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A16A" w14:textId="77777777" w:rsidR="004D01DB" w:rsidRPr="00497506" w:rsidRDefault="00DC35C7" w:rsidP="004D01DB">
      <w:pPr>
        <w:rPr>
          <w:rFonts w:ascii="Arial" w:hAnsi="Arial" w:cs="Arial"/>
        </w:rPr>
      </w:pPr>
      <w:bookmarkStart w:id="0" w:name="_GoBack"/>
      <w:bookmarkEnd w:id="0"/>
      <w:r>
        <w:rPr>
          <w:rFonts w:ascii="Arial" w:hAnsi="Arial" w:cs="Arial"/>
        </w:rPr>
        <w:pict w14:anchorId="6491A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2" o:title=""/>
          </v:shape>
        </w:pict>
      </w:r>
    </w:p>
    <w:p w14:paraId="6491A16B" w14:textId="77777777" w:rsidR="004D01DB" w:rsidRPr="00497506" w:rsidRDefault="004D01DB" w:rsidP="004D01DB">
      <w:pPr>
        <w:jc w:val="center"/>
        <w:rPr>
          <w:rFonts w:ascii="Arial" w:hAnsi="Arial" w:cs="Arial"/>
        </w:rPr>
      </w:pPr>
    </w:p>
    <w:p w14:paraId="6491A16C" w14:textId="77777777" w:rsidR="004D01DB" w:rsidRPr="00497506" w:rsidRDefault="004D01DB" w:rsidP="004D01DB">
      <w:pPr>
        <w:jc w:val="center"/>
        <w:rPr>
          <w:rFonts w:ascii="Arial" w:hAnsi="Arial" w:cs="Arial"/>
        </w:rPr>
      </w:pPr>
    </w:p>
    <w:p w14:paraId="6491A16D" w14:textId="77777777" w:rsidR="004D01DB" w:rsidRPr="00497506" w:rsidRDefault="004D01DB" w:rsidP="00B031B0">
      <w:pPr>
        <w:jc w:val="center"/>
        <w:rPr>
          <w:rFonts w:ascii="Arial" w:hAnsi="Arial" w:cs="Arial"/>
        </w:rPr>
      </w:pPr>
    </w:p>
    <w:p w14:paraId="6491A16E" w14:textId="77777777" w:rsidR="004D01DB" w:rsidRPr="00497506" w:rsidRDefault="004D01DB" w:rsidP="004D01DB">
      <w:pPr>
        <w:jc w:val="center"/>
        <w:rPr>
          <w:rFonts w:ascii="Arial" w:hAnsi="Arial" w:cs="Arial"/>
        </w:rPr>
      </w:pPr>
    </w:p>
    <w:p w14:paraId="6491A16F" w14:textId="77777777" w:rsidR="004D01DB" w:rsidRPr="00497506" w:rsidRDefault="004D01DB" w:rsidP="004D01DB">
      <w:pPr>
        <w:jc w:val="center"/>
        <w:rPr>
          <w:rFonts w:ascii="Arial" w:hAnsi="Arial" w:cs="Arial"/>
        </w:rPr>
      </w:pPr>
    </w:p>
    <w:p w14:paraId="6491A170" w14:textId="77777777" w:rsidR="004D01DB" w:rsidRPr="00497506" w:rsidRDefault="004D01DB" w:rsidP="004D01DB">
      <w:pPr>
        <w:jc w:val="center"/>
        <w:rPr>
          <w:rFonts w:ascii="Arial" w:hAnsi="Arial" w:cs="Arial"/>
          <w:b/>
          <w:sz w:val="40"/>
          <w:szCs w:val="40"/>
          <w:u w:val="single"/>
        </w:rPr>
      </w:pPr>
      <w:r w:rsidRPr="00497506">
        <w:rPr>
          <w:rFonts w:ascii="Arial" w:hAnsi="Arial" w:cs="Arial"/>
          <w:b/>
          <w:sz w:val="40"/>
          <w:szCs w:val="40"/>
          <w:u w:val="single"/>
        </w:rPr>
        <w:t>DEFENCE FIRE &amp; RESCUE PROJECT (DFRP)</w:t>
      </w:r>
    </w:p>
    <w:p w14:paraId="6491A171" w14:textId="77777777" w:rsidR="004D01DB" w:rsidRPr="00497506" w:rsidRDefault="004D01DB" w:rsidP="004D01DB">
      <w:pPr>
        <w:jc w:val="center"/>
        <w:rPr>
          <w:rFonts w:ascii="Arial" w:hAnsi="Arial" w:cs="Arial"/>
          <w:b/>
          <w:sz w:val="40"/>
          <w:szCs w:val="40"/>
          <w:u w:val="single"/>
        </w:rPr>
      </w:pPr>
    </w:p>
    <w:p w14:paraId="6491A172" w14:textId="77777777" w:rsidR="004D01DB" w:rsidRPr="00497506" w:rsidRDefault="004D01DB" w:rsidP="004D01DB">
      <w:pPr>
        <w:jc w:val="center"/>
        <w:rPr>
          <w:rFonts w:ascii="Arial" w:hAnsi="Arial" w:cs="Arial"/>
          <w:b/>
          <w:sz w:val="40"/>
          <w:szCs w:val="40"/>
          <w:u w:val="single"/>
        </w:rPr>
      </w:pPr>
    </w:p>
    <w:p w14:paraId="6491A173" w14:textId="77777777" w:rsidR="004D01DB" w:rsidRPr="00497506" w:rsidRDefault="004D01DB" w:rsidP="004D01DB">
      <w:pPr>
        <w:jc w:val="center"/>
        <w:rPr>
          <w:rFonts w:ascii="Arial" w:hAnsi="Arial" w:cs="Arial"/>
          <w:b/>
          <w:noProof/>
          <w:sz w:val="40"/>
          <w:szCs w:val="40"/>
          <w:u w:val="single"/>
        </w:rPr>
      </w:pPr>
      <w:r w:rsidRPr="00497506">
        <w:rPr>
          <w:rFonts w:ascii="Arial" w:hAnsi="Arial" w:cs="Arial"/>
          <w:b/>
          <w:noProof/>
          <w:sz w:val="40"/>
          <w:szCs w:val="40"/>
          <w:u w:val="single"/>
        </w:rPr>
        <w:t>CONTRACT NUMBER ARMYHQ/DFRP003</w:t>
      </w:r>
    </w:p>
    <w:p w14:paraId="6491A174" w14:textId="77777777" w:rsidR="004D01DB" w:rsidRPr="00497506" w:rsidRDefault="004D01DB" w:rsidP="004D01DB">
      <w:pPr>
        <w:jc w:val="center"/>
        <w:rPr>
          <w:rFonts w:ascii="Arial" w:hAnsi="Arial" w:cs="Arial"/>
          <w:b/>
          <w:sz w:val="40"/>
          <w:szCs w:val="40"/>
          <w:u w:val="single"/>
        </w:rPr>
      </w:pPr>
    </w:p>
    <w:p w14:paraId="6491A175" w14:textId="77777777" w:rsidR="004D01DB" w:rsidRPr="00497506" w:rsidRDefault="004D01DB" w:rsidP="004D01DB">
      <w:pPr>
        <w:jc w:val="center"/>
        <w:rPr>
          <w:rFonts w:ascii="Arial" w:hAnsi="Arial" w:cs="Arial"/>
          <w:b/>
          <w:sz w:val="40"/>
          <w:szCs w:val="40"/>
          <w:u w:val="single"/>
        </w:rPr>
      </w:pPr>
    </w:p>
    <w:p w14:paraId="6491A176" w14:textId="77777777" w:rsidR="004D01DB" w:rsidRPr="00497506" w:rsidRDefault="004D01DB" w:rsidP="004D01DB">
      <w:pPr>
        <w:jc w:val="center"/>
        <w:rPr>
          <w:rFonts w:ascii="Arial" w:hAnsi="Arial" w:cs="Arial"/>
          <w:b/>
          <w:sz w:val="40"/>
          <w:szCs w:val="40"/>
          <w:u w:val="single"/>
        </w:rPr>
      </w:pPr>
      <w:r w:rsidRPr="00497506">
        <w:rPr>
          <w:rFonts w:ascii="Arial" w:hAnsi="Arial" w:cs="Arial"/>
          <w:b/>
          <w:sz w:val="40"/>
          <w:szCs w:val="40"/>
          <w:u w:val="single"/>
        </w:rPr>
        <w:t>SCHEDULE 01</w:t>
      </w:r>
    </w:p>
    <w:p w14:paraId="6491A177" w14:textId="77777777" w:rsidR="004D01DB" w:rsidRPr="00497506" w:rsidRDefault="004D01DB" w:rsidP="004D01DB">
      <w:pPr>
        <w:jc w:val="center"/>
        <w:rPr>
          <w:rFonts w:ascii="Arial" w:hAnsi="Arial" w:cs="Arial"/>
          <w:b/>
          <w:sz w:val="40"/>
          <w:szCs w:val="40"/>
          <w:u w:val="single"/>
        </w:rPr>
      </w:pPr>
    </w:p>
    <w:p w14:paraId="6491A178" w14:textId="77777777" w:rsidR="004D01DB" w:rsidRPr="00497506" w:rsidRDefault="004D01DB" w:rsidP="004D01DB">
      <w:pPr>
        <w:jc w:val="center"/>
        <w:rPr>
          <w:rFonts w:ascii="Arial" w:hAnsi="Arial" w:cs="Arial"/>
          <w:b/>
          <w:sz w:val="40"/>
          <w:szCs w:val="40"/>
          <w:u w:val="single"/>
        </w:rPr>
      </w:pPr>
    </w:p>
    <w:p w14:paraId="6491A179" w14:textId="77777777" w:rsidR="004D01DB" w:rsidRDefault="004D01DB" w:rsidP="004D01DB">
      <w:pPr>
        <w:jc w:val="center"/>
        <w:rPr>
          <w:rFonts w:ascii="Arial" w:hAnsi="Arial" w:cs="Arial"/>
          <w:b/>
          <w:caps/>
          <w:sz w:val="40"/>
          <w:szCs w:val="40"/>
          <w:u w:val="single"/>
        </w:rPr>
      </w:pPr>
      <w:r w:rsidRPr="00497506">
        <w:rPr>
          <w:rFonts w:ascii="Arial" w:hAnsi="Arial" w:cs="Arial"/>
          <w:b/>
          <w:caps/>
          <w:sz w:val="40"/>
          <w:szCs w:val="40"/>
          <w:u w:val="single"/>
        </w:rPr>
        <w:t>Definitions and Acronyms</w:t>
      </w:r>
    </w:p>
    <w:p w14:paraId="6491A17A" w14:textId="77777777" w:rsidR="00250FE1" w:rsidRPr="00497506" w:rsidRDefault="002F3EC0" w:rsidP="004D01DB">
      <w:pPr>
        <w:jc w:val="center"/>
        <w:rPr>
          <w:rFonts w:ascii="Arial" w:hAnsi="Arial" w:cs="Arial"/>
          <w:b/>
          <w:caps/>
          <w:sz w:val="40"/>
          <w:szCs w:val="40"/>
          <w:u w:val="single"/>
        </w:rPr>
      </w:pPr>
      <w:r>
        <w:rPr>
          <w:rFonts w:ascii="Arial" w:hAnsi="Arial" w:cs="Arial"/>
          <w:b/>
          <w:caps/>
          <w:sz w:val="40"/>
          <w:szCs w:val="40"/>
          <w:u w:val="single"/>
        </w:rPr>
        <w:t>{S</w:t>
      </w:r>
      <w:r w:rsidR="00250FE1">
        <w:rPr>
          <w:rFonts w:ascii="Arial" w:hAnsi="Arial" w:cs="Arial"/>
          <w:b/>
          <w:caps/>
          <w:sz w:val="40"/>
          <w:szCs w:val="40"/>
          <w:u w:val="single"/>
        </w:rPr>
        <w:t>1}</w:t>
      </w:r>
    </w:p>
    <w:p w14:paraId="6491A17B"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7C"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7D"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7E"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7F"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0"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1"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2"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3"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4"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5"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6" w14:textId="77777777" w:rsidR="004D01DB" w:rsidRPr="00497506"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7" w14:textId="77777777" w:rsidR="004D01DB" w:rsidRPr="00497506" w:rsidRDefault="004D01DB" w:rsidP="004D01DB">
      <w:pPr>
        <w:rPr>
          <w:rFonts w:ascii="Arial" w:hAnsi="Arial" w:cs="Arial"/>
        </w:rPr>
      </w:pPr>
    </w:p>
    <w:p w14:paraId="6491A188" w14:textId="77777777" w:rsidR="004D01DB" w:rsidRPr="00497506" w:rsidRDefault="004D01DB" w:rsidP="004D01DB">
      <w:pPr>
        <w:rPr>
          <w:rFonts w:ascii="Arial" w:hAnsi="Arial" w:cs="Arial"/>
        </w:rPr>
      </w:pPr>
    </w:p>
    <w:p w14:paraId="6491A189" w14:textId="77777777" w:rsidR="004D01DB" w:rsidRDefault="004D01DB" w:rsidP="004D01DB">
      <w:pPr>
        <w:rPr>
          <w:rFonts w:ascii="Arial" w:hAnsi="Arial" w:cs="Arial"/>
        </w:rPr>
      </w:pPr>
    </w:p>
    <w:p w14:paraId="6491A18A" w14:textId="77777777" w:rsidR="009373D0" w:rsidRDefault="009373D0" w:rsidP="004D01DB">
      <w:pPr>
        <w:rPr>
          <w:rFonts w:ascii="Arial" w:hAnsi="Arial" w:cs="Arial"/>
        </w:rPr>
      </w:pPr>
    </w:p>
    <w:p w14:paraId="6491A18B" w14:textId="77777777" w:rsidR="009373D0" w:rsidRPr="00497506" w:rsidRDefault="009373D0" w:rsidP="004D01DB">
      <w:pPr>
        <w:rPr>
          <w:rFonts w:ascii="Arial" w:hAnsi="Arial" w:cs="Arial"/>
        </w:rPr>
      </w:pPr>
    </w:p>
    <w:p w14:paraId="6491A18C" w14:textId="77777777" w:rsidR="004D01DB" w:rsidRPr="00913B91"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6491A18D" w14:textId="77777777" w:rsidR="004D01DB" w:rsidRPr="00913B91" w:rsidRDefault="004D01DB" w:rsidP="004D0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913B91">
        <w:rPr>
          <w:rFonts w:ascii="Arial" w:hAnsi="Arial" w:cs="Arial"/>
          <w:sz w:val="22"/>
          <w:szCs w:val="22"/>
          <w:lang w:val="en-GB"/>
        </w:rPr>
        <w:t>Document Control</w:t>
      </w:r>
    </w:p>
    <w:p w14:paraId="6491A18E" w14:textId="77777777" w:rsidR="004D01DB" w:rsidRPr="00913B91" w:rsidRDefault="004D01DB" w:rsidP="004D01DB">
      <w:pPr>
        <w:rPr>
          <w:rFonts w:ascii="Arial" w:hAnsi="Arial" w:cs="Arial"/>
          <w:sz w:val="22"/>
          <w:szCs w:val="22"/>
        </w:rPr>
      </w:pPr>
    </w:p>
    <w:p w14:paraId="6491A18F" w14:textId="77777777" w:rsidR="004D01DB" w:rsidRPr="00913B91" w:rsidRDefault="004D01DB" w:rsidP="004D01DB">
      <w:pPr>
        <w:rPr>
          <w:rFonts w:ascii="Arial" w:hAnsi="Arial" w:cs="Arial"/>
          <w:sz w:val="22"/>
          <w:szCs w:val="22"/>
        </w:rPr>
      </w:pPr>
      <w:r w:rsidRPr="00913B91">
        <w:rPr>
          <w:rFonts w:ascii="Arial" w:hAnsi="Arial" w:cs="Arial"/>
          <w:sz w:val="22"/>
          <w:szCs w:val="22"/>
        </w:rPr>
        <w:t>Distribution</w:t>
      </w:r>
    </w:p>
    <w:p w14:paraId="6491A190" w14:textId="77777777" w:rsidR="004D01DB" w:rsidRPr="00497506" w:rsidRDefault="004D01DB" w:rsidP="004D01DB">
      <w:pPr>
        <w:rPr>
          <w:rFonts w:ascii="Arial" w:hAnsi="Arial" w:cs="Arial"/>
          <w:sz w:val="22"/>
          <w:szCs w:val="22"/>
        </w:rPr>
      </w:pPr>
    </w:p>
    <w:tbl>
      <w:tblPr>
        <w:tblW w:w="95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411"/>
        <w:gridCol w:w="5103"/>
      </w:tblGrid>
      <w:tr w:rsidR="004D01DB" w:rsidRPr="00913B91" w14:paraId="6491A193" w14:textId="77777777" w:rsidTr="00FE3494">
        <w:trPr>
          <w:trHeight w:val="250"/>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1" w14:textId="77777777" w:rsidR="004D01DB" w:rsidRPr="00913B91" w:rsidRDefault="004D01DB" w:rsidP="004D01DB">
            <w:pPr>
              <w:rPr>
                <w:rFonts w:ascii="Arial" w:hAnsi="Arial" w:cs="Arial"/>
                <w:sz w:val="22"/>
                <w:szCs w:val="22"/>
              </w:rPr>
            </w:pPr>
            <w:r w:rsidRPr="00913B91">
              <w:rPr>
                <w:rFonts w:ascii="Arial" w:hAnsi="Arial" w:cs="Arial"/>
                <w:sz w:val="22"/>
                <w:szCs w:val="22"/>
              </w:rPr>
              <w:t>Document Numbe</w:t>
            </w:r>
            <w:r w:rsidR="00F53F76" w:rsidRPr="00913B91">
              <w:rPr>
                <w:rFonts w:ascii="Arial" w:hAnsi="Arial" w:cs="Arial"/>
                <w:sz w:val="22"/>
                <w:szCs w:val="22"/>
              </w:rPr>
              <w:t>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2" w14:textId="77777777" w:rsidR="004D01DB" w:rsidRPr="00913B91" w:rsidRDefault="004D01DB" w:rsidP="004D01DB">
            <w:pPr>
              <w:rPr>
                <w:rFonts w:ascii="Arial" w:hAnsi="Arial" w:cs="Arial"/>
                <w:sz w:val="22"/>
                <w:szCs w:val="22"/>
              </w:rPr>
            </w:pPr>
            <w:r w:rsidRPr="00913B91">
              <w:rPr>
                <w:rFonts w:ascii="Arial" w:hAnsi="Arial" w:cs="Arial"/>
                <w:sz w:val="22"/>
                <w:szCs w:val="22"/>
              </w:rPr>
              <w:t>DFRP-64.7</w:t>
            </w:r>
          </w:p>
        </w:tc>
      </w:tr>
      <w:tr w:rsidR="004D01DB" w:rsidRPr="00913B91" w14:paraId="6491A196" w14:textId="77777777" w:rsidTr="00FE3494">
        <w:trPr>
          <w:trHeight w:val="250"/>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4" w14:textId="77777777" w:rsidR="004D01DB" w:rsidRPr="00913B91" w:rsidRDefault="004D01DB" w:rsidP="004D01DB">
            <w:pPr>
              <w:rPr>
                <w:rFonts w:ascii="Arial" w:hAnsi="Arial" w:cs="Arial"/>
                <w:sz w:val="22"/>
                <w:szCs w:val="22"/>
              </w:rPr>
            </w:pPr>
            <w:r w:rsidRPr="00913B91">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5" w14:textId="77777777" w:rsidR="004D01DB" w:rsidRPr="00913B91" w:rsidRDefault="005D0CC9" w:rsidP="004D01DB">
            <w:pPr>
              <w:rPr>
                <w:rFonts w:ascii="Arial" w:hAnsi="Arial" w:cs="Arial"/>
                <w:sz w:val="22"/>
                <w:szCs w:val="22"/>
              </w:rPr>
            </w:pPr>
            <w:r w:rsidRPr="00913B91">
              <w:rPr>
                <w:rFonts w:ascii="Arial" w:hAnsi="Arial" w:cs="Arial"/>
                <w:sz w:val="22"/>
                <w:szCs w:val="22"/>
              </w:rPr>
              <w:t>Sharepoint 7.16.2</w:t>
            </w:r>
          </w:p>
        </w:tc>
      </w:tr>
      <w:tr w:rsidR="004D01DB" w:rsidRPr="00913B91" w14:paraId="6491A199" w14:textId="77777777" w:rsidTr="00FE3494">
        <w:trPr>
          <w:trHeight w:val="243"/>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7"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8"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w:t>
            </w:r>
          </w:p>
        </w:tc>
      </w:tr>
      <w:tr w:rsidR="004D01DB" w:rsidRPr="00913B91" w14:paraId="6491A19C" w14:textId="77777777" w:rsidTr="00FE3494">
        <w:trPr>
          <w:trHeight w:val="243"/>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A" w14:textId="77777777" w:rsidR="004D01DB" w:rsidRPr="00913B91" w:rsidRDefault="004F3ED1" w:rsidP="004D01DB">
            <w:pPr>
              <w:rPr>
                <w:rFonts w:ascii="Arial" w:hAnsi="Arial" w:cs="Arial"/>
                <w:sz w:val="22"/>
                <w:szCs w:val="22"/>
              </w:rPr>
            </w:pPr>
            <w:r>
              <w:rPr>
                <w:rFonts w:ascii="Arial" w:hAnsi="Arial" w:cs="Arial"/>
                <w:noProof/>
                <w:color w:val="000000"/>
                <w:sz w:val="22"/>
                <w:szCs w:val="22"/>
                <w:highlight w:val="black"/>
              </w:rPr>
              <w:t>''''''''''''''''''' ''''''''''''</w:t>
            </w:r>
            <w:r w:rsidR="004D01DB" w:rsidRPr="00913B91">
              <w:rPr>
                <w:rFonts w:ascii="Arial" w:hAnsi="Arial" w:cs="Arial"/>
                <w:sz w:val="22"/>
                <w:szCs w:val="22"/>
              </w:rPr>
              <w: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B"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w:t>
            </w:r>
          </w:p>
        </w:tc>
      </w:tr>
      <w:tr w:rsidR="004D01DB" w:rsidRPr="00913B91" w14:paraId="6491A19F" w14:textId="77777777" w:rsidTr="00FE3494">
        <w:trPr>
          <w:trHeight w:val="243"/>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D" w14:textId="77777777" w:rsidR="004D01DB" w:rsidRPr="00913B91" w:rsidRDefault="004D01DB" w:rsidP="004D01DB">
            <w:pPr>
              <w:rPr>
                <w:rFonts w:ascii="Arial" w:hAnsi="Arial" w:cs="Arial"/>
                <w:sz w:val="22"/>
                <w:szCs w:val="22"/>
              </w:rPr>
            </w:pPr>
            <w:r w:rsidRPr="00913B91">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9E" w14:textId="77777777" w:rsidR="004D01DB" w:rsidRPr="00913B91" w:rsidRDefault="005D0CC9" w:rsidP="004D01DB">
            <w:pPr>
              <w:rPr>
                <w:rFonts w:ascii="Arial" w:hAnsi="Arial" w:cs="Arial"/>
                <w:sz w:val="22"/>
                <w:szCs w:val="22"/>
              </w:rPr>
            </w:pPr>
            <w:r w:rsidRPr="00913B91">
              <w:rPr>
                <w:rFonts w:ascii="Arial" w:hAnsi="Arial" w:cs="Arial"/>
                <w:sz w:val="22"/>
                <w:szCs w:val="22"/>
              </w:rPr>
              <w:t>DFR HQ Commercial</w:t>
            </w:r>
          </w:p>
        </w:tc>
      </w:tr>
      <w:tr w:rsidR="004D01DB" w:rsidRPr="00913B91" w14:paraId="6491A1A2" w14:textId="77777777" w:rsidTr="00FE3494">
        <w:trPr>
          <w:trHeight w:val="243"/>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0" w14:textId="77777777" w:rsidR="004D01DB" w:rsidRPr="00913B91" w:rsidRDefault="004D01DB" w:rsidP="004D01DB">
            <w:pPr>
              <w:rPr>
                <w:rFonts w:ascii="Arial" w:hAnsi="Arial" w:cs="Arial"/>
                <w:sz w:val="22"/>
                <w:szCs w:val="22"/>
              </w:rPr>
            </w:pPr>
            <w:r w:rsidRPr="00913B91">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1" w14:textId="77777777" w:rsidR="004D01DB" w:rsidRPr="00913B91" w:rsidRDefault="00FE3494" w:rsidP="004D01DB">
            <w:pPr>
              <w:rPr>
                <w:rFonts w:ascii="Arial" w:hAnsi="Arial" w:cs="Arial"/>
                <w:sz w:val="22"/>
                <w:szCs w:val="22"/>
              </w:rPr>
            </w:pPr>
            <w:r w:rsidRPr="00913B91">
              <w:rPr>
                <w:rFonts w:ascii="Arial" w:hAnsi="Arial" w:cs="Arial"/>
                <w:sz w:val="22"/>
                <w:szCs w:val="22"/>
              </w:rPr>
              <w:t>DFR</w:t>
            </w:r>
            <w:r w:rsidR="0039778E" w:rsidRPr="00913B91">
              <w:rPr>
                <w:rFonts w:ascii="Arial" w:hAnsi="Arial" w:cs="Arial"/>
                <w:sz w:val="22"/>
                <w:szCs w:val="22"/>
              </w:rPr>
              <w:t xml:space="preserve"> HQ</w:t>
            </w:r>
            <w:r w:rsidRPr="00913B91">
              <w:rPr>
                <w:rFonts w:ascii="Arial" w:hAnsi="Arial" w:cs="Arial"/>
                <w:sz w:val="22"/>
                <w:szCs w:val="22"/>
              </w:rPr>
              <w:t xml:space="preserve"> Commercial / Capita</w:t>
            </w:r>
            <w:r w:rsidR="0039778E" w:rsidRPr="00913B91">
              <w:rPr>
                <w:rFonts w:ascii="Arial" w:hAnsi="Arial" w:cs="Arial"/>
                <w:sz w:val="22"/>
                <w:szCs w:val="22"/>
              </w:rPr>
              <w:t xml:space="preserve"> Business Services Ltd</w:t>
            </w:r>
          </w:p>
        </w:tc>
      </w:tr>
    </w:tbl>
    <w:p w14:paraId="6491A1A3" w14:textId="77777777" w:rsidR="004D01DB" w:rsidRPr="00497506" w:rsidRDefault="004D01DB" w:rsidP="004D01DB">
      <w:pPr>
        <w:rPr>
          <w:rFonts w:ascii="Arial" w:hAnsi="Arial" w:cs="Arial"/>
          <w:sz w:val="22"/>
          <w:szCs w:val="22"/>
        </w:rPr>
      </w:pPr>
    </w:p>
    <w:p w14:paraId="6491A1A4" w14:textId="77777777" w:rsidR="00E11806" w:rsidRPr="00497506" w:rsidRDefault="00E11806" w:rsidP="004D01DB">
      <w:pPr>
        <w:rPr>
          <w:rFonts w:ascii="Arial" w:hAnsi="Arial" w:cs="Arial"/>
          <w:sz w:val="22"/>
          <w:szCs w:val="22"/>
        </w:rPr>
      </w:pPr>
    </w:p>
    <w:p w14:paraId="6491A1A5"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w:t>
      </w:r>
    </w:p>
    <w:p w14:paraId="6491A1A6" w14:textId="77777777" w:rsidR="004D01DB" w:rsidRPr="00497506" w:rsidRDefault="004D01DB" w:rsidP="004D01DB">
      <w:pPr>
        <w:rPr>
          <w:rFonts w:ascii="Arial" w:hAnsi="Arial" w:cs="Arial"/>
          <w:sz w:val="22"/>
          <w:szCs w:val="22"/>
        </w:rPr>
      </w:pPr>
    </w:p>
    <w:tbl>
      <w:tblPr>
        <w:tblW w:w="95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96"/>
        <w:gridCol w:w="1765"/>
        <w:gridCol w:w="1701"/>
        <w:gridCol w:w="4552"/>
      </w:tblGrid>
      <w:tr w:rsidR="004D01DB" w:rsidRPr="008E150A" w14:paraId="6491A1AB" w14:textId="77777777" w:rsidTr="00FE3494">
        <w:trPr>
          <w:trHeight w:val="243"/>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7" w14:textId="77777777" w:rsidR="004D01DB" w:rsidRPr="004F3ED1" w:rsidRDefault="004F3ED1" w:rsidP="004D01DB">
            <w:pPr>
              <w:rPr>
                <w:rFonts w:ascii="Arial" w:hAnsi="Arial" w:cs="Arial"/>
                <w:sz w:val="22"/>
                <w:szCs w:val="22"/>
                <w:highlight w:val="black"/>
              </w:rPr>
            </w:pPr>
            <w:r>
              <w:rPr>
                <w:rFonts w:ascii="Arial" w:hAnsi="Arial" w:cs="Arial"/>
                <w:noProof/>
                <w:color w:val="000000"/>
                <w:highlight w:val="black"/>
              </w:rPr>
              <w:t>'''''''''''''''''''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8"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xml:space="preserve">'''''''''''''''''''''' '''' '''''''''''''''''''''' '''''''''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9" w14:textId="77777777" w:rsidR="004D01DB" w:rsidRPr="004F3ED1" w:rsidRDefault="004D01DB" w:rsidP="004D01DB">
            <w:pPr>
              <w:rPr>
                <w:rFonts w:ascii="Arial" w:hAnsi="Arial" w:cs="Arial"/>
                <w:sz w:val="22"/>
                <w:szCs w:val="22"/>
              </w:rPr>
            </w:pP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A" w14:textId="77777777" w:rsidR="004D01DB" w:rsidRPr="004F3ED1" w:rsidRDefault="004D01DB" w:rsidP="004D01DB">
            <w:pPr>
              <w:rPr>
                <w:rFonts w:ascii="Arial" w:hAnsi="Arial" w:cs="Arial"/>
                <w:sz w:val="22"/>
                <w:szCs w:val="22"/>
              </w:rPr>
            </w:pPr>
          </w:p>
        </w:tc>
      </w:tr>
      <w:tr w:rsidR="00E11806" w:rsidRPr="008E150A" w14:paraId="6491A1B0"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C"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D"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E"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w:t>
            </w: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AF"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E11806" w:rsidRPr="008E150A" w14:paraId="6491A1B5"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1"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2"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3"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w:t>
            </w: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4"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 '''' ''''''''''''''''''''' ''''' '''''''''''''''''''''' '''' ''''''''''''''''''''''''' ''''''''' ''''''''''''' ''''''''''''''''''''''''''''''''''''' '''''''''''''' ''''' '''''' ''''''</w:t>
            </w:r>
          </w:p>
        </w:tc>
      </w:tr>
      <w:tr w:rsidR="00E11806" w:rsidRPr="008E150A" w14:paraId="6491A1BA"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6"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7"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8"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w:t>
            </w: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9" w14:textId="77777777" w:rsidR="00E11806" w:rsidRPr="004F3ED1" w:rsidRDefault="004F3ED1" w:rsidP="00E11806">
            <w:pPr>
              <w:rPr>
                <w:rFonts w:ascii="Arial" w:hAnsi="Arial" w:cs="Arial"/>
                <w:sz w:val="22"/>
                <w:szCs w:val="22"/>
                <w:highlight w:val="black"/>
              </w:rPr>
            </w:pPr>
            <w:r>
              <w:rPr>
                <w:rFonts w:ascii="Arial" w:hAnsi="Arial" w:cs="Arial"/>
                <w:noProof/>
                <w:color w:val="000000"/>
                <w:sz w:val="22"/>
                <w:szCs w:val="22"/>
                <w:highlight w:val="black"/>
              </w:rPr>
              <w:t>'''''''''''' ''''''''''''''' ''' ''''''''''''''''''' ''''''''''''''''''' '''''''''''''''''''' '''''''''''''' '''''''''''''''''''''  ''''''''''''''''''''''''' ''''''''''''' ''''''''' ''''''''''''''' '''' ''''''</w:t>
            </w:r>
          </w:p>
        </w:tc>
      </w:tr>
      <w:tr w:rsidR="00E11806" w:rsidRPr="008E150A" w14:paraId="6491A1BF"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B" w14:textId="77777777" w:rsidR="00E11806" w:rsidRPr="004F3ED1" w:rsidRDefault="00E11806" w:rsidP="00E11806">
            <w:pPr>
              <w:rPr>
                <w:rFonts w:ascii="Arial" w:hAnsi="Arial" w:cs="Arial"/>
                <w:sz w:val="22"/>
                <w:szCs w:val="22"/>
              </w:rPr>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C" w14:textId="77777777" w:rsidR="00E11806" w:rsidRPr="004F3ED1" w:rsidRDefault="00E11806" w:rsidP="00E1180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D" w14:textId="77777777" w:rsidR="00E11806" w:rsidRPr="004F3ED1" w:rsidRDefault="00E11806" w:rsidP="00E11806">
            <w:pPr>
              <w:rPr>
                <w:rFonts w:ascii="Arial" w:hAnsi="Arial" w:cs="Arial"/>
                <w:sz w:val="22"/>
                <w:szCs w:val="22"/>
              </w:rPr>
            </w:pP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BE" w14:textId="77777777" w:rsidR="00E11806" w:rsidRPr="004F3ED1" w:rsidRDefault="00E11806" w:rsidP="00E11806">
            <w:pPr>
              <w:rPr>
                <w:rFonts w:ascii="Arial" w:hAnsi="Arial" w:cs="Arial"/>
                <w:sz w:val="22"/>
                <w:szCs w:val="22"/>
              </w:rPr>
            </w:pPr>
          </w:p>
        </w:tc>
      </w:tr>
      <w:tr w:rsidR="00E11806" w:rsidRPr="008E150A" w14:paraId="6491A1C4"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0" w14:textId="77777777" w:rsidR="00E11806" w:rsidRPr="004F3ED1" w:rsidRDefault="00E11806" w:rsidP="00E11806">
            <w:pPr>
              <w:rPr>
                <w:rFonts w:ascii="Arial" w:hAnsi="Arial" w:cs="Arial"/>
                <w:sz w:val="22"/>
                <w:szCs w:val="22"/>
              </w:rPr>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1" w14:textId="77777777" w:rsidR="00E11806" w:rsidRPr="004F3ED1" w:rsidRDefault="00E11806" w:rsidP="00E1180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2" w14:textId="77777777" w:rsidR="00E11806" w:rsidRPr="004F3ED1" w:rsidRDefault="00E11806" w:rsidP="00E11806">
            <w:pPr>
              <w:rPr>
                <w:rFonts w:ascii="Arial" w:hAnsi="Arial" w:cs="Arial"/>
                <w:sz w:val="22"/>
                <w:szCs w:val="22"/>
              </w:rPr>
            </w:pP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3" w14:textId="77777777" w:rsidR="00E11806" w:rsidRPr="004F3ED1" w:rsidRDefault="00E11806" w:rsidP="00E11806">
            <w:pPr>
              <w:rPr>
                <w:rFonts w:ascii="Arial" w:hAnsi="Arial" w:cs="Arial"/>
                <w:sz w:val="22"/>
                <w:szCs w:val="22"/>
              </w:rPr>
            </w:pPr>
          </w:p>
        </w:tc>
      </w:tr>
      <w:tr w:rsidR="00E11806" w:rsidRPr="008E150A" w14:paraId="6491A1C9"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5" w14:textId="77777777" w:rsidR="00E11806" w:rsidRPr="004F3ED1" w:rsidRDefault="00E11806" w:rsidP="00E11806">
            <w:pPr>
              <w:rPr>
                <w:rFonts w:ascii="Arial" w:hAnsi="Arial" w:cs="Arial"/>
                <w:sz w:val="22"/>
                <w:szCs w:val="22"/>
              </w:rPr>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6" w14:textId="77777777" w:rsidR="00E11806" w:rsidRPr="004F3ED1" w:rsidRDefault="00E11806" w:rsidP="00E1180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7" w14:textId="77777777" w:rsidR="00E11806" w:rsidRPr="004F3ED1" w:rsidRDefault="00E11806" w:rsidP="00E11806">
            <w:pPr>
              <w:rPr>
                <w:rFonts w:ascii="Arial" w:hAnsi="Arial" w:cs="Arial"/>
                <w:sz w:val="22"/>
                <w:szCs w:val="22"/>
              </w:rPr>
            </w:pP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8" w14:textId="77777777" w:rsidR="00E11806" w:rsidRPr="004F3ED1" w:rsidRDefault="00E11806" w:rsidP="00E11806">
            <w:pPr>
              <w:rPr>
                <w:rFonts w:ascii="Arial" w:hAnsi="Arial" w:cs="Arial"/>
                <w:sz w:val="22"/>
                <w:szCs w:val="22"/>
              </w:rPr>
            </w:pPr>
          </w:p>
        </w:tc>
      </w:tr>
      <w:tr w:rsidR="00E11806" w:rsidRPr="008E150A" w14:paraId="6491A1CE" w14:textId="77777777" w:rsidTr="00FE3494">
        <w:trPr>
          <w:trHeight w:val="250"/>
        </w:trPr>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A" w14:textId="77777777" w:rsidR="00E11806" w:rsidRPr="004F3ED1" w:rsidRDefault="00E11806" w:rsidP="00E11806">
            <w:pPr>
              <w:rPr>
                <w:rFonts w:ascii="Arial" w:hAnsi="Arial" w:cs="Arial"/>
                <w:sz w:val="22"/>
                <w:szCs w:val="22"/>
              </w:rPr>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B" w14:textId="77777777" w:rsidR="00E11806" w:rsidRPr="004F3ED1" w:rsidRDefault="00E11806" w:rsidP="00E1180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C" w14:textId="77777777" w:rsidR="00E11806" w:rsidRPr="004F3ED1" w:rsidRDefault="00E11806" w:rsidP="00E11806">
            <w:pPr>
              <w:rPr>
                <w:rFonts w:ascii="Arial" w:hAnsi="Arial" w:cs="Arial"/>
                <w:sz w:val="22"/>
                <w:szCs w:val="22"/>
              </w:rPr>
            </w:pPr>
          </w:p>
        </w:tc>
        <w:tc>
          <w:tcPr>
            <w:tcW w:w="4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CD" w14:textId="77777777" w:rsidR="00E11806" w:rsidRPr="004F3ED1" w:rsidRDefault="00E11806" w:rsidP="00E11806">
            <w:pPr>
              <w:rPr>
                <w:rFonts w:ascii="Arial" w:hAnsi="Arial" w:cs="Arial"/>
                <w:sz w:val="22"/>
                <w:szCs w:val="22"/>
              </w:rPr>
            </w:pPr>
          </w:p>
        </w:tc>
      </w:tr>
    </w:tbl>
    <w:p w14:paraId="6491A1CF" w14:textId="77777777" w:rsidR="004D01DB" w:rsidRPr="00497506" w:rsidRDefault="004D01DB" w:rsidP="004D01DB">
      <w:pPr>
        <w:rPr>
          <w:rFonts w:ascii="Arial" w:hAnsi="Arial" w:cs="Arial"/>
          <w:sz w:val="22"/>
          <w:szCs w:val="22"/>
        </w:rPr>
      </w:pPr>
    </w:p>
    <w:p w14:paraId="6491A1D0"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w:t>
      </w:r>
    </w:p>
    <w:p w14:paraId="6491A1D1"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xml:space="preserve">''''''''''' ''''''''''''''''''''''''' ''''''''''''''''''' '''''''' ''''''''''''''''''''' '''''''''''''''''''''''' </w:t>
      </w:r>
    </w:p>
    <w:p w14:paraId="6491A1D2" w14:textId="77777777" w:rsidR="004D01DB" w:rsidRPr="00497506" w:rsidRDefault="004D01DB" w:rsidP="004D01DB">
      <w:pPr>
        <w:rPr>
          <w:rFonts w:ascii="Arial" w:hAnsi="Arial" w:cs="Arial"/>
          <w:sz w:val="22"/>
          <w:szCs w:val="22"/>
        </w:rPr>
      </w:pPr>
    </w:p>
    <w:tbl>
      <w:tblPr>
        <w:tblW w:w="95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315"/>
        <w:gridCol w:w="3000"/>
        <w:gridCol w:w="2199"/>
      </w:tblGrid>
      <w:tr w:rsidR="004D01DB" w:rsidRPr="008E150A" w14:paraId="6491A1D6" w14:textId="77777777" w:rsidTr="00FE3494">
        <w:trPr>
          <w:trHeight w:val="243"/>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3"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4"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5"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w:t>
            </w:r>
          </w:p>
        </w:tc>
      </w:tr>
      <w:tr w:rsidR="004D01DB" w:rsidRPr="008E150A" w14:paraId="6491A1DA" w14:textId="77777777" w:rsidTr="00FE3494">
        <w:trPr>
          <w:trHeight w:val="250"/>
        </w:trPr>
        <w:tc>
          <w:tcPr>
            <w:tcW w:w="43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7"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xml:space="preserve">''''''''''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8" w14:textId="77777777" w:rsidR="004D01DB" w:rsidRPr="004F3ED1" w:rsidRDefault="004F3ED1" w:rsidP="004D01DB">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9" w14:textId="77777777" w:rsidR="004D01DB" w:rsidRPr="004F3ED1" w:rsidRDefault="004D01DB" w:rsidP="004D01DB">
            <w:pPr>
              <w:rPr>
                <w:rFonts w:ascii="Arial" w:hAnsi="Arial" w:cs="Arial"/>
                <w:sz w:val="22"/>
                <w:szCs w:val="22"/>
              </w:rPr>
            </w:pPr>
          </w:p>
        </w:tc>
      </w:tr>
    </w:tbl>
    <w:p w14:paraId="6491A1DB" w14:textId="77777777" w:rsidR="00913B91" w:rsidRDefault="00913B91" w:rsidP="004D01DB">
      <w:pPr>
        <w:rPr>
          <w:rFonts w:ascii="Arial" w:hAnsi="Arial" w:cs="Arial"/>
          <w:sz w:val="22"/>
          <w:szCs w:val="22"/>
        </w:rPr>
      </w:pPr>
    </w:p>
    <w:p w14:paraId="6491A1DC" w14:textId="77777777" w:rsidR="004D01DB" w:rsidRPr="00913B91" w:rsidRDefault="004D01DB" w:rsidP="004D01DB">
      <w:pPr>
        <w:rPr>
          <w:rFonts w:ascii="Arial" w:hAnsi="Arial" w:cs="Arial"/>
          <w:sz w:val="22"/>
          <w:szCs w:val="22"/>
        </w:rPr>
      </w:pPr>
      <w:r w:rsidRPr="00913B91">
        <w:rPr>
          <w:rFonts w:ascii="Arial" w:hAnsi="Arial" w:cs="Arial"/>
          <w:sz w:val="22"/>
          <w:szCs w:val="22"/>
        </w:rPr>
        <w:t>Related Documents</w:t>
      </w:r>
    </w:p>
    <w:p w14:paraId="6491A1DD" w14:textId="77777777" w:rsidR="004D01DB" w:rsidRPr="00497506" w:rsidRDefault="004D01DB" w:rsidP="004D01DB">
      <w:pPr>
        <w:rPr>
          <w:rFonts w:ascii="Arial" w:hAnsi="Arial" w:cs="Arial"/>
          <w:sz w:val="22"/>
          <w:szCs w:val="22"/>
        </w:rPr>
      </w:pPr>
    </w:p>
    <w:tbl>
      <w:tblPr>
        <w:tblW w:w="95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411"/>
        <w:gridCol w:w="5103"/>
      </w:tblGrid>
      <w:tr w:rsidR="004D01DB" w:rsidRPr="00913B91" w14:paraId="6491A1E0" w14:textId="77777777" w:rsidTr="00FE3494">
        <w:trPr>
          <w:trHeight w:val="250"/>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E" w14:textId="77777777" w:rsidR="004D01DB" w:rsidRPr="00913B91" w:rsidRDefault="004D01DB" w:rsidP="004D01DB">
            <w:pPr>
              <w:rPr>
                <w:rFonts w:ascii="Arial" w:hAnsi="Arial" w:cs="Arial"/>
                <w:sz w:val="22"/>
                <w:szCs w:val="22"/>
              </w:rPr>
            </w:pPr>
            <w:r w:rsidRPr="00913B91">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DF" w14:textId="77777777" w:rsidR="004D01DB" w:rsidRPr="00913B91" w:rsidRDefault="004D01DB" w:rsidP="004D01DB">
            <w:pPr>
              <w:rPr>
                <w:rFonts w:ascii="Arial" w:hAnsi="Arial" w:cs="Arial"/>
                <w:sz w:val="22"/>
                <w:szCs w:val="22"/>
              </w:rPr>
            </w:pPr>
          </w:p>
        </w:tc>
      </w:tr>
      <w:tr w:rsidR="004D01DB" w:rsidRPr="008E150A" w14:paraId="6491A1E3" w14:textId="77777777" w:rsidTr="00FE3494">
        <w:trPr>
          <w:trHeight w:val="250"/>
        </w:trPr>
        <w:tc>
          <w:tcPr>
            <w:tcW w:w="44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E1" w14:textId="77777777" w:rsidR="004D01DB" w:rsidRPr="004F3ED1" w:rsidRDefault="004D01DB" w:rsidP="004D01DB">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1A1E2" w14:textId="77777777" w:rsidR="004D01DB" w:rsidRPr="004F3ED1" w:rsidRDefault="004D01DB" w:rsidP="004D01DB">
            <w:pPr>
              <w:rPr>
                <w:rFonts w:ascii="Arial" w:hAnsi="Arial" w:cs="Arial"/>
                <w:sz w:val="22"/>
                <w:szCs w:val="22"/>
              </w:rPr>
            </w:pPr>
          </w:p>
        </w:tc>
      </w:tr>
    </w:tbl>
    <w:p w14:paraId="6491A1E4" w14:textId="77777777" w:rsidR="00E162FC" w:rsidRDefault="00E162FC" w:rsidP="00887074">
      <w:pPr>
        <w:rPr>
          <w:rFonts w:ascii="Arial" w:hAnsi="Arial" w:cs="Arial"/>
          <w:b/>
          <w:sz w:val="22"/>
          <w:szCs w:val="22"/>
          <w:u w:val="single"/>
        </w:rPr>
        <w:sectPr w:rsidR="00E162FC">
          <w:headerReference w:type="even" r:id="rId13"/>
          <w:headerReference w:type="default" r:id="rId14"/>
          <w:footerReference w:type="even" r:id="rId15"/>
          <w:footerReference w:type="default" r:id="rId16"/>
          <w:headerReference w:type="first" r:id="rId17"/>
          <w:pgSz w:w="11906" w:h="16838"/>
          <w:pgMar w:top="1440" w:right="1800" w:bottom="1440" w:left="1800" w:header="708" w:footer="708" w:gutter="0"/>
          <w:cols w:space="708"/>
          <w:docGrid w:linePitch="360"/>
        </w:sectPr>
      </w:pPr>
    </w:p>
    <w:p w14:paraId="6491A1E5" w14:textId="77777777" w:rsidR="005C2A3F" w:rsidRPr="00497506" w:rsidRDefault="005C2A3F" w:rsidP="00887074">
      <w:pPr>
        <w:rPr>
          <w:rFonts w:ascii="Arial" w:hAnsi="Arial" w:cs="Arial"/>
          <w:b/>
          <w:sz w:val="22"/>
          <w:szCs w:val="22"/>
          <w:u w:val="single"/>
        </w:rPr>
      </w:pPr>
      <w:r w:rsidRPr="00497506">
        <w:rPr>
          <w:rFonts w:ascii="Arial" w:hAnsi="Arial" w:cs="Arial"/>
          <w:b/>
          <w:sz w:val="22"/>
          <w:szCs w:val="22"/>
          <w:u w:val="single"/>
        </w:rPr>
        <w:lastRenderedPageBreak/>
        <w:t>Definitions</w:t>
      </w:r>
    </w:p>
    <w:p w14:paraId="6491A1E6" w14:textId="77777777" w:rsidR="00887074" w:rsidRPr="00497506" w:rsidRDefault="00887074" w:rsidP="00887074">
      <w:pPr>
        <w:rPr>
          <w:rFonts w:ascii="Arial" w:hAnsi="Arial" w:cs="Arial"/>
          <w:sz w:val="22"/>
          <w:szCs w:val="2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5534"/>
      </w:tblGrid>
      <w:tr w:rsidR="00FE40F8" w:rsidRPr="00497506" w14:paraId="6491A1E9" w14:textId="77777777" w:rsidTr="00C41190">
        <w:trPr>
          <w:trHeight w:val="338"/>
        </w:trPr>
        <w:tc>
          <w:tcPr>
            <w:tcW w:w="2895" w:type="dxa"/>
            <w:shd w:val="clear" w:color="auto" w:fill="auto"/>
            <w:noWrap/>
          </w:tcPr>
          <w:p w14:paraId="6491A1E7" w14:textId="77777777" w:rsidR="00FE40F8" w:rsidRPr="00497506" w:rsidRDefault="00FE40F8" w:rsidP="00FE40F8">
            <w:pPr>
              <w:rPr>
                <w:rFonts w:ascii="Arial" w:hAnsi="Arial" w:cs="Arial"/>
                <w:sz w:val="22"/>
                <w:szCs w:val="22"/>
              </w:rPr>
            </w:pPr>
            <w:r w:rsidRPr="00FE40F8">
              <w:rPr>
                <w:rFonts w:ascii="Arial" w:hAnsi="Arial" w:cs="Arial"/>
                <w:sz w:val="22"/>
                <w:szCs w:val="22"/>
              </w:rPr>
              <w:t>Active Member</w:t>
            </w:r>
          </w:p>
        </w:tc>
        <w:tc>
          <w:tcPr>
            <w:tcW w:w="5534" w:type="dxa"/>
            <w:shd w:val="clear" w:color="auto" w:fill="auto"/>
          </w:tcPr>
          <w:p w14:paraId="6491A1E8" w14:textId="77777777" w:rsidR="00FE40F8" w:rsidRPr="00497506" w:rsidRDefault="00FE40F8" w:rsidP="005C5968">
            <w:pPr>
              <w:rPr>
                <w:rFonts w:ascii="Arial" w:hAnsi="Arial" w:cs="Arial"/>
                <w:sz w:val="22"/>
                <w:szCs w:val="22"/>
              </w:rPr>
            </w:pPr>
            <w:r w:rsidRPr="00FE40F8">
              <w:rPr>
                <w:rFonts w:ascii="Arial" w:hAnsi="Arial" w:cs="Arial"/>
                <w:sz w:val="22"/>
                <w:szCs w:val="22"/>
              </w:rPr>
              <w:t>means an individual who has been admitted to and remains in active membership of any of the Schemes</w:t>
            </w:r>
            <w:r w:rsidR="00D40D66">
              <w:rPr>
                <w:rFonts w:ascii="Arial" w:hAnsi="Arial" w:cs="Arial"/>
                <w:sz w:val="22"/>
                <w:szCs w:val="22"/>
              </w:rPr>
              <w:t>;</w:t>
            </w:r>
          </w:p>
        </w:tc>
      </w:tr>
      <w:tr w:rsidR="0069776D" w:rsidRPr="00497506" w14:paraId="6491A1EC" w14:textId="77777777">
        <w:trPr>
          <w:trHeight w:val="765"/>
        </w:trPr>
        <w:tc>
          <w:tcPr>
            <w:tcW w:w="2895" w:type="dxa"/>
            <w:shd w:val="clear" w:color="auto" w:fill="auto"/>
            <w:noWrap/>
          </w:tcPr>
          <w:p w14:paraId="6491A1EA" w14:textId="77777777" w:rsidR="0069776D" w:rsidRPr="00497506" w:rsidRDefault="0069776D" w:rsidP="00887074">
            <w:pPr>
              <w:rPr>
                <w:rFonts w:ascii="Arial" w:hAnsi="Arial" w:cs="Arial"/>
                <w:sz w:val="22"/>
                <w:szCs w:val="22"/>
              </w:rPr>
            </w:pPr>
            <w:r w:rsidRPr="00A41D0C">
              <w:rPr>
                <w:rFonts w:ascii="Arial" w:hAnsi="Arial" w:cs="Arial"/>
                <w:sz w:val="22"/>
                <w:szCs w:val="22"/>
              </w:rPr>
              <w:t>Accruing Superannuation Liability Charges (ASLC)</w:t>
            </w:r>
          </w:p>
        </w:tc>
        <w:tc>
          <w:tcPr>
            <w:tcW w:w="5534" w:type="dxa"/>
            <w:shd w:val="clear" w:color="auto" w:fill="auto"/>
          </w:tcPr>
          <w:p w14:paraId="6491A1EB" w14:textId="77777777" w:rsidR="0069776D" w:rsidRPr="00497506" w:rsidRDefault="00A41D0C" w:rsidP="005C5968">
            <w:pPr>
              <w:rPr>
                <w:rFonts w:ascii="Arial" w:hAnsi="Arial" w:cs="Arial"/>
                <w:sz w:val="22"/>
                <w:szCs w:val="22"/>
              </w:rPr>
            </w:pPr>
            <w:r>
              <w:rPr>
                <w:rFonts w:ascii="Arial" w:hAnsi="Arial" w:cs="Arial"/>
                <w:sz w:val="22"/>
                <w:szCs w:val="22"/>
              </w:rPr>
              <w:t xml:space="preserve">means in the context of Schedule 8 (PPIM) </w:t>
            </w:r>
            <w:r w:rsidRPr="00A41D0C">
              <w:rPr>
                <w:rFonts w:ascii="Arial" w:hAnsi="Arial" w:cs="Arial"/>
                <w:sz w:val="22"/>
                <w:szCs w:val="22"/>
              </w:rPr>
              <w:t>the rate of employer contributions that are paid to the Cabinet Office every month, which are credited to the Cabinet Office: Civil Superannuation</w:t>
            </w:r>
            <w:r>
              <w:rPr>
                <w:rFonts w:ascii="Arial" w:hAnsi="Arial" w:cs="Arial"/>
                <w:sz w:val="22"/>
                <w:szCs w:val="22"/>
              </w:rPr>
              <w:t>;</w:t>
            </w:r>
          </w:p>
        </w:tc>
      </w:tr>
      <w:tr w:rsidR="00887074" w:rsidRPr="00497506" w14:paraId="6491A1EF" w14:textId="77777777">
        <w:trPr>
          <w:trHeight w:val="765"/>
        </w:trPr>
        <w:tc>
          <w:tcPr>
            <w:tcW w:w="2895" w:type="dxa"/>
            <w:shd w:val="clear" w:color="auto" w:fill="auto"/>
            <w:noWrap/>
          </w:tcPr>
          <w:p w14:paraId="6491A1ED" w14:textId="77777777" w:rsidR="00887074" w:rsidRPr="00497506" w:rsidRDefault="00887074" w:rsidP="00887074">
            <w:pPr>
              <w:rPr>
                <w:rFonts w:ascii="Arial" w:hAnsi="Arial" w:cs="Arial"/>
                <w:sz w:val="22"/>
                <w:szCs w:val="22"/>
              </w:rPr>
            </w:pPr>
            <w:r w:rsidRPr="00497506">
              <w:rPr>
                <w:rFonts w:ascii="Arial" w:hAnsi="Arial" w:cs="Arial"/>
                <w:sz w:val="22"/>
                <w:szCs w:val="22"/>
              </w:rPr>
              <w:t>Achieve</w:t>
            </w:r>
          </w:p>
        </w:tc>
        <w:tc>
          <w:tcPr>
            <w:tcW w:w="5534" w:type="dxa"/>
            <w:shd w:val="clear" w:color="auto" w:fill="auto"/>
          </w:tcPr>
          <w:p w14:paraId="6491A1EE" w14:textId="77777777" w:rsidR="00887074" w:rsidRPr="00497506" w:rsidRDefault="00887074" w:rsidP="005C5968">
            <w:pPr>
              <w:rPr>
                <w:rFonts w:ascii="Arial" w:hAnsi="Arial" w:cs="Arial"/>
                <w:sz w:val="22"/>
                <w:szCs w:val="22"/>
              </w:rPr>
            </w:pPr>
            <w:r w:rsidRPr="00497506">
              <w:rPr>
                <w:rFonts w:ascii="Arial" w:hAnsi="Arial" w:cs="Arial"/>
                <w:sz w:val="22"/>
                <w:szCs w:val="22"/>
              </w:rPr>
              <w:t>means in relation to a Milestone, the Milestone Achievement Criteria for that Milestone have been</w:t>
            </w:r>
            <w:r w:rsidR="005C5968">
              <w:rPr>
                <w:rFonts w:ascii="Arial" w:hAnsi="Arial" w:cs="Arial"/>
                <w:sz w:val="22"/>
                <w:szCs w:val="22"/>
              </w:rPr>
              <w:t xml:space="preserve"> </w:t>
            </w:r>
            <w:r w:rsidRPr="00497506">
              <w:rPr>
                <w:rFonts w:ascii="Arial" w:hAnsi="Arial" w:cs="Arial"/>
                <w:sz w:val="22"/>
                <w:szCs w:val="22"/>
              </w:rPr>
              <w:t>satisfied</w:t>
            </w:r>
            <w:r w:rsidR="005C5968">
              <w:rPr>
                <w:rFonts w:ascii="Arial" w:hAnsi="Arial" w:cs="Arial"/>
                <w:sz w:val="22"/>
                <w:szCs w:val="22"/>
              </w:rPr>
              <w:t xml:space="preserve"> pursuant to Schedule 17 (</w:t>
            </w:r>
            <w:r w:rsidR="006D735B" w:rsidRPr="00574770">
              <w:rPr>
                <w:rFonts w:ascii="Arial" w:hAnsi="Arial" w:cs="Arial"/>
                <w:sz w:val="22"/>
                <w:szCs w:val="22"/>
              </w:rPr>
              <w:t>Mobilisation and Migration</w:t>
            </w:r>
            <w:r w:rsidR="005C5968">
              <w:rPr>
                <w:rFonts w:ascii="Arial" w:hAnsi="Arial" w:cs="Arial"/>
                <w:sz w:val="22"/>
                <w:szCs w:val="22"/>
              </w:rPr>
              <w:t>)</w:t>
            </w:r>
            <w:r w:rsidRPr="00497506">
              <w:rPr>
                <w:rFonts w:ascii="Arial" w:hAnsi="Arial" w:cs="Arial"/>
                <w:sz w:val="22"/>
                <w:szCs w:val="22"/>
              </w:rPr>
              <w:t>, and "Achieved" shall be construed accordingly;</w:t>
            </w:r>
          </w:p>
        </w:tc>
      </w:tr>
      <w:tr w:rsidR="00420A6B" w:rsidRPr="00497506" w14:paraId="6491A1F2" w14:textId="77777777">
        <w:trPr>
          <w:trHeight w:val="765"/>
        </w:trPr>
        <w:tc>
          <w:tcPr>
            <w:tcW w:w="2895" w:type="dxa"/>
            <w:shd w:val="clear" w:color="auto" w:fill="auto"/>
            <w:noWrap/>
          </w:tcPr>
          <w:p w14:paraId="6491A1F0" w14:textId="77777777" w:rsidR="00420A6B" w:rsidRPr="00497506" w:rsidRDefault="00420A6B" w:rsidP="00420A6B">
            <w:pPr>
              <w:rPr>
                <w:rFonts w:ascii="Arial" w:hAnsi="Arial" w:cs="Arial"/>
                <w:sz w:val="22"/>
                <w:szCs w:val="22"/>
              </w:rPr>
            </w:pPr>
            <w:r w:rsidRPr="00C87752">
              <w:rPr>
                <w:rFonts w:ascii="Arial" w:hAnsi="Arial" w:cs="Arial"/>
                <w:sz w:val="22"/>
                <w:szCs w:val="22"/>
              </w:rPr>
              <w:t>Actual Cost</w:t>
            </w:r>
            <w:r w:rsidRPr="00420A6B">
              <w:rPr>
                <w:rFonts w:ascii="Arial" w:hAnsi="Arial" w:cs="Arial"/>
                <w:sz w:val="22"/>
                <w:szCs w:val="22"/>
              </w:rPr>
              <w:t xml:space="preserve"> </w:t>
            </w:r>
          </w:p>
        </w:tc>
        <w:tc>
          <w:tcPr>
            <w:tcW w:w="5534" w:type="dxa"/>
            <w:shd w:val="clear" w:color="auto" w:fill="auto"/>
          </w:tcPr>
          <w:p w14:paraId="6491A1F1" w14:textId="77777777" w:rsidR="00420A6B" w:rsidRPr="00497506" w:rsidRDefault="00420A6B" w:rsidP="005C5968">
            <w:pPr>
              <w:rPr>
                <w:rFonts w:ascii="Arial" w:hAnsi="Arial" w:cs="Arial"/>
                <w:sz w:val="22"/>
                <w:szCs w:val="22"/>
              </w:rPr>
            </w:pPr>
            <w:r w:rsidRPr="00C87752">
              <w:rPr>
                <w:rFonts w:ascii="Arial" w:hAnsi="Arial" w:cs="Arial"/>
                <w:sz w:val="22"/>
                <w:szCs w:val="22"/>
              </w:rPr>
              <w:t>means the actual costs that fall under the definition of an Allowable Cost incurred by the Contractor in delivering the Services</w:t>
            </w:r>
            <w:r w:rsidRPr="00420A6B">
              <w:rPr>
                <w:rFonts w:ascii="Arial" w:hAnsi="Arial" w:cs="Arial"/>
                <w:sz w:val="22"/>
                <w:szCs w:val="22"/>
              </w:rPr>
              <w:t>;</w:t>
            </w:r>
          </w:p>
        </w:tc>
      </w:tr>
      <w:tr w:rsidR="00420A6B" w:rsidRPr="00497506" w14:paraId="6491A1F5" w14:textId="77777777" w:rsidTr="00C41190">
        <w:trPr>
          <w:trHeight w:val="449"/>
        </w:trPr>
        <w:tc>
          <w:tcPr>
            <w:tcW w:w="2895" w:type="dxa"/>
            <w:shd w:val="clear" w:color="auto" w:fill="auto"/>
            <w:noWrap/>
          </w:tcPr>
          <w:p w14:paraId="6491A1F3" w14:textId="77777777" w:rsidR="00420A6B" w:rsidRPr="004F3ED1" w:rsidRDefault="004F3ED1" w:rsidP="00420A6B">
            <w:pPr>
              <w:rPr>
                <w:rFonts w:ascii="Arial" w:hAnsi="Arial" w:cs="Arial"/>
                <w:sz w:val="22"/>
                <w:szCs w:val="22"/>
                <w:highlight w:val="black"/>
              </w:rPr>
            </w:pPr>
            <w:r>
              <w:rPr>
                <w:rFonts w:ascii="Arial" w:hAnsi="Arial" w:cs="Arial"/>
                <w:noProof/>
                <w:color w:val="000000"/>
                <w:sz w:val="22"/>
                <w:szCs w:val="22"/>
                <w:highlight w:val="black"/>
              </w:rPr>
              <w:t>''''''''''''''' ''''''''''''</w:t>
            </w:r>
            <w:r w:rsidR="00420A6B" w:rsidRPr="004F3ED1">
              <w:rPr>
                <w:rFonts w:ascii="Arial" w:hAnsi="Arial" w:cs="Arial"/>
                <w:sz w:val="22"/>
                <w:szCs w:val="22"/>
                <w:highlight w:val="black"/>
              </w:rPr>
              <w:t xml:space="preserve"> </w:t>
            </w:r>
          </w:p>
        </w:tc>
        <w:tc>
          <w:tcPr>
            <w:tcW w:w="5534" w:type="dxa"/>
            <w:shd w:val="clear" w:color="auto" w:fill="auto"/>
          </w:tcPr>
          <w:p w14:paraId="6491A1F4" w14:textId="77777777" w:rsidR="00420A6B" w:rsidRPr="004F3ED1" w:rsidRDefault="004F3ED1" w:rsidP="005C5968">
            <w:pPr>
              <w:rPr>
                <w:rFonts w:ascii="Arial" w:hAnsi="Arial" w:cs="Arial"/>
                <w:sz w:val="22"/>
                <w:szCs w:val="22"/>
                <w:highlight w:val="black"/>
              </w:rPr>
            </w:pPr>
            <w:r>
              <w:rPr>
                <w:rFonts w:ascii="Arial" w:hAnsi="Arial" w:cs="Arial"/>
                <w:noProof/>
                <w:color w:val="000000"/>
                <w:sz w:val="22"/>
                <w:szCs w:val="22"/>
                <w:highlight w:val="black"/>
              </w:rPr>
              <w:t>''''''''''''''' ''''''' ''''''''''' ''''' ''''''' ''''''''''''''' '''''''''' '''''''''' ''''''''' '''''''''''''' ''''''''''''''</w:t>
            </w:r>
          </w:p>
        </w:tc>
      </w:tr>
      <w:tr w:rsidR="00420A6B" w:rsidRPr="00497506" w14:paraId="6491A1F8" w14:textId="77777777">
        <w:trPr>
          <w:trHeight w:val="765"/>
        </w:trPr>
        <w:tc>
          <w:tcPr>
            <w:tcW w:w="2895" w:type="dxa"/>
            <w:shd w:val="clear" w:color="auto" w:fill="auto"/>
            <w:noWrap/>
          </w:tcPr>
          <w:p w14:paraId="6491A1F6" w14:textId="77777777" w:rsidR="00420A6B" w:rsidRPr="004F3ED1" w:rsidRDefault="004F3ED1" w:rsidP="00420A6B">
            <w:pPr>
              <w:rPr>
                <w:rFonts w:ascii="Arial" w:hAnsi="Arial" w:cs="Arial"/>
                <w:sz w:val="22"/>
                <w:szCs w:val="22"/>
                <w:highlight w:val="black"/>
              </w:rPr>
            </w:pPr>
            <w:r>
              <w:rPr>
                <w:rFonts w:ascii="Arial" w:hAnsi="Arial" w:cs="Arial"/>
                <w:noProof/>
                <w:color w:val="000000"/>
                <w:sz w:val="22"/>
                <w:szCs w:val="22"/>
                <w:highlight w:val="black"/>
              </w:rPr>
              <w:t>'''''''''''''''' '''''''''''</w:t>
            </w:r>
            <w:r w:rsidR="00420A6B" w:rsidRPr="004F3ED1">
              <w:rPr>
                <w:rFonts w:ascii="Arial" w:hAnsi="Arial" w:cs="Arial"/>
                <w:sz w:val="22"/>
                <w:szCs w:val="22"/>
                <w:highlight w:val="black"/>
              </w:rPr>
              <w:t xml:space="preserve"> </w:t>
            </w:r>
          </w:p>
        </w:tc>
        <w:tc>
          <w:tcPr>
            <w:tcW w:w="5534" w:type="dxa"/>
            <w:shd w:val="clear" w:color="auto" w:fill="auto"/>
          </w:tcPr>
          <w:p w14:paraId="6491A1F7" w14:textId="77777777" w:rsidR="00420A6B" w:rsidRPr="004F3ED1" w:rsidRDefault="004F3ED1" w:rsidP="00C41190">
            <w:pPr>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w:t>
            </w:r>
          </w:p>
        </w:tc>
      </w:tr>
      <w:tr w:rsidR="00420A6B" w:rsidRPr="00497506" w14:paraId="6491A1FB" w14:textId="77777777">
        <w:trPr>
          <w:trHeight w:val="765"/>
        </w:trPr>
        <w:tc>
          <w:tcPr>
            <w:tcW w:w="2895" w:type="dxa"/>
            <w:shd w:val="clear" w:color="auto" w:fill="auto"/>
            <w:noWrap/>
          </w:tcPr>
          <w:p w14:paraId="6491A1F9" w14:textId="77777777" w:rsidR="00420A6B" w:rsidRPr="004F3ED1" w:rsidRDefault="004F3ED1" w:rsidP="00420A6B">
            <w:pPr>
              <w:rPr>
                <w:rFonts w:ascii="Arial" w:hAnsi="Arial" w:cs="Arial"/>
                <w:sz w:val="22"/>
                <w:szCs w:val="22"/>
                <w:highlight w:val="black"/>
              </w:rPr>
            </w:pPr>
            <w:r>
              <w:rPr>
                <w:rFonts w:ascii="Arial" w:hAnsi="Arial" w:cs="Arial"/>
                <w:noProof/>
                <w:color w:val="000000"/>
                <w:sz w:val="22"/>
                <w:szCs w:val="22"/>
                <w:highlight w:val="black"/>
              </w:rPr>
              <w:t>''''''''''''''' '''''''''''''''''' ''''''''''''''''''''''</w:t>
            </w:r>
            <w:r w:rsidR="00420A6B" w:rsidRPr="004F3ED1">
              <w:rPr>
                <w:rFonts w:ascii="Arial" w:hAnsi="Arial" w:cs="Arial"/>
                <w:sz w:val="22"/>
                <w:szCs w:val="22"/>
                <w:highlight w:val="black"/>
              </w:rPr>
              <w:t xml:space="preserve"> </w:t>
            </w:r>
          </w:p>
        </w:tc>
        <w:tc>
          <w:tcPr>
            <w:tcW w:w="5534" w:type="dxa"/>
            <w:shd w:val="clear" w:color="auto" w:fill="auto"/>
          </w:tcPr>
          <w:p w14:paraId="6491A1FA" w14:textId="77777777" w:rsidR="00420A6B" w:rsidRPr="004F3ED1" w:rsidRDefault="004F3ED1" w:rsidP="00DA5D54">
            <w:pPr>
              <w:rPr>
                <w:rFonts w:ascii="Arial" w:hAnsi="Arial" w:cs="Arial"/>
                <w:sz w:val="22"/>
                <w:szCs w:val="22"/>
                <w:highlight w:val="black"/>
              </w:rPr>
            </w:pPr>
            <w:r>
              <w:rPr>
                <w:rFonts w:ascii="Arial" w:hAnsi="Arial" w:cs="Arial"/>
                <w:noProof/>
                <w:color w:val="000000"/>
                <w:sz w:val="22"/>
                <w:szCs w:val="22"/>
                <w:highlight w:val="black"/>
              </w:rPr>
              <w:t>''''''''''''''''' '''''''' ''''''''''''''''''''''' '''''''''''''''''''' '''''''' '''''''''''''''' ''''''''''' '''''''''' '''''''' ''''''''''''''' ''''''''''' ''''''''''''' ''''''' '''''''''''''' '''''''''''' '''' ''''''''''''' '''''''' ''''''''''''''''' ''''''''''''''</w:t>
            </w:r>
          </w:p>
        </w:tc>
      </w:tr>
      <w:tr w:rsidR="00E348B7" w:rsidRPr="00497506" w14:paraId="6491A1FE" w14:textId="77777777">
        <w:trPr>
          <w:trHeight w:val="765"/>
        </w:trPr>
        <w:tc>
          <w:tcPr>
            <w:tcW w:w="2895" w:type="dxa"/>
            <w:shd w:val="clear" w:color="auto" w:fill="auto"/>
            <w:noWrap/>
          </w:tcPr>
          <w:p w14:paraId="6491A1FC"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w:t>
            </w:r>
            <w:r w:rsidR="00E348B7" w:rsidRPr="004F3ED1">
              <w:rPr>
                <w:rFonts w:ascii="Arial" w:hAnsi="Arial" w:cs="Arial"/>
                <w:sz w:val="22"/>
                <w:szCs w:val="22"/>
                <w:highlight w:val="black"/>
              </w:rPr>
              <w:t xml:space="preserve"> </w:t>
            </w:r>
          </w:p>
        </w:tc>
        <w:tc>
          <w:tcPr>
            <w:tcW w:w="5534" w:type="dxa"/>
            <w:shd w:val="clear" w:color="auto" w:fill="auto"/>
          </w:tcPr>
          <w:p w14:paraId="6491A1FD" w14:textId="77777777" w:rsidR="00E348B7" w:rsidRPr="00420A6B" w:rsidRDefault="004F3ED1" w:rsidP="00DA5D54">
            <w:pPr>
              <w:rPr>
                <w:rFonts w:ascii="Arial" w:hAnsi="Arial" w:cs="Arial"/>
                <w:sz w:val="22"/>
                <w:szCs w:val="22"/>
              </w:rPr>
            </w:pPr>
            <w:r>
              <w:rPr>
                <w:rFonts w:ascii="Arial" w:hAnsi="Arial" w:cs="Arial"/>
                <w:noProof/>
                <w:color w:val="000000"/>
                <w:sz w:val="22"/>
                <w:szCs w:val="22"/>
                <w:highlight w:val="black"/>
              </w:rPr>
              <w:t>'''''''''''''''' ''''''' '''''''''''''''''' ''''' '''''''' '''''''''''''''' '''''''''''''''''''' ''''''''''''''''''''' ''''' '''''''''''''''''''''''''''' '''''''''' ''''''''''''''''''''''' '''''''' '''' '''''''''''''''''''''' '''' ''''''''''''''' ''''''''''''' '''''''''''' ''''''' '''''''''''''''''''''''''' ''''''''''' '''''' ''''''' ''''''''''''''''' ''''' ''''''' ''''''''''''''''''''''' ''''''''' ''''''''''' ''''''' ''''''' '''''''''''''''''' ''''' ''''''' '''''''''''''''''''''''' '''''''''''' ''''''' '''''''''' ''''''''''''''''''''''''''''''''' '''''''''''' ''''''''' '''''''''''' '''''''''''''''''''</w:t>
            </w:r>
            <w:r w:rsidR="00E348B7" w:rsidRPr="00E348B7">
              <w:rPr>
                <w:rFonts w:ascii="Arial" w:hAnsi="Arial" w:cs="Arial"/>
                <w:sz w:val="22"/>
                <w:szCs w:val="22"/>
              </w:rPr>
              <w:t>;</w:t>
            </w:r>
          </w:p>
        </w:tc>
      </w:tr>
      <w:tr w:rsidR="00DA5D54" w:rsidRPr="00497506" w14:paraId="6491A201" w14:textId="77777777">
        <w:trPr>
          <w:trHeight w:val="765"/>
        </w:trPr>
        <w:tc>
          <w:tcPr>
            <w:tcW w:w="2895" w:type="dxa"/>
            <w:shd w:val="clear" w:color="auto" w:fill="auto"/>
            <w:noWrap/>
          </w:tcPr>
          <w:p w14:paraId="6491A1FF" w14:textId="77777777" w:rsidR="00DA5D54" w:rsidRPr="00497506" w:rsidRDefault="00DA5D54" w:rsidP="00DA5D54">
            <w:pPr>
              <w:rPr>
                <w:rFonts w:ascii="Arial" w:hAnsi="Arial" w:cs="Arial"/>
                <w:sz w:val="22"/>
                <w:szCs w:val="22"/>
              </w:rPr>
            </w:pPr>
            <w:r w:rsidRPr="00710A71">
              <w:rPr>
                <w:rFonts w:ascii="Arial" w:hAnsi="Arial" w:cs="Arial"/>
                <w:sz w:val="22"/>
                <w:szCs w:val="22"/>
              </w:rPr>
              <w:t>Additional Deductions</w:t>
            </w:r>
            <w:r w:rsidRPr="00DA5D54">
              <w:rPr>
                <w:rFonts w:ascii="Arial" w:hAnsi="Arial" w:cs="Arial"/>
                <w:sz w:val="22"/>
                <w:szCs w:val="22"/>
              </w:rPr>
              <w:t xml:space="preserve"> </w:t>
            </w:r>
          </w:p>
        </w:tc>
        <w:tc>
          <w:tcPr>
            <w:tcW w:w="5534" w:type="dxa"/>
            <w:shd w:val="clear" w:color="auto" w:fill="auto"/>
          </w:tcPr>
          <w:p w14:paraId="6491A200" w14:textId="77777777" w:rsidR="00DA5D54" w:rsidRPr="00497506" w:rsidRDefault="00DA5D54" w:rsidP="00DA5D54">
            <w:pPr>
              <w:rPr>
                <w:rFonts w:ascii="Arial" w:hAnsi="Arial" w:cs="Arial"/>
                <w:sz w:val="22"/>
                <w:szCs w:val="22"/>
              </w:rPr>
            </w:pPr>
            <w:r w:rsidRPr="00DA5D54">
              <w:rPr>
                <w:rFonts w:ascii="Arial" w:hAnsi="Arial" w:cs="Arial"/>
                <w:sz w:val="22"/>
                <w:szCs w:val="22"/>
              </w:rPr>
              <w:t>means Service Credits due to Repeat PI Performance Level Failures for the Same Cause as set out in paragraph 12.8 of Schedule 6</w:t>
            </w:r>
            <w:r>
              <w:rPr>
                <w:rFonts w:ascii="Arial" w:hAnsi="Arial" w:cs="Arial"/>
                <w:sz w:val="22"/>
                <w:szCs w:val="22"/>
              </w:rPr>
              <w:t xml:space="preserve"> (Performance Measurement);</w:t>
            </w:r>
          </w:p>
        </w:tc>
      </w:tr>
      <w:tr w:rsidR="00FC7AB5" w:rsidRPr="00497506" w14:paraId="6491A204" w14:textId="77777777">
        <w:trPr>
          <w:trHeight w:val="765"/>
        </w:trPr>
        <w:tc>
          <w:tcPr>
            <w:tcW w:w="2895" w:type="dxa"/>
            <w:shd w:val="clear" w:color="auto" w:fill="auto"/>
            <w:noWrap/>
          </w:tcPr>
          <w:p w14:paraId="6491A202" w14:textId="77777777" w:rsidR="00FC7AB5" w:rsidRPr="00A526E6" w:rsidRDefault="00FC7AB5" w:rsidP="00FC7AB5">
            <w:pPr>
              <w:rPr>
                <w:rFonts w:ascii="Arial" w:hAnsi="Arial" w:cs="Arial"/>
                <w:sz w:val="22"/>
                <w:szCs w:val="22"/>
              </w:rPr>
            </w:pPr>
            <w:r w:rsidRPr="00FC7AB5">
              <w:rPr>
                <w:rFonts w:ascii="Arial" w:hAnsi="Arial" w:cs="Arial"/>
                <w:sz w:val="22"/>
                <w:szCs w:val="22"/>
              </w:rPr>
              <w:t xml:space="preserve">Administrative Action </w:t>
            </w:r>
          </w:p>
        </w:tc>
        <w:tc>
          <w:tcPr>
            <w:tcW w:w="5534" w:type="dxa"/>
            <w:shd w:val="clear" w:color="auto" w:fill="auto"/>
          </w:tcPr>
          <w:p w14:paraId="6491A203" w14:textId="77777777" w:rsidR="00FC7AB5" w:rsidRDefault="00FC7AB5" w:rsidP="00887074">
            <w:pPr>
              <w:rPr>
                <w:rFonts w:ascii="Arial" w:hAnsi="Arial" w:cs="Arial"/>
                <w:sz w:val="22"/>
                <w:szCs w:val="22"/>
              </w:rPr>
            </w:pPr>
            <w:r w:rsidRPr="00FC7AB5">
              <w:rPr>
                <w:rFonts w:ascii="Arial" w:hAnsi="Arial" w:cs="Arial"/>
                <w:sz w:val="22"/>
                <w:szCs w:val="22"/>
              </w:rPr>
              <w:t>means the process of updating the Contract documentation to take account of any Contract Amendments</w:t>
            </w:r>
            <w:r w:rsidR="00D40D66">
              <w:rPr>
                <w:rFonts w:ascii="Arial" w:hAnsi="Arial" w:cs="Arial"/>
                <w:sz w:val="22"/>
                <w:szCs w:val="22"/>
              </w:rPr>
              <w:t>;</w:t>
            </w:r>
          </w:p>
        </w:tc>
      </w:tr>
      <w:tr w:rsidR="00AA075F" w:rsidRPr="00497506" w14:paraId="6491A207" w14:textId="77777777" w:rsidTr="00C41190">
        <w:trPr>
          <w:trHeight w:val="416"/>
        </w:trPr>
        <w:tc>
          <w:tcPr>
            <w:tcW w:w="2895" w:type="dxa"/>
            <w:shd w:val="clear" w:color="auto" w:fill="auto"/>
            <w:noWrap/>
          </w:tcPr>
          <w:p w14:paraId="6491A205" w14:textId="77777777" w:rsidR="00AA075F" w:rsidRPr="00497506" w:rsidRDefault="00AA075F" w:rsidP="00887074">
            <w:pPr>
              <w:rPr>
                <w:rFonts w:ascii="Arial" w:hAnsi="Arial" w:cs="Arial"/>
                <w:sz w:val="22"/>
                <w:szCs w:val="22"/>
              </w:rPr>
            </w:pPr>
            <w:r w:rsidRPr="00A526E6">
              <w:rPr>
                <w:rFonts w:ascii="Arial" w:hAnsi="Arial" w:cs="Arial"/>
                <w:sz w:val="22"/>
                <w:szCs w:val="22"/>
              </w:rPr>
              <w:t>Admission Agreement</w:t>
            </w:r>
          </w:p>
        </w:tc>
        <w:tc>
          <w:tcPr>
            <w:tcW w:w="5534" w:type="dxa"/>
            <w:shd w:val="clear" w:color="auto" w:fill="auto"/>
          </w:tcPr>
          <w:p w14:paraId="6491A206" w14:textId="77777777" w:rsidR="00AA075F" w:rsidRPr="00497506" w:rsidRDefault="00AA075F" w:rsidP="00887074">
            <w:pPr>
              <w:rPr>
                <w:rFonts w:ascii="Arial" w:hAnsi="Arial" w:cs="Arial"/>
                <w:sz w:val="22"/>
                <w:szCs w:val="22"/>
              </w:rPr>
            </w:pPr>
            <w:r>
              <w:rPr>
                <w:rFonts w:ascii="Arial" w:hAnsi="Arial" w:cs="Arial"/>
                <w:sz w:val="22"/>
                <w:szCs w:val="22"/>
              </w:rPr>
              <w:t>m</w:t>
            </w:r>
            <w:r w:rsidRPr="00A526E6">
              <w:rPr>
                <w:rFonts w:ascii="Arial" w:hAnsi="Arial" w:cs="Arial"/>
                <w:sz w:val="22"/>
                <w:szCs w:val="22"/>
              </w:rPr>
              <w:t xml:space="preserve">eans in relation to the Contractor or a Sub-contractor an agreement made (or to be made) between (1) The Minister for the Cabinet Office (2) the Contractor or the Sub-contractor, as the case may be, and (3) the Authority relating to the participation of the Contractor or the Sub-contractor, as applicable, in the Schemes for the benefit of the Former Authority Employees who are for the time being employed by </w:t>
            </w:r>
            <w:r w:rsidRPr="00A526E6">
              <w:rPr>
                <w:rFonts w:ascii="Arial" w:hAnsi="Arial" w:cs="Arial"/>
                <w:sz w:val="22"/>
                <w:szCs w:val="22"/>
              </w:rPr>
              <w:lastRenderedPageBreak/>
              <w:t xml:space="preserve">the Contractor or the Sub-contractor, as applicable, and which is </w:t>
            </w:r>
            <w:r w:rsidR="00FE40F8">
              <w:rPr>
                <w:rFonts w:ascii="Arial" w:hAnsi="Arial" w:cs="Arial"/>
                <w:sz w:val="22"/>
                <w:szCs w:val="22"/>
              </w:rPr>
              <w:t xml:space="preserve">substantively </w:t>
            </w:r>
            <w:r w:rsidRPr="00A526E6">
              <w:rPr>
                <w:rFonts w:ascii="Arial" w:hAnsi="Arial" w:cs="Arial"/>
                <w:sz w:val="22"/>
                <w:szCs w:val="22"/>
              </w:rPr>
              <w:t>in the form set out in Annex A to Schedule</w:t>
            </w:r>
            <w:r>
              <w:rPr>
                <w:rFonts w:ascii="Arial" w:hAnsi="Arial" w:cs="Arial"/>
                <w:sz w:val="22"/>
                <w:szCs w:val="22"/>
              </w:rPr>
              <w:t xml:space="preserve"> 16 (</w:t>
            </w:r>
            <w:r w:rsidRPr="00AA075F">
              <w:rPr>
                <w:rFonts w:ascii="Arial" w:hAnsi="Arial" w:cs="Arial"/>
                <w:i/>
                <w:sz w:val="22"/>
                <w:szCs w:val="22"/>
              </w:rPr>
              <w:t>TUPE and Pension (Un</w:t>
            </w:r>
            <w:r w:rsidR="00C47C1E">
              <w:rPr>
                <w:rFonts w:ascii="Arial" w:hAnsi="Arial" w:cs="Arial"/>
                <w:i/>
                <w:sz w:val="22"/>
                <w:szCs w:val="22"/>
              </w:rPr>
              <w:t>i</w:t>
            </w:r>
            <w:r w:rsidRPr="00AA075F">
              <w:rPr>
                <w:rFonts w:ascii="Arial" w:hAnsi="Arial" w:cs="Arial"/>
                <w:i/>
                <w:sz w:val="22"/>
                <w:szCs w:val="22"/>
              </w:rPr>
              <w:t>tied Kingdom and Northern Ireland only</w:t>
            </w:r>
            <w:r>
              <w:rPr>
                <w:rFonts w:ascii="Arial" w:hAnsi="Arial" w:cs="Arial"/>
                <w:sz w:val="22"/>
                <w:szCs w:val="22"/>
              </w:rPr>
              <w:t>))</w:t>
            </w:r>
            <w:r w:rsidR="00D40D66">
              <w:rPr>
                <w:rFonts w:ascii="Arial" w:hAnsi="Arial" w:cs="Arial"/>
                <w:sz w:val="22"/>
                <w:szCs w:val="22"/>
              </w:rPr>
              <w:t>;</w:t>
            </w:r>
          </w:p>
        </w:tc>
      </w:tr>
      <w:tr w:rsidR="00887074" w:rsidRPr="00497506" w14:paraId="6491A20A" w14:textId="77777777">
        <w:trPr>
          <w:trHeight w:val="1530"/>
        </w:trPr>
        <w:tc>
          <w:tcPr>
            <w:tcW w:w="2895" w:type="dxa"/>
            <w:shd w:val="clear" w:color="auto" w:fill="auto"/>
            <w:noWrap/>
          </w:tcPr>
          <w:p w14:paraId="6491A208" w14:textId="77777777" w:rsidR="00887074" w:rsidRPr="00497506" w:rsidRDefault="00887074" w:rsidP="00887074">
            <w:pPr>
              <w:rPr>
                <w:rFonts w:ascii="Arial" w:hAnsi="Arial" w:cs="Arial"/>
                <w:sz w:val="22"/>
                <w:szCs w:val="22"/>
              </w:rPr>
            </w:pPr>
            <w:r w:rsidRPr="00497506">
              <w:rPr>
                <w:rFonts w:ascii="Arial" w:hAnsi="Arial" w:cs="Arial"/>
                <w:sz w:val="22"/>
                <w:szCs w:val="22"/>
              </w:rPr>
              <w:lastRenderedPageBreak/>
              <w:t>Affiliate</w:t>
            </w:r>
          </w:p>
        </w:tc>
        <w:tc>
          <w:tcPr>
            <w:tcW w:w="5534" w:type="dxa"/>
            <w:shd w:val="clear" w:color="auto" w:fill="auto"/>
          </w:tcPr>
          <w:p w14:paraId="6491A209" w14:textId="77777777" w:rsidR="00887074" w:rsidRPr="00497506" w:rsidRDefault="00887074" w:rsidP="00887074">
            <w:pPr>
              <w:rPr>
                <w:rFonts w:ascii="Arial" w:hAnsi="Arial" w:cs="Arial"/>
                <w:sz w:val="22"/>
                <w:szCs w:val="22"/>
              </w:rPr>
            </w:pPr>
            <w:r w:rsidRPr="00497506">
              <w:rPr>
                <w:rFonts w:ascii="Arial" w:hAnsi="Arial" w:cs="Arial"/>
                <w:sz w:val="22"/>
                <w:szCs w:val="22"/>
              </w:rPr>
              <w:t>means in relation to any person, any holding company or subsidiary of that person or any subsidiary of such holding company, and "holding company" and "subsidiary" shall have the meaning given to them in section 736 of the Companies Act 1985, or to the extent that the Companies Act 2006 applies, section 1159 of that Act;</w:t>
            </w:r>
          </w:p>
        </w:tc>
      </w:tr>
      <w:tr w:rsidR="00D379E5" w:rsidRPr="00497506" w14:paraId="6491A20D" w14:textId="77777777">
        <w:trPr>
          <w:trHeight w:val="765"/>
        </w:trPr>
        <w:tc>
          <w:tcPr>
            <w:tcW w:w="2895" w:type="dxa"/>
            <w:shd w:val="clear" w:color="auto" w:fill="auto"/>
            <w:noWrap/>
          </w:tcPr>
          <w:p w14:paraId="6491A20B" w14:textId="77777777" w:rsidR="00D379E5" w:rsidRPr="00497506" w:rsidRDefault="00D379E5" w:rsidP="00887074">
            <w:pPr>
              <w:rPr>
                <w:rFonts w:ascii="Arial" w:hAnsi="Arial" w:cs="Arial"/>
                <w:sz w:val="22"/>
                <w:szCs w:val="22"/>
              </w:rPr>
            </w:pPr>
            <w:r w:rsidRPr="00497506">
              <w:rPr>
                <w:rFonts w:ascii="Arial" w:hAnsi="Arial" w:cs="Arial"/>
                <w:sz w:val="22"/>
                <w:szCs w:val="22"/>
              </w:rPr>
              <w:t>Allied Quality Assurance Publication 2105</w:t>
            </w:r>
          </w:p>
        </w:tc>
        <w:tc>
          <w:tcPr>
            <w:tcW w:w="5534" w:type="dxa"/>
            <w:shd w:val="clear" w:color="auto" w:fill="auto"/>
          </w:tcPr>
          <w:p w14:paraId="6491A20C" w14:textId="77777777" w:rsidR="00D379E5" w:rsidRPr="00497506" w:rsidRDefault="00D379E5" w:rsidP="00887074">
            <w:pPr>
              <w:rPr>
                <w:rFonts w:ascii="Arial" w:hAnsi="Arial" w:cs="Arial"/>
                <w:sz w:val="22"/>
                <w:szCs w:val="22"/>
              </w:rPr>
            </w:pPr>
            <w:r w:rsidRPr="00497506">
              <w:rPr>
                <w:rFonts w:ascii="Arial" w:hAnsi="Arial" w:cs="Arial"/>
                <w:sz w:val="22"/>
                <w:szCs w:val="22"/>
                <w:lang w:val="en"/>
              </w:rPr>
              <w:t xml:space="preserve">means standards for quality assurance systems, specifically NATO Requirements for Deliverable Quality Plans that have been developed by </w:t>
            </w:r>
            <w:r w:rsidRPr="00CE4758">
              <w:rPr>
                <w:rFonts w:ascii="Arial" w:hAnsi="Arial" w:cs="Arial"/>
                <w:sz w:val="22"/>
                <w:szCs w:val="22"/>
                <w:lang w:val="en"/>
              </w:rPr>
              <w:t>NATO</w:t>
            </w:r>
            <w:r w:rsidR="00D40D66">
              <w:rPr>
                <w:rFonts w:ascii="Arial" w:hAnsi="Arial" w:cs="Arial"/>
                <w:sz w:val="22"/>
                <w:szCs w:val="22"/>
                <w:lang w:val="en"/>
              </w:rPr>
              <w:t>;</w:t>
            </w:r>
          </w:p>
        </w:tc>
      </w:tr>
      <w:tr w:rsidR="00E348B7" w:rsidRPr="00497506" w14:paraId="6491A210" w14:textId="77777777" w:rsidTr="00C41190">
        <w:trPr>
          <w:trHeight w:val="271"/>
        </w:trPr>
        <w:tc>
          <w:tcPr>
            <w:tcW w:w="2895" w:type="dxa"/>
            <w:shd w:val="clear" w:color="auto" w:fill="auto"/>
            <w:noWrap/>
          </w:tcPr>
          <w:p w14:paraId="6491A20E" w14:textId="77777777" w:rsidR="00E348B7" w:rsidRPr="00497506" w:rsidRDefault="00E348B7" w:rsidP="00E348B7">
            <w:pPr>
              <w:rPr>
                <w:rFonts w:ascii="Arial" w:hAnsi="Arial" w:cs="Arial"/>
                <w:sz w:val="22"/>
                <w:szCs w:val="22"/>
              </w:rPr>
            </w:pPr>
            <w:r w:rsidRPr="00710A71">
              <w:rPr>
                <w:rFonts w:ascii="Arial" w:hAnsi="Arial" w:cs="Arial"/>
                <w:sz w:val="22"/>
                <w:szCs w:val="22"/>
              </w:rPr>
              <w:t>Allowable Cost</w:t>
            </w:r>
            <w:r w:rsidRPr="00E348B7">
              <w:rPr>
                <w:rFonts w:ascii="Arial" w:hAnsi="Arial" w:cs="Arial"/>
                <w:sz w:val="22"/>
                <w:szCs w:val="22"/>
              </w:rPr>
              <w:t xml:space="preserve"> </w:t>
            </w:r>
          </w:p>
        </w:tc>
        <w:tc>
          <w:tcPr>
            <w:tcW w:w="5534" w:type="dxa"/>
            <w:shd w:val="clear" w:color="auto" w:fill="auto"/>
          </w:tcPr>
          <w:p w14:paraId="6491A20F" w14:textId="77777777" w:rsidR="00E348B7" w:rsidRPr="00497506" w:rsidRDefault="00E348B7" w:rsidP="00E348B7">
            <w:pPr>
              <w:rPr>
                <w:rFonts w:ascii="Arial" w:hAnsi="Arial" w:cs="Arial"/>
                <w:sz w:val="22"/>
                <w:szCs w:val="22"/>
                <w:lang w:val="en"/>
              </w:rPr>
            </w:pPr>
            <w:r w:rsidRPr="00710A71">
              <w:rPr>
                <w:rFonts w:ascii="Arial" w:hAnsi="Arial" w:cs="Arial"/>
                <w:sz w:val="22"/>
                <w:szCs w:val="22"/>
              </w:rPr>
              <w:t>means those costs set out in paragraph 10.1 of Schedule 8 (PPIM);</w:t>
            </w:r>
          </w:p>
        </w:tc>
      </w:tr>
      <w:tr w:rsidR="004A2256" w:rsidRPr="00497506" w14:paraId="6491A213" w14:textId="77777777">
        <w:trPr>
          <w:trHeight w:val="765"/>
        </w:trPr>
        <w:tc>
          <w:tcPr>
            <w:tcW w:w="2895" w:type="dxa"/>
            <w:shd w:val="clear" w:color="auto" w:fill="auto"/>
            <w:noWrap/>
          </w:tcPr>
          <w:p w14:paraId="6491A211" w14:textId="77777777" w:rsidR="004A2256" w:rsidRPr="00E348B7" w:rsidRDefault="00D822BA" w:rsidP="004A2256">
            <w:pPr>
              <w:rPr>
                <w:rFonts w:ascii="Arial" w:hAnsi="Arial" w:cs="Arial"/>
                <w:sz w:val="22"/>
                <w:szCs w:val="22"/>
              </w:rPr>
            </w:pPr>
            <w:r>
              <w:rPr>
                <w:rFonts w:ascii="Arial" w:hAnsi="Arial" w:cs="Arial"/>
                <w:sz w:val="22"/>
                <w:szCs w:val="22"/>
              </w:rPr>
              <w:t xml:space="preserve">Alpha (or </w:t>
            </w:r>
            <w:r w:rsidR="004A2256" w:rsidRPr="004A2256">
              <w:rPr>
                <w:rFonts w:ascii="Arial" w:hAnsi="Arial" w:cs="Arial"/>
                <w:sz w:val="22"/>
                <w:szCs w:val="22"/>
              </w:rPr>
              <w:t>alpha</w:t>
            </w:r>
            <w:r>
              <w:rPr>
                <w:rFonts w:ascii="Arial" w:hAnsi="Arial" w:cs="Arial"/>
                <w:sz w:val="22"/>
                <w:szCs w:val="22"/>
              </w:rPr>
              <w:t>)</w:t>
            </w:r>
          </w:p>
        </w:tc>
        <w:tc>
          <w:tcPr>
            <w:tcW w:w="5534" w:type="dxa"/>
            <w:shd w:val="clear" w:color="auto" w:fill="auto"/>
          </w:tcPr>
          <w:p w14:paraId="6491A212" w14:textId="77777777" w:rsidR="004A2256" w:rsidRPr="00E348B7" w:rsidRDefault="004A2256" w:rsidP="00E348B7">
            <w:pPr>
              <w:rPr>
                <w:rFonts w:ascii="Arial" w:hAnsi="Arial" w:cs="Arial"/>
                <w:sz w:val="22"/>
                <w:szCs w:val="22"/>
              </w:rPr>
            </w:pPr>
            <w:r w:rsidRPr="004A2256">
              <w:rPr>
                <w:rFonts w:ascii="Arial" w:hAnsi="Arial" w:cs="Arial"/>
                <w:sz w:val="22"/>
                <w:szCs w:val="22"/>
              </w:rPr>
              <w:t>means the public service pension scheme for civil servants established under the Public Services Pensions Act 2013 introduced with effect on and from 1 April 2015 (and includes, unless the context otherwise requires, any successor scheme)</w:t>
            </w:r>
            <w:r w:rsidR="00D40D66">
              <w:rPr>
                <w:rFonts w:ascii="Arial" w:hAnsi="Arial" w:cs="Arial"/>
                <w:sz w:val="22"/>
                <w:szCs w:val="22"/>
              </w:rPr>
              <w:t>;</w:t>
            </w:r>
          </w:p>
        </w:tc>
      </w:tr>
      <w:tr w:rsidR="00887074" w:rsidRPr="00497506" w14:paraId="6491A216" w14:textId="77777777">
        <w:trPr>
          <w:trHeight w:val="1275"/>
        </w:trPr>
        <w:tc>
          <w:tcPr>
            <w:tcW w:w="2895" w:type="dxa"/>
            <w:shd w:val="clear" w:color="auto" w:fill="auto"/>
            <w:noWrap/>
          </w:tcPr>
          <w:p w14:paraId="6491A214" w14:textId="77777777" w:rsidR="00887074" w:rsidRPr="00497506" w:rsidRDefault="00887074" w:rsidP="00887074">
            <w:pPr>
              <w:rPr>
                <w:rFonts w:ascii="Arial" w:hAnsi="Arial" w:cs="Arial"/>
                <w:sz w:val="22"/>
                <w:szCs w:val="22"/>
              </w:rPr>
            </w:pPr>
            <w:r w:rsidRPr="00497506">
              <w:rPr>
                <w:rFonts w:ascii="Arial" w:hAnsi="Arial" w:cs="Arial"/>
                <w:sz w:val="22"/>
                <w:szCs w:val="22"/>
              </w:rPr>
              <w:t xml:space="preserve">Alternative Dispute Resolution </w:t>
            </w:r>
          </w:p>
        </w:tc>
        <w:tc>
          <w:tcPr>
            <w:tcW w:w="5534" w:type="dxa"/>
            <w:shd w:val="clear" w:color="auto" w:fill="auto"/>
          </w:tcPr>
          <w:p w14:paraId="6491A215" w14:textId="77777777" w:rsidR="00887074" w:rsidRPr="00497506" w:rsidRDefault="00887074" w:rsidP="00AB0DAC">
            <w:pPr>
              <w:rPr>
                <w:rFonts w:ascii="Arial" w:hAnsi="Arial" w:cs="Arial"/>
                <w:sz w:val="22"/>
                <w:szCs w:val="22"/>
              </w:rPr>
            </w:pPr>
            <w:r w:rsidRPr="00497506">
              <w:rPr>
                <w:rFonts w:ascii="Arial" w:hAnsi="Arial" w:cs="Arial"/>
                <w:sz w:val="22"/>
                <w:szCs w:val="22"/>
              </w:rPr>
              <w:t xml:space="preserve">means any of a range of voluntary processes usually involving a neutral </w:t>
            </w:r>
            <w:r w:rsidR="00510D40">
              <w:rPr>
                <w:rFonts w:ascii="Arial" w:hAnsi="Arial" w:cs="Arial"/>
                <w:sz w:val="22"/>
                <w:szCs w:val="22"/>
              </w:rPr>
              <w:t>t</w:t>
            </w:r>
            <w:r w:rsidRPr="00497506">
              <w:rPr>
                <w:rFonts w:ascii="Arial" w:hAnsi="Arial" w:cs="Arial"/>
                <w:sz w:val="22"/>
                <w:szCs w:val="22"/>
              </w:rPr>
              <w:t xml:space="preserve">hird </w:t>
            </w:r>
            <w:r w:rsidR="00510D40">
              <w:rPr>
                <w:rFonts w:ascii="Arial" w:hAnsi="Arial" w:cs="Arial"/>
                <w:sz w:val="22"/>
                <w:szCs w:val="22"/>
              </w:rPr>
              <w:t>p</w:t>
            </w:r>
            <w:r w:rsidRPr="00497506">
              <w:rPr>
                <w:rFonts w:ascii="Arial" w:hAnsi="Arial" w:cs="Arial"/>
                <w:sz w:val="22"/>
                <w:szCs w:val="22"/>
              </w:rPr>
              <w:t xml:space="preserve">arty that brings the Parties together to resolve a </w:t>
            </w:r>
            <w:r w:rsidR="00B55092">
              <w:rPr>
                <w:rFonts w:ascii="Arial" w:hAnsi="Arial" w:cs="Arial"/>
                <w:sz w:val="22"/>
                <w:szCs w:val="22"/>
              </w:rPr>
              <w:t>D</w:t>
            </w:r>
            <w:r w:rsidRPr="00497506">
              <w:rPr>
                <w:rFonts w:ascii="Arial" w:hAnsi="Arial" w:cs="Arial"/>
                <w:sz w:val="22"/>
                <w:szCs w:val="22"/>
              </w:rPr>
              <w:t xml:space="preserve">ispute without resorting to litigation, and shall include mediation, adjudication and expert determination in accordance with any further provisions of Schedule </w:t>
            </w:r>
            <w:r w:rsidR="00CE4758" w:rsidRPr="00962221">
              <w:rPr>
                <w:rFonts w:ascii="Arial" w:hAnsi="Arial" w:cs="Arial"/>
                <w:sz w:val="22"/>
                <w:szCs w:val="22"/>
              </w:rPr>
              <w:t>22</w:t>
            </w:r>
            <w:r w:rsidRPr="00497506">
              <w:rPr>
                <w:rFonts w:ascii="Arial" w:hAnsi="Arial" w:cs="Arial"/>
                <w:sz w:val="22"/>
                <w:szCs w:val="22"/>
              </w:rPr>
              <w:t xml:space="preserve"> (</w:t>
            </w:r>
            <w:r w:rsidRPr="0033557D">
              <w:rPr>
                <w:rFonts w:ascii="Arial" w:hAnsi="Arial" w:cs="Arial"/>
                <w:i/>
                <w:sz w:val="22"/>
                <w:szCs w:val="22"/>
              </w:rPr>
              <w:t>Dispute Resolution</w:t>
            </w:r>
            <w:r w:rsidRPr="00497506">
              <w:rPr>
                <w:rFonts w:ascii="Arial" w:hAnsi="Arial" w:cs="Arial"/>
                <w:sz w:val="22"/>
                <w:szCs w:val="22"/>
              </w:rPr>
              <w:t>);</w:t>
            </w:r>
          </w:p>
        </w:tc>
      </w:tr>
      <w:tr w:rsidR="00E348B7" w:rsidRPr="00497506" w14:paraId="6491A219" w14:textId="77777777" w:rsidTr="00C41190">
        <w:trPr>
          <w:trHeight w:val="237"/>
        </w:trPr>
        <w:tc>
          <w:tcPr>
            <w:tcW w:w="2895" w:type="dxa"/>
            <w:shd w:val="clear" w:color="auto" w:fill="auto"/>
            <w:noWrap/>
          </w:tcPr>
          <w:p w14:paraId="6491A217" w14:textId="77777777" w:rsidR="00E348B7" w:rsidRPr="00497506" w:rsidRDefault="00E348B7" w:rsidP="00E348B7">
            <w:pPr>
              <w:rPr>
                <w:rFonts w:ascii="Arial" w:hAnsi="Arial" w:cs="Arial"/>
                <w:sz w:val="22"/>
                <w:szCs w:val="22"/>
              </w:rPr>
            </w:pPr>
            <w:r w:rsidRPr="00710A71">
              <w:rPr>
                <w:rFonts w:ascii="Arial" w:hAnsi="Arial" w:cs="Arial"/>
                <w:sz w:val="22"/>
                <w:szCs w:val="22"/>
              </w:rPr>
              <w:t>Annual Financial Performance Review</w:t>
            </w:r>
            <w:r w:rsidRPr="00E348B7">
              <w:rPr>
                <w:rFonts w:ascii="Arial" w:hAnsi="Arial" w:cs="Arial"/>
                <w:sz w:val="22"/>
                <w:szCs w:val="22"/>
              </w:rPr>
              <w:t xml:space="preserve"> </w:t>
            </w:r>
          </w:p>
        </w:tc>
        <w:tc>
          <w:tcPr>
            <w:tcW w:w="5534" w:type="dxa"/>
            <w:shd w:val="clear" w:color="auto" w:fill="auto"/>
          </w:tcPr>
          <w:p w14:paraId="6491A218" w14:textId="77777777" w:rsidR="00E348B7" w:rsidRPr="00497506" w:rsidRDefault="00E348B7" w:rsidP="00AB0DAC">
            <w:pPr>
              <w:rPr>
                <w:rFonts w:ascii="Arial" w:hAnsi="Arial" w:cs="Arial"/>
                <w:sz w:val="22"/>
                <w:szCs w:val="22"/>
              </w:rPr>
            </w:pPr>
            <w:r w:rsidRPr="00E348B7">
              <w:rPr>
                <w:rFonts w:ascii="Arial" w:hAnsi="Arial" w:cs="Arial"/>
                <w:sz w:val="22"/>
                <w:szCs w:val="22"/>
              </w:rPr>
              <w:t>means the process as set out in paragraphs 16.1 to 16.6</w:t>
            </w:r>
            <w:r w:rsidR="00932FA3">
              <w:rPr>
                <w:rFonts w:ascii="Arial" w:hAnsi="Arial" w:cs="Arial"/>
                <w:sz w:val="22"/>
                <w:szCs w:val="22"/>
              </w:rPr>
              <w:t xml:space="preserve"> of</w:t>
            </w:r>
            <w:r>
              <w:rPr>
                <w:rFonts w:ascii="Arial" w:hAnsi="Arial" w:cs="Arial"/>
                <w:sz w:val="22"/>
                <w:szCs w:val="22"/>
              </w:rPr>
              <w:t xml:space="preserve"> Schedule 8 (PPIM)</w:t>
            </w:r>
            <w:r w:rsidRPr="00E348B7">
              <w:rPr>
                <w:rFonts w:ascii="Arial" w:hAnsi="Arial" w:cs="Arial"/>
                <w:sz w:val="22"/>
                <w:szCs w:val="22"/>
              </w:rPr>
              <w:t>;</w:t>
            </w:r>
          </w:p>
        </w:tc>
      </w:tr>
      <w:tr w:rsidR="00E162FC" w:rsidRPr="00497506" w14:paraId="6491A21C" w14:textId="77777777" w:rsidTr="00E162FC">
        <w:trPr>
          <w:trHeight w:val="790"/>
        </w:trPr>
        <w:tc>
          <w:tcPr>
            <w:tcW w:w="2895" w:type="dxa"/>
            <w:shd w:val="clear" w:color="auto" w:fill="auto"/>
            <w:noWrap/>
          </w:tcPr>
          <w:p w14:paraId="6491A21A" w14:textId="77777777" w:rsidR="00E162FC" w:rsidRPr="00E162FC" w:rsidRDefault="00E162FC" w:rsidP="00E162FC">
            <w:pPr>
              <w:rPr>
                <w:rFonts w:ascii="Arial" w:hAnsi="Arial" w:cs="Arial"/>
                <w:sz w:val="22"/>
                <w:szCs w:val="22"/>
              </w:rPr>
            </w:pPr>
            <w:r w:rsidRPr="00E162FC">
              <w:rPr>
                <w:rFonts w:ascii="Arial" w:hAnsi="Arial" w:cs="Arial"/>
                <w:sz w:val="22"/>
                <w:szCs w:val="22"/>
              </w:rPr>
              <w:t>Applicable Area</w:t>
            </w:r>
          </w:p>
        </w:tc>
        <w:tc>
          <w:tcPr>
            <w:tcW w:w="5534" w:type="dxa"/>
            <w:shd w:val="clear" w:color="auto" w:fill="auto"/>
          </w:tcPr>
          <w:p w14:paraId="6491A21B" w14:textId="77777777" w:rsidR="00E162FC" w:rsidRPr="00E162FC" w:rsidRDefault="00E162FC" w:rsidP="00E162FC">
            <w:pPr>
              <w:rPr>
                <w:rFonts w:ascii="Arial" w:hAnsi="Arial" w:cs="Arial"/>
                <w:sz w:val="22"/>
                <w:szCs w:val="22"/>
              </w:rPr>
            </w:pPr>
            <w:r w:rsidRPr="00E162FC">
              <w:rPr>
                <w:rFonts w:ascii="Arial" w:hAnsi="Arial" w:cs="Arial"/>
                <w:color w:val="000000"/>
                <w:sz w:val="22"/>
                <w:szCs w:val="22"/>
              </w:rPr>
              <w:t>means a CONDO Applicable Area, being an operational area or any other specific area identified by the Authority as CONDO applicable;</w:t>
            </w:r>
          </w:p>
        </w:tc>
      </w:tr>
      <w:tr w:rsidR="00887074" w:rsidRPr="00497506" w14:paraId="6491A21F" w14:textId="77777777">
        <w:trPr>
          <w:trHeight w:val="765"/>
        </w:trPr>
        <w:tc>
          <w:tcPr>
            <w:tcW w:w="2895" w:type="dxa"/>
            <w:shd w:val="clear" w:color="auto" w:fill="auto"/>
            <w:noWrap/>
          </w:tcPr>
          <w:p w14:paraId="6491A21D" w14:textId="77777777" w:rsidR="00887074" w:rsidRPr="00497506" w:rsidRDefault="00887074" w:rsidP="00887074">
            <w:pPr>
              <w:rPr>
                <w:rFonts w:ascii="Arial" w:hAnsi="Arial" w:cs="Arial"/>
                <w:sz w:val="22"/>
                <w:szCs w:val="22"/>
              </w:rPr>
            </w:pPr>
            <w:r w:rsidRPr="00497506">
              <w:rPr>
                <w:rFonts w:ascii="Arial" w:hAnsi="Arial" w:cs="Arial"/>
                <w:sz w:val="22"/>
                <w:szCs w:val="22"/>
              </w:rPr>
              <w:t xml:space="preserve">Approved Subcontractor </w:t>
            </w:r>
          </w:p>
        </w:tc>
        <w:tc>
          <w:tcPr>
            <w:tcW w:w="5534" w:type="dxa"/>
            <w:shd w:val="clear" w:color="auto" w:fill="auto"/>
          </w:tcPr>
          <w:p w14:paraId="6491A21E" w14:textId="77777777" w:rsidR="00887074" w:rsidRPr="00497506" w:rsidRDefault="00887074" w:rsidP="00D520D1">
            <w:pPr>
              <w:rPr>
                <w:rFonts w:ascii="Arial" w:hAnsi="Arial" w:cs="Arial"/>
                <w:sz w:val="22"/>
                <w:szCs w:val="22"/>
              </w:rPr>
            </w:pPr>
            <w:r w:rsidRPr="00497506">
              <w:rPr>
                <w:rFonts w:ascii="Arial" w:hAnsi="Arial" w:cs="Arial"/>
                <w:sz w:val="22"/>
                <w:szCs w:val="22"/>
              </w:rPr>
              <w:t xml:space="preserve">means any of those Subcontractors listed in </w:t>
            </w:r>
            <w:r w:rsidR="006D0B95">
              <w:rPr>
                <w:rFonts w:ascii="Arial" w:hAnsi="Arial" w:cs="Arial"/>
                <w:sz w:val="22"/>
                <w:szCs w:val="22"/>
              </w:rPr>
              <w:t xml:space="preserve">the </w:t>
            </w:r>
            <w:r w:rsidR="00D520D1">
              <w:rPr>
                <w:rFonts w:ascii="Arial" w:hAnsi="Arial" w:cs="Arial"/>
                <w:sz w:val="22"/>
                <w:szCs w:val="22"/>
              </w:rPr>
              <w:t>table</w:t>
            </w:r>
            <w:r w:rsidR="006D0B95">
              <w:rPr>
                <w:rFonts w:ascii="Arial" w:hAnsi="Arial" w:cs="Arial"/>
                <w:sz w:val="22"/>
                <w:szCs w:val="22"/>
              </w:rPr>
              <w:t xml:space="preserve"> set out in Paragraph 1 of </w:t>
            </w:r>
            <w:r w:rsidRPr="00497506">
              <w:rPr>
                <w:rFonts w:ascii="Arial" w:hAnsi="Arial" w:cs="Arial"/>
                <w:sz w:val="22"/>
                <w:szCs w:val="22"/>
              </w:rPr>
              <w:t xml:space="preserve">Schedule </w:t>
            </w:r>
            <w:r w:rsidR="00CE4758" w:rsidRPr="00962221">
              <w:rPr>
                <w:rFonts w:ascii="Arial" w:hAnsi="Arial" w:cs="Arial"/>
                <w:sz w:val="22"/>
                <w:szCs w:val="22"/>
              </w:rPr>
              <w:t>19</w:t>
            </w:r>
            <w:r w:rsidRPr="00497506">
              <w:rPr>
                <w:rFonts w:ascii="Arial" w:hAnsi="Arial" w:cs="Arial"/>
                <w:sz w:val="22"/>
                <w:szCs w:val="22"/>
              </w:rPr>
              <w:t xml:space="preserve"> (</w:t>
            </w:r>
            <w:r w:rsidRPr="0033557D">
              <w:rPr>
                <w:rFonts w:ascii="Arial" w:hAnsi="Arial" w:cs="Arial"/>
                <w:i/>
                <w:sz w:val="22"/>
                <w:szCs w:val="22"/>
              </w:rPr>
              <w:t>Subcontractors</w:t>
            </w:r>
            <w:r w:rsidRPr="00497506">
              <w:rPr>
                <w:rFonts w:ascii="Arial" w:hAnsi="Arial" w:cs="Arial"/>
                <w:sz w:val="22"/>
                <w:szCs w:val="22"/>
              </w:rPr>
              <w:t xml:space="preserve">) as updated from time to time in accordance with Clause </w:t>
            </w:r>
            <w:r w:rsidR="00151134" w:rsidRPr="00497506">
              <w:rPr>
                <w:rFonts w:ascii="Arial" w:hAnsi="Arial" w:cs="Arial"/>
                <w:sz w:val="22"/>
                <w:szCs w:val="22"/>
              </w:rPr>
              <w:t>33</w:t>
            </w:r>
            <w:r w:rsidRPr="00497506">
              <w:rPr>
                <w:rFonts w:ascii="Arial" w:hAnsi="Arial" w:cs="Arial"/>
                <w:sz w:val="22"/>
                <w:szCs w:val="22"/>
              </w:rPr>
              <w:t xml:space="preserve"> (</w:t>
            </w:r>
            <w:r w:rsidRPr="0033557D">
              <w:rPr>
                <w:rFonts w:ascii="Arial" w:hAnsi="Arial" w:cs="Arial"/>
                <w:i/>
                <w:sz w:val="22"/>
                <w:szCs w:val="22"/>
              </w:rPr>
              <w:t>Subcontracting</w:t>
            </w:r>
            <w:r w:rsidRPr="00497506">
              <w:rPr>
                <w:rFonts w:ascii="Arial" w:hAnsi="Arial" w:cs="Arial"/>
                <w:sz w:val="22"/>
                <w:szCs w:val="22"/>
              </w:rPr>
              <w:t>);</w:t>
            </w:r>
          </w:p>
        </w:tc>
      </w:tr>
      <w:tr w:rsidR="00887074" w:rsidRPr="00497506" w14:paraId="6491A222" w14:textId="77777777">
        <w:trPr>
          <w:trHeight w:val="255"/>
        </w:trPr>
        <w:tc>
          <w:tcPr>
            <w:tcW w:w="2895" w:type="dxa"/>
            <w:shd w:val="clear" w:color="auto" w:fill="auto"/>
            <w:noWrap/>
          </w:tcPr>
          <w:p w14:paraId="6491A220" w14:textId="77777777" w:rsidR="00887074" w:rsidRPr="00497506" w:rsidRDefault="00887074" w:rsidP="00887074">
            <w:pPr>
              <w:rPr>
                <w:rFonts w:ascii="Arial" w:hAnsi="Arial" w:cs="Arial"/>
                <w:sz w:val="22"/>
                <w:szCs w:val="22"/>
              </w:rPr>
            </w:pPr>
            <w:r w:rsidRPr="00497506">
              <w:rPr>
                <w:rFonts w:ascii="Arial" w:hAnsi="Arial" w:cs="Arial"/>
                <w:sz w:val="22"/>
                <w:szCs w:val="22"/>
              </w:rPr>
              <w:t xml:space="preserve">Arbitration Notice </w:t>
            </w:r>
          </w:p>
        </w:tc>
        <w:tc>
          <w:tcPr>
            <w:tcW w:w="5534" w:type="dxa"/>
            <w:shd w:val="clear" w:color="auto" w:fill="auto"/>
          </w:tcPr>
          <w:p w14:paraId="6491A221" w14:textId="77777777" w:rsidR="00887074" w:rsidRPr="00497506" w:rsidRDefault="00887074" w:rsidP="00887074">
            <w:pPr>
              <w:rPr>
                <w:rFonts w:ascii="Arial" w:hAnsi="Arial" w:cs="Arial"/>
                <w:sz w:val="22"/>
                <w:szCs w:val="22"/>
              </w:rPr>
            </w:pPr>
            <w:r w:rsidRPr="00497506">
              <w:rPr>
                <w:rFonts w:ascii="Arial" w:hAnsi="Arial" w:cs="Arial"/>
                <w:sz w:val="22"/>
                <w:szCs w:val="22"/>
              </w:rPr>
              <w:t xml:space="preserve">shall have the meaning given in Schedule </w:t>
            </w:r>
            <w:r w:rsidR="00CE4758" w:rsidRPr="00853E68">
              <w:rPr>
                <w:rFonts w:ascii="Arial" w:hAnsi="Arial" w:cs="Arial"/>
                <w:sz w:val="22"/>
                <w:szCs w:val="22"/>
              </w:rPr>
              <w:t>22</w:t>
            </w:r>
            <w:r w:rsidRPr="00497506">
              <w:rPr>
                <w:rFonts w:ascii="Arial" w:hAnsi="Arial" w:cs="Arial"/>
                <w:sz w:val="22"/>
                <w:szCs w:val="22"/>
              </w:rPr>
              <w:t xml:space="preserve"> (</w:t>
            </w:r>
            <w:r w:rsidRPr="0033557D">
              <w:rPr>
                <w:rFonts w:ascii="Arial" w:hAnsi="Arial" w:cs="Arial"/>
                <w:i/>
                <w:sz w:val="22"/>
                <w:szCs w:val="22"/>
              </w:rPr>
              <w:t>Dispute Resolution</w:t>
            </w:r>
            <w:r w:rsidRPr="00497506">
              <w:rPr>
                <w:rFonts w:ascii="Arial" w:hAnsi="Arial" w:cs="Arial"/>
                <w:sz w:val="22"/>
                <w:szCs w:val="22"/>
              </w:rPr>
              <w:t>);</w:t>
            </w:r>
          </w:p>
        </w:tc>
      </w:tr>
      <w:tr w:rsidR="00F058BA" w:rsidRPr="00497506" w14:paraId="6491A225" w14:textId="77777777">
        <w:trPr>
          <w:trHeight w:val="255"/>
        </w:trPr>
        <w:tc>
          <w:tcPr>
            <w:tcW w:w="2895" w:type="dxa"/>
            <w:shd w:val="clear" w:color="auto" w:fill="auto"/>
            <w:noWrap/>
          </w:tcPr>
          <w:p w14:paraId="6491A223" w14:textId="77777777" w:rsidR="00F058BA" w:rsidRPr="00497506" w:rsidRDefault="00F058BA" w:rsidP="00F058BA">
            <w:pPr>
              <w:rPr>
                <w:rFonts w:ascii="Arial" w:hAnsi="Arial" w:cs="Arial"/>
                <w:sz w:val="22"/>
                <w:szCs w:val="22"/>
                <w:lang w:val="x-none"/>
              </w:rPr>
            </w:pPr>
            <w:r w:rsidRPr="00F058BA">
              <w:rPr>
                <w:rFonts w:ascii="Arial" w:hAnsi="Arial" w:cs="Arial"/>
                <w:sz w:val="22"/>
                <w:szCs w:val="22"/>
                <w:lang w:val="x-none"/>
              </w:rPr>
              <w:t xml:space="preserve">Area of Responsibility (AoR) </w:t>
            </w:r>
          </w:p>
        </w:tc>
        <w:tc>
          <w:tcPr>
            <w:tcW w:w="5534" w:type="dxa"/>
            <w:shd w:val="clear" w:color="auto" w:fill="auto"/>
          </w:tcPr>
          <w:p w14:paraId="6491A224" w14:textId="77777777" w:rsidR="00F058BA" w:rsidRPr="007E1A29" w:rsidRDefault="00F058BA" w:rsidP="00887074">
            <w:pPr>
              <w:rPr>
                <w:rFonts w:ascii="Arial" w:hAnsi="Arial" w:cs="Arial"/>
                <w:sz w:val="22"/>
                <w:szCs w:val="22"/>
              </w:rPr>
            </w:pPr>
            <w:r w:rsidRPr="00F058BA">
              <w:rPr>
                <w:rFonts w:ascii="Arial" w:hAnsi="Arial" w:cs="Arial"/>
                <w:sz w:val="22"/>
                <w:szCs w:val="22"/>
                <w:lang w:val="x-none"/>
              </w:rPr>
              <w:t>means the geographical area for which a Defence Fire Station is responsible for providing the Fire and Rescue Capability;</w:t>
            </w:r>
          </w:p>
        </w:tc>
      </w:tr>
      <w:tr w:rsidR="00F058BA" w:rsidRPr="00497506" w14:paraId="6491A228" w14:textId="77777777">
        <w:trPr>
          <w:trHeight w:val="255"/>
        </w:trPr>
        <w:tc>
          <w:tcPr>
            <w:tcW w:w="2895" w:type="dxa"/>
            <w:shd w:val="clear" w:color="auto" w:fill="auto"/>
            <w:noWrap/>
          </w:tcPr>
          <w:p w14:paraId="6491A226" w14:textId="77777777" w:rsidR="00F058BA" w:rsidRPr="007E1A29" w:rsidRDefault="00F058BA" w:rsidP="00F058BA">
            <w:pPr>
              <w:rPr>
                <w:rFonts w:ascii="Arial" w:hAnsi="Arial" w:cs="Arial"/>
                <w:sz w:val="22"/>
                <w:szCs w:val="22"/>
              </w:rPr>
            </w:pPr>
            <w:r w:rsidRPr="00F058BA">
              <w:rPr>
                <w:rFonts w:ascii="Arial" w:hAnsi="Arial" w:cs="Arial"/>
                <w:sz w:val="22"/>
                <w:szCs w:val="22"/>
                <w:lang w:val="x-none"/>
              </w:rPr>
              <w:t>ARFF</w:t>
            </w:r>
          </w:p>
        </w:tc>
        <w:tc>
          <w:tcPr>
            <w:tcW w:w="5534" w:type="dxa"/>
            <w:shd w:val="clear" w:color="auto" w:fill="auto"/>
          </w:tcPr>
          <w:p w14:paraId="6491A227" w14:textId="77777777" w:rsidR="00F058BA" w:rsidRPr="00497506" w:rsidRDefault="00F058BA" w:rsidP="00887074">
            <w:pPr>
              <w:rPr>
                <w:rFonts w:ascii="Arial" w:hAnsi="Arial" w:cs="Arial"/>
                <w:sz w:val="22"/>
                <w:szCs w:val="22"/>
                <w:lang w:val="x-none"/>
              </w:rPr>
            </w:pPr>
            <w:r w:rsidRPr="00F058BA">
              <w:rPr>
                <w:rFonts w:ascii="Arial" w:hAnsi="Arial" w:cs="Arial"/>
                <w:sz w:val="22"/>
                <w:szCs w:val="22"/>
                <w:lang w:val="x-none"/>
              </w:rPr>
              <w:t>means Airfield Rescue and Firefighting;</w:t>
            </w:r>
          </w:p>
        </w:tc>
      </w:tr>
      <w:tr w:rsidR="00F058BA" w:rsidRPr="00497506" w14:paraId="6491A22B" w14:textId="77777777">
        <w:trPr>
          <w:trHeight w:val="255"/>
        </w:trPr>
        <w:tc>
          <w:tcPr>
            <w:tcW w:w="2895" w:type="dxa"/>
            <w:shd w:val="clear" w:color="auto" w:fill="auto"/>
            <w:noWrap/>
          </w:tcPr>
          <w:p w14:paraId="6491A229" w14:textId="77777777" w:rsidR="00F058BA" w:rsidRPr="007E1A29" w:rsidRDefault="00F058BA" w:rsidP="00F058BA">
            <w:pPr>
              <w:rPr>
                <w:rFonts w:ascii="Arial" w:hAnsi="Arial" w:cs="Arial"/>
                <w:sz w:val="22"/>
                <w:szCs w:val="22"/>
              </w:rPr>
            </w:pPr>
            <w:r w:rsidRPr="00F058BA">
              <w:rPr>
                <w:rFonts w:ascii="Arial" w:hAnsi="Arial" w:cs="Arial"/>
                <w:sz w:val="22"/>
                <w:szCs w:val="22"/>
                <w:lang w:val="x-none"/>
              </w:rPr>
              <w:t>ARFF Locations</w:t>
            </w:r>
          </w:p>
        </w:tc>
        <w:tc>
          <w:tcPr>
            <w:tcW w:w="5534" w:type="dxa"/>
            <w:shd w:val="clear" w:color="auto" w:fill="auto"/>
          </w:tcPr>
          <w:p w14:paraId="6491A22A" w14:textId="77777777" w:rsidR="00F058BA" w:rsidRPr="00497506" w:rsidRDefault="00F058BA" w:rsidP="00887074">
            <w:pPr>
              <w:rPr>
                <w:rFonts w:ascii="Arial" w:hAnsi="Arial" w:cs="Arial"/>
                <w:sz w:val="22"/>
                <w:szCs w:val="22"/>
                <w:lang w:val="x-none"/>
              </w:rPr>
            </w:pPr>
            <w:r w:rsidRPr="00F058BA">
              <w:rPr>
                <w:rFonts w:ascii="Arial" w:hAnsi="Arial" w:cs="Arial"/>
                <w:sz w:val="22"/>
                <w:szCs w:val="22"/>
                <w:lang w:val="x-none"/>
              </w:rPr>
              <w:t>means Airfield Rescue and Firefighting Locations;</w:t>
            </w:r>
          </w:p>
        </w:tc>
      </w:tr>
      <w:tr w:rsidR="00F058BA" w:rsidRPr="00497506" w14:paraId="6491A22E" w14:textId="77777777">
        <w:trPr>
          <w:trHeight w:val="255"/>
        </w:trPr>
        <w:tc>
          <w:tcPr>
            <w:tcW w:w="2895" w:type="dxa"/>
            <w:shd w:val="clear" w:color="auto" w:fill="auto"/>
            <w:noWrap/>
          </w:tcPr>
          <w:p w14:paraId="6491A22C" w14:textId="77777777" w:rsidR="00F058BA" w:rsidRPr="007E1A29" w:rsidRDefault="00F058BA" w:rsidP="00F058BA">
            <w:pPr>
              <w:rPr>
                <w:rFonts w:ascii="Arial" w:hAnsi="Arial" w:cs="Arial"/>
                <w:sz w:val="22"/>
                <w:szCs w:val="22"/>
              </w:rPr>
            </w:pPr>
            <w:r w:rsidRPr="00F058BA">
              <w:rPr>
                <w:rFonts w:ascii="Arial" w:hAnsi="Arial" w:cs="Arial"/>
                <w:sz w:val="22"/>
                <w:szCs w:val="22"/>
                <w:lang w:val="x-none"/>
              </w:rPr>
              <w:t>ARFF Risk</w:t>
            </w:r>
          </w:p>
        </w:tc>
        <w:tc>
          <w:tcPr>
            <w:tcW w:w="5534" w:type="dxa"/>
            <w:shd w:val="clear" w:color="auto" w:fill="auto"/>
          </w:tcPr>
          <w:p w14:paraId="6491A22D" w14:textId="77777777" w:rsidR="00F058BA" w:rsidRPr="00497506" w:rsidRDefault="00F058BA" w:rsidP="00887074">
            <w:pPr>
              <w:rPr>
                <w:rFonts w:ascii="Arial" w:hAnsi="Arial" w:cs="Arial"/>
                <w:sz w:val="22"/>
                <w:szCs w:val="22"/>
                <w:lang w:val="x-none"/>
              </w:rPr>
            </w:pPr>
            <w:r w:rsidRPr="00F058BA">
              <w:rPr>
                <w:rFonts w:ascii="Arial" w:hAnsi="Arial" w:cs="Arial"/>
                <w:sz w:val="22"/>
                <w:szCs w:val="22"/>
                <w:lang w:val="x-none"/>
              </w:rPr>
              <w:t>means Airfield Rescue and Firefighting risks;</w:t>
            </w:r>
          </w:p>
        </w:tc>
      </w:tr>
      <w:tr w:rsidR="00F058BA" w:rsidRPr="00497506" w14:paraId="6491A231" w14:textId="77777777">
        <w:trPr>
          <w:trHeight w:val="255"/>
        </w:trPr>
        <w:tc>
          <w:tcPr>
            <w:tcW w:w="2895" w:type="dxa"/>
            <w:shd w:val="clear" w:color="auto" w:fill="auto"/>
            <w:noWrap/>
          </w:tcPr>
          <w:p w14:paraId="6491A22F" w14:textId="77777777" w:rsidR="00F058BA" w:rsidRPr="00497506" w:rsidRDefault="00F058BA" w:rsidP="00F058BA">
            <w:pPr>
              <w:rPr>
                <w:rFonts w:ascii="Arial" w:hAnsi="Arial" w:cs="Arial"/>
                <w:sz w:val="22"/>
                <w:szCs w:val="22"/>
                <w:lang w:val="x-none"/>
              </w:rPr>
            </w:pPr>
            <w:r w:rsidRPr="00F058BA">
              <w:rPr>
                <w:rFonts w:ascii="Arial" w:hAnsi="Arial" w:cs="Arial"/>
                <w:sz w:val="22"/>
                <w:szCs w:val="22"/>
                <w:lang w:val="x-none"/>
              </w:rPr>
              <w:t xml:space="preserve">ARFF Aerodrome Category </w:t>
            </w:r>
          </w:p>
        </w:tc>
        <w:tc>
          <w:tcPr>
            <w:tcW w:w="5534" w:type="dxa"/>
            <w:shd w:val="clear" w:color="auto" w:fill="auto"/>
          </w:tcPr>
          <w:p w14:paraId="6491A230" w14:textId="77777777" w:rsidR="00F058BA" w:rsidRPr="00C41190" w:rsidRDefault="00F058BA" w:rsidP="00887074">
            <w:pPr>
              <w:rPr>
                <w:rFonts w:ascii="Arial" w:hAnsi="Arial" w:cs="Arial"/>
                <w:sz w:val="22"/>
                <w:szCs w:val="22"/>
              </w:rPr>
            </w:pPr>
            <w:r w:rsidRPr="00F058BA">
              <w:rPr>
                <w:rFonts w:ascii="Arial" w:hAnsi="Arial" w:cs="Arial"/>
                <w:sz w:val="22"/>
                <w:szCs w:val="22"/>
                <w:lang w:val="x-none"/>
              </w:rPr>
              <w:t>shall have the meaning as set out in JSP 426 Volume 3 Leaflet 2, August 2015</w:t>
            </w:r>
            <w:r w:rsidR="00D40D66">
              <w:rPr>
                <w:rFonts w:ascii="Arial" w:hAnsi="Arial" w:cs="Arial"/>
                <w:sz w:val="22"/>
                <w:szCs w:val="22"/>
              </w:rPr>
              <w:t>;</w:t>
            </w:r>
          </w:p>
        </w:tc>
      </w:tr>
      <w:tr w:rsidR="0075779A" w:rsidRPr="00497506" w14:paraId="6491A234" w14:textId="77777777">
        <w:trPr>
          <w:trHeight w:val="255"/>
        </w:trPr>
        <w:tc>
          <w:tcPr>
            <w:tcW w:w="2895" w:type="dxa"/>
            <w:shd w:val="clear" w:color="auto" w:fill="auto"/>
            <w:noWrap/>
          </w:tcPr>
          <w:p w14:paraId="6491A232" w14:textId="77777777" w:rsidR="0075779A" w:rsidRPr="00497506" w:rsidRDefault="0075779A" w:rsidP="00887074">
            <w:pPr>
              <w:rPr>
                <w:rFonts w:ascii="Arial" w:hAnsi="Arial" w:cs="Arial"/>
                <w:sz w:val="22"/>
                <w:szCs w:val="22"/>
              </w:rPr>
            </w:pPr>
            <w:r w:rsidRPr="00497506">
              <w:rPr>
                <w:rFonts w:ascii="Arial" w:hAnsi="Arial" w:cs="Arial"/>
                <w:sz w:val="22"/>
                <w:szCs w:val="22"/>
                <w:lang w:val="x-none"/>
              </w:rPr>
              <w:t>Article</w:t>
            </w:r>
          </w:p>
        </w:tc>
        <w:tc>
          <w:tcPr>
            <w:tcW w:w="5534" w:type="dxa"/>
            <w:shd w:val="clear" w:color="auto" w:fill="auto"/>
          </w:tcPr>
          <w:p w14:paraId="6491A233" w14:textId="77777777" w:rsidR="0075779A" w:rsidRPr="00497506" w:rsidRDefault="0075779A" w:rsidP="00887074">
            <w:pPr>
              <w:rPr>
                <w:rFonts w:ascii="Arial" w:hAnsi="Arial" w:cs="Arial"/>
                <w:sz w:val="22"/>
                <w:szCs w:val="22"/>
              </w:rPr>
            </w:pPr>
            <w:r w:rsidRPr="00497506">
              <w:rPr>
                <w:rFonts w:ascii="Arial" w:hAnsi="Arial" w:cs="Arial"/>
                <w:sz w:val="22"/>
                <w:szCs w:val="22"/>
                <w:lang w:val="x-none"/>
              </w:rPr>
              <w:t>means part or the whole of any article which the Contractor is required under the Contract to supply;</w:t>
            </w:r>
          </w:p>
        </w:tc>
      </w:tr>
      <w:tr w:rsidR="0075779A" w:rsidRPr="00497506" w14:paraId="6491A23F" w14:textId="77777777">
        <w:trPr>
          <w:trHeight w:val="255"/>
        </w:trPr>
        <w:tc>
          <w:tcPr>
            <w:tcW w:w="2895" w:type="dxa"/>
            <w:shd w:val="clear" w:color="auto" w:fill="auto"/>
            <w:noWrap/>
          </w:tcPr>
          <w:p w14:paraId="6491A235" w14:textId="77777777" w:rsidR="0075779A" w:rsidRPr="00497506" w:rsidRDefault="0075779A" w:rsidP="00887074">
            <w:pPr>
              <w:rPr>
                <w:rFonts w:ascii="Arial" w:hAnsi="Arial" w:cs="Arial"/>
                <w:sz w:val="22"/>
                <w:szCs w:val="22"/>
              </w:rPr>
            </w:pPr>
            <w:r w:rsidRPr="006F1E89">
              <w:rPr>
                <w:rFonts w:ascii="Arial" w:hAnsi="Arial" w:cs="Arial"/>
                <w:sz w:val="22"/>
                <w:szCs w:val="22"/>
                <w:lang w:val="x-none"/>
              </w:rPr>
              <w:t>Assets</w:t>
            </w:r>
          </w:p>
        </w:tc>
        <w:tc>
          <w:tcPr>
            <w:tcW w:w="5534" w:type="dxa"/>
            <w:shd w:val="clear" w:color="auto" w:fill="auto"/>
          </w:tcPr>
          <w:p w14:paraId="6491A236" w14:textId="77777777" w:rsidR="0075779A" w:rsidRPr="00497506" w:rsidRDefault="0075779A" w:rsidP="0075779A">
            <w:pPr>
              <w:rPr>
                <w:rFonts w:ascii="Arial" w:hAnsi="Arial" w:cs="Arial"/>
                <w:sz w:val="22"/>
                <w:szCs w:val="22"/>
              </w:rPr>
            </w:pPr>
            <w:r w:rsidRPr="00497506">
              <w:rPr>
                <w:rFonts w:ascii="Arial" w:hAnsi="Arial" w:cs="Arial"/>
                <w:sz w:val="22"/>
                <w:szCs w:val="22"/>
              </w:rPr>
              <w:t xml:space="preserve">means all assets and rights to enable the Authority or a </w:t>
            </w:r>
            <w:r w:rsidR="009202FF">
              <w:rPr>
                <w:rFonts w:ascii="Arial" w:hAnsi="Arial" w:cs="Arial"/>
                <w:sz w:val="22"/>
                <w:szCs w:val="22"/>
              </w:rPr>
              <w:t>Follow On C</w:t>
            </w:r>
            <w:r w:rsidRPr="00497506">
              <w:rPr>
                <w:rFonts w:ascii="Arial" w:hAnsi="Arial" w:cs="Arial"/>
                <w:sz w:val="22"/>
                <w:szCs w:val="22"/>
              </w:rPr>
              <w:t xml:space="preserve">ontractor to operate and maintain the Service in accordance with this Contract </w:t>
            </w:r>
            <w:r w:rsidR="006D0B95">
              <w:rPr>
                <w:rFonts w:ascii="Arial" w:hAnsi="Arial" w:cs="Arial"/>
                <w:sz w:val="22"/>
                <w:szCs w:val="22"/>
              </w:rPr>
              <w:t xml:space="preserve">and pursuant to its terms </w:t>
            </w:r>
            <w:r w:rsidRPr="00497506">
              <w:rPr>
                <w:rFonts w:ascii="Arial" w:hAnsi="Arial" w:cs="Arial"/>
                <w:sz w:val="22"/>
                <w:szCs w:val="22"/>
              </w:rPr>
              <w:t>including:</w:t>
            </w:r>
          </w:p>
          <w:p w14:paraId="6491A237" w14:textId="77777777" w:rsidR="0075779A" w:rsidRPr="00497506" w:rsidRDefault="0075779A" w:rsidP="0075779A">
            <w:pPr>
              <w:rPr>
                <w:rFonts w:ascii="Arial" w:hAnsi="Arial" w:cs="Arial"/>
                <w:sz w:val="22"/>
                <w:szCs w:val="22"/>
              </w:rPr>
            </w:pPr>
            <w:r w:rsidRPr="00497506">
              <w:rPr>
                <w:rFonts w:ascii="Arial" w:hAnsi="Arial" w:cs="Arial"/>
                <w:sz w:val="22"/>
                <w:szCs w:val="22"/>
              </w:rPr>
              <w:lastRenderedPageBreak/>
              <w:t>(a)</w:t>
            </w:r>
            <w:r w:rsidRPr="00497506">
              <w:rPr>
                <w:rFonts w:ascii="Arial" w:hAnsi="Arial" w:cs="Arial"/>
                <w:sz w:val="22"/>
                <w:szCs w:val="22"/>
              </w:rPr>
              <w:tab/>
              <w:t>any land or buildings; and or</w:t>
            </w:r>
          </w:p>
          <w:p w14:paraId="6491A238" w14:textId="77777777" w:rsidR="0075779A" w:rsidRPr="00497506" w:rsidRDefault="0075779A" w:rsidP="0075779A">
            <w:pPr>
              <w:rPr>
                <w:rFonts w:ascii="Arial" w:hAnsi="Arial" w:cs="Arial"/>
                <w:sz w:val="22"/>
                <w:szCs w:val="22"/>
              </w:rPr>
            </w:pPr>
            <w:r w:rsidRPr="00497506">
              <w:rPr>
                <w:rFonts w:ascii="Arial" w:hAnsi="Arial" w:cs="Arial"/>
                <w:sz w:val="22"/>
                <w:szCs w:val="22"/>
              </w:rPr>
              <w:t>(b)</w:t>
            </w:r>
            <w:r w:rsidRPr="00497506">
              <w:rPr>
                <w:rFonts w:ascii="Arial" w:hAnsi="Arial" w:cs="Arial"/>
                <w:sz w:val="22"/>
                <w:szCs w:val="22"/>
              </w:rPr>
              <w:tab/>
              <w:t>any equipment; and/or</w:t>
            </w:r>
          </w:p>
          <w:p w14:paraId="6491A239" w14:textId="77777777" w:rsidR="0075779A" w:rsidRPr="00497506" w:rsidRDefault="0075779A" w:rsidP="00B71109">
            <w:pPr>
              <w:ind w:left="720" w:hanging="720"/>
              <w:rPr>
                <w:rFonts w:ascii="Arial" w:hAnsi="Arial" w:cs="Arial"/>
                <w:sz w:val="22"/>
                <w:szCs w:val="22"/>
              </w:rPr>
            </w:pPr>
            <w:r w:rsidRPr="00497506">
              <w:rPr>
                <w:rFonts w:ascii="Arial" w:hAnsi="Arial" w:cs="Arial"/>
                <w:sz w:val="22"/>
                <w:szCs w:val="22"/>
              </w:rPr>
              <w:t>(c)</w:t>
            </w:r>
            <w:r w:rsidRPr="00497506">
              <w:rPr>
                <w:rFonts w:ascii="Arial" w:hAnsi="Arial" w:cs="Arial"/>
                <w:sz w:val="22"/>
                <w:szCs w:val="22"/>
              </w:rPr>
              <w:tab/>
              <w:t>any books and records (including operating and maintenance manuals, health and safety manuals and other know how), performance data or data feeds; and/or</w:t>
            </w:r>
          </w:p>
          <w:p w14:paraId="6491A23A" w14:textId="77777777" w:rsidR="0075779A" w:rsidRPr="00497506" w:rsidRDefault="0075779A" w:rsidP="00B71109">
            <w:pPr>
              <w:ind w:left="720" w:hanging="720"/>
              <w:rPr>
                <w:rFonts w:ascii="Arial" w:hAnsi="Arial" w:cs="Arial"/>
                <w:sz w:val="22"/>
                <w:szCs w:val="22"/>
              </w:rPr>
            </w:pPr>
            <w:r w:rsidRPr="00497506">
              <w:rPr>
                <w:rFonts w:ascii="Arial" w:hAnsi="Arial" w:cs="Arial"/>
                <w:sz w:val="22"/>
                <w:szCs w:val="22"/>
              </w:rPr>
              <w:t>(d)</w:t>
            </w:r>
            <w:r w:rsidRPr="00497506">
              <w:rPr>
                <w:rFonts w:ascii="Arial" w:hAnsi="Arial" w:cs="Arial"/>
                <w:sz w:val="22"/>
                <w:szCs w:val="22"/>
              </w:rPr>
              <w:tab/>
              <w:t>any spare parts, tools and other assets (together with any warranties in respect of assets being transferred); and/or</w:t>
            </w:r>
          </w:p>
          <w:p w14:paraId="6491A23B" w14:textId="77777777" w:rsidR="0075779A" w:rsidRPr="00497506" w:rsidRDefault="0075779A" w:rsidP="00B71109">
            <w:pPr>
              <w:ind w:left="720" w:hanging="720"/>
              <w:rPr>
                <w:rFonts w:ascii="Arial" w:hAnsi="Arial" w:cs="Arial"/>
                <w:sz w:val="22"/>
                <w:szCs w:val="22"/>
              </w:rPr>
            </w:pPr>
            <w:r w:rsidRPr="00497506">
              <w:rPr>
                <w:rFonts w:ascii="Arial" w:hAnsi="Arial" w:cs="Arial"/>
                <w:sz w:val="22"/>
                <w:szCs w:val="22"/>
              </w:rPr>
              <w:t>(e)</w:t>
            </w:r>
            <w:r w:rsidRPr="00497506">
              <w:rPr>
                <w:rFonts w:ascii="Arial" w:hAnsi="Arial" w:cs="Arial"/>
                <w:sz w:val="22"/>
                <w:szCs w:val="22"/>
              </w:rPr>
              <w:tab/>
              <w:t>any revenues, contractual rights, licences or Necessary Consents; and/or</w:t>
            </w:r>
          </w:p>
          <w:p w14:paraId="6491A23C" w14:textId="77777777" w:rsidR="0075779A" w:rsidRPr="00497506" w:rsidRDefault="0075779A" w:rsidP="0075779A">
            <w:pPr>
              <w:rPr>
                <w:rFonts w:ascii="Arial" w:hAnsi="Arial" w:cs="Arial"/>
                <w:sz w:val="22"/>
                <w:szCs w:val="22"/>
              </w:rPr>
            </w:pPr>
            <w:r w:rsidRPr="00497506">
              <w:rPr>
                <w:rFonts w:ascii="Arial" w:hAnsi="Arial" w:cs="Arial"/>
                <w:sz w:val="22"/>
                <w:szCs w:val="22"/>
              </w:rPr>
              <w:t>(f)</w:t>
            </w:r>
            <w:r w:rsidRPr="00497506">
              <w:rPr>
                <w:rFonts w:ascii="Arial" w:hAnsi="Arial" w:cs="Arial"/>
                <w:sz w:val="22"/>
                <w:szCs w:val="22"/>
              </w:rPr>
              <w:tab/>
              <w:t>any IPR; and/or</w:t>
            </w:r>
          </w:p>
          <w:p w14:paraId="6491A23D" w14:textId="77777777" w:rsidR="0075779A" w:rsidRPr="00497506" w:rsidRDefault="0075779A" w:rsidP="0075779A">
            <w:pPr>
              <w:rPr>
                <w:rFonts w:ascii="Arial" w:hAnsi="Arial" w:cs="Arial"/>
                <w:sz w:val="22"/>
                <w:szCs w:val="22"/>
              </w:rPr>
            </w:pPr>
            <w:r w:rsidRPr="00497506">
              <w:rPr>
                <w:rFonts w:ascii="Arial" w:hAnsi="Arial" w:cs="Arial"/>
                <w:sz w:val="22"/>
                <w:szCs w:val="22"/>
              </w:rPr>
              <w:t>(g)</w:t>
            </w:r>
            <w:r w:rsidRPr="00497506">
              <w:rPr>
                <w:rFonts w:ascii="Arial" w:hAnsi="Arial" w:cs="Arial"/>
                <w:sz w:val="22"/>
                <w:szCs w:val="22"/>
              </w:rPr>
              <w:tab/>
              <w:t>any Specified Assets; and/or</w:t>
            </w:r>
          </w:p>
          <w:p w14:paraId="6491A23E" w14:textId="77777777" w:rsidR="0075779A" w:rsidRPr="00497506" w:rsidRDefault="0075779A" w:rsidP="00887074">
            <w:pPr>
              <w:rPr>
                <w:rFonts w:ascii="Arial" w:hAnsi="Arial" w:cs="Arial"/>
                <w:sz w:val="22"/>
                <w:szCs w:val="22"/>
              </w:rPr>
            </w:pPr>
            <w:r w:rsidRPr="00497506">
              <w:rPr>
                <w:rFonts w:ascii="Arial" w:hAnsi="Arial" w:cs="Arial"/>
                <w:sz w:val="22"/>
                <w:szCs w:val="22"/>
              </w:rPr>
              <w:t>(h)</w:t>
            </w:r>
            <w:r w:rsidRPr="00497506">
              <w:rPr>
                <w:rFonts w:ascii="Arial" w:hAnsi="Arial" w:cs="Arial"/>
                <w:sz w:val="22"/>
                <w:szCs w:val="22"/>
              </w:rPr>
              <w:tab/>
              <w:t>any Government Furnished Assets</w:t>
            </w:r>
            <w:r w:rsidR="00601543">
              <w:rPr>
                <w:rFonts w:ascii="Arial" w:hAnsi="Arial" w:cs="Arial"/>
                <w:sz w:val="22"/>
                <w:szCs w:val="22"/>
              </w:rPr>
              <w:t>;</w:t>
            </w:r>
          </w:p>
        </w:tc>
      </w:tr>
      <w:tr w:rsidR="00DF5A49" w:rsidRPr="00497506" w14:paraId="6491A242" w14:textId="77777777">
        <w:trPr>
          <w:trHeight w:val="255"/>
        </w:trPr>
        <w:tc>
          <w:tcPr>
            <w:tcW w:w="2895" w:type="dxa"/>
            <w:shd w:val="clear" w:color="auto" w:fill="auto"/>
            <w:noWrap/>
          </w:tcPr>
          <w:p w14:paraId="6491A240"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lastRenderedPageBreak/>
              <w:t>'''''' ''''''''''' ''''''''''''''''</w:t>
            </w:r>
            <w:r w:rsidR="00DF5A49" w:rsidRPr="004F3ED1">
              <w:rPr>
                <w:rFonts w:ascii="Arial" w:hAnsi="Arial" w:cs="Arial"/>
                <w:sz w:val="22"/>
                <w:szCs w:val="22"/>
                <w:highlight w:val="black"/>
              </w:rPr>
              <w:t xml:space="preserve"> </w:t>
            </w:r>
          </w:p>
        </w:tc>
        <w:tc>
          <w:tcPr>
            <w:tcW w:w="5534" w:type="dxa"/>
            <w:shd w:val="clear" w:color="auto" w:fill="auto"/>
          </w:tcPr>
          <w:p w14:paraId="6491A241" w14:textId="77777777" w:rsidR="00DF5A49"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w:t>
            </w:r>
          </w:p>
        </w:tc>
      </w:tr>
      <w:tr w:rsidR="0075779A" w:rsidRPr="00497506" w14:paraId="6491A245" w14:textId="77777777">
        <w:trPr>
          <w:trHeight w:val="255"/>
        </w:trPr>
        <w:tc>
          <w:tcPr>
            <w:tcW w:w="2895" w:type="dxa"/>
            <w:shd w:val="clear" w:color="auto" w:fill="auto"/>
            <w:noWrap/>
          </w:tcPr>
          <w:p w14:paraId="6491A243"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Authority </w:t>
            </w:r>
          </w:p>
        </w:tc>
        <w:tc>
          <w:tcPr>
            <w:tcW w:w="5534" w:type="dxa"/>
            <w:shd w:val="clear" w:color="auto" w:fill="auto"/>
          </w:tcPr>
          <w:p w14:paraId="6491A244"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Secretary of State for Defence;</w:t>
            </w:r>
          </w:p>
        </w:tc>
      </w:tr>
      <w:tr w:rsidR="0075779A" w:rsidRPr="00497506" w14:paraId="6491A248" w14:textId="77777777">
        <w:trPr>
          <w:trHeight w:val="1275"/>
        </w:trPr>
        <w:tc>
          <w:tcPr>
            <w:tcW w:w="2895" w:type="dxa"/>
            <w:shd w:val="clear" w:color="auto" w:fill="auto"/>
            <w:noWrap/>
          </w:tcPr>
          <w:p w14:paraId="6491A24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Authority Assets </w:t>
            </w:r>
          </w:p>
        </w:tc>
        <w:tc>
          <w:tcPr>
            <w:tcW w:w="5534" w:type="dxa"/>
            <w:shd w:val="clear" w:color="auto" w:fill="auto"/>
          </w:tcPr>
          <w:p w14:paraId="6491A247"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assets and other equipment including vehicles owned by the Authority or leased or licensed to the Authority to which the Contractor requires access in order to provide the Services, as listed in the list of Authority Dependencies set out in Schedule </w:t>
            </w:r>
            <w:r w:rsidR="003C31D8" w:rsidRPr="00E452E3">
              <w:rPr>
                <w:rFonts w:ascii="Arial" w:hAnsi="Arial" w:cs="Arial"/>
                <w:sz w:val="22"/>
                <w:szCs w:val="22"/>
              </w:rPr>
              <w:t>4</w:t>
            </w:r>
            <w:r w:rsidRPr="00497506">
              <w:rPr>
                <w:rFonts w:ascii="Arial" w:hAnsi="Arial" w:cs="Arial"/>
                <w:sz w:val="22"/>
                <w:szCs w:val="22"/>
              </w:rPr>
              <w:t xml:space="preserve"> (</w:t>
            </w:r>
            <w:r w:rsidRPr="0033557D">
              <w:rPr>
                <w:rFonts w:ascii="Arial" w:hAnsi="Arial" w:cs="Arial"/>
                <w:i/>
                <w:sz w:val="22"/>
                <w:szCs w:val="22"/>
              </w:rPr>
              <w:t>Authority Dependencies</w:t>
            </w:r>
            <w:r w:rsidRPr="00497506">
              <w:rPr>
                <w:rFonts w:ascii="Arial" w:hAnsi="Arial" w:cs="Arial"/>
                <w:sz w:val="22"/>
                <w:szCs w:val="22"/>
              </w:rPr>
              <w:t>)</w:t>
            </w:r>
            <w:r w:rsidR="00AA44D4">
              <w:rPr>
                <w:rFonts w:ascii="Arial" w:hAnsi="Arial" w:cs="Arial"/>
                <w:sz w:val="22"/>
                <w:szCs w:val="22"/>
              </w:rPr>
              <w:t xml:space="preserve"> and in Schedule 7 (Asset Management)</w:t>
            </w:r>
            <w:r w:rsidRPr="00497506">
              <w:rPr>
                <w:rFonts w:ascii="Arial" w:hAnsi="Arial" w:cs="Arial"/>
                <w:sz w:val="22"/>
                <w:szCs w:val="22"/>
              </w:rPr>
              <w:t>;</w:t>
            </w:r>
          </w:p>
        </w:tc>
      </w:tr>
      <w:tr w:rsidR="0075779A" w:rsidRPr="00497506" w14:paraId="6491A24B" w14:textId="77777777">
        <w:trPr>
          <w:trHeight w:val="510"/>
        </w:trPr>
        <w:tc>
          <w:tcPr>
            <w:tcW w:w="2895" w:type="dxa"/>
            <w:shd w:val="clear" w:color="auto" w:fill="auto"/>
            <w:noWrap/>
          </w:tcPr>
          <w:p w14:paraId="6491A24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Authority Audit Agents </w:t>
            </w:r>
          </w:p>
        </w:tc>
        <w:tc>
          <w:tcPr>
            <w:tcW w:w="5534" w:type="dxa"/>
            <w:shd w:val="clear" w:color="auto" w:fill="auto"/>
          </w:tcPr>
          <w:p w14:paraId="6491A24A" w14:textId="77777777" w:rsidR="0075779A" w:rsidRPr="00497506" w:rsidRDefault="0075779A" w:rsidP="00887074">
            <w:pPr>
              <w:rPr>
                <w:rFonts w:ascii="Arial" w:hAnsi="Arial" w:cs="Arial"/>
                <w:sz w:val="22"/>
                <w:szCs w:val="22"/>
              </w:rPr>
            </w:pPr>
            <w:r w:rsidRPr="00497506">
              <w:rPr>
                <w:rFonts w:ascii="Arial" w:hAnsi="Arial" w:cs="Arial"/>
                <w:sz w:val="22"/>
                <w:szCs w:val="22"/>
              </w:rPr>
              <w:t>means those persons and bodies who are entitled to exercise the Authority Audit Rights</w:t>
            </w:r>
            <w:r w:rsidR="00E452E3">
              <w:rPr>
                <w:rFonts w:ascii="Arial" w:hAnsi="Arial" w:cs="Arial"/>
                <w:sz w:val="22"/>
                <w:szCs w:val="22"/>
              </w:rPr>
              <w:t xml:space="preserve"> listed at Clause 2.2 of Schedule 13 (</w:t>
            </w:r>
            <w:r w:rsidR="00E452E3">
              <w:rPr>
                <w:rFonts w:ascii="Arial" w:hAnsi="Arial" w:cs="Arial"/>
                <w:i/>
                <w:sz w:val="22"/>
                <w:szCs w:val="22"/>
              </w:rPr>
              <w:t>Audit)</w:t>
            </w:r>
            <w:r w:rsidRPr="00497506">
              <w:rPr>
                <w:rFonts w:ascii="Arial" w:hAnsi="Arial" w:cs="Arial"/>
                <w:sz w:val="22"/>
                <w:szCs w:val="22"/>
              </w:rPr>
              <w:t>;</w:t>
            </w:r>
          </w:p>
        </w:tc>
      </w:tr>
      <w:tr w:rsidR="0075779A" w:rsidRPr="00497506" w14:paraId="6491A24E" w14:textId="77777777">
        <w:trPr>
          <w:trHeight w:val="510"/>
        </w:trPr>
        <w:tc>
          <w:tcPr>
            <w:tcW w:w="2895" w:type="dxa"/>
            <w:shd w:val="clear" w:color="auto" w:fill="auto"/>
            <w:noWrap/>
          </w:tcPr>
          <w:p w14:paraId="6491A24C" w14:textId="77777777" w:rsidR="0075779A" w:rsidRPr="00497506" w:rsidRDefault="0075779A" w:rsidP="00887074">
            <w:pPr>
              <w:rPr>
                <w:rFonts w:ascii="Arial" w:hAnsi="Arial" w:cs="Arial"/>
                <w:sz w:val="22"/>
                <w:szCs w:val="22"/>
              </w:rPr>
            </w:pPr>
            <w:r w:rsidRPr="00497506">
              <w:rPr>
                <w:rFonts w:ascii="Arial" w:hAnsi="Arial" w:cs="Arial"/>
                <w:sz w:val="22"/>
                <w:szCs w:val="22"/>
              </w:rPr>
              <w:t>Authority Audit Rights</w:t>
            </w:r>
          </w:p>
        </w:tc>
        <w:tc>
          <w:tcPr>
            <w:tcW w:w="5534" w:type="dxa"/>
            <w:shd w:val="clear" w:color="auto" w:fill="auto"/>
          </w:tcPr>
          <w:p w14:paraId="6491A24D"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audit rights of the Authority described in Schedule </w:t>
            </w:r>
            <w:r w:rsidR="003C31D8" w:rsidRPr="00E452E3">
              <w:rPr>
                <w:rFonts w:ascii="Arial" w:hAnsi="Arial" w:cs="Arial"/>
                <w:sz w:val="22"/>
                <w:szCs w:val="22"/>
              </w:rPr>
              <w:t>13</w:t>
            </w:r>
            <w:r w:rsidRPr="00497506">
              <w:rPr>
                <w:rFonts w:ascii="Arial" w:hAnsi="Arial" w:cs="Arial"/>
                <w:sz w:val="22"/>
                <w:szCs w:val="22"/>
              </w:rPr>
              <w:t xml:space="preserve"> (</w:t>
            </w:r>
            <w:r w:rsidRPr="0033557D">
              <w:rPr>
                <w:rFonts w:ascii="Arial" w:hAnsi="Arial" w:cs="Arial"/>
                <w:i/>
                <w:sz w:val="22"/>
                <w:szCs w:val="22"/>
              </w:rPr>
              <w:t>Audit</w:t>
            </w:r>
            <w:r w:rsidRPr="00497506">
              <w:rPr>
                <w:rFonts w:ascii="Arial" w:hAnsi="Arial" w:cs="Arial"/>
                <w:sz w:val="22"/>
                <w:szCs w:val="22"/>
              </w:rPr>
              <w:t>);</w:t>
            </w:r>
          </w:p>
        </w:tc>
      </w:tr>
      <w:tr w:rsidR="0075779A" w:rsidRPr="00497506" w14:paraId="6491A251" w14:textId="77777777">
        <w:trPr>
          <w:trHeight w:val="510"/>
        </w:trPr>
        <w:tc>
          <w:tcPr>
            <w:tcW w:w="2895" w:type="dxa"/>
            <w:shd w:val="clear" w:color="auto" w:fill="auto"/>
            <w:noWrap/>
          </w:tcPr>
          <w:p w14:paraId="6491A24F" w14:textId="77777777" w:rsidR="0075779A" w:rsidRPr="00497506" w:rsidRDefault="0075779A" w:rsidP="00887074">
            <w:pPr>
              <w:rPr>
                <w:rFonts w:ascii="Arial" w:hAnsi="Arial" w:cs="Arial"/>
                <w:sz w:val="22"/>
                <w:szCs w:val="22"/>
              </w:rPr>
            </w:pPr>
            <w:r w:rsidRPr="00497506">
              <w:rPr>
                <w:rFonts w:ascii="Arial" w:hAnsi="Arial" w:cs="Arial"/>
                <w:sz w:val="22"/>
                <w:szCs w:val="22"/>
              </w:rPr>
              <w:t>Authority Background IPR</w:t>
            </w:r>
          </w:p>
        </w:tc>
        <w:tc>
          <w:tcPr>
            <w:tcW w:w="5534" w:type="dxa"/>
            <w:shd w:val="clear" w:color="auto" w:fill="auto"/>
          </w:tcPr>
          <w:p w14:paraId="6491A250" w14:textId="77777777" w:rsidR="0075779A" w:rsidRPr="00497506" w:rsidRDefault="0075779A" w:rsidP="00AB0DAC">
            <w:pPr>
              <w:rPr>
                <w:rFonts w:ascii="Arial" w:hAnsi="Arial" w:cs="Arial"/>
                <w:sz w:val="22"/>
                <w:szCs w:val="22"/>
              </w:rPr>
            </w:pPr>
            <w:r w:rsidRPr="00497506">
              <w:rPr>
                <w:rFonts w:ascii="Arial" w:hAnsi="Arial" w:cs="Arial"/>
                <w:sz w:val="22"/>
                <w:szCs w:val="22"/>
              </w:rPr>
              <w:t>Authority Background IPR means the Background IPR owned by the Authority whether arising before or after the C</w:t>
            </w:r>
            <w:r w:rsidR="009A1643">
              <w:rPr>
                <w:rFonts w:ascii="Arial" w:hAnsi="Arial" w:cs="Arial"/>
                <w:sz w:val="22"/>
                <w:szCs w:val="22"/>
              </w:rPr>
              <w:t xml:space="preserve">ontract </w:t>
            </w:r>
            <w:r w:rsidR="0091348A">
              <w:rPr>
                <w:rFonts w:ascii="Arial" w:hAnsi="Arial" w:cs="Arial"/>
                <w:sz w:val="22"/>
                <w:szCs w:val="22"/>
              </w:rPr>
              <w:t xml:space="preserve">Effective </w:t>
            </w:r>
            <w:r w:rsidRPr="00497506">
              <w:rPr>
                <w:rFonts w:ascii="Arial" w:hAnsi="Arial" w:cs="Arial"/>
                <w:sz w:val="22"/>
                <w:szCs w:val="22"/>
              </w:rPr>
              <w:t>Date;</w:t>
            </w:r>
          </w:p>
        </w:tc>
      </w:tr>
      <w:tr w:rsidR="00E70904" w:rsidRPr="00497506" w14:paraId="6491A254" w14:textId="77777777" w:rsidTr="00C41190">
        <w:trPr>
          <w:trHeight w:val="121"/>
        </w:trPr>
        <w:tc>
          <w:tcPr>
            <w:tcW w:w="2895" w:type="dxa"/>
            <w:shd w:val="clear" w:color="auto" w:fill="auto"/>
            <w:noWrap/>
          </w:tcPr>
          <w:p w14:paraId="6491A252" w14:textId="77777777" w:rsidR="00E70904" w:rsidRPr="00497506" w:rsidRDefault="00E70904" w:rsidP="00887074">
            <w:pPr>
              <w:rPr>
                <w:rFonts w:ascii="Arial" w:hAnsi="Arial" w:cs="Arial"/>
                <w:sz w:val="22"/>
                <w:szCs w:val="22"/>
              </w:rPr>
            </w:pPr>
            <w:r>
              <w:rPr>
                <w:rFonts w:ascii="Arial" w:hAnsi="Arial" w:cs="Arial"/>
                <w:sz w:val="22"/>
                <w:szCs w:val="22"/>
              </w:rPr>
              <w:t>Authority Breach</w:t>
            </w:r>
          </w:p>
        </w:tc>
        <w:tc>
          <w:tcPr>
            <w:tcW w:w="5534" w:type="dxa"/>
            <w:shd w:val="clear" w:color="auto" w:fill="auto"/>
          </w:tcPr>
          <w:p w14:paraId="6491A253" w14:textId="77777777" w:rsidR="00E70904" w:rsidRPr="00497506" w:rsidRDefault="00E70904" w:rsidP="00E70904">
            <w:pPr>
              <w:rPr>
                <w:rFonts w:ascii="Arial" w:hAnsi="Arial" w:cs="Arial"/>
                <w:sz w:val="22"/>
                <w:szCs w:val="22"/>
              </w:rPr>
            </w:pPr>
            <w:r>
              <w:rPr>
                <w:rFonts w:ascii="Arial" w:hAnsi="Arial" w:cs="Arial"/>
                <w:sz w:val="22"/>
                <w:szCs w:val="22"/>
              </w:rPr>
              <w:t>means where the Authority has not complied with an Authority obligation as set out in the Contract;</w:t>
            </w:r>
          </w:p>
        </w:tc>
      </w:tr>
      <w:tr w:rsidR="0075779A" w:rsidRPr="00497506" w14:paraId="6491A257" w14:textId="77777777">
        <w:trPr>
          <w:trHeight w:val="765"/>
        </w:trPr>
        <w:tc>
          <w:tcPr>
            <w:tcW w:w="2895" w:type="dxa"/>
            <w:shd w:val="clear" w:color="auto" w:fill="auto"/>
            <w:noWrap/>
          </w:tcPr>
          <w:p w14:paraId="6491A255"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Authority Commercial </w:t>
            </w:r>
            <w:r w:rsidR="003C31D8">
              <w:rPr>
                <w:rFonts w:ascii="Arial" w:hAnsi="Arial" w:cs="Arial"/>
                <w:sz w:val="22"/>
                <w:szCs w:val="22"/>
              </w:rPr>
              <w:t>Officer</w:t>
            </w:r>
            <w:r w:rsidR="00CE4758">
              <w:rPr>
                <w:rFonts w:ascii="Arial" w:hAnsi="Arial" w:cs="Arial"/>
                <w:sz w:val="22"/>
                <w:szCs w:val="22"/>
              </w:rPr>
              <w:t xml:space="preserve"> </w:t>
            </w:r>
          </w:p>
        </w:tc>
        <w:tc>
          <w:tcPr>
            <w:tcW w:w="5534" w:type="dxa"/>
            <w:shd w:val="clear" w:color="auto" w:fill="auto"/>
          </w:tcPr>
          <w:p w14:paraId="6491A25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any of the commercial officers appointed by the Authority as </w:t>
            </w:r>
            <w:r w:rsidR="00E452E3">
              <w:rPr>
                <w:rFonts w:ascii="Arial" w:hAnsi="Arial" w:cs="Arial"/>
                <w:sz w:val="22"/>
                <w:szCs w:val="22"/>
              </w:rPr>
              <w:t xml:space="preserve">identified in accordance with Clause 39 of the Contract and to be </w:t>
            </w:r>
            <w:r w:rsidRPr="00497506">
              <w:rPr>
                <w:rFonts w:ascii="Arial" w:hAnsi="Arial" w:cs="Arial"/>
                <w:sz w:val="22"/>
                <w:szCs w:val="22"/>
              </w:rPr>
              <w:t xml:space="preserve">set out in Schedule </w:t>
            </w:r>
            <w:r w:rsidR="00CE4758">
              <w:rPr>
                <w:rFonts w:ascii="Arial" w:hAnsi="Arial" w:cs="Arial"/>
                <w:sz w:val="22"/>
                <w:szCs w:val="22"/>
              </w:rPr>
              <w:t>5 (</w:t>
            </w:r>
            <w:r w:rsidR="00CE4758" w:rsidRPr="0033557D">
              <w:rPr>
                <w:rFonts w:ascii="Arial" w:hAnsi="Arial" w:cs="Arial"/>
                <w:i/>
                <w:sz w:val="22"/>
                <w:szCs w:val="22"/>
              </w:rPr>
              <w:t>Governance and Contract Managemen</w:t>
            </w:r>
            <w:r w:rsidR="0033557D">
              <w:rPr>
                <w:rFonts w:ascii="Arial" w:hAnsi="Arial" w:cs="Arial"/>
                <w:i/>
                <w:sz w:val="22"/>
                <w:szCs w:val="22"/>
              </w:rPr>
              <w:t>t)</w:t>
            </w:r>
            <w:r w:rsidRPr="00497506">
              <w:rPr>
                <w:rFonts w:ascii="Arial" w:hAnsi="Arial" w:cs="Arial"/>
                <w:sz w:val="22"/>
                <w:szCs w:val="22"/>
              </w:rPr>
              <w:t xml:space="preserve">  as</w:t>
            </w:r>
            <w:r w:rsidR="001E0390">
              <w:rPr>
                <w:rFonts w:ascii="Arial" w:hAnsi="Arial" w:cs="Arial"/>
                <w:i/>
                <w:sz w:val="22"/>
                <w:szCs w:val="22"/>
              </w:rPr>
              <w:t>)</w:t>
            </w:r>
            <w:r w:rsidR="001E0390" w:rsidRPr="00497506">
              <w:rPr>
                <w:rFonts w:ascii="Arial" w:hAnsi="Arial" w:cs="Arial"/>
                <w:sz w:val="22"/>
                <w:szCs w:val="22"/>
              </w:rPr>
              <w:t xml:space="preserve"> </w:t>
            </w:r>
            <w:r w:rsidRPr="00497506">
              <w:rPr>
                <w:rFonts w:ascii="Arial" w:hAnsi="Arial" w:cs="Arial"/>
                <w:sz w:val="22"/>
                <w:szCs w:val="22"/>
              </w:rPr>
              <w:t xml:space="preserve"> amended in accordance with this Contract;</w:t>
            </w:r>
          </w:p>
        </w:tc>
      </w:tr>
      <w:tr w:rsidR="0075779A" w:rsidRPr="00497506" w14:paraId="6491A25A" w14:textId="77777777">
        <w:trPr>
          <w:trHeight w:val="765"/>
        </w:trPr>
        <w:tc>
          <w:tcPr>
            <w:tcW w:w="2895" w:type="dxa"/>
            <w:shd w:val="clear" w:color="auto" w:fill="auto"/>
            <w:noWrap/>
          </w:tcPr>
          <w:p w14:paraId="6491A25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Authority Confidential Information </w:t>
            </w:r>
          </w:p>
        </w:tc>
        <w:tc>
          <w:tcPr>
            <w:tcW w:w="5534" w:type="dxa"/>
            <w:shd w:val="clear" w:color="auto" w:fill="auto"/>
          </w:tcPr>
          <w:p w14:paraId="6491A259"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information of a confidential nature in any written or other tangible form disclosed to the Contractor by or on behalf of the Authority</w:t>
            </w:r>
            <w:r w:rsidR="00AA44D4">
              <w:rPr>
                <w:rFonts w:ascii="Arial" w:hAnsi="Arial" w:cs="Arial"/>
                <w:sz w:val="22"/>
                <w:szCs w:val="22"/>
              </w:rPr>
              <w:t xml:space="preserve"> pursuant to this Contract</w:t>
            </w:r>
            <w:r w:rsidRPr="00497506">
              <w:rPr>
                <w:rFonts w:ascii="Arial" w:hAnsi="Arial" w:cs="Arial"/>
                <w:sz w:val="22"/>
                <w:szCs w:val="22"/>
              </w:rPr>
              <w:t>;</w:t>
            </w:r>
          </w:p>
        </w:tc>
      </w:tr>
      <w:tr w:rsidR="007833F6" w:rsidRPr="00497506" w14:paraId="6491A25D" w14:textId="77777777">
        <w:trPr>
          <w:trHeight w:val="765"/>
        </w:trPr>
        <w:tc>
          <w:tcPr>
            <w:tcW w:w="2895" w:type="dxa"/>
            <w:shd w:val="clear" w:color="auto" w:fill="auto"/>
            <w:noWrap/>
          </w:tcPr>
          <w:p w14:paraId="6491A25B" w14:textId="77777777" w:rsidR="007833F6" w:rsidRPr="00497506" w:rsidRDefault="007833F6" w:rsidP="007833F6">
            <w:pPr>
              <w:rPr>
                <w:rFonts w:ascii="Arial" w:hAnsi="Arial" w:cs="Arial"/>
                <w:sz w:val="22"/>
                <w:szCs w:val="22"/>
              </w:rPr>
            </w:pPr>
            <w:r w:rsidRPr="007833F6">
              <w:rPr>
                <w:rFonts w:ascii="Arial" w:hAnsi="Arial" w:cs="Arial"/>
                <w:sz w:val="22"/>
                <w:szCs w:val="22"/>
              </w:rPr>
              <w:t>Authority Cyprus Resources</w:t>
            </w:r>
          </w:p>
        </w:tc>
        <w:tc>
          <w:tcPr>
            <w:tcW w:w="5534" w:type="dxa"/>
            <w:shd w:val="clear" w:color="auto" w:fill="auto"/>
          </w:tcPr>
          <w:p w14:paraId="6491A25C" w14:textId="77777777" w:rsidR="007833F6" w:rsidRPr="00497506" w:rsidRDefault="007833F6" w:rsidP="00887074">
            <w:pPr>
              <w:rPr>
                <w:rFonts w:ascii="Arial" w:hAnsi="Arial" w:cs="Arial"/>
                <w:sz w:val="22"/>
                <w:szCs w:val="22"/>
              </w:rPr>
            </w:pPr>
            <w:r w:rsidRPr="007833F6">
              <w:rPr>
                <w:rFonts w:ascii="Arial" w:hAnsi="Arial" w:cs="Arial"/>
                <w:sz w:val="22"/>
                <w:szCs w:val="22"/>
              </w:rPr>
              <w:t>means such Locally Employed Civilian Firefighters which the Authority employs to deliver the Fire and Rescue Service</w:t>
            </w:r>
            <w:r w:rsidR="00D40D66">
              <w:rPr>
                <w:rFonts w:ascii="Arial" w:hAnsi="Arial" w:cs="Arial"/>
                <w:sz w:val="22"/>
                <w:szCs w:val="22"/>
              </w:rPr>
              <w:t>;</w:t>
            </w:r>
          </w:p>
        </w:tc>
      </w:tr>
      <w:tr w:rsidR="0075779A" w:rsidRPr="00497506" w14:paraId="6491A268" w14:textId="77777777">
        <w:trPr>
          <w:trHeight w:val="2550"/>
        </w:trPr>
        <w:tc>
          <w:tcPr>
            <w:tcW w:w="2895" w:type="dxa"/>
            <w:shd w:val="clear" w:color="auto" w:fill="auto"/>
            <w:noWrap/>
          </w:tcPr>
          <w:p w14:paraId="6491A25E"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 xml:space="preserve">Authority Data </w:t>
            </w:r>
          </w:p>
        </w:tc>
        <w:tc>
          <w:tcPr>
            <w:tcW w:w="5534" w:type="dxa"/>
            <w:shd w:val="clear" w:color="auto" w:fill="auto"/>
          </w:tcPr>
          <w:p w14:paraId="6491A25F"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w:t>
            </w:r>
          </w:p>
          <w:p w14:paraId="6491A260" w14:textId="77777777" w:rsidR="0075779A" w:rsidRPr="00497506" w:rsidRDefault="0075779A" w:rsidP="000650D4">
            <w:pPr>
              <w:ind w:left="432"/>
              <w:rPr>
                <w:rFonts w:ascii="Arial" w:hAnsi="Arial" w:cs="Arial"/>
                <w:sz w:val="22"/>
                <w:szCs w:val="22"/>
              </w:rPr>
            </w:pPr>
          </w:p>
          <w:p w14:paraId="6491A261" w14:textId="77777777" w:rsidR="0075779A" w:rsidRPr="00497506" w:rsidRDefault="0075779A" w:rsidP="000650D4">
            <w:pPr>
              <w:ind w:left="432"/>
              <w:rPr>
                <w:rFonts w:ascii="Arial" w:hAnsi="Arial" w:cs="Arial"/>
                <w:sz w:val="22"/>
                <w:szCs w:val="22"/>
              </w:rPr>
            </w:pPr>
            <w:r w:rsidRPr="00497506">
              <w:rPr>
                <w:rFonts w:ascii="Arial" w:hAnsi="Arial" w:cs="Arial"/>
                <w:sz w:val="22"/>
                <w:szCs w:val="22"/>
              </w:rPr>
              <w:t xml:space="preserve">(a) the data, text, drawings, diagrams or images (together with any database made up of any of these) which are embodied in any electronic, magnetic, optical or tangible media and: </w:t>
            </w:r>
          </w:p>
          <w:p w14:paraId="6491A262" w14:textId="77777777" w:rsidR="0075779A" w:rsidRPr="00497506" w:rsidRDefault="0075779A" w:rsidP="000650D4">
            <w:pPr>
              <w:ind w:left="972"/>
              <w:rPr>
                <w:rFonts w:ascii="Arial" w:hAnsi="Arial" w:cs="Arial"/>
                <w:sz w:val="22"/>
                <w:szCs w:val="22"/>
              </w:rPr>
            </w:pPr>
          </w:p>
          <w:p w14:paraId="6491A263" w14:textId="77777777" w:rsidR="0075779A" w:rsidRPr="00497506" w:rsidRDefault="0075779A" w:rsidP="000650D4">
            <w:pPr>
              <w:ind w:left="972"/>
              <w:rPr>
                <w:rFonts w:ascii="Arial" w:hAnsi="Arial" w:cs="Arial"/>
                <w:sz w:val="22"/>
                <w:szCs w:val="22"/>
              </w:rPr>
            </w:pPr>
            <w:r w:rsidRPr="00497506">
              <w:rPr>
                <w:rFonts w:ascii="Arial" w:hAnsi="Arial" w:cs="Arial"/>
                <w:sz w:val="22"/>
                <w:szCs w:val="22"/>
              </w:rPr>
              <w:t>(i) which are supplied to the Contractor by or on behalf of the Authority</w:t>
            </w:r>
            <w:r w:rsidR="00373912">
              <w:rPr>
                <w:rFonts w:ascii="Arial" w:hAnsi="Arial" w:cs="Arial"/>
                <w:sz w:val="22"/>
                <w:szCs w:val="22"/>
              </w:rPr>
              <w:t xml:space="preserve"> pursuant to this Contract</w:t>
            </w:r>
            <w:r w:rsidRPr="00497506">
              <w:rPr>
                <w:rFonts w:ascii="Arial" w:hAnsi="Arial" w:cs="Arial"/>
                <w:sz w:val="22"/>
                <w:szCs w:val="22"/>
              </w:rPr>
              <w:t xml:space="preserve">; or </w:t>
            </w:r>
          </w:p>
          <w:p w14:paraId="6491A264" w14:textId="77777777" w:rsidR="0075779A" w:rsidRPr="00497506" w:rsidRDefault="0075779A" w:rsidP="000650D4">
            <w:pPr>
              <w:ind w:left="972"/>
              <w:rPr>
                <w:rFonts w:ascii="Arial" w:hAnsi="Arial" w:cs="Arial"/>
                <w:sz w:val="22"/>
                <w:szCs w:val="22"/>
              </w:rPr>
            </w:pPr>
          </w:p>
          <w:p w14:paraId="6491A265" w14:textId="77777777" w:rsidR="0075779A" w:rsidRPr="00497506" w:rsidRDefault="0075779A" w:rsidP="000650D4">
            <w:pPr>
              <w:ind w:left="972"/>
              <w:rPr>
                <w:rFonts w:ascii="Arial" w:hAnsi="Arial" w:cs="Arial"/>
                <w:sz w:val="22"/>
                <w:szCs w:val="22"/>
              </w:rPr>
            </w:pPr>
            <w:r w:rsidRPr="00497506">
              <w:rPr>
                <w:rFonts w:ascii="Arial" w:hAnsi="Arial" w:cs="Arial"/>
                <w:sz w:val="22"/>
                <w:szCs w:val="22"/>
              </w:rPr>
              <w:t xml:space="preserve">(ii) which the Contractor is required to generate process, store or transmit and which are material to the performance of this Contract; or </w:t>
            </w:r>
          </w:p>
          <w:p w14:paraId="6491A266" w14:textId="77777777" w:rsidR="0075779A" w:rsidRPr="00497506" w:rsidRDefault="0075779A" w:rsidP="000650D4">
            <w:pPr>
              <w:ind w:left="432"/>
              <w:rPr>
                <w:rFonts w:ascii="Arial" w:hAnsi="Arial" w:cs="Arial"/>
                <w:sz w:val="22"/>
                <w:szCs w:val="22"/>
              </w:rPr>
            </w:pPr>
          </w:p>
          <w:p w14:paraId="6491A267" w14:textId="77777777" w:rsidR="0075779A" w:rsidRPr="00497506" w:rsidRDefault="0075779A" w:rsidP="000650D4">
            <w:pPr>
              <w:ind w:left="432"/>
              <w:rPr>
                <w:rFonts w:ascii="Arial" w:hAnsi="Arial" w:cs="Arial"/>
                <w:sz w:val="22"/>
                <w:szCs w:val="22"/>
              </w:rPr>
            </w:pPr>
            <w:r w:rsidRPr="00497506">
              <w:rPr>
                <w:rFonts w:ascii="Arial" w:hAnsi="Arial" w:cs="Arial"/>
                <w:sz w:val="22"/>
                <w:szCs w:val="22"/>
              </w:rPr>
              <w:t>(b) any Personal Data for which the Authority is the Data Controller, provided that, for the avoidance of doubt the term Authority Data does not imply any ownership rights in the Authority Data</w:t>
            </w:r>
            <w:r w:rsidR="00D40D66">
              <w:rPr>
                <w:rFonts w:ascii="Arial" w:hAnsi="Arial" w:cs="Arial"/>
                <w:sz w:val="22"/>
                <w:szCs w:val="22"/>
              </w:rPr>
              <w:t>;</w:t>
            </w:r>
          </w:p>
        </w:tc>
      </w:tr>
      <w:tr w:rsidR="0075779A" w:rsidRPr="00497506" w14:paraId="6491A26B" w14:textId="77777777">
        <w:trPr>
          <w:trHeight w:val="510"/>
        </w:trPr>
        <w:tc>
          <w:tcPr>
            <w:tcW w:w="2895" w:type="dxa"/>
            <w:shd w:val="clear" w:color="auto" w:fill="auto"/>
            <w:noWrap/>
          </w:tcPr>
          <w:p w14:paraId="6491A269" w14:textId="77777777" w:rsidR="0075779A" w:rsidRPr="00497506" w:rsidRDefault="0075779A" w:rsidP="00887074">
            <w:pPr>
              <w:rPr>
                <w:rFonts w:ascii="Arial" w:hAnsi="Arial" w:cs="Arial"/>
                <w:sz w:val="22"/>
                <w:szCs w:val="22"/>
              </w:rPr>
            </w:pPr>
            <w:r w:rsidRPr="00497506">
              <w:rPr>
                <w:rFonts w:ascii="Arial" w:hAnsi="Arial" w:cs="Arial"/>
                <w:sz w:val="22"/>
                <w:szCs w:val="22"/>
              </w:rPr>
              <w:t>Authority Dependency</w:t>
            </w:r>
          </w:p>
        </w:tc>
        <w:tc>
          <w:tcPr>
            <w:tcW w:w="5534" w:type="dxa"/>
            <w:shd w:val="clear" w:color="auto" w:fill="auto"/>
          </w:tcPr>
          <w:p w14:paraId="6491A26A" w14:textId="77777777" w:rsidR="0075779A" w:rsidRPr="00497506" w:rsidRDefault="0075779A" w:rsidP="00887074">
            <w:pPr>
              <w:rPr>
                <w:rFonts w:ascii="Arial" w:hAnsi="Arial" w:cs="Arial"/>
                <w:sz w:val="22"/>
                <w:szCs w:val="22"/>
              </w:rPr>
            </w:pPr>
            <w:r w:rsidRPr="00497506">
              <w:rPr>
                <w:rFonts w:ascii="Arial" w:hAnsi="Arial" w:cs="Arial"/>
                <w:sz w:val="22"/>
                <w:szCs w:val="22"/>
              </w:rPr>
              <w:t>means those Authority responsibilities identified in Schedule</w:t>
            </w:r>
            <w:r w:rsidR="00CE4758">
              <w:rPr>
                <w:rFonts w:ascii="Arial" w:hAnsi="Arial" w:cs="Arial"/>
                <w:sz w:val="22"/>
                <w:szCs w:val="22"/>
              </w:rPr>
              <w:t xml:space="preserve"> 4</w:t>
            </w:r>
            <w:r w:rsidRPr="00497506">
              <w:rPr>
                <w:rFonts w:ascii="Arial" w:hAnsi="Arial" w:cs="Arial"/>
                <w:sz w:val="22"/>
                <w:szCs w:val="22"/>
              </w:rPr>
              <w:t xml:space="preserve"> (</w:t>
            </w:r>
            <w:r w:rsidRPr="0033557D">
              <w:rPr>
                <w:rFonts w:ascii="Arial" w:hAnsi="Arial" w:cs="Arial"/>
                <w:i/>
                <w:sz w:val="22"/>
                <w:szCs w:val="22"/>
              </w:rPr>
              <w:t>Authority Dependencies</w:t>
            </w:r>
            <w:r w:rsidRPr="00497506">
              <w:rPr>
                <w:rFonts w:ascii="Arial" w:hAnsi="Arial" w:cs="Arial"/>
                <w:sz w:val="22"/>
                <w:szCs w:val="22"/>
              </w:rPr>
              <w:t>);</w:t>
            </w:r>
          </w:p>
        </w:tc>
      </w:tr>
      <w:tr w:rsidR="00D50543" w:rsidRPr="00497506" w14:paraId="6491A26E" w14:textId="77777777" w:rsidTr="00C41190">
        <w:trPr>
          <w:trHeight w:val="261"/>
        </w:trPr>
        <w:tc>
          <w:tcPr>
            <w:tcW w:w="2895" w:type="dxa"/>
            <w:shd w:val="clear" w:color="auto" w:fill="auto"/>
            <w:noWrap/>
          </w:tcPr>
          <w:p w14:paraId="6491A26C" w14:textId="77777777" w:rsidR="00D50543" w:rsidRPr="00497506" w:rsidRDefault="00D50543" w:rsidP="00D50543">
            <w:pPr>
              <w:rPr>
                <w:rFonts w:ascii="Arial" w:hAnsi="Arial" w:cs="Arial"/>
                <w:sz w:val="22"/>
                <w:szCs w:val="22"/>
              </w:rPr>
            </w:pPr>
            <w:r w:rsidRPr="00D50543">
              <w:rPr>
                <w:rFonts w:ascii="Arial" w:hAnsi="Arial" w:cs="Arial"/>
                <w:sz w:val="22"/>
                <w:szCs w:val="22"/>
              </w:rPr>
              <w:t>Authority Employees</w:t>
            </w:r>
          </w:p>
        </w:tc>
        <w:tc>
          <w:tcPr>
            <w:tcW w:w="5534" w:type="dxa"/>
            <w:shd w:val="clear" w:color="auto" w:fill="auto"/>
          </w:tcPr>
          <w:p w14:paraId="6491A26D" w14:textId="77777777" w:rsidR="00D50543" w:rsidRPr="00497506" w:rsidRDefault="00D50543" w:rsidP="00887074">
            <w:pPr>
              <w:rPr>
                <w:rFonts w:ascii="Arial" w:hAnsi="Arial" w:cs="Arial"/>
                <w:sz w:val="22"/>
                <w:szCs w:val="22"/>
              </w:rPr>
            </w:pPr>
            <w:r w:rsidRPr="00D50543">
              <w:rPr>
                <w:rFonts w:ascii="Arial" w:hAnsi="Arial" w:cs="Arial"/>
                <w:sz w:val="22"/>
                <w:szCs w:val="22"/>
              </w:rPr>
              <w:t>means those employees of the Authority who are listed in the Final List;</w:t>
            </w:r>
          </w:p>
        </w:tc>
      </w:tr>
      <w:tr w:rsidR="0075779A" w:rsidRPr="00497506" w14:paraId="6491A271" w14:textId="77777777">
        <w:trPr>
          <w:trHeight w:val="765"/>
        </w:trPr>
        <w:tc>
          <w:tcPr>
            <w:tcW w:w="2895" w:type="dxa"/>
            <w:shd w:val="clear" w:color="auto" w:fill="auto"/>
            <w:noWrap/>
          </w:tcPr>
          <w:p w14:paraId="6491A26F"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Authority Know How </w:t>
            </w:r>
          </w:p>
        </w:tc>
        <w:tc>
          <w:tcPr>
            <w:tcW w:w="5534" w:type="dxa"/>
            <w:shd w:val="clear" w:color="auto" w:fill="auto"/>
          </w:tcPr>
          <w:p w14:paraId="6491A270" w14:textId="77777777" w:rsidR="0075779A" w:rsidRPr="00497506" w:rsidRDefault="0075779A" w:rsidP="00887074">
            <w:pPr>
              <w:rPr>
                <w:rFonts w:ascii="Arial" w:hAnsi="Arial" w:cs="Arial"/>
                <w:sz w:val="22"/>
                <w:szCs w:val="22"/>
              </w:rPr>
            </w:pPr>
            <w:r w:rsidRPr="00497506">
              <w:rPr>
                <w:rFonts w:ascii="Arial" w:hAnsi="Arial" w:cs="Arial"/>
                <w:sz w:val="22"/>
                <w:szCs w:val="22"/>
              </w:rPr>
              <w:t>means all ideas, concepts, schemes, information, knowledge, techniques, methodology and anything else in the nature of know how relating to the Authority;</w:t>
            </w:r>
          </w:p>
        </w:tc>
      </w:tr>
      <w:tr w:rsidR="0075779A" w:rsidRPr="00497506" w14:paraId="6491A274" w14:textId="77777777">
        <w:trPr>
          <w:trHeight w:val="1020"/>
        </w:trPr>
        <w:tc>
          <w:tcPr>
            <w:tcW w:w="2895" w:type="dxa"/>
            <w:shd w:val="clear" w:color="auto" w:fill="auto"/>
            <w:noWrap/>
          </w:tcPr>
          <w:p w14:paraId="6491A272" w14:textId="77777777" w:rsidR="0075779A" w:rsidRPr="00497506" w:rsidRDefault="0075779A" w:rsidP="00887074">
            <w:pPr>
              <w:rPr>
                <w:rFonts w:ascii="Arial" w:hAnsi="Arial" w:cs="Arial"/>
                <w:sz w:val="22"/>
                <w:szCs w:val="22"/>
              </w:rPr>
            </w:pPr>
            <w:r w:rsidRPr="00497506">
              <w:rPr>
                <w:rFonts w:ascii="Arial" w:hAnsi="Arial" w:cs="Arial"/>
                <w:sz w:val="22"/>
                <w:szCs w:val="22"/>
              </w:rPr>
              <w:t>Authority Personnel</w:t>
            </w:r>
          </w:p>
        </w:tc>
        <w:tc>
          <w:tcPr>
            <w:tcW w:w="5534" w:type="dxa"/>
            <w:shd w:val="clear" w:color="auto" w:fill="auto"/>
          </w:tcPr>
          <w:p w14:paraId="6491A273" w14:textId="77777777" w:rsidR="004B2282" w:rsidRPr="00497506" w:rsidRDefault="0075779A" w:rsidP="005F7BA7">
            <w:pPr>
              <w:rPr>
                <w:rFonts w:ascii="Arial" w:hAnsi="Arial" w:cs="Arial"/>
                <w:sz w:val="22"/>
                <w:szCs w:val="22"/>
              </w:rPr>
            </w:pPr>
            <w:r w:rsidRPr="00497506">
              <w:rPr>
                <w:rFonts w:ascii="Arial" w:hAnsi="Arial" w:cs="Arial"/>
                <w:sz w:val="22"/>
                <w:szCs w:val="22"/>
              </w:rPr>
              <w:t xml:space="preserve">means the personnel of the Authority required by the Contractor in order to provide the Services, </w:t>
            </w:r>
            <w:r w:rsidRPr="002B5BBC">
              <w:rPr>
                <w:rFonts w:ascii="Arial" w:hAnsi="Arial" w:cs="Arial"/>
                <w:sz w:val="22"/>
                <w:szCs w:val="22"/>
              </w:rPr>
              <w:t xml:space="preserve">as listed in the list </w:t>
            </w:r>
            <w:r w:rsidRPr="006A201B">
              <w:rPr>
                <w:rFonts w:ascii="Arial" w:hAnsi="Arial" w:cs="Arial"/>
                <w:sz w:val="22"/>
                <w:szCs w:val="22"/>
              </w:rPr>
              <w:t xml:space="preserve">of Authority Dependencies set out in Schedule </w:t>
            </w:r>
            <w:r w:rsidR="00CE4758" w:rsidRPr="006A201B">
              <w:rPr>
                <w:rFonts w:ascii="Arial" w:hAnsi="Arial" w:cs="Arial"/>
                <w:sz w:val="22"/>
                <w:szCs w:val="22"/>
              </w:rPr>
              <w:t xml:space="preserve">4 </w:t>
            </w:r>
            <w:r w:rsidRPr="006A201B">
              <w:rPr>
                <w:rFonts w:ascii="Arial" w:hAnsi="Arial" w:cs="Arial"/>
                <w:sz w:val="22"/>
                <w:szCs w:val="22"/>
              </w:rPr>
              <w:t>(</w:t>
            </w:r>
            <w:r w:rsidRPr="006A201B">
              <w:rPr>
                <w:rFonts w:ascii="Arial" w:hAnsi="Arial" w:cs="Arial"/>
                <w:i/>
                <w:sz w:val="22"/>
                <w:szCs w:val="22"/>
              </w:rPr>
              <w:t>Authority Dependencies</w:t>
            </w:r>
            <w:r w:rsidRPr="006A201B">
              <w:rPr>
                <w:rFonts w:ascii="Arial" w:hAnsi="Arial" w:cs="Arial"/>
                <w:sz w:val="22"/>
                <w:szCs w:val="22"/>
              </w:rPr>
              <w:t>)</w:t>
            </w:r>
            <w:r w:rsidR="007E1A29" w:rsidRPr="006A201B">
              <w:rPr>
                <w:rFonts w:ascii="Arial" w:hAnsi="Arial" w:cs="Arial"/>
                <w:sz w:val="22"/>
                <w:szCs w:val="22"/>
              </w:rPr>
              <w:t xml:space="preserve"> and in the Contract which for the avoidance of doubt shall inc</w:t>
            </w:r>
            <w:r w:rsidR="00C510FA" w:rsidRPr="006A201B">
              <w:rPr>
                <w:rFonts w:ascii="Arial" w:hAnsi="Arial" w:cs="Arial"/>
                <w:sz w:val="22"/>
                <w:szCs w:val="22"/>
              </w:rPr>
              <w:t xml:space="preserve">lude Authority retained staff, such as </w:t>
            </w:r>
            <w:r w:rsidR="006A201B">
              <w:rPr>
                <w:rFonts w:ascii="Arial" w:hAnsi="Arial" w:cs="Arial"/>
                <w:sz w:val="22"/>
                <w:szCs w:val="22"/>
              </w:rPr>
              <w:t>Regular</w:t>
            </w:r>
            <w:r w:rsidR="006A201B" w:rsidRPr="0004125D">
              <w:rPr>
                <w:rFonts w:ascii="Arial" w:hAnsi="Arial" w:cs="Arial"/>
                <w:sz w:val="22"/>
                <w:szCs w:val="22"/>
              </w:rPr>
              <w:t xml:space="preserve"> Trade Group 8 Firefighter</w:t>
            </w:r>
            <w:r w:rsidR="006A201B">
              <w:rPr>
                <w:rFonts w:ascii="Arial" w:hAnsi="Arial" w:cs="Arial"/>
                <w:sz w:val="22"/>
                <w:szCs w:val="22"/>
              </w:rPr>
              <w:t xml:space="preserve"> (TG8)</w:t>
            </w:r>
            <w:r w:rsidR="006E0E56">
              <w:rPr>
                <w:rFonts w:ascii="Arial" w:hAnsi="Arial" w:cs="Arial"/>
                <w:sz w:val="22"/>
                <w:szCs w:val="22"/>
              </w:rPr>
              <w:t xml:space="preserve"> </w:t>
            </w:r>
            <w:r w:rsidR="007E1A29" w:rsidRPr="006A201B">
              <w:rPr>
                <w:rFonts w:ascii="Arial" w:hAnsi="Arial" w:cs="Arial"/>
                <w:sz w:val="22"/>
                <w:szCs w:val="22"/>
              </w:rPr>
              <w:t xml:space="preserve">and Locally Employed </w:t>
            </w:r>
            <w:r w:rsidR="006E0E56" w:rsidRPr="006A201B">
              <w:rPr>
                <w:rFonts w:ascii="Arial" w:hAnsi="Arial" w:cs="Arial"/>
                <w:sz w:val="22"/>
                <w:szCs w:val="22"/>
              </w:rPr>
              <w:t>Civilian</w:t>
            </w:r>
            <w:r w:rsidR="007E1A29" w:rsidRPr="006A201B">
              <w:rPr>
                <w:rFonts w:ascii="Arial" w:hAnsi="Arial" w:cs="Arial"/>
                <w:sz w:val="22"/>
                <w:szCs w:val="22"/>
              </w:rPr>
              <w:t xml:space="preserve"> Firefighters</w:t>
            </w:r>
            <w:r w:rsidRPr="006A201B">
              <w:rPr>
                <w:rFonts w:ascii="Arial" w:hAnsi="Arial" w:cs="Arial"/>
                <w:sz w:val="22"/>
                <w:szCs w:val="22"/>
              </w:rPr>
              <w:t>;</w:t>
            </w:r>
          </w:p>
        </w:tc>
      </w:tr>
      <w:tr w:rsidR="0075779A" w:rsidRPr="00497506" w14:paraId="6491A277" w14:textId="77777777" w:rsidTr="00C41190">
        <w:trPr>
          <w:trHeight w:val="766"/>
        </w:trPr>
        <w:tc>
          <w:tcPr>
            <w:tcW w:w="2895" w:type="dxa"/>
            <w:shd w:val="clear" w:color="auto" w:fill="auto"/>
            <w:noWrap/>
          </w:tcPr>
          <w:p w14:paraId="6491A275" w14:textId="77777777" w:rsidR="0075779A" w:rsidRPr="00497506" w:rsidRDefault="0075779A" w:rsidP="00887074">
            <w:pPr>
              <w:rPr>
                <w:rFonts w:ascii="Arial" w:hAnsi="Arial" w:cs="Arial"/>
                <w:sz w:val="22"/>
                <w:szCs w:val="22"/>
              </w:rPr>
            </w:pPr>
            <w:r w:rsidRPr="00A41D0C">
              <w:rPr>
                <w:rFonts w:ascii="Arial" w:hAnsi="Arial" w:cs="Arial"/>
                <w:sz w:val="22"/>
                <w:szCs w:val="22"/>
              </w:rPr>
              <w:t>Authority Premises</w:t>
            </w:r>
            <w:r w:rsidRPr="00497506">
              <w:rPr>
                <w:rFonts w:ascii="Arial" w:hAnsi="Arial" w:cs="Arial"/>
                <w:sz w:val="22"/>
                <w:szCs w:val="22"/>
              </w:rPr>
              <w:t xml:space="preserve"> </w:t>
            </w:r>
          </w:p>
        </w:tc>
        <w:tc>
          <w:tcPr>
            <w:tcW w:w="5534" w:type="dxa"/>
            <w:shd w:val="clear" w:color="auto" w:fill="auto"/>
          </w:tcPr>
          <w:p w14:paraId="6491A276" w14:textId="77777777" w:rsidR="004B2282" w:rsidRPr="00497506" w:rsidRDefault="0075779A" w:rsidP="004B2282">
            <w:pPr>
              <w:rPr>
                <w:rFonts w:ascii="Arial" w:hAnsi="Arial" w:cs="Arial"/>
                <w:sz w:val="22"/>
                <w:szCs w:val="22"/>
              </w:rPr>
            </w:pPr>
            <w:r w:rsidRPr="00497506">
              <w:rPr>
                <w:rFonts w:ascii="Arial" w:hAnsi="Arial" w:cs="Arial"/>
                <w:sz w:val="22"/>
                <w:szCs w:val="22"/>
              </w:rPr>
              <w:t xml:space="preserve">means the premises owned, controlled or occupied by the Authority or any Crown Body and which are to be used by the Contractor for the purposes of performing the Services which, as at the date of this Contract, </w:t>
            </w:r>
            <w:r w:rsidRPr="002B5BBC">
              <w:rPr>
                <w:rFonts w:ascii="Arial" w:hAnsi="Arial" w:cs="Arial"/>
                <w:sz w:val="22"/>
                <w:szCs w:val="22"/>
              </w:rPr>
              <w:t xml:space="preserve">are </w:t>
            </w:r>
            <w:r w:rsidR="007E1A29">
              <w:rPr>
                <w:rFonts w:ascii="Arial" w:hAnsi="Arial" w:cs="Arial"/>
                <w:sz w:val="22"/>
                <w:szCs w:val="22"/>
              </w:rPr>
              <w:t>set out</w:t>
            </w:r>
            <w:r w:rsidR="007E1A29" w:rsidRPr="002B5BBC">
              <w:rPr>
                <w:rFonts w:ascii="Arial" w:hAnsi="Arial" w:cs="Arial"/>
                <w:sz w:val="22"/>
                <w:szCs w:val="22"/>
              </w:rPr>
              <w:t xml:space="preserve"> </w:t>
            </w:r>
            <w:r w:rsidRPr="002B5BBC">
              <w:rPr>
                <w:rFonts w:ascii="Arial" w:hAnsi="Arial" w:cs="Arial"/>
                <w:sz w:val="22"/>
                <w:szCs w:val="22"/>
              </w:rPr>
              <w:t xml:space="preserve">in </w:t>
            </w:r>
            <w:r w:rsidR="00CE4758" w:rsidRPr="002B5BBC">
              <w:rPr>
                <w:rFonts w:ascii="Arial" w:hAnsi="Arial" w:cs="Arial"/>
                <w:sz w:val="22"/>
                <w:szCs w:val="22"/>
              </w:rPr>
              <w:t>Annex A</w:t>
            </w:r>
            <w:r w:rsidRPr="002B5BBC">
              <w:rPr>
                <w:rFonts w:ascii="Arial" w:hAnsi="Arial" w:cs="Arial"/>
                <w:sz w:val="22"/>
                <w:szCs w:val="22"/>
              </w:rPr>
              <w:t xml:space="preserve"> of Schedule </w:t>
            </w:r>
            <w:r w:rsidR="00CE4758" w:rsidRPr="002B5BBC">
              <w:rPr>
                <w:rFonts w:ascii="Arial" w:hAnsi="Arial" w:cs="Arial"/>
                <w:sz w:val="22"/>
                <w:szCs w:val="22"/>
              </w:rPr>
              <w:t>4</w:t>
            </w:r>
            <w:r w:rsidRPr="002B5BBC">
              <w:rPr>
                <w:rFonts w:ascii="Arial" w:hAnsi="Arial" w:cs="Arial"/>
                <w:sz w:val="22"/>
                <w:szCs w:val="22"/>
              </w:rPr>
              <w:t xml:space="preserve"> (</w:t>
            </w:r>
            <w:r w:rsidRPr="002B5BBC">
              <w:rPr>
                <w:rFonts w:ascii="Arial" w:hAnsi="Arial" w:cs="Arial"/>
                <w:i/>
                <w:sz w:val="22"/>
                <w:szCs w:val="22"/>
              </w:rPr>
              <w:t>Authority Dependencies</w:t>
            </w:r>
            <w:r w:rsidR="0033557D" w:rsidRPr="002B5BBC">
              <w:rPr>
                <w:rFonts w:ascii="Arial" w:hAnsi="Arial" w:cs="Arial"/>
                <w:sz w:val="22"/>
                <w:szCs w:val="22"/>
              </w:rPr>
              <w:t>)</w:t>
            </w:r>
            <w:r w:rsidR="007E1A29">
              <w:rPr>
                <w:rFonts w:ascii="Arial" w:hAnsi="Arial" w:cs="Arial"/>
                <w:sz w:val="22"/>
                <w:szCs w:val="22"/>
              </w:rPr>
              <w:t xml:space="preserve"> and in the Contract</w:t>
            </w:r>
            <w:r w:rsidR="0033557D" w:rsidRPr="002B5BBC">
              <w:rPr>
                <w:rFonts w:ascii="Arial" w:hAnsi="Arial" w:cs="Arial"/>
                <w:sz w:val="22"/>
                <w:szCs w:val="22"/>
              </w:rPr>
              <w:t>;</w:t>
            </w:r>
          </w:p>
        </w:tc>
      </w:tr>
      <w:tr w:rsidR="00B5113B" w:rsidRPr="00497506" w14:paraId="6491A27A" w14:textId="77777777" w:rsidTr="00C41190">
        <w:trPr>
          <w:trHeight w:val="841"/>
        </w:trPr>
        <w:tc>
          <w:tcPr>
            <w:tcW w:w="2895" w:type="dxa"/>
            <w:shd w:val="clear" w:color="auto" w:fill="auto"/>
            <w:noWrap/>
          </w:tcPr>
          <w:p w14:paraId="6491A278" w14:textId="77777777" w:rsidR="00B5113B" w:rsidRPr="00497506" w:rsidRDefault="00B5113B" w:rsidP="00B5113B">
            <w:pPr>
              <w:rPr>
                <w:rFonts w:ascii="Arial" w:hAnsi="Arial" w:cs="Arial"/>
                <w:sz w:val="22"/>
                <w:szCs w:val="22"/>
              </w:rPr>
            </w:pPr>
            <w:r w:rsidRPr="00B5113B">
              <w:rPr>
                <w:rFonts w:ascii="Arial" w:hAnsi="Arial" w:cs="Arial"/>
                <w:sz w:val="22"/>
                <w:szCs w:val="22"/>
              </w:rPr>
              <w:t xml:space="preserve">Authority Systems </w:t>
            </w:r>
          </w:p>
        </w:tc>
        <w:tc>
          <w:tcPr>
            <w:tcW w:w="5534" w:type="dxa"/>
            <w:shd w:val="clear" w:color="auto" w:fill="auto"/>
          </w:tcPr>
          <w:p w14:paraId="6491A279" w14:textId="77777777" w:rsidR="00B5113B" w:rsidRPr="00497506" w:rsidRDefault="00B5113B" w:rsidP="00887074">
            <w:pPr>
              <w:rPr>
                <w:rFonts w:ascii="Arial" w:hAnsi="Arial" w:cs="Arial"/>
                <w:sz w:val="22"/>
                <w:szCs w:val="22"/>
              </w:rPr>
            </w:pPr>
            <w:r w:rsidRPr="00B5113B">
              <w:rPr>
                <w:rFonts w:ascii="Arial" w:hAnsi="Arial" w:cs="Arial"/>
                <w:sz w:val="22"/>
                <w:szCs w:val="22"/>
              </w:rPr>
              <w:t>means the combination of hardware, software, computer and telecoms devices and equipment (including interfaces), used by or on behalf of the Authority in the normal course of their business excluding the ICT;</w:t>
            </w:r>
          </w:p>
        </w:tc>
      </w:tr>
      <w:tr w:rsidR="007E1A29" w:rsidRPr="00497506" w14:paraId="6491A283" w14:textId="77777777">
        <w:trPr>
          <w:trHeight w:val="1020"/>
        </w:trPr>
        <w:tc>
          <w:tcPr>
            <w:tcW w:w="2895" w:type="dxa"/>
            <w:shd w:val="clear" w:color="auto" w:fill="auto"/>
            <w:noWrap/>
          </w:tcPr>
          <w:p w14:paraId="6491A27B" w14:textId="77777777" w:rsidR="007E1A29" w:rsidRPr="00497506" w:rsidRDefault="007E1A29" w:rsidP="00887074">
            <w:pPr>
              <w:rPr>
                <w:rFonts w:ascii="Arial" w:hAnsi="Arial" w:cs="Arial"/>
                <w:sz w:val="22"/>
                <w:szCs w:val="22"/>
              </w:rPr>
            </w:pPr>
            <w:r>
              <w:rPr>
                <w:rFonts w:ascii="Arial" w:hAnsi="Arial" w:cs="Arial"/>
                <w:sz w:val="22"/>
                <w:szCs w:val="22"/>
              </w:rPr>
              <w:t>Authority Related Party</w:t>
            </w:r>
          </w:p>
        </w:tc>
        <w:tc>
          <w:tcPr>
            <w:tcW w:w="5534" w:type="dxa"/>
            <w:shd w:val="clear" w:color="auto" w:fill="auto"/>
          </w:tcPr>
          <w:p w14:paraId="6491A27C" w14:textId="77777777" w:rsidR="007E1A29" w:rsidRPr="007E1A29" w:rsidRDefault="007E1A29" w:rsidP="007E1A29">
            <w:pPr>
              <w:rPr>
                <w:rFonts w:ascii="Arial" w:hAnsi="Arial" w:cs="Arial"/>
                <w:sz w:val="22"/>
                <w:szCs w:val="22"/>
              </w:rPr>
            </w:pPr>
            <w:r>
              <w:rPr>
                <w:rFonts w:ascii="Arial" w:hAnsi="Arial" w:cs="Arial"/>
                <w:sz w:val="22"/>
                <w:szCs w:val="22"/>
              </w:rPr>
              <w:t>means</w:t>
            </w:r>
            <w:r w:rsidRPr="007E1A29">
              <w:rPr>
                <w:rFonts w:ascii="Arial" w:hAnsi="Arial" w:cs="Arial"/>
                <w:sz w:val="22"/>
                <w:szCs w:val="22"/>
              </w:rPr>
              <w:t xml:space="preserve">: </w:t>
            </w:r>
          </w:p>
          <w:p w14:paraId="6491A27D" w14:textId="77777777" w:rsidR="007E1A29" w:rsidRPr="007E1A29" w:rsidRDefault="007E1A29" w:rsidP="007E1A29">
            <w:pPr>
              <w:rPr>
                <w:rFonts w:ascii="Arial" w:hAnsi="Arial" w:cs="Arial"/>
                <w:sz w:val="22"/>
                <w:szCs w:val="22"/>
              </w:rPr>
            </w:pPr>
          </w:p>
          <w:p w14:paraId="6491A27E" w14:textId="77777777" w:rsidR="007E1A29" w:rsidRPr="007E1A29" w:rsidRDefault="007E1A29" w:rsidP="007E1A29">
            <w:pPr>
              <w:rPr>
                <w:rFonts w:ascii="Arial" w:hAnsi="Arial" w:cs="Arial"/>
                <w:sz w:val="22"/>
                <w:szCs w:val="22"/>
              </w:rPr>
            </w:pPr>
            <w:r w:rsidRPr="007E1A29">
              <w:rPr>
                <w:rFonts w:ascii="Arial" w:hAnsi="Arial" w:cs="Arial"/>
                <w:sz w:val="22"/>
                <w:szCs w:val="22"/>
              </w:rPr>
              <w:t xml:space="preserve">(a) an officer, servant or agent of the </w:t>
            </w:r>
            <w:r>
              <w:rPr>
                <w:rFonts w:ascii="Arial" w:hAnsi="Arial" w:cs="Arial"/>
                <w:sz w:val="22"/>
                <w:szCs w:val="22"/>
              </w:rPr>
              <w:t>Authority</w:t>
            </w:r>
            <w:r w:rsidRPr="007E1A29">
              <w:rPr>
                <w:rFonts w:ascii="Arial" w:hAnsi="Arial" w:cs="Arial"/>
                <w:sz w:val="22"/>
                <w:szCs w:val="22"/>
              </w:rPr>
              <w:t xml:space="preserve">, or any Affiliate of the </w:t>
            </w:r>
            <w:r>
              <w:rPr>
                <w:rFonts w:ascii="Arial" w:hAnsi="Arial" w:cs="Arial"/>
                <w:sz w:val="22"/>
                <w:szCs w:val="22"/>
              </w:rPr>
              <w:t>Authority</w:t>
            </w:r>
            <w:r w:rsidRPr="007E1A29">
              <w:rPr>
                <w:rFonts w:ascii="Arial" w:hAnsi="Arial" w:cs="Arial"/>
                <w:sz w:val="22"/>
                <w:szCs w:val="22"/>
              </w:rPr>
              <w:t xml:space="preserve">; </w:t>
            </w:r>
          </w:p>
          <w:p w14:paraId="6491A27F" w14:textId="77777777" w:rsidR="007E1A29" w:rsidRPr="007E1A29" w:rsidRDefault="007E1A29" w:rsidP="007E1A29">
            <w:pPr>
              <w:rPr>
                <w:rFonts w:ascii="Arial" w:hAnsi="Arial" w:cs="Arial"/>
                <w:sz w:val="22"/>
                <w:szCs w:val="22"/>
              </w:rPr>
            </w:pPr>
          </w:p>
          <w:p w14:paraId="6491A280" w14:textId="77777777" w:rsidR="007E1A29" w:rsidRPr="007E1A29" w:rsidRDefault="007E1A29" w:rsidP="007E1A29">
            <w:pPr>
              <w:rPr>
                <w:rFonts w:ascii="Arial" w:hAnsi="Arial" w:cs="Arial"/>
                <w:sz w:val="22"/>
                <w:szCs w:val="22"/>
              </w:rPr>
            </w:pPr>
            <w:r>
              <w:rPr>
                <w:rFonts w:ascii="Arial" w:hAnsi="Arial" w:cs="Arial"/>
                <w:sz w:val="22"/>
                <w:szCs w:val="22"/>
              </w:rPr>
              <w:t>(b) any s</w:t>
            </w:r>
            <w:r w:rsidRPr="007E1A29">
              <w:rPr>
                <w:rFonts w:ascii="Arial" w:hAnsi="Arial" w:cs="Arial"/>
                <w:sz w:val="22"/>
                <w:szCs w:val="22"/>
              </w:rPr>
              <w:t xml:space="preserve">ubcontractor </w:t>
            </w:r>
            <w:r w:rsidR="00507CB0">
              <w:rPr>
                <w:rFonts w:ascii="Arial" w:hAnsi="Arial" w:cs="Arial"/>
                <w:sz w:val="22"/>
                <w:szCs w:val="22"/>
              </w:rPr>
              <w:t xml:space="preserve">or supplier of the Authority </w:t>
            </w:r>
            <w:r w:rsidRPr="007E1A29">
              <w:rPr>
                <w:rFonts w:ascii="Arial" w:hAnsi="Arial" w:cs="Arial"/>
                <w:sz w:val="22"/>
                <w:szCs w:val="22"/>
              </w:rPr>
              <w:t xml:space="preserve">acting in connection with this Contract; </w:t>
            </w:r>
            <w:r>
              <w:rPr>
                <w:rFonts w:ascii="Arial" w:hAnsi="Arial" w:cs="Arial"/>
                <w:sz w:val="22"/>
                <w:szCs w:val="22"/>
              </w:rPr>
              <w:t>and</w:t>
            </w:r>
          </w:p>
          <w:p w14:paraId="6491A281" w14:textId="77777777" w:rsidR="007E1A29" w:rsidRPr="007E1A29" w:rsidRDefault="007E1A29" w:rsidP="007E1A29">
            <w:pPr>
              <w:rPr>
                <w:rFonts w:ascii="Arial" w:hAnsi="Arial" w:cs="Arial"/>
                <w:sz w:val="22"/>
                <w:szCs w:val="22"/>
              </w:rPr>
            </w:pPr>
          </w:p>
          <w:p w14:paraId="6491A282" w14:textId="77777777" w:rsidR="007E1A29" w:rsidRPr="00497506" w:rsidRDefault="007E1A29" w:rsidP="007E1A29">
            <w:pPr>
              <w:rPr>
                <w:rFonts w:ascii="Arial" w:hAnsi="Arial" w:cs="Arial"/>
                <w:sz w:val="22"/>
                <w:szCs w:val="22"/>
              </w:rPr>
            </w:pPr>
            <w:r w:rsidRPr="007E1A29">
              <w:rPr>
                <w:rFonts w:ascii="Arial" w:hAnsi="Arial" w:cs="Arial"/>
                <w:sz w:val="22"/>
                <w:szCs w:val="22"/>
              </w:rPr>
              <w:t xml:space="preserve">(c) an officer, servant or agent of any </w:t>
            </w:r>
            <w:r>
              <w:rPr>
                <w:rFonts w:ascii="Arial" w:hAnsi="Arial" w:cs="Arial"/>
                <w:sz w:val="22"/>
                <w:szCs w:val="22"/>
              </w:rPr>
              <w:t>s</w:t>
            </w:r>
            <w:r w:rsidRPr="007E1A29">
              <w:rPr>
                <w:rFonts w:ascii="Arial" w:hAnsi="Arial" w:cs="Arial"/>
                <w:sz w:val="22"/>
                <w:szCs w:val="22"/>
              </w:rPr>
              <w:t xml:space="preserve">ubcontractor </w:t>
            </w:r>
            <w:r>
              <w:rPr>
                <w:rFonts w:ascii="Arial" w:hAnsi="Arial" w:cs="Arial"/>
                <w:sz w:val="22"/>
                <w:szCs w:val="22"/>
              </w:rPr>
              <w:t xml:space="preserve">or supplier of the Authority </w:t>
            </w:r>
            <w:r w:rsidRPr="007E1A29">
              <w:rPr>
                <w:rFonts w:ascii="Arial" w:hAnsi="Arial" w:cs="Arial"/>
                <w:sz w:val="22"/>
                <w:szCs w:val="22"/>
              </w:rPr>
              <w:t>acting in</w:t>
            </w:r>
            <w:r>
              <w:rPr>
                <w:rFonts w:ascii="Arial" w:hAnsi="Arial" w:cs="Arial"/>
                <w:sz w:val="22"/>
                <w:szCs w:val="22"/>
              </w:rPr>
              <w:t xml:space="preserve"> connection with this Contract</w:t>
            </w:r>
            <w:r w:rsidR="00601543">
              <w:rPr>
                <w:rFonts w:ascii="Arial" w:hAnsi="Arial" w:cs="Arial"/>
                <w:sz w:val="22"/>
                <w:szCs w:val="22"/>
              </w:rPr>
              <w:t>;</w:t>
            </w:r>
          </w:p>
        </w:tc>
      </w:tr>
      <w:tr w:rsidR="0075779A" w:rsidRPr="00497506" w14:paraId="6491A286" w14:textId="77777777">
        <w:trPr>
          <w:trHeight w:val="1020"/>
        </w:trPr>
        <w:tc>
          <w:tcPr>
            <w:tcW w:w="2895" w:type="dxa"/>
            <w:shd w:val="clear" w:color="auto" w:fill="auto"/>
            <w:noWrap/>
          </w:tcPr>
          <w:p w14:paraId="6491A284"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 xml:space="preserve">Authority's Representative </w:t>
            </w:r>
          </w:p>
        </w:tc>
        <w:tc>
          <w:tcPr>
            <w:tcW w:w="5534" w:type="dxa"/>
            <w:shd w:val="clear" w:color="auto" w:fill="auto"/>
          </w:tcPr>
          <w:p w14:paraId="6491A285" w14:textId="77777777" w:rsidR="0075779A" w:rsidRPr="00497506" w:rsidRDefault="0075779A" w:rsidP="00C949FC">
            <w:pPr>
              <w:rPr>
                <w:rFonts w:ascii="Arial" w:hAnsi="Arial" w:cs="Arial"/>
                <w:sz w:val="22"/>
                <w:szCs w:val="22"/>
              </w:rPr>
            </w:pPr>
            <w:r w:rsidRPr="00497506">
              <w:rPr>
                <w:rFonts w:ascii="Arial" w:hAnsi="Arial" w:cs="Arial"/>
                <w:sz w:val="22"/>
                <w:szCs w:val="22"/>
              </w:rPr>
              <w:t xml:space="preserve">means the </w:t>
            </w:r>
            <w:r w:rsidR="00CE4758">
              <w:rPr>
                <w:rFonts w:ascii="Arial" w:hAnsi="Arial" w:cs="Arial"/>
                <w:sz w:val="22"/>
                <w:szCs w:val="22"/>
              </w:rPr>
              <w:t>Authority posts</w:t>
            </w:r>
            <w:r w:rsidR="00E231AB">
              <w:rPr>
                <w:rFonts w:ascii="Arial" w:hAnsi="Arial" w:cs="Arial"/>
                <w:sz w:val="22"/>
                <w:szCs w:val="22"/>
              </w:rPr>
              <w:t xml:space="preserve"> for which the incumbent is duly authorised</w:t>
            </w:r>
            <w:r w:rsidR="00E738D8">
              <w:rPr>
                <w:rFonts w:ascii="Arial" w:hAnsi="Arial" w:cs="Arial"/>
                <w:sz w:val="22"/>
                <w:szCs w:val="22"/>
              </w:rPr>
              <w:t xml:space="preserve"> to manage the </w:t>
            </w:r>
            <w:r w:rsidR="00C949FC">
              <w:rPr>
                <w:rFonts w:ascii="Arial" w:hAnsi="Arial" w:cs="Arial"/>
                <w:sz w:val="22"/>
                <w:szCs w:val="22"/>
              </w:rPr>
              <w:t>C</w:t>
            </w:r>
            <w:r w:rsidR="00E738D8">
              <w:rPr>
                <w:rFonts w:ascii="Arial" w:hAnsi="Arial" w:cs="Arial"/>
                <w:sz w:val="22"/>
                <w:szCs w:val="22"/>
              </w:rPr>
              <w:t>ontract</w:t>
            </w:r>
            <w:r w:rsidR="00E231AB">
              <w:rPr>
                <w:rFonts w:ascii="Arial" w:hAnsi="Arial" w:cs="Arial"/>
                <w:sz w:val="22"/>
                <w:szCs w:val="22"/>
              </w:rPr>
              <w:t xml:space="preserve">, as </w:t>
            </w:r>
            <w:r w:rsidRPr="00497506">
              <w:rPr>
                <w:rFonts w:ascii="Arial" w:hAnsi="Arial" w:cs="Arial"/>
                <w:sz w:val="22"/>
                <w:szCs w:val="22"/>
              </w:rPr>
              <w:t xml:space="preserve">set out in </w:t>
            </w:r>
            <w:r w:rsidR="00CE4758">
              <w:rPr>
                <w:rFonts w:ascii="Arial" w:hAnsi="Arial" w:cs="Arial"/>
                <w:sz w:val="22"/>
                <w:szCs w:val="22"/>
              </w:rPr>
              <w:t xml:space="preserve">Annex </w:t>
            </w:r>
            <w:r w:rsidR="00C949FC">
              <w:rPr>
                <w:rFonts w:ascii="Arial" w:hAnsi="Arial" w:cs="Arial"/>
                <w:sz w:val="22"/>
                <w:szCs w:val="22"/>
              </w:rPr>
              <w:t xml:space="preserve">A </w:t>
            </w:r>
            <w:r w:rsidR="00CE4758">
              <w:rPr>
                <w:rFonts w:ascii="Arial" w:hAnsi="Arial" w:cs="Arial"/>
                <w:sz w:val="22"/>
                <w:szCs w:val="22"/>
              </w:rPr>
              <w:t xml:space="preserve">of </w:t>
            </w:r>
            <w:r w:rsidRPr="00CE4758">
              <w:rPr>
                <w:rFonts w:ascii="Arial" w:hAnsi="Arial" w:cs="Arial"/>
                <w:sz w:val="22"/>
                <w:szCs w:val="22"/>
              </w:rPr>
              <w:t xml:space="preserve">Schedule </w:t>
            </w:r>
            <w:r w:rsidR="00CE4758" w:rsidRPr="00CE4758">
              <w:rPr>
                <w:rFonts w:ascii="Arial" w:hAnsi="Arial" w:cs="Arial"/>
                <w:sz w:val="22"/>
                <w:szCs w:val="22"/>
              </w:rPr>
              <w:t>5 (</w:t>
            </w:r>
            <w:r w:rsidR="00CE4758" w:rsidRPr="0033557D">
              <w:rPr>
                <w:rFonts w:ascii="Arial" w:hAnsi="Arial" w:cs="Arial"/>
                <w:i/>
                <w:sz w:val="22"/>
                <w:szCs w:val="22"/>
              </w:rPr>
              <w:t>Governance and Contract Management</w:t>
            </w:r>
            <w:r w:rsidR="00CE4758" w:rsidRPr="00CE4758">
              <w:rPr>
                <w:rFonts w:ascii="Arial" w:hAnsi="Arial" w:cs="Arial"/>
                <w:sz w:val="22"/>
                <w:szCs w:val="22"/>
              </w:rPr>
              <w:t>)</w:t>
            </w:r>
            <w:r w:rsidR="0033557D">
              <w:rPr>
                <w:rFonts w:ascii="Arial" w:hAnsi="Arial" w:cs="Arial"/>
                <w:sz w:val="22"/>
                <w:szCs w:val="22"/>
              </w:rPr>
              <w:t>;</w:t>
            </w:r>
          </w:p>
        </w:tc>
      </w:tr>
      <w:tr w:rsidR="0075779A" w:rsidRPr="00497506" w14:paraId="6491A289" w14:textId="77777777" w:rsidTr="00E21D30">
        <w:trPr>
          <w:trHeight w:val="232"/>
        </w:trPr>
        <w:tc>
          <w:tcPr>
            <w:tcW w:w="2895" w:type="dxa"/>
            <w:shd w:val="clear" w:color="auto" w:fill="auto"/>
            <w:noWrap/>
          </w:tcPr>
          <w:p w14:paraId="6491A287" w14:textId="77777777" w:rsidR="0075779A" w:rsidRPr="00497506" w:rsidRDefault="0075779A" w:rsidP="00887074">
            <w:pPr>
              <w:rPr>
                <w:rFonts w:ascii="Arial" w:hAnsi="Arial" w:cs="Arial"/>
                <w:sz w:val="22"/>
                <w:szCs w:val="22"/>
                <w:lang w:val="x-none"/>
              </w:rPr>
            </w:pPr>
            <w:r w:rsidRPr="00497506">
              <w:rPr>
                <w:rFonts w:ascii="Arial" w:hAnsi="Arial" w:cs="Arial"/>
                <w:sz w:val="22"/>
                <w:szCs w:val="22"/>
              </w:rPr>
              <w:t>Background IPR</w:t>
            </w:r>
          </w:p>
        </w:tc>
        <w:tc>
          <w:tcPr>
            <w:tcW w:w="5534" w:type="dxa"/>
            <w:shd w:val="clear" w:color="auto" w:fill="auto"/>
          </w:tcPr>
          <w:p w14:paraId="6491A288" w14:textId="77777777" w:rsidR="0075779A" w:rsidRPr="00497506" w:rsidRDefault="0075779A" w:rsidP="00887074">
            <w:pPr>
              <w:rPr>
                <w:rFonts w:ascii="Arial" w:hAnsi="Arial" w:cs="Arial"/>
                <w:sz w:val="22"/>
                <w:szCs w:val="22"/>
                <w:lang w:val="x-none"/>
              </w:rPr>
            </w:pPr>
            <w:r w:rsidRPr="00497506">
              <w:rPr>
                <w:rFonts w:ascii="Arial" w:hAnsi="Arial" w:cs="Arial"/>
                <w:sz w:val="22"/>
                <w:szCs w:val="22"/>
              </w:rPr>
              <w:t>means any IPR created or subsisting prior to or outside the scope of this Contract;</w:t>
            </w:r>
          </w:p>
        </w:tc>
      </w:tr>
      <w:tr w:rsidR="0092760C" w:rsidRPr="00497506" w14:paraId="6491A28C" w14:textId="77777777">
        <w:trPr>
          <w:trHeight w:val="510"/>
        </w:trPr>
        <w:tc>
          <w:tcPr>
            <w:tcW w:w="2895" w:type="dxa"/>
            <w:shd w:val="clear" w:color="auto" w:fill="auto"/>
            <w:noWrap/>
          </w:tcPr>
          <w:p w14:paraId="6491A28A" w14:textId="77777777" w:rsidR="0092760C" w:rsidRPr="004F3ED1" w:rsidRDefault="004F3ED1" w:rsidP="0092760C">
            <w:pPr>
              <w:rPr>
                <w:rFonts w:ascii="Arial" w:hAnsi="Arial" w:cs="Arial"/>
                <w:sz w:val="22"/>
                <w:szCs w:val="22"/>
                <w:highlight w:val="black"/>
              </w:rPr>
            </w:pPr>
            <w:r>
              <w:rPr>
                <w:rFonts w:ascii="Arial" w:hAnsi="Arial" w:cs="Arial"/>
                <w:noProof/>
                <w:color w:val="000000"/>
                <w:sz w:val="22"/>
                <w:szCs w:val="22"/>
                <w:highlight w:val="black"/>
              </w:rPr>
              <w:t>'''''''''''' '''''''''''''''</w:t>
            </w:r>
            <w:r w:rsidR="0092760C" w:rsidRPr="004F3ED1">
              <w:rPr>
                <w:rFonts w:ascii="Arial" w:hAnsi="Arial" w:cs="Arial"/>
                <w:sz w:val="22"/>
                <w:szCs w:val="22"/>
                <w:highlight w:val="black"/>
              </w:rPr>
              <w:t xml:space="preserve"> </w:t>
            </w:r>
          </w:p>
        </w:tc>
        <w:tc>
          <w:tcPr>
            <w:tcW w:w="5534" w:type="dxa"/>
            <w:shd w:val="clear" w:color="auto" w:fill="auto"/>
          </w:tcPr>
          <w:p w14:paraId="6491A28B" w14:textId="77777777" w:rsidR="0092760C" w:rsidRPr="004F3ED1" w:rsidRDefault="004F3ED1" w:rsidP="00194A8C">
            <w:pPr>
              <w:rPr>
                <w:rFonts w:ascii="Arial" w:hAnsi="Arial" w:cs="Arial"/>
                <w:sz w:val="22"/>
                <w:szCs w:val="22"/>
                <w:highlight w:val="black"/>
              </w:rPr>
            </w:pPr>
            <w:r>
              <w:rPr>
                <w:rFonts w:ascii="Arial" w:hAnsi="Arial" w:cs="Arial"/>
                <w:noProof/>
                <w:color w:val="000000"/>
                <w:sz w:val="22"/>
                <w:szCs w:val="22"/>
                <w:highlight w:val="black"/>
              </w:rPr>
              <w:t>''''''''''''''''' '''''''' '''''''''''''''''''''''' '''''''''''''''''' ''''' ''''''' '''''''''''' '''''''''''''''' ''''' '''''''''''''''''''''' ''''''''''''''''''''' '''''''''''' '''''''''''''' '''' '''''''''''''''''''''''''' ''''' '''''''' ''''''''''''''''''' '''' ''''''''''''''''''''' '''' '''''''''''''''''''''' ''''''''''''''' '''''''''''''' '''' ''''''' '''' ''''''''''''''' ''''''''' '''''''''''''''''''''''' '''''''''''''' '''''''''' ''''''''''''''''''' ''''' ''''''' '''''''''''''''''</w:t>
            </w:r>
          </w:p>
        </w:tc>
      </w:tr>
      <w:tr w:rsidR="0075779A" w:rsidRPr="00497506" w14:paraId="6491A28F" w14:textId="77777777">
        <w:trPr>
          <w:trHeight w:val="510"/>
        </w:trPr>
        <w:tc>
          <w:tcPr>
            <w:tcW w:w="2895" w:type="dxa"/>
            <w:shd w:val="clear" w:color="auto" w:fill="auto"/>
            <w:noWrap/>
          </w:tcPr>
          <w:p w14:paraId="6491A28D" w14:textId="77777777" w:rsidR="0075779A" w:rsidRPr="00497506" w:rsidRDefault="0075779A" w:rsidP="00887074">
            <w:pPr>
              <w:rPr>
                <w:rFonts w:ascii="Arial" w:hAnsi="Arial" w:cs="Arial"/>
                <w:sz w:val="22"/>
                <w:szCs w:val="22"/>
              </w:rPr>
            </w:pPr>
            <w:r w:rsidRPr="00497506">
              <w:rPr>
                <w:rFonts w:ascii="Arial" w:hAnsi="Arial" w:cs="Arial"/>
                <w:sz w:val="22"/>
                <w:szCs w:val="22"/>
              </w:rPr>
              <w:t>Benchmarked Services</w:t>
            </w:r>
          </w:p>
        </w:tc>
        <w:tc>
          <w:tcPr>
            <w:tcW w:w="5534" w:type="dxa"/>
            <w:shd w:val="clear" w:color="auto" w:fill="auto"/>
          </w:tcPr>
          <w:p w14:paraId="6491A28E" w14:textId="77777777" w:rsidR="0075779A" w:rsidRPr="00497506" w:rsidRDefault="0075779A" w:rsidP="00BC5285">
            <w:pPr>
              <w:rPr>
                <w:rFonts w:ascii="Arial" w:hAnsi="Arial" w:cs="Arial"/>
                <w:sz w:val="22"/>
                <w:szCs w:val="22"/>
              </w:rPr>
            </w:pPr>
            <w:r w:rsidRPr="00497506">
              <w:rPr>
                <w:rFonts w:ascii="Arial" w:hAnsi="Arial" w:cs="Arial"/>
                <w:sz w:val="22"/>
                <w:szCs w:val="22"/>
              </w:rPr>
              <w:t xml:space="preserve"> means the Services that are subject to a VfM Review pursuant to </w:t>
            </w:r>
            <w:r w:rsidR="00E231AB">
              <w:rPr>
                <w:rFonts w:ascii="Arial" w:hAnsi="Arial" w:cs="Arial"/>
                <w:sz w:val="22"/>
                <w:szCs w:val="22"/>
              </w:rPr>
              <w:t xml:space="preserve">Annex </w:t>
            </w:r>
            <w:r w:rsidR="009A1643">
              <w:rPr>
                <w:rFonts w:ascii="Arial" w:hAnsi="Arial" w:cs="Arial"/>
                <w:sz w:val="22"/>
                <w:szCs w:val="22"/>
              </w:rPr>
              <w:t>D</w:t>
            </w:r>
            <w:r w:rsidR="00E231AB">
              <w:rPr>
                <w:rFonts w:ascii="Arial" w:hAnsi="Arial" w:cs="Arial"/>
                <w:sz w:val="22"/>
                <w:szCs w:val="22"/>
              </w:rPr>
              <w:t xml:space="preserve"> to </w:t>
            </w:r>
            <w:r w:rsidRPr="00E738D8">
              <w:rPr>
                <w:rFonts w:ascii="Arial" w:hAnsi="Arial" w:cs="Arial"/>
                <w:sz w:val="22"/>
                <w:szCs w:val="22"/>
              </w:rPr>
              <w:t xml:space="preserve">Schedule </w:t>
            </w:r>
            <w:r w:rsidR="00E231AB" w:rsidRPr="00E738D8">
              <w:rPr>
                <w:rFonts w:ascii="Arial" w:hAnsi="Arial" w:cs="Arial"/>
                <w:sz w:val="22"/>
                <w:szCs w:val="22"/>
              </w:rPr>
              <w:t>5</w:t>
            </w:r>
            <w:r w:rsidRPr="00497506">
              <w:rPr>
                <w:rFonts w:ascii="Arial" w:hAnsi="Arial" w:cs="Arial"/>
                <w:sz w:val="22"/>
                <w:szCs w:val="22"/>
              </w:rPr>
              <w:t xml:space="preserve"> (</w:t>
            </w:r>
            <w:r w:rsidR="00E231AB" w:rsidRPr="0033557D">
              <w:rPr>
                <w:rFonts w:ascii="Arial" w:hAnsi="Arial" w:cs="Arial"/>
                <w:i/>
                <w:sz w:val="22"/>
                <w:szCs w:val="22"/>
              </w:rPr>
              <w:t>Governance and Contract Management</w:t>
            </w:r>
            <w:r w:rsidRPr="00497506">
              <w:rPr>
                <w:rFonts w:ascii="Arial" w:hAnsi="Arial" w:cs="Arial"/>
                <w:sz w:val="22"/>
                <w:szCs w:val="22"/>
              </w:rPr>
              <w:t>);</w:t>
            </w:r>
          </w:p>
        </w:tc>
      </w:tr>
      <w:tr w:rsidR="00B37718" w:rsidRPr="00497506" w14:paraId="6491A292" w14:textId="77777777">
        <w:trPr>
          <w:trHeight w:val="510"/>
        </w:trPr>
        <w:tc>
          <w:tcPr>
            <w:tcW w:w="2895" w:type="dxa"/>
            <w:shd w:val="clear" w:color="auto" w:fill="auto"/>
            <w:noWrap/>
          </w:tcPr>
          <w:p w14:paraId="6491A290" w14:textId="77777777" w:rsidR="00B37718" w:rsidRPr="004F3ED1" w:rsidRDefault="004F3ED1" w:rsidP="00B37718">
            <w:pPr>
              <w:rPr>
                <w:rFonts w:ascii="Arial" w:hAnsi="Arial" w:cs="Arial"/>
                <w:sz w:val="22"/>
                <w:szCs w:val="22"/>
                <w:highlight w:val="black"/>
              </w:rPr>
            </w:pPr>
            <w:r>
              <w:rPr>
                <w:rFonts w:ascii="Arial" w:hAnsi="Arial" w:cs="Arial"/>
                <w:noProof/>
                <w:color w:val="000000"/>
                <w:sz w:val="22"/>
                <w:szCs w:val="22"/>
                <w:highlight w:val="black"/>
              </w:rPr>
              <w:t>'''''''''''''''''' ''''''''''''''''''''''''''''' ''''''''''''</w:t>
            </w:r>
            <w:r w:rsidR="00B37718" w:rsidRPr="004F3ED1">
              <w:rPr>
                <w:rFonts w:ascii="Arial" w:hAnsi="Arial" w:cs="Arial"/>
                <w:sz w:val="22"/>
                <w:szCs w:val="22"/>
                <w:highlight w:val="black"/>
              </w:rPr>
              <w:t xml:space="preserve"> </w:t>
            </w:r>
          </w:p>
        </w:tc>
        <w:tc>
          <w:tcPr>
            <w:tcW w:w="5534" w:type="dxa"/>
            <w:shd w:val="clear" w:color="auto" w:fill="auto"/>
          </w:tcPr>
          <w:p w14:paraId="6491A291" w14:textId="77777777" w:rsidR="00B37718" w:rsidRPr="00497506" w:rsidRDefault="004F3ED1" w:rsidP="00BC5285">
            <w:pPr>
              <w:rPr>
                <w:rFonts w:ascii="Arial" w:hAnsi="Arial" w:cs="Arial"/>
                <w:sz w:val="22"/>
                <w:szCs w:val="22"/>
              </w:rPr>
            </w:pPr>
            <w:r>
              <w:rPr>
                <w:rFonts w:ascii="Arial" w:hAnsi="Arial" w:cs="Arial"/>
                <w:noProof/>
                <w:color w:val="000000"/>
                <w:sz w:val="22"/>
                <w:szCs w:val="22"/>
                <w:highlight w:val="black"/>
              </w:rPr>
              <w:t>''''''''''''''''' ''''''' '''''''''' ''''''''' ''''''''''''''''''''''''''''''''''''' '''' ''''''''''''''''''''' ''''' ''''''' ''''''''''''''''''''''' '''''' '''''''' '''''''' '''' '''''''' ''''''''''' '''''''''''''''''''''''''''''' '''''''''''</w:t>
            </w:r>
            <w:r w:rsidR="00B37718" w:rsidRPr="00B37718">
              <w:rPr>
                <w:rFonts w:ascii="Arial" w:hAnsi="Arial" w:cs="Arial"/>
                <w:sz w:val="22"/>
                <w:szCs w:val="22"/>
              </w:rPr>
              <w:t>;</w:t>
            </w:r>
          </w:p>
        </w:tc>
      </w:tr>
      <w:tr w:rsidR="00B37718" w:rsidRPr="00497506" w14:paraId="6491A295" w14:textId="77777777">
        <w:trPr>
          <w:trHeight w:val="510"/>
        </w:trPr>
        <w:tc>
          <w:tcPr>
            <w:tcW w:w="2895" w:type="dxa"/>
            <w:shd w:val="clear" w:color="auto" w:fill="auto"/>
            <w:noWrap/>
          </w:tcPr>
          <w:p w14:paraId="6491A293" w14:textId="77777777" w:rsidR="00B37718" w:rsidRPr="004F3ED1" w:rsidRDefault="004F3ED1" w:rsidP="00B37718">
            <w:pPr>
              <w:rPr>
                <w:rFonts w:ascii="Arial" w:hAnsi="Arial" w:cs="Arial"/>
                <w:sz w:val="22"/>
                <w:szCs w:val="22"/>
                <w:highlight w:val="black"/>
              </w:rPr>
            </w:pPr>
            <w:r>
              <w:rPr>
                <w:rFonts w:ascii="Arial" w:hAnsi="Arial" w:cs="Arial"/>
                <w:noProof/>
                <w:color w:val="000000"/>
                <w:sz w:val="22"/>
                <w:szCs w:val="22"/>
                <w:highlight w:val="black"/>
              </w:rPr>
              <w:t>'''''''''''''''''' ''''''''''''''''''''''''' '''''''''''' ''''''''''' '''''''''''</w:t>
            </w:r>
            <w:r w:rsidR="00B37718" w:rsidRPr="004F3ED1">
              <w:rPr>
                <w:rFonts w:ascii="Arial" w:hAnsi="Arial" w:cs="Arial"/>
                <w:sz w:val="22"/>
                <w:szCs w:val="22"/>
                <w:highlight w:val="black"/>
              </w:rPr>
              <w:t xml:space="preserve"> </w:t>
            </w:r>
          </w:p>
        </w:tc>
        <w:tc>
          <w:tcPr>
            <w:tcW w:w="5534" w:type="dxa"/>
            <w:shd w:val="clear" w:color="auto" w:fill="auto"/>
          </w:tcPr>
          <w:p w14:paraId="6491A294" w14:textId="77777777" w:rsidR="00B37718" w:rsidRPr="004F3ED1" w:rsidRDefault="004F3ED1" w:rsidP="00BC5285">
            <w:pPr>
              <w:rPr>
                <w:rFonts w:ascii="Arial" w:hAnsi="Arial" w:cs="Arial"/>
                <w:sz w:val="22"/>
                <w:szCs w:val="22"/>
                <w:highlight w:val="black"/>
              </w:rPr>
            </w:pPr>
            <w:r>
              <w:rPr>
                <w:rFonts w:ascii="Arial" w:hAnsi="Arial" w:cs="Arial"/>
                <w:noProof/>
                <w:color w:val="000000"/>
                <w:sz w:val="22"/>
                <w:szCs w:val="22"/>
                <w:highlight w:val="black"/>
              </w:rPr>
              <w:t>'''''''''''''''''' '''' ''''''''''''''' ''''' '''''' '''''''''''''''''''' ''''''''''''''''''' '''''''''' ''''''' '''''''''''''''''''' ''''''''''''''''''''''''''' ''''''''''''</w:t>
            </w:r>
          </w:p>
        </w:tc>
      </w:tr>
      <w:tr w:rsidR="00B37718" w:rsidRPr="00497506" w14:paraId="6491A298" w14:textId="77777777">
        <w:trPr>
          <w:trHeight w:val="510"/>
        </w:trPr>
        <w:tc>
          <w:tcPr>
            <w:tcW w:w="2895" w:type="dxa"/>
            <w:shd w:val="clear" w:color="auto" w:fill="auto"/>
            <w:noWrap/>
          </w:tcPr>
          <w:p w14:paraId="6491A296" w14:textId="77777777" w:rsidR="00B37718" w:rsidRPr="004F3ED1" w:rsidRDefault="004F3ED1" w:rsidP="00B37718">
            <w:pPr>
              <w:rPr>
                <w:rFonts w:ascii="Arial" w:hAnsi="Arial" w:cs="Arial"/>
                <w:sz w:val="22"/>
                <w:szCs w:val="22"/>
                <w:highlight w:val="black"/>
              </w:rPr>
            </w:pPr>
            <w:r>
              <w:rPr>
                <w:rFonts w:ascii="Arial" w:hAnsi="Arial" w:cs="Arial"/>
                <w:noProof/>
                <w:color w:val="000000"/>
                <w:sz w:val="22"/>
                <w:szCs w:val="22"/>
                <w:highlight w:val="black"/>
              </w:rPr>
              <w:t>'''''''''''''''''''' ''''''''''''''''''''''' ''''''''''''</w:t>
            </w:r>
            <w:r w:rsidR="00B37718" w:rsidRPr="004F3ED1">
              <w:rPr>
                <w:rFonts w:ascii="Arial" w:hAnsi="Arial" w:cs="Arial"/>
                <w:sz w:val="22"/>
                <w:szCs w:val="22"/>
                <w:highlight w:val="black"/>
              </w:rPr>
              <w:t xml:space="preserve"> </w:t>
            </w:r>
          </w:p>
        </w:tc>
        <w:tc>
          <w:tcPr>
            <w:tcW w:w="5534" w:type="dxa"/>
            <w:shd w:val="clear" w:color="auto" w:fill="auto"/>
          </w:tcPr>
          <w:p w14:paraId="6491A297" w14:textId="77777777" w:rsidR="00B37718" w:rsidRPr="004F3ED1" w:rsidRDefault="004F3ED1" w:rsidP="00BC5285">
            <w:pPr>
              <w:rPr>
                <w:rFonts w:ascii="Arial" w:hAnsi="Arial" w:cs="Arial"/>
                <w:sz w:val="22"/>
                <w:szCs w:val="22"/>
                <w:highlight w:val="black"/>
              </w:rPr>
            </w:pPr>
            <w:r>
              <w:rPr>
                <w:rFonts w:ascii="Arial" w:hAnsi="Arial" w:cs="Arial"/>
                <w:noProof/>
                <w:color w:val="000000"/>
                <w:sz w:val="22"/>
                <w:szCs w:val="22"/>
                <w:highlight w:val="black"/>
              </w:rPr>
              <w:t>''''''''''''''''' ''''''' ''''''''''''''''''''''''''''''''' ''''''''''' ''''''''''''''''''' ''''' ''''''''''''''''' '''''''''''''''''''''''''' '''''' ''''''''' ''''''' '''' ''''''''''''''''''''''' ''''''' '''''''''''''''''''''''''''''''''' ''''''''''''''''</w:t>
            </w:r>
          </w:p>
        </w:tc>
      </w:tr>
      <w:tr w:rsidR="0075779A" w:rsidRPr="00497506" w14:paraId="6491A29B" w14:textId="77777777">
        <w:trPr>
          <w:trHeight w:val="1785"/>
        </w:trPr>
        <w:tc>
          <w:tcPr>
            <w:tcW w:w="2895" w:type="dxa"/>
            <w:shd w:val="clear" w:color="auto" w:fill="auto"/>
            <w:noWrap/>
          </w:tcPr>
          <w:p w14:paraId="6491A29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Breach of Security </w:t>
            </w:r>
          </w:p>
        </w:tc>
        <w:tc>
          <w:tcPr>
            <w:tcW w:w="5534" w:type="dxa"/>
            <w:shd w:val="clear" w:color="auto" w:fill="auto"/>
          </w:tcPr>
          <w:p w14:paraId="6491A29A" w14:textId="77777777" w:rsidR="0075779A" w:rsidRPr="00497506" w:rsidRDefault="0075779A" w:rsidP="00805736">
            <w:pPr>
              <w:rPr>
                <w:rFonts w:ascii="Arial" w:hAnsi="Arial" w:cs="Arial"/>
                <w:sz w:val="22"/>
                <w:szCs w:val="22"/>
              </w:rPr>
            </w:pPr>
            <w:r w:rsidRPr="00497506">
              <w:rPr>
                <w:rFonts w:ascii="Arial" w:hAnsi="Arial" w:cs="Arial"/>
                <w:sz w:val="22"/>
                <w:szCs w:val="22"/>
              </w:rPr>
              <w:t xml:space="preserve">means any breach by the Contractor, </w:t>
            </w:r>
            <w:r w:rsidR="00677D49">
              <w:rPr>
                <w:rFonts w:ascii="Arial" w:hAnsi="Arial" w:cs="Arial"/>
                <w:sz w:val="22"/>
                <w:szCs w:val="22"/>
              </w:rPr>
              <w:t xml:space="preserve">Contractor Related Party, </w:t>
            </w:r>
            <w:r w:rsidRPr="00497506">
              <w:rPr>
                <w:rFonts w:ascii="Arial" w:hAnsi="Arial" w:cs="Arial"/>
                <w:sz w:val="22"/>
                <w:szCs w:val="22"/>
              </w:rPr>
              <w:t>any Subcontractor or any of the Contractor's or any Subcontractor's employees of Clause 38 (</w:t>
            </w:r>
            <w:r w:rsidRPr="0033557D">
              <w:rPr>
                <w:rFonts w:ascii="Arial" w:hAnsi="Arial" w:cs="Arial"/>
                <w:i/>
                <w:sz w:val="22"/>
                <w:szCs w:val="22"/>
              </w:rPr>
              <w:t>Security</w:t>
            </w:r>
            <w:r w:rsidR="00E231AB">
              <w:rPr>
                <w:rFonts w:ascii="Arial" w:hAnsi="Arial" w:cs="Arial"/>
                <w:sz w:val="22"/>
                <w:szCs w:val="22"/>
              </w:rPr>
              <w:t>)</w:t>
            </w:r>
            <w:r w:rsidRPr="00497506">
              <w:rPr>
                <w:rFonts w:ascii="Arial" w:hAnsi="Arial" w:cs="Arial"/>
                <w:sz w:val="22"/>
                <w:szCs w:val="22"/>
              </w:rPr>
              <w:t xml:space="preserve"> o</w:t>
            </w:r>
            <w:r w:rsidR="00805736">
              <w:rPr>
                <w:rFonts w:ascii="Arial" w:hAnsi="Arial" w:cs="Arial"/>
                <w:sz w:val="22"/>
                <w:szCs w:val="22"/>
              </w:rPr>
              <w:t>r</w:t>
            </w:r>
            <w:r w:rsidRPr="00497506">
              <w:rPr>
                <w:rFonts w:ascii="Arial" w:hAnsi="Arial" w:cs="Arial"/>
                <w:sz w:val="22"/>
                <w:szCs w:val="22"/>
              </w:rPr>
              <w:t xml:space="preserve"> unauthorised access to or use of the Authority Premises, the Services or any data (including the Authority's Data) used by the Authority or the Contractor in connection with this Contract;</w:t>
            </w:r>
          </w:p>
        </w:tc>
      </w:tr>
      <w:tr w:rsidR="000E6DE3" w:rsidRPr="00497506" w14:paraId="6491A2A2" w14:textId="77777777" w:rsidTr="00C41190">
        <w:trPr>
          <w:trHeight w:val="557"/>
        </w:trPr>
        <w:tc>
          <w:tcPr>
            <w:tcW w:w="2895" w:type="dxa"/>
            <w:shd w:val="clear" w:color="auto" w:fill="auto"/>
            <w:noWrap/>
          </w:tcPr>
          <w:p w14:paraId="6491A29C" w14:textId="77777777" w:rsidR="000E6DE3" w:rsidRPr="00497506" w:rsidRDefault="000E6DE3" w:rsidP="00887074">
            <w:pPr>
              <w:rPr>
                <w:rFonts w:ascii="Arial" w:hAnsi="Arial" w:cs="Arial"/>
                <w:sz w:val="22"/>
                <w:szCs w:val="22"/>
              </w:rPr>
            </w:pPr>
            <w:r>
              <w:rPr>
                <w:rFonts w:ascii="Arial" w:hAnsi="Arial" w:cs="Arial"/>
                <w:sz w:val="22"/>
                <w:szCs w:val="22"/>
              </w:rPr>
              <w:t>Breakage Costs</w:t>
            </w:r>
          </w:p>
        </w:tc>
        <w:tc>
          <w:tcPr>
            <w:tcW w:w="5534" w:type="dxa"/>
            <w:shd w:val="clear" w:color="auto" w:fill="auto"/>
          </w:tcPr>
          <w:p w14:paraId="6491A29D" w14:textId="77777777" w:rsidR="00F74466" w:rsidRPr="00F74466" w:rsidRDefault="00B060C4" w:rsidP="00F74466">
            <w:pPr>
              <w:rPr>
                <w:rFonts w:ascii="Arial" w:hAnsi="Arial" w:cs="Arial"/>
                <w:sz w:val="22"/>
                <w:szCs w:val="22"/>
              </w:rPr>
            </w:pPr>
            <w:r>
              <w:rPr>
                <w:rFonts w:ascii="Arial" w:hAnsi="Arial" w:cs="Arial"/>
                <w:sz w:val="22"/>
                <w:szCs w:val="22"/>
              </w:rPr>
              <w:t xml:space="preserve">means </w:t>
            </w:r>
            <w:r w:rsidR="00F74466">
              <w:rPr>
                <w:rFonts w:ascii="Arial" w:hAnsi="Arial" w:cs="Arial"/>
                <w:sz w:val="22"/>
                <w:szCs w:val="22"/>
              </w:rPr>
              <w:t>t</w:t>
            </w:r>
            <w:r w:rsidR="00F74466" w:rsidRPr="00F74466">
              <w:rPr>
                <w:rFonts w:ascii="Arial" w:hAnsi="Arial" w:cs="Arial"/>
                <w:sz w:val="22"/>
                <w:szCs w:val="22"/>
              </w:rPr>
              <w:t xml:space="preserve">hose costs payable by the Contractor for early termination of contracts entered into by the Contractor </w:t>
            </w:r>
            <w:r w:rsidR="00737FB7">
              <w:rPr>
                <w:rFonts w:ascii="Arial" w:hAnsi="Arial" w:cs="Arial"/>
                <w:sz w:val="22"/>
                <w:szCs w:val="22"/>
              </w:rPr>
              <w:t>pursuant</w:t>
            </w:r>
            <w:r w:rsidR="00F74466" w:rsidRPr="00F74466">
              <w:rPr>
                <w:rFonts w:ascii="Arial" w:hAnsi="Arial" w:cs="Arial"/>
                <w:sz w:val="22"/>
                <w:szCs w:val="22"/>
              </w:rPr>
              <w:t xml:space="preserve"> to this </w:t>
            </w:r>
            <w:r w:rsidR="00F74466">
              <w:rPr>
                <w:rFonts w:ascii="Arial" w:hAnsi="Arial" w:cs="Arial"/>
                <w:sz w:val="22"/>
                <w:szCs w:val="22"/>
              </w:rPr>
              <w:t>Contract</w:t>
            </w:r>
            <w:r w:rsidR="00F74466" w:rsidRPr="00F74466">
              <w:rPr>
                <w:rFonts w:ascii="Arial" w:hAnsi="Arial" w:cs="Arial"/>
                <w:sz w:val="22"/>
                <w:szCs w:val="22"/>
              </w:rPr>
              <w:t xml:space="preserve"> which are incurred by the Contractor directly as a result of the termination of this </w:t>
            </w:r>
            <w:r w:rsidR="00F74466">
              <w:rPr>
                <w:rFonts w:ascii="Arial" w:hAnsi="Arial" w:cs="Arial"/>
                <w:sz w:val="22"/>
                <w:szCs w:val="22"/>
              </w:rPr>
              <w:t>Contract</w:t>
            </w:r>
            <w:r w:rsidR="00F74466" w:rsidRPr="00F74466">
              <w:rPr>
                <w:rFonts w:ascii="Arial" w:hAnsi="Arial" w:cs="Arial"/>
                <w:sz w:val="22"/>
                <w:szCs w:val="22"/>
              </w:rPr>
              <w:t xml:space="preserve"> </w:t>
            </w:r>
            <w:r w:rsidR="00F74466">
              <w:rPr>
                <w:rFonts w:ascii="Arial" w:hAnsi="Arial" w:cs="Arial"/>
                <w:sz w:val="22"/>
                <w:szCs w:val="22"/>
              </w:rPr>
              <w:t>which</w:t>
            </w:r>
            <w:r w:rsidR="00F74466" w:rsidRPr="00F74466">
              <w:rPr>
                <w:rFonts w:ascii="Arial" w:hAnsi="Arial" w:cs="Arial"/>
                <w:sz w:val="22"/>
                <w:szCs w:val="22"/>
              </w:rPr>
              <w:t>:</w:t>
            </w:r>
          </w:p>
          <w:p w14:paraId="6491A29E" w14:textId="77777777" w:rsidR="00F74466" w:rsidRPr="00F74466" w:rsidRDefault="00F74466" w:rsidP="00507CB0">
            <w:pPr>
              <w:ind w:left="720" w:hanging="720"/>
              <w:rPr>
                <w:rFonts w:ascii="Arial" w:hAnsi="Arial" w:cs="Arial"/>
                <w:sz w:val="22"/>
                <w:szCs w:val="22"/>
              </w:rPr>
            </w:pPr>
            <w:r>
              <w:rPr>
                <w:rFonts w:ascii="Arial" w:hAnsi="Arial" w:cs="Arial"/>
                <w:sz w:val="22"/>
                <w:szCs w:val="22"/>
              </w:rPr>
              <w:t>(i)</w:t>
            </w:r>
            <w:r>
              <w:rPr>
                <w:rFonts w:ascii="Arial" w:hAnsi="Arial" w:cs="Arial"/>
                <w:sz w:val="22"/>
                <w:szCs w:val="22"/>
              </w:rPr>
              <w:tab/>
            </w:r>
            <w:r w:rsidRPr="00F74466">
              <w:rPr>
                <w:rFonts w:ascii="Arial" w:hAnsi="Arial" w:cs="Arial"/>
                <w:sz w:val="22"/>
                <w:szCs w:val="22"/>
              </w:rPr>
              <w:t xml:space="preserve">would not have been incurred had this </w:t>
            </w:r>
            <w:r>
              <w:rPr>
                <w:rFonts w:ascii="Arial" w:hAnsi="Arial" w:cs="Arial"/>
                <w:sz w:val="22"/>
                <w:szCs w:val="22"/>
              </w:rPr>
              <w:t>Contract</w:t>
            </w:r>
            <w:r w:rsidRPr="00F74466">
              <w:rPr>
                <w:rFonts w:ascii="Arial" w:hAnsi="Arial" w:cs="Arial"/>
                <w:sz w:val="22"/>
                <w:szCs w:val="22"/>
              </w:rPr>
              <w:t xml:space="preserve"> continued until its natural expiry; and</w:t>
            </w:r>
          </w:p>
          <w:p w14:paraId="6491A29F" w14:textId="77777777" w:rsidR="00F74466" w:rsidRPr="00F74466" w:rsidRDefault="00F74466" w:rsidP="00507CB0">
            <w:pPr>
              <w:ind w:left="720" w:hanging="720"/>
              <w:rPr>
                <w:rFonts w:ascii="Arial" w:hAnsi="Arial" w:cs="Arial"/>
                <w:sz w:val="22"/>
                <w:szCs w:val="22"/>
              </w:rPr>
            </w:pPr>
            <w:r>
              <w:rPr>
                <w:rFonts w:ascii="Arial" w:hAnsi="Arial" w:cs="Arial"/>
                <w:sz w:val="22"/>
                <w:szCs w:val="22"/>
              </w:rPr>
              <w:t>(ii)</w:t>
            </w:r>
            <w:r>
              <w:rPr>
                <w:rFonts w:ascii="Arial" w:hAnsi="Arial" w:cs="Arial"/>
                <w:sz w:val="22"/>
                <w:szCs w:val="22"/>
              </w:rPr>
              <w:tab/>
            </w:r>
            <w:r w:rsidRPr="00F74466">
              <w:rPr>
                <w:rFonts w:ascii="Arial" w:hAnsi="Arial" w:cs="Arial"/>
                <w:sz w:val="22"/>
                <w:szCs w:val="22"/>
              </w:rPr>
              <w:t>relate directly to the termination of the relevant Services; and</w:t>
            </w:r>
          </w:p>
          <w:p w14:paraId="6491A2A0" w14:textId="77777777" w:rsidR="00F74466" w:rsidRPr="00F74466" w:rsidRDefault="00F74466" w:rsidP="00507CB0">
            <w:pPr>
              <w:ind w:left="720" w:hanging="720"/>
              <w:rPr>
                <w:rFonts w:ascii="Arial" w:hAnsi="Arial" w:cs="Arial"/>
                <w:sz w:val="22"/>
                <w:szCs w:val="22"/>
              </w:rPr>
            </w:pPr>
            <w:r>
              <w:rPr>
                <w:rFonts w:ascii="Arial" w:hAnsi="Arial" w:cs="Arial"/>
                <w:sz w:val="22"/>
                <w:szCs w:val="22"/>
              </w:rPr>
              <w:t>(iii)</w:t>
            </w:r>
            <w:r>
              <w:rPr>
                <w:rFonts w:ascii="Arial" w:hAnsi="Arial" w:cs="Arial"/>
                <w:sz w:val="22"/>
                <w:szCs w:val="22"/>
              </w:rPr>
              <w:tab/>
            </w:r>
            <w:r w:rsidRPr="00F74466">
              <w:rPr>
                <w:rFonts w:ascii="Arial" w:hAnsi="Arial" w:cs="Arial"/>
                <w:sz w:val="22"/>
                <w:szCs w:val="22"/>
              </w:rPr>
              <w:t>are unavoidable, proven, reasonable, and not capable of recovery; and</w:t>
            </w:r>
          </w:p>
          <w:p w14:paraId="6491A2A1" w14:textId="77777777" w:rsidR="002B1821" w:rsidRPr="00497506" w:rsidRDefault="00F74466" w:rsidP="00507CB0">
            <w:pPr>
              <w:ind w:left="720" w:hanging="720"/>
              <w:rPr>
                <w:rFonts w:ascii="Arial" w:hAnsi="Arial" w:cs="Arial"/>
                <w:sz w:val="22"/>
                <w:szCs w:val="22"/>
              </w:rPr>
            </w:pPr>
            <w:r>
              <w:rPr>
                <w:rFonts w:ascii="Arial" w:hAnsi="Arial" w:cs="Arial"/>
                <w:sz w:val="22"/>
                <w:szCs w:val="22"/>
              </w:rPr>
              <w:t>(iv)</w:t>
            </w:r>
            <w:r>
              <w:rPr>
                <w:rFonts w:ascii="Arial" w:hAnsi="Arial" w:cs="Arial"/>
                <w:sz w:val="22"/>
                <w:szCs w:val="22"/>
              </w:rPr>
              <w:tab/>
            </w:r>
            <w:r w:rsidRPr="00F74466">
              <w:rPr>
                <w:rFonts w:ascii="Arial" w:hAnsi="Arial" w:cs="Arial"/>
                <w:sz w:val="22"/>
                <w:szCs w:val="22"/>
              </w:rPr>
              <w:t>are incurred under arrangements or agreements that are consistent with terms that have been entered into in the ordinary course of business and on reasonable commercial terms</w:t>
            </w:r>
            <w:r w:rsidR="00737FB7">
              <w:rPr>
                <w:rFonts w:ascii="Arial" w:hAnsi="Arial" w:cs="Arial"/>
                <w:sz w:val="22"/>
                <w:szCs w:val="22"/>
              </w:rPr>
              <w:t>;</w:t>
            </w:r>
          </w:p>
        </w:tc>
      </w:tr>
      <w:tr w:rsidR="0075779A" w:rsidRPr="00497506" w14:paraId="6491A2A5" w14:textId="77777777">
        <w:trPr>
          <w:trHeight w:val="1020"/>
        </w:trPr>
        <w:tc>
          <w:tcPr>
            <w:tcW w:w="2895" w:type="dxa"/>
            <w:shd w:val="clear" w:color="auto" w:fill="auto"/>
            <w:noWrap/>
          </w:tcPr>
          <w:p w14:paraId="6491A2A3"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British Standards</w:t>
            </w:r>
          </w:p>
        </w:tc>
        <w:tc>
          <w:tcPr>
            <w:tcW w:w="5534" w:type="dxa"/>
            <w:shd w:val="clear" w:color="auto" w:fill="auto"/>
          </w:tcPr>
          <w:p w14:paraId="6491A2A4"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and all standards used by the British Standards Institute in the form of a published document containing technical specifications or other precise criteria designed to be used consistently as a rule, guideline or definition;</w:t>
            </w:r>
          </w:p>
        </w:tc>
      </w:tr>
      <w:tr w:rsidR="0075779A" w:rsidRPr="00497506" w14:paraId="6491A2A8" w14:textId="77777777">
        <w:trPr>
          <w:trHeight w:val="765"/>
        </w:trPr>
        <w:tc>
          <w:tcPr>
            <w:tcW w:w="2895" w:type="dxa"/>
            <w:shd w:val="clear" w:color="auto" w:fill="auto"/>
            <w:noWrap/>
          </w:tcPr>
          <w:p w14:paraId="6491A2A6" w14:textId="77777777" w:rsidR="0075779A" w:rsidRPr="00497506" w:rsidRDefault="0075779A" w:rsidP="00887074">
            <w:pPr>
              <w:rPr>
                <w:rFonts w:ascii="Arial" w:hAnsi="Arial" w:cs="Arial"/>
                <w:sz w:val="22"/>
                <w:szCs w:val="22"/>
              </w:rPr>
            </w:pPr>
            <w:r w:rsidRPr="00497506">
              <w:rPr>
                <w:rFonts w:ascii="Arial" w:hAnsi="Arial" w:cs="Arial"/>
                <w:sz w:val="22"/>
                <w:szCs w:val="22"/>
              </w:rPr>
              <w:t>Business Continuity Plan</w:t>
            </w:r>
          </w:p>
        </w:tc>
        <w:tc>
          <w:tcPr>
            <w:tcW w:w="5534" w:type="dxa"/>
            <w:shd w:val="clear" w:color="auto" w:fill="auto"/>
          </w:tcPr>
          <w:p w14:paraId="6491A2A7"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 plan to ensure continued operation at each site from which the Contractor operates under the terms of this Contract in the event of a </w:t>
            </w:r>
            <w:r w:rsidR="00E231AB">
              <w:rPr>
                <w:rFonts w:ascii="Arial" w:hAnsi="Arial" w:cs="Arial"/>
                <w:sz w:val="22"/>
                <w:szCs w:val="22"/>
              </w:rPr>
              <w:t>di</w:t>
            </w:r>
            <w:r w:rsidR="00E231AB" w:rsidRPr="00497506">
              <w:rPr>
                <w:rFonts w:ascii="Arial" w:hAnsi="Arial" w:cs="Arial"/>
                <w:sz w:val="22"/>
                <w:szCs w:val="22"/>
              </w:rPr>
              <w:t>saster</w:t>
            </w:r>
            <w:r w:rsidR="00805736">
              <w:rPr>
                <w:rFonts w:ascii="Arial" w:hAnsi="Arial" w:cs="Arial"/>
                <w:sz w:val="22"/>
                <w:szCs w:val="22"/>
              </w:rPr>
              <w:t xml:space="preserve"> as set out in Schedule 14 Management Plans</w:t>
            </w:r>
            <w:r w:rsidRPr="00497506">
              <w:rPr>
                <w:rFonts w:ascii="Arial" w:hAnsi="Arial" w:cs="Arial"/>
                <w:sz w:val="22"/>
                <w:szCs w:val="22"/>
              </w:rPr>
              <w:t>;</w:t>
            </w:r>
          </w:p>
        </w:tc>
      </w:tr>
      <w:tr w:rsidR="0075779A" w:rsidRPr="00497506" w14:paraId="6491A2AF" w14:textId="77777777">
        <w:trPr>
          <w:trHeight w:val="1020"/>
        </w:trPr>
        <w:tc>
          <w:tcPr>
            <w:tcW w:w="2895" w:type="dxa"/>
            <w:shd w:val="clear" w:color="auto" w:fill="auto"/>
            <w:noWrap/>
          </w:tcPr>
          <w:p w14:paraId="6491A2A9" w14:textId="77777777" w:rsidR="0075779A" w:rsidRPr="00497506" w:rsidRDefault="0075779A" w:rsidP="00887074">
            <w:pPr>
              <w:rPr>
                <w:rFonts w:ascii="Arial" w:hAnsi="Arial" w:cs="Arial"/>
                <w:sz w:val="22"/>
                <w:szCs w:val="22"/>
              </w:rPr>
            </w:pPr>
            <w:r w:rsidRPr="00497506">
              <w:rPr>
                <w:rFonts w:ascii="Arial" w:hAnsi="Arial" w:cs="Arial"/>
                <w:sz w:val="22"/>
                <w:szCs w:val="22"/>
              </w:rPr>
              <w:t>Business Day</w:t>
            </w:r>
          </w:p>
        </w:tc>
        <w:tc>
          <w:tcPr>
            <w:tcW w:w="5534" w:type="dxa"/>
            <w:shd w:val="clear" w:color="auto" w:fill="auto"/>
          </w:tcPr>
          <w:p w14:paraId="6491A2AA"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any day excluding: </w:t>
            </w:r>
          </w:p>
          <w:p w14:paraId="6491A2AB" w14:textId="77777777" w:rsidR="0075779A" w:rsidRPr="00497506" w:rsidRDefault="0075779A" w:rsidP="00F97385">
            <w:pPr>
              <w:ind w:left="432"/>
              <w:rPr>
                <w:rFonts w:ascii="Arial" w:hAnsi="Arial" w:cs="Arial"/>
                <w:sz w:val="22"/>
                <w:szCs w:val="22"/>
              </w:rPr>
            </w:pPr>
          </w:p>
          <w:p w14:paraId="6491A2AC" w14:textId="77777777" w:rsidR="0075779A" w:rsidRPr="00497506" w:rsidRDefault="0075779A" w:rsidP="00F97385">
            <w:pPr>
              <w:ind w:left="432"/>
              <w:rPr>
                <w:rFonts w:ascii="Arial" w:hAnsi="Arial" w:cs="Arial"/>
                <w:sz w:val="22"/>
                <w:szCs w:val="22"/>
              </w:rPr>
            </w:pPr>
            <w:r w:rsidRPr="00497506">
              <w:rPr>
                <w:rFonts w:ascii="Arial" w:hAnsi="Arial" w:cs="Arial"/>
                <w:sz w:val="22"/>
                <w:szCs w:val="22"/>
              </w:rPr>
              <w:t xml:space="preserve">(a) Saturdays, Sundays and public and statutory holidays in the jurisdiction of either Party; and </w:t>
            </w:r>
          </w:p>
          <w:p w14:paraId="6491A2AD" w14:textId="77777777" w:rsidR="0075779A" w:rsidRPr="00497506" w:rsidRDefault="0075779A" w:rsidP="00F97385">
            <w:pPr>
              <w:ind w:left="432"/>
              <w:rPr>
                <w:rFonts w:ascii="Arial" w:hAnsi="Arial" w:cs="Arial"/>
                <w:sz w:val="22"/>
                <w:szCs w:val="22"/>
              </w:rPr>
            </w:pPr>
          </w:p>
          <w:p w14:paraId="6491A2AE" w14:textId="77777777" w:rsidR="0075779A" w:rsidRPr="00497506" w:rsidRDefault="0075779A" w:rsidP="00F97385">
            <w:pPr>
              <w:ind w:left="432"/>
              <w:rPr>
                <w:rFonts w:ascii="Arial" w:hAnsi="Arial" w:cs="Arial"/>
                <w:sz w:val="22"/>
                <w:szCs w:val="22"/>
              </w:rPr>
            </w:pPr>
            <w:r w:rsidRPr="00497506">
              <w:rPr>
                <w:rFonts w:ascii="Arial" w:hAnsi="Arial" w:cs="Arial"/>
                <w:sz w:val="22"/>
                <w:szCs w:val="22"/>
              </w:rPr>
              <w:t xml:space="preserve">(b) </w:t>
            </w:r>
            <w:r w:rsidRPr="00AB0DAC">
              <w:rPr>
                <w:rFonts w:ascii="Arial" w:hAnsi="Arial" w:cs="Arial"/>
                <w:sz w:val="22"/>
                <w:szCs w:val="22"/>
              </w:rPr>
              <w:t>privilege days</w:t>
            </w:r>
            <w:r w:rsidRPr="00497506">
              <w:rPr>
                <w:rFonts w:ascii="Arial" w:hAnsi="Arial" w:cs="Arial"/>
                <w:sz w:val="22"/>
                <w:szCs w:val="22"/>
              </w:rPr>
              <w:t xml:space="preserve"> Notified in writing by the Authority to the Contractor at least 10 (ten) Business Days in advance;</w:t>
            </w:r>
          </w:p>
        </w:tc>
      </w:tr>
      <w:tr w:rsidR="0068186C" w:rsidRPr="00497506" w14:paraId="6491A2B2" w14:textId="77777777" w:rsidTr="00E738D8">
        <w:trPr>
          <w:trHeight w:val="531"/>
        </w:trPr>
        <w:tc>
          <w:tcPr>
            <w:tcW w:w="2895" w:type="dxa"/>
            <w:shd w:val="clear" w:color="auto" w:fill="auto"/>
            <w:noWrap/>
          </w:tcPr>
          <w:p w14:paraId="6491A2B0" w14:textId="77777777" w:rsidR="0068186C" w:rsidRPr="00497506" w:rsidRDefault="0068186C" w:rsidP="00887074">
            <w:pPr>
              <w:rPr>
                <w:rFonts w:ascii="Arial" w:hAnsi="Arial" w:cs="Arial"/>
                <w:sz w:val="22"/>
                <w:szCs w:val="22"/>
              </w:rPr>
            </w:pPr>
            <w:r w:rsidRPr="00AB0DAC">
              <w:rPr>
                <w:rFonts w:ascii="Arial" w:hAnsi="Arial" w:cs="Arial"/>
                <w:sz w:val="22"/>
                <w:szCs w:val="22"/>
              </w:rPr>
              <w:t>Business Hours</w:t>
            </w:r>
          </w:p>
        </w:tc>
        <w:tc>
          <w:tcPr>
            <w:tcW w:w="5534" w:type="dxa"/>
            <w:shd w:val="clear" w:color="auto" w:fill="auto"/>
          </w:tcPr>
          <w:p w14:paraId="6491A2B1" w14:textId="77777777" w:rsidR="0068186C" w:rsidRPr="00497506" w:rsidRDefault="00906BF6" w:rsidP="002E1ADC">
            <w:pPr>
              <w:rPr>
                <w:rFonts w:ascii="Arial" w:hAnsi="Arial" w:cs="Arial"/>
                <w:sz w:val="22"/>
                <w:szCs w:val="22"/>
              </w:rPr>
            </w:pPr>
            <w:r>
              <w:rPr>
                <w:rFonts w:ascii="Arial" w:hAnsi="Arial" w:cs="Arial"/>
                <w:sz w:val="22"/>
                <w:szCs w:val="22"/>
              </w:rPr>
              <w:t>m</w:t>
            </w:r>
            <w:r w:rsidR="0068186C">
              <w:rPr>
                <w:rFonts w:ascii="Arial" w:hAnsi="Arial" w:cs="Arial"/>
                <w:sz w:val="22"/>
                <w:szCs w:val="22"/>
              </w:rPr>
              <w:t xml:space="preserve">eans the hours of </w:t>
            </w:r>
            <w:r w:rsidR="0068186C" w:rsidRPr="00E738D8">
              <w:rPr>
                <w:rFonts w:ascii="Arial" w:hAnsi="Arial" w:cs="Arial"/>
                <w:sz w:val="22"/>
                <w:szCs w:val="22"/>
              </w:rPr>
              <w:t>8.30 to 17.00</w:t>
            </w:r>
            <w:r w:rsidR="00E738D8">
              <w:rPr>
                <w:rFonts w:ascii="Arial" w:hAnsi="Arial" w:cs="Arial"/>
                <w:sz w:val="22"/>
                <w:szCs w:val="22"/>
              </w:rPr>
              <w:t xml:space="preserve"> or as amended to recognise the particular requirements of an establishment</w:t>
            </w:r>
            <w:r w:rsidR="00D40D66">
              <w:rPr>
                <w:rFonts w:ascii="Arial" w:hAnsi="Arial" w:cs="Arial"/>
                <w:sz w:val="22"/>
                <w:szCs w:val="22"/>
              </w:rPr>
              <w:t>;</w:t>
            </w:r>
          </w:p>
        </w:tc>
      </w:tr>
      <w:tr w:rsidR="00906BF6" w:rsidRPr="00497506" w14:paraId="6491A2B5" w14:textId="77777777" w:rsidTr="00C41190">
        <w:trPr>
          <w:trHeight w:val="63"/>
        </w:trPr>
        <w:tc>
          <w:tcPr>
            <w:tcW w:w="2895" w:type="dxa"/>
            <w:shd w:val="clear" w:color="auto" w:fill="auto"/>
            <w:noWrap/>
          </w:tcPr>
          <w:p w14:paraId="6491A2B3" w14:textId="77777777" w:rsidR="00906BF6" w:rsidRDefault="00906BF6" w:rsidP="00887074">
            <w:pPr>
              <w:rPr>
                <w:rFonts w:ascii="Arial" w:hAnsi="Arial" w:cs="Arial"/>
                <w:sz w:val="22"/>
                <w:szCs w:val="22"/>
              </w:rPr>
            </w:pPr>
          </w:p>
        </w:tc>
        <w:tc>
          <w:tcPr>
            <w:tcW w:w="5534" w:type="dxa"/>
            <w:shd w:val="clear" w:color="auto" w:fill="auto"/>
          </w:tcPr>
          <w:p w14:paraId="6491A2B4" w14:textId="77777777" w:rsidR="00906BF6" w:rsidRDefault="00906BF6" w:rsidP="00887074">
            <w:pPr>
              <w:rPr>
                <w:rFonts w:ascii="Arial" w:hAnsi="Arial" w:cs="Arial"/>
                <w:sz w:val="22"/>
                <w:szCs w:val="22"/>
              </w:rPr>
            </w:pPr>
          </w:p>
        </w:tc>
      </w:tr>
      <w:tr w:rsidR="000F7E32" w:rsidRPr="00497506" w14:paraId="6491A2B8" w14:textId="77777777" w:rsidTr="00E738D8">
        <w:trPr>
          <w:trHeight w:val="531"/>
        </w:trPr>
        <w:tc>
          <w:tcPr>
            <w:tcW w:w="2895" w:type="dxa"/>
            <w:shd w:val="clear" w:color="auto" w:fill="auto"/>
            <w:noWrap/>
          </w:tcPr>
          <w:p w14:paraId="6491A2B6" w14:textId="77777777" w:rsidR="000F7E32" w:rsidRDefault="000F7E32" w:rsidP="000F7E32">
            <w:pPr>
              <w:rPr>
                <w:rFonts w:ascii="Arial" w:hAnsi="Arial" w:cs="Arial"/>
                <w:sz w:val="22"/>
                <w:szCs w:val="22"/>
              </w:rPr>
            </w:pPr>
            <w:r>
              <w:rPr>
                <w:rFonts w:ascii="Arial" w:hAnsi="Arial" w:cs="Arial"/>
                <w:sz w:val="22"/>
                <w:szCs w:val="22"/>
              </w:rPr>
              <w:t>Call-O</w:t>
            </w:r>
            <w:r w:rsidRPr="000F7E32">
              <w:rPr>
                <w:rFonts w:ascii="Arial" w:hAnsi="Arial" w:cs="Arial"/>
                <w:sz w:val="22"/>
                <w:szCs w:val="22"/>
              </w:rPr>
              <w:t>ut</w:t>
            </w:r>
          </w:p>
        </w:tc>
        <w:tc>
          <w:tcPr>
            <w:tcW w:w="5534" w:type="dxa"/>
            <w:shd w:val="clear" w:color="auto" w:fill="auto"/>
          </w:tcPr>
          <w:p w14:paraId="6491A2B7" w14:textId="77777777" w:rsidR="000F7E32" w:rsidRDefault="000F7E32" w:rsidP="00887074">
            <w:pPr>
              <w:rPr>
                <w:rFonts w:ascii="Arial" w:hAnsi="Arial" w:cs="Arial"/>
                <w:sz w:val="22"/>
                <w:szCs w:val="22"/>
              </w:rPr>
            </w:pPr>
            <w:r w:rsidRPr="000F7E32">
              <w:rPr>
                <w:rFonts w:ascii="Arial" w:hAnsi="Arial" w:cs="Arial"/>
                <w:sz w:val="22"/>
                <w:szCs w:val="22"/>
              </w:rPr>
              <w:t>means call-out for Permanent Service under Reserve Forces Act 1996 (RFA96) section 43</w:t>
            </w:r>
            <w:r w:rsidR="00D40D66">
              <w:rPr>
                <w:rFonts w:ascii="Arial" w:hAnsi="Arial" w:cs="Arial"/>
                <w:sz w:val="22"/>
                <w:szCs w:val="22"/>
              </w:rPr>
              <w:t>;</w:t>
            </w:r>
          </w:p>
        </w:tc>
      </w:tr>
      <w:tr w:rsidR="00F058BA" w:rsidRPr="00497506" w14:paraId="6491A2BB" w14:textId="77777777" w:rsidTr="00C41190">
        <w:trPr>
          <w:trHeight w:val="515"/>
        </w:trPr>
        <w:tc>
          <w:tcPr>
            <w:tcW w:w="2895" w:type="dxa"/>
            <w:shd w:val="clear" w:color="auto" w:fill="auto"/>
            <w:noWrap/>
          </w:tcPr>
          <w:p w14:paraId="6491A2B9" w14:textId="77777777" w:rsidR="00F058BA" w:rsidRPr="00497506" w:rsidRDefault="00F058BA" w:rsidP="00F058BA">
            <w:pPr>
              <w:rPr>
                <w:rFonts w:ascii="Arial" w:hAnsi="Arial" w:cs="Arial"/>
                <w:sz w:val="22"/>
                <w:szCs w:val="22"/>
              </w:rPr>
            </w:pPr>
            <w:r w:rsidRPr="00F058BA">
              <w:rPr>
                <w:rFonts w:ascii="Arial" w:hAnsi="Arial" w:cs="Arial"/>
                <w:sz w:val="22"/>
                <w:szCs w:val="22"/>
              </w:rPr>
              <w:t xml:space="preserve">Capability Outputs </w:t>
            </w:r>
          </w:p>
        </w:tc>
        <w:tc>
          <w:tcPr>
            <w:tcW w:w="5534" w:type="dxa"/>
            <w:shd w:val="clear" w:color="auto" w:fill="auto"/>
          </w:tcPr>
          <w:p w14:paraId="6491A2BA" w14:textId="77777777" w:rsidR="00F058BA" w:rsidRPr="00497506" w:rsidRDefault="00F058BA" w:rsidP="00887074">
            <w:pPr>
              <w:rPr>
                <w:rFonts w:ascii="Arial" w:hAnsi="Arial" w:cs="Arial"/>
                <w:sz w:val="22"/>
                <w:szCs w:val="22"/>
              </w:rPr>
            </w:pPr>
            <w:r w:rsidRPr="00F058BA">
              <w:rPr>
                <w:rFonts w:ascii="Arial" w:hAnsi="Arial" w:cs="Arial"/>
                <w:sz w:val="22"/>
                <w:szCs w:val="22"/>
              </w:rPr>
              <w:t xml:space="preserve">means all outputs </w:t>
            </w:r>
            <w:r>
              <w:rPr>
                <w:rFonts w:ascii="Arial" w:hAnsi="Arial" w:cs="Arial"/>
                <w:sz w:val="22"/>
                <w:szCs w:val="22"/>
              </w:rPr>
              <w:t>produced and required by the Fire and Rescue</w:t>
            </w:r>
            <w:r w:rsidRPr="00F058BA">
              <w:rPr>
                <w:rFonts w:ascii="Arial" w:hAnsi="Arial" w:cs="Arial"/>
                <w:sz w:val="22"/>
                <w:szCs w:val="22"/>
              </w:rPr>
              <w:t xml:space="preserve"> Service as set out in this Annex A of Schedule 2;</w:t>
            </w:r>
          </w:p>
        </w:tc>
      </w:tr>
      <w:tr w:rsidR="0039778E" w:rsidRPr="00497506" w14:paraId="6491A2C3" w14:textId="77777777">
        <w:trPr>
          <w:trHeight w:val="1275"/>
        </w:trPr>
        <w:tc>
          <w:tcPr>
            <w:tcW w:w="2895" w:type="dxa"/>
            <w:shd w:val="clear" w:color="auto" w:fill="auto"/>
            <w:noWrap/>
          </w:tcPr>
          <w:p w14:paraId="6491A2BC" w14:textId="77777777" w:rsidR="0039778E" w:rsidRPr="000C7851" w:rsidRDefault="0039778E" w:rsidP="000C7851">
            <w:pPr>
              <w:rPr>
                <w:rFonts w:ascii="Arial" w:hAnsi="Arial" w:cs="Arial"/>
                <w:sz w:val="22"/>
                <w:szCs w:val="22"/>
              </w:rPr>
            </w:pPr>
            <w:r>
              <w:rPr>
                <w:rFonts w:ascii="Arial" w:hAnsi="Arial" w:cs="Arial"/>
                <w:sz w:val="22"/>
                <w:szCs w:val="22"/>
              </w:rPr>
              <w:t>C</w:t>
            </w:r>
            <w:r w:rsidR="00A53632">
              <w:rPr>
                <w:rFonts w:ascii="Arial" w:hAnsi="Arial" w:cs="Arial"/>
                <w:sz w:val="22"/>
                <w:szCs w:val="22"/>
              </w:rPr>
              <w:t>apita</w:t>
            </w:r>
            <w:r>
              <w:rPr>
                <w:rFonts w:ascii="Arial" w:hAnsi="Arial" w:cs="Arial"/>
                <w:sz w:val="22"/>
                <w:szCs w:val="22"/>
              </w:rPr>
              <w:t xml:space="preserve"> Business Services Ltd</w:t>
            </w:r>
          </w:p>
        </w:tc>
        <w:tc>
          <w:tcPr>
            <w:tcW w:w="5534" w:type="dxa"/>
            <w:shd w:val="clear" w:color="auto" w:fill="auto"/>
          </w:tcPr>
          <w:p w14:paraId="6491A2BD" w14:textId="77777777" w:rsidR="0039778E" w:rsidRDefault="0039778E" w:rsidP="00887074">
            <w:pPr>
              <w:rPr>
                <w:rFonts w:ascii="Arial" w:hAnsi="Arial" w:cs="Arial"/>
                <w:sz w:val="22"/>
                <w:szCs w:val="22"/>
              </w:rPr>
            </w:pPr>
            <w:r>
              <w:rPr>
                <w:rFonts w:ascii="Arial" w:hAnsi="Arial" w:cs="Arial"/>
                <w:sz w:val="22"/>
                <w:szCs w:val="22"/>
              </w:rPr>
              <w:t xml:space="preserve">Means the </w:t>
            </w:r>
            <w:r w:rsidR="00A53632">
              <w:rPr>
                <w:rFonts w:ascii="Arial" w:hAnsi="Arial" w:cs="Arial"/>
                <w:sz w:val="22"/>
                <w:szCs w:val="22"/>
              </w:rPr>
              <w:t>Contractor</w:t>
            </w:r>
            <w:r>
              <w:rPr>
                <w:rFonts w:ascii="Arial" w:hAnsi="Arial" w:cs="Arial"/>
                <w:sz w:val="22"/>
                <w:szCs w:val="22"/>
              </w:rPr>
              <w:t>:</w:t>
            </w:r>
          </w:p>
          <w:p w14:paraId="6491A2BE" w14:textId="77777777" w:rsidR="0039778E" w:rsidRDefault="0039778E" w:rsidP="00887074">
            <w:pPr>
              <w:rPr>
                <w:rFonts w:ascii="Arial" w:hAnsi="Arial" w:cs="Arial"/>
                <w:sz w:val="22"/>
                <w:szCs w:val="22"/>
              </w:rPr>
            </w:pPr>
          </w:p>
          <w:p w14:paraId="6491A2BF" w14:textId="77777777" w:rsidR="0039778E" w:rsidRDefault="0039778E" w:rsidP="00887074">
            <w:pPr>
              <w:rPr>
                <w:rFonts w:ascii="Arial" w:hAnsi="Arial" w:cs="Arial"/>
                <w:sz w:val="22"/>
                <w:szCs w:val="22"/>
              </w:rPr>
            </w:pPr>
            <w:r>
              <w:rPr>
                <w:rFonts w:ascii="Arial" w:hAnsi="Arial" w:cs="Arial"/>
                <w:sz w:val="22"/>
                <w:szCs w:val="22"/>
              </w:rPr>
              <w:t xml:space="preserve">Companies House Registration Number:  </w:t>
            </w:r>
            <w:r w:rsidRPr="007D1545">
              <w:rPr>
                <w:rFonts w:ascii="Arial" w:hAnsi="Arial" w:cs="Arial"/>
                <w:sz w:val="22"/>
                <w:szCs w:val="22"/>
                <w:shd w:val="clear" w:color="auto" w:fill="D0CECE"/>
              </w:rPr>
              <w:t>0</w:t>
            </w:r>
            <w:r w:rsidR="00A53632" w:rsidRPr="007D1545">
              <w:rPr>
                <w:rFonts w:ascii="Arial" w:hAnsi="Arial" w:cs="Arial"/>
                <w:sz w:val="22"/>
                <w:szCs w:val="22"/>
                <w:shd w:val="clear" w:color="auto" w:fill="D0CECE"/>
              </w:rPr>
              <w:t>2299747</w:t>
            </w:r>
          </w:p>
          <w:p w14:paraId="6491A2C0" w14:textId="77777777" w:rsidR="0039778E" w:rsidRDefault="0039778E" w:rsidP="00887074">
            <w:pPr>
              <w:rPr>
                <w:rFonts w:ascii="Arial" w:hAnsi="Arial" w:cs="Arial"/>
                <w:sz w:val="22"/>
                <w:szCs w:val="22"/>
              </w:rPr>
            </w:pPr>
          </w:p>
          <w:p w14:paraId="6491A2C1" w14:textId="77777777" w:rsidR="0039778E" w:rsidRDefault="0039778E" w:rsidP="00887074">
            <w:pPr>
              <w:rPr>
                <w:rFonts w:ascii="Arial" w:hAnsi="Arial" w:cs="Arial"/>
                <w:sz w:val="22"/>
                <w:szCs w:val="22"/>
              </w:rPr>
            </w:pPr>
            <w:r>
              <w:rPr>
                <w:rFonts w:ascii="Arial" w:hAnsi="Arial" w:cs="Arial"/>
                <w:sz w:val="22"/>
                <w:szCs w:val="22"/>
              </w:rPr>
              <w:t>Registered address: 30 Berners Street, London, United Kingdom, W1T 3LR</w:t>
            </w:r>
          </w:p>
          <w:p w14:paraId="6491A2C2" w14:textId="77777777" w:rsidR="0039778E" w:rsidRPr="000C7851" w:rsidRDefault="0039778E" w:rsidP="00887074">
            <w:pPr>
              <w:rPr>
                <w:rFonts w:ascii="Arial" w:hAnsi="Arial" w:cs="Arial"/>
                <w:sz w:val="22"/>
                <w:szCs w:val="22"/>
              </w:rPr>
            </w:pPr>
          </w:p>
        </w:tc>
      </w:tr>
      <w:tr w:rsidR="000C7851" w:rsidRPr="00497506" w14:paraId="6491A2C6" w14:textId="77777777">
        <w:trPr>
          <w:trHeight w:val="1275"/>
        </w:trPr>
        <w:tc>
          <w:tcPr>
            <w:tcW w:w="2895" w:type="dxa"/>
            <w:shd w:val="clear" w:color="auto" w:fill="auto"/>
            <w:noWrap/>
          </w:tcPr>
          <w:p w14:paraId="6491A2C4" w14:textId="77777777" w:rsidR="000C7851" w:rsidRPr="00E348B7" w:rsidRDefault="000C7851" w:rsidP="000C7851">
            <w:pPr>
              <w:rPr>
                <w:rFonts w:ascii="Arial" w:hAnsi="Arial" w:cs="Arial"/>
                <w:sz w:val="22"/>
                <w:szCs w:val="22"/>
              </w:rPr>
            </w:pPr>
            <w:r w:rsidRPr="000C7851">
              <w:rPr>
                <w:rFonts w:ascii="Arial" w:hAnsi="Arial" w:cs="Arial"/>
                <w:sz w:val="22"/>
                <w:szCs w:val="22"/>
              </w:rPr>
              <w:t>Catalogue Change</w:t>
            </w:r>
          </w:p>
        </w:tc>
        <w:tc>
          <w:tcPr>
            <w:tcW w:w="5534" w:type="dxa"/>
            <w:shd w:val="clear" w:color="auto" w:fill="auto"/>
          </w:tcPr>
          <w:p w14:paraId="6491A2C5" w14:textId="77777777" w:rsidR="000C7851" w:rsidRPr="00E348B7" w:rsidRDefault="000C7851" w:rsidP="00887074">
            <w:pPr>
              <w:rPr>
                <w:rFonts w:ascii="Arial" w:hAnsi="Arial" w:cs="Arial"/>
                <w:sz w:val="22"/>
                <w:szCs w:val="22"/>
              </w:rPr>
            </w:pPr>
            <w:r w:rsidRPr="000C7851">
              <w:rPr>
                <w:rFonts w:ascii="Arial" w:hAnsi="Arial" w:cs="Arial"/>
                <w:sz w:val="22"/>
                <w:szCs w:val="22"/>
              </w:rPr>
              <w:t>means a Change which has either been pre-costed as a catalogue item or which does not affect the Contractor’s costs, risks or resources in performing the Services or the nature or extent of the obligations of either Party;</w:t>
            </w:r>
          </w:p>
        </w:tc>
      </w:tr>
      <w:tr w:rsidR="00E348B7" w:rsidRPr="00497506" w14:paraId="6491A2C9" w14:textId="77777777" w:rsidTr="00A91044">
        <w:trPr>
          <w:trHeight w:val="313"/>
        </w:trPr>
        <w:tc>
          <w:tcPr>
            <w:tcW w:w="2895" w:type="dxa"/>
            <w:shd w:val="clear" w:color="auto" w:fill="auto"/>
            <w:noWrap/>
          </w:tcPr>
          <w:p w14:paraId="6491A2C7"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w:t>
            </w:r>
            <w:r w:rsidR="00E348B7" w:rsidRPr="004F3ED1">
              <w:rPr>
                <w:rFonts w:ascii="Arial" w:hAnsi="Arial" w:cs="Arial"/>
                <w:sz w:val="22"/>
                <w:szCs w:val="22"/>
                <w:highlight w:val="black"/>
              </w:rPr>
              <w:t xml:space="preserve"> </w:t>
            </w:r>
          </w:p>
        </w:tc>
        <w:tc>
          <w:tcPr>
            <w:tcW w:w="5534" w:type="dxa"/>
            <w:shd w:val="clear" w:color="auto" w:fill="auto"/>
          </w:tcPr>
          <w:p w14:paraId="6491A2C8" w14:textId="77777777" w:rsidR="00E348B7"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w:t>
            </w:r>
          </w:p>
        </w:tc>
      </w:tr>
      <w:tr w:rsidR="00B37718" w:rsidRPr="00497506" w14:paraId="6491A2CC" w14:textId="77777777" w:rsidTr="00C41190">
        <w:trPr>
          <w:trHeight w:val="132"/>
        </w:trPr>
        <w:tc>
          <w:tcPr>
            <w:tcW w:w="2895" w:type="dxa"/>
            <w:shd w:val="clear" w:color="auto" w:fill="auto"/>
            <w:noWrap/>
          </w:tcPr>
          <w:p w14:paraId="6491A2CA" w14:textId="77777777" w:rsidR="00B37718" w:rsidRPr="00497506" w:rsidRDefault="00B37718" w:rsidP="00B37718">
            <w:pPr>
              <w:rPr>
                <w:rFonts w:ascii="Arial" w:hAnsi="Arial" w:cs="Arial"/>
                <w:sz w:val="22"/>
                <w:szCs w:val="22"/>
              </w:rPr>
            </w:pPr>
            <w:r w:rsidRPr="00B37718">
              <w:rPr>
                <w:rFonts w:ascii="Arial" w:hAnsi="Arial" w:cs="Arial"/>
                <w:sz w:val="22"/>
                <w:szCs w:val="22"/>
              </w:rPr>
              <w:t xml:space="preserve">Centralised Training </w:t>
            </w:r>
          </w:p>
        </w:tc>
        <w:tc>
          <w:tcPr>
            <w:tcW w:w="5534" w:type="dxa"/>
            <w:shd w:val="clear" w:color="auto" w:fill="auto"/>
          </w:tcPr>
          <w:p w14:paraId="6491A2CB" w14:textId="77777777" w:rsidR="00B37718" w:rsidRPr="00497506" w:rsidRDefault="00B37718" w:rsidP="00887074">
            <w:pPr>
              <w:rPr>
                <w:rFonts w:ascii="Arial" w:hAnsi="Arial" w:cs="Arial"/>
                <w:sz w:val="22"/>
                <w:szCs w:val="22"/>
              </w:rPr>
            </w:pPr>
            <w:r w:rsidRPr="00B37718">
              <w:rPr>
                <w:rFonts w:ascii="Arial" w:hAnsi="Arial" w:cs="Arial"/>
                <w:sz w:val="22"/>
                <w:szCs w:val="22"/>
              </w:rPr>
              <w:t>means the in scope defence fire and rescue training delivered by the Contractor at Manston or at the Fire Service College in accordance with the Contract;</w:t>
            </w:r>
          </w:p>
        </w:tc>
      </w:tr>
      <w:tr w:rsidR="0075779A" w:rsidRPr="00497506" w14:paraId="6491A2CF" w14:textId="77777777">
        <w:trPr>
          <w:trHeight w:val="1275"/>
        </w:trPr>
        <w:tc>
          <w:tcPr>
            <w:tcW w:w="2895" w:type="dxa"/>
            <w:shd w:val="clear" w:color="auto" w:fill="auto"/>
            <w:noWrap/>
          </w:tcPr>
          <w:p w14:paraId="6491A2CD"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Change </w:t>
            </w:r>
          </w:p>
        </w:tc>
        <w:tc>
          <w:tcPr>
            <w:tcW w:w="5534" w:type="dxa"/>
            <w:shd w:val="clear" w:color="auto" w:fill="auto"/>
          </w:tcPr>
          <w:p w14:paraId="6491A2CE"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any change to the Services including any omission from the Services or additional </w:t>
            </w:r>
            <w:r w:rsidR="001E0390" w:rsidRPr="00497506">
              <w:rPr>
                <w:rFonts w:ascii="Arial" w:hAnsi="Arial" w:cs="Arial"/>
                <w:sz w:val="22"/>
                <w:szCs w:val="22"/>
              </w:rPr>
              <w:t>Services and</w:t>
            </w:r>
            <w:r w:rsidRPr="00497506">
              <w:rPr>
                <w:rFonts w:ascii="Arial" w:hAnsi="Arial" w:cs="Arial"/>
                <w:sz w:val="22"/>
                <w:szCs w:val="22"/>
              </w:rPr>
              <w:t xml:space="preserve">/or other change to </w:t>
            </w:r>
            <w:r w:rsidR="00E45B3B">
              <w:rPr>
                <w:rFonts w:ascii="Arial" w:hAnsi="Arial" w:cs="Arial"/>
                <w:sz w:val="22"/>
                <w:szCs w:val="22"/>
              </w:rPr>
              <w:t xml:space="preserve">either </w:t>
            </w:r>
            <w:r w:rsidRPr="00497506">
              <w:rPr>
                <w:rFonts w:ascii="Arial" w:hAnsi="Arial" w:cs="Arial"/>
                <w:sz w:val="22"/>
                <w:szCs w:val="22"/>
              </w:rPr>
              <w:t>Party's obligations under this Contract pursuant to Clause 39 (</w:t>
            </w:r>
            <w:r w:rsidRPr="0033557D">
              <w:rPr>
                <w:rFonts w:ascii="Arial" w:hAnsi="Arial" w:cs="Arial"/>
                <w:i/>
                <w:sz w:val="22"/>
                <w:szCs w:val="22"/>
              </w:rPr>
              <w:t>Amendments to Contract</w:t>
            </w:r>
            <w:r w:rsidRPr="00497506">
              <w:rPr>
                <w:rFonts w:ascii="Arial" w:hAnsi="Arial" w:cs="Arial"/>
                <w:sz w:val="22"/>
                <w:szCs w:val="22"/>
              </w:rPr>
              <w:t>)</w:t>
            </w:r>
            <w:r w:rsidR="00E738D8">
              <w:rPr>
                <w:rFonts w:ascii="Arial" w:hAnsi="Arial" w:cs="Arial"/>
                <w:sz w:val="22"/>
                <w:szCs w:val="22"/>
              </w:rPr>
              <w:t xml:space="preserve"> and Schedule 10 (</w:t>
            </w:r>
            <w:r w:rsidR="00E738D8">
              <w:rPr>
                <w:rFonts w:ascii="Arial" w:hAnsi="Arial" w:cs="Arial"/>
                <w:i/>
                <w:sz w:val="22"/>
                <w:szCs w:val="22"/>
              </w:rPr>
              <w:t>Change Procedure)</w:t>
            </w:r>
            <w:r w:rsidRPr="00497506">
              <w:rPr>
                <w:rFonts w:ascii="Arial" w:hAnsi="Arial" w:cs="Arial"/>
                <w:sz w:val="22"/>
                <w:szCs w:val="22"/>
              </w:rPr>
              <w:t>;</w:t>
            </w:r>
          </w:p>
        </w:tc>
      </w:tr>
      <w:tr w:rsidR="0075779A" w:rsidRPr="00497506" w14:paraId="6491A2D2" w14:textId="77777777">
        <w:trPr>
          <w:trHeight w:val="510"/>
        </w:trPr>
        <w:tc>
          <w:tcPr>
            <w:tcW w:w="2895" w:type="dxa"/>
            <w:shd w:val="clear" w:color="auto" w:fill="auto"/>
            <w:noWrap/>
          </w:tcPr>
          <w:p w14:paraId="6491A2D0" w14:textId="77777777" w:rsidR="0075779A" w:rsidRPr="00497506" w:rsidRDefault="0075779A" w:rsidP="00887074">
            <w:pPr>
              <w:rPr>
                <w:rFonts w:ascii="Arial" w:hAnsi="Arial" w:cs="Arial"/>
                <w:sz w:val="22"/>
                <w:szCs w:val="22"/>
              </w:rPr>
            </w:pPr>
            <w:r w:rsidRPr="00497506">
              <w:rPr>
                <w:rFonts w:ascii="Arial" w:hAnsi="Arial" w:cs="Arial"/>
                <w:sz w:val="22"/>
                <w:szCs w:val="22"/>
              </w:rPr>
              <w:t>Change of Control</w:t>
            </w:r>
          </w:p>
        </w:tc>
        <w:tc>
          <w:tcPr>
            <w:tcW w:w="5534" w:type="dxa"/>
            <w:shd w:val="clear" w:color="auto" w:fill="auto"/>
          </w:tcPr>
          <w:p w14:paraId="6491A2D1" w14:textId="77777777" w:rsidR="0075779A" w:rsidRPr="00497506" w:rsidRDefault="0075779A" w:rsidP="00AB0DAC">
            <w:pPr>
              <w:rPr>
                <w:rFonts w:ascii="Arial" w:hAnsi="Arial" w:cs="Arial"/>
                <w:sz w:val="22"/>
                <w:szCs w:val="22"/>
              </w:rPr>
            </w:pPr>
            <w:r w:rsidRPr="00497506">
              <w:rPr>
                <w:rFonts w:ascii="Arial" w:hAnsi="Arial" w:cs="Arial"/>
                <w:sz w:val="22"/>
                <w:szCs w:val="22"/>
              </w:rPr>
              <w:t xml:space="preserve">means a change in </w:t>
            </w:r>
            <w:r w:rsidR="009349B9">
              <w:rPr>
                <w:rFonts w:ascii="Arial" w:hAnsi="Arial" w:cs="Arial"/>
                <w:sz w:val="22"/>
                <w:szCs w:val="22"/>
              </w:rPr>
              <w:t>C</w:t>
            </w:r>
            <w:r w:rsidRPr="00497506">
              <w:rPr>
                <w:rFonts w:ascii="Arial" w:hAnsi="Arial" w:cs="Arial"/>
                <w:sz w:val="22"/>
                <w:szCs w:val="22"/>
              </w:rPr>
              <w:t xml:space="preserve">ontrol of the Contractor, </w:t>
            </w:r>
            <w:r w:rsidR="00E45B3B">
              <w:rPr>
                <w:rFonts w:ascii="Arial" w:hAnsi="Arial" w:cs="Arial"/>
                <w:sz w:val="22"/>
                <w:szCs w:val="22"/>
              </w:rPr>
              <w:t>its</w:t>
            </w:r>
            <w:r w:rsidRPr="00497506">
              <w:rPr>
                <w:rFonts w:ascii="Arial" w:hAnsi="Arial" w:cs="Arial"/>
                <w:sz w:val="22"/>
                <w:szCs w:val="22"/>
              </w:rPr>
              <w:t xml:space="preserve"> Parent Company and/or any Key Subcontractor;</w:t>
            </w:r>
          </w:p>
        </w:tc>
      </w:tr>
      <w:tr w:rsidR="000C7851" w:rsidRPr="00497506" w14:paraId="6491A2D5" w14:textId="77777777">
        <w:trPr>
          <w:trHeight w:val="510"/>
        </w:trPr>
        <w:tc>
          <w:tcPr>
            <w:tcW w:w="2895" w:type="dxa"/>
            <w:shd w:val="clear" w:color="auto" w:fill="auto"/>
            <w:noWrap/>
          </w:tcPr>
          <w:p w14:paraId="6491A2D3" w14:textId="77777777" w:rsidR="000C7851" w:rsidRPr="00497506" w:rsidRDefault="000C7851" w:rsidP="000C7851">
            <w:pPr>
              <w:rPr>
                <w:rFonts w:ascii="Arial" w:hAnsi="Arial" w:cs="Arial"/>
                <w:sz w:val="22"/>
                <w:szCs w:val="22"/>
              </w:rPr>
            </w:pPr>
            <w:r w:rsidRPr="000C7851">
              <w:rPr>
                <w:rFonts w:ascii="Arial" w:hAnsi="Arial" w:cs="Arial"/>
                <w:sz w:val="22"/>
                <w:szCs w:val="22"/>
              </w:rPr>
              <w:t xml:space="preserve">Change in Demand </w:t>
            </w:r>
          </w:p>
        </w:tc>
        <w:tc>
          <w:tcPr>
            <w:tcW w:w="5534" w:type="dxa"/>
            <w:shd w:val="clear" w:color="auto" w:fill="auto"/>
          </w:tcPr>
          <w:p w14:paraId="6491A2D4" w14:textId="77777777" w:rsidR="000C7851" w:rsidRPr="00497506" w:rsidRDefault="000C7851" w:rsidP="00AB0DAC">
            <w:pPr>
              <w:rPr>
                <w:rFonts w:ascii="Arial" w:hAnsi="Arial" w:cs="Arial"/>
                <w:sz w:val="22"/>
                <w:szCs w:val="22"/>
              </w:rPr>
            </w:pPr>
            <w:r w:rsidRPr="000C7851">
              <w:rPr>
                <w:rFonts w:ascii="Arial" w:hAnsi="Arial" w:cs="Arial"/>
                <w:sz w:val="22"/>
                <w:szCs w:val="22"/>
              </w:rPr>
              <w:t xml:space="preserve">means a change as a result of a change in demand for existing Services. Changes in Demand can be </w:t>
            </w:r>
            <w:r w:rsidRPr="000C7851">
              <w:rPr>
                <w:rFonts w:ascii="Arial" w:hAnsi="Arial" w:cs="Arial"/>
                <w:sz w:val="22"/>
                <w:szCs w:val="22"/>
              </w:rPr>
              <w:lastRenderedPageBreak/>
              <w:t xml:space="preserve">either a Catalogue Change in Demand </w:t>
            </w:r>
            <w:r w:rsidR="004F3ED1">
              <w:rPr>
                <w:rFonts w:ascii="Arial" w:hAnsi="Arial" w:cs="Arial"/>
                <w:noProof/>
                <w:color w:val="000000"/>
                <w:sz w:val="22"/>
                <w:szCs w:val="22"/>
                <w:highlight w:val="black"/>
              </w:rPr>
              <w:t xml:space="preserve">'''''''''' ''''''''''''''''''''''''''' ''''''''' ''''''''''''''' </w:t>
            </w:r>
            <w:r w:rsidRPr="000C7851">
              <w:rPr>
                <w:rFonts w:ascii="Arial" w:hAnsi="Arial" w:cs="Arial"/>
                <w:sz w:val="22"/>
                <w:szCs w:val="22"/>
              </w:rPr>
              <w:t xml:space="preserve">for the Services or a Non-catalogue Change in Demand </w:t>
            </w:r>
            <w:r w:rsidR="004F3ED1">
              <w:rPr>
                <w:rFonts w:ascii="Arial" w:hAnsi="Arial" w:cs="Arial"/>
                <w:noProof/>
                <w:color w:val="000000"/>
                <w:sz w:val="22"/>
                <w:szCs w:val="22"/>
                <w:highlight w:val="black"/>
              </w:rPr>
              <w:t>'''''''''''''''' '''''''''''''''''''''''' '''''''' '''''''''''''</w:t>
            </w:r>
            <w:r w:rsidRPr="000C7851">
              <w:rPr>
                <w:rFonts w:ascii="Arial" w:hAnsi="Arial" w:cs="Arial"/>
                <w:sz w:val="22"/>
                <w:szCs w:val="22"/>
              </w:rPr>
              <w:t xml:space="preserve"> for the Services</w:t>
            </w:r>
            <w:r w:rsidR="00D40D66">
              <w:rPr>
                <w:rFonts w:ascii="Arial" w:hAnsi="Arial" w:cs="Arial"/>
                <w:sz w:val="22"/>
                <w:szCs w:val="22"/>
              </w:rPr>
              <w:t>;</w:t>
            </w:r>
          </w:p>
        </w:tc>
      </w:tr>
      <w:tr w:rsidR="000C7851" w:rsidRPr="00497506" w14:paraId="6491A2D8" w14:textId="77777777">
        <w:trPr>
          <w:trHeight w:val="510"/>
        </w:trPr>
        <w:tc>
          <w:tcPr>
            <w:tcW w:w="2895" w:type="dxa"/>
            <w:shd w:val="clear" w:color="auto" w:fill="auto"/>
            <w:noWrap/>
          </w:tcPr>
          <w:p w14:paraId="6491A2D6" w14:textId="77777777" w:rsidR="000C7851" w:rsidRPr="00497506" w:rsidRDefault="000C7851" w:rsidP="000C7851">
            <w:pPr>
              <w:rPr>
                <w:rFonts w:ascii="Arial" w:hAnsi="Arial" w:cs="Arial"/>
                <w:sz w:val="22"/>
                <w:szCs w:val="22"/>
              </w:rPr>
            </w:pPr>
            <w:r w:rsidRPr="000C7851">
              <w:rPr>
                <w:rFonts w:ascii="Arial" w:hAnsi="Arial" w:cs="Arial"/>
                <w:sz w:val="22"/>
                <w:szCs w:val="22"/>
              </w:rPr>
              <w:lastRenderedPageBreak/>
              <w:t xml:space="preserve">Change in Provision </w:t>
            </w:r>
          </w:p>
        </w:tc>
        <w:tc>
          <w:tcPr>
            <w:tcW w:w="5534" w:type="dxa"/>
            <w:shd w:val="clear" w:color="auto" w:fill="auto"/>
          </w:tcPr>
          <w:p w14:paraId="6491A2D7" w14:textId="77777777" w:rsidR="000C7851" w:rsidRPr="00497506" w:rsidRDefault="000C7851" w:rsidP="00AB0DAC">
            <w:pPr>
              <w:rPr>
                <w:rFonts w:ascii="Arial" w:hAnsi="Arial" w:cs="Arial"/>
                <w:sz w:val="22"/>
                <w:szCs w:val="22"/>
              </w:rPr>
            </w:pPr>
            <w:r w:rsidRPr="000C7851">
              <w:rPr>
                <w:rFonts w:ascii="Arial" w:hAnsi="Arial" w:cs="Arial"/>
                <w:sz w:val="22"/>
                <w:szCs w:val="22"/>
              </w:rPr>
              <w:t>means a Change to the approach in providing the output of the Fire and Rescue Service provision at a site level or organisational level;</w:t>
            </w:r>
          </w:p>
        </w:tc>
      </w:tr>
      <w:tr w:rsidR="00C64324" w:rsidRPr="00497506" w14:paraId="6491A2DB" w14:textId="77777777">
        <w:trPr>
          <w:trHeight w:val="510"/>
        </w:trPr>
        <w:tc>
          <w:tcPr>
            <w:tcW w:w="2895" w:type="dxa"/>
            <w:shd w:val="clear" w:color="auto" w:fill="auto"/>
            <w:noWrap/>
          </w:tcPr>
          <w:p w14:paraId="6491A2D9" w14:textId="77777777" w:rsidR="00C64324" w:rsidRPr="00497506" w:rsidRDefault="00C64324" w:rsidP="00C64324">
            <w:pPr>
              <w:rPr>
                <w:rFonts w:ascii="Arial" w:hAnsi="Arial" w:cs="Arial"/>
                <w:sz w:val="22"/>
                <w:szCs w:val="22"/>
              </w:rPr>
            </w:pPr>
            <w:r w:rsidRPr="00C64324">
              <w:rPr>
                <w:rFonts w:ascii="Arial" w:hAnsi="Arial" w:cs="Arial"/>
                <w:sz w:val="22"/>
                <w:szCs w:val="22"/>
              </w:rPr>
              <w:t>Change in Requirement</w:t>
            </w:r>
          </w:p>
        </w:tc>
        <w:tc>
          <w:tcPr>
            <w:tcW w:w="5534" w:type="dxa"/>
            <w:shd w:val="clear" w:color="auto" w:fill="auto"/>
          </w:tcPr>
          <w:p w14:paraId="6491A2DA" w14:textId="77777777" w:rsidR="00C64324" w:rsidRPr="00497506" w:rsidRDefault="00C64324" w:rsidP="00AB0DAC">
            <w:pPr>
              <w:rPr>
                <w:rFonts w:ascii="Arial" w:hAnsi="Arial" w:cs="Arial"/>
                <w:sz w:val="22"/>
                <w:szCs w:val="22"/>
              </w:rPr>
            </w:pPr>
            <w:r w:rsidRPr="00C64324">
              <w:rPr>
                <w:rFonts w:ascii="Arial" w:hAnsi="Arial" w:cs="Arial"/>
                <w:sz w:val="22"/>
                <w:szCs w:val="22"/>
              </w:rPr>
              <w:t>means a Change in the Fire and Rescue Service requirements and remains within the contract scope and shall be subject to the provisions of Schedule 10 (Change)</w:t>
            </w:r>
            <w:r w:rsidR="00D40D66">
              <w:rPr>
                <w:rFonts w:ascii="Arial" w:hAnsi="Arial" w:cs="Arial"/>
                <w:sz w:val="22"/>
                <w:szCs w:val="22"/>
              </w:rPr>
              <w:t>;</w:t>
            </w:r>
          </w:p>
        </w:tc>
      </w:tr>
      <w:tr w:rsidR="0092760C" w:rsidRPr="00497506" w14:paraId="6491A2DE" w14:textId="77777777">
        <w:trPr>
          <w:trHeight w:val="510"/>
        </w:trPr>
        <w:tc>
          <w:tcPr>
            <w:tcW w:w="2895" w:type="dxa"/>
            <w:shd w:val="clear" w:color="auto" w:fill="auto"/>
            <w:noWrap/>
          </w:tcPr>
          <w:p w14:paraId="6491A2DC" w14:textId="77777777" w:rsidR="0092760C" w:rsidRPr="00497506" w:rsidRDefault="0092760C" w:rsidP="0092760C">
            <w:pPr>
              <w:rPr>
                <w:rFonts w:ascii="Arial" w:hAnsi="Arial" w:cs="Arial"/>
                <w:sz w:val="22"/>
                <w:szCs w:val="22"/>
              </w:rPr>
            </w:pPr>
            <w:r w:rsidRPr="0092760C">
              <w:rPr>
                <w:rFonts w:ascii="Arial" w:hAnsi="Arial" w:cs="Arial"/>
                <w:sz w:val="22"/>
                <w:szCs w:val="22"/>
              </w:rPr>
              <w:t xml:space="preserve">Change Notice </w:t>
            </w:r>
          </w:p>
        </w:tc>
        <w:tc>
          <w:tcPr>
            <w:tcW w:w="5534" w:type="dxa"/>
            <w:shd w:val="clear" w:color="auto" w:fill="auto"/>
          </w:tcPr>
          <w:p w14:paraId="6491A2DD" w14:textId="77777777" w:rsidR="0092760C" w:rsidRPr="00497506" w:rsidRDefault="0092760C" w:rsidP="00AB0DAC">
            <w:pPr>
              <w:rPr>
                <w:rFonts w:ascii="Arial" w:hAnsi="Arial" w:cs="Arial"/>
                <w:sz w:val="22"/>
                <w:szCs w:val="22"/>
              </w:rPr>
            </w:pPr>
            <w:r w:rsidRPr="0092760C">
              <w:rPr>
                <w:rFonts w:ascii="Arial" w:hAnsi="Arial" w:cs="Arial"/>
                <w:sz w:val="22"/>
                <w:szCs w:val="22"/>
              </w:rPr>
              <w:t>means a document that formally notifies an agreed Change to the Contract;</w:t>
            </w:r>
          </w:p>
        </w:tc>
      </w:tr>
      <w:tr w:rsidR="00FC7AB5" w:rsidRPr="00497506" w14:paraId="6491A2E1" w14:textId="77777777">
        <w:trPr>
          <w:trHeight w:val="255"/>
        </w:trPr>
        <w:tc>
          <w:tcPr>
            <w:tcW w:w="2895" w:type="dxa"/>
            <w:shd w:val="clear" w:color="auto" w:fill="auto"/>
            <w:noWrap/>
          </w:tcPr>
          <w:p w14:paraId="6491A2DF" w14:textId="77777777" w:rsidR="00FC7AB5" w:rsidRPr="00497506" w:rsidRDefault="00FC7AB5" w:rsidP="00FC7AB5">
            <w:pPr>
              <w:rPr>
                <w:rFonts w:ascii="Arial" w:hAnsi="Arial" w:cs="Arial"/>
                <w:sz w:val="22"/>
                <w:szCs w:val="22"/>
              </w:rPr>
            </w:pPr>
            <w:r w:rsidRPr="00FC7AB5">
              <w:rPr>
                <w:rFonts w:ascii="Arial" w:hAnsi="Arial" w:cs="Arial"/>
                <w:sz w:val="22"/>
                <w:szCs w:val="22"/>
              </w:rPr>
              <w:t xml:space="preserve">Change Impact Assessment </w:t>
            </w:r>
          </w:p>
        </w:tc>
        <w:tc>
          <w:tcPr>
            <w:tcW w:w="5534" w:type="dxa"/>
            <w:shd w:val="clear" w:color="auto" w:fill="auto"/>
          </w:tcPr>
          <w:p w14:paraId="6491A2E0" w14:textId="77777777" w:rsidR="00FC7AB5" w:rsidRPr="00497506" w:rsidRDefault="00FC7AB5" w:rsidP="00887074">
            <w:pPr>
              <w:rPr>
                <w:rFonts w:ascii="Arial" w:hAnsi="Arial" w:cs="Arial"/>
                <w:sz w:val="22"/>
                <w:szCs w:val="22"/>
              </w:rPr>
            </w:pPr>
            <w:r w:rsidRPr="00FC7AB5">
              <w:rPr>
                <w:rFonts w:ascii="Arial" w:hAnsi="Arial" w:cs="Arial"/>
                <w:sz w:val="22"/>
                <w:szCs w:val="22"/>
              </w:rPr>
              <w:t>means a statement detailing what the impact to this Contract would be as a result of the Change Request;</w:t>
            </w:r>
          </w:p>
        </w:tc>
      </w:tr>
      <w:tr w:rsidR="0075779A" w:rsidRPr="00497506" w14:paraId="6491A2E4" w14:textId="77777777">
        <w:trPr>
          <w:trHeight w:val="255"/>
        </w:trPr>
        <w:tc>
          <w:tcPr>
            <w:tcW w:w="2895" w:type="dxa"/>
            <w:shd w:val="clear" w:color="auto" w:fill="auto"/>
            <w:noWrap/>
          </w:tcPr>
          <w:p w14:paraId="6491A2E2"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Change Procedure </w:t>
            </w:r>
          </w:p>
        </w:tc>
        <w:tc>
          <w:tcPr>
            <w:tcW w:w="5534" w:type="dxa"/>
            <w:shd w:val="clear" w:color="auto" w:fill="auto"/>
          </w:tcPr>
          <w:p w14:paraId="6491A2E3"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procedure set out in Schedule </w:t>
            </w:r>
            <w:r w:rsidR="00E231AB" w:rsidRPr="00571B10">
              <w:rPr>
                <w:rFonts w:ascii="Arial" w:hAnsi="Arial" w:cs="Arial"/>
                <w:sz w:val="22"/>
                <w:szCs w:val="22"/>
              </w:rPr>
              <w:t>10</w:t>
            </w:r>
            <w:r w:rsidRPr="00497506">
              <w:rPr>
                <w:rFonts w:ascii="Arial" w:hAnsi="Arial" w:cs="Arial"/>
                <w:sz w:val="22"/>
                <w:szCs w:val="22"/>
              </w:rPr>
              <w:t xml:space="preserve"> (</w:t>
            </w:r>
            <w:r w:rsidRPr="0033557D">
              <w:rPr>
                <w:rFonts w:ascii="Arial" w:hAnsi="Arial" w:cs="Arial"/>
                <w:i/>
                <w:sz w:val="22"/>
                <w:szCs w:val="22"/>
              </w:rPr>
              <w:t>Change Procedure</w:t>
            </w:r>
            <w:r w:rsidRPr="00497506">
              <w:rPr>
                <w:rFonts w:ascii="Arial" w:hAnsi="Arial" w:cs="Arial"/>
                <w:sz w:val="22"/>
                <w:szCs w:val="22"/>
              </w:rPr>
              <w:t>);</w:t>
            </w:r>
          </w:p>
        </w:tc>
      </w:tr>
      <w:tr w:rsidR="00FC7AB5" w:rsidRPr="00497506" w14:paraId="6491A2E7" w14:textId="77777777" w:rsidTr="00C41190">
        <w:trPr>
          <w:trHeight w:val="63"/>
        </w:trPr>
        <w:tc>
          <w:tcPr>
            <w:tcW w:w="2895" w:type="dxa"/>
            <w:shd w:val="clear" w:color="auto" w:fill="auto"/>
            <w:noWrap/>
          </w:tcPr>
          <w:p w14:paraId="6491A2E5" w14:textId="77777777" w:rsidR="00FC7AB5" w:rsidRPr="00497506" w:rsidRDefault="00FC7AB5" w:rsidP="00FC7AB5">
            <w:pPr>
              <w:rPr>
                <w:rFonts w:ascii="Arial" w:hAnsi="Arial" w:cs="Arial"/>
                <w:sz w:val="22"/>
                <w:szCs w:val="22"/>
              </w:rPr>
            </w:pPr>
            <w:r w:rsidRPr="00FC7AB5">
              <w:rPr>
                <w:rFonts w:ascii="Arial" w:hAnsi="Arial" w:cs="Arial"/>
                <w:sz w:val="22"/>
                <w:szCs w:val="22"/>
              </w:rPr>
              <w:t xml:space="preserve">Change Register </w:t>
            </w:r>
          </w:p>
        </w:tc>
        <w:tc>
          <w:tcPr>
            <w:tcW w:w="5534" w:type="dxa"/>
            <w:shd w:val="clear" w:color="auto" w:fill="auto"/>
          </w:tcPr>
          <w:p w14:paraId="6491A2E6" w14:textId="77777777" w:rsidR="00FC7AB5" w:rsidRPr="00497506" w:rsidRDefault="00FC7AB5" w:rsidP="00887074">
            <w:pPr>
              <w:rPr>
                <w:rFonts w:ascii="Arial" w:hAnsi="Arial" w:cs="Arial"/>
                <w:sz w:val="22"/>
                <w:szCs w:val="22"/>
              </w:rPr>
            </w:pPr>
            <w:r w:rsidRPr="00FC7AB5">
              <w:rPr>
                <w:rFonts w:ascii="Arial" w:hAnsi="Arial" w:cs="Arial"/>
                <w:sz w:val="22"/>
                <w:szCs w:val="22"/>
              </w:rPr>
              <w:t>means a register of Contract change</w:t>
            </w:r>
            <w:r>
              <w:rPr>
                <w:rFonts w:ascii="Arial" w:hAnsi="Arial" w:cs="Arial"/>
                <w:sz w:val="22"/>
                <w:szCs w:val="22"/>
              </w:rPr>
              <w:t>;</w:t>
            </w:r>
          </w:p>
        </w:tc>
      </w:tr>
      <w:tr w:rsidR="0075779A" w:rsidRPr="00497506" w14:paraId="6491A2EA" w14:textId="77777777" w:rsidTr="00571B10">
        <w:trPr>
          <w:trHeight w:val="566"/>
        </w:trPr>
        <w:tc>
          <w:tcPr>
            <w:tcW w:w="2895" w:type="dxa"/>
            <w:shd w:val="clear" w:color="auto" w:fill="auto"/>
            <w:noWrap/>
          </w:tcPr>
          <w:p w14:paraId="6491A2E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Change Request </w:t>
            </w:r>
          </w:p>
        </w:tc>
        <w:tc>
          <w:tcPr>
            <w:tcW w:w="5534" w:type="dxa"/>
            <w:shd w:val="clear" w:color="auto" w:fill="auto"/>
          </w:tcPr>
          <w:p w14:paraId="6491A2E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 document </w:t>
            </w:r>
            <w:r w:rsidR="00E231AB">
              <w:rPr>
                <w:rFonts w:ascii="Arial" w:hAnsi="Arial" w:cs="Arial"/>
                <w:sz w:val="22"/>
                <w:szCs w:val="22"/>
              </w:rPr>
              <w:t>requesting a change as detailed in</w:t>
            </w:r>
            <w:r w:rsidRPr="00497506">
              <w:rPr>
                <w:rFonts w:ascii="Arial" w:hAnsi="Arial" w:cs="Arial"/>
                <w:sz w:val="22"/>
                <w:szCs w:val="22"/>
              </w:rPr>
              <w:t xml:space="preserve"> Schedule </w:t>
            </w:r>
            <w:r w:rsidR="00E231AB" w:rsidRPr="00571B10">
              <w:rPr>
                <w:rFonts w:ascii="Arial" w:hAnsi="Arial" w:cs="Arial"/>
                <w:sz w:val="22"/>
                <w:szCs w:val="22"/>
              </w:rPr>
              <w:t>10</w:t>
            </w:r>
            <w:r w:rsidRPr="00497506">
              <w:rPr>
                <w:rFonts w:ascii="Arial" w:hAnsi="Arial" w:cs="Arial"/>
                <w:sz w:val="22"/>
                <w:szCs w:val="22"/>
              </w:rPr>
              <w:t xml:space="preserve"> (</w:t>
            </w:r>
            <w:r w:rsidRPr="0033557D">
              <w:rPr>
                <w:rFonts w:ascii="Arial" w:hAnsi="Arial" w:cs="Arial"/>
                <w:i/>
                <w:sz w:val="22"/>
                <w:szCs w:val="22"/>
              </w:rPr>
              <w:t>Change Procedure</w:t>
            </w:r>
            <w:r w:rsidRPr="00497506">
              <w:rPr>
                <w:rFonts w:ascii="Arial" w:hAnsi="Arial" w:cs="Arial"/>
                <w:sz w:val="22"/>
                <w:szCs w:val="22"/>
              </w:rPr>
              <w:t>);</w:t>
            </w:r>
          </w:p>
        </w:tc>
      </w:tr>
      <w:tr w:rsidR="00E348B7" w:rsidRPr="00497506" w14:paraId="6491A2ED" w14:textId="77777777" w:rsidTr="00571B10">
        <w:trPr>
          <w:trHeight w:val="566"/>
        </w:trPr>
        <w:tc>
          <w:tcPr>
            <w:tcW w:w="2895" w:type="dxa"/>
            <w:shd w:val="clear" w:color="auto" w:fill="auto"/>
            <w:noWrap/>
          </w:tcPr>
          <w:p w14:paraId="6491A2EB" w14:textId="77777777" w:rsidR="00E348B7" w:rsidRPr="00497506" w:rsidRDefault="00E348B7" w:rsidP="00E348B7">
            <w:pPr>
              <w:rPr>
                <w:rFonts w:ascii="Arial" w:hAnsi="Arial" w:cs="Arial"/>
                <w:sz w:val="22"/>
                <w:szCs w:val="22"/>
              </w:rPr>
            </w:pPr>
            <w:r w:rsidRPr="00E348B7">
              <w:rPr>
                <w:rFonts w:ascii="Arial" w:hAnsi="Arial" w:cs="Arial"/>
                <w:sz w:val="22"/>
                <w:szCs w:val="22"/>
              </w:rPr>
              <w:t xml:space="preserve">Charges </w:t>
            </w:r>
          </w:p>
        </w:tc>
        <w:tc>
          <w:tcPr>
            <w:tcW w:w="5534" w:type="dxa"/>
            <w:shd w:val="clear" w:color="auto" w:fill="auto"/>
          </w:tcPr>
          <w:p w14:paraId="6491A2EC" w14:textId="77777777" w:rsidR="00E348B7" w:rsidRPr="00497506" w:rsidRDefault="00E348B7" w:rsidP="00E348B7">
            <w:pPr>
              <w:rPr>
                <w:rFonts w:ascii="Arial" w:hAnsi="Arial" w:cs="Arial"/>
                <w:sz w:val="22"/>
                <w:szCs w:val="22"/>
              </w:rPr>
            </w:pPr>
            <w:r w:rsidRPr="00E348B7">
              <w:rPr>
                <w:rFonts w:ascii="Arial" w:hAnsi="Arial" w:cs="Arial"/>
                <w:sz w:val="22"/>
                <w:szCs w:val="22"/>
              </w:rPr>
              <w:t xml:space="preserve">means the price exclusive of VAT, payable to the Contractor by the Authority under this Contract </w:t>
            </w:r>
            <w:r>
              <w:rPr>
                <w:rFonts w:ascii="Arial" w:hAnsi="Arial" w:cs="Arial"/>
                <w:sz w:val="22"/>
                <w:szCs w:val="22"/>
              </w:rPr>
              <w:t xml:space="preserve">comprising the payments set out in paragraph 2 of </w:t>
            </w:r>
            <w:r w:rsidRPr="00E348B7">
              <w:rPr>
                <w:rFonts w:ascii="Arial" w:hAnsi="Arial" w:cs="Arial"/>
                <w:sz w:val="22"/>
                <w:szCs w:val="22"/>
              </w:rPr>
              <w:t xml:space="preserve"> Schedule 8 (Pricing, Payment and Incentivisation);</w:t>
            </w:r>
          </w:p>
        </w:tc>
      </w:tr>
      <w:tr w:rsidR="00C64324" w:rsidRPr="00497506" w14:paraId="6491A2F0" w14:textId="77777777">
        <w:trPr>
          <w:trHeight w:val="765"/>
        </w:trPr>
        <w:tc>
          <w:tcPr>
            <w:tcW w:w="2895" w:type="dxa"/>
            <w:shd w:val="clear" w:color="auto" w:fill="auto"/>
            <w:noWrap/>
          </w:tcPr>
          <w:p w14:paraId="6491A2EE" w14:textId="77777777" w:rsidR="00C64324" w:rsidRPr="00497506" w:rsidRDefault="00C64324" w:rsidP="00C64324">
            <w:pPr>
              <w:rPr>
                <w:rFonts w:ascii="Arial" w:hAnsi="Arial" w:cs="Arial"/>
                <w:sz w:val="22"/>
                <w:szCs w:val="22"/>
              </w:rPr>
            </w:pPr>
            <w:r w:rsidRPr="00C64324">
              <w:rPr>
                <w:rFonts w:ascii="Arial" w:hAnsi="Arial" w:cs="Arial"/>
                <w:sz w:val="22"/>
                <w:szCs w:val="22"/>
              </w:rPr>
              <w:t xml:space="preserve">CL Change </w:t>
            </w:r>
          </w:p>
        </w:tc>
        <w:tc>
          <w:tcPr>
            <w:tcW w:w="5534" w:type="dxa"/>
            <w:shd w:val="clear" w:color="auto" w:fill="auto"/>
          </w:tcPr>
          <w:p w14:paraId="6491A2EF" w14:textId="77777777" w:rsidR="00C64324" w:rsidRPr="00497506" w:rsidRDefault="00C64324" w:rsidP="00887074">
            <w:pPr>
              <w:rPr>
                <w:rFonts w:ascii="Arial" w:hAnsi="Arial" w:cs="Arial"/>
                <w:sz w:val="22"/>
                <w:szCs w:val="22"/>
              </w:rPr>
            </w:pPr>
            <w:r w:rsidRPr="00C64324">
              <w:rPr>
                <w:rFonts w:ascii="Arial" w:hAnsi="Arial" w:cs="Arial"/>
                <w:sz w:val="22"/>
                <w:szCs w:val="22"/>
              </w:rPr>
              <w:t>means a Change to the Services due to a Change in Law where a Change in Law can be a General Change in Law or a Specific Change in Law or due to a change in Codes, Standards, Defcons and Defence Policies as defined in Schedule 1 (Definitions and Acronyms);</w:t>
            </w:r>
          </w:p>
        </w:tc>
      </w:tr>
      <w:tr w:rsidR="0075779A" w:rsidRPr="00497506" w14:paraId="6491A2FA" w14:textId="77777777">
        <w:trPr>
          <w:trHeight w:val="765"/>
        </w:trPr>
        <w:tc>
          <w:tcPr>
            <w:tcW w:w="2895" w:type="dxa"/>
            <w:shd w:val="clear" w:color="auto" w:fill="auto"/>
            <w:noWrap/>
          </w:tcPr>
          <w:p w14:paraId="6491A2F1" w14:textId="77777777" w:rsidR="0075779A" w:rsidRPr="00497506" w:rsidRDefault="0075779A" w:rsidP="00887074">
            <w:pPr>
              <w:rPr>
                <w:rFonts w:ascii="Arial" w:hAnsi="Arial" w:cs="Arial"/>
                <w:sz w:val="22"/>
                <w:szCs w:val="22"/>
              </w:rPr>
            </w:pPr>
            <w:r w:rsidRPr="005F7BA7">
              <w:rPr>
                <w:rFonts w:ascii="Arial" w:hAnsi="Arial" w:cs="Arial"/>
                <w:sz w:val="22"/>
                <w:szCs w:val="22"/>
              </w:rPr>
              <w:t>Codes, Standards</w:t>
            </w:r>
            <w:r w:rsidR="00E43012" w:rsidRPr="005F7BA7">
              <w:rPr>
                <w:rFonts w:ascii="Arial" w:hAnsi="Arial" w:cs="Arial"/>
                <w:sz w:val="22"/>
                <w:szCs w:val="22"/>
              </w:rPr>
              <w:t>, DEFCONS</w:t>
            </w:r>
            <w:r w:rsidRPr="005F7BA7">
              <w:rPr>
                <w:rFonts w:ascii="Arial" w:hAnsi="Arial" w:cs="Arial"/>
                <w:sz w:val="22"/>
                <w:szCs w:val="22"/>
              </w:rPr>
              <w:t xml:space="preserve"> and Defence Policies</w:t>
            </w:r>
          </w:p>
        </w:tc>
        <w:tc>
          <w:tcPr>
            <w:tcW w:w="5534" w:type="dxa"/>
            <w:shd w:val="clear" w:color="auto" w:fill="auto"/>
          </w:tcPr>
          <w:p w14:paraId="6491A2F2"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w:t>
            </w:r>
          </w:p>
          <w:p w14:paraId="6491A2F3" w14:textId="77777777" w:rsidR="0075779A" w:rsidRPr="00497506" w:rsidRDefault="0075779A" w:rsidP="008A4B95">
            <w:pPr>
              <w:ind w:left="792"/>
              <w:rPr>
                <w:rFonts w:ascii="Arial" w:hAnsi="Arial" w:cs="Arial"/>
                <w:sz w:val="22"/>
                <w:szCs w:val="22"/>
              </w:rPr>
            </w:pPr>
            <w:r w:rsidRPr="00497506">
              <w:rPr>
                <w:rFonts w:ascii="Arial" w:hAnsi="Arial" w:cs="Arial"/>
                <w:sz w:val="22"/>
                <w:szCs w:val="22"/>
              </w:rPr>
              <w:t xml:space="preserve">(a) British Standards; </w:t>
            </w:r>
          </w:p>
          <w:p w14:paraId="6491A2F4" w14:textId="77777777" w:rsidR="0075779A" w:rsidRPr="00497506" w:rsidRDefault="0075779A" w:rsidP="00887074">
            <w:pPr>
              <w:rPr>
                <w:rFonts w:ascii="Arial" w:hAnsi="Arial" w:cs="Arial"/>
                <w:sz w:val="22"/>
                <w:szCs w:val="22"/>
              </w:rPr>
            </w:pPr>
          </w:p>
          <w:p w14:paraId="6491A2F5" w14:textId="77777777" w:rsidR="0075779A" w:rsidRPr="00497506" w:rsidRDefault="0075779A" w:rsidP="008A4B95">
            <w:pPr>
              <w:ind w:left="792"/>
              <w:rPr>
                <w:rFonts w:ascii="Arial" w:hAnsi="Arial" w:cs="Arial"/>
                <w:sz w:val="22"/>
                <w:szCs w:val="22"/>
              </w:rPr>
            </w:pPr>
            <w:r w:rsidRPr="00497506">
              <w:rPr>
                <w:rFonts w:ascii="Arial" w:hAnsi="Arial" w:cs="Arial"/>
                <w:sz w:val="22"/>
                <w:szCs w:val="22"/>
              </w:rPr>
              <w:t xml:space="preserve">(b) Codes of Practice; </w:t>
            </w:r>
          </w:p>
          <w:p w14:paraId="6491A2F6" w14:textId="77777777" w:rsidR="0075779A" w:rsidRPr="00497506" w:rsidRDefault="0075779A" w:rsidP="00887074">
            <w:pPr>
              <w:rPr>
                <w:rFonts w:ascii="Arial" w:hAnsi="Arial" w:cs="Arial"/>
                <w:sz w:val="22"/>
                <w:szCs w:val="22"/>
              </w:rPr>
            </w:pPr>
          </w:p>
          <w:p w14:paraId="6491A2F7" w14:textId="77777777" w:rsidR="00C510FA" w:rsidRDefault="0075779A" w:rsidP="00737FB7">
            <w:pPr>
              <w:ind w:left="792"/>
              <w:rPr>
                <w:rFonts w:ascii="Arial" w:hAnsi="Arial" w:cs="Arial"/>
                <w:sz w:val="22"/>
                <w:szCs w:val="22"/>
              </w:rPr>
            </w:pPr>
            <w:r w:rsidRPr="00497506">
              <w:rPr>
                <w:rFonts w:ascii="Arial" w:hAnsi="Arial" w:cs="Arial"/>
                <w:sz w:val="22"/>
                <w:szCs w:val="22"/>
              </w:rPr>
              <w:t>(c) policies and standards</w:t>
            </w:r>
            <w:r w:rsidR="00601543">
              <w:rPr>
                <w:rFonts w:ascii="Arial" w:hAnsi="Arial" w:cs="Arial"/>
                <w:sz w:val="22"/>
                <w:szCs w:val="22"/>
              </w:rPr>
              <w:t>;</w:t>
            </w:r>
            <w:r w:rsidRPr="00497506">
              <w:rPr>
                <w:rFonts w:ascii="Arial" w:hAnsi="Arial" w:cs="Arial"/>
                <w:sz w:val="22"/>
                <w:szCs w:val="22"/>
              </w:rPr>
              <w:t xml:space="preserve"> </w:t>
            </w:r>
          </w:p>
          <w:p w14:paraId="6491A2F8" w14:textId="77777777" w:rsidR="00C510FA" w:rsidRDefault="00C510FA" w:rsidP="00737FB7">
            <w:pPr>
              <w:ind w:left="792"/>
              <w:rPr>
                <w:rFonts w:ascii="Arial" w:hAnsi="Arial" w:cs="Arial"/>
                <w:sz w:val="22"/>
                <w:szCs w:val="22"/>
              </w:rPr>
            </w:pPr>
          </w:p>
          <w:p w14:paraId="6491A2F9" w14:textId="77777777" w:rsidR="0075779A" w:rsidRPr="00497506" w:rsidRDefault="0075779A" w:rsidP="005F7BA7">
            <w:pPr>
              <w:rPr>
                <w:rFonts w:ascii="Arial" w:hAnsi="Arial" w:cs="Arial"/>
                <w:sz w:val="22"/>
                <w:szCs w:val="22"/>
              </w:rPr>
            </w:pPr>
            <w:r w:rsidRPr="00497506">
              <w:rPr>
                <w:rFonts w:ascii="Arial" w:hAnsi="Arial" w:cs="Arial"/>
                <w:sz w:val="22"/>
                <w:szCs w:val="22"/>
              </w:rPr>
              <w:t>set out in</w:t>
            </w:r>
            <w:r w:rsidR="00737FB7">
              <w:rPr>
                <w:rFonts w:ascii="Arial" w:hAnsi="Arial" w:cs="Arial"/>
                <w:sz w:val="22"/>
                <w:szCs w:val="22"/>
              </w:rPr>
              <w:t xml:space="preserve"> or incorporated by reference in</w:t>
            </w:r>
            <w:r w:rsidRPr="00497506">
              <w:rPr>
                <w:rFonts w:ascii="Arial" w:hAnsi="Arial" w:cs="Arial"/>
                <w:sz w:val="22"/>
                <w:szCs w:val="22"/>
              </w:rPr>
              <w:t xml:space="preserve"> Schedule </w:t>
            </w:r>
            <w:r w:rsidR="00E45B3B">
              <w:rPr>
                <w:rFonts w:ascii="Arial" w:hAnsi="Arial" w:cs="Arial"/>
                <w:sz w:val="22"/>
                <w:szCs w:val="22"/>
              </w:rPr>
              <w:t>3</w:t>
            </w:r>
            <w:r w:rsidRPr="00497506">
              <w:rPr>
                <w:rFonts w:ascii="Arial" w:hAnsi="Arial" w:cs="Arial"/>
                <w:sz w:val="22"/>
                <w:szCs w:val="22"/>
              </w:rPr>
              <w:t xml:space="preserve"> (</w:t>
            </w:r>
            <w:r w:rsidRPr="009373D0">
              <w:rPr>
                <w:rFonts w:ascii="Arial" w:hAnsi="Arial" w:cs="Arial"/>
                <w:i/>
                <w:sz w:val="22"/>
                <w:szCs w:val="22"/>
              </w:rPr>
              <w:t>Codes, Standards</w:t>
            </w:r>
            <w:r w:rsidR="00E45B3B" w:rsidRPr="009373D0">
              <w:rPr>
                <w:rFonts w:ascii="Arial" w:hAnsi="Arial" w:cs="Arial"/>
                <w:i/>
                <w:sz w:val="22"/>
                <w:szCs w:val="22"/>
              </w:rPr>
              <w:t xml:space="preserve">, </w:t>
            </w:r>
            <w:r w:rsidR="001E0390" w:rsidRPr="009373D0">
              <w:rPr>
                <w:rFonts w:ascii="Arial" w:hAnsi="Arial" w:cs="Arial"/>
                <w:i/>
                <w:sz w:val="22"/>
                <w:szCs w:val="22"/>
              </w:rPr>
              <w:t>DEFCONS and</w:t>
            </w:r>
            <w:r w:rsidRPr="009373D0">
              <w:rPr>
                <w:rFonts w:ascii="Arial" w:hAnsi="Arial" w:cs="Arial"/>
                <w:i/>
                <w:sz w:val="22"/>
                <w:szCs w:val="22"/>
              </w:rPr>
              <w:t xml:space="preserve"> Defence Policies</w:t>
            </w:r>
            <w:r w:rsidRPr="00497506">
              <w:rPr>
                <w:rFonts w:ascii="Arial" w:hAnsi="Arial" w:cs="Arial"/>
                <w:sz w:val="22"/>
                <w:szCs w:val="22"/>
              </w:rPr>
              <w:t>) as updated or amended from time to time</w:t>
            </w:r>
            <w:r w:rsidR="009A1643">
              <w:rPr>
                <w:rFonts w:ascii="Arial" w:hAnsi="Arial" w:cs="Arial"/>
                <w:sz w:val="22"/>
                <w:szCs w:val="22"/>
              </w:rPr>
              <w:t xml:space="preserve"> pursuant to Schedule 10 (Change)</w:t>
            </w:r>
            <w:r w:rsidRPr="00497506">
              <w:rPr>
                <w:rFonts w:ascii="Arial" w:hAnsi="Arial" w:cs="Arial"/>
                <w:sz w:val="22"/>
                <w:szCs w:val="22"/>
              </w:rPr>
              <w:t>;</w:t>
            </w:r>
          </w:p>
        </w:tc>
      </w:tr>
      <w:tr w:rsidR="0075779A" w:rsidRPr="00497506" w14:paraId="6491A2FD" w14:textId="77777777">
        <w:trPr>
          <w:trHeight w:val="1020"/>
        </w:trPr>
        <w:tc>
          <w:tcPr>
            <w:tcW w:w="2895" w:type="dxa"/>
            <w:shd w:val="clear" w:color="auto" w:fill="auto"/>
            <w:noWrap/>
          </w:tcPr>
          <w:p w14:paraId="6491A2FB"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Codes of Practice </w:t>
            </w:r>
          </w:p>
        </w:tc>
        <w:tc>
          <w:tcPr>
            <w:tcW w:w="5534" w:type="dxa"/>
            <w:shd w:val="clear" w:color="auto" w:fill="auto"/>
          </w:tcPr>
          <w:p w14:paraId="6491A2FC" w14:textId="77777777" w:rsidR="0075779A" w:rsidRPr="00497506" w:rsidRDefault="0075779A" w:rsidP="00887074">
            <w:pPr>
              <w:rPr>
                <w:rFonts w:ascii="Arial" w:hAnsi="Arial" w:cs="Arial"/>
                <w:sz w:val="22"/>
                <w:szCs w:val="22"/>
              </w:rPr>
            </w:pPr>
            <w:r w:rsidRPr="00497506">
              <w:rPr>
                <w:rFonts w:ascii="Arial" w:hAnsi="Arial" w:cs="Arial"/>
                <w:sz w:val="22"/>
                <w:szCs w:val="22"/>
              </w:rPr>
              <w:t>means such lawful guidelines and regulations as are followed by recognised members of any profession, trade, occupation or organisation involved in or associated with any aspect of this Contract, as applicable;</w:t>
            </w:r>
          </w:p>
        </w:tc>
      </w:tr>
      <w:tr w:rsidR="0075779A" w:rsidRPr="00497506" w14:paraId="6491A300" w14:textId="77777777">
        <w:trPr>
          <w:trHeight w:val="765"/>
        </w:trPr>
        <w:tc>
          <w:tcPr>
            <w:tcW w:w="2895" w:type="dxa"/>
            <w:shd w:val="clear" w:color="auto" w:fill="auto"/>
            <w:noWrap/>
          </w:tcPr>
          <w:p w14:paraId="6491A2FE" w14:textId="77777777" w:rsidR="0075779A" w:rsidRPr="00497506" w:rsidRDefault="0075779A" w:rsidP="00887074">
            <w:pPr>
              <w:rPr>
                <w:rFonts w:ascii="Arial" w:hAnsi="Arial" w:cs="Arial"/>
                <w:sz w:val="22"/>
                <w:szCs w:val="22"/>
              </w:rPr>
            </w:pPr>
            <w:r w:rsidRPr="00497506">
              <w:rPr>
                <w:rFonts w:ascii="Arial" w:hAnsi="Arial" w:cs="Arial"/>
                <w:sz w:val="22"/>
                <w:szCs w:val="22"/>
              </w:rPr>
              <w:t>Commercial Exploitation Levy</w:t>
            </w:r>
          </w:p>
        </w:tc>
        <w:tc>
          <w:tcPr>
            <w:tcW w:w="5534" w:type="dxa"/>
            <w:shd w:val="clear" w:color="auto" w:fill="auto"/>
          </w:tcPr>
          <w:p w14:paraId="6491A2FF" w14:textId="77777777" w:rsidR="0075779A" w:rsidRPr="00497506" w:rsidRDefault="0075779A" w:rsidP="00887074">
            <w:pPr>
              <w:rPr>
                <w:rFonts w:ascii="Arial" w:hAnsi="Arial" w:cs="Arial"/>
                <w:sz w:val="22"/>
                <w:szCs w:val="22"/>
              </w:rPr>
            </w:pPr>
            <w:r w:rsidRPr="00710A71">
              <w:rPr>
                <w:rFonts w:ascii="Arial" w:hAnsi="Arial" w:cs="Arial"/>
                <w:sz w:val="22"/>
                <w:szCs w:val="22"/>
              </w:rPr>
              <w:t>means the share of the revenue from Commercial Exploitation Work to be paid to the Authority, in accordance with Clause 53 (</w:t>
            </w:r>
            <w:r w:rsidRPr="00710A71">
              <w:rPr>
                <w:rFonts w:ascii="Arial" w:hAnsi="Arial" w:cs="Arial"/>
                <w:i/>
                <w:sz w:val="22"/>
                <w:szCs w:val="22"/>
              </w:rPr>
              <w:t>Commercial Exploitation Work</w:t>
            </w:r>
            <w:r w:rsidRPr="00710A71">
              <w:rPr>
                <w:rFonts w:ascii="Arial" w:hAnsi="Arial" w:cs="Arial"/>
                <w:sz w:val="22"/>
                <w:szCs w:val="22"/>
              </w:rPr>
              <w:t>);</w:t>
            </w:r>
          </w:p>
        </w:tc>
      </w:tr>
      <w:tr w:rsidR="0075779A" w:rsidRPr="00497506" w14:paraId="6491A303" w14:textId="77777777">
        <w:trPr>
          <w:trHeight w:val="510"/>
        </w:trPr>
        <w:tc>
          <w:tcPr>
            <w:tcW w:w="2895" w:type="dxa"/>
            <w:shd w:val="clear" w:color="auto" w:fill="auto"/>
            <w:noWrap/>
          </w:tcPr>
          <w:p w14:paraId="6491A301" w14:textId="77777777" w:rsidR="0075779A" w:rsidRPr="00497506" w:rsidRDefault="0075779A" w:rsidP="00887074">
            <w:pPr>
              <w:rPr>
                <w:rFonts w:ascii="Arial" w:hAnsi="Arial" w:cs="Arial"/>
                <w:sz w:val="22"/>
                <w:szCs w:val="22"/>
              </w:rPr>
            </w:pPr>
            <w:r w:rsidRPr="00710A71">
              <w:rPr>
                <w:rFonts w:ascii="Arial" w:hAnsi="Arial" w:cs="Arial"/>
                <w:sz w:val="22"/>
                <w:szCs w:val="22"/>
              </w:rPr>
              <w:t>Commercial Exploitation Work</w:t>
            </w:r>
          </w:p>
        </w:tc>
        <w:tc>
          <w:tcPr>
            <w:tcW w:w="5534" w:type="dxa"/>
            <w:shd w:val="clear" w:color="auto" w:fill="auto"/>
          </w:tcPr>
          <w:p w14:paraId="6491A302" w14:textId="77777777" w:rsidR="0075779A" w:rsidRPr="00497506" w:rsidRDefault="0075779A" w:rsidP="00887074">
            <w:pPr>
              <w:rPr>
                <w:rFonts w:ascii="Arial" w:hAnsi="Arial" w:cs="Arial"/>
                <w:sz w:val="22"/>
                <w:szCs w:val="22"/>
              </w:rPr>
            </w:pPr>
            <w:r w:rsidRPr="00710A71">
              <w:rPr>
                <w:rFonts w:ascii="Arial" w:hAnsi="Arial" w:cs="Arial"/>
                <w:sz w:val="22"/>
                <w:szCs w:val="22"/>
              </w:rPr>
              <w:t xml:space="preserve">means transactions making use of any Exclusive Contractor Equipment and/or Contractor Foreground </w:t>
            </w:r>
            <w:r w:rsidRPr="00710A71">
              <w:rPr>
                <w:rFonts w:ascii="Arial" w:hAnsi="Arial" w:cs="Arial"/>
                <w:sz w:val="22"/>
                <w:szCs w:val="22"/>
              </w:rPr>
              <w:lastRenderedPageBreak/>
              <w:t>IPR</w:t>
            </w:r>
            <w:r w:rsidR="00C8575B" w:rsidRPr="00710A71">
              <w:rPr>
                <w:rFonts w:ascii="Arial" w:hAnsi="Arial" w:cs="Arial"/>
                <w:sz w:val="22"/>
                <w:szCs w:val="22"/>
              </w:rPr>
              <w:t xml:space="preserve"> as specifically set out in Clause 53 (Commercial Exploitation Work)</w:t>
            </w:r>
            <w:r w:rsidRPr="00710A71">
              <w:rPr>
                <w:rFonts w:ascii="Arial" w:hAnsi="Arial" w:cs="Arial"/>
                <w:sz w:val="22"/>
                <w:szCs w:val="22"/>
              </w:rPr>
              <w:t>;</w:t>
            </w:r>
          </w:p>
        </w:tc>
      </w:tr>
      <w:tr w:rsidR="0075779A" w:rsidRPr="00497506" w14:paraId="6491A306" w14:textId="77777777">
        <w:trPr>
          <w:trHeight w:val="1020"/>
        </w:trPr>
        <w:tc>
          <w:tcPr>
            <w:tcW w:w="2895" w:type="dxa"/>
            <w:shd w:val="clear" w:color="auto" w:fill="auto"/>
            <w:noWrap/>
          </w:tcPr>
          <w:p w14:paraId="6491A304" w14:textId="77777777" w:rsidR="0075779A" w:rsidRPr="00497506" w:rsidRDefault="00571B10" w:rsidP="00887074">
            <w:pPr>
              <w:rPr>
                <w:rFonts w:ascii="Arial" w:hAnsi="Arial" w:cs="Arial"/>
                <w:sz w:val="22"/>
                <w:szCs w:val="22"/>
              </w:rPr>
            </w:pPr>
            <w:r>
              <w:rPr>
                <w:rFonts w:ascii="Arial" w:hAnsi="Arial" w:cs="Arial"/>
                <w:sz w:val="22"/>
                <w:szCs w:val="22"/>
              </w:rPr>
              <w:lastRenderedPageBreak/>
              <w:t xml:space="preserve">Contractor’s </w:t>
            </w:r>
            <w:r w:rsidR="0075779A" w:rsidRPr="00497506">
              <w:rPr>
                <w:rFonts w:ascii="Arial" w:hAnsi="Arial" w:cs="Arial"/>
                <w:sz w:val="22"/>
                <w:szCs w:val="22"/>
              </w:rPr>
              <w:t>Commercially Sensitive Information</w:t>
            </w:r>
          </w:p>
        </w:tc>
        <w:tc>
          <w:tcPr>
            <w:tcW w:w="5534" w:type="dxa"/>
            <w:shd w:val="clear" w:color="auto" w:fill="auto"/>
          </w:tcPr>
          <w:p w14:paraId="6491A305"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information listed in Annex </w:t>
            </w:r>
            <w:r w:rsidR="003C31D8">
              <w:rPr>
                <w:rFonts w:ascii="Arial" w:hAnsi="Arial" w:cs="Arial"/>
                <w:sz w:val="22"/>
                <w:szCs w:val="22"/>
              </w:rPr>
              <w:t>B</w:t>
            </w:r>
            <w:r w:rsidRPr="00497506">
              <w:rPr>
                <w:rFonts w:ascii="Arial" w:hAnsi="Arial" w:cs="Arial"/>
                <w:sz w:val="22"/>
                <w:szCs w:val="22"/>
              </w:rPr>
              <w:t xml:space="preserve"> to </w:t>
            </w:r>
            <w:r w:rsidR="003C31D8">
              <w:rPr>
                <w:rFonts w:ascii="Arial" w:hAnsi="Arial" w:cs="Arial"/>
                <w:sz w:val="22"/>
                <w:szCs w:val="22"/>
              </w:rPr>
              <w:t>this Contract</w:t>
            </w:r>
            <w:r w:rsidRPr="00497506">
              <w:rPr>
                <w:rFonts w:ascii="Arial" w:hAnsi="Arial" w:cs="Arial"/>
                <w:sz w:val="22"/>
                <w:szCs w:val="22"/>
              </w:rPr>
              <w:t xml:space="preserve"> which the Contractor has designated as information of a commercially sensitive nature relating to the Contractor, its IPR or its business;</w:t>
            </w:r>
          </w:p>
        </w:tc>
      </w:tr>
      <w:tr w:rsidR="0075779A" w:rsidRPr="00497506" w14:paraId="6491A30C" w14:textId="77777777">
        <w:trPr>
          <w:trHeight w:val="510"/>
        </w:trPr>
        <w:tc>
          <w:tcPr>
            <w:tcW w:w="2895" w:type="dxa"/>
            <w:shd w:val="clear" w:color="auto" w:fill="auto"/>
            <w:noWrap/>
          </w:tcPr>
          <w:p w14:paraId="6491A307"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Confidential Information </w:t>
            </w:r>
          </w:p>
        </w:tc>
        <w:tc>
          <w:tcPr>
            <w:tcW w:w="5534" w:type="dxa"/>
            <w:shd w:val="clear" w:color="auto" w:fill="auto"/>
          </w:tcPr>
          <w:p w14:paraId="6491A308" w14:textId="77777777" w:rsidR="0075779A" w:rsidRPr="00497506" w:rsidRDefault="0075779A" w:rsidP="0075779A">
            <w:pPr>
              <w:rPr>
                <w:rFonts w:ascii="Arial" w:hAnsi="Arial" w:cs="Arial"/>
                <w:sz w:val="22"/>
                <w:szCs w:val="22"/>
                <w:lang w:val="x-none"/>
              </w:rPr>
            </w:pPr>
            <w:r w:rsidRPr="00497506">
              <w:rPr>
                <w:rFonts w:ascii="Arial" w:hAnsi="Arial" w:cs="Arial"/>
                <w:sz w:val="22"/>
                <w:szCs w:val="22"/>
                <w:lang w:val="x-none"/>
              </w:rPr>
              <w:t>means:</w:t>
            </w:r>
          </w:p>
          <w:p w14:paraId="6491A309" w14:textId="77777777" w:rsidR="0075779A" w:rsidRPr="00497506" w:rsidRDefault="0075779A" w:rsidP="0075779A">
            <w:pPr>
              <w:rPr>
                <w:rFonts w:ascii="Arial" w:hAnsi="Arial" w:cs="Arial"/>
                <w:sz w:val="22"/>
                <w:szCs w:val="22"/>
                <w:lang w:val="x-none"/>
              </w:rPr>
            </w:pPr>
            <w:r w:rsidRPr="00497506">
              <w:rPr>
                <w:rFonts w:ascii="Arial" w:hAnsi="Arial" w:cs="Arial"/>
                <w:sz w:val="22"/>
                <w:szCs w:val="22"/>
                <w:lang w:val="x-none"/>
              </w:rPr>
              <w:t>(a)</w:t>
            </w:r>
            <w:r w:rsidRPr="00497506">
              <w:rPr>
                <w:rFonts w:ascii="Arial" w:hAnsi="Arial" w:cs="Arial"/>
                <w:sz w:val="22"/>
                <w:szCs w:val="22"/>
                <w:lang w:val="x-none"/>
              </w:rPr>
              <w:tab/>
              <w:t xml:space="preserve">information that ought to be considered as confidential (however it is conveyed or on whatever media it is stored) and may include information whose disclosure would, or would be likely to, prejudice the commercial interests of any person, trade secrets, IPR or know-how of either Party and all personal data and sensitive personal data within the meaning of the Data Protection Act 1998; </w:t>
            </w:r>
          </w:p>
          <w:p w14:paraId="6491A30A" w14:textId="77777777" w:rsidR="0075779A" w:rsidRDefault="0075779A" w:rsidP="0075779A">
            <w:pPr>
              <w:rPr>
                <w:rFonts w:ascii="Arial" w:hAnsi="Arial" w:cs="Arial"/>
                <w:sz w:val="22"/>
                <w:szCs w:val="22"/>
              </w:rPr>
            </w:pPr>
            <w:r w:rsidRPr="00497506">
              <w:rPr>
                <w:rFonts w:ascii="Arial" w:hAnsi="Arial" w:cs="Arial"/>
                <w:sz w:val="22"/>
                <w:szCs w:val="22"/>
                <w:lang w:val="x-none"/>
              </w:rPr>
              <w:t>(b)</w:t>
            </w:r>
            <w:r w:rsidRPr="00497506">
              <w:rPr>
                <w:rFonts w:ascii="Arial" w:hAnsi="Arial" w:cs="Arial"/>
                <w:sz w:val="22"/>
                <w:szCs w:val="22"/>
                <w:lang w:val="x-none"/>
              </w:rPr>
              <w:tab/>
            </w:r>
            <w:r w:rsidR="00414732">
              <w:rPr>
                <w:rFonts w:ascii="Arial" w:hAnsi="Arial" w:cs="Arial"/>
                <w:sz w:val="22"/>
                <w:szCs w:val="22"/>
              </w:rPr>
              <w:t xml:space="preserve">Contractor’s </w:t>
            </w:r>
            <w:r w:rsidRPr="00497506">
              <w:rPr>
                <w:rFonts w:ascii="Arial" w:hAnsi="Arial" w:cs="Arial"/>
                <w:sz w:val="22"/>
                <w:szCs w:val="22"/>
                <w:lang w:val="x-none"/>
              </w:rPr>
              <w:t>Commercially Sensitive Information;</w:t>
            </w:r>
            <w:r w:rsidR="00677D49">
              <w:rPr>
                <w:rFonts w:ascii="Arial" w:hAnsi="Arial" w:cs="Arial"/>
                <w:sz w:val="22"/>
                <w:szCs w:val="22"/>
              </w:rPr>
              <w:t xml:space="preserve"> </w:t>
            </w:r>
            <w:r w:rsidR="00677D49" w:rsidRPr="00497506">
              <w:rPr>
                <w:rFonts w:ascii="Arial" w:hAnsi="Arial" w:cs="Arial"/>
                <w:sz w:val="22"/>
                <w:szCs w:val="22"/>
                <w:lang w:val="x-none"/>
              </w:rPr>
              <w:t>and</w:t>
            </w:r>
          </w:p>
          <w:p w14:paraId="6491A30B" w14:textId="77777777" w:rsidR="00677D49" w:rsidRPr="00677D49" w:rsidRDefault="00677D49" w:rsidP="0075779A">
            <w:pPr>
              <w:rPr>
                <w:rFonts w:ascii="Arial" w:hAnsi="Arial" w:cs="Arial"/>
                <w:sz w:val="22"/>
                <w:szCs w:val="22"/>
              </w:rPr>
            </w:pPr>
            <w:r>
              <w:rPr>
                <w:rFonts w:ascii="Arial" w:hAnsi="Arial" w:cs="Arial"/>
                <w:sz w:val="22"/>
                <w:szCs w:val="22"/>
              </w:rPr>
              <w:t>(c)</w:t>
            </w:r>
            <w:r>
              <w:rPr>
                <w:rFonts w:ascii="Arial" w:hAnsi="Arial" w:cs="Arial"/>
                <w:sz w:val="22"/>
                <w:szCs w:val="22"/>
              </w:rPr>
              <w:tab/>
              <w:t>Authority Confidential Information</w:t>
            </w:r>
            <w:r w:rsidR="00D40D66">
              <w:rPr>
                <w:rFonts w:ascii="Arial" w:hAnsi="Arial" w:cs="Arial"/>
                <w:sz w:val="22"/>
                <w:szCs w:val="22"/>
              </w:rPr>
              <w:t>;</w:t>
            </w:r>
          </w:p>
        </w:tc>
      </w:tr>
      <w:tr w:rsidR="00E348B7" w:rsidRPr="00497506" w14:paraId="6491A30F" w14:textId="77777777">
        <w:trPr>
          <w:trHeight w:val="510"/>
        </w:trPr>
        <w:tc>
          <w:tcPr>
            <w:tcW w:w="2895" w:type="dxa"/>
            <w:shd w:val="clear" w:color="auto" w:fill="auto"/>
            <w:noWrap/>
          </w:tcPr>
          <w:p w14:paraId="6491A30D" w14:textId="77777777" w:rsidR="00E348B7" w:rsidRPr="00497506" w:rsidRDefault="00E348B7" w:rsidP="00E348B7">
            <w:pPr>
              <w:rPr>
                <w:rFonts w:ascii="Arial" w:hAnsi="Arial" w:cs="Arial"/>
                <w:sz w:val="22"/>
                <w:szCs w:val="22"/>
              </w:rPr>
            </w:pPr>
            <w:r w:rsidRPr="00710A71">
              <w:rPr>
                <w:rFonts w:ascii="Arial" w:hAnsi="Arial" w:cs="Arial"/>
                <w:sz w:val="22"/>
                <w:szCs w:val="22"/>
              </w:rPr>
              <w:t>Continuous Improvement</w:t>
            </w:r>
            <w:r w:rsidRPr="00E348B7">
              <w:rPr>
                <w:rFonts w:ascii="Arial" w:hAnsi="Arial" w:cs="Arial"/>
                <w:sz w:val="22"/>
                <w:szCs w:val="22"/>
              </w:rPr>
              <w:t xml:space="preserve"> </w:t>
            </w:r>
          </w:p>
        </w:tc>
        <w:tc>
          <w:tcPr>
            <w:tcW w:w="5534" w:type="dxa"/>
            <w:shd w:val="clear" w:color="auto" w:fill="auto"/>
          </w:tcPr>
          <w:p w14:paraId="6491A30E" w14:textId="77777777" w:rsidR="00E348B7" w:rsidRPr="00497506" w:rsidRDefault="00E348B7" w:rsidP="0075779A">
            <w:pPr>
              <w:rPr>
                <w:rFonts w:ascii="Arial" w:hAnsi="Arial" w:cs="Arial"/>
                <w:sz w:val="22"/>
                <w:szCs w:val="22"/>
                <w:lang w:val="x-none"/>
              </w:rPr>
            </w:pPr>
            <w:r w:rsidRPr="00710A71">
              <w:rPr>
                <w:rFonts w:ascii="Arial" w:hAnsi="Arial" w:cs="Arial"/>
                <w:sz w:val="22"/>
                <w:szCs w:val="22"/>
              </w:rPr>
              <w:t>means improved methods of delivery of the Services, as set out in Schedule 2 (Statement of Requirement) and to the performance standards defined in Schedule 6 (Performance Management) that result in a decrease in the Charges payable by the Authority and/or an improvement in the Services provided by the Contractor;</w:t>
            </w:r>
          </w:p>
        </w:tc>
      </w:tr>
      <w:tr w:rsidR="0075779A" w:rsidRPr="00497506" w14:paraId="6491A312" w14:textId="77777777">
        <w:trPr>
          <w:trHeight w:val="765"/>
        </w:trPr>
        <w:tc>
          <w:tcPr>
            <w:tcW w:w="2895" w:type="dxa"/>
            <w:shd w:val="clear" w:color="auto" w:fill="auto"/>
            <w:noWrap/>
          </w:tcPr>
          <w:p w14:paraId="6491A310"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Contract </w:t>
            </w:r>
          </w:p>
        </w:tc>
        <w:tc>
          <w:tcPr>
            <w:tcW w:w="5534" w:type="dxa"/>
            <w:shd w:val="clear" w:color="auto" w:fill="auto"/>
          </w:tcPr>
          <w:p w14:paraId="6491A311" w14:textId="77777777" w:rsidR="0075779A" w:rsidRPr="00497506" w:rsidRDefault="0075779A" w:rsidP="00887074">
            <w:pPr>
              <w:rPr>
                <w:rFonts w:ascii="Arial" w:hAnsi="Arial" w:cs="Arial"/>
                <w:sz w:val="22"/>
                <w:szCs w:val="22"/>
              </w:rPr>
            </w:pPr>
            <w:r w:rsidRPr="00497506">
              <w:rPr>
                <w:rFonts w:ascii="Arial" w:hAnsi="Arial" w:cs="Arial"/>
                <w:sz w:val="22"/>
                <w:szCs w:val="22"/>
              </w:rPr>
              <w:t>means this Contract (including its Schedules</w:t>
            </w:r>
            <w:r w:rsidR="00E45B3B">
              <w:rPr>
                <w:rFonts w:ascii="Arial" w:hAnsi="Arial" w:cs="Arial"/>
                <w:sz w:val="22"/>
                <w:szCs w:val="22"/>
              </w:rPr>
              <w:t>, Annexes</w:t>
            </w:r>
            <w:r w:rsidRPr="00497506">
              <w:rPr>
                <w:rFonts w:ascii="Arial" w:hAnsi="Arial" w:cs="Arial"/>
                <w:sz w:val="22"/>
                <w:szCs w:val="22"/>
              </w:rPr>
              <w:t xml:space="preserve"> and Appendices to the Schedules and other documentation, expressly made part of the </w:t>
            </w:r>
            <w:r w:rsidR="00E45B3B">
              <w:rPr>
                <w:rFonts w:ascii="Arial" w:hAnsi="Arial" w:cs="Arial"/>
                <w:sz w:val="22"/>
                <w:szCs w:val="22"/>
              </w:rPr>
              <w:t>C</w:t>
            </w:r>
            <w:r w:rsidRPr="00497506">
              <w:rPr>
                <w:rFonts w:ascii="Arial" w:hAnsi="Arial" w:cs="Arial"/>
                <w:sz w:val="22"/>
                <w:szCs w:val="22"/>
              </w:rPr>
              <w:t>ontract);</w:t>
            </w:r>
          </w:p>
        </w:tc>
      </w:tr>
      <w:tr w:rsidR="00FC7AB5" w:rsidRPr="00497506" w14:paraId="6491A315" w14:textId="77777777">
        <w:trPr>
          <w:trHeight w:val="255"/>
        </w:trPr>
        <w:tc>
          <w:tcPr>
            <w:tcW w:w="2895" w:type="dxa"/>
            <w:shd w:val="clear" w:color="auto" w:fill="auto"/>
            <w:noWrap/>
          </w:tcPr>
          <w:p w14:paraId="6491A313" w14:textId="77777777" w:rsidR="00FC7AB5" w:rsidRPr="00497506" w:rsidRDefault="00FC7AB5" w:rsidP="00FC7AB5">
            <w:pPr>
              <w:rPr>
                <w:rFonts w:ascii="Arial" w:hAnsi="Arial" w:cs="Arial"/>
                <w:sz w:val="22"/>
                <w:szCs w:val="22"/>
              </w:rPr>
            </w:pPr>
            <w:r w:rsidRPr="00FC7AB5">
              <w:rPr>
                <w:rFonts w:ascii="Arial" w:hAnsi="Arial" w:cs="Arial"/>
                <w:sz w:val="22"/>
                <w:szCs w:val="22"/>
              </w:rPr>
              <w:t xml:space="preserve">Contract Amendment </w:t>
            </w:r>
          </w:p>
        </w:tc>
        <w:tc>
          <w:tcPr>
            <w:tcW w:w="5534" w:type="dxa"/>
            <w:shd w:val="clear" w:color="auto" w:fill="auto"/>
          </w:tcPr>
          <w:p w14:paraId="6491A314" w14:textId="77777777" w:rsidR="00FC7AB5" w:rsidRPr="00497506" w:rsidRDefault="00FC7AB5" w:rsidP="00887074">
            <w:pPr>
              <w:rPr>
                <w:rFonts w:ascii="Arial" w:hAnsi="Arial" w:cs="Arial"/>
                <w:sz w:val="22"/>
                <w:szCs w:val="22"/>
              </w:rPr>
            </w:pPr>
            <w:r w:rsidRPr="00FC7AB5">
              <w:rPr>
                <w:rFonts w:ascii="Arial" w:hAnsi="Arial" w:cs="Arial"/>
                <w:sz w:val="22"/>
                <w:szCs w:val="22"/>
              </w:rPr>
              <w:t>means a change to any term or clause within the Contract following mutual agreement of both Parties</w:t>
            </w:r>
            <w:r>
              <w:rPr>
                <w:rFonts w:ascii="Arial" w:hAnsi="Arial" w:cs="Arial"/>
                <w:sz w:val="22"/>
                <w:szCs w:val="22"/>
              </w:rPr>
              <w:t>;</w:t>
            </w:r>
          </w:p>
        </w:tc>
      </w:tr>
      <w:tr w:rsidR="0075779A" w:rsidRPr="00497506" w14:paraId="6491A318" w14:textId="77777777">
        <w:trPr>
          <w:trHeight w:val="255"/>
        </w:trPr>
        <w:tc>
          <w:tcPr>
            <w:tcW w:w="2895" w:type="dxa"/>
            <w:shd w:val="clear" w:color="auto" w:fill="auto"/>
            <w:noWrap/>
          </w:tcPr>
          <w:p w14:paraId="6491A31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Contract Award Date </w:t>
            </w:r>
          </w:p>
        </w:tc>
        <w:tc>
          <w:tcPr>
            <w:tcW w:w="5534" w:type="dxa"/>
            <w:shd w:val="clear" w:color="auto" w:fill="auto"/>
          </w:tcPr>
          <w:p w14:paraId="6491A317"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date of this Contract;</w:t>
            </w:r>
          </w:p>
        </w:tc>
      </w:tr>
      <w:tr w:rsidR="0075779A" w:rsidRPr="00497506" w14:paraId="6491A31B" w14:textId="77777777">
        <w:trPr>
          <w:trHeight w:val="510"/>
        </w:trPr>
        <w:tc>
          <w:tcPr>
            <w:tcW w:w="2895" w:type="dxa"/>
            <w:shd w:val="clear" w:color="auto" w:fill="auto"/>
            <w:noWrap/>
          </w:tcPr>
          <w:p w14:paraId="6491A319" w14:textId="77777777" w:rsidR="0075779A" w:rsidRPr="00497506" w:rsidRDefault="0075779A" w:rsidP="00887074">
            <w:pPr>
              <w:rPr>
                <w:rFonts w:ascii="Arial" w:hAnsi="Arial" w:cs="Arial"/>
                <w:sz w:val="22"/>
                <w:szCs w:val="22"/>
              </w:rPr>
            </w:pPr>
            <w:r w:rsidRPr="00497506">
              <w:rPr>
                <w:rFonts w:ascii="Arial" w:hAnsi="Arial" w:cs="Arial"/>
                <w:sz w:val="22"/>
                <w:szCs w:val="22"/>
              </w:rPr>
              <w:t>Contracting Authority</w:t>
            </w:r>
          </w:p>
        </w:tc>
        <w:tc>
          <w:tcPr>
            <w:tcW w:w="5534" w:type="dxa"/>
            <w:shd w:val="clear" w:color="auto" w:fill="auto"/>
          </w:tcPr>
          <w:p w14:paraId="6491A31A"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contracting authority as defined in regulation 3 of the Public Contracts Regulations;</w:t>
            </w:r>
          </w:p>
        </w:tc>
      </w:tr>
      <w:tr w:rsidR="0075779A" w:rsidRPr="00497506" w14:paraId="6491A31E" w14:textId="77777777">
        <w:trPr>
          <w:trHeight w:val="765"/>
        </w:trPr>
        <w:tc>
          <w:tcPr>
            <w:tcW w:w="2895" w:type="dxa"/>
            <w:shd w:val="clear" w:color="auto" w:fill="auto"/>
            <w:noWrap/>
          </w:tcPr>
          <w:p w14:paraId="6491A31C" w14:textId="77777777" w:rsidR="0075779A" w:rsidRPr="00497506" w:rsidRDefault="0075779A" w:rsidP="00887074">
            <w:pPr>
              <w:rPr>
                <w:rFonts w:ascii="Arial" w:hAnsi="Arial" w:cs="Arial"/>
                <w:sz w:val="22"/>
                <w:szCs w:val="22"/>
              </w:rPr>
            </w:pPr>
            <w:r w:rsidRPr="00497506">
              <w:rPr>
                <w:rFonts w:ascii="Arial" w:hAnsi="Arial" w:cs="Arial"/>
                <w:sz w:val="22"/>
                <w:szCs w:val="22"/>
              </w:rPr>
              <w:t>Contract Period</w:t>
            </w:r>
          </w:p>
        </w:tc>
        <w:tc>
          <w:tcPr>
            <w:tcW w:w="5534" w:type="dxa"/>
            <w:shd w:val="clear" w:color="auto" w:fill="auto"/>
          </w:tcPr>
          <w:p w14:paraId="6491A31D"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period commencing on and from the date of this Contract and ending on the earlier of the Expiry Date and the Termination Date;</w:t>
            </w:r>
          </w:p>
        </w:tc>
      </w:tr>
      <w:tr w:rsidR="0075779A" w:rsidRPr="00497506" w14:paraId="6491A321" w14:textId="77777777" w:rsidTr="00C41190">
        <w:trPr>
          <w:trHeight w:val="63"/>
        </w:trPr>
        <w:tc>
          <w:tcPr>
            <w:tcW w:w="2895" w:type="dxa"/>
            <w:shd w:val="clear" w:color="auto" w:fill="auto"/>
            <w:noWrap/>
          </w:tcPr>
          <w:p w14:paraId="6491A31F" w14:textId="77777777" w:rsidR="0075779A" w:rsidRPr="00497506" w:rsidRDefault="0075779A" w:rsidP="00887074">
            <w:pPr>
              <w:rPr>
                <w:rFonts w:ascii="Arial" w:hAnsi="Arial" w:cs="Arial"/>
                <w:sz w:val="22"/>
                <w:szCs w:val="22"/>
              </w:rPr>
            </w:pPr>
          </w:p>
        </w:tc>
        <w:tc>
          <w:tcPr>
            <w:tcW w:w="5534" w:type="dxa"/>
            <w:shd w:val="clear" w:color="auto" w:fill="auto"/>
          </w:tcPr>
          <w:p w14:paraId="6491A320" w14:textId="77777777" w:rsidR="0075779A" w:rsidRPr="00497506" w:rsidRDefault="0075779A" w:rsidP="00887074">
            <w:pPr>
              <w:rPr>
                <w:rFonts w:ascii="Arial" w:hAnsi="Arial" w:cs="Arial"/>
                <w:sz w:val="22"/>
                <w:szCs w:val="22"/>
              </w:rPr>
            </w:pPr>
          </w:p>
        </w:tc>
      </w:tr>
      <w:tr w:rsidR="00DF5A49" w:rsidRPr="00497506" w14:paraId="6491A324" w14:textId="77777777" w:rsidTr="00E21D30">
        <w:trPr>
          <w:trHeight w:val="285"/>
        </w:trPr>
        <w:tc>
          <w:tcPr>
            <w:tcW w:w="2895" w:type="dxa"/>
            <w:shd w:val="clear" w:color="auto" w:fill="auto"/>
            <w:noWrap/>
          </w:tcPr>
          <w:p w14:paraId="6491A322" w14:textId="77777777" w:rsidR="00DF5A49" w:rsidRPr="00497506" w:rsidRDefault="00DF5A49" w:rsidP="00DF5A49">
            <w:pPr>
              <w:rPr>
                <w:rFonts w:ascii="Arial" w:hAnsi="Arial" w:cs="Arial"/>
                <w:sz w:val="22"/>
                <w:szCs w:val="22"/>
              </w:rPr>
            </w:pPr>
            <w:r w:rsidRPr="00710A71">
              <w:rPr>
                <w:rFonts w:ascii="Arial" w:hAnsi="Arial" w:cs="Arial"/>
                <w:sz w:val="22"/>
                <w:szCs w:val="22"/>
              </w:rPr>
              <w:t>Contract Remedies</w:t>
            </w:r>
            <w:r w:rsidRPr="00DF5A49">
              <w:rPr>
                <w:rFonts w:ascii="Arial" w:hAnsi="Arial" w:cs="Arial"/>
                <w:sz w:val="22"/>
                <w:szCs w:val="22"/>
              </w:rPr>
              <w:t xml:space="preserve"> </w:t>
            </w:r>
          </w:p>
        </w:tc>
        <w:tc>
          <w:tcPr>
            <w:tcW w:w="5534" w:type="dxa"/>
            <w:shd w:val="clear" w:color="auto" w:fill="auto"/>
          </w:tcPr>
          <w:p w14:paraId="6491A323" w14:textId="77777777" w:rsidR="00DF5A49" w:rsidRPr="00497506" w:rsidRDefault="00DF5A49" w:rsidP="00C949FC">
            <w:pPr>
              <w:rPr>
                <w:rFonts w:ascii="Arial" w:hAnsi="Arial" w:cs="Arial"/>
                <w:sz w:val="22"/>
                <w:szCs w:val="22"/>
              </w:rPr>
            </w:pPr>
            <w:r w:rsidRPr="00710A71">
              <w:rPr>
                <w:rFonts w:ascii="Arial" w:hAnsi="Arial" w:cs="Arial"/>
                <w:sz w:val="22"/>
                <w:szCs w:val="22"/>
              </w:rPr>
              <w:t>means those remedies which are available to the Authority for PI Performance Level failure as set out in accordance to Table 3 of Schedule 6 (Performance Measurement);</w:t>
            </w:r>
          </w:p>
        </w:tc>
      </w:tr>
      <w:tr w:rsidR="0075779A" w:rsidRPr="00497506" w14:paraId="6491A327" w14:textId="77777777" w:rsidTr="00E21D30">
        <w:trPr>
          <w:trHeight w:val="285"/>
        </w:trPr>
        <w:tc>
          <w:tcPr>
            <w:tcW w:w="2895" w:type="dxa"/>
            <w:shd w:val="clear" w:color="auto" w:fill="auto"/>
            <w:noWrap/>
          </w:tcPr>
          <w:p w14:paraId="6491A325"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Contract Year </w:t>
            </w:r>
          </w:p>
        </w:tc>
        <w:tc>
          <w:tcPr>
            <w:tcW w:w="5534" w:type="dxa"/>
            <w:shd w:val="clear" w:color="auto" w:fill="auto"/>
          </w:tcPr>
          <w:p w14:paraId="6491A326" w14:textId="77777777" w:rsidR="0075779A" w:rsidRPr="00497506" w:rsidRDefault="0075779A" w:rsidP="00C949FC">
            <w:pPr>
              <w:rPr>
                <w:rFonts w:ascii="Arial" w:hAnsi="Arial" w:cs="Arial"/>
                <w:sz w:val="22"/>
                <w:szCs w:val="22"/>
              </w:rPr>
            </w:pPr>
            <w:r w:rsidRPr="00497506">
              <w:rPr>
                <w:rFonts w:ascii="Arial" w:hAnsi="Arial" w:cs="Arial"/>
                <w:sz w:val="22"/>
                <w:szCs w:val="22"/>
              </w:rPr>
              <w:t xml:space="preserve">means the period of 12 months commencing on </w:t>
            </w:r>
            <w:r w:rsidR="00E43012">
              <w:rPr>
                <w:rFonts w:ascii="Arial" w:hAnsi="Arial" w:cs="Arial"/>
                <w:sz w:val="22"/>
                <w:szCs w:val="22"/>
              </w:rPr>
              <w:t xml:space="preserve">Contract </w:t>
            </w:r>
            <w:r w:rsidR="0091348A">
              <w:rPr>
                <w:rFonts w:ascii="Arial" w:hAnsi="Arial" w:cs="Arial"/>
                <w:sz w:val="22"/>
                <w:szCs w:val="22"/>
              </w:rPr>
              <w:t xml:space="preserve">Effective </w:t>
            </w:r>
            <w:r w:rsidR="00E43012">
              <w:rPr>
                <w:rFonts w:ascii="Arial" w:hAnsi="Arial" w:cs="Arial"/>
                <w:sz w:val="22"/>
                <w:szCs w:val="22"/>
              </w:rPr>
              <w:t>Date</w:t>
            </w:r>
            <w:r w:rsidRPr="00497506">
              <w:rPr>
                <w:rFonts w:ascii="Arial" w:hAnsi="Arial" w:cs="Arial"/>
                <w:sz w:val="22"/>
                <w:szCs w:val="22"/>
              </w:rPr>
              <w:t xml:space="preserve"> </w:t>
            </w:r>
            <w:r w:rsidR="00E43012">
              <w:rPr>
                <w:rFonts w:ascii="Arial" w:hAnsi="Arial" w:cs="Arial"/>
                <w:sz w:val="22"/>
                <w:szCs w:val="22"/>
              </w:rPr>
              <w:t xml:space="preserve">and every subsequent </w:t>
            </w:r>
            <w:r w:rsidR="001E0390">
              <w:rPr>
                <w:rFonts w:ascii="Arial" w:hAnsi="Arial" w:cs="Arial"/>
                <w:sz w:val="22"/>
                <w:szCs w:val="22"/>
              </w:rPr>
              <w:t>12-month</w:t>
            </w:r>
            <w:r w:rsidR="00E43012">
              <w:rPr>
                <w:rFonts w:ascii="Arial" w:hAnsi="Arial" w:cs="Arial"/>
                <w:sz w:val="22"/>
                <w:szCs w:val="22"/>
              </w:rPr>
              <w:t xml:space="preserve"> period during the </w:t>
            </w:r>
            <w:r w:rsidR="00C949FC">
              <w:rPr>
                <w:rFonts w:ascii="Arial" w:hAnsi="Arial" w:cs="Arial"/>
                <w:sz w:val="22"/>
                <w:szCs w:val="22"/>
              </w:rPr>
              <w:t>C</w:t>
            </w:r>
            <w:r w:rsidR="00E43012">
              <w:rPr>
                <w:rFonts w:ascii="Arial" w:hAnsi="Arial" w:cs="Arial"/>
                <w:sz w:val="22"/>
                <w:szCs w:val="22"/>
              </w:rPr>
              <w:t xml:space="preserve">ontract </w:t>
            </w:r>
            <w:r w:rsidR="00C949FC">
              <w:rPr>
                <w:rFonts w:ascii="Arial" w:hAnsi="Arial" w:cs="Arial"/>
                <w:sz w:val="22"/>
                <w:szCs w:val="22"/>
              </w:rPr>
              <w:t>Period</w:t>
            </w:r>
            <w:r w:rsidR="00E738D8">
              <w:rPr>
                <w:rFonts w:ascii="Arial" w:hAnsi="Arial" w:cs="Arial"/>
                <w:sz w:val="22"/>
                <w:szCs w:val="22"/>
              </w:rPr>
              <w:t>;</w:t>
            </w:r>
            <w:r w:rsidR="00E43012" w:rsidRPr="00497506" w:rsidDel="00E43012">
              <w:rPr>
                <w:rFonts w:ascii="Arial" w:hAnsi="Arial" w:cs="Arial"/>
                <w:sz w:val="22"/>
                <w:szCs w:val="22"/>
              </w:rPr>
              <w:t xml:space="preserve"> </w:t>
            </w:r>
          </w:p>
        </w:tc>
      </w:tr>
      <w:tr w:rsidR="0075779A" w:rsidRPr="00497506" w14:paraId="6491A32A" w14:textId="77777777">
        <w:trPr>
          <w:trHeight w:val="1057"/>
        </w:trPr>
        <w:tc>
          <w:tcPr>
            <w:tcW w:w="2895" w:type="dxa"/>
            <w:shd w:val="clear" w:color="auto" w:fill="auto"/>
            <w:noWrap/>
          </w:tcPr>
          <w:p w14:paraId="6491A328" w14:textId="77777777" w:rsidR="0075779A" w:rsidRPr="00497506" w:rsidRDefault="0075779A" w:rsidP="00BC48CD">
            <w:pPr>
              <w:rPr>
                <w:rFonts w:ascii="Arial" w:hAnsi="Arial" w:cs="Arial"/>
                <w:sz w:val="22"/>
                <w:szCs w:val="22"/>
              </w:rPr>
            </w:pPr>
            <w:r w:rsidRPr="00497506">
              <w:rPr>
                <w:rFonts w:ascii="Arial" w:hAnsi="Arial" w:cs="Arial"/>
                <w:sz w:val="22"/>
                <w:szCs w:val="22"/>
              </w:rPr>
              <w:t xml:space="preserve">Contractor </w:t>
            </w:r>
          </w:p>
        </w:tc>
        <w:tc>
          <w:tcPr>
            <w:tcW w:w="5534" w:type="dxa"/>
            <w:shd w:val="clear" w:color="auto" w:fill="auto"/>
          </w:tcPr>
          <w:p w14:paraId="6491A329" w14:textId="77777777" w:rsidR="0075779A" w:rsidRPr="00497506" w:rsidRDefault="0075779A" w:rsidP="00BC48CD">
            <w:pPr>
              <w:rPr>
                <w:rFonts w:ascii="Arial" w:hAnsi="Arial" w:cs="Arial"/>
                <w:sz w:val="22"/>
                <w:szCs w:val="22"/>
              </w:rPr>
            </w:pPr>
            <w:r w:rsidRPr="00497506">
              <w:rPr>
                <w:rFonts w:ascii="Arial" w:hAnsi="Arial" w:cs="Arial"/>
                <w:sz w:val="22"/>
                <w:szCs w:val="22"/>
              </w:rPr>
              <w:t>means the second party to this Contract including any person to whom the benefit of this Contract is assigned or novated in accordance with the terms of this Contract;</w:t>
            </w:r>
          </w:p>
        </w:tc>
      </w:tr>
      <w:tr w:rsidR="0075779A" w:rsidRPr="00497506" w14:paraId="6491A32D" w14:textId="77777777">
        <w:trPr>
          <w:trHeight w:val="1057"/>
        </w:trPr>
        <w:tc>
          <w:tcPr>
            <w:tcW w:w="2895" w:type="dxa"/>
            <w:shd w:val="clear" w:color="auto" w:fill="auto"/>
            <w:noWrap/>
          </w:tcPr>
          <w:p w14:paraId="6491A32B" w14:textId="77777777" w:rsidR="0075779A" w:rsidRPr="00497506" w:rsidRDefault="0075779A" w:rsidP="00BC48CD">
            <w:pPr>
              <w:rPr>
                <w:rFonts w:ascii="Arial" w:hAnsi="Arial" w:cs="Arial"/>
                <w:sz w:val="22"/>
                <w:szCs w:val="22"/>
              </w:rPr>
            </w:pPr>
            <w:r w:rsidRPr="00497506">
              <w:rPr>
                <w:rFonts w:ascii="Arial" w:hAnsi="Arial" w:cs="Arial"/>
                <w:sz w:val="22"/>
                <w:szCs w:val="22"/>
              </w:rPr>
              <w:lastRenderedPageBreak/>
              <w:t>Contractor Background IPR</w:t>
            </w:r>
          </w:p>
        </w:tc>
        <w:tc>
          <w:tcPr>
            <w:tcW w:w="5534" w:type="dxa"/>
            <w:shd w:val="clear" w:color="auto" w:fill="auto"/>
          </w:tcPr>
          <w:p w14:paraId="6491A32C" w14:textId="77777777" w:rsidR="0075779A" w:rsidRPr="00497506" w:rsidRDefault="0075779A" w:rsidP="00C949FC">
            <w:pPr>
              <w:rPr>
                <w:rFonts w:ascii="Arial" w:hAnsi="Arial" w:cs="Arial"/>
                <w:sz w:val="22"/>
                <w:szCs w:val="22"/>
              </w:rPr>
            </w:pPr>
            <w:r w:rsidRPr="00497506">
              <w:rPr>
                <w:rFonts w:ascii="Arial" w:hAnsi="Arial" w:cs="Arial"/>
                <w:sz w:val="22"/>
                <w:szCs w:val="22"/>
                <w:lang w:val="x-none"/>
              </w:rPr>
              <w:t xml:space="preserve">means the Background IPR owned by the Contractor at the time it is licensed to the Authority under </w:t>
            </w:r>
            <w:r w:rsidR="003C31D8">
              <w:rPr>
                <w:rFonts w:ascii="Arial" w:hAnsi="Arial" w:cs="Arial"/>
                <w:sz w:val="22"/>
                <w:szCs w:val="22"/>
                <w:lang w:val="x-none"/>
              </w:rPr>
              <w:t>Schedule 21 (</w:t>
            </w:r>
            <w:r w:rsidR="003C31D8" w:rsidRPr="003C31D8">
              <w:rPr>
                <w:rFonts w:ascii="Arial" w:hAnsi="Arial" w:cs="Arial"/>
                <w:i/>
                <w:sz w:val="22"/>
                <w:szCs w:val="22"/>
                <w:lang w:val="x-none"/>
              </w:rPr>
              <w:t>Intellectual Property Rights</w:t>
            </w:r>
            <w:r w:rsidR="003C31D8">
              <w:rPr>
                <w:rFonts w:ascii="Arial" w:hAnsi="Arial" w:cs="Arial"/>
                <w:sz w:val="22"/>
                <w:szCs w:val="22"/>
                <w:lang w:val="x-none"/>
              </w:rPr>
              <w:t xml:space="preserve">) </w:t>
            </w:r>
            <w:r w:rsidR="00C949FC">
              <w:rPr>
                <w:rFonts w:ascii="Arial" w:hAnsi="Arial" w:cs="Arial"/>
                <w:sz w:val="22"/>
                <w:szCs w:val="22"/>
              </w:rPr>
              <w:t>Paragraph</w:t>
            </w:r>
            <w:r w:rsidR="00C949FC" w:rsidRPr="00497506">
              <w:rPr>
                <w:rFonts w:ascii="Arial" w:hAnsi="Arial" w:cs="Arial"/>
                <w:sz w:val="22"/>
                <w:szCs w:val="22"/>
                <w:lang w:val="x-none"/>
              </w:rPr>
              <w:t xml:space="preserve"> </w:t>
            </w:r>
            <w:r w:rsidRPr="00497506">
              <w:rPr>
                <w:rFonts w:ascii="Arial" w:hAnsi="Arial" w:cs="Arial"/>
                <w:sz w:val="22"/>
                <w:szCs w:val="22"/>
                <w:lang w:val="x-none"/>
              </w:rPr>
              <w:t>4 (</w:t>
            </w:r>
            <w:r w:rsidRPr="0033557D">
              <w:rPr>
                <w:rFonts w:ascii="Arial" w:hAnsi="Arial" w:cs="Arial"/>
                <w:i/>
                <w:sz w:val="22"/>
                <w:szCs w:val="22"/>
                <w:lang w:val="x-none"/>
              </w:rPr>
              <w:t>Licence of Contractor Background IPR and Contractor Foreground IPR)</w:t>
            </w:r>
            <w:r w:rsidRPr="00497506">
              <w:rPr>
                <w:rFonts w:ascii="Arial" w:hAnsi="Arial" w:cs="Arial"/>
                <w:sz w:val="22"/>
                <w:szCs w:val="22"/>
                <w:lang w:val="x-none"/>
              </w:rPr>
              <w:t xml:space="preserve"> necessary for the performance of the </w:t>
            </w:r>
            <w:r w:rsidR="00CF11DE">
              <w:rPr>
                <w:rFonts w:ascii="Arial" w:hAnsi="Arial" w:cs="Arial"/>
                <w:sz w:val="22"/>
                <w:szCs w:val="22"/>
              </w:rPr>
              <w:t>Contract</w:t>
            </w:r>
            <w:r w:rsidRPr="00497506">
              <w:rPr>
                <w:rFonts w:ascii="Arial" w:hAnsi="Arial" w:cs="Arial"/>
                <w:sz w:val="22"/>
                <w:szCs w:val="22"/>
                <w:lang w:val="x-none"/>
              </w:rPr>
              <w:t>;</w:t>
            </w:r>
          </w:p>
        </w:tc>
      </w:tr>
      <w:tr w:rsidR="00E348B7" w:rsidRPr="00497506" w14:paraId="6491A33F" w14:textId="77777777">
        <w:trPr>
          <w:trHeight w:val="1057"/>
        </w:trPr>
        <w:tc>
          <w:tcPr>
            <w:tcW w:w="2895" w:type="dxa"/>
            <w:shd w:val="clear" w:color="auto" w:fill="auto"/>
            <w:noWrap/>
          </w:tcPr>
          <w:p w14:paraId="6491A32E"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w:t>
            </w:r>
            <w:r w:rsidR="00E348B7" w:rsidRPr="004F3ED1">
              <w:rPr>
                <w:rFonts w:ascii="Arial" w:hAnsi="Arial" w:cs="Arial"/>
                <w:sz w:val="22"/>
                <w:szCs w:val="22"/>
                <w:highlight w:val="black"/>
              </w:rPr>
              <w:t xml:space="preserve"> </w:t>
            </w:r>
          </w:p>
        </w:tc>
        <w:tc>
          <w:tcPr>
            <w:tcW w:w="5534" w:type="dxa"/>
            <w:shd w:val="clear" w:color="auto" w:fill="auto"/>
          </w:tcPr>
          <w:p w14:paraId="6491A32F" w14:textId="77777777" w:rsidR="00E348B7" w:rsidRPr="004F3ED1" w:rsidRDefault="004F3ED1" w:rsidP="00BC48CD">
            <w:pPr>
              <w:rPr>
                <w:rFonts w:ascii="Arial" w:hAnsi="Arial" w:cs="Arial"/>
                <w:sz w:val="22"/>
                <w:szCs w:val="22"/>
                <w:highlight w:val="black"/>
              </w:rPr>
            </w:pPr>
            <w:r>
              <w:rPr>
                <w:rFonts w:ascii="Arial" w:hAnsi="Arial" w:cs="Arial"/>
                <w:noProof/>
                <w:color w:val="000000"/>
                <w:sz w:val="22"/>
                <w:szCs w:val="22"/>
                <w:highlight w:val="black"/>
              </w:rPr>
              <w:t>''''''''''''''' ''''''' ''''''''''' '''''''''''''''' '''''' ''''''' '''''''''''''''''''''''' '''''' ''''' '''''''''' '''' ''''''''''''''' ''''' '''''''''''''' ''''''''''''''' ''''''''' ''''''''''''''''''''''''''' ''''''''''''''''' ''''''''''''' ''' '''' '''''''''''''''''''''''''' '''''' '''''''''''''''''''</w:t>
            </w:r>
          </w:p>
          <w:p w14:paraId="6491A330" w14:textId="77777777" w:rsidR="00E348B7" w:rsidRPr="004F3ED1" w:rsidRDefault="00E348B7" w:rsidP="00BC48CD">
            <w:pPr>
              <w:rPr>
                <w:rFonts w:ascii="Arial" w:hAnsi="Arial" w:cs="Arial"/>
                <w:sz w:val="22"/>
                <w:szCs w:val="22"/>
              </w:rPr>
            </w:pPr>
          </w:p>
          <w:p w14:paraId="6491A331"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 ''''''''''' '' ''''''''''' '''' ''''''''''''''' '' ''''''''''''</w:t>
            </w:r>
          </w:p>
          <w:p w14:paraId="6491A332" w14:textId="77777777" w:rsidR="00E348B7" w:rsidRPr="004F3ED1" w:rsidRDefault="00E348B7" w:rsidP="00E348B7">
            <w:pPr>
              <w:ind w:left="1832" w:hanging="1832"/>
              <w:jc w:val="both"/>
              <w:rPr>
                <w:rFonts w:ascii="Arial" w:hAnsi="Arial" w:cs="Arial"/>
              </w:rPr>
            </w:pPr>
          </w:p>
          <w:p w14:paraId="6491A333"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w:t>
            </w:r>
          </w:p>
          <w:p w14:paraId="6491A334" w14:textId="77777777" w:rsidR="00E348B7" w:rsidRPr="004F3ED1" w:rsidRDefault="00E348B7" w:rsidP="00E348B7">
            <w:pPr>
              <w:ind w:left="1832" w:hanging="1832"/>
              <w:jc w:val="both"/>
              <w:rPr>
                <w:rFonts w:ascii="Arial" w:hAnsi="Arial" w:cs="Arial"/>
              </w:rPr>
            </w:pPr>
          </w:p>
          <w:p w14:paraId="6491A335"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 xml:space="preserve">''''''''''''''''' '''' ''''''' ''''''''''''''''''''''''' ''''''''''''''''' ''''''''''''' '''' ''''' ''''''''''''''''''' '''''''''''''''' </w:t>
            </w:r>
          </w:p>
          <w:p w14:paraId="6491A336" w14:textId="77777777" w:rsidR="00E348B7" w:rsidRPr="004F3ED1" w:rsidRDefault="00E348B7" w:rsidP="00E348B7">
            <w:pPr>
              <w:ind w:left="1832" w:hanging="1832"/>
              <w:jc w:val="both"/>
              <w:rPr>
                <w:rFonts w:ascii="Arial" w:hAnsi="Arial" w:cs="Arial"/>
              </w:rPr>
            </w:pPr>
          </w:p>
          <w:p w14:paraId="6491A337"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 xml:space="preserve">''''''''''' ''' '''''''''''''' '''''''''''''' ''''''''''''''''''''''''' '''' '''''''''''''''''''''' ''''''''''''' </w:t>
            </w:r>
          </w:p>
          <w:p w14:paraId="6491A338" w14:textId="77777777" w:rsidR="00E348B7" w:rsidRPr="004F3ED1" w:rsidRDefault="00E348B7" w:rsidP="00E348B7">
            <w:pPr>
              <w:ind w:left="1832" w:hanging="1832"/>
              <w:jc w:val="both"/>
              <w:rPr>
                <w:rFonts w:ascii="Arial" w:hAnsi="Arial" w:cs="Arial"/>
              </w:rPr>
            </w:pPr>
          </w:p>
          <w:p w14:paraId="6491A339"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 '''' ''''''''' '''''''''''''''' '''''''''''''''''' '''''''''''''''''''''''' '''' '''''''''''''''''' '''''''''''''''' '''''''''''''''''' ''''' ''''''' ''''''''' ''''''' ''''''''' ''''' ''''''''''''''''' '''''''''''''''''</w:t>
            </w:r>
          </w:p>
          <w:p w14:paraId="6491A33A" w14:textId="77777777" w:rsidR="00E348B7" w:rsidRPr="004F3ED1" w:rsidRDefault="00E348B7" w:rsidP="00E348B7">
            <w:pPr>
              <w:ind w:left="1832" w:hanging="1832"/>
              <w:jc w:val="both"/>
              <w:rPr>
                <w:rFonts w:ascii="Arial" w:hAnsi="Arial" w:cs="Arial"/>
              </w:rPr>
            </w:pPr>
          </w:p>
          <w:p w14:paraId="6491A33B"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 xml:space="preserve">'''''''''''''' '''' ''''''''' ''''''''''''''' ''''''''''''''''' '''''''''''''''' ''''' ''''''''''''' ''''''' ''''''''''''''''''''''''' '''' '''''''''''''''' '''' ''''''''''''''''''' '''''''''''''' </w:t>
            </w:r>
          </w:p>
          <w:p w14:paraId="6491A33C" w14:textId="77777777" w:rsidR="00E348B7" w:rsidRPr="004F3ED1" w:rsidRDefault="00E348B7" w:rsidP="00E348B7">
            <w:pPr>
              <w:ind w:left="1832" w:hanging="1832"/>
              <w:jc w:val="both"/>
              <w:rPr>
                <w:rFonts w:ascii="Arial" w:hAnsi="Arial" w:cs="Arial"/>
              </w:rPr>
            </w:pPr>
          </w:p>
          <w:p w14:paraId="6491A33D" w14:textId="77777777" w:rsidR="00E348B7" w:rsidRPr="004F3ED1" w:rsidRDefault="004F3ED1" w:rsidP="00E348B7">
            <w:pPr>
              <w:ind w:left="1832" w:hanging="1832"/>
              <w:jc w:val="both"/>
              <w:rPr>
                <w:rFonts w:ascii="Arial" w:hAnsi="Arial" w:cs="Arial"/>
                <w:highlight w:val="black"/>
              </w:rPr>
            </w:pPr>
            <w:r>
              <w:rPr>
                <w:rFonts w:ascii="Arial" w:hAnsi="Arial" w:cs="Arial"/>
                <w:noProof/>
                <w:color w:val="000000"/>
                <w:highlight w:val="black"/>
              </w:rPr>
              <w:t xml:space="preserve">''''''''''' ''' '''''''''' '''''''''' '''''''''''''''' '''''''''''''''''''''''' ''''' ''''''''''''''''''''' '''''''''''''' </w:t>
            </w:r>
          </w:p>
          <w:p w14:paraId="6491A33E" w14:textId="77777777" w:rsidR="00E348B7" w:rsidRPr="00497506" w:rsidRDefault="00E348B7" w:rsidP="00BC48CD">
            <w:pPr>
              <w:rPr>
                <w:rFonts w:ascii="Arial" w:hAnsi="Arial" w:cs="Arial"/>
                <w:sz w:val="22"/>
                <w:szCs w:val="22"/>
                <w:lang w:val="x-none"/>
              </w:rPr>
            </w:pPr>
          </w:p>
        </w:tc>
      </w:tr>
      <w:tr w:rsidR="00E348B7" w:rsidRPr="00497506" w14:paraId="6491A34D" w14:textId="77777777" w:rsidTr="00C41190">
        <w:trPr>
          <w:trHeight w:val="3676"/>
        </w:trPr>
        <w:tc>
          <w:tcPr>
            <w:tcW w:w="2895" w:type="dxa"/>
            <w:shd w:val="clear" w:color="auto" w:fill="auto"/>
            <w:noWrap/>
          </w:tcPr>
          <w:p w14:paraId="6491A340"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w:t>
            </w:r>
            <w:r w:rsidR="00E348B7" w:rsidRPr="004F3ED1">
              <w:rPr>
                <w:rFonts w:ascii="Arial" w:hAnsi="Arial" w:cs="Arial"/>
                <w:sz w:val="22"/>
                <w:szCs w:val="22"/>
                <w:highlight w:val="black"/>
              </w:rPr>
              <w:t xml:space="preserve"> </w:t>
            </w:r>
          </w:p>
        </w:tc>
        <w:tc>
          <w:tcPr>
            <w:tcW w:w="5534" w:type="dxa"/>
            <w:shd w:val="clear" w:color="auto" w:fill="auto"/>
          </w:tcPr>
          <w:p w14:paraId="6491A341"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 '''''' ''''''' ''''''''''''''''''''''''' '''''''' ''' '''''' '''' ''''''''''''''' ''''''''''''' '''''''''' '''' '''''''''''''''''' ''''' '''''''''''' ''''''''''''''''' ''''''''' ''''''''''''''''''''''''' '''''''''''''''' ''''''''''''' '''''' '''' '''''''''''''''''''''''''' '''''' ''''''''''''''''</w:t>
            </w:r>
          </w:p>
          <w:p w14:paraId="6491A342" w14:textId="77777777" w:rsidR="00E348B7" w:rsidRPr="004F3ED1" w:rsidRDefault="00E348B7" w:rsidP="00E348B7">
            <w:pPr>
              <w:rPr>
                <w:rFonts w:ascii="Arial" w:hAnsi="Arial" w:cs="Arial"/>
                <w:sz w:val="22"/>
                <w:szCs w:val="22"/>
              </w:rPr>
            </w:pPr>
          </w:p>
          <w:p w14:paraId="6491A343" w14:textId="77777777" w:rsidR="00E348B7" w:rsidRPr="004F3ED1" w:rsidRDefault="004F3ED1" w:rsidP="00D822BA">
            <w:pPr>
              <w:ind w:left="1409" w:hanging="1409"/>
              <w:jc w:val="both"/>
              <w:rPr>
                <w:rFonts w:ascii="Arial" w:hAnsi="Arial" w:cs="Arial"/>
                <w:highlight w:val="black"/>
              </w:rPr>
            </w:pPr>
            <w:r>
              <w:rPr>
                <w:rFonts w:ascii="Arial" w:hAnsi="Arial" w:cs="Arial"/>
                <w:noProof/>
                <w:color w:val="000000"/>
                <w:highlight w:val="black"/>
              </w:rPr>
              <w:t>''''''''''''''''''''  ''' '''''''''''''''''' '''' '''''''''''' ''' ''''''''''''''''''''</w:t>
            </w:r>
          </w:p>
          <w:p w14:paraId="6491A344" w14:textId="77777777" w:rsidR="00E348B7" w:rsidRPr="004F3ED1" w:rsidRDefault="00E348B7" w:rsidP="00E348B7">
            <w:pPr>
              <w:ind w:left="1407" w:hanging="1407"/>
              <w:jc w:val="both"/>
              <w:rPr>
                <w:rFonts w:ascii="Arial" w:hAnsi="Arial" w:cs="Arial"/>
              </w:rPr>
            </w:pPr>
          </w:p>
          <w:p w14:paraId="6491A345" w14:textId="77777777" w:rsidR="00E348B7" w:rsidRPr="004F3ED1" w:rsidRDefault="004F3ED1" w:rsidP="00E348B7">
            <w:pPr>
              <w:ind w:left="1407" w:hanging="1407"/>
              <w:jc w:val="both"/>
              <w:rPr>
                <w:rFonts w:ascii="Arial" w:hAnsi="Arial" w:cs="Arial"/>
                <w:highlight w:val="black"/>
              </w:rPr>
            </w:pPr>
            <w:r>
              <w:rPr>
                <w:rFonts w:ascii="Arial" w:hAnsi="Arial" w:cs="Arial"/>
                <w:noProof/>
                <w:color w:val="000000"/>
                <w:highlight w:val="black"/>
              </w:rPr>
              <w:t>'''''''''''''''''</w:t>
            </w:r>
          </w:p>
          <w:p w14:paraId="6491A346" w14:textId="77777777" w:rsidR="00E348B7" w:rsidRPr="004F3ED1" w:rsidRDefault="00E348B7" w:rsidP="00E348B7">
            <w:pPr>
              <w:ind w:left="1407" w:hanging="1407"/>
              <w:jc w:val="both"/>
              <w:rPr>
                <w:rFonts w:ascii="Arial" w:hAnsi="Arial" w:cs="Arial"/>
              </w:rPr>
            </w:pPr>
          </w:p>
          <w:p w14:paraId="6491A347" w14:textId="77777777" w:rsidR="00E348B7" w:rsidRPr="004F3ED1" w:rsidRDefault="004F3ED1" w:rsidP="00E348B7">
            <w:pPr>
              <w:ind w:left="1407" w:hanging="1407"/>
              <w:jc w:val="both"/>
              <w:rPr>
                <w:rFonts w:ascii="Arial" w:hAnsi="Arial" w:cs="Arial"/>
                <w:highlight w:val="black"/>
              </w:rPr>
            </w:pPr>
            <w:r>
              <w:rPr>
                <w:rFonts w:ascii="Arial" w:hAnsi="Arial" w:cs="Arial"/>
                <w:noProof/>
                <w:color w:val="000000"/>
                <w:highlight w:val="black"/>
              </w:rPr>
              <w:t xml:space="preserve">''''''''''''''''''  '''' ''''''' '''''''''''''''''''''''''' ''''''''''''''''' '''''''''''' ''''' ''''' ''''''''''''''''''' ''''''''''''' </w:t>
            </w:r>
          </w:p>
          <w:p w14:paraId="6491A348" w14:textId="77777777" w:rsidR="00E348B7" w:rsidRPr="004F3ED1" w:rsidRDefault="00E348B7" w:rsidP="00E348B7">
            <w:pPr>
              <w:ind w:left="1407" w:hanging="1407"/>
              <w:jc w:val="both"/>
              <w:rPr>
                <w:rFonts w:ascii="Arial" w:hAnsi="Arial" w:cs="Arial"/>
              </w:rPr>
            </w:pPr>
          </w:p>
          <w:p w14:paraId="6491A349" w14:textId="77777777" w:rsidR="00E348B7" w:rsidRPr="004F3ED1" w:rsidRDefault="004F3ED1" w:rsidP="00E348B7">
            <w:pPr>
              <w:ind w:left="1407" w:hanging="1407"/>
              <w:jc w:val="both"/>
              <w:rPr>
                <w:rFonts w:ascii="Arial" w:hAnsi="Arial" w:cs="Arial"/>
                <w:highlight w:val="black"/>
              </w:rPr>
            </w:pPr>
            <w:r>
              <w:rPr>
                <w:rFonts w:ascii="Arial" w:hAnsi="Arial" w:cs="Arial"/>
                <w:noProof/>
                <w:color w:val="000000"/>
                <w:highlight w:val="black"/>
              </w:rPr>
              <w:t xml:space="preserve">''''''''''''''''' '''' ''''''' '''''''''''''''''''''' ''''''''''''''''' ''''''''''''' ''' ''''' ''''''''''''''''''' ''''''''''''' </w:t>
            </w:r>
          </w:p>
          <w:p w14:paraId="6491A34A" w14:textId="77777777" w:rsidR="00E348B7" w:rsidRPr="004F3ED1" w:rsidRDefault="00E348B7" w:rsidP="00E348B7">
            <w:pPr>
              <w:ind w:left="1407" w:hanging="1407"/>
              <w:jc w:val="both"/>
              <w:rPr>
                <w:rFonts w:ascii="Arial" w:hAnsi="Arial" w:cs="Arial"/>
              </w:rPr>
            </w:pPr>
          </w:p>
          <w:p w14:paraId="6491A34B" w14:textId="77777777" w:rsidR="00E348B7" w:rsidRPr="004F3ED1" w:rsidRDefault="004F3ED1" w:rsidP="00E348B7">
            <w:pPr>
              <w:ind w:left="1407" w:hanging="1407"/>
              <w:jc w:val="both"/>
              <w:rPr>
                <w:rFonts w:ascii="Arial" w:hAnsi="Arial" w:cs="Arial"/>
                <w:highlight w:val="black"/>
              </w:rPr>
            </w:pPr>
            <w:r>
              <w:rPr>
                <w:rFonts w:ascii="Arial" w:hAnsi="Arial" w:cs="Arial"/>
                <w:noProof/>
                <w:color w:val="000000"/>
                <w:highlight w:val="black"/>
              </w:rPr>
              <w:t xml:space="preserve">''''''''''' '''' '''''''''''''''' ''''''''''' ''''' '''''''''''''''''' '''''''''''''' </w:t>
            </w:r>
          </w:p>
          <w:p w14:paraId="6491A34C" w14:textId="77777777" w:rsidR="00E348B7" w:rsidRPr="00497506" w:rsidRDefault="00E348B7" w:rsidP="00E348B7">
            <w:pPr>
              <w:rPr>
                <w:rFonts w:ascii="Arial" w:hAnsi="Arial" w:cs="Arial"/>
                <w:sz w:val="22"/>
                <w:szCs w:val="22"/>
                <w:lang w:val="x-none"/>
              </w:rPr>
            </w:pPr>
          </w:p>
        </w:tc>
      </w:tr>
      <w:tr w:rsidR="0075779A" w:rsidRPr="00497506" w14:paraId="6491A350" w14:textId="77777777">
        <w:trPr>
          <w:trHeight w:val="1057"/>
        </w:trPr>
        <w:tc>
          <w:tcPr>
            <w:tcW w:w="2895" w:type="dxa"/>
            <w:shd w:val="clear" w:color="auto" w:fill="auto"/>
            <w:noWrap/>
          </w:tcPr>
          <w:p w14:paraId="6491A34E" w14:textId="77777777" w:rsidR="0075779A" w:rsidRPr="00497506" w:rsidRDefault="0075779A" w:rsidP="00BC48CD">
            <w:pPr>
              <w:rPr>
                <w:rFonts w:ascii="Arial" w:hAnsi="Arial" w:cs="Arial"/>
                <w:sz w:val="22"/>
                <w:szCs w:val="22"/>
              </w:rPr>
            </w:pPr>
            <w:r w:rsidRPr="00497506">
              <w:rPr>
                <w:rFonts w:ascii="Arial" w:hAnsi="Arial" w:cs="Arial"/>
                <w:sz w:val="22"/>
                <w:szCs w:val="22"/>
              </w:rPr>
              <w:lastRenderedPageBreak/>
              <w:t>Contractor Foreground IPR</w:t>
            </w:r>
          </w:p>
        </w:tc>
        <w:tc>
          <w:tcPr>
            <w:tcW w:w="5534" w:type="dxa"/>
            <w:shd w:val="clear" w:color="auto" w:fill="auto"/>
          </w:tcPr>
          <w:p w14:paraId="6491A34F" w14:textId="77777777" w:rsidR="0075779A" w:rsidRPr="00497506" w:rsidRDefault="0075779A" w:rsidP="00BC48CD">
            <w:pPr>
              <w:rPr>
                <w:rFonts w:ascii="Arial" w:hAnsi="Arial" w:cs="Arial"/>
                <w:sz w:val="22"/>
                <w:szCs w:val="22"/>
              </w:rPr>
            </w:pPr>
            <w:r w:rsidRPr="00497506">
              <w:rPr>
                <w:rFonts w:ascii="Arial" w:hAnsi="Arial" w:cs="Arial"/>
                <w:sz w:val="22"/>
                <w:szCs w:val="22"/>
                <w:lang w:val="x-none"/>
              </w:rPr>
              <w:t>means any IPR (other than Authority Foreground IPR) created by the Contractor or its Sub-contractors and their holding companies or subsidiaries from time to time for the purposes of this Contract (excluding the manifestations of any Contractor Background IPR and/or any Third Party IPR and/or Authority Background IPR);</w:t>
            </w:r>
          </w:p>
        </w:tc>
      </w:tr>
      <w:tr w:rsidR="00ED6BD4" w:rsidRPr="00497506" w14:paraId="6491A353" w14:textId="77777777" w:rsidTr="00C41190">
        <w:trPr>
          <w:trHeight w:val="63"/>
        </w:trPr>
        <w:tc>
          <w:tcPr>
            <w:tcW w:w="2895" w:type="dxa"/>
            <w:shd w:val="clear" w:color="auto" w:fill="auto"/>
            <w:noWrap/>
          </w:tcPr>
          <w:p w14:paraId="6491A351" w14:textId="77777777" w:rsidR="00ED6BD4" w:rsidRPr="00497506" w:rsidRDefault="00ED6BD4" w:rsidP="00BC48CD">
            <w:pPr>
              <w:rPr>
                <w:rFonts w:ascii="Arial" w:hAnsi="Arial" w:cs="Arial"/>
                <w:sz w:val="22"/>
                <w:szCs w:val="22"/>
              </w:rPr>
            </w:pPr>
            <w:r>
              <w:rPr>
                <w:rFonts w:ascii="Arial" w:hAnsi="Arial" w:cs="Arial"/>
                <w:sz w:val="22"/>
                <w:szCs w:val="22"/>
              </w:rPr>
              <w:t>Contract Change Request</w:t>
            </w:r>
          </w:p>
        </w:tc>
        <w:tc>
          <w:tcPr>
            <w:tcW w:w="5534" w:type="dxa"/>
            <w:shd w:val="clear" w:color="auto" w:fill="auto"/>
          </w:tcPr>
          <w:p w14:paraId="6491A352" w14:textId="77777777" w:rsidR="00ED6BD4" w:rsidRPr="00497506" w:rsidRDefault="00ED6BD4" w:rsidP="00E21D30">
            <w:pPr>
              <w:spacing w:after="240"/>
              <w:jc w:val="both"/>
              <w:rPr>
                <w:rFonts w:ascii="Arial" w:hAnsi="Arial" w:cs="Arial"/>
                <w:sz w:val="22"/>
                <w:szCs w:val="22"/>
              </w:rPr>
            </w:pPr>
            <w:r w:rsidRPr="001E6E5E">
              <w:rPr>
                <w:rFonts w:ascii="Arial" w:hAnsi="Arial" w:cs="Arial"/>
                <w:sz w:val="22"/>
                <w:szCs w:val="22"/>
              </w:rPr>
              <w:t xml:space="preserve">means a change </w:t>
            </w:r>
            <w:r>
              <w:rPr>
                <w:rFonts w:ascii="Arial" w:hAnsi="Arial" w:cs="Arial"/>
                <w:sz w:val="22"/>
                <w:szCs w:val="22"/>
              </w:rPr>
              <w:t xml:space="preserve">to any part of the Contract </w:t>
            </w:r>
            <w:r w:rsidRPr="001E6E5E">
              <w:rPr>
                <w:rFonts w:ascii="Arial" w:hAnsi="Arial" w:cs="Arial"/>
                <w:sz w:val="22"/>
                <w:szCs w:val="22"/>
              </w:rPr>
              <w:t>requested by either Party</w:t>
            </w:r>
            <w:r>
              <w:rPr>
                <w:rFonts w:ascii="Arial" w:hAnsi="Arial" w:cs="Arial"/>
                <w:sz w:val="22"/>
                <w:szCs w:val="22"/>
              </w:rPr>
              <w:t>;</w:t>
            </w:r>
            <w:r w:rsidRPr="001E6E5E">
              <w:rPr>
                <w:rFonts w:ascii="Arial" w:hAnsi="Arial" w:cs="Arial"/>
                <w:sz w:val="22"/>
                <w:szCs w:val="22"/>
              </w:rPr>
              <w:t xml:space="preserve"> </w:t>
            </w:r>
          </w:p>
        </w:tc>
      </w:tr>
      <w:tr w:rsidR="0075779A" w:rsidRPr="00497506" w14:paraId="6491A356" w14:textId="77777777">
        <w:trPr>
          <w:trHeight w:val="1060"/>
        </w:trPr>
        <w:tc>
          <w:tcPr>
            <w:tcW w:w="2895" w:type="dxa"/>
            <w:shd w:val="clear" w:color="auto" w:fill="auto"/>
            <w:noWrap/>
          </w:tcPr>
          <w:p w14:paraId="6491A354" w14:textId="77777777" w:rsidR="0075779A" w:rsidRPr="00497506" w:rsidRDefault="0075779A" w:rsidP="00BC48CD">
            <w:pPr>
              <w:rPr>
                <w:rFonts w:ascii="Arial" w:hAnsi="Arial" w:cs="Arial"/>
                <w:sz w:val="22"/>
                <w:szCs w:val="22"/>
              </w:rPr>
            </w:pPr>
            <w:r w:rsidRPr="00497506">
              <w:rPr>
                <w:rFonts w:ascii="Arial" w:hAnsi="Arial" w:cs="Arial"/>
                <w:sz w:val="22"/>
                <w:szCs w:val="22"/>
              </w:rPr>
              <w:t>Contractor Confidential Information</w:t>
            </w:r>
          </w:p>
        </w:tc>
        <w:tc>
          <w:tcPr>
            <w:tcW w:w="5534" w:type="dxa"/>
            <w:shd w:val="clear" w:color="auto" w:fill="auto"/>
          </w:tcPr>
          <w:p w14:paraId="6491A355" w14:textId="77777777" w:rsidR="0075779A" w:rsidRPr="00497506" w:rsidRDefault="0075779A" w:rsidP="00BC48CD">
            <w:pPr>
              <w:rPr>
                <w:rFonts w:ascii="Arial" w:hAnsi="Arial" w:cs="Arial"/>
                <w:sz w:val="22"/>
                <w:szCs w:val="22"/>
              </w:rPr>
            </w:pPr>
            <w:r w:rsidRPr="00497506">
              <w:rPr>
                <w:rFonts w:ascii="Arial" w:hAnsi="Arial" w:cs="Arial"/>
                <w:sz w:val="22"/>
                <w:szCs w:val="22"/>
              </w:rPr>
              <w:t>means information of a confidential nature relating to the trade secrets and know-how of the Contractor or any Subcontractor clearly designated as being confidential;</w:t>
            </w:r>
          </w:p>
        </w:tc>
      </w:tr>
      <w:tr w:rsidR="0075779A" w:rsidRPr="00497506" w14:paraId="6491A383" w14:textId="77777777" w:rsidTr="00C41190">
        <w:trPr>
          <w:trHeight w:val="63"/>
        </w:trPr>
        <w:tc>
          <w:tcPr>
            <w:tcW w:w="2895" w:type="dxa"/>
            <w:shd w:val="clear" w:color="auto" w:fill="auto"/>
            <w:noWrap/>
          </w:tcPr>
          <w:p w14:paraId="6491A357" w14:textId="77777777" w:rsidR="0075779A" w:rsidRPr="004F3ED1" w:rsidRDefault="004F3ED1" w:rsidP="00BC48CD">
            <w:pPr>
              <w:rPr>
                <w:rFonts w:ascii="Arial" w:hAnsi="Arial" w:cs="Arial"/>
                <w:sz w:val="22"/>
                <w:szCs w:val="22"/>
                <w:highlight w:val="black"/>
              </w:rPr>
            </w:pPr>
            <w:r>
              <w:rPr>
                <w:rFonts w:ascii="Arial" w:hAnsi="Arial" w:cs="Arial"/>
                <w:noProof/>
                <w:color w:val="000000"/>
                <w:sz w:val="22"/>
                <w:szCs w:val="22"/>
                <w:highlight w:val="black"/>
              </w:rPr>
              <w:t>'''''''''''''''''''''''''' ''''''''''''''''</w:t>
            </w:r>
          </w:p>
        </w:tc>
        <w:tc>
          <w:tcPr>
            <w:tcW w:w="5534" w:type="dxa"/>
            <w:shd w:val="clear" w:color="auto" w:fill="auto"/>
          </w:tcPr>
          <w:p w14:paraId="6491A358" w14:textId="77777777" w:rsidR="0075779A" w:rsidRPr="004F3ED1" w:rsidRDefault="004F3ED1" w:rsidP="00BC48CD">
            <w:pPr>
              <w:rPr>
                <w:rFonts w:ascii="Arial" w:hAnsi="Arial" w:cs="Arial"/>
                <w:sz w:val="22"/>
                <w:szCs w:val="22"/>
                <w:highlight w:val="black"/>
              </w:rPr>
            </w:pPr>
            <w:r>
              <w:rPr>
                <w:rFonts w:ascii="Arial" w:hAnsi="Arial" w:cs="Arial"/>
                <w:noProof/>
                <w:color w:val="000000"/>
                <w:sz w:val="22"/>
                <w:szCs w:val="22"/>
                <w:highlight w:val="black"/>
              </w:rPr>
              <w:t xml:space="preserve">''''''''''''''' ''''''''' ''''''''' ''''' ''''''''''''' '''' '''''''' ''''''''''''''''''''' </w:t>
            </w:r>
          </w:p>
          <w:p w14:paraId="6491A359" w14:textId="77777777" w:rsidR="0075779A" w:rsidRPr="004F3ED1" w:rsidRDefault="0075779A" w:rsidP="00BC48CD">
            <w:pPr>
              <w:ind w:left="432"/>
              <w:rPr>
                <w:rFonts w:ascii="Arial" w:hAnsi="Arial" w:cs="Arial"/>
                <w:sz w:val="22"/>
                <w:szCs w:val="22"/>
              </w:rPr>
            </w:pPr>
          </w:p>
          <w:p w14:paraId="6491A35A"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 ''''''''''''''''''''''''''' ''''' ''''''''' '''' ''''' ''''''''''''''''''''''''' ''''''''''''' ''''''''' ''''''''''''''''''' '''''''''''''' '''''''''''' '''''''''' ''''''''''''' ''''''''''''''''''''''' '''''''''''' ''''' '''''''' ''''''''''''''''''''''''' </w:t>
            </w:r>
          </w:p>
          <w:p w14:paraId="6491A35B" w14:textId="77777777" w:rsidR="0075779A" w:rsidRPr="004F3ED1" w:rsidRDefault="0075779A" w:rsidP="00BC48CD">
            <w:pPr>
              <w:ind w:left="432"/>
              <w:rPr>
                <w:rFonts w:ascii="Arial" w:hAnsi="Arial" w:cs="Arial"/>
                <w:sz w:val="22"/>
                <w:szCs w:val="22"/>
              </w:rPr>
            </w:pPr>
          </w:p>
          <w:p w14:paraId="6491A35C"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 ''''''' '''''''''''''''''''''''''''''''' '''' ''''''' ''''''''' '''''''''''''''''''''''' ''''''''''''''''''''''''' ''''' ''''''' '''''''''''' ''''''' '''''''' ''''' ''''''''''''''''''''' '''''' ''</w:t>
            </w:r>
            <w:r>
              <w:rPr>
                <w:rFonts w:ascii="Arial" w:hAnsi="Arial" w:cs="Arial"/>
                <w:i/>
                <w:noProof/>
                <w:color w:val="000000"/>
                <w:sz w:val="22"/>
                <w:szCs w:val="22"/>
                <w:highlight w:val="black"/>
              </w:rPr>
              <w:t>'''''''''''''''''''''''''''' '''''''''''''''''''''''' ''''''''' '''''''''''''''''''''''''''''''''''''</w:t>
            </w:r>
            <w:r>
              <w:rPr>
                <w:rFonts w:ascii="Arial" w:hAnsi="Arial" w:cs="Arial"/>
                <w:noProof/>
                <w:color w:val="000000"/>
                <w:sz w:val="22"/>
                <w:szCs w:val="22"/>
                <w:highlight w:val="black"/>
              </w:rPr>
              <w:t xml:space="preserve">'' '''''''''''' '''''''''''' '''''' '''' '''''''''''''' ''''' '''' '''''''''''''' ''''''''''''''''''' ''''' '''''''' ''''''''''''''''''''' ''''' ''''''''''''''''''' '''' '''''' '''''''''''''''''''' '''''''''''''''''''''''''''''' ''''' '''''' '''''''''''''''''''''' ''''''''''''''''''''''''' </w:t>
            </w:r>
          </w:p>
          <w:p w14:paraId="6491A35D" w14:textId="77777777" w:rsidR="0075779A" w:rsidRPr="004F3ED1" w:rsidRDefault="0075779A" w:rsidP="00BC48CD">
            <w:pPr>
              <w:ind w:left="432"/>
              <w:rPr>
                <w:rFonts w:ascii="Arial" w:hAnsi="Arial" w:cs="Arial"/>
                <w:sz w:val="22"/>
                <w:szCs w:val="22"/>
              </w:rPr>
            </w:pPr>
          </w:p>
          <w:p w14:paraId="6491A35E"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w:t>
            </w:r>
          </w:p>
          <w:p w14:paraId="6491A35F" w14:textId="77777777" w:rsidR="0075779A" w:rsidRPr="004F3ED1" w:rsidRDefault="0075779A" w:rsidP="00BC48CD">
            <w:pPr>
              <w:ind w:left="432"/>
              <w:rPr>
                <w:rFonts w:ascii="Arial" w:hAnsi="Arial" w:cs="Arial"/>
                <w:sz w:val="22"/>
                <w:szCs w:val="22"/>
              </w:rPr>
            </w:pPr>
          </w:p>
          <w:p w14:paraId="6491A360"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 ''''''''''''' '''''''''''''' ''''''''' '''''''''''''''''''''' '''' ''''''''''''''''''''''' ''''''' '''''''''''''''''''''''</w:t>
            </w:r>
          </w:p>
          <w:p w14:paraId="6491A361" w14:textId="77777777" w:rsidR="0075779A" w:rsidRPr="004F3ED1" w:rsidRDefault="0075779A" w:rsidP="00BC48CD">
            <w:pPr>
              <w:ind w:left="432"/>
              <w:rPr>
                <w:rFonts w:ascii="Arial" w:hAnsi="Arial" w:cs="Arial"/>
                <w:sz w:val="22"/>
                <w:szCs w:val="22"/>
              </w:rPr>
            </w:pPr>
          </w:p>
          <w:p w14:paraId="6491A362"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 '''''''''''''' </w:t>
            </w:r>
          </w:p>
          <w:p w14:paraId="6491A363" w14:textId="77777777" w:rsidR="0075779A" w:rsidRPr="004F3ED1" w:rsidRDefault="0075779A" w:rsidP="00BC48CD">
            <w:pPr>
              <w:ind w:left="432"/>
              <w:rPr>
                <w:rFonts w:ascii="Arial" w:hAnsi="Arial" w:cs="Arial"/>
                <w:sz w:val="22"/>
                <w:szCs w:val="22"/>
              </w:rPr>
            </w:pPr>
          </w:p>
          <w:p w14:paraId="6491A364"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 '''''''''' </w:t>
            </w:r>
          </w:p>
          <w:p w14:paraId="6491A365" w14:textId="77777777" w:rsidR="0075779A" w:rsidRPr="004F3ED1" w:rsidRDefault="0075779A" w:rsidP="00BC48CD">
            <w:pPr>
              <w:ind w:left="432"/>
              <w:rPr>
                <w:rFonts w:ascii="Arial" w:hAnsi="Arial" w:cs="Arial"/>
                <w:sz w:val="22"/>
                <w:szCs w:val="22"/>
              </w:rPr>
            </w:pPr>
          </w:p>
          <w:p w14:paraId="6491A366"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w:t>
            </w:r>
          </w:p>
          <w:p w14:paraId="6491A367" w14:textId="77777777" w:rsidR="0075779A" w:rsidRPr="004F3ED1" w:rsidRDefault="0075779A" w:rsidP="00BC48CD">
            <w:pPr>
              <w:ind w:left="432"/>
              <w:rPr>
                <w:rFonts w:ascii="Arial" w:hAnsi="Arial" w:cs="Arial"/>
                <w:sz w:val="22"/>
                <w:szCs w:val="22"/>
              </w:rPr>
            </w:pPr>
          </w:p>
          <w:p w14:paraId="6491A368"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w:t>
            </w:r>
            <w:r>
              <w:rPr>
                <w:rFonts w:ascii="Arial" w:hAnsi="Arial" w:cs="Arial"/>
                <w:i/>
                <w:noProof/>
                <w:color w:val="000000"/>
                <w:sz w:val="22"/>
                <w:szCs w:val="22"/>
                <w:highlight w:val="black"/>
              </w:rPr>
              <w:t>'''''''''''''''''''''''''''''''''''''</w:t>
            </w:r>
            <w:r>
              <w:rPr>
                <w:rFonts w:ascii="Arial" w:hAnsi="Arial" w:cs="Arial"/>
                <w:noProof/>
                <w:color w:val="000000"/>
                <w:sz w:val="22"/>
                <w:szCs w:val="22"/>
                <w:highlight w:val="black"/>
              </w:rPr>
              <w:t xml:space="preserve">'' ''''''''''''''' ''' ''''''''''''''''''''' ''''' '''''''''''''''''' '''' ''''''' '''''''''''''''''''''' ''''' ''''''' ''''''''''''''''''''''''''' </w:t>
            </w:r>
          </w:p>
          <w:p w14:paraId="6491A369" w14:textId="77777777" w:rsidR="0075779A" w:rsidRPr="004F3ED1" w:rsidRDefault="0075779A" w:rsidP="00BC48CD">
            <w:pPr>
              <w:ind w:left="432"/>
              <w:rPr>
                <w:rFonts w:ascii="Arial" w:hAnsi="Arial" w:cs="Arial"/>
                <w:sz w:val="22"/>
                <w:szCs w:val="22"/>
              </w:rPr>
            </w:pPr>
          </w:p>
          <w:p w14:paraId="6491A36A"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xml:space="preserve">'''''' ''''''''' '''''''''''''''''''''''' ''''' ''''''''''''''''''''''''''' '''''''''''''''''''''''''''' ''''''''''''''''''''''''''' ''''''''''''''''''' ''''''''''''''''''''''' ''''' ''''''''''''''''''''''''' '''''' </w:t>
            </w:r>
            <w:r>
              <w:rPr>
                <w:rFonts w:ascii="Arial" w:hAnsi="Arial" w:cs="Arial"/>
                <w:noProof/>
                <w:color w:val="000000"/>
                <w:sz w:val="22"/>
                <w:szCs w:val="22"/>
                <w:highlight w:val="black"/>
              </w:rPr>
              <w:lastRenderedPageBreak/>
              <w:t>'''''''''''''''''' ''''' ''''' ''''''''''''''' '''''''''' ''</w:t>
            </w:r>
            <w:r>
              <w:rPr>
                <w:rFonts w:ascii="Arial" w:hAnsi="Arial" w:cs="Arial"/>
                <w:i/>
                <w:noProof/>
                <w:color w:val="000000"/>
                <w:sz w:val="22"/>
                <w:szCs w:val="22"/>
                <w:highlight w:val="black"/>
              </w:rPr>
              <w:t>'''''''''''''''' '''' ''''''''''''''''</w:t>
            </w:r>
            <w:r w:rsidR="0075779A" w:rsidRPr="0033557D">
              <w:rPr>
                <w:rFonts w:ascii="Arial" w:hAnsi="Arial" w:cs="Arial"/>
                <w:i/>
                <w:sz w:val="22"/>
                <w:szCs w:val="22"/>
              </w:rPr>
              <w:t xml:space="preserve"> </w:t>
            </w:r>
            <w:r>
              <w:rPr>
                <w:rFonts w:ascii="Arial" w:hAnsi="Arial" w:cs="Arial"/>
                <w:i/>
                <w:noProof/>
                <w:color w:val="000000"/>
                <w:sz w:val="22"/>
                <w:szCs w:val="22"/>
                <w:highlight w:val="black"/>
              </w:rPr>
              <w:t>''''''''''</w:t>
            </w:r>
            <w:r>
              <w:rPr>
                <w:rFonts w:ascii="Arial" w:hAnsi="Arial" w:cs="Arial"/>
                <w:noProof/>
                <w:color w:val="000000"/>
                <w:sz w:val="22"/>
                <w:szCs w:val="22"/>
                <w:highlight w:val="black"/>
              </w:rPr>
              <w:t xml:space="preserve">'''' </w:t>
            </w:r>
          </w:p>
          <w:p w14:paraId="6491A36B" w14:textId="77777777" w:rsidR="0075779A" w:rsidRPr="004F3ED1" w:rsidRDefault="0075779A" w:rsidP="00BC48CD">
            <w:pPr>
              <w:ind w:left="432"/>
              <w:rPr>
                <w:rFonts w:ascii="Arial" w:hAnsi="Arial" w:cs="Arial"/>
                <w:sz w:val="22"/>
                <w:szCs w:val="22"/>
              </w:rPr>
            </w:pPr>
          </w:p>
          <w:p w14:paraId="6491A36C"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w:t>
            </w:r>
            <w:r>
              <w:rPr>
                <w:rFonts w:ascii="Arial" w:hAnsi="Arial" w:cs="Arial"/>
                <w:i/>
                <w:noProof/>
                <w:color w:val="000000"/>
                <w:sz w:val="22"/>
                <w:szCs w:val="22"/>
                <w:highlight w:val="black"/>
              </w:rPr>
              <w:t>''''''''''''''''''''' '''' ''''''''''''''''''''</w:t>
            </w:r>
            <w:r>
              <w:rPr>
                <w:rFonts w:ascii="Arial" w:hAnsi="Arial" w:cs="Arial"/>
                <w:noProof/>
                <w:color w:val="000000"/>
                <w:sz w:val="22"/>
                <w:szCs w:val="22"/>
                <w:highlight w:val="black"/>
              </w:rPr>
              <w:t xml:space="preserve">''' </w:t>
            </w:r>
          </w:p>
          <w:p w14:paraId="6491A36D" w14:textId="77777777" w:rsidR="0075779A" w:rsidRPr="004F3ED1" w:rsidRDefault="0075779A" w:rsidP="00BC48CD">
            <w:pPr>
              <w:ind w:left="432"/>
              <w:rPr>
                <w:rFonts w:ascii="Arial" w:hAnsi="Arial" w:cs="Arial"/>
                <w:sz w:val="22"/>
                <w:szCs w:val="22"/>
              </w:rPr>
            </w:pPr>
          </w:p>
          <w:p w14:paraId="6491A36E"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w:t>
            </w:r>
            <w:r>
              <w:rPr>
                <w:rFonts w:ascii="Arial" w:hAnsi="Arial" w:cs="Arial"/>
                <w:i/>
                <w:noProof/>
                <w:color w:val="000000"/>
                <w:sz w:val="22"/>
                <w:szCs w:val="22"/>
                <w:highlight w:val="black"/>
              </w:rPr>
              <w:t>'''''''''''''''''' ''''' '''''''''''''''' ''''' '''''''''''''''''''''</w:t>
            </w:r>
            <w:r>
              <w:rPr>
                <w:rFonts w:ascii="Arial" w:hAnsi="Arial" w:cs="Arial"/>
                <w:noProof/>
                <w:color w:val="000000"/>
                <w:sz w:val="22"/>
                <w:szCs w:val="22"/>
                <w:highlight w:val="black"/>
              </w:rPr>
              <w:t xml:space="preserve">'''' </w:t>
            </w:r>
          </w:p>
          <w:p w14:paraId="6491A36F" w14:textId="77777777" w:rsidR="0075779A" w:rsidRPr="004F3ED1" w:rsidRDefault="0075779A" w:rsidP="00BC48CD">
            <w:pPr>
              <w:ind w:left="432"/>
              <w:rPr>
                <w:rFonts w:ascii="Arial" w:hAnsi="Arial" w:cs="Arial"/>
                <w:sz w:val="22"/>
                <w:szCs w:val="22"/>
              </w:rPr>
            </w:pPr>
          </w:p>
          <w:p w14:paraId="6491A370"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w:t>
            </w:r>
            <w:r>
              <w:rPr>
                <w:rFonts w:ascii="Arial" w:hAnsi="Arial" w:cs="Arial"/>
                <w:i/>
                <w:noProof/>
                <w:color w:val="000000"/>
                <w:sz w:val="22"/>
                <w:szCs w:val="22"/>
                <w:highlight w:val="black"/>
              </w:rPr>
              <w:t>'''''''''''''''''' ''''' ''''''''''''''''''</w:t>
            </w:r>
            <w:r>
              <w:rPr>
                <w:rFonts w:ascii="Arial" w:hAnsi="Arial" w:cs="Arial"/>
                <w:noProof/>
                <w:color w:val="000000"/>
                <w:sz w:val="22"/>
                <w:szCs w:val="22"/>
                <w:highlight w:val="black"/>
              </w:rPr>
              <w:t xml:space="preserve">'''' </w:t>
            </w:r>
          </w:p>
          <w:p w14:paraId="6491A371" w14:textId="77777777" w:rsidR="0075779A" w:rsidRPr="004F3ED1" w:rsidRDefault="0075779A" w:rsidP="00BC48CD">
            <w:pPr>
              <w:ind w:left="432"/>
              <w:rPr>
                <w:rFonts w:ascii="Arial" w:hAnsi="Arial" w:cs="Arial"/>
                <w:sz w:val="22"/>
                <w:szCs w:val="22"/>
              </w:rPr>
            </w:pPr>
          </w:p>
          <w:p w14:paraId="6491A372"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w:t>
            </w:r>
          </w:p>
          <w:p w14:paraId="6491A373" w14:textId="77777777" w:rsidR="0075779A" w:rsidRPr="004F3ED1" w:rsidRDefault="0075779A" w:rsidP="00BC48CD">
            <w:pPr>
              <w:ind w:left="432"/>
              <w:rPr>
                <w:rFonts w:ascii="Arial" w:hAnsi="Arial" w:cs="Arial"/>
                <w:sz w:val="22"/>
                <w:szCs w:val="22"/>
              </w:rPr>
            </w:pPr>
          </w:p>
          <w:p w14:paraId="6491A374"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 xml:space="preserve">''' </w:t>
            </w:r>
          </w:p>
          <w:p w14:paraId="6491A375" w14:textId="77777777" w:rsidR="0075779A" w:rsidRPr="004F3ED1" w:rsidRDefault="0075779A" w:rsidP="00BC48CD">
            <w:pPr>
              <w:ind w:left="432"/>
              <w:rPr>
                <w:rFonts w:ascii="Arial" w:hAnsi="Arial" w:cs="Arial"/>
                <w:sz w:val="22"/>
                <w:szCs w:val="22"/>
              </w:rPr>
            </w:pPr>
          </w:p>
          <w:p w14:paraId="6491A376"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xml:space="preserve">''''''' '''''''' '''''''''''''''''''''''' '''''''''''''''''' '''' '''''''''''''''''' ''''' ''''''''' '''''''''''''''''''' ''''''''''''' ''''''''''''''''' '''' '''''''' '''''''''''''''' ''''''''''''''''''''''''''''' '''''''''''''''''''''''' ''''''''' ''''''''''''''''''''''''' ''''' ''''''' '''''''''''''''''''''' ''''' '''''''''' '''''''''' ''''''''''''''''''''''''''''''''''' ''''''''''''' ''''''''''''''' '''''''''' ''''''''''''' '''''''''''''' ''''''''''''''''  </w:t>
            </w:r>
          </w:p>
          <w:p w14:paraId="6491A377" w14:textId="77777777" w:rsidR="0075779A" w:rsidRPr="004F3ED1" w:rsidRDefault="0075779A" w:rsidP="00BC48CD">
            <w:pPr>
              <w:ind w:left="432"/>
              <w:rPr>
                <w:rFonts w:ascii="Arial" w:hAnsi="Arial" w:cs="Arial"/>
                <w:sz w:val="22"/>
                <w:szCs w:val="22"/>
              </w:rPr>
            </w:pPr>
          </w:p>
          <w:p w14:paraId="6491A378" w14:textId="77777777" w:rsidR="0075779A" w:rsidRPr="004F3ED1" w:rsidRDefault="004F3ED1" w:rsidP="00BC48CD">
            <w:pPr>
              <w:ind w:left="432"/>
              <w:rPr>
                <w:rFonts w:ascii="Arial" w:hAnsi="Arial" w:cs="Arial"/>
                <w:sz w:val="22"/>
                <w:szCs w:val="22"/>
                <w:highlight w:val="black"/>
              </w:rPr>
            </w:pPr>
            <w:r>
              <w:rPr>
                <w:rFonts w:ascii="Arial" w:hAnsi="Arial" w:cs="Arial"/>
                <w:noProof/>
                <w:color w:val="000000"/>
                <w:sz w:val="22"/>
                <w:szCs w:val="22"/>
                <w:highlight w:val="black"/>
              </w:rPr>
              <w:t>'''''' ''''''''''''''' ''''' '''''''''''''' '''' ''''''''''''''''''' '''''''''''''''''''''''''''''' ''''''''''' ''''' ''''''''''''''''''''''''''''' ''''''''' '''''''''''''' ''''''''''' ''''''''' ''''''''''''''''''''''' '''''''''''' ''''' ''''''''''''''''''''''' '''' '''''''''''''' '''' '''''''''''''''''''''''''''''' '''''''''''''''''''''''''''''''''''''</w:t>
            </w:r>
          </w:p>
          <w:p w14:paraId="6491A379" w14:textId="77777777" w:rsidR="0075779A" w:rsidRPr="004F3ED1" w:rsidRDefault="0075779A" w:rsidP="00BC48CD">
            <w:pPr>
              <w:ind w:left="432"/>
              <w:rPr>
                <w:rFonts w:ascii="Arial" w:hAnsi="Arial" w:cs="Arial"/>
                <w:sz w:val="22"/>
                <w:szCs w:val="22"/>
              </w:rPr>
            </w:pPr>
          </w:p>
          <w:p w14:paraId="6491A37A"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 ''''' ''' ''''''' '''''''''''''''''''''' ''''''''''''' ''' '''''''''''''''' ''''' ''''''''''''''''' '''''''''''''''''''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 xml:space="preserve">'' '''''''''''''''''''' '''' '''''' ''''''''''''''''''' ''''' ''' ''''''''''''''' '''' ''''''''''''''''''''' '''''''''''''''''''' ''''''''''''''' '''''''''''''''''''' '''''''' '''''' '''''''''''''''''''''''' ''''' ''' '''''''''''''''''''' '''''''''''''''''' </w:t>
            </w:r>
          </w:p>
          <w:p w14:paraId="6491A37B" w14:textId="77777777" w:rsidR="0075779A" w:rsidRPr="004F3ED1" w:rsidRDefault="0075779A" w:rsidP="00BC48CD">
            <w:pPr>
              <w:ind w:left="432"/>
              <w:rPr>
                <w:rFonts w:ascii="Arial" w:hAnsi="Arial" w:cs="Arial"/>
                <w:sz w:val="22"/>
                <w:szCs w:val="22"/>
              </w:rPr>
            </w:pPr>
          </w:p>
          <w:p w14:paraId="6491A37C"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 '''''''''''''''''''''' ''''''''''''''''' ''''' ''''''''''' ''''' ''''''''''''''' '''''''''''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 xml:space="preserve">'' ''''''''''''''' ''''''''' ''''''''''''' ''''''''''''''''''''''''' '''''''''''''''''''''' '''''' '''''''' ''''''''''''''''''''' ''''' ''''''''''''''''''''''' ''''''''''''''' ''''''''' ''''''' ''''''''''''''''''''''''' </w:t>
            </w:r>
          </w:p>
          <w:p w14:paraId="6491A37D" w14:textId="77777777" w:rsidR="0075779A" w:rsidRPr="004F3ED1" w:rsidRDefault="0075779A" w:rsidP="00BC48CD">
            <w:pPr>
              <w:ind w:left="432"/>
              <w:rPr>
                <w:rFonts w:ascii="Arial" w:hAnsi="Arial" w:cs="Arial"/>
                <w:sz w:val="22"/>
                <w:szCs w:val="22"/>
              </w:rPr>
            </w:pPr>
          </w:p>
          <w:p w14:paraId="6491A37E" w14:textId="77777777" w:rsidR="0075779A" w:rsidRPr="004F3ED1" w:rsidRDefault="004F3ED1" w:rsidP="00BC48CD">
            <w:pPr>
              <w:ind w:left="432"/>
              <w:rPr>
                <w:rFonts w:ascii="Arial" w:hAnsi="Arial" w:cs="Arial"/>
                <w:sz w:val="22"/>
                <w:szCs w:val="22"/>
              </w:rPr>
            </w:pPr>
            <w:r>
              <w:rPr>
                <w:rFonts w:ascii="Arial" w:hAnsi="Arial" w:cs="Arial"/>
                <w:noProof/>
                <w:color w:val="000000"/>
                <w:sz w:val="22"/>
                <w:szCs w:val="22"/>
                <w:highlight w:val="black"/>
              </w:rPr>
              <w:t xml:space="preserve">'''''' '''''''' '''''''''''''''''''''''' '''''''''''''' '''''''''''''' ''''''''' '''''''''''''''''' ''''' ''' '''''''''''''''' '''''''''''''''''''''' ''''''''' ''''''''' ''''''''''''''''''''''''''' ''''''''''''''''''''''''' ''''''''''''''''''' ''''' ''''''''''''''''''''''' ''''''''''''' ''''''''''''''' '''''''''' ''''''''''''' </w:t>
            </w:r>
            <w:r>
              <w:rPr>
                <w:rFonts w:ascii="Arial" w:hAnsi="Arial" w:cs="Arial"/>
                <w:noProof/>
                <w:color w:val="000000"/>
                <w:sz w:val="22"/>
                <w:szCs w:val="22"/>
                <w:highlight w:val="black"/>
              </w:rPr>
              <w:lastRenderedPageBreak/>
              <w:t>''''''''''''''''''''''''' '''''''''''''''''' '''' '''''''''''''''' ''''''''''''''''''''' ''''''''''''''' ''''</w:t>
            </w:r>
            <w:r w:rsidR="0075779A" w:rsidRPr="00C56BD3">
              <w:rPr>
                <w:rFonts w:ascii="Arial" w:hAnsi="Arial" w:cs="Arial"/>
                <w:sz w:val="22"/>
                <w:szCs w:val="22"/>
              </w:rPr>
              <w:t xml:space="preserve"> </w:t>
            </w:r>
            <w:r>
              <w:rPr>
                <w:rFonts w:ascii="Arial" w:hAnsi="Arial" w:cs="Arial"/>
                <w:noProof/>
                <w:color w:val="000000"/>
                <w:sz w:val="22"/>
                <w:szCs w:val="22"/>
                <w:highlight w:val="black"/>
              </w:rPr>
              <w:t xml:space="preserve">''''''''''''''''' ''''''' ''''''''''''' ''''''''''''''''''''''''''' ''''''''''''''' </w:t>
            </w:r>
          </w:p>
          <w:p w14:paraId="6491A37F" w14:textId="77777777" w:rsidR="0075779A" w:rsidRPr="004F3ED1" w:rsidRDefault="0075779A" w:rsidP="00BC48CD">
            <w:pPr>
              <w:ind w:left="432"/>
              <w:rPr>
                <w:rFonts w:ascii="Arial" w:hAnsi="Arial" w:cs="Arial"/>
                <w:sz w:val="22"/>
                <w:szCs w:val="22"/>
              </w:rPr>
            </w:pPr>
          </w:p>
          <w:p w14:paraId="6491A380" w14:textId="77777777" w:rsidR="00387B23" w:rsidRPr="004F3ED1" w:rsidRDefault="004F3ED1" w:rsidP="00E21D30">
            <w:pPr>
              <w:ind w:left="432"/>
              <w:rPr>
                <w:rFonts w:ascii="Arial" w:hAnsi="Arial" w:cs="Arial"/>
                <w:sz w:val="22"/>
                <w:szCs w:val="22"/>
              </w:rPr>
            </w:pPr>
            <w:r>
              <w:rPr>
                <w:rFonts w:ascii="Arial" w:hAnsi="Arial" w:cs="Arial"/>
                <w:noProof/>
                <w:color w:val="000000"/>
                <w:sz w:val="22"/>
                <w:szCs w:val="22"/>
                <w:highlight w:val="black"/>
              </w:rPr>
              <w:t>'''''' '''''''''''''''''''' '''''' ''''''' ''''' '''''''''''''' ''''''''''''''''''''''' ''''' ''''''''''''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 xml:space="preserve">'''' </w:t>
            </w:r>
          </w:p>
          <w:p w14:paraId="6491A381" w14:textId="77777777" w:rsidR="00601543" w:rsidRPr="004F3ED1" w:rsidRDefault="00601543" w:rsidP="00C41190">
            <w:pPr>
              <w:ind w:left="432"/>
              <w:rPr>
                <w:rFonts w:ascii="Arial" w:hAnsi="Arial" w:cs="Arial"/>
                <w:sz w:val="22"/>
                <w:szCs w:val="22"/>
              </w:rPr>
            </w:pPr>
          </w:p>
          <w:p w14:paraId="6491A382" w14:textId="77777777" w:rsidR="008811CB" w:rsidRPr="004F3ED1" w:rsidRDefault="004F3ED1" w:rsidP="00C41190">
            <w:pPr>
              <w:ind w:left="432"/>
              <w:rPr>
                <w:rFonts w:ascii="Arial" w:hAnsi="Arial" w:cs="Arial"/>
                <w:sz w:val="22"/>
                <w:szCs w:val="22"/>
                <w:highlight w:val="black"/>
              </w:rPr>
            </w:pPr>
            <w:r>
              <w:rPr>
                <w:rFonts w:ascii="Arial" w:hAnsi="Arial" w:cs="Arial"/>
                <w:noProof/>
                <w:color w:val="000000"/>
                <w:sz w:val="22"/>
                <w:szCs w:val="22"/>
                <w:highlight w:val="black"/>
              </w:rPr>
              <w:t>''''''' ''''''''''''''' ''''' '''''''''''''''' ''''''''''' ''''' ''''''''''''''''' ''''' ''''''''''''''''''''''''''''' ''''''''''''''''''''''''' '''''''''''''''</w:t>
            </w:r>
          </w:p>
        </w:tc>
      </w:tr>
      <w:tr w:rsidR="0075779A" w:rsidRPr="00497506" w14:paraId="6491A386" w14:textId="77777777">
        <w:trPr>
          <w:trHeight w:val="450"/>
        </w:trPr>
        <w:tc>
          <w:tcPr>
            <w:tcW w:w="2895" w:type="dxa"/>
            <w:shd w:val="clear" w:color="auto" w:fill="auto"/>
            <w:noWrap/>
          </w:tcPr>
          <w:p w14:paraId="6491A384" w14:textId="77777777" w:rsidR="0075779A" w:rsidRPr="00497506" w:rsidRDefault="0075779A" w:rsidP="00BC48CD">
            <w:pPr>
              <w:rPr>
                <w:rFonts w:ascii="Arial" w:hAnsi="Arial" w:cs="Arial"/>
                <w:sz w:val="22"/>
                <w:szCs w:val="22"/>
              </w:rPr>
            </w:pPr>
            <w:r w:rsidRPr="00497506">
              <w:rPr>
                <w:rFonts w:ascii="Arial" w:hAnsi="Arial" w:cs="Arial"/>
                <w:sz w:val="22"/>
                <w:szCs w:val="22"/>
              </w:rPr>
              <w:lastRenderedPageBreak/>
              <w:t>Contractor Default Termination Date</w:t>
            </w:r>
          </w:p>
        </w:tc>
        <w:tc>
          <w:tcPr>
            <w:tcW w:w="5534" w:type="dxa"/>
            <w:shd w:val="clear" w:color="auto" w:fill="auto"/>
          </w:tcPr>
          <w:p w14:paraId="6491A385" w14:textId="77777777" w:rsidR="0075779A" w:rsidRPr="00497506" w:rsidRDefault="0075779A" w:rsidP="00BC48CD">
            <w:pPr>
              <w:rPr>
                <w:rFonts w:ascii="Arial" w:hAnsi="Arial" w:cs="Arial"/>
                <w:sz w:val="22"/>
                <w:szCs w:val="22"/>
              </w:rPr>
            </w:pPr>
            <w:r w:rsidRPr="00497506">
              <w:rPr>
                <w:rFonts w:ascii="Arial" w:hAnsi="Arial" w:cs="Arial"/>
                <w:sz w:val="22"/>
                <w:szCs w:val="22"/>
              </w:rPr>
              <w:t xml:space="preserve">shall have the meaning given in Clause </w:t>
            </w:r>
            <w:r w:rsidRPr="008811CB">
              <w:rPr>
                <w:rFonts w:ascii="Arial" w:hAnsi="Arial" w:cs="Arial"/>
                <w:sz w:val="22"/>
                <w:szCs w:val="22"/>
              </w:rPr>
              <w:t>71. 2.4</w:t>
            </w:r>
            <w:r w:rsidRPr="00497506">
              <w:rPr>
                <w:rFonts w:ascii="Arial" w:hAnsi="Arial" w:cs="Arial"/>
                <w:sz w:val="22"/>
                <w:szCs w:val="22"/>
              </w:rPr>
              <w:t xml:space="preserve"> (</w:t>
            </w:r>
            <w:r w:rsidRPr="008811CB">
              <w:rPr>
                <w:rFonts w:ascii="Arial" w:hAnsi="Arial" w:cs="Arial"/>
                <w:i/>
                <w:sz w:val="22"/>
                <w:szCs w:val="22"/>
              </w:rPr>
              <w:t>Termination for Contractor Default</w:t>
            </w:r>
            <w:r w:rsidRPr="00497506">
              <w:rPr>
                <w:rFonts w:ascii="Arial" w:hAnsi="Arial" w:cs="Arial"/>
                <w:sz w:val="22"/>
                <w:szCs w:val="22"/>
              </w:rPr>
              <w:t>);</w:t>
            </w:r>
          </w:p>
        </w:tc>
      </w:tr>
      <w:tr w:rsidR="0075779A" w:rsidRPr="00497506" w14:paraId="6491A389" w14:textId="77777777">
        <w:trPr>
          <w:trHeight w:val="1011"/>
        </w:trPr>
        <w:tc>
          <w:tcPr>
            <w:tcW w:w="2895" w:type="dxa"/>
            <w:shd w:val="clear" w:color="auto" w:fill="auto"/>
            <w:noWrap/>
          </w:tcPr>
          <w:p w14:paraId="6491A387" w14:textId="77777777" w:rsidR="0075779A" w:rsidRPr="00497506" w:rsidRDefault="0075779A" w:rsidP="00BC48CD">
            <w:pPr>
              <w:rPr>
                <w:rFonts w:ascii="Arial" w:hAnsi="Arial" w:cs="Arial"/>
                <w:sz w:val="22"/>
                <w:szCs w:val="22"/>
              </w:rPr>
            </w:pPr>
            <w:r w:rsidRPr="00497506">
              <w:rPr>
                <w:rFonts w:ascii="Arial" w:hAnsi="Arial" w:cs="Arial"/>
                <w:sz w:val="22"/>
                <w:szCs w:val="22"/>
              </w:rPr>
              <w:t xml:space="preserve">Contractor Equipment </w:t>
            </w:r>
          </w:p>
        </w:tc>
        <w:tc>
          <w:tcPr>
            <w:tcW w:w="5534" w:type="dxa"/>
            <w:shd w:val="clear" w:color="auto" w:fill="auto"/>
          </w:tcPr>
          <w:p w14:paraId="6491A388" w14:textId="77777777" w:rsidR="0075779A" w:rsidRPr="00497506" w:rsidRDefault="0075779A" w:rsidP="00BC48CD">
            <w:pPr>
              <w:rPr>
                <w:rFonts w:ascii="Arial" w:hAnsi="Arial" w:cs="Arial"/>
                <w:sz w:val="22"/>
                <w:szCs w:val="22"/>
              </w:rPr>
            </w:pPr>
            <w:r w:rsidRPr="00497506">
              <w:rPr>
                <w:rFonts w:ascii="Arial" w:hAnsi="Arial" w:cs="Arial"/>
                <w:sz w:val="22"/>
                <w:szCs w:val="22"/>
              </w:rPr>
              <w:t>means any asset owned or leased by the Contractor or any Subcontractor and used (whether or not exclusively) from time to time in the provision of the Services, excluding Authority Assets;</w:t>
            </w:r>
          </w:p>
        </w:tc>
      </w:tr>
      <w:tr w:rsidR="0075779A" w:rsidRPr="00497506" w14:paraId="6491A38C" w14:textId="77777777">
        <w:trPr>
          <w:trHeight w:val="1069"/>
        </w:trPr>
        <w:tc>
          <w:tcPr>
            <w:tcW w:w="2895" w:type="dxa"/>
            <w:shd w:val="clear" w:color="auto" w:fill="auto"/>
            <w:noWrap/>
          </w:tcPr>
          <w:p w14:paraId="6491A38A" w14:textId="77777777" w:rsidR="0075779A" w:rsidRPr="00497506" w:rsidRDefault="0075779A" w:rsidP="00BC48CD">
            <w:pPr>
              <w:rPr>
                <w:rFonts w:ascii="Arial" w:hAnsi="Arial" w:cs="Arial"/>
                <w:sz w:val="22"/>
                <w:szCs w:val="22"/>
              </w:rPr>
            </w:pPr>
            <w:r w:rsidRPr="00497506">
              <w:rPr>
                <w:rFonts w:ascii="Arial" w:hAnsi="Arial" w:cs="Arial"/>
                <w:sz w:val="22"/>
                <w:szCs w:val="22"/>
              </w:rPr>
              <w:t>Contractor Group</w:t>
            </w:r>
          </w:p>
        </w:tc>
        <w:tc>
          <w:tcPr>
            <w:tcW w:w="5534" w:type="dxa"/>
            <w:shd w:val="clear" w:color="auto" w:fill="auto"/>
          </w:tcPr>
          <w:p w14:paraId="6491A38B" w14:textId="77777777" w:rsidR="0075779A" w:rsidRPr="00497506" w:rsidRDefault="0075779A" w:rsidP="00BC48CD">
            <w:pPr>
              <w:rPr>
                <w:rFonts w:ascii="Arial" w:hAnsi="Arial" w:cs="Arial"/>
                <w:sz w:val="22"/>
                <w:szCs w:val="22"/>
              </w:rPr>
            </w:pPr>
            <w:r w:rsidRPr="00497506">
              <w:rPr>
                <w:rFonts w:ascii="Arial" w:hAnsi="Arial" w:cs="Arial"/>
                <w:sz w:val="22"/>
                <w:szCs w:val="22"/>
              </w:rPr>
              <w:t>means the Contractor, its subsidiaries as defined in section 1159 of the Companies Act 2006, its Holding Companies and any such subsidiaries of its Holding Companies from time to time;</w:t>
            </w:r>
          </w:p>
        </w:tc>
      </w:tr>
      <w:tr w:rsidR="003B0468" w:rsidRPr="00497506" w14:paraId="6491A38F" w14:textId="77777777" w:rsidTr="00E21D30">
        <w:trPr>
          <w:trHeight w:val="58"/>
        </w:trPr>
        <w:tc>
          <w:tcPr>
            <w:tcW w:w="2895" w:type="dxa"/>
            <w:shd w:val="clear" w:color="auto" w:fill="auto"/>
            <w:noWrap/>
          </w:tcPr>
          <w:p w14:paraId="6491A38D" w14:textId="77777777" w:rsidR="003B0468" w:rsidRPr="00497506" w:rsidRDefault="003B0468" w:rsidP="00BC48CD">
            <w:pPr>
              <w:rPr>
                <w:rFonts w:ascii="Arial" w:hAnsi="Arial" w:cs="Arial"/>
                <w:sz w:val="22"/>
                <w:szCs w:val="22"/>
              </w:rPr>
            </w:pPr>
            <w:r>
              <w:rPr>
                <w:rFonts w:ascii="Arial" w:hAnsi="Arial" w:cs="Arial"/>
                <w:sz w:val="22"/>
                <w:szCs w:val="22"/>
              </w:rPr>
              <w:t>Contractor Locations</w:t>
            </w:r>
          </w:p>
        </w:tc>
        <w:tc>
          <w:tcPr>
            <w:tcW w:w="5534" w:type="dxa"/>
            <w:shd w:val="clear" w:color="auto" w:fill="auto"/>
          </w:tcPr>
          <w:p w14:paraId="6491A38E" w14:textId="77777777" w:rsidR="003B0468" w:rsidRPr="00497506" w:rsidRDefault="003B0468" w:rsidP="003B0468">
            <w:pPr>
              <w:rPr>
                <w:rFonts w:ascii="Arial" w:hAnsi="Arial" w:cs="Arial"/>
                <w:sz w:val="22"/>
                <w:szCs w:val="22"/>
              </w:rPr>
            </w:pPr>
            <w:r>
              <w:rPr>
                <w:rFonts w:ascii="Arial" w:hAnsi="Arial" w:cs="Arial"/>
                <w:sz w:val="22"/>
                <w:szCs w:val="22"/>
              </w:rPr>
              <w:t>means those locations which the Contractor is providing the Services from other than the Locations</w:t>
            </w:r>
            <w:r w:rsidR="00D40D66">
              <w:rPr>
                <w:rFonts w:ascii="Arial" w:hAnsi="Arial" w:cs="Arial"/>
                <w:sz w:val="22"/>
                <w:szCs w:val="22"/>
              </w:rPr>
              <w:t>;</w:t>
            </w:r>
          </w:p>
        </w:tc>
      </w:tr>
      <w:tr w:rsidR="0075779A" w:rsidRPr="00497506" w14:paraId="6491A392" w14:textId="77777777">
        <w:trPr>
          <w:trHeight w:val="529"/>
        </w:trPr>
        <w:tc>
          <w:tcPr>
            <w:tcW w:w="2895" w:type="dxa"/>
            <w:shd w:val="clear" w:color="auto" w:fill="auto"/>
            <w:noWrap/>
          </w:tcPr>
          <w:p w14:paraId="6491A390" w14:textId="77777777" w:rsidR="0075779A" w:rsidRPr="00497506" w:rsidRDefault="0075779A" w:rsidP="00BC48CD">
            <w:pPr>
              <w:rPr>
                <w:rFonts w:ascii="Arial" w:hAnsi="Arial" w:cs="Arial"/>
                <w:sz w:val="22"/>
                <w:szCs w:val="22"/>
              </w:rPr>
            </w:pPr>
            <w:r w:rsidRPr="00497506">
              <w:rPr>
                <w:rFonts w:ascii="Arial" w:hAnsi="Arial" w:cs="Arial"/>
                <w:sz w:val="22"/>
                <w:szCs w:val="22"/>
              </w:rPr>
              <w:t>Contractor Personnel</w:t>
            </w:r>
          </w:p>
        </w:tc>
        <w:tc>
          <w:tcPr>
            <w:tcW w:w="5534" w:type="dxa"/>
            <w:shd w:val="clear" w:color="auto" w:fill="auto"/>
          </w:tcPr>
          <w:p w14:paraId="6491A391" w14:textId="77777777" w:rsidR="0075779A" w:rsidRPr="00497506" w:rsidRDefault="0075779A" w:rsidP="00BC48CD">
            <w:pPr>
              <w:rPr>
                <w:rFonts w:ascii="Arial" w:hAnsi="Arial" w:cs="Arial"/>
                <w:sz w:val="22"/>
                <w:szCs w:val="22"/>
              </w:rPr>
            </w:pPr>
            <w:r w:rsidRPr="00497506">
              <w:rPr>
                <w:rFonts w:ascii="Arial" w:hAnsi="Arial" w:cs="Arial"/>
                <w:sz w:val="22"/>
                <w:szCs w:val="22"/>
              </w:rPr>
              <w:t>shall be deemed to include the Contractor's employees, agents and Subcontractors;</w:t>
            </w:r>
          </w:p>
        </w:tc>
      </w:tr>
      <w:tr w:rsidR="0075779A" w:rsidRPr="00497506" w14:paraId="6491A39F" w14:textId="77777777">
        <w:trPr>
          <w:trHeight w:val="1530"/>
        </w:trPr>
        <w:tc>
          <w:tcPr>
            <w:tcW w:w="2895" w:type="dxa"/>
            <w:shd w:val="clear" w:color="auto" w:fill="auto"/>
            <w:noWrap/>
          </w:tcPr>
          <w:p w14:paraId="6491A393" w14:textId="77777777" w:rsidR="0075779A" w:rsidRPr="00497506" w:rsidRDefault="0075779A" w:rsidP="00BC48CD">
            <w:pPr>
              <w:rPr>
                <w:rFonts w:ascii="Arial" w:hAnsi="Arial" w:cs="Arial"/>
                <w:sz w:val="22"/>
                <w:szCs w:val="22"/>
              </w:rPr>
            </w:pPr>
            <w:r w:rsidRPr="00497506">
              <w:rPr>
                <w:rFonts w:ascii="Arial" w:hAnsi="Arial" w:cs="Arial"/>
                <w:sz w:val="22"/>
                <w:szCs w:val="22"/>
              </w:rPr>
              <w:t>Contractor Related Party</w:t>
            </w:r>
          </w:p>
        </w:tc>
        <w:tc>
          <w:tcPr>
            <w:tcW w:w="5534" w:type="dxa"/>
            <w:shd w:val="clear" w:color="auto" w:fill="auto"/>
          </w:tcPr>
          <w:p w14:paraId="6491A394" w14:textId="77777777" w:rsidR="0075779A" w:rsidRPr="00497506" w:rsidRDefault="0075779A" w:rsidP="00BC48CD">
            <w:pPr>
              <w:rPr>
                <w:rFonts w:ascii="Arial" w:hAnsi="Arial" w:cs="Arial"/>
                <w:sz w:val="22"/>
                <w:szCs w:val="22"/>
              </w:rPr>
            </w:pPr>
            <w:r w:rsidRPr="00497506">
              <w:rPr>
                <w:rFonts w:ascii="Arial" w:hAnsi="Arial" w:cs="Arial"/>
                <w:sz w:val="22"/>
                <w:szCs w:val="22"/>
              </w:rPr>
              <w:t xml:space="preserve">means: </w:t>
            </w:r>
          </w:p>
          <w:p w14:paraId="6491A395" w14:textId="77777777" w:rsidR="0075779A" w:rsidRPr="00497506" w:rsidRDefault="0075779A" w:rsidP="00BC48CD">
            <w:pPr>
              <w:rPr>
                <w:rFonts w:ascii="Arial" w:hAnsi="Arial" w:cs="Arial"/>
                <w:sz w:val="22"/>
                <w:szCs w:val="22"/>
              </w:rPr>
            </w:pPr>
          </w:p>
          <w:p w14:paraId="6491A396" w14:textId="77777777" w:rsidR="0075779A" w:rsidRPr="00497506" w:rsidRDefault="0075779A" w:rsidP="00BC48CD">
            <w:pPr>
              <w:ind w:left="432"/>
              <w:rPr>
                <w:rFonts w:ascii="Arial" w:hAnsi="Arial" w:cs="Arial"/>
                <w:sz w:val="22"/>
                <w:szCs w:val="22"/>
              </w:rPr>
            </w:pPr>
            <w:r w:rsidRPr="00497506">
              <w:rPr>
                <w:rFonts w:ascii="Arial" w:hAnsi="Arial" w:cs="Arial"/>
                <w:sz w:val="22"/>
                <w:szCs w:val="22"/>
              </w:rPr>
              <w:t xml:space="preserve">(a) an officer, servant or agent of the Contractor, or any Affiliate of the Contractor; </w:t>
            </w:r>
          </w:p>
          <w:p w14:paraId="6491A397" w14:textId="77777777" w:rsidR="0075779A" w:rsidRPr="00497506" w:rsidRDefault="0075779A" w:rsidP="00BC48CD">
            <w:pPr>
              <w:rPr>
                <w:rFonts w:ascii="Arial" w:hAnsi="Arial" w:cs="Arial"/>
                <w:sz w:val="22"/>
                <w:szCs w:val="22"/>
              </w:rPr>
            </w:pPr>
          </w:p>
          <w:p w14:paraId="6491A398" w14:textId="77777777" w:rsidR="0075779A" w:rsidRPr="00497506" w:rsidRDefault="0075779A" w:rsidP="00BC48CD">
            <w:pPr>
              <w:ind w:left="432"/>
              <w:rPr>
                <w:rFonts w:ascii="Arial" w:hAnsi="Arial" w:cs="Arial"/>
                <w:sz w:val="22"/>
                <w:szCs w:val="22"/>
              </w:rPr>
            </w:pPr>
            <w:r w:rsidRPr="00497506">
              <w:rPr>
                <w:rFonts w:ascii="Arial" w:hAnsi="Arial" w:cs="Arial"/>
                <w:sz w:val="22"/>
                <w:szCs w:val="22"/>
              </w:rPr>
              <w:t xml:space="preserve">(b) any Subcontractor acting in connection with this Contract; </w:t>
            </w:r>
          </w:p>
          <w:p w14:paraId="6491A399" w14:textId="77777777" w:rsidR="0075779A" w:rsidRPr="00497506" w:rsidRDefault="0075779A" w:rsidP="00BC48CD">
            <w:pPr>
              <w:rPr>
                <w:rFonts w:ascii="Arial" w:hAnsi="Arial" w:cs="Arial"/>
                <w:sz w:val="22"/>
                <w:szCs w:val="22"/>
              </w:rPr>
            </w:pPr>
          </w:p>
          <w:p w14:paraId="6491A39A" w14:textId="77777777" w:rsidR="0075779A" w:rsidRPr="00497506" w:rsidRDefault="0075779A" w:rsidP="00BC48CD">
            <w:pPr>
              <w:ind w:left="432"/>
              <w:rPr>
                <w:rFonts w:ascii="Arial" w:hAnsi="Arial" w:cs="Arial"/>
                <w:sz w:val="22"/>
                <w:szCs w:val="22"/>
              </w:rPr>
            </w:pPr>
            <w:r w:rsidRPr="00497506">
              <w:rPr>
                <w:rFonts w:ascii="Arial" w:hAnsi="Arial" w:cs="Arial"/>
                <w:sz w:val="22"/>
                <w:szCs w:val="22"/>
              </w:rPr>
              <w:t xml:space="preserve">(c) an officer, servant or agent of any Subcontractor acting in connection with this Contract; </w:t>
            </w:r>
          </w:p>
          <w:p w14:paraId="6491A39B" w14:textId="77777777" w:rsidR="0075779A" w:rsidRPr="00497506" w:rsidRDefault="0075779A" w:rsidP="00BC48CD">
            <w:pPr>
              <w:rPr>
                <w:rFonts w:ascii="Arial" w:hAnsi="Arial" w:cs="Arial"/>
                <w:sz w:val="22"/>
                <w:szCs w:val="22"/>
              </w:rPr>
            </w:pPr>
          </w:p>
          <w:p w14:paraId="6491A39C" w14:textId="77777777" w:rsidR="0075779A" w:rsidRPr="00497506" w:rsidRDefault="0075779A" w:rsidP="00BC48CD">
            <w:pPr>
              <w:ind w:left="432"/>
              <w:rPr>
                <w:rFonts w:ascii="Arial" w:hAnsi="Arial" w:cs="Arial"/>
                <w:sz w:val="22"/>
                <w:szCs w:val="22"/>
              </w:rPr>
            </w:pPr>
            <w:r w:rsidRPr="00497506">
              <w:rPr>
                <w:rFonts w:ascii="Arial" w:hAnsi="Arial" w:cs="Arial"/>
                <w:sz w:val="22"/>
                <w:szCs w:val="22"/>
              </w:rPr>
              <w:t xml:space="preserve">(d) any person on or at any of the Authority Premises at the express or implied invitation of the Contractor (other than an Authority Related Party); and/or </w:t>
            </w:r>
          </w:p>
          <w:p w14:paraId="6491A39D" w14:textId="77777777" w:rsidR="0075779A" w:rsidRPr="00497506" w:rsidRDefault="0075779A" w:rsidP="00BC48CD">
            <w:pPr>
              <w:rPr>
                <w:rFonts w:ascii="Arial" w:hAnsi="Arial" w:cs="Arial"/>
                <w:sz w:val="22"/>
                <w:szCs w:val="22"/>
              </w:rPr>
            </w:pPr>
          </w:p>
          <w:p w14:paraId="6491A39E" w14:textId="77777777" w:rsidR="0075779A" w:rsidRPr="00497506" w:rsidRDefault="0075779A" w:rsidP="00BC48CD">
            <w:pPr>
              <w:ind w:left="432"/>
              <w:rPr>
                <w:rFonts w:ascii="Arial" w:hAnsi="Arial" w:cs="Arial"/>
                <w:sz w:val="22"/>
                <w:szCs w:val="22"/>
              </w:rPr>
            </w:pPr>
            <w:r w:rsidRPr="00497506">
              <w:rPr>
                <w:rFonts w:ascii="Arial" w:hAnsi="Arial" w:cs="Arial"/>
                <w:sz w:val="22"/>
                <w:szCs w:val="22"/>
              </w:rPr>
              <w:t>(e) Authority Personnel to the extent such Authority Personnel are acting under the instruction or control of the Contractor but save to the extent that such Authority Personnel act contrary to the instruction of the Contractor;</w:t>
            </w:r>
          </w:p>
        </w:tc>
      </w:tr>
      <w:tr w:rsidR="004F6C9E" w:rsidRPr="00497506" w14:paraId="6491A3A2" w14:textId="77777777" w:rsidTr="00C41190">
        <w:trPr>
          <w:trHeight w:val="391"/>
        </w:trPr>
        <w:tc>
          <w:tcPr>
            <w:tcW w:w="2895" w:type="dxa"/>
            <w:shd w:val="clear" w:color="auto" w:fill="auto"/>
            <w:noWrap/>
          </w:tcPr>
          <w:p w14:paraId="6491A3A0" w14:textId="77777777" w:rsidR="004F6C9E" w:rsidRPr="00497506" w:rsidRDefault="00477C5A" w:rsidP="004F6C9E">
            <w:pPr>
              <w:rPr>
                <w:rFonts w:ascii="Arial" w:hAnsi="Arial" w:cs="Arial"/>
                <w:sz w:val="22"/>
                <w:szCs w:val="22"/>
              </w:rPr>
            </w:pPr>
            <w:r>
              <w:rPr>
                <w:rFonts w:ascii="Arial" w:hAnsi="Arial" w:cs="Arial"/>
                <w:sz w:val="22"/>
                <w:szCs w:val="22"/>
              </w:rPr>
              <w:t xml:space="preserve">Contractor’s Cyprus </w:t>
            </w:r>
            <w:r w:rsidR="004F6C9E">
              <w:rPr>
                <w:rFonts w:ascii="Arial" w:hAnsi="Arial" w:cs="Arial"/>
                <w:sz w:val="22"/>
                <w:szCs w:val="22"/>
              </w:rPr>
              <w:t>Team</w:t>
            </w:r>
            <w:r w:rsidR="004F6C9E" w:rsidRPr="004F6C9E">
              <w:rPr>
                <w:rFonts w:ascii="Arial" w:hAnsi="Arial" w:cs="Arial"/>
                <w:sz w:val="22"/>
                <w:szCs w:val="22"/>
              </w:rPr>
              <w:t xml:space="preserve"> </w:t>
            </w:r>
          </w:p>
        </w:tc>
        <w:tc>
          <w:tcPr>
            <w:tcW w:w="5534" w:type="dxa"/>
            <w:shd w:val="clear" w:color="auto" w:fill="auto"/>
          </w:tcPr>
          <w:p w14:paraId="6491A3A1" w14:textId="77777777" w:rsidR="004F6C9E" w:rsidRPr="00497506" w:rsidRDefault="004F6C9E" w:rsidP="004F6C9E">
            <w:pPr>
              <w:rPr>
                <w:rFonts w:ascii="Arial" w:hAnsi="Arial" w:cs="Arial"/>
                <w:sz w:val="22"/>
                <w:szCs w:val="22"/>
              </w:rPr>
            </w:pPr>
            <w:r w:rsidRPr="004F6C9E">
              <w:rPr>
                <w:rFonts w:ascii="Arial" w:hAnsi="Arial" w:cs="Arial"/>
                <w:sz w:val="22"/>
                <w:szCs w:val="22"/>
              </w:rPr>
              <w:t>means the  team which the Contractor has in place who will assist in  the delivery of the Cyprus Services detailed in Schedule 24 (Cyprus);</w:t>
            </w:r>
          </w:p>
        </w:tc>
      </w:tr>
      <w:tr w:rsidR="0075779A" w:rsidRPr="00497506" w14:paraId="6491A3A5" w14:textId="77777777">
        <w:trPr>
          <w:trHeight w:val="1255"/>
        </w:trPr>
        <w:tc>
          <w:tcPr>
            <w:tcW w:w="2895" w:type="dxa"/>
            <w:shd w:val="clear" w:color="auto" w:fill="auto"/>
            <w:noWrap/>
          </w:tcPr>
          <w:p w14:paraId="6491A3A3" w14:textId="77777777" w:rsidR="0075779A" w:rsidRPr="00497506" w:rsidRDefault="0075779A" w:rsidP="00BC48CD">
            <w:pPr>
              <w:rPr>
                <w:rFonts w:ascii="Arial" w:hAnsi="Arial" w:cs="Arial"/>
                <w:sz w:val="22"/>
                <w:szCs w:val="22"/>
              </w:rPr>
            </w:pPr>
            <w:r w:rsidRPr="00497506">
              <w:rPr>
                <w:rFonts w:ascii="Arial" w:hAnsi="Arial" w:cs="Arial"/>
                <w:sz w:val="22"/>
                <w:szCs w:val="22"/>
              </w:rPr>
              <w:lastRenderedPageBreak/>
              <w:t>Contractor's Representative</w:t>
            </w:r>
          </w:p>
        </w:tc>
        <w:tc>
          <w:tcPr>
            <w:tcW w:w="5534" w:type="dxa"/>
            <w:shd w:val="clear" w:color="auto" w:fill="auto"/>
          </w:tcPr>
          <w:p w14:paraId="6491A3A4" w14:textId="77777777" w:rsidR="0075779A" w:rsidRPr="00497506" w:rsidRDefault="0075779A" w:rsidP="00AB0DAC">
            <w:pPr>
              <w:rPr>
                <w:rFonts w:ascii="Arial" w:hAnsi="Arial" w:cs="Arial"/>
                <w:sz w:val="22"/>
                <w:szCs w:val="22"/>
              </w:rPr>
            </w:pPr>
            <w:r w:rsidRPr="00497506">
              <w:rPr>
                <w:rFonts w:ascii="Arial" w:hAnsi="Arial" w:cs="Arial"/>
                <w:sz w:val="22"/>
                <w:szCs w:val="22"/>
              </w:rPr>
              <w:t xml:space="preserve">means the persons set out in </w:t>
            </w:r>
            <w:r w:rsidR="003C31D8">
              <w:rPr>
                <w:rFonts w:ascii="Arial" w:hAnsi="Arial" w:cs="Arial"/>
                <w:sz w:val="22"/>
                <w:szCs w:val="22"/>
              </w:rPr>
              <w:t xml:space="preserve">Annex </w:t>
            </w:r>
            <w:r w:rsidR="00CF11DE">
              <w:rPr>
                <w:rFonts w:ascii="Arial" w:hAnsi="Arial" w:cs="Arial"/>
                <w:sz w:val="22"/>
                <w:szCs w:val="22"/>
              </w:rPr>
              <w:t>A</w:t>
            </w:r>
            <w:r w:rsidR="003C31D8">
              <w:rPr>
                <w:rFonts w:ascii="Arial" w:hAnsi="Arial" w:cs="Arial"/>
                <w:sz w:val="22"/>
                <w:szCs w:val="22"/>
              </w:rPr>
              <w:t xml:space="preserve">, </w:t>
            </w:r>
            <w:r w:rsidRPr="00497506">
              <w:rPr>
                <w:rFonts w:ascii="Arial" w:hAnsi="Arial" w:cs="Arial"/>
                <w:sz w:val="22"/>
                <w:szCs w:val="22"/>
              </w:rPr>
              <w:t xml:space="preserve">Schedule </w:t>
            </w:r>
            <w:r w:rsidR="003C31D8">
              <w:rPr>
                <w:rFonts w:ascii="Arial" w:hAnsi="Arial" w:cs="Arial"/>
                <w:sz w:val="22"/>
                <w:szCs w:val="22"/>
              </w:rPr>
              <w:t>5</w:t>
            </w:r>
            <w:r w:rsidR="00C70550">
              <w:rPr>
                <w:rFonts w:ascii="Arial" w:hAnsi="Arial" w:cs="Arial"/>
                <w:sz w:val="22"/>
                <w:szCs w:val="22"/>
              </w:rPr>
              <w:t xml:space="preserve"> (</w:t>
            </w:r>
            <w:r w:rsidR="00C70550" w:rsidRPr="00C70550">
              <w:rPr>
                <w:rFonts w:ascii="Arial" w:hAnsi="Arial" w:cs="Arial"/>
                <w:i/>
                <w:sz w:val="22"/>
                <w:szCs w:val="22"/>
              </w:rPr>
              <w:t>Governance and Contract Management</w:t>
            </w:r>
            <w:r w:rsidR="00C70550">
              <w:rPr>
                <w:rFonts w:ascii="Arial" w:hAnsi="Arial" w:cs="Arial"/>
                <w:sz w:val="22"/>
                <w:szCs w:val="22"/>
              </w:rPr>
              <w:t>)</w:t>
            </w:r>
            <w:r w:rsidRPr="00497506">
              <w:rPr>
                <w:rFonts w:ascii="Arial" w:hAnsi="Arial" w:cs="Arial"/>
                <w:sz w:val="22"/>
                <w:szCs w:val="22"/>
              </w:rPr>
              <w:t xml:space="preserve"> duly authorised by the Contractor to act for the purposes set out in </w:t>
            </w:r>
            <w:r w:rsidR="00C70550">
              <w:rPr>
                <w:rFonts w:ascii="Arial" w:hAnsi="Arial" w:cs="Arial"/>
                <w:sz w:val="22"/>
                <w:szCs w:val="22"/>
              </w:rPr>
              <w:t xml:space="preserve">Annex </w:t>
            </w:r>
            <w:r w:rsidR="00CF11DE">
              <w:rPr>
                <w:rFonts w:ascii="Arial" w:hAnsi="Arial" w:cs="Arial"/>
                <w:sz w:val="22"/>
                <w:szCs w:val="22"/>
              </w:rPr>
              <w:t>A</w:t>
            </w:r>
            <w:r w:rsidR="00C70550">
              <w:rPr>
                <w:rFonts w:ascii="Arial" w:hAnsi="Arial" w:cs="Arial"/>
                <w:sz w:val="22"/>
                <w:szCs w:val="22"/>
              </w:rPr>
              <w:t xml:space="preserve">, </w:t>
            </w:r>
            <w:r w:rsidR="00C70550" w:rsidRPr="00497506">
              <w:rPr>
                <w:rFonts w:ascii="Arial" w:hAnsi="Arial" w:cs="Arial"/>
                <w:sz w:val="22"/>
                <w:szCs w:val="22"/>
              </w:rPr>
              <w:t xml:space="preserve">Schedule </w:t>
            </w:r>
            <w:r w:rsidR="00C70550">
              <w:rPr>
                <w:rFonts w:ascii="Arial" w:hAnsi="Arial" w:cs="Arial"/>
                <w:sz w:val="22"/>
                <w:szCs w:val="22"/>
              </w:rPr>
              <w:t>5 (</w:t>
            </w:r>
            <w:r w:rsidR="00C70550" w:rsidRPr="00C70550">
              <w:rPr>
                <w:rFonts w:ascii="Arial" w:hAnsi="Arial" w:cs="Arial"/>
                <w:i/>
                <w:sz w:val="22"/>
                <w:szCs w:val="22"/>
              </w:rPr>
              <w:t>Governance and Contract Management)</w:t>
            </w:r>
            <w:r w:rsidR="00C70550" w:rsidRPr="00497506">
              <w:rPr>
                <w:rFonts w:ascii="Arial" w:hAnsi="Arial" w:cs="Arial"/>
                <w:sz w:val="22"/>
                <w:szCs w:val="22"/>
              </w:rPr>
              <w:t xml:space="preserve"> </w:t>
            </w:r>
            <w:r w:rsidRPr="00497506">
              <w:rPr>
                <w:rFonts w:ascii="Arial" w:hAnsi="Arial" w:cs="Arial"/>
                <w:sz w:val="22"/>
                <w:szCs w:val="22"/>
              </w:rPr>
              <w:t>as amended in accordance with this Contract;</w:t>
            </w:r>
          </w:p>
        </w:tc>
      </w:tr>
      <w:tr w:rsidR="00E86C8A" w:rsidRPr="00497506" w14:paraId="6491A3A8" w14:textId="77777777" w:rsidTr="00C41190">
        <w:trPr>
          <w:trHeight w:val="63"/>
        </w:trPr>
        <w:tc>
          <w:tcPr>
            <w:tcW w:w="2895" w:type="dxa"/>
            <w:shd w:val="clear" w:color="auto" w:fill="auto"/>
            <w:noWrap/>
          </w:tcPr>
          <w:p w14:paraId="6491A3A6" w14:textId="77777777" w:rsidR="00E86C8A" w:rsidRPr="00497506" w:rsidRDefault="00E86C8A" w:rsidP="00BC48CD">
            <w:pPr>
              <w:rPr>
                <w:rFonts w:ascii="Arial" w:hAnsi="Arial" w:cs="Arial"/>
                <w:sz w:val="22"/>
                <w:szCs w:val="22"/>
              </w:rPr>
            </w:pPr>
            <w:r>
              <w:rPr>
                <w:rFonts w:ascii="Arial" w:hAnsi="Arial" w:cs="Arial"/>
                <w:sz w:val="22"/>
                <w:szCs w:val="22"/>
              </w:rPr>
              <w:t>Contractor Warranted Data</w:t>
            </w:r>
          </w:p>
        </w:tc>
        <w:tc>
          <w:tcPr>
            <w:tcW w:w="5534" w:type="dxa"/>
            <w:shd w:val="clear" w:color="auto" w:fill="auto"/>
          </w:tcPr>
          <w:p w14:paraId="6491A3A7" w14:textId="77777777" w:rsidR="007424B0" w:rsidRPr="00497506" w:rsidRDefault="00EF0ACF" w:rsidP="00F058BA">
            <w:pPr>
              <w:rPr>
                <w:rFonts w:ascii="Arial" w:hAnsi="Arial" w:cs="Arial"/>
                <w:sz w:val="22"/>
                <w:szCs w:val="22"/>
              </w:rPr>
            </w:pPr>
            <w:r>
              <w:rPr>
                <w:rFonts w:ascii="Arial" w:hAnsi="Arial" w:cs="Arial"/>
                <w:sz w:val="22"/>
                <w:szCs w:val="22"/>
              </w:rPr>
              <w:t>m</w:t>
            </w:r>
            <w:r w:rsidR="00E86C8A">
              <w:rPr>
                <w:rFonts w:ascii="Arial" w:hAnsi="Arial" w:cs="Arial"/>
                <w:sz w:val="22"/>
                <w:szCs w:val="22"/>
              </w:rPr>
              <w:t xml:space="preserve">eans the information </w:t>
            </w:r>
            <w:r w:rsidR="00927025">
              <w:rPr>
                <w:rFonts w:ascii="Arial" w:hAnsi="Arial" w:cs="Arial"/>
                <w:sz w:val="22"/>
                <w:szCs w:val="22"/>
              </w:rPr>
              <w:t>set out in paragraph 6.2 of Schedule 23 (Exit);</w:t>
            </w:r>
          </w:p>
        </w:tc>
      </w:tr>
      <w:tr w:rsidR="0075779A" w:rsidRPr="00497506" w14:paraId="6491A3AF" w14:textId="77777777">
        <w:trPr>
          <w:trHeight w:val="1530"/>
        </w:trPr>
        <w:tc>
          <w:tcPr>
            <w:tcW w:w="2895" w:type="dxa"/>
            <w:shd w:val="clear" w:color="auto" w:fill="auto"/>
            <w:noWrap/>
          </w:tcPr>
          <w:p w14:paraId="6491A3A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Control </w:t>
            </w:r>
          </w:p>
        </w:tc>
        <w:tc>
          <w:tcPr>
            <w:tcW w:w="5534" w:type="dxa"/>
            <w:shd w:val="clear" w:color="auto" w:fill="auto"/>
          </w:tcPr>
          <w:p w14:paraId="6491A3AA"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power of a person to secure that the affairs of the relevant entity are conducted in accordance with the wishes of that person: </w:t>
            </w:r>
          </w:p>
          <w:p w14:paraId="6491A3AB" w14:textId="77777777" w:rsidR="0075779A" w:rsidRPr="00497506" w:rsidRDefault="0075779A" w:rsidP="00B8751D">
            <w:pPr>
              <w:ind w:left="432"/>
              <w:rPr>
                <w:rFonts w:ascii="Arial" w:hAnsi="Arial" w:cs="Arial"/>
                <w:sz w:val="22"/>
                <w:szCs w:val="22"/>
              </w:rPr>
            </w:pPr>
          </w:p>
          <w:p w14:paraId="6491A3AC" w14:textId="77777777" w:rsidR="0075779A" w:rsidRPr="00497506" w:rsidRDefault="0075779A" w:rsidP="00B8751D">
            <w:pPr>
              <w:ind w:left="432"/>
              <w:rPr>
                <w:rFonts w:ascii="Arial" w:hAnsi="Arial" w:cs="Arial"/>
                <w:sz w:val="22"/>
                <w:szCs w:val="22"/>
              </w:rPr>
            </w:pPr>
            <w:r w:rsidRPr="00497506">
              <w:rPr>
                <w:rFonts w:ascii="Arial" w:hAnsi="Arial" w:cs="Arial"/>
                <w:sz w:val="22"/>
                <w:szCs w:val="22"/>
              </w:rPr>
              <w:t xml:space="preserve">(a) by means of the holding of shares, or the possession of voting powers in, or in relation to, that entity; or </w:t>
            </w:r>
          </w:p>
          <w:p w14:paraId="6491A3AD" w14:textId="77777777" w:rsidR="0075779A" w:rsidRPr="00497506" w:rsidRDefault="0075779A" w:rsidP="00B8751D">
            <w:pPr>
              <w:ind w:left="432"/>
              <w:rPr>
                <w:rFonts w:ascii="Arial" w:hAnsi="Arial" w:cs="Arial"/>
                <w:sz w:val="22"/>
                <w:szCs w:val="22"/>
              </w:rPr>
            </w:pPr>
          </w:p>
          <w:p w14:paraId="6491A3AE" w14:textId="77777777" w:rsidR="0075779A" w:rsidRPr="00497506" w:rsidRDefault="0075779A" w:rsidP="00B8751D">
            <w:pPr>
              <w:ind w:left="432"/>
              <w:rPr>
                <w:rFonts w:ascii="Arial" w:hAnsi="Arial" w:cs="Arial"/>
                <w:sz w:val="22"/>
                <w:szCs w:val="22"/>
              </w:rPr>
            </w:pPr>
            <w:r w:rsidRPr="00497506">
              <w:rPr>
                <w:rFonts w:ascii="Arial" w:hAnsi="Arial" w:cs="Arial"/>
                <w:sz w:val="22"/>
                <w:szCs w:val="22"/>
              </w:rPr>
              <w:t>(b) by virtue of any power conferred by the constitutional or corporate documents, or any other document, regulating that entity;</w:t>
            </w:r>
          </w:p>
        </w:tc>
      </w:tr>
      <w:tr w:rsidR="00D50543" w:rsidRPr="00497506" w14:paraId="6491A3B2" w14:textId="77777777" w:rsidTr="00C41190">
        <w:trPr>
          <w:trHeight w:val="274"/>
        </w:trPr>
        <w:tc>
          <w:tcPr>
            <w:tcW w:w="2895" w:type="dxa"/>
            <w:shd w:val="clear" w:color="auto" w:fill="auto"/>
            <w:noWrap/>
          </w:tcPr>
          <w:p w14:paraId="6491A3B0" w14:textId="77777777" w:rsidR="00D50543" w:rsidRPr="004F3ED1" w:rsidRDefault="004F3ED1" w:rsidP="00C41190">
            <w:pPr>
              <w:rPr>
                <w:rFonts w:ascii="Arial" w:hAnsi="Arial" w:cs="Arial"/>
                <w:sz w:val="22"/>
                <w:szCs w:val="22"/>
                <w:highlight w:val="black"/>
              </w:rPr>
            </w:pPr>
            <w:r>
              <w:rPr>
                <w:rFonts w:ascii="Arial" w:hAnsi="Arial" w:cs="Arial"/>
                <w:noProof/>
                <w:color w:val="000000"/>
                <w:sz w:val="22"/>
                <w:szCs w:val="22"/>
                <w:highlight w:val="black"/>
              </w:rPr>
              <w:t>''''''''''''''' '''''' ''''''''''''''''''' '''' '''''''''''''''''</w:t>
            </w:r>
          </w:p>
        </w:tc>
        <w:tc>
          <w:tcPr>
            <w:tcW w:w="5534" w:type="dxa"/>
            <w:shd w:val="clear" w:color="auto" w:fill="auto"/>
          </w:tcPr>
          <w:p w14:paraId="6491A3B1" w14:textId="77777777" w:rsidR="00D50543"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 '''''''''''''' ''''' ''''''''''''''' ''''''''''''''''''''''' '''''''''''''''''''''''''''''' ''''''''' ''''''''''''''' ''''' ''''''''''''''''' ''''' ''' '''''''''''''''''''''''' '''''''''''''''' '''''''''''''' ''''''' ''''''''''''' ''''''''''''''' '''''''''' '''''''''''''''' ''''''''''''''''''''''' ''''''''''''''''''''''''''''''''''''' '''''''' ''''''''''''' '''''''''''''' '''''''''''''' ''''''''''' '''''''''''''''' ''''''' '''''' '''' '''''''''''' '''' '''''' ''''''' ''''' ''''''''''''''''''''''' ''''' ''''''' ''''''''''''''''''''''''''''</w:t>
            </w:r>
          </w:p>
        </w:tc>
      </w:tr>
      <w:tr w:rsidR="00E348B7" w:rsidRPr="00497506" w14:paraId="6491A3B5" w14:textId="77777777" w:rsidTr="00C41190">
        <w:trPr>
          <w:trHeight w:val="63"/>
        </w:trPr>
        <w:tc>
          <w:tcPr>
            <w:tcW w:w="2895" w:type="dxa"/>
            <w:shd w:val="clear" w:color="auto" w:fill="auto"/>
            <w:noWrap/>
          </w:tcPr>
          <w:p w14:paraId="6491A3B3"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w:t>
            </w:r>
          </w:p>
        </w:tc>
        <w:tc>
          <w:tcPr>
            <w:tcW w:w="5534" w:type="dxa"/>
            <w:shd w:val="clear" w:color="auto" w:fill="auto"/>
          </w:tcPr>
          <w:p w14:paraId="6491A3B4" w14:textId="77777777" w:rsidR="00E348B7"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w:t>
            </w:r>
          </w:p>
        </w:tc>
      </w:tr>
      <w:tr w:rsidR="0075779A" w:rsidRPr="00497506" w14:paraId="6491A3B8" w14:textId="77777777">
        <w:trPr>
          <w:trHeight w:val="255"/>
        </w:trPr>
        <w:tc>
          <w:tcPr>
            <w:tcW w:w="2895" w:type="dxa"/>
            <w:shd w:val="clear" w:color="auto" w:fill="auto"/>
            <w:noWrap/>
          </w:tcPr>
          <w:p w14:paraId="6491A3B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Crown Body </w:t>
            </w:r>
          </w:p>
        </w:tc>
        <w:tc>
          <w:tcPr>
            <w:tcW w:w="5534" w:type="dxa"/>
            <w:shd w:val="clear" w:color="auto" w:fill="auto"/>
          </w:tcPr>
          <w:p w14:paraId="6491A3B7"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department, office, agency or body of the Crown;</w:t>
            </w:r>
          </w:p>
        </w:tc>
      </w:tr>
      <w:tr w:rsidR="00C271DE" w:rsidRPr="00497506" w14:paraId="6491A3BB" w14:textId="77777777">
        <w:trPr>
          <w:trHeight w:val="255"/>
        </w:trPr>
        <w:tc>
          <w:tcPr>
            <w:tcW w:w="2895" w:type="dxa"/>
            <w:shd w:val="clear" w:color="auto" w:fill="auto"/>
            <w:noWrap/>
          </w:tcPr>
          <w:p w14:paraId="6491A3B9" w14:textId="77777777" w:rsidR="00C271DE" w:rsidRPr="00497506" w:rsidRDefault="00C271DE" w:rsidP="00C271DE">
            <w:pPr>
              <w:rPr>
                <w:rFonts w:ascii="Arial" w:hAnsi="Arial" w:cs="Arial"/>
                <w:sz w:val="22"/>
                <w:szCs w:val="22"/>
              </w:rPr>
            </w:pPr>
            <w:r w:rsidRPr="00C271DE">
              <w:rPr>
                <w:rFonts w:ascii="Arial" w:hAnsi="Arial" w:cs="Arial"/>
                <w:sz w:val="22"/>
                <w:szCs w:val="22"/>
              </w:rPr>
              <w:t>CSCS</w:t>
            </w:r>
          </w:p>
        </w:tc>
        <w:tc>
          <w:tcPr>
            <w:tcW w:w="5534" w:type="dxa"/>
            <w:shd w:val="clear" w:color="auto" w:fill="auto"/>
          </w:tcPr>
          <w:p w14:paraId="6491A3BA" w14:textId="77777777" w:rsidR="00C271DE" w:rsidRPr="00497506" w:rsidRDefault="00C271DE" w:rsidP="00887074">
            <w:pPr>
              <w:rPr>
                <w:rFonts w:ascii="Arial" w:hAnsi="Arial" w:cs="Arial"/>
                <w:sz w:val="22"/>
                <w:szCs w:val="22"/>
              </w:rPr>
            </w:pPr>
            <w:r w:rsidRPr="00C271DE">
              <w:rPr>
                <w:rFonts w:ascii="Arial" w:hAnsi="Arial" w:cs="Arial"/>
                <w:sz w:val="22"/>
                <w:szCs w:val="22"/>
              </w:rPr>
              <w:t>means Civil Service Compensation Scheme</w:t>
            </w:r>
            <w:r w:rsidR="00D40D66">
              <w:rPr>
                <w:rFonts w:ascii="Arial" w:hAnsi="Arial" w:cs="Arial"/>
                <w:sz w:val="22"/>
                <w:szCs w:val="22"/>
              </w:rPr>
              <w:t>;</w:t>
            </w:r>
          </w:p>
        </w:tc>
      </w:tr>
      <w:tr w:rsidR="004F6C9E" w:rsidRPr="00497506" w14:paraId="6491A3BE" w14:textId="77777777">
        <w:trPr>
          <w:trHeight w:val="255"/>
        </w:trPr>
        <w:tc>
          <w:tcPr>
            <w:tcW w:w="2895" w:type="dxa"/>
            <w:shd w:val="clear" w:color="auto" w:fill="auto"/>
            <w:noWrap/>
          </w:tcPr>
          <w:p w14:paraId="6491A3BC" w14:textId="77777777" w:rsidR="004F6C9E" w:rsidRPr="00497506" w:rsidRDefault="004F6C9E" w:rsidP="004F6C9E">
            <w:pPr>
              <w:rPr>
                <w:rFonts w:ascii="Arial" w:hAnsi="Arial" w:cs="Arial"/>
                <w:sz w:val="22"/>
                <w:szCs w:val="22"/>
              </w:rPr>
            </w:pPr>
            <w:r w:rsidRPr="004F6C9E">
              <w:rPr>
                <w:rFonts w:ascii="Arial" w:hAnsi="Arial" w:cs="Arial"/>
                <w:sz w:val="22"/>
                <w:szCs w:val="22"/>
              </w:rPr>
              <w:t>Cyprus Services</w:t>
            </w:r>
          </w:p>
        </w:tc>
        <w:tc>
          <w:tcPr>
            <w:tcW w:w="5534" w:type="dxa"/>
            <w:shd w:val="clear" w:color="auto" w:fill="auto"/>
          </w:tcPr>
          <w:p w14:paraId="6491A3BD" w14:textId="77777777" w:rsidR="004F6C9E" w:rsidRPr="00497506" w:rsidRDefault="004F6C9E" w:rsidP="00887074">
            <w:pPr>
              <w:rPr>
                <w:rFonts w:ascii="Arial" w:hAnsi="Arial" w:cs="Arial"/>
                <w:sz w:val="22"/>
                <w:szCs w:val="22"/>
              </w:rPr>
            </w:pPr>
            <w:r w:rsidRPr="004F6C9E">
              <w:rPr>
                <w:rFonts w:ascii="Arial" w:hAnsi="Arial" w:cs="Arial"/>
                <w:sz w:val="22"/>
                <w:szCs w:val="22"/>
              </w:rPr>
              <w:t xml:space="preserve">means Services as set out in Schedule 2 </w:t>
            </w:r>
            <w:r>
              <w:rPr>
                <w:rFonts w:ascii="Arial" w:hAnsi="Arial" w:cs="Arial"/>
                <w:sz w:val="22"/>
                <w:szCs w:val="22"/>
              </w:rPr>
              <w:t xml:space="preserve">(Statement of Requirements) </w:t>
            </w:r>
            <w:r w:rsidRPr="004F6C9E">
              <w:rPr>
                <w:rFonts w:ascii="Arial" w:hAnsi="Arial" w:cs="Arial"/>
                <w:sz w:val="22"/>
                <w:szCs w:val="22"/>
              </w:rPr>
              <w:t>in Authority Cyprus Resource Locations only which shall be delivered by Authority Cyprus Resources</w:t>
            </w:r>
            <w:r w:rsidR="00D40D66">
              <w:rPr>
                <w:rFonts w:ascii="Arial" w:hAnsi="Arial" w:cs="Arial"/>
                <w:sz w:val="22"/>
                <w:szCs w:val="22"/>
              </w:rPr>
              <w:t>;</w:t>
            </w:r>
          </w:p>
        </w:tc>
      </w:tr>
      <w:tr w:rsidR="00B5113B" w:rsidRPr="00497506" w14:paraId="6491A3C1" w14:textId="77777777">
        <w:trPr>
          <w:trHeight w:val="255"/>
        </w:trPr>
        <w:tc>
          <w:tcPr>
            <w:tcW w:w="2895" w:type="dxa"/>
            <w:shd w:val="clear" w:color="auto" w:fill="auto"/>
            <w:noWrap/>
          </w:tcPr>
          <w:p w14:paraId="6491A3BF" w14:textId="77777777" w:rsidR="00B5113B" w:rsidRPr="00497506" w:rsidRDefault="00B5113B" w:rsidP="00B5113B">
            <w:pPr>
              <w:rPr>
                <w:rFonts w:ascii="Arial" w:hAnsi="Arial" w:cs="Arial"/>
                <w:sz w:val="22"/>
                <w:szCs w:val="22"/>
              </w:rPr>
            </w:pPr>
            <w:r w:rsidRPr="00B5113B">
              <w:rPr>
                <w:rFonts w:ascii="Arial" w:hAnsi="Arial" w:cs="Arial"/>
                <w:sz w:val="22"/>
                <w:szCs w:val="22"/>
              </w:rPr>
              <w:t xml:space="preserve">Dashboard </w:t>
            </w:r>
          </w:p>
        </w:tc>
        <w:tc>
          <w:tcPr>
            <w:tcW w:w="5534" w:type="dxa"/>
            <w:shd w:val="clear" w:color="auto" w:fill="auto"/>
          </w:tcPr>
          <w:p w14:paraId="6491A3C0" w14:textId="77777777" w:rsidR="00B5113B" w:rsidRPr="00497506" w:rsidRDefault="00B5113B" w:rsidP="00887074">
            <w:pPr>
              <w:rPr>
                <w:rFonts w:ascii="Arial" w:hAnsi="Arial" w:cs="Arial"/>
                <w:sz w:val="22"/>
                <w:szCs w:val="22"/>
              </w:rPr>
            </w:pPr>
            <w:r w:rsidRPr="00B5113B">
              <w:rPr>
                <w:rFonts w:ascii="Arial" w:hAnsi="Arial" w:cs="Arial"/>
                <w:sz w:val="22"/>
                <w:szCs w:val="22"/>
              </w:rPr>
              <w:t>means the provision of a portal as part of the ICT which will enable the Authority monitor frequently used Contractor data related to the provision of the Services in a graphical form;</w:t>
            </w:r>
          </w:p>
        </w:tc>
      </w:tr>
      <w:tr w:rsidR="0075779A" w:rsidRPr="00497506" w14:paraId="6491A3C4" w14:textId="77777777">
        <w:trPr>
          <w:trHeight w:val="255"/>
        </w:trPr>
        <w:tc>
          <w:tcPr>
            <w:tcW w:w="2895" w:type="dxa"/>
            <w:shd w:val="clear" w:color="auto" w:fill="auto"/>
            <w:noWrap/>
          </w:tcPr>
          <w:p w14:paraId="6491A3C2"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Data </w:t>
            </w:r>
          </w:p>
        </w:tc>
        <w:tc>
          <w:tcPr>
            <w:tcW w:w="5534" w:type="dxa"/>
            <w:shd w:val="clear" w:color="auto" w:fill="auto"/>
          </w:tcPr>
          <w:p w14:paraId="6491A3C3" w14:textId="77777777" w:rsidR="0075779A" w:rsidRPr="00497506" w:rsidRDefault="0075779A" w:rsidP="00887074">
            <w:pPr>
              <w:rPr>
                <w:rFonts w:ascii="Arial" w:hAnsi="Arial" w:cs="Arial"/>
                <w:sz w:val="22"/>
                <w:szCs w:val="22"/>
              </w:rPr>
            </w:pPr>
            <w:r w:rsidRPr="00497506">
              <w:rPr>
                <w:rFonts w:ascii="Arial" w:hAnsi="Arial" w:cs="Arial"/>
                <w:sz w:val="22"/>
                <w:szCs w:val="22"/>
              </w:rPr>
              <w:t>shall have the same meaning as set out in the</w:t>
            </w:r>
            <w:r w:rsidR="008C4C91" w:rsidRPr="00497506">
              <w:rPr>
                <w:rFonts w:ascii="Arial" w:hAnsi="Arial" w:cs="Arial"/>
                <w:sz w:val="22"/>
                <w:szCs w:val="22"/>
              </w:rPr>
              <w:t xml:space="preserve"> Data </w:t>
            </w:r>
            <w:r w:rsidR="008C4C91" w:rsidRPr="00497506">
              <w:rPr>
                <w:rFonts w:ascii="Arial" w:hAnsi="Arial" w:cs="Arial"/>
                <w:sz w:val="22"/>
                <w:szCs w:val="22"/>
              </w:rPr>
              <w:lastRenderedPageBreak/>
              <w:t>Protection Act 1998</w:t>
            </w:r>
            <w:r w:rsidR="008C4C91">
              <w:rPr>
                <w:rFonts w:ascii="Arial" w:hAnsi="Arial" w:cs="Arial"/>
                <w:sz w:val="22"/>
                <w:szCs w:val="22"/>
              </w:rPr>
              <w:t xml:space="preserve"> (or as subsequently amended)</w:t>
            </w:r>
            <w:r w:rsidR="00D40D66">
              <w:rPr>
                <w:rFonts w:ascii="Arial" w:hAnsi="Arial" w:cs="Arial"/>
                <w:sz w:val="22"/>
                <w:szCs w:val="22"/>
              </w:rPr>
              <w:t>;</w:t>
            </w:r>
          </w:p>
        </w:tc>
      </w:tr>
      <w:tr w:rsidR="0075779A" w:rsidRPr="00497506" w14:paraId="6491A3C7" w14:textId="77777777">
        <w:trPr>
          <w:trHeight w:val="255"/>
        </w:trPr>
        <w:tc>
          <w:tcPr>
            <w:tcW w:w="2895" w:type="dxa"/>
            <w:shd w:val="clear" w:color="auto" w:fill="auto"/>
            <w:noWrap/>
          </w:tcPr>
          <w:p w14:paraId="6491A3C5"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Data Controller</w:t>
            </w:r>
          </w:p>
        </w:tc>
        <w:tc>
          <w:tcPr>
            <w:tcW w:w="5534" w:type="dxa"/>
            <w:shd w:val="clear" w:color="auto" w:fill="auto"/>
          </w:tcPr>
          <w:p w14:paraId="6491A3C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shall have the same meaning as set out in the </w:t>
            </w:r>
            <w:r w:rsidR="008C4C91" w:rsidRPr="00497506">
              <w:rPr>
                <w:rFonts w:ascii="Arial" w:hAnsi="Arial" w:cs="Arial"/>
                <w:sz w:val="22"/>
                <w:szCs w:val="22"/>
              </w:rPr>
              <w:t>Data Protection Act 1998</w:t>
            </w:r>
            <w:r w:rsidR="008C4C91">
              <w:rPr>
                <w:rFonts w:ascii="Arial" w:hAnsi="Arial" w:cs="Arial"/>
                <w:sz w:val="22"/>
                <w:szCs w:val="22"/>
              </w:rPr>
              <w:t xml:space="preserve"> (or as subsequently amended)</w:t>
            </w:r>
            <w:r w:rsidRPr="00497506">
              <w:rPr>
                <w:rFonts w:ascii="Arial" w:hAnsi="Arial" w:cs="Arial"/>
                <w:sz w:val="22"/>
                <w:szCs w:val="22"/>
              </w:rPr>
              <w:t>;</w:t>
            </w:r>
          </w:p>
        </w:tc>
      </w:tr>
      <w:tr w:rsidR="0075779A" w:rsidRPr="00497506" w14:paraId="6491A3CA" w14:textId="77777777">
        <w:trPr>
          <w:trHeight w:val="255"/>
        </w:trPr>
        <w:tc>
          <w:tcPr>
            <w:tcW w:w="2895" w:type="dxa"/>
            <w:shd w:val="clear" w:color="auto" w:fill="auto"/>
            <w:noWrap/>
          </w:tcPr>
          <w:p w14:paraId="6491A3C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Data Processor </w:t>
            </w:r>
          </w:p>
        </w:tc>
        <w:tc>
          <w:tcPr>
            <w:tcW w:w="5534" w:type="dxa"/>
            <w:shd w:val="clear" w:color="auto" w:fill="auto"/>
          </w:tcPr>
          <w:p w14:paraId="6491A3C9" w14:textId="77777777" w:rsidR="0075779A" w:rsidRPr="00497506" w:rsidRDefault="0075779A" w:rsidP="00887074">
            <w:pPr>
              <w:rPr>
                <w:rFonts w:ascii="Arial" w:hAnsi="Arial" w:cs="Arial"/>
                <w:sz w:val="22"/>
                <w:szCs w:val="22"/>
              </w:rPr>
            </w:pPr>
            <w:r w:rsidRPr="00497506">
              <w:rPr>
                <w:rFonts w:ascii="Arial" w:hAnsi="Arial" w:cs="Arial"/>
                <w:sz w:val="22"/>
                <w:szCs w:val="22"/>
              </w:rPr>
              <w:t>has the meaning given in the Data Protection Act 1998</w:t>
            </w:r>
            <w:r w:rsidR="008C4C91">
              <w:rPr>
                <w:rFonts w:ascii="Arial" w:hAnsi="Arial" w:cs="Arial"/>
                <w:sz w:val="22"/>
                <w:szCs w:val="22"/>
              </w:rPr>
              <w:t xml:space="preserve"> (or as subsequently amended)</w:t>
            </w:r>
            <w:r w:rsidRPr="00497506">
              <w:rPr>
                <w:rFonts w:ascii="Arial" w:hAnsi="Arial" w:cs="Arial"/>
                <w:sz w:val="22"/>
                <w:szCs w:val="22"/>
              </w:rPr>
              <w:t>;</w:t>
            </w:r>
          </w:p>
        </w:tc>
      </w:tr>
      <w:tr w:rsidR="0075779A" w:rsidRPr="00497506" w14:paraId="6491A3CD" w14:textId="77777777">
        <w:trPr>
          <w:trHeight w:val="1530"/>
        </w:trPr>
        <w:tc>
          <w:tcPr>
            <w:tcW w:w="2895" w:type="dxa"/>
            <w:shd w:val="clear" w:color="auto" w:fill="auto"/>
            <w:noWrap/>
          </w:tcPr>
          <w:p w14:paraId="6491A3CB" w14:textId="77777777" w:rsidR="0075779A" w:rsidRPr="00497506" w:rsidRDefault="0075779A" w:rsidP="00887074">
            <w:pPr>
              <w:rPr>
                <w:rFonts w:ascii="Arial" w:hAnsi="Arial" w:cs="Arial"/>
                <w:sz w:val="22"/>
                <w:szCs w:val="22"/>
              </w:rPr>
            </w:pPr>
            <w:r w:rsidRPr="00497506">
              <w:rPr>
                <w:rFonts w:ascii="Arial" w:hAnsi="Arial" w:cs="Arial"/>
                <w:sz w:val="22"/>
                <w:szCs w:val="22"/>
              </w:rPr>
              <w:t>Data Protection Legislation</w:t>
            </w:r>
          </w:p>
        </w:tc>
        <w:tc>
          <w:tcPr>
            <w:tcW w:w="5534" w:type="dxa"/>
            <w:shd w:val="clear" w:color="auto" w:fill="auto"/>
          </w:tcPr>
          <w:p w14:paraId="6491A3CC"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Data Protection Act 1998, the EU Data Protection Directive 95/46/EC, the Regulation of Investigatory Powers Act 2000, and all applicable laws and regulations relating to processing of Personal Data and privacy, including where applicable the guidance and codes of practice issued by the Information Commissioner;</w:t>
            </w:r>
          </w:p>
        </w:tc>
      </w:tr>
      <w:tr w:rsidR="0075779A" w:rsidRPr="00497506" w14:paraId="6491A3D0" w14:textId="77777777">
        <w:trPr>
          <w:trHeight w:val="255"/>
        </w:trPr>
        <w:tc>
          <w:tcPr>
            <w:tcW w:w="2895" w:type="dxa"/>
            <w:shd w:val="clear" w:color="auto" w:fill="auto"/>
            <w:noWrap/>
          </w:tcPr>
          <w:p w14:paraId="6491A3CE" w14:textId="77777777" w:rsidR="0075779A" w:rsidRPr="00497506" w:rsidRDefault="0075779A" w:rsidP="00887074">
            <w:pPr>
              <w:rPr>
                <w:rFonts w:ascii="Arial" w:hAnsi="Arial" w:cs="Arial"/>
                <w:sz w:val="22"/>
                <w:szCs w:val="22"/>
              </w:rPr>
            </w:pPr>
            <w:r w:rsidRPr="00497506">
              <w:rPr>
                <w:rFonts w:ascii="Arial" w:hAnsi="Arial" w:cs="Arial"/>
                <w:sz w:val="22"/>
                <w:szCs w:val="22"/>
              </w:rPr>
              <w:t>Data Subject</w:t>
            </w:r>
          </w:p>
        </w:tc>
        <w:tc>
          <w:tcPr>
            <w:tcW w:w="5534" w:type="dxa"/>
            <w:shd w:val="clear" w:color="auto" w:fill="auto"/>
          </w:tcPr>
          <w:p w14:paraId="6491A3CF" w14:textId="77777777" w:rsidR="0075779A" w:rsidRPr="00497506" w:rsidRDefault="0075779A" w:rsidP="00887074">
            <w:pPr>
              <w:rPr>
                <w:rFonts w:ascii="Arial" w:hAnsi="Arial" w:cs="Arial"/>
                <w:sz w:val="22"/>
                <w:szCs w:val="22"/>
              </w:rPr>
            </w:pPr>
            <w:r w:rsidRPr="00497506">
              <w:rPr>
                <w:rFonts w:ascii="Arial" w:hAnsi="Arial" w:cs="Arial"/>
                <w:sz w:val="22"/>
                <w:szCs w:val="22"/>
              </w:rPr>
              <w:t>shall have the same meaning as set out in the</w:t>
            </w:r>
            <w:r w:rsidR="008C4C91" w:rsidRPr="00497506">
              <w:rPr>
                <w:rFonts w:ascii="Arial" w:hAnsi="Arial" w:cs="Arial"/>
                <w:sz w:val="22"/>
                <w:szCs w:val="22"/>
              </w:rPr>
              <w:t xml:space="preserve"> Data Protection Act 1998</w:t>
            </w:r>
            <w:r w:rsidR="008C4C91">
              <w:rPr>
                <w:rFonts w:ascii="Arial" w:hAnsi="Arial" w:cs="Arial"/>
                <w:sz w:val="22"/>
                <w:szCs w:val="22"/>
              </w:rPr>
              <w:t xml:space="preserve"> (or as subsequently amended)</w:t>
            </w:r>
            <w:r w:rsidRPr="00497506">
              <w:rPr>
                <w:rFonts w:ascii="Arial" w:hAnsi="Arial" w:cs="Arial"/>
                <w:sz w:val="22"/>
                <w:szCs w:val="22"/>
              </w:rPr>
              <w:t>;</w:t>
            </w:r>
          </w:p>
        </w:tc>
      </w:tr>
      <w:tr w:rsidR="0075779A" w:rsidRPr="00497506" w14:paraId="6491A3D3" w14:textId="77777777">
        <w:trPr>
          <w:trHeight w:val="1275"/>
        </w:trPr>
        <w:tc>
          <w:tcPr>
            <w:tcW w:w="2895" w:type="dxa"/>
            <w:shd w:val="clear" w:color="auto" w:fill="auto"/>
            <w:noWrap/>
          </w:tcPr>
          <w:p w14:paraId="6491A3D1"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Deed of Indemnity </w:t>
            </w:r>
          </w:p>
        </w:tc>
        <w:tc>
          <w:tcPr>
            <w:tcW w:w="5534" w:type="dxa"/>
            <w:shd w:val="clear" w:color="auto" w:fill="auto"/>
          </w:tcPr>
          <w:p w14:paraId="6491A3D2"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deed of indemnity in favour of the Authority entered into by the Parent Company on or about the date of this Contract (which is in the form set out in Schedule </w:t>
            </w:r>
            <w:r w:rsidR="00C70550">
              <w:rPr>
                <w:rFonts w:ascii="Arial" w:hAnsi="Arial" w:cs="Arial"/>
                <w:sz w:val="22"/>
                <w:szCs w:val="22"/>
              </w:rPr>
              <w:t>15</w:t>
            </w:r>
            <w:r w:rsidRPr="00497506">
              <w:rPr>
                <w:rFonts w:ascii="Arial" w:hAnsi="Arial" w:cs="Arial"/>
                <w:sz w:val="22"/>
                <w:szCs w:val="22"/>
              </w:rPr>
              <w:t xml:space="preserve"> (</w:t>
            </w:r>
            <w:r w:rsidR="00C70550" w:rsidRPr="00C70550">
              <w:rPr>
                <w:rFonts w:ascii="Arial" w:hAnsi="Arial" w:cs="Arial"/>
                <w:i/>
                <w:sz w:val="22"/>
                <w:szCs w:val="22"/>
              </w:rPr>
              <w:t xml:space="preserve">Ancillary </w:t>
            </w:r>
            <w:r w:rsidRPr="00C70550">
              <w:rPr>
                <w:rFonts w:ascii="Arial" w:hAnsi="Arial" w:cs="Arial"/>
                <w:i/>
                <w:sz w:val="22"/>
                <w:szCs w:val="22"/>
              </w:rPr>
              <w:t>Documents</w:t>
            </w:r>
            <w:r w:rsidRPr="00497506">
              <w:rPr>
                <w:rFonts w:ascii="Arial" w:hAnsi="Arial" w:cs="Arial"/>
                <w:sz w:val="22"/>
                <w:szCs w:val="22"/>
              </w:rPr>
              <w:t>), or any deed of indemnity acceptable to the Authority that replaces it from time to time;</w:t>
            </w:r>
          </w:p>
        </w:tc>
      </w:tr>
      <w:tr w:rsidR="00F058BA" w:rsidRPr="00497506" w14:paraId="6491A3D6" w14:textId="77777777" w:rsidTr="00C41190">
        <w:trPr>
          <w:trHeight w:val="477"/>
        </w:trPr>
        <w:tc>
          <w:tcPr>
            <w:tcW w:w="2895" w:type="dxa"/>
            <w:shd w:val="clear" w:color="auto" w:fill="auto"/>
            <w:noWrap/>
          </w:tcPr>
          <w:p w14:paraId="6491A3D4" w14:textId="77777777" w:rsidR="00F058BA" w:rsidRPr="00497506" w:rsidRDefault="00F058BA" w:rsidP="00F058BA">
            <w:pPr>
              <w:rPr>
                <w:rFonts w:ascii="Arial" w:hAnsi="Arial" w:cs="Arial"/>
                <w:sz w:val="22"/>
                <w:szCs w:val="22"/>
              </w:rPr>
            </w:pPr>
            <w:r w:rsidRPr="00F058BA">
              <w:rPr>
                <w:rFonts w:ascii="Arial" w:hAnsi="Arial" w:cs="Arial"/>
                <w:sz w:val="22"/>
                <w:szCs w:val="22"/>
              </w:rPr>
              <w:t>Defence Safety Authority</w:t>
            </w:r>
          </w:p>
        </w:tc>
        <w:tc>
          <w:tcPr>
            <w:tcW w:w="5534" w:type="dxa"/>
            <w:shd w:val="clear" w:color="auto" w:fill="auto"/>
          </w:tcPr>
          <w:p w14:paraId="6491A3D5" w14:textId="77777777" w:rsidR="00F058BA" w:rsidRPr="00497506" w:rsidRDefault="00F058BA" w:rsidP="00887074">
            <w:pPr>
              <w:rPr>
                <w:rFonts w:ascii="Arial" w:hAnsi="Arial" w:cs="Arial"/>
                <w:sz w:val="22"/>
                <w:szCs w:val="22"/>
              </w:rPr>
            </w:pPr>
            <w:r w:rsidRPr="00F058BA">
              <w:rPr>
                <w:rFonts w:ascii="Arial" w:hAnsi="Arial" w:cs="Arial"/>
                <w:sz w:val="22"/>
                <w:szCs w:val="22"/>
              </w:rPr>
              <w:t>means the independent organisation empowered to by charter from the Authority to undertake the roles of regulator, accident investigation and Defence Authority for safety</w:t>
            </w:r>
            <w:r w:rsidR="001179E3">
              <w:rPr>
                <w:rFonts w:ascii="Arial" w:hAnsi="Arial" w:cs="Arial"/>
                <w:sz w:val="22"/>
                <w:szCs w:val="22"/>
              </w:rPr>
              <w:t>;</w:t>
            </w:r>
          </w:p>
        </w:tc>
      </w:tr>
      <w:tr w:rsidR="00E333DB" w:rsidRPr="00497506" w14:paraId="6491A3D9" w14:textId="77777777">
        <w:trPr>
          <w:trHeight w:val="510"/>
        </w:trPr>
        <w:tc>
          <w:tcPr>
            <w:tcW w:w="2895" w:type="dxa"/>
            <w:shd w:val="clear" w:color="auto" w:fill="auto"/>
            <w:noWrap/>
          </w:tcPr>
          <w:p w14:paraId="6491A3D7" w14:textId="77777777" w:rsidR="00E333D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w:t>
            </w:r>
          </w:p>
        </w:tc>
        <w:tc>
          <w:tcPr>
            <w:tcW w:w="5534" w:type="dxa"/>
            <w:shd w:val="clear" w:color="auto" w:fill="auto"/>
          </w:tcPr>
          <w:p w14:paraId="6491A3D8" w14:textId="77777777" w:rsidR="00E333DB" w:rsidRPr="004F3ED1" w:rsidRDefault="004F3ED1" w:rsidP="00F058BA">
            <w:pPr>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w:t>
            </w:r>
          </w:p>
        </w:tc>
      </w:tr>
      <w:tr w:rsidR="0075779A" w:rsidRPr="00497506" w14:paraId="6491A3DC" w14:textId="77777777">
        <w:trPr>
          <w:trHeight w:val="510"/>
        </w:trPr>
        <w:tc>
          <w:tcPr>
            <w:tcW w:w="2895" w:type="dxa"/>
            <w:shd w:val="clear" w:color="auto" w:fill="auto"/>
            <w:noWrap/>
          </w:tcPr>
          <w:p w14:paraId="6491A3DA" w14:textId="77777777" w:rsidR="0075779A"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w:t>
            </w:r>
            <w:r w:rsidR="0075779A" w:rsidRPr="004F3ED1">
              <w:rPr>
                <w:rFonts w:ascii="Arial" w:hAnsi="Arial" w:cs="Arial"/>
                <w:sz w:val="22"/>
                <w:szCs w:val="22"/>
                <w:highlight w:val="black"/>
              </w:rPr>
              <w:t xml:space="preserve"> </w:t>
            </w:r>
          </w:p>
        </w:tc>
        <w:tc>
          <w:tcPr>
            <w:tcW w:w="5534" w:type="dxa"/>
            <w:shd w:val="clear" w:color="auto" w:fill="auto"/>
          </w:tcPr>
          <w:p w14:paraId="6491A3DB" w14:textId="77777777" w:rsidR="0075779A" w:rsidRPr="00497506" w:rsidRDefault="004F3ED1" w:rsidP="00887074">
            <w:pPr>
              <w:rPr>
                <w:rFonts w:ascii="Arial" w:hAnsi="Arial" w:cs="Arial"/>
                <w:sz w:val="22"/>
                <w:szCs w:val="22"/>
              </w:rPr>
            </w:pPr>
            <w:r>
              <w:rPr>
                <w:rFonts w:ascii="Arial" w:hAnsi="Arial" w:cs="Arial"/>
                <w:noProof/>
                <w:color w:val="000000"/>
                <w:sz w:val="22"/>
                <w:szCs w:val="22"/>
                <w:highlight w:val="black"/>
              </w:rPr>
              <w:t>'''''''''''''' ''''''' '''''''''''''''''' ''''''''''' ''''''' ''''''''' '''' ''''''' '''''''' ''''' ''''''''''''''''''''''' ''''''''''''''''''''''''''''''''' '''''''' ''''''' '''' ''''''''''''''' '''' '''' '''''''''''''''''''''''' ''' ''</w:t>
            </w:r>
            <w:r>
              <w:rPr>
                <w:rFonts w:ascii="Arial" w:hAnsi="Arial" w:cs="Arial"/>
                <w:i/>
                <w:noProof/>
                <w:color w:val="000000"/>
                <w:sz w:val="22"/>
                <w:szCs w:val="22"/>
                <w:highlight w:val="black"/>
              </w:rPr>
              <w:t>'''''''''''''''''''''' '''''''''''''''''''''''''''''''''''''</w:t>
            </w:r>
            <w:r>
              <w:rPr>
                <w:rFonts w:ascii="Arial" w:hAnsi="Arial" w:cs="Arial"/>
                <w:noProof/>
                <w:color w:val="000000"/>
                <w:sz w:val="22"/>
                <w:szCs w:val="22"/>
                <w:highlight w:val="black"/>
              </w:rPr>
              <w:t>''''</w:t>
            </w:r>
          </w:p>
        </w:tc>
      </w:tr>
      <w:tr w:rsidR="0075779A" w:rsidRPr="00497506" w14:paraId="6491A3DF" w14:textId="77777777">
        <w:trPr>
          <w:trHeight w:val="510"/>
        </w:trPr>
        <w:tc>
          <w:tcPr>
            <w:tcW w:w="2895" w:type="dxa"/>
            <w:shd w:val="clear" w:color="auto" w:fill="auto"/>
            <w:noWrap/>
          </w:tcPr>
          <w:p w14:paraId="6491A3DD" w14:textId="77777777" w:rsidR="0075779A"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w:t>
            </w:r>
          </w:p>
        </w:tc>
        <w:tc>
          <w:tcPr>
            <w:tcW w:w="5534" w:type="dxa"/>
            <w:shd w:val="clear" w:color="auto" w:fill="auto"/>
          </w:tcPr>
          <w:p w14:paraId="6491A3DE" w14:textId="77777777" w:rsidR="0075779A" w:rsidRPr="00497506" w:rsidRDefault="004F3ED1" w:rsidP="00887074">
            <w:pPr>
              <w:rPr>
                <w:rFonts w:ascii="Arial" w:hAnsi="Arial" w:cs="Arial"/>
                <w:sz w:val="22"/>
                <w:szCs w:val="22"/>
              </w:rPr>
            </w:pPr>
            <w:r>
              <w:rPr>
                <w:rFonts w:ascii="Arial" w:hAnsi="Arial" w:cs="Arial"/>
                <w:noProof/>
                <w:color w:val="000000"/>
                <w:sz w:val="22"/>
                <w:szCs w:val="22"/>
                <w:highlight w:val="black"/>
              </w:rPr>
              <w:t>''''''''''''''''' '''' ''''''''''''''' ''''' ''''''' '''''''''''''''''''''' ''''' '''''''''''''''''' '''''' '''''''''''''''''''''' ''''''''''''''''''''''''''''''' '''' ''''''''''''''''''''''''''' ''''''''''' ''''''''''''''' '''''' ''</w:t>
            </w:r>
            <w:r>
              <w:rPr>
                <w:rFonts w:ascii="Arial" w:hAnsi="Arial" w:cs="Arial"/>
                <w:i/>
                <w:noProof/>
                <w:color w:val="000000"/>
                <w:sz w:val="22"/>
                <w:szCs w:val="22"/>
                <w:highlight w:val="black"/>
              </w:rPr>
              <w:t>'''''''''''''''''''''' '''''' ''''''''''''''''''''''''''' '''''''''''''''' ''''''''''''''''''</w:t>
            </w:r>
            <w:r>
              <w:rPr>
                <w:rFonts w:ascii="Arial" w:hAnsi="Arial" w:cs="Arial"/>
                <w:noProof/>
                <w:color w:val="000000"/>
                <w:sz w:val="22"/>
                <w:szCs w:val="22"/>
                <w:highlight w:val="black"/>
              </w:rPr>
              <w:t>''</w:t>
            </w:r>
          </w:p>
        </w:tc>
      </w:tr>
      <w:tr w:rsidR="0075779A" w:rsidRPr="00497506" w14:paraId="6491A3E2" w14:textId="77777777">
        <w:trPr>
          <w:trHeight w:val="510"/>
        </w:trPr>
        <w:tc>
          <w:tcPr>
            <w:tcW w:w="2895" w:type="dxa"/>
            <w:shd w:val="clear" w:color="auto" w:fill="auto"/>
            <w:noWrap/>
          </w:tcPr>
          <w:p w14:paraId="6491A3E0" w14:textId="77777777" w:rsidR="0075779A"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w:t>
            </w:r>
            <w:r w:rsidR="0075779A" w:rsidRPr="004F3ED1">
              <w:rPr>
                <w:rFonts w:ascii="Arial" w:hAnsi="Arial" w:cs="Arial"/>
                <w:sz w:val="22"/>
                <w:szCs w:val="22"/>
                <w:highlight w:val="black"/>
              </w:rPr>
              <w:t xml:space="preserve"> </w:t>
            </w:r>
          </w:p>
        </w:tc>
        <w:tc>
          <w:tcPr>
            <w:tcW w:w="5534" w:type="dxa"/>
            <w:shd w:val="clear" w:color="auto" w:fill="auto"/>
          </w:tcPr>
          <w:p w14:paraId="6491A3E1" w14:textId="77777777" w:rsidR="0075779A" w:rsidRPr="00497506" w:rsidRDefault="004F3ED1" w:rsidP="00887074">
            <w:pPr>
              <w:rPr>
                <w:rFonts w:ascii="Arial" w:hAnsi="Arial" w:cs="Arial"/>
                <w:sz w:val="22"/>
                <w:szCs w:val="22"/>
              </w:rPr>
            </w:pPr>
            <w:r>
              <w:rPr>
                <w:rFonts w:ascii="Arial" w:hAnsi="Arial" w:cs="Arial"/>
                <w:noProof/>
                <w:color w:val="000000"/>
                <w:sz w:val="22"/>
                <w:szCs w:val="22"/>
                <w:highlight w:val="black"/>
              </w:rPr>
              <w:t>'''''''''''''''''' ''' '''''''''''''' ''''''''''''''''''''''''' ''''' '''''''''''' '''' ''''''''''''''''' '''''''''''' ''</w:t>
            </w:r>
            <w:r>
              <w:rPr>
                <w:rFonts w:ascii="Arial" w:hAnsi="Arial" w:cs="Arial"/>
                <w:i/>
                <w:noProof/>
                <w:color w:val="000000"/>
                <w:sz w:val="22"/>
                <w:szCs w:val="22"/>
                <w:highlight w:val="black"/>
              </w:rPr>
              <w:t>'''''''''''''''''''''''''' ''''''' ''''''''''''''''''''''''''''' '''''''''''''''''' ''''''''''''''''''</w:t>
            </w:r>
            <w:r>
              <w:rPr>
                <w:rFonts w:ascii="Arial" w:hAnsi="Arial" w:cs="Arial"/>
                <w:noProof/>
                <w:color w:val="000000"/>
                <w:sz w:val="22"/>
                <w:szCs w:val="22"/>
                <w:highlight w:val="black"/>
              </w:rPr>
              <w:t>'''</w:t>
            </w:r>
          </w:p>
        </w:tc>
      </w:tr>
      <w:tr w:rsidR="00DA5D54" w:rsidRPr="00497506" w14:paraId="6491A3E5" w14:textId="77777777">
        <w:trPr>
          <w:trHeight w:val="510"/>
        </w:trPr>
        <w:tc>
          <w:tcPr>
            <w:tcW w:w="2895" w:type="dxa"/>
            <w:shd w:val="clear" w:color="auto" w:fill="auto"/>
            <w:noWrap/>
          </w:tcPr>
          <w:p w14:paraId="6491A3E3" w14:textId="77777777" w:rsidR="00DA5D54" w:rsidRPr="00BC5285" w:rsidRDefault="00DA5D54" w:rsidP="00DA5D54">
            <w:pPr>
              <w:rPr>
                <w:rFonts w:ascii="Arial" w:hAnsi="Arial" w:cs="Arial"/>
                <w:sz w:val="22"/>
                <w:szCs w:val="22"/>
              </w:rPr>
            </w:pPr>
            <w:r w:rsidRPr="00D95D1B">
              <w:rPr>
                <w:rFonts w:ascii="Arial" w:hAnsi="Arial" w:cs="Arial"/>
                <w:sz w:val="22"/>
                <w:szCs w:val="22"/>
              </w:rPr>
              <w:t>Deployment(s)</w:t>
            </w:r>
            <w:r w:rsidR="00D95D1B">
              <w:rPr>
                <w:rFonts w:ascii="Arial" w:hAnsi="Arial" w:cs="Arial"/>
                <w:sz w:val="22"/>
                <w:szCs w:val="22"/>
              </w:rPr>
              <w:t xml:space="preserve"> (Deploy and Deployed </w:t>
            </w:r>
            <w:r w:rsidR="00D95D1B" w:rsidRPr="00D95D1B">
              <w:rPr>
                <w:rFonts w:ascii="Arial" w:hAnsi="Arial" w:cs="Arial"/>
                <w:sz w:val="22"/>
                <w:szCs w:val="22"/>
              </w:rPr>
              <w:t>shall be construed accordingly</w:t>
            </w:r>
            <w:r w:rsidR="00D95D1B">
              <w:rPr>
                <w:rFonts w:ascii="Arial" w:hAnsi="Arial" w:cs="Arial"/>
                <w:sz w:val="22"/>
                <w:szCs w:val="22"/>
              </w:rPr>
              <w:t>)</w:t>
            </w:r>
            <w:r w:rsidRPr="00D95D1B">
              <w:rPr>
                <w:rFonts w:ascii="Arial" w:hAnsi="Arial" w:cs="Arial"/>
                <w:sz w:val="22"/>
                <w:szCs w:val="22"/>
              </w:rPr>
              <w:t>;</w:t>
            </w:r>
          </w:p>
        </w:tc>
        <w:tc>
          <w:tcPr>
            <w:tcW w:w="5534" w:type="dxa"/>
            <w:shd w:val="clear" w:color="auto" w:fill="auto"/>
          </w:tcPr>
          <w:p w14:paraId="6491A3E4" w14:textId="77777777" w:rsidR="00DA5D54" w:rsidRPr="00E162FC" w:rsidRDefault="00DA5D54" w:rsidP="00E162FC">
            <w:pPr>
              <w:autoSpaceDE w:val="0"/>
              <w:autoSpaceDN w:val="0"/>
              <w:adjustRightInd w:val="0"/>
              <w:ind w:left="72"/>
              <w:rPr>
                <w:rFonts w:ascii="Arial" w:hAnsi="Arial" w:cs="Arial"/>
                <w:color w:val="000000"/>
                <w:sz w:val="22"/>
                <w:szCs w:val="22"/>
              </w:rPr>
            </w:pPr>
            <w:r w:rsidRPr="00DA5D54">
              <w:rPr>
                <w:rFonts w:ascii="Arial" w:hAnsi="Arial" w:cs="Arial"/>
                <w:sz w:val="22"/>
                <w:szCs w:val="22"/>
              </w:rPr>
              <w:t>means non-UK, non-PJOB operations worldwide under the command of Permanent Joint Head Quarters (PJHQ) for which a Chief of Defence Staff (CDS) directive has been issued</w:t>
            </w:r>
            <w:r w:rsidR="00D40D66">
              <w:rPr>
                <w:rFonts w:ascii="Arial" w:hAnsi="Arial" w:cs="Arial"/>
                <w:sz w:val="22"/>
                <w:szCs w:val="22"/>
              </w:rPr>
              <w:t>;</w:t>
            </w:r>
          </w:p>
        </w:tc>
      </w:tr>
      <w:tr w:rsidR="0075779A" w:rsidRPr="00497506" w14:paraId="6491A3E8" w14:textId="77777777">
        <w:trPr>
          <w:trHeight w:val="255"/>
        </w:trPr>
        <w:tc>
          <w:tcPr>
            <w:tcW w:w="2895" w:type="dxa"/>
            <w:shd w:val="clear" w:color="auto" w:fill="auto"/>
            <w:noWrap/>
          </w:tcPr>
          <w:p w14:paraId="6491A3E6" w14:textId="77777777" w:rsidR="0075779A" w:rsidRPr="00497506" w:rsidRDefault="0075779A" w:rsidP="00887074">
            <w:pPr>
              <w:rPr>
                <w:rFonts w:ascii="Arial" w:hAnsi="Arial" w:cs="Arial"/>
                <w:sz w:val="22"/>
                <w:szCs w:val="22"/>
              </w:rPr>
            </w:pPr>
            <w:r w:rsidRPr="00BC5285">
              <w:rPr>
                <w:rFonts w:ascii="Arial" w:hAnsi="Arial" w:cs="Arial"/>
                <w:sz w:val="22"/>
                <w:szCs w:val="22"/>
              </w:rPr>
              <w:t>DII (F)</w:t>
            </w:r>
          </w:p>
        </w:tc>
        <w:tc>
          <w:tcPr>
            <w:tcW w:w="5534" w:type="dxa"/>
            <w:shd w:val="clear" w:color="auto" w:fill="auto"/>
          </w:tcPr>
          <w:p w14:paraId="6491A3E7"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Defence Information Infrastructure (Future);</w:t>
            </w:r>
          </w:p>
        </w:tc>
      </w:tr>
      <w:tr w:rsidR="0075779A" w:rsidRPr="00497506" w14:paraId="6491A3EB" w14:textId="77777777">
        <w:trPr>
          <w:trHeight w:val="1020"/>
        </w:trPr>
        <w:tc>
          <w:tcPr>
            <w:tcW w:w="2895" w:type="dxa"/>
            <w:shd w:val="clear" w:color="auto" w:fill="auto"/>
            <w:noWrap/>
          </w:tcPr>
          <w:p w14:paraId="6491A3E9" w14:textId="77777777" w:rsidR="0075779A" w:rsidRPr="00497506" w:rsidRDefault="0075779A" w:rsidP="00887074">
            <w:pPr>
              <w:rPr>
                <w:rFonts w:ascii="Arial" w:hAnsi="Arial" w:cs="Arial"/>
                <w:sz w:val="22"/>
                <w:szCs w:val="22"/>
              </w:rPr>
            </w:pPr>
            <w:r w:rsidRPr="00497506">
              <w:rPr>
                <w:rFonts w:ascii="Arial" w:hAnsi="Arial" w:cs="Arial"/>
                <w:sz w:val="22"/>
                <w:szCs w:val="22"/>
              </w:rPr>
              <w:t>Dispute</w:t>
            </w:r>
          </w:p>
        </w:tc>
        <w:tc>
          <w:tcPr>
            <w:tcW w:w="5534" w:type="dxa"/>
            <w:shd w:val="clear" w:color="auto" w:fill="auto"/>
          </w:tcPr>
          <w:p w14:paraId="6491A3EA"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dispute, claim or difference of whatever nature arising out of, in connection with, or in relation to this Contract, including a claim based on contract, tort, equity or domestic or international statute;</w:t>
            </w:r>
          </w:p>
        </w:tc>
      </w:tr>
      <w:tr w:rsidR="0075779A" w:rsidRPr="00497506" w14:paraId="6491A3EE" w14:textId="77777777">
        <w:trPr>
          <w:trHeight w:val="510"/>
        </w:trPr>
        <w:tc>
          <w:tcPr>
            <w:tcW w:w="2895" w:type="dxa"/>
            <w:shd w:val="clear" w:color="auto" w:fill="auto"/>
            <w:noWrap/>
          </w:tcPr>
          <w:p w14:paraId="6491A3EC"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 xml:space="preserve">Disputed Amount </w:t>
            </w:r>
          </w:p>
        </w:tc>
        <w:tc>
          <w:tcPr>
            <w:tcW w:w="5534" w:type="dxa"/>
            <w:shd w:val="clear" w:color="auto" w:fill="auto"/>
          </w:tcPr>
          <w:p w14:paraId="6491A3ED" w14:textId="77777777" w:rsidR="0075779A" w:rsidRPr="00497506" w:rsidRDefault="0075779A" w:rsidP="00271804">
            <w:pPr>
              <w:rPr>
                <w:rFonts w:ascii="Arial" w:hAnsi="Arial" w:cs="Arial"/>
                <w:sz w:val="22"/>
                <w:szCs w:val="22"/>
              </w:rPr>
            </w:pPr>
            <w:r w:rsidRPr="00497506">
              <w:rPr>
                <w:rFonts w:ascii="Arial" w:hAnsi="Arial" w:cs="Arial"/>
                <w:sz w:val="22"/>
                <w:szCs w:val="22"/>
              </w:rPr>
              <w:t xml:space="preserve">means </w:t>
            </w:r>
            <w:r w:rsidR="006B1ECA">
              <w:rPr>
                <w:rFonts w:ascii="Arial" w:hAnsi="Arial" w:cs="Arial"/>
                <w:sz w:val="22"/>
                <w:szCs w:val="22"/>
              </w:rPr>
              <w:t>the</w:t>
            </w:r>
            <w:r w:rsidR="006B1ECA" w:rsidRPr="00497506">
              <w:rPr>
                <w:rFonts w:ascii="Arial" w:hAnsi="Arial" w:cs="Arial"/>
                <w:sz w:val="22"/>
                <w:szCs w:val="22"/>
              </w:rPr>
              <w:t xml:space="preserve"> </w:t>
            </w:r>
            <w:r w:rsidRPr="00497506">
              <w:rPr>
                <w:rFonts w:ascii="Arial" w:hAnsi="Arial" w:cs="Arial"/>
                <w:sz w:val="22"/>
                <w:szCs w:val="22"/>
              </w:rPr>
              <w:t xml:space="preserve">amount </w:t>
            </w:r>
            <w:r w:rsidR="006B1ECA">
              <w:rPr>
                <w:rFonts w:ascii="Arial" w:hAnsi="Arial" w:cs="Arial"/>
                <w:sz w:val="22"/>
                <w:szCs w:val="22"/>
              </w:rPr>
              <w:t xml:space="preserve">of the </w:t>
            </w:r>
            <w:r w:rsidR="00D6556C">
              <w:rPr>
                <w:rFonts w:ascii="Arial" w:hAnsi="Arial" w:cs="Arial"/>
                <w:sz w:val="22"/>
                <w:szCs w:val="22"/>
              </w:rPr>
              <w:t>Charges</w:t>
            </w:r>
            <w:r w:rsidR="006B1ECA">
              <w:rPr>
                <w:rFonts w:ascii="Arial" w:hAnsi="Arial" w:cs="Arial"/>
                <w:sz w:val="22"/>
                <w:szCs w:val="22"/>
              </w:rPr>
              <w:t xml:space="preserve"> </w:t>
            </w:r>
            <w:r w:rsidRPr="00497506">
              <w:rPr>
                <w:rFonts w:ascii="Arial" w:hAnsi="Arial" w:cs="Arial"/>
                <w:sz w:val="22"/>
                <w:szCs w:val="22"/>
              </w:rPr>
              <w:t xml:space="preserve">the Authority </w:t>
            </w:r>
            <w:r w:rsidR="001179E3">
              <w:rPr>
                <w:rFonts w:ascii="Arial" w:hAnsi="Arial" w:cs="Arial"/>
                <w:sz w:val="22"/>
                <w:szCs w:val="22"/>
              </w:rPr>
              <w:t xml:space="preserve">and </w:t>
            </w:r>
            <w:r w:rsidRPr="00497506">
              <w:rPr>
                <w:rFonts w:ascii="Arial" w:hAnsi="Arial" w:cs="Arial"/>
                <w:sz w:val="22"/>
                <w:szCs w:val="22"/>
              </w:rPr>
              <w:t xml:space="preserve">the Contractor </w:t>
            </w:r>
            <w:r w:rsidR="00271804">
              <w:rPr>
                <w:rFonts w:ascii="Arial" w:hAnsi="Arial" w:cs="Arial"/>
                <w:sz w:val="22"/>
                <w:szCs w:val="22"/>
              </w:rPr>
              <w:t xml:space="preserve">are in </w:t>
            </w:r>
            <w:r w:rsidR="006B1ECA">
              <w:rPr>
                <w:rFonts w:ascii="Arial" w:hAnsi="Arial" w:cs="Arial"/>
                <w:sz w:val="22"/>
                <w:szCs w:val="22"/>
              </w:rPr>
              <w:t>dispute</w:t>
            </w:r>
            <w:r w:rsidRPr="00497506">
              <w:rPr>
                <w:rFonts w:ascii="Arial" w:hAnsi="Arial" w:cs="Arial"/>
                <w:sz w:val="22"/>
                <w:szCs w:val="22"/>
              </w:rPr>
              <w:t xml:space="preserve"> </w:t>
            </w:r>
            <w:r w:rsidR="00271804">
              <w:rPr>
                <w:rFonts w:ascii="Arial" w:hAnsi="Arial" w:cs="Arial"/>
                <w:sz w:val="22"/>
                <w:szCs w:val="22"/>
              </w:rPr>
              <w:t xml:space="preserve">over </w:t>
            </w:r>
            <w:r w:rsidRPr="00497506">
              <w:rPr>
                <w:rFonts w:ascii="Arial" w:hAnsi="Arial" w:cs="Arial"/>
                <w:sz w:val="22"/>
                <w:szCs w:val="22"/>
              </w:rPr>
              <w:t>pursuant to</w:t>
            </w:r>
            <w:r w:rsidR="006B1ECA">
              <w:rPr>
                <w:rFonts w:ascii="Arial" w:hAnsi="Arial" w:cs="Arial"/>
                <w:sz w:val="22"/>
                <w:szCs w:val="22"/>
              </w:rPr>
              <w:t xml:space="preserve"> </w:t>
            </w:r>
            <w:r w:rsidR="00E201A3">
              <w:rPr>
                <w:rFonts w:ascii="Arial" w:hAnsi="Arial" w:cs="Arial"/>
                <w:sz w:val="22"/>
                <w:szCs w:val="22"/>
              </w:rPr>
              <w:t>C</w:t>
            </w:r>
            <w:r w:rsidR="006B1ECA">
              <w:rPr>
                <w:rFonts w:ascii="Arial" w:hAnsi="Arial" w:cs="Arial"/>
                <w:sz w:val="22"/>
                <w:szCs w:val="22"/>
              </w:rPr>
              <w:t>lause</w:t>
            </w:r>
            <w:r w:rsidR="00336C06">
              <w:rPr>
                <w:rFonts w:ascii="Arial" w:hAnsi="Arial" w:cs="Arial"/>
                <w:sz w:val="22"/>
                <w:szCs w:val="22"/>
              </w:rPr>
              <w:t>s 48 Disputed Amounts and</w:t>
            </w:r>
            <w:r w:rsidR="006B1ECA">
              <w:rPr>
                <w:rFonts w:ascii="Arial" w:hAnsi="Arial" w:cs="Arial"/>
                <w:sz w:val="22"/>
                <w:szCs w:val="22"/>
              </w:rPr>
              <w:t xml:space="preserve"> 82 Dispute Resolution of</w:t>
            </w:r>
            <w:r w:rsidRPr="00497506">
              <w:rPr>
                <w:rFonts w:ascii="Arial" w:hAnsi="Arial" w:cs="Arial"/>
                <w:sz w:val="22"/>
                <w:szCs w:val="22"/>
              </w:rPr>
              <w:t xml:space="preserve"> this Contract;</w:t>
            </w:r>
          </w:p>
        </w:tc>
      </w:tr>
      <w:tr w:rsidR="0075779A" w:rsidRPr="00497506" w14:paraId="6491A3F1" w14:textId="77777777">
        <w:trPr>
          <w:trHeight w:val="255"/>
        </w:trPr>
        <w:tc>
          <w:tcPr>
            <w:tcW w:w="2895" w:type="dxa"/>
            <w:shd w:val="clear" w:color="auto" w:fill="auto"/>
            <w:noWrap/>
          </w:tcPr>
          <w:p w14:paraId="6491A3EF"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Dispute Resolution Procedure </w:t>
            </w:r>
          </w:p>
        </w:tc>
        <w:tc>
          <w:tcPr>
            <w:tcW w:w="5534" w:type="dxa"/>
            <w:shd w:val="clear" w:color="auto" w:fill="auto"/>
          </w:tcPr>
          <w:p w14:paraId="6491A3F0"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procedure set out in </w:t>
            </w:r>
            <w:r w:rsidRPr="00D902CD">
              <w:rPr>
                <w:rFonts w:ascii="Arial" w:hAnsi="Arial" w:cs="Arial"/>
                <w:sz w:val="22"/>
                <w:szCs w:val="22"/>
              </w:rPr>
              <w:t xml:space="preserve">Schedule </w:t>
            </w:r>
            <w:r w:rsidR="00ED521B" w:rsidRPr="00D902CD">
              <w:rPr>
                <w:rFonts w:ascii="Arial" w:hAnsi="Arial" w:cs="Arial"/>
                <w:sz w:val="22"/>
                <w:szCs w:val="22"/>
              </w:rPr>
              <w:t>22</w:t>
            </w:r>
            <w:r w:rsidRPr="00497506">
              <w:rPr>
                <w:rFonts w:ascii="Arial" w:hAnsi="Arial" w:cs="Arial"/>
                <w:sz w:val="22"/>
                <w:szCs w:val="22"/>
              </w:rPr>
              <w:t xml:space="preserve"> (</w:t>
            </w:r>
            <w:r w:rsidRPr="00C70550">
              <w:rPr>
                <w:rFonts w:ascii="Arial" w:hAnsi="Arial" w:cs="Arial"/>
                <w:i/>
                <w:sz w:val="22"/>
                <w:szCs w:val="22"/>
              </w:rPr>
              <w:t>Dispute Resolution);</w:t>
            </w:r>
          </w:p>
        </w:tc>
      </w:tr>
      <w:tr w:rsidR="0075779A" w:rsidRPr="00497506" w14:paraId="6491A3F4" w14:textId="77777777">
        <w:trPr>
          <w:trHeight w:val="255"/>
        </w:trPr>
        <w:tc>
          <w:tcPr>
            <w:tcW w:w="2895" w:type="dxa"/>
            <w:shd w:val="clear" w:color="auto" w:fill="auto"/>
            <w:noWrap/>
          </w:tcPr>
          <w:p w14:paraId="6491A3F2"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DPA </w:t>
            </w:r>
          </w:p>
        </w:tc>
        <w:tc>
          <w:tcPr>
            <w:tcW w:w="5534" w:type="dxa"/>
            <w:shd w:val="clear" w:color="auto" w:fill="auto"/>
          </w:tcPr>
          <w:p w14:paraId="6491A3F3"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Data Protection Act 1998</w:t>
            </w:r>
            <w:r w:rsidR="00D902CD">
              <w:rPr>
                <w:rFonts w:ascii="Arial" w:hAnsi="Arial" w:cs="Arial"/>
                <w:sz w:val="22"/>
                <w:szCs w:val="22"/>
              </w:rPr>
              <w:t xml:space="preserve"> (or as subsequently amended)</w:t>
            </w:r>
            <w:r w:rsidRPr="00497506">
              <w:rPr>
                <w:rFonts w:ascii="Arial" w:hAnsi="Arial" w:cs="Arial"/>
                <w:sz w:val="22"/>
                <w:szCs w:val="22"/>
              </w:rPr>
              <w:t>;</w:t>
            </w:r>
          </w:p>
        </w:tc>
      </w:tr>
      <w:tr w:rsidR="0075779A" w:rsidRPr="00497506" w14:paraId="6491A3F7" w14:textId="77777777" w:rsidTr="009D7BDC">
        <w:trPr>
          <w:trHeight w:val="350"/>
        </w:trPr>
        <w:tc>
          <w:tcPr>
            <w:tcW w:w="2895" w:type="dxa"/>
            <w:shd w:val="clear" w:color="auto" w:fill="auto"/>
            <w:noWrap/>
          </w:tcPr>
          <w:p w14:paraId="6491A3F5" w14:textId="77777777" w:rsidR="0075779A" w:rsidRPr="00497506" w:rsidRDefault="0075779A" w:rsidP="00887074">
            <w:pPr>
              <w:rPr>
                <w:rFonts w:ascii="Arial" w:hAnsi="Arial" w:cs="Arial"/>
                <w:sz w:val="22"/>
                <w:szCs w:val="22"/>
              </w:rPr>
            </w:pPr>
            <w:r w:rsidRPr="00497506">
              <w:rPr>
                <w:rFonts w:ascii="Arial" w:hAnsi="Arial" w:cs="Arial"/>
                <w:sz w:val="22"/>
                <w:szCs w:val="22"/>
              </w:rPr>
              <w:t>Due Diligence Information</w:t>
            </w:r>
          </w:p>
        </w:tc>
        <w:tc>
          <w:tcPr>
            <w:tcW w:w="5534" w:type="dxa"/>
            <w:shd w:val="clear" w:color="auto" w:fill="auto"/>
          </w:tcPr>
          <w:p w14:paraId="6491A3F6" w14:textId="77777777" w:rsidR="0075779A" w:rsidRPr="00497506" w:rsidRDefault="0075779A" w:rsidP="00887074">
            <w:pPr>
              <w:rPr>
                <w:rFonts w:ascii="Arial" w:hAnsi="Arial" w:cs="Arial"/>
                <w:sz w:val="22"/>
                <w:szCs w:val="22"/>
              </w:rPr>
            </w:pPr>
            <w:r w:rsidRPr="00497506">
              <w:rPr>
                <w:rFonts w:ascii="Arial" w:hAnsi="Arial" w:cs="Arial"/>
                <w:sz w:val="22"/>
                <w:szCs w:val="22"/>
              </w:rPr>
              <w:t>means all information and documents that the Contractor considers either necessary or relevant for the performance of its obligations under this Contract (including all information and documents requested by the Contractor and/or supplied by or on behalf of the Authority);</w:t>
            </w:r>
          </w:p>
        </w:tc>
      </w:tr>
      <w:tr w:rsidR="000F7E32" w:rsidRPr="00497506" w14:paraId="6491A3FA" w14:textId="77777777" w:rsidTr="00C41190">
        <w:trPr>
          <w:trHeight w:val="63"/>
        </w:trPr>
        <w:tc>
          <w:tcPr>
            <w:tcW w:w="2895" w:type="dxa"/>
            <w:shd w:val="clear" w:color="auto" w:fill="auto"/>
            <w:noWrap/>
          </w:tcPr>
          <w:p w14:paraId="6491A3F8" w14:textId="77777777" w:rsidR="000F7E32" w:rsidRPr="00497506" w:rsidRDefault="00F54B20" w:rsidP="000F7E32">
            <w:pPr>
              <w:rPr>
                <w:rFonts w:ascii="Arial" w:hAnsi="Arial" w:cs="Arial"/>
                <w:sz w:val="22"/>
                <w:szCs w:val="22"/>
              </w:rPr>
            </w:pPr>
            <w:r>
              <w:rPr>
                <w:rFonts w:ascii="Arial" w:hAnsi="Arial" w:cs="Arial"/>
                <w:sz w:val="22"/>
                <w:szCs w:val="22"/>
              </w:rPr>
              <w:t>Duty</w:t>
            </w:r>
            <w:r w:rsidR="000F7E32">
              <w:rPr>
                <w:rFonts w:ascii="Arial" w:hAnsi="Arial" w:cs="Arial"/>
                <w:sz w:val="22"/>
                <w:szCs w:val="22"/>
              </w:rPr>
              <w:t xml:space="preserve"> or Period of Duty</w:t>
            </w:r>
          </w:p>
        </w:tc>
        <w:tc>
          <w:tcPr>
            <w:tcW w:w="5534" w:type="dxa"/>
            <w:shd w:val="clear" w:color="auto" w:fill="auto"/>
          </w:tcPr>
          <w:p w14:paraId="6491A3F9" w14:textId="77777777" w:rsidR="000F7E32" w:rsidRPr="00497506" w:rsidRDefault="000F7E32" w:rsidP="000F7E32">
            <w:pPr>
              <w:rPr>
                <w:rFonts w:ascii="Arial" w:hAnsi="Arial" w:cs="Arial"/>
                <w:sz w:val="22"/>
                <w:szCs w:val="22"/>
              </w:rPr>
            </w:pPr>
            <w:r w:rsidRPr="000F7E32">
              <w:rPr>
                <w:rFonts w:ascii="Arial" w:hAnsi="Arial" w:cs="Arial"/>
                <w:sz w:val="22"/>
                <w:szCs w:val="22"/>
              </w:rPr>
              <w:t>refers to periods in which a Sponsored Reserve (SR) is acting as a member of the Armed Forces and as such is fully subject to the Service Discipline Acts</w:t>
            </w:r>
            <w:r w:rsidR="00D40D66">
              <w:rPr>
                <w:rFonts w:ascii="Arial" w:hAnsi="Arial" w:cs="Arial"/>
                <w:sz w:val="22"/>
                <w:szCs w:val="22"/>
              </w:rPr>
              <w:t>;</w:t>
            </w:r>
          </w:p>
        </w:tc>
      </w:tr>
      <w:tr w:rsidR="00F058BA" w:rsidRPr="00497506" w14:paraId="6491A3FD" w14:textId="77777777" w:rsidTr="009D7BDC">
        <w:trPr>
          <w:trHeight w:val="350"/>
        </w:trPr>
        <w:tc>
          <w:tcPr>
            <w:tcW w:w="2895" w:type="dxa"/>
            <w:shd w:val="clear" w:color="auto" w:fill="auto"/>
            <w:noWrap/>
          </w:tcPr>
          <w:p w14:paraId="6491A3FB" w14:textId="77777777" w:rsidR="00F058BA" w:rsidRPr="00497506" w:rsidRDefault="00F058BA" w:rsidP="00F058BA">
            <w:pPr>
              <w:rPr>
                <w:rFonts w:ascii="Arial" w:hAnsi="Arial" w:cs="Arial"/>
                <w:sz w:val="22"/>
                <w:szCs w:val="22"/>
              </w:rPr>
            </w:pPr>
            <w:r w:rsidRPr="00F058BA">
              <w:rPr>
                <w:rFonts w:ascii="Arial" w:hAnsi="Arial" w:cs="Arial"/>
                <w:sz w:val="22"/>
                <w:szCs w:val="22"/>
              </w:rPr>
              <w:t>Duty Holder</w:t>
            </w:r>
          </w:p>
        </w:tc>
        <w:tc>
          <w:tcPr>
            <w:tcW w:w="5534" w:type="dxa"/>
            <w:shd w:val="clear" w:color="auto" w:fill="auto"/>
          </w:tcPr>
          <w:p w14:paraId="6491A3FC" w14:textId="77777777" w:rsidR="00F058BA" w:rsidRPr="00497506" w:rsidRDefault="00F058BA" w:rsidP="00887074">
            <w:pPr>
              <w:rPr>
                <w:rFonts w:ascii="Arial" w:hAnsi="Arial" w:cs="Arial"/>
                <w:sz w:val="22"/>
                <w:szCs w:val="22"/>
              </w:rPr>
            </w:pPr>
            <w:r w:rsidRPr="00F058BA">
              <w:rPr>
                <w:rFonts w:ascii="Arial" w:hAnsi="Arial" w:cs="Arial"/>
                <w:sz w:val="22"/>
                <w:szCs w:val="22"/>
              </w:rPr>
              <w:t>means the nominated individual who has personal duty of care for people who, by virtue of their involvement in activities, come within his Area of Responsibility (AoR) and for the public who may be affected by activities in his AoR. A Duty Holder (DH) is accountable for ensuring that risks to life from activities in his AoR are reduced as low as reasonably practicable and are tolerable to him;</w:t>
            </w:r>
          </w:p>
        </w:tc>
      </w:tr>
      <w:tr w:rsidR="0056728B" w:rsidRPr="00497506" w14:paraId="6491A400" w14:textId="77777777" w:rsidTr="00C41190">
        <w:trPr>
          <w:trHeight w:val="898"/>
        </w:trPr>
        <w:tc>
          <w:tcPr>
            <w:tcW w:w="2895" w:type="dxa"/>
            <w:shd w:val="clear" w:color="auto" w:fill="auto"/>
            <w:noWrap/>
          </w:tcPr>
          <w:p w14:paraId="6491A3FE" w14:textId="77777777" w:rsidR="0056728B" w:rsidRPr="000F7E32" w:rsidRDefault="0056728B" w:rsidP="00887074">
            <w:pPr>
              <w:rPr>
                <w:rFonts w:ascii="Arial" w:hAnsi="Arial" w:cs="Arial"/>
                <w:sz w:val="22"/>
                <w:szCs w:val="22"/>
              </w:rPr>
            </w:pPr>
            <w:r>
              <w:rPr>
                <w:rFonts w:ascii="Arial" w:hAnsi="Arial" w:cs="Arial"/>
                <w:sz w:val="22"/>
                <w:szCs w:val="22"/>
              </w:rPr>
              <w:t>Effective Date</w:t>
            </w:r>
          </w:p>
        </w:tc>
        <w:tc>
          <w:tcPr>
            <w:tcW w:w="5534" w:type="dxa"/>
            <w:shd w:val="clear" w:color="auto" w:fill="auto"/>
          </w:tcPr>
          <w:p w14:paraId="6491A3FF" w14:textId="77777777" w:rsidR="0056728B" w:rsidRPr="00BD48C6" w:rsidRDefault="0056728B" w:rsidP="000F7E32">
            <w:pPr>
              <w:rPr>
                <w:rFonts w:ascii="Arial" w:hAnsi="Arial" w:cs="Arial"/>
                <w:sz w:val="22"/>
                <w:szCs w:val="22"/>
              </w:rPr>
            </w:pPr>
            <w:r>
              <w:rPr>
                <w:rFonts w:ascii="Arial" w:hAnsi="Arial" w:cs="Arial"/>
                <w:sz w:val="22"/>
                <w:szCs w:val="22"/>
              </w:rPr>
              <w:t>Means 1</w:t>
            </w:r>
            <w:r w:rsidRPr="00812468">
              <w:rPr>
                <w:rFonts w:ascii="Arial" w:hAnsi="Arial" w:cs="Arial"/>
                <w:sz w:val="22"/>
                <w:szCs w:val="22"/>
                <w:vertAlign w:val="superscript"/>
              </w:rPr>
              <w:t>st</w:t>
            </w:r>
            <w:r>
              <w:rPr>
                <w:rFonts w:ascii="Arial" w:hAnsi="Arial" w:cs="Arial"/>
                <w:sz w:val="22"/>
                <w:szCs w:val="22"/>
              </w:rPr>
              <w:t xml:space="preserve"> August 2019 (contract commencement date)</w:t>
            </w:r>
            <w:r w:rsidR="0060186B">
              <w:rPr>
                <w:rFonts w:ascii="Arial" w:hAnsi="Arial" w:cs="Arial"/>
                <w:sz w:val="22"/>
                <w:szCs w:val="22"/>
              </w:rPr>
              <w:t>;</w:t>
            </w:r>
          </w:p>
        </w:tc>
      </w:tr>
      <w:tr w:rsidR="000F7E32" w:rsidRPr="00497506" w14:paraId="6491A403" w14:textId="77777777" w:rsidTr="00C41190">
        <w:trPr>
          <w:trHeight w:val="898"/>
        </w:trPr>
        <w:tc>
          <w:tcPr>
            <w:tcW w:w="2895" w:type="dxa"/>
            <w:shd w:val="clear" w:color="auto" w:fill="auto"/>
            <w:noWrap/>
          </w:tcPr>
          <w:p w14:paraId="6491A401" w14:textId="77777777" w:rsidR="000F7E32" w:rsidRPr="00497506" w:rsidDel="00F058BA" w:rsidRDefault="000F7E32" w:rsidP="00887074">
            <w:pPr>
              <w:rPr>
                <w:rFonts w:ascii="Arial" w:hAnsi="Arial" w:cs="Arial"/>
                <w:sz w:val="22"/>
                <w:szCs w:val="22"/>
              </w:rPr>
            </w:pPr>
            <w:r w:rsidRPr="000F7E32">
              <w:rPr>
                <w:rFonts w:ascii="Arial" w:hAnsi="Arial" w:cs="Arial"/>
                <w:sz w:val="22"/>
                <w:szCs w:val="22"/>
              </w:rPr>
              <w:t>Employee Agreemen</w:t>
            </w:r>
            <w:r w:rsidR="00F54B20">
              <w:rPr>
                <w:rFonts w:ascii="Arial" w:hAnsi="Arial" w:cs="Arial"/>
                <w:sz w:val="22"/>
                <w:szCs w:val="22"/>
              </w:rPr>
              <w:t>t</w:t>
            </w:r>
          </w:p>
        </w:tc>
        <w:tc>
          <w:tcPr>
            <w:tcW w:w="5534" w:type="dxa"/>
            <w:shd w:val="clear" w:color="auto" w:fill="auto"/>
          </w:tcPr>
          <w:p w14:paraId="6491A402" w14:textId="77777777" w:rsidR="000F7E32" w:rsidRPr="00497506" w:rsidDel="00F058BA" w:rsidRDefault="000F7E32" w:rsidP="000F7E32">
            <w:pPr>
              <w:rPr>
                <w:rFonts w:ascii="Arial" w:hAnsi="Arial" w:cs="Arial"/>
                <w:sz w:val="22"/>
                <w:szCs w:val="22"/>
              </w:rPr>
            </w:pPr>
            <w:r w:rsidRPr="00BD48C6">
              <w:rPr>
                <w:rFonts w:ascii="Arial" w:hAnsi="Arial" w:cs="Arial"/>
                <w:sz w:val="22"/>
                <w:szCs w:val="22"/>
              </w:rPr>
              <w:t xml:space="preserve">has the meaning given to it in RFA96 section 38(2) and refers to the written agreement between the Secretary of State for Defence and the employee in which the employee agrees to become a </w:t>
            </w:r>
            <w:r>
              <w:rPr>
                <w:rFonts w:ascii="Arial" w:hAnsi="Arial" w:cs="Arial"/>
                <w:sz w:val="22"/>
                <w:szCs w:val="22"/>
              </w:rPr>
              <w:t>Sponsored Reserve</w:t>
            </w:r>
            <w:r w:rsidR="00D40D66">
              <w:rPr>
                <w:rFonts w:ascii="Arial" w:hAnsi="Arial" w:cs="Arial"/>
                <w:sz w:val="22"/>
                <w:szCs w:val="22"/>
              </w:rPr>
              <w:t>;</w:t>
            </w:r>
          </w:p>
        </w:tc>
      </w:tr>
      <w:tr w:rsidR="00D50543" w:rsidRPr="00497506" w14:paraId="6491A406" w14:textId="77777777" w:rsidTr="00C41190">
        <w:trPr>
          <w:trHeight w:val="494"/>
        </w:trPr>
        <w:tc>
          <w:tcPr>
            <w:tcW w:w="2895" w:type="dxa"/>
            <w:shd w:val="clear" w:color="auto" w:fill="auto"/>
            <w:noWrap/>
          </w:tcPr>
          <w:p w14:paraId="6491A404" w14:textId="77777777" w:rsidR="00D50543" w:rsidRPr="000F7E32" w:rsidRDefault="00D50543" w:rsidP="00887074">
            <w:pPr>
              <w:rPr>
                <w:rFonts w:ascii="Arial" w:hAnsi="Arial" w:cs="Arial"/>
                <w:sz w:val="22"/>
                <w:szCs w:val="22"/>
              </w:rPr>
            </w:pPr>
            <w:r w:rsidRPr="00D50543">
              <w:rPr>
                <w:rFonts w:ascii="Arial" w:hAnsi="Arial" w:cs="Arial"/>
                <w:sz w:val="22"/>
                <w:szCs w:val="22"/>
              </w:rPr>
              <w:t>Employee Liability Information</w:t>
            </w:r>
          </w:p>
        </w:tc>
        <w:tc>
          <w:tcPr>
            <w:tcW w:w="5534" w:type="dxa"/>
            <w:shd w:val="clear" w:color="auto" w:fill="auto"/>
          </w:tcPr>
          <w:p w14:paraId="6491A405" w14:textId="77777777" w:rsidR="00D50543" w:rsidRPr="00BD48C6" w:rsidRDefault="00D50543" w:rsidP="000F7E32">
            <w:pPr>
              <w:rPr>
                <w:rFonts w:ascii="Arial" w:hAnsi="Arial" w:cs="Arial"/>
                <w:sz w:val="22"/>
                <w:szCs w:val="22"/>
              </w:rPr>
            </w:pPr>
            <w:r w:rsidRPr="00D50543">
              <w:rPr>
                <w:rFonts w:ascii="Arial" w:hAnsi="Arial" w:cs="Arial"/>
                <w:sz w:val="22"/>
                <w:szCs w:val="22"/>
              </w:rPr>
              <w:t>has the same meaning as in Regulation 11(2) of the Transfer Regulations;</w:t>
            </w:r>
          </w:p>
        </w:tc>
      </w:tr>
      <w:tr w:rsidR="00D50543" w:rsidRPr="00497506" w14:paraId="6491A409" w14:textId="77777777" w:rsidTr="00C41190">
        <w:trPr>
          <w:trHeight w:val="942"/>
        </w:trPr>
        <w:tc>
          <w:tcPr>
            <w:tcW w:w="2895" w:type="dxa"/>
            <w:shd w:val="clear" w:color="auto" w:fill="auto"/>
            <w:noWrap/>
          </w:tcPr>
          <w:p w14:paraId="6491A407" w14:textId="77777777" w:rsidR="00D50543" w:rsidRPr="00D50543" w:rsidRDefault="00D50543" w:rsidP="00D50543">
            <w:pPr>
              <w:rPr>
                <w:rFonts w:ascii="Arial" w:hAnsi="Arial" w:cs="Arial"/>
                <w:sz w:val="22"/>
                <w:szCs w:val="22"/>
              </w:rPr>
            </w:pPr>
            <w:r w:rsidRPr="00D50543">
              <w:rPr>
                <w:rFonts w:ascii="Arial" w:hAnsi="Arial" w:cs="Arial"/>
                <w:sz w:val="22"/>
                <w:szCs w:val="22"/>
              </w:rPr>
              <w:t>Employee List (s)</w:t>
            </w:r>
          </w:p>
        </w:tc>
        <w:tc>
          <w:tcPr>
            <w:tcW w:w="5534" w:type="dxa"/>
            <w:shd w:val="clear" w:color="auto" w:fill="auto"/>
          </w:tcPr>
          <w:p w14:paraId="6491A408" w14:textId="77777777" w:rsidR="00D50543" w:rsidRPr="00D50543" w:rsidRDefault="00D50543" w:rsidP="000F7E32">
            <w:pPr>
              <w:rPr>
                <w:rFonts w:ascii="Arial" w:hAnsi="Arial" w:cs="Arial"/>
                <w:sz w:val="22"/>
                <w:szCs w:val="22"/>
              </w:rPr>
            </w:pPr>
            <w:r w:rsidRPr="00D50543">
              <w:rPr>
                <w:rFonts w:ascii="Arial" w:hAnsi="Arial" w:cs="Arial"/>
                <w:sz w:val="22"/>
                <w:szCs w:val="22"/>
              </w:rPr>
              <w:t>means the list of Expected Authority Transferees set out in Appendix 1 of Schedule 16 Part 1 plus the information listed in Part A of Appendix 3 of Schedule 16 Part 1 for those Expected Authority Transferees;</w:t>
            </w:r>
          </w:p>
        </w:tc>
      </w:tr>
      <w:tr w:rsidR="000F7E32" w:rsidRPr="00497506" w14:paraId="6491A40C" w14:textId="77777777" w:rsidTr="00C41190">
        <w:trPr>
          <w:trHeight w:val="397"/>
        </w:trPr>
        <w:tc>
          <w:tcPr>
            <w:tcW w:w="2895" w:type="dxa"/>
            <w:shd w:val="clear" w:color="auto" w:fill="auto"/>
            <w:noWrap/>
          </w:tcPr>
          <w:p w14:paraId="6491A40A" w14:textId="77777777" w:rsidR="000F7E32" w:rsidRPr="000F7E32" w:rsidRDefault="000F7E32" w:rsidP="000F7E32">
            <w:pPr>
              <w:rPr>
                <w:rFonts w:ascii="Arial" w:hAnsi="Arial" w:cs="Arial"/>
                <w:sz w:val="22"/>
                <w:szCs w:val="22"/>
              </w:rPr>
            </w:pPr>
            <w:r w:rsidRPr="000F7E32">
              <w:rPr>
                <w:rFonts w:ascii="Arial" w:hAnsi="Arial" w:cs="Arial"/>
                <w:sz w:val="22"/>
                <w:szCs w:val="22"/>
              </w:rPr>
              <w:t>Employer’s Consent</w:t>
            </w:r>
          </w:p>
        </w:tc>
        <w:tc>
          <w:tcPr>
            <w:tcW w:w="5534" w:type="dxa"/>
            <w:shd w:val="clear" w:color="auto" w:fill="auto"/>
          </w:tcPr>
          <w:p w14:paraId="6491A40B" w14:textId="77777777" w:rsidR="000F7E32" w:rsidRPr="00BD48C6" w:rsidRDefault="000F7E32" w:rsidP="000F7E32">
            <w:pPr>
              <w:rPr>
                <w:rFonts w:ascii="Arial" w:hAnsi="Arial" w:cs="Arial"/>
                <w:sz w:val="22"/>
                <w:szCs w:val="22"/>
              </w:rPr>
            </w:pPr>
            <w:r w:rsidRPr="000F7E32">
              <w:rPr>
                <w:rFonts w:ascii="Arial" w:hAnsi="Arial" w:cs="Arial"/>
                <w:sz w:val="22"/>
                <w:szCs w:val="22"/>
              </w:rPr>
              <w:t>refers to the written consent of an employer required by an employee under RFA96 section 39(2) before he or she enters into an Employee Agreement</w:t>
            </w:r>
            <w:r w:rsidR="00D40D66">
              <w:rPr>
                <w:rFonts w:ascii="Arial" w:hAnsi="Arial" w:cs="Arial"/>
                <w:sz w:val="22"/>
                <w:szCs w:val="22"/>
              </w:rPr>
              <w:t>;</w:t>
            </w:r>
          </w:p>
        </w:tc>
      </w:tr>
      <w:tr w:rsidR="00D50543" w:rsidRPr="00497506" w14:paraId="6491A40F" w14:textId="77777777" w:rsidTr="00C41190">
        <w:trPr>
          <w:trHeight w:val="262"/>
        </w:trPr>
        <w:tc>
          <w:tcPr>
            <w:tcW w:w="2895" w:type="dxa"/>
            <w:shd w:val="clear" w:color="auto" w:fill="auto"/>
            <w:noWrap/>
          </w:tcPr>
          <w:p w14:paraId="6491A40D" w14:textId="77777777" w:rsidR="00D50543" w:rsidRPr="000F7E32" w:rsidRDefault="00D50543" w:rsidP="00D50543">
            <w:pPr>
              <w:rPr>
                <w:rFonts w:ascii="Arial" w:hAnsi="Arial" w:cs="Arial"/>
                <w:sz w:val="22"/>
                <w:szCs w:val="22"/>
              </w:rPr>
            </w:pPr>
            <w:r w:rsidRPr="00D50543">
              <w:rPr>
                <w:rFonts w:ascii="Arial" w:hAnsi="Arial" w:cs="Arial"/>
                <w:sz w:val="22"/>
                <w:szCs w:val="22"/>
              </w:rPr>
              <w:t>Employing Sub-Contracto</w:t>
            </w:r>
            <w:r>
              <w:rPr>
                <w:rFonts w:ascii="Arial" w:hAnsi="Arial" w:cs="Arial"/>
                <w:sz w:val="22"/>
                <w:szCs w:val="22"/>
              </w:rPr>
              <w:t>r</w:t>
            </w:r>
          </w:p>
        </w:tc>
        <w:tc>
          <w:tcPr>
            <w:tcW w:w="5534" w:type="dxa"/>
            <w:shd w:val="clear" w:color="auto" w:fill="auto"/>
          </w:tcPr>
          <w:p w14:paraId="6491A40E" w14:textId="77777777" w:rsidR="00D50543" w:rsidRPr="000F7E32" w:rsidRDefault="00D50543" w:rsidP="000F7E32">
            <w:pPr>
              <w:rPr>
                <w:rFonts w:ascii="Arial" w:hAnsi="Arial" w:cs="Arial"/>
                <w:sz w:val="22"/>
                <w:szCs w:val="22"/>
              </w:rPr>
            </w:pPr>
            <w:r w:rsidRPr="00D50543">
              <w:rPr>
                <w:rFonts w:ascii="Arial" w:hAnsi="Arial" w:cs="Arial"/>
                <w:sz w:val="22"/>
                <w:szCs w:val="22"/>
              </w:rPr>
              <w:t>means any sub-contractor of the Contractor providing any part of the Services who is or is to be the employer of an Authority Employee or an Unexpected Employee</w:t>
            </w:r>
            <w:r w:rsidR="00D40D66">
              <w:rPr>
                <w:rFonts w:ascii="Arial" w:hAnsi="Arial" w:cs="Arial"/>
                <w:sz w:val="22"/>
                <w:szCs w:val="22"/>
              </w:rPr>
              <w:t>;</w:t>
            </w:r>
          </w:p>
        </w:tc>
      </w:tr>
      <w:tr w:rsidR="00F058BA" w:rsidRPr="00497506" w14:paraId="6491A412" w14:textId="77777777">
        <w:trPr>
          <w:trHeight w:val="510"/>
        </w:trPr>
        <w:tc>
          <w:tcPr>
            <w:tcW w:w="2895" w:type="dxa"/>
            <w:shd w:val="clear" w:color="auto" w:fill="auto"/>
            <w:noWrap/>
          </w:tcPr>
          <w:p w14:paraId="6491A410" w14:textId="77777777" w:rsidR="00F058BA" w:rsidRPr="00497506" w:rsidRDefault="00F058BA" w:rsidP="006B6BCC">
            <w:pPr>
              <w:rPr>
                <w:rFonts w:ascii="Arial" w:hAnsi="Arial" w:cs="Arial"/>
                <w:sz w:val="22"/>
                <w:szCs w:val="22"/>
              </w:rPr>
            </w:pPr>
            <w:r w:rsidRPr="00F058BA">
              <w:rPr>
                <w:rFonts w:ascii="Arial" w:hAnsi="Arial" w:cs="Arial"/>
                <w:sz w:val="22"/>
                <w:szCs w:val="22"/>
              </w:rPr>
              <w:t>Emergency Incident</w:t>
            </w:r>
            <w:r>
              <w:rPr>
                <w:rFonts w:ascii="Arial" w:hAnsi="Arial" w:cs="Arial"/>
                <w:sz w:val="22"/>
                <w:szCs w:val="22"/>
              </w:rPr>
              <w:t>(</w:t>
            </w:r>
            <w:r w:rsidRPr="00F058BA">
              <w:rPr>
                <w:rFonts w:ascii="Arial" w:hAnsi="Arial" w:cs="Arial"/>
                <w:sz w:val="22"/>
                <w:szCs w:val="22"/>
              </w:rPr>
              <w:t>s</w:t>
            </w:r>
            <w:r>
              <w:rPr>
                <w:rFonts w:ascii="Arial" w:hAnsi="Arial" w:cs="Arial"/>
                <w:sz w:val="22"/>
                <w:szCs w:val="22"/>
              </w:rPr>
              <w:t>)</w:t>
            </w:r>
          </w:p>
        </w:tc>
        <w:tc>
          <w:tcPr>
            <w:tcW w:w="5534" w:type="dxa"/>
            <w:shd w:val="clear" w:color="auto" w:fill="auto"/>
          </w:tcPr>
          <w:p w14:paraId="6491A411" w14:textId="77777777" w:rsidR="00F058BA" w:rsidRPr="00497506" w:rsidRDefault="00F058BA" w:rsidP="00887074">
            <w:pPr>
              <w:rPr>
                <w:rFonts w:ascii="Arial" w:hAnsi="Arial" w:cs="Arial"/>
                <w:sz w:val="22"/>
                <w:szCs w:val="22"/>
              </w:rPr>
            </w:pPr>
            <w:r w:rsidRPr="00F058BA">
              <w:rPr>
                <w:rFonts w:ascii="Arial" w:hAnsi="Arial" w:cs="Arial"/>
                <w:sz w:val="22"/>
                <w:szCs w:val="22"/>
              </w:rPr>
              <w:t xml:space="preserve">mean an event or situation that causes or is likely to cause – a) one or more individuals to die, be seriously injured or become seriously ill; b) serious harm to the environment (including the life and health of plants and animals) or c) damage to a Defence critical Asset. </w:t>
            </w:r>
            <w:r w:rsidRPr="00F058BA">
              <w:rPr>
                <w:rFonts w:ascii="Arial" w:hAnsi="Arial" w:cs="Arial"/>
                <w:sz w:val="22"/>
                <w:szCs w:val="22"/>
              </w:rPr>
              <w:lastRenderedPageBreak/>
              <w:t>(Fire &amp; Rescue Services Act 2004);</w:t>
            </w:r>
          </w:p>
        </w:tc>
      </w:tr>
      <w:tr w:rsidR="004A2256" w:rsidRPr="00497506" w14:paraId="6491A415" w14:textId="77777777">
        <w:trPr>
          <w:trHeight w:val="510"/>
        </w:trPr>
        <w:tc>
          <w:tcPr>
            <w:tcW w:w="2895" w:type="dxa"/>
            <w:shd w:val="clear" w:color="auto" w:fill="auto"/>
            <w:noWrap/>
          </w:tcPr>
          <w:p w14:paraId="6491A413" w14:textId="77777777" w:rsidR="004A2256" w:rsidRPr="00F058BA" w:rsidRDefault="004A2256" w:rsidP="004A2256">
            <w:pPr>
              <w:rPr>
                <w:rFonts w:ascii="Arial" w:hAnsi="Arial" w:cs="Arial"/>
                <w:sz w:val="22"/>
                <w:szCs w:val="22"/>
              </w:rPr>
            </w:pPr>
            <w:r w:rsidRPr="004A2256">
              <w:rPr>
                <w:rFonts w:ascii="Arial" w:hAnsi="Arial" w:cs="Arial"/>
                <w:sz w:val="22"/>
                <w:szCs w:val="22"/>
              </w:rPr>
              <w:lastRenderedPageBreak/>
              <w:t>Employer Contributions</w:t>
            </w:r>
          </w:p>
        </w:tc>
        <w:tc>
          <w:tcPr>
            <w:tcW w:w="5534" w:type="dxa"/>
            <w:shd w:val="clear" w:color="auto" w:fill="auto"/>
          </w:tcPr>
          <w:p w14:paraId="6491A414" w14:textId="77777777" w:rsidR="004A2256" w:rsidRPr="00F058BA" w:rsidRDefault="004A2256" w:rsidP="00887074">
            <w:pPr>
              <w:rPr>
                <w:rFonts w:ascii="Arial" w:hAnsi="Arial" w:cs="Arial"/>
                <w:sz w:val="22"/>
                <w:szCs w:val="22"/>
              </w:rPr>
            </w:pPr>
            <w:r w:rsidRPr="004A2256">
              <w:rPr>
                <w:rFonts w:ascii="Arial" w:hAnsi="Arial" w:cs="Arial"/>
                <w:sz w:val="22"/>
                <w:szCs w:val="22"/>
              </w:rPr>
              <w:t>means the sums which are payable to the Pension Schemes in accordance with clauses 7.1.5, 7.1.7 and 7.2 of the Admission Agreement in respect of the Former Authority Employees, whether by the Contractor, Sub-contractor or Sub-sub-contractor.</w:t>
            </w:r>
          </w:p>
        </w:tc>
      </w:tr>
      <w:tr w:rsidR="00DA5D54" w:rsidRPr="00497506" w14:paraId="6491A418" w14:textId="77777777">
        <w:trPr>
          <w:trHeight w:val="510"/>
        </w:trPr>
        <w:tc>
          <w:tcPr>
            <w:tcW w:w="2895" w:type="dxa"/>
            <w:shd w:val="clear" w:color="auto" w:fill="auto"/>
            <w:noWrap/>
          </w:tcPr>
          <w:p w14:paraId="6491A416" w14:textId="77777777" w:rsidR="00DA5D54" w:rsidRPr="00497506" w:rsidRDefault="00DA5D54" w:rsidP="00DA5D54">
            <w:pPr>
              <w:rPr>
                <w:rFonts w:ascii="Arial" w:hAnsi="Arial" w:cs="Arial"/>
                <w:sz w:val="22"/>
                <w:szCs w:val="22"/>
              </w:rPr>
            </w:pPr>
            <w:r w:rsidRPr="00DA5D54">
              <w:rPr>
                <w:rFonts w:ascii="Arial" w:hAnsi="Arial" w:cs="Arial"/>
                <w:sz w:val="22"/>
                <w:szCs w:val="22"/>
              </w:rPr>
              <w:t>Enduring</w:t>
            </w:r>
          </w:p>
        </w:tc>
        <w:tc>
          <w:tcPr>
            <w:tcW w:w="5534" w:type="dxa"/>
            <w:shd w:val="clear" w:color="auto" w:fill="auto"/>
          </w:tcPr>
          <w:p w14:paraId="6491A417" w14:textId="77777777" w:rsidR="00DA5D54" w:rsidRPr="00497506" w:rsidDel="00F058BA" w:rsidRDefault="00DA5D54" w:rsidP="00887074">
            <w:pPr>
              <w:rPr>
                <w:rFonts w:ascii="Arial" w:hAnsi="Arial" w:cs="Arial"/>
                <w:sz w:val="22"/>
                <w:szCs w:val="22"/>
              </w:rPr>
            </w:pPr>
            <w:r w:rsidRPr="00DA5D54">
              <w:rPr>
                <w:rFonts w:ascii="Arial" w:hAnsi="Arial" w:cs="Arial"/>
                <w:sz w:val="22"/>
                <w:szCs w:val="22"/>
              </w:rPr>
              <w:t>means Deployments that require a roulement to sustain operational output and Harmony ratios are to be applied (for every one full enduring Deployment (six-month period for planning purposes) an individual will not be available for deployment for the following 24 months (5-1 ratio));</w:t>
            </w:r>
          </w:p>
        </w:tc>
      </w:tr>
      <w:tr w:rsidR="0075779A" w:rsidRPr="00497506" w14:paraId="6491A41B" w14:textId="77777777">
        <w:trPr>
          <w:trHeight w:val="510"/>
        </w:trPr>
        <w:tc>
          <w:tcPr>
            <w:tcW w:w="2895" w:type="dxa"/>
            <w:shd w:val="clear" w:color="auto" w:fill="auto"/>
            <w:noWrap/>
          </w:tcPr>
          <w:p w14:paraId="6491A41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Exclusive Contractor Equipment </w:t>
            </w:r>
          </w:p>
        </w:tc>
        <w:tc>
          <w:tcPr>
            <w:tcW w:w="5534" w:type="dxa"/>
            <w:shd w:val="clear" w:color="auto" w:fill="auto"/>
          </w:tcPr>
          <w:p w14:paraId="6491A41A" w14:textId="77777777" w:rsidR="00420A6B" w:rsidRPr="00497506" w:rsidRDefault="00420A6B" w:rsidP="00040D0F">
            <w:pPr>
              <w:rPr>
                <w:rFonts w:ascii="Arial" w:hAnsi="Arial" w:cs="Arial"/>
                <w:sz w:val="22"/>
                <w:szCs w:val="22"/>
              </w:rPr>
            </w:pPr>
            <w:r w:rsidRPr="00420A6B">
              <w:rPr>
                <w:rFonts w:ascii="Arial" w:hAnsi="Arial" w:cs="Arial"/>
                <w:sz w:val="22"/>
                <w:szCs w:val="22"/>
              </w:rPr>
              <w:t xml:space="preserve">means those Authority Assets which are transferred to the Contractor in accordance with paragraph 1.1 of Schedule 7 </w:t>
            </w:r>
            <w:r w:rsidR="00477C5A">
              <w:rPr>
                <w:rFonts w:ascii="Arial" w:hAnsi="Arial" w:cs="Arial"/>
                <w:sz w:val="22"/>
                <w:szCs w:val="22"/>
              </w:rPr>
              <w:t>(Asset Management</w:t>
            </w:r>
            <w:r>
              <w:rPr>
                <w:rFonts w:ascii="Arial" w:hAnsi="Arial" w:cs="Arial"/>
                <w:sz w:val="22"/>
                <w:szCs w:val="22"/>
              </w:rPr>
              <w:t xml:space="preserve">) </w:t>
            </w:r>
            <w:r w:rsidRPr="00420A6B">
              <w:rPr>
                <w:rFonts w:ascii="Arial" w:hAnsi="Arial" w:cs="Arial"/>
                <w:sz w:val="22"/>
                <w:szCs w:val="22"/>
              </w:rPr>
              <w:t>and which are more specifically set out in Annex A of Schedule 7</w:t>
            </w:r>
            <w:r>
              <w:rPr>
                <w:rFonts w:ascii="Arial" w:hAnsi="Arial" w:cs="Arial"/>
                <w:sz w:val="22"/>
                <w:szCs w:val="22"/>
              </w:rPr>
              <w:t>(Asset</w:t>
            </w:r>
            <w:r w:rsidR="00477C5A">
              <w:rPr>
                <w:rFonts w:ascii="Arial" w:hAnsi="Arial" w:cs="Arial"/>
                <w:sz w:val="22"/>
                <w:szCs w:val="22"/>
              </w:rPr>
              <w:t xml:space="preserve"> Management</w:t>
            </w:r>
            <w:r>
              <w:rPr>
                <w:rFonts w:ascii="Arial" w:hAnsi="Arial" w:cs="Arial"/>
                <w:sz w:val="22"/>
                <w:szCs w:val="22"/>
              </w:rPr>
              <w:t>)</w:t>
            </w:r>
            <w:r w:rsidRPr="00420A6B">
              <w:rPr>
                <w:rFonts w:ascii="Arial" w:hAnsi="Arial" w:cs="Arial"/>
                <w:sz w:val="22"/>
                <w:szCs w:val="22"/>
              </w:rPr>
              <w:t>, and any new equipment purchased in accordance with paragraph 1.4 of Schedule 7</w:t>
            </w:r>
            <w:r>
              <w:rPr>
                <w:rFonts w:ascii="Arial" w:hAnsi="Arial" w:cs="Arial"/>
                <w:sz w:val="22"/>
                <w:szCs w:val="22"/>
              </w:rPr>
              <w:t xml:space="preserve"> (Asset</w:t>
            </w:r>
            <w:r w:rsidR="00477C5A">
              <w:rPr>
                <w:rFonts w:ascii="Arial" w:hAnsi="Arial" w:cs="Arial"/>
                <w:sz w:val="22"/>
                <w:szCs w:val="22"/>
              </w:rPr>
              <w:t xml:space="preserve"> Management</w:t>
            </w:r>
            <w:r>
              <w:rPr>
                <w:rFonts w:ascii="Arial" w:hAnsi="Arial" w:cs="Arial"/>
                <w:sz w:val="22"/>
                <w:szCs w:val="22"/>
              </w:rPr>
              <w:t>)</w:t>
            </w:r>
            <w:r w:rsidRPr="00420A6B">
              <w:rPr>
                <w:rFonts w:ascii="Arial" w:hAnsi="Arial" w:cs="Arial"/>
                <w:sz w:val="22"/>
                <w:szCs w:val="22"/>
              </w:rPr>
              <w:t>, as amended from time to time in accordance with the terms of Schedule 7</w:t>
            </w:r>
            <w:r w:rsidR="00477C5A">
              <w:rPr>
                <w:rFonts w:ascii="Arial" w:hAnsi="Arial" w:cs="Arial"/>
                <w:sz w:val="22"/>
                <w:szCs w:val="22"/>
              </w:rPr>
              <w:t xml:space="preserve"> (Asset Management</w:t>
            </w:r>
            <w:r>
              <w:rPr>
                <w:rFonts w:ascii="Arial" w:hAnsi="Arial" w:cs="Arial"/>
                <w:sz w:val="22"/>
                <w:szCs w:val="22"/>
              </w:rPr>
              <w:t>)</w:t>
            </w:r>
            <w:r w:rsidRPr="00420A6B">
              <w:rPr>
                <w:rFonts w:ascii="Arial" w:hAnsi="Arial" w:cs="Arial"/>
                <w:sz w:val="22"/>
                <w:szCs w:val="22"/>
              </w:rPr>
              <w:t>;</w:t>
            </w:r>
          </w:p>
        </w:tc>
      </w:tr>
      <w:tr w:rsidR="0075779A" w:rsidRPr="00497506" w14:paraId="6491A41E" w14:textId="77777777" w:rsidTr="00C41190">
        <w:trPr>
          <w:trHeight w:val="80"/>
        </w:trPr>
        <w:tc>
          <w:tcPr>
            <w:tcW w:w="2895" w:type="dxa"/>
            <w:shd w:val="clear" w:color="auto" w:fill="auto"/>
            <w:noWrap/>
          </w:tcPr>
          <w:p w14:paraId="6491A41C"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Exit Plan </w:t>
            </w:r>
          </w:p>
        </w:tc>
        <w:tc>
          <w:tcPr>
            <w:tcW w:w="5534" w:type="dxa"/>
            <w:shd w:val="clear" w:color="auto" w:fill="auto"/>
          </w:tcPr>
          <w:p w14:paraId="6491A41D" w14:textId="77777777" w:rsidR="00144E58" w:rsidRPr="00497506" w:rsidRDefault="0075779A" w:rsidP="00144E58">
            <w:pPr>
              <w:rPr>
                <w:rFonts w:ascii="Arial" w:hAnsi="Arial" w:cs="Arial"/>
                <w:sz w:val="22"/>
                <w:szCs w:val="22"/>
              </w:rPr>
            </w:pPr>
            <w:r w:rsidRPr="00497506">
              <w:rPr>
                <w:rFonts w:ascii="Arial" w:hAnsi="Arial" w:cs="Arial"/>
                <w:sz w:val="22"/>
                <w:szCs w:val="22"/>
              </w:rPr>
              <w:t>means the plan set out</w:t>
            </w:r>
            <w:r w:rsidR="00144E58">
              <w:rPr>
                <w:rFonts w:ascii="Arial" w:hAnsi="Arial" w:cs="Arial"/>
                <w:sz w:val="22"/>
                <w:szCs w:val="22"/>
              </w:rPr>
              <w:t xml:space="preserve"> at Annex S of Schedule 14 (Management Plans)</w:t>
            </w:r>
            <w:r w:rsidR="00D40D66">
              <w:rPr>
                <w:rFonts w:ascii="Arial" w:hAnsi="Arial" w:cs="Arial"/>
                <w:sz w:val="22"/>
                <w:szCs w:val="22"/>
              </w:rPr>
              <w:t>;</w:t>
            </w:r>
          </w:p>
        </w:tc>
      </w:tr>
      <w:tr w:rsidR="00D50543" w:rsidRPr="00497506" w14:paraId="6491A421" w14:textId="77777777" w:rsidTr="00E21D30">
        <w:trPr>
          <w:trHeight w:val="242"/>
        </w:trPr>
        <w:tc>
          <w:tcPr>
            <w:tcW w:w="2895" w:type="dxa"/>
            <w:shd w:val="clear" w:color="auto" w:fill="auto"/>
            <w:noWrap/>
          </w:tcPr>
          <w:p w14:paraId="6491A41F" w14:textId="77777777" w:rsidR="00D50543" w:rsidRPr="00E162FC" w:rsidRDefault="00D50543" w:rsidP="00D50543">
            <w:pPr>
              <w:rPr>
                <w:rFonts w:ascii="Arial" w:hAnsi="Arial" w:cs="Arial"/>
                <w:sz w:val="22"/>
                <w:szCs w:val="22"/>
              </w:rPr>
            </w:pPr>
            <w:r w:rsidRPr="00D50543">
              <w:rPr>
                <w:rFonts w:ascii="Arial" w:hAnsi="Arial" w:cs="Arial"/>
                <w:sz w:val="22"/>
                <w:szCs w:val="22"/>
              </w:rPr>
              <w:t>Expected Authority Transferee</w:t>
            </w:r>
          </w:p>
        </w:tc>
        <w:tc>
          <w:tcPr>
            <w:tcW w:w="5534" w:type="dxa"/>
            <w:shd w:val="clear" w:color="auto" w:fill="auto"/>
          </w:tcPr>
          <w:p w14:paraId="6491A420" w14:textId="77777777" w:rsidR="00D50543" w:rsidRPr="00E162FC" w:rsidRDefault="00D50543" w:rsidP="00677D49">
            <w:pPr>
              <w:rPr>
                <w:rFonts w:ascii="Arial" w:hAnsi="Arial" w:cs="Arial"/>
                <w:sz w:val="22"/>
                <w:szCs w:val="22"/>
              </w:rPr>
            </w:pPr>
            <w:r w:rsidRPr="00D50543">
              <w:rPr>
                <w:rFonts w:ascii="Arial" w:hAnsi="Arial" w:cs="Arial"/>
                <w:sz w:val="22"/>
                <w:szCs w:val="22"/>
              </w:rPr>
              <w:t>means an employee of the Authority whom the Authority considers is assigned or whose principal purpose is to provide the Services to be provided by the Contractor and/or an Employing Sub-Contractor prior to the Relevant Transfer Date and who the Authority expects to transfer to the Contractor or an Employing Sub-Contractor on the Relevant Transfer Date;</w:t>
            </w:r>
          </w:p>
        </w:tc>
      </w:tr>
      <w:tr w:rsidR="00E162FC" w:rsidRPr="00497506" w14:paraId="6491A424" w14:textId="77777777" w:rsidTr="00E21D30">
        <w:trPr>
          <w:trHeight w:val="242"/>
        </w:trPr>
        <w:tc>
          <w:tcPr>
            <w:tcW w:w="2895" w:type="dxa"/>
            <w:shd w:val="clear" w:color="auto" w:fill="auto"/>
            <w:noWrap/>
          </w:tcPr>
          <w:p w14:paraId="6491A422" w14:textId="77777777" w:rsidR="00E162FC" w:rsidRPr="00E162FC" w:rsidRDefault="00E162FC" w:rsidP="00887074">
            <w:pPr>
              <w:rPr>
                <w:rFonts w:ascii="Arial" w:hAnsi="Arial" w:cs="Arial"/>
                <w:sz w:val="22"/>
                <w:szCs w:val="22"/>
              </w:rPr>
            </w:pPr>
            <w:r w:rsidRPr="00E162FC">
              <w:rPr>
                <w:rFonts w:ascii="Arial" w:hAnsi="Arial" w:cs="Arial"/>
                <w:sz w:val="22"/>
                <w:szCs w:val="22"/>
              </w:rPr>
              <w:t xml:space="preserve">Expected Work Locations </w:t>
            </w:r>
          </w:p>
        </w:tc>
        <w:tc>
          <w:tcPr>
            <w:tcW w:w="5534" w:type="dxa"/>
            <w:shd w:val="clear" w:color="auto" w:fill="auto"/>
          </w:tcPr>
          <w:p w14:paraId="6491A423" w14:textId="77777777" w:rsidR="00E162FC" w:rsidRPr="00E162FC" w:rsidRDefault="00E162FC" w:rsidP="00677D49">
            <w:pPr>
              <w:rPr>
                <w:rFonts w:ascii="Arial" w:hAnsi="Arial" w:cs="Arial"/>
                <w:sz w:val="22"/>
                <w:szCs w:val="22"/>
              </w:rPr>
            </w:pPr>
            <w:r w:rsidRPr="00E162FC">
              <w:rPr>
                <w:rFonts w:ascii="Arial" w:hAnsi="Arial" w:cs="Arial"/>
                <w:sz w:val="22"/>
                <w:szCs w:val="22"/>
              </w:rPr>
              <w:t xml:space="preserve">means the locations in the CAA </w:t>
            </w:r>
            <w:r w:rsidR="00677D49">
              <w:rPr>
                <w:rFonts w:ascii="Arial" w:hAnsi="Arial" w:cs="Arial"/>
                <w:sz w:val="22"/>
                <w:szCs w:val="22"/>
              </w:rPr>
              <w:t>as requested by the Authority</w:t>
            </w:r>
            <w:r w:rsidR="00D40D66">
              <w:rPr>
                <w:rFonts w:ascii="Arial" w:hAnsi="Arial" w:cs="Arial"/>
                <w:sz w:val="22"/>
                <w:szCs w:val="22"/>
              </w:rPr>
              <w:t>;</w:t>
            </w:r>
          </w:p>
        </w:tc>
      </w:tr>
      <w:tr w:rsidR="0075779A" w:rsidRPr="00497506" w14:paraId="6491A427" w14:textId="77777777">
        <w:trPr>
          <w:trHeight w:val="510"/>
        </w:trPr>
        <w:tc>
          <w:tcPr>
            <w:tcW w:w="2895" w:type="dxa"/>
            <w:shd w:val="clear" w:color="auto" w:fill="auto"/>
            <w:noWrap/>
          </w:tcPr>
          <w:p w14:paraId="6491A425" w14:textId="77777777" w:rsidR="0075779A" w:rsidRPr="00497506" w:rsidRDefault="0075779A" w:rsidP="00887074">
            <w:pPr>
              <w:rPr>
                <w:rFonts w:ascii="Arial" w:hAnsi="Arial" w:cs="Arial"/>
                <w:sz w:val="22"/>
                <w:szCs w:val="22"/>
              </w:rPr>
            </w:pPr>
            <w:r w:rsidRPr="00497506">
              <w:rPr>
                <w:rFonts w:ascii="Arial" w:hAnsi="Arial" w:cs="Arial"/>
                <w:sz w:val="22"/>
                <w:szCs w:val="22"/>
              </w:rPr>
              <w:t>Expiry Date</w:t>
            </w:r>
          </w:p>
        </w:tc>
        <w:tc>
          <w:tcPr>
            <w:tcW w:w="5534" w:type="dxa"/>
            <w:shd w:val="clear" w:color="auto" w:fill="auto"/>
          </w:tcPr>
          <w:p w14:paraId="6491A42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w:t>
            </w:r>
            <w:r w:rsidR="00A63075">
              <w:rPr>
                <w:rFonts w:ascii="Arial" w:hAnsi="Arial" w:cs="Arial"/>
                <w:sz w:val="22"/>
                <w:szCs w:val="22"/>
              </w:rPr>
              <w:t>12 (twelve)</w:t>
            </w:r>
            <w:r w:rsidRPr="00497506">
              <w:rPr>
                <w:rFonts w:ascii="Arial" w:hAnsi="Arial" w:cs="Arial"/>
                <w:sz w:val="22"/>
                <w:szCs w:val="22"/>
              </w:rPr>
              <w:t xml:space="preserve"> years from the date of this Contract or such later date as applies if the Contract Period is extended in accordance with Clause 2 (Contract Commencement, Duration and Expiry);</w:t>
            </w:r>
          </w:p>
        </w:tc>
      </w:tr>
      <w:tr w:rsidR="00D50543" w:rsidRPr="00497506" w14:paraId="6491A42A" w14:textId="77777777">
        <w:trPr>
          <w:trHeight w:val="510"/>
        </w:trPr>
        <w:tc>
          <w:tcPr>
            <w:tcW w:w="2895" w:type="dxa"/>
            <w:shd w:val="clear" w:color="auto" w:fill="auto"/>
            <w:noWrap/>
          </w:tcPr>
          <w:p w14:paraId="6491A428" w14:textId="77777777" w:rsidR="00D50543" w:rsidRPr="00497506" w:rsidRDefault="00D50543" w:rsidP="00D50543">
            <w:pPr>
              <w:rPr>
                <w:rFonts w:ascii="Arial" w:hAnsi="Arial" w:cs="Arial"/>
                <w:sz w:val="22"/>
                <w:szCs w:val="22"/>
              </w:rPr>
            </w:pPr>
            <w:r w:rsidRPr="00D50543">
              <w:rPr>
                <w:rFonts w:ascii="Arial" w:hAnsi="Arial" w:cs="Arial"/>
                <w:sz w:val="22"/>
                <w:szCs w:val="22"/>
              </w:rPr>
              <w:t>Final List</w:t>
            </w:r>
          </w:p>
        </w:tc>
        <w:tc>
          <w:tcPr>
            <w:tcW w:w="5534" w:type="dxa"/>
            <w:shd w:val="clear" w:color="auto" w:fill="auto"/>
          </w:tcPr>
          <w:p w14:paraId="6491A429" w14:textId="77777777" w:rsidR="00D50543" w:rsidRPr="00497506" w:rsidRDefault="00D50543" w:rsidP="00887074">
            <w:pPr>
              <w:rPr>
                <w:rFonts w:ascii="Arial" w:hAnsi="Arial" w:cs="Arial"/>
                <w:sz w:val="22"/>
                <w:szCs w:val="22"/>
              </w:rPr>
            </w:pPr>
            <w:r w:rsidRPr="00D50543">
              <w:rPr>
                <w:rFonts w:ascii="Arial" w:hAnsi="Arial" w:cs="Arial"/>
                <w:sz w:val="22"/>
                <w:szCs w:val="22"/>
              </w:rPr>
              <w:t>means the list of Expected Authority Transferees on the Relevant Transfer Date, plus the information listed in Part B of Appendix 3 of Schedule 16 Part 1 in respect of those Expected Authority Transferees;</w:t>
            </w:r>
          </w:p>
        </w:tc>
      </w:tr>
      <w:tr w:rsidR="00F058BA" w:rsidRPr="00497506" w14:paraId="6491A42D" w14:textId="77777777">
        <w:trPr>
          <w:trHeight w:val="510"/>
        </w:trPr>
        <w:tc>
          <w:tcPr>
            <w:tcW w:w="2895" w:type="dxa"/>
            <w:shd w:val="clear" w:color="auto" w:fill="auto"/>
            <w:noWrap/>
          </w:tcPr>
          <w:p w14:paraId="6491A42B" w14:textId="77777777" w:rsidR="00F058BA" w:rsidRPr="00497506" w:rsidRDefault="00F058BA" w:rsidP="00F058BA">
            <w:pPr>
              <w:rPr>
                <w:rFonts w:ascii="Arial" w:hAnsi="Arial" w:cs="Arial"/>
                <w:sz w:val="22"/>
                <w:szCs w:val="22"/>
              </w:rPr>
            </w:pPr>
            <w:r w:rsidRPr="00F058BA">
              <w:rPr>
                <w:rFonts w:ascii="Arial" w:hAnsi="Arial" w:cs="Arial"/>
                <w:sz w:val="22"/>
                <w:szCs w:val="22"/>
              </w:rPr>
              <w:t xml:space="preserve">Fire Risk Assessment (FRA) </w:t>
            </w:r>
          </w:p>
        </w:tc>
        <w:tc>
          <w:tcPr>
            <w:tcW w:w="5534" w:type="dxa"/>
            <w:shd w:val="clear" w:color="auto" w:fill="auto"/>
          </w:tcPr>
          <w:p w14:paraId="6491A42C" w14:textId="77777777" w:rsidR="00F058BA" w:rsidRPr="00497506" w:rsidRDefault="00F058BA" w:rsidP="00887074">
            <w:pPr>
              <w:rPr>
                <w:rFonts w:ascii="Arial" w:hAnsi="Arial" w:cs="Arial"/>
                <w:sz w:val="22"/>
                <w:szCs w:val="22"/>
              </w:rPr>
            </w:pPr>
            <w:r w:rsidRPr="00F058BA">
              <w:rPr>
                <w:rFonts w:ascii="Arial" w:hAnsi="Arial" w:cs="Arial"/>
                <w:sz w:val="22"/>
                <w:szCs w:val="22"/>
              </w:rPr>
              <w:t>means a legislative requirement which enables the Duty Holder to make a suitable and sufficient assessment of the risks to which relevant persons are exposed for the purpose of identifying the general fire precautions required to comply with the Fire Safety Order, or allied legislation as applied to the MOD in Scotland and Northern Ireland;</w:t>
            </w:r>
          </w:p>
        </w:tc>
      </w:tr>
      <w:tr w:rsidR="00C05156" w:rsidRPr="00497506" w14:paraId="6491A430" w14:textId="77777777">
        <w:trPr>
          <w:trHeight w:val="510"/>
        </w:trPr>
        <w:tc>
          <w:tcPr>
            <w:tcW w:w="2895" w:type="dxa"/>
            <w:shd w:val="clear" w:color="auto" w:fill="auto"/>
            <w:noWrap/>
          </w:tcPr>
          <w:p w14:paraId="6491A42E" w14:textId="77777777" w:rsidR="00C05156" w:rsidRPr="00497506" w:rsidRDefault="00C05156" w:rsidP="00C05156">
            <w:pPr>
              <w:rPr>
                <w:rFonts w:ascii="Arial" w:hAnsi="Arial" w:cs="Arial"/>
                <w:sz w:val="22"/>
                <w:szCs w:val="22"/>
              </w:rPr>
            </w:pPr>
            <w:r w:rsidRPr="00C05156">
              <w:rPr>
                <w:rFonts w:ascii="Arial" w:hAnsi="Arial" w:cs="Arial"/>
                <w:sz w:val="22"/>
                <w:szCs w:val="22"/>
              </w:rPr>
              <w:t xml:space="preserve">Fire Safety Management Plan </w:t>
            </w:r>
          </w:p>
        </w:tc>
        <w:tc>
          <w:tcPr>
            <w:tcW w:w="5534" w:type="dxa"/>
            <w:shd w:val="clear" w:color="auto" w:fill="auto"/>
          </w:tcPr>
          <w:p w14:paraId="6491A42F" w14:textId="77777777" w:rsidR="00C05156" w:rsidRPr="00497506" w:rsidRDefault="00C05156" w:rsidP="00887074">
            <w:pPr>
              <w:rPr>
                <w:rFonts w:ascii="Arial" w:hAnsi="Arial" w:cs="Arial"/>
                <w:sz w:val="22"/>
                <w:szCs w:val="22"/>
              </w:rPr>
            </w:pPr>
            <w:r w:rsidRPr="00C05156">
              <w:rPr>
                <w:rFonts w:ascii="Arial" w:hAnsi="Arial" w:cs="Arial"/>
                <w:sz w:val="22"/>
                <w:szCs w:val="22"/>
              </w:rPr>
              <w:t xml:space="preserve">means a process to enable the Duty Holder to fulfil their duties and responsibilities in fire safety legislation. They are a 3 part document summarised </w:t>
            </w:r>
            <w:r w:rsidRPr="00C05156">
              <w:rPr>
                <w:rFonts w:ascii="Arial" w:hAnsi="Arial" w:cs="Arial"/>
                <w:sz w:val="22"/>
                <w:szCs w:val="22"/>
              </w:rPr>
              <w:lastRenderedPageBreak/>
              <w:t>as an overview of the establishment, a register and record of all FRA, and an assessment of the business resilience from fire;</w:t>
            </w:r>
          </w:p>
        </w:tc>
      </w:tr>
      <w:tr w:rsidR="0075779A" w:rsidRPr="00497506" w14:paraId="6491A433" w14:textId="77777777" w:rsidTr="00C41190">
        <w:trPr>
          <w:trHeight w:val="331"/>
        </w:trPr>
        <w:tc>
          <w:tcPr>
            <w:tcW w:w="2895" w:type="dxa"/>
            <w:shd w:val="clear" w:color="auto" w:fill="auto"/>
            <w:noWrap/>
          </w:tcPr>
          <w:p w14:paraId="6491A431"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 xml:space="preserve">Financial Model </w:t>
            </w:r>
          </w:p>
        </w:tc>
        <w:tc>
          <w:tcPr>
            <w:tcW w:w="5534" w:type="dxa"/>
            <w:shd w:val="clear" w:color="auto" w:fill="auto"/>
          </w:tcPr>
          <w:p w14:paraId="6491A432" w14:textId="77777777" w:rsidR="0075779A" w:rsidRPr="00497506" w:rsidRDefault="0092760C" w:rsidP="00C41190">
            <w:pPr>
              <w:spacing w:after="160" w:line="259" w:lineRule="auto"/>
              <w:rPr>
                <w:rFonts w:ascii="Arial" w:hAnsi="Arial" w:cs="Arial"/>
                <w:sz w:val="22"/>
                <w:szCs w:val="22"/>
              </w:rPr>
            </w:pPr>
            <w:r w:rsidRPr="00477C5A">
              <w:rPr>
                <w:rFonts w:ascii="Arial" w:eastAsia="Calibri" w:hAnsi="Arial" w:cs="Arial"/>
                <w:sz w:val="22"/>
                <w:szCs w:val="22"/>
              </w:rPr>
              <w:t>means the Base Model and the Outturn Model as amended from time to time in accordance with the provisions of Schedule 9 (Financial Model);</w:t>
            </w:r>
          </w:p>
        </w:tc>
      </w:tr>
      <w:tr w:rsidR="0069776D" w:rsidRPr="00497506" w14:paraId="6491A436" w14:textId="77777777">
        <w:trPr>
          <w:trHeight w:val="255"/>
        </w:trPr>
        <w:tc>
          <w:tcPr>
            <w:tcW w:w="2895" w:type="dxa"/>
            <w:shd w:val="clear" w:color="auto" w:fill="auto"/>
            <w:noWrap/>
          </w:tcPr>
          <w:p w14:paraId="6491A434" w14:textId="77777777" w:rsidR="0069776D" w:rsidRPr="00497506" w:rsidRDefault="0069776D" w:rsidP="00887074">
            <w:pPr>
              <w:rPr>
                <w:rFonts w:ascii="Arial" w:hAnsi="Arial" w:cs="Arial"/>
                <w:sz w:val="22"/>
                <w:szCs w:val="22"/>
              </w:rPr>
            </w:pPr>
            <w:r w:rsidRPr="00BC22F9">
              <w:rPr>
                <w:rFonts w:ascii="Arial" w:hAnsi="Arial" w:cs="Arial"/>
                <w:sz w:val="22"/>
                <w:szCs w:val="22"/>
              </w:rPr>
              <w:t>Fire Officers</w:t>
            </w:r>
          </w:p>
        </w:tc>
        <w:tc>
          <w:tcPr>
            <w:tcW w:w="5534" w:type="dxa"/>
            <w:shd w:val="clear" w:color="auto" w:fill="auto"/>
          </w:tcPr>
          <w:p w14:paraId="6491A435" w14:textId="77777777" w:rsidR="0069776D" w:rsidRPr="00497506" w:rsidRDefault="0069776D" w:rsidP="00887074">
            <w:pPr>
              <w:rPr>
                <w:rFonts w:ascii="Arial" w:hAnsi="Arial" w:cs="Arial"/>
                <w:sz w:val="22"/>
                <w:szCs w:val="22"/>
              </w:rPr>
            </w:pPr>
            <w:r>
              <w:rPr>
                <w:rFonts w:ascii="Arial" w:hAnsi="Arial" w:cs="Arial"/>
                <w:sz w:val="22"/>
                <w:szCs w:val="22"/>
              </w:rPr>
              <w:t xml:space="preserve">means Authority Employees whose contract of employment state that they are of </w:t>
            </w:r>
            <w:r w:rsidR="00BC22F9">
              <w:rPr>
                <w:rFonts w:ascii="Arial" w:hAnsi="Arial" w:cs="Arial"/>
                <w:sz w:val="22"/>
                <w:szCs w:val="22"/>
              </w:rPr>
              <w:t>rank of Station Manager, Group Manager or Area Manager</w:t>
            </w:r>
            <w:r>
              <w:rPr>
                <w:rFonts w:ascii="Arial" w:hAnsi="Arial" w:cs="Arial"/>
                <w:sz w:val="22"/>
                <w:szCs w:val="22"/>
              </w:rPr>
              <w:t>;</w:t>
            </w:r>
          </w:p>
        </w:tc>
      </w:tr>
      <w:tr w:rsidR="0075779A" w:rsidRPr="00497506" w14:paraId="6491A439" w14:textId="77777777">
        <w:trPr>
          <w:trHeight w:val="255"/>
        </w:trPr>
        <w:tc>
          <w:tcPr>
            <w:tcW w:w="2895" w:type="dxa"/>
            <w:shd w:val="clear" w:color="auto" w:fill="auto"/>
            <w:noWrap/>
          </w:tcPr>
          <w:p w14:paraId="6491A437"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FOI Act </w:t>
            </w:r>
          </w:p>
        </w:tc>
        <w:tc>
          <w:tcPr>
            <w:tcW w:w="5534" w:type="dxa"/>
            <w:shd w:val="clear" w:color="auto" w:fill="auto"/>
          </w:tcPr>
          <w:p w14:paraId="6491A438"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Freedom of Information Act 2000</w:t>
            </w:r>
            <w:r w:rsidR="00D902CD">
              <w:rPr>
                <w:rFonts w:ascii="Arial" w:hAnsi="Arial" w:cs="Arial"/>
                <w:sz w:val="22"/>
                <w:szCs w:val="22"/>
              </w:rPr>
              <w:t xml:space="preserve"> (or as subsequently amended)</w:t>
            </w:r>
            <w:r w:rsidRPr="00497506">
              <w:rPr>
                <w:rFonts w:ascii="Arial" w:hAnsi="Arial" w:cs="Arial"/>
                <w:sz w:val="22"/>
                <w:szCs w:val="22"/>
              </w:rPr>
              <w:t>;</w:t>
            </w:r>
          </w:p>
        </w:tc>
      </w:tr>
      <w:tr w:rsidR="0075779A" w:rsidRPr="00497506" w14:paraId="6491A43C" w14:textId="77777777">
        <w:trPr>
          <w:trHeight w:val="510"/>
        </w:trPr>
        <w:tc>
          <w:tcPr>
            <w:tcW w:w="2895" w:type="dxa"/>
            <w:shd w:val="clear" w:color="auto" w:fill="auto"/>
            <w:noWrap/>
          </w:tcPr>
          <w:p w14:paraId="6491A43A" w14:textId="77777777" w:rsidR="0075779A" w:rsidRPr="00497506" w:rsidRDefault="0075779A" w:rsidP="00887074">
            <w:pPr>
              <w:rPr>
                <w:rFonts w:ascii="Arial" w:hAnsi="Arial" w:cs="Arial"/>
                <w:sz w:val="22"/>
                <w:szCs w:val="22"/>
              </w:rPr>
            </w:pPr>
            <w:r w:rsidRPr="00497506">
              <w:rPr>
                <w:rFonts w:ascii="Arial" w:hAnsi="Arial" w:cs="Arial"/>
                <w:sz w:val="22"/>
                <w:szCs w:val="22"/>
              </w:rPr>
              <w:t>FOIA Information</w:t>
            </w:r>
          </w:p>
        </w:tc>
        <w:tc>
          <w:tcPr>
            <w:tcW w:w="5534" w:type="dxa"/>
            <w:shd w:val="clear" w:color="auto" w:fill="auto"/>
          </w:tcPr>
          <w:p w14:paraId="6491A43B" w14:textId="77777777" w:rsidR="0075779A" w:rsidRPr="00497506" w:rsidRDefault="0075779A" w:rsidP="00887074">
            <w:pPr>
              <w:rPr>
                <w:rFonts w:ascii="Arial" w:hAnsi="Arial" w:cs="Arial"/>
                <w:sz w:val="22"/>
                <w:szCs w:val="22"/>
              </w:rPr>
            </w:pPr>
            <w:r w:rsidRPr="00497506">
              <w:rPr>
                <w:rFonts w:ascii="Arial" w:hAnsi="Arial" w:cs="Arial"/>
                <w:sz w:val="22"/>
                <w:szCs w:val="22"/>
              </w:rPr>
              <w:t>has the meaning of recorded and unrecorded information given under section 84 of the FOI Act;</w:t>
            </w:r>
          </w:p>
        </w:tc>
      </w:tr>
      <w:tr w:rsidR="00260F5B" w:rsidRPr="00497506" w14:paraId="6491A443" w14:textId="77777777">
        <w:trPr>
          <w:trHeight w:val="510"/>
        </w:trPr>
        <w:tc>
          <w:tcPr>
            <w:tcW w:w="2895" w:type="dxa"/>
            <w:shd w:val="clear" w:color="auto" w:fill="auto"/>
            <w:noWrap/>
          </w:tcPr>
          <w:p w14:paraId="6491A43D" w14:textId="77777777" w:rsidR="00260F5B" w:rsidRPr="00497506" w:rsidRDefault="00260F5B" w:rsidP="00887074">
            <w:pPr>
              <w:rPr>
                <w:rFonts w:ascii="Arial" w:hAnsi="Arial" w:cs="Arial"/>
                <w:sz w:val="22"/>
                <w:szCs w:val="22"/>
              </w:rPr>
            </w:pPr>
            <w:r>
              <w:rPr>
                <w:rFonts w:ascii="Arial" w:hAnsi="Arial" w:cs="Arial"/>
                <w:sz w:val="22"/>
                <w:szCs w:val="22"/>
              </w:rPr>
              <w:t>Follow-On Contractor</w:t>
            </w:r>
          </w:p>
        </w:tc>
        <w:tc>
          <w:tcPr>
            <w:tcW w:w="5534" w:type="dxa"/>
            <w:shd w:val="clear" w:color="auto" w:fill="auto"/>
          </w:tcPr>
          <w:p w14:paraId="6491A43E" w14:textId="77777777" w:rsidR="00260F5B" w:rsidRDefault="00260F5B" w:rsidP="00260F5B">
            <w:pPr>
              <w:autoSpaceDE w:val="0"/>
              <w:autoSpaceDN w:val="0"/>
              <w:adjustRightInd w:val="0"/>
              <w:rPr>
                <w:rFonts w:ascii="Arial" w:hAnsi="Arial" w:cs="Arial"/>
                <w:sz w:val="22"/>
                <w:szCs w:val="22"/>
              </w:rPr>
            </w:pPr>
            <w:r>
              <w:rPr>
                <w:rFonts w:ascii="Arial" w:hAnsi="Arial" w:cs="Arial"/>
                <w:sz w:val="22"/>
                <w:szCs w:val="22"/>
              </w:rPr>
              <w:t>means any third party contractor providing</w:t>
            </w:r>
          </w:p>
          <w:p w14:paraId="6491A43F" w14:textId="77777777" w:rsidR="00260F5B" w:rsidRDefault="00260F5B" w:rsidP="00260F5B">
            <w:pPr>
              <w:autoSpaceDE w:val="0"/>
              <w:autoSpaceDN w:val="0"/>
              <w:adjustRightInd w:val="0"/>
              <w:rPr>
                <w:rFonts w:ascii="Arial" w:hAnsi="Arial" w:cs="Arial"/>
                <w:sz w:val="22"/>
                <w:szCs w:val="22"/>
              </w:rPr>
            </w:pPr>
            <w:r>
              <w:rPr>
                <w:rFonts w:ascii="Arial" w:hAnsi="Arial" w:cs="Arial"/>
                <w:sz w:val="22"/>
                <w:szCs w:val="22"/>
              </w:rPr>
              <w:t>Follow-On Services appointed by, or which may be</w:t>
            </w:r>
          </w:p>
          <w:p w14:paraId="6491A440" w14:textId="77777777" w:rsidR="00260F5B" w:rsidRDefault="00260F5B" w:rsidP="00260F5B">
            <w:pPr>
              <w:autoSpaceDE w:val="0"/>
              <w:autoSpaceDN w:val="0"/>
              <w:adjustRightInd w:val="0"/>
              <w:rPr>
                <w:rFonts w:ascii="Arial" w:hAnsi="Arial" w:cs="Arial"/>
                <w:sz w:val="22"/>
                <w:szCs w:val="22"/>
              </w:rPr>
            </w:pPr>
            <w:r>
              <w:rPr>
                <w:rFonts w:ascii="Arial" w:hAnsi="Arial" w:cs="Arial"/>
                <w:sz w:val="22"/>
                <w:szCs w:val="22"/>
              </w:rPr>
              <w:t>appointed by, the Authority from time to time and/or,</w:t>
            </w:r>
          </w:p>
          <w:p w14:paraId="6491A441" w14:textId="77777777" w:rsidR="00260F5B" w:rsidRDefault="00260F5B" w:rsidP="00260F5B">
            <w:pPr>
              <w:autoSpaceDE w:val="0"/>
              <w:autoSpaceDN w:val="0"/>
              <w:adjustRightInd w:val="0"/>
              <w:rPr>
                <w:rFonts w:ascii="Arial" w:hAnsi="Arial" w:cs="Arial"/>
                <w:sz w:val="22"/>
                <w:szCs w:val="22"/>
              </w:rPr>
            </w:pPr>
            <w:r>
              <w:rPr>
                <w:rFonts w:ascii="Arial" w:hAnsi="Arial" w:cs="Arial"/>
                <w:sz w:val="22"/>
                <w:szCs w:val="22"/>
              </w:rPr>
              <w:t>where Follow-On Services are to be provided by</w:t>
            </w:r>
          </w:p>
          <w:p w14:paraId="6491A442" w14:textId="77777777" w:rsidR="00260F5B" w:rsidRPr="00497506" w:rsidRDefault="00260F5B" w:rsidP="00260F5B">
            <w:pPr>
              <w:rPr>
                <w:rFonts w:ascii="Arial" w:hAnsi="Arial" w:cs="Arial"/>
                <w:sz w:val="22"/>
                <w:szCs w:val="22"/>
              </w:rPr>
            </w:pPr>
            <w:r>
              <w:rPr>
                <w:rFonts w:ascii="Arial" w:hAnsi="Arial" w:cs="Arial"/>
                <w:sz w:val="22"/>
                <w:szCs w:val="22"/>
              </w:rPr>
              <w:t>the Authority;</w:t>
            </w:r>
          </w:p>
        </w:tc>
      </w:tr>
      <w:tr w:rsidR="00126538" w:rsidRPr="00497506" w14:paraId="6491A446" w14:textId="77777777">
        <w:trPr>
          <w:trHeight w:val="510"/>
        </w:trPr>
        <w:tc>
          <w:tcPr>
            <w:tcW w:w="2895" w:type="dxa"/>
            <w:shd w:val="clear" w:color="auto" w:fill="auto"/>
            <w:noWrap/>
          </w:tcPr>
          <w:p w14:paraId="6491A444" w14:textId="77777777" w:rsidR="00126538" w:rsidRPr="00497506" w:rsidRDefault="00126538" w:rsidP="00887074">
            <w:pPr>
              <w:rPr>
                <w:rFonts w:ascii="Arial" w:hAnsi="Arial" w:cs="Arial"/>
                <w:sz w:val="22"/>
                <w:szCs w:val="22"/>
                <w:lang w:val="x-none"/>
              </w:rPr>
            </w:pPr>
            <w:r w:rsidRPr="00497506">
              <w:rPr>
                <w:rFonts w:ascii="Arial" w:hAnsi="Arial" w:cs="Arial"/>
                <w:sz w:val="22"/>
                <w:szCs w:val="22"/>
              </w:rPr>
              <w:t>Follow-On Services</w:t>
            </w:r>
          </w:p>
        </w:tc>
        <w:tc>
          <w:tcPr>
            <w:tcW w:w="5534" w:type="dxa"/>
            <w:shd w:val="clear" w:color="auto" w:fill="auto"/>
          </w:tcPr>
          <w:p w14:paraId="6491A445" w14:textId="77777777" w:rsidR="00126538" w:rsidRPr="00497506" w:rsidRDefault="00126538" w:rsidP="00887074">
            <w:pPr>
              <w:rPr>
                <w:rFonts w:ascii="Arial" w:hAnsi="Arial" w:cs="Arial"/>
                <w:sz w:val="22"/>
                <w:szCs w:val="22"/>
                <w:lang w:val="x-none"/>
              </w:rPr>
            </w:pPr>
            <w:r w:rsidRPr="00497506">
              <w:rPr>
                <w:rFonts w:ascii="Arial" w:hAnsi="Arial" w:cs="Arial"/>
                <w:sz w:val="22"/>
                <w:szCs w:val="22"/>
              </w:rPr>
              <w:t>means any services which are the same as or substantially similar to any of the Services and which the Authority receives, or is to receive, in substitution for any of the Services following the termination (in whole or in part) and/or expiry of this Contract;</w:t>
            </w:r>
          </w:p>
        </w:tc>
      </w:tr>
      <w:tr w:rsidR="0075779A" w:rsidRPr="00497506" w14:paraId="6491A449" w14:textId="77777777">
        <w:trPr>
          <w:trHeight w:val="1020"/>
        </w:trPr>
        <w:tc>
          <w:tcPr>
            <w:tcW w:w="2895" w:type="dxa"/>
            <w:shd w:val="clear" w:color="auto" w:fill="auto"/>
            <w:noWrap/>
          </w:tcPr>
          <w:p w14:paraId="6491A447" w14:textId="77777777" w:rsidR="0075779A" w:rsidRPr="00497506" w:rsidRDefault="0075779A" w:rsidP="00887074">
            <w:pPr>
              <w:rPr>
                <w:rFonts w:ascii="Arial" w:hAnsi="Arial" w:cs="Arial"/>
                <w:sz w:val="22"/>
                <w:szCs w:val="22"/>
              </w:rPr>
            </w:pPr>
            <w:r w:rsidRPr="00BC5285">
              <w:rPr>
                <w:rFonts w:ascii="Arial" w:hAnsi="Arial" w:cs="Arial"/>
                <w:sz w:val="22"/>
                <w:szCs w:val="22"/>
              </w:rPr>
              <w:t>Foreseeable Change in Law</w:t>
            </w:r>
          </w:p>
        </w:tc>
        <w:tc>
          <w:tcPr>
            <w:tcW w:w="5534" w:type="dxa"/>
            <w:shd w:val="clear" w:color="auto" w:fill="auto"/>
          </w:tcPr>
          <w:p w14:paraId="6491A44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any Change in Law which is foreseeable at the Contract </w:t>
            </w:r>
            <w:r w:rsidR="0091348A">
              <w:rPr>
                <w:rFonts w:ascii="Arial" w:hAnsi="Arial" w:cs="Arial"/>
                <w:sz w:val="22"/>
                <w:szCs w:val="22"/>
              </w:rPr>
              <w:t xml:space="preserve">Effective </w:t>
            </w:r>
            <w:r w:rsidRPr="00497506">
              <w:rPr>
                <w:rFonts w:ascii="Arial" w:hAnsi="Arial" w:cs="Arial"/>
                <w:sz w:val="22"/>
                <w:szCs w:val="22"/>
              </w:rPr>
              <w:t>Date including any Law which was published in a draft Bill, a Bill, or a draft statutory instrument or as a proposal in the Official Journal of the European Union;</w:t>
            </w:r>
          </w:p>
        </w:tc>
      </w:tr>
      <w:tr w:rsidR="00B75E15" w:rsidRPr="00497506" w14:paraId="6491A44C" w14:textId="77777777">
        <w:trPr>
          <w:trHeight w:val="1020"/>
        </w:trPr>
        <w:tc>
          <w:tcPr>
            <w:tcW w:w="2895" w:type="dxa"/>
            <w:shd w:val="clear" w:color="auto" w:fill="auto"/>
            <w:noWrap/>
          </w:tcPr>
          <w:p w14:paraId="6491A44A" w14:textId="77777777" w:rsidR="00B75E15" w:rsidRPr="00BC5285" w:rsidRDefault="00B75E15" w:rsidP="00B75E15">
            <w:pPr>
              <w:rPr>
                <w:rFonts w:ascii="Arial" w:hAnsi="Arial" w:cs="Arial"/>
                <w:sz w:val="22"/>
                <w:szCs w:val="22"/>
              </w:rPr>
            </w:pPr>
            <w:r w:rsidRPr="00B75E15">
              <w:rPr>
                <w:rFonts w:ascii="Arial" w:hAnsi="Arial" w:cs="Arial"/>
                <w:sz w:val="22"/>
                <w:szCs w:val="22"/>
              </w:rPr>
              <w:t>Former Authority Employee</w:t>
            </w:r>
          </w:p>
        </w:tc>
        <w:tc>
          <w:tcPr>
            <w:tcW w:w="5534" w:type="dxa"/>
            <w:shd w:val="clear" w:color="auto" w:fill="auto"/>
          </w:tcPr>
          <w:p w14:paraId="6491A44B" w14:textId="77777777" w:rsidR="00B75E15" w:rsidRPr="00497506" w:rsidRDefault="00B75E15" w:rsidP="00887074">
            <w:pPr>
              <w:rPr>
                <w:rFonts w:ascii="Arial" w:hAnsi="Arial" w:cs="Arial"/>
                <w:sz w:val="22"/>
                <w:szCs w:val="22"/>
              </w:rPr>
            </w:pPr>
            <w:r w:rsidRPr="00B75E15">
              <w:rPr>
                <w:rFonts w:ascii="Arial" w:hAnsi="Arial" w:cs="Arial"/>
                <w:sz w:val="22"/>
                <w:szCs w:val="22"/>
              </w:rPr>
              <w:t>means at any time any person whose employment transfers from the Authority to the Contractor or any Sub-contractor pursuant to this Contract and the Transfer Regulations, provided that since such person was employed by the Authority (a) he has not ceased to be eligible for membership of the Schemes; and (b) any change in his employer has been effected pursuant to the Transfer Regulations</w:t>
            </w:r>
            <w:r w:rsidR="00D40D66">
              <w:rPr>
                <w:rFonts w:ascii="Arial" w:hAnsi="Arial" w:cs="Arial"/>
                <w:sz w:val="22"/>
                <w:szCs w:val="22"/>
              </w:rPr>
              <w:t>;</w:t>
            </w:r>
          </w:p>
        </w:tc>
      </w:tr>
      <w:tr w:rsidR="0075779A" w:rsidRPr="00497506" w14:paraId="6491A44F" w14:textId="77777777">
        <w:trPr>
          <w:trHeight w:val="510"/>
        </w:trPr>
        <w:tc>
          <w:tcPr>
            <w:tcW w:w="2895" w:type="dxa"/>
            <w:shd w:val="clear" w:color="auto" w:fill="auto"/>
            <w:noWrap/>
          </w:tcPr>
          <w:p w14:paraId="6491A44D" w14:textId="77777777" w:rsidR="0075779A" w:rsidRPr="00497506" w:rsidRDefault="0075779A" w:rsidP="00887074">
            <w:pPr>
              <w:rPr>
                <w:rFonts w:ascii="Arial" w:hAnsi="Arial" w:cs="Arial"/>
                <w:sz w:val="22"/>
                <w:szCs w:val="22"/>
              </w:rPr>
            </w:pPr>
            <w:r w:rsidRPr="00497506">
              <w:rPr>
                <w:rFonts w:ascii="Arial" w:hAnsi="Arial" w:cs="Arial"/>
                <w:sz w:val="22"/>
                <w:szCs w:val="22"/>
              </w:rPr>
              <w:t>Full Operating Capability</w:t>
            </w:r>
          </w:p>
        </w:tc>
        <w:tc>
          <w:tcPr>
            <w:tcW w:w="5534" w:type="dxa"/>
            <w:shd w:val="clear" w:color="auto" w:fill="auto"/>
          </w:tcPr>
          <w:p w14:paraId="6491A44E" w14:textId="77777777" w:rsidR="00B37718" w:rsidRPr="00497506" w:rsidRDefault="00610815" w:rsidP="00610815">
            <w:pPr>
              <w:rPr>
                <w:rFonts w:ascii="Arial" w:hAnsi="Arial" w:cs="Arial"/>
                <w:sz w:val="22"/>
                <w:szCs w:val="22"/>
              </w:rPr>
            </w:pPr>
            <w:r>
              <w:rPr>
                <w:rFonts w:ascii="Arial" w:hAnsi="Arial" w:cs="Arial"/>
                <w:sz w:val="22"/>
                <w:szCs w:val="22"/>
              </w:rPr>
              <w:t>means the date on which the Authority has completed the associated SATs for FOC as per the ITEAP (as further detailed in Annex A of Schedule</w:t>
            </w:r>
            <w:r w:rsidR="00B04260">
              <w:rPr>
                <w:rFonts w:ascii="Arial" w:hAnsi="Arial" w:cs="Arial"/>
                <w:sz w:val="22"/>
                <w:szCs w:val="22"/>
              </w:rPr>
              <w:t xml:space="preserve"> 17</w:t>
            </w:r>
            <w:r>
              <w:rPr>
                <w:rFonts w:ascii="Arial" w:hAnsi="Arial" w:cs="Arial"/>
                <w:sz w:val="22"/>
                <w:szCs w:val="22"/>
              </w:rPr>
              <w:t>);</w:t>
            </w:r>
          </w:p>
        </w:tc>
      </w:tr>
      <w:tr w:rsidR="0075779A" w:rsidRPr="00497506" w14:paraId="6491A452" w14:textId="77777777">
        <w:trPr>
          <w:trHeight w:val="510"/>
        </w:trPr>
        <w:tc>
          <w:tcPr>
            <w:tcW w:w="2895" w:type="dxa"/>
            <w:shd w:val="clear" w:color="auto" w:fill="auto"/>
            <w:noWrap/>
          </w:tcPr>
          <w:p w14:paraId="6491A450" w14:textId="77777777" w:rsidR="0075779A" w:rsidRPr="00835E38" w:rsidRDefault="0075779A" w:rsidP="00887074">
            <w:pPr>
              <w:rPr>
                <w:rFonts w:ascii="Arial" w:hAnsi="Arial" w:cs="Arial"/>
                <w:sz w:val="22"/>
                <w:szCs w:val="22"/>
                <w:highlight w:val="yellow"/>
              </w:rPr>
            </w:pPr>
            <w:r w:rsidRPr="0004125D">
              <w:rPr>
                <w:rFonts w:ascii="Arial" w:hAnsi="Arial" w:cs="Arial"/>
                <w:sz w:val="22"/>
                <w:szCs w:val="22"/>
              </w:rPr>
              <w:t>Full Operating Capability Date</w:t>
            </w:r>
          </w:p>
        </w:tc>
        <w:tc>
          <w:tcPr>
            <w:tcW w:w="5534" w:type="dxa"/>
            <w:shd w:val="clear" w:color="auto" w:fill="auto"/>
          </w:tcPr>
          <w:p w14:paraId="6491A451" w14:textId="77777777" w:rsidR="00EA5A29" w:rsidRPr="00835E38" w:rsidRDefault="00610815" w:rsidP="0068614F">
            <w:pPr>
              <w:rPr>
                <w:rFonts w:ascii="Arial" w:hAnsi="Arial" w:cs="Arial"/>
                <w:sz w:val="22"/>
                <w:szCs w:val="22"/>
                <w:highlight w:val="yellow"/>
              </w:rPr>
            </w:pPr>
            <w:r>
              <w:rPr>
                <w:rFonts w:ascii="Arial" w:hAnsi="Arial" w:cs="Arial"/>
                <w:sz w:val="22"/>
                <w:szCs w:val="22"/>
              </w:rPr>
              <w:t>means the date FOC is achieved;</w:t>
            </w:r>
          </w:p>
        </w:tc>
      </w:tr>
      <w:tr w:rsidR="00A24F96" w:rsidRPr="00497506" w14:paraId="6491A455" w14:textId="77777777">
        <w:trPr>
          <w:trHeight w:val="255"/>
        </w:trPr>
        <w:tc>
          <w:tcPr>
            <w:tcW w:w="2895" w:type="dxa"/>
            <w:shd w:val="clear" w:color="auto" w:fill="auto"/>
            <w:noWrap/>
          </w:tcPr>
          <w:p w14:paraId="6491A453" w14:textId="77777777" w:rsidR="00A24F96" w:rsidRPr="004F3ED1" w:rsidRDefault="004F3ED1" w:rsidP="00A24F96">
            <w:pPr>
              <w:rPr>
                <w:rFonts w:ascii="Arial" w:hAnsi="Arial" w:cs="Arial"/>
                <w:sz w:val="22"/>
                <w:szCs w:val="22"/>
                <w:highlight w:val="black"/>
              </w:rPr>
            </w:pPr>
            <w:r>
              <w:rPr>
                <w:rFonts w:ascii="Arial" w:hAnsi="Arial" w:cs="Arial"/>
                <w:noProof/>
                <w:color w:val="000000"/>
                <w:sz w:val="22"/>
                <w:szCs w:val="22"/>
                <w:highlight w:val="black"/>
              </w:rPr>
              <w:t>'''''''''''' ''''''' ''''''''''''''''''''</w:t>
            </w:r>
            <w:r w:rsidR="00A24F96" w:rsidRPr="004F3ED1">
              <w:rPr>
                <w:rFonts w:ascii="Arial" w:hAnsi="Arial" w:cs="Arial"/>
                <w:sz w:val="22"/>
                <w:szCs w:val="22"/>
                <w:highlight w:val="black"/>
              </w:rPr>
              <w:t xml:space="preserve"> </w:t>
            </w:r>
          </w:p>
        </w:tc>
        <w:tc>
          <w:tcPr>
            <w:tcW w:w="5534" w:type="dxa"/>
            <w:shd w:val="clear" w:color="auto" w:fill="auto"/>
          </w:tcPr>
          <w:p w14:paraId="6491A454" w14:textId="77777777" w:rsidR="00A24F96"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w:t>
            </w:r>
          </w:p>
        </w:tc>
      </w:tr>
      <w:tr w:rsidR="004F6C9E" w:rsidRPr="00497506" w14:paraId="6491A45A" w14:textId="77777777">
        <w:trPr>
          <w:trHeight w:val="255"/>
        </w:trPr>
        <w:tc>
          <w:tcPr>
            <w:tcW w:w="2895" w:type="dxa"/>
            <w:shd w:val="clear" w:color="auto" w:fill="auto"/>
            <w:noWrap/>
          </w:tcPr>
          <w:p w14:paraId="6491A456" w14:textId="77777777" w:rsidR="004F6C9E" w:rsidRPr="00E348B7" w:rsidRDefault="004F6C9E" w:rsidP="004F6C9E">
            <w:pPr>
              <w:rPr>
                <w:rFonts w:ascii="Arial" w:hAnsi="Arial" w:cs="Arial"/>
                <w:sz w:val="22"/>
                <w:szCs w:val="22"/>
              </w:rPr>
            </w:pPr>
            <w:r w:rsidRPr="0004125D">
              <w:rPr>
                <w:rFonts w:ascii="Arial" w:hAnsi="Arial" w:cs="Arial"/>
                <w:sz w:val="22"/>
                <w:szCs w:val="22"/>
              </w:rPr>
              <w:t>Functional Control</w:t>
            </w:r>
          </w:p>
        </w:tc>
        <w:tc>
          <w:tcPr>
            <w:tcW w:w="5534" w:type="dxa"/>
            <w:shd w:val="clear" w:color="auto" w:fill="auto"/>
          </w:tcPr>
          <w:p w14:paraId="6491A457" w14:textId="77777777" w:rsidR="0004125D" w:rsidRDefault="004F6C9E" w:rsidP="004F6C9E">
            <w:pPr>
              <w:rPr>
                <w:rFonts w:ascii="Arial" w:hAnsi="Arial" w:cs="Arial"/>
                <w:sz w:val="22"/>
                <w:szCs w:val="22"/>
              </w:rPr>
            </w:pPr>
            <w:r>
              <w:rPr>
                <w:rFonts w:ascii="Arial" w:hAnsi="Arial" w:cs="Arial"/>
                <w:sz w:val="22"/>
                <w:szCs w:val="22"/>
              </w:rPr>
              <w:t>means</w:t>
            </w:r>
            <w:r w:rsidR="0004125D">
              <w:rPr>
                <w:rFonts w:ascii="Arial" w:hAnsi="Arial" w:cs="Arial"/>
                <w:sz w:val="22"/>
                <w:szCs w:val="22"/>
              </w:rPr>
              <w:t>:</w:t>
            </w:r>
          </w:p>
          <w:p w14:paraId="6491A458" w14:textId="77777777" w:rsidR="004F6C9E" w:rsidRDefault="0004125D" w:rsidP="0004125D">
            <w:pPr>
              <w:numPr>
                <w:ilvl w:val="0"/>
                <w:numId w:val="5"/>
              </w:numPr>
              <w:ind w:left="840" w:hanging="480"/>
              <w:rPr>
                <w:rFonts w:ascii="Arial" w:hAnsi="Arial" w:cs="Arial"/>
                <w:sz w:val="22"/>
                <w:szCs w:val="22"/>
              </w:rPr>
            </w:pPr>
            <w:r>
              <w:rPr>
                <w:rFonts w:ascii="Arial" w:hAnsi="Arial" w:cs="Arial"/>
                <w:sz w:val="22"/>
                <w:szCs w:val="22"/>
              </w:rPr>
              <w:t xml:space="preserve">in the context of Schedule 24 (Cyprus) </w:t>
            </w:r>
            <w:r w:rsidR="004F6C9E">
              <w:rPr>
                <w:rFonts w:ascii="Arial" w:hAnsi="Arial" w:cs="Arial"/>
                <w:sz w:val="22"/>
                <w:szCs w:val="22"/>
              </w:rPr>
              <w:t>the delegation</w:t>
            </w:r>
            <w:r w:rsidR="004F6C9E" w:rsidRPr="004F6C9E">
              <w:rPr>
                <w:rFonts w:ascii="Arial" w:hAnsi="Arial" w:cs="Arial"/>
                <w:sz w:val="22"/>
                <w:szCs w:val="22"/>
              </w:rPr>
              <w:t xml:space="preserve"> from the Authority to the </w:t>
            </w:r>
            <w:r w:rsidR="004F6C9E" w:rsidRPr="004F6C9E">
              <w:rPr>
                <w:rFonts w:ascii="Arial" w:hAnsi="Arial" w:cs="Arial"/>
                <w:sz w:val="22"/>
                <w:szCs w:val="22"/>
              </w:rPr>
              <w:lastRenderedPageBreak/>
              <w:t xml:space="preserve">Contractor to assist </w:t>
            </w:r>
            <w:r w:rsidR="004F6C9E">
              <w:rPr>
                <w:rFonts w:ascii="Arial" w:hAnsi="Arial" w:cs="Arial"/>
                <w:sz w:val="22"/>
                <w:szCs w:val="22"/>
              </w:rPr>
              <w:t>with the day to day tasking of</w:t>
            </w:r>
            <w:r w:rsidR="004F6C9E" w:rsidRPr="004F6C9E">
              <w:rPr>
                <w:rFonts w:ascii="Arial" w:hAnsi="Arial" w:cs="Arial"/>
                <w:sz w:val="22"/>
                <w:szCs w:val="22"/>
              </w:rPr>
              <w:t xml:space="preserve"> the Authority Cyprus Resources to deliver the Cyprus Services as set out in paragraph 2 </w:t>
            </w:r>
            <w:r w:rsidR="004F6C9E">
              <w:rPr>
                <w:rFonts w:ascii="Arial" w:hAnsi="Arial" w:cs="Arial"/>
                <w:sz w:val="22"/>
                <w:szCs w:val="22"/>
              </w:rPr>
              <w:t>of Schedule 24 (Cyprus)</w:t>
            </w:r>
            <w:r w:rsidR="004F6C9E" w:rsidRPr="004F6C9E">
              <w:rPr>
                <w:rFonts w:ascii="Arial" w:hAnsi="Arial" w:cs="Arial"/>
                <w:sz w:val="22"/>
                <w:szCs w:val="22"/>
              </w:rPr>
              <w:t>;</w:t>
            </w:r>
            <w:r>
              <w:rPr>
                <w:rFonts w:ascii="Arial" w:hAnsi="Arial" w:cs="Arial"/>
                <w:sz w:val="22"/>
                <w:szCs w:val="22"/>
              </w:rPr>
              <w:t xml:space="preserve"> and</w:t>
            </w:r>
          </w:p>
          <w:p w14:paraId="6491A459" w14:textId="77777777" w:rsidR="0004125D" w:rsidRPr="00E348B7" w:rsidRDefault="0004125D" w:rsidP="00145A93">
            <w:pPr>
              <w:numPr>
                <w:ilvl w:val="0"/>
                <w:numId w:val="5"/>
              </w:numPr>
              <w:ind w:left="698" w:hanging="338"/>
              <w:rPr>
                <w:rFonts w:ascii="Arial" w:hAnsi="Arial" w:cs="Arial"/>
                <w:sz w:val="22"/>
                <w:szCs w:val="22"/>
              </w:rPr>
            </w:pPr>
            <w:r>
              <w:rPr>
                <w:rFonts w:ascii="Arial" w:hAnsi="Arial" w:cs="Arial"/>
                <w:sz w:val="22"/>
                <w:szCs w:val="22"/>
              </w:rPr>
              <w:t>in the context of the rest of the Contract, the delegation</w:t>
            </w:r>
            <w:r w:rsidRPr="004F6C9E">
              <w:rPr>
                <w:rFonts w:ascii="Arial" w:hAnsi="Arial" w:cs="Arial"/>
                <w:sz w:val="22"/>
                <w:szCs w:val="22"/>
              </w:rPr>
              <w:t xml:space="preserve"> from the Authority to the Contractor to </w:t>
            </w:r>
            <w:r>
              <w:rPr>
                <w:rFonts w:ascii="Arial" w:hAnsi="Arial" w:cs="Arial"/>
                <w:sz w:val="22"/>
                <w:szCs w:val="22"/>
              </w:rPr>
              <w:t xml:space="preserve">deliver the Services in respect of the </w:t>
            </w:r>
            <w:r w:rsidR="00145A93">
              <w:rPr>
                <w:rFonts w:ascii="Arial" w:hAnsi="Arial" w:cs="Arial"/>
                <w:sz w:val="22"/>
                <w:szCs w:val="22"/>
              </w:rPr>
              <w:t>Regular</w:t>
            </w:r>
            <w:r w:rsidRPr="0004125D">
              <w:rPr>
                <w:rFonts w:ascii="Arial" w:hAnsi="Arial" w:cs="Arial"/>
                <w:sz w:val="22"/>
                <w:szCs w:val="22"/>
              </w:rPr>
              <w:t xml:space="preserve"> Trade Group 8 Firefighter</w:t>
            </w:r>
            <w:r>
              <w:rPr>
                <w:rFonts w:ascii="Arial" w:hAnsi="Arial" w:cs="Arial"/>
                <w:sz w:val="22"/>
                <w:szCs w:val="22"/>
              </w:rPr>
              <w:t xml:space="preserve"> (TG8)</w:t>
            </w:r>
            <w:r w:rsidR="00D40D66">
              <w:rPr>
                <w:rFonts w:ascii="Arial" w:hAnsi="Arial" w:cs="Arial"/>
                <w:sz w:val="22"/>
                <w:szCs w:val="22"/>
              </w:rPr>
              <w:t>;</w:t>
            </w:r>
          </w:p>
        </w:tc>
      </w:tr>
      <w:tr w:rsidR="00E348B7" w:rsidRPr="00497506" w14:paraId="6491A45D" w14:textId="77777777">
        <w:trPr>
          <w:trHeight w:val="255"/>
        </w:trPr>
        <w:tc>
          <w:tcPr>
            <w:tcW w:w="2895" w:type="dxa"/>
            <w:shd w:val="clear" w:color="auto" w:fill="auto"/>
            <w:noWrap/>
          </w:tcPr>
          <w:p w14:paraId="6491A45B"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lastRenderedPageBreak/>
              <w:t>''''''''''''''' ''''''''''''''''''''''''''' '''''''''''''''''''''''''''''''' ''''''''''''''''''''''''</w:t>
            </w:r>
            <w:r w:rsidR="00E348B7" w:rsidRPr="004F3ED1">
              <w:rPr>
                <w:rFonts w:ascii="Arial" w:hAnsi="Arial" w:cs="Arial"/>
                <w:sz w:val="22"/>
                <w:szCs w:val="22"/>
                <w:highlight w:val="black"/>
              </w:rPr>
              <w:t xml:space="preserve"> </w:t>
            </w:r>
          </w:p>
        </w:tc>
        <w:tc>
          <w:tcPr>
            <w:tcW w:w="5534" w:type="dxa"/>
            <w:shd w:val="clear" w:color="auto" w:fill="auto"/>
          </w:tcPr>
          <w:p w14:paraId="6491A45C" w14:textId="77777777" w:rsidR="00E348B7" w:rsidRPr="00497506" w:rsidRDefault="004F3ED1" w:rsidP="00E348B7">
            <w:pPr>
              <w:rPr>
                <w:rFonts w:ascii="Arial" w:hAnsi="Arial" w:cs="Arial"/>
                <w:sz w:val="22"/>
                <w:szCs w:val="22"/>
              </w:rPr>
            </w:pPr>
            <w:r>
              <w:rPr>
                <w:rFonts w:ascii="Arial" w:hAnsi="Arial" w:cs="Arial"/>
                <w:noProof/>
                <w:color w:val="000000"/>
                <w:sz w:val="22"/>
                <w:szCs w:val="22"/>
                <w:highlight w:val="black"/>
              </w:rPr>
              <w:t>'''''''''''''' ''''''''''''''''' '''''''''''''''''''''''''''''''' '''''''''''''''''''''' ''''''''''''''' ''''''' ''''''''' '''''''''' ''''' '''''''' '''''''''''''''''''''' ''''' ''''''''''''''''''' '''''''''''''''''''''' '''''''''''' '''''''' '''''''' ''''''''' ''''' '''''''''''''''' '''' '''' ''''''''''''''''''''' ''' '''''''''''''''''' ''''''''''''''' ''''''' ''''''''''''''''''''''''' ''''''''' ''''''''''''''''''' ''''''''''''''''''' '''''''' '''''''''''' ''''''''''''''' '''''''''''''''' '''''''''' '''''' ''''''' '''''''' '''' '''''''''''''''''''''''' ''' '''''''''''''' '''' '''''''''''''''''''''' '''''''''''''''''''' '''' '''''''' '''''''''''''' ''''''' '''''''''''''' ''''''''''''''''''''''''' '''''''''''''''''''''''''''''' ''''''''''''''''''''''''''' ''''''' '''''''''''''''''' '''''''''''''''''' ''''''' '''''''''''''''' ''''''''''' ''''''''''''''''''' ''''''' ''''' ''''''''''''''''''''''''''' '''''''''''''''''' ''''''' ''''''''''''''''''''' ''''''''''''''''''''''''' ''''''''''''''''''' ''''''''''' '''''''''''''''' ''''''' ''''''' ''''''''''''' '''' ''' '''''''''''''''''''' ''''' ''''''' ''''''''''''''' ''''''''''' '''''' '''''''' '''''''''''''''''''''''' ''''''''' '''''''''''''''' ''''''''''''' ''''''''''''''''''' ''''' '''''''' '''''''''''''''''' ''''''''''''''' ''''' ''''''' '''''''''''''''''''''</w:t>
            </w:r>
            <w:r w:rsidR="00E348B7" w:rsidRPr="00E348B7">
              <w:rPr>
                <w:rFonts w:ascii="Arial" w:hAnsi="Arial" w:cs="Arial"/>
                <w:sz w:val="22"/>
                <w:szCs w:val="22"/>
              </w:rPr>
              <w:t>;</w:t>
            </w:r>
          </w:p>
        </w:tc>
      </w:tr>
      <w:tr w:rsidR="0075779A" w:rsidRPr="00497506" w14:paraId="6491A460" w14:textId="77777777">
        <w:trPr>
          <w:trHeight w:val="255"/>
        </w:trPr>
        <w:tc>
          <w:tcPr>
            <w:tcW w:w="2895" w:type="dxa"/>
            <w:shd w:val="clear" w:color="auto" w:fill="auto"/>
            <w:noWrap/>
          </w:tcPr>
          <w:p w14:paraId="6491A45E" w14:textId="77777777" w:rsidR="0075779A" w:rsidRPr="00497506" w:rsidRDefault="0075779A" w:rsidP="00887074">
            <w:pPr>
              <w:rPr>
                <w:rFonts w:ascii="Arial" w:hAnsi="Arial" w:cs="Arial"/>
                <w:sz w:val="22"/>
                <w:szCs w:val="22"/>
              </w:rPr>
            </w:pPr>
            <w:r w:rsidRPr="00497506">
              <w:rPr>
                <w:rFonts w:ascii="Arial" w:hAnsi="Arial" w:cs="Arial"/>
                <w:sz w:val="22"/>
                <w:szCs w:val="22"/>
              </w:rPr>
              <w:t>General Change in Law</w:t>
            </w:r>
          </w:p>
        </w:tc>
        <w:tc>
          <w:tcPr>
            <w:tcW w:w="5534" w:type="dxa"/>
            <w:shd w:val="clear" w:color="auto" w:fill="auto"/>
          </w:tcPr>
          <w:p w14:paraId="6491A45F"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Change in Law that is not a Specific Change in Law;</w:t>
            </w:r>
          </w:p>
        </w:tc>
      </w:tr>
      <w:tr w:rsidR="0075779A" w:rsidRPr="00497506" w14:paraId="6491A463" w14:textId="77777777">
        <w:trPr>
          <w:trHeight w:val="1530"/>
        </w:trPr>
        <w:tc>
          <w:tcPr>
            <w:tcW w:w="2895" w:type="dxa"/>
            <w:shd w:val="clear" w:color="auto" w:fill="auto"/>
            <w:noWrap/>
          </w:tcPr>
          <w:p w14:paraId="6491A461" w14:textId="77777777" w:rsidR="0075779A" w:rsidRPr="00497506" w:rsidRDefault="0075779A" w:rsidP="00887074">
            <w:pPr>
              <w:rPr>
                <w:rFonts w:ascii="Arial" w:hAnsi="Arial" w:cs="Arial"/>
                <w:sz w:val="22"/>
                <w:szCs w:val="22"/>
              </w:rPr>
            </w:pPr>
            <w:r w:rsidRPr="00497506">
              <w:rPr>
                <w:rFonts w:ascii="Arial" w:hAnsi="Arial" w:cs="Arial"/>
                <w:sz w:val="22"/>
                <w:szCs w:val="22"/>
              </w:rPr>
              <w:t>Good Industry Practice</w:t>
            </w:r>
          </w:p>
        </w:tc>
        <w:tc>
          <w:tcPr>
            <w:tcW w:w="5534" w:type="dxa"/>
            <w:shd w:val="clear" w:color="auto" w:fill="auto"/>
          </w:tcPr>
          <w:p w14:paraId="6491A462"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w:t>
            </w:r>
            <w:r w:rsidR="003F6ECB" w:rsidRPr="003F6ECB">
              <w:rPr>
                <w:rFonts w:ascii="Arial" w:hAnsi="Arial" w:cs="Arial"/>
                <w:sz w:val="22"/>
                <w:szCs w:val="22"/>
              </w:rPr>
              <w:t xml:space="preserve">in relation to the performance of any activity to which this standard is applied, the exercise of that degree of skill, diligence, prudence and foresight as would reasonably be expected from a properly qualified and competent person engaged in carrying out works or services of a similar size, nature, scope, type and complexity, complying with all </w:t>
            </w:r>
            <w:r w:rsidR="00F54B20">
              <w:rPr>
                <w:rFonts w:ascii="Arial" w:hAnsi="Arial" w:cs="Arial"/>
                <w:sz w:val="22"/>
                <w:szCs w:val="22"/>
              </w:rPr>
              <w:t>l</w:t>
            </w:r>
            <w:r w:rsidR="003F6ECB" w:rsidRPr="003F6ECB">
              <w:rPr>
                <w:rFonts w:ascii="Arial" w:hAnsi="Arial" w:cs="Arial"/>
                <w:sz w:val="22"/>
                <w:szCs w:val="22"/>
              </w:rPr>
              <w:t xml:space="preserve">egal </w:t>
            </w:r>
            <w:r w:rsidR="00F54B20">
              <w:rPr>
                <w:rFonts w:ascii="Arial" w:hAnsi="Arial" w:cs="Arial"/>
                <w:sz w:val="22"/>
                <w:szCs w:val="22"/>
              </w:rPr>
              <w:t>r</w:t>
            </w:r>
            <w:r w:rsidR="003F6ECB" w:rsidRPr="003F6ECB">
              <w:rPr>
                <w:rFonts w:ascii="Arial" w:hAnsi="Arial" w:cs="Arial"/>
                <w:sz w:val="22"/>
                <w:szCs w:val="22"/>
              </w:rPr>
              <w:t>equirements and applicable British, European and International standards and published codes of practice</w:t>
            </w:r>
            <w:r w:rsidR="003F6ECB">
              <w:rPr>
                <w:sz w:val="20"/>
                <w:szCs w:val="20"/>
              </w:rPr>
              <w:t>;</w:t>
            </w:r>
          </w:p>
        </w:tc>
      </w:tr>
      <w:tr w:rsidR="0075779A" w:rsidRPr="00497506" w14:paraId="6491A466" w14:textId="77777777">
        <w:trPr>
          <w:trHeight w:val="255"/>
        </w:trPr>
        <w:tc>
          <w:tcPr>
            <w:tcW w:w="2895" w:type="dxa"/>
            <w:shd w:val="clear" w:color="auto" w:fill="auto"/>
            <w:noWrap/>
          </w:tcPr>
          <w:p w14:paraId="6491A464" w14:textId="77777777" w:rsidR="0075779A" w:rsidRPr="00497506" w:rsidRDefault="0075779A" w:rsidP="00887074">
            <w:pPr>
              <w:rPr>
                <w:rFonts w:ascii="Arial" w:hAnsi="Arial" w:cs="Arial"/>
                <w:sz w:val="22"/>
                <w:szCs w:val="22"/>
              </w:rPr>
            </w:pPr>
            <w:r w:rsidRPr="00497506">
              <w:rPr>
                <w:rFonts w:ascii="Arial" w:hAnsi="Arial" w:cs="Arial"/>
                <w:sz w:val="22"/>
                <w:szCs w:val="22"/>
              </w:rPr>
              <w:t>Good Value</w:t>
            </w:r>
          </w:p>
        </w:tc>
        <w:tc>
          <w:tcPr>
            <w:tcW w:w="5534" w:type="dxa"/>
            <w:shd w:val="clear" w:color="auto" w:fill="auto"/>
          </w:tcPr>
          <w:p w14:paraId="6491A465" w14:textId="77777777" w:rsidR="0075779A" w:rsidRPr="00497506" w:rsidRDefault="008C6076" w:rsidP="00BC5285">
            <w:pPr>
              <w:rPr>
                <w:rFonts w:ascii="Arial" w:hAnsi="Arial" w:cs="Arial"/>
                <w:sz w:val="22"/>
                <w:szCs w:val="22"/>
              </w:rPr>
            </w:pPr>
            <w:r w:rsidRPr="009A282A">
              <w:rPr>
                <w:rFonts w:ascii="Arial" w:hAnsi="Arial" w:cs="Arial"/>
                <w:sz w:val="22"/>
                <w:szCs w:val="22"/>
              </w:rPr>
              <w:t xml:space="preserve">means price, service and/or performance levels that are considered attractive to the customer, determined by an independent assessment of </w:t>
            </w:r>
            <w:r w:rsidR="00A30103">
              <w:rPr>
                <w:rFonts w:ascii="Arial" w:hAnsi="Arial" w:cs="Arial"/>
                <w:sz w:val="22"/>
                <w:szCs w:val="22"/>
              </w:rPr>
              <w:t>c</w:t>
            </w:r>
            <w:r w:rsidRPr="009A282A">
              <w:rPr>
                <w:rFonts w:ascii="Arial" w:hAnsi="Arial" w:cs="Arial"/>
                <w:sz w:val="22"/>
                <w:szCs w:val="22"/>
              </w:rPr>
              <w:t xml:space="preserve">omparable </w:t>
            </w:r>
            <w:r w:rsidR="00A30103">
              <w:rPr>
                <w:rFonts w:ascii="Arial" w:hAnsi="Arial" w:cs="Arial"/>
                <w:sz w:val="22"/>
                <w:szCs w:val="22"/>
              </w:rPr>
              <w:t>s</w:t>
            </w:r>
            <w:r w:rsidRPr="009A282A">
              <w:rPr>
                <w:rFonts w:ascii="Arial" w:hAnsi="Arial" w:cs="Arial"/>
                <w:sz w:val="22"/>
                <w:szCs w:val="22"/>
              </w:rPr>
              <w:t>ervices;</w:t>
            </w:r>
            <w:r>
              <w:rPr>
                <w:rFonts w:ascii="Arial" w:hAnsi="Arial" w:cs="Arial"/>
                <w:sz w:val="22"/>
                <w:szCs w:val="22"/>
              </w:rPr>
              <w:t xml:space="preserve"> </w:t>
            </w:r>
          </w:p>
        </w:tc>
      </w:tr>
      <w:tr w:rsidR="0075779A" w:rsidRPr="00497506" w14:paraId="6491A469" w14:textId="77777777">
        <w:trPr>
          <w:trHeight w:val="1275"/>
        </w:trPr>
        <w:tc>
          <w:tcPr>
            <w:tcW w:w="2895" w:type="dxa"/>
            <w:shd w:val="clear" w:color="auto" w:fill="auto"/>
            <w:noWrap/>
          </w:tcPr>
          <w:p w14:paraId="6491A467" w14:textId="77777777" w:rsidR="0075779A" w:rsidRPr="00497506" w:rsidRDefault="0075779A" w:rsidP="00887074">
            <w:pPr>
              <w:rPr>
                <w:rFonts w:ascii="Arial" w:hAnsi="Arial" w:cs="Arial"/>
                <w:sz w:val="22"/>
                <w:szCs w:val="22"/>
              </w:rPr>
            </w:pPr>
            <w:r w:rsidRPr="00497506">
              <w:rPr>
                <w:rFonts w:ascii="Arial" w:hAnsi="Arial" w:cs="Arial"/>
                <w:sz w:val="22"/>
                <w:szCs w:val="22"/>
              </w:rPr>
              <w:t>Government Department</w:t>
            </w:r>
          </w:p>
        </w:tc>
        <w:tc>
          <w:tcPr>
            <w:tcW w:w="5534" w:type="dxa"/>
            <w:shd w:val="clear" w:color="auto" w:fill="auto"/>
          </w:tcPr>
          <w:p w14:paraId="6491A468" w14:textId="77777777" w:rsidR="0075779A" w:rsidRPr="00497506" w:rsidRDefault="0075779A" w:rsidP="00887074">
            <w:pPr>
              <w:rPr>
                <w:rFonts w:ascii="Arial" w:hAnsi="Arial" w:cs="Arial"/>
                <w:sz w:val="22"/>
                <w:szCs w:val="22"/>
              </w:rPr>
            </w:pPr>
            <w:r w:rsidRPr="00497506">
              <w:rPr>
                <w:rFonts w:ascii="Arial" w:hAnsi="Arial" w:cs="Arial"/>
                <w:sz w:val="22"/>
                <w:szCs w:val="22"/>
              </w:rPr>
              <w:t>means any department of the central government of the United Kingdom whose powers have not been devolved to any other national or regional executive or body, including any central government department with powers to administrate in specific geographical areas only (such as in England and Wales only);</w:t>
            </w:r>
          </w:p>
        </w:tc>
      </w:tr>
      <w:tr w:rsidR="0075779A" w:rsidRPr="00497506" w14:paraId="6491A46C" w14:textId="77777777" w:rsidTr="00E21D30">
        <w:trPr>
          <w:trHeight w:val="337"/>
        </w:trPr>
        <w:tc>
          <w:tcPr>
            <w:tcW w:w="2895" w:type="dxa"/>
            <w:shd w:val="clear" w:color="auto" w:fill="auto"/>
            <w:noWrap/>
          </w:tcPr>
          <w:p w14:paraId="6491A46A" w14:textId="77777777" w:rsidR="0075779A" w:rsidRPr="00497506" w:rsidRDefault="0075779A" w:rsidP="00887074">
            <w:pPr>
              <w:rPr>
                <w:rFonts w:ascii="Arial" w:hAnsi="Arial" w:cs="Arial"/>
                <w:sz w:val="22"/>
                <w:szCs w:val="22"/>
              </w:rPr>
            </w:pPr>
            <w:r w:rsidRPr="00497506">
              <w:rPr>
                <w:rFonts w:ascii="Arial" w:hAnsi="Arial" w:cs="Arial"/>
                <w:sz w:val="22"/>
                <w:szCs w:val="22"/>
              </w:rPr>
              <w:t>Government Establishment</w:t>
            </w:r>
          </w:p>
        </w:tc>
        <w:tc>
          <w:tcPr>
            <w:tcW w:w="5534" w:type="dxa"/>
            <w:shd w:val="clear" w:color="auto" w:fill="auto"/>
          </w:tcPr>
          <w:p w14:paraId="6491A46B" w14:textId="77777777" w:rsidR="0075779A" w:rsidRPr="00497506" w:rsidRDefault="001E0390" w:rsidP="00887074">
            <w:pPr>
              <w:rPr>
                <w:rFonts w:ascii="Arial" w:hAnsi="Arial" w:cs="Arial"/>
                <w:sz w:val="22"/>
                <w:szCs w:val="22"/>
              </w:rPr>
            </w:pPr>
            <w:r w:rsidRPr="00497506">
              <w:rPr>
                <w:rFonts w:ascii="Arial" w:hAnsi="Arial" w:cs="Arial"/>
                <w:sz w:val="22"/>
                <w:szCs w:val="22"/>
              </w:rPr>
              <w:t>means all</w:t>
            </w:r>
            <w:r w:rsidR="0075779A" w:rsidRPr="00497506">
              <w:rPr>
                <w:rFonts w:ascii="Arial" w:hAnsi="Arial" w:cs="Arial"/>
                <w:sz w:val="22"/>
                <w:szCs w:val="22"/>
              </w:rPr>
              <w:t xml:space="preserve"> Government sites including Headquarters Buildings, Her Majesty’s Ships or Vessels, Service Stations or any other location which may be designated by the Authority from time to time;</w:t>
            </w:r>
          </w:p>
        </w:tc>
      </w:tr>
      <w:tr w:rsidR="0075779A" w:rsidRPr="00497506" w14:paraId="6491A46F" w14:textId="77777777" w:rsidTr="00C41190">
        <w:trPr>
          <w:trHeight w:val="684"/>
        </w:trPr>
        <w:tc>
          <w:tcPr>
            <w:tcW w:w="2895" w:type="dxa"/>
            <w:shd w:val="clear" w:color="auto" w:fill="auto"/>
            <w:noWrap/>
          </w:tcPr>
          <w:p w14:paraId="6491A46D" w14:textId="77777777" w:rsidR="0075779A" w:rsidRPr="00BC5285" w:rsidRDefault="0075779A" w:rsidP="00F54B20">
            <w:pPr>
              <w:rPr>
                <w:rFonts w:ascii="Arial" w:hAnsi="Arial" w:cs="Arial"/>
                <w:sz w:val="22"/>
                <w:szCs w:val="22"/>
              </w:rPr>
            </w:pPr>
            <w:r w:rsidRPr="00497506">
              <w:rPr>
                <w:rFonts w:ascii="Arial" w:hAnsi="Arial" w:cs="Arial"/>
                <w:sz w:val="22"/>
                <w:szCs w:val="22"/>
                <w:lang w:val="x-none"/>
              </w:rPr>
              <w:t>Government Furnished Asset</w:t>
            </w:r>
            <w:r w:rsidR="00F54B20">
              <w:rPr>
                <w:rFonts w:ascii="Arial" w:hAnsi="Arial" w:cs="Arial"/>
                <w:sz w:val="22"/>
                <w:szCs w:val="22"/>
              </w:rPr>
              <w:t xml:space="preserve"> (GFA)</w:t>
            </w:r>
          </w:p>
        </w:tc>
        <w:tc>
          <w:tcPr>
            <w:tcW w:w="5534" w:type="dxa"/>
            <w:shd w:val="clear" w:color="auto" w:fill="auto"/>
          </w:tcPr>
          <w:p w14:paraId="6491A46E" w14:textId="77777777" w:rsidR="0075779A" w:rsidRPr="00497506" w:rsidRDefault="0075779A" w:rsidP="00D72842">
            <w:pPr>
              <w:rPr>
                <w:rFonts w:ascii="Arial" w:hAnsi="Arial" w:cs="Arial"/>
                <w:sz w:val="22"/>
                <w:szCs w:val="22"/>
              </w:rPr>
            </w:pPr>
            <w:r w:rsidRPr="00497506">
              <w:rPr>
                <w:rFonts w:ascii="Arial" w:hAnsi="Arial" w:cs="Arial"/>
                <w:sz w:val="22"/>
                <w:szCs w:val="22"/>
                <w:lang w:val="x-none"/>
              </w:rPr>
              <w:t>means the Government Furnished</w:t>
            </w:r>
            <w:r w:rsidR="00F54B20">
              <w:rPr>
                <w:rFonts w:ascii="Arial" w:hAnsi="Arial" w:cs="Arial"/>
                <w:sz w:val="22"/>
                <w:szCs w:val="22"/>
              </w:rPr>
              <w:t xml:space="preserve"> Assets</w:t>
            </w:r>
            <w:r w:rsidRPr="00497506">
              <w:rPr>
                <w:rFonts w:ascii="Arial" w:hAnsi="Arial" w:cs="Arial"/>
                <w:sz w:val="22"/>
                <w:szCs w:val="22"/>
                <w:lang w:val="x-none"/>
              </w:rPr>
              <w:t>detailed in Schedule</w:t>
            </w:r>
            <w:r w:rsidR="005F0CE1">
              <w:rPr>
                <w:rFonts w:ascii="Arial" w:hAnsi="Arial" w:cs="Arial"/>
                <w:sz w:val="22"/>
                <w:szCs w:val="22"/>
                <w:lang w:val="x-none"/>
              </w:rPr>
              <w:t xml:space="preserve"> </w:t>
            </w:r>
            <w:r w:rsidR="00ED521B">
              <w:rPr>
                <w:rFonts w:ascii="Arial" w:hAnsi="Arial" w:cs="Arial"/>
                <w:sz w:val="22"/>
                <w:szCs w:val="22"/>
                <w:lang w:val="x-none"/>
              </w:rPr>
              <w:t>7</w:t>
            </w:r>
            <w:r w:rsidR="005F0CE1">
              <w:rPr>
                <w:rFonts w:ascii="Arial" w:hAnsi="Arial" w:cs="Arial"/>
                <w:sz w:val="22"/>
                <w:szCs w:val="22"/>
                <w:lang w:val="x-none"/>
              </w:rPr>
              <w:t>,</w:t>
            </w:r>
            <w:r w:rsidRPr="00497506">
              <w:rPr>
                <w:rFonts w:ascii="Arial" w:hAnsi="Arial" w:cs="Arial"/>
                <w:sz w:val="22"/>
                <w:szCs w:val="22"/>
                <w:lang w:val="x-none"/>
              </w:rPr>
              <w:t xml:space="preserve"> (</w:t>
            </w:r>
            <w:r w:rsidRPr="005F0CE1">
              <w:rPr>
                <w:rFonts w:ascii="Arial" w:hAnsi="Arial" w:cs="Arial"/>
                <w:i/>
                <w:sz w:val="22"/>
                <w:szCs w:val="22"/>
                <w:lang w:val="x-none"/>
              </w:rPr>
              <w:t>Asset</w:t>
            </w:r>
            <w:r w:rsidR="00ED521B" w:rsidRPr="005F0CE1">
              <w:rPr>
                <w:rFonts w:ascii="Arial" w:hAnsi="Arial" w:cs="Arial"/>
                <w:i/>
                <w:sz w:val="22"/>
                <w:szCs w:val="22"/>
                <w:lang w:val="x-none"/>
              </w:rPr>
              <w:t xml:space="preserve"> Management</w:t>
            </w:r>
            <w:r w:rsidRPr="00497506">
              <w:rPr>
                <w:rFonts w:ascii="Arial" w:hAnsi="Arial" w:cs="Arial"/>
                <w:sz w:val="22"/>
                <w:szCs w:val="22"/>
                <w:lang w:val="x-none"/>
              </w:rPr>
              <w:t xml:space="preserve">), which shall be made available to the Contractor for the purposes of </w:t>
            </w:r>
            <w:r w:rsidR="006E0E56">
              <w:rPr>
                <w:rFonts w:ascii="Arial" w:hAnsi="Arial" w:cs="Arial"/>
                <w:sz w:val="22"/>
                <w:szCs w:val="22"/>
              </w:rPr>
              <w:t>providing</w:t>
            </w:r>
            <w:r w:rsidR="00D72842">
              <w:rPr>
                <w:rFonts w:ascii="Arial" w:hAnsi="Arial" w:cs="Arial"/>
                <w:sz w:val="22"/>
                <w:szCs w:val="22"/>
              </w:rPr>
              <w:t xml:space="preserve"> the </w:t>
            </w:r>
            <w:r w:rsidRPr="00497506">
              <w:rPr>
                <w:rFonts w:ascii="Arial" w:hAnsi="Arial" w:cs="Arial"/>
                <w:sz w:val="22"/>
                <w:szCs w:val="22"/>
                <w:lang w:val="x-none"/>
              </w:rPr>
              <w:t>Service</w:t>
            </w:r>
            <w:r w:rsidR="00ED521B">
              <w:rPr>
                <w:rFonts w:ascii="Arial" w:hAnsi="Arial" w:cs="Arial"/>
                <w:sz w:val="22"/>
                <w:szCs w:val="22"/>
                <w:lang w:val="x-none"/>
              </w:rPr>
              <w:t xml:space="preserve">, known as </w:t>
            </w:r>
            <w:r w:rsidR="00F54B20">
              <w:rPr>
                <w:rFonts w:ascii="Arial" w:hAnsi="Arial" w:cs="Arial"/>
                <w:sz w:val="22"/>
                <w:szCs w:val="22"/>
                <w:lang w:val="x-none"/>
              </w:rPr>
              <w:t>GF</w:t>
            </w:r>
            <w:r w:rsidR="00F54B20">
              <w:rPr>
                <w:rFonts w:ascii="Arial" w:hAnsi="Arial" w:cs="Arial"/>
                <w:sz w:val="22"/>
                <w:szCs w:val="22"/>
              </w:rPr>
              <w:t>A</w:t>
            </w:r>
            <w:r w:rsidR="00D40D66">
              <w:rPr>
                <w:rFonts w:ascii="Arial" w:hAnsi="Arial" w:cs="Arial"/>
                <w:sz w:val="22"/>
                <w:szCs w:val="22"/>
              </w:rPr>
              <w:t>;</w:t>
            </w:r>
          </w:p>
        </w:tc>
      </w:tr>
      <w:tr w:rsidR="009D404A" w:rsidRPr="00497506" w14:paraId="6491A472" w14:textId="77777777">
        <w:trPr>
          <w:trHeight w:val="255"/>
        </w:trPr>
        <w:tc>
          <w:tcPr>
            <w:tcW w:w="2895" w:type="dxa"/>
            <w:shd w:val="clear" w:color="auto" w:fill="auto"/>
            <w:noWrap/>
          </w:tcPr>
          <w:p w14:paraId="6491A470" w14:textId="77777777" w:rsidR="009D404A" w:rsidRPr="00497506" w:rsidRDefault="009D404A" w:rsidP="00887074">
            <w:pPr>
              <w:rPr>
                <w:rFonts w:ascii="Arial" w:hAnsi="Arial" w:cs="Arial"/>
                <w:sz w:val="22"/>
                <w:szCs w:val="22"/>
              </w:rPr>
            </w:pPr>
            <w:r>
              <w:rPr>
                <w:rFonts w:ascii="Arial" w:hAnsi="Arial" w:cs="Arial"/>
                <w:sz w:val="22"/>
                <w:szCs w:val="22"/>
              </w:rPr>
              <w:t>Hard Facilities Management (FM)</w:t>
            </w:r>
          </w:p>
        </w:tc>
        <w:tc>
          <w:tcPr>
            <w:tcW w:w="5534" w:type="dxa"/>
            <w:shd w:val="clear" w:color="auto" w:fill="auto"/>
          </w:tcPr>
          <w:p w14:paraId="6491A471" w14:textId="77777777" w:rsidR="009D404A" w:rsidRPr="00497506" w:rsidRDefault="00EA7B58" w:rsidP="00887074">
            <w:pPr>
              <w:rPr>
                <w:rFonts w:ascii="Arial" w:hAnsi="Arial" w:cs="Arial"/>
                <w:sz w:val="22"/>
                <w:szCs w:val="22"/>
              </w:rPr>
            </w:pPr>
            <w:r>
              <w:rPr>
                <w:rFonts w:ascii="Arial" w:hAnsi="Arial" w:cs="Arial"/>
                <w:sz w:val="22"/>
                <w:szCs w:val="22"/>
              </w:rPr>
              <w:t>means</w:t>
            </w:r>
            <w:r w:rsidR="009D404A">
              <w:rPr>
                <w:rFonts w:ascii="Arial" w:hAnsi="Arial" w:cs="Arial"/>
                <w:sz w:val="22"/>
                <w:szCs w:val="22"/>
              </w:rPr>
              <w:t xml:space="preserve"> to buildings, building maintenance, mechanical and electrical services</w:t>
            </w:r>
            <w:r w:rsidR="00D40D66">
              <w:rPr>
                <w:rFonts w:ascii="Arial" w:hAnsi="Arial" w:cs="Arial"/>
                <w:sz w:val="22"/>
                <w:szCs w:val="22"/>
              </w:rPr>
              <w:t>;</w:t>
            </w:r>
          </w:p>
        </w:tc>
      </w:tr>
      <w:tr w:rsidR="00DA5D54" w:rsidRPr="00497506" w14:paraId="6491A475" w14:textId="77777777">
        <w:trPr>
          <w:trHeight w:val="255"/>
        </w:trPr>
        <w:tc>
          <w:tcPr>
            <w:tcW w:w="2895" w:type="dxa"/>
            <w:shd w:val="clear" w:color="auto" w:fill="auto"/>
            <w:noWrap/>
          </w:tcPr>
          <w:p w14:paraId="6491A473" w14:textId="77777777" w:rsidR="00DA5D54" w:rsidRDefault="00DA5D54" w:rsidP="00DA5D54">
            <w:pPr>
              <w:rPr>
                <w:rFonts w:ascii="Arial" w:hAnsi="Arial" w:cs="Arial"/>
                <w:sz w:val="22"/>
                <w:szCs w:val="22"/>
              </w:rPr>
            </w:pPr>
            <w:r w:rsidRPr="00DA5D54">
              <w:rPr>
                <w:rFonts w:ascii="Arial" w:hAnsi="Arial" w:cs="Arial"/>
                <w:sz w:val="22"/>
                <w:szCs w:val="22"/>
              </w:rPr>
              <w:lastRenderedPageBreak/>
              <w:t xml:space="preserve">Harmony </w:t>
            </w:r>
          </w:p>
        </w:tc>
        <w:tc>
          <w:tcPr>
            <w:tcW w:w="5534" w:type="dxa"/>
            <w:shd w:val="clear" w:color="auto" w:fill="auto"/>
          </w:tcPr>
          <w:p w14:paraId="6491A474" w14:textId="77777777" w:rsidR="00DA5D54" w:rsidRDefault="00DA5D54" w:rsidP="00887074">
            <w:pPr>
              <w:rPr>
                <w:rFonts w:ascii="Arial" w:hAnsi="Arial" w:cs="Arial"/>
                <w:sz w:val="22"/>
                <w:szCs w:val="22"/>
              </w:rPr>
            </w:pPr>
            <w:r w:rsidRPr="00DA5D54">
              <w:rPr>
                <w:rFonts w:ascii="Arial" w:hAnsi="Arial" w:cs="Arial"/>
                <w:sz w:val="22"/>
                <w:szCs w:val="22"/>
              </w:rPr>
              <w:t>means the freedom to enjoy leisure at the normal place of Duty or residence at place of Duty; this includes leave and adventurous training</w:t>
            </w:r>
            <w:r w:rsidR="00D40D66">
              <w:rPr>
                <w:rFonts w:ascii="Arial" w:hAnsi="Arial" w:cs="Arial"/>
                <w:sz w:val="22"/>
                <w:szCs w:val="22"/>
              </w:rPr>
              <w:t>;</w:t>
            </w:r>
          </w:p>
        </w:tc>
      </w:tr>
      <w:tr w:rsidR="0075779A" w:rsidRPr="00497506" w14:paraId="6491A478" w14:textId="77777777">
        <w:trPr>
          <w:trHeight w:val="255"/>
        </w:trPr>
        <w:tc>
          <w:tcPr>
            <w:tcW w:w="2895" w:type="dxa"/>
            <w:shd w:val="clear" w:color="auto" w:fill="auto"/>
            <w:noWrap/>
          </w:tcPr>
          <w:p w14:paraId="6491A476" w14:textId="77777777" w:rsidR="0075779A" w:rsidRPr="00497506" w:rsidRDefault="0075779A" w:rsidP="00887074">
            <w:pPr>
              <w:rPr>
                <w:rFonts w:ascii="Arial" w:hAnsi="Arial" w:cs="Arial"/>
                <w:sz w:val="22"/>
                <w:szCs w:val="22"/>
              </w:rPr>
            </w:pPr>
            <w:r w:rsidRPr="00497506">
              <w:rPr>
                <w:rFonts w:ascii="Arial" w:hAnsi="Arial" w:cs="Arial"/>
                <w:sz w:val="22"/>
                <w:szCs w:val="22"/>
              </w:rPr>
              <w:t>HMRC</w:t>
            </w:r>
          </w:p>
        </w:tc>
        <w:tc>
          <w:tcPr>
            <w:tcW w:w="5534" w:type="dxa"/>
            <w:shd w:val="clear" w:color="auto" w:fill="auto"/>
          </w:tcPr>
          <w:p w14:paraId="6491A477" w14:textId="77777777" w:rsidR="0075779A" w:rsidRPr="00497506" w:rsidRDefault="0075779A" w:rsidP="00887074">
            <w:pPr>
              <w:rPr>
                <w:rFonts w:ascii="Arial" w:hAnsi="Arial" w:cs="Arial"/>
                <w:sz w:val="22"/>
                <w:szCs w:val="22"/>
              </w:rPr>
            </w:pPr>
            <w:r w:rsidRPr="00497506">
              <w:rPr>
                <w:rFonts w:ascii="Arial" w:hAnsi="Arial" w:cs="Arial"/>
                <w:sz w:val="22"/>
                <w:szCs w:val="22"/>
              </w:rPr>
              <w:t>means Her Majesty’s Revenue and Customs;</w:t>
            </w:r>
          </w:p>
        </w:tc>
      </w:tr>
      <w:tr w:rsidR="0075779A" w:rsidRPr="00497506" w14:paraId="6491A47B" w14:textId="77777777">
        <w:trPr>
          <w:trHeight w:val="1020"/>
        </w:trPr>
        <w:tc>
          <w:tcPr>
            <w:tcW w:w="2895" w:type="dxa"/>
            <w:shd w:val="clear" w:color="auto" w:fill="auto"/>
            <w:noWrap/>
          </w:tcPr>
          <w:p w14:paraId="6491A47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Holding Company </w:t>
            </w:r>
          </w:p>
        </w:tc>
        <w:tc>
          <w:tcPr>
            <w:tcW w:w="5534" w:type="dxa"/>
            <w:shd w:val="clear" w:color="auto" w:fill="auto"/>
          </w:tcPr>
          <w:p w14:paraId="6491A47A" w14:textId="77777777" w:rsidR="0075779A" w:rsidRPr="00497506" w:rsidRDefault="0075779A" w:rsidP="00887074">
            <w:pPr>
              <w:rPr>
                <w:rFonts w:ascii="Arial" w:hAnsi="Arial" w:cs="Arial"/>
                <w:sz w:val="22"/>
                <w:szCs w:val="22"/>
              </w:rPr>
            </w:pPr>
            <w:r w:rsidRPr="00497506">
              <w:rPr>
                <w:rFonts w:ascii="Arial" w:hAnsi="Arial" w:cs="Arial"/>
                <w:sz w:val="22"/>
                <w:szCs w:val="22"/>
              </w:rPr>
              <w:t>is as defined in section 736 of the Companies Act 1985, as amended by section 144 of the Companies Act 1989, or to the extent that the Companies Act 2006 applies, section 1159 of that Act;</w:t>
            </w:r>
          </w:p>
        </w:tc>
      </w:tr>
      <w:tr w:rsidR="00B5113B" w:rsidRPr="00497506" w14:paraId="6491A47E" w14:textId="77777777" w:rsidTr="00C41190">
        <w:trPr>
          <w:trHeight w:val="246"/>
        </w:trPr>
        <w:tc>
          <w:tcPr>
            <w:tcW w:w="2895" w:type="dxa"/>
            <w:shd w:val="clear" w:color="auto" w:fill="auto"/>
            <w:noWrap/>
          </w:tcPr>
          <w:p w14:paraId="6491A47C" w14:textId="77777777" w:rsidR="00B5113B" w:rsidRPr="00497506" w:rsidRDefault="00B5113B" w:rsidP="00B5113B">
            <w:pPr>
              <w:rPr>
                <w:rFonts w:ascii="Arial" w:hAnsi="Arial" w:cs="Arial"/>
                <w:sz w:val="22"/>
                <w:szCs w:val="22"/>
              </w:rPr>
            </w:pPr>
            <w:r w:rsidRPr="00B5113B">
              <w:rPr>
                <w:rFonts w:ascii="Arial" w:hAnsi="Arial" w:cs="Arial"/>
                <w:sz w:val="22"/>
                <w:szCs w:val="22"/>
              </w:rPr>
              <w:t xml:space="preserve">ICT </w:t>
            </w:r>
          </w:p>
        </w:tc>
        <w:tc>
          <w:tcPr>
            <w:tcW w:w="5534" w:type="dxa"/>
            <w:shd w:val="clear" w:color="auto" w:fill="auto"/>
          </w:tcPr>
          <w:p w14:paraId="6491A47D" w14:textId="77777777" w:rsidR="00B5113B" w:rsidRPr="00497506" w:rsidRDefault="00B5113B" w:rsidP="00887074">
            <w:pPr>
              <w:rPr>
                <w:rFonts w:ascii="Arial" w:hAnsi="Arial" w:cs="Arial"/>
                <w:sz w:val="22"/>
                <w:szCs w:val="22"/>
              </w:rPr>
            </w:pPr>
            <w:r w:rsidRPr="00B5113B">
              <w:rPr>
                <w:rFonts w:ascii="Arial" w:hAnsi="Arial" w:cs="Arial"/>
                <w:sz w:val="22"/>
                <w:szCs w:val="22"/>
              </w:rPr>
              <w:t>means the provision</w:t>
            </w:r>
            <w:r w:rsidR="00A30103">
              <w:rPr>
                <w:rFonts w:ascii="Arial" w:hAnsi="Arial" w:cs="Arial"/>
                <w:sz w:val="22"/>
                <w:szCs w:val="22"/>
              </w:rPr>
              <w:t xml:space="preserve"> of </w:t>
            </w:r>
            <w:r w:rsidRPr="00B5113B">
              <w:rPr>
                <w:rFonts w:ascii="Arial" w:hAnsi="Arial" w:cs="Arial"/>
                <w:sz w:val="22"/>
                <w:szCs w:val="22"/>
              </w:rPr>
              <w:t>services by the Contractor comprising the application data and hosting services to in order provide the Authority with a Dashboard</w:t>
            </w:r>
            <w:r w:rsidR="00D40D66">
              <w:rPr>
                <w:rFonts w:ascii="Arial" w:hAnsi="Arial" w:cs="Arial"/>
                <w:sz w:val="22"/>
                <w:szCs w:val="22"/>
              </w:rPr>
              <w:t>;</w:t>
            </w:r>
          </w:p>
        </w:tc>
      </w:tr>
      <w:tr w:rsidR="0075779A" w:rsidRPr="00497506" w14:paraId="6491A481" w14:textId="77777777">
        <w:trPr>
          <w:trHeight w:val="765"/>
        </w:trPr>
        <w:tc>
          <w:tcPr>
            <w:tcW w:w="2895" w:type="dxa"/>
            <w:shd w:val="clear" w:color="auto" w:fill="auto"/>
            <w:noWrap/>
          </w:tcPr>
          <w:p w14:paraId="6491A47F"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Indemnified Party </w:t>
            </w:r>
          </w:p>
        </w:tc>
        <w:tc>
          <w:tcPr>
            <w:tcW w:w="5534" w:type="dxa"/>
            <w:shd w:val="clear" w:color="auto" w:fill="auto"/>
          </w:tcPr>
          <w:p w14:paraId="6491A480" w14:textId="77777777" w:rsidR="0075779A" w:rsidRPr="00497506" w:rsidRDefault="0075779A" w:rsidP="00ED68EE">
            <w:pPr>
              <w:rPr>
                <w:rFonts w:ascii="Arial" w:hAnsi="Arial" w:cs="Arial"/>
                <w:sz w:val="22"/>
                <w:szCs w:val="22"/>
              </w:rPr>
            </w:pPr>
            <w:r w:rsidRPr="00497506">
              <w:rPr>
                <w:rFonts w:ascii="Arial" w:hAnsi="Arial" w:cs="Arial"/>
                <w:sz w:val="22"/>
                <w:szCs w:val="22"/>
              </w:rPr>
              <w:t xml:space="preserve">means the Party against whom a claim is made by a </w:t>
            </w:r>
            <w:r w:rsidR="00ED68EE">
              <w:rPr>
                <w:rFonts w:ascii="Arial" w:hAnsi="Arial" w:cs="Arial"/>
                <w:sz w:val="22"/>
                <w:szCs w:val="22"/>
              </w:rPr>
              <w:t>t</w:t>
            </w:r>
            <w:r w:rsidRPr="00497506">
              <w:rPr>
                <w:rFonts w:ascii="Arial" w:hAnsi="Arial" w:cs="Arial"/>
                <w:sz w:val="22"/>
                <w:szCs w:val="22"/>
              </w:rPr>
              <w:t xml:space="preserve">hird </w:t>
            </w:r>
            <w:r w:rsidR="00ED68EE">
              <w:rPr>
                <w:rFonts w:ascii="Arial" w:hAnsi="Arial" w:cs="Arial"/>
                <w:sz w:val="22"/>
                <w:szCs w:val="22"/>
              </w:rPr>
              <w:t>p</w:t>
            </w:r>
            <w:r w:rsidRPr="00497506">
              <w:rPr>
                <w:rFonts w:ascii="Arial" w:hAnsi="Arial" w:cs="Arial"/>
                <w:sz w:val="22"/>
                <w:szCs w:val="22"/>
              </w:rPr>
              <w:t>arty which may give rise to a claim under an indemnity given by the other Party;</w:t>
            </w:r>
          </w:p>
        </w:tc>
      </w:tr>
      <w:tr w:rsidR="0075779A" w:rsidRPr="00497506" w14:paraId="6491A484" w14:textId="77777777">
        <w:trPr>
          <w:trHeight w:val="510"/>
        </w:trPr>
        <w:tc>
          <w:tcPr>
            <w:tcW w:w="2895" w:type="dxa"/>
            <w:shd w:val="clear" w:color="auto" w:fill="auto"/>
            <w:noWrap/>
          </w:tcPr>
          <w:p w14:paraId="6491A482" w14:textId="77777777" w:rsidR="0075779A" w:rsidRPr="00497506" w:rsidRDefault="0075779A" w:rsidP="00887074">
            <w:pPr>
              <w:rPr>
                <w:rFonts w:ascii="Arial" w:hAnsi="Arial" w:cs="Arial"/>
                <w:sz w:val="22"/>
                <w:szCs w:val="22"/>
              </w:rPr>
            </w:pPr>
            <w:r w:rsidRPr="00497506">
              <w:rPr>
                <w:rFonts w:ascii="Arial" w:hAnsi="Arial" w:cs="Arial"/>
                <w:sz w:val="22"/>
                <w:szCs w:val="22"/>
              </w:rPr>
              <w:t>Indemnifying Party</w:t>
            </w:r>
          </w:p>
        </w:tc>
        <w:tc>
          <w:tcPr>
            <w:tcW w:w="5534" w:type="dxa"/>
            <w:shd w:val="clear" w:color="auto" w:fill="auto"/>
          </w:tcPr>
          <w:p w14:paraId="6491A483" w14:textId="77777777" w:rsidR="0075779A" w:rsidRPr="00497506" w:rsidRDefault="0075779A" w:rsidP="00887074">
            <w:pPr>
              <w:rPr>
                <w:rFonts w:ascii="Arial" w:hAnsi="Arial" w:cs="Arial"/>
                <w:sz w:val="22"/>
                <w:szCs w:val="22"/>
              </w:rPr>
            </w:pPr>
            <w:r w:rsidRPr="00497506">
              <w:rPr>
                <w:rFonts w:ascii="Arial" w:hAnsi="Arial" w:cs="Arial"/>
                <w:sz w:val="22"/>
                <w:szCs w:val="22"/>
              </w:rPr>
              <w:t>means the Party that has given an indemnity to the Indemnified Party;</w:t>
            </w:r>
          </w:p>
        </w:tc>
      </w:tr>
      <w:tr w:rsidR="0075779A" w:rsidRPr="00497506" w14:paraId="6491A487" w14:textId="77777777">
        <w:trPr>
          <w:trHeight w:val="510"/>
        </w:trPr>
        <w:tc>
          <w:tcPr>
            <w:tcW w:w="2895" w:type="dxa"/>
            <w:shd w:val="clear" w:color="auto" w:fill="auto"/>
            <w:noWrap/>
          </w:tcPr>
          <w:p w14:paraId="6491A485" w14:textId="77777777" w:rsidR="0075779A" w:rsidRPr="00497506" w:rsidRDefault="0075779A" w:rsidP="00887074">
            <w:pPr>
              <w:rPr>
                <w:rFonts w:ascii="Arial" w:hAnsi="Arial" w:cs="Arial"/>
                <w:sz w:val="22"/>
                <w:szCs w:val="22"/>
              </w:rPr>
            </w:pPr>
            <w:r w:rsidRPr="00497506">
              <w:rPr>
                <w:rFonts w:ascii="Arial" w:hAnsi="Arial" w:cs="Arial"/>
                <w:sz w:val="22"/>
                <w:szCs w:val="22"/>
              </w:rPr>
              <w:t>Indemnifying Party’s Representative</w:t>
            </w:r>
          </w:p>
        </w:tc>
        <w:tc>
          <w:tcPr>
            <w:tcW w:w="5534" w:type="dxa"/>
            <w:shd w:val="clear" w:color="auto" w:fill="auto"/>
          </w:tcPr>
          <w:p w14:paraId="6491A486" w14:textId="77777777" w:rsidR="0075779A" w:rsidRPr="00C41190" w:rsidRDefault="00937D27" w:rsidP="00887074">
            <w:pPr>
              <w:rPr>
                <w:rFonts w:ascii="Arial" w:hAnsi="Arial" w:cs="Arial"/>
                <w:sz w:val="22"/>
                <w:szCs w:val="22"/>
              </w:rPr>
            </w:pPr>
            <w:r>
              <w:rPr>
                <w:rFonts w:ascii="Arial" w:hAnsi="Arial" w:cs="Arial"/>
                <w:sz w:val="22"/>
                <w:szCs w:val="22"/>
                <w:lang w:val="x-none"/>
              </w:rPr>
              <w:t xml:space="preserve">means </w:t>
            </w:r>
            <w:r w:rsidR="0075779A" w:rsidRPr="00497506">
              <w:rPr>
                <w:rFonts w:ascii="Arial" w:hAnsi="Arial" w:cs="Arial"/>
                <w:sz w:val="22"/>
                <w:szCs w:val="22"/>
                <w:lang w:val="x-none"/>
              </w:rPr>
              <w:t>Representative of the Indemnifying Party</w:t>
            </w:r>
            <w:r w:rsidR="00D40D66">
              <w:rPr>
                <w:rFonts w:ascii="Arial" w:hAnsi="Arial" w:cs="Arial"/>
                <w:sz w:val="22"/>
                <w:szCs w:val="22"/>
              </w:rPr>
              <w:t>;</w:t>
            </w:r>
          </w:p>
        </w:tc>
      </w:tr>
      <w:tr w:rsidR="00B37718" w:rsidRPr="00497506" w14:paraId="6491A48A" w14:textId="77777777">
        <w:trPr>
          <w:trHeight w:val="510"/>
        </w:trPr>
        <w:tc>
          <w:tcPr>
            <w:tcW w:w="2895" w:type="dxa"/>
            <w:shd w:val="clear" w:color="auto" w:fill="auto"/>
            <w:noWrap/>
          </w:tcPr>
          <w:p w14:paraId="6491A488" w14:textId="77777777" w:rsidR="00B37718" w:rsidRPr="00497506" w:rsidRDefault="00B37718" w:rsidP="00B37718">
            <w:pPr>
              <w:rPr>
                <w:rFonts w:ascii="Arial" w:hAnsi="Arial" w:cs="Arial"/>
                <w:sz w:val="22"/>
                <w:szCs w:val="22"/>
              </w:rPr>
            </w:pPr>
            <w:r w:rsidRPr="00B37718">
              <w:rPr>
                <w:rFonts w:ascii="Arial" w:hAnsi="Arial" w:cs="Arial"/>
                <w:sz w:val="22"/>
                <w:szCs w:val="22"/>
              </w:rPr>
              <w:t xml:space="preserve">Initial Operating Capability (IOC) </w:t>
            </w:r>
          </w:p>
        </w:tc>
        <w:tc>
          <w:tcPr>
            <w:tcW w:w="5534" w:type="dxa"/>
            <w:shd w:val="clear" w:color="auto" w:fill="auto"/>
          </w:tcPr>
          <w:p w14:paraId="6491A489" w14:textId="77777777" w:rsidR="00B37718" w:rsidRDefault="00B37718" w:rsidP="00B37718">
            <w:pPr>
              <w:rPr>
                <w:rFonts w:ascii="Arial" w:hAnsi="Arial" w:cs="Arial"/>
                <w:sz w:val="22"/>
                <w:szCs w:val="22"/>
                <w:lang w:val="x-none"/>
              </w:rPr>
            </w:pPr>
            <w:r w:rsidRPr="00B37718">
              <w:rPr>
                <w:rFonts w:ascii="Arial" w:hAnsi="Arial" w:cs="Arial"/>
                <w:sz w:val="22"/>
                <w:szCs w:val="22"/>
              </w:rPr>
              <w:t>means the date on which the Authority has completed the associated SATs for IOC as per the ITEAP (as further detailed in Annex A of Schedule</w:t>
            </w:r>
            <w:r>
              <w:rPr>
                <w:rFonts w:ascii="Arial" w:hAnsi="Arial" w:cs="Arial"/>
                <w:sz w:val="22"/>
                <w:szCs w:val="22"/>
              </w:rPr>
              <w:t xml:space="preserve"> 17 (MMT))</w:t>
            </w:r>
            <w:r w:rsidRPr="00B37718">
              <w:rPr>
                <w:rFonts w:ascii="Arial" w:hAnsi="Arial" w:cs="Arial"/>
                <w:sz w:val="22"/>
                <w:szCs w:val="22"/>
              </w:rPr>
              <w:t>;</w:t>
            </w:r>
          </w:p>
        </w:tc>
      </w:tr>
      <w:tr w:rsidR="00C05156" w:rsidRPr="00497506" w14:paraId="6491A48D" w14:textId="77777777">
        <w:trPr>
          <w:trHeight w:val="510"/>
        </w:trPr>
        <w:tc>
          <w:tcPr>
            <w:tcW w:w="2895" w:type="dxa"/>
            <w:shd w:val="clear" w:color="auto" w:fill="auto"/>
            <w:noWrap/>
          </w:tcPr>
          <w:p w14:paraId="6491A48B" w14:textId="77777777" w:rsidR="00C05156" w:rsidRPr="00497506" w:rsidRDefault="00C05156" w:rsidP="00C05156">
            <w:pPr>
              <w:rPr>
                <w:rFonts w:ascii="Arial" w:hAnsi="Arial" w:cs="Arial"/>
                <w:sz w:val="22"/>
                <w:szCs w:val="22"/>
              </w:rPr>
            </w:pPr>
            <w:r w:rsidRPr="00C05156">
              <w:rPr>
                <w:rFonts w:ascii="Arial" w:hAnsi="Arial" w:cs="Arial"/>
                <w:sz w:val="22"/>
                <w:szCs w:val="22"/>
              </w:rPr>
              <w:t xml:space="preserve">Integrated Risk Management Plan (IRMP) </w:t>
            </w:r>
          </w:p>
        </w:tc>
        <w:tc>
          <w:tcPr>
            <w:tcW w:w="5534" w:type="dxa"/>
            <w:shd w:val="clear" w:color="auto" w:fill="auto"/>
          </w:tcPr>
          <w:p w14:paraId="6491A48C" w14:textId="77777777" w:rsidR="00C05156" w:rsidRDefault="00C05156" w:rsidP="00887074">
            <w:pPr>
              <w:rPr>
                <w:rFonts w:ascii="Arial" w:hAnsi="Arial" w:cs="Arial"/>
                <w:sz w:val="22"/>
                <w:szCs w:val="22"/>
                <w:lang w:val="x-none"/>
              </w:rPr>
            </w:pPr>
            <w:r w:rsidRPr="00C05156">
              <w:rPr>
                <w:rFonts w:ascii="Arial" w:hAnsi="Arial" w:cs="Arial"/>
                <w:sz w:val="22"/>
                <w:szCs w:val="22"/>
              </w:rPr>
              <w:t>means the plan presented by the Contractor to the Authority which will specify the measures to be undertaken at each Location (or any other location as agreed between the parties) to prevent fires, protect assets and life against fire, and the response provision (if required) to be in place to respond to fire and Emergency Incidents;</w:t>
            </w:r>
          </w:p>
        </w:tc>
      </w:tr>
      <w:tr w:rsidR="00C05156" w:rsidRPr="00497506" w14:paraId="6491A490" w14:textId="77777777">
        <w:trPr>
          <w:trHeight w:val="510"/>
        </w:trPr>
        <w:tc>
          <w:tcPr>
            <w:tcW w:w="2895" w:type="dxa"/>
            <w:shd w:val="clear" w:color="auto" w:fill="auto"/>
            <w:noWrap/>
          </w:tcPr>
          <w:p w14:paraId="6491A48E" w14:textId="77777777" w:rsidR="00C05156" w:rsidRPr="00497506" w:rsidRDefault="00C05156" w:rsidP="00C05156">
            <w:pPr>
              <w:rPr>
                <w:rFonts w:ascii="Arial" w:hAnsi="Arial" w:cs="Arial"/>
                <w:sz w:val="22"/>
                <w:szCs w:val="22"/>
              </w:rPr>
            </w:pPr>
            <w:r w:rsidRPr="00C05156">
              <w:rPr>
                <w:rFonts w:ascii="Arial" w:hAnsi="Arial" w:cs="Arial"/>
                <w:sz w:val="22"/>
                <w:szCs w:val="22"/>
              </w:rPr>
              <w:t>Integrated Risk Management System (IRMS</w:t>
            </w:r>
            <w:r w:rsidR="0020399D">
              <w:rPr>
                <w:rFonts w:ascii="Arial" w:hAnsi="Arial" w:cs="Arial"/>
                <w:sz w:val="22"/>
                <w:szCs w:val="22"/>
              </w:rPr>
              <w:t>)</w:t>
            </w:r>
          </w:p>
        </w:tc>
        <w:tc>
          <w:tcPr>
            <w:tcW w:w="5534" w:type="dxa"/>
            <w:shd w:val="clear" w:color="auto" w:fill="auto"/>
          </w:tcPr>
          <w:p w14:paraId="6491A48F" w14:textId="77777777" w:rsidR="00C05156" w:rsidRPr="00497506" w:rsidDel="00EA5A29" w:rsidRDefault="00C05156" w:rsidP="00E21D30">
            <w:pPr>
              <w:rPr>
                <w:rFonts w:ascii="Arial" w:hAnsi="Arial" w:cs="Arial"/>
                <w:sz w:val="22"/>
                <w:szCs w:val="22"/>
              </w:rPr>
            </w:pPr>
            <w:r>
              <w:rPr>
                <w:rFonts w:ascii="Arial" w:hAnsi="Arial" w:cs="Arial"/>
                <w:sz w:val="22"/>
                <w:szCs w:val="22"/>
              </w:rPr>
              <w:t>means</w:t>
            </w:r>
            <w:r w:rsidRPr="00C05156">
              <w:rPr>
                <w:rFonts w:ascii="Arial" w:hAnsi="Arial" w:cs="Arial"/>
                <w:sz w:val="22"/>
                <w:szCs w:val="22"/>
              </w:rPr>
              <w:t xml:space="preserve"> process for the production and implementation of IRMPs which is informed by regular analysis of Legislation, Policy, Regulation, Guidance, by Fire Risk Assessments, by Fire Risk Resilience Assessments, by Local Authority response times and capabilities and by analysis of previous Emergency Incidents;</w:t>
            </w:r>
          </w:p>
        </w:tc>
      </w:tr>
      <w:tr w:rsidR="00C05156" w:rsidRPr="00497506" w14:paraId="6491A493" w14:textId="77777777" w:rsidTr="00C41190">
        <w:trPr>
          <w:trHeight w:val="63"/>
        </w:trPr>
        <w:tc>
          <w:tcPr>
            <w:tcW w:w="2895" w:type="dxa"/>
            <w:shd w:val="clear" w:color="auto" w:fill="auto"/>
            <w:noWrap/>
          </w:tcPr>
          <w:p w14:paraId="6491A491" w14:textId="77777777" w:rsidR="00C05156" w:rsidRPr="00497506" w:rsidRDefault="00C05156" w:rsidP="00C05156">
            <w:pPr>
              <w:rPr>
                <w:rFonts w:ascii="Arial" w:hAnsi="Arial" w:cs="Arial"/>
                <w:sz w:val="22"/>
                <w:szCs w:val="22"/>
              </w:rPr>
            </w:pPr>
            <w:r w:rsidRPr="00C05156">
              <w:rPr>
                <w:rFonts w:ascii="Arial" w:hAnsi="Arial" w:cs="Arial"/>
                <w:sz w:val="22"/>
                <w:szCs w:val="22"/>
              </w:rPr>
              <w:t>ICAO</w:t>
            </w:r>
          </w:p>
        </w:tc>
        <w:tc>
          <w:tcPr>
            <w:tcW w:w="5534" w:type="dxa"/>
            <w:shd w:val="clear" w:color="auto" w:fill="auto"/>
          </w:tcPr>
          <w:p w14:paraId="6491A492" w14:textId="77777777" w:rsidR="00C05156" w:rsidRPr="00497506" w:rsidDel="00EA5A29" w:rsidRDefault="00C05156" w:rsidP="00E21D30">
            <w:pPr>
              <w:rPr>
                <w:rFonts w:ascii="Arial" w:hAnsi="Arial" w:cs="Arial"/>
                <w:sz w:val="22"/>
                <w:szCs w:val="22"/>
              </w:rPr>
            </w:pPr>
            <w:r w:rsidRPr="00C05156">
              <w:rPr>
                <w:rFonts w:ascii="Arial" w:hAnsi="Arial" w:cs="Arial"/>
                <w:sz w:val="22"/>
                <w:szCs w:val="22"/>
              </w:rPr>
              <w:t>means International Civil Aviation Organisation</w:t>
            </w:r>
            <w:r w:rsidR="00D40D66">
              <w:rPr>
                <w:rFonts w:ascii="Arial" w:hAnsi="Arial" w:cs="Arial"/>
                <w:sz w:val="22"/>
                <w:szCs w:val="22"/>
              </w:rPr>
              <w:t>;</w:t>
            </w:r>
          </w:p>
        </w:tc>
      </w:tr>
      <w:tr w:rsidR="0075779A" w:rsidRPr="00497506" w14:paraId="6491A496" w14:textId="77777777">
        <w:trPr>
          <w:trHeight w:val="510"/>
        </w:trPr>
        <w:tc>
          <w:tcPr>
            <w:tcW w:w="2895" w:type="dxa"/>
            <w:shd w:val="clear" w:color="auto" w:fill="auto"/>
            <w:noWrap/>
          </w:tcPr>
          <w:p w14:paraId="6491A494" w14:textId="77777777" w:rsidR="0075779A" w:rsidRPr="00497506" w:rsidRDefault="0075779A" w:rsidP="00887074">
            <w:pPr>
              <w:rPr>
                <w:rFonts w:ascii="Arial" w:hAnsi="Arial" w:cs="Arial"/>
                <w:sz w:val="22"/>
                <w:szCs w:val="22"/>
              </w:rPr>
            </w:pPr>
            <w:r w:rsidRPr="00497506">
              <w:rPr>
                <w:rFonts w:ascii="Arial" w:hAnsi="Arial" w:cs="Arial"/>
                <w:sz w:val="22"/>
                <w:szCs w:val="22"/>
              </w:rPr>
              <w:t>Initial Operating Capability (IOC)</w:t>
            </w:r>
          </w:p>
        </w:tc>
        <w:tc>
          <w:tcPr>
            <w:tcW w:w="5534" w:type="dxa"/>
            <w:shd w:val="clear" w:color="auto" w:fill="auto"/>
          </w:tcPr>
          <w:p w14:paraId="6491A495" w14:textId="77777777" w:rsidR="00EA5A29" w:rsidRPr="00497506" w:rsidRDefault="00477C5A" w:rsidP="00477C5A">
            <w:pPr>
              <w:rPr>
                <w:rFonts w:ascii="Arial" w:hAnsi="Arial" w:cs="Arial"/>
                <w:sz w:val="22"/>
                <w:szCs w:val="22"/>
              </w:rPr>
            </w:pPr>
            <w:r w:rsidRPr="00477C5A">
              <w:rPr>
                <w:rFonts w:ascii="Arial" w:hAnsi="Arial" w:cs="Arial"/>
                <w:sz w:val="22"/>
                <w:szCs w:val="22"/>
              </w:rPr>
              <w:t>means the</w:t>
            </w:r>
            <w:r>
              <w:rPr>
                <w:rFonts w:ascii="Arial" w:hAnsi="Arial" w:cs="Arial"/>
                <w:sz w:val="22"/>
                <w:szCs w:val="22"/>
              </w:rPr>
              <w:t xml:space="preserve"> date </w:t>
            </w:r>
            <w:r w:rsidRPr="00477C5A">
              <w:rPr>
                <w:rFonts w:ascii="Arial" w:hAnsi="Arial" w:cs="Arial"/>
                <w:sz w:val="22"/>
                <w:szCs w:val="22"/>
              </w:rPr>
              <w:t>on which the Authority has completed the associated SATs for IOC as per the ITEAP (as further detailed in Annex A of Schedule);</w:t>
            </w:r>
          </w:p>
        </w:tc>
      </w:tr>
      <w:tr w:rsidR="0075779A" w:rsidRPr="00497506" w14:paraId="6491A4B7" w14:textId="77777777" w:rsidTr="00C41190">
        <w:trPr>
          <w:trHeight w:val="274"/>
        </w:trPr>
        <w:tc>
          <w:tcPr>
            <w:tcW w:w="2895" w:type="dxa"/>
            <w:shd w:val="clear" w:color="auto" w:fill="auto"/>
            <w:noWrap/>
          </w:tcPr>
          <w:p w14:paraId="6491A497"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Insolvency Event </w:t>
            </w:r>
          </w:p>
        </w:tc>
        <w:tc>
          <w:tcPr>
            <w:tcW w:w="5534" w:type="dxa"/>
            <w:shd w:val="clear" w:color="auto" w:fill="auto"/>
          </w:tcPr>
          <w:p w14:paraId="6491A49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w:t>
            </w:r>
          </w:p>
          <w:p w14:paraId="6491A499" w14:textId="77777777" w:rsidR="0075779A" w:rsidRPr="00497506" w:rsidRDefault="0075779A" w:rsidP="00887074">
            <w:pPr>
              <w:rPr>
                <w:rFonts w:ascii="Arial" w:hAnsi="Arial" w:cs="Arial"/>
                <w:sz w:val="22"/>
                <w:szCs w:val="22"/>
              </w:rPr>
            </w:pPr>
          </w:p>
          <w:p w14:paraId="6491A49A" w14:textId="77777777" w:rsidR="0075779A" w:rsidRPr="00497506" w:rsidRDefault="0075779A" w:rsidP="00B8751D">
            <w:pPr>
              <w:ind w:left="432"/>
              <w:rPr>
                <w:rFonts w:ascii="Arial" w:hAnsi="Arial" w:cs="Arial"/>
                <w:sz w:val="22"/>
                <w:szCs w:val="22"/>
              </w:rPr>
            </w:pPr>
            <w:r w:rsidRPr="00497506">
              <w:rPr>
                <w:rFonts w:ascii="Arial" w:hAnsi="Arial" w:cs="Arial"/>
                <w:sz w:val="22"/>
                <w:szCs w:val="22"/>
              </w:rPr>
              <w:t xml:space="preserve">(a) where the Contractor is an individual or a firm: </w:t>
            </w:r>
          </w:p>
          <w:p w14:paraId="6491A49B" w14:textId="77777777" w:rsidR="0075779A" w:rsidRPr="00497506" w:rsidRDefault="0075779A" w:rsidP="00B8751D">
            <w:pPr>
              <w:ind w:left="432"/>
              <w:rPr>
                <w:rFonts w:ascii="Arial" w:hAnsi="Arial" w:cs="Arial"/>
                <w:sz w:val="22"/>
                <w:szCs w:val="22"/>
              </w:rPr>
            </w:pPr>
          </w:p>
          <w:p w14:paraId="6491A49C"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 the application by the individual or, in the case of a firm constituted under English law, any partner of the firm to the court for an interim order pursuant to section 253 of the Insolvency Act 1986; </w:t>
            </w:r>
          </w:p>
          <w:p w14:paraId="6491A49D" w14:textId="77777777" w:rsidR="0075779A" w:rsidRPr="00497506" w:rsidRDefault="0075779A" w:rsidP="00B8751D">
            <w:pPr>
              <w:ind w:left="972"/>
              <w:rPr>
                <w:rFonts w:ascii="Arial" w:hAnsi="Arial" w:cs="Arial"/>
                <w:sz w:val="22"/>
                <w:szCs w:val="22"/>
              </w:rPr>
            </w:pPr>
          </w:p>
          <w:p w14:paraId="6491A49E"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(ii) the court making an interim order pursuant to section 252 of the Insolvency Act 1986; </w:t>
            </w:r>
          </w:p>
          <w:p w14:paraId="6491A49F" w14:textId="77777777" w:rsidR="0075779A" w:rsidRPr="00497506" w:rsidRDefault="0075779A" w:rsidP="00B8751D">
            <w:pPr>
              <w:ind w:left="972"/>
              <w:rPr>
                <w:rFonts w:ascii="Arial" w:hAnsi="Arial" w:cs="Arial"/>
                <w:sz w:val="22"/>
                <w:szCs w:val="22"/>
              </w:rPr>
            </w:pPr>
          </w:p>
          <w:p w14:paraId="6491A4A0"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lastRenderedPageBreak/>
              <w:t xml:space="preserve">(iii) the individual, the firm or, in the case of a firm constituted under English law, any partner of the firm making a composition or a scheme of arrangement with his or its creditors; </w:t>
            </w:r>
          </w:p>
          <w:p w14:paraId="6491A4A1" w14:textId="77777777" w:rsidR="0075779A" w:rsidRPr="00497506" w:rsidRDefault="0075779A" w:rsidP="00B8751D">
            <w:pPr>
              <w:ind w:left="972"/>
              <w:rPr>
                <w:rFonts w:ascii="Arial" w:hAnsi="Arial" w:cs="Arial"/>
                <w:sz w:val="22"/>
                <w:szCs w:val="22"/>
              </w:rPr>
            </w:pPr>
          </w:p>
          <w:p w14:paraId="6491A4A2"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(iv) the presentation of a petition for bankruptcy order against the individual or, in the case of a firm constituted under English law, any partner of the firm unless it is withdrawn within 3 (three) Business Days from the date on which the Contractor is notified of the presentation; </w:t>
            </w:r>
          </w:p>
          <w:p w14:paraId="6491A4A3" w14:textId="77777777" w:rsidR="0075779A" w:rsidRPr="00497506" w:rsidRDefault="0075779A" w:rsidP="00B8751D">
            <w:pPr>
              <w:ind w:left="972"/>
              <w:rPr>
                <w:rFonts w:ascii="Arial" w:hAnsi="Arial" w:cs="Arial"/>
                <w:sz w:val="22"/>
                <w:szCs w:val="22"/>
              </w:rPr>
            </w:pPr>
          </w:p>
          <w:p w14:paraId="6491A4A4"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(v) the court making a bankruptcy order in respect of the individual or, in the case of a firm constituted under English law, any partner of the firm; </w:t>
            </w:r>
          </w:p>
          <w:p w14:paraId="6491A4A5" w14:textId="77777777" w:rsidR="0075779A" w:rsidRPr="00497506" w:rsidRDefault="0075779A" w:rsidP="00B8751D">
            <w:pPr>
              <w:ind w:left="972"/>
              <w:rPr>
                <w:rFonts w:ascii="Arial" w:hAnsi="Arial" w:cs="Arial"/>
                <w:sz w:val="22"/>
                <w:szCs w:val="22"/>
              </w:rPr>
            </w:pPr>
          </w:p>
          <w:p w14:paraId="6491A4A6"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(vi) where the Contractor is either unable to pay his or its debts as they fall due or has no reasonable prospect of being able to pay debts which are not immediately payable; or </w:t>
            </w:r>
          </w:p>
          <w:p w14:paraId="6491A4A7" w14:textId="77777777" w:rsidR="0075779A" w:rsidRPr="00497506" w:rsidRDefault="0075779A" w:rsidP="00B8751D">
            <w:pPr>
              <w:ind w:left="972"/>
              <w:rPr>
                <w:rFonts w:ascii="Arial" w:hAnsi="Arial" w:cs="Arial"/>
                <w:sz w:val="22"/>
                <w:szCs w:val="22"/>
              </w:rPr>
            </w:pPr>
          </w:p>
          <w:p w14:paraId="6491A4A8"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(vii) the court making an award of sequestration in relation to the Contractor's estates; </w:t>
            </w:r>
          </w:p>
          <w:p w14:paraId="6491A4A9" w14:textId="77777777" w:rsidR="0075779A" w:rsidRPr="00497506" w:rsidRDefault="0075779A" w:rsidP="00B8751D">
            <w:pPr>
              <w:ind w:left="432"/>
              <w:rPr>
                <w:rFonts w:ascii="Arial" w:hAnsi="Arial" w:cs="Arial"/>
                <w:sz w:val="22"/>
                <w:szCs w:val="22"/>
              </w:rPr>
            </w:pPr>
          </w:p>
          <w:p w14:paraId="6491A4AA" w14:textId="77777777" w:rsidR="0075779A" w:rsidRPr="00497506" w:rsidRDefault="0075779A" w:rsidP="00B8751D">
            <w:pPr>
              <w:ind w:left="432"/>
              <w:rPr>
                <w:rFonts w:ascii="Arial" w:hAnsi="Arial" w:cs="Arial"/>
                <w:sz w:val="22"/>
                <w:szCs w:val="22"/>
              </w:rPr>
            </w:pPr>
            <w:r w:rsidRPr="00497506">
              <w:rPr>
                <w:rFonts w:ascii="Arial" w:hAnsi="Arial" w:cs="Arial"/>
                <w:sz w:val="22"/>
                <w:szCs w:val="22"/>
              </w:rPr>
              <w:t xml:space="preserve">(b) where the Contractor is a company registered in England or Wales: </w:t>
            </w:r>
          </w:p>
          <w:p w14:paraId="6491A4AB" w14:textId="77777777" w:rsidR="0075779A" w:rsidRPr="00497506" w:rsidRDefault="0075779A" w:rsidP="00B8751D">
            <w:pPr>
              <w:ind w:left="972"/>
              <w:rPr>
                <w:rFonts w:ascii="Arial" w:hAnsi="Arial" w:cs="Arial"/>
                <w:sz w:val="22"/>
                <w:szCs w:val="22"/>
              </w:rPr>
            </w:pPr>
          </w:p>
          <w:p w14:paraId="6491A4AC"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 the court making an administration order in relation to the company; </w:t>
            </w:r>
          </w:p>
          <w:p w14:paraId="6491A4AD" w14:textId="77777777" w:rsidR="0075779A" w:rsidRPr="00497506" w:rsidRDefault="0075779A" w:rsidP="00B8751D">
            <w:pPr>
              <w:ind w:left="972"/>
              <w:rPr>
                <w:rFonts w:ascii="Arial" w:hAnsi="Arial" w:cs="Arial"/>
                <w:sz w:val="22"/>
                <w:szCs w:val="22"/>
              </w:rPr>
            </w:pPr>
          </w:p>
          <w:p w14:paraId="6491A4AE"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(ii) the company passing a resolution that the company shall be wound up; </w:t>
            </w:r>
          </w:p>
          <w:p w14:paraId="6491A4AF" w14:textId="77777777" w:rsidR="0075779A" w:rsidRPr="00497506" w:rsidRDefault="0075779A" w:rsidP="00B8751D">
            <w:pPr>
              <w:ind w:left="972"/>
              <w:rPr>
                <w:rFonts w:ascii="Arial" w:hAnsi="Arial" w:cs="Arial"/>
                <w:sz w:val="22"/>
                <w:szCs w:val="22"/>
              </w:rPr>
            </w:pPr>
          </w:p>
          <w:p w14:paraId="6491A4B0"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(iii) the court making an order that the company shall be wound-up; </w:t>
            </w:r>
          </w:p>
          <w:p w14:paraId="6491A4B1" w14:textId="77777777" w:rsidR="0075779A" w:rsidRPr="00497506" w:rsidRDefault="0075779A" w:rsidP="00B8751D">
            <w:pPr>
              <w:ind w:left="972"/>
              <w:rPr>
                <w:rFonts w:ascii="Arial" w:hAnsi="Arial" w:cs="Arial"/>
                <w:sz w:val="22"/>
                <w:szCs w:val="22"/>
              </w:rPr>
            </w:pPr>
          </w:p>
          <w:p w14:paraId="6491A4B2"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(iv) the appointment of a receiver or manager or administrative receiver; or </w:t>
            </w:r>
          </w:p>
          <w:p w14:paraId="6491A4B3" w14:textId="77777777" w:rsidR="0075779A" w:rsidRPr="00497506" w:rsidRDefault="0075779A" w:rsidP="00B8751D">
            <w:pPr>
              <w:ind w:left="972"/>
              <w:rPr>
                <w:rFonts w:ascii="Arial" w:hAnsi="Arial" w:cs="Arial"/>
                <w:sz w:val="22"/>
                <w:szCs w:val="22"/>
              </w:rPr>
            </w:pPr>
          </w:p>
          <w:p w14:paraId="6491A4B4" w14:textId="77777777" w:rsidR="0075779A" w:rsidRPr="00497506" w:rsidRDefault="0075779A" w:rsidP="00B8751D">
            <w:pPr>
              <w:ind w:left="972"/>
              <w:rPr>
                <w:rFonts w:ascii="Arial" w:hAnsi="Arial" w:cs="Arial"/>
                <w:sz w:val="22"/>
                <w:szCs w:val="22"/>
              </w:rPr>
            </w:pPr>
            <w:r w:rsidRPr="00497506">
              <w:rPr>
                <w:rFonts w:ascii="Arial" w:hAnsi="Arial" w:cs="Arial"/>
                <w:sz w:val="22"/>
                <w:szCs w:val="22"/>
              </w:rPr>
              <w:t xml:space="preserve">(v) any voluntary arrangement is made for a composition of debts or a scheme of arrangement is approved under the Insolvency Act 1986 or the Companies Act 2006 for the Contractor except for the purposes of a solvent reorganisation or reconstruction, </w:t>
            </w:r>
          </w:p>
          <w:p w14:paraId="6491A4B5" w14:textId="77777777" w:rsidR="0075779A" w:rsidRPr="00497506" w:rsidRDefault="0075779A" w:rsidP="00B8751D">
            <w:pPr>
              <w:ind w:left="432"/>
              <w:rPr>
                <w:rFonts w:ascii="Arial" w:hAnsi="Arial" w:cs="Arial"/>
                <w:sz w:val="22"/>
                <w:szCs w:val="22"/>
              </w:rPr>
            </w:pPr>
          </w:p>
          <w:p w14:paraId="6491A4B6" w14:textId="77777777" w:rsidR="0075779A" w:rsidRPr="00497506" w:rsidRDefault="0075779A" w:rsidP="00B8751D">
            <w:pPr>
              <w:ind w:left="432"/>
              <w:rPr>
                <w:rFonts w:ascii="Arial" w:hAnsi="Arial" w:cs="Arial"/>
                <w:sz w:val="22"/>
                <w:szCs w:val="22"/>
              </w:rPr>
            </w:pPr>
            <w:r w:rsidRPr="00497506">
              <w:rPr>
                <w:rFonts w:ascii="Arial" w:hAnsi="Arial" w:cs="Arial"/>
                <w:sz w:val="22"/>
                <w:szCs w:val="22"/>
              </w:rPr>
              <w:t xml:space="preserve">(c) where the Contractor is a company registered </w:t>
            </w:r>
            <w:r w:rsidRPr="00497506">
              <w:rPr>
                <w:rFonts w:ascii="Arial" w:hAnsi="Arial" w:cs="Arial"/>
                <w:sz w:val="22"/>
                <w:szCs w:val="22"/>
              </w:rPr>
              <w:lastRenderedPageBreak/>
              <w:t xml:space="preserve">other than in England </w:t>
            </w:r>
            <w:r w:rsidR="001E0390" w:rsidRPr="00497506">
              <w:rPr>
                <w:rFonts w:ascii="Arial" w:hAnsi="Arial" w:cs="Arial"/>
                <w:sz w:val="22"/>
                <w:szCs w:val="22"/>
              </w:rPr>
              <w:t>or Wales</w:t>
            </w:r>
            <w:r w:rsidRPr="00497506">
              <w:rPr>
                <w:rFonts w:ascii="Arial" w:hAnsi="Arial" w:cs="Arial"/>
                <w:sz w:val="22"/>
                <w:szCs w:val="22"/>
              </w:rPr>
              <w:t>, any event occurs which, within the jurisdiction to which such company is subject, is similar in nature or effect to any of those specified in (b)(i) to (b)(v) (inclusive);</w:t>
            </w:r>
          </w:p>
        </w:tc>
      </w:tr>
      <w:tr w:rsidR="0075779A" w:rsidRPr="00497506" w14:paraId="6491A4BA" w14:textId="77777777">
        <w:trPr>
          <w:trHeight w:val="2550"/>
        </w:trPr>
        <w:tc>
          <w:tcPr>
            <w:tcW w:w="2895" w:type="dxa"/>
            <w:shd w:val="clear" w:color="auto" w:fill="auto"/>
            <w:noWrap/>
          </w:tcPr>
          <w:p w14:paraId="6491A4B8" w14:textId="77777777" w:rsidR="0075779A" w:rsidRPr="00497506" w:rsidRDefault="0075779A" w:rsidP="00887074">
            <w:pPr>
              <w:rPr>
                <w:rFonts w:ascii="Arial" w:hAnsi="Arial" w:cs="Arial"/>
                <w:sz w:val="22"/>
                <w:szCs w:val="22"/>
              </w:rPr>
            </w:pPr>
            <w:r w:rsidRPr="00497506">
              <w:rPr>
                <w:rFonts w:ascii="Arial" w:hAnsi="Arial" w:cs="Arial"/>
                <w:sz w:val="22"/>
                <w:szCs w:val="22"/>
              </w:rPr>
              <w:lastRenderedPageBreak/>
              <w:t xml:space="preserve">Intellectual Property Rights or IPR </w:t>
            </w:r>
          </w:p>
        </w:tc>
        <w:tc>
          <w:tcPr>
            <w:tcW w:w="5534" w:type="dxa"/>
            <w:shd w:val="clear" w:color="auto" w:fill="auto"/>
          </w:tcPr>
          <w:p w14:paraId="6491A4B9" w14:textId="77777777" w:rsidR="0075779A" w:rsidRPr="00497506" w:rsidRDefault="0075779A" w:rsidP="00887074">
            <w:pPr>
              <w:rPr>
                <w:rFonts w:ascii="Arial" w:hAnsi="Arial" w:cs="Arial"/>
                <w:sz w:val="22"/>
                <w:szCs w:val="22"/>
              </w:rPr>
            </w:pPr>
            <w:r w:rsidRPr="00497506">
              <w:rPr>
                <w:rFonts w:ascii="Arial" w:hAnsi="Arial" w:cs="Arial"/>
                <w:sz w:val="22"/>
                <w:szCs w:val="22"/>
              </w:rPr>
              <w:t>means all trade marks, trade and business names, patents, copyright (including copyright in computer programs), database rights, design rights, registered designs, utility models, semi conductor topography rights, inventions, know-how, moral rights, confidential information and all other intellectual property and rights of a similar or corresponding nature in any part of the world, whether or not registered or capable of registration, and, in respect of such rights which are capable of registration, the right to apply for registration and all applications for registration of any of the foregoing rights;</w:t>
            </w:r>
          </w:p>
        </w:tc>
      </w:tr>
      <w:tr w:rsidR="00B37718" w:rsidRPr="00497506" w14:paraId="6491A4BD" w14:textId="77777777" w:rsidTr="00C41190">
        <w:trPr>
          <w:trHeight w:val="375"/>
        </w:trPr>
        <w:tc>
          <w:tcPr>
            <w:tcW w:w="2895" w:type="dxa"/>
            <w:shd w:val="clear" w:color="auto" w:fill="auto"/>
            <w:noWrap/>
          </w:tcPr>
          <w:p w14:paraId="6491A4BB" w14:textId="77777777" w:rsidR="00B37718" w:rsidRPr="00497506" w:rsidRDefault="00B37718" w:rsidP="00B37718">
            <w:pPr>
              <w:rPr>
                <w:rFonts w:ascii="Arial" w:hAnsi="Arial" w:cs="Arial"/>
                <w:sz w:val="22"/>
                <w:szCs w:val="22"/>
              </w:rPr>
            </w:pPr>
            <w:r w:rsidRPr="00B37718">
              <w:rPr>
                <w:rFonts w:ascii="Arial" w:hAnsi="Arial" w:cs="Arial"/>
                <w:sz w:val="22"/>
                <w:szCs w:val="22"/>
              </w:rPr>
              <w:t xml:space="preserve">Integrated Test, Evaluation and Acceptance Plan (ITEAP) </w:t>
            </w:r>
          </w:p>
        </w:tc>
        <w:tc>
          <w:tcPr>
            <w:tcW w:w="5534" w:type="dxa"/>
            <w:shd w:val="clear" w:color="auto" w:fill="auto"/>
          </w:tcPr>
          <w:p w14:paraId="6491A4BC" w14:textId="77777777" w:rsidR="00B37718" w:rsidRPr="00497506" w:rsidRDefault="00B37718" w:rsidP="00B37718">
            <w:pPr>
              <w:rPr>
                <w:rFonts w:ascii="Arial" w:hAnsi="Arial" w:cs="Arial"/>
                <w:sz w:val="22"/>
                <w:szCs w:val="22"/>
              </w:rPr>
            </w:pPr>
            <w:r w:rsidRPr="00B37718">
              <w:rPr>
                <w:rFonts w:ascii="Arial" w:hAnsi="Arial" w:cs="Arial"/>
                <w:sz w:val="22"/>
                <w:szCs w:val="22"/>
              </w:rPr>
              <w:t>means the Authority’s plan set out in Annex A of Schedule</w:t>
            </w:r>
            <w:r>
              <w:rPr>
                <w:rFonts w:ascii="Arial" w:hAnsi="Arial" w:cs="Arial"/>
                <w:sz w:val="22"/>
                <w:szCs w:val="22"/>
              </w:rPr>
              <w:t>17 (</w:t>
            </w:r>
            <w:r w:rsidRPr="00B37718">
              <w:rPr>
                <w:rFonts w:ascii="Arial" w:hAnsi="Arial" w:cs="Arial"/>
                <w:sz w:val="22"/>
                <w:szCs w:val="22"/>
              </w:rPr>
              <w:t>Mobilisation Migration and Transformation</w:t>
            </w:r>
            <w:r>
              <w:rPr>
                <w:rFonts w:ascii="Arial" w:hAnsi="Arial" w:cs="Arial"/>
                <w:sz w:val="22"/>
                <w:szCs w:val="22"/>
              </w:rPr>
              <w:t>)</w:t>
            </w:r>
            <w:r w:rsidRPr="00B37718">
              <w:rPr>
                <w:rFonts w:ascii="Arial" w:hAnsi="Arial" w:cs="Arial"/>
                <w:sz w:val="22"/>
                <w:szCs w:val="22"/>
              </w:rPr>
              <w:t xml:space="preserve"> which the Authority will use to satisfy itself that the Contractor has the capability to deliver the Services as set out in the Contract</w:t>
            </w:r>
            <w:r>
              <w:rPr>
                <w:rFonts w:ascii="Arial" w:hAnsi="Arial" w:cs="Arial"/>
                <w:sz w:val="22"/>
                <w:szCs w:val="22"/>
              </w:rPr>
              <w:t>;</w:t>
            </w:r>
          </w:p>
        </w:tc>
      </w:tr>
      <w:tr w:rsidR="00A51C31" w:rsidRPr="00497506" w14:paraId="6491A4C0" w14:textId="77777777" w:rsidTr="00C41190">
        <w:trPr>
          <w:trHeight w:val="71"/>
        </w:trPr>
        <w:tc>
          <w:tcPr>
            <w:tcW w:w="2895" w:type="dxa"/>
            <w:shd w:val="clear" w:color="auto" w:fill="auto"/>
            <w:noWrap/>
          </w:tcPr>
          <w:p w14:paraId="6491A4BE" w14:textId="77777777" w:rsidR="00A51C31" w:rsidRPr="00497506" w:rsidRDefault="00A51C31" w:rsidP="00A51C31">
            <w:pPr>
              <w:rPr>
                <w:rFonts w:ascii="Arial" w:hAnsi="Arial" w:cs="Arial"/>
                <w:sz w:val="22"/>
                <w:szCs w:val="22"/>
              </w:rPr>
            </w:pPr>
            <w:r w:rsidRPr="00A51C31">
              <w:rPr>
                <w:rFonts w:ascii="Arial" w:hAnsi="Arial" w:cs="Arial"/>
                <w:sz w:val="22"/>
                <w:szCs w:val="22"/>
              </w:rPr>
              <w:t xml:space="preserve">Joint Supply Chain </w:t>
            </w:r>
          </w:p>
        </w:tc>
        <w:tc>
          <w:tcPr>
            <w:tcW w:w="5534" w:type="dxa"/>
            <w:shd w:val="clear" w:color="auto" w:fill="auto"/>
          </w:tcPr>
          <w:p w14:paraId="6491A4BF" w14:textId="77777777" w:rsidR="00A51C31" w:rsidRPr="00497506" w:rsidRDefault="0020399D" w:rsidP="00887074">
            <w:pPr>
              <w:rPr>
                <w:rFonts w:ascii="Arial" w:hAnsi="Arial" w:cs="Arial"/>
                <w:sz w:val="22"/>
                <w:szCs w:val="22"/>
              </w:rPr>
            </w:pPr>
            <w:r>
              <w:rPr>
                <w:rFonts w:ascii="Arial" w:hAnsi="Arial" w:cs="Arial"/>
                <w:sz w:val="22"/>
                <w:szCs w:val="22"/>
              </w:rPr>
              <w:t xml:space="preserve">means as defined in </w:t>
            </w:r>
            <w:r w:rsidR="00A51C31" w:rsidRPr="00A51C31">
              <w:rPr>
                <w:rFonts w:ascii="Arial" w:hAnsi="Arial" w:cs="Arial"/>
                <w:sz w:val="22"/>
                <w:szCs w:val="22"/>
              </w:rPr>
              <w:t>the Defence Logistic Framework;</w:t>
            </w:r>
          </w:p>
        </w:tc>
      </w:tr>
      <w:tr w:rsidR="0075779A" w:rsidRPr="00497506" w14:paraId="6491A4C3" w14:textId="77777777">
        <w:trPr>
          <w:trHeight w:val="1020"/>
        </w:trPr>
        <w:tc>
          <w:tcPr>
            <w:tcW w:w="2895" w:type="dxa"/>
            <w:shd w:val="clear" w:color="auto" w:fill="auto"/>
            <w:noWrap/>
          </w:tcPr>
          <w:p w14:paraId="6491A4C1" w14:textId="77777777" w:rsidR="0075779A"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w:t>
            </w:r>
          </w:p>
        </w:tc>
        <w:tc>
          <w:tcPr>
            <w:tcW w:w="5534" w:type="dxa"/>
            <w:shd w:val="clear" w:color="auto" w:fill="auto"/>
          </w:tcPr>
          <w:p w14:paraId="6491A4C2" w14:textId="77777777" w:rsidR="0075779A"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w:t>
            </w:r>
          </w:p>
        </w:tc>
      </w:tr>
      <w:tr w:rsidR="0075779A" w:rsidRPr="00497506" w14:paraId="6491A4C6" w14:textId="77777777">
        <w:trPr>
          <w:trHeight w:val="255"/>
        </w:trPr>
        <w:tc>
          <w:tcPr>
            <w:tcW w:w="2895" w:type="dxa"/>
            <w:shd w:val="clear" w:color="auto" w:fill="auto"/>
            <w:noWrap/>
          </w:tcPr>
          <w:p w14:paraId="6491A4C4" w14:textId="77777777" w:rsidR="0075779A" w:rsidRPr="00497506" w:rsidRDefault="0075779A" w:rsidP="00887074">
            <w:pPr>
              <w:rPr>
                <w:rFonts w:ascii="Arial" w:hAnsi="Arial" w:cs="Arial"/>
                <w:sz w:val="22"/>
                <w:szCs w:val="22"/>
              </w:rPr>
            </w:pPr>
            <w:r w:rsidRPr="00497506">
              <w:rPr>
                <w:rFonts w:ascii="Arial" w:hAnsi="Arial" w:cs="Arial"/>
                <w:sz w:val="22"/>
                <w:szCs w:val="22"/>
              </w:rPr>
              <w:t>Key Subcontract</w:t>
            </w:r>
          </w:p>
        </w:tc>
        <w:tc>
          <w:tcPr>
            <w:tcW w:w="5534" w:type="dxa"/>
            <w:shd w:val="clear" w:color="auto" w:fill="auto"/>
          </w:tcPr>
          <w:p w14:paraId="6491A4C5" w14:textId="77777777" w:rsidR="0075779A" w:rsidRPr="00497506" w:rsidRDefault="0075779A" w:rsidP="0020399D">
            <w:pPr>
              <w:rPr>
                <w:rFonts w:ascii="Arial" w:hAnsi="Arial" w:cs="Arial"/>
                <w:sz w:val="22"/>
                <w:szCs w:val="22"/>
              </w:rPr>
            </w:pPr>
            <w:r w:rsidRPr="00497506">
              <w:rPr>
                <w:rFonts w:ascii="Arial" w:hAnsi="Arial" w:cs="Arial"/>
                <w:sz w:val="22"/>
                <w:szCs w:val="22"/>
              </w:rPr>
              <w:t xml:space="preserve">means a </w:t>
            </w:r>
            <w:r w:rsidR="002330A6">
              <w:rPr>
                <w:rFonts w:ascii="Arial" w:hAnsi="Arial" w:cs="Arial"/>
                <w:sz w:val="22"/>
                <w:szCs w:val="22"/>
              </w:rPr>
              <w:t>s</w:t>
            </w:r>
            <w:r w:rsidRPr="00497506">
              <w:rPr>
                <w:rFonts w:ascii="Arial" w:hAnsi="Arial" w:cs="Arial"/>
                <w:sz w:val="22"/>
                <w:szCs w:val="22"/>
              </w:rPr>
              <w:t xml:space="preserve">ubcontract </w:t>
            </w:r>
            <w:r w:rsidR="004A172C">
              <w:rPr>
                <w:rFonts w:ascii="Arial" w:hAnsi="Arial" w:cs="Arial"/>
                <w:sz w:val="22"/>
                <w:szCs w:val="22"/>
              </w:rPr>
              <w:t xml:space="preserve"> </w:t>
            </w:r>
            <w:r w:rsidR="0092760C">
              <w:rPr>
                <w:rFonts w:ascii="Arial" w:hAnsi="Arial" w:cs="Arial"/>
                <w:sz w:val="22"/>
                <w:szCs w:val="22"/>
              </w:rPr>
              <w:t xml:space="preserve">between the Contractor and a </w:t>
            </w:r>
            <w:r w:rsidR="00FC7AB5">
              <w:rPr>
                <w:rFonts w:ascii="Arial" w:hAnsi="Arial" w:cs="Arial"/>
                <w:sz w:val="22"/>
                <w:szCs w:val="22"/>
              </w:rPr>
              <w:t>Key Subcontractor</w:t>
            </w:r>
            <w:r w:rsidRPr="00497506">
              <w:rPr>
                <w:rFonts w:ascii="Arial" w:hAnsi="Arial" w:cs="Arial"/>
                <w:sz w:val="22"/>
                <w:szCs w:val="22"/>
              </w:rPr>
              <w:t>;</w:t>
            </w:r>
            <w:r w:rsidR="00DC760C">
              <w:rPr>
                <w:rFonts w:ascii="Arial" w:hAnsi="Arial" w:cs="Arial"/>
                <w:sz w:val="22"/>
                <w:szCs w:val="22"/>
              </w:rPr>
              <w:t xml:space="preserve"> </w:t>
            </w:r>
          </w:p>
        </w:tc>
      </w:tr>
      <w:tr w:rsidR="0075779A" w:rsidRPr="00497506" w14:paraId="6491A4C9" w14:textId="77777777">
        <w:trPr>
          <w:trHeight w:val="765"/>
        </w:trPr>
        <w:tc>
          <w:tcPr>
            <w:tcW w:w="2895" w:type="dxa"/>
            <w:shd w:val="clear" w:color="auto" w:fill="auto"/>
            <w:noWrap/>
          </w:tcPr>
          <w:p w14:paraId="6491A4C7" w14:textId="77777777" w:rsidR="0075779A" w:rsidRPr="00497506" w:rsidRDefault="0075779A" w:rsidP="00887074">
            <w:pPr>
              <w:rPr>
                <w:rFonts w:ascii="Arial" w:hAnsi="Arial" w:cs="Arial"/>
                <w:sz w:val="22"/>
                <w:szCs w:val="22"/>
              </w:rPr>
            </w:pPr>
            <w:r w:rsidRPr="00497506">
              <w:rPr>
                <w:rFonts w:ascii="Arial" w:hAnsi="Arial" w:cs="Arial"/>
                <w:sz w:val="22"/>
                <w:szCs w:val="22"/>
              </w:rPr>
              <w:t>Key Subcontractor</w:t>
            </w:r>
          </w:p>
        </w:tc>
        <w:tc>
          <w:tcPr>
            <w:tcW w:w="5534" w:type="dxa"/>
            <w:shd w:val="clear" w:color="auto" w:fill="auto"/>
          </w:tcPr>
          <w:p w14:paraId="6491A4C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any of those Subcontractors listed in Paragraph 2 of Schedule </w:t>
            </w:r>
            <w:r w:rsidR="001D51D2" w:rsidRPr="001D05A5">
              <w:rPr>
                <w:rFonts w:ascii="Arial" w:hAnsi="Arial" w:cs="Arial"/>
                <w:sz w:val="22"/>
                <w:szCs w:val="22"/>
              </w:rPr>
              <w:t>19</w:t>
            </w:r>
            <w:r w:rsidRPr="00497506">
              <w:rPr>
                <w:rFonts w:ascii="Arial" w:hAnsi="Arial" w:cs="Arial"/>
                <w:sz w:val="22"/>
                <w:szCs w:val="22"/>
              </w:rPr>
              <w:t xml:space="preserve"> (</w:t>
            </w:r>
            <w:r w:rsidRPr="001D51D2">
              <w:rPr>
                <w:rFonts w:ascii="Arial" w:hAnsi="Arial" w:cs="Arial"/>
                <w:i/>
                <w:sz w:val="22"/>
                <w:szCs w:val="22"/>
              </w:rPr>
              <w:t>Subcontractors</w:t>
            </w:r>
            <w:r w:rsidRPr="00497506">
              <w:rPr>
                <w:rFonts w:ascii="Arial" w:hAnsi="Arial" w:cs="Arial"/>
                <w:sz w:val="22"/>
                <w:szCs w:val="22"/>
              </w:rPr>
              <w:t xml:space="preserve">), as updated from time to time in accordance with Clause 33 </w:t>
            </w:r>
            <w:r w:rsidRPr="005F0CE1">
              <w:rPr>
                <w:rFonts w:ascii="Arial" w:hAnsi="Arial" w:cs="Arial"/>
                <w:i/>
                <w:sz w:val="22"/>
                <w:szCs w:val="22"/>
              </w:rPr>
              <w:t>(Subcontracting</w:t>
            </w:r>
            <w:r w:rsidRPr="00497506">
              <w:rPr>
                <w:rFonts w:ascii="Arial" w:hAnsi="Arial" w:cs="Arial"/>
                <w:sz w:val="22"/>
                <w:szCs w:val="22"/>
              </w:rPr>
              <w:t>);</w:t>
            </w:r>
          </w:p>
        </w:tc>
      </w:tr>
      <w:tr w:rsidR="0075779A" w:rsidRPr="00497506" w14:paraId="6491A4CC" w14:textId="77777777">
        <w:trPr>
          <w:trHeight w:val="510"/>
        </w:trPr>
        <w:tc>
          <w:tcPr>
            <w:tcW w:w="2895" w:type="dxa"/>
            <w:shd w:val="clear" w:color="auto" w:fill="auto"/>
            <w:noWrap/>
          </w:tcPr>
          <w:p w14:paraId="6491A4CA"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Key Subcontractor Direct Agreement </w:t>
            </w:r>
          </w:p>
        </w:tc>
        <w:tc>
          <w:tcPr>
            <w:tcW w:w="5534" w:type="dxa"/>
            <w:shd w:val="clear" w:color="auto" w:fill="auto"/>
          </w:tcPr>
          <w:p w14:paraId="6491A4CB"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an agreement </w:t>
            </w:r>
            <w:r w:rsidR="001D05A5">
              <w:rPr>
                <w:rFonts w:ascii="Arial" w:hAnsi="Arial" w:cs="Arial"/>
                <w:sz w:val="22"/>
                <w:szCs w:val="22"/>
              </w:rPr>
              <w:t xml:space="preserve">to be set out </w:t>
            </w:r>
            <w:r w:rsidRPr="00497506">
              <w:rPr>
                <w:rFonts w:ascii="Arial" w:hAnsi="Arial" w:cs="Arial"/>
                <w:sz w:val="22"/>
                <w:szCs w:val="22"/>
              </w:rPr>
              <w:t xml:space="preserve">in the form </w:t>
            </w:r>
            <w:r w:rsidR="001D05A5">
              <w:rPr>
                <w:rFonts w:ascii="Arial" w:hAnsi="Arial" w:cs="Arial"/>
                <w:sz w:val="22"/>
                <w:szCs w:val="22"/>
              </w:rPr>
              <w:t xml:space="preserve">identified at Clause </w:t>
            </w:r>
            <w:r w:rsidRPr="00497506">
              <w:rPr>
                <w:rFonts w:ascii="Arial" w:hAnsi="Arial" w:cs="Arial"/>
                <w:sz w:val="22"/>
                <w:szCs w:val="22"/>
              </w:rPr>
              <w:t xml:space="preserve">3 of Schedule </w:t>
            </w:r>
            <w:r w:rsidR="001D51D2" w:rsidRPr="001D05A5">
              <w:rPr>
                <w:rFonts w:ascii="Arial" w:hAnsi="Arial" w:cs="Arial"/>
                <w:sz w:val="22"/>
                <w:szCs w:val="22"/>
              </w:rPr>
              <w:t>19</w:t>
            </w:r>
            <w:r w:rsidRPr="00497506">
              <w:rPr>
                <w:rFonts w:ascii="Arial" w:hAnsi="Arial" w:cs="Arial"/>
                <w:sz w:val="22"/>
                <w:szCs w:val="22"/>
              </w:rPr>
              <w:t xml:space="preserve"> (</w:t>
            </w:r>
            <w:r w:rsidRPr="001D51D2">
              <w:rPr>
                <w:rFonts w:ascii="Arial" w:hAnsi="Arial" w:cs="Arial"/>
                <w:i/>
                <w:sz w:val="22"/>
                <w:szCs w:val="22"/>
              </w:rPr>
              <w:t>Subcontractors</w:t>
            </w:r>
            <w:r w:rsidRPr="00497506">
              <w:rPr>
                <w:rFonts w:ascii="Arial" w:hAnsi="Arial" w:cs="Arial"/>
                <w:sz w:val="22"/>
                <w:szCs w:val="22"/>
              </w:rPr>
              <w:t>);</w:t>
            </w:r>
          </w:p>
        </w:tc>
      </w:tr>
      <w:tr w:rsidR="00764C72" w:rsidRPr="00497506" w14:paraId="6491A4CF" w14:textId="77777777">
        <w:trPr>
          <w:trHeight w:val="510"/>
        </w:trPr>
        <w:tc>
          <w:tcPr>
            <w:tcW w:w="2895" w:type="dxa"/>
            <w:shd w:val="clear" w:color="auto" w:fill="auto"/>
            <w:noWrap/>
          </w:tcPr>
          <w:p w14:paraId="6491A4CD" w14:textId="77777777" w:rsidR="00764C72" w:rsidRPr="00497506" w:rsidRDefault="00764C72" w:rsidP="00887074">
            <w:pPr>
              <w:rPr>
                <w:rFonts w:ascii="Arial" w:hAnsi="Arial" w:cs="Arial"/>
                <w:sz w:val="22"/>
                <w:szCs w:val="22"/>
              </w:rPr>
            </w:pPr>
            <w:r>
              <w:rPr>
                <w:rFonts w:ascii="Arial" w:hAnsi="Arial" w:cs="Arial"/>
                <w:sz w:val="22"/>
                <w:szCs w:val="22"/>
              </w:rPr>
              <w:t>Key Subcontractor Locations</w:t>
            </w:r>
          </w:p>
        </w:tc>
        <w:tc>
          <w:tcPr>
            <w:tcW w:w="5534" w:type="dxa"/>
            <w:shd w:val="clear" w:color="auto" w:fill="auto"/>
          </w:tcPr>
          <w:p w14:paraId="6491A4CE" w14:textId="77777777" w:rsidR="00764C72" w:rsidRPr="00497506" w:rsidRDefault="00764C72" w:rsidP="00887074">
            <w:pPr>
              <w:rPr>
                <w:rFonts w:ascii="Arial" w:hAnsi="Arial" w:cs="Arial"/>
                <w:sz w:val="22"/>
                <w:szCs w:val="22"/>
              </w:rPr>
            </w:pPr>
            <w:r>
              <w:rPr>
                <w:rFonts w:ascii="Arial" w:hAnsi="Arial" w:cs="Arial"/>
                <w:sz w:val="22"/>
                <w:szCs w:val="22"/>
              </w:rPr>
              <w:t>means the locations from which the Key Subcontractors provide the subcontracted services;</w:t>
            </w:r>
          </w:p>
        </w:tc>
      </w:tr>
      <w:tr w:rsidR="00DF5A49" w:rsidRPr="00497506" w14:paraId="6491A4D2" w14:textId="77777777" w:rsidTr="00C41190">
        <w:trPr>
          <w:trHeight w:val="660"/>
        </w:trPr>
        <w:tc>
          <w:tcPr>
            <w:tcW w:w="2895" w:type="dxa"/>
            <w:shd w:val="clear" w:color="auto" w:fill="auto"/>
            <w:noWrap/>
          </w:tcPr>
          <w:p w14:paraId="6491A4D0"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DF5A49" w:rsidRPr="004F3ED1">
              <w:rPr>
                <w:rFonts w:ascii="Arial" w:hAnsi="Arial" w:cs="Arial"/>
                <w:sz w:val="22"/>
                <w:szCs w:val="22"/>
                <w:highlight w:val="black"/>
              </w:rPr>
              <w:t xml:space="preserve"> </w:t>
            </w:r>
          </w:p>
        </w:tc>
        <w:tc>
          <w:tcPr>
            <w:tcW w:w="5534" w:type="dxa"/>
            <w:shd w:val="clear" w:color="auto" w:fill="auto"/>
          </w:tcPr>
          <w:p w14:paraId="6491A4D1" w14:textId="77777777" w:rsidR="00DF5A49" w:rsidRPr="004F3ED1" w:rsidRDefault="004F3ED1" w:rsidP="005474AA">
            <w:pPr>
              <w:rPr>
                <w:rFonts w:ascii="Arial" w:hAnsi="Arial" w:cs="Arial"/>
                <w:sz w:val="22"/>
                <w:szCs w:val="22"/>
                <w:highlight w:val="black"/>
              </w:rPr>
            </w:pPr>
            <w:r>
              <w:rPr>
                <w:rFonts w:ascii="Arial" w:hAnsi="Arial" w:cs="Arial"/>
                <w:noProof/>
                <w:color w:val="000000"/>
                <w:sz w:val="22"/>
                <w:szCs w:val="22"/>
                <w:highlight w:val="black"/>
              </w:rPr>
              <w:t>''''''''''''''' ''''''' '''''''''''''' ''''''''''''''''''''' '''''' '''''''' ''''''''''''''''''''''''' '''''' ''''''' ''''''''''''''''''''''''' ''''''' ''''''' ''''' '''''''''''''''''''''''''' '''''''''''' '''' ''''''''''''''''''''''' ''' ''''' ''''''''''''''''''''''''''''' '''''''''' ''''''' ''''''''''''''''''''''''''''' '''''''''''''' ''''''''''''''''''''''' ''''' ''''''' ''''''' '''''''''' ''''''' ''''''''''''''' ''' ''''''''''</w:t>
            </w:r>
          </w:p>
        </w:tc>
      </w:tr>
      <w:tr w:rsidR="00DF5A49" w:rsidRPr="00497506" w14:paraId="6491A4D5" w14:textId="77777777" w:rsidTr="00C41190">
        <w:trPr>
          <w:trHeight w:val="352"/>
        </w:trPr>
        <w:tc>
          <w:tcPr>
            <w:tcW w:w="2895" w:type="dxa"/>
            <w:shd w:val="clear" w:color="auto" w:fill="auto"/>
            <w:noWrap/>
          </w:tcPr>
          <w:p w14:paraId="6491A4D3"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 ''''''''''''''''</w:t>
            </w:r>
          </w:p>
        </w:tc>
        <w:tc>
          <w:tcPr>
            <w:tcW w:w="5534" w:type="dxa"/>
            <w:shd w:val="clear" w:color="auto" w:fill="auto"/>
          </w:tcPr>
          <w:p w14:paraId="6491A4D4" w14:textId="77777777" w:rsidR="00DF5A49" w:rsidRPr="004F3ED1" w:rsidRDefault="004F3ED1" w:rsidP="005474AA">
            <w:pPr>
              <w:rPr>
                <w:rFonts w:ascii="Arial" w:hAnsi="Arial" w:cs="Arial"/>
                <w:sz w:val="22"/>
                <w:szCs w:val="22"/>
                <w:highlight w:val="black"/>
              </w:rPr>
            </w:pPr>
            <w:r>
              <w:rPr>
                <w:rFonts w:ascii="Arial" w:hAnsi="Arial" w:cs="Arial"/>
                <w:noProof/>
                <w:color w:val="000000"/>
                <w:sz w:val="22"/>
                <w:szCs w:val="22"/>
                <w:highlight w:val="black"/>
              </w:rPr>
              <w:t>''''''''''''''''' ''''''' ''''''''''''''''''''''''''''''' ''''''''''''''''''''''' '''''''''''''''' ''''' ''''''''''' ''''''''''''' '''''''''''' ''''''''''''''''''' '''''''''''''''' '''''''''''''''''''''' '''''' ''' '''''''''''''' ''''''''''''''''' ''''''''''''''</w:t>
            </w:r>
          </w:p>
        </w:tc>
      </w:tr>
      <w:tr w:rsidR="00DF5A49" w:rsidRPr="00497506" w14:paraId="6491A4D8" w14:textId="77777777" w:rsidTr="00C41190">
        <w:trPr>
          <w:trHeight w:val="499"/>
        </w:trPr>
        <w:tc>
          <w:tcPr>
            <w:tcW w:w="2895" w:type="dxa"/>
            <w:shd w:val="clear" w:color="auto" w:fill="auto"/>
            <w:noWrap/>
          </w:tcPr>
          <w:p w14:paraId="6491A4D6"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DF5A49" w:rsidRPr="004F3ED1">
              <w:rPr>
                <w:rFonts w:ascii="Arial" w:hAnsi="Arial" w:cs="Arial"/>
                <w:sz w:val="22"/>
                <w:szCs w:val="22"/>
                <w:highlight w:val="black"/>
              </w:rPr>
              <w:t xml:space="preserve"> </w:t>
            </w:r>
          </w:p>
        </w:tc>
        <w:tc>
          <w:tcPr>
            <w:tcW w:w="5534" w:type="dxa"/>
            <w:shd w:val="clear" w:color="auto" w:fill="auto"/>
          </w:tcPr>
          <w:p w14:paraId="6491A4D7"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DF5A49" w:rsidRPr="00497506" w14:paraId="6491A4DB" w14:textId="77777777" w:rsidTr="00C41190">
        <w:trPr>
          <w:trHeight w:val="630"/>
        </w:trPr>
        <w:tc>
          <w:tcPr>
            <w:tcW w:w="2895" w:type="dxa"/>
            <w:shd w:val="clear" w:color="auto" w:fill="auto"/>
            <w:noWrap/>
          </w:tcPr>
          <w:p w14:paraId="6491A4D9"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lastRenderedPageBreak/>
              <w:t>''''''''' ''''''''''''' ''''''''''''''</w:t>
            </w:r>
            <w:r w:rsidR="00DF5A49" w:rsidRPr="004F3ED1">
              <w:rPr>
                <w:rFonts w:ascii="Arial" w:hAnsi="Arial" w:cs="Arial"/>
                <w:sz w:val="22"/>
                <w:szCs w:val="22"/>
                <w:highlight w:val="black"/>
              </w:rPr>
              <w:t xml:space="preserve"> </w:t>
            </w:r>
          </w:p>
        </w:tc>
        <w:tc>
          <w:tcPr>
            <w:tcW w:w="5534" w:type="dxa"/>
            <w:shd w:val="clear" w:color="auto" w:fill="auto"/>
          </w:tcPr>
          <w:p w14:paraId="6491A4DA" w14:textId="77777777" w:rsidR="00DF5A49" w:rsidRPr="004F3ED1" w:rsidRDefault="004F3ED1" w:rsidP="005474AA">
            <w:pPr>
              <w:rPr>
                <w:rFonts w:ascii="Arial" w:hAnsi="Arial" w:cs="Arial"/>
                <w:sz w:val="22"/>
                <w:szCs w:val="22"/>
                <w:highlight w:val="black"/>
              </w:rPr>
            </w:pPr>
            <w:r>
              <w:rPr>
                <w:rFonts w:ascii="Arial" w:hAnsi="Arial" w:cs="Arial"/>
                <w:noProof/>
                <w:color w:val="000000"/>
                <w:sz w:val="22"/>
                <w:szCs w:val="22"/>
                <w:highlight w:val="black"/>
              </w:rPr>
              <w:t>'''''''''''''''' '''''''' ''''''''''''''''''''' ''''' '''''''' ''''''''''''''''''''' ''''''''' ''''''''''''''' '''''''''' '''''''' '''''''''''''''''''''' ''''''''''' ''''''' '''''''''''''''' '''''''''''''''' '''''''''''''' ''''' ''''''''''''''''''''''''' '''''''''' '''''''' ''''''''''''''''''''''''''' ''''''' '''''''' ''''' '''''''''''''''''''''' ''''''''''' ''''' '''''''''''''''''''''' '''' '''''''''''''''''''''''''''''''' ''''''''''''''''''''''''''''''''''''</w:t>
            </w:r>
          </w:p>
        </w:tc>
      </w:tr>
      <w:tr w:rsidR="0075779A" w:rsidRPr="00497506" w14:paraId="6491A4DE" w14:textId="77777777">
        <w:trPr>
          <w:trHeight w:val="1275"/>
        </w:trPr>
        <w:tc>
          <w:tcPr>
            <w:tcW w:w="2895" w:type="dxa"/>
            <w:shd w:val="clear" w:color="auto" w:fill="auto"/>
            <w:noWrap/>
          </w:tcPr>
          <w:p w14:paraId="6491A4DC"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Law </w:t>
            </w:r>
          </w:p>
        </w:tc>
        <w:tc>
          <w:tcPr>
            <w:tcW w:w="5534" w:type="dxa"/>
            <w:shd w:val="clear" w:color="auto" w:fill="auto"/>
          </w:tcPr>
          <w:p w14:paraId="6491A4DD" w14:textId="77777777" w:rsidR="0075779A" w:rsidRPr="00497506" w:rsidRDefault="0075779A" w:rsidP="005474AA">
            <w:pPr>
              <w:rPr>
                <w:rFonts w:ascii="Arial" w:hAnsi="Arial" w:cs="Arial"/>
                <w:sz w:val="22"/>
                <w:szCs w:val="22"/>
              </w:rPr>
            </w:pPr>
            <w:r w:rsidRPr="00497506">
              <w:rPr>
                <w:rFonts w:ascii="Arial" w:hAnsi="Arial" w:cs="Arial"/>
                <w:sz w:val="22"/>
                <w:szCs w:val="22"/>
              </w:rPr>
              <w:t>means any applicable Legislation, law, proclamation, by-law, directive, decision, regulation, rule, order, notice, rule of court or delegated or subordinate legislation, any guidelines including any requirement or demand of any Relevant Authority;</w:t>
            </w:r>
          </w:p>
        </w:tc>
      </w:tr>
      <w:tr w:rsidR="00DF5A49" w:rsidRPr="00497506" w14:paraId="6491A4E1" w14:textId="77777777" w:rsidTr="001D05A5">
        <w:trPr>
          <w:trHeight w:val="889"/>
        </w:trPr>
        <w:tc>
          <w:tcPr>
            <w:tcW w:w="2895" w:type="dxa"/>
            <w:shd w:val="clear" w:color="auto" w:fill="auto"/>
            <w:noWrap/>
          </w:tcPr>
          <w:p w14:paraId="6491A4DF" w14:textId="77777777" w:rsidR="00DF5A49" w:rsidRPr="00497506" w:rsidRDefault="00DF5A49" w:rsidP="00DF5A49">
            <w:pPr>
              <w:rPr>
                <w:rFonts w:ascii="Arial" w:hAnsi="Arial" w:cs="Arial"/>
                <w:sz w:val="22"/>
                <w:szCs w:val="22"/>
              </w:rPr>
            </w:pPr>
            <w:r w:rsidRPr="00DF5A49">
              <w:rPr>
                <w:rFonts w:ascii="Arial" w:hAnsi="Arial" w:cs="Arial"/>
                <w:sz w:val="22"/>
                <w:szCs w:val="22"/>
              </w:rPr>
              <w:t xml:space="preserve">Lead Indicators </w:t>
            </w:r>
          </w:p>
        </w:tc>
        <w:tc>
          <w:tcPr>
            <w:tcW w:w="5534" w:type="dxa"/>
            <w:shd w:val="clear" w:color="auto" w:fill="auto"/>
          </w:tcPr>
          <w:p w14:paraId="6491A4E0" w14:textId="77777777" w:rsidR="00DF5A49" w:rsidRPr="00497506" w:rsidRDefault="00DF5A49" w:rsidP="00887074">
            <w:pPr>
              <w:rPr>
                <w:rFonts w:ascii="Arial" w:hAnsi="Arial" w:cs="Arial"/>
                <w:sz w:val="22"/>
                <w:szCs w:val="22"/>
                <w:lang w:val="x-none"/>
              </w:rPr>
            </w:pPr>
            <w:r w:rsidRPr="00DF5A49">
              <w:rPr>
                <w:rFonts w:ascii="Arial" w:hAnsi="Arial" w:cs="Arial"/>
                <w:sz w:val="22"/>
                <w:szCs w:val="22"/>
              </w:rPr>
              <w:t>means where applicable, the performance indicators that act as an early warning that there may be a potential impact of the Performance Level of a PI as set out in Annex A of Schedule 6</w:t>
            </w:r>
            <w:r>
              <w:rPr>
                <w:rFonts w:ascii="Arial" w:hAnsi="Arial" w:cs="Arial"/>
                <w:sz w:val="22"/>
                <w:szCs w:val="22"/>
              </w:rPr>
              <w:t xml:space="preserve"> (Performance Management);</w:t>
            </w:r>
          </w:p>
        </w:tc>
      </w:tr>
      <w:tr w:rsidR="0075779A" w:rsidRPr="00497506" w14:paraId="6491A4E4" w14:textId="77777777" w:rsidTr="001D05A5">
        <w:trPr>
          <w:trHeight w:val="889"/>
        </w:trPr>
        <w:tc>
          <w:tcPr>
            <w:tcW w:w="2895" w:type="dxa"/>
            <w:shd w:val="clear" w:color="auto" w:fill="auto"/>
            <w:noWrap/>
          </w:tcPr>
          <w:p w14:paraId="6491A4E2" w14:textId="77777777" w:rsidR="0075779A" w:rsidRPr="00497506" w:rsidRDefault="0075779A" w:rsidP="00A76441">
            <w:pPr>
              <w:rPr>
                <w:rFonts w:ascii="Arial" w:hAnsi="Arial" w:cs="Arial"/>
                <w:sz w:val="22"/>
                <w:szCs w:val="22"/>
              </w:rPr>
            </w:pPr>
            <w:r w:rsidRPr="00497506">
              <w:rPr>
                <w:rFonts w:ascii="Arial" w:hAnsi="Arial" w:cs="Arial"/>
                <w:sz w:val="22"/>
                <w:szCs w:val="22"/>
              </w:rPr>
              <w:t xml:space="preserve">Legacy </w:t>
            </w:r>
            <w:r w:rsidR="00A76441">
              <w:rPr>
                <w:rFonts w:ascii="Arial" w:hAnsi="Arial" w:cs="Arial"/>
                <w:sz w:val="22"/>
                <w:szCs w:val="22"/>
              </w:rPr>
              <w:t>Fleet</w:t>
            </w:r>
          </w:p>
        </w:tc>
        <w:tc>
          <w:tcPr>
            <w:tcW w:w="5534" w:type="dxa"/>
            <w:shd w:val="clear" w:color="auto" w:fill="auto"/>
          </w:tcPr>
          <w:p w14:paraId="6491A4E3" w14:textId="77777777" w:rsidR="0075779A" w:rsidRPr="00497506" w:rsidRDefault="00A76441" w:rsidP="00887074">
            <w:pPr>
              <w:rPr>
                <w:rFonts w:ascii="Arial" w:hAnsi="Arial" w:cs="Arial"/>
                <w:sz w:val="22"/>
                <w:szCs w:val="22"/>
              </w:rPr>
            </w:pPr>
            <w:r w:rsidRPr="00A76441">
              <w:rPr>
                <w:rFonts w:ascii="Arial" w:hAnsi="Arial" w:cs="Arial"/>
                <w:sz w:val="22"/>
                <w:szCs w:val="22"/>
                <w:lang w:val="x-none"/>
              </w:rPr>
              <w:t xml:space="preserve">means the GFA vehicles set out in Table 3 called GFA (Legacy Fleet Vehicles) in </w:t>
            </w:r>
            <w:r w:rsidR="00835E38">
              <w:rPr>
                <w:rFonts w:ascii="Arial" w:hAnsi="Arial" w:cs="Arial"/>
                <w:sz w:val="22"/>
                <w:szCs w:val="22"/>
              </w:rPr>
              <w:t>Schedule 7 (Asset Management</w:t>
            </w:r>
            <w:r>
              <w:rPr>
                <w:rFonts w:ascii="Arial" w:hAnsi="Arial" w:cs="Arial"/>
                <w:sz w:val="22"/>
                <w:szCs w:val="22"/>
              </w:rPr>
              <w:t xml:space="preserve">) </w:t>
            </w:r>
            <w:r w:rsidRPr="00A76441">
              <w:rPr>
                <w:rFonts w:ascii="Arial" w:hAnsi="Arial" w:cs="Arial"/>
                <w:sz w:val="22"/>
                <w:szCs w:val="22"/>
                <w:lang w:val="x-none"/>
              </w:rPr>
              <w:t>Annex B;</w:t>
            </w:r>
          </w:p>
        </w:tc>
      </w:tr>
      <w:tr w:rsidR="0075779A" w:rsidRPr="00497506" w14:paraId="6491A4EF" w14:textId="77777777" w:rsidTr="001D05A5">
        <w:trPr>
          <w:trHeight w:val="3404"/>
        </w:trPr>
        <w:tc>
          <w:tcPr>
            <w:tcW w:w="2895" w:type="dxa"/>
            <w:shd w:val="clear" w:color="auto" w:fill="auto"/>
            <w:noWrap/>
          </w:tcPr>
          <w:p w14:paraId="6491A4E5"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Legislation </w:t>
            </w:r>
          </w:p>
        </w:tc>
        <w:tc>
          <w:tcPr>
            <w:tcW w:w="5534" w:type="dxa"/>
            <w:shd w:val="clear" w:color="auto" w:fill="auto"/>
          </w:tcPr>
          <w:p w14:paraId="6491A4E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in relation to the United Kingdom: </w:t>
            </w:r>
          </w:p>
          <w:p w14:paraId="6491A4E7" w14:textId="77777777" w:rsidR="0075779A" w:rsidRPr="00497506" w:rsidRDefault="0075779A" w:rsidP="00887074">
            <w:pPr>
              <w:rPr>
                <w:rFonts w:ascii="Arial" w:hAnsi="Arial" w:cs="Arial"/>
                <w:sz w:val="22"/>
                <w:szCs w:val="22"/>
              </w:rPr>
            </w:pPr>
          </w:p>
          <w:p w14:paraId="6491A4E8"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(a) any Act of Parliament; </w:t>
            </w:r>
          </w:p>
          <w:p w14:paraId="6491A4E9" w14:textId="77777777" w:rsidR="0075779A" w:rsidRPr="00497506" w:rsidRDefault="0075779A" w:rsidP="00887074">
            <w:pPr>
              <w:rPr>
                <w:rFonts w:ascii="Arial" w:hAnsi="Arial" w:cs="Arial"/>
                <w:sz w:val="22"/>
                <w:szCs w:val="22"/>
              </w:rPr>
            </w:pPr>
          </w:p>
          <w:p w14:paraId="6491A4EA"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(b) any subordinate legislation within the meaning of section 21 of the Interpretation Act 1978; </w:t>
            </w:r>
          </w:p>
          <w:p w14:paraId="6491A4EB" w14:textId="77777777" w:rsidR="0075779A" w:rsidRPr="00497506" w:rsidRDefault="0075779A" w:rsidP="00887074">
            <w:pPr>
              <w:rPr>
                <w:rFonts w:ascii="Arial" w:hAnsi="Arial" w:cs="Arial"/>
                <w:sz w:val="22"/>
                <w:szCs w:val="22"/>
              </w:rPr>
            </w:pPr>
          </w:p>
          <w:p w14:paraId="6491A4EC"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(c) any exercise of the Royal Prerogative; or </w:t>
            </w:r>
          </w:p>
          <w:p w14:paraId="6491A4ED" w14:textId="77777777" w:rsidR="0075779A" w:rsidRPr="00497506" w:rsidRDefault="0075779A" w:rsidP="00887074">
            <w:pPr>
              <w:rPr>
                <w:rFonts w:ascii="Arial" w:hAnsi="Arial" w:cs="Arial"/>
                <w:sz w:val="22"/>
                <w:szCs w:val="22"/>
              </w:rPr>
            </w:pPr>
          </w:p>
          <w:p w14:paraId="6491A4EE" w14:textId="77777777" w:rsidR="0075779A" w:rsidRPr="00497506" w:rsidRDefault="0075779A" w:rsidP="00887074">
            <w:pPr>
              <w:rPr>
                <w:rFonts w:ascii="Arial" w:hAnsi="Arial" w:cs="Arial"/>
                <w:sz w:val="22"/>
                <w:szCs w:val="22"/>
              </w:rPr>
            </w:pPr>
            <w:r w:rsidRPr="00497506">
              <w:rPr>
                <w:rFonts w:ascii="Arial" w:hAnsi="Arial" w:cs="Arial"/>
                <w:sz w:val="22"/>
                <w:szCs w:val="22"/>
              </w:rPr>
              <w:t>(d) any enforceable community right within the meaning of section 2 of the European Communities Act 1972, in each case in the United Kingdom; Licence Period</w:t>
            </w:r>
            <w:r w:rsidR="00D40D66">
              <w:rPr>
                <w:rFonts w:ascii="Arial" w:hAnsi="Arial" w:cs="Arial"/>
                <w:sz w:val="22"/>
                <w:szCs w:val="22"/>
              </w:rPr>
              <w:t>;</w:t>
            </w:r>
          </w:p>
        </w:tc>
      </w:tr>
      <w:tr w:rsidR="004F6C9E" w:rsidRPr="00497506" w14:paraId="6491A4F2" w14:textId="77777777" w:rsidTr="00E21D30">
        <w:trPr>
          <w:trHeight w:val="471"/>
        </w:trPr>
        <w:tc>
          <w:tcPr>
            <w:tcW w:w="2895" w:type="dxa"/>
            <w:shd w:val="clear" w:color="auto" w:fill="auto"/>
            <w:noWrap/>
          </w:tcPr>
          <w:p w14:paraId="6491A4F0" w14:textId="77777777" w:rsidR="004F6C9E" w:rsidRPr="00497506" w:rsidRDefault="004F6C9E" w:rsidP="004F6C9E">
            <w:pPr>
              <w:rPr>
                <w:rFonts w:ascii="Arial" w:hAnsi="Arial" w:cs="Arial"/>
                <w:sz w:val="22"/>
                <w:szCs w:val="22"/>
              </w:rPr>
            </w:pPr>
            <w:r w:rsidRPr="004F6C9E">
              <w:rPr>
                <w:rFonts w:ascii="Arial" w:hAnsi="Arial" w:cs="Arial"/>
                <w:sz w:val="22"/>
                <w:szCs w:val="22"/>
              </w:rPr>
              <w:t>Locally Employed Civilian Firefighte</w:t>
            </w:r>
            <w:r>
              <w:rPr>
                <w:rFonts w:ascii="Arial" w:hAnsi="Arial" w:cs="Arial"/>
                <w:sz w:val="22"/>
                <w:szCs w:val="22"/>
              </w:rPr>
              <w:t>rs</w:t>
            </w:r>
          </w:p>
        </w:tc>
        <w:tc>
          <w:tcPr>
            <w:tcW w:w="5534" w:type="dxa"/>
            <w:shd w:val="clear" w:color="auto" w:fill="auto"/>
          </w:tcPr>
          <w:p w14:paraId="6491A4F1" w14:textId="77777777" w:rsidR="004F6C9E" w:rsidRPr="00497506" w:rsidRDefault="004F6C9E" w:rsidP="00887074">
            <w:pPr>
              <w:rPr>
                <w:rFonts w:ascii="Arial" w:hAnsi="Arial" w:cs="Arial"/>
                <w:sz w:val="22"/>
                <w:szCs w:val="22"/>
              </w:rPr>
            </w:pPr>
            <w:r w:rsidRPr="004F6C9E">
              <w:rPr>
                <w:rFonts w:ascii="Arial" w:hAnsi="Arial" w:cs="Arial"/>
                <w:sz w:val="22"/>
                <w:szCs w:val="22"/>
              </w:rPr>
              <w:t>means those Authority civilian personnel employed as professional firefighters at Locations within the Cyprus PJOB as per the rank and grade profile as set out in Schedule 14 Annex N (People Management Plan) Annex A (Workforce by Loca</w:t>
            </w:r>
            <w:r>
              <w:rPr>
                <w:rFonts w:ascii="Arial" w:hAnsi="Arial" w:cs="Arial"/>
                <w:sz w:val="22"/>
                <w:szCs w:val="22"/>
              </w:rPr>
              <w:t>tion, resource type and grade/</w:t>
            </w:r>
            <w:r w:rsidRPr="004F6C9E">
              <w:rPr>
                <w:rFonts w:ascii="Arial" w:hAnsi="Arial" w:cs="Arial"/>
                <w:sz w:val="22"/>
                <w:szCs w:val="22"/>
              </w:rPr>
              <w:t>rank);</w:t>
            </w:r>
          </w:p>
        </w:tc>
      </w:tr>
      <w:tr w:rsidR="008C4C91" w:rsidRPr="00497506" w14:paraId="6491A4F5" w14:textId="77777777" w:rsidTr="00E21D30">
        <w:trPr>
          <w:trHeight w:val="471"/>
        </w:trPr>
        <w:tc>
          <w:tcPr>
            <w:tcW w:w="2895" w:type="dxa"/>
            <w:shd w:val="clear" w:color="auto" w:fill="auto"/>
            <w:noWrap/>
          </w:tcPr>
          <w:p w14:paraId="6491A4F3" w14:textId="77777777" w:rsidR="008C4C91" w:rsidRPr="00497506" w:rsidRDefault="008C4C91" w:rsidP="00887074">
            <w:pPr>
              <w:rPr>
                <w:rFonts w:ascii="Arial" w:hAnsi="Arial" w:cs="Arial"/>
                <w:sz w:val="22"/>
                <w:szCs w:val="22"/>
              </w:rPr>
            </w:pPr>
            <w:r w:rsidRPr="00497506">
              <w:rPr>
                <w:rFonts w:ascii="Arial" w:hAnsi="Arial" w:cs="Arial"/>
                <w:sz w:val="22"/>
                <w:szCs w:val="22"/>
              </w:rPr>
              <w:t xml:space="preserve">Locations </w:t>
            </w:r>
          </w:p>
        </w:tc>
        <w:tc>
          <w:tcPr>
            <w:tcW w:w="5534" w:type="dxa"/>
            <w:shd w:val="clear" w:color="auto" w:fill="auto"/>
          </w:tcPr>
          <w:p w14:paraId="6491A4F4" w14:textId="77777777" w:rsidR="008C4C91" w:rsidRPr="00497506" w:rsidRDefault="008C4C91" w:rsidP="00241E12">
            <w:pPr>
              <w:rPr>
                <w:rFonts w:ascii="Arial" w:hAnsi="Arial" w:cs="Arial"/>
                <w:sz w:val="22"/>
                <w:szCs w:val="22"/>
              </w:rPr>
            </w:pPr>
            <w:r w:rsidRPr="00497506">
              <w:rPr>
                <w:rFonts w:ascii="Arial" w:hAnsi="Arial" w:cs="Arial"/>
                <w:sz w:val="22"/>
                <w:szCs w:val="22"/>
              </w:rPr>
              <w:t xml:space="preserve">means the locations listed in </w:t>
            </w:r>
            <w:r>
              <w:rPr>
                <w:rFonts w:ascii="Arial" w:hAnsi="Arial" w:cs="Arial"/>
                <w:sz w:val="22"/>
                <w:szCs w:val="22"/>
              </w:rPr>
              <w:t xml:space="preserve">Annex </w:t>
            </w:r>
            <w:r w:rsidR="00241E12">
              <w:rPr>
                <w:rFonts w:ascii="Arial" w:hAnsi="Arial" w:cs="Arial"/>
                <w:sz w:val="22"/>
                <w:szCs w:val="22"/>
              </w:rPr>
              <w:t xml:space="preserve">B </w:t>
            </w:r>
            <w:r>
              <w:rPr>
                <w:rFonts w:ascii="Arial" w:hAnsi="Arial" w:cs="Arial"/>
                <w:sz w:val="22"/>
                <w:szCs w:val="22"/>
              </w:rPr>
              <w:t xml:space="preserve">of </w:t>
            </w:r>
            <w:r w:rsidRPr="00497506">
              <w:rPr>
                <w:rFonts w:ascii="Arial" w:hAnsi="Arial" w:cs="Arial"/>
                <w:sz w:val="22"/>
                <w:szCs w:val="22"/>
              </w:rPr>
              <w:t xml:space="preserve">Schedule </w:t>
            </w:r>
            <w:r>
              <w:rPr>
                <w:rFonts w:ascii="Arial" w:hAnsi="Arial" w:cs="Arial"/>
                <w:sz w:val="22"/>
                <w:szCs w:val="22"/>
              </w:rPr>
              <w:t xml:space="preserve">2 </w:t>
            </w:r>
            <w:r w:rsidRPr="00497506">
              <w:rPr>
                <w:rFonts w:ascii="Arial" w:hAnsi="Arial" w:cs="Arial"/>
                <w:sz w:val="22"/>
                <w:szCs w:val="22"/>
              </w:rPr>
              <w:t>(</w:t>
            </w:r>
            <w:r>
              <w:rPr>
                <w:rFonts w:ascii="Arial" w:hAnsi="Arial" w:cs="Arial"/>
                <w:i/>
                <w:sz w:val="22"/>
                <w:szCs w:val="22"/>
              </w:rPr>
              <w:t>Statement of Requirement</w:t>
            </w:r>
            <w:r w:rsidRPr="00497506">
              <w:rPr>
                <w:rFonts w:ascii="Arial" w:hAnsi="Arial" w:cs="Arial"/>
                <w:sz w:val="22"/>
                <w:szCs w:val="22"/>
              </w:rPr>
              <w:t>) from which the Contractor is permitted to provide the Services and/or which locations have been or are Authority Premises;</w:t>
            </w:r>
          </w:p>
        </w:tc>
      </w:tr>
      <w:tr w:rsidR="0075779A" w:rsidRPr="00497506" w14:paraId="6491A4FF" w14:textId="77777777">
        <w:trPr>
          <w:trHeight w:val="1275"/>
        </w:trPr>
        <w:tc>
          <w:tcPr>
            <w:tcW w:w="2895" w:type="dxa"/>
            <w:shd w:val="clear" w:color="auto" w:fill="auto"/>
            <w:noWrap/>
          </w:tcPr>
          <w:p w14:paraId="6491A4F6"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Loss </w:t>
            </w:r>
          </w:p>
        </w:tc>
        <w:tc>
          <w:tcPr>
            <w:tcW w:w="5534" w:type="dxa"/>
            <w:shd w:val="clear" w:color="auto" w:fill="auto"/>
          </w:tcPr>
          <w:p w14:paraId="6491A4F7" w14:textId="77777777" w:rsidR="00D72842" w:rsidRDefault="0075779A" w:rsidP="00D72842">
            <w:pPr>
              <w:rPr>
                <w:rFonts w:ascii="Arial" w:hAnsi="Arial" w:cs="Arial"/>
                <w:sz w:val="22"/>
                <w:szCs w:val="22"/>
              </w:rPr>
            </w:pPr>
            <w:r w:rsidRPr="00497506">
              <w:rPr>
                <w:rFonts w:ascii="Arial" w:hAnsi="Arial" w:cs="Arial"/>
                <w:sz w:val="22"/>
                <w:szCs w:val="22"/>
              </w:rPr>
              <w:t>means all</w:t>
            </w:r>
            <w:r w:rsidR="00D72842">
              <w:rPr>
                <w:rFonts w:ascii="Arial" w:hAnsi="Arial" w:cs="Arial"/>
                <w:sz w:val="22"/>
                <w:szCs w:val="22"/>
              </w:rPr>
              <w:t>:</w:t>
            </w:r>
          </w:p>
          <w:p w14:paraId="6491A4F8" w14:textId="77777777" w:rsidR="00D72842" w:rsidRDefault="0075779A" w:rsidP="00D72842">
            <w:pPr>
              <w:numPr>
                <w:ilvl w:val="0"/>
                <w:numId w:val="4"/>
              </w:numPr>
              <w:rPr>
                <w:rFonts w:ascii="Arial" w:hAnsi="Arial" w:cs="Arial"/>
                <w:sz w:val="22"/>
                <w:szCs w:val="22"/>
              </w:rPr>
            </w:pPr>
            <w:r w:rsidRPr="00497506">
              <w:rPr>
                <w:rFonts w:ascii="Arial" w:hAnsi="Arial" w:cs="Arial"/>
                <w:sz w:val="22"/>
                <w:szCs w:val="22"/>
              </w:rPr>
              <w:t>damages,</w:t>
            </w:r>
          </w:p>
          <w:p w14:paraId="6491A4F9" w14:textId="77777777" w:rsidR="00D72842" w:rsidRDefault="0075779A" w:rsidP="00D72842">
            <w:pPr>
              <w:numPr>
                <w:ilvl w:val="0"/>
                <w:numId w:val="4"/>
              </w:numPr>
              <w:rPr>
                <w:rFonts w:ascii="Arial" w:hAnsi="Arial" w:cs="Arial"/>
                <w:sz w:val="22"/>
                <w:szCs w:val="22"/>
              </w:rPr>
            </w:pPr>
            <w:r w:rsidRPr="00497506">
              <w:rPr>
                <w:rFonts w:ascii="Arial" w:hAnsi="Arial" w:cs="Arial"/>
                <w:sz w:val="22"/>
                <w:szCs w:val="22"/>
              </w:rPr>
              <w:t>losses,</w:t>
            </w:r>
          </w:p>
          <w:p w14:paraId="6491A4FA" w14:textId="77777777" w:rsidR="00D72842" w:rsidRDefault="0075779A" w:rsidP="00D72842">
            <w:pPr>
              <w:numPr>
                <w:ilvl w:val="0"/>
                <w:numId w:val="4"/>
              </w:numPr>
              <w:rPr>
                <w:rFonts w:ascii="Arial" w:hAnsi="Arial" w:cs="Arial"/>
                <w:sz w:val="22"/>
                <w:szCs w:val="22"/>
              </w:rPr>
            </w:pPr>
            <w:r w:rsidRPr="00497506">
              <w:rPr>
                <w:rFonts w:ascii="Arial" w:hAnsi="Arial" w:cs="Arial"/>
                <w:sz w:val="22"/>
                <w:szCs w:val="22"/>
              </w:rPr>
              <w:t>liabilities,</w:t>
            </w:r>
          </w:p>
          <w:p w14:paraId="6491A4FB" w14:textId="77777777" w:rsidR="00D72842" w:rsidRDefault="0075779A" w:rsidP="00D72842">
            <w:pPr>
              <w:numPr>
                <w:ilvl w:val="0"/>
                <w:numId w:val="4"/>
              </w:numPr>
              <w:rPr>
                <w:rFonts w:ascii="Arial" w:hAnsi="Arial" w:cs="Arial"/>
                <w:sz w:val="22"/>
                <w:szCs w:val="22"/>
              </w:rPr>
            </w:pPr>
            <w:r w:rsidRPr="00497506">
              <w:rPr>
                <w:rFonts w:ascii="Arial" w:hAnsi="Arial" w:cs="Arial"/>
                <w:sz w:val="22"/>
                <w:szCs w:val="22"/>
              </w:rPr>
              <w:t>costs,</w:t>
            </w:r>
          </w:p>
          <w:p w14:paraId="6491A4FC" w14:textId="77777777" w:rsidR="00D72842" w:rsidRDefault="0075779A" w:rsidP="00D72842">
            <w:pPr>
              <w:numPr>
                <w:ilvl w:val="0"/>
                <w:numId w:val="4"/>
              </w:numPr>
              <w:ind w:left="840" w:hanging="480"/>
              <w:rPr>
                <w:rFonts w:ascii="Arial" w:hAnsi="Arial" w:cs="Arial"/>
                <w:sz w:val="22"/>
                <w:szCs w:val="22"/>
              </w:rPr>
            </w:pPr>
            <w:r w:rsidRPr="00497506">
              <w:rPr>
                <w:rFonts w:ascii="Arial" w:hAnsi="Arial" w:cs="Arial"/>
                <w:sz w:val="22"/>
                <w:szCs w:val="22"/>
              </w:rPr>
              <w:t xml:space="preserve">expenses (including legal and other professional charges and expenses) and </w:t>
            </w:r>
          </w:p>
          <w:p w14:paraId="6491A4FD" w14:textId="77777777" w:rsidR="00D72842" w:rsidRDefault="0075779A" w:rsidP="00D72842">
            <w:pPr>
              <w:numPr>
                <w:ilvl w:val="0"/>
                <w:numId w:val="4"/>
              </w:numPr>
              <w:rPr>
                <w:rFonts w:ascii="Arial" w:hAnsi="Arial" w:cs="Arial"/>
                <w:sz w:val="22"/>
                <w:szCs w:val="22"/>
              </w:rPr>
            </w:pPr>
            <w:r w:rsidRPr="00497506">
              <w:rPr>
                <w:rFonts w:ascii="Arial" w:hAnsi="Arial" w:cs="Arial"/>
                <w:sz w:val="22"/>
                <w:szCs w:val="22"/>
              </w:rPr>
              <w:t xml:space="preserve">charges </w:t>
            </w:r>
            <w:r w:rsidR="000D11A6">
              <w:rPr>
                <w:rFonts w:ascii="Arial" w:hAnsi="Arial" w:cs="Arial"/>
                <w:sz w:val="22"/>
                <w:szCs w:val="22"/>
              </w:rPr>
              <w:t>of a direct nature</w:t>
            </w:r>
          </w:p>
          <w:p w14:paraId="6491A4FE" w14:textId="77777777" w:rsidR="0075779A" w:rsidRPr="00D72842" w:rsidRDefault="000D11A6" w:rsidP="00D72842">
            <w:pPr>
              <w:ind w:left="360"/>
              <w:rPr>
                <w:rFonts w:ascii="Arial" w:hAnsi="Arial" w:cs="Arial"/>
                <w:sz w:val="22"/>
                <w:szCs w:val="22"/>
              </w:rPr>
            </w:pPr>
            <w:r w:rsidRPr="00D72842">
              <w:rPr>
                <w:rFonts w:ascii="Arial" w:hAnsi="Arial" w:cs="Arial"/>
                <w:sz w:val="22"/>
                <w:szCs w:val="22"/>
              </w:rPr>
              <w:t>(specifically excluding all or any indirect and/or consequential loss</w:t>
            </w:r>
            <w:r w:rsidR="00A30103">
              <w:rPr>
                <w:rFonts w:ascii="Arial" w:hAnsi="Arial" w:cs="Arial"/>
                <w:sz w:val="22"/>
                <w:szCs w:val="22"/>
              </w:rPr>
              <w:t xml:space="preserve"> </w:t>
            </w:r>
            <w:r w:rsidR="0075779A" w:rsidRPr="00D72842">
              <w:rPr>
                <w:rFonts w:ascii="Arial" w:hAnsi="Arial" w:cs="Arial"/>
                <w:sz w:val="22"/>
                <w:szCs w:val="22"/>
              </w:rPr>
              <w:t xml:space="preserve">whether arising under statute, contract or at common law, or in connection with </w:t>
            </w:r>
            <w:r w:rsidR="0075779A" w:rsidRPr="00D72842">
              <w:rPr>
                <w:rFonts w:ascii="Arial" w:hAnsi="Arial" w:cs="Arial"/>
                <w:sz w:val="22"/>
                <w:szCs w:val="22"/>
              </w:rPr>
              <w:lastRenderedPageBreak/>
              <w:t>judgements, proceedings, internal costs or demands</w:t>
            </w:r>
            <w:r w:rsidRPr="00D72842">
              <w:rPr>
                <w:rFonts w:ascii="Arial" w:hAnsi="Arial" w:cs="Arial"/>
                <w:sz w:val="22"/>
                <w:szCs w:val="22"/>
              </w:rPr>
              <w:t>)</w:t>
            </w:r>
            <w:r w:rsidR="0075779A" w:rsidRPr="00D72842">
              <w:rPr>
                <w:rFonts w:ascii="Arial" w:hAnsi="Arial" w:cs="Arial"/>
                <w:sz w:val="22"/>
                <w:szCs w:val="22"/>
              </w:rPr>
              <w:t>;</w:t>
            </w:r>
          </w:p>
        </w:tc>
      </w:tr>
      <w:tr w:rsidR="000C7851" w:rsidRPr="00497506" w14:paraId="6491A502" w14:textId="77777777">
        <w:trPr>
          <w:trHeight w:val="1275"/>
        </w:trPr>
        <w:tc>
          <w:tcPr>
            <w:tcW w:w="2895" w:type="dxa"/>
            <w:shd w:val="clear" w:color="auto" w:fill="auto"/>
            <w:noWrap/>
          </w:tcPr>
          <w:p w14:paraId="6491A500" w14:textId="77777777" w:rsidR="000C7851" w:rsidRPr="00497506" w:rsidRDefault="000C7851" w:rsidP="000C7851">
            <w:pPr>
              <w:rPr>
                <w:rFonts w:ascii="Arial" w:hAnsi="Arial" w:cs="Arial"/>
                <w:sz w:val="22"/>
                <w:szCs w:val="22"/>
              </w:rPr>
            </w:pPr>
            <w:r w:rsidRPr="000C7851">
              <w:rPr>
                <w:rFonts w:ascii="Arial" w:hAnsi="Arial" w:cs="Arial"/>
                <w:sz w:val="22"/>
                <w:szCs w:val="22"/>
              </w:rPr>
              <w:lastRenderedPageBreak/>
              <w:t xml:space="preserve">Major Change </w:t>
            </w:r>
          </w:p>
        </w:tc>
        <w:tc>
          <w:tcPr>
            <w:tcW w:w="5534" w:type="dxa"/>
            <w:shd w:val="clear" w:color="auto" w:fill="auto"/>
          </w:tcPr>
          <w:p w14:paraId="6491A501" w14:textId="77777777" w:rsidR="000C7851" w:rsidRPr="00497506" w:rsidRDefault="000C7851" w:rsidP="009A282A">
            <w:pPr>
              <w:rPr>
                <w:rFonts w:ascii="Arial" w:hAnsi="Arial" w:cs="Arial"/>
                <w:sz w:val="22"/>
                <w:szCs w:val="22"/>
              </w:rPr>
            </w:pPr>
            <w:r w:rsidRPr="000C7851">
              <w:rPr>
                <w:rFonts w:ascii="Arial" w:hAnsi="Arial" w:cs="Arial"/>
                <w:sz w:val="22"/>
                <w:szCs w:val="22"/>
              </w:rPr>
              <w:t>means a Change which meets one or more of the following criteria: is highly complex, is being implemented across multiple sites, has a financial impact greater than £500,000 or requires agreement through high levels of authority within the governance structure</w:t>
            </w:r>
            <w:r w:rsidR="00D40D66">
              <w:rPr>
                <w:rFonts w:ascii="Arial" w:hAnsi="Arial" w:cs="Arial"/>
                <w:sz w:val="22"/>
                <w:szCs w:val="22"/>
              </w:rPr>
              <w:t>;</w:t>
            </w:r>
          </w:p>
        </w:tc>
      </w:tr>
      <w:tr w:rsidR="00DF5A49" w:rsidRPr="00497506" w14:paraId="6491A505" w14:textId="77777777">
        <w:trPr>
          <w:trHeight w:val="1275"/>
        </w:trPr>
        <w:tc>
          <w:tcPr>
            <w:tcW w:w="2895" w:type="dxa"/>
            <w:shd w:val="clear" w:color="auto" w:fill="auto"/>
            <w:noWrap/>
          </w:tcPr>
          <w:p w14:paraId="6491A503"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DF5A49" w:rsidRPr="004F3ED1">
              <w:rPr>
                <w:rFonts w:ascii="Arial" w:hAnsi="Arial" w:cs="Arial"/>
                <w:sz w:val="22"/>
                <w:szCs w:val="22"/>
                <w:highlight w:val="black"/>
              </w:rPr>
              <w:t xml:space="preserve"> </w:t>
            </w:r>
          </w:p>
        </w:tc>
        <w:tc>
          <w:tcPr>
            <w:tcW w:w="5534" w:type="dxa"/>
            <w:shd w:val="clear" w:color="auto" w:fill="auto"/>
          </w:tcPr>
          <w:p w14:paraId="6491A504" w14:textId="77777777" w:rsidR="00DF5A49" w:rsidRPr="004F3ED1" w:rsidRDefault="004F3ED1" w:rsidP="009A282A">
            <w:pPr>
              <w:rPr>
                <w:rFonts w:ascii="Arial" w:hAnsi="Arial" w:cs="Arial"/>
                <w:sz w:val="22"/>
                <w:szCs w:val="22"/>
                <w:highlight w:val="black"/>
              </w:rPr>
            </w:pPr>
            <w:r>
              <w:rPr>
                <w:rFonts w:ascii="Arial" w:hAnsi="Arial" w:cs="Arial"/>
                <w:noProof/>
                <w:color w:val="000000"/>
                <w:sz w:val="22"/>
                <w:szCs w:val="22"/>
                <w:highlight w:val="black"/>
              </w:rPr>
              <w:t>''''''''''''''''' '''''''' '''''''''''''''''''''''''' '''''''''''''''''''''' ''' ''''''''''''''''''''''''''''''''' '''''''''''''' ''''''''' '''' ''''' ''''' ''''''''''''' '''''''' ''''''''''''''' ''''''''''''''' '''''''''''''''''''''''''''' ''''''''''''' '''''' '''''''''''' '''''''''''''''''''''''''''''' '''''''''''''''''''' ''''''' ''''''''' ''''' ''''''''''''''''''''''' ''' '''''''''''''' '''' '''''''''''''''''''''''''''''' '''''''''''''''''''''''''''''''''' '''''''''' '''''''''' '''' '''''''''''''''''''' ''''''''''''''''''''' '''''''''''''''''''''''''''</w:t>
            </w:r>
          </w:p>
        </w:tc>
      </w:tr>
      <w:tr w:rsidR="00A51C31" w:rsidRPr="00497506" w14:paraId="6491A508" w14:textId="77777777">
        <w:trPr>
          <w:trHeight w:val="765"/>
        </w:trPr>
        <w:tc>
          <w:tcPr>
            <w:tcW w:w="2895" w:type="dxa"/>
            <w:shd w:val="clear" w:color="auto" w:fill="auto"/>
            <w:noWrap/>
          </w:tcPr>
          <w:p w14:paraId="6491A506" w14:textId="77777777" w:rsidR="00A51C31" w:rsidRPr="00497506" w:rsidRDefault="00A51C31" w:rsidP="00A51C31">
            <w:pPr>
              <w:rPr>
                <w:rFonts w:ascii="Arial" w:hAnsi="Arial" w:cs="Arial"/>
                <w:sz w:val="22"/>
                <w:szCs w:val="22"/>
              </w:rPr>
            </w:pPr>
            <w:r w:rsidRPr="00A51C31">
              <w:rPr>
                <w:rFonts w:ascii="Arial" w:hAnsi="Arial" w:cs="Arial"/>
                <w:sz w:val="22"/>
                <w:szCs w:val="22"/>
              </w:rPr>
              <w:t xml:space="preserve">Management Board </w:t>
            </w:r>
          </w:p>
        </w:tc>
        <w:tc>
          <w:tcPr>
            <w:tcW w:w="5534" w:type="dxa"/>
            <w:shd w:val="clear" w:color="auto" w:fill="auto"/>
          </w:tcPr>
          <w:p w14:paraId="6491A507" w14:textId="77777777" w:rsidR="00A51C31" w:rsidRPr="00497506" w:rsidRDefault="00A51C31" w:rsidP="00887074">
            <w:pPr>
              <w:rPr>
                <w:rFonts w:ascii="Arial" w:hAnsi="Arial" w:cs="Arial"/>
                <w:sz w:val="22"/>
                <w:szCs w:val="22"/>
              </w:rPr>
            </w:pPr>
            <w:r w:rsidRPr="00A51C31">
              <w:rPr>
                <w:rFonts w:ascii="Arial" w:hAnsi="Arial" w:cs="Arial"/>
                <w:sz w:val="22"/>
                <w:szCs w:val="22"/>
              </w:rPr>
              <w:t>means the Defence Fire and Rescue Management Board that is chaired by the Senior Responsible Officer (SRO) as detailed in Schedule 5 (Governance and Contract Management);</w:t>
            </w:r>
          </w:p>
        </w:tc>
      </w:tr>
      <w:tr w:rsidR="0075779A" w:rsidRPr="00497506" w14:paraId="6491A50B" w14:textId="77777777">
        <w:trPr>
          <w:trHeight w:val="765"/>
        </w:trPr>
        <w:tc>
          <w:tcPr>
            <w:tcW w:w="2895" w:type="dxa"/>
            <w:shd w:val="clear" w:color="auto" w:fill="auto"/>
            <w:noWrap/>
          </w:tcPr>
          <w:p w14:paraId="6491A509" w14:textId="77777777" w:rsidR="0075779A" w:rsidRPr="00497506" w:rsidRDefault="0075779A" w:rsidP="00887074">
            <w:pPr>
              <w:rPr>
                <w:rFonts w:ascii="Arial" w:hAnsi="Arial" w:cs="Arial"/>
                <w:sz w:val="22"/>
                <w:szCs w:val="22"/>
              </w:rPr>
            </w:pPr>
            <w:r w:rsidRPr="00497506">
              <w:rPr>
                <w:rFonts w:ascii="Arial" w:hAnsi="Arial" w:cs="Arial"/>
                <w:sz w:val="22"/>
                <w:szCs w:val="22"/>
              </w:rPr>
              <w:t>Management Plans</w:t>
            </w:r>
          </w:p>
        </w:tc>
        <w:tc>
          <w:tcPr>
            <w:tcW w:w="5534" w:type="dxa"/>
            <w:shd w:val="clear" w:color="auto" w:fill="auto"/>
          </w:tcPr>
          <w:p w14:paraId="6491A50A"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means the plans set out in </w:t>
            </w:r>
            <w:r w:rsidRPr="001D05A5">
              <w:rPr>
                <w:rFonts w:ascii="Arial" w:hAnsi="Arial" w:cs="Arial"/>
                <w:sz w:val="22"/>
                <w:szCs w:val="22"/>
              </w:rPr>
              <w:t xml:space="preserve">Schedule </w:t>
            </w:r>
            <w:r w:rsidR="001D51D2" w:rsidRPr="001D05A5">
              <w:rPr>
                <w:rFonts w:ascii="Arial" w:hAnsi="Arial" w:cs="Arial"/>
                <w:sz w:val="22"/>
                <w:szCs w:val="22"/>
              </w:rPr>
              <w:t>14</w:t>
            </w:r>
            <w:r w:rsidRPr="00497506">
              <w:rPr>
                <w:rFonts w:ascii="Arial" w:hAnsi="Arial" w:cs="Arial"/>
                <w:sz w:val="22"/>
                <w:szCs w:val="22"/>
              </w:rPr>
              <w:t xml:space="preserve"> (</w:t>
            </w:r>
            <w:r w:rsidRPr="001D51D2">
              <w:rPr>
                <w:rFonts w:ascii="Arial" w:hAnsi="Arial" w:cs="Arial"/>
                <w:i/>
                <w:sz w:val="22"/>
                <w:szCs w:val="22"/>
              </w:rPr>
              <w:t>Management Plans</w:t>
            </w:r>
            <w:r w:rsidRPr="00497506">
              <w:rPr>
                <w:rFonts w:ascii="Arial" w:hAnsi="Arial" w:cs="Arial"/>
                <w:sz w:val="22"/>
                <w:szCs w:val="22"/>
              </w:rPr>
              <w:t>) as amended from time to time in accordance with this Contract;</w:t>
            </w:r>
          </w:p>
        </w:tc>
      </w:tr>
      <w:tr w:rsidR="00A76441" w:rsidRPr="00497506" w14:paraId="6491A50E" w14:textId="77777777">
        <w:trPr>
          <w:trHeight w:val="765"/>
        </w:trPr>
        <w:tc>
          <w:tcPr>
            <w:tcW w:w="2895" w:type="dxa"/>
            <w:shd w:val="clear" w:color="auto" w:fill="auto"/>
            <w:noWrap/>
          </w:tcPr>
          <w:p w14:paraId="6491A50C" w14:textId="77777777" w:rsidR="00A76441" w:rsidRPr="00497506" w:rsidRDefault="00A76441" w:rsidP="00A76441">
            <w:pPr>
              <w:rPr>
                <w:rFonts w:ascii="Arial" w:hAnsi="Arial" w:cs="Arial"/>
                <w:sz w:val="22"/>
                <w:szCs w:val="22"/>
              </w:rPr>
            </w:pPr>
            <w:r w:rsidRPr="00A76441">
              <w:rPr>
                <w:rFonts w:ascii="Arial" w:hAnsi="Arial" w:cs="Arial"/>
                <w:sz w:val="22"/>
                <w:szCs w:val="22"/>
              </w:rPr>
              <w:t xml:space="preserve">Manston Big Ticket Non-Vehicle GFA </w:t>
            </w:r>
          </w:p>
        </w:tc>
        <w:tc>
          <w:tcPr>
            <w:tcW w:w="5534" w:type="dxa"/>
            <w:shd w:val="clear" w:color="auto" w:fill="auto"/>
          </w:tcPr>
          <w:p w14:paraId="6491A50D" w14:textId="77777777" w:rsidR="00A76441" w:rsidRPr="00497506" w:rsidRDefault="00A76441" w:rsidP="00887074">
            <w:pPr>
              <w:rPr>
                <w:rFonts w:ascii="Arial" w:hAnsi="Arial" w:cs="Arial"/>
                <w:sz w:val="22"/>
                <w:szCs w:val="22"/>
              </w:rPr>
            </w:pPr>
            <w:r w:rsidRPr="00A76441">
              <w:rPr>
                <w:rFonts w:ascii="Arial" w:hAnsi="Arial" w:cs="Arial"/>
                <w:sz w:val="22"/>
                <w:szCs w:val="22"/>
              </w:rPr>
              <w:t>means such equipment which is used for training activities in Manston set out in Table 2, in Annex B (which are made available to the Contractor by the Authority pursuant to D11 of Annex A to Schedule 4 (Authority Dependencies));</w:t>
            </w:r>
          </w:p>
        </w:tc>
      </w:tr>
      <w:tr w:rsidR="000C7851" w:rsidRPr="00497506" w14:paraId="6491A511" w14:textId="77777777">
        <w:trPr>
          <w:trHeight w:val="765"/>
        </w:trPr>
        <w:tc>
          <w:tcPr>
            <w:tcW w:w="2895" w:type="dxa"/>
            <w:shd w:val="clear" w:color="auto" w:fill="auto"/>
            <w:noWrap/>
          </w:tcPr>
          <w:p w14:paraId="6491A50F" w14:textId="77777777" w:rsidR="000C7851" w:rsidRDefault="000C7851" w:rsidP="000C7851">
            <w:pPr>
              <w:rPr>
                <w:rFonts w:ascii="Arial" w:hAnsi="Arial" w:cs="Arial"/>
                <w:sz w:val="22"/>
                <w:szCs w:val="22"/>
              </w:rPr>
            </w:pPr>
            <w:r w:rsidRPr="000C7851">
              <w:rPr>
                <w:rFonts w:ascii="Arial" w:hAnsi="Arial" w:cs="Arial"/>
                <w:sz w:val="22"/>
                <w:szCs w:val="22"/>
              </w:rPr>
              <w:t xml:space="preserve">Medium Change </w:t>
            </w:r>
          </w:p>
        </w:tc>
        <w:tc>
          <w:tcPr>
            <w:tcW w:w="5534" w:type="dxa"/>
            <w:shd w:val="clear" w:color="auto" w:fill="auto"/>
          </w:tcPr>
          <w:p w14:paraId="6491A510" w14:textId="77777777" w:rsidR="000C7851" w:rsidRPr="00497506" w:rsidDel="00EA5A29" w:rsidRDefault="000C7851" w:rsidP="00E21D30">
            <w:pPr>
              <w:rPr>
                <w:rFonts w:ascii="Arial" w:hAnsi="Arial" w:cs="Arial"/>
                <w:sz w:val="22"/>
                <w:szCs w:val="22"/>
              </w:rPr>
            </w:pPr>
            <w:r w:rsidRPr="000C7851">
              <w:rPr>
                <w:rFonts w:ascii="Arial" w:hAnsi="Arial" w:cs="Arial"/>
                <w:sz w:val="22"/>
                <w:szCs w:val="22"/>
              </w:rPr>
              <w:t>means a Change which meets the following criteria: is limited in complexity, is being implemented at a single site, has a financial impact less than £500,000, has limited dependencies or does not require agreement through high levels of authority within the governance structure</w:t>
            </w:r>
            <w:r w:rsidR="00D40D66">
              <w:rPr>
                <w:rFonts w:ascii="Arial" w:hAnsi="Arial" w:cs="Arial"/>
                <w:sz w:val="22"/>
                <w:szCs w:val="22"/>
              </w:rPr>
              <w:t>;</w:t>
            </w:r>
          </w:p>
        </w:tc>
      </w:tr>
      <w:tr w:rsidR="001B2FEF" w:rsidRPr="00497506" w14:paraId="6491A514" w14:textId="77777777">
        <w:trPr>
          <w:trHeight w:val="765"/>
        </w:trPr>
        <w:tc>
          <w:tcPr>
            <w:tcW w:w="2895" w:type="dxa"/>
            <w:shd w:val="clear" w:color="auto" w:fill="auto"/>
            <w:noWrap/>
          </w:tcPr>
          <w:p w14:paraId="6491A512" w14:textId="77777777" w:rsidR="001B2FEF" w:rsidRPr="00497506" w:rsidRDefault="001B2FEF" w:rsidP="00887074">
            <w:pPr>
              <w:rPr>
                <w:rFonts w:ascii="Arial" w:hAnsi="Arial" w:cs="Arial"/>
                <w:sz w:val="22"/>
                <w:szCs w:val="22"/>
              </w:rPr>
            </w:pPr>
            <w:r>
              <w:rPr>
                <w:rFonts w:ascii="Arial" w:hAnsi="Arial" w:cs="Arial"/>
                <w:sz w:val="22"/>
                <w:szCs w:val="22"/>
              </w:rPr>
              <w:t>Migration</w:t>
            </w:r>
          </w:p>
        </w:tc>
        <w:tc>
          <w:tcPr>
            <w:tcW w:w="5534" w:type="dxa"/>
            <w:shd w:val="clear" w:color="auto" w:fill="auto"/>
          </w:tcPr>
          <w:p w14:paraId="6491A513" w14:textId="77777777" w:rsidR="00EA5A29" w:rsidRPr="00497506" w:rsidRDefault="00E4560D" w:rsidP="00E4560D">
            <w:pPr>
              <w:rPr>
                <w:rFonts w:ascii="Arial" w:hAnsi="Arial" w:cs="Arial"/>
                <w:sz w:val="22"/>
                <w:szCs w:val="22"/>
              </w:rPr>
            </w:pPr>
            <w:r w:rsidRPr="00E4560D">
              <w:rPr>
                <w:rFonts w:ascii="Arial" w:hAnsi="Arial" w:cs="Arial"/>
                <w:sz w:val="22"/>
                <w:szCs w:val="22"/>
              </w:rPr>
              <w:t>means the Contractor and Authority activities required to Achieve the three phases which make up the Migration Phases as set out in the Table at Annex B to Schedule 17 (Mobilisation Migration and Transformation)</w:t>
            </w:r>
            <w:r w:rsidR="006E0E56">
              <w:rPr>
                <w:rFonts w:ascii="Arial" w:hAnsi="Arial" w:cs="Arial"/>
                <w:sz w:val="22"/>
                <w:szCs w:val="22"/>
              </w:rPr>
              <w:t xml:space="preserve"> </w:t>
            </w:r>
            <w:r w:rsidRPr="00E4560D">
              <w:rPr>
                <w:rFonts w:ascii="Arial" w:hAnsi="Arial" w:cs="Arial"/>
                <w:sz w:val="22"/>
                <w:szCs w:val="22"/>
              </w:rPr>
              <w:t>and as further detailed in the MMT Programme Plan;</w:t>
            </w:r>
          </w:p>
        </w:tc>
      </w:tr>
      <w:tr w:rsidR="00E4560D" w:rsidRPr="00497506" w14:paraId="6491A517" w14:textId="77777777">
        <w:trPr>
          <w:trHeight w:val="765"/>
        </w:trPr>
        <w:tc>
          <w:tcPr>
            <w:tcW w:w="2895" w:type="dxa"/>
            <w:shd w:val="clear" w:color="auto" w:fill="auto"/>
            <w:noWrap/>
          </w:tcPr>
          <w:p w14:paraId="6491A515" w14:textId="77777777" w:rsidR="00E4560D" w:rsidRDefault="00E4560D" w:rsidP="00E4560D">
            <w:pPr>
              <w:rPr>
                <w:rFonts w:ascii="Arial" w:hAnsi="Arial" w:cs="Arial"/>
                <w:sz w:val="22"/>
                <w:szCs w:val="22"/>
              </w:rPr>
            </w:pPr>
            <w:r w:rsidRPr="00E4560D">
              <w:rPr>
                <w:rFonts w:ascii="Arial" w:hAnsi="Arial" w:cs="Arial"/>
                <w:sz w:val="22"/>
                <w:szCs w:val="22"/>
              </w:rPr>
              <w:t>Migration Period</w:t>
            </w:r>
          </w:p>
        </w:tc>
        <w:tc>
          <w:tcPr>
            <w:tcW w:w="5534" w:type="dxa"/>
            <w:shd w:val="clear" w:color="auto" w:fill="auto"/>
          </w:tcPr>
          <w:p w14:paraId="6491A516" w14:textId="77777777" w:rsidR="00E4560D" w:rsidRPr="00497506" w:rsidDel="00EA5A29" w:rsidRDefault="00E4560D" w:rsidP="00E21D30">
            <w:pPr>
              <w:rPr>
                <w:rFonts w:ascii="Arial" w:hAnsi="Arial" w:cs="Arial"/>
                <w:sz w:val="22"/>
                <w:szCs w:val="22"/>
              </w:rPr>
            </w:pPr>
            <w:r w:rsidRPr="00E4560D">
              <w:rPr>
                <w:rFonts w:ascii="Arial" w:hAnsi="Arial" w:cs="Arial"/>
                <w:sz w:val="22"/>
                <w:szCs w:val="22"/>
              </w:rPr>
              <w:t>means the period commencing at the start of Migration Phase 1 up to an</w:t>
            </w:r>
            <w:r w:rsidR="00A30103">
              <w:rPr>
                <w:rFonts w:ascii="Arial" w:hAnsi="Arial" w:cs="Arial"/>
                <w:sz w:val="22"/>
                <w:szCs w:val="22"/>
              </w:rPr>
              <w:t>d</w:t>
            </w:r>
            <w:r w:rsidRPr="00E4560D">
              <w:rPr>
                <w:rFonts w:ascii="Arial" w:hAnsi="Arial" w:cs="Arial"/>
                <w:sz w:val="22"/>
                <w:szCs w:val="22"/>
              </w:rPr>
              <w:t xml:space="preserve"> including the Achievement of the Migration Phase 3;</w:t>
            </w:r>
          </w:p>
        </w:tc>
      </w:tr>
      <w:tr w:rsidR="00E4560D" w:rsidRPr="00497506" w14:paraId="6491A51E" w14:textId="77777777" w:rsidTr="00831402">
        <w:trPr>
          <w:trHeight w:val="63"/>
        </w:trPr>
        <w:tc>
          <w:tcPr>
            <w:tcW w:w="2895" w:type="dxa"/>
            <w:shd w:val="clear" w:color="auto" w:fill="auto"/>
            <w:noWrap/>
          </w:tcPr>
          <w:p w14:paraId="6491A518" w14:textId="77777777" w:rsidR="00E4560D" w:rsidRPr="004F3ED1" w:rsidRDefault="004F3ED1" w:rsidP="00E4560D">
            <w:pPr>
              <w:rPr>
                <w:rFonts w:ascii="Arial" w:hAnsi="Arial" w:cs="Arial"/>
                <w:sz w:val="22"/>
                <w:szCs w:val="22"/>
                <w:highlight w:val="black"/>
              </w:rPr>
            </w:pPr>
            <w:r>
              <w:rPr>
                <w:rFonts w:ascii="Arial" w:hAnsi="Arial" w:cs="Arial"/>
                <w:noProof/>
                <w:color w:val="000000"/>
                <w:sz w:val="22"/>
                <w:szCs w:val="22"/>
                <w:highlight w:val="black"/>
              </w:rPr>
              <w:t>''''''''''''''''''''''' '''''''''''''''''''''''</w:t>
            </w:r>
            <w:r w:rsidR="00E4560D" w:rsidRPr="004F3ED1">
              <w:rPr>
                <w:rFonts w:ascii="Arial" w:hAnsi="Arial" w:cs="Arial"/>
                <w:sz w:val="22"/>
                <w:szCs w:val="22"/>
                <w:highlight w:val="black"/>
              </w:rPr>
              <w:t xml:space="preserve"> </w:t>
            </w:r>
          </w:p>
        </w:tc>
        <w:tc>
          <w:tcPr>
            <w:tcW w:w="5534" w:type="dxa"/>
            <w:shd w:val="clear" w:color="auto" w:fill="auto"/>
          </w:tcPr>
          <w:p w14:paraId="6491A519" w14:textId="77777777" w:rsidR="00E4560D" w:rsidRPr="004F3ED1" w:rsidRDefault="004F3ED1" w:rsidP="00E4560D">
            <w:pPr>
              <w:rPr>
                <w:rFonts w:ascii="Arial" w:hAnsi="Arial" w:cs="Arial"/>
                <w:sz w:val="22"/>
                <w:szCs w:val="22"/>
                <w:highlight w:val="black"/>
              </w:rPr>
            </w:pPr>
            <w:r>
              <w:rPr>
                <w:rFonts w:ascii="Arial" w:hAnsi="Arial" w:cs="Arial"/>
                <w:noProof/>
                <w:color w:val="000000"/>
                <w:sz w:val="22"/>
                <w:szCs w:val="22"/>
                <w:highlight w:val="black"/>
              </w:rPr>
              <w:t>''''''''''''''' ''''''''' '''''''''''' ''''''' '''''''''''''''' ''''''''' ''''''' ''''''''''''''''''''''' '''''''''''''' '''' '''''''''''''' '''''' ''''' ''''''''''''''''''</w:t>
            </w:r>
          </w:p>
          <w:p w14:paraId="6491A51A" w14:textId="77777777" w:rsidR="00E4560D" w:rsidRPr="004F3ED1" w:rsidRDefault="00E4560D" w:rsidP="00835E38">
            <w:pPr>
              <w:ind w:left="720" w:hanging="720"/>
              <w:rPr>
                <w:rFonts w:ascii="Arial" w:hAnsi="Arial" w:cs="Arial"/>
                <w:sz w:val="22"/>
                <w:szCs w:val="22"/>
              </w:rPr>
            </w:pPr>
            <w:r w:rsidRPr="00E4560D">
              <w:rPr>
                <w:rFonts w:ascii="Arial" w:hAnsi="Arial" w:cs="Arial"/>
                <w:sz w:val="22"/>
                <w:szCs w:val="22"/>
              </w:rPr>
              <w:t>(i)</w:t>
            </w:r>
            <w:r w:rsidRPr="00E4560D">
              <w:rPr>
                <w:rFonts w:ascii="Arial" w:hAnsi="Arial" w:cs="Arial"/>
                <w:sz w:val="22"/>
                <w:szCs w:val="22"/>
              </w:rPr>
              <w:tab/>
            </w:r>
            <w:r w:rsidR="004F3ED1">
              <w:rPr>
                <w:rFonts w:ascii="Arial" w:hAnsi="Arial" w:cs="Arial"/>
                <w:noProof/>
                <w:color w:val="000000"/>
                <w:sz w:val="22"/>
                <w:szCs w:val="22"/>
                <w:highlight w:val="black"/>
              </w:rPr>
              <w:t>'''''''''''''''''''' '''''''''''''''' '''' ''''''' '''''''''''''''''' ''''' ''''' ''''''''''''''' '''' ''''''''''''''''''''' ''''''''''''' ''''''''''' '''''''''''' '''''''' '''''''''''''' ''''''''''''''''''' ''''' '''''''''''''''''''''' ''''''''''''''' '''''' ''''''''''''''''''''''''''''''' '''''''''''''''''''''''</w:t>
            </w:r>
          </w:p>
          <w:p w14:paraId="6491A51B" w14:textId="77777777" w:rsidR="00E4560D" w:rsidRPr="004F3ED1" w:rsidRDefault="004F3ED1" w:rsidP="00835E38">
            <w:pPr>
              <w:ind w:left="720" w:hanging="720"/>
              <w:rPr>
                <w:rFonts w:ascii="Arial" w:hAnsi="Arial" w:cs="Arial"/>
                <w:sz w:val="22"/>
                <w:szCs w:val="22"/>
                <w:highlight w:val="black"/>
              </w:rPr>
            </w:pPr>
            <w:r>
              <w:rPr>
                <w:rFonts w:ascii="Arial" w:hAnsi="Arial" w:cs="Arial"/>
                <w:noProof/>
                <w:color w:val="000000"/>
                <w:sz w:val="22"/>
                <w:szCs w:val="22"/>
                <w:highlight w:val="black"/>
              </w:rPr>
              <w:t xml:space="preserve">''''''''''''''''''''''''''' ''''''''''''''''' ''' ''''''' '''''''''''''''''''' ''''' ''''' ''''''''''''''' '''' '''''''''''''''''''''' '''''''''''''' ''''''''''' ''''''''''''' ''''''' '''''''''''''' '''''''''''''''''''' '''''' ''''''''''''''''''''''' ''''''''''''''' ''''' '''''''''''''''''''''''' </w:t>
            </w:r>
            <w:r>
              <w:rPr>
                <w:rFonts w:ascii="Arial" w:hAnsi="Arial" w:cs="Arial"/>
                <w:noProof/>
                <w:color w:val="000000"/>
                <w:sz w:val="22"/>
                <w:szCs w:val="22"/>
                <w:highlight w:val="black"/>
              </w:rPr>
              <w:lastRenderedPageBreak/>
              <w:t>'''''''''' '''''''''''''''''''''''''''' '''''''''</w:t>
            </w:r>
          </w:p>
          <w:p w14:paraId="6491A51C" w14:textId="77777777" w:rsidR="00E4560D" w:rsidRPr="00E4560D" w:rsidRDefault="00E4560D" w:rsidP="00835E38">
            <w:pPr>
              <w:ind w:left="720" w:hanging="720"/>
              <w:rPr>
                <w:rFonts w:ascii="Arial" w:hAnsi="Arial" w:cs="Arial"/>
                <w:sz w:val="22"/>
                <w:szCs w:val="22"/>
              </w:rPr>
            </w:pPr>
            <w:r w:rsidRPr="00E4560D">
              <w:rPr>
                <w:rFonts w:ascii="Arial" w:hAnsi="Arial" w:cs="Arial"/>
                <w:sz w:val="22"/>
                <w:szCs w:val="22"/>
              </w:rPr>
              <w:t>(iii)</w:t>
            </w:r>
            <w:r w:rsidRPr="00E4560D">
              <w:rPr>
                <w:rFonts w:ascii="Arial" w:hAnsi="Arial" w:cs="Arial"/>
                <w:sz w:val="22"/>
                <w:szCs w:val="22"/>
              </w:rPr>
              <w:tab/>
            </w:r>
            <w:r w:rsidR="004F3ED1">
              <w:rPr>
                <w:rFonts w:ascii="Arial" w:hAnsi="Arial" w:cs="Arial"/>
                <w:noProof/>
                <w:color w:val="000000"/>
                <w:sz w:val="22"/>
                <w:szCs w:val="22"/>
                <w:highlight w:val="black"/>
              </w:rPr>
              <w:t>'''''''''''''''''''''' ''''''''''''''''' '''' '''''' ''''''''''''''''''' ''''' '''''' '''''''''''''' '''' '''''''''''''''''''''''' ''''''''''''''' ''''''''''' ''''''''''' '''''''' '''''''''''' ''''''''''''''''''' '''''' '''''''''''''''''''''' ''''''''''''''' '''''' '''''''' '''''''''''''''''''''' ''''' ''''''' ''''''''''''''''''''''''</w:t>
            </w:r>
          </w:p>
          <w:p w14:paraId="6491A51D" w14:textId="77777777" w:rsidR="00E4560D" w:rsidRPr="004F3ED1" w:rsidDel="00EA5A29" w:rsidRDefault="004F3ED1" w:rsidP="00E4560D">
            <w:pPr>
              <w:rPr>
                <w:rFonts w:ascii="Arial" w:hAnsi="Arial" w:cs="Arial"/>
                <w:sz w:val="22"/>
                <w:szCs w:val="22"/>
                <w:highlight w:val="black"/>
              </w:rPr>
            </w:pPr>
            <w:r>
              <w:rPr>
                <w:rFonts w:ascii="Arial" w:hAnsi="Arial" w:cs="Arial"/>
                <w:noProof/>
                <w:color w:val="000000"/>
                <w:sz w:val="22"/>
                <w:szCs w:val="22"/>
                <w:highlight w:val="black"/>
              </w:rPr>
              <w:t>''''''' '''''''''''''''' ''''' ''''''''''''' '''''''' ''''''' ''''''' '''' '''''''' '''''''''''''' '''''''''''''''''''''''''''' ''''''''''' ''''''''' ''''''''' ''''''''''''' '''''''''''''''''''''''''''''' '''''''''''''</w:t>
            </w:r>
          </w:p>
        </w:tc>
      </w:tr>
      <w:tr w:rsidR="0075779A" w:rsidRPr="00497506" w14:paraId="6491A521" w14:textId="77777777">
        <w:trPr>
          <w:trHeight w:val="510"/>
        </w:trPr>
        <w:tc>
          <w:tcPr>
            <w:tcW w:w="2895" w:type="dxa"/>
            <w:shd w:val="clear" w:color="auto" w:fill="auto"/>
            <w:noWrap/>
          </w:tcPr>
          <w:p w14:paraId="6491A51F" w14:textId="77777777" w:rsidR="0075779A" w:rsidRPr="00497506" w:rsidRDefault="0075779A" w:rsidP="00887074">
            <w:pPr>
              <w:rPr>
                <w:rFonts w:ascii="Arial" w:hAnsi="Arial" w:cs="Arial"/>
                <w:sz w:val="22"/>
                <w:szCs w:val="22"/>
              </w:rPr>
            </w:pPr>
            <w:r w:rsidRPr="009A282A">
              <w:rPr>
                <w:rFonts w:ascii="Arial" w:hAnsi="Arial" w:cs="Arial"/>
                <w:sz w:val="22"/>
                <w:szCs w:val="22"/>
              </w:rPr>
              <w:lastRenderedPageBreak/>
              <w:t>Milestone</w:t>
            </w:r>
            <w:r w:rsidRPr="00497506">
              <w:rPr>
                <w:rFonts w:ascii="Arial" w:hAnsi="Arial" w:cs="Arial"/>
                <w:sz w:val="22"/>
                <w:szCs w:val="22"/>
              </w:rPr>
              <w:t xml:space="preserve"> </w:t>
            </w:r>
          </w:p>
        </w:tc>
        <w:tc>
          <w:tcPr>
            <w:tcW w:w="5534" w:type="dxa"/>
            <w:shd w:val="clear" w:color="auto" w:fill="auto"/>
          </w:tcPr>
          <w:p w14:paraId="6491A520" w14:textId="77777777" w:rsidR="00EA5A29" w:rsidRPr="00497506" w:rsidRDefault="00B37718" w:rsidP="00B37718">
            <w:pPr>
              <w:rPr>
                <w:rFonts w:ascii="Arial" w:hAnsi="Arial" w:cs="Arial"/>
                <w:sz w:val="22"/>
                <w:szCs w:val="22"/>
              </w:rPr>
            </w:pPr>
            <w:r w:rsidRPr="00B37718">
              <w:rPr>
                <w:rFonts w:ascii="Arial" w:hAnsi="Arial" w:cs="Arial"/>
                <w:sz w:val="22"/>
                <w:szCs w:val="22"/>
              </w:rPr>
              <w:t>means the activity(ies) specified in the table in Annex B in the column called “Milestone</w:t>
            </w:r>
            <w:r w:rsidR="0020399D">
              <w:rPr>
                <w:rFonts w:ascii="Arial" w:hAnsi="Arial" w:cs="Arial"/>
                <w:sz w:val="22"/>
                <w:szCs w:val="22"/>
              </w:rPr>
              <w:t xml:space="preserve"> Description</w:t>
            </w:r>
            <w:r w:rsidRPr="00B37718">
              <w:rPr>
                <w:rFonts w:ascii="Arial" w:hAnsi="Arial" w:cs="Arial"/>
                <w:sz w:val="22"/>
                <w:szCs w:val="22"/>
              </w:rPr>
              <w:t>” of Schedule 17 (Mobilisation Migration and Transformation);</w:t>
            </w:r>
          </w:p>
        </w:tc>
      </w:tr>
      <w:tr w:rsidR="0075779A" w:rsidRPr="00497506" w14:paraId="6491A524" w14:textId="77777777" w:rsidTr="00831402">
        <w:trPr>
          <w:trHeight w:val="766"/>
        </w:trPr>
        <w:tc>
          <w:tcPr>
            <w:tcW w:w="2895" w:type="dxa"/>
            <w:shd w:val="clear" w:color="auto" w:fill="auto"/>
            <w:noWrap/>
          </w:tcPr>
          <w:p w14:paraId="6491A522" w14:textId="77777777" w:rsidR="0075779A" w:rsidRPr="00497506" w:rsidRDefault="0075779A" w:rsidP="00887074">
            <w:pPr>
              <w:rPr>
                <w:rFonts w:ascii="Arial" w:hAnsi="Arial" w:cs="Arial"/>
                <w:sz w:val="22"/>
                <w:szCs w:val="22"/>
              </w:rPr>
            </w:pPr>
            <w:r w:rsidRPr="00D72842">
              <w:rPr>
                <w:rFonts w:ascii="Arial" w:hAnsi="Arial" w:cs="Arial"/>
                <w:sz w:val="22"/>
                <w:szCs w:val="22"/>
              </w:rPr>
              <w:t>Milestone Achievement Criteria</w:t>
            </w:r>
          </w:p>
        </w:tc>
        <w:tc>
          <w:tcPr>
            <w:tcW w:w="5534" w:type="dxa"/>
            <w:shd w:val="clear" w:color="auto" w:fill="auto"/>
          </w:tcPr>
          <w:p w14:paraId="6491A523" w14:textId="77777777" w:rsidR="00EA5A29" w:rsidRPr="00497506" w:rsidRDefault="00E4560D" w:rsidP="00831402">
            <w:pPr>
              <w:rPr>
                <w:rFonts w:ascii="Arial" w:hAnsi="Arial" w:cs="Arial"/>
                <w:sz w:val="22"/>
                <w:szCs w:val="22"/>
              </w:rPr>
            </w:pPr>
            <w:r w:rsidRPr="00E4560D">
              <w:rPr>
                <w:rFonts w:ascii="Arial" w:hAnsi="Arial" w:cs="Arial"/>
                <w:sz w:val="22"/>
                <w:szCs w:val="22"/>
              </w:rPr>
              <w:t xml:space="preserve">means those activities required to be completed by the Contractor in order to Achieve a Milestone as set out and described in the table at Annex B of Schedule 17 </w:t>
            </w:r>
            <w:r>
              <w:rPr>
                <w:rFonts w:ascii="Arial" w:hAnsi="Arial" w:cs="Arial"/>
                <w:sz w:val="22"/>
                <w:szCs w:val="22"/>
              </w:rPr>
              <w:t>(</w:t>
            </w:r>
            <w:r w:rsidRPr="00B37718">
              <w:rPr>
                <w:rFonts w:ascii="Arial" w:hAnsi="Arial" w:cs="Arial"/>
                <w:sz w:val="22"/>
                <w:szCs w:val="22"/>
              </w:rPr>
              <w:t>Mobilisation Migration and Transformation</w:t>
            </w:r>
            <w:r>
              <w:rPr>
                <w:rFonts w:ascii="Arial" w:hAnsi="Arial" w:cs="Arial"/>
                <w:sz w:val="22"/>
                <w:szCs w:val="22"/>
              </w:rPr>
              <w:t>)</w:t>
            </w:r>
            <w:r w:rsidRPr="00E4560D">
              <w:rPr>
                <w:rFonts w:ascii="Arial" w:hAnsi="Arial" w:cs="Arial"/>
                <w:sz w:val="22"/>
                <w:szCs w:val="22"/>
              </w:rPr>
              <w:t xml:space="preserve"> in the column of the same name;</w:t>
            </w:r>
          </w:p>
        </w:tc>
      </w:tr>
      <w:tr w:rsidR="00E4560D" w:rsidRPr="00497506" w14:paraId="6491A527" w14:textId="77777777" w:rsidTr="00E21D30">
        <w:trPr>
          <w:trHeight w:val="58"/>
        </w:trPr>
        <w:tc>
          <w:tcPr>
            <w:tcW w:w="2895" w:type="dxa"/>
            <w:shd w:val="clear" w:color="auto" w:fill="auto"/>
            <w:noWrap/>
          </w:tcPr>
          <w:p w14:paraId="6491A525" w14:textId="77777777" w:rsidR="00E4560D" w:rsidRPr="00497506" w:rsidDel="00E4560D" w:rsidRDefault="00E4560D" w:rsidP="00E4560D">
            <w:pPr>
              <w:rPr>
                <w:rFonts w:ascii="Arial" w:hAnsi="Arial" w:cs="Arial"/>
                <w:sz w:val="22"/>
                <w:szCs w:val="22"/>
              </w:rPr>
            </w:pPr>
            <w:r w:rsidRPr="00E4560D">
              <w:rPr>
                <w:rFonts w:ascii="Arial" w:hAnsi="Arial" w:cs="Arial"/>
                <w:sz w:val="22"/>
                <w:szCs w:val="22"/>
              </w:rPr>
              <w:t>Milestone Achievement Report</w:t>
            </w:r>
          </w:p>
        </w:tc>
        <w:tc>
          <w:tcPr>
            <w:tcW w:w="5534" w:type="dxa"/>
            <w:shd w:val="clear" w:color="auto" w:fill="auto"/>
          </w:tcPr>
          <w:p w14:paraId="6491A526" w14:textId="77777777" w:rsidR="00E4560D" w:rsidRPr="00497506" w:rsidDel="00EA5A29" w:rsidRDefault="00E4560D" w:rsidP="00E21D30">
            <w:pPr>
              <w:rPr>
                <w:rFonts w:ascii="Arial" w:hAnsi="Arial" w:cs="Arial"/>
                <w:sz w:val="22"/>
                <w:szCs w:val="22"/>
              </w:rPr>
            </w:pPr>
            <w:r w:rsidRPr="00E4560D">
              <w:rPr>
                <w:rFonts w:ascii="Arial" w:hAnsi="Arial" w:cs="Arial"/>
                <w:sz w:val="22"/>
                <w:szCs w:val="22"/>
              </w:rPr>
              <w:t>means a written report detailing the Milestone Achievement Criteria the Contractor has completed which is provided to the Authority by the Contractor in accordance with Schedule 17 (Mobilisation Migration and Transformation)</w:t>
            </w:r>
            <w:r w:rsidR="006E0E56">
              <w:rPr>
                <w:rFonts w:ascii="Arial" w:hAnsi="Arial" w:cs="Arial"/>
                <w:sz w:val="22"/>
                <w:szCs w:val="22"/>
              </w:rPr>
              <w:t xml:space="preserve"> </w:t>
            </w:r>
            <w:r w:rsidRPr="00E4560D">
              <w:rPr>
                <w:rFonts w:ascii="Arial" w:hAnsi="Arial" w:cs="Arial"/>
                <w:sz w:val="22"/>
                <w:szCs w:val="22"/>
              </w:rPr>
              <w:t>and as set out in the MMT Programme Plan;</w:t>
            </w:r>
          </w:p>
        </w:tc>
      </w:tr>
      <w:tr w:rsidR="00E4560D" w:rsidRPr="00497506" w14:paraId="6491A52A" w14:textId="77777777" w:rsidTr="00E21D30">
        <w:trPr>
          <w:trHeight w:val="58"/>
        </w:trPr>
        <w:tc>
          <w:tcPr>
            <w:tcW w:w="2895" w:type="dxa"/>
            <w:shd w:val="clear" w:color="auto" w:fill="auto"/>
            <w:noWrap/>
          </w:tcPr>
          <w:p w14:paraId="6491A528" w14:textId="77777777" w:rsidR="00E4560D" w:rsidRPr="00E4560D" w:rsidRDefault="00E4560D" w:rsidP="00E4560D">
            <w:pPr>
              <w:rPr>
                <w:rFonts w:ascii="Arial" w:hAnsi="Arial" w:cs="Arial"/>
                <w:sz w:val="22"/>
                <w:szCs w:val="22"/>
              </w:rPr>
            </w:pPr>
            <w:r w:rsidRPr="00E4560D">
              <w:rPr>
                <w:rFonts w:ascii="Arial" w:hAnsi="Arial" w:cs="Arial"/>
                <w:sz w:val="22"/>
                <w:szCs w:val="22"/>
              </w:rPr>
              <w:t>Milestone Date</w:t>
            </w:r>
          </w:p>
        </w:tc>
        <w:tc>
          <w:tcPr>
            <w:tcW w:w="5534" w:type="dxa"/>
            <w:shd w:val="clear" w:color="auto" w:fill="auto"/>
          </w:tcPr>
          <w:p w14:paraId="6491A529" w14:textId="77777777" w:rsidR="00E4560D" w:rsidRPr="00E4560D" w:rsidRDefault="00E4560D" w:rsidP="00E21D30">
            <w:pPr>
              <w:rPr>
                <w:rFonts w:ascii="Arial" w:hAnsi="Arial" w:cs="Arial"/>
                <w:sz w:val="22"/>
                <w:szCs w:val="22"/>
              </w:rPr>
            </w:pPr>
            <w:r w:rsidRPr="00E4560D">
              <w:rPr>
                <w:rFonts w:ascii="Arial" w:hAnsi="Arial" w:cs="Arial"/>
                <w:sz w:val="22"/>
                <w:szCs w:val="22"/>
              </w:rPr>
              <w:t>means the date as set out in the Table at Annex B of Schedule 17 (Mobilisation Migration and Transformation) for when each Milestone is to be Achieved by the Contractor;</w:t>
            </w:r>
          </w:p>
        </w:tc>
      </w:tr>
      <w:tr w:rsidR="00DF5A49" w:rsidRPr="00497506" w14:paraId="6491A52D" w14:textId="77777777" w:rsidTr="00E21D30">
        <w:trPr>
          <w:trHeight w:val="58"/>
        </w:trPr>
        <w:tc>
          <w:tcPr>
            <w:tcW w:w="2895" w:type="dxa"/>
            <w:shd w:val="clear" w:color="auto" w:fill="auto"/>
            <w:noWrap/>
          </w:tcPr>
          <w:p w14:paraId="6491A52B" w14:textId="77777777" w:rsidR="00DF5A49" w:rsidRPr="00497506" w:rsidRDefault="00DF5A49" w:rsidP="00DF5A49">
            <w:pPr>
              <w:rPr>
                <w:rFonts w:ascii="Arial" w:hAnsi="Arial" w:cs="Arial"/>
                <w:sz w:val="22"/>
                <w:szCs w:val="22"/>
              </w:rPr>
            </w:pPr>
            <w:r w:rsidRPr="00DF5A49">
              <w:rPr>
                <w:rFonts w:ascii="Arial" w:hAnsi="Arial" w:cs="Arial"/>
                <w:sz w:val="22"/>
                <w:szCs w:val="22"/>
              </w:rPr>
              <w:t xml:space="preserve">Minimum Promulgated Level </w:t>
            </w:r>
          </w:p>
        </w:tc>
        <w:tc>
          <w:tcPr>
            <w:tcW w:w="5534" w:type="dxa"/>
            <w:shd w:val="clear" w:color="auto" w:fill="auto"/>
          </w:tcPr>
          <w:p w14:paraId="6491A52C" w14:textId="77777777" w:rsidR="00DF5A49" w:rsidRPr="00497506" w:rsidDel="00EA5A29" w:rsidRDefault="00DF5A49" w:rsidP="00E21D30">
            <w:pPr>
              <w:rPr>
                <w:rFonts w:ascii="Arial" w:hAnsi="Arial" w:cs="Arial"/>
                <w:sz w:val="22"/>
                <w:szCs w:val="22"/>
              </w:rPr>
            </w:pPr>
            <w:r w:rsidRPr="00DF5A49">
              <w:rPr>
                <w:rFonts w:ascii="Arial" w:hAnsi="Arial" w:cs="Arial"/>
                <w:sz w:val="22"/>
                <w:szCs w:val="22"/>
              </w:rPr>
              <w:t>means the levels as set out in Annexes D and E of Schedule 2 (Statement of Requirement) in respect of the Cover Period, number of Contractor Personnel (including where applicable Authority Personnel) and number of Fully Fit (Green) or Priority 3 Condition Vehicles required by the Contractor in order to deliver the Services;</w:t>
            </w:r>
          </w:p>
        </w:tc>
      </w:tr>
      <w:tr w:rsidR="00DF5A49" w:rsidRPr="00497506" w14:paraId="6491A530" w14:textId="77777777" w:rsidTr="00831402">
        <w:trPr>
          <w:trHeight w:val="1483"/>
        </w:trPr>
        <w:tc>
          <w:tcPr>
            <w:tcW w:w="2895" w:type="dxa"/>
            <w:shd w:val="clear" w:color="auto" w:fill="auto"/>
            <w:noWrap/>
          </w:tcPr>
          <w:p w14:paraId="6491A52E"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DF5A49" w:rsidRPr="004F3ED1">
              <w:rPr>
                <w:rFonts w:ascii="Arial" w:hAnsi="Arial" w:cs="Arial"/>
                <w:sz w:val="22"/>
                <w:szCs w:val="22"/>
                <w:highlight w:val="black"/>
              </w:rPr>
              <w:t xml:space="preserve"> </w:t>
            </w:r>
          </w:p>
        </w:tc>
        <w:tc>
          <w:tcPr>
            <w:tcW w:w="5534" w:type="dxa"/>
            <w:shd w:val="clear" w:color="auto" w:fill="auto"/>
          </w:tcPr>
          <w:p w14:paraId="6491A52F" w14:textId="77777777" w:rsidR="00DF5A49" w:rsidRPr="004F3ED1" w:rsidDel="00EA5A29" w:rsidRDefault="004F3ED1" w:rsidP="00E21D30">
            <w:pPr>
              <w:rPr>
                <w:rFonts w:ascii="Arial" w:hAnsi="Arial" w:cs="Arial"/>
                <w:sz w:val="22"/>
                <w:szCs w:val="22"/>
                <w:highlight w:val="black"/>
              </w:rPr>
            </w:pPr>
            <w:r>
              <w:rPr>
                <w:rFonts w:ascii="Arial" w:hAnsi="Arial" w:cs="Arial"/>
                <w:noProof/>
                <w:color w:val="000000"/>
                <w:sz w:val="22"/>
                <w:szCs w:val="22"/>
                <w:highlight w:val="black"/>
              </w:rPr>
              <w:t>''''''''''''''' ''''''' '''''''''''''''''''''' '''''''''''''''''''' ''' ''''''''''''''''''''''''''''''' '''''''''''''' '''''''''' '''' '''' ''''' ''''''''''''''' ''''''' '''''''''''' '''''''''''''''''' '''''''''''''''''''''''''''''''' '''''''''''''''' '''''''' '''''''''''''''' ''''''' '''''''''''''''''''' '''''''''''''''' ''''''''''''''''''''''''''''''' '''''''''''''' '''''' '''''''''''' ''''''''''''''''''''''''''''' ''''''''''''''''''' '''''''' ''''''' '''' '''''''''''''''''''''''' '''' ''''''''''''''''''''''''''''''''''' ''''''''''''''''''''''''''''''' '''''''''''''''' ''' ''''''''' ''''''''' '''' ''''''''''''''''''' ''''''''''''''''''''''' ''''''''''''''''''''''''''''''</w:t>
            </w:r>
          </w:p>
        </w:tc>
      </w:tr>
      <w:tr w:rsidR="00E4560D" w:rsidRPr="00497506" w14:paraId="6491A533" w14:textId="77777777">
        <w:trPr>
          <w:trHeight w:val="765"/>
        </w:trPr>
        <w:tc>
          <w:tcPr>
            <w:tcW w:w="2895" w:type="dxa"/>
            <w:shd w:val="clear" w:color="auto" w:fill="auto"/>
            <w:noWrap/>
          </w:tcPr>
          <w:p w14:paraId="6491A531" w14:textId="77777777" w:rsidR="00E4560D" w:rsidRPr="00497506" w:rsidRDefault="00E4560D" w:rsidP="00E4560D">
            <w:pPr>
              <w:rPr>
                <w:rFonts w:ascii="Arial" w:hAnsi="Arial" w:cs="Arial"/>
                <w:sz w:val="22"/>
                <w:szCs w:val="22"/>
              </w:rPr>
            </w:pPr>
            <w:r w:rsidRPr="00E4560D">
              <w:rPr>
                <w:rFonts w:ascii="Arial" w:hAnsi="Arial" w:cs="Arial"/>
                <w:sz w:val="22"/>
                <w:szCs w:val="22"/>
              </w:rPr>
              <w:t>MMT Management Plan</w:t>
            </w:r>
          </w:p>
        </w:tc>
        <w:tc>
          <w:tcPr>
            <w:tcW w:w="5534" w:type="dxa"/>
            <w:shd w:val="clear" w:color="auto" w:fill="auto"/>
          </w:tcPr>
          <w:p w14:paraId="6491A532" w14:textId="77777777" w:rsidR="00E4560D" w:rsidRPr="00497506" w:rsidDel="00EA5A29" w:rsidRDefault="00E4560D" w:rsidP="00E21D30">
            <w:pPr>
              <w:rPr>
                <w:rFonts w:ascii="Arial" w:hAnsi="Arial" w:cs="Arial"/>
                <w:sz w:val="22"/>
                <w:szCs w:val="22"/>
              </w:rPr>
            </w:pPr>
            <w:r w:rsidRPr="00E4560D">
              <w:rPr>
                <w:rFonts w:ascii="Arial" w:hAnsi="Arial" w:cs="Arial"/>
                <w:sz w:val="22"/>
                <w:szCs w:val="22"/>
              </w:rPr>
              <w:t>means the Management Plan relating to Mobilisation, Migration and Transformation as set out in Schedule 14 (Management Plans);</w:t>
            </w:r>
          </w:p>
        </w:tc>
      </w:tr>
      <w:tr w:rsidR="00E4560D" w:rsidRPr="00497506" w14:paraId="6491A536" w14:textId="77777777">
        <w:trPr>
          <w:trHeight w:val="765"/>
        </w:trPr>
        <w:tc>
          <w:tcPr>
            <w:tcW w:w="2895" w:type="dxa"/>
            <w:shd w:val="clear" w:color="auto" w:fill="auto"/>
            <w:noWrap/>
          </w:tcPr>
          <w:p w14:paraId="6491A534" w14:textId="77777777" w:rsidR="00E4560D" w:rsidRPr="00497506" w:rsidRDefault="00E4560D" w:rsidP="00E4560D">
            <w:pPr>
              <w:rPr>
                <w:rFonts w:ascii="Arial" w:hAnsi="Arial" w:cs="Arial"/>
                <w:sz w:val="22"/>
                <w:szCs w:val="22"/>
              </w:rPr>
            </w:pPr>
            <w:r w:rsidRPr="00E4560D">
              <w:rPr>
                <w:rFonts w:ascii="Arial" w:hAnsi="Arial" w:cs="Arial"/>
                <w:sz w:val="22"/>
                <w:szCs w:val="22"/>
              </w:rPr>
              <w:t xml:space="preserve">MMT Programme Plan </w:t>
            </w:r>
          </w:p>
        </w:tc>
        <w:tc>
          <w:tcPr>
            <w:tcW w:w="5534" w:type="dxa"/>
            <w:shd w:val="clear" w:color="auto" w:fill="auto"/>
          </w:tcPr>
          <w:p w14:paraId="6491A535" w14:textId="77777777" w:rsidR="00E4560D" w:rsidRPr="00497506" w:rsidDel="00EA5A29" w:rsidRDefault="00E4560D" w:rsidP="00E21D30">
            <w:pPr>
              <w:rPr>
                <w:rFonts w:ascii="Arial" w:hAnsi="Arial" w:cs="Arial"/>
                <w:sz w:val="22"/>
                <w:szCs w:val="22"/>
              </w:rPr>
            </w:pPr>
            <w:r w:rsidRPr="00E4560D">
              <w:rPr>
                <w:rFonts w:ascii="Arial" w:hAnsi="Arial" w:cs="Arial"/>
                <w:sz w:val="22"/>
                <w:szCs w:val="22"/>
              </w:rPr>
              <w:t>means the Gantt chart setting out in detail the programme underpinning the Mobilisation, Migration and Transformation activities as set out in Schedule 14 (Management Plans);</w:t>
            </w:r>
          </w:p>
        </w:tc>
      </w:tr>
      <w:tr w:rsidR="0075779A" w:rsidRPr="00497506" w14:paraId="6491A539" w14:textId="77777777" w:rsidTr="00831402">
        <w:trPr>
          <w:trHeight w:val="387"/>
        </w:trPr>
        <w:tc>
          <w:tcPr>
            <w:tcW w:w="2895" w:type="dxa"/>
            <w:shd w:val="clear" w:color="auto" w:fill="auto"/>
            <w:noWrap/>
          </w:tcPr>
          <w:p w14:paraId="6491A537" w14:textId="77777777" w:rsidR="0075779A" w:rsidRPr="00497506" w:rsidRDefault="0075779A" w:rsidP="00887074">
            <w:pPr>
              <w:rPr>
                <w:rFonts w:ascii="Arial" w:hAnsi="Arial" w:cs="Arial"/>
                <w:sz w:val="22"/>
                <w:szCs w:val="22"/>
              </w:rPr>
            </w:pPr>
            <w:r w:rsidRPr="00497506">
              <w:rPr>
                <w:rFonts w:ascii="Arial" w:hAnsi="Arial" w:cs="Arial"/>
                <w:sz w:val="22"/>
                <w:szCs w:val="22"/>
              </w:rPr>
              <w:t>Mobilisation</w:t>
            </w:r>
          </w:p>
        </w:tc>
        <w:tc>
          <w:tcPr>
            <w:tcW w:w="5534" w:type="dxa"/>
            <w:shd w:val="clear" w:color="auto" w:fill="auto"/>
          </w:tcPr>
          <w:p w14:paraId="6491A538" w14:textId="77777777" w:rsidR="00EA5A29" w:rsidRPr="00497506" w:rsidRDefault="00E4560D" w:rsidP="0068614F">
            <w:pPr>
              <w:rPr>
                <w:rFonts w:ascii="Arial" w:hAnsi="Arial" w:cs="Arial"/>
                <w:sz w:val="22"/>
                <w:szCs w:val="22"/>
              </w:rPr>
            </w:pPr>
            <w:r w:rsidRPr="00E4560D">
              <w:rPr>
                <w:rFonts w:ascii="Arial" w:hAnsi="Arial" w:cs="Arial"/>
                <w:sz w:val="22"/>
                <w:szCs w:val="22"/>
              </w:rPr>
              <w:t>means the period during which the Parties shall prepare for Migration;</w:t>
            </w:r>
          </w:p>
        </w:tc>
      </w:tr>
      <w:tr w:rsidR="00E4560D" w:rsidRPr="00497506" w14:paraId="6491A53C" w14:textId="77777777">
        <w:trPr>
          <w:trHeight w:val="765"/>
        </w:trPr>
        <w:tc>
          <w:tcPr>
            <w:tcW w:w="2895" w:type="dxa"/>
            <w:shd w:val="clear" w:color="auto" w:fill="auto"/>
            <w:noWrap/>
          </w:tcPr>
          <w:p w14:paraId="6491A53A" w14:textId="77777777" w:rsidR="00E4560D" w:rsidRPr="00831402" w:rsidRDefault="00E4560D" w:rsidP="00E4560D">
            <w:pPr>
              <w:rPr>
                <w:rFonts w:ascii="Arial" w:hAnsi="Arial" w:cs="Arial"/>
                <w:sz w:val="22"/>
                <w:szCs w:val="22"/>
                <w:lang w:val="fr-FR"/>
              </w:rPr>
            </w:pPr>
            <w:r w:rsidRPr="00831402">
              <w:rPr>
                <w:rFonts w:ascii="Arial" w:hAnsi="Arial" w:cs="Arial"/>
                <w:sz w:val="22"/>
                <w:szCs w:val="22"/>
                <w:lang w:val="fr-FR"/>
              </w:rPr>
              <w:t xml:space="preserve">Mobilisation, Migration and Transformation Services </w:t>
            </w:r>
          </w:p>
        </w:tc>
        <w:tc>
          <w:tcPr>
            <w:tcW w:w="5534" w:type="dxa"/>
            <w:shd w:val="clear" w:color="auto" w:fill="auto"/>
          </w:tcPr>
          <w:p w14:paraId="6491A53B" w14:textId="77777777" w:rsidR="00E4560D" w:rsidRPr="00497506" w:rsidDel="00EA5A29" w:rsidRDefault="00E4560D" w:rsidP="00E21D30">
            <w:pPr>
              <w:rPr>
                <w:rFonts w:ascii="Arial" w:hAnsi="Arial" w:cs="Arial"/>
                <w:sz w:val="22"/>
                <w:szCs w:val="22"/>
              </w:rPr>
            </w:pPr>
            <w:r w:rsidRPr="00E4560D">
              <w:rPr>
                <w:rFonts w:ascii="Arial" w:hAnsi="Arial" w:cs="Arial"/>
                <w:sz w:val="22"/>
                <w:szCs w:val="22"/>
              </w:rPr>
              <w:t xml:space="preserve">means those services set out in Schedule 17 </w:t>
            </w:r>
            <w:r>
              <w:rPr>
                <w:rFonts w:ascii="Arial" w:hAnsi="Arial" w:cs="Arial"/>
                <w:sz w:val="22"/>
                <w:szCs w:val="22"/>
              </w:rPr>
              <w:t>(</w:t>
            </w:r>
            <w:r w:rsidRPr="00E4560D">
              <w:rPr>
                <w:rFonts w:ascii="Arial" w:hAnsi="Arial" w:cs="Arial"/>
                <w:sz w:val="22"/>
                <w:szCs w:val="22"/>
              </w:rPr>
              <w:t>Mobilisation, Migration and Transformation</w:t>
            </w:r>
            <w:r>
              <w:rPr>
                <w:rFonts w:ascii="Arial" w:hAnsi="Arial" w:cs="Arial"/>
                <w:sz w:val="22"/>
                <w:szCs w:val="22"/>
              </w:rPr>
              <w:t>)</w:t>
            </w:r>
            <w:r w:rsidRPr="00E4560D">
              <w:rPr>
                <w:rFonts w:ascii="Arial" w:hAnsi="Arial" w:cs="Arial"/>
                <w:sz w:val="22"/>
                <w:szCs w:val="22"/>
              </w:rPr>
              <w:t xml:space="preserve"> and more specifically in the MMT Programme Plan and the MMT Management Plan;</w:t>
            </w:r>
          </w:p>
        </w:tc>
      </w:tr>
      <w:tr w:rsidR="00E4560D" w:rsidRPr="00497506" w14:paraId="6491A53F" w14:textId="77777777" w:rsidTr="00831402">
        <w:trPr>
          <w:trHeight w:val="63"/>
        </w:trPr>
        <w:tc>
          <w:tcPr>
            <w:tcW w:w="2895" w:type="dxa"/>
            <w:shd w:val="clear" w:color="auto" w:fill="auto"/>
            <w:noWrap/>
          </w:tcPr>
          <w:p w14:paraId="6491A53D" w14:textId="77777777" w:rsidR="00E4560D" w:rsidRPr="00E4560D" w:rsidRDefault="00E4560D" w:rsidP="00E4560D">
            <w:pPr>
              <w:rPr>
                <w:rFonts w:ascii="Arial" w:hAnsi="Arial" w:cs="Arial"/>
                <w:sz w:val="22"/>
                <w:szCs w:val="22"/>
              </w:rPr>
            </w:pPr>
            <w:r w:rsidRPr="00E4560D">
              <w:rPr>
                <w:rFonts w:ascii="Arial" w:hAnsi="Arial" w:cs="Arial"/>
                <w:sz w:val="22"/>
                <w:szCs w:val="22"/>
              </w:rPr>
              <w:lastRenderedPageBreak/>
              <w:t xml:space="preserve">Mobilisation Period </w:t>
            </w:r>
          </w:p>
        </w:tc>
        <w:tc>
          <w:tcPr>
            <w:tcW w:w="5534" w:type="dxa"/>
            <w:shd w:val="clear" w:color="auto" w:fill="auto"/>
          </w:tcPr>
          <w:p w14:paraId="6491A53E" w14:textId="77777777" w:rsidR="00E4560D" w:rsidRPr="00E4560D" w:rsidRDefault="00E4560D" w:rsidP="00E21D30">
            <w:pPr>
              <w:rPr>
                <w:rFonts w:ascii="Arial" w:hAnsi="Arial" w:cs="Arial"/>
                <w:sz w:val="22"/>
                <w:szCs w:val="22"/>
              </w:rPr>
            </w:pPr>
            <w:r w:rsidRPr="00E4560D">
              <w:rPr>
                <w:rFonts w:ascii="Arial" w:hAnsi="Arial" w:cs="Arial"/>
                <w:sz w:val="22"/>
                <w:szCs w:val="22"/>
              </w:rPr>
              <w:t xml:space="preserve">means the period commencing on the Contract </w:t>
            </w:r>
            <w:r w:rsidR="0091348A">
              <w:rPr>
                <w:rFonts w:ascii="Arial" w:hAnsi="Arial" w:cs="Arial"/>
                <w:sz w:val="22"/>
                <w:szCs w:val="22"/>
              </w:rPr>
              <w:t xml:space="preserve">Effective </w:t>
            </w:r>
            <w:r w:rsidRPr="00E4560D">
              <w:rPr>
                <w:rFonts w:ascii="Arial" w:hAnsi="Arial" w:cs="Arial"/>
                <w:sz w:val="22"/>
                <w:szCs w:val="22"/>
              </w:rPr>
              <w:t>Date up to commencement of Phase 3 Migration;</w:t>
            </w:r>
          </w:p>
        </w:tc>
      </w:tr>
      <w:tr w:rsidR="00DF5A49" w:rsidRPr="00497506" w14:paraId="6491A542" w14:textId="77777777" w:rsidTr="00831402">
        <w:trPr>
          <w:trHeight w:val="416"/>
        </w:trPr>
        <w:tc>
          <w:tcPr>
            <w:tcW w:w="2895" w:type="dxa"/>
            <w:shd w:val="clear" w:color="auto" w:fill="auto"/>
            <w:noWrap/>
          </w:tcPr>
          <w:p w14:paraId="6491A540"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DF5A49" w:rsidRPr="004F3ED1">
              <w:rPr>
                <w:rFonts w:ascii="Arial" w:hAnsi="Arial" w:cs="Arial"/>
                <w:sz w:val="22"/>
                <w:szCs w:val="22"/>
                <w:highlight w:val="black"/>
              </w:rPr>
              <w:t xml:space="preserve"> </w:t>
            </w:r>
          </w:p>
        </w:tc>
        <w:tc>
          <w:tcPr>
            <w:tcW w:w="5534" w:type="dxa"/>
            <w:shd w:val="clear" w:color="auto" w:fill="auto"/>
          </w:tcPr>
          <w:p w14:paraId="6491A541" w14:textId="77777777" w:rsidR="00DF5A49" w:rsidRPr="004F3ED1" w:rsidRDefault="004F3ED1" w:rsidP="000872F5">
            <w:pPr>
              <w:rPr>
                <w:rFonts w:ascii="Arial" w:hAnsi="Arial" w:cs="Arial"/>
                <w:sz w:val="22"/>
                <w:szCs w:val="22"/>
                <w:highlight w:val="black"/>
              </w:rPr>
            </w:pPr>
            <w:r>
              <w:rPr>
                <w:rFonts w:ascii="Arial" w:hAnsi="Arial" w:cs="Arial"/>
                <w:noProof/>
                <w:color w:val="000000"/>
                <w:sz w:val="22"/>
                <w:szCs w:val="22"/>
                <w:highlight w:val="black"/>
              </w:rPr>
              <w:t>'''''''''''''''''' '''''''' '''''''''''''''''''''''' ''''''''''''''''''''''''' ''' '''''''''''''''''''''''''''''' '''''''''''' ''''''''' '''' '''' ''''' ''''''''''''''' ''''''' '''''''''''''''''''''''' '''''''''''''''' '''''''''''''''''''''''''''' '''''''''''''''' ''''''' '''''''''''''''' ''''''' ''''''''''''''' '''''''''''''''' ''''''''''''''''''''''''''' '''''''''''''' ''''''' ''''''''''' ''''''''''''''''''''''''''''''''' '''''''''''''''''''''' ''''''' ''''''' ''''' ''''''''''''''''''''''' '''' '''''''''''''''''''''''''''''''''' ''''''''''''''''''''''''''''''''' ''''''''''''''''' ''' '''''''''' '''''''''' '''' '''''''''''''''''''' '''''''''''''''''''''' ''''''''''''''''''''''''''''</w:t>
            </w:r>
          </w:p>
        </w:tc>
      </w:tr>
      <w:tr w:rsidR="009674E8" w:rsidRPr="00497506" w14:paraId="6491A545" w14:textId="77777777" w:rsidTr="00831402">
        <w:trPr>
          <w:trHeight w:val="119"/>
        </w:trPr>
        <w:tc>
          <w:tcPr>
            <w:tcW w:w="2895" w:type="dxa"/>
            <w:shd w:val="clear" w:color="auto" w:fill="auto"/>
            <w:noWrap/>
          </w:tcPr>
          <w:p w14:paraId="6491A543" w14:textId="77777777" w:rsidR="009674E8" w:rsidRPr="004F3ED1" w:rsidRDefault="004F3ED1" w:rsidP="009674E8">
            <w:pPr>
              <w:rPr>
                <w:rFonts w:ascii="Arial" w:hAnsi="Arial" w:cs="Arial"/>
                <w:sz w:val="22"/>
                <w:szCs w:val="22"/>
                <w:highlight w:val="black"/>
              </w:rPr>
            </w:pPr>
            <w:r>
              <w:rPr>
                <w:rFonts w:ascii="Arial" w:hAnsi="Arial" w:cs="Arial"/>
                <w:noProof/>
                <w:color w:val="000000"/>
                <w:sz w:val="22"/>
                <w:szCs w:val="22"/>
                <w:highlight w:val="black"/>
              </w:rPr>
              <w:t>''''''''''''''''''' '''''''''' ''''''''''''''''''''''''''</w:t>
            </w:r>
            <w:r w:rsidR="009674E8" w:rsidRPr="004F3ED1">
              <w:rPr>
                <w:rFonts w:ascii="Arial" w:hAnsi="Arial" w:cs="Arial"/>
                <w:sz w:val="22"/>
                <w:szCs w:val="22"/>
                <w:highlight w:val="black"/>
              </w:rPr>
              <w:t xml:space="preserve"> </w:t>
            </w:r>
          </w:p>
        </w:tc>
        <w:tc>
          <w:tcPr>
            <w:tcW w:w="5534" w:type="dxa"/>
            <w:shd w:val="clear" w:color="auto" w:fill="auto"/>
          </w:tcPr>
          <w:p w14:paraId="6491A544" w14:textId="77777777" w:rsidR="009674E8" w:rsidRPr="004F3ED1" w:rsidRDefault="004F3ED1" w:rsidP="000872F5">
            <w:pPr>
              <w:rPr>
                <w:rFonts w:ascii="Arial" w:hAnsi="Arial" w:cs="Arial"/>
                <w:sz w:val="22"/>
                <w:szCs w:val="22"/>
                <w:highlight w:val="black"/>
              </w:rPr>
            </w:pPr>
            <w:r>
              <w:rPr>
                <w:rFonts w:ascii="Arial" w:hAnsi="Arial" w:cs="Arial"/>
                <w:noProof/>
                <w:color w:val="000000"/>
                <w:sz w:val="22"/>
                <w:szCs w:val="22"/>
                <w:highlight w:val="black"/>
              </w:rPr>
              <w:t>''''''''' ''''''' '''''''''''''''''''''' '''''''''''''' ''''' ''' '''' ''''''''''''''''''''''''' ''' ''''' '''''''''''''''''''' ''' '''''''''''''''''</w:t>
            </w:r>
          </w:p>
        </w:tc>
      </w:tr>
      <w:tr w:rsidR="00DF5A49" w:rsidRPr="00497506" w14:paraId="6491A548" w14:textId="77777777" w:rsidTr="00831402">
        <w:trPr>
          <w:trHeight w:val="132"/>
        </w:trPr>
        <w:tc>
          <w:tcPr>
            <w:tcW w:w="2895" w:type="dxa"/>
            <w:shd w:val="clear" w:color="auto" w:fill="auto"/>
            <w:noWrap/>
          </w:tcPr>
          <w:p w14:paraId="6491A546" w14:textId="77777777" w:rsidR="00DF5A49"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 '''''''''' ''''''''''''''''''''</w:t>
            </w:r>
            <w:r w:rsidR="00DF5A49" w:rsidRPr="004F3ED1">
              <w:rPr>
                <w:rFonts w:ascii="Arial" w:hAnsi="Arial" w:cs="Arial"/>
                <w:sz w:val="22"/>
                <w:szCs w:val="22"/>
                <w:highlight w:val="black"/>
              </w:rPr>
              <w:t xml:space="preserve"> </w:t>
            </w:r>
          </w:p>
        </w:tc>
        <w:tc>
          <w:tcPr>
            <w:tcW w:w="5534" w:type="dxa"/>
            <w:shd w:val="clear" w:color="auto" w:fill="auto"/>
          </w:tcPr>
          <w:p w14:paraId="6491A547" w14:textId="77777777" w:rsidR="00DF5A49" w:rsidRPr="004F3ED1" w:rsidRDefault="004F3ED1" w:rsidP="000872F5">
            <w:pPr>
              <w:rPr>
                <w:rFonts w:ascii="Arial" w:hAnsi="Arial" w:cs="Arial"/>
                <w:sz w:val="22"/>
                <w:szCs w:val="22"/>
                <w:highlight w:val="black"/>
              </w:rPr>
            </w:pPr>
            <w:r>
              <w:rPr>
                <w:rFonts w:ascii="Arial" w:hAnsi="Arial" w:cs="Arial"/>
                <w:noProof/>
                <w:color w:val="000000"/>
                <w:sz w:val="22"/>
                <w:szCs w:val="22"/>
                <w:highlight w:val="black"/>
              </w:rPr>
              <w:t>''''''''''''''''' '''''''' ''''''''''''''''' '''''''''''' '''''''''''''''''''' ''''''' ''''''''''''''''''' ''''''''''''''' '''''''''''''''''''''''''''' ''''' '''' ''''''''''''''''' ''''' '''''''''''''''' '''''''''''''''''</w:t>
            </w:r>
          </w:p>
        </w:tc>
      </w:tr>
      <w:tr w:rsidR="0075779A" w:rsidRPr="00497506" w14:paraId="6491A54B" w14:textId="77777777">
        <w:trPr>
          <w:trHeight w:val="765"/>
        </w:trPr>
        <w:tc>
          <w:tcPr>
            <w:tcW w:w="2895" w:type="dxa"/>
            <w:shd w:val="clear" w:color="auto" w:fill="auto"/>
            <w:noWrap/>
          </w:tcPr>
          <w:p w14:paraId="6491A549"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New Authority Dependency </w:t>
            </w:r>
          </w:p>
        </w:tc>
        <w:tc>
          <w:tcPr>
            <w:tcW w:w="5534" w:type="dxa"/>
            <w:shd w:val="clear" w:color="auto" w:fill="auto"/>
          </w:tcPr>
          <w:p w14:paraId="6491A54A" w14:textId="77777777" w:rsidR="0075779A" w:rsidRPr="00497506" w:rsidRDefault="0075779A" w:rsidP="000872F5">
            <w:pPr>
              <w:rPr>
                <w:rFonts w:ascii="Arial" w:hAnsi="Arial" w:cs="Arial"/>
                <w:sz w:val="22"/>
                <w:szCs w:val="22"/>
              </w:rPr>
            </w:pPr>
            <w:r w:rsidRPr="00497506">
              <w:rPr>
                <w:rFonts w:ascii="Arial" w:hAnsi="Arial" w:cs="Arial"/>
                <w:sz w:val="22"/>
                <w:szCs w:val="22"/>
              </w:rPr>
              <w:t xml:space="preserve">means a new Authority Dependency which has been requested by the Contractor </w:t>
            </w:r>
            <w:r w:rsidR="000872F5">
              <w:rPr>
                <w:rFonts w:ascii="Arial" w:hAnsi="Arial" w:cs="Arial"/>
                <w:sz w:val="22"/>
                <w:szCs w:val="22"/>
              </w:rPr>
              <w:t xml:space="preserve">for agreement </w:t>
            </w:r>
            <w:r w:rsidRPr="00497506">
              <w:rPr>
                <w:rFonts w:ascii="Arial" w:hAnsi="Arial" w:cs="Arial"/>
                <w:sz w:val="22"/>
                <w:szCs w:val="22"/>
              </w:rPr>
              <w:t>by the Authority;</w:t>
            </w:r>
          </w:p>
        </w:tc>
      </w:tr>
      <w:tr w:rsidR="0075779A" w:rsidRPr="00497506" w14:paraId="6491A54E" w14:textId="77777777">
        <w:trPr>
          <w:trHeight w:val="255"/>
        </w:trPr>
        <w:tc>
          <w:tcPr>
            <w:tcW w:w="2895" w:type="dxa"/>
            <w:shd w:val="clear" w:color="auto" w:fill="auto"/>
            <w:noWrap/>
          </w:tcPr>
          <w:p w14:paraId="6491A54C"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New </w:t>
            </w:r>
            <w:r w:rsidR="00EA5A29">
              <w:rPr>
                <w:rFonts w:ascii="Arial" w:hAnsi="Arial" w:cs="Arial"/>
                <w:sz w:val="22"/>
                <w:szCs w:val="22"/>
              </w:rPr>
              <w:t xml:space="preserve">Authority </w:t>
            </w:r>
            <w:r w:rsidRPr="00497506">
              <w:rPr>
                <w:rFonts w:ascii="Arial" w:hAnsi="Arial" w:cs="Arial"/>
                <w:sz w:val="22"/>
                <w:szCs w:val="22"/>
              </w:rPr>
              <w:t xml:space="preserve">Dependency Request </w:t>
            </w:r>
          </w:p>
        </w:tc>
        <w:tc>
          <w:tcPr>
            <w:tcW w:w="5534" w:type="dxa"/>
            <w:shd w:val="clear" w:color="auto" w:fill="auto"/>
          </w:tcPr>
          <w:p w14:paraId="6491A54D" w14:textId="77777777" w:rsidR="0075779A" w:rsidRPr="00497506" w:rsidRDefault="0075779A" w:rsidP="00887074">
            <w:pPr>
              <w:rPr>
                <w:rFonts w:ascii="Arial" w:hAnsi="Arial" w:cs="Arial"/>
                <w:sz w:val="22"/>
                <w:szCs w:val="22"/>
              </w:rPr>
            </w:pPr>
            <w:r w:rsidRPr="00497506">
              <w:rPr>
                <w:rFonts w:ascii="Arial" w:hAnsi="Arial" w:cs="Arial"/>
                <w:sz w:val="22"/>
                <w:szCs w:val="22"/>
              </w:rPr>
              <w:t>means Notice of the requirements for a New Authority Dependency;</w:t>
            </w:r>
          </w:p>
        </w:tc>
      </w:tr>
      <w:tr w:rsidR="009E1080" w:rsidRPr="00497506" w14:paraId="6491A551" w14:textId="77777777">
        <w:trPr>
          <w:trHeight w:val="255"/>
        </w:trPr>
        <w:tc>
          <w:tcPr>
            <w:tcW w:w="2895" w:type="dxa"/>
            <w:shd w:val="clear" w:color="auto" w:fill="auto"/>
            <w:noWrap/>
          </w:tcPr>
          <w:p w14:paraId="6491A54F" w14:textId="77777777" w:rsidR="009E1080" w:rsidRPr="00497506" w:rsidRDefault="009E1080" w:rsidP="009E1080">
            <w:pPr>
              <w:rPr>
                <w:rFonts w:ascii="Arial" w:hAnsi="Arial" w:cs="Arial"/>
                <w:sz w:val="22"/>
                <w:szCs w:val="22"/>
              </w:rPr>
            </w:pPr>
            <w:r w:rsidRPr="009E1080">
              <w:rPr>
                <w:rFonts w:ascii="Arial" w:hAnsi="Arial" w:cs="Arial"/>
                <w:sz w:val="22"/>
                <w:szCs w:val="22"/>
              </w:rPr>
              <w:t>New Fair Deal</w:t>
            </w:r>
          </w:p>
        </w:tc>
        <w:tc>
          <w:tcPr>
            <w:tcW w:w="5534" w:type="dxa"/>
            <w:shd w:val="clear" w:color="auto" w:fill="auto"/>
          </w:tcPr>
          <w:p w14:paraId="6491A550" w14:textId="77777777" w:rsidR="009E1080" w:rsidRPr="00497506" w:rsidRDefault="009E1080" w:rsidP="00887074">
            <w:pPr>
              <w:rPr>
                <w:rFonts w:ascii="Arial" w:hAnsi="Arial" w:cs="Arial"/>
                <w:sz w:val="22"/>
                <w:szCs w:val="22"/>
              </w:rPr>
            </w:pPr>
            <w:r w:rsidRPr="009E1080">
              <w:rPr>
                <w:rFonts w:ascii="Arial" w:hAnsi="Arial" w:cs="Arial"/>
                <w:sz w:val="22"/>
                <w:szCs w:val="22"/>
              </w:rPr>
              <w:t>means the revised Fair Deal policy set out in HM Treasury’s guidance “Fair Deal for staff pensions: staff transfers from central government” issued in October 2013</w:t>
            </w:r>
            <w:r w:rsidR="00D40D66">
              <w:rPr>
                <w:rFonts w:ascii="Arial" w:hAnsi="Arial" w:cs="Arial"/>
                <w:sz w:val="22"/>
                <w:szCs w:val="22"/>
              </w:rPr>
              <w:t>;</w:t>
            </w:r>
          </w:p>
        </w:tc>
      </w:tr>
      <w:tr w:rsidR="00A24F96" w:rsidRPr="00497506" w14:paraId="6491A554" w14:textId="77777777">
        <w:trPr>
          <w:trHeight w:val="255"/>
        </w:trPr>
        <w:tc>
          <w:tcPr>
            <w:tcW w:w="2895" w:type="dxa"/>
            <w:shd w:val="clear" w:color="auto" w:fill="auto"/>
            <w:noWrap/>
          </w:tcPr>
          <w:p w14:paraId="6491A552" w14:textId="77777777" w:rsidR="00A24F96" w:rsidRPr="00497506" w:rsidRDefault="00A24F96" w:rsidP="00A24F96">
            <w:pPr>
              <w:rPr>
                <w:rFonts w:ascii="Arial" w:hAnsi="Arial" w:cs="Arial"/>
                <w:sz w:val="22"/>
                <w:szCs w:val="22"/>
              </w:rPr>
            </w:pPr>
            <w:r w:rsidRPr="00A24F96">
              <w:rPr>
                <w:rFonts w:ascii="Arial" w:hAnsi="Arial" w:cs="Arial"/>
                <w:sz w:val="22"/>
                <w:szCs w:val="22"/>
              </w:rPr>
              <w:t xml:space="preserve">New Fleet </w:t>
            </w:r>
          </w:p>
        </w:tc>
        <w:tc>
          <w:tcPr>
            <w:tcW w:w="5534" w:type="dxa"/>
            <w:shd w:val="clear" w:color="auto" w:fill="auto"/>
          </w:tcPr>
          <w:p w14:paraId="6491A553" w14:textId="77777777" w:rsidR="00A24F96" w:rsidRPr="00497506" w:rsidRDefault="00A24F96" w:rsidP="00887074">
            <w:pPr>
              <w:rPr>
                <w:rFonts w:ascii="Arial" w:hAnsi="Arial" w:cs="Arial"/>
                <w:sz w:val="22"/>
                <w:szCs w:val="22"/>
              </w:rPr>
            </w:pPr>
            <w:r w:rsidRPr="00A24F96">
              <w:rPr>
                <w:rFonts w:ascii="Arial" w:hAnsi="Arial" w:cs="Arial"/>
                <w:sz w:val="22"/>
                <w:szCs w:val="22"/>
              </w:rPr>
              <w:t xml:space="preserve">means the GFA vehicles set out in </w:t>
            </w:r>
            <w:r w:rsidR="007F369C">
              <w:rPr>
                <w:rFonts w:ascii="Arial" w:hAnsi="Arial" w:cs="Arial"/>
                <w:sz w:val="22"/>
                <w:szCs w:val="22"/>
              </w:rPr>
              <w:t>Schedule 7 (Asset Management</w:t>
            </w:r>
            <w:r>
              <w:rPr>
                <w:rFonts w:ascii="Arial" w:hAnsi="Arial" w:cs="Arial"/>
                <w:sz w:val="22"/>
                <w:szCs w:val="22"/>
              </w:rPr>
              <w:t xml:space="preserve">) </w:t>
            </w:r>
            <w:r w:rsidRPr="00A24F96">
              <w:rPr>
                <w:rFonts w:ascii="Arial" w:hAnsi="Arial" w:cs="Arial"/>
                <w:sz w:val="22"/>
                <w:szCs w:val="22"/>
              </w:rPr>
              <w:t>Table 4 called GFA (New Fleet Vehicles) in Annex B;</w:t>
            </w:r>
          </w:p>
        </w:tc>
      </w:tr>
      <w:tr w:rsidR="00D50543" w:rsidRPr="00497506" w14:paraId="6491A557" w14:textId="77777777">
        <w:trPr>
          <w:trHeight w:val="255"/>
        </w:trPr>
        <w:tc>
          <w:tcPr>
            <w:tcW w:w="2895" w:type="dxa"/>
            <w:shd w:val="clear" w:color="auto" w:fill="auto"/>
            <w:noWrap/>
          </w:tcPr>
          <w:p w14:paraId="6491A555" w14:textId="77777777" w:rsidR="00D50543" w:rsidRPr="00A24F96" w:rsidRDefault="00D50543" w:rsidP="00D50543">
            <w:pPr>
              <w:rPr>
                <w:rFonts w:ascii="Arial" w:hAnsi="Arial" w:cs="Arial"/>
                <w:sz w:val="22"/>
                <w:szCs w:val="22"/>
              </w:rPr>
            </w:pPr>
            <w:r w:rsidRPr="00D50543">
              <w:rPr>
                <w:rFonts w:ascii="Arial" w:hAnsi="Arial" w:cs="Arial"/>
                <w:sz w:val="22"/>
                <w:szCs w:val="22"/>
              </w:rPr>
              <w:t>New Provider</w:t>
            </w:r>
          </w:p>
        </w:tc>
        <w:tc>
          <w:tcPr>
            <w:tcW w:w="5534" w:type="dxa"/>
            <w:shd w:val="clear" w:color="auto" w:fill="auto"/>
          </w:tcPr>
          <w:p w14:paraId="6491A556" w14:textId="77777777" w:rsidR="00D50543" w:rsidRPr="00A24F96" w:rsidRDefault="00D50543" w:rsidP="00887074">
            <w:pPr>
              <w:rPr>
                <w:rFonts w:ascii="Arial" w:hAnsi="Arial" w:cs="Arial"/>
                <w:sz w:val="22"/>
                <w:szCs w:val="22"/>
              </w:rPr>
            </w:pPr>
            <w:r>
              <w:rPr>
                <w:rFonts w:ascii="Arial" w:hAnsi="Arial" w:cs="Arial"/>
                <w:sz w:val="22"/>
                <w:szCs w:val="22"/>
              </w:rPr>
              <w:t xml:space="preserve">where used in Schedule 16 (TUPE and Pensions) </w:t>
            </w:r>
            <w:r w:rsidRPr="00D50543">
              <w:rPr>
                <w:rFonts w:ascii="Arial" w:hAnsi="Arial" w:cs="Arial"/>
                <w:sz w:val="22"/>
                <w:szCs w:val="22"/>
              </w:rPr>
              <w:t>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tc>
      </w:tr>
      <w:tr w:rsidR="00DA5D54" w:rsidRPr="00497506" w14:paraId="6491A55A" w14:textId="77777777">
        <w:trPr>
          <w:trHeight w:val="255"/>
        </w:trPr>
        <w:tc>
          <w:tcPr>
            <w:tcW w:w="2895" w:type="dxa"/>
            <w:shd w:val="clear" w:color="auto" w:fill="auto"/>
            <w:noWrap/>
          </w:tcPr>
          <w:p w14:paraId="6491A558" w14:textId="77777777" w:rsidR="00DA5D54" w:rsidRPr="00497506" w:rsidRDefault="00DA5D54" w:rsidP="00DA5D54">
            <w:pPr>
              <w:rPr>
                <w:rFonts w:ascii="Arial" w:hAnsi="Arial" w:cs="Arial"/>
                <w:sz w:val="22"/>
                <w:szCs w:val="22"/>
              </w:rPr>
            </w:pPr>
            <w:r w:rsidRPr="00DA5D54">
              <w:rPr>
                <w:rFonts w:ascii="Arial" w:hAnsi="Arial" w:cs="Arial"/>
                <w:sz w:val="22"/>
                <w:szCs w:val="22"/>
              </w:rPr>
              <w:t xml:space="preserve">Non-Enduring </w:t>
            </w:r>
          </w:p>
        </w:tc>
        <w:tc>
          <w:tcPr>
            <w:tcW w:w="5534" w:type="dxa"/>
            <w:shd w:val="clear" w:color="auto" w:fill="auto"/>
          </w:tcPr>
          <w:p w14:paraId="6491A559" w14:textId="77777777" w:rsidR="00DA5D54" w:rsidRPr="00497506" w:rsidRDefault="00DA5D54" w:rsidP="00887074">
            <w:pPr>
              <w:rPr>
                <w:rFonts w:ascii="Arial" w:hAnsi="Arial" w:cs="Arial"/>
                <w:sz w:val="22"/>
                <w:szCs w:val="22"/>
              </w:rPr>
            </w:pPr>
            <w:r w:rsidRPr="00DA5D54">
              <w:rPr>
                <w:rFonts w:ascii="Arial" w:hAnsi="Arial" w:cs="Arial"/>
                <w:sz w:val="22"/>
                <w:szCs w:val="22"/>
              </w:rPr>
              <w:t>means Deployments where the operational output will be concluded without the need for a roulement and can be treated, for planning purposes, as having a Harmony ratio of zero</w:t>
            </w:r>
            <w:r w:rsidR="00D40D66">
              <w:rPr>
                <w:rFonts w:ascii="Arial" w:hAnsi="Arial" w:cs="Arial"/>
                <w:sz w:val="22"/>
                <w:szCs w:val="22"/>
              </w:rPr>
              <w:t>;</w:t>
            </w:r>
          </w:p>
        </w:tc>
      </w:tr>
      <w:tr w:rsidR="0068614F" w:rsidRPr="00497506" w14:paraId="6491A55D" w14:textId="77777777">
        <w:trPr>
          <w:trHeight w:val="765"/>
        </w:trPr>
        <w:tc>
          <w:tcPr>
            <w:tcW w:w="2895" w:type="dxa"/>
            <w:shd w:val="clear" w:color="auto" w:fill="auto"/>
            <w:noWrap/>
          </w:tcPr>
          <w:p w14:paraId="6491A55B" w14:textId="77777777" w:rsidR="0068614F" w:rsidRPr="00497506" w:rsidRDefault="003B2941" w:rsidP="00887074">
            <w:pPr>
              <w:rPr>
                <w:rFonts w:ascii="Arial" w:hAnsi="Arial" w:cs="Arial"/>
                <w:sz w:val="22"/>
                <w:szCs w:val="22"/>
              </w:rPr>
            </w:pPr>
            <w:r>
              <w:rPr>
                <w:rFonts w:ascii="Arial" w:hAnsi="Arial" w:cs="Arial"/>
                <w:sz w:val="22"/>
                <w:szCs w:val="22"/>
              </w:rPr>
              <w:t>Managerial Roles</w:t>
            </w:r>
          </w:p>
        </w:tc>
        <w:tc>
          <w:tcPr>
            <w:tcW w:w="5534" w:type="dxa"/>
            <w:shd w:val="clear" w:color="auto" w:fill="auto"/>
          </w:tcPr>
          <w:p w14:paraId="6491A55C" w14:textId="77777777" w:rsidR="0068614F" w:rsidRPr="00497506" w:rsidRDefault="00B46FB9" w:rsidP="00AD747F">
            <w:pPr>
              <w:rPr>
                <w:rFonts w:ascii="Arial" w:hAnsi="Arial" w:cs="Arial"/>
                <w:sz w:val="22"/>
                <w:szCs w:val="22"/>
              </w:rPr>
            </w:pPr>
            <w:r>
              <w:rPr>
                <w:rFonts w:ascii="Arial" w:hAnsi="Arial" w:cs="Arial"/>
                <w:sz w:val="22"/>
                <w:szCs w:val="22"/>
              </w:rPr>
              <w:t>means the Authority Employees (and Contractor Personnel, as the case may be) who</w:t>
            </w:r>
            <w:r w:rsidR="003B2941">
              <w:rPr>
                <w:rFonts w:ascii="Arial" w:hAnsi="Arial" w:cs="Arial"/>
                <w:sz w:val="22"/>
                <w:szCs w:val="22"/>
              </w:rPr>
              <w:t>se</w:t>
            </w:r>
            <w:r>
              <w:rPr>
                <w:rFonts w:ascii="Arial" w:hAnsi="Arial" w:cs="Arial"/>
                <w:sz w:val="22"/>
                <w:szCs w:val="22"/>
              </w:rPr>
              <w:t xml:space="preserve"> roles do not require professional firefighting qualifications </w:t>
            </w:r>
            <w:r w:rsidR="00AD747F">
              <w:rPr>
                <w:rFonts w:ascii="Arial" w:hAnsi="Arial" w:cs="Arial"/>
                <w:sz w:val="22"/>
                <w:szCs w:val="22"/>
              </w:rPr>
              <w:t xml:space="preserve">who are </w:t>
            </w:r>
            <w:r>
              <w:rPr>
                <w:rFonts w:ascii="Arial" w:hAnsi="Arial" w:cs="Arial"/>
                <w:sz w:val="22"/>
                <w:szCs w:val="22"/>
              </w:rPr>
              <w:t xml:space="preserve">of the rank of </w:t>
            </w:r>
            <w:r w:rsidR="003B2941">
              <w:rPr>
                <w:rFonts w:ascii="Arial" w:hAnsi="Arial" w:cs="Arial"/>
                <w:sz w:val="22"/>
                <w:szCs w:val="22"/>
              </w:rPr>
              <w:t>Station Manager and above;</w:t>
            </w:r>
          </w:p>
        </w:tc>
      </w:tr>
      <w:tr w:rsidR="0075779A" w:rsidRPr="00497506" w14:paraId="6491A560" w14:textId="77777777">
        <w:trPr>
          <w:trHeight w:val="765"/>
        </w:trPr>
        <w:tc>
          <w:tcPr>
            <w:tcW w:w="2895" w:type="dxa"/>
            <w:shd w:val="clear" w:color="auto" w:fill="auto"/>
            <w:noWrap/>
          </w:tcPr>
          <w:p w14:paraId="6491A55E" w14:textId="77777777" w:rsidR="0075779A" w:rsidRPr="00497506" w:rsidRDefault="0075779A" w:rsidP="00887074">
            <w:pPr>
              <w:rPr>
                <w:rFonts w:ascii="Arial" w:hAnsi="Arial" w:cs="Arial"/>
                <w:sz w:val="22"/>
                <w:szCs w:val="22"/>
              </w:rPr>
            </w:pPr>
            <w:r w:rsidRPr="00497506">
              <w:rPr>
                <w:rFonts w:ascii="Arial" w:hAnsi="Arial" w:cs="Arial"/>
                <w:sz w:val="22"/>
                <w:szCs w:val="22"/>
              </w:rPr>
              <w:t xml:space="preserve">Notices </w:t>
            </w:r>
          </w:p>
        </w:tc>
        <w:tc>
          <w:tcPr>
            <w:tcW w:w="5534" w:type="dxa"/>
            <w:shd w:val="clear" w:color="auto" w:fill="auto"/>
          </w:tcPr>
          <w:p w14:paraId="6491A55F" w14:textId="77777777" w:rsidR="0075779A" w:rsidRPr="00497506" w:rsidRDefault="0075779A" w:rsidP="00887074">
            <w:pPr>
              <w:rPr>
                <w:rFonts w:ascii="Arial" w:hAnsi="Arial" w:cs="Arial"/>
                <w:sz w:val="22"/>
                <w:szCs w:val="22"/>
              </w:rPr>
            </w:pPr>
            <w:r w:rsidRPr="00497506">
              <w:rPr>
                <w:rFonts w:ascii="Arial" w:hAnsi="Arial" w:cs="Arial"/>
                <w:sz w:val="22"/>
                <w:szCs w:val="22"/>
              </w:rPr>
              <w:t>means a notice given in accordance with Clause 10 (Notices) and "Notify", "Notified" and "Notification" shall be construed accordingly;</w:t>
            </w:r>
          </w:p>
        </w:tc>
      </w:tr>
      <w:tr w:rsidR="00420A6B" w:rsidRPr="00497506" w14:paraId="6491A563" w14:textId="77777777">
        <w:trPr>
          <w:trHeight w:val="765"/>
        </w:trPr>
        <w:tc>
          <w:tcPr>
            <w:tcW w:w="2895" w:type="dxa"/>
            <w:shd w:val="clear" w:color="auto" w:fill="auto"/>
            <w:noWrap/>
          </w:tcPr>
          <w:p w14:paraId="6491A561" w14:textId="77777777" w:rsidR="00420A6B" w:rsidRPr="00497506" w:rsidRDefault="00420A6B" w:rsidP="00887074">
            <w:pPr>
              <w:rPr>
                <w:rFonts w:ascii="Arial" w:hAnsi="Arial" w:cs="Arial"/>
                <w:sz w:val="22"/>
                <w:szCs w:val="22"/>
              </w:rPr>
            </w:pPr>
            <w:r w:rsidRPr="006B6BCC">
              <w:rPr>
                <w:rFonts w:ascii="Arial" w:hAnsi="Arial" w:cs="Arial"/>
                <w:sz w:val="22"/>
                <w:szCs w:val="22"/>
              </w:rPr>
              <w:t xml:space="preserve">Objective MOP </w:t>
            </w:r>
          </w:p>
        </w:tc>
        <w:tc>
          <w:tcPr>
            <w:tcW w:w="5534" w:type="dxa"/>
            <w:shd w:val="clear" w:color="auto" w:fill="auto"/>
          </w:tcPr>
          <w:p w14:paraId="6491A562" w14:textId="77777777" w:rsidR="00420A6B" w:rsidRPr="00497506" w:rsidRDefault="00420A6B" w:rsidP="00887074">
            <w:pPr>
              <w:rPr>
                <w:rFonts w:ascii="Arial" w:hAnsi="Arial" w:cs="Arial"/>
                <w:sz w:val="22"/>
                <w:szCs w:val="22"/>
              </w:rPr>
            </w:pPr>
            <w:r w:rsidRPr="006B6BCC">
              <w:rPr>
                <w:rFonts w:ascii="Arial" w:hAnsi="Arial" w:cs="Arial"/>
                <w:sz w:val="22"/>
                <w:szCs w:val="22"/>
              </w:rPr>
              <w:t>means the maximum required level of performance that it is pointless to exceed which in the event of conflict with the provisions of Schedule 6 (</w:t>
            </w:r>
            <w:r>
              <w:rPr>
                <w:rFonts w:ascii="Arial" w:hAnsi="Arial" w:cs="Arial"/>
                <w:sz w:val="22"/>
                <w:szCs w:val="22"/>
              </w:rPr>
              <w:t>Performance</w:t>
            </w:r>
            <w:r w:rsidRPr="006B6BCC">
              <w:rPr>
                <w:rFonts w:ascii="Arial" w:hAnsi="Arial" w:cs="Arial"/>
                <w:sz w:val="22"/>
                <w:szCs w:val="22"/>
              </w:rPr>
              <w:t xml:space="preserve"> Measurement) the latter shall prevail;</w:t>
            </w:r>
          </w:p>
        </w:tc>
      </w:tr>
      <w:tr w:rsidR="00420A6B" w:rsidRPr="00497506" w14:paraId="6491A566" w14:textId="77777777">
        <w:trPr>
          <w:trHeight w:val="765"/>
        </w:trPr>
        <w:tc>
          <w:tcPr>
            <w:tcW w:w="2895" w:type="dxa"/>
            <w:shd w:val="clear" w:color="auto" w:fill="auto"/>
            <w:noWrap/>
          </w:tcPr>
          <w:p w14:paraId="6491A564" w14:textId="77777777" w:rsidR="00420A6B" w:rsidRPr="00497506" w:rsidRDefault="00420A6B" w:rsidP="00420A6B">
            <w:pPr>
              <w:rPr>
                <w:rFonts w:ascii="Arial" w:hAnsi="Arial" w:cs="Arial"/>
                <w:sz w:val="22"/>
                <w:szCs w:val="22"/>
              </w:rPr>
            </w:pPr>
            <w:r w:rsidRPr="00420A6B">
              <w:rPr>
                <w:rFonts w:ascii="Arial" w:hAnsi="Arial" w:cs="Arial"/>
                <w:sz w:val="22"/>
                <w:szCs w:val="22"/>
              </w:rPr>
              <w:t xml:space="preserve">Off the Run </w:t>
            </w:r>
          </w:p>
        </w:tc>
        <w:tc>
          <w:tcPr>
            <w:tcW w:w="5534" w:type="dxa"/>
            <w:shd w:val="clear" w:color="auto" w:fill="auto"/>
          </w:tcPr>
          <w:p w14:paraId="6491A565" w14:textId="77777777" w:rsidR="00420A6B" w:rsidRPr="00497506" w:rsidRDefault="00420A6B" w:rsidP="00194A8C">
            <w:pPr>
              <w:rPr>
                <w:rFonts w:ascii="Arial" w:hAnsi="Arial" w:cs="Arial"/>
                <w:sz w:val="22"/>
                <w:szCs w:val="22"/>
              </w:rPr>
            </w:pPr>
            <w:r w:rsidRPr="00420A6B">
              <w:rPr>
                <w:rFonts w:ascii="Arial" w:hAnsi="Arial" w:cs="Arial"/>
                <w:sz w:val="22"/>
                <w:szCs w:val="22"/>
              </w:rPr>
              <w:t xml:space="preserve">means for an asset, vehicle, item or equipment to be in insufficient condition to support the Service </w:t>
            </w:r>
            <w:r>
              <w:rPr>
                <w:rFonts w:ascii="Arial" w:hAnsi="Arial" w:cs="Arial"/>
                <w:sz w:val="22"/>
                <w:szCs w:val="22"/>
              </w:rPr>
              <w:t>Requirements in respect of the Minimum Promulgated Level</w:t>
            </w:r>
            <w:r w:rsidRPr="00420A6B">
              <w:rPr>
                <w:rFonts w:ascii="Arial" w:hAnsi="Arial" w:cs="Arial"/>
                <w:sz w:val="22"/>
                <w:szCs w:val="22"/>
              </w:rPr>
              <w:t xml:space="preserve"> in accordance with Schedule 2 </w:t>
            </w:r>
            <w:r>
              <w:rPr>
                <w:rFonts w:ascii="Arial" w:hAnsi="Arial" w:cs="Arial"/>
                <w:sz w:val="22"/>
                <w:szCs w:val="22"/>
              </w:rPr>
              <w:t xml:space="preserve">(Statement of </w:t>
            </w:r>
            <w:r>
              <w:rPr>
                <w:rFonts w:ascii="Arial" w:hAnsi="Arial" w:cs="Arial"/>
                <w:sz w:val="22"/>
                <w:szCs w:val="22"/>
              </w:rPr>
              <w:lastRenderedPageBreak/>
              <w:t xml:space="preserve">Requirement) </w:t>
            </w:r>
            <w:r w:rsidR="00194A8C">
              <w:rPr>
                <w:rFonts w:ascii="Arial" w:hAnsi="Arial" w:cs="Arial"/>
                <w:sz w:val="22"/>
                <w:szCs w:val="22"/>
              </w:rPr>
              <w:t xml:space="preserve">Annexes  B, </w:t>
            </w:r>
            <w:r w:rsidRPr="00420A6B">
              <w:rPr>
                <w:rFonts w:ascii="Arial" w:hAnsi="Arial" w:cs="Arial"/>
                <w:sz w:val="22"/>
                <w:szCs w:val="22"/>
              </w:rPr>
              <w:t xml:space="preserve">D </w:t>
            </w:r>
            <w:r w:rsidR="00194A8C">
              <w:rPr>
                <w:rFonts w:ascii="Arial" w:hAnsi="Arial" w:cs="Arial"/>
                <w:sz w:val="22"/>
                <w:szCs w:val="22"/>
              </w:rPr>
              <w:t xml:space="preserve">and E </w:t>
            </w:r>
            <w:r w:rsidRPr="00420A6B">
              <w:rPr>
                <w:rFonts w:ascii="Arial" w:hAnsi="Arial" w:cs="Arial"/>
                <w:sz w:val="22"/>
                <w:szCs w:val="22"/>
              </w:rPr>
              <w:t xml:space="preserve">at its Location within the limitations of such asset, vehicle, item or equipment’s safety case. For the avoidance of doubt, an asset, vehicle, item or equipment may not be Fully </w:t>
            </w:r>
            <w:r w:rsidRPr="00194A8C">
              <w:rPr>
                <w:rFonts w:ascii="Arial" w:hAnsi="Arial" w:cs="Arial"/>
                <w:sz w:val="22"/>
                <w:szCs w:val="22"/>
              </w:rPr>
              <w:t xml:space="preserve">Fit (Green) whilst </w:t>
            </w:r>
            <w:r w:rsidR="00194A8C" w:rsidRPr="00194A8C">
              <w:rPr>
                <w:rFonts w:ascii="Arial" w:hAnsi="Arial" w:cs="Arial"/>
                <w:sz w:val="22"/>
                <w:szCs w:val="22"/>
              </w:rPr>
              <w:t>not being categorised as Off</w:t>
            </w:r>
            <w:r w:rsidRPr="00194A8C">
              <w:rPr>
                <w:rFonts w:ascii="Arial" w:hAnsi="Arial" w:cs="Arial"/>
                <w:sz w:val="22"/>
                <w:szCs w:val="22"/>
              </w:rPr>
              <w:t xml:space="preserve"> the Run</w:t>
            </w:r>
            <w:r w:rsidRPr="00420A6B">
              <w:rPr>
                <w:rFonts w:ascii="Arial" w:hAnsi="Arial" w:cs="Arial"/>
                <w:sz w:val="22"/>
                <w:szCs w:val="22"/>
              </w:rPr>
              <w:t xml:space="preserve"> because its full operational capability is not required to support the required service outputs</w:t>
            </w:r>
          </w:p>
        </w:tc>
      </w:tr>
      <w:tr w:rsidR="00420A6B" w:rsidRPr="00497506" w14:paraId="6491A569" w14:textId="77777777">
        <w:trPr>
          <w:trHeight w:val="255"/>
        </w:trPr>
        <w:tc>
          <w:tcPr>
            <w:tcW w:w="2895" w:type="dxa"/>
            <w:shd w:val="clear" w:color="auto" w:fill="auto"/>
            <w:noWrap/>
          </w:tcPr>
          <w:p w14:paraId="6491A567" w14:textId="77777777" w:rsidR="00420A6B" w:rsidRPr="009F6570" w:rsidRDefault="00420A6B" w:rsidP="00887074">
            <w:pPr>
              <w:rPr>
                <w:rFonts w:ascii="Arial" w:hAnsi="Arial" w:cs="Arial"/>
                <w:sz w:val="22"/>
                <w:szCs w:val="22"/>
              </w:rPr>
            </w:pPr>
            <w:r w:rsidRPr="009F6570">
              <w:rPr>
                <w:rFonts w:ascii="Arial" w:hAnsi="Arial" w:cs="Arial"/>
                <w:sz w:val="22"/>
                <w:szCs w:val="22"/>
              </w:rPr>
              <w:lastRenderedPageBreak/>
              <w:t xml:space="preserve">Officer in Charge </w:t>
            </w:r>
          </w:p>
        </w:tc>
        <w:tc>
          <w:tcPr>
            <w:tcW w:w="5534" w:type="dxa"/>
            <w:shd w:val="clear" w:color="auto" w:fill="auto"/>
          </w:tcPr>
          <w:p w14:paraId="6491A568" w14:textId="77777777" w:rsidR="00420A6B" w:rsidRPr="009F6570" w:rsidRDefault="00420A6B" w:rsidP="00887074">
            <w:pPr>
              <w:rPr>
                <w:rFonts w:ascii="Arial" w:hAnsi="Arial" w:cs="Arial"/>
                <w:sz w:val="22"/>
                <w:szCs w:val="22"/>
              </w:rPr>
            </w:pPr>
            <w:r w:rsidRPr="009F6570">
              <w:rPr>
                <w:rFonts w:ascii="Arial" w:hAnsi="Arial" w:cs="Arial"/>
                <w:sz w:val="22"/>
                <w:szCs w:val="22"/>
              </w:rPr>
              <w:t>means the officer in charge of any Authority Premises;</w:t>
            </w:r>
          </w:p>
        </w:tc>
      </w:tr>
      <w:tr w:rsidR="00420A6B" w:rsidRPr="00497506" w14:paraId="6491A56C" w14:textId="77777777" w:rsidTr="005F0CE1">
        <w:trPr>
          <w:trHeight w:val="530"/>
        </w:trPr>
        <w:tc>
          <w:tcPr>
            <w:tcW w:w="2895" w:type="dxa"/>
            <w:shd w:val="clear" w:color="auto" w:fill="auto"/>
            <w:noWrap/>
          </w:tcPr>
          <w:p w14:paraId="6491A56A" w14:textId="77777777" w:rsidR="00420A6B" w:rsidRPr="00497506" w:rsidRDefault="00420A6B" w:rsidP="00887074">
            <w:pPr>
              <w:rPr>
                <w:rFonts w:ascii="Arial" w:hAnsi="Arial" w:cs="Arial"/>
                <w:sz w:val="22"/>
                <w:szCs w:val="22"/>
              </w:rPr>
            </w:pPr>
            <w:r>
              <w:rPr>
                <w:rFonts w:ascii="Arial" w:hAnsi="Arial" w:cs="Arial"/>
                <w:sz w:val="22"/>
                <w:szCs w:val="22"/>
              </w:rPr>
              <w:t>OGC Gateway Review</w:t>
            </w:r>
          </w:p>
        </w:tc>
        <w:tc>
          <w:tcPr>
            <w:tcW w:w="5534" w:type="dxa"/>
            <w:shd w:val="clear" w:color="auto" w:fill="auto"/>
          </w:tcPr>
          <w:p w14:paraId="6491A56B" w14:textId="77777777" w:rsidR="00420A6B" w:rsidRPr="00497506" w:rsidRDefault="00420A6B" w:rsidP="00887074">
            <w:pPr>
              <w:rPr>
                <w:rFonts w:ascii="Arial" w:hAnsi="Arial" w:cs="Arial"/>
                <w:sz w:val="22"/>
                <w:szCs w:val="22"/>
              </w:rPr>
            </w:pPr>
            <w:r w:rsidRPr="009A282A">
              <w:rPr>
                <w:rFonts w:ascii="Arial" w:hAnsi="Arial" w:cs="Arial"/>
                <w:sz w:val="22"/>
                <w:szCs w:val="22"/>
              </w:rPr>
              <w:t>means the process which examines programmes and projects at key decision points in their lifecycle</w:t>
            </w:r>
            <w:r w:rsidR="00D40D66">
              <w:rPr>
                <w:rFonts w:ascii="Arial" w:hAnsi="Arial" w:cs="Arial"/>
                <w:sz w:val="22"/>
                <w:szCs w:val="22"/>
              </w:rPr>
              <w:t>;</w:t>
            </w:r>
          </w:p>
        </w:tc>
      </w:tr>
      <w:tr w:rsidR="00E4560D" w:rsidRPr="00497506" w14:paraId="6491A56F" w14:textId="77777777" w:rsidTr="005F0CE1">
        <w:trPr>
          <w:trHeight w:val="530"/>
        </w:trPr>
        <w:tc>
          <w:tcPr>
            <w:tcW w:w="2895" w:type="dxa"/>
            <w:shd w:val="clear" w:color="auto" w:fill="auto"/>
            <w:noWrap/>
          </w:tcPr>
          <w:p w14:paraId="6491A56D" w14:textId="77777777" w:rsidR="00E4560D" w:rsidRDefault="00E4560D" w:rsidP="00E4560D">
            <w:pPr>
              <w:rPr>
                <w:rFonts w:ascii="Arial" w:hAnsi="Arial" w:cs="Arial"/>
                <w:sz w:val="22"/>
                <w:szCs w:val="22"/>
              </w:rPr>
            </w:pPr>
            <w:r w:rsidRPr="00E4560D">
              <w:rPr>
                <w:rFonts w:ascii="Arial" w:hAnsi="Arial" w:cs="Arial"/>
                <w:sz w:val="22"/>
                <w:szCs w:val="22"/>
              </w:rPr>
              <w:t xml:space="preserve">OGC Gateway 4 ‘Readiness for Service’ Review </w:t>
            </w:r>
          </w:p>
        </w:tc>
        <w:tc>
          <w:tcPr>
            <w:tcW w:w="5534" w:type="dxa"/>
            <w:shd w:val="clear" w:color="auto" w:fill="auto"/>
          </w:tcPr>
          <w:p w14:paraId="6491A56E" w14:textId="77777777" w:rsidR="00E4560D" w:rsidRPr="009A282A" w:rsidRDefault="00E4560D" w:rsidP="00887074">
            <w:pPr>
              <w:rPr>
                <w:rFonts w:ascii="Arial" w:hAnsi="Arial" w:cs="Arial"/>
                <w:sz w:val="22"/>
                <w:szCs w:val="22"/>
              </w:rPr>
            </w:pPr>
            <w:r w:rsidRPr="00E4560D">
              <w:rPr>
                <w:rFonts w:ascii="Arial" w:hAnsi="Arial" w:cs="Arial"/>
                <w:sz w:val="22"/>
                <w:szCs w:val="22"/>
              </w:rPr>
              <w:t>means the process which examines programme and projects at key decision points in the their lifecycle, this being specific to Gateway 4 as described in the OGC Gateway Process published by the Office of Government Commerce;</w:t>
            </w:r>
          </w:p>
        </w:tc>
      </w:tr>
      <w:tr w:rsidR="00E4560D" w:rsidRPr="00497506" w14:paraId="6491A572" w14:textId="77777777" w:rsidTr="005F0CE1">
        <w:trPr>
          <w:trHeight w:val="530"/>
        </w:trPr>
        <w:tc>
          <w:tcPr>
            <w:tcW w:w="2895" w:type="dxa"/>
            <w:shd w:val="clear" w:color="auto" w:fill="auto"/>
            <w:noWrap/>
          </w:tcPr>
          <w:p w14:paraId="6491A570" w14:textId="77777777" w:rsidR="00E4560D" w:rsidRDefault="00E4560D" w:rsidP="00E4560D">
            <w:pPr>
              <w:rPr>
                <w:rFonts w:ascii="Arial" w:hAnsi="Arial" w:cs="Arial"/>
                <w:sz w:val="22"/>
                <w:szCs w:val="22"/>
              </w:rPr>
            </w:pPr>
            <w:r w:rsidRPr="00E4560D">
              <w:rPr>
                <w:rFonts w:ascii="Arial" w:hAnsi="Arial" w:cs="Arial"/>
                <w:sz w:val="22"/>
                <w:szCs w:val="22"/>
              </w:rPr>
              <w:t xml:space="preserve">OGC Gateway 5 ‘Benefits Evaluation’ Review </w:t>
            </w:r>
          </w:p>
        </w:tc>
        <w:tc>
          <w:tcPr>
            <w:tcW w:w="5534" w:type="dxa"/>
            <w:shd w:val="clear" w:color="auto" w:fill="auto"/>
          </w:tcPr>
          <w:p w14:paraId="6491A571" w14:textId="77777777" w:rsidR="00E4560D" w:rsidRPr="009A282A" w:rsidRDefault="00E4560D" w:rsidP="00887074">
            <w:pPr>
              <w:rPr>
                <w:rFonts w:ascii="Arial" w:hAnsi="Arial" w:cs="Arial"/>
                <w:sz w:val="22"/>
                <w:szCs w:val="22"/>
              </w:rPr>
            </w:pPr>
            <w:r w:rsidRPr="00E4560D">
              <w:rPr>
                <w:rFonts w:ascii="Arial" w:hAnsi="Arial" w:cs="Arial"/>
                <w:sz w:val="22"/>
                <w:szCs w:val="22"/>
              </w:rPr>
              <w:t>means the process which examines programme and projects at key decision points in the their lifecycle, this being specific to Gateway 5 as described in the OGC Gateway Process published by the Office of Government Commerce;</w:t>
            </w:r>
          </w:p>
        </w:tc>
      </w:tr>
      <w:tr w:rsidR="00420A6B" w:rsidRPr="00497506" w14:paraId="6491A575" w14:textId="77777777" w:rsidTr="00831402">
        <w:trPr>
          <w:trHeight w:val="63"/>
        </w:trPr>
        <w:tc>
          <w:tcPr>
            <w:tcW w:w="2895" w:type="dxa"/>
            <w:shd w:val="clear" w:color="auto" w:fill="auto"/>
            <w:noWrap/>
          </w:tcPr>
          <w:p w14:paraId="6491A573" w14:textId="77777777" w:rsidR="00420A6B" w:rsidRPr="00497506" w:rsidRDefault="00420A6B" w:rsidP="00420A6B">
            <w:pPr>
              <w:rPr>
                <w:rFonts w:ascii="Arial" w:hAnsi="Arial" w:cs="Arial"/>
                <w:sz w:val="22"/>
                <w:szCs w:val="22"/>
              </w:rPr>
            </w:pPr>
            <w:r w:rsidRPr="00420A6B">
              <w:rPr>
                <w:rFonts w:ascii="Arial" w:hAnsi="Arial" w:cs="Arial"/>
                <w:sz w:val="22"/>
                <w:szCs w:val="22"/>
              </w:rPr>
              <w:t xml:space="preserve">On the Run </w:t>
            </w:r>
          </w:p>
        </w:tc>
        <w:tc>
          <w:tcPr>
            <w:tcW w:w="5534" w:type="dxa"/>
            <w:shd w:val="clear" w:color="auto" w:fill="auto"/>
          </w:tcPr>
          <w:p w14:paraId="6491A574" w14:textId="77777777" w:rsidR="00420A6B" w:rsidRPr="00497506" w:rsidRDefault="00420A6B" w:rsidP="006B6BCC">
            <w:pPr>
              <w:rPr>
                <w:rFonts w:ascii="Arial" w:hAnsi="Arial" w:cs="Arial"/>
                <w:sz w:val="22"/>
                <w:szCs w:val="22"/>
              </w:rPr>
            </w:pPr>
            <w:r w:rsidRPr="00420A6B">
              <w:rPr>
                <w:rFonts w:ascii="Arial" w:hAnsi="Arial" w:cs="Arial"/>
                <w:sz w:val="22"/>
                <w:szCs w:val="22"/>
              </w:rPr>
              <w:t>means not Off the Run;</w:t>
            </w:r>
          </w:p>
        </w:tc>
      </w:tr>
      <w:tr w:rsidR="00E348B7" w:rsidRPr="00497506" w14:paraId="6491A578" w14:textId="77777777" w:rsidTr="005F0CE1">
        <w:trPr>
          <w:trHeight w:val="530"/>
        </w:trPr>
        <w:tc>
          <w:tcPr>
            <w:tcW w:w="2895" w:type="dxa"/>
            <w:shd w:val="clear" w:color="auto" w:fill="auto"/>
            <w:noWrap/>
          </w:tcPr>
          <w:p w14:paraId="6491A576"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w:t>
            </w:r>
            <w:r w:rsidR="00E348B7" w:rsidRPr="004F3ED1">
              <w:rPr>
                <w:rFonts w:ascii="Arial" w:hAnsi="Arial" w:cs="Arial"/>
                <w:sz w:val="22"/>
                <w:szCs w:val="22"/>
                <w:highlight w:val="black"/>
              </w:rPr>
              <w:t xml:space="preserve"> </w:t>
            </w:r>
          </w:p>
        </w:tc>
        <w:tc>
          <w:tcPr>
            <w:tcW w:w="5534" w:type="dxa"/>
            <w:shd w:val="clear" w:color="auto" w:fill="auto"/>
          </w:tcPr>
          <w:p w14:paraId="6491A577"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420A6B" w:rsidRPr="00497506" w14:paraId="6491A57B" w14:textId="77777777" w:rsidTr="005F0CE1">
        <w:trPr>
          <w:trHeight w:val="530"/>
        </w:trPr>
        <w:tc>
          <w:tcPr>
            <w:tcW w:w="2895" w:type="dxa"/>
            <w:shd w:val="clear" w:color="auto" w:fill="auto"/>
            <w:noWrap/>
          </w:tcPr>
          <w:p w14:paraId="6491A579" w14:textId="77777777" w:rsidR="00420A6B" w:rsidRPr="00497506" w:rsidRDefault="00420A6B" w:rsidP="006B6BCC">
            <w:pPr>
              <w:rPr>
                <w:rFonts w:ascii="Arial" w:hAnsi="Arial" w:cs="Arial"/>
                <w:sz w:val="22"/>
                <w:szCs w:val="22"/>
              </w:rPr>
            </w:pPr>
            <w:r w:rsidRPr="006B6BCC">
              <w:rPr>
                <w:rFonts w:ascii="Arial" w:hAnsi="Arial" w:cs="Arial"/>
                <w:sz w:val="22"/>
                <w:szCs w:val="22"/>
              </w:rPr>
              <w:t xml:space="preserve">Operating State </w:t>
            </w:r>
          </w:p>
        </w:tc>
        <w:tc>
          <w:tcPr>
            <w:tcW w:w="5534" w:type="dxa"/>
            <w:shd w:val="clear" w:color="auto" w:fill="auto"/>
          </w:tcPr>
          <w:p w14:paraId="6491A57A" w14:textId="77777777" w:rsidR="00420A6B" w:rsidRPr="00497506" w:rsidRDefault="00420A6B" w:rsidP="00887074">
            <w:pPr>
              <w:rPr>
                <w:rFonts w:ascii="Arial" w:hAnsi="Arial" w:cs="Arial"/>
                <w:sz w:val="22"/>
                <w:szCs w:val="22"/>
              </w:rPr>
            </w:pPr>
            <w:r w:rsidRPr="006B6BCC">
              <w:rPr>
                <w:rFonts w:ascii="Arial" w:hAnsi="Arial" w:cs="Arial"/>
                <w:sz w:val="22"/>
                <w:szCs w:val="22"/>
              </w:rPr>
              <w:t>means the fire station is fully manned, equipped and ready to respond to an incident within the defined response times;</w:t>
            </w:r>
          </w:p>
        </w:tc>
      </w:tr>
      <w:tr w:rsidR="00420A6B" w:rsidRPr="00497506" w14:paraId="6491A57E" w14:textId="77777777">
        <w:trPr>
          <w:trHeight w:val="255"/>
        </w:trPr>
        <w:tc>
          <w:tcPr>
            <w:tcW w:w="2895" w:type="dxa"/>
            <w:shd w:val="clear" w:color="auto" w:fill="auto"/>
            <w:noWrap/>
          </w:tcPr>
          <w:p w14:paraId="6491A57C" w14:textId="77777777" w:rsidR="00420A6B" w:rsidRPr="00497506" w:rsidRDefault="00420A6B" w:rsidP="006B6BCC">
            <w:pPr>
              <w:rPr>
                <w:rFonts w:ascii="Arial" w:hAnsi="Arial" w:cs="Arial"/>
                <w:sz w:val="22"/>
                <w:szCs w:val="22"/>
              </w:rPr>
            </w:pPr>
            <w:r w:rsidRPr="006B6BCC">
              <w:rPr>
                <w:rFonts w:ascii="Arial" w:hAnsi="Arial" w:cs="Arial"/>
                <w:sz w:val="22"/>
                <w:szCs w:val="22"/>
              </w:rPr>
              <w:t xml:space="preserve">Operational Incident </w:t>
            </w:r>
          </w:p>
        </w:tc>
        <w:tc>
          <w:tcPr>
            <w:tcW w:w="5534" w:type="dxa"/>
            <w:shd w:val="clear" w:color="auto" w:fill="auto"/>
          </w:tcPr>
          <w:p w14:paraId="6491A57D" w14:textId="77777777" w:rsidR="00420A6B" w:rsidRPr="00497506" w:rsidRDefault="00420A6B" w:rsidP="00887074">
            <w:pPr>
              <w:rPr>
                <w:rFonts w:ascii="Arial" w:hAnsi="Arial" w:cs="Arial"/>
                <w:sz w:val="22"/>
                <w:szCs w:val="22"/>
              </w:rPr>
            </w:pPr>
            <w:r w:rsidRPr="006B6BCC">
              <w:rPr>
                <w:rFonts w:ascii="Arial" w:hAnsi="Arial" w:cs="Arial"/>
                <w:sz w:val="22"/>
                <w:szCs w:val="22"/>
              </w:rPr>
              <w:t xml:space="preserve">means a fire or any other emergency incident, including an aircraft emergency, road traffic accident, </w:t>
            </w:r>
            <w:r w:rsidR="006E0E56" w:rsidRPr="006B6BCC">
              <w:rPr>
                <w:rFonts w:ascii="Arial" w:hAnsi="Arial" w:cs="Arial"/>
                <w:sz w:val="22"/>
                <w:szCs w:val="22"/>
              </w:rPr>
              <w:t>flood</w:t>
            </w:r>
            <w:r w:rsidRPr="006B6BCC">
              <w:rPr>
                <w:rFonts w:ascii="Arial" w:hAnsi="Arial" w:cs="Arial"/>
                <w:sz w:val="22"/>
                <w:szCs w:val="22"/>
              </w:rPr>
              <w:t xml:space="preserve"> or spill (whether real, standby or suspected) which is reasonable to expect the Fire and Rescue Service attend;</w:t>
            </w:r>
          </w:p>
        </w:tc>
      </w:tr>
      <w:tr w:rsidR="00420A6B" w:rsidRPr="00497506" w14:paraId="6491A581" w14:textId="77777777">
        <w:trPr>
          <w:trHeight w:val="255"/>
        </w:trPr>
        <w:tc>
          <w:tcPr>
            <w:tcW w:w="2895" w:type="dxa"/>
            <w:shd w:val="clear" w:color="auto" w:fill="auto"/>
            <w:noWrap/>
          </w:tcPr>
          <w:p w14:paraId="6491A57F" w14:textId="77777777" w:rsidR="00420A6B" w:rsidRPr="00497506" w:rsidRDefault="00420A6B" w:rsidP="006B6BCC">
            <w:pPr>
              <w:rPr>
                <w:rFonts w:ascii="Arial" w:hAnsi="Arial" w:cs="Arial"/>
                <w:sz w:val="22"/>
                <w:szCs w:val="22"/>
              </w:rPr>
            </w:pPr>
            <w:r w:rsidRPr="006B6BCC">
              <w:rPr>
                <w:rFonts w:ascii="Arial" w:hAnsi="Arial" w:cs="Arial"/>
                <w:sz w:val="22"/>
                <w:szCs w:val="22"/>
              </w:rPr>
              <w:t xml:space="preserve">Operational Outputs </w:t>
            </w:r>
          </w:p>
        </w:tc>
        <w:tc>
          <w:tcPr>
            <w:tcW w:w="5534" w:type="dxa"/>
            <w:shd w:val="clear" w:color="auto" w:fill="auto"/>
          </w:tcPr>
          <w:p w14:paraId="6491A580" w14:textId="77777777" w:rsidR="00420A6B" w:rsidRPr="00497506" w:rsidRDefault="00420A6B" w:rsidP="00887074">
            <w:pPr>
              <w:rPr>
                <w:rFonts w:ascii="Arial" w:hAnsi="Arial" w:cs="Arial"/>
                <w:sz w:val="22"/>
                <w:szCs w:val="22"/>
              </w:rPr>
            </w:pPr>
            <w:r>
              <w:rPr>
                <w:rFonts w:ascii="Arial" w:hAnsi="Arial" w:cs="Arial"/>
                <w:sz w:val="22"/>
                <w:szCs w:val="22"/>
              </w:rPr>
              <w:t>means the Fire and Rescue</w:t>
            </w:r>
            <w:r w:rsidRPr="006B6BCC">
              <w:rPr>
                <w:rFonts w:ascii="Arial" w:hAnsi="Arial" w:cs="Arial"/>
                <w:sz w:val="22"/>
                <w:szCs w:val="22"/>
              </w:rPr>
              <w:t xml:space="preserve"> Service outputs required to respond to an Operational Incident;</w:t>
            </w:r>
          </w:p>
        </w:tc>
      </w:tr>
      <w:tr w:rsidR="00E4560D" w:rsidRPr="00497506" w14:paraId="6491A584" w14:textId="77777777">
        <w:trPr>
          <w:trHeight w:val="255"/>
        </w:trPr>
        <w:tc>
          <w:tcPr>
            <w:tcW w:w="2895" w:type="dxa"/>
            <w:shd w:val="clear" w:color="auto" w:fill="auto"/>
            <w:noWrap/>
          </w:tcPr>
          <w:p w14:paraId="6491A582" w14:textId="77777777" w:rsidR="00E4560D" w:rsidRPr="006B6BCC" w:rsidRDefault="00E4560D" w:rsidP="00E4560D">
            <w:pPr>
              <w:rPr>
                <w:rFonts w:ascii="Arial" w:hAnsi="Arial" w:cs="Arial"/>
                <w:sz w:val="22"/>
                <w:szCs w:val="22"/>
              </w:rPr>
            </w:pPr>
            <w:r w:rsidRPr="00E4560D">
              <w:rPr>
                <w:rFonts w:ascii="Arial" w:hAnsi="Arial" w:cs="Arial"/>
                <w:sz w:val="22"/>
                <w:szCs w:val="22"/>
              </w:rPr>
              <w:t xml:space="preserve">Operational Readiness </w:t>
            </w:r>
          </w:p>
        </w:tc>
        <w:tc>
          <w:tcPr>
            <w:tcW w:w="5534" w:type="dxa"/>
            <w:shd w:val="clear" w:color="auto" w:fill="auto"/>
          </w:tcPr>
          <w:p w14:paraId="6491A583" w14:textId="77777777" w:rsidR="00E4560D" w:rsidRDefault="00E4560D" w:rsidP="00887074">
            <w:pPr>
              <w:rPr>
                <w:rFonts w:ascii="Arial" w:hAnsi="Arial" w:cs="Arial"/>
                <w:sz w:val="22"/>
                <w:szCs w:val="22"/>
              </w:rPr>
            </w:pPr>
            <w:r w:rsidRPr="00E4560D">
              <w:rPr>
                <w:rFonts w:ascii="Arial" w:hAnsi="Arial" w:cs="Arial"/>
                <w:sz w:val="22"/>
                <w:szCs w:val="22"/>
              </w:rPr>
              <w:t>means an evaluation by the Contractor of the Authority’s and the Contractor’s capability and readiness to migrate the relevant element of the Services to the Contractor;</w:t>
            </w:r>
          </w:p>
        </w:tc>
      </w:tr>
      <w:tr w:rsidR="00FC7AB5" w:rsidRPr="00497506" w14:paraId="6491A587" w14:textId="77777777">
        <w:trPr>
          <w:trHeight w:val="255"/>
        </w:trPr>
        <w:tc>
          <w:tcPr>
            <w:tcW w:w="2895" w:type="dxa"/>
            <w:shd w:val="clear" w:color="auto" w:fill="auto"/>
            <w:noWrap/>
          </w:tcPr>
          <w:p w14:paraId="6491A585" w14:textId="77777777" w:rsidR="00FC7AB5" w:rsidRPr="00497506" w:rsidRDefault="00FC7AB5" w:rsidP="00FC7AB5">
            <w:pPr>
              <w:rPr>
                <w:rFonts w:ascii="Arial" w:hAnsi="Arial" w:cs="Arial"/>
                <w:sz w:val="22"/>
                <w:szCs w:val="22"/>
              </w:rPr>
            </w:pPr>
            <w:r w:rsidRPr="00FC7AB5">
              <w:rPr>
                <w:rFonts w:ascii="Arial" w:hAnsi="Arial" w:cs="Arial"/>
                <w:sz w:val="22"/>
                <w:szCs w:val="22"/>
              </w:rPr>
              <w:t xml:space="preserve">Outturn Model </w:t>
            </w:r>
          </w:p>
        </w:tc>
        <w:tc>
          <w:tcPr>
            <w:tcW w:w="5534" w:type="dxa"/>
            <w:shd w:val="clear" w:color="auto" w:fill="auto"/>
          </w:tcPr>
          <w:p w14:paraId="6491A586" w14:textId="77777777" w:rsidR="00FC7AB5" w:rsidRPr="00497506" w:rsidRDefault="00FC7AB5" w:rsidP="00887074">
            <w:pPr>
              <w:rPr>
                <w:rFonts w:ascii="Arial" w:hAnsi="Arial" w:cs="Arial"/>
                <w:sz w:val="22"/>
                <w:szCs w:val="22"/>
              </w:rPr>
            </w:pPr>
            <w:r w:rsidRPr="00FC7AB5">
              <w:rPr>
                <w:rFonts w:ascii="Arial" w:hAnsi="Arial" w:cs="Arial"/>
                <w:sz w:val="22"/>
                <w:szCs w:val="22"/>
              </w:rPr>
              <w:t>means the Base Model which is amended from time to time in accordance with the provisions of Schedule 9 (Financial Model);</w:t>
            </w:r>
          </w:p>
        </w:tc>
      </w:tr>
      <w:tr w:rsidR="00420A6B" w:rsidRPr="00497506" w14:paraId="6491A58A" w14:textId="77777777">
        <w:trPr>
          <w:trHeight w:val="255"/>
        </w:trPr>
        <w:tc>
          <w:tcPr>
            <w:tcW w:w="2895" w:type="dxa"/>
            <w:shd w:val="clear" w:color="auto" w:fill="auto"/>
            <w:noWrap/>
          </w:tcPr>
          <w:p w14:paraId="6491A588" w14:textId="77777777" w:rsidR="00420A6B" w:rsidRPr="00497506" w:rsidRDefault="00420A6B" w:rsidP="00887074">
            <w:pPr>
              <w:rPr>
                <w:rFonts w:ascii="Arial" w:hAnsi="Arial" w:cs="Arial"/>
                <w:sz w:val="22"/>
                <w:szCs w:val="22"/>
              </w:rPr>
            </w:pPr>
            <w:r w:rsidRPr="00497506">
              <w:rPr>
                <w:rFonts w:ascii="Arial" w:hAnsi="Arial" w:cs="Arial"/>
                <w:sz w:val="22"/>
                <w:szCs w:val="22"/>
              </w:rPr>
              <w:t>Parent Company</w:t>
            </w:r>
          </w:p>
        </w:tc>
        <w:tc>
          <w:tcPr>
            <w:tcW w:w="5534" w:type="dxa"/>
            <w:shd w:val="clear" w:color="auto" w:fill="auto"/>
          </w:tcPr>
          <w:p w14:paraId="6491A589" w14:textId="77777777" w:rsidR="00420A6B" w:rsidRPr="00497506" w:rsidRDefault="00420A6B" w:rsidP="00887074">
            <w:pPr>
              <w:rPr>
                <w:rFonts w:ascii="Arial" w:hAnsi="Arial" w:cs="Arial"/>
                <w:sz w:val="22"/>
                <w:szCs w:val="22"/>
              </w:rPr>
            </w:pPr>
            <w:r w:rsidRPr="00497506">
              <w:rPr>
                <w:rFonts w:ascii="Arial" w:hAnsi="Arial" w:cs="Arial"/>
                <w:sz w:val="22"/>
                <w:szCs w:val="22"/>
              </w:rPr>
              <w:t>means the ultimate Holding Company of the Contractor;</w:t>
            </w:r>
          </w:p>
        </w:tc>
      </w:tr>
      <w:tr w:rsidR="00420A6B" w:rsidRPr="00497506" w14:paraId="6491A58D" w14:textId="77777777">
        <w:trPr>
          <w:trHeight w:val="510"/>
        </w:trPr>
        <w:tc>
          <w:tcPr>
            <w:tcW w:w="2895" w:type="dxa"/>
            <w:shd w:val="clear" w:color="auto" w:fill="auto"/>
            <w:noWrap/>
          </w:tcPr>
          <w:p w14:paraId="6491A58B"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Party / Parties </w:t>
            </w:r>
          </w:p>
        </w:tc>
        <w:tc>
          <w:tcPr>
            <w:tcW w:w="5534" w:type="dxa"/>
            <w:shd w:val="clear" w:color="auto" w:fill="auto"/>
          </w:tcPr>
          <w:p w14:paraId="6491A58C" w14:textId="77777777" w:rsidR="00420A6B" w:rsidRPr="00497506" w:rsidRDefault="00420A6B" w:rsidP="00887074">
            <w:pPr>
              <w:rPr>
                <w:rFonts w:ascii="Arial" w:hAnsi="Arial" w:cs="Arial"/>
                <w:sz w:val="22"/>
                <w:szCs w:val="22"/>
              </w:rPr>
            </w:pPr>
            <w:r w:rsidRPr="00497506">
              <w:rPr>
                <w:rFonts w:ascii="Arial" w:hAnsi="Arial" w:cs="Arial"/>
                <w:sz w:val="22"/>
                <w:szCs w:val="22"/>
              </w:rPr>
              <w:t>means the Contractor and / or the Authority unless expressly stated differently;</w:t>
            </w:r>
          </w:p>
        </w:tc>
      </w:tr>
      <w:tr w:rsidR="00420A6B" w:rsidRPr="00497506" w14:paraId="6491A590" w14:textId="77777777" w:rsidTr="00831402">
        <w:trPr>
          <w:trHeight w:val="353"/>
        </w:trPr>
        <w:tc>
          <w:tcPr>
            <w:tcW w:w="2895" w:type="dxa"/>
            <w:shd w:val="clear" w:color="auto" w:fill="auto"/>
            <w:noWrap/>
          </w:tcPr>
          <w:p w14:paraId="6491A58E" w14:textId="77777777" w:rsidR="00420A6B"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420A6B" w:rsidRPr="004F3ED1">
              <w:rPr>
                <w:rFonts w:ascii="Arial" w:hAnsi="Arial" w:cs="Arial"/>
                <w:sz w:val="22"/>
                <w:szCs w:val="22"/>
                <w:highlight w:val="black"/>
              </w:rPr>
              <w:t xml:space="preserve"> </w:t>
            </w:r>
          </w:p>
        </w:tc>
        <w:tc>
          <w:tcPr>
            <w:tcW w:w="5534" w:type="dxa"/>
            <w:shd w:val="clear" w:color="auto" w:fill="auto"/>
          </w:tcPr>
          <w:p w14:paraId="6491A58F" w14:textId="77777777" w:rsidR="00420A6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w:t>
            </w:r>
          </w:p>
        </w:tc>
      </w:tr>
      <w:tr w:rsidR="00420A6B" w:rsidRPr="00497506" w14:paraId="6491A593" w14:textId="77777777" w:rsidTr="00831402">
        <w:trPr>
          <w:trHeight w:val="517"/>
        </w:trPr>
        <w:tc>
          <w:tcPr>
            <w:tcW w:w="2895" w:type="dxa"/>
            <w:shd w:val="clear" w:color="auto" w:fill="auto"/>
            <w:noWrap/>
          </w:tcPr>
          <w:p w14:paraId="6491A591" w14:textId="77777777" w:rsidR="00420A6B" w:rsidRPr="004F3ED1" w:rsidRDefault="004F3ED1" w:rsidP="00DF5A49">
            <w:pPr>
              <w:rPr>
                <w:rFonts w:ascii="Arial" w:hAnsi="Arial" w:cs="Arial"/>
                <w:sz w:val="22"/>
                <w:szCs w:val="22"/>
                <w:highlight w:val="black"/>
              </w:rPr>
            </w:pPr>
            <w:r>
              <w:rPr>
                <w:rFonts w:ascii="Arial" w:hAnsi="Arial" w:cs="Arial"/>
                <w:noProof/>
                <w:color w:val="000000"/>
                <w:sz w:val="22"/>
                <w:szCs w:val="22"/>
                <w:highlight w:val="black"/>
              </w:rPr>
              <w:t>''''''''''''''''''''' ''''''''''''</w:t>
            </w:r>
            <w:r w:rsidR="00420A6B" w:rsidRPr="004F3ED1">
              <w:rPr>
                <w:rFonts w:ascii="Arial" w:hAnsi="Arial" w:cs="Arial"/>
                <w:sz w:val="22"/>
                <w:szCs w:val="22"/>
                <w:highlight w:val="black"/>
              </w:rPr>
              <w:t xml:space="preserve"> </w:t>
            </w:r>
          </w:p>
        </w:tc>
        <w:tc>
          <w:tcPr>
            <w:tcW w:w="5534" w:type="dxa"/>
            <w:shd w:val="clear" w:color="auto" w:fill="auto"/>
          </w:tcPr>
          <w:p w14:paraId="6491A592" w14:textId="77777777" w:rsidR="00420A6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w:t>
            </w:r>
          </w:p>
        </w:tc>
      </w:tr>
      <w:tr w:rsidR="009F6570" w:rsidRPr="00497506" w14:paraId="6491A596" w14:textId="77777777" w:rsidTr="00831402">
        <w:trPr>
          <w:trHeight w:val="274"/>
        </w:trPr>
        <w:tc>
          <w:tcPr>
            <w:tcW w:w="2895" w:type="dxa"/>
            <w:shd w:val="clear" w:color="auto" w:fill="auto"/>
            <w:noWrap/>
          </w:tcPr>
          <w:p w14:paraId="6491A594" w14:textId="77777777" w:rsidR="009F6570"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lastRenderedPageBreak/>
              <w:t>''''''''''' '''''''''''''''' '''''''''''''''</w:t>
            </w:r>
          </w:p>
        </w:tc>
        <w:tc>
          <w:tcPr>
            <w:tcW w:w="5534" w:type="dxa"/>
            <w:shd w:val="clear" w:color="auto" w:fill="auto"/>
          </w:tcPr>
          <w:p w14:paraId="6491A595" w14:textId="77777777" w:rsidR="009F6570" w:rsidRPr="004F3ED1" w:rsidRDefault="004F3ED1" w:rsidP="000D0FD5">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420A6B" w:rsidRPr="00497506" w14:paraId="6491A599" w14:textId="77777777">
        <w:trPr>
          <w:trHeight w:val="1530"/>
        </w:trPr>
        <w:tc>
          <w:tcPr>
            <w:tcW w:w="2895" w:type="dxa"/>
            <w:shd w:val="clear" w:color="auto" w:fill="auto"/>
            <w:noWrap/>
          </w:tcPr>
          <w:p w14:paraId="6491A597" w14:textId="77777777" w:rsidR="00420A6B" w:rsidRPr="00497506" w:rsidRDefault="00420A6B" w:rsidP="00887074">
            <w:pPr>
              <w:rPr>
                <w:rFonts w:ascii="Arial" w:hAnsi="Arial" w:cs="Arial"/>
                <w:sz w:val="22"/>
                <w:szCs w:val="22"/>
              </w:rPr>
            </w:pPr>
            <w:r w:rsidRPr="00497506">
              <w:rPr>
                <w:rFonts w:ascii="Arial" w:hAnsi="Arial" w:cs="Arial"/>
                <w:sz w:val="22"/>
                <w:szCs w:val="22"/>
              </w:rPr>
              <w:t>Payment Period</w:t>
            </w:r>
          </w:p>
        </w:tc>
        <w:tc>
          <w:tcPr>
            <w:tcW w:w="5534" w:type="dxa"/>
            <w:shd w:val="clear" w:color="auto" w:fill="auto"/>
          </w:tcPr>
          <w:p w14:paraId="6491A598"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period commencing from </w:t>
            </w:r>
            <w:r>
              <w:rPr>
                <w:rFonts w:ascii="Arial" w:hAnsi="Arial" w:cs="Arial"/>
                <w:sz w:val="22"/>
                <w:szCs w:val="22"/>
              </w:rPr>
              <w:t xml:space="preserve">Contract </w:t>
            </w:r>
            <w:r w:rsidR="0091348A">
              <w:rPr>
                <w:rFonts w:ascii="Arial" w:hAnsi="Arial" w:cs="Arial"/>
                <w:sz w:val="22"/>
                <w:szCs w:val="22"/>
              </w:rPr>
              <w:t xml:space="preserve">Effective </w:t>
            </w:r>
            <w:r>
              <w:rPr>
                <w:rFonts w:ascii="Arial" w:hAnsi="Arial" w:cs="Arial"/>
                <w:sz w:val="22"/>
                <w:szCs w:val="22"/>
              </w:rPr>
              <w:t xml:space="preserve">Date </w:t>
            </w:r>
            <w:r w:rsidRPr="00497506">
              <w:rPr>
                <w:rFonts w:ascii="Arial" w:hAnsi="Arial" w:cs="Arial"/>
                <w:sz w:val="22"/>
                <w:szCs w:val="22"/>
              </w:rPr>
              <w:t xml:space="preserve">and ending on the last day of the calendar month in which that </w:t>
            </w:r>
            <w:r>
              <w:rPr>
                <w:rFonts w:ascii="Arial" w:hAnsi="Arial" w:cs="Arial"/>
                <w:sz w:val="22"/>
                <w:szCs w:val="22"/>
              </w:rPr>
              <w:t xml:space="preserve">Service is provided. Thereafter, a Payment Period is </w:t>
            </w:r>
            <w:r w:rsidRPr="00497506">
              <w:rPr>
                <w:rFonts w:ascii="Arial" w:hAnsi="Arial" w:cs="Arial"/>
                <w:sz w:val="22"/>
                <w:szCs w:val="22"/>
              </w:rPr>
              <w:t>each calendar month</w:t>
            </w:r>
            <w:r>
              <w:rPr>
                <w:rFonts w:ascii="Arial" w:hAnsi="Arial" w:cs="Arial"/>
                <w:sz w:val="22"/>
                <w:szCs w:val="22"/>
              </w:rPr>
              <w:t xml:space="preserve">, </w:t>
            </w:r>
            <w:r w:rsidRPr="00497506">
              <w:rPr>
                <w:rFonts w:ascii="Arial" w:hAnsi="Arial" w:cs="Arial"/>
                <w:sz w:val="22"/>
                <w:szCs w:val="22"/>
              </w:rPr>
              <w:t>provided that in the event of expiry or termination of this Contract</w:t>
            </w:r>
            <w:r>
              <w:rPr>
                <w:rFonts w:ascii="Arial" w:hAnsi="Arial" w:cs="Arial"/>
                <w:sz w:val="22"/>
                <w:szCs w:val="22"/>
              </w:rPr>
              <w:t xml:space="preserve">, </w:t>
            </w:r>
            <w:r w:rsidRPr="00497506">
              <w:rPr>
                <w:rFonts w:ascii="Arial" w:hAnsi="Arial" w:cs="Arial"/>
                <w:sz w:val="22"/>
                <w:szCs w:val="22"/>
              </w:rPr>
              <w:t>the last Payment Period shall end on the date of expiry or the Termination Date;</w:t>
            </w:r>
          </w:p>
        </w:tc>
      </w:tr>
      <w:tr w:rsidR="009E1080" w:rsidRPr="00497506" w14:paraId="6491A59C" w14:textId="77777777" w:rsidTr="00831402">
        <w:trPr>
          <w:trHeight w:val="63"/>
        </w:trPr>
        <w:tc>
          <w:tcPr>
            <w:tcW w:w="2895" w:type="dxa"/>
            <w:shd w:val="clear" w:color="auto" w:fill="auto"/>
            <w:noWrap/>
          </w:tcPr>
          <w:p w14:paraId="6491A59A" w14:textId="77777777" w:rsidR="009E1080" w:rsidRPr="00497506" w:rsidRDefault="009E1080" w:rsidP="009E1080">
            <w:pPr>
              <w:rPr>
                <w:rFonts w:ascii="Arial" w:hAnsi="Arial" w:cs="Arial"/>
                <w:sz w:val="22"/>
                <w:szCs w:val="22"/>
              </w:rPr>
            </w:pPr>
            <w:r w:rsidRPr="009E1080">
              <w:rPr>
                <w:rFonts w:ascii="Arial" w:hAnsi="Arial" w:cs="Arial"/>
                <w:sz w:val="22"/>
                <w:szCs w:val="22"/>
              </w:rPr>
              <w:t>PCSPS</w:t>
            </w:r>
          </w:p>
        </w:tc>
        <w:tc>
          <w:tcPr>
            <w:tcW w:w="5534" w:type="dxa"/>
            <w:shd w:val="clear" w:color="auto" w:fill="auto"/>
          </w:tcPr>
          <w:p w14:paraId="6491A59B" w14:textId="77777777" w:rsidR="009E1080" w:rsidRPr="00497506" w:rsidRDefault="009E1080" w:rsidP="00887074">
            <w:pPr>
              <w:rPr>
                <w:rFonts w:ascii="Arial" w:hAnsi="Arial" w:cs="Arial"/>
                <w:sz w:val="22"/>
                <w:szCs w:val="22"/>
              </w:rPr>
            </w:pPr>
            <w:r w:rsidRPr="009E1080">
              <w:rPr>
                <w:rFonts w:ascii="Arial" w:hAnsi="Arial" w:cs="Arial"/>
                <w:sz w:val="22"/>
                <w:szCs w:val="22"/>
              </w:rPr>
              <w:t>means the Principal Civil Service Pension Scheme established under The Superannuation Act 1972</w:t>
            </w:r>
            <w:r w:rsidR="00D40D66">
              <w:rPr>
                <w:rFonts w:ascii="Arial" w:hAnsi="Arial" w:cs="Arial"/>
                <w:sz w:val="22"/>
                <w:szCs w:val="22"/>
              </w:rPr>
              <w:t>;</w:t>
            </w:r>
          </w:p>
        </w:tc>
      </w:tr>
      <w:tr w:rsidR="009E1080" w:rsidRPr="00497506" w14:paraId="6491A59F" w14:textId="77777777" w:rsidTr="00831402">
        <w:trPr>
          <w:trHeight w:val="88"/>
        </w:trPr>
        <w:tc>
          <w:tcPr>
            <w:tcW w:w="2895" w:type="dxa"/>
            <w:shd w:val="clear" w:color="auto" w:fill="auto"/>
            <w:noWrap/>
          </w:tcPr>
          <w:p w14:paraId="6491A59D" w14:textId="77777777" w:rsidR="009E1080" w:rsidRPr="009E1080" w:rsidRDefault="009E1080" w:rsidP="009E1080">
            <w:pPr>
              <w:rPr>
                <w:rFonts w:ascii="Arial" w:hAnsi="Arial" w:cs="Arial"/>
                <w:sz w:val="22"/>
                <w:szCs w:val="22"/>
              </w:rPr>
            </w:pPr>
            <w:r w:rsidRPr="009E1080">
              <w:rPr>
                <w:rFonts w:ascii="Arial" w:hAnsi="Arial" w:cs="Arial"/>
                <w:sz w:val="22"/>
                <w:szCs w:val="22"/>
              </w:rPr>
              <w:t>Pension Scheme</w:t>
            </w:r>
            <w:r w:rsidR="009F6570">
              <w:rPr>
                <w:rFonts w:ascii="Arial" w:hAnsi="Arial" w:cs="Arial"/>
                <w:sz w:val="22"/>
                <w:szCs w:val="22"/>
              </w:rPr>
              <w:t>(</w:t>
            </w:r>
            <w:r w:rsidRPr="009E1080">
              <w:rPr>
                <w:rFonts w:ascii="Arial" w:hAnsi="Arial" w:cs="Arial"/>
                <w:sz w:val="22"/>
                <w:szCs w:val="22"/>
              </w:rPr>
              <w:t>s</w:t>
            </w:r>
            <w:r w:rsidR="009F6570">
              <w:rPr>
                <w:rFonts w:ascii="Arial" w:hAnsi="Arial" w:cs="Arial"/>
                <w:sz w:val="22"/>
                <w:szCs w:val="22"/>
              </w:rPr>
              <w:t>)</w:t>
            </w:r>
          </w:p>
        </w:tc>
        <w:tc>
          <w:tcPr>
            <w:tcW w:w="5534" w:type="dxa"/>
            <w:shd w:val="clear" w:color="auto" w:fill="auto"/>
          </w:tcPr>
          <w:p w14:paraId="6491A59E" w14:textId="77777777" w:rsidR="009E1080" w:rsidRPr="009E1080" w:rsidRDefault="009E1080" w:rsidP="00887074">
            <w:pPr>
              <w:rPr>
                <w:rFonts w:ascii="Arial" w:hAnsi="Arial" w:cs="Arial"/>
                <w:sz w:val="22"/>
                <w:szCs w:val="22"/>
              </w:rPr>
            </w:pPr>
            <w:r w:rsidRPr="009E1080">
              <w:rPr>
                <w:rFonts w:ascii="Arial" w:hAnsi="Arial" w:cs="Arial"/>
                <w:sz w:val="22"/>
                <w:szCs w:val="22"/>
              </w:rPr>
              <w:t>means alpha and/or the PCSPS whichever is or are relevant in the context (and includes, unless the context otherwise requires, the respective managers from time to time of such scheme or schemes)</w:t>
            </w:r>
            <w:r w:rsidR="00D40D66">
              <w:rPr>
                <w:rFonts w:ascii="Arial" w:hAnsi="Arial" w:cs="Arial"/>
                <w:sz w:val="22"/>
                <w:szCs w:val="22"/>
              </w:rPr>
              <w:t>;</w:t>
            </w:r>
          </w:p>
        </w:tc>
      </w:tr>
      <w:tr w:rsidR="00420A6B" w:rsidRPr="00497506" w14:paraId="6491A5A2" w14:textId="77777777" w:rsidTr="00831402">
        <w:trPr>
          <w:trHeight w:val="393"/>
        </w:trPr>
        <w:tc>
          <w:tcPr>
            <w:tcW w:w="2895" w:type="dxa"/>
            <w:shd w:val="clear" w:color="auto" w:fill="auto"/>
            <w:noWrap/>
          </w:tcPr>
          <w:p w14:paraId="6491A5A0" w14:textId="77777777" w:rsidR="00420A6B" w:rsidRPr="004F3ED1" w:rsidRDefault="004F3ED1" w:rsidP="00CF72FE">
            <w:pPr>
              <w:rPr>
                <w:rFonts w:ascii="Arial" w:hAnsi="Arial" w:cs="Arial"/>
                <w:sz w:val="22"/>
                <w:szCs w:val="22"/>
                <w:highlight w:val="black"/>
              </w:rPr>
            </w:pPr>
            <w:r>
              <w:rPr>
                <w:rFonts w:ascii="Arial" w:hAnsi="Arial" w:cs="Arial"/>
                <w:noProof/>
                <w:color w:val="000000"/>
                <w:sz w:val="22"/>
                <w:szCs w:val="22"/>
                <w:highlight w:val="black"/>
              </w:rPr>
              <w:t xml:space="preserve">'''''''''''''''''''''''''''''''' ''''''''''''''''''''''' ''''''''''' </w:t>
            </w:r>
          </w:p>
        </w:tc>
        <w:tc>
          <w:tcPr>
            <w:tcW w:w="5534" w:type="dxa"/>
            <w:shd w:val="clear" w:color="auto" w:fill="auto"/>
          </w:tcPr>
          <w:p w14:paraId="6491A5A1" w14:textId="77777777" w:rsidR="00420A6B" w:rsidRPr="00497506" w:rsidRDefault="004F3ED1" w:rsidP="00CF72FE">
            <w:pPr>
              <w:rPr>
                <w:rFonts w:ascii="Arial" w:hAnsi="Arial" w:cs="Arial"/>
                <w:sz w:val="22"/>
                <w:szCs w:val="22"/>
              </w:rPr>
            </w:pPr>
            <w:r>
              <w:rPr>
                <w:rFonts w:ascii="Arial" w:hAnsi="Arial" w:cs="Arial"/>
                <w:noProof/>
                <w:color w:val="000000"/>
                <w:sz w:val="22"/>
                <w:szCs w:val="22"/>
                <w:highlight w:val="black"/>
              </w:rPr>
              <w:t>'''''''''''''' '''''''' ''''''''''''''''''''''''''''''' ''''''''''''''''''''''' '''''' '''''''' ''''''' ''''' ''''''''''''''''''''' '''' ''''''''''''''''''''''''''''''''' '''''''''''''''''''''''''''''''''' ''''''''''''''''' '''' ''''''''''''' ''''''''' '''''' '''''''''''''''''''''''' ''''' '''''''''''''' ''''' '''''''''''''''' ''''''''' '''''''' ''''''''''''''''''''' ''''''''''''''''''''''''''''''''' '''''''''''''''' ''''''''' '''''''''''''' '''''''''</w:t>
            </w:r>
            <w:r w:rsidR="00420A6B" w:rsidRPr="00CF72FE">
              <w:rPr>
                <w:rFonts w:ascii="Arial" w:hAnsi="Arial" w:cs="Arial"/>
                <w:sz w:val="22"/>
                <w:szCs w:val="22"/>
              </w:rPr>
              <w:t>;</w:t>
            </w:r>
          </w:p>
        </w:tc>
      </w:tr>
      <w:tr w:rsidR="00420A6B" w:rsidRPr="00497506" w14:paraId="6491A5A5" w14:textId="77777777" w:rsidTr="00335345">
        <w:trPr>
          <w:trHeight w:val="904"/>
        </w:trPr>
        <w:tc>
          <w:tcPr>
            <w:tcW w:w="2895" w:type="dxa"/>
            <w:shd w:val="clear" w:color="auto" w:fill="auto"/>
            <w:noWrap/>
          </w:tcPr>
          <w:p w14:paraId="6491A5A3" w14:textId="77777777" w:rsidR="00420A6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w:t>
            </w:r>
          </w:p>
        </w:tc>
        <w:tc>
          <w:tcPr>
            <w:tcW w:w="5534" w:type="dxa"/>
            <w:shd w:val="clear" w:color="auto" w:fill="auto"/>
          </w:tcPr>
          <w:p w14:paraId="6491A5A4" w14:textId="77777777" w:rsidR="00420A6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 ''''' '''''''''''''''''''''' '''''</w:t>
            </w:r>
          </w:p>
        </w:tc>
      </w:tr>
      <w:tr w:rsidR="00420A6B" w:rsidRPr="00497506" w14:paraId="6491A5A8" w14:textId="77777777" w:rsidTr="00831402">
        <w:trPr>
          <w:trHeight w:val="387"/>
        </w:trPr>
        <w:tc>
          <w:tcPr>
            <w:tcW w:w="2895" w:type="dxa"/>
            <w:shd w:val="clear" w:color="auto" w:fill="auto"/>
            <w:noWrap/>
          </w:tcPr>
          <w:p w14:paraId="6491A5A6" w14:textId="77777777" w:rsidR="00420A6B" w:rsidRDefault="00420A6B" w:rsidP="00591B34">
            <w:pPr>
              <w:rPr>
                <w:rFonts w:ascii="Arial" w:hAnsi="Arial" w:cs="Arial"/>
                <w:sz w:val="22"/>
                <w:szCs w:val="22"/>
              </w:rPr>
            </w:pPr>
            <w:r w:rsidRPr="00913B91">
              <w:rPr>
                <w:rFonts w:ascii="Arial" w:hAnsi="Arial" w:cs="Arial"/>
                <w:sz w:val="22"/>
                <w:szCs w:val="22"/>
              </w:rPr>
              <w:t>Performance Level Failure</w:t>
            </w:r>
            <w:r w:rsidRPr="00591B34">
              <w:rPr>
                <w:rFonts w:ascii="Arial" w:hAnsi="Arial" w:cs="Arial"/>
                <w:sz w:val="22"/>
                <w:szCs w:val="22"/>
              </w:rPr>
              <w:t xml:space="preserve"> </w:t>
            </w:r>
          </w:p>
        </w:tc>
        <w:tc>
          <w:tcPr>
            <w:tcW w:w="5534" w:type="dxa"/>
            <w:shd w:val="clear" w:color="auto" w:fill="auto"/>
          </w:tcPr>
          <w:p w14:paraId="6491A5A7" w14:textId="77777777" w:rsidR="00420A6B" w:rsidRPr="00CF72FE" w:rsidRDefault="00420A6B" w:rsidP="00887074">
            <w:pPr>
              <w:rPr>
                <w:rFonts w:ascii="Arial" w:hAnsi="Arial" w:cs="Arial"/>
                <w:sz w:val="22"/>
                <w:szCs w:val="22"/>
              </w:rPr>
            </w:pPr>
            <w:r w:rsidRPr="00913B91">
              <w:rPr>
                <w:rFonts w:ascii="Arial" w:hAnsi="Arial" w:cs="Arial"/>
                <w:sz w:val="22"/>
                <w:szCs w:val="22"/>
              </w:rPr>
              <w:t>means a Service not delivered to the PI Performance Level or KPI Target identified in Schedule 6 (Performance Measurement);</w:t>
            </w:r>
          </w:p>
        </w:tc>
      </w:tr>
      <w:tr w:rsidR="000F7E32" w:rsidRPr="00497506" w14:paraId="6491A5AB" w14:textId="77777777" w:rsidTr="00E21D30">
        <w:trPr>
          <w:trHeight w:val="58"/>
        </w:trPr>
        <w:tc>
          <w:tcPr>
            <w:tcW w:w="2895" w:type="dxa"/>
            <w:shd w:val="clear" w:color="auto" w:fill="auto"/>
            <w:noWrap/>
          </w:tcPr>
          <w:p w14:paraId="6491A5A9" w14:textId="77777777" w:rsidR="000F7E32" w:rsidRPr="009A282A" w:rsidDel="00EA5A29" w:rsidRDefault="000F7E32" w:rsidP="000F7E32">
            <w:pPr>
              <w:rPr>
                <w:rFonts w:ascii="Arial" w:hAnsi="Arial" w:cs="Arial"/>
                <w:sz w:val="22"/>
                <w:szCs w:val="22"/>
              </w:rPr>
            </w:pPr>
            <w:r w:rsidRPr="000F7E32">
              <w:rPr>
                <w:rFonts w:ascii="Arial" w:hAnsi="Arial" w:cs="Arial"/>
                <w:sz w:val="22"/>
                <w:szCs w:val="22"/>
              </w:rPr>
              <w:t>Permanent Service</w:t>
            </w:r>
          </w:p>
        </w:tc>
        <w:tc>
          <w:tcPr>
            <w:tcW w:w="5534" w:type="dxa"/>
            <w:shd w:val="clear" w:color="auto" w:fill="auto"/>
          </w:tcPr>
          <w:p w14:paraId="6491A5AA" w14:textId="77777777" w:rsidR="000F7E32" w:rsidRPr="00497506" w:rsidDel="00EA5A29" w:rsidRDefault="000F7E32" w:rsidP="000F7E32">
            <w:pPr>
              <w:rPr>
                <w:rFonts w:ascii="Arial" w:hAnsi="Arial" w:cs="Arial"/>
                <w:sz w:val="22"/>
                <w:szCs w:val="22"/>
              </w:rPr>
            </w:pPr>
            <w:r w:rsidRPr="000F7E32">
              <w:rPr>
                <w:rFonts w:ascii="Arial" w:hAnsi="Arial" w:cs="Arial"/>
                <w:sz w:val="22"/>
                <w:szCs w:val="22"/>
              </w:rPr>
              <w:t xml:space="preserve">when used in the context of </w:t>
            </w:r>
            <w:r>
              <w:rPr>
                <w:rFonts w:ascii="Arial" w:hAnsi="Arial" w:cs="Arial"/>
                <w:sz w:val="22"/>
                <w:szCs w:val="22"/>
              </w:rPr>
              <w:t>Spo</w:t>
            </w:r>
            <w:r w:rsidR="00835E38">
              <w:rPr>
                <w:rFonts w:ascii="Arial" w:hAnsi="Arial" w:cs="Arial"/>
                <w:sz w:val="22"/>
                <w:szCs w:val="22"/>
              </w:rPr>
              <w:t>n</w:t>
            </w:r>
            <w:r>
              <w:rPr>
                <w:rFonts w:ascii="Arial" w:hAnsi="Arial" w:cs="Arial"/>
                <w:sz w:val="22"/>
                <w:szCs w:val="22"/>
              </w:rPr>
              <w:t>sored Reserves</w:t>
            </w:r>
            <w:r w:rsidRPr="000F7E32">
              <w:rPr>
                <w:rFonts w:ascii="Arial" w:hAnsi="Arial" w:cs="Arial"/>
                <w:sz w:val="22"/>
                <w:szCs w:val="22"/>
              </w:rPr>
              <w:t xml:space="preserve"> means service in one of the Reserve Forces of the Crown during the period between acceptance into such service following Call-out and release from that service</w:t>
            </w:r>
            <w:r w:rsidR="00D40D66">
              <w:rPr>
                <w:rFonts w:ascii="Arial" w:hAnsi="Arial" w:cs="Arial"/>
                <w:sz w:val="22"/>
                <w:szCs w:val="22"/>
              </w:rPr>
              <w:t>;</w:t>
            </w:r>
          </w:p>
        </w:tc>
      </w:tr>
      <w:tr w:rsidR="00420A6B" w:rsidRPr="00497506" w14:paraId="6491A5AE" w14:textId="77777777">
        <w:trPr>
          <w:trHeight w:val="255"/>
        </w:trPr>
        <w:tc>
          <w:tcPr>
            <w:tcW w:w="2895" w:type="dxa"/>
            <w:shd w:val="clear" w:color="auto" w:fill="auto"/>
            <w:noWrap/>
          </w:tcPr>
          <w:p w14:paraId="6491A5AC" w14:textId="77777777" w:rsidR="00420A6B" w:rsidRPr="00497506" w:rsidRDefault="00420A6B" w:rsidP="00887074">
            <w:pPr>
              <w:rPr>
                <w:rFonts w:ascii="Arial" w:hAnsi="Arial" w:cs="Arial"/>
                <w:sz w:val="22"/>
                <w:szCs w:val="22"/>
              </w:rPr>
            </w:pPr>
            <w:r w:rsidRPr="00497506">
              <w:rPr>
                <w:rFonts w:ascii="Arial" w:hAnsi="Arial" w:cs="Arial"/>
                <w:sz w:val="22"/>
                <w:szCs w:val="22"/>
              </w:rPr>
              <w:t>Personal Data</w:t>
            </w:r>
          </w:p>
        </w:tc>
        <w:tc>
          <w:tcPr>
            <w:tcW w:w="5534" w:type="dxa"/>
            <w:shd w:val="clear" w:color="auto" w:fill="auto"/>
          </w:tcPr>
          <w:p w14:paraId="6491A5AD" w14:textId="77777777" w:rsidR="00420A6B" w:rsidRPr="00497506" w:rsidRDefault="00420A6B" w:rsidP="00887074">
            <w:pPr>
              <w:rPr>
                <w:rFonts w:ascii="Arial" w:hAnsi="Arial" w:cs="Arial"/>
                <w:sz w:val="22"/>
                <w:szCs w:val="22"/>
              </w:rPr>
            </w:pPr>
            <w:r w:rsidRPr="00497506">
              <w:rPr>
                <w:rFonts w:ascii="Arial" w:hAnsi="Arial" w:cs="Arial"/>
                <w:sz w:val="22"/>
                <w:szCs w:val="22"/>
              </w:rPr>
              <w:t>shall have the same meaning as set out in the DPA;</w:t>
            </w:r>
          </w:p>
        </w:tc>
      </w:tr>
      <w:tr w:rsidR="00420A6B" w:rsidRPr="00497506" w14:paraId="6491A5B1" w14:textId="77777777">
        <w:trPr>
          <w:trHeight w:val="255"/>
        </w:trPr>
        <w:tc>
          <w:tcPr>
            <w:tcW w:w="2895" w:type="dxa"/>
            <w:shd w:val="clear" w:color="auto" w:fill="auto"/>
            <w:noWrap/>
          </w:tcPr>
          <w:p w14:paraId="6491A5AF" w14:textId="77777777" w:rsidR="00420A6B" w:rsidRPr="004F3ED1" w:rsidRDefault="004F3ED1" w:rsidP="00CF72FE">
            <w:pPr>
              <w:rPr>
                <w:rFonts w:ascii="Arial" w:hAnsi="Arial" w:cs="Arial"/>
                <w:sz w:val="22"/>
                <w:szCs w:val="22"/>
                <w:highlight w:val="black"/>
              </w:rPr>
            </w:pPr>
            <w:r>
              <w:rPr>
                <w:rFonts w:ascii="Arial" w:hAnsi="Arial" w:cs="Arial"/>
                <w:noProof/>
                <w:color w:val="000000"/>
                <w:sz w:val="22"/>
                <w:szCs w:val="22"/>
                <w:highlight w:val="black"/>
              </w:rPr>
              <w:t>'''''' ''''''''''''''''''''''''''''''''' ''''''''''''' '''''''''''''''''</w:t>
            </w:r>
          </w:p>
        </w:tc>
        <w:tc>
          <w:tcPr>
            <w:tcW w:w="5534" w:type="dxa"/>
            <w:shd w:val="clear" w:color="auto" w:fill="auto"/>
          </w:tcPr>
          <w:p w14:paraId="6491A5B0" w14:textId="77777777" w:rsidR="00420A6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 '''''''''''''''' ''' ''''' '''''''''''''''''''''''' '''''</w:t>
            </w:r>
          </w:p>
        </w:tc>
      </w:tr>
      <w:tr w:rsidR="00420A6B" w:rsidRPr="00497506" w14:paraId="6491A5B4" w14:textId="77777777">
        <w:trPr>
          <w:trHeight w:val="255"/>
        </w:trPr>
        <w:tc>
          <w:tcPr>
            <w:tcW w:w="2895" w:type="dxa"/>
            <w:shd w:val="clear" w:color="auto" w:fill="auto"/>
            <w:noWrap/>
          </w:tcPr>
          <w:p w14:paraId="6491A5B2" w14:textId="77777777" w:rsidR="00420A6B" w:rsidRPr="004F3ED1" w:rsidRDefault="004F3ED1" w:rsidP="00CF72FE">
            <w:pPr>
              <w:rPr>
                <w:rFonts w:ascii="Arial" w:hAnsi="Arial" w:cs="Arial"/>
                <w:sz w:val="22"/>
                <w:szCs w:val="22"/>
                <w:highlight w:val="black"/>
              </w:rPr>
            </w:pPr>
            <w:r>
              <w:rPr>
                <w:rFonts w:ascii="Arial" w:hAnsi="Arial" w:cs="Arial"/>
                <w:noProof/>
                <w:color w:val="000000"/>
                <w:sz w:val="22"/>
                <w:szCs w:val="22"/>
                <w:highlight w:val="black"/>
              </w:rPr>
              <w:t>'''''' ''''''''''''''''''' '''''''''''''''</w:t>
            </w:r>
            <w:r w:rsidR="00420A6B" w:rsidRPr="004F3ED1">
              <w:rPr>
                <w:rFonts w:ascii="Arial" w:hAnsi="Arial" w:cs="Arial"/>
                <w:sz w:val="22"/>
                <w:szCs w:val="22"/>
                <w:highlight w:val="black"/>
              </w:rPr>
              <w:t xml:space="preserve"> </w:t>
            </w:r>
          </w:p>
        </w:tc>
        <w:tc>
          <w:tcPr>
            <w:tcW w:w="5534" w:type="dxa"/>
            <w:shd w:val="clear" w:color="auto" w:fill="auto"/>
          </w:tcPr>
          <w:p w14:paraId="6491A5B3" w14:textId="77777777" w:rsidR="00420A6B"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w:t>
            </w:r>
          </w:p>
        </w:tc>
      </w:tr>
      <w:tr w:rsidR="00420A6B" w:rsidRPr="00497506" w14:paraId="6491A5B7" w14:textId="77777777">
        <w:trPr>
          <w:trHeight w:val="255"/>
        </w:trPr>
        <w:tc>
          <w:tcPr>
            <w:tcW w:w="2895" w:type="dxa"/>
            <w:shd w:val="clear" w:color="auto" w:fill="auto"/>
            <w:noWrap/>
          </w:tcPr>
          <w:p w14:paraId="6491A5B5" w14:textId="77777777" w:rsidR="00420A6B" w:rsidRPr="003A4F41" w:rsidRDefault="00420A6B" w:rsidP="00420A6B">
            <w:pPr>
              <w:rPr>
                <w:rFonts w:ascii="Arial" w:hAnsi="Arial" w:cs="Arial"/>
                <w:sz w:val="22"/>
                <w:szCs w:val="22"/>
              </w:rPr>
            </w:pPr>
            <w:r w:rsidRPr="00420A6B">
              <w:rPr>
                <w:rFonts w:ascii="Arial" w:hAnsi="Arial" w:cs="Arial"/>
                <w:sz w:val="22"/>
                <w:szCs w:val="22"/>
              </w:rPr>
              <w:t xml:space="preserve">Planned Preventative Maintenance Event </w:t>
            </w:r>
          </w:p>
        </w:tc>
        <w:tc>
          <w:tcPr>
            <w:tcW w:w="5534" w:type="dxa"/>
            <w:shd w:val="clear" w:color="auto" w:fill="auto"/>
          </w:tcPr>
          <w:p w14:paraId="6491A5B6" w14:textId="77777777" w:rsidR="00420A6B" w:rsidRDefault="00420A6B" w:rsidP="00887074">
            <w:pPr>
              <w:rPr>
                <w:rFonts w:ascii="Arial" w:hAnsi="Arial" w:cs="Arial"/>
                <w:sz w:val="22"/>
                <w:szCs w:val="22"/>
              </w:rPr>
            </w:pPr>
            <w:r w:rsidRPr="00420A6B">
              <w:rPr>
                <w:rFonts w:ascii="Arial" w:hAnsi="Arial" w:cs="Arial"/>
                <w:sz w:val="22"/>
                <w:szCs w:val="22"/>
              </w:rPr>
              <w:t>means a maintenance service undertaken in accordance with the service schedule set out in that vehicle’s Army Equipment Support Publication</w:t>
            </w:r>
            <w:r w:rsidR="00835E38">
              <w:rPr>
                <w:rFonts w:ascii="Arial" w:hAnsi="Arial" w:cs="Arial"/>
                <w:sz w:val="22"/>
                <w:szCs w:val="22"/>
              </w:rPr>
              <w:t>;</w:t>
            </w:r>
          </w:p>
        </w:tc>
      </w:tr>
      <w:tr w:rsidR="00420A6B" w:rsidRPr="00497506" w14:paraId="6491A5BA" w14:textId="77777777">
        <w:trPr>
          <w:trHeight w:val="255"/>
        </w:trPr>
        <w:tc>
          <w:tcPr>
            <w:tcW w:w="2895" w:type="dxa"/>
            <w:shd w:val="clear" w:color="auto" w:fill="auto"/>
            <w:noWrap/>
          </w:tcPr>
          <w:p w14:paraId="6491A5B8" w14:textId="77777777" w:rsidR="00420A6B" w:rsidRPr="00497506" w:rsidRDefault="00420A6B" w:rsidP="003A4F41">
            <w:pPr>
              <w:rPr>
                <w:rFonts w:ascii="Arial" w:hAnsi="Arial" w:cs="Arial"/>
                <w:sz w:val="22"/>
                <w:szCs w:val="22"/>
              </w:rPr>
            </w:pPr>
            <w:r w:rsidRPr="003A4F41">
              <w:rPr>
                <w:rFonts w:ascii="Arial" w:hAnsi="Arial" w:cs="Arial"/>
                <w:sz w:val="22"/>
                <w:szCs w:val="22"/>
              </w:rPr>
              <w:t xml:space="preserve">Post Crash Management Plan </w:t>
            </w:r>
          </w:p>
        </w:tc>
        <w:tc>
          <w:tcPr>
            <w:tcW w:w="5534" w:type="dxa"/>
            <w:shd w:val="clear" w:color="auto" w:fill="auto"/>
          </w:tcPr>
          <w:p w14:paraId="6491A5B9" w14:textId="77777777" w:rsidR="00420A6B" w:rsidRPr="00497506" w:rsidRDefault="00835E38" w:rsidP="00887074">
            <w:pPr>
              <w:rPr>
                <w:rFonts w:ascii="Arial" w:hAnsi="Arial" w:cs="Arial"/>
                <w:sz w:val="22"/>
                <w:szCs w:val="22"/>
              </w:rPr>
            </w:pPr>
            <w:r>
              <w:rPr>
                <w:rFonts w:ascii="Arial" w:hAnsi="Arial" w:cs="Arial"/>
                <w:sz w:val="22"/>
                <w:szCs w:val="22"/>
              </w:rPr>
              <w:t>m</w:t>
            </w:r>
            <w:r w:rsidR="00420A6B">
              <w:rPr>
                <w:rFonts w:ascii="Arial" w:hAnsi="Arial" w:cs="Arial"/>
                <w:sz w:val="22"/>
                <w:szCs w:val="22"/>
              </w:rPr>
              <w:t xml:space="preserve">eans what </w:t>
            </w:r>
            <w:r w:rsidR="00420A6B" w:rsidRPr="003A4F41">
              <w:rPr>
                <w:rFonts w:ascii="Arial" w:hAnsi="Arial" w:cs="Arial"/>
                <w:sz w:val="22"/>
                <w:szCs w:val="22"/>
              </w:rPr>
              <w:t xml:space="preserve">is defined in the Regulatory Article (RA) 1026. Details can be found in the MAA manual of post crash management. A plan to cover the eventuality of an aircraft accident, either on the aerodrome, near the </w:t>
            </w:r>
            <w:r w:rsidR="00420A6B" w:rsidRPr="003A4F41">
              <w:rPr>
                <w:rFonts w:ascii="Arial" w:hAnsi="Arial" w:cs="Arial"/>
                <w:sz w:val="22"/>
                <w:szCs w:val="22"/>
              </w:rPr>
              <w:lastRenderedPageBreak/>
              <w:t>aerodrome or within the establishment’s Post Crash Management area of responsibility. Further explanation can be found in Regulatory Article (RA) 1430 and the MAA Manual of Post Crash Management;</w:t>
            </w:r>
          </w:p>
        </w:tc>
      </w:tr>
      <w:tr w:rsidR="00420A6B" w:rsidRPr="00497506" w14:paraId="6491A5BD" w14:textId="77777777">
        <w:trPr>
          <w:trHeight w:val="1020"/>
        </w:trPr>
        <w:tc>
          <w:tcPr>
            <w:tcW w:w="2895" w:type="dxa"/>
            <w:shd w:val="clear" w:color="auto" w:fill="auto"/>
            <w:noWrap/>
          </w:tcPr>
          <w:p w14:paraId="6491A5BB" w14:textId="77777777" w:rsidR="00420A6B" w:rsidRPr="00497506" w:rsidRDefault="00420A6B" w:rsidP="006B6BCC">
            <w:pPr>
              <w:rPr>
                <w:rFonts w:ascii="Arial" w:hAnsi="Arial" w:cs="Arial"/>
                <w:sz w:val="22"/>
                <w:szCs w:val="22"/>
              </w:rPr>
            </w:pPr>
            <w:r w:rsidRPr="006B6BCC">
              <w:rPr>
                <w:rFonts w:ascii="Arial" w:hAnsi="Arial" w:cs="Arial"/>
                <w:sz w:val="22"/>
                <w:szCs w:val="22"/>
              </w:rPr>
              <w:lastRenderedPageBreak/>
              <w:t xml:space="preserve">Post Transformation </w:t>
            </w:r>
          </w:p>
        </w:tc>
        <w:tc>
          <w:tcPr>
            <w:tcW w:w="5534" w:type="dxa"/>
            <w:shd w:val="clear" w:color="auto" w:fill="auto"/>
          </w:tcPr>
          <w:p w14:paraId="6491A5BC" w14:textId="77777777" w:rsidR="00420A6B" w:rsidRPr="00497506" w:rsidRDefault="00420A6B" w:rsidP="00887074">
            <w:pPr>
              <w:rPr>
                <w:rFonts w:ascii="Arial" w:hAnsi="Arial" w:cs="Arial"/>
                <w:sz w:val="22"/>
                <w:szCs w:val="22"/>
              </w:rPr>
            </w:pPr>
            <w:r w:rsidRPr="006B6BCC">
              <w:rPr>
                <w:rFonts w:ascii="Arial" w:hAnsi="Arial" w:cs="Arial"/>
                <w:sz w:val="22"/>
                <w:szCs w:val="22"/>
              </w:rPr>
              <w:t xml:space="preserve">means the period after the Benefit Realisation Date as set out in Schedule 14 Annex I (Mobilisation, Migration and Transformation Plan) and the MMT Programme Plan set out in Schedule 17 in respect of the Locations referred to in Annex </w:t>
            </w:r>
            <w:r>
              <w:rPr>
                <w:rFonts w:ascii="Arial" w:hAnsi="Arial" w:cs="Arial"/>
                <w:sz w:val="22"/>
                <w:szCs w:val="22"/>
              </w:rPr>
              <w:t>D</w:t>
            </w:r>
            <w:r w:rsidR="00835E38">
              <w:rPr>
                <w:rFonts w:ascii="Arial" w:hAnsi="Arial" w:cs="Arial"/>
                <w:sz w:val="22"/>
                <w:szCs w:val="22"/>
              </w:rPr>
              <w:t xml:space="preserve"> of Schedule 2 (Statement of Requirements)</w:t>
            </w:r>
            <w:r>
              <w:rPr>
                <w:rFonts w:ascii="Arial" w:hAnsi="Arial" w:cs="Arial"/>
                <w:sz w:val="22"/>
                <w:szCs w:val="22"/>
              </w:rPr>
              <w:t>;</w:t>
            </w:r>
          </w:p>
        </w:tc>
      </w:tr>
      <w:tr w:rsidR="00420A6B" w:rsidRPr="00497506" w14:paraId="6491A5C0" w14:textId="77777777">
        <w:trPr>
          <w:trHeight w:val="1020"/>
        </w:trPr>
        <w:tc>
          <w:tcPr>
            <w:tcW w:w="2895" w:type="dxa"/>
            <w:shd w:val="clear" w:color="auto" w:fill="auto"/>
            <w:noWrap/>
          </w:tcPr>
          <w:p w14:paraId="6491A5BE"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Pre-Approved Subcontractor </w:t>
            </w:r>
          </w:p>
        </w:tc>
        <w:tc>
          <w:tcPr>
            <w:tcW w:w="5534" w:type="dxa"/>
            <w:shd w:val="clear" w:color="auto" w:fill="auto"/>
          </w:tcPr>
          <w:p w14:paraId="6491A5BF" w14:textId="77777777" w:rsidR="00420A6B" w:rsidRPr="00497506" w:rsidRDefault="00420A6B" w:rsidP="00887074">
            <w:pPr>
              <w:rPr>
                <w:rFonts w:ascii="Arial" w:hAnsi="Arial" w:cs="Arial"/>
                <w:sz w:val="22"/>
                <w:szCs w:val="22"/>
              </w:rPr>
            </w:pPr>
            <w:r w:rsidRPr="00497506">
              <w:rPr>
                <w:rFonts w:ascii="Arial" w:hAnsi="Arial" w:cs="Arial"/>
                <w:sz w:val="22"/>
                <w:szCs w:val="22"/>
              </w:rPr>
              <w:t>means a proposed new or replacement Subcontractor in respect of which the Authority has given its approval in principle in accordance with Clause 33.5</w:t>
            </w:r>
            <w:r>
              <w:rPr>
                <w:rFonts w:ascii="Arial" w:hAnsi="Arial" w:cs="Arial"/>
                <w:sz w:val="22"/>
                <w:szCs w:val="22"/>
              </w:rPr>
              <w:t xml:space="preserve"> and 33.6 </w:t>
            </w:r>
            <w:r w:rsidRPr="00497506">
              <w:rPr>
                <w:rFonts w:ascii="Arial" w:hAnsi="Arial" w:cs="Arial"/>
                <w:sz w:val="22"/>
                <w:szCs w:val="22"/>
              </w:rPr>
              <w:t xml:space="preserve"> (</w:t>
            </w:r>
            <w:r w:rsidRPr="005F0CE1">
              <w:rPr>
                <w:rFonts w:ascii="Arial" w:hAnsi="Arial" w:cs="Arial"/>
                <w:i/>
                <w:sz w:val="22"/>
                <w:szCs w:val="22"/>
              </w:rPr>
              <w:t>Replacement or Appointment of Approved Subcontractors</w:t>
            </w:r>
            <w:r w:rsidRPr="00497506">
              <w:rPr>
                <w:rFonts w:ascii="Arial" w:hAnsi="Arial" w:cs="Arial"/>
                <w:sz w:val="22"/>
                <w:szCs w:val="22"/>
              </w:rPr>
              <w:t>) but which is not yet an Approved Subcontractor;</w:t>
            </w:r>
          </w:p>
        </w:tc>
      </w:tr>
      <w:tr w:rsidR="00420A6B" w:rsidRPr="00497506" w14:paraId="6491A5C3" w14:textId="77777777">
        <w:trPr>
          <w:trHeight w:val="1020"/>
        </w:trPr>
        <w:tc>
          <w:tcPr>
            <w:tcW w:w="2895" w:type="dxa"/>
            <w:shd w:val="clear" w:color="auto" w:fill="auto"/>
            <w:noWrap/>
          </w:tcPr>
          <w:p w14:paraId="6491A5C1" w14:textId="77777777" w:rsidR="00420A6B" w:rsidRPr="00497506" w:rsidRDefault="00420A6B" w:rsidP="00ED70BE">
            <w:pPr>
              <w:rPr>
                <w:rFonts w:ascii="Arial" w:hAnsi="Arial" w:cs="Arial"/>
                <w:sz w:val="22"/>
                <w:szCs w:val="22"/>
              </w:rPr>
            </w:pPr>
            <w:r w:rsidRPr="00ED70BE">
              <w:rPr>
                <w:rFonts w:ascii="Arial" w:hAnsi="Arial" w:cs="Arial"/>
                <w:sz w:val="22"/>
                <w:szCs w:val="22"/>
              </w:rPr>
              <w:t>Pre-Transformation;</w:t>
            </w:r>
          </w:p>
        </w:tc>
        <w:tc>
          <w:tcPr>
            <w:tcW w:w="5534" w:type="dxa"/>
            <w:shd w:val="clear" w:color="auto" w:fill="auto"/>
          </w:tcPr>
          <w:p w14:paraId="6491A5C2" w14:textId="77777777" w:rsidR="00420A6B" w:rsidRPr="00497506" w:rsidRDefault="00420A6B" w:rsidP="00887074">
            <w:pPr>
              <w:rPr>
                <w:rFonts w:ascii="Arial" w:hAnsi="Arial" w:cs="Arial"/>
                <w:sz w:val="22"/>
                <w:szCs w:val="22"/>
              </w:rPr>
            </w:pPr>
            <w:r w:rsidRPr="00ED70BE">
              <w:rPr>
                <w:rFonts w:ascii="Arial" w:hAnsi="Arial" w:cs="Arial"/>
                <w:sz w:val="22"/>
                <w:szCs w:val="22"/>
              </w:rPr>
              <w:t xml:space="preserve">means the period prior to the Benefit Realisation Date as set out in Schedule 14 Annex I (Mobilisation, Migration and Transformation Plan) and the MMT Programme Plan set out in Schedule 17 in respect of the Locations referred to in Annex </w:t>
            </w:r>
            <w:r>
              <w:rPr>
                <w:rFonts w:ascii="Arial" w:hAnsi="Arial" w:cs="Arial"/>
                <w:sz w:val="22"/>
                <w:szCs w:val="22"/>
              </w:rPr>
              <w:t>D</w:t>
            </w:r>
            <w:r w:rsidR="00835E38">
              <w:rPr>
                <w:rFonts w:ascii="Arial" w:hAnsi="Arial" w:cs="Arial"/>
                <w:sz w:val="22"/>
                <w:szCs w:val="22"/>
              </w:rPr>
              <w:t xml:space="preserve"> of Schedule 2 (</w:t>
            </w:r>
            <w:r w:rsidR="006E0E56">
              <w:rPr>
                <w:rFonts w:ascii="Arial" w:hAnsi="Arial" w:cs="Arial"/>
                <w:sz w:val="22"/>
                <w:szCs w:val="22"/>
              </w:rPr>
              <w:t>Statement</w:t>
            </w:r>
            <w:r w:rsidR="00835E38">
              <w:rPr>
                <w:rFonts w:ascii="Arial" w:hAnsi="Arial" w:cs="Arial"/>
                <w:sz w:val="22"/>
                <w:szCs w:val="22"/>
              </w:rPr>
              <w:t xml:space="preserve"> of Requirements)</w:t>
            </w:r>
            <w:r w:rsidR="00D40D66">
              <w:rPr>
                <w:rFonts w:ascii="Arial" w:hAnsi="Arial" w:cs="Arial"/>
                <w:sz w:val="22"/>
                <w:szCs w:val="22"/>
              </w:rPr>
              <w:t>;</w:t>
            </w:r>
          </w:p>
        </w:tc>
      </w:tr>
      <w:tr w:rsidR="00420A6B" w:rsidRPr="00497506" w14:paraId="6491A5C6" w14:textId="77777777">
        <w:trPr>
          <w:trHeight w:val="1020"/>
        </w:trPr>
        <w:tc>
          <w:tcPr>
            <w:tcW w:w="2895" w:type="dxa"/>
            <w:shd w:val="clear" w:color="auto" w:fill="auto"/>
            <w:noWrap/>
          </w:tcPr>
          <w:p w14:paraId="6491A5C4" w14:textId="77777777" w:rsidR="00420A6B" w:rsidRPr="00497506" w:rsidRDefault="00420A6B" w:rsidP="00887074">
            <w:pPr>
              <w:rPr>
                <w:rFonts w:ascii="Arial" w:hAnsi="Arial" w:cs="Arial"/>
                <w:sz w:val="22"/>
                <w:szCs w:val="22"/>
              </w:rPr>
            </w:pPr>
            <w:r w:rsidRPr="00497506">
              <w:rPr>
                <w:rFonts w:ascii="Arial" w:hAnsi="Arial" w:cs="Arial"/>
                <w:sz w:val="22"/>
                <w:szCs w:val="22"/>
              </w:rPr>
              <w:t>Prescribed Rate</w:t>
            </w:r>
          </w:p>
        </w:tc>
        <w:tc>
          <w:tcPr>
            <w:tcW w:w="5534" w:type="dxa"/>
            <w:shd w:val="clear" w:color="auto" w:fill="auto"/>
          </w:tcPr>
          <w:p w14:paraId="6491A5C5" w14:textId="77777777" w:rsidR="00420A6B" w:rsidRPr="00497506" w:rsidRDefault="00420A6B" w:rsidP="00887074">
            <w:pPr>
              <w:rPr>
                <w:rFonts w:ascii="Arial" w:hAnsi="Arial" w:cs="Arial"/>
                <w:sz w:val="22"/>
                <w:szCs w:val="22"/>
              </w:rPr>
            </w:pPr>
            <w:r w:rsidRPr="00497506">
              <w:rPr>
                <w:rFonts w:ascii="Arial" w:hAnsi="Arial" w:cs="Arial"/>
                <w:sz w:val="22"/>
                <w:szCs w:val="22"/>
              </w:rPr>
              <w:t>means the prevailing rate of statutory interest (as defined in the Late Payment of Commercial Debts (Interest) Act 1998)</w:t>
            </w:r>
            <w:r>
              <w:rPr>
                <w:rFonts w:ascii="Arial" w:hAnsi="Arial" w:cs="Arial"/>
                <w:sz w:val="22"/>
                <w:szCs w:val="22"/>
              </w:rPr>
              <w:t xml:space="preserve"> as identified in Clause 48.2 (</w:t>
            </w:r>
            <w:r>
              <w:rPr>
                <w:rFonts w:ascii="Arial" w:hAnsi="Arial" w:cs="Arial"/>
                <w:i/>
                <w:sz w:val="22"/>
                <w:szCs w:val="22"/>
              </w:rPr>
              <w:t>Disputed Amounts)</w:t>
            </w:r>
            <w:r w:rsidRPr="00497506">
              <w:rPr>
                <w:rFonts w:ascii="Arial" w:hAnsi="Arial" w:cs="Arial"/>
                <w:sz w:val="22"/>
                <w:szCs w:val="22"/>
              </w:rPr>
              <w:t>;</w:t>
            </w:r>
          </w:p>
        </w:tc>
      </w:tr>
      <w:tr w:rsidR="00E348B7" w:rsidRPr="00497506" w14:paraId="6491A5C9" w14:textId="77777777" w:rsidTr="00831402">
        <w:trPr>
          <w:trHeight w:val="63"/>
        </w:trPr>
        <w:tc>
          <w:tcPr>
            <w:tcW w:w="2895" w:type="dxa"/>
            <w:shd w:val="clear" w:color="auto" w:fill="auto"/>
            <w:noWrap/>
          </w:tcPr>
          <w:p w14:paraId="6491A5C7" w14:textId="77777777" w:rsidR="00E348B7" w:rsidRPr="00497506" w:rsidRDefault="00E348B7" w:rsidP="00E348B7">
            <w:pPr>
              <w:rPr>
                <w:rFonts w:ascii="Arial" w:hAnsi="Arial" w:cs="Arial"/>
                <w:sz w:val="22"/>
                <w:szCs w:val="22"/>
              </w:rPr>
            </w:pPr>
            <w:r w:rsidRPr="00E348B7">
              <w:rPr>
                <w:rFonts w:ascii="Arial" w:hAnsi="Arial" w:cs="Arial"/>
                <w:sz w:val="22"/>
                <w:szCs w:val="22"/>
              </w:rPr>
              <w:t xml:space="preserve">Pricing Variation </w:t>
            </w:r>
          </w:p>
        </w:tc>
        <w:tc>
          <w:tcPr>
            <w:tcW w:w="5534" w:type="dxa"/>
            <w:shd w:val="clear" w:color="auto" w:fill="auto"/>
          </w:tcPr>
          <w:p w14:paraId="6491A5C8" w14:textId="77777777" w:rsidR="00E348B7" w:rsidRPr="00497506" w:rsidRDefault="00E348B7" w:rsidP="00887074">
            <w:pPr>
              <w:rPr>
                <w:rFonts w:ascii="Arial" w:hAnsi="Arial" w:cs="Arial"/>
                <w:sz w:val="22"/>
                <w:szCs w:val="22"/>
              </w:rPr>
            </w:pPr>
            <w:r w:rsidRPr="00E348B7">
              <w:rPr>
                <w:rFonts w:ascii="Arial" w:hAnsi="Arial" w:cs="Arial"/>
                <w:sz w:val="22"/>
                <w:szCs w:val="22"/>
              </w:rPr>
              <w:t>means the process as set out in paragraph 6</w:t>
            </w:r>
            <w:r>
              <w:rPr>
                <w:rFonts w:ascii="Arial" w:hAnsi="Arial" w:cs="Arial"/>
                <w:sz w:val="22"/>
                <w:szCs w:val="22"/>
              </w:rPr>
              <w:t xml:space="preserve"> of Schedule 8 (PPIM)</w:t>
            </w:r>
            <w:r w:rsidRPr="00E348B7">
              <w:rPr>
                <w:rFonts w:ascii="Arial" w:hAnsi="Arial" w:cs="Arial"/>
                <w:sz w:val="22"/>
                <w:szCs w:val="22"/>
              </w:rPr>
              <w:t>;</w:t>
            </w:r>
          </w:p>
        </w:tc>
      </w:tr>
      <w:tr w:rsidR="00420A6B" w:rsidRPr="00497506" w14:paraId="6491A5CC" w14:textId="77777777">
        <w:trPr>
          <w:trHeight w:val="765"/>
        </w:trPr>
        <w:tc>
          <w:tcPr>
            <w:tcW w:w="2895" w:type="dxa"/>
            <w:shd w:val="clear" w:color="auto" w:fill="auto"/>
            <w:noWrap/>
          </w:tcPr>
          <w:p w14:paraId="6491A5CA" w14:textId="77777777" w:rsidR="00420A6B" w:rsidRPr="00497506" w:rsidRDefault="00420A6B" w:rsidP="003A4F41">
            <w:pPr>
              <w:rPr>
                <w:rFonts w:ascii="Arial" w:hAnsi="Arial" w:cs="Arial"/>
                <w:sz w:val="22"/>
                <w:szCs w:val="22"/>
              </w:rPr>
            </w:pPr>
            <w:r w:rsidRPr="003A4F41">
              <w:rPr>
                <w:rFonts w:ascii="Arial" w:hAnsi="Arial" w:cs="Arial"/>
                <w:sz w:val="22"/>
                <w:szCs w:val="22"/>
              </w:rPr>
              <w:t xml:space="preserve">Primary Role </w:t>
            </w:r>
          </w:p>
        </w:tc>
        <w:tc>
          <w:tcPr>
            <w:tcW w:w="5534" w:type="dxa"/>
            <w:shd w:val="clear" w:color="auto" w:fill="auto"/>
          </w:tcPr>
          <w:p w14:paraId="6491A5CB" w14:textId="77777777" w:rsidR="00420A6B" w:rsidRPr="00497506" w:rsidRDefault="00420A6B" w:rsidP="00887074">
            <w:pPr>
              <w:rPr>
                <w:rFonts w:ascii="Arial" w:hAnsi="Arial" w:cs="Arial"/>
                <w:sz w:val="22"/>
                <w:szCs w:val="22"/>
              </w:rPr>
            </w:pPr>
            <w:r w:rsidRPr="003A4F41">
              <w:rPr>
                <w:rFonts w:ascii="Arial" w:hAnsi="Arial" w:cs="Arial"/>
                <w:sz w:val="22"/>
                <w:szCs w:val="22"/>
              </w:rPr>
              <w:t>means the types of risks that a Location is primarily established to address which could be risk arising from ARFF Risk or Structural Risk;</w:t>
            </w:r>
          </w:p>
        </w:tc>
      </w:tr>
      <w:tr w:rsidR="00420A6B" w:rsidRPr="00497506" w14:paraId="6491A5CF" w14:textId="77777777">
        <w:trPr>
          <w:trHeight w:val="765"/>
        </w:trPr>
        <w:tc>
          <w:tcPr>
            <w:tcW w:w="2895" w:type="dxa"/>
            <w:shd w:val="clear" w:color="auto" w:fill="auto"/>
            <w:noWrap/>
          </w:tcPr>
          <w:p w14:paraId="6491A5CD" w14:textId="77777777" w:rsidR="00420A6B" w:rsidRPr="00497506" w:rsidRDefault="00420A6B" w:rsidP="003A4F41">
            <w:pPr>
              <w:rPr>
                <w:rFonts w:ascii="Arial" w:hAnsi="Arial" w:cs="Arial"/>
                <w:sz w:val="22"/>
                <w:szCs w:val="22"/>
              </w:rPr>
            </w:pPr>
            <w:r w:rsidRPr="003A4F41">
              <w:rPr>
                <w:rFonts w:ascii="Arial" w:hAnsi="Arial" w:cs="Arial"/>
                <w:sz w:val="22"/>
                <w:szCs w:val="22"/>
              </w:rPr>
              <w:t xml:space="preserve">Priority Category </w:t>
            </w:r>
          </w:p>
        </w:tc>
        <w:tc>
          <w:tcPr>
            <w:tcW w:w="5534" w:type="dxa"/>
            <w:shd w:val="clear" w:color="auto" w:fill="auto"/>
          </w:tcPr>
          <w:p w14:paraId="6491A5CE" w14:textId="77777777" w:rsidR="00420A6B" w:rsidRPr="00497506" w:rsidRDefault="00420A6B" w:rsidP="00887074">
            <w:pPr>
              <w:rPr>
                <w:rFonts w:ascii="Arial" w:hAnsi="Arial" w:cs="Arial"/>
                <w:sz w:val="22"/>
                <w:szCs w:val="22"/>
              </w:rPr>
            </w:pPr>
            <w:r w:rsidRPr="003A4F41">
              <w:rPr>
                <w:rFonts w:ascii="Arial" w:hAnsi="Arial" w:cs="Arial"/>
                <w:sz w:val="22"/>
                <w:szCs w:val="22"/>
              </w:rPr>
              <w:t>means the priority category that the Location has been placed into by the Authority as set out in Annex B</w:t>
            </w:r>
            <w:r w:rsidR="00A30103">
              <w:rPr>
                <w:rFonts w:ascii="Arial" w:hAnsi="Arial" w:cs="Arial"/>
                <w:sz w:val="22"/>
                <w:szCs w:val="22"/>
              </w:rPr>
              <w:t xml:space="preserve"> to Schedule 6 </w:t>
            </w:r>
            <w:r w:rsidR="001F7CD6">
              <w:rPr>
                <w:rFonts w:ascii="Arial" w:hAnsi="Arial" w:cs="Arial"/>
                <w:sz w:val="22"/>
                <w:szCs w:val="22"/>
              </w:rPr>
              <w:t xml:space="preserve">(Recovery Plan Process), </w:t>
            </w:r>
            <w:r w:rsidRPr="003A4F41">
              <w:rPr>
                <w:rFonts w:ascii="Arial" w:hAnsi="Arial" w:cs="Arial"/>
                <w:sz w:val="22"/>
                <w:szCs w:val="22"/>
              </w:rPr>
              <w:t>and is used in Annex</w:t>
            </w:r>
            <w:r w:rsidR="006E0E56">
              <w:rPr>
                <w:rFonts w:ascii="Arial" w:hAnsi="Arial" w:cs="Arial"/>
                <w:sz w:val="22"/>
                <w:szCs w:val="22"/>
              </w:rPr>
              <w:t xml:space="preserve"> </w:t>
            </w:r>
            <w:r w:rsidRPr="003A4F41">
              <w:rPr>
                <w:rFonts w:ascii="Arial" w:hAnsi="Arial" w:cs="Arial"/>
                <w:sz w:val="22"/>
                <w:szCs w:val="22"/>
              </w:rPr>
              <w:t>A to Schedule 6 (Performance Measurement) to determine Performance Targets and calculate Service Credits;</w:t>
            </w:r>
          </w:p>
        </w:tc>
      </w:tr>
      <w:tr w:rsidR="00420A6B" w:rsidRPr="00497506" w14:paraId="6491A5D2" w14:textId="77777777">
        <w:trPr>
          <w:trHeight w:val="765"/>
        </w:trPr>
        <w:tc>
          <w:tcPr>
            <w:tcW w:w="2895" w:type="dxa"/>
            <w:shd w:val="clear" w:color="auto" w:fill="auto"/>
            <w:noWrap/>
          </w:tcPr>
          <w:p w14:paraId="6491A5D0"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Procurement Plan </w:t>
            </w:r>
          </w:p>
        </w:tc>
        <w:tc>
          <w:tcPr>
            <w:tcW w:w="5534" w:type="dxa"/>
            <w:shd w:val="clear" w:color="auto" w:fill="auto"/>
          </w:tcPr>
          <w:p w14:paraId="6491A5D1"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plan set out in Schedule </w:t>
            </w:r>
            <w:r w:rsidRPr="00335345">
              <w:rPr>
                <w:rFonts w:ascii="Arial" w:hAnsi="Arial" w:cs="Arial"/>
                <w:sz w:val="22"/>
                <w:szCs w:val="22"/>
              </w:rPr>
              <w:t>14</w:t>
            </w:r>
            <w:r w:rsidRPr="00497506">
              <w:rPr>
                <w:rFonts w:ascii="Arial" w:hAnsi="Arial" w:cs="Arial"/>
                <w:sz w:val="22"/>
                <w:szCs w:val="22"/>
              </w:rPr>
              <w:t xml:space="preserve"> (</w:t>
            </w:r>
            <w:r w:rsidRPr="001D51D2">
              <w:rPr>
                <w:rFonts w:ascii="Arial" w:hAnsi="Arial" w:cs="Arial"/>
                <w:i/>
                <w:sz w:val="22"/>
                <w:szCs w:val="22"/>
              </w:rPr>
              <w:t>Management Plans</w:t>
            </w:r>
            <w:r w:rsidRPr="00497506">
              <w:rPr>
                <w:rFonts w:ascii="Arial" w:hAnsi="Arial" w:cs="Arial"/>
                <w:sz w:val="22"/>
                <w:szCs w:val="22"/>
              </w:rPr>
              <w:t>) as amended from time to time in accordance with this Contract;</w:t>
            </w:r>
          </w:p>
        </w:tc>
      </w:tr>
      <w:tr w:rsidR="00E348B7" w:rsidRPr="00497506" w14:paraId="6491A5D5" w14:textId="77777777" w:rsidTr="00831402">
        <w:trPr>
          <w:trHeight w:val="214"/>
        </w:trPr>
        <w:tc>
          <w:tcPr>
            <w:tcW w:w="2895" w:type="dxa"/>
            <w:shd w:val="clear" w:color="auto" w:fill="auto"/>
            <w:noWrap/>
          </w:tcPr>
          <w:p w14:paraId="6491A5D3"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w:t>
            </w:r>
            <w:r w:rsidR="00E348B7" w:rsidRPr="004F3ED1">
              <w:rPr>
                <w:rFonts w:ascii="Arial" w:hAnsi="Arial" w:cs="Arial"/>
                <w:sz w:val="22"/>
                <w:szCs w:val="22"/>
                <w:highlight w:val="black"/>
              </w:rPr>
              <w:t xml:space="preserve"> </w:t>
            </w:r>
          </w:p>
        </w:tc>
        <w:tc>
          <w:tcPr>
            <w:tcW w:w="5534" w:type="dxa"/>
            <w:shd w:val="clear" w:color="auto" w:fill="auto"/>
          </w:tcPr>
          <w:p w14:paraId="6491A5D4" w14:textId="77777777" w:rsidR="00E348B7"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w:t>
            </w:r>
          </w:p>
        </w:tc>
      </w:tr>
      <w:tr w:rsidR="00E348B7" w:rsidRPr="00497506" w14:paraId="6491A5D8" w14:textId="77777777" w:rsidTr="00831402">
        <w:trPr>
          <w:trHeight w:val="140"/>
        </w:trPr>
        <w:tc>
          <w:tcPr>
            <w:tcW w:w="2895" w:type="dxa"/>
            <w:shd w:val="clear" w:color="auto" w:fill="auto"/>
            <w:noWrap/>
          </w:tcPr>
          <w:p w14:paraId="6491A5D6"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w:t>
            </w:r>
            <w:r w:rsidR="00E348B7" w:rsidRPr="004F3ED1">
              <w:rPr>
                <w:rFonts w:ascii="Arial" w:hAnsi="Arial" w:cs="Arial"/>
                <w:sz w:val="22"/>
                <w:szCs w:val="22"/>
                <w:highlight w:val="black"/>
              </w:rPr>
              <w:t xml:space="preserve"> </w:t>
            </w:r>
          </w:p>
        </w:tc>
        <w:tc>
          <w:tcPr>
            <w:tcW w:w="5534" w:type="dxa"/>
            <w:shd w:val="clear" w:color="auto" w:fill="auto"/>
          </w:tcPr>
          <w:p w14:paraId="6491A5D7"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 '''''' '''''''' ''''''''''''''''''''''' '''' ''''''''''''''''''''''''''' '''''''''' ''''''''''''''''''''''' ''' ''''' '''''''''''''''''''' '''' '''''''''''''''''''</w:t>
            </w:r>
          </w:p>
        </w:tc>
      </w:tr>
      <w:tr w:rsidR="00420A6B" w:rsidRPr="00497506" w14:paraId="6491A5ED" w14:textId="77777777" w:rsidTr="00831402">
        <w:trPr>
          <w:trHeight w:val="2684"/>
        </w:trPr>
        <w:tc>
          <w:tcPr>
            <w:tcW w:w="2895" w:type="dxa"/>
            <w:shd w:val="clear" w:color="auto" w:fill="auto"/>
            <w:noWrap/>
          </w:tcPr>
          <w:p w14:paraId="6491A5D9" w14:textId="77777777" w:rsidR="00420A6B" w:rsidRPr="00497506" w:rsidRDefault="00420A6B" w:rsidP="00887074">
            <w:pPr>
              <w:rPr>
                <w:rFonts w:ascii="Arial" w:hAnsi="Arial" w:cs="Arial"/>
                <w:sz w:val="22"/>
                <w:szCs w:val="22"/>
              </w:rPr>
            </w:pPr>
            <w:r w:rsidRPr="00497506">
              <w:rPr>
                <w:rFonts w:ascii="Arial" w:hAnsi="Arial" w:cs="Arial"/>
                <w:sz w:val="22"/>
                <w:szCs w:val="22"/>
              </w:rPr>
              <w:lastRenderedPageBreak/>
              <w:t xml:space="preserve">Prohibited Act </w:t>
            </w:r>
          </w:p>
        </w:tc>
        <w:tc>
          <w:tcPr>
            <w:tcW w:w="5534" w:type="dxa"/>
            <w:shd w:val="clear" w:color="auto" w:fill="auto"/>
          </w:tcPr>
          <w:p w14:paraId="6491A5DA"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any instance of the Contractor or any of its employees, agents or Subcontractors (or anyone acting on behalf of such persons), with or without the knowledge or authority of the Contractor: </w:t>
            </w:r>
          </w:p>
          <w:p w14:paraId="6491A5DB" w14:textId="77777777" w:rsidR="00420A6B" w:rsidRPr="00497506" w:rsidRDefault="00420A6B" w:rsidP="00081AB1">
            <w:pPr>
              <w:ind w:left="432"/>
              <w:rPr>
                <w:rFonts w:ascii="Arial" w:hAnsi="Arial" w:cs="Arial"/>
                <w:sz w:val="22"/>
                <w:szCs w:val="22"/>
              </w:rPr>
            </w:pPr>
          </w:p>
          <w:p w14:paraId="6491A5DC" w14:textId="77777777" w:rsidR="00420A6B" w:rsidRPr="00497506" w:rsidRDefault="00420A6B" w:rsidP="00081AB1">
            <w:pPr>
              <w:ind w:left="432"/>
              <w:rPr>
                <w:rFonts w:ascii="Arial" w:hAnsi="Arial" w:cs="Arial"/>
                <w:sz w:val="22"/>
                <w:szCs w:val="22"/>
              </w:rPr>
            </w:pPr>
            <w:r w:rsidRPr="00497506">
              <w:rPr>
                <w:rFonts w:ascii="Arial" w:hAnsi="Arial" w:cs="Arial"/>
                <w:sz w:val="22"/>
                <w:szCs w:val="22"/>
              </w:rPr>
              <w:t xml:space="preserve">(a) offering, giving or agreeing to give to any Crown servant any gift or consideration of any kind as an inducement or reward: </w:t>
            </w:r>
          </w:p>
          <w:p w14:paraId="6491A5DD" w14:textId="77777777" w:rsidR="00420A6B" w:rsidRPr="00497506" w:rsidRDefault="00420A6B" w:rsidP="00081AB1">
            <w:pPr>
              <w:ind w:left="972"/>
              <w:rPr>
                <w:rFonts w:ascii="Arial" w:hAnsi="Arial" w:cs="Arial"/>
                <w:sz w:val="22"/>
                <w:szCs w:val="22"/>
              </w:rPr>
            </w:pPr>
          </w:p>
          <w:p w14:paraId="6491A5DE" w14:textId="77777777" w:rsidR="00420A6B" w:rsidRPr="00497506" w:rsidRDefault="00420A6B" w:rsidP="00081AB1">
            <w:pPr>
              <w:ind w:left="972"/>
              <w:rPr>
                <w:rFonts w:ascii="Arial" w:hAnsi="Arial" w:cs="Arial"/>
                <w:sz w:val="22"/>
                <w:szCs w:val="22"/>
              </w:rPr>
            </w:pPr>
            <w:r w:rsidRPr="00497506">
              <w:rPr>
                <w:rFonts w:ascii="Arial" w:hAnsi="Arial" w:cs="Arial"/>
                <w:sz w:val="22"/>
                <w:szCs w:val="22"/>
              </w:rPr>
              <w:t xml:space="preserve">(i) for doing or not doing (or for having done or not having done) any act in relation to the obtaining or performance of this Contract or any other contract with the Crown; or </w:t>
            </w:r>
          </w:p>
          <w:p w14:paraId="6491A5DF" w14:textId="77777777" w:rsidR="00420A6B" w:rsidRPr="00497506" w:rsidRDefault="00420A6B" w:rsidP="00081AB1">
            <w:pPr>
              <w:ind w:left="972"/>
              <w:rPr>
                <w:rFonts w:ascii="Arial" w:hAnsi="Arial" w:cs="Arial"/>
                <w:sz w:val="22"/>
                <w:szCs w:val="22"/>
              </w:rPr>
            </w:pPr>
          </w:p>
          <w:p w14:paraId="6491A5E0" w14:textId="77777777" w:rsidR="00420A6B" w:rsidRPr="00497506" w:rsidRDefault="00420A6B" w:rsidP="00081AB1">
            <w:pPr>
              <w:ind w:left="972"/>
              <w:rPr>
                <w:rFonts w:ascii="Arial" w:hAnsi="Arial" w:cs="Arial"/>
                <w:sz w:val="22"/>
                <w:szCs w:val="22"/>
              </w:rPr>
            </w:pPr>
            <w:r w:rsidRPr="00497506">
              <w:rPr>
                <w:rFonts w:ascii="Arial" w:hAnsi="Arial" w:cs="Arial"/>
                <w:sz w:val="22"/>
                <w:szCs w:val="22"/>
              </w:rPr>
              <w:t xml:space="preserve">(ii) for showing or not showing favour or disfavour to any person in relation to this Contract or any other contract with the Crown; </w:t>
            </w:r>
          </w:p>
          <w:p w14:paraId="6491A5E1" w14:textId="77777777" w:rsidR="00420A6B" w:rsidRPr="00497506" w:rsidRDefault="00420A6B" w:rsidP="00081AB1">
            <w:pPr>
              <w:ind w:left="432"/>
              <w:rPr>
                <w:rFonts w:ascii="Arial" w:hAnsi="Arial" w:cs="Arial"/>
                <w:sz w:val="22"/>
                <w:szCs w:val="22"/>
              </w:rPr>
            </w:pPr>
          </w:p>
          <w:p w14:paraId="6491A5E2" w14:textId="77777777" w:rsidR="00420A6B" w:rsidRPr="00497506" w:rsidRDefault="00420A6B" w:rsidP="00081AB1">
            <w:pPr>
              <w:ind w:left="432"/>
              <w:rPr>
                <w:rFonts w:ascii="Arial" w:hAnsi="Arial" w:cs="Arial"/>
                <w:sz w:val="22"/>
                <w:szCs w:val="22"/>
              </w:rPr>
            </w:pPr>
            <w:r w:rsidRPr="00497506">
              <w:rPr>
                <w:rFonts w:ascii="Arial" w:hAnsi="Arial" w:cs="Arial"/>
                <w:sz w:val="22"/>
                <w:szCs w:val="22"/>
              </w:rPr>
              <w:t xml:space="preserve">(b) entering into this Contract or any other contract with the Crown in connection with which commission has been paid or has been agreed to be paid by the Contractor or on its behalf, or to its knowledge, unless before such contract is entered into, particulars of any such commission and of the terms and conditions of any such agreement for the payment thereof have been disclosed in writing to the Authority; </w:t>
            </w:r>
          </w:p>
          <w:p w14:paraId="6491A5E3" w14:textId="77777777" w:rsidR="00420A6B" w:rsidRPr="00497506" w:rsidRDefault="00420A6B" w:rsidP="00081AB1">
            <w:pPr>
              <w:ind w:left="432"/>
              <w:rPr>
                <w:rFonts w:ascii="Arial" w:hAnsi="Arial" w:cs="Arial"/>
                <w:sz w:val="22"/>
                <w:szCs w:val="22"/>
              </w:rPr>
            </w:pPr>
          </w:p>
          <w:p w14:paraId="6491A5E4" w14:textId="77777777" w:rsidR="00420A6B" w:rsidRPr="00497506" w:rsidRDefault="00420A6B" w:rsidP="00081AB1">
            <w:pPr>
              <w:ind w:left="432"/>
              <w:rPr>
                <w:rFonts w:ascii="Arial" w:hAnsi="Arial" w:cs="Arial"/>
                <w:sz w:val="22"/>
                <w:szCs w:val="22"/>
              </w:rPr>
            </w:pPr>
            <w:r w:rsidRPr="00497506">
              <w:rPr>
                <w:rFonts w:ascii="Arial" w:hAnsi="Arial" w:cs="Arial"/>
                <w:sz w:val="22"/>
                <w:szCs w:val="22"/>
              </w:rPr>
              <w:t xml:space="preserve">(c) committing any offence where the Contractor is an individual or a firm: </w:t>
            </w:r>
          </w:p>
          <w:p w14:paraId="6491A5E5" w14:textId="77777777" w:rsidR="00420A6B" w:rsidRPr="00497506" w:rsidRDefault="00420A6B" w:rsidP="00081AB1">
            <w:pPr>
              <w:ind w:left="432"/>
              <w:rPr>
                <w:rFonts w:ascii="Arial" w:hAnsi="Arial" w:cs="Arial"/>
                <w:sz w:val="22"/>
                <w:szCs w:val="22"/>
              </w:rPr>
            </w:pPr>
          </w:p>
          <w:p w14:paraId="6491A5E6" w14:textId="77777777" w:rsidR="00420A6B" w:rsidRPr="00497506" w:rsidRDefault="00420A6B" w:rsidP="00081AB1">
            <w:pPr>
              <w:ind w:left="972"/>
              <w:rPr>
                <w:rFonts w:ascii="Arial" w:hAnsi="Arial" w:cs="Arial"/>
                <w:sz w:val="22"/>
                <w:szCs w:val="22"/>
              </w:rPr>
            </w:pPr>
            <w:r w:rsidRPr="00497506">
              <w:rPr>
                <w:rFonts w:ascii="Arial" w:hAnsi="Arial" w:cs="Arial"/>
                <w:sz w:val="22"/>
                <w:szCs w:val="22"/>
              </w:rPr>
              <w:t xml:space="preserve">(i) under the Bribery Act 2010; </w:t>
            </w:r>
          </w:p>
          <w:p w14:paraId="6491A5E7" w14:textId="77777777" w:rsidR="00420A6B" w:rsidRPr="00497506" w:rsidRDefault="00420A6B" w:rsidP="00081AB1">
            <w:pPr>
              <w:ind w:left="432"/>
              <w:rPr>
                <w:rFonts w:ascii="Arial" w:hAnsi="Arial" w:cs="Arial"/>
                <w:sz w:val="22"/>
                <w:szCs w:val="22"/>
              </w:rPr>
            </w:pPr>
          </w:p>
          <w:p w14:paraId="6491A5E8" w14:textId="77777777" w:rsidR="00420A6B" w:rsidRPr="00497506" w:rsidRDefault="00420A6B" w:rsidP="00081AB1">
            <w:pPr>
              <w:ind w:left="972"/>
              <w:rPr>
                <w:rFonts w:ascii="Arial" w:hAnsi="Arial" w:cs="Arial"/>
                <w:sz w:val="22"/>
                <w:szCs w:val="22"/>
              </w:rPr>
            </w:pPr>
            <w:r w:rsidRPr="00497506">
              <w:rPr>
                <w:rFonts w:ascii="Arial" w:hAnsi="Arial" w:cs="Arial"/>
                <w:sz w:val="22"/>
                <w:szCs w:val="22"/>
              </w:rPr>
              <w:t xml:space="preserve">(ii) under Legislation creating offences in respect of fraudulent acts; or </w:t>
            </w:r>
          </w:p>
          <w:p w14:paraId="6491A5E9" w14:textId="77777777" w:rsidR="00420A6B" w:rsidRPr="00497506" w:rsidRDefault="00420A6B" w:rsidP="00081AB1">
            <w:pPr>
              <w:ind w:left="432"/>
              <w:rPr>
                <w:rFonts w:ascii="Arial" w:hAnsi="Arial" w:cs="Arial"/>
                <w:sz w:val="22"/>
                <w:szCs w:val="22"/>
              </w:rPr>
            </w:pPr>
          </w:p>
          <w:p w14:paraId="6491A5EA" w14:textId="77777777" w:rsidR="00420A6B" w:rsidRPr="00497506" w:rsidRDefault="00420A6B" w:rsidP="00974377">
            <w:pPr>
              <w:ind w:left="972"/>
              <w:rPr>
                <w:rFonts w:ascii="Arial" w:hAnsi="Arial" w:cs="Arial"/>
                <w:sz w:val="22"/>
                <w:szCs w:val="22"/>
              </w:rPr>
            </w:pPr>
            <w:r w:rsidRPr="00497506">
              <w:rPr>
                <w:rFonts w:ascii="Arial" w:hAnsi="Arial" w:cs="Arial"/>
                <w:sz w:val="22"/>
                <w:szCs w:val="22"/>
              </w:rPr>
              <w:t xml:space="preserve">(iii) at common law in respect of fraudulent acts, in relation to this Contract or any other contract with the Crown; or </w:t>
            </w:r>
          </w:p>
          <w:p w14:paraId="6491A5EB" w14:textId="77777777" w:rsidR="00420A6B" w:rsidRPr="00497506" w:rsidRDefault="00420A6B" w:rsidP="00081AB1">
            <w:pPr>
              <w:ind w:left="432"/>
              <w:rPr>
                <w:rFonts w:ascii="Arial" w:hAnsi="Arial" w:cs="Arial"/>
                <w:sz w:val="22"/>
                <w:szCs w:val="22"/>
              </w:rPr>
            </w:pPr>
          </w:p>
          <w:p w14:paraId="6491A5EC" w14:textId="77777777" w:rsidR="00420A6B" w:rsidRPr="00497506" w:rsidRDefault="00420A6B" w:rsidP="00081AB1">
            <w:pPr>
              <w:ind w:left="432"/>
              <w:rPr>
                <w:rFonts w:ascii="Arial" w:hAnsi="Arial" w:cs="Arial"/>
                <w:sz w:val="22"/>
                <w:szCs w:val="22"/>
              </w:rPr>
            </w:pPr>
            <w:r w:rsidRPr="00497506">
              <w:rPr>
                <w:rFonts w:ascii="Arial" w:hAnsi="Arial" w:cs="Arial"/>
                <w:sz w:val="22"/>
                <w:szCs w:val="22"/>
              </w:rPr>
              <w:t>(d) defrauding, attempting to defraud or conspiring to defraud the Crown;</w:t>
            </w:r>
          </w:p>
        </w:tc>
      </w:tr>
      <w:tr w:rsidR="00420A6B" w:rsidRPr="00497506" w14:paraId="6491A5F0" w14:textId="77777777">
        <w:trPr>
          <w:trHeight w:val="1020"/>
        </w:trPr>
        <w:tc>
          <w:tcPr>
            <w:tcW w:w="2895" w:type="dxa"/>
            <w:shd w:val="clear" w:color="auto" w:fill="auto"/>
            <w:noWrap/>
          </w:tcPr>
          <w:p w14:paraId="6491A5EE" w14:textId="77777777" w:rsidR="00420A6B" w:rsidRPr="00497506" w:rsidRDefault="00420A6B" w:rsidP="00887074">
            <w:pPr>
              <w:rPr>
                <w:rFonts w:ascii="Arial" w:hAnsi="Arial" w:cs="Arial"/>
                <w:sz w:val="22"/>
                <w:szCs w:val="22"/>
              </w:rPr>
            </w:pPr>
            <w:r w:rsidRPr="00497506">
              <w:rPr>
                <w:rFonts w:ascii="Arial" w:hAnsi="Arial" w:cs="Arial"/>
                <w:sz w:val="22"/>
                <w:szCs w:val="22"/>
              </w:rPr>
              <w:t>Protected Information</w:t>
            </w:r>
          </w:p>
        </w:tc>
        <w:tc>
          <w:tcPr>
            <w:tcW w:w="5534" w:type="dxa"/>
            <w:shd w:val="clear" w:color="auto" w:fill="auto"/>
          </w:tcPr>
          <w:p w14:paraId="6491A5EF" w14:textId="77777777" w:rsidR="00420A6B" w:rsidRPr="00497506" w:rsidRDefault="00420A6B" w:rsidP="00887074">
            <w:pPr>
              <w:rPr>
                <w:rFonts w:ascii="Arial" w:hAnsi="Arial" w:cs="Arial"/>
                <w:sz w:val="22"/>
                <w:szCs w:val="22"/>
              </w:rPr>
            </w:pPr>
            <w:r w:rsidRPr="00497506">
              <w:rPr>
                <w:rFonts w:ascii="Arial" w:hAnsi="Arial" w:cs="Arial"/>
                <w:sz w:val="22"/>
                <w:szCs w:val="22"/>
              </w:rPr>
              <w:t>means any information which is subject to the Authority's or the Government's protective marking scheme, and shall include any information concerning the content of such information and anything which contains or may reveal that information;</w:t>
            </w:r>
          </w:p>
        </w:tc>
      </w:tr>
      <w:tr w:rsidR="00420A6B" w:rsidRPr="00497506" w14:paraId="6491A5F3" w14:textId="77777777">
        <w:trPr>
          <w:trHeight w:val="510"/>
        </w:trPr>
        <w:tc>
          <w:tcPr>
            <w:tcW w:w="2895" w:type="dxa"/>
            <w:shd w:val="clear" w:color="auto" w:fill="auto"/>
            <w:noWrap/>
          </w:tcPr>
          <w:p w14:paraId="6491A5F1" w14:textId="77777777" w:rsidR="00420A6B" w:rsidRPr="00497506" w:rsidRDefault="00420A6B" w:rsidP="00887074">
            <w:pPr>
              <w:rPr>
                <w:rFonts w:ascii="Arial" w:hAnsi="Arial" w:cs="Arial"/>
                <w:sz w:val="22"/>
                <w:szCs w:val="22"/>
              </w:rPr>
            </w:pPr>
            <w:r w:rsidRPr="00497506">
              <w:rPr>
                <w:rFonts w:ascii="Arial" w:hAnsi="Arial" w:cs="Arial"/>
                <w:sz w:val="22"/>
                <w:szCs w:val="22"/>
              </w:rPr>
              <w:t>Public Store Account or PSA</w:t>
            </w:r>
          </w:p>
        </w:tc>
        <w:tc>
          <w:tcPr>
            <w:tcW w:w="5534" w:type="dxa"/>
            <w:shd w:val="clear" w:color="auto" w:fill="auto"/>
          </w:tcPr>
          <w:p w14:paraId="6491A5F2" w14:textId="77777777" w:rsidR="00420A6B" w:rsidRPr="00497506" w:rsidRDefault="00420A6B" w:rsidP="00887074">
            <w:pPr>
              <w:rPr>
                <w:rFonts w:ascii="Arial" w:hAnsi="Arial" w:cs="Arial"/>
                <w:sz w:val="22"/>
                <w:szCs w:val="22"/>
              </w:rPr>
            </w:pPr>
            <w:r w:rsidRPr="00497506">
              <w:rPr>
                <w:rFonts w:ascii="Arial" w:hAnsi="Arial" w:cs="Arial"/>
                <w:sz w:val="22"/>
                <w:szCs w:val="22"/>
              </w:rPr>
              <w:t>shall have the meaning given in Clause 78 (</w:t>
            </w:r>
            <w:r w:rsidRPr="005F0CE1">
              <w:rPr>
                <w:rFonts w:ascii="Arial" w:hAnsi="Arial" w:cs="Arial"/>
                <w:i/>
                <w:sz w:val="22"/>
                <w:szCs w:val="22"/>
              </w:rPr>
              <w:t>Accounting for the property of the Authority</w:t>
            </w:r>
            <w:r w:rsidRPr="00497506">
              <w:rPr>
                <w:rFonts w:ascii="Arial" w:hAnsi="Arial" w:cs="Arial"/>
                <w:sz w:val="22"/>
                <w:szCs w:val="22"/>
              </w:rPr>
              <w:t>);</w:t>
            </w:r>
          </w:p>
        </w:tc>
      </w:tr>
      <w:tr w:rsidR="00420A6B" w:rsidRPr="00497506" w14:paraId="6491A5F7" w14:textId="77777777">
        <w:trPr>
          <w:trHeight w:val="255"/>
        </w:trPr>
        <w:tc>
          <w:tcPr>
            <w:tcW w:w="2895" w:type="dxa"/>
            <w:shd w:val="clear" w:color="auto" w:fill="auto"/>
            <w:noWrap/>
          </w:tcPr>
          <w:p w14:paraId="6491A5F4" w14:textId="77777777" w:rsidR="00420A6B" w:rsidRPr="00710A71" w:rsidRDefault="00420A6B" w:rsidP="00887074">
            <w:pPr>
              <w:rPr>
                <w:rFonts w:ascii="Arial" w:hAnsi="Arial" w:cs="Arial"/>
                <w:sz w:val="22"/>
                <w:szCs w:val="22"/>
              </w:rPr>
            </w:pPr>
            <w:r w:rsidRPr="00710A71">
              <w:rPr>
                <w:rFonts w:ascii="Arial" w:hAnsi="Arial" w:cs="Arial"/>
                <w:sz w:val="22"/>
                <w:szCs w:val="22"/>
              </w:rPr>
              <w:t>PPIM</w:t>
            </w:r>
          </w:p>
          <w:p w14:paraId="6491A5F5" w14:textId="77777777" w:rsidR="00420A6B" w:rsidRPr="00497506" w:rsidRDefault="00420A6B" w:rsidP="00887074">
            <w:pPr>
              <w:rPr>
                <w:rFonts w:ascii="Arial" w:hAnsi="Arial" w:cs="Arial"/>
                <w:sz w:val="22"/>
                <w:szCs w:val="22"/>
              </w:rPr>
            </w:pPr>
          </w:p>
        </w:tc>
        <w:tc>
          <w:tcPr>
            <w:tcW w:w="5534" w:type="dxa"/>
            <w:shd w:val="clear" w:color="auto" w:fill="auto"/>
          </w:tcPr>
          <w:p w14:paraId="6491A5F6" w14:textId="77777777" w:rsidR="00420A6B" w:rsidRDefault="00420A6B" w:rsidP="00887074">
            <w:pPr>
              <w:rPr>
                <w:rFonts w:ascii="Arial" w:hAnsi="Arial" w:cs="Arial"/>
                <w:sz w:val="22"/>
                <w:szCs w:val="22"/>
              </w:rPr>
            </w:pPr>
            <w:r w:rsidRPr="00710A71">
              <w:rPr>
                <w:rFonts w:ascii="Arial" w:hAnsi="Arial" w:cs="Arial"/>
                <w:sz w:val="22"/>
                <w:szCs w:val="22"/>
              </w:rPr>
              <w:t>Payment and Payment Incentivisation Mechanism as set out in Schedule 8 of the same name;</w:t>
            </w:r>
          </w:p>
        </w:tc>
      </w:tr>
      <w:tr w:rsidR="00420A6B" w:rsidRPr="00497506" w14:paraId="6491A5FA" w14:textId="77777777">
        <w:trPr>
          <w:trHeight w:val="255"/>
        </w:trPr>
        <w:tc>
          <w:tcPr>
            <w:tcW w:w="2895" w:type="dxa"/>
            <w:shd w:val="clear" w:color="auto" w:fill="auto"/>
            <w:noWrap/>
          </w:tcPr>
          <w:p w14:paraId="6491A5F8" w14:textId="77777777" w:rsidR="00420A6B" w:rsidRPr="00497506" w:rsidRDefault="00420A6B" w:rsidP="00887074">
            <w:pPr>
              <w:rPr>
                <w:rFonts w:ascii="Arial" w:hAnsi="Arial" w:cs="Arial"/>
                <w:sz w:val="22"/>
                <w:szCs w:val="22"/>
              </w:rPr>
            </w:pPr>
            <w:r w:rsidRPr="009A282A">
              <w:rPr>
                <w:rFonts w:ascii="Arial" w:hAnsi="Arial" w:cs="Arial"/>
                <w:sz w:val="22"/>
                <w:szCs w:val="22"/>
              </w:rPr>
              <w:lastRenderedPageBreak/>
              <w:t>Project Life Margin</w:t>
            </w:r>
          </w:p>
        </w:tc>
        <w:tc>
          <w:tcPr>
            <w:tcW w:w="5534" w:type="dxa"/>
            <w:shd w:val="clear" w:color="auto" w:fill="auto"/>
          </w:tcPr>
          <w:p w14:paraId="6491A5F9" w14:textId="77777777" w:rsidR="00420A6B" w:rsidRDefault="00420A6B" w:rsidP="00887074">
            <w:pPr>
              <w:rPr>
                <w:rFonts w:ascii="Arial" w:hAnsi="Arial" w:cs="Arial"/>
                <w:sz w:val="22"/>
                <w:szCs w:val="22"/>
              </w:rPr>
            </w:pPr>
            <w:r>
              <w:rPr>
                <w:rFonts w:ascii="Arial" w:hAnsi="Arial" w:cs="Arial"/>
                <w:sz w:val="22"/>
                <w:szCs w:val="22"/>
              </w:rPr>
              <w:t xml:space="preserve">Contractors, costs, forecast and revenue over the </w:t>
            </w:r>
            <w:r w:rsidR="00D40D66">
              <w:rPr>
                <w:rFonts w:ascii="Arial" w:hAnsi="Arial" w:cs="Arial"/>
                <w:sz w:val="22"/>
                <w:szCs w:val="22"/>
              </w:rPr>
              <w:t>C</w:t>
            </w:r>
            <w:r>
              <w:rPr>
                <w:rFonts w:ascii="Arial" w:hAnsi="Arial" w:cs="Arial"/>
                <w:sz w:val="22"/>
                <w:szCs w:val="22"/>
              </w:rPr>
              <w:t xml:space="preserve">ontract </w:t>
            </w:r>
            <w:r w:rsidR="00D40D66">
              <w:rPr>
                <w:rFonts w:ascii="Arial" w:hAnsi="Arial" w:cs="Arial"/>
                <w:sz w:val="22"/>
                <w:szCs w:val="22"/>
              </w:rPr>
              <w:t>P</w:t>
            </w:r>
            <w:r>
              <w:rPr>
                <w:rFonts w:ascii="Arial" w:hAnsi="Arial" w:cs="Arial"/>
                <w:sz w:val="22"/>
                <w:szCs w:val="22"/>
              </w:rPr>
              <w:t>eriod</w:t>
            </w:r>
            <w:r w:rsidR="00D40D66">
              <w:rPr>
                <w:rFonts w:ascii="Arial" w:hAnsi="Arial" w:cs="Arial"/>
                <w:sz w:val="22"/>
                <w:szCs w:val="22"/>
              </w:rPr>
              <w:t>;</w:t>
            </w:r>
          </w:p>
        </w:tc>
      </w:tr>
      <w:tr w:rsidR="00E348B7" w:rsidRPr="00497506" w14:paraId="6491A5FD" w14:textId="77777777">
        <w:trPr>
          <w:trHeight w:val="255"/>
        </w:trPr>
        <w:tc>
          <w:tcPr>
            <w:tcW w:w="2895" w:type="dxa"/>
            <w:shd w:val="clear" w:color="auto" w:fill="auto"/>
            <w:noWrap/>
          </w:tcPr>
          <w:p w14:paraId="6491A5FB" w14:textId="77777777" w:rsidR="00E348B7" w:rsidRPr="00497506" w:rsidRDefault="00E348B7" w:rsidP="00E348B7">
            <w:pPr>
              <w:rPr>
                <w:rFonts w:ascii="Arial" w:hAnsi="Arial" w:cs="Arial"/>
                <w:sz w:val="22"/>
                <w:szCs w:val="22"/>
              </w:rPr>
            </w:pPr>
            <w:r w:rsidRPr="00E348B7">
              <w:rPr>
                <w:rFonts w:ascii="Arial" w:hAnsi="Arial" w:cs="Arial"/>
                <w:sz w:val="22"/>
                <w:szCs w:val="22"/>
              </w:rPr>
              <w:t xml:space="preserve">Quarter </w:t>
            </w:r>
          </w:p>
        </w:tc>
        <w:tc>
          <w:tcPr>
            <w:tcW w:w="5534" w:type="dxa"/>
            <w:shd w:val="clear" w:color="auto" w:fill="auto"/>
          </w:tcPr>
          <w:p w14:paraId="6491A5FC" w14:textId="77777777" w:rsidR="00E348B7" w:rsidRDefault="00E348B7" w:rsidP="00887074">
            <w:pPr>
              <w:rPr>
                <w:rFonts w:ascii="Arial" w:hAnsi="Arial" w:cs="Arial"/>
                <w:sz w:val="22"/>
                <w:szCs w:val="22"/>
              </w:rPr>
            </w:pPr>
            <w:r w:rsidRPr="00E348B7">
              <w:rPr>
                <w:rFonts w:ascii="Arial" w:hAnsi="Arial" w:cs="Arial"/>
                <w:sz w:val="22"/>
                <w:szCs w:val="22"/>
              </w:rPr>
              <w:t>means each successive period of three Payment Periods, commencing with the first Payment Period;</w:t>
            </w:r>
          </w:p>
        </w:tc>
      </w:tr>
      <w:tr w:rsidR="00E348B7" w:rsidRPr="00497506" w14:paraId="6491A600" w14:textId="77777777">
        <w:trPr>
          <w:trHeight w:val="255"/>
        </w:trPr>
        <w:tc>
          <w:tcPr>
            <w:tcW w:w="2895" w:type="dxa"/>
            <w:shd w:val="clear" w:color="auto" w:fill="auto"/>
            <w:noWrap/>
          </w:tcPr>
          <w:p w14:paraId="6491A5FE" w14:textId="77777777" w:rsidR="00E348B7" w:rsidRPr="004F3ED1" w:rsidRDefault="004F3ED1" w:rsidP="00E348B7">
            <w:pPr>
              <w:rPr>
                <w:rFonts w:ascii="Arial" w:hAnsi="Arial" w:cs="Arial"/>
                <w:sz w:val="22"/>
                <w:szCs w:val="22"/>
                <w:highlight w:val="black"/>
              </w:rPr>
            </w:pPr>
            <w:r>
              <w:rPr>
                <w:rFonts w:ascii="Arial" w:hAnsi="Arial" w:cs="Arial"/>
                <w:noProof/>
                <w:color w:val="000000"/>
                <w:sz w:val="22"/>
                <w:szCs w:val="22"/>
                <w:highlight w:val="black"/>
              </w:rPr>
              <w:t>''''''''''''''''''''' ''''''''''' ''''''''''' '''''''</w:t>
            </w:r>
            <w:r w:rsidR="00E348B7" w:rsidRPr="004F3ED1">
              <w:rPr>
                <w:rFonts w:ascii="Arial" w:hAnsi="Arial" w:cs="Arial"/>
                <w:sz w:val="22"/>
                <w:szCs w:val="22"/>
                <w:highlight w:val="black"/>
              </w:rPr>
              <w:t xml:space="preserve"> </w:t>
            </w:r>
          </w:p>
        </w:tc>
        <w:tc>
          <w:tcPr>
            <w:tcW w:w="5534" w:type="dxa"/>
            <w:shd w:val="clear" w:color="auto" w:fill="auto"/>
          </w:tcPr>
          <w:p w14:paraId="6491A5FF" w14:textId="77777777" w:rsidR="00E348B7"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w:t>
            </w:r>
          </w:p>
        </w:tc>
      </w:tr>
      <w:tr w:rsidR="00420A6B" w:rsidRPr="00497506" w14:paraId="6491A603" w14:textId="77777777">
        <w:trPr>
          <w:trHeight w:val="255"/>
        </w:trPr>
        <w:tc>
          <w:tcPr>
            <w:tcW w:w="2895" w:type="dxa"/>
            <w:shd w:val="clear" w:color="auto" w:fill="auto"/>
            <w:noWrap/>
          </w:tcPr>
          <w:p w14:paraId="6491A601"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Reach Regulation </w:t>
            </w:r>
          </w:p>
        </w:tc>
        <w:tc>
          <w:tcPr>
            <w:tcW w:w="5534" w:type="dxa"/>
            <w:shd w:val="clear" w:color="auto" w:fill="auto"/>
          </w:tcPr>
          <w:p w14:paraId="6491A602" w14:textId="77777777" w:rsidR="00420A6B" w:rsidRPr="00497506" w:rsidRDefault="00420A6B" w:rsidP="00887074">
            <w:pPr>
              <w:rPr>
                <w:rFonts w:ascii="Arial" w:hAnsi="Arial" w:cs="Arial"/>
                <w:sz w:val="22"/>
                <w:szCs w:val="22"/>
              </w:rPr>
            </w:pPr>
            <w:r>
              <w:rPr>
                <w:rFonts w:ascii="Arial" w:hAnsi="Arial" w:cs="Arial"/>
                <w:sz w:val="22"/>
                <w:szCs w:val="22"/>
              </w:rPr>
              <w:t xml:space="preserve">means </w:t>
            </w:r>
            <w:r w:rsidRPr="00497506">
              <w:rPr>
                <w:rFonts w:ascii="Arial" w:hAnsi="Arial" w:cs="Arial"/>
                <w:sz w:val="22"/>
                <w:szCs w:val="22"/>
              </w:rPr>
              <w:t>shall have the meaning given in Clause 79 (</w:t>
            </w:r>
            <w:r w:rsidRPr="005F0CE1">
              <w:rPr>
                <w:rFonts w:ascii="Arial" w:hAnsi="Arial" w:cs="Arial"/>
                <w:i/>
                <w:sz w:val="22"/>
                <w:szCs w:val="22"/>
              </w:rPr>
              <w:t>Supply of Hazard Data</w:t>
            </w:r>
            <w:r w:rsidRPr="00497506">
              <w:rPr>
                <w:rFonts w:ascii="Arial" w:hAnsi="Arial" w:cs="Arial"/>
                <w:sz w:val="22"/>
                <w:szCs w:val="22"/>
              </w:rPr>
              <w:t>);</w:t>
            </w:r>
          </w:p>
        </w:tc>
      </w:tr>
      <w:tr w:rsidR="000F7E32" w:rsidRPr="00497506" w14:paraId="6491A606" w14:textId="77777777">
        <w:trPr>
          <w:trHeight w:val="255"/>
        </w:trPr>
        <w:tc>
          <w:tcPr>
            <w:tcW w:w="2895" w:type="dxa"/>
            <w:shd w:val="clear" w:color="auto" w:fill="auto"/>
            <w:noWrap/>
          </w:tcPr>
          <w:p w14:paraId="6491A604" w14:textId="77777777" w:rsidR="000F7E32" w:rsidRPr="00497506" w:rsidRDefault="000F7E32" w:rsidP="000F7E32">
            <w:pPr>
              <w:rPr>
                <w:rFonts w:ascii="Arial" w:hAnsi="Arial" w:cs="Arial"/>
                <w:sz w:val="22"/>
                <w:szCs w:val="22"/>
              </w:rPr>
            </w:pPr>
            <w:r>
              <w:rPr>
                <w:rFonts w:ascii="Arial" w:hAnsi="Arial" w:cs="Arial"/>
                <w:sz w:val="22"/>
                <w:szCs w:val="22"/>
              </w:rPr>
              <w:t>Readiness</w:t>
            </w:r>
          </w:p>
        </w:tc>
        <w:tc>
          <w:tcPr>
            <w:tcW w:w="5534" w:type="dxa"/>
            <w:shd w:val="clear" w:color="auto" w:fill="auto"/>
          </w:tcPr>
          <w:p w14:paraId="6491A605" w14:textId="77777777" w:rsidR="000F7E32" w:rsidRDefault="000F7E32" w:rsidP="00887074">
            <w:pPr>
              <w:rPr>
                <w:rFonts w:ascii="Arial" w:hAnsi="Arial" w:cs="Arial"/>
                <w:sz w:val="22"/>
                <w:szCs w:val="22"/>
              </w:rPr>
            </w:pPr>
            <w:r w:rsidRPr="000F7E32">
              <w:rPr>
                <w:rFonts w:ascii="Arial" w:hAnsi="Arial" w:cs="Arial"/>
                <w:sz w:val="22"/>
                <w:szCs w:val="22"/>
              </w:rPr>
              <w:t>means the minimum period of time between the point at which the Authority notifies the Contractor of a requirement for resources such as people, vehicles, equipment to be Called-Out, and the point at which these resources are required to be Called-Out;</w:t>
            </w:r>
          </w:p>
        </w:tc>
      </w:tr>
      <w:tr w:rsidR="00420A6B" w:rsidRPr="00497506" w14:paraId="6491A609" w14:textId="77777777">
        <w:trPr>
          <w:trHeight w:val="765"/>
        </w:trPr>
        <w:tc>
          <w:tcPr>
            <w:tcW w:w="2895" w:type="dxa"/>
            <w:shd w:val="clear" w:color="auto" w:fill="auto"/>
            <w:noWrap/>
          </w:tcPr>
          <w:p w14:paraId="6491A607" w14:textId="77777777" w:rsidR="00420A6B" w:rsidRPr="00497506" w:rsidRDefault="00420A6B" w:rsidP="00887074">
            <w:pPr>
              <w:rPr>
                <w:rFonts w:ascii="Arial" w:hAnsi="Arial" w:cs="Arial"/>
                <w:sz w:val="22"/>
                <w:szCs w:val="22"/>
              </w:rPr>
            </w:pPr>
            <w:r w:rsidRPr="00497506">
              <w:rPr>
                <w:rFonts w:ascii="Arial" w:hAnsi="Arial" w:cs="Arial"/>
                <w:sz w:val="22"/>
                <w:szCs w:val="22"/>
              </w:rPr>
              <w:t>Receipting</w:t>
            </w:r>
          </w:p>
        </w:tc>
        <w:tc>
          <w:tcPr>
            <w:tcW w:w="5534" w:type="dxa"/>
            <w:shd w:val="clear" w:color="auto" w:fill="auto"/>
          </w:tcPr>
          <w:p w14:paraId="6491A608" w14:textId="77777777" w:rsidR="00420A6B" w:rsidRPr="00497506" w:rsidRDefault="00420A6B" w:rsidP="00CF72FE">
            <w:pPr>
              <w:rPr>
                <w:rFonts w:ascii="Arial" w:hAnsi="Arial" w:cs="Arial"/>
                <w:sz w:val="22"/>
                <w:szCs w:val="22"/>
              </w:rPr>
            </w:pPr>
            <w:r w:rsidRPr="00497506">
              <w:rPr>
                <w:rFonts w:ascii="Arial" w:hAnsi="Arial" w:cs="Arial"/>
                <w:sz w:val="22"/>
                <w:szCs w:val="22"/>
              </w:rPr>
              <w:t>means upon receipt of a valid Relevant Form, report and relevant evidence, entering the relevant details in to the Authority's receipting and payment system</w:t>
            </w:r>
            <w:r w:rsidR="001A30FB">
              <w:rPr>
                <w:rFonts w:ascii="Arial" w:hAnsi="Arial" w:cs="Arial"/>
                <w:sz w:val="22"/>
                <w:szCs w:val="22"/>
              </w:rPr>
              <w:t>(CP&amp;F)</w:t>
            </w:r>
            <w:r w:rsidRPr="00497506">
              <w:rPr>
                <w:rFonts w:ascii="Arial" w:hAnsi="Arial" w:cs="Arial"/>
                <w:sz w:val="22"/>
                <w:szCs w:val="22"/>
              </w:rPr>
              <w:t>);</w:t>
            </w:r>
          </w:p>
        </w:tc>
      </w:tr>
      <w:tr w:rsidR="00802A30" w:rsidRPr="00497506" w14:paraId="6491A60C" w14:textId="77777777">
        <w:trPr>
          <w:trHeight w:val="765"/>
        </w:trPr>
        <w:tc>
          <w:tcPr>
            <w:tcW w:w="2895" w:type="dxa"/>
            <w:shd w:val="clear" w:color="auto" w:fill="auto"/>
            <w:noWrap/>
          </w:tcPr>
          <w:p w14:paraId="6491A60A" w14:textId="77777777" w:rsidR="00802A30" w:rsidRPr="004F3ED1" w:rsidRDefault="004F3ED1" w:rsidP="00802A30">
            <w:pPr>
              <w:rPr>
                <w:rFonts w:ascii="Arial" w:hAnsi="Arial" w:cs="Arial"/>
                <w:sz w:val="22"/>
                <w:szCs w:val="22"/>
                <w:highlight w:val="black"/>
              </w:rPr>
            </w:pPr>
            <w:r>
              <w:rPr>
                <w:rFonts w:ascii="Arial" w:hAnsi="Arial" w:cs="Arial"/>
                <w:noProof/>
                <w:color w:val="000000"/>
                <w:sz w:val="22"/>
                <w:szCs w:val="22"/>
                <w:highlight w:val="black"/>
              </w:rPr>
              <w:t>''''''''''''''''''''''''''' '''''''''''''''''''</w:t>
            </w:r>
            <w:r w:rsidR="00802A30" w:rsidRPr="004F3ED1">
              <w:rPr>
                <w:rFonts w:ascii="Arial" w:hAnsi="Arial" w:cs="Arial"/>
                <w:sz w:val="22"/>
                <w:szCs w:val="22"/>
                <w:highlight w:val="black"/>
              </w:rPr>
              <w:t xml:space="preserve"> </w:t>
            </w:r>
          </w:p>
        </w:tc>
        <w:tc>
          <w:tcPr>
            <w:tcW w:w="5534" w:type="dxa"/>
            <w:shd w:val="clear" w:color="auto" w:fill="auto"/>
          </w:tcPr>
          <w:p w14:paraId="6491A60B" w14:textId="77777777" w:rsidR="00802A30" w:rsidRPr="004F3ED1" w:rsidRDefault="004F3ED1" w:rsidP="00802A30">
            <w:pPr>
              <w:rPr>
                <w:rFonts w:ascii="Arial" w:hAnsi="Arial" w:cs="Arial"/>
                <w:sz w:val="22"/>
                <w:szCs w:val="22"/>
                <w:highlight w:val="black"/>
              </w:rPr>
            </w:pPr>
            <w:r>
              <w:rPr>
                <w:rFonts w:ascii="Arial" w:hAnsi="Arial" w:cs="Arial"/>
                <w:noProof/>
                <w:color w:val="000000"/>
                <w:sz w:val="22"/>
                <w:szCs w:val="22"/>
                <w:highlight w:val="black"/>
              </w:rPr>
              <w:t>''''''''''''''' ''''''' ''''''''''''''''''' '''''''''''''''''''' '''''' ''''''' ''''''''''''''''''''''''''' ''''''' '''''''''''''''' '''' ''''''' '''''''''''''''''''''' '''' '''''''''''''''''''''''''''' ''''' '''''''' ''''''''''''' '''''' ''''''' ''''''' ''''' ''''''''''''''' '''' ''''' ''''''''''''''''''''' ''' ''''''''''''''''</w:t>
            </w:r>
          </w:p>
        </w:tc>
      </w:tr>
      <w:tr w:rsidR="00420A6B" w:rsidRPr="00497506" w14:paraId="6491A60F" w14:textId="77777777" w:rsidTr="00E21D30">
        <w:trPr>
          <w:trHeight w:val="58"/>
        </w:trPr>
        <w:tc>
          <w:tcPr>
            <w:tcW w:w="2895" w:type="dxa"/>
            <w:shd w:val="clear" w:color="auto" w:fill="auto"/>
            <w:noWrap/>
          </w:tcPr>
          <w:p w14:paraId="6491A60D" w14:textId="77777777" w:rsidR="00420A6B" w:rsidRPr="00497506" w:rsidRDefault="00420A6B" w:rsidP="00CF72FE">
            <w:pPr>
              <w:rPr>
                <w:rFonts w:ascii="Arial" w:hAnsi="Arial" w:cs="Arial"/>
                <w:sz w:val="22"/>
                <w:szCs w:val="22"/>
              </w:rPr>
            </w:pPr>
            <w:r w:rsidRPr="00CF72FE">
              <w:rPr>
                <w:rFonts w:ascii="Arial" w:hAnsi="Arial" w:cs="Arial"/>
                <w:sz w:val="22"/>
                <w:szCs w:val="22"/>
              </w:rPr>
              <w:t xml:space="preserve">Recovery Plan </w:t>
            </w:r>
          </w:p>
        </w:tc>
        <w:tc>
          <w:tcPr>
            <w:tcW w:w="5534" w:type="dxa"/>
            <w:shd w:val="clear" w:color="auto" w:fill="auto"/>
          </w:tcPr>
          <w:p w14:paraId="6491A60E" w14:textId="77777777" w:rsidR="00420A6B" w:rsidRPr="00497506" w:rsidRDefault="00420A6B" w:rsidP="00887074">
            <w:pPr>
              <w:rPr>
                <w:rFonts w:ascii="Arial" w:hAnsi="Arial" w:cs="Arial"/>
                <w:sz w:val="22"/>
                <w:szCs w:val="22"/>
              </w:rPr>
            </w:pPr>
            <w:r w:rsidRPr="00CF72FE">
              <w:rPr>
                <w:rFonts w:ascii="Arial" w:hAnsi="Arial" w:cs="Arial"/>
                <w:sz w:val="22"/>
                <w:szCs w:val="22"/>
              </w:rPr>
              <w:t>means the plan and process as set out in Schedule 6</w:t>
            </w:r>
            <w:r>
              <w:rPr>
                <w:rFonts w:ascii="Arial" w:hAnsi="Arial" w:cs="Arial"/>
                <w:sz w:val="22"/>
                <w:szCs w:val="22"/>
              </w:rPr>
              <w:t xml:space="preserve"> (Performance Measurement)</w:t>
            </w:r>
            <w:r w:rsidRPr="00CF72FE">
              <w:rPr>
                <w:rFonts w:ascii="Arial" w:hAnsi="Arial" w:cs="Arial"/>
                <w:sz w:val="22"/>
                <w:szCs w:val="22"/>
              </w:rPr>
              <w:t xml:space="preserve"> Annex B;</w:t>
            </w:r>
          </w:p>
        </w:tc>
      </w:tr>
      <w:tr w:rsidR="00420A6B" w:rsidRPr="00497506" w14:paraId="6491A612" w14:textId="77777777" w:rsidTr="00E21D30">
        <w:trPr>
          <w:trHeight w:val="58"/>
        </w:trPr>
        <w:tc>
          <w:tcPr>
            <w:tcW w:w="2895" w:type="dxa"/>
            <w:shd w:val="clear" w:color="auto" w:fill="auto"/>
            <w:noWrap/>
          </w:tcPr>
          <w:p w14:paraId="6491A610" w14:textId="77777777" w:rsidR="00420A6B" w:rsidRPr="00497506" w:rsidRDefault="00420A6B" w:rsidP="00887074">
            <w:pPr>
              <w:rPr>
                <w:rFonts w:ascii="Arial" w:hAnsi="Arial" w:cs="Arial"/>
                <w:sz w:val="22"/>
                <w:szCs w:val="22"/>
              </w:rPr>
            </w:pPr>
            <w:r w:rsidRPr="00497506">
              <w:rPr>
                <w:rFonts w:ascii="Arial" w:hAnsi="Arial" w:cs="Arial"/>
                <w:sz w:val="22"/>
                <w:szCs w:val="22"/>
              </w:rPr>
              <w:t>Recovery Plan Process</w:t>
            </w:r>
          </w:p>
        </w:tc>
        <w:tc>
          <w:tcPr>
            <w:tcW w:w="5534" w:type="dxa"/>
            <w:shd w:val="clear" w:color="auto" w:fill="auto"/>
          </w:tcPr>
          <w:p w14:paraId="6491A611"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process set out in Annex </w:t>
            </w:r>
            <w:r>
              <w:rPr>
                <w:rFonts w:ascii="Arial" w:hAnsi="Arial" w:cs="Arial"/>
                <w:sz w:val="22"/>
                <w:szCs w:val="22"/>
              </w:rPr>
              <w:t>B</w:t>
            </w:r>
            <w:r w:rsidRPr="00497506">
              <w:rPr>
                <w:rFonts w:ascii="Arial" w:hAnsi="Arial" w:cs="Arial"/>
                <w:sz w:val="22"/>
                <w:szCs w:val="22"/>
              </w:rPr>
              <w:t xml:space="preserve"> of Schedule </w:t>
            </w:r>
            <w:r>
              <w:rPr>
                <w:rFonts w:ascii="Arial" w:hAnsi="Arial" w:cs="Arial"/>
                <w:sz w:val="22"/>
                <w:szCs w:val="22"/>
              </w:rPr>
              <w:t>6</w:t>
            </w:r>
            <w:r w:rsidRPr="00497506">
              <w:rPr>
                <w:rFonts w:ascii="Arial" w:hAnsi="Arial" w:cs="Arial"/>
                <w:sz w:val="22"/>
                <w:szCs w:val="22"/>
              </w:rPr>
              <w:t xml:space="preserve"> </w:t>
            </w:r>
            <w:r w:rsidRPr="001D51D2">
              <w:rPr>
                <w:rFonts w:ascii="Arial" w:hAnsi="Arial" w:cs="Arial"/>
                <w:i/>
                <w:sz w:val="22"/>
                <w:szCs w:val="22"/>
              </w:rPr>
              <w:t>(Performance Measurement</w:t>
            </w:r>
            <w:r w:rsidRPr="00497506">
              <w:rPr>
                <w:rFonts w:ascii="Arial" w:hAnsi="Arial" w:cs="Arial"/>
                <w:sz w:val="22"/>
                <w:szCs w:val="22"/>
              </w:rPr>
              <w:t>)</w:t>
            </w:r>
            <w:r>
              <w:rPr>
                <w:rFonts w:ascii="Arial" w:hAnsi="Arial" w:cs="Arial"/>
                <w:sz w:val="22"/>
                <w:szCs w:val="22"/>
              </w:rPr>
              <w:t>;</w:t>
            </w:r>
          </w:p>
        </w:tc>
      </w:tr>
      <w:tr w:rsidR="00AB574B" w:rsidRPr="00497506" w14:paraId="6491A619" w14:textId="77777777">
        <w:trPr>
          <w:trHeight w:val="1275"/>
        </w:trPr>
        <w:tc>
          <w:tcPr>
            <w:tcW w:w="2895" w:type="dxa"/>
            <w:shd w:val="clear" w:color="auto" w:fill="auto"/>
            <w:noWrap/>
          </w:tcPr>
          <w:p w14:paraId="6491A613" w14:textId="77777777" w:rsidR="00AB574B" w:rsidRPr="00497506" w:rsidRDefault="00AB574B" w:rsidP="00887074">
            <w:pPr>
              <w:rPr>
                <w:rFonts w:ascii="Arial" w:hAnsi="Arial" w:cs="Arial"/>
                <w:sz w:val="22"/>
                <w:szCs w:val="22"/>
              </w:rPr>
            </w:pPr>
            <w:r w:rsidRPr="00AB574B">
              <w:rPr>
                <w:rFonts w:ascii="Arial" w:hAnsi="Arial" w:cs="Arial"/>
                <w:sz w:val="22"/>
                <w:szCs w:val="22"/>
              </w:rPr>
              <w:t>Redundancy Costs</w:t>
            </w:r>
          </w:p>
        </w:tc>
        <w:tc>
          <w:tcPr>
            <w:tcW w:w="5534" w:type="dxa"/>
            <w:shd w:val="clear" w:color="auto" w:fill="auto"/>
          </w:tcPr>
          <w:p w14:paraId="6491A614" w14:textId="77777777" w:rsidR="00AB574B" w:rsidRPr="00AB574B" w:rsidRDefault="00AB574B" w:rsidP="00AB574B">
            <w:pPr>
              <w:rPr>
                <w:rFonts w:ascii="Arial" w:hAnsi="Arial" w:cs="Arial"/>
                <w:sz w:val="22"/>
                <w:szCs w:val="22"/>
              </w:rPr>
            </w:pPr>
            <w:r w:rsidRPr="00AB574B">
              <w:rPr>
                <w:rFonts w:ascii="Arial" w:hAnsi="Arial" w:cs="Arial"/>
                <w:sz w:val="22"/>
                <w:szCs w:val="22"/>
              </w:rPr>
              <w:t xml:space="preserve">means the aggregate of: </w:t>
            </w:r>
          </w:p>
          <w:p w14:paraId="6491A615" w14:textId="77777777" w:rsidR="00AB574B" w:rsidRPr="00AB574B" w:rsidRDefault="00AB574B" w:rsidP="001A30FB">
            <w:pPr>
              <w:ind w:left="720" w:hanging="720"/>
              <w:rPr>
                <w:rFonts w:ascii="Arial" w:hAnsi="Arial" w:cs="Arial"/>
                <w:sz w:val="22"/>
                <w:szCs w:val="22"/>
              </w:rPr>
            </w:pPr>
            <w:r w:rsidRPr="00AB574B">
              <w:rPr>
                <w:rFonts w:ascii="Arial" w:hAnsi="Arial" w:cs="Arial"/>
                <w:sz w:val="22"/>
                <w:szCs w:val="22"/>
              </w:rPr>
              <w:t>(a)</w:t>
            </w:r>
            <w:r w:rsidRPr="00AB574B">
              <w:rPr>
                <w:rFonts w:ascii="Arial" w:hAnsi="Arial" w:cs="Arial"/>
                <w:sz w:val="22"/>
                <w:szCs w:val="22"/>
              </w:rPr>
              <w:tab/>
              <w:t xml:space="preserve">statutory redundancy payments (as defined and </w:t>
            </w:r>
            <w:r>
              <w:rPr>
                <w:rFonts w:ascii="Arial" w:hAnsi="Arial" w:cs="Arial"/>
                <w:sz w:val="22"/>
                <w:szCs w:val="22"/>
              </w:rPr>
              <w:t xml:space="preserve">calculated in accordance with </w:t>
            </w:r>
            <w:r w:rsidRPr="00AB574B">
              <w:rPr>
                <w:rFonts w:ascii="Arial" w:hAnsi="Arial" w:cs="Arial"/>
                <w:sz w:val="22"/>
                <w:szCs w:val="22"/>
              </w:rPr>
              <w:t xml:space="preserve">section 162 Employment Rights Act 1996); </w:t>
            </w:r>
          </w:p>
          <w:p w14:paraId="6491A616" w14:textId="77777777" w:rsidR="00AB574B" w:rsidRPr="00AB574B" w:rsidRDefault="00AB574B" w:rsidP="001A30FB">
            <w:pPr>
              <w:ind w:left="720" w:hanging="720"/>
              <w:rPr>
                <w:rFonts w:ascii="Arial" w:hAnsi="Arial" w:cs="Arial"/>
                <w:sz w:val="22"/>
                <w:szCs w:val="22"/>
              </w:rPr>
            </w:pPr>
            <w:r w:rsidRPr="00AB574B">
              <w:rPr>
                <w:rFonts w:ascii="Arial" w:hAnsi="Arial" w:cs="Arial"/>
                <w:sz w:val="22"/>
                <w:szCs w:val="22"/>
              </w:rPr>
              <w:t>(b)</w:t>
            </w:r>
            <w:r w:rsidRPr="00AB574B">
              <w:rPr>
                <w:rFonts w:ascii="Arial" w:hAnsi="Arial" w:cs="Arial"/>
                <w:sz w:val="22"/>
                <w:szCs w:val="22"/>
              </w:rPr>
              <w:tab/>
              <w:t>salary payments in lieu of contractual or statuto</w:t>
            </w:r>
            <w:r>
              <w:rPr>
                <w:rFonts w:ascii="Arial" w:hAnsi="Arial" w:cs="Arial"/>
                <w:sz w:val="22"/>
                <w:szCs w:val="22"/>
              </w:rPr>
              <w:t xml:space="preserve">ry notice if and to the extent </w:t>
            </w:r>
            <w:r w:rsidRPr="00AB574B">
              <w:rPr>
                <w:rFonts w:ascii="Arial" w:hAnsi="Arial" w:cs="Arial"/>
                <w:sz w:val="22"/>
                <w:szCs w:val="22"/>
              </w:rPr>
              <w:t>that the Parties agree that it is not reasonabl</w:t>
            </w:r>
            <w:r>
              <w:rPr>
                <w:rFonts w:ascii="Arial" w:hAnsi="Arial" w:cs="Arial"/>
                <w:sz w:val="22"/>
                <w:szCs w:val="22"/>
              </w:rPr>
              <w:t xml:space="preserve">y practicable for the relevant </w:t>
            </w:r>
            <w:r w:rsidRPr="00AB574B">
              <w:rPr>
                <w:rFonts w:ascii="Arial" w:hAnsi="Arial" w:cs="Arial"/>
                <w:sz w:val="22"/>
                <w:szCs w:val="22"/>
              </w:rPr>
              <w:t xml:space="preserve">employees to work the entirety of their notice; and </w:t>
            </w:r>
          </w:p>
          <w:p w14:paraId="6491A617" w14:textId="77777777" w:rsidR="00AB574B" w:rsidRPr="00AB574B" w:rsidRDefault="00AB574B" w:rsidP="001A30FB">
            <w:pPr>
              <w:ind w:left="720" w:hanging="720"/>
              <w:rPr>
                <w:rFonts w:ascii="Arial" w:hAnsi="Arial" w:cs="Arial"/>
                <w:sz w:val="22"/>
                <w:szCs w:val="22"/>
              </w:rPr>
            </w:pPr>
            <w:r w:rsidRPr="00AB574B">
              <w:rPr>
                <w:rFonts w:ascii="Arial" w:hAnsi="Arial" w:cs="Arial"/>
                <w:sz w:val="22"/>
                <w:szCs w:val="22"/>
              </w:rPr>
              <w:t>(c)</w:t>
            </w:r>
            <w:r w:rsidRPr="00AB574B">
              <w:rPr>
                <w:rFonts w:ascii="Arial" w:hAnsi="Arial" w:cs="Arial"/>
                <w:sz w:val="22"/>
                <w:szCs w:val="22"/>
              </w:rPr>
              <w:tab/>
              <w:t>any enhanced redundancy payment du</w:t>
            </w:r>
            <w:r>
              <w:rPr>
                <w:rFonts w:ascii="Arial" w:hAnsi="Arial" w:cs="Arial"/>
                <w:sz w:val="22"/>
                <w:szCs w:val="22"/>
              </w:rPr>
              <w:t xml:space="preserve">e under a contractual enhanced </w:t>
            </w:r>
            <w:r w:rsidRPr="00AB574B">
              <w:rPr>
                <w:rFonts w:ascii="Arial" w:hAnsi="Arial" w:cs="Arial"/>
                <w:sz w:val="22"/>
                <w:szCs w:val="22"/>
              </w:rPr>
              <w:t>redundancy payment scheme in place immediat</w:t>
            </w:r>
            <w:r>
              <w:rPr>
                <w:rFonts w:ascii="Arial" w:hAnsi="Arial" w:cs="Arial"/>
                <w:sz w:val="22"/>
                <w:szCs w:val="22"/>
              </w:rPr>
              <w:t xml:space="preserve">ely prior to Relevant Transfer </w:t>
            </w:r>
            <w:r w:rsidRPr="00AB574B">
              <w:rPr>
                <w:rFonts w:ascii="Arial" w:hAnsi="Arial" w:cs="Arial"/>
                <w:sz w:val="22"/>
                <w:szCs w:val="22"/>
              </w:rPr>
              <w:t>Date (including any related pension redundancy costs);</w:t>
            </w:r>
          </w:p>
          <w:p w14:paraId="6491A618" w14:textId="77777777" w:rsidR="00AB574B" w:rsidRPr="00497506" w:rsidRDefault="00AB574B" w:rsidP="00AB574B">
            <w:pPr>
              <w:rPr>
                <w:rFonts w:ascii="Arial" w:hAnsi="Arial" w:cs="Arial"/>
                <w:sz w:val="22"/>
                <w:szCs w:val="22"/>
              </w:rPr>
            </w:pPr>
            <w:r w:rsidRPr="00AB574B">
              <w:rPr>
                <w:rFonts w:ascii="Arial" w:hAnsi="Arial" w:cs="Arial"/>
                <w:sz w:val="22"/>
                <w:szCs w:val="22"/>
              </w:rPr>
              <w:t>made by the Contractor to relevant Authority Employees or Contractor Personnel in respect of the termination of their employment by reason of redundancy (as defined in the Employment Rights Act 1996) in respect of their continuous service up to the date of such redundancy dismissal</w:t>
            </w:r>
            <w:r w:rsidR="00E2347B">
              <w:rPr>
                <w:rFonts w:ascii="Arial" w:hAnsi="Arial" w:cs="Arial"/>
                <w:sz w:val="22"/>
                <w:szCs w:val="22"/>
              </w:rPr>
              <w:t>;</w:t>
            </w:r>
          </w:p>
        </w:tc>
      </w:tr>
      <w:tr w:rsidR="00145A93" w:rsidRPr="00497506" w14:paraId="6491A61C" w14:textId="77777777" w:rsidTr="00831402">
        <w:trPr>
          <w:trHeight w:val="63"/>
        </w:trPr>
        <w:tc>
          <w:tcPr>
            <w:tcW w:w="2895" w:type="dxa"/>
            <w:shd w:val="clear" w:color="auto" w:fill="auto"/>
            <w:noWrap/>
          </w:tcPr>
          <w:p w14:paraId="6491A61A" w14:textId="77777777" w:rsidR="00145A93" w:rsidRPr="00497506" w:rsidRDefault="00145A93" w:rsidP="00887074">
            <w:pPr>
              <w:rPr>
                <w:rFonts w:ascii="Arial" w:hAnsi="Arial" w:cs="Arial"/>
                <w:sz w:val="22"/>
                <w:szCs w:val="22"/>
              </w:rPr>
            </w:pPr>
            <w:r>
              <w:rPr>
                <w:rFonts w:ascii="Arial" w:hAnsi="Arial" w:cs="Arial"/>
                <w:sz w:val="22"/>
                <w:szCs w:val="22"/>
              </w:rPr>
              <w:t>Regular</w:t>
            </w:r>
            <w:r w:rsidRPr="0004125D">
              <w:rPr>
                <w:rFonts w:ascii="Arial" w:hAnsi="Arial" w:cs="Arial"/>
                <w:sz w:val="22"/>
                <w:szCs w:val="22"/>
              </w:rPr>
              <w:t xml:space="preserve"> Trade Group 8 Firefighter</w:t>
            </w:r>
            <w:r>
              <w:rPr>
                <w:rFonts w:ascii="Arial" w:hAnsi="Arial" w:cs="Arial"/>
                <w:sz w:val="22"/>
                <w:szCs w:val="22"/>
              </w:rPr>
              <w:t xml:space="preserve"> (TG8)</w:t>
            </w:r>
          </w:p>
        </w:tc>
        <w:tc>
          <w:tcPr>
            <w:tcW w:w="5534" w:type="dxa"/>
            <w:shd w:val="clear" w:color="auto" w:fill="auto"/>
          </w:tcPr>
          <w:p w14:paraId="6491A61B" w14:textId="77777777" w:rsidR="00145A93" w:rsidRPr="00497506" w:rsidRDefault="00145A93" w:rsidP="00887074">
            <w:pPr>
              <w:rPr>
                <w:rFonts w:ascii="Arial" w:hAnsi="Arial" w:cs="Arial"/>
                <w:sz w:val="22"/>
                <w:szCs w:val="22"/>
              </w:rPr>
            </w:pPr>
            <w:r>
              <w:rPr>
                <w:rFonts w:ascii="Arial" w:hAnsi="Arial" w:cs="Arial"/>
                <w:sz w:val="22"/>
                <w:szCs w:val="22"/>
              </w:rPr>
              <w:t xml:space="preserve">means </w:t>
            </w:r>
            <w:r w:rsidRPr="00145A93">
              <w:rPr>
                <w:rFonts w:ascii="Arial" w:hAnsi="Arial" w:cs="Arial"/>
                <w:sz w:val="22"/>
                <w:szCs w:val="22"/>
              </w:rPr>
              <w:t>Royal Air Force Trade Group 8 Firefighter</w:t>
            </w:r>
            <w:r>
              <w:rPr>
                <w:rFonts w:ascii="Arial" w:hAnsi="Arial" w:cs="Arial"/>
                <w:sz w:val="22"/>
                <w:szCs w:val="22"/>
              </w:rPr>
              <w:t xml:space="preserve"> excluding any Sponsored Reserves;</w:t>
            </w:r>
          </w:p>
        </w:tc>
      </w:tr>
      <w:tr w:rsidR="00420A6B" w:rsidRPr="00497506" w14:paraId="6491A61F" w14:textId="77777777">
        <w:trPr>
          <w:trHeight w:val="1275"/>
        </w:trPr>
        <w:tc>
          <w:tcPr>
            <w:tcW w:w="2895" w:type="dxa"/>
            <w:shd w:val="clear" w:color="auto" w:fill="auto"/>
            <w:noWrap/>
          </w:tcPr>
          <w:p w14:paraId="6491A61D"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Regulatory Body </w:t>
            </w:r>
          </w:p>
        </w:tc>
        <w:tc>
          <w:tcPr>
            <w:tcW w:w="5534" w:type="dxa"/>
            <w:shd w:val="clear" w:color="auto" w:fill="auto"/>
          </w:tcPr>
          <w:p w14:paraId="6491A61E" w14:textId="77777777" w:rsidR="00420A6B" w:rsidRPr="00497506" w:rsidRDefault="00420A6B" w:rsidP="00887074">
            <w:pPr>
              <w:rPr>
                <w:rFonts w:ascii="Arial" w:hAnsi="Arial" w:cs="Arial"/>
                <w:sz w:val="22"/>
                <w:szCs w:val="22"/>
              </w:rPr>
            </w:pPr>
            <w:r w:rsidRPr="00497506">
              <w:rPr>
                <w:rFonts w:ascii="Arial" w:hAnsi="Arial" w:cs="Arial"/>
                <w:sz w:val="22"/>
                <w:szCs w:val="22"/>
              </w:rPr>
              <w:t>means any Government department and regulatory, statutory and other entities, committees and bodies which, whether under statute, rules, regulations, codes of practice or otherwise, are entitled to regulate, investigate or influence the matters dealt with in this Contract or any other affairs of the Authority;</w:t>
            </w:r>
          </w:p>
        </w:tc>
      </w:tr>
      <w:tr w:rsidR="00420A6B" w:rsidRPr="00497506" w14:paraId="6491A622" w14:textId="77777777">
        <w:trPr>
          <w:trHeight w:val="765"/>
        </w:trPr>
        <w:tc>
          <w:tcPr>
            <w:tcW w:w="2895" w:type="dxa"/>
            <w:shd w:val="clear" w:color="auto" w:fill="auto"/>
            <w:noWrap/>
          </w:tcPr>
          <w:p w14:paraId="6491A620" w14:textId="77777777" w:rsidR="00420A6B" w:rsidRPr="00497506" w:rsidRDefault="00420A6B" w:rsidP="00887074">
            <w:pPr>
              <w:rPr>
                <w:rFonts w:ascii="Arial" w:hAnsi="Arial" w:cs="Arial"/>
                <w:sz w:val="22"/>
                <w:szCs w:val="22"/>
              </w:rPr>
            </w:pPr>
            <w:r w:rsidRPr="00497506">
              <w:rPr>
                <w:rFonts w:ascii="Arial" w:hAnsi="Arial" w:cs="Arial"/>
                <w:sz w:val="22"/>
                <w:szCs w:val="22"/>
              </w:rPr>
              <w:lastRenderedPageBreak/>
              <w:t xml:space="preserve">Relationship Management Plan </w:t>
            </w:r>
          </w:p>
        </w:tc>
        <w:tc>
          <w:tcPr>
            <w:tcW w:w="5534" w:type="dxa"/>
            <w:shd w:val="clear" w:color="auto" w:fill="auto"/>
          </w:tcPr>
          <w:p w14:paraId="6491A621" w14:textId="77777777" w:rsidR="00420A6B" w:rsidRPr="00497506" w:rsidRDefault="00420A6B" w:rsidP="00D72842">
            <w:pPr>
              <w:rPr>
                <w:rFonts w:ascii="Arial" w:hAnsi="Arial" w:cs="Arial"/>
                <w:sz w:val="22"/>
                <w:szCs w:val="22"/>
              </w:rPr>
            </w:pPr>
            <w:r w:rsidRPr="00497506">
              <w:rPr>
                <w:rFonts w:ascii="Arial" w:hAnsi="Arial" w:cs="Arial"/>
                <w:sz w:val="22"/>
                <w:szCs w:val="22"/>
              </w:rPr>
              <w:t xml:space="preserve">means the plan agreed by the Parties, which as at the date of this Contract is set out in </w:t>
            </w:r>
            <w:r w:rsidR="00D72842">
              <w:rPr>
                <w:rFonts w:ascii="Arial" w:hAnsi="Arial" w:cs="Arial"/>
                <w:sz w:val="22"/>
                <w:szCs w:val="22"/>
              </w:rPr>
              <w:t xml:space="preserve">Annex H </w:t>
            </w:r>
            <w:r w:rsidRPr="00497506">
              <w:rPr>
                <w:rFonts w:ascii="Arial" w:hAnsi="Arial" w:cs="Arial"/>
                <w:sz w:val="22"/>
                <w:szCs w:val="22"/>
              </w:rPr>
              <w:t xml:space="preserve">Schedule </w:t>
            </w:r>
            <w:r w:rsidR="00D72842">
              <w:rPr>
                <w:rFonts w:ascii="Arial" w:hAnsi="Arial" w:cs="Arial"/>
                <w:sz w:val="22"/>
                <w:szCs w:val="22"/>
              </w:rPr>
              <w:t>14</w:t>
            </w:r>
            <w:r w:rsidR="00D72842" w:rsidRPr="00335345">
              <w:rPr>
                <w:rFonts w:ascii="Arial" w:hAnsi="Arial" w:cs="Arial"/>
                <w:sz w:val="22"/>
                <w:szCs w:val="22"/>
              </w:rPr>
              <w:t xml:space="preserve"> </w:t>
            </w:r>
            <w:r w:rsidRPr="00335345">
              <w:rPr>
                <w:rFonts w:ascii="Arial" w:hAnsi="Arial" w:cs="Arial"/>
                <w:sz w:val="22"/>
                <w:szCs w:val="22"/>
              </w:rPr>
              <w:t>(</w:t>
            </w:r>
            <w:r w:rsidRPr="001D51D2">
              <w:rPr>
                <w:rFonts w:ascii="Arial" w:hAnsi="Arial" w:cs="Arial"/>
                <w:i/>
                <w:sz w:val="22"/>
                <w:szCs w:val="22"/>
              </w:rPr>
              <w:t>Management</w:t>
            </w:r>
            <w:r w:rsidR="00D72842">
              <w:rPr>
                <w:rFonts w:ascii="Arial" w:hAnsi="Arial" w:cs="Arial"/>
                <w:i/>
                <w:sz w:val="22"/>
                <w:szCs w:val="22"/>
              </w:rPr>
              <w:t xml:space="preserve"> Plans</w:t>
            </w:r>
            <w:r w:rsidRPr="00497506">
              <w:rPr>
                <w:rFonts w:ascii="Arial" w:hAnsi="Arial" w:cs="Arial"/>
                <w:sz w:val="22"/>
                <w:szCs w:val="22"/>
              </w:rPr>
              <w:t>);</w:t>
            </w:r>
          </w:p>
        </w:tc>
      </w:tr>
      <w:tr w:rsidR="00420A6B" w:rsidRPr="00497506" w14:paraId="6491A625" w14:textId="77777777">
        <w:trPr>
          <w:trHeight w:val="1020"/>
        </w:trPr>
        <w:tc>
          <w:tcPr>
            <w:tcW w:w="2895" w:type="dxa"/>
            <w:shd w:val="clear" w:color="auto" w:fill="auto"/>
            <w:noWrap/>
          </w:tcPr>
          <w:p w14:paraId="6491A623" w14:textId="77777777" w:rsidR="00420A6B" w:rsidRPr="00497506" w:rsidRDefault="00420A6B" w:rsidP="00887074">
            <w:pPr>
              <w:rPr>
                <w:rFonts w:ascii="Arial" w:hAnsi="Arial" w:cs="Arial"/>
                <w:sz w:val="22"/>
                <w:szCs w:val="22"/>
              </w:rPr>
            </w:pPr>
            <w:r w:rsidRPr="00497506">
              <w:rPr>
                <w:rFonts w:ascii="Arial" w:hAnsi="Arial" w:cs="Arial"/>
                <w:sz w:val="22"/>
                <w:szCs w:val="22"/>
              </w:rPr>
              <w:t>Relevant Authority</w:t>
            </w:r>
          </w:p>
        </w:tc>
        <w:tc>
          <w:tcPr>
            <w:tcW w:w="5534" w:type="dxa"/>
            <w:shd w:val="clear" w:color="auto" w:fill="auto"/>
          </w:tcPr>
          <w:p w14:paraId="6491A624" w14:textId="77777777" w:rsidR="00420A6B" w:rsidRPr="00497506" w:rsidRDefault="00420A6B" w:rsidP="00887074">
            <w:pPr>
              <w:rPr>
                <w:rFonts w:ascii="Arial" w:hAnsi="Arial" w:cs="Arial"/>
                <w:sz w:val="22"/>
                <w:szCs w:val="22"/>
              </w:rPr>
            </w:pPr>
            <w:r w:rsidRPr="00497506">
              <w:rPr>
                <w:rFonts w:ascii="Arial" w:hAnsi="Arial" w:cs="Arial"/>
                <w:sz w:val="22"/>
                <w:szCs w:val="22"/>
              </w:rPr>
              <w:t>means any court with the relevant jurisdiction and any local, national or supra-national agency, inspectorate, minister, ministry, official or public or statutory person of the government of the United Kingdom or of the European Union;</w:t>
            </w:r>
          </w:p>
        </w:tc>
      </w:tr>
      <w:tr w:rsidR="009E1080" w:rsidRPr="00497506" w14:paraId="6491A628" w14:textId="77777777">
        <w:trPr>
          <w:trHeight w:val="1020"/>
        </w:trPr>
        <w:tc>
          <w:tcPr>
            <w:tcW w:w="2895" w:type="dxa"/>
            <w:shd w:val="clear" w:color="auto" w:fill="auto"/>
            <w:noWrap/>
          </w:tcPr>
          <w:p w14:paraId="6491A626" w14:textId="77777777" w:rsidR="009E1080" w:rsidRPr="00497506" w:rsidRDefault="009E1080" w:rsidP="009E1080">
            <w:pPr>
              <w:rPr>
                <w:rFonts w:ascii="Arial" w:hAnsi="Arial" w:cs="Arial"/>
                <w:sz w:val="22"/>
                <w:szCs w:val="22"/>
              </w:rPr>
            </w:pPr>
            <w:r w:rsidRPr="009E1080">
              <w:rPr>
                <w:rFonts w:ascii="Arial" w:hAnsi="Arial" w:cs="Arial"/>
                <w:sz w:val="22"/>
                <w:szCs w:val="22"/>
              </w:rPr>
              <w:t>Relevant Benefits</w:t>
            </w:r>
          </w:p>
        </w:tc>
        <w:tc>
          <w:tcPr>
            <w:tcW w:w="5534" w:type="dxa"/>
            <w:shd w:val="clear" w:color="auto" w:fill="auto"/>
          </w:tcPr>
          <w:p w14:paraId="6491A627" w14:textId="77777777" w:rsidR="009E1080" w:rsidRPr="00497506" w:rsidRDefault="009E1080" w:rsidP="00887074">
            <w:pPr>
              <w:rPr>
                <w:rFonts w:ascii="Arial" w:hAnsi="Arial" w:cs="Arial"/>
                <w:sz w:val="22"/>
                <w:szCs w:val="22"/>
              </w:rPr>
            </w:pPr>
            <w:r w:rsidRPr="009E1080">
              <w:rPr>
                <w:rFonts w:ascii="Arial" w:hAnsi="Arial" w:cs="Arial"/>
                <w:sz w:val="22"/>
                <w:szCs w:val="22"/>
              </w:rPr>
              <w:t>means any benefit payable on retirement, on death, on reaching a particular age, on the onset of serious ill-health or incapacity or in similar circumstances (including the provision of medical, dental or similar benefits)</w:t>
            </w:r>
            <w:r w:rsidR="00E2347B">
              <w:rPr>
                <w:rFonts w:ascii="Arial" w:hAnsi="Arial" w:cs="Arial"/>
                <w:sz w:val="22"/>
                <w:szCs w:val="22"/>
              </w:rPr>
              <w:t>;</w:t>
            </w:r>
          </w:p>
        </w:tc>
      </w:tr>
      <w:tr w:rsidR="00420A6B" w:rsidRPr="00497506" w14:paraId="6491A62B" w14:textId="77777777" w:rsidTr="00831402">
        <w:trPr>
          <w:trHeight w:val="416"/>
        </w:trPr>
        <w:tc>
          <w:tcPr>
            <w:tcW w:w="2895" w:type="dxa"/>
            <w:shd w:val="clear" w:color="auto" w:fill="auto"/>
            <w:noWrap/>
          </w:tcPr>
          <w:p w14:paraId="6491A629"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Relevant Consents </w:t>
            </w:r>
          </w:p>
        </w:tc>
        <w:tc>
          <w:tcPr>
            <w:tcW w:w="5534" w:type="dxa"/>
            <w:shd w:val="clear" w:color="auto" w:fill="auto"/>
          </w:tcPr>
          <w:p w14:paraId="6491A62A"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all permits, licences, permissions, consents, approvals, certificates and authorisations (whether statutory or otherwise) which are required for the performance of any of the Contractor's obligations under this Contract, whether required in order to comply with Law or as a result of the rights of any third party excluding any permits, licences, permissions, consents, approvals, certificates and authorisations required in respect of the Authority Premises or any contract between the Authority and a </w:t>
            </w:r>
            <w:r>
              <w:rPr>
                <w:rFonts w:ascii="Arial" w:hAnsi="Arial" w:cs="Arial"/>
                <w:sz w:val="22"/>
                <w:szCs w:val="22"/>
              </w:rPr>
              <w:t>T</w:t>
            </w:r>
            <w:r w:rsidRPr="00497506">
              <w:rPr>
                <w:rFonts w:ascii="Arial" w:hAnsi="Arial" w:cs="Arial"/>
                <w:sz w:val="22"/>
                <w:szCs w:val="22"/>
              </w:rPr>
              <w:t xml:space="preserve">hird </w:t>
            </w:r>
            <w:r>
              <w:rPr>
                <w:rFonts w:ascii="Arial" w:hAnsi="Arial" w:cs="Arial"/>
                <w:sz w:val="22"/>
                <w:szCs w:val="22"/>
              </w:rPr>
              <w:t>P</w:t>
            </w:r>
            <w:r w:rsidRPr="00497506">
              <w:rPr>
                <w:rFonts w:ascii="Arial" w:hAnsi="Arial" w:cs="Arial"/>
                <w:sz w:val="22"/>
                <w:szCs w:val="22"/>
              </w:rPr>
              <w:t>arty;</w:t>
            </w:r>
          </w:p>
        </w:tc>
      </w:tr>
      <w:tr w:rsidR="00420A6B" w:rsidRPr="00497506" w14:paraId="6491A62E" w14:textId="77777777" w:rsidTr="00335345">
        <w:trPr>
          <w:trHeight w:val="690"/>
        </w:trPr>
        <w:tc>
          <w:tcPr>
            <w:tcW w:w="2895" w:type="dxa"/>
            <w:shd w:val="clear" w:color="auto" w:fill="auto"/>
            <w:noWrap/>
          </w:tcPr>
          <w:p w14:paraId="6491A62C" w14:textId="77777777" w:rsidR="00420A6B" w:rsidRPr="004F3ED1" w:rsidRDefault="004F3ED1" w:rsidP="003D4F65">
            <w:pPr>
              <w:rPr>
                <w:rFonts w:ascii="Arial" w:hAnsi="Arial" w:cs="Arial"/>
                <w:sz w:val="22"/>
                <w:szCs w:val="22"/>
                <w:highlight w:val="black"/>
              </w:rPr>
            </w:pPr>
            <w:r>
              <w:rPr>
                <w:rFonts w:ascii="Arial" w:hAnsi="Arial" w:cs="Arial"/>
                <w:noProof/>
                <w:color w:val="000000"/>
                <w:sz w:val="22"/>
                <w:szCs w:val="22"/>
                <w:highlight w:val="black"/>
              </w:rPr>
              <w:t>''''''''''''''''''' ''''''''''</w:t>
            </w:r>
          </w:p>
        </w:tc>
        <w:tc>
          <w:tcPr>
            <w:tcW w:w="5534" w:type="dxa"/>
            <w:shd w:val="clear" w:color="auto" w:fill="auto"/>
          </w:tcPr>
          <w:p w14:paraId="6491A62D" w14:textId="77777777" w:rsidR="00420A6B" w:rsidRPr="004F3ED1" w:rsidRDefault="004F3ED1" w:rsidP="003D4F65">
            <w:pPr>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420A6B" w:rsidRPr="00497506" w14:paraId="6491A631" w14:textId="77777777" w:rsidTr="00335345">
        <w:trPr>
          <w:trHeight w:val="690"/>
        </w:trPr>
        <w:tc>
          <w:tcPr>
            <w:tcW w:w="2895" w:type="dxa"/>
            <w:shd w:val="clear" w:color="auto" w:fill="auto"/>
            <w:noWrap/>
          </w:tcPr>
          <w:p w14:paraId="6491A62F" w14:textId="77777777" w:rsidR="00420A6B" w:rsidRPr="00497506" w:rsidRDefault="00420A6B" w:rsidP="00887074">
            <w:pPr>
              <w:rPr>
                <w:rFonts w:ascii="Arial" w:hAnsi="Arial" w:cs="Arial"/>
                <w:sz w:val="22"/>
                <w:szCs w:val="22"/>
              </w:rPr>
            </w:pPr>
            <w:r>
              <w:rPr>
                <w:rFonts w:ascii="Arial" w:hAnsi="Arial" w:cs="Arial"/>
                <w:sz w:val="22"/>
                <w:szCs w:val="22"/>
              </w:rPr>
              <w:t xml:space="preserve">Relevant Form </w:t>
            </w:r>
          </w:p>
        </w:tc>
        <w:tc>
          <w:tcPr>
            <w:tcW w:w="5534" w:type="dxa"/>
            <w:shd w:val="clear" w:color="auto" w:fill="auto"/>
          </w:tcPr>
          <w:p w14:paraId="6491A630" w14:textId="77777777" w:rsidR="00420A6B" w:rsidRPr="00497506" w:rsidRDefault="00420A6B" w:rsidP="00887074">
            <w:pPr>
              <w:rPr>
                <w:rFonts w:ascii="Arial" w:hAnsi="Arial" w:cs="Arial"/>
                <w:sz w:val="22"/>
                <w:szCs w:val="22"/>
              </w:rPr>
            </w:pPr>
            <w:r>
              <w:rPr>
                <w:rFonts w:ascii="Arial" w:hAnsi="Arial" w:cs="Arial"/>
                <w:sz w:val="22"/>
                <w:szCs w:val="22"/>
              </w:rPr>
              <w:t>means the Contractor’s periodic submission for payment</w:t>
            </w:r>
            <w:r w:rsidR="00E2347B">
              <w:rPr>
                <w:rFonts w:ascii="Arial" w:hAnsi="Arial" w:cs="Arial"/>
                <w:sz w:val="22"/>
                <w:szCs w:val="22"/>
              </w:rPr>
              <w:t>;</w:t>
            </w:r>
          </w:p>
        </w:tc>
      </w:tr>
      <w:tr w:rsidR="00420A6B" w:rsidRPr="00497506" w14:paraId="6491A639" w14:textId="77777777">
        <w:trPr>
          <w:trHeight w:val="1248"/>
        </w:trPr>
        <w:tc>
          <w:tcPr>
            <w:tcW w:w="2895" w:type="dxa"/>
            <w:shd w:val="clear" w:color="auto" w:fill="auto"/>
            <w:noWrap/>
          </w:tcPr>
          <w:p w14:paraId="6491A632"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Relief </w:t>
            </w:r>
            <w:r w:rsidRPr="009A282A">
              <w:rPr>
                <w:rFonts w:ascii="Arial" w:hAnsi="Arial" w:cs="Arial"/>
                <w:sz w:val="22"/>
                <w:szCs w:val="22"/>
              </w:rPr>
              <w:t>Event</w:t>
            </w:r>
            <w:r w:rsidRPr="00497506">
              <w:rPr>
                <w:rFonts w:ascii="Arial" w:hAnsi="Arial" w:cs="Arial"/>
                <w:sz w:val="22"/>
                <w:szCs w:val="22"/>
              </w:rPr>
              <w:t xml:space="preserve"> </w:t>
            </w:r>
          </w:p>
        </w:tc>
        <w:tc>
          <w:tcPr>
            <w:tcW w:w="5534" w:type="dxa"/>
            <w:shd w:val="clear" w:color="auto" w:fill="auto"/>
          </w:tcPr>
          <w:p w14:paraId="6491A633" w14:textId="77777777" w:rsidR="00420A6B" w:rsidRPr="00D11A7F" w:rsidRDefault="00420A6B" w:rsidP="00D11A7F">
            <w:pPr>
              <w:rPr>
                <w:rFonts w:ascii="Arial" w:hAnsi="Arial" w:cs="Arial"/>
                <w:sz w:val="22"/>
                <w:szCs w:val="22"/>
              </w:rPr>
            </w:pPr>
            <w:r>
              <w:rPr>
                <w:rFonts w:ascii="Arial" w:hAnsi="Arial" w:cs="Arial"/>
                <w:sz w:val="22"/>
                <w:szCs w:val="22"/>
              </w:rPr>
              <w:t>(a)</w:t>
            </w:r>
            <w:r w:rsidRPr="00D11A7F">
              <w:rPr>
                <w:rFonts w:ascii="Arial" w:hAnsi="Arial" w:cs="Arial"/>
                <w:sz w:val="22"/>
                <w:szCs w:val="22"/>
              </w:rPr>
              <w:t xml:space="preserve"> explosion, lightning, storm, tempest, flood, ionising radiation, earthquake, riot or civil commotion;</w:t>
            </w:r>
          </w:p>
          <w:p w14:paraId="6491A634" w14:textId="77777777" w:rsidR="00420A6B" w:rsidRPr="00D11A7F" w:rsidRDefault="00420A6B" w:rsidP="00D11A7F">
            <w:pPr>
              <w:rPr>
                <w:rFonts w:ascii="Arial" w:hAnsi="Arial" w:cs="Arial"/>
                <w:sz w:val="22"/>
                <w:szCs w:val="22"/>
              </w:rPr>
            </w:pPr>
            <w:r w:rsidRPr="00D11A7F">
              <w:rPr>
                <w:rFonts w:ascii="Arial" w:hAnsi="Arial" w:cs="Arial"/>
                <w:sz w:val="22"/>
                <w:szCs w:val="22"/>
              </w:rPr>
              <w:t xml:space="preserve">(b) failure by any statutory undertaker, utility company, local authority or other like body to carry out works or provide services; </w:t>
            </w:r>
          </w:p>
          <w:p w14:paraId="6491A635" w14:textId="77777777" w:rsidR="00420A6B" w:rsidRPr="000D0FD5" w:rsidRDefault="00420A6B" w:rsidP="00D11A7F">
            <w:pPr>
              <w:rPr>
                <w:rFonts w:ascii="Arial" w:hAnsi="Arial" w:cs="Arial"/>
                <w:sz w:val="22"/>
                <w:szCs w:val="22"/>
              </w:rPr>
            </w:pPr>
            <w:r w:rsidRPr="000D0FD5">
              <w:rPr>
                <w:rFonts w:ascii="Arial" w:hAnsi="Arial" w:cs="Arial"/>
                <w:sz w:val="22"/>
                <w:szCs w:val="22"/>
              </w:rPr>
              <w:t xml:space="preserve">(c) accidental loss or damage to the Contractor Locations, Locations or any roads servicing the same; </w:t>
            </w:r>
          </w:p>
          <w:p w14:paraId="6491A636" w14:textId="77777777" w:rsidR="00420A6B" w:rsidRPr="00D11A7F" w:rsidRDefault="00420A6B" w:rsidP="00D11A7F">
            <w:pPr>
              <w:rPr>
                <w:rFonts w:ascii="Arial" w:hAnsi="Arial" w:cs="Arial"/>
                <w:sz w:val="22"/>
                <w:szCs w:val="22"/>
              </w:rPr>
            </w:pPr>
            <w:r w:rsidRPr="001A30FB">
              <w:rPr>
                <w:rFonts w:ascii="Arial" w:hAnsi="Arial" w:cs="Arial"/>
                <w:sz w:val="22"/>
                <w:szCs w:val="22"/>
              </w:rPr>
              <w:t>(d) any national failure or shortage of power, fuel or transport;</w:t>
            </w:r>
            <w:r w:rsidRPr="00D11A7F">
              <w:rPr>
                <w:rFonts w:ascii="Arial" w:hAnsi="Arial" w:cs="Arial"/>
                <w:sz w:val="22"/>
                <w:szCs w:val="22"/>
              </w:rPr>
              <w:t xml:space="preserve"> </w:t>
            </w:r>
          </w:p>
          <w:p w14:paraId="6491A637" w14:textId="77777777" w:rsidR="00420A6B" w:rsidRPr="00D11A7F" w:rsidRDefault="00420A6B" w:rsidP="00D11A7F">
            <w:pPr>
              <w:rPr>
                <w:rFonts w:ascii="Arial" w:hAnsi="Arial" w:cs="Arial"/>
                <w:sz w:val="22"/>
                <w:szCs w:val="22"/>
              </w:rPr>
            </w:pPr>
            <w:r w:rsidRPr="00D11A7F">
              <w:rPr>
                <w:rFonts w:ascii="Arial" w:hAnsi="Arial" w:cs="Arial"/>
                <w:sz w:val="22"/>
                <w:szCs w:val="22"/>
              </w:rPr>
              <w:t xml:space="preserve">(e) any blockade or embargo; </w:t>
            </w:r>
          </w:p>
          <w:p w14:paraId="6491A638" w14:textId="77777777" w:rsidR="00420A6B" w:rsidRPr="00497506" w:rsidRDefault="00420A6B" w:rsidP="009C4F76">
            <w:pPr>
              <w:rPr>
                <w:rFonts w:ascii="Arial" w:hAnsi="Arial" w:cs="Arial"/>
                <w:sz w:val="22"/>
                <w:szCs w:val="22"/>
              </w:rPr>
            </w:pPr>
            <w:r w:rsidRPr="00D11A7F">
              <w:rPr>
                <w:rFonts w:ascii="Arial" w:hAnsi="Arial" w:cs="Arial"/>
                <w:sz w:val="22"/>
                <w:szCs w:val="22"/>
              </w:rPr>
              <w:t>(f) pandemic or epidemic unless any of the events listed in limbs (a) to (e) arises, directly or indirectly, as a result of any wilful default or wilful act of the Contractor or any Subcontractors</w:t>
            </w:r>
            <w:r w:rsidR="00E2347B">
              <w:rPr>
                <w:rFonts w:ascii="Arial" w:hAnsi="Arial" w:cs="Arial"/>
                <w:sz w:val="22"/>
                <w:szCs w:val="22"/>
              </w:rPr>
              <w:t>;</w:t>
            </w:r>
          </w:p>
        </w:tc>
      </w:tr>
      <w:tr w:rsidR="00AB574B" w:rsidRPr="00497506" w14:paraId="6491A63C" w14:textId="77777777" w:rsidTr="00831402">
        <w:trPr>
          <w:trHeight w:val="147"/>
        </w:trPr>
        <w:tc>
          <w:tcPr>
            <w:tcW w:w="2895" w:type="dxa"/>
            <w:shd w:val="clear" w:color="auto" w:fill="auto"/>
            <w:noWrap/>
          </w:tcPr>
          <w:p w14:paraId="6491A63A" w14:textId="77777777" w:rsidR="00AB574B" w:rsidRPr="00497506" w:rsidRDefault="00AB574B" w:rsidP="00AB574B">
            <w:pPr>
              <w:rPr>
                <w:rFonts w:ascii="Arial" w:hAnsi="Arial" w:cs="Arial"/>
                <w:sz w:val="22"/>
                <w:szCs w:val="22"/>
              </w:rPr>
            </w:pPr>
            <w:r w:rsidRPr="00AB574B">
              <w:rPr>
                <w:rFonts w:ascii="Arial" w:hAnsi="Arial" w:cs="Arial"/>
                <w:sz w:val="22"/>
                <w:szCs w:val="22"/>
              </w:rPr>
              <w:t>Relevant Statutory Scheme</w:t>
            </w:r>
          </w:p>
        </w:tc>
        <w:tc>
          <w:tcPr>
            <w:tcW w:w="5534" w:type="dxa"/>
            <w:shd w:val="clear" w:color="auto" w:fill="auto"/>
          </w:tcPr>
          <w:p w14:paraId="6491A63B" w14:textId="77777777" w:rsidR="00AB574B" w:rsidRDefault="00AB574B" w:rsidP="00D11A7F">
            <w:pPr>
              <w:rPr>
                <w:rFonts w:ascii="Arial" w:hAnsi="Arial" w:cs="Arial"/>
                <w:sz w:val="22"/>
                <w:szCs w:val="22"/>
              </w:rPr>
            </w:pPr>
            <w:r w:rsidRPr="00AB574B">
              <w:rPr>
                <w:rFonts w:ascii="Arial" w:hAnsi="Arial" w:cs="Arial"/>
                <w:sz w:val="22"/>
                <w:szCs w:val="22"/>
              </w:rPr>
              <w:t>has the same meaning as in Regulation 8 of the Transfer Regulations;</w:t>
            </w:r>
          </w:p>
        </w:tc>
      </w:tr>
      <w:tr w:rsidR="00E00EBF" w:rsidRPr="00497506" w14:paraId="6491A63F" w14:textId="77777777" w:rsidTr="00831402">
        <w:trPr>
          <w:trHeight w:val="63"/>
        </w:trPr>
        <w:tc>
          <w:tcPr>
            <w:tcW w:w="2895" w:type="dxa"/>
            <w:shd w:val="clear" w:color="auto" w:fill="auto"/>
            <w:noWrap/>
          </w:tcPr>
          <w:p w14:paraId="6491A63D" w14:textId="77777777" w:rsidR="00E00EBF" w:rsidRPr="00AB574B" w:rsidRDefault="00E00EBF" w:rsidP="00E00EBF">
            <w:pPr>
              <w:rPr>
                <w:rFonts w:ascii="Arial" w:hAnsi="Arial" w:cs="Arial"/>
                <w:sz w:val="22"/>
                <w:szCs w:val="22"/>
              </w:rPr>
            </w:pPr>
            <w:r w:rsidRPr="00E00EBF">
              <w:rPr>
                <w:rFonts w:ascii="Arial" w:hAnsi="Arial" w:cs="Arial"/>
                <w:sz w:val="22"/>
                <w:szCs w:val="22"/>
              </w:rPr>
              <w:t>Relevant Transfer</w:t>
            </w:r>
          </w:p>
        </w:tc>
        <w:tc>
          <w:tcPr>
            <w:tcW w:w="5534" w:type="dxa"/>
            <w:shd w:val="clear" w:color="auto" w:fill="auto"/>
          </w:tcPr>
          <w:p w14:paraId="6491A63E" w14:textId="77777777" w:rsidR="00E00EBF" w:rsidRPr="00AB574B" w:rsidRDefault="00E00EBF" w:rsidP="00D11A7F">
            <w:pPr>
              <w:rPr>
                <w:rFonts w:ascii="Arial" w:hAnsi="Arial" w:cs="Arial"/>
                <w:sz w:val="22"/>
                <w:szCs w:val="22"/>
              </w:rPr>
            </w:pPr>
            <w:r w:rsidRPr="00E00EBF">
              <w:rPr>
                <w:rFonts w:ascii="Arial" w:hAnsi="Arial" w:cs="Arial"/>
                <w:sz w:val="22"/>
                <w:szCs w:val="22"/>
              </w:rPr>
              <w:t>means a transfer to the Contractor or an Employing Sub-Contractor of the Authority Employees pursuant to this Contract and the Transfer Regulations;</w:t>
            </w:r>
          </w:p>
        </w:tc>
      </w:tr>
      <w:tr w:rsidR="00E00EBF" w:rsidRPr="00497506" w14:paraId="6491A642" w14:textId="77777777">
        <w:trPr>
          <w:trHeight w:val="1248"/>
        </w:trPr>
        <w:tc>
          <w:tcPr>
            <w:tcW w:w="2895" w:type="dxa"/>
            <w:shd w:val="clear" w:color="auto" w:fill="auto"/>
            <w:noWrap/>
          </w:tcPr>
          <w:p w14:paraId="6491A640" w14:textId="77777777" w:rsidR="00E00EBF" w:rsidRPr="00E00EBF" w:rsidRDefault="00E00EBF" w:rsidP="00E00EBF">
            <w:pPr>
              <w:rPr>
                <w:rFonts w:ascii="Arial" w:hAnsi="Arial" w:cs="Arial"/>
                <w:sz w:val="22"/>
                <w:szCs w:val="22"/>
              </w:rPr>
            </w:pPr>
            <w:r w:rsidRPr="00E00EBF">
              <w:rPr>
                <w:rFonts w:ascii="Arial" w:hAnsi="Arial" w:cs="Arial"/>
                <w:sz w:val="22"/>
                <w:szCs w:val="22"/>
              </w:rPr>
              <w:lastRenderedPageBreak/>
              <w:t>Relevant Transfer Date(s)</w:t>
            </w:r>
          </w:p>
        </w:tc>
        <w:tc>
          <w:tcPr>
            <w:tcW w:w="5534" w:type="dxa"/>
            <w:shd w:val="clear" w:color="auto" w:fill="auto"/>
          </w:tcPr>
          <w:p w14:paraId="6491A641" w14:textId="77777777" w:rsidR="00E00EBF" w:rsidRPr="00E00EBF" w:rsidRDefault="00E00EBF" w:rsidP="00D11A7F">
            <w:pPr>
              <w:rPr>
                <w:rFonts w:ascii="Arial" w:hAnsi="Arial" w:cs="Arial"/>
                <w:sz w:val="22"/>
                <w:szCs w:val="22"/>
              </w:rPr>
            </w:pPr>
            <w:r w:rsidRPr="00E00EBF">
              <w:rPr>
                <w:rFonts w:ascii="Arial" w:hAnsi="Arial" w:cs="Arial"/>
                <w:sz w:val="22"/>
                <w:szCs w:val="22"/>
              </w:rPr>
              <w:t>means the date(s) on which a Relevant Transfer is effected for Authority Employees which shall be at Phase 1 Migration and Phase 3 Migration as more specifically set out in the MMT Programme Plan;</w:t>
            </w:r>
          </w:p>
        </w:tc>
      </w:tr>
      <w:tr w:rsidR="00420A6B" w:rsidRPr="00497506" w14:paraId="6491A647" w14:textId="77777777" w:rsidTr="00EC6E3A">
        <w:trPr>
          <w:trHeight w:val="558"/>
        </w:trPr>
        <w:tc>
          <w:tcPr>
            <w:tcW w:w="2895" w:type="dxa"/>
            <w:shd w:val="clear" w:color="auto" w:fill="auto"/>
            <w:noWrap/>
          </w:tcPr>
          <w:p w14:paraId="6491A643" w14:textId="77777777" w:rsidR="00420A6B" w:rsidRPr="00497506" w:rsidRDefault="004F3ED1" w:rsidP="003F3828">
            <w:pPr>
              <w:rPr>
                <w:rFonts w:ascii="Arial" w:hAnsi="Arial" w:cs="Arial"/>
                <w:sz w:val="22"/>
                <w:szCs w:val="22"/>
              </w:rPr>
            </w:pPr>
            <w:r>
              <w:rPr>
                <w:rFonts w:ascii="Arial" w:hAnsi="Arial" w:cs="Arial"/>
                <w:noProof/>
                <w:color w:val="000000"/>
                <w:sz w:val="22"/>
                <w:szCs w:val="22"/>
                <w:highlight w:val="black"/>
              </w:rPr>
              <w:t>''''''''''''''''''' '''''' '''''''''''''''''''''''''''' ''''''''''''' ''''''''''''''''''''''' ''''''''''''''''''</w:t>
            </w:r>
            <w:r w:rsidR="00420A6B" w:rsidRPr="003F3828">
              <w:rPr>
                <w:rFonts w:ascii="Arial" w:hAnsi="Arial" w:cs="Arial"/>
                <w:sz w:val="22"/>
                <w:szCs w:val="22"/>
              </w:rPr>
              <w:t>:</w:t>
            </w:r>
          </w:p>
        </w:tc>
        <w:tc>
          <w:tcPr>
            <w:tcW w:w="5534" w:type="dxa"/>
            <w:shd w:val="clear" w:color="auto" w:fill="auto"/>
          </w:tcPr>
          <w:p w14:paraId="6491A644" w14:textId="77777777" w:rsidR="00420A6B" w:rsidRPr="004F3ED1" w:rsidRDefault="004F3ED1" w:rsidP="001A30FB">
            <w:pPr>
              <w:ind w:left="720" w:hanging="720"/>
              <w:rPr>
                <w:rFonts w:ascii="Arial" w:hAnsi="Arial" w:cs="Arial"/>
                <w:sz w:val="22"/>
                <w:szCs w:val="22"/>
                <w:highlight w:val="black"/>
              </w:rPr>
            </w:pPr>
            <w:r>
              <w:rPr>
                <w:rFonts w:ascii="Arial" w:hAnsi="Arial" w:cs="Arial"/>
                <w:noProof/>
                <w:color w:val="000000"/>
                <w:sz w:val="22"/>
                <w:szCs w:val="22"/>
                <w:highlight w:val="black"/>
              </w:rPr>
              <w:t>''''''''' '''''' '''''''''''''''''''''''''''''' '''''''''''''' '''''''''''''' '''' ''''''' '''''''''' ''''' '''''''''''''''''' '''''''''''''' '''''''''''''' ''''''''' ''''''''''''' '''''' '''''''''''''''''''''''''''''' '''''''''''''' '''''''''''''''' '''''''''' '''''''''''''''''''' ''''''</w:t>
            </w:r>
          </w:p>
          <w:p w14:paraId="6491A645" w14:textId="77777777" w:rsidR="00420A6B" w:rsidRPr="004F3ED1" w:rsidRDefault="004F3ED1" w:rsidP="001A30FB">
            <w:pPr>
              <w:ind w:left="720" w:hanging="720"/>
              <w:rPr>
                <w:rFonts w:ascii="Arial" w:hAnsi="Arial" w:cs="Arial"/>
                <w:sz w:val="22"/>
                <w:szCs w:val="22"/>
                <w:highlight w:val="black"/>
              </w:rPr>
            </w:pPr>
            <w:r>
              <w:rPr>
                <w:rFonts w:ascii="Arial" w:hAnsi="Arial" w:cs="Arial"/>
                <w:noProof/>
                <w:color w:val="000000"/>
                <w:sz w:val="22"/>
                <w:szCs w:val="22"/>
                <w:highlight w:val="black"/>
              </w:rPr>
              <w:t>'''''''''''''''''' '''''' ''''' '''''''''''' ''''' ''''''' ''''''''''''' '''''' ''''''''''''''''''''''''''''' ''''''''''''' ''''''''''''''''' ''''''''''''''' ''''''' ''''''' ''''''''''''''''''''''''''''' '''''' '''''''''''''''''' '''''''''''''''''''''' '''''</w:t>
            </w:r>
          </w:p>
          <w:p w14:paraId="6491A646" w14:textId="77777777" w:rsidR="00420A6B" w:rsidRPr="004F3ED1" w:rsidRDefault="004F3ED1" w:rsidP="001A30FB">
            <w:pPr>
              <w:ind w:left="720" w:hanging="720"/>
              <w:rPr>
                <w:rFonts w:ascii="Arial" w:hAnsi="Arial" w:cs="Arial"/>
                <w:sz w:val="22"/>
                <w:szCs w:val="22"/>
                <w:highlight w:val="black"/>
              </w:rPr>
            </w:pPr>
            <w:r>
              <w:rPr>
                <w:rFonts w:ascii="Arial" w:hAnsi="Arial" w:cs="Arial"/>
                <w:noProof/>
                <w:color w:val="000000"/>
                <w:sz w:val="22"/>
                <w:szCs w:val="22"/>
                <w:highlight w:val="black"/>
              </w:rPr>
              <w:t>'''''''''''''''' '''''' '''''' ''''''''''''' ''''' '''''''' '''''''''''''' '''''' '''''''''''''''''''''''''''' ''''''''''''' ''''''''''''''''' ''''''''''''' '''''''''''''''' ''''''''''' '''''''''''''''''''''''''''''' '''''' ''''''''''''''''''' ''''''''''''''''''''''</w:t>
            </w:r>
          </w:p>
        </w:tc>
      </w:tr>
      <w:tr w:rsidR="00420A6B" w:rsidRPr="00497506" w14:paraId="6491A64A" w14:textId="77777777">
        <w:trPr>
          <w:trHeight w:val="510"/>
        </w:trPr>
        <w:tc>
          <w:tcPr>
            <w:tcW w:w="2895" w:type="dxa"/>
            <w:shd w:val="clear" w:color="auto" w:fill="auto"/>
            <w:noWrap/>
          </w:tcPr>
          <w:p w14:paraId="6491A648" w14:textId="77777777" w:rsidR="00420A6B" w:rsidRPr="00497506" w:rsidRDefault="00420A6B" w:rsidP="00887074">
            <w:pPr>
              <w:rPr>
                <w:rFonts w:ascii="Arial" w:hAnsi="Arial" w:cs="Arial"/>
                <w:sz w:val="22"/>
                <w:szCs w:val="22"/>
              </w:rPr>
            </w:pPr>
            <w:r w:rsidRPr="00497506">
              <w:rPr>
                <w:rFonts w:ascii="Arial" w:hAnsi="Arial" w:cs="Arial"/>
                <w:sz w:val="22"/>
                <w:szCs w:val="22"/>
              </w:rPr>
              <w:t>Representatives</w:t>
            </w:r>
          </w:p>
        </w:tc>
        <w:tc>
          <w:tcPr>
            <w:tcW w:w="5534" w:type="dxa"/>
            <w:shd w:val="clear" w:color="auto" w:fill="auto"/>
          </w:tcPr>
          <w:p w14:paraId="6491A649"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Authority's Representatives or the Contractor's Representatives as detailed on Schedule </w:t>
            </w:r>
            <w:r>
              <w:rPr>
                <w:rFonts w:ascii="Arial" w:hAnsi="Arial" w:cs="Arial"/>
                <w:sz w:val="22"/>
                <w:szCs w:val="22"/>
              </w:rPr>
              <w:t>5</w:t>
            </w:r>
            <w:r w:rsidRPr="00497506">
              <w:rPr>
                <w:rFonts w:ascii="Arial" w:hAnsi="Arial" w:cs="Arial"/>
                <w:sz w:val="22"/>
                <w:szCs w:val="22"/>
              </w:rPr>
              <w:t xml:space="preserve"> (</w:t>
            </w:r>
            <w:r w:rsidRPr="001D51D2">
              <w:rPr>
                <w:rFonts w:ascii="Arial" w:hAnsi="Arial" w:cs="Arial"/>
                <w:i/>
                <w:sz w:val="22"/>
                <w:szCs w:val="22"/>
              </w:rPr>
              <w:t>Governance and Contract Management</w:t>
            </w:r>
            <w:r w:rsidRPr="00497506">
              <w:rPr>
                <w:rFonts w:ascii="Arial" w:hAnsi="Arial" w:cs="Arial"/>
                <w:sz w:val="22"/>
                <w:szCs w:val="22"/>
              </w:rPr>
              <w:t>);</w:t>
            </w:r>
          </w:p>
        </w:tc>
      </w:tr>
      <w:tr w:rsidR="00420A6B" w:rsidRPr="00497506" w14:paraId="6491A64D" w14:textId="77777777">
        <w:trPr>
          <w:trHeight w:val="765"/>
        </w:trPr>
        <w:tc>
          <w:tcPr>
            <w:tcW w:w="2895" w:type="dxa"/>
            <w:shd w:val="clear" w:color="auto" w:fill="auto"/>
            <w:noWrap/>
          </w:tcPr>
          <w:p w14:paraId="6491A64B"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Requests for Information </w:t>
            </w:r>
          </w:p>
        </w:tc>
        <w:tc>
          <w:tcPr>
            <w:tcW w:w="5534" w:type="dxa"/>
            <w:shd w:val="clear" w:color="auto" w:fill="auto"/>
          </w:tcPr>
          <w:p w14:paraId="6491A64C" w14:textId="77777777" w:rsidR="00420A6B" w:rsidRPr="00497506" w:rsidRDefault="00420A6B" w:rsidP="00887074">
            <w:pPr>
              <w:rPr>
                <w:rFonts w:ascii="Arial" w:hAnsi="Arial" w:cs="Arial"/>
                <w:sz w:val="22"/>
                <w:szCs w:val="22"/>
              </w:rPr>
            </w:pPr>
            <w:r w:rsidRPr="00497506">
              <w:rPr>
                <w:rFonts w:ascii="Arial" w:hAnsi="Arial" w:cs="Arial"/>
                <w:sz w:val="22"/>
                <w:szCs w:val="22"/>
              </w:rPr>
              <w:t>has the meaning set out in the FOIA or any apparent request for information under the FOIA or the Environmental Information Regulations;</w:t>
            </w:r>
          </w:p>
        </w:tc>
      </w:tr>
      <w:tr w:rsidR="00420A6B" w:rsidRPr="00497506" w14:paraId="6491A650" w14:textId="77777777">
        <w:trPr>
          <w:trHeight w:val="765"/>
        </w:trPr>
        <w:tc>
          <w:tcPr>
            <w:tcW w:w="2895" w:type="dxa"/>
            <w:shd w:val="clear" w:color="auto" w:fill="auto"/>
            <w:noWrap/>
          </w:tcPr>
          <w:p w14:paraId="6491A64E" w14:textId="77777777" w:rsidR="00420A6B" w:rsidRPr="00497506" w:rsidRDefault="00420A6B" w:rsidP="00887074">
            <w:pPr>
              <w:rPr>
                <w:rFonts w:ascii="Arial" w:hAnsi="Arial" w:cs="Arial"/>
                <w:sz w:val="22"/>
                <w:szCs w:val="22"/>
              </w:rPr>
            </w:pPr>
            <w:r w:rsidRPr="00497506">
              <w:rPr>
                <w:rFonts w:ascii="Arial" w:hAnsi="Arial" w:cs="Arial"/>
                <w:sz w:val="22"/>
                <w:szCs w:val="22"/>
              </w:rPr>
              <w:t>Required Action</w:t>
            </w:r>
          </w:p>
        </w:tc>
        <w:tc>
          <w:tcPr>
            <w:tcW w:w="5534" w:type="dxa"/>
            <w:shd w:val="clear" w:color="auto" w:fill="auto"/>
          </w:tcPr>
          <w:p w14:paraId="6491A64F"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such action as Notified by the Authority under Clause </w:t>
            </w:r>
            <w:r>
              <w:rPr>
                <w:rFonts w:ascii="Arial" w:hAnsi="Arial" w:cs="Arial"/>
                <w:sz w:val="22"/>
                <w:szCs w:val="22"/>
              </w:rPr>
              <w:t>70.3</w:t>
            </w:r>
            <w:r w:rsidRPr="00497506">
              <w:rPr>
                <w:rFonts w:ascii="Arial" w:hAnsi="Arial" w:cs="Arial"/>
                <w:sz w:val="22"/>
                <w:szCs w:val="22"/>
              </w:rPr>
              <w:t xml:space="preserve"> (</w:t>
            </w:r>
            <w:r>
              <w:rPr>
                <w:rFonts w:ascii="Arial" w:hAnsi="Arial" w:cs="Arial"/>
                <w:sz w:val="22"/>
                <w:szCs w:val="22"/>
              </w:rPr>
              <w:t xml:space="preserve">Procedure for </w:t>
            </w:r>
            <w:r w:rsidRPr="005F0CE1">
              <w:rPr>
                <w:rFonts w:ascii="Arial" w:hAnsi="Arial" w:cs="Arial"/>
                <w:i/>
                <w:sz w:val="22"/>
                <w:szCs w:val="22"/>
              </w:rPr>
              <w:t>Authority Step-In</w:t>
            </w:r>
            <w:r w:rsidRPr="00497506">
              <w:rPr>
                <w:rFonts w:ascii="Arial" w:hAnsi="Arial" w:cs="Arial"/>
                <w:sz w:val="22"/>
                <w:szCs w:val="22"/>
              </w:rPr>
              <w:t>) and any consequential action as the Authority reasonably believes is necessary;</w:t>
            </w:r>
          </w:p>
        </w:tc>
      </w:tr>
      <w:tr w:rsidR="00420A6B" w:rsidRPr="00497506" w14:paraId="6491A653" w14:textId="77777777">
        <w:trPr>
          <w:trHeight w:val="765"/>
        </w:trPr>
        <w:tc>
          <w:tcPr>
            <w:tcW w:w="2895" w:type="dxa"/>
            <w:shd w:val="clear" w:color="auto" w:fill="auto"/>
            <w:noWrap/>
          </w:tcPr>
          <w:p w14:paraId="6491A651" w14:textId="77777777" w:rsidR="00420A6B" w:rsidRPr="00497506" w:rsidRDefault="00420A6B" w:rsidP="00420A6B">
            <w:pPr>
              <w:rPr>
                <w:rFonts w:ascii="Arial" w:hAnsi="Arial" w:cs="Arial"/>
                <w:sz w:val="22"/>
                <w:szCs w:val="22"/>
              </w:rPr>
            </w:pPr>
            <w:r w:rsidRPr="00420A6B">
              <w:rPr>
                <w:rFonts w:ascii="Arial" w:hAnsi="Arial" w:cs="Arial"/>
                <w:sz w:val="22"/>
                <w:szCs w:val="22"/>
              </w:rPr>
              <w:t xml:space="preserve">Required Condition and Quantity of Legacy Fleet </w:t>
            </w:r>
          </w:p>
        </w:tc>
        <w:tc>
          <w:tcPr>
            <w:tcW w:w="5534" w:type="dxa"/>
            <w:shd w:val="clear" w:color="auto" w:fill="auto"/>
          </w:tcPr>
          <w:p w14:paraId="6491A652" w14:textId="77777777" w:rsidR="00420A6B" w:rsidRPr="00497506" w:rsidRDefault="00420A6B" w:rsidP="00887074">
            <w:pPr>
              <w:rPr>
                <w:rFonts w:ascii="Arial" w:hAnsi="Arial" w:cs="Arial"/>
                <w:sz w:val="22"/>
                <w:szCs w:val="22"/>
              </w:rPr>
            </w:pPr>
            <w:r w:rsidRPr="00420A6B">
              <w:rPr>
                <w:rFonts w:ascii="Arial" w:hAnsi="Arial" w:cs="Arial"/>
                <w:sz w:val="22"/>
                <w:szCs w:val="22"/>
              </w:rPr>
              <w:t>shall mean the required numbers and standard of repair of the Legacy Fleet to enable the delivery of the promulgated response provision, as defined in extant risk assessments and, for ARFF Locations, in compliance with JSP426 Vol 3 Leaflet 2 requirements. For the avoidance of doubt this shall mean that the number of Legacy Fleet vehicles at each Location in a Fully Fit (Green) or Priority 3 Condition equals (or exceeds) the minimum number required by that Location’s extant risk assessments as set out in Schedule 2 (Statement of Requirements)</w:t>
            </w:r>
            <w:r w:rsidR="00E2347B">
              <w:rPr>
                <w:rFonts w:ascii="Arial" w:hAnsi="Arial" w:cs="Arial"/>
                <w:sz w:val="22"/>
                <w:szCs w:val="22"/>
              </w:rPr>
              <w:t>;</w:t>
            </w:r>
          </w:p>
        </w:tc>
      </w:tr>
      <w:tr w:rsidR="00420A6B" w:rsidRPr="00497506" w14:paraId="6491A656" w14:textId="77777777">
        <w:trPr>
          <w:trHeight w:val="765"/>
        </w:trPr>
        <w:tc>
          <w:tcPr>
            <w:tcW w:w="2895" w:type="dxa"/>
            <w:shd w:val="clear" w:color="auto" w:fill="auto"/>
            <w:noWrap/>
          </w:tcPr>
          <w:p w14:paraId="6491A654" w14:textId="77777777" w:rsidR="00420A6B" w:rsidRPr="00497506" w:rsidRDefault="00420A6B" w:rsidP="00887074">
            <w:pPr>
              <w:rPr>
                <w:rFonts w:ascii="Arial" w:hAnsi="Arial" w:cs="Arial"/>
                <w:sz w:val="22"/>
                <w:szCs w:val="22"/>
              </w:rPr>
            </w:pPr>
            <w:r w:rsidRPr="00497506">
              <w:rPr>
                <w:rFonts w:ascii="Arial" w:hAnsi="Arial" w:cs="Arial"/>
                <w:sz w:val="22"/>
                <w:szCs w:val="22"/>
              </w:rPr>
              <w:t>Required Insurances</w:t>
            </w:r>
          </w:p>
        </w:tc>
        <w:tc>
          <w:tcPr>
            <w:tcW w:w="5534" w:type="dxa"/>
            <w:shd w:val="clear" w:color="auto" w:fill="auto"/>
          </w:tcPr>
          <w:p w14:paraId="6491A655"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contracts of insurance identified in Schedule </w:t>
            </w:r>
            <w:r>
              <w:rPr>
                <w:rFonts w:ascii="Arial" w:hAnsi="Arial" w:cs="Arial"/>
                <w:sz w:val="22"/>
                <w:szCs w:val="22"/>
              </w:rPr>
              <w:t xml:space="preserve">20 </w:t>
            </w:r>
            <w:r w:rsidRPr="00497506">
              <w:rPr>
                <w:rFonts w:ascii="Arial" w:hAnsi="Arial" w:cs="Arial"/>
                <w:sz w:val="22"/>
                <w:szCs w:val="22"/>
              </w:rPr>
              <w:t>(</w:t>
            </w:r>
            <w:r w:rsidRPr="00335345">
              <w:rPr>
                <w:rFonts w:ascii="Arial" w:hAnsi="Arial" w:cs="Arial"/>
                <w:i/>
                <w:sz w:val="22"/>
                <w:szCs w:val="22"/>
              </w:rPr>
              <w:t>Required Insurances</w:t>
            </w:r>
            <w:r w:rsidRPr="00497506">
              <w:rPr>
                <w:rFonts w:ascii="Arial" w:hAnsi="Arial" w:cs="Arial"/>
                <w:sz w:val="22"/>
                <w:szCs w:val="22"/>
              </w:rPr>
              <w:t>) which the Contractor is required to procure and maintain in accordance with this Contract;</w:t>
            </w:r>
          </w:p>
        </w:tc>
      </w:tr>
      <w:tr w:rsidR="000F7E32" w:rsidRPr="00497506" w14:paraId="6491A659" w14:textId="77777777">
        <w:trPr>
          <w:trHeight w:val="765"/>
        </w:trPr>
        <w:tc>
          <w:tcPr>
            <w:tcW w:w="2895" w:type="dxa"/>
            <w:shd w:val="clear" w:color="auto" w:fill="auto"/>
            <w:noWrap/>
          </w:tcPr>
          <w:p w14:paraId="6491A657" w14:textId="77777777" w:rsidR="000F7E32" w:rsidRPr="00497506" w:rsidRDefault="000F7E32" w:rsidP="000F7E32">
            <w:pPr>
              <w:rPr>
                <w:rFonts w:ascii="Arial" w:hAnsi="Arial" w:cs="Arial"/>
                <w:sz w:val="22"/>
                <w:szCs w:val="22"/>
              </w:rPr>
            </w:pPr>
            <w:r>
              <w:rPr>
                <w:rFonts w:ascii="Arial" w:hAnsi="Arial" w:cs="Arial"/>
                <w:sz w:val="22"/>
                <w:szCs w:val="22"/>
              </w:rPr>
              <w:t>Reserve Service or SR Service</w:t>
            </w:r>
            <w:r w:rsidRPr="000F7E32">
              <w:rPr>
                <w:rFonts w:ascii="Arial" w:hAnsi="Arial" w:cs="Arial"/>
                <w:sz w:val="22"/>
                <w:szCs w:val="22"/>
              </w:rPr>
              <w:t xml:space="preserve"> </w:t>
            </w:r>
          </w:p>
        </w:tc>
        <w:tc>
          <w:tcPr>
            <w:tcW w:w="5534" w:type="dxa"/>
            <w:shd w:val="clear" w:color="auto" w:fill="auto"/>
          </w:tcPr>
          <w:p w14:paraId="6491A658" w14:textId="77777777" w:rsidR="000F7E32" w:rsidRPr="00497506" w:rsidRDefault="000F7E32" w:rsidP="00887074">
            <w:pPr>
              <w:rPr>
                <w:rFonts w:ascii="Arial" w:hAnsi="Arial" w:cs="Arial"/>
                <w:sz w:val="22"/>
                <w:szCs w:val="22"/>
              </w:rPr>
            </w:pPr>
            <w:r w:rsidRPr="000F7E32">
              <w:rPr>
                <w:rFonts w:ascii="Arial" w:hAnsi="Arial" w:cs="Arial"/>
                <w:sz w:val="22"/>
                <w:szCs w:val="22"/>
              </w:rPr>
              <w:t>refers to periods of time in which an individual is a member of the Reserve Forces as a S</w:t>
            </w:r>
            <w:r>
              <w:rPr>
                <w:rFonts w:ascii="Arial" w:hAnsi="Arial" w:cs="Arial"/>
                <w:sz w:val="22"/>
                <w:szCs w:val="22"/>
              </w:rPr>
              <w:t xml:space="preserve">ponsored </w:t>
            </w:r>
            <w:r w:rsidRPr="000F7E32">
              <w:rPr>
                <w:rFonts w:ascii="Arial" w:hAnsi="Arial" w:cs="Arial"/>
                <w:sz w:val="22"/>
                <w:szCs w:val="22"/>
              </w:rPr>
              <w:t>R</w:t>
            </w:r>
            <w:r>
              <w:rPr>
                <w:rFonts w:ascii="Arial" w:hAnsi="Arial" w:cs="Arial"/>
                <w:sz w:val="22"/>
                <w:szCs w:val="22"/>
              </w:rPr>
              <w:t>eserve</w:t>
            </w:r>
            <w:r w:rsidR="00E2347B">
              <w:rPr>
                <w:rFonts w:ascii="Arial" w:hAnsi="Arial" w:cs="Arial"/>
                <w:sz w:val="22"/>
                <w:szCs w:val="22"/>
              </w:rPr>
              <w:t>;</w:t>
            </w:r>
          </w:p>
        </w:tc>
      </w:tr>
      <w:tr w:rsidR="000F56A0" w:rsidRPr="00497506" w14:paraId="6491A65C" w14:textId="77777777">
        <w:trPr>
          <w:trHeight w:val="510"/>
        </w:trPr>
        <w:tc>
          <w:tcPr>
            <w:tcW w:w="2895" w:type="dxa"/>
            <w:shd w:val="clear" w:color="auto" w:fill="auto"/>
            <w:noWrap/>
          </w:tcPr>
          <w:p w14:paraId="6491A65A" w14:textId="77777777" w:rsidR="000F56A0" w:rsidRDefault="000F56A0" w:rsidP="000F56A0">
            <w:pPr>
              <w:rPr>
                <w:rFonts w:ascii="Arial" w:hAnsi="Arial" w:cs="Arial"/>
                <w:sz w:val="22"/>
                <w:szCs w:val="22"/>
              </w:rPr>
            </w:pPr>
            <w:r w:rsidRPr="000F56A0">
              <w:rPr>
                <w:rFonts w:ascii="Arial" w:hAnsi="Arial" w:cs="Arial"/>
                <w:sz w:val="22"/>
                <w:szCs w:val="22"/>
              </w:rPr>
              <w:t>Reserve Force</w:t>
            </w:r>
          </w:p>
        </w:tc>
        <w:tc>
          <w:tcPr>
            <w:tcW w:w="5534" w:type="dxa"/>
            <w:shd w:val="clear" w:color="auto" w:fill="auto"/>
          </w:tcPr>
          <w:p w14:paraId="6491A65B" w14:textId="77777777" w:rsidR="000F56A0" w:rsidRPr="006A12BC" w:rsidRDefault="000F56A0" w:rsidP="00887074">
            <w:pPr>
              <w:rPr>
                <w:rFonts w:ascii="Arial" w:hAnsi="Arial" w:cs="Arial"/>
                <w:sz w:val="22"/>
                <w:szCs w:val="22"/>
              </w:rPr>
            </w:pPr>
            <w:r w:rsidRPr="000F56A0">
              <w:rPr>
                <w:rFonts w:ascii="Arial" w:hAnsi="Arial" w:cs="Arial"/>
                <w:sz w:val="22"/>
                <w:szCs w:val="22"/>
              </w:rPr>
              <w:t>means one of the following; the Royal Fleet Reserve, the Royal Air Force Reserves, the Royal Marines Reserve, the Regular Reserve, the Army Reserve, the Royal Air Force Reserve or the Royal Auxiliary Air Force</w:t>
            </w:r>
            <w:r w:rsidR="00E2347B">
              <w:rPr>
                <w:rFonts w:ascii="Arial" w:hAnsi="Arial" w:cs="Arial"/>
                <w:sz w:val="22"/>
                <w:szCs w:val="22"/>
              </w:rPr>
              <w:t>;</w:t>
            </w:r>
          </w:p>
        </w:tc>
      </w:tr>
      <w:tr w:rsidR="00420A6B" w:rsidRPr="00497506" w14:paraId="6491A65F" w14:textId="77777777">
        <w:trPr>
          <w:trHeight w:val="510"/>
        </w:trPr>
        <w:tc>
          <w:tcPr>
            <w:tcW w:w="2895" w:type="dxa"/>
            <w:shd w:val="clear" w:color="auto" w:fill="auto"/>
            <w:noWrap/>
          </w:tcPr>
          <w:p w14:paraId="6491A65D" w14:textId="77777777" w:rsidR="00420A6B" w:rsidRPr="00497506" w:rsidRDefault="00420A6B" w:rsidP="00887074">
            <w:pPr>
              <w:rPr>
                <w:rFonts w:ascii="Arial" w:hAnsi="Arial" w:cs="Arial"/>
                <w:sz w:val="22"/>
                <w:szCs w:val="22"/>
              </w:rPr>
            </w:pPr>
            <w:r>
              <w:rPr>
                <w:rFonts w:ascii="Arial" w:hAnsi="Arial" w:cs="Arial"/>
                <w:sz w:val="22"/>
                <w:szCs w:val="22"/>
              </w:rPr>
              <w:t>Residual Assets</w:t>
            </w:r>
          </w:p>
        </w:tc>
        <w:tc>
          <w:tcPr>
            <w:tcW w:w="5534" w:type="dxa"/>
            <w:shd w:val="clear" w:color="auto" w:fill="auto"/>
          </w:tcPr>
          <w:p w14:paraId="6491A65E" w14:textId="77777777" w:rsidR="00420A6B" w:rsidRPr="006A12BC" w:rsidRDefault="00420A6B" w:rsidP="00887074">
            <w:pPr>
              <w:rPr>
                <w:rFonts w:ascii="Arial" w:hAnsi="Arial" w:cs="Arial"/>
                <w:sz w:val="22"/>
                <w:szCs w:val="22"/>
              </w:rPr>
            </w:pPr>
            <w:r w:rsidRPr="006A12BC">
              <w:rPr>
                <w:rFonts w:ascii="Arial" w:hAnsi="Arial" w:cs="Arial"/>
                <w:sz w:val="22"/>
                <w:szCs w:val="22"/>
              </w:rPr>
              <w:t>means any equipment or materials declared by the Authority to a Contractor</w:t>
            </w:r>
            <w:r w:rsidR="00E2347B">
              <w:rPr>
                <w:rFonts w:ascii="Arial" w:hAnsi="Arial" w:cs="Arial"/>
                <w:sz w:val="22"/>
                <w:szCs w:val="22"/>
              </w:rPr>
              <w:t>;</w:t>
            </w:r>
          </w:p>
        </w:tc>
      </w:tr>
      <w:tr w:rsidR="009674E8" w:rsidRPr="00497506" w14:paraId="6491A662" w14:textId="77777777">
        <w:trPr>
          <w:trHeight w:val="510"/>
        </w:trPr>
        <w:tc>
          <w:tcPr>
            <w:tcW w:w="2895" w:type="dxa"/>
            <w:shd w:val="clear" w:color="auto" w:fill="auto"/>
            <w:noWrap/>
          </w:tcPr>
          <w:p w14:paraId="6491A660" w14:textId="77777777" w:rsidR="009674E8" w:rsidRPr="004F3ED1" w:rsidRDefault="004F3ED1" w:rsidP="009674E8">
            <w:pPr>
              <w:rPr>
                <w:rFonts w:ascii="Arial" w:hAnsi="Arial" w:cs="Arial"/>
                <w:sz w:val="22"/>
                <w:szCs w:val="22"/>
                <w:highlight w:val="black"/>
              </w:rPr>
            </w:pPr>
            <w:r>
              <w:rPr>
                <w:rFonts w:ascii="Arial" w:hAnsi="Arial" w:cs="Arial"/>
                <w:noProof/>
                <w:color w:val="000000"/>
                <w:sz w:val="22"/>
                <w:szCs w:val="22"/>
                <w:highlight w:val="black"/>
              </w:rPr>
              <w:t>''''''''''' ''''''''''''''''''''</w:t>
            </w:r>
            <w:r w:rsidR="009674E8" w:rsidRPr="004F3ED1">
              <w:rPr>
                <w:rFonts w:ascii="Arial" w:hAnsi="Arial" w:cs="Arial"/>
                <w:sz w:val="22"/>
                <w:szCs w:val="22"/>
                <w:highlight w:val="black"/>
              </w:rPr>
              <w:t xml:space="preserve"> </w:t>
            </w:r>
          </w:p>
        </w:tc>
        <w:tc>
          <w:tcPr>
            <w:tcW w:w="5534" w:type="dxa"/>
            <w:shd w:val="clear" w:color="auto" w:fill="auto"/>
          </w:tcPr>
          <w:p w14:paraId="6491A661" w14:textId="77777777" w:rsidR="009674E8"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w:t>
            </w:r>
          </w:p>
        </w:tc>
      </w:tr>
      <w:tr w:rsidR="009674E8" w:rsidRPr="00497506" w14:paraId="6491A665" w14:textId="77777777">
        <w:trPr>
          <w:trHeight w:val="510"/>
        </w:trPr>
        <w:tc>
          <w:tcPr>
            <w:tcW w:w="2895" w:type="dxa"/>
            <w:shd w:val="clear" w:color="auto" w:fill="auto"/>
            <w:noWrap/>
          </w:tcPr>
          <w:p w14:paraId="6491A663" w14:textId="77777777" w:rsidR="009674E8" w:rsidRDefault="009674E8" w:rsidP="009674E8">
            <w:pPr>
              <w:rPr>
                <w:rFonts w:ascii="Arial" w:hAnsi="Arial" w:cs="Arial"/>
                <w:sz w:val="22"/>
                <w:szCs w:val="22"/>
              </w:rPr>
            </w:pPr>
            <w:r w:rsidRPr="00710A71">
              <w:rPr>
                <w:rFonts w:ascii="Arial" w:hAnsi="Arial" w:cs="Arial"/>
                <w:sz w:val="22"/>
                <w:szCs w:val="22"/>
              </w:rPr>
              <w:lastRenderedPageBreak/>
              <w:t>Review Date</w:t>
            </w:r>
            <w:r w:rsidRPr="009674E8">
              <w:rPr>
                <w:rFonts w:ascii="Arial" w:hAnsi="Arial" w:cs="Arial"/>
                <w:sz w:val="22"/>
                <w:szCs w:val="22"/>
              </w:rPr>
              <w:t xml:space="preserve"> </w:t>
            </w:r>
          </w:p>
        </w:tc>
        <w:tc>
          <w:tcPr>
            <w:tcW w:w="5534" w:type="dxa"/>
            <w:shd w:val="clear" w:color="auto" w:fill="auto"/>
          </w:tcPr>
          <w:p w14:paraId="6491A664" w14:textId="77777777" w:rsidR="009674E8" w:rsidRPr="006A12BC" w:rsidRDefault="009674E8" w:rsidP="00887074">
            <w:pPr>
              <w:rPr>
                <w:rFonts w:ascii="Arial" w:hAnsi="Arial" w:cs="Arial"/>
                <w:sz w:val="22"/>
                <w:szCs w:val="22"/>
              </w:rPr>
            </w:pPr>
            <w:r w:rsidRPr="00710A71">
              <w:rPr>
                <w:rFonts w:ascii="Arial" w:hAnsi="Arial" w:cs="Arial"/>
                <w:sz w:val="22"/>
                <w:szCs w:val="22"/>
              </w:rPr>
              <w:t xml:space="preserve">means 1st </w:t>
            </w:r>
            <w:r w:rsidR="00000A00" w:rsidRPr="00710A71">
              <w:rPr>
                <w:rFonts w:ascii="Arial" w:hAnsi="Arial" w:cs="Arial"/>
                <w:sz w:val="22"/>
                <w:szCs w:val="22"/>
              </w:rPr>
              <w:t xml:space="preserve">April </w:t>
            </w:r>
            <w:r w:rsidRPr="00710A71">
              <w:rPr>
                <w:rFonts w:ascii="Arial" w:hAnsi="Arial" w:cs="Arial"/>
                <w:sz w:val="22"/>
                <w:szCs w:val="22"/>
              </w:rPr>
              <w:t xml:space="preserve">in each year during the Contract Period with the first Review Date being 1st </w:t>
            </w:r>
            <w:r w:rsidR="0056728B" w:rsidRPr="00710A71">
              <w:rPr>
                <w:rFonts w:ascii="Arial" w:hAnsi="Arial" w:cs="Arial"/>
                <w:sz w:val="22"/>
                <w:szCs w:val="22"/>
              </w:rPr>
              <w:t>A</w:t>
            </w:r>
            <w:r w:rsidR="00000A00" w:rsidRPr="00710A71">
              <w:rPr>
                <w:rFonts w:ascii="Arial" w:hAnsi="Arial" w:cs="Arial"/>
                <w:sz w:val="22"/>
                <w:szCs w:val="22"/>
              </w:rPr>
              <w:t>pril</w:t>
            </w:r>
            <w:r w:rsidR="0056728B" w:rsidRPr="00710A71">
              <w:rPr>
                <w:rFonts w:ascii="Arial" w:hAnsi="Arial" w:cs="Arial"/>
                <w:sz w:val="22"/>
                <w:szCs w:val="22"/>
              </w:rPr>
              <w:t xml:space="preserve"> </w:t>
            </w:r>
            <w:r w:rsidRPr="00710A71">
              <w:rPr>
                <w:rFonts w:ascii="Arial" w:hAnsi="Arial" w:cs="Arial"/>
                <w:sz w:val="22"/>
                <w:szCs w:val="22"/>
              </w:rPr>
              <w:t>20</w:t>
            </w:r>
            <w:r w:rsidR="0056728B" w:rsidRPr="00710A71">
              <w:rPr>
                <w:rFonts w:ascii="Arial" w:hAnsi="Arial" w:cs="Arial"/>
                <w:sz w:val="22"/>
                <w:szCs w:val="22"/>
              </w:rPr>
              <w:t>20</w:t>
            </w:r>
            <w:r w:rsidRPr="00710A71">
              <w:rPr>
                <w:rFonts w:ascii="Arial" w:hAnsi="Arial" w:cs="Arial"/>
                <w:sz w:val="22"/>
                <w:szCs w:val="22"/>
              </w:rPr>
              <w:t>;</w:t>
            </w:r>
          </w:p>
        </w:tc>
      </w:tr>
      <w:tr w:rsidR="009674E8" w:rsidRPr="00497506" w14:paraId="6491A668" w14:textId="77777777">
        <w:trPr>
          <w:trHeight w:val="510"/>
        </w:trPr>
        <w:tc>
          <w:tcPr>
            <w:tcW w:w="2895" w:type="dxa"/>
            <w:shd w:val="clear" w:color="auto" w:fill="auto"/>
            <w:noWrap/>
          </w:tcPr>
          <w:p w14:paraId="6491A666" w14:textId="77777777" w:rsidR="009674E8" w:rsidRPr="00497506" w:rsidRDefault="009674E8" w:rsidP="009674E8">
            <w:pPr>
              <w:rPr>
                <w:rFonts w:ascii="Arial" w:hAnsi="Arial" w:cs="Arial"/>
                <w:sz w:val="22"/>
                <w:szCs w:val="22"/>
              </w:rPr>
            </w:pPr>
            <w:r w:rsidRPr="00710A71">
              <w:rPr>
                <w:rFonts w:ascii="Arial" w:hAnsi="Arial" w:cs="Arial"/>
                <w:sz w:val="22"/>
                <w:szCs w:val="22"/>
              </w:rPr>
              <w:t>Review Period</w:t>
            </w:r>
            <w:r w:rsidRPr="009674E8">
              <w:rPr>
                <w:rFonts w:ascii="Arial" w:hAnsi="Arial" w:cs="Arial"/>
                <w:sz w:val="22"/>
                <w:szCs w:val="22"/>
              </w:rPr>
              <w:t xml:space="preserve"> </w:t>
            </w:r>
          </w:p>
        </w:tc>
        <w:tc>
          <w:tcPr>
            <w:tcW w:w="5534" w:type="dxa"/>
            <w:shd w:val="clear" w:color="auto" w:fill="auto"/>
          </w:tcPr>
          <w:p w14:paraId="6491A667" w14:textId="77777777" w:rsidR="009674E8" w:rsidRPr="00497506" w:rsidRDefault="009674E8" w:rsidP="00510D40">
            <w:pPr>
              <w:rPr>
                <w:rFonts w:ascii="Arial" w:hAnsi="Arial" w:cs="Arial"/>
                <w:sz w:val="22"/>
                <w:szCs w:val="22"/>
              </w:rPr>
            </w:pPr>
            <w:r w:rsidRPr="00710A71">
              <w:rPr>
                <w:rFonts w:ascii="Arial" w:hAnsi="Arial" w:cs="Arial"/>
                <w:sz w:val="22"/>
                <w:szCs w:val="22"/>
              </w:rPr>
              <w:t>means each twelve (12) month period ending one day prior</w:t>
            </w:r>
            <w:r w:rsidRPr="009674E8">
              <w:rPr>
                <w:rFonts w:ascii="Arial" w:hAnsi="Arial" w:cs="Arial"/>
                <w:sz w:val="22"/>
                <w:szCs w:val="22"/>
              </w:rPr>
              <w:t xml:space="preserve"> </w:t>
            </w:r>
            <w:r w:rsidRPr="00710A71">
              <w:rPr>
                <w:rFonts w:ascii="Arial" w:hAnsi="Arial" w:cs="Arial"/>
                <w:sz w:val="22"/>
                <w:szCs w:val="22"/>
              </w:rPr>
              <w:t>to the applicable Review Date;</w:t>
            </w:r>
          </w:p>
        </w:tc>
      </w:tr>
      <w:tr w:rsidR="00420A6B" w:rsidRPr="00497506" w14:paraId="6491A66B" w14:textId="77777777">
        <w:trPr>
          <w:trHeight w:val="510"/>
        </w:trPr>
        <w:tc>
          <w:tcPr>
            <w:tcW w:w="2895" w:type="dxa"/>
            <w:shd w:val="clear" w:color="auto" w:fill="auto"/>
            <w:noWrap/>
          </w:tcPr>
          <w:p w14:paraId="6491A669"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Reviewer </w:t>
            </w:r>
          </w:p>
        </w:tc>
        <w:tc>
          <w:tcPr>
            <w:tcW w:w="5534" w:type="dxa"/>
            <w:shd w:val="clear" w:color="auto" w:fill="auto"/>
          </w:tcPr>
          <w:p w14:paraId="6491A66A" w14:textId="77777777" w:rsidR="00420A6B" w:rsidRPr="00497506" w:rsidRDefault="00420A6B" w:rsidP="00510D40">
            <w:pPr>
              <w:rPr>
                <w:rFonts w:ascii="Arial" w:hAnsi="Arial" w:cs="Arial"/>
                <w:sz w:val="22"/>
                <w:szCs w:val="22"/>
              </w:rPr>
            </w:pPr>
            <w:r w:rsidRPr="00497506">
              <w:rPr>
                <w:rFonts w:ascii="Arial" w:hAnsi="Arial" w:cs="Arial"/>
                <w:sz w:val="22"/>
                <w:szCs w:val="22"/>
              </w:rPr>
              <w:t xml:space="preserve">means the independent </w:t>
            </w:r>
            <w:r>
              <w:rPr>
                <w:rFonts w:ascii="Arial" w:hAnsi="Arial" w:cs="Arial"/>
                <w:sz w:val="22"/>
                <w:szCs w:val="22"/>
              </w:rPr>
              <w:t>t</w:t>
            </w:r>
            <w:r w:rsidRPr="00497506">
              <w:rPr>
                <w:rFonts w:ascii="Arial" w:hAnsi="Arial" w:cs="Arial"/>
                <w:sz w:val="22"/>
                <w:szCs w:val="22"/>
              </w:rPr>
              <w:t xml:space="preserve">hird </w:t>
            </w:r>
            <w:r>
              <w:rPr>
                <w:rFonts w:ascii="Arial" w:hAnsi="Arial" w:cs="Arial"/>
                <w:sz w:val="22"/>
                <w:szCs w:val="22"/>
              </w:rPr>
              <w:t>p</w:t>
            </w:r>
            <w:r w:rsidRPr="00497506">
              <w:rPr>
                <w:rFonts w:ascii="Arial" w:hAnsi="Arial" w:cs="Arial"/>
                <w:sz w:val="22"/>
                <w:szCs w:val="22"/>
              </w:rPr>
              <w:t xml:space="preserve">arty appointed under </w:t>
            </w:r>
            <w:r>
              <w:rPr>
                <w:rFonts w:ascii="Arial" w:hAnsi="Arial" w:cs="Arial"/>
                <w:sz w:val="22"/>
                <w:szCs w:val="22"/>
              </w:rPr>
              <w:t>Annex D (</w:t>
            </w:r>
            <w:r w:rsidRPr="00335345">
              <w:rPr>
                <w:rFonts w:ascii="Arial" w:hAnsi="Arial" w:cs="Arial"/>
                <w:i/>
                <w:sz w:val="22"/>
                <w:szCs w:val="22"/>
              </w:rPr>
              <w:t>Value for Money Review</w:t>
            </w:r>
            <w:r>
              <w:rPr>
                <w:rFonts w:ascii="Arial" w:hAnsi="Arial" w:cs="Arial"/>
                <w:sz w:val="22"/>
                <w:szCs w:val="22"/>
              </w:rPr>
              <w:t>)</w:t>
            </w:r>
            <w:r w:rsidRPr="00497506">
              <w:rPr>
                <w:rFonts w:ascii="Arial" w:hAnsi="Arial" w:cs="Arial"/>
                <w:sz w:val="22"/>
                <w:szCs w:val="22"/>
              </w:rPr>
              <w:t xml:space="preserve"> Schedule </w:t>
            </w:r>
            <w:r>
              <w:rPr>
                <w:rFonts w:ascii="Arial" w:hAnsi="Arial" w:cs="Arial"/>
                <w:sz w:val="22"/>
                <w:szCs w:val="22"/>
              </w:rPr>
              <w:t>5</w:t>
            </w:r>
            <w:r w:rsidRPr="00497506">
              <w:rPr>
                <w:rFonts w:ascii="Arial" w:hAnsi="Arial" w:cs="Arial"/>
                <w:sz w:val="22"/>
                <w:szCs w:val="22"/>
              </w:rPr>
              <w:t xml:space="preserve"> (</w:t>
            </w:r>
            <w:r w:rsidRPr="00E11BD9">
              <w:rPr>
                <w:rFonts w:ascii="Arial" w:hAnsi="Arial" w:cs="Arial"/>
                <w:i/>
                <w:sz w:val="22"/>
                <w:szCs w:val="22"/>
              </w:rPr>
              <w:t>Governance and Contract Management</w:t>
            </w:r>
            <w:r w:rsidRPr="00497506">
              <w:rPr>
                <w:rFonts w:ascii="Arial" w:hAnsi="Arial" w:cs="Arial"/>
                <w:sz w:val="22"/>
                <w:szCs w:val="22"/>
              </w:rPr>
              <w:t>);</w:t>
            </w:r>
          </w:p>
        </w:tc>
      </w:tr>
      <w:tr w:rsidR="00420A6B" w:rsidRPr="00497506" w14:paraId="6491A66E" w14:textId="77777777">
        <w:trPr>
          <w:trHeight w:val="510"/>
        </w:trPr>
        <w:tc>
          <w:tcPr>
            <w:tcW w:w="2895" w:type="dxa"/>
            <w:shd w:val="clear" w:color="auto" w:fill="auto"/>
            <w:noWrap/>
          </w:tcPr>
          <w:p w14:paraId="6491A66C"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Reviewer's Report </w:t>
            </w:r>
          </w:p>
        </w:tc>
        <w:tc>
          <w:tcPr>
            <w:tcW w:w="5534" w:type="dxa"/>
            <w:shd w:val="clear" w:color="auto" w:fill="auto"/>
          </w:tcPr>
          <w:p w14:paraId="6491A66D"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report produced by the Reviewer following a VfM Review as set out in </w:t>
            </w:r>
            <w:r>
              <w:rPr>
                <w:rFonts w:ascii="Arial" w:hAnsi="Arial" w:cs="Arial"/>
                <w:sz w:val="22"/>
                <w:szCs w:val="22"/>
              </w:rPr>
              <w:t>Annex C (</w:t>
            </w:r>
            <w:r w:rsidRPr="00335345">
              <w:rPr>
                <w:rFonts w:ascii="Arial" w:hAnsi="Arial" w:cs="Arial"/>
                <w:i/>
                <w:sz w:val="22"/>
                <w:szCs w:val="22"/>
              </w:rPr>
              <w:t>Value for Money Review</w:t>
            </w:r>
            <w:r w:rsidRPr="009373D0">
              <w:rPr>
                <w:rFonts w:ascii="Arial" w:hAnsi="Arial" w:cs="Arial"/>
                <w:sz w:val="22"/>
                <w:szCs w:val="22"/>
              </w:rPr>
              <w:t>)</w:t>
            </w:r>
            <w:r w:rsidRPr="00497506">
              <w:rPr>
                <w:rFonts w:ascii="Arial" w:hAnsi="Arial" w:cs="Arial"/>
                <w:sz w:val="22"/>
                <w:szCs w:val="22"/>
              </w:rPr>
              <w:t xml:space="preserve"> Schedule </w:t>
            </w:r>
            <w:r>
              <w:rPr>
                <w:rFonts w:ascii="Arial" w:hAnsi="Arial" w:cs="Arial"/>
                <w:sz w:val="22"/>
                <w:szCs w:val="22"/>
              </w:rPr>
              <w:t>5</w:t>
            </w:r>
            <w:r w:rsidRPr="00497506">
              <w:rPr>
                <w:rFonts w:ascii="Arial" w:hAnsi="Arial" w:cs="Arial"/>
                <w:sz w:val="22"/>
                <w:szCs w:val="22"/>
              </w:rPr>
              <w:t xml:space="preserve"> (</w:t>
            </w:r>
            <w:r w:rsidRPr="00E11BD9">
              <w:rPr>
                <w:rFonts w:ascii="Arial" w:hAnsi="Arial" w:cs="Arial"/>
                <w:i/>
                <w:sz w:val="22"/>
                <w:szCs w:val="22"/>
              </w:rPr>
              <w:t>Governance and Contract Management</w:t>
            </w:r>
            <w:r w:rsidRPr="00497506">
              <w:rPr>
                <w:rFonts w:ascii="Arial" w:hAnsi="Arial" w:cs="Arial"/>
                <w:sz w:val="22"/>
                <w:szCs w:val="22"/>
              </w:rPr>
              <w:t>);</w:t>
            </w:r>
          </w:p>
        </w:tc>
      </w:tr>
      <w:tr w:rsidR="00DE16AA" w:rsidRPr="00497506" w14:paraId="6491A671" w14:textId="77777777">
        <w:trPr>
          <w:trHeight w:val="510"/>
        </w:trPr>
        <w:tc>
          <w:tcPr>
            <w:tcW w:w="2895" w:type="dxa"/>
            <w:shd w:val="clear" w:color="auto" w:fill="auto"/>
            <w:noWrap/>
          </w:tcPr>
          <w:p w14:paraId="6491A66F" w14:textId="77777777" w:rsidR="00DE16AA" w:rsidRPr="00497506" w:rsidRDefault="00DE16AA" w:rsidP="00887074">
            <w:pPr>
              <w:rPr>
                <w:rFonts w:ascii="Arial" w:hAnsi="Arial" w:cs="Arial"/>
                <w:sz w:val="22"/>
                <w:szCs w:val="22"/>
              </w:rPr>
            </w:pPr>
            <w:r>
              <w:rPr>
                <w:rFonts w:ascii="Arial" w:hAnsi="Arial" w:cs="Arial"/>
                <w:sz w:val="22"/>
                <w:szCs w:val="22"/>
              </w:rPr>
              <w:t>Riding Firefighter</w:t>
            </w:r>
          </w:p>
        </w:tc>
        <w:tc>
          <w:tcPr>
            <w:tcW w:w="5534" w:type="dxa"/>
            <w:shd w:val="clear" w:color="auto" w:fill="auto"/>
          </w:tcPr>
          <w:p w14:paraId="6491A670" w14:textId="77777777" w:rsidR="00DE16AA" w:rsidRPr="00497506" w:rsidRDefault="00DE16AA" w:rsidP="00887074">
            <w:pPr>
              <w:rPr>
                <w:rFonts w:ascii="Arial" w:hAnsi="Arial" w:cs="Arial"/>
                <w:sz w:val="22"/>
                <w:szCs w:val="22"/>
              </w:rPr>
            </w:pPr>
            <w:r>
              <w:rPr>
                <w:rFonts w:ascii="Arial" w:hAnsi="Arial" w:cs="Arial"/>
                <w:sz w:val="22"/>
                <w:szCs w:val="22"/>
              </w:rPr>
              <w:t>means a firefighter, crew or watch manager whose role is as part of the team crewing a fire appliance responding to an incident;</w:t>
            </w:r>
          </w:p>
        </w:tc>
      </w:tr>
      <w:tr w:rsidR="00420A6B" w:rsidRPr="00497506" w14:paraId="6491A674" w14:textId="77777777" w:rsidTr="00E21D30">
        <w:trPr>
          <w:trHeight w:val="58"/>
        </w:trPr>
        <w:tc>
          <w:tcPr>
            <w:tcW w:w="2895" w:type="dxa"/>
            <w:shd w:val="clear" w:color="auto" w:fill="auto"/>
            <w:noWrap/>
          </w:tcPr>
          <w:p w14:paraId="6491A672" w14:textId="77777777" w:rsidR="00420A6B" w:rsidRDefault="00420A6B" w:rsidP="003A4F41">
            <w:pPr>
              <w:rPr>
                <w:rFonts w:ascii="Arial" w:hAnsi="Arial" w:cs="Arial"/>
                <w:sz w:val="22"/>
                <w:szCs w:val="22"/>
              </w:rPr>
            </w:pPr>
            <w:r w:rsidRPr="003A4F41">
              <w:rPr>
                <w:rFonts w:ascii="Arial" w:hAnsi="Arial" w:cs="Arial"/>
                <w:sz w:val="22"/>
                <w:szCs w:val="22"/>
              </w:rPr>
              <w:t xml:space="preserve">Risk Assessments </w:t>
            </w:r>
          </w:p>
        </w:tc>
        <w:tc>
          <w:tcPr>
            <w:tcW w:w="5534" w:type="dxa"/>
            <w:shd w:val="clear" w:color="auto" w:fill="auto"/>
          </w:tcPr>
          <w:p w14:paraId="6491A673" w14:textId="77777777" w:rsidR="00420A6B" w:rsidRDefault="00420A6B" w:rsidP="00887074">
            <w:pPr>
              <w:rPr>
                <w:rFonts w:ascii="Arial" w:hAnsi="Arial" w:cs="Arial"/>
                <w:sz w:val="22"/>
                <w:szCs w:val="22"/>
              </w:rPr>
            </w:pPr>
            <w:r w:rsidRPr="003A4F41">
              <w:rPr>
                <w:rFonts w:ascii="Arial" w:hAnsi="Arial" w:cs="Arial"/>
                <w:sz w:val="22"/>
                <w:szCs w:val="22"/>
              </w:rPr>
              <w:t xml:space="preserve">means the actual assessment and mitigation plans. These are currently Fire Risk Assessment, Fire Resilience Risk Assessment and Fire Risk Response Plan and Post Transformation, </w:t>
            </w:r>
            <w:r>
              <w:rPr>
                <w:rFonts w:ascii="Arial" w:hAnsi="Arial" w:cs="Arial"/>
                <w:sz w:val="22"/>
                <w:szCs w:val="22"/>
              </w:rPr>
              <w:t xml:space="preserve">referred to as </w:t>
            </w:r>
            <w:r w:rsidRPr="003A4F41">
              <w:rPr>
                <w:rFonts w:ascii="Arial" w:hAnsi="Arial" w:cs="Arial"/>
                <w:sz w:val="22"/>
                <w:szCs w:val="22"/>
              </w:rPr>
              <w:t>the IRMP;</w:t>
            </w:r>
          </w:p>
        </w:tc>
      </w:tr>
      <w:tr w:rsidR="009674E8" w:rsidRPr="00497506" w14:paraId="6491A677" w14:textId="77777777" w:rsidTr="00E21D30">
        <w:trPr>
          <w:trHeight w:val="58"/>
        </w:trPr>
        <w:tc>
          <w:tcPr>
            <w:tcW w:w="2895" w:type="dxa"/>
            <w:shd w:val="clear" w:color="auto" w:fill="auto"/>
            <w:noWrap/>
          </w:tcPr>
          <w:p w14:paraId="6491A675" w14:textId="77777777" w:rsidR="009674E8" w:rsidRPr="004F3ED1" w:rsidRDefault="004F3ED1" w:rsidP="009674E8">
            <w:pPr>
              <w:rPr>
                <w:rFonts w:ascii="Arial" w:hAnsi="Arial" w:cs="Arial"/>
                <w:sz w:val="22"/>
                <w:szCs w:val="22"/>
                <w:highlight w:val="black"/>
              </w:rPr>
            </w:pPr>
            <w:r>
              <w:rPr>
                <w:rFonts w:ascii="Arial" w:hAnsi="Arial" w:cs="Arial"/>
                <w:noProof/>
                <w:color w:val="000000"/>
                <w:sz w:val="22"/>
                <w:szCs w:val="22"/>
                <w:highlight w:val="black"/>
              </w:rPr>
              <w:t>'''''''''' '''''''''''''''''' '''''''''''''</w:t>
            </w:r>
          </w:p>
        </w:tc>
        <w:tc>
          <w:tcPr>
            <w:tcW w:w="5534" w:type="dxa"/>
            <w:shd w:val="clear" w:color="auto" w:fill="auto"/>
          </w:tcPr>
          <w:p w14:paraId="6491A676" w14:textId="77777777" w:rsidR="009674E8"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 ''''''''''''''''''''''' ''' ''''''''''''''''''</w:t>
            </w:r>
          </w:p>
        </w:tc>
      </w:tr>
      <w:tr w:rsidR="00420A6B" w:rsidRPr="00497506" w14:paraId="6491A67A" w14:textId="77777777" w:rsidTr="00E21D30">
        <w:trPr>
          <w:trHeight w:val="58"/>
        </w:trPr>
        <w:tc>
          <w:tcPr>
            <w:tcW w:w="2895" w:type="dxa"/>
            <w:shd w:val="clear" w:color="auto" w:fill="auto"/>
            <w:noWrap/>
          </w:tcPr>
          <w:p w14:paraId="6491A678" w14:textId="77777777" w:rsidR="00420A6B" w:rsidRDefault="00420A6B" w:rsidP="003A4F41">
            <w:pPr>
              <w:rPr>
                <w:rFonts w:ascii="Arial" w:hAnsi="Arial" w:cs="Arial"/>
                <w:sz w:val="22"/>
                <w:szCs w:val="22"/>
              </w:rPr>
            </w:pPr>
            <w:r w:rsidRPr="003A4F41">
              <w:rPr>
                <w:rFonts w:ascii="Arial" w:hAnsi="Arial" w:cs="Arial"/>
                <w:sz w:val="22"/>
                <w:szCs w:val="22"/>
              </w:rPr>
              <w:t xml:space="preserve">Role Performance Statement </w:t>
            </w:r>
          </w:p>
        </w:tc>
        <w:tc>
          <w:tcPr>
            <w:tcW w:w="5534" w:type="dxa"/>
            <w:shd w:val="clear" w:color="auto" w:fill="auto"/>
          </w:tcPr>
          <w:p w14:paraId="6491A679" w14:textId="77777777" w:rsidR="00420A6B" w:rsidRDefault="00420A6B" w:rsidP="00887074">
            <w:pPr>
              <w:rPr>
                <w:rFonts w:ascii="Arial" w:hAnsi="Arial" w:cs="Arial"/>
                <w:sz w:val="22"/>
                <w:szCs w:val="22"/>
              </w:rPr>
            </w:pPr>
            <w:r w:rsidRPr="003A4F41">
              <w:rPr>
                <w:rFonts w:ascii="Arial" w:hAnsi="Arial" w:cs="Arial"/>
                <w:sz w:val="22"/>
                <w:szCs w:val="22"/>
              </w:rPr>
              <w:t xml:space="preserve">shall have the meaning ascribed to in </w:t>
            </w:r>
            <w:r w:rsidR="001F7CD6">
              <w:rPr>
                <w:rFonts w:ascii="Arial" w:hAnsi="Arial" w:cs="Arial"/>
                <w:sz w:val="22"/>
                <w:szCs w:val="22"/>
              </w:rPr>
              <w:t>J</w:t>
            </w:r>
            <w:r w:rsidRPr="003A4F41">
              <w:rPr>
                <w:rFonts w:ascii="Arial" w:hAnsi="Arial" w:cs="Arial"/>
                <w:sz w:val="22"/>
                <w:szCs w:val="22"/>
              </w:rPr>
              <w:t>SP 822;</w:t>
            </w:r>
          </w:p>
        </w:tc>
      </w:tr>
      <w:tr w:rsidR="00420A6B" w:rsidRPr="00497506" w14:paraId="6491A67D" w14:textId="77777777" w:rsidTr="00E21D30">
        <w:trPr>
          <w:trHeight w:val="58"/>
        </w:trPr>
        <w:tc>
          <w:tcPr>
            <w:tcW w:w="2895" w:type="dxa"/>
            <w:shd w:val="clear" w:color="auto" w:fill="auto"/>
            <w:noWrap/>
          </w:tcPr>
          <w:p w14:paraId="6491A67B" w14:textId="77777777" w:rsidR="00420A6B" w:rsidRDefault="00420A6B" w:rsidP="003F3828">
            <w:pPr>
              <w:rPr>
                <w:rFonts w:ascii="Arial" w:hAnsi="Arial" w:cs="Arial"/>
                <w:sz w:val="22"/>
                <w:szCs w:val="22"/>
              </w:rPr>
            </w:pPr>
            <w:r w:rsidRPr="003F3828">
              <w:rPr>
                <w:rFonts w:ascii="Arial" w:hAnsi="Arial" w:cs="Arial"/>
                <w:sz w:val="22"/>
                <w:szCs w:val="22"/>
              </w:rPr>
              <w:t>Same Cause</w:t>
            </w:r>
          </w:p>
        </w:tc>
        <w:tc>
          <w:tcPr>
            <w:tcW w:w="5534" w:type="dxa"/>
            <w:shd w:val="clear" w:color="auto" w:fill="auto"/>
          </w:tcPr>
          <w:p w14:paraId="6491A67C" w14:textId="77777777" w:rsidR="00420A6B" w:rsidRDefault="00420A6B" w:rsidP="00887074">
            <w:pPr>
              <w:rPr>
                <w:rFonts w:ascii="Arial" w:hAnsi="Arial" w:cs="Arial"/>
                <w:sz w:val="22"/>
                <w:szCs w:val="22"/>
              </w:rPr>
            </w:pPr>
            <w:r w:rsidRPr="003F3828">
              <w:rPr>
                <w:rFonts w:ascii="Arial" w:hAnsi="Arial" w:cs="Arial"/>
                <w:sz w:val="22"/>
                <w:szCs w:val="22"/>
              </w:rPr>
              <w:t>means where a Repeat PI Performance Level Failure occurs and is caused due to the Services being delivered by the Contractor in a way that did not address the cause of the previous PI Performance Level Failure</w:t>
            </w:r>
            <w:r>
              <w:rPr>
                <w:rFonts w:ascii="Arial" w:hAnsi="Arial" w:cs="Arial"/>
                <w:sz w:val="22"/>
                <w:szCs w:val="22"/>
              </w:rPr>
              <w:t>;</w:t>
            </w:r>
          </w:p>
        </w:tc>
      </w:tr>
      <w:tr w:rsidR="009E1080" w:rsidRPr="00497506" w14:paraId="6491A680" w14:textId="77777777" w:rsidTr="00E21D30">
        <w:trPr>
          <w:trHeight w:val="58"/>
        </w:trPr>
        <w:tc>
          <w:tcPr>
            <w:tcW w:w="2895" w:type="dxa"/>
            <w:shd w:val="clear" w:color="auto" w:fill="auto"/>
            <w:noWrap/>
          </w:tcPr>
          <w:p w14:paraId="6491A67E" w14:textId="77777777" w:rsidR="009E1080" w:rsidRDefault="009E1080" w:rsidP="009E1080">
            <w:pPr>
              <w:rPr>
                <w:rFonts w:ascii="Arial" w:hAnsi="Arial" w:cs="Arial"/>
                <w:sz w:val="22"/>
                <w:szCs w:val="22"/>
              </w:rPr>
            </w:pPr>
            <w:r w:rsidRPr="009E1080">
              <w:rPr>
                <w:rFonts w:ascii="Arial" w:hAnsi="Arial" w:cs="Arial"/>
                <w:sz w:val="22"/>
                <w:szCs w:val="22"/>
              </w:rPr>
              <w:t>Schemes</w:t>
            </w:r>
          </w:p>
        </w:tc>
        <w:tc>
          <w:tcPr>
            <w:tcW w:w="5534" w:type="dxa"/>
            <w:shd w:val="clear" w:color="auto" w:fill="auto"/>
          </w:tcPr>
          <w:p w14:paraId="6491A67F" w14:textId="77777777" w:rsidR="009E1080" w:rsidRDefault="009E1080" w:rsidP="00887074">
            <w:pPr>
              <w:rPr>
                <w:rFonts w:ascii="Arial" w:hAnsi="Arial" w:cs="Arial"/>
                <w:sz w:val="22"/>
                <w:szCs w:val="22"/>
              </w:rPr>
            </w:pPr>
            <w:r w:rsidRPr="009E1080">
              <w:rPr>
                <w:rFonts w:ascii="Arial" w:hAnsi="Arial" w:cs="Arial"/>
                <w:sz w:val="22"/>
                <w:szCs w:val="22"/>
              </w:rPr>
              <w:t>means the PCSPS, the Partnership Pension Account and its (i) Ill-health Benefits Scheme and (ii) Death Benefits Scheme, the Civil Service Additional Voluntary Contribution Scheme, alpha  each as amended or replaced from time to time, or such one of them as is or are relevant in context. Any reference to the Schemes includes, unless the context otherwise requires, a reference to the respective managers from time to time of the Schemes</w:t>
            </w:r>
            <w:r w:rsidR="00E2347B">
              <w:rPr>
                <w:rFonts w:ascii="Arial" w:hAnsi="Arial" w:cs="Arial"/>
                <w:sz w:val="22"/>
                <w:szCs w:val="22"/>
              </w:rPr>
              <w:t>;</w:t>
            </w:r>
          </w:p>
        </w:tc>
      </w:tr>
      <w:tr w:rsidR="00420A6B" w:rsidRPr="00497506" w14:paraId="6491A683" w14:textId="77777777" w:rsidTr="00E21D30">
        <w:trPr>
          <w:trHeight w:val="58"/>
        </w:trPr>
        <w:tc>
          <w:tcPr>
            <w:tcW w:w="2895" w:type="dxa"/>
            <w:shd w:val="clear" w:color="auto" w:fill="auto"/>
            <w:noWrap/>
          </w:tcPr>
          <w:p w14:paraId="6491A681" w14:textId="77777777" w:rsidR="00420A6B" w:rsidRPr="00497506" w:rsidRDefault="00420A6B" w:rsidP="00887074">
            <w:pPr>
              <w:rPr>
                <w:rFonts w:ascii="Arial" w:hAnsi="Arial" w:cs="Arial"/>
                <w:sz w:val="22"/>
                <w:szCs w:val="22"/>
              </w:rPr>
            </w:pPr>
            <w:r>
              <w:rPr>
                <w:rFonts w:ascii="Arial" w:hAnsi="Arial" w:cs="Arial"/>
                <w:sz w:val="22"/>
                <w:szCs w:val="22"/>
              </w:rPr>
              <w:t>Security Liaison Officer</w:t>
            </w:r>
          </w:p>
        </w:tc>
        <w:tc>
          <w:tcPr>
            <w:tcW w:w="5534" w:type="dxa"/>
            <w:shd w:val="clear" w:color="auto" w:fill="auto"/>
          </w:tcPr>
          <w:p w14:paraId="6491A682" w14:textId="77777777" w:rsidR="00420A6B" w:rsidRPr="00497506" w:rsidRDefault="00420A6B" w:rsidP="00887074">
            <w:pPr>
              <w:rPr>
                <w:rFonts w:ascii="Arial" w:hAnsi="Arial" w:cs="Arial"/>
                <w:sz w:val="22"/>
                <w:szCs w:val="22"/>
              </w:rPr>
            </w:pPr>
            <w:r>
              <w:rPr>
                <w:rFonts w:ascii="Arial" w:hAnsi="Arial" w:cs="Arial"/>
                <w:sz w:val="22"/>
                <w:szCs w:val="22"/>
              </w:rPr>
              <w:t xml:space="preserve">means the Contractors appointed representative reasonable for security matters; </w:t>
            </w:r>
          </w:p>
        </w:tc>
      </w:tr>
      <w:tr w:rsidR="00420A6B" w:rsidRPr="00497506" w14:paraId="6491A686" w14:textId="77777777" w:rsidTr="00E21D30">
        <w:trPr>
          <w:trHeight w:val="58"/>
        </w:trPr>
        <w:tc>
          <w:tcPr>
            <w:tcW w:w="2895" w:type="dxa"/>
            <w:shd w:val="clear" w:color="auto" w:fill="auto"/>
            <w:noWrap/>
          </w:tcPr>
          <w:p w14:paraId="6491A684" w14:textId="77777777" w:rsidR="00420A6B" w:rsidRDefault="00420A6B" w:rsidP="00887074">
            <w:pPr>
              <w:rPr>
                <w:rFonts w:ascii="Arial" w:hAnsi="Arial" w:cs="Arial"/>
                <w:sz w:val="22"/>
                <w:szCs w:val="22"/>
              </w:rPr>
            </w:pPr>
            <w:r>
              <w:rPr>
                <w:rFonts w:ascii="Arial" w:hAnsi="Arial" w:cs="Arial"/>
                <w:sz w:val="22"/>
                <w:szCs w:val="22"/>
              </w:rPr>
              <w:t>Security Requirements</w:t>
            </w:r>
          </w:p>
        </w:tc>
        <w:tc>
          <w:tcPr>
            <w:tcW w:w="5534" w:type="dxa"/>
            <w:shd w:val="clear" w:color="auto" w:fill="auto"/>
          </w:tcPr>
          <w:p w14:paraId="6491A685" w14:textId="77777777" w:rsidR="00420A6B" w:rsidRDefault="00420A6B" w:rsidP="00887074">
            <w:pPr>
              <w:rPr>
                <w:rFonts w:ascii="Arial" w:hAnsi="Arial" w:cs="Arial"/>
                <w:sz w:val="22"/>
                <w:szCs w:val="22"/>
              </w:rPr>
            </w:pPr>
            <w:r>
              <w:rPr>
                <w:rFonts w:ascii="Arial" w:hAnsi="Arial" w:cs="Arial"/>
                <w:sz w:val="22"/>
                <w:szCs w:val="22"/>
              </w:rPr>
              <w:t>means the standard as set out in paragraph 3.1.9 of Schedule 11 (Information Management)</w:t>
            </w:r>
            <w:r w:rsidR="00E2347B">
              <w:rPr>
                <w:rFonts w:ascii="Arial" w:hAnsi="Arial" w:cs="Arial"/>
                <w:sz w:val="22"/>
                <w:szCs w:val="22"/>
              </w:rPr>
              <w:t>;</w:t>
            </w:r>
          </w:p>
        </w:tc>
      </w:tr>
      <w:tr w:rsidR="00420A6B" w:rsidRPr="00497506" w14:paraId="6491A689" w14:textId="77777777">
        <w:trPr>
          <w:trHeight w:val="255"/>
        </w:trPr>
        <w:tc>
          <w:tcPr>
            <w:tcW w:w="2895" w:type="dxa"/>
            <w:shd w:val="clear" w:color="auto" w:fill="auto"/>
            <w:noWrap/>
          </w:tcPr>
          <w:p w14:paraId="6491A687" w14:textId="77777777" w:rsidR="00420A6B" w:rsidRPr="00497506" w:rsidRDefault="00420A6B" w:rsidP="00887074">
            <w:pPr>
              <w:rPr>
                <w:rFonts w:ascii="Arial" w:hAnsi="Arial" w:cs="Arial"/>
                <w:sz w:val="22"/>
                <w:szCs w:val="22"/>
              </w:rPr>
            </w:pPr>
            <w:r w:rsidRPr="00497506">
              <w:rPr>
                <w:rFonts w:ascii="Arial" w:hAnsi="Arial" w:cs="Arial"/>
                <w:sz w:val="22"/>
                <w:szCs w:val="22"/>
              </w:rPr>
              <w:t>Sensitive Personal Data</w:t>
            </w:r>
          </w:p>
        </w:tc>
        <w:tc>
          <w:tcPr>
            <w:tcW w:w="5534" w:type="dxa"/>
            <w:shd w:val="clear" w:color="auto" w:fill="auto"/>
          </w:tcPr>
          <w:p w14:paraId="6491A688" w14:textId="77777777" w:rsidR="00420A6B" w:rsidRPr="00497506" w:rsidRDefault="00420A6B" w:rsidP="00887074">
            <w:pPr>
              <w:rPr>
                <w:rFonts w:ascii="Arial" w:hAnsi="Arial" w:cs="Arial"/>
                <w:sz w:val="22"/>
                <w:szCs w:val="22"/>
              </w:rPr>
            </w:pPr>
            <w:r w:rsidRPr="00497506">
              <w:rPr>
                <w:rFonts w:ascii="Arial" w:hAnsi="Arial" w:cs="Arial"/>
                <w:sz w:val="22"/>
                <w:szCs w:val="22"/>
              </w:rPr>
              <w:t>shall have the same meaning as in section 2 of the DPA;</w:t>
            </w:r>
          </w:p>
        </w:tc>
      </w:tr>
      <w:tr w:rsidR="00420A6B" w:rsidRPr="00497506" w14:paraId="6491A68C" w14:textId="77777777">
        <w:trPr>
          <w:trHeight w:val="255"/>
        </w:trPr>
        <w:tc>
          <w:tcPr>
            <w:tcW w:w="2895" w:type="dxa"/>
            <w:shd w:val="clear" w:color="auto" w:fill="auto"/>
            <w:noWrap/>
          </w:tcPr>
          <w:p w14:paraId="6491A68A" w14:textId="77777777" w:rsidR="00420A6B" w:rsidRPr="00497506" w:rsidRDefault="00420A6B" w:rsidP="003A4F41">
            <w:pPr>
              <w:rPr>
                <w:rFonts w:ascii="Arial" w:hAnsi="Arial" w:cs="Arial"/>
                <w:sz w:val="22"/>
                <w:szCs w:val="22"/>
              </w:rPr>
            </w:pPr>
            <w:r w:rsidRPr="003A4F41">
              <w:rPr>
                <w:rFonts w:ascii="Arial" w:hAnsi="Arial" w:cs="Arial"/>
                <w:sz w:val="22"/>
                <w:szCs w:val="22"/>
              </w:rPr>
              <w:t>Senior Responsible Officer</w:t>
            </w:r>
            <w:r>
              <w:rPr>
                <w:rFonts w:ascii="Arial" w:hAnsi="Arial" w:cs="Arial"/>
                <w:sz w:val="22"/>
                <w:szCs w:val="22"/>
              </w:rPr>
              <w:t xml:space="preserve"> (SRO)</w:t>
            </w:r>
            <w:r w:rsidRPr="003A4F41">
              <w:rPr>
                <w:rFonts w:ascii="Arial" w:hAnsi="Arial" w:cs="Arial"/>
                <w:sz w:val="22"/>
                <w:szCs w:val="22"/>
              </w:rPr>
              <w:t xml:space="preserve"> </w:t>
            </w:r>
          </w:p>
        </w:tc>
        <w:tc>
          <w:tcPr>
            <w:tcW w:w="5534" w:type="dxa"/>
            <w:shd w:val="clear" w:color="auto" w:fill="auto"/>
          </w:tcPr>
          <w:p w14:paraId="6491A68B" w14:textId="77777777" w:rsidR="00420A6B" w:rsidRPr="00497506" w:rsidRDefault="00420A6B" w:rsidP="00887074">
            <w:pPr>
              <w:rPr>
                <w:rFonts w:ascii="Arial" w:hAnsi="Arial" w:cs="Arial"/>
                <w:sz w:val="22"/>
                <w:szCs w:val="22"/>
              </w:rPr>
            </w:pPr>
            <w:r w:rsidRPr="003A4F41">
              <w:rPr>
                <w:rFonts w:ascii="Arial" w:hAnsi="Arial" w:cs="Arial"/>
                <w:sz w:val="22"/>
                <w:szCs w:val="22"/>
              </w:rPr>
              <w:t>means the senior Authority Representative within the F&amp;R Governance Structure as detailed in Schedule 5 (Governance and Contract Management);</w:t>
            </w:r>
          </w:p>
        </w:tc>
      </w:tr>
      <w:tr w:rsidR="00420A6B" w:rsidRPr="00497506" w14:paraId="6491A68F" w14:textId="77777777">
        <w:trPr>
          <w:trHeight w:val="765"/>
        </w:trPr>
        <w:tc>
          <w:tcPr>
            <w:tcW w:w="2895" w:type="dxa"/>
            <w:shd w:val="clear" w:color="auto" w:fill="auto"/>
            <w:noWrap/>
          </w:tcPr>
          <w:p w14:paraId="6491A68D" w14:textId="77777777" w:rsidR="00420A6B" w:rsidRPr="004F3ED1" w:rsidRDefault="004F3ED1" w:rsidP="00591B34">
            <w:pPr>
              <w:rPr>
                <w:rFonts w:ascii="Arial" w:hAnsi="Arial" w:cs="Arial"/>
                <w:sz w:val="22"/>
                <w:szCs w:val="22"/>
                <w:highlight w:val="black"/>
              </w:rPr>
            </w:pPr>
            <w:r>
              <w:rPr>
                <w:rFonts w:ascii="Arial" w:hAnsi="Arial" w:cs="Arial"/>
                <w:noProof/>
                <w:color w:val="000000"/>
                <w:sz w:val="22"/>
                <w:szCs w:val="22"/>
                <w:highlight w:val="black"/>
              </w:rPr>
              <w:t>'''''''''''''''''' '''''''''''''''''''''</w:t>
            </w:r>
            <w:r w:rsidR="00420A6B" w:rsidRPr="004F3ED1">
              <w:rPr>
                <w:rFonts w:ascii="Arial" w:hAnsi="Arial" w:cs="Arial"/>
                <w:sz w:val="22"/>
                <w:szCs w:val="22"/>
                <w:highlight w:val="black"/>
              </w:rPr>
              <w:t xml:space="preserve"> </w:t>
            </w:r>
          </w:p>
        </w:tc>
        <w:tc>
          <w:tcPr>
            <w:tcW w:w="5534" w:type="dxa"/>
            <w:shd w:val="clear" w:color="auto" w:fill="auto"/>
          </w:tcPr>
          <w:p w14:paraId="6491A68E" w14:textId="77777777" w:rsidR="00420A6B" w:rsidRPr="004F3ED1" w:rsidRDefault="004F3ED1" w:rsidP="00591B34">
            <w:pPr>
              <w:rPr>
                <w:rFonts w:ascii="Arial" w:hAnsi="Arial" w:cs="Arial"/>
                <w:sz w:val="22"/>
                <w:szCs w:val="22"/>
                <w:highlight w:val="black"/>
              </w:rPr>
            </w:pPr>
            <w:r>
              <w:rPr>
                <w:rFonts w:ascii="Arial" w:hAnsi="Arial" w:cs="Arial"/>
                <w:noProof/>
                <w:color w:val="000000"/>
                <w:sz w:val="22"/>
                <w:szCs w:val="22"/>
                <w:highlight w:val="black"/>
              </w:rPr>
              <w:t>''''''''''''''''' ''''''' ''''''''''''''''''' '''''''''''''''''''''''''''' ''''''''''''''''''' ''''' ''''''' '''''''''''''''''''''' '''' ''''''' ''''''''''''' ''''' ''''' '''''''''''''''''''''''''''' '''''''''''' ''''''''''''''''''''''''' ''''' ''''''' ''''''''''''''''''''''' ''''''''''''''''''''''' ''''' ''''''' '''''''''''''''''''''''' '''' '''''''''''''''''''''' ''' '''''''''''''''''''''''''''''''''' '''''''''''''''''''''''''''''''''''</w:t>
            </w:r>
          </w:p>
        </w:tc>
      </w:tr>
      <w:tr w:rsidR="00420A6B" w:rsidRPr="00497506" w14:paraId="6491A692" w14:textId="77777777">
        <w:trPr>
          <w:trHeight w:val="765"/>
        </w:trPr>
        <w:tc>
          <w:tcPr>
            <w:tcW w:w="2895" w:type="dxa"/>
            <w:shd w:val="clear" w:color="auto" w:fill="auto"/>
            <w:noWrap/>
          </w:tcPr>
          <w:p w14:paraId="6491A690" w14:textId="77777777" w:rsidR="00420A6B" w:rsidRPr="004F3ED1" w:rsidRDefault="004F3ED1" w:rsidP="00591B34">
            <w:pPr>
              <w:rPr>
                <w:rFonts w:ascii="Arial" w:hAnsi="Arial" w:cs="Arial"/>
                <w:sz w:val="22"/>
                <w:szCs w:val="22"/>
                <w:highlight w:val="black"/>
              </w:rPr>
            </w:pPr>
            <w:r>
              <w:rPr>
                <w:rFonts w:ascii="Arial" w:hAnsi="Arial" w:cs="Arial"/>
                <w:noProof/>
                <w:color w:val="000000"/>
                <w:sz w:val="22"/>
                <w:szCs w:val="22"/>
                <w:highlight w:val="black"/>
              </w:rPr>
              <w:lastRenderedPageBreak/>
              <w:t>'''''''''''''''''' ''''''''''''' '''''''''''''''''''''''''''''''''''''</w:t>
            </w:r>
            <w:r w:rsidR="00420A6B" w:rsidRPr="004F3ED1">
              <w:rPr>
                <w:rFonts w:ascii="Arial" w:hAnsi="Arial" w:cs="Arial"/>
                <w:sz w:val="22"/>
                <w:szCs w:val="22"/>
                <w:highlight w:val="black"/>
              </w:rPr>
              <w:t xml:space="preserve"> </w:t>
            </w:r>
          </w:p>
        </w:tc>
        <w:tc>
          <w:tcPr>
            <w:tcW w:w="5534" w:type="dxa"/>
            <w:shd w:val="clear" w:color="auto" w:fill="auto"/>
          </w:tcPr>
          <w:p w14:paraId="6491A691" w14:textId="77777777" w:rsidR="00420A6B" w:rsidRPr="004F3ED1" w:rsidRDefault="004F3ED1" w:rsidP="00591B34">
            <w:pPr>
              <w:rPr>
                <w:rFonts w:ascii="Arial" w:hAnsi="Arial" w:cs="Arial"/>
                <w:sz w:val="22"/>
                <w:szCs w:val="22"/>
                <w:highlight w:val="black"/>
              </w:rPr>
            </w:pPr>
            <w:r>
              <w:rPr>
                <w:rFonts w:ascii="Arial" w:hAnsi="Arial" w:cs="Arial"/>
                <w:noProof/>
                <w:color w:val="000000"/>
                <w:sz w:val="22"/>
                <w:szCs w:val="22"/>
                <w:highlight w:val="black"/>
              </w:rPr>
              <w:t>'''''''''''''''''' '''''''' ''''''''''' ''''''''''' '''''''''''''' ''''''''''' '''''' '''''' ''''''''' '''''''' '''''''''''' '''''' '''''''''''''''''''''' ''''''''' '''''''''''''''''''''' ''''' ''''''' '''''''''''''''''''''' '''''' '''''''' '''''''' '''' ''''''''' ''''' '''''''''''''''''''''''''''' ''''''''' '''''''''''''''' '''' ''''' ''''''''''''''''''''''' ''' ''''''''''''''''''''''''''''' '''''''''''''''''''''''''''''''''''''''</w:t>
            </w:r>
          </w:p>
        </w:tc>
      </w:tr>
      <w:tr w:rsidR="000F56A0" w:rsidRPr="00497506" w14:paraId="6491A695" w14:textId="77777777">
        <w:trPr>
          <w:trHeight w:val="765"/>
        </w:trPr>
        <w:tc>
          <w:tcPr>
            <w:tcW w:w="2895" w:type="dxa"/>
            <w:shd w:val="clear" w:color="auto" w:fill="auto"/>
            <w:noWrap/>
          </w:tcPr>
          <w:p w14:paraId="6491A693" w14:textId="77777777" w:rsidR="000F56A0" w:rsidRPr="000F56A0" w:rsidRDefault="000F56A0" w:rsidP="000F56A0">
            <w:pPr>
              <w:rPr>
                <w:rFonts w:ascii="Arial" w:hAnsi="Arial" w:cs="Arial"/>
                <w:sz w:val="22"/>
                <w:szCs w:val="22"/>
              </w:rPr>
            </w:pPr>
            <w:r w:rsidRPr="000D0FD5">
              <w:rPr>
                <w:rFonts w:ascii="Arial" w:hAnsi="Arial" w:cs="Arial"/>
                <w:sz w:val="22"/>
                <w:szCs w:val="22"/>
              </w:rPr>
              <w:t>Service Discipline Act</w:t>
            </w:r>
          </w:p>
        </w:tc>
        <w:tc>
          <w:tcPr>
            <w:tcW w:w="5534" w:type="dxa"/>
            <w:shd w:val="clear" w:color="auto" w:fill="auto"/>
          </w:tcPr>
          <w:p w14:paraId="6491A694" w14:textId="77777777" w:rsidR="000F56A0" w:rsidRPr="000F56A0" w:rsidRDefault="000F56A0" w:rsidP="00887074">
            <w:pPr>
              <w:rPr>
                <w:rFonts w:ascii="Arial" w:hAnsi="Arial" w:cs="Arial"/>
                <w:sz w:val="22"/>
                <w:szCs w:val="22"/>
              </w:rPr>
            </w:pPr>
            <w:r w:rsidRPr="000F56A0">
              <w:rPr>
                <w:rFonts w:ascii="Arial" w:hAnsi="Arial" w:cs="Arial"/>
                <w:sz w:val="22"/>
                <w:szCs w:val="22"/>
              </w:rPr>
              <w:t>means the relevant Service Discipline Act in accordance with Schedule 3</w:t>
            </w:r>
            <w:r>
              <w:rPr>
                <w:rFonts w:ascii="Arial" w:hAnsi="Arial" w:cs="Arial"/>
                <w:sz w:val="22"/>
                <w:szCs w:val="22"/>
              </w:rPr>
              <w:t xml:space="preserve"> (Codes, Standards, DEFCONs and Defence Policies)</w:t>
            </w:r>
            <w:r w:rsidR="00E2347B">
              <w:rPr>
                <w:rFonts w:ascii="Arial" w:hAnsi="Arial" w:cs="Arial"/>
                <w:sz w:val="22"/>
                <w:szCs w:val="22"/>
              </w:rPr>
              <w:t>;</w:t>
            </w:r>
          </w:p>
        </w:tc>
      </w:tr>
      <w:tr w:rsidR="000F56A0" w:rsidRPr="00497506" w14:paraId="6491A698" w14:textId="77777777" w:rsidTr="00831402">
        <w:trPr>
          <w:trHeight w:val="63"/>
        </w:trPr>
        <w:tc>
          <w:tcPr>
            <w:tcW w:w="2895" w:type="dxa"/>
            <w:shd w:val="clear" w:color="auto" w:fill="auto"/>
            <w:noWrap/>
          </w:tcPr>
          <w:p w14:paraId="6491A696" w14:textId="77777777" w:rsidR="000F56A0" w:rsidRPr="00497506" w:rsidRDefault="000F56A0" w:rsidP="000F56A0">
            <w:pPr>
              <w:rPr>
                <w:rFonts w:ascii="Arial" w:hAnsi="Arial" w:cs="Arial"/>
                <w:sz w:val="22"/>
                <w:szCs w:val="22"/>
              </w:rPr>
            </w:pPr>
            <w:r w:rsidRPr="000F56A0">
              <w:rPr>
                <w:rFonts w:ascii="Arial" w:hAnsi="Arial" w:cs="Arial"/>
                <w:sz w:val="22"/>
                <w:szCs w:val="22"/>
              </w:rPr>
              <w:t>Service Regulations</w:t>
            </w:r>
          </w:p>
        </w:tc>
        <w:tc>
          <w:tcPr>
            <w:tcW w:w="5534" w:type="dxa"/>
            <w:shd w:val="clear" w:color="auto" w:fill="auto"/>
          </w:tcPr>
          <w:p w14:paraId="6491A697" w14:textId="77777777" w:rsidR="000F56A0" w:rsidRPr="00497506" w:rsidRDefault="000F56A0" w:rsidP="00887074">
            <w:pPr>
              <w:rPr>
                <w:rFonts w:ascii="Arial" w:hAnsi="Arial" w:cs="Arial"/>
                <w:sz w:val="22"/>
                <w:szCs w:val="22"/>
              </w:rPr>
            </w:pPr>
            <w:r w:rsidRPr="000F56A0">
              <w:rPr>
                <w:rFonts w:ascii="Arial" w:hAnsi="Arial" w:cs="Arial"/>
                <w:sz w:val="22"/>
                <w:szCs w:val="22"/>
              </w:rPr>
              <w:t>means the relevant Service Regulations</w:t>
            </w:r>
            <w:r w:rsidR="00E2347B">
              <w:rPr>
                <w:rFonts w:ascii="Arial" w:hAnsi="Arial" w:cs="Arial"/>
                <w:sz w:val="22"/>
                <w:szCs w:val="22"/>
              </w:rPr>
              <w:t>;</w:t>
            </w:r>
          </w:p>
        </w:tc>
      </w:tr>
      <w:tr w:rsidR="00420A6B" w:rsidRPr="00497506" w14:paraId="6491A69B" w14:textId="77777777">
        <w:trPr>
          <w:trHeight w:val="765"/>
        </w:trPr>
        <w:tc>
          <w:tcPr>
            <w:tcW w:w="2895" w:type="dxa"/>
            <w:shd w:val="clear" w:color="auto" w:fill="auto"/>
            <w:noWrap/>
          </w:tcPr>
          <w:p w14:paraId="6491A699" w14:textId="77777777" w:rsidR="00420A6B" w:rsidRPr="00497506" w:rsidRDefault="00420A6B" w:rsidP="00887074">
            <w:pPr>
              <w:rPr>
                <w:rFonts w:ascii="Arial" w:hAnsi="Arial" w:cs="Arial"/>
                <w:sz w:val="22"/>
                <w:szCs w:val="22"/>
              </w:rPr>
            </w:pPr>
            <w:r w:rsidRPr="00497506">
              <w:rPr>
                <w:rFonts w:ascii="Arial" w:hAnsi="Arial" w:cs="Arial"/>
                <w:sz w:val="22"/>
                <w:szCs w:val="22"/>
              </w:rPr>
              <w:t>Services</w:t>
            </w:r>
          </w:p>
        </w:tc>
        <w:tc>
          <w:tcPr>
            <w:tcW w:w="5534" w:type="dxa"/>
            <w:shd w:val="clear" w:color="auto" w:fill="auto"/>
          </w:tcPr>
          <w:p w14:paraId="6491A69A"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services set out in Schedule </w:t>
            </w:r>
            <w:r>
              <w:rPr>
                <w:rFonts w:ascii="Arial" w:hAnsi="Arial" w:cs="Arial"/>
                <w:sz w:val="22"/>
                <w:szCs w:val="22"/>
              </w:rPr>
              <w:t>2</w:t>
            </w:r>
            <w:r w:rsidRPr="00497506">
              <w:rPr>
                <w:rFonts w:ascii="Arial" w:hAnsi="Arial" w:cs="Arial"/>
                <w:sz w:val="22"/>
                <w:szCs w:val="22"/>
              </w:rPr>
              <w:t xml:space="preserve"> (</w:t>
            </w:r>
            <w:r w:rsidRPr="00E11BD9">
              <w:rPr>
                <w:rFonts w:ascii="Arial" w:hAnsi="Arial" w:cs="Arial"/>
                <w:i/>
                <w:sz w:val="22"/>
                <w:szCs w:val="22"/>
              </w:rPr>
              <w:t>Statement of Requirement</w:t>
            </w:r>
            <w:r w:rsidRPr="00497506">
              <w:rPr>
                <w:rFonts w:ascii="Arial" w:hAnsi="Arial" w:cs="Arial"/>
                <w:sz w:val="22"/>
                <w:szCs w:val="22"/>
              </w:rPr>
              <w:t xml:space="preserve">) and as further described in Schedule </w:t>
            </w:r>
            <w:r w:rsidRPr="009373D0">
              <w:rPr>
                <w:rFonts w:ascii="Arial" w:hAnsi="Arial" w:cs="Arial"/>
                <w:sz w:val="22"/>
                <w:szCs w:val="22"/>
              </w:rPr>
              <w:t>14</w:t>
            </w:r>
            <w:r w:rsidRPr="00497506">
              <w:rPr>
                <w:rFonts w:ascii="Arial" w:hAnsi="Arial" w:cs="Arial"/>
                <w:sz w:val="22"/>
                <w:szCs w:val="22"/>
              </w:rPr>
              <w:t xml:space="preserve"> (</w:t>
            </w:r>
            <w:r w:rsidRPr="00E11BD9">
              <w:rPr>
                <w:rFonts w:ascii="Arial" w:hAnsi="Arial" w:cs="Arial"/>
                <w:i/>
                <w:sz w:val="22"/>
                <w:szCs w:val="22"/>
              </w:rPr>
              <w:t>Management Plans</w:t>
            </w:r>
            <w:r w:rsidRPr="00497506">
              <w:rPr>
                <w:rFonts w:ascii="Arial" w:hAnsi="Arial" w:cs="Arial"/>
                <w:sz w:val="22"/>
                <w:szCs w:val="22"/>
              </w:rPr>
              <w:t>);</w:t>
            </w:r>
          </w:p>
        </w:tc>
      </w:tr>
      <w:tr w:rsidR="00420A6B" w:rsidRPr="00497506" w14:paraId="6491A69E" w14:textId="77777777" w:rsidTr="00831402">
        <w:trPr>
          <w:trHeight w:val="129"/>
        </w:trPr>
        <w:tc>
          <w:tcPr>
            <w:tcW w:w="2895" w:type="dxa"/>
            <w:shd w:val="clear" w:color="auto" w:fill="auto"/>
            <w:noWrap/>
          </w:tcPr>
          <w:p w14:paraId="6491A69C" w14:textId="77777777" w:rsidR="00420A6B" w:rsidRPr="00497506" w:rsidRDefault="00420A6B" w:rsidP="00887074">
            <w:pPr>
              <w:rPr>
                <w:rFonts w:ascii="Arial" w:hAnsi="Arial" w:cs="Arial"/>
                <w:sz w:val="22"/>
                <w:szCs w:val="22"/>
              </w:rPr>
            </w:pPr>
            <w:r w:rsidRPr="000D0FD5">
              <w:rPr>
                <w:rFonts w:ascii="Arial" w:hAnsi="Arial" w:cs="Arial"/>
                <w:sz w:val="22"/>
                <w:szCs w:val="22"/>
              </w:rPr>
              <w:t>Soft Facilities Management</w:t>
            </w:r>
            <w:r>
              <w:rPr>
                <w:rFonts w:ascii="Arial" w:hAnsi="Arial" w:cs="Arial"/>
                <w:sz w:val="22"/>
                <w:szCs w:val="22"/>
              </w:rPr>
              <w:t xml:space="preserve"> </w:t>
            </w:r>
          </w:p>
        </w:tc>
        <w:tc>
          <w:tcPr>
            <w:tcW w:w="5534" w:type="dxa"/>
            <w:shd w:val="clear" w:color="auto" w:fill="auto"/>
          </w:tcPr>
          <w:p w14:paraId="6491A69D" w14:textId="77777777" w:rsidR="00420A6B" w:rsidRPr="00497506" w:rsidRDefault="00420A6B" w:rsidP="00887074">
            <w:pPr>
              <w:rPr>
                <w:rFonts w:ascii="Arial" w:hAnsi="Arial" w:cs="Arial"/>
                <w:sz w:val="22"/>
                <w:szCs w:val="22"/>
              </w:rPr>
            </w:pPr>
            <w:r w:rsidRPr="000872F5">
              <w:rPr>
                <w:rFonts w:ascii="Arial" w:hAnsi="Arial" w:cs="Arial"/>
                <w:sz w:val="22"/>
                <w:szCs w:val="22"/>
              </w:rPr>
              <w:t>means the provision of cleaning and general waste management at Authority Premises</w:t>
            </w:r>
          </w:p>
        </w:tc>
      </w:tr>
      <w:tr w:rsidR="00420A6B" w:rsidRPr="00497506" w14:paraId="6491A6A7" w14:textId="77777777" w:rsidTr="00831402">
        <w:trPr>
          <w:trHeight w:val="2542"/>
        </w:trPr>
        <w:tc>
          <w:tcPr>
            <w:tcW w:w="2895" w:type="dxa"/>
            <w:shd w:val="clear" w:color="auto" w:fill="auto"/>
            <w:noWrap/>
          </w:tcPr>
          <w:p w14:paraId="6491A69F"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Specific Change in Law </w:t>
            </w:r>
          </w:p>
        </w:tc>
        <w:tc>
          <w:tcPr>
            <w:tcW w:w="5534" w:type="dxa"/>
            <w:shd w:val="clear" w:color="auto" w:fill="auto"/>
          </w:tcPr>
          <w:p w14:paraId="6491A6A0"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a Change in Law, other than </w:t>
            </w:r>
            <w:r w:rsidRPr="009A282A">
              <w:rPr>
                <w:rFonts w:ascii="Arial" w:hAnsi="Arial" w:cs="Arial"/>
                <w:sz w:val="22"/>
                <w:szCs w:val="22"/>
              </w:rPr>
              <w:t>a Foreseeable Change in Law, which</w:t>
            </w:r>
            <w:r w:rsidRPr="00497506">
              <w:rPr>
                <w:rFonts w:ascii="Arial" w:hAnsi="Arial" w:cs="Arial"/>
                <w:sz w:val="22"/>
                <w:szCs w:val="22"/>
              </w:rPr>
              <w:t xml:space="preserve">: </w:t>
            </w:r>
          </w:p>
          <w:p w14:paraId="6491A6A1" w14:textId="77777777" w:rsidR="00420A6B" w:rsidRPr="00497506" w:rsidRDefault="00420A6B" w:rsidP="00887074">
            <w:pPr>
              <w:rPr>
                <w:rFonts w:ascii="Arial" w:hAnsi="Arial" w:cs="Arial"/>
                <w:sz w:val="22"/>
                <w:szCs w:val="22"/>
              </w:rPr>
            </w:pPr>
          </w:p>
          <w:p w14:paraId="6491A6A2" w14:textId="77777777" w:rsidR="00420A6B" w:rsidRPr="00497506" w:rsidRDefault="00420A6B" w:rsidP="00AA72BE">
            <w:pPr>
              <w:ind w:left="432"/>
              <w:rPr>
                <w:rFonts w:ascii="Arial" w:hAnsi="Arial" w:cs="Arial"/>
                <w:sz w:val="22"/>
                <w:szCs w:val="22"/>
              </w:rPr>
            </w:pPr>
            <w:r w:rsidRPr="00497506">
              <w:rPr>
                <w:rFonts w:ascii="Arial" w:hAnsi="Arial" w:cs="Arial"/>
                <w:sz w:val="22"/>
                <w:szCs w:val="22"/>
              </w:rPr>
              <w:t xml:space="preserve">(a) applies or refers to the provision of the Services or services the same or similar to the Services; and/or </w:t>
            </w:r>
          </w:p>
          <w:p w14:paraId="6491A6A3" w14:textId="77777777" w:rsidR="00420A6B" w:rsidRPr="00497506" w:rsidRDefault="00420A6B" w:rsidP="00AA72BE">
            <w:pPr>
              <w:ind w:left="432"/>
              <w:rPr>
                <w:rFonts w:ascii="Arial" w:hAnsi="Arial" w:cs="Arial"/>
                <w:sz w:val="22"/>
                <w:szCs w:val="22"/>
              </w:rPr>
            </w:pPr>
          </w:p>
          <w:p w14:paraId="6491A6A4" w14:textId="77777777" w:rsidR="00420A6B" w:rsidRPr="00497506" w:rsidRDefault="00420A6B" w:rsidP="00AA72BE">
            <w:pPr>
              <w:ind w:left="432"/>
              <w:rPr>
                <w:rFonts w:ascii="Arial" w:hAnsi="Arial" w:cs="Arial"/>
                <w:sz w:val="22"/>
                <w:szCs w:val="22"/>
              </w:rPr>
            </w:pPr>
            <w:r w:rsidRPr="00497506">
              <w:rPr>
                <w:rFonts w:ascii="Arial" w:hAnsi="Arial" w:cs="Arial"/>
                <w:sz w:val="22"/>
                <w:szCs w:val="22"/>
              </w:rPr>
              <w:t xml:space="preserve">(b) applies or refers to the Contractor </w:t>
            </w:r>
            <w:r>
              <w:rPr>
                <w:rFonts w:ascii="Arial" w:hAnsi="Arial" w:cs="Arial"/>
                <w:sz w:val="22"/>
                <w:szCs w:val="22"/>
              </w:rPr>
              <w:t>or Authority</w:t>
            </w:r>
            <w:r w:rsidRPr="00497506">
              <w:rPr>
                <w:rFonts w:ascii="Arial" w:hAnsi="Arial" w:cs="Arial"/>
                <w:sz w:val="22"/>
                <w:szCs w:val="22"/>
              </w:rPr>
              <w:t xml:space="preserve"> and not to other persons; and/or </w:t>
            </w:r>
          </w:p>
          <w:p w14:paraId="6491A6A5" w14:textId="77777777" w:rsidR="00420A6B" w:rsidRPr="00497506" w:rsidRDefault="00420A6B" w:rsidP="00AA72BE">
            <w:pPr>
              <w:ind w:left="432"/>
              <w:rPr>
                <w:rFonts w:ascii="Arial" w:hAnsi="Arial" w:cs="Arial"/>
                <w:sz w:val="22"/>
                <w:szCs w:val="22"/>
              </w:rPr>
            </w:pPr>
          </w:p>
          <w:p w14:paraId="6491A6A6" w14:textId="77777777" w:rsidR="00420A6B" w:rsidRPr="00497506" w:rsidRDefault="00420A6B" w:rsidP="00831402">
            <w:pPr>
              <w:ind w:left="432"/>
              <w:rPr>
                <w:rFonts w:ascii="Arial" w:hAnsi="Arial" w:cs="Arial"/>
                <w:sz w:val="22"/>
                <w:szCs w:val="22"/>
              </w:rPr>
            </w:pPr>
            <w:r w:rsidRPr="00497506">
              <w:rPr>
                <w:rFonts w:ascii="Arial" w:hAnsi="Arial" w:cs="Arial"/>
                <w:sz w:val="22"/>
                <w:szCs w:val="22"/>
              </w:rPr>
              <w:t xml:space="preserve">(c) </w:t>
            </w:r>
            <w:r w:rsidRPr="00BC5285">
              <w:rPr>
                <w:rFonts w:ascii="Arial" w:hAnsi="Arial" w:cs="Arial"/>
                <w:sz w:val="22"/>
                <w:szCs w:val="22"/>
              </w:rPr>
              <w:t>applies or refers to contractors whose primary business activity is the provision of services the same a</w:t>
            </w:r>
            <w:r w:rsidRPr="00CA6F88">
              <w:rPr>
                <w:rFonts w:ascii="Arial" w:hAnsi="Arial" w:cs="Arial"/>
                <w:sz w:val="22"/>
                <w:szCs w:val="22"/>
              </w:rPr>
              <w:t>s or similar to the Services</w:t>
            </w:r>
            <w:r w:rsidRPr="00EA7B46">
              <w:rPr>
                <w:rFonts w:ascii="Arial" w:hAnsi="Arial" w:cs="Arial"/>
                <w:sz w:val="22"/>
                <w:szCs w:val="22"/>
              </w:rPr>
              <w:t xml:space="preserve"> but not to other persons;</w:t>
            </w:r>
          </w:p>
        </w:tc>
      </w:tr>
      <w:tr w:rsidR="00420A6B" w:rsidRPr="00497506" w14:paraId="6491A6AA" w14:textId="77777777" w:rsidTr="005F0CE1">
        <w:trPr>
          <w:trHeight w:val="889"/>
        </w:trPr>
        <w:tc>
          <w:tcPr>
            <w:tcW w:w="2895" w:type="dxa"/>
            <w:shd w:val="clear" w:color="auto" w:fill="auto"/>
            <w:noWrap/>
          </w:tcPr>
          <w:p w14:paraId="6491A6A8" w14:textId="77777777" w:rsidR="00420A6B" w:rsidRPr="00497506" w:rsidRDefault="00420A6B" w:rsidP="00887074">
            <w:pPr>
              <w:rPr>
                <w:rFonts w:ascii="Arial" w:hAnsi="Arial" w:cs="Arial"/>
                <w:sz w:val="22"/>
                <w:szCs w:val="22"/>
              </w:rPr>
            </w:pPr>
            <w:r w:rsidRPr="00497506">
              <w:rPr>
                <w:rFonts w:ascii="Arial" w:hAnsi="Arial" w:cs="Arial"/>
                <w:sz w:val="22"/>
                <w:szCs w:val="22"/>
              </w:rPr>
              <w:t>Specified Assets</w:t>
            </w:r>
          </w:p>
        </w:tc>
        <w:tc>
          <w:tcPr>
            <w:tcW w:w="5534" w:type="dxa"/>
            <w:shd w:val="clear" w:color="auto" w:fill="auto"/>
          </w:tcPr>
          <w:p w14:paraId="6491A6A9" w14:textId="77777777" w:rsidR="00420A6B" w:rsidRPr="00497506" w:rsidRDefault="00420A6B" w:rsidP="00887074">
            <w:pPr>
              <w:rPr>
                <w:rFonts w:ascii="Arial" w:hAnsi="Arial" w:cs="Arial"/>
                <w:sz w:val="22"/>
                <w:szCs w:val="22"/>
              </w:rPr>
            </w:pPr>
            <w:r>
              <w:rPr>
                <w:rFonts w:ascii="Arial" w:hAnsi="Arial" w:cs="Arial"/>
                <w:sz w:val="22"/>
                <w:szCs w:val="22"/>
              </w:rPr>
              <w:t xml:space="preserve">means the </w:t>
            </w:r>
            <w:r w:rsidRPr="00497506">
              <w:rPr>
                <w:rFonts w:ascii="Arial" w:hAnsi="Arial" w:cs="Arial"/>
                <w:sz w:val="22"/>
                <w:szCs w:val="22"/>
              </w:rPr>
              <w:t xml:space="preserve">Specified Assets and the manner of their provision as set out in Schedule </w:t>
            </w:r>
            <w:r>
              <w:rPr>
                <w:rFonts w:ascii="Arial" w:hAnsi="Arial" w:cs="Arial"/>
                <w:sz w:val="22"/>
                <w:szCs w:val="22"/>
              </w:rPr>
              <w:t>7</w:t>
            </w:r>
            <w:r w:rsidRPr="00497506">
              <w:rPr>
                <w:rFonts w:ascii="Arial" w:hAnsi="Arial" w:cs="Arial"/>
                <w:sz w:val="22"/>
                <w:szCs w:val="22"/>
              </w:rPr>
              <w:t>, (</w:t>
            </w:r>
            <w:r w:rsidRPr="009373D0">
              <w:rPr>
                <w:rFonts w:ascii="Arial" w:hAnsi="Arial" w:cs="Arial"/>
                <w:i/>
                <w:sz w:val="22"/>
                <w:szCs w:val="22"/>
              </w:rPr>
              <w:t>Asset Management</w:t>
            </w:r>
            <w:r w:rsidRPr="00497506">
              <w:rPr>
                <w:rFonts w:ascii="Arial" w:hAnsi="Arial" w:cs="Arial"/>
                <w:sz w:val="22"/>
                <w:szCs w:val="22"/>
              </w:rPr>
              <w:t>);</w:t>
            </w:r>
          </w:p>
        </w:tc>
      </w:tr>
      <w:tr w:rsidR="000F56A0" w:rsidRPr="00497506" w14:paraId="6491A6AD" w14:textId="77777777" w:rsidTr="005F0CE1">
        <w:trPr>
          <w:trHeight w:val="889"/>
        </w:trPr>
        <w:tc>
          <w:tcPr>
            <w:tcW w:w="2895" w:type="dxa"/>
            <w:shd w:val="clear" w:color="auto" w:fill="auto"/>
            <w:noWrap/>
          </w:tcPr>
          <w:p w14:paraId="6491A6AB" w14:textId="77777777" w:rsidR="000F56A0" w:rsidRPr="00497506" w:rsidRDefault="000F56A0" w:rsidP="000F56A0">
            <w:pPr>
              <w:rPr>
                <w:rFonts w:ascii="Arial" w:hAnsi="Arial" w:cs="Arial"/>
                <w:sz w:val="22"/>
                <w:szCs w:val="22"/>
              </w:rPr>
            </w:pPr>
            <w:r>
              <w:rPr>
                <w:rFonts w:ascii="Arial" w:hAnsi="Arial" w:cs="Arial"/>
                <w:sz w:val="22"/>
                <w:szCs w:val="22"/>
              </w:rPr>
              <w:t>Sponsored Reservist or SR</w:t>
            </w:r>
            <w:r w:rsidRPr="000F56A0">
              <w:rPr>
                <w:rFonts w:ascii="Arial" w:hAnsi="Arial" w:cs="Arial"/>
                <w:sz w:val="22"/>
                <w:szCs w:val="22"/>
              </w:rPr>
              <w:t xml:space="preserve"> </w:t>
            </w:r>
          </w:p>
        </w:tc>
        <w:tc>
          <w:tcPr>
            <w:tcW w:w="5534" w:type="dxa"/>
            <w:shd w:val="clear" w:color="auto" w:fill="auto"/>
          </w:tcPr>
          <w:p w14:paraId="6491A6AC" w14:textId="77777777" w:rsidR="000F56A0" w:rsidRDefault="000F56A0" w:rsidP="00887074">
            <w:pPr>
              <w:rPr>
                <w:rFonts w:ascii="Arial" w:hAnsi="Arial" w:cs="Arial"/>
                <w:sz w:val="22"/>
                <w:szCs w:val="22"/>
              </w:rPr>
            </w:pPr>
            <w:r w:rsidRPr="000F56A0">
              <w:rPr>
                <w:rFonts w:ascii="Arial" w:hAnsi="Arial" w:cs="Arial"/>
                <w:sz w:val="22"/>
                <w:szCs w:val="22"/>
              </w:rPr>
              <w:t>means a person who is subject to the liabilities described in the Reserve Forces Act 1996 (RFA96) section 40</w:t>
            </w:r>
            <w:r w:rsidR="00E2347B">
              <w:rPr>
                <w:rFonts w:ascii="Arial" w:hAnsi="Arial" w:cs="Arial"/>
                <w:sz w:val="22"/>
                <w:szCs w:val="22"/>
              </w:rPr>
              <w:t>;</w:t>
            </w:r>
          </w:p>
        </w:tc>
      </w:tr>
      <w:tr w:rsidR="00420A6B" w:rsidRPr="00497506" w14:paraId="6491A6B0" w14:textId="77777777" w:rsidTr="005F0CE1">
        <w:trPr>
          <w:trHeight w:val="889"/>
        </w:trPr>
        <w:tc>
          <w:tcPr>
            <w:tcW w:w="2895" w:type="dxa"/>
            <w:shd w:val="clear" w:color="auto" w:fill="auto"/>
            <w:noWrap/>
          </w:tcPr>
          <w:p w14:paraId="6491A6AE" w14:textId="77777777" w:rsidR="00420A6B" w:rsidRPr="00497506" w:rsidRDefault="00420A6B" w:rsidP="00887074">
            <w:pPr>
              <w:rPr>
                <w:rFonts w:ascii="Arial" w:hAnsi="Arial" w:cs="Arial"/>
                <w:sz w:val="22"/>
                <w:szCs w:val="22"/>
              </w:rPr>
            </w:pPr>
            <w:r w:rsidRPr="003A4F41">
              <w:rPr>
                <w:rFonts w:ascii="Arial" w:hAnsi="Arial" w:cs="Arial"/>
                <w:sz w:val="22"/>
                <w:szCs w:val="22"/>
              </w:rPr>
              <w:t>SQEP (Suitably Qualified and Experienced Personnel or Person)</w:t>
            </w:r>
          </w:p>
        </w:tc>
        <w:tc>
          <w:tcPr>
            <w:tcW w:w="5534" w:type="dxa"/>
            <w:shd w:val="clear" w:color="auto" w:fill="auto"/>
          </w:tcPr>
          <w:p w14:paraId="6491A6AF" w14:textId="77777777" w:rsidR="00420A6B" w:rsidRDefault="00420A6B" w:rsidP="00887074">
            <w:pPr>
              <w:rPr>
                <w:rFonts w:ascii="Arial" w:hAnsi="Arial" w:cs="Arial"/>
                <w:sz w:val="22"/>
                <w:szCs w:val="22"/>
              </w:rPr>
            </w:pPr>
            <w:r w:rsidRPr="003A4F41">
              <w:rPr>
                <w:rFonts w:ascii="Arial" w:hAnsi="Arial" w:cs="Arial"/>
                <w:sz w:val="22"/>
                <w:szCs w:val="22"/>
              </w:rPr>
              <w:t>means a person or group of persons who hold the qualifications and experience required to safely and effectively undertake their role(s). Wherever a Role Performance Statement has been developed and endorsed by the TRA, personnel will be deemed SQEP if their skills, qualifications and experience meet (or exceed) the standards within the Role Performance Statement. Where a Role Performance Statement is not in place for a particular role or specialist function, personnel will be required to meet the appropriate nationally recognised accreditation standard (including those required for specific fire safety roles by JSP 426);</w:t>
            </w:r>
          </w:p>
        </w:tc>
      </w:tr>
      <w:tr w:rsidR="000F56A0" w:rsidRPr="00497506" w14:paraId="6491A6B3" w14:textId="77777777">
        <w:trPr>
          <w:trHeight w:val="510"/>
        </w:trPr>
        <w:tc>
          <w:tcPr>
            <w:tcW w:w="2895" w:type="dxa"/>
            <w:shd w:val="clear" w:color="auto" w:fill="auto"/>
            <w:noWrap/>
          </w:tcPr>
          <w:p w14:paraId="6491A6B1" w14:textId="77777777" w:rsidR="000F56A0" w:rsidRPr="009674E8" w:rsidRDefault="000F56A0" w:rsidP="000F56A0">
            <w:pPr>
              <w:rPr>
                <w:rFonts w:ascii="Arial" w:hAnsi="Arial" w:cs="Arial"/>
                <w:sz w:val="22"/>
                <w:szCs w:val="22"/>
              </w:rPr>
            </w:pPr>
            <w:r w:rsidRPr="000F56A0">
              <w:rPr>
                <w:rFonts w:ascii="Arial" w:hAnsi="Arial" w:cs="Arial"/>
                <w:sz w:val="22"/>
                <w:szCs w:val="22"/>
              </w:rPr>
              <w:t xml:space="preserve">SR </w:t>
            </w:r>
            <w:r w:rsidR="001F7CD6">
              <w:rPr>
                <w:rFonts w:ascii="Arial" w:hAnsi="Arial" w:cs="Arial"/>
                <w:sz w:val="22"/>
                <w:szCs w:val="22"/>
              </w:rPr>
              <w:t>T</w:t>
            </w:r>
            <w:r w:rsidRPr="000F56A0">
              <w:rPr>
                <w:rFonts w:ascii="Arial" w:hAnsi="Arial" w:cs="Arial"/>
                <w:sz w:val="22"/>
                <w:szCs w:val="22"/>
              </w:rPr>
              <w:t xml:space="preserve">erms and </w:t>
            </w:r>
            <w:r w:rsidR="001F7CD6">
              <w:rPr>
                <w:rFonts w:ascii="Arial" w:hAnsi="Arial" w:cs="Arial"/>
                <w:sz w:val="22"/>
                <w:szCs w:val="22"/>
              </w:rPr>
              <w:t>C</w:t>
            </w:r>
            <w:r w:rsidRPr="000F56A0">
              <w:rPr>
                <w:rFonts w:ascii="Arial" w:hAnsi="Arial" w:cs="Arial"/>
                <w:sz w:val="22"/>
                <w:szCs w:val="22"/>
              </w:rPr>
              <w:t xml:space="preserve">onditions of </w:t>
            </w:r>
            <w:r w:rsidR="001F7CD6">
              <w:rPr>
                <w:rFonts w:ascii="Arial" w:hAnsi="Arial" w:cs="Arial"/>
                <w:sz w:val="22"/>
                <w:szCs w:val="22"/>
              </w:rPr>
              <w:t>S</w:t>
            </w:r>
            <w:r w:rsidRPr="000F56A0">
              <w:rPr>
                <w:rFonts w:ascii="Arial" w:hAnsi="Arial" w:cs="Arial"/>
                <w:sz w:val="22"/>
                <w:szCs w:val="22"/>
              </w:rPr>
              <w:t>ervice</w:t>
            </w:r>
          </w:p>
        </w:tc>
        <w:tc>
          <w:tcPr>
            <w:tcW w:w="5534" w:type="dxa"/>
            <w:shd w:val="clear" w:color="auto" w:fill="auto"/>
          </w:tcPr>
          <w:p w14:paraId="6491A6B2" w14:textId="77777777" w:rsidR="000F56A0" w:rsidRPr="009674E8" w:rsidRDefault="000F56A0" w:rsidP="00887074">
            <w:pPr>
              <w:rPr>
                <w:rFonts w:ascii="Arial" w:hAnsi="Arial" w:cs="Arial"/>
                <w:sz w:val="22"/>
                <w:szCs w:val="22"/>
              </w:rPr>
            </w:pPr>
            <w:r w:rsidRPr="000F56A0">
              <w:rPr>
                <w:rFonts w:ascii="Arial" w:hAnsi="Arial" w:cs="Arial"/>
                <w:sz w:val="22"/>
                <w:szCs w:val="22"/>
              </w:rPr>
              <w:t>refers to the terms and conditions of service applicable to Sponsored Reservists including legislation and regulations governing the Armed Forces</w:t>
            </w:r>
            <w:r w:rsidR="00E2347B">
              <w:rPr>
                <w:rFonts w:ascii="Arial" w:hAnsi="Arial" w:cs="Arial"/>
                <w:sz w:val="22"/>
                <w:szCs w:val="22"/>
              </w:rPr>
              <w:t>;</w:t>
            </w:r>
          </w:p>
        </w:tc>
      </w:tr>
      <w:tr w:rsidR="009674E8" w:rsidRPr="00497506" w14:paraId="6491A6B6" w14:textId="77777777">
        <w:trPr>
          <w:trHeight w:val="510"/>
        </w:trPr>
        <w:tc>
          <w:tcPr>
            <w:tcW w:w="2895" w:type="dxa"/>
            <w:shd w:val="clear" w:color="auto" w:fill="auto"/>
            <w:noWrap/>
          </w:tcPr>
          <w:p w14:paraId="6491A6B4" w14:textId="77777777" w:rsidR="009674E8" w:rsidRPr="004F3ED1" w:rsidRDefault="004F3ED1" w:rsidP="009674E8">
            <w:pPr>
              <w:rPr>
                <w:rFonts w:ascii="Arial" w:hAnsi="Arial" w:cs="Arial"/>
                <w:sz w:val="22"/>
                <w:szCs w:val="22"/>
                <w:highlight w:val="black"/>
              </w:rPr>
            </w:pPr>
            <w:r>
              <w:rPr>
                <w:rFonts w:ascii="Arial" w:hAnsi="Arial" w:cs="Arial"/>
                <w:noProof/>
                <w:color w:val="000000"/>
                <w:sz w:val="22"/>
                <w:szCs w:val="22"/>
                <w:highlight w:val="black"/>
              </w:rPr>
              <w:lastRenderedPageBreak/>
              <w:t>'''''''''' '''''''''''''''''''''''''''''''''''' ''''''''''''''</w:t>
            </w:r>
            <w:r w:rsidR="009674E8" w:rsidRPr="004F3ED1">
              <w:rPr>
                <w:rFonts w:ascii="Arial" w:hAnsi="Arial" w:cs="Arial"/>
                <w:sz w:val="22"/>
                <w:szCs w:val="22"/>
                <w:highlight w:val="black"/>
              </w:rPr>
              <w:t xml:space="preserve"> </w:t>
            </w:r>
          </w:p>
        </w:tc>
        <w:tc>
          <w:tcPr>
            <w:tcW w:w="5534" w:type="dxa"/>
            <w:shd w:val="clear" w:color="auto" w:fill="auto"/>
          </w:tcPr>
          <w:p w14:paraId="6491A6B5" w14:textId="77777777" w:rsidR="009674E8" w:rsidRPr="0096228B" w:rsidRDefault="004F3ED1" w:rsidP="00887074">
            <w:pPr>
              <w:rPr>
                <w:rFonts w:ascii="Arial" w:eastAsia="Calibri" w:hAnsi="Arial" w:cs="Arial"/>
                <w:sz w:val="22"/>
                <w:szCs w:val="22"/>
              </w:rPr>
            </w:pPr>
            <w:r>
              <w:rPr>
                <w:rFonts w:ascii="Arial" w:hAnsi="Arial" w:cs="Arial"/>
                <w:noProof/>
                <w:color w:val="000000"/>
                <w:sz w:val="22"/>
                <w:szCs w:val="22"/>
                <w:highlight w:val="black"/>
              </w:rPr>
              <w:t>''''''''''''''' '''''''' '''''''' ''''''''' ''''' '''''''' '''''''''''''''' '''''''''''''''' ''''''''''''''''' '''''''''''''' ''''''''' '''''''''''''''''''''''' ''''''''''' ''''' '''''''''''''''''' '''' ''''''''''''' '''''' '''''''' '''''''''''''''''''''''''''''' ''''' ''''''''''''''''''''''''' '''''''''''''''''''''''''''' '''''''''' ''''''''''''''''' ''''' '''''''' '''''''''''' '''''''''''''''''''''''''''''' '''''''''''' ''''' '''''''' ''''''''' ''''' ''''''''''''' ''''''''''''''''''''' ''''''''''' ''''''''''' '''''' ''''''' ''''''' ''''''''''''''''' '''' ''''''' ''''''''''''''''''''''</w:t>
            </w:r>
            <w:r w:rsidR="009674E8" w:rsidRPr="009674E8">
              <w:rPr>
                <w:rFonts w:ascii="Arial" w:hAnsi="Arial" w:cs="Arial"/>
                <w:sz w:val="22"/>
                <w:szCs w:val="22"/>
              </w:rPr>
              <w:t>;</w:t>
            </w:r>
          </w:p>
        </w:tc>
      </w:tr>
      <w:tr w:rsidR="00420A6B" w:rsidRPr="00497506" w14:paraId="6491A6B9" w14:textId="77777777">
        <w:trPr>
          <w:trHeight w:val="510"/>
        </w:trPr>
        <w:tc>
          <w:tcPr>
            <w:tcW w:w="2895" w:type="dxa"/>
            <w:shd w:val="clear" w:color="auto" w:fill="auto"/>
            <w:noWrap/>
          </w:tcPr>
          <w:p w14:paraId="6491A6B7" w14:textId="77777777" w:rsidR="00420A6B" w:rsidRPr="0096228B" w:rsidRDefault="00420A6B" w:rsidP="00887074">
            <w:pPr>
              <w:rPr>
                <w:rFonts w:ascii="Arial" w:hAnsi="Arial" w:cs="Arial"/>
                <w:sz w:val="22"/>
                <w:szCs w:val="22"/>
              </w:rPr>
            </w:pPr>
            <w:r w:rsidRPr="0096228B">
              <w:rPr>
                <w:rFonts w:ascii="Arial" w:hAnsi="Arial" w:cs="Arial"/>
                <w:sz w:val="22"/>
                <w:szCs w:val="22"/>
              </w:rPr>
              <w:t>Statement of Training Tasks</w:t>
            </w:r>
          </w:p>
        </w:tc>
        <w:tc>
          <w:tcPr>
            <w:tcW w:w="5534" w:type="dxa"/>
            <w:shd w:val="clear" w:color="auto" w:fill="auto"/>
          </w:tcPr>
          <w:p w14:paraId="6491A6B8" w14:textId="77777777" w:rsidR="00420A6B" w:rsidRPr="0096228B" w:rsidRDefault="00420A6B" w:rsidP="00887074">
            <w:pPr>
              <w:rPr>
                <w:rFonts w:ascii="Arial" w:hAnsi="Arial" w:cs="Arial"/>
                <w:sz w:val="22"/>
                <w:szCs w:val="22"/>
              </w:rPr>
            </w:pPr>
            <w:r w:rsidRPr="0096228B">
              <w:rPr>
                <w:rFonts w:ascii="Arial" w:eastAsia="Calibri" w:hAnsi="Arial" w:cs="Arial"/>
                <w:sz w:val="22"/>
                <w:szCs w:val="22"/>
              </w:rPr>
              <w:t>means the document prepared by the Training Provider to take the agreed output-based requirement and develop it into the training solution for the following year. The Statement of Training Task is developed from the Statement of Training Requirement which identifies the trained output required by the employing top level budget, by year, for a 4-year short term planning period</w:t>
            </w:r>
            <w:r w:rsidR="00E2347B">
              <w:rPr>
                <w:rFonts w:ascii="Arial" w:eastAsia="Calibri" w:hAnsi="Arial" w:cs="Arial"/>
                <w:sz w:val="22"/>
                <w:szCs w:val="22"/>
              </w:rPr>
              <w:t>;</w:t>
            </w:r>
          </w:p>
        </w:tc>
      </w:tr>
      <w:tr w:rsidR="00D72842" w:rsidRPr="00497506" w14:paraId="6491A6BC" w14:textId="77777777">
        <w:trPr>
          <w:trHeight w:val="510"/>
        </w:trPr>
        <w:tc>
          <w:tcPr>
            <w:tcW w:w="2895" w:type="dxa"/>
            <w:shd w:val="clear" w:color="auto" w:fill="auto"/>
            <w:noWrap/>
          </w:tcPr>
          <w:p w14:paraId="6491A6BA" w14:textId="77777777" w:rsidR="00D72842" w:rsidRPr="00497506" w:rsidRDefault="00D72842" w:rsidP="00D72842">
            <w:pPr>
              <w:rPr>
                <w:rFonts w:ascii="Arial" w:hAnsi="Arial" w:cs="Arial"/>
                <w:sz w:val="22"/>
                <w:szCs w:val="22"/>
              </w:rPr>
            </w:pPr>
            <w:r w:rsidRPr="000D0FD5">
              <w:rPr>
                <w:rFonts w:ascii="Arial" w:hAnsi="Arial" w:cs="Arial"/>
                <w:sz w:val="22"/>
                <w:szCs w:val="22"/>
              </w:rPr>
              <w:t>Statement of Training Requirements</w:t>
            </w:r>
            <w:r w:rsidR="000D0FD5">
              <w:rPr>
                <w:rFonts w:ascii="Arial" w:hAnsi="Arial" w:cs="Arial"/>
                <w:sz w:val="22"/>
                <w:szCs w:val="22"/>
              </w:rPr>
              <w:t xml:space="preserve"> (SOTR)</w:t>
            </w:r>
          </w:p>
        </w:tc>
        <w:tc>
          <w:tcPr>
            <w:tcW w:w="5534" w:type="dxa"/>
            <w:shd w:val="clear" w:color="auto" w:fill="auto"/>
          </w:tcPr>
          <w:p w14:paraId="6491A6BB" w14:textId="77777777" w:rsidR="00D72842" w:rsidRPr="00497506" w:rsidRDefault="000D0FD5" w:rsidP="00887074">
            <w:pPr>
              <w:rPr>
                <w:rFonts w:ascii="Arial" w:hAnsi="Arial" w:cs="Arial"/>
                <w:sz w:val="22"/>
                <w:szCs w:val="22"/>
              </w:rPr>
            </w:pPr>
            <w:r w:rsidRPr="000D0FD5">
              <w:rPr>
                <w:rFonts w:ascii="Arial" w:hAnsi="Arial" w:cs="Arial"/>
                <w:sz w:val="22"/>
                <w:szCs w:val="22"/>
              </w:rPr>
              <w:t>means the trained (professional and non-professional fire-related) output required by the employing commands of the Authority Personnel, and Contractor Personnel, as is set out in Annex F of Schedule 2</w:t>
            </w:r>
            <w:r>
              <w:rPr>
                <w:rFonts w:ascii="Arial" w:hAnsi="Arial" w:cs="Arial"/>
                <w:sz w:val="22"/>
                <w:szCs w:val="22"/>
              </w:rPr>
              <w:t xml:space="preserve"> (Statement of Requirement)</w:t>
            </w:r>
            <w:r w:rsidR="00E2347B">
              <w:rPr>
                <w:rFonts w:ascii="Arial" w:hAnsi="Arial" w:cs="Arial"/>
                <w:sz w:val="22"/>
                <w:szCs w:val="22"/>
              </w:rPr>
              <w:t>;</w:t>
            </w:r>
          </w:p>
        </w:tc>
      </w:tr>
      <w:tr w:rsidR="00420A6B" w:rsidRPr="00497506" w14:paraId="6491A6BF" w14:textId="77777777">
        <w:trPr>
          <w:trHeight w:val="510"/>
        </w:trPr>
        <w:tc>
          <w:tcPr>
            <w:tcW w:w="2895" w:type="dxa"/>
            <w:shd w:val="clear" w:color="auto" w:fill="auto"/>
            <w:noWrap/>
          </w:tcPr>
          <w:p w14:paraId="6491A6BD" w14:textId="77777777" w:rsidR="00420A6B" w:rsidRPr="00497506" w:rsidRDefault="00420A6B" w:rsidP="00887074">
            <w:pPr>
              <w:rPr>
                <w:rFonts w:ascii="Arial" w:hAnsi="Arial" w:cs="Arial"/>
                <w:sz w:val="22"/>
                <w:szCs w:val="22"/>
              </w:rPr>
            </w:pPr>
            <w:r w:rsidRPr="00497506">
              <w:rPr>
                <w:rFonts w:ascii="Arial" w:hAnsi="Arial" w:cs="Arial"/>
                <w:sz w:val="22"/>
                <w:szCs w:val="22"/>
              </w:rPr>
              <w:t>Step-In Notice</w:t>
            </w:r>
          </w:p>
        </w:tc>
        <w:tc>
          <w:tcPr>
            <w:tcW w:w="5534" w:type="dxa"/>
            <w:shd w:val="clear" w:color="auto" w:fill="auto"/>
          </w:tcPr>
          <w:p w14:paraId="6491A6BE" w14:textId="77777777" w:rsidR="00420A6B" w:rsidRPr="00497506" w:rsidRDefault="00420A6B" w:rsidP="00887074">
            <w:pPr>
              <w:rPr>
                <w:rFonts w:ascii="Arial" w:hAnsi="Arial" w:cs="Arial"/>
                <w:sz w:val="22"/>
                <w:szCs w:val="22"/>
              </w:rPr>
            </w:pPr>
            <w:r w:rsidRPr="00497506">
              <w:rPr>
                <w:rFonts w:ascii="Arial" w:hAnsi="Arial" w:cs="Arial"/>
                <w:sz w:val="22"/>
                <w:szCs w:val="22"/>
              </w:rPr>
              <w:t>means a Notice described as such in Clause 70.3 (</w:t>
            </w:r>
            <w:r w:rsidRPr="005F0CE1">
              <w:rPr>
                <w:rFonts w:ascii="Arial" w:hAnsi="Arial" w:cs="Arial"/>
                <w:i/>
                <w:sz w:val="22"/>
                <w:szCs w:val="22"/>
              </w:rPr>
              <w:t>Procedure for Authority Step-In</w:t>
            </w:r>
            <w:r w:rsidRPr="00497506">
              <w:rPr>
                <w:rFonts w:ascii="Arial" w:hAnsi="Arial" w:cs="Arial"/>
                <w:sz w:val="22"/>
                <w:szCs w:val="22"/>
              </w:rPr>
              <w:t>);</w:t>
            </w:r>
          </w:p>
        </w:tc>
      </w:tr>
      <w:tr w:rsidR="00420A6B" w:rsidRPr="00497506" w14:paraId="6491A6C2" w14:textId="77777777">
        <w:trPr>
          <w:trHeight w:val="510"/>
        </w:trPr>
        <w:tc>
          <w:tcPr>
            <w:tcW w:w="2895" w:type="dxa"/>
            <w:shd w:val="clear" w:color="auto" w:fill="auto"/>
            <w:noWrap/>
          </w:tcPr>
          <w:p w14:paraId="6491A6C0" w14:textId="77777777" w:rsidR="00420A6B" w:rsidRPr="004F3ED1" w:rsidRDefault="004F3ED1" w:rsidP="00591B34">
            <w:pPr>
              <w:rPr>
                <w:rFonts w:ascii="Arial" w:hAnsi="Arial" w:cs="Arial"/>
                <w:sz w:val="22"/>
                <w:szCs w:val="22"/>
                <w:highlight w:val="black"/>
              </w:rPr>
            </w:pPr>
            <w:r>
              <w:rPr>
                <w:rFonts w:ascii="Arial" w:hAnsi="Arial" w:cs="Arial"/>
                <w:noProof/>
                <w:color w:val="000000"/>
                <w:sz w:val="22"/>
                <w:szCs w:val="22"/>
                <w:highlight w:val="black"/>
              </w:rPr>
              <w:t>'''''''''''''''''''' ''''''''''''''''''''''' '''''''''''''''''''''''''</w:t>
            </w:r>
            <w:r w:rsidR="00420A6B" w:rsidRPr="004F3ED1">
              <w:rPr>
                <w:rFonts w:ascii="Arial" w:hAnsi="Arial" w:cs="Arial"/>
                <w:sz w:val="22"/>
                <w:szCs w:val="22"/>
                <w:highlight w:val="black"/>
              </w:rPr>
              <w:t xml:space="preserve"> </w:t>
            </w:r>
          </w:p>
        </w:tc>
        <w:tc>
          <w:tcPr>
            <w:tcW w:w="5534" w:type="dxa"/>
            <w:shd w:val="clear" w:color="auto" w:fill="auto"/>
          </w:tcPr>
          <w:p w14:paraId="6491A6C1" w14:textId="77777777" w:rsidR="00420A6B" w:rsidRPr="004F3ED1" w:rsidRDefault="004F3ED1" w:rsidP="00591B34">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420A6B" w:rsidRPr="00497506" w14:paraId="6491A6C5" w14:textId="77777777">
        <w:trPr>
          <w:trHeight w:val="510"/>
        </w:trPr>
        <w:tc>
          <w:tcPr>
            <w:tcW w:w="2895" w:type="dxa"/>
            <w:shd w:val="clear" w:color="auto" w:fill="auto"/>
            <w:noWrap/>
          </w:tcPr>
          <w:p w14:paraId="6491A6C3"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Step-Out Date </w:t>
            </w:r>
          </w:p>
        </w:tc>
        <w:tc>
          <w:tcPr>
            <w:tcW w:w="5534" w:type="dxa"/>
            <w:shd w:val="clear" w:color="auto" w:fill="auto"/>
          </w:tcPr>
          <w:p w14:paraId="6491A6C4" w14:textId="77777777" w:rsidR="00420A6B" w:rsidRPr="00497506" w:rsidRDefault="00420A6B" w:rsidP="00887074">
            <w:pPr>
              <w:rPr>
                <w:rFonts w:ascii="Arial" w:hAnsi="Arial" w:cs="Arial"/>
                <w:sz w:val="22"/>
                <w:szCs w:val="22"/>
              </w:rPr>
            </w:pPr>
            <w:r w:rsidRPr="00497506">
              <w:rPr>
                <w:rFonts w:ascii="Arial" w:hAnsi="Arial" w:cs="Arial"/>
                <w:sz w:val="22"/>
                <w:szCs w:val="22"/>
              </w:rPr>
              <w:t>means the date on which the Authority intends to cease the Required Action;</w:t>
            </w:r>
          </w:p>
        </w:tc>
      </w:tr>
      <w:tr w:rsidR="00420A6B" w:rsidRPr="00497506" w14:paraId="6491A6C8" w14:textId="77777777">
        <w:trPr>
          <w:trHeight w:val="510"/>
        </w:trPr>
        <w:tc>
          <w:tcPr>
            <w:tcW w:w="2895" w:type="dxa"/>
            <w:shd w:val="clear" w:color="auto" w:fill="auto"/>
            <w:noWrap/>
          </w:tcPr>
          <w:p w14:paraId="6491A6C6"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Step-Out Notice </w:t>
            </w:r>
          </w:p>
        </w:tc>
        <w:tc>
          <w:tcPr>
            <w:tcW w:w="5534" w:type="dxa"/>
            <w:shd w:val="clear" w:color="auto" w:fill="auto"/>
          </w:tcPr>
          <w:p w14:paraId="6491A6C7" w14:textId="77777777" w:rsidR="00420A6B" w:rsidRPr="00497506" w:rsidRDefault="00420A6B" w:rsidP="00887074">
            <w:pPr>
              <w:rPr>
                <w:rFonts w:ascii="Arial" w:hAnsi="Arial" w:cs="Arial"/>
                <w:sz w:val="22"/>
                <w:szCs w:val="22"/>
              </w:rPr>
            </w:pPr>
            <w:r w:rsidRPr="00497506">
              <w:rPr>
                <w:rFonts w:ascii="Arial" w:hAnsi="Arial" w:cs="Arial"/>
                <w:sz w:val="22"/>
                <w:szCs w:val="22"/>
              </w:rPr>
              <w:t>means a Notice described as such in Clause 70.8 (</w:t>
            </w:r>
            <w:r w:rsidRPr="005F0CE1">
              <w:rPr>
                <w:rFonts w:ascii="Arial" w:hAnsi="Arial" w:cs="Arial"/>
                <w:i/>
                <w:sz w:val="22"/>
                <w:szCs w:val="22"/>
              </w:rPr>
              <w:t>Authority Step-Out</w:t>
            </w:r>
            <w:r w:rsidRPr="00497506">
              <w:rPr>
                <w:rFonts w:ascii="Arial" w:hAnsi="Arial" w:cs="Arial"/>
                <w:sz w:val="22"/>
                <w:szCs w:val="22"/>
              </w:rPr>
              <w:t>);</w:t>
            </w:r>
          </w:p>
        </w:tc>
      </w:tr>
      <w:tr w:rsidR="00420A6B" w:rsidRPr="00497506" w14:paraId="6491A6CB" w14:textId="77777777">
        <w:trPr>
          <w:trHeight w:val="1020"/>
        </w:trPr>
        <w:tc>
          <w:tcPr>
            <w:tcW w:w="2895" w:type="dxa"/>
            <w:shd w:val="clear" w:color="auto" w:fill="auto"/>
            <w:noWrap/>
          </w:tcPr>
          <w:p w14:paraId="6491A6C9" w14:textId="77777777" w:rsidR="00420A6B" w:rsidRPr="00497506" w:rsidRDefault="00420A6B" w:rsidP="00887074">
            <w:pPr>
              <w:rPr>
                <w:rFonts w:ascii="Arial" w:hAnsi="Arial" w:cs="Arial"/>
                <w:sz w:val="22"/>
                <w:szCs w:val="22"/>
              </w:rPr>
            </w:pPr>
            <w:r w:rsidRPr="00497506">
              <w:rPr>
                <w:rFonts w:ascii="Arial" w:hAnsi="Arial" w:cs="Arial"/>
                <w:sz w:val="22"/>
                <w:szCs w:val="22"/>
              </w:rPr>
              <w:t>Step-Out Plan</w:t>
            </w:r>
          </w:p>
        </w:tc>
        <w:tc>
          <w:tcPr>
            <w:tcW w:w="5534" w:type="dxa"/>
            <w:shd w:val="clear" w:color="auto" w:fill="auto"/>
          </w:tcPr>
          <w:p w14:paraId="6491A6CA" w14:textId="77777777" w:rsidR="00420A6B" w:rsidRPr="00497506" w:rsidRDefault="00420A6B" w:rsidP="00887074">
            <w:pPr>
              <w:rPr>
                <w:rFonts w:ascii="Arial" w:hAnsi="Arial" w:cs="Arial"/>
                <w:sz w:val="22"/>
                <w:szCs w:val="22"/>
              </w:rPr>
            </w:pPr>
            <w:r w:rsidRPr="00497506">
              <w:rPr>
                <w:rFonts w:ascii="Arial" w:hAnsi="Arial" w:cs="Arial"/>
                <w:sz w:val="22"/>
                <w:szCs w:val="22"/>
              </w:rPr>
              <w:t>means a plan relating to the resumption by the Contractor of the Services, including any action the Contractor proposes to take to ensure that the resumed Services satisfy the terms of this Contract;</w:t>
            </w:r>
          </w:p>
        </w:tc>
      </w:tr>
      <w:tr w:rsidR="00420A6B" w:rsidRPr="00497506" w14:paraId="6491A6CE" w14:textId="77777777" w:rsidTr="00831402">
        <w:trPr>
          <w:trHeight w:val="63"/>
        </w:trPr>
        <w:tc>
          <w:tcPr>
            <w:tcW w:w="2895" w:type="dxa"/>
            <w:shd w:val="clear" w:color="auto" w:fill="auto"/>
            <w:noWrap/>
          </w:tcPr>
          <w:p w14:paraId="6491A6CC" w14:textId="77777777" w:rsidR="00420A6B" w:rsidRPr="00497506" w:rsidRDefault="00420A6B" w:rsidP="00DA5D54">
            <w:pPr>
              <w:rPr>
                <w:rFonts w:ascii="Arial" w:hAnsi="Arial" w:cs="Arial"/>
                <w:sz w:val="22"/>
                <w:szCs w:val="22"/>
              </w:rPr>
            </w:pPr>
            <w:r w:rsidRPr="00DA5D54">
              <w:rPr>
                <w:rFonts w:ascii="Arial" w:hAnsi="Arial" w:cs="Arial"/>
                <w:sz w:val="22"/>
                <w:szCs w:val="22"/>
              </w:rPr>
              <w:t xml:space="preserve">Structural Locations </w:t>
            </w:r>
          </w:p>
        </w:tc>
        <w:tc>
          <w:tcPr>
            <w:tcW w:w="5534" w:type="dxa"/>
            <w:shd w:val="clear" w:color="auto" w:fill="auto"/>
          </w:tcPr>
          <w:p w14:paraId="6491A6CD" w14:textId="77777777" w:rsidR="00420A6B" w:rsidRPr="00497506" w:rsidRDefault="00420A6B" w:rsidP="00887074">
            <w:pPr>
              <w:rPr>
                <w:rFonts w:ascii="Arial" w:hAnsi="Arial" w:cs="Arial"/>
                <w:sz w:val="22"/>
                <w:szCs w:val="22"/>
              </w:rPr>
            </w:pPr>
            <w:r w:rsidRPr="00DA5D54">
              <w:rPr>
                <w:rFonts w:ascii="Arial" w:hAnsi="Arial" w:cs="Arial"/>
                <w:sz w:val="22"/>
                <w:szCs w:val="22"/>
              </w:rPr>
              <w:t>mean strategic assets, personnel accommodation and other non-ARFF Sites;</w:t>
            </w:r>
          </w:p>
        </w:tc>
      </w:tr>
      <w:tr w:rsidR="00420A6B" w:rsidRPr="00497506" w14:paraId="6491A6D1" w14:textId="77777777" w:rsidTr="00831402">
        <w:trPr>
          <w:trHeight w:val="159"/>
        </w:trPr>
        <w:tc>
          <w:tcPr>
            <w:tcW w:w="2895" w:type="dxa"/>
            <w:shd w:val="clear" w:color="auto" w:fill="auto"/>
            <w:noWrap/>
          </w:tcPr>
          <w:p w14:paraId="6491A6CF" w14:textId="77777777" w:rsidR="00420A6B" w:rsidRPr="00497506" w:rsidRDefault="00420A6B" w:rsidP="003A4F41">
            <w:pPr>
              <w:rPr>
                <w:rFonts w:ascii="Arial" w:hAnsi="Arial" w:cs="Arial"/>
                <w:sz w:val="22"/>
                <w:szCs w:val="22"/>
              </w:rPr>
            </w:pPr>
            <w:r w:rsidRPr="003A4F41">
              <w:rPr>
                <w:rFonts w:ascii="Arial" w:hAnsi="Arial" w:cs="Arial"/>
                <w:sz w:val="22"/>
                <w:szCs w:val="22"/>
              </w:rPr>
              <w:t xml:space="preserve">Structural Risk </w:t>
            </w:r>
          </w:p>
        </w:tc>
        <w:tc>
          <w:tcPr>
            <w:tcW w:w="5534" w:type="dxa"/>
            <w:shd w:val="clear" w:color="auto" w:fill="auto"/>
          </w:tcPr>
          <w:p w14:paraId="6491A6D0" w14:textId="77777777" w:rsidR="00420A6B" w:rsidRPr="00497506" w:rsidRDefault="00420A6B" w:rsidP="00887074">
            <w:pPr>
              <w:rPr>
                <w:rFonts w:ascii="Arial" w:hAnsi="Arial" w:cs="Arial"/>
                <w:sz w:val="22"/>
                <w:szCs w:val="22"/>
              </w:rPr>
            </w:pPr>
            <w:r w:rsidRPr="003A4F41">
              <w:rPr>
                <w:rFonts w:ascii="Arial" w:hAnsi="Arial" w:cs="Arial"/>
                <w:sz w:val="22"/>
                <w:szCs w:val="22"/>
              </w:rPr>
              <w:t>means those risks pertaining to strategic assets, personnel, accommodation and other non- ARFF Risks;</w:t>
            </w:r>
          </w:p>
        </w:tc>
      </w:tr>
      <w:tr w:rsidR="00420A6B" w:rsidRPr="00497506" w14:paraId="6491A6D4" w14:textId="77777777">
        <w:trPr>
          <w:trHeight w:val="1020"/>
        </w:trPr>
        <w:tc>
          <w:tcPr>
            <w:tcW w:w="2895" w:type="dxa"/>
            <w:shd w:val="clear" w:color="auto" w:fill="auto"/>
            <w:noWrap/>
          </w:tcPr>
          <w:p w14:paraId="6491A6D2" w14:textId="77777777" w:rsidR="00420A6B" w:rsidRPr="00497506" w:rsidRDefault="00420A6B" w:rsidP="00887074">
            <w:pPr>
              <w:rPr>
                <w:rFonts w:ascii="Arial" w:hAnsi="Arial" w:cs="Arial"/>
                <w:sz w:val="22"/>
                <w:szCs w:val="22"/>
              </w:rPr>
            </w:pPr>
            <w:r w:rsidRPr="00497506">
              <w:rPr>
                <w:rFonts w:ascii="Arial" w:hAnsi="Arial" w:cs="Arial"/>
                <w:sz w:val="22"/>
                <w:szCs w:val="22"/>
              </w:rPr>
              <w:t>Subcontracts</w:t>
            </w:r>
          </w:p>
        </w:tc>
        <w:tc>
          <w:tcPr>
            <w:tcW w:w="5534" w:type="dxa"/>
            <w:shd w:val="clear" w:color="auto" w:fill="auto"/>
          </w:tcPr>
          <w:p w14:paraId="6491A6D3"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the contracts entered into between the Contractor and </w:t>
            </w:r>
            <w:r>
              <w:rPr>
                <w:rFonts w:ascii="Arial" w:hAnsi="Arial" w:cs="Arial"/>
                <w:sz w:val="22"/>
                <w:szCs w:val="22"/>
              </w:rPr>
              <w:t xml:space="preserve">its </w:t>
            </w:r>
            <w:r w:rsidRPr="00497506">
              <w:rPr>
                <w:rFonts w:ascii="Arial" w:hAnsi="Arial" w:cs="Arial"/>
                <w:sz w:val="22"/>
                <w:szCs w:val="22"/>
              </w:rPr>
              <w:t>Subcontractors and the contracts entered into between any Subcontractor and any other Subcontractor in respect of the provision of the Services;</w:t>
            </w:r>
          </w:p>
        </w:tc>
      </w:tr>
      <w:tr w:rsidR="00420A6B" w:rsidRPr="00497506" w14:paraId="6491A6D7" w14:textId="77777777">
        <w:trPr>
          <w:trHeight w:val="510"/>
        </w:trPr>
        <w:tc>
          <w:tcPr>
            <w:tcW w:w="2895" w:type="dxa"/>
            <w:shd w:val="clear" w:color="auto" w:fill="auto"/>
            <w:noWrap/>
          </w:tcPr>
          <w:p w14:paraId="6491A6D5" w14:textId="77777777" w:rsidR="00420A6B" w:rsidRPr="00497506" w:rsidRDefault="00420A6B" w:rsidP="00887074">
            <w:pPr>
              <w:rPr>
                <w:rFonts w:ascii="Arial" w:hAnsi="Arial" w:cs="Arial"/>
                <w:sz w:val="22"/>
                <w:szCs w:val="22"/>
              </w:rPr>
            </w:pPr>
            <w:r w:rsidRPr="00497506">
              <w:rPr>
                <w:rFonts w:ascii="Arial" w:hAnsi="Arial" w:cs="Arial"/>
                <w:sz w:val="22"/>
                <w:szCs w:val="22"/>
              </w:rPr>
              <w:t>Subcontractor</w:t>
            </w:r>
          </w:p>
        </w:tc>
        <w:tc>
          <w:tcPr>
            <w:tcW w:w="5534" w:type="dxa"/>
            <w:shd w:val="clear" w:color="auto" w:fill="auto"/>
          </w:tcPr>
          <w:p w14:paraId="6491A6D6"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a </w:t>
            </w:r>
            <w:r>
              <w:rPr>
                <w:rFonts w:ascii="Arial" w:hAnsi="Arial" w:cs="Arial"/>
                <w:sz w:val="22"/>
                <w:szCs w:val="22"/>
              </w:rPr>
              <w:t>t</w:t>
            </w:r>
            <w:r w:rsidRPr="00497506">
              <w:rPr>
                <w:rFonts w:ascii="Arial" w:hAnsi="Arial" w:cs="Arial"/>
                <w:sz w:val="22"/>
                <w:szCs w:val="22"/>
              </w:rPr>
              <w:t xml:space="preserve">hird </w:t>
            </w:r>
            <w:r>
              <w:rPr>
                <w:rFonts w:ascii="Arial" w:hAnsi="Arial" w:cs="Arial"/>
                <w:sz w:val="22"/>
                <w:szCs w:val="22"/>
              </w:rPr>
              <w:t>p</w:t>
            </w:r>
            <w:r w:rsidRPr="00497506">
              <w:rPr>
                <w:rFonts w:ascii="Arial" w:hAnsi="Arial" w:cs="Arial"/>
                <w:sz w:val="22"/>
                <w:szCs w:val="22"/>
              </w:rPr>
              <w:t>arty</w:t>
            </w:r>
            <w:r>
              <w:rPr>
                <w:rFonts w:ascii="Arial" w:hAnsi="Arial" w:cs="Arial"/>
                <w:sz w:val="22"/>
                <w:szCs w:val="22"/>
              </w:rPr>
              <w:t>,</w:t>
            </w:r>
            <w:r w:rsidRPr="00497506">
              <w:rPr>
                <w:rFonts w:ascii="Arial" w:hAnsi="Arial" w:cs="Arial"/>
                <w:sz w:val="22"/>
                <w:szCs w:val="22"/>
              </w:rPr>
              <w:t xml:space="preserve"> other than the Contractor</w:t>
            </w:r>
            <w:r>
              <w:rPr>
                <w:rFonts w:ascii="Arial" w:hAnsi="Arial" w:cs="Arial"/>
                <w:sz w:val="22"/>
                <w:szCs w:val="22"/>
              </w:rPr>
              <w:t>,</w:t>
            </w:r>
            <w:r w:rsidRPr="00497506">
              <w:rPr>
                <w:rFonts w:ascii="Arial" w:hAnsi="Arial" w:cs="Arial"/>
                <w:sz w:val="22"/>
                <w:szCs w:val="22"/>
              </w:rPr>
              <w:t xml:space="preserve"> which enters into a Subcontract;</w:t>
            </w:r>
          </w:p>
        </w:tc>
      </w:tr>
      <w:tr w:rsidR="00FE40F8" w:rsidRPr="00497506" w14:paraId="6491A6DA" w14:textId="77777777">
        <w:trPr>
          <w:trHeight w:val="510"/>
        </w:trPr>
        <w:tc>
          <w:tcPr>
            <w:tcW w:w="2895" w:type="dxa"/>
            <w:shd w:val="clear" w:color="auto" w:fill="auto"/>
            <w:noWrap/>
          </w:tcPr>
          <w:p w14:paraId="6491A6D8" w14:textId="77777777" w:rsidR="00FE40F8" w:rsidRPr="00497506" w:rsidRDefault="00FE40F8" w:rsidP="00FE40F8">
            <w:pPr>
              <w:rPr>
                <w:rFonts w:ascii="Arial" w:hAnsi="Arial" w:cs="Arial"/>
                <w:sz w:val="22"/>
                <w:szCs w:val="22"/>
              </w:rPr>
            </w:pPr>
            <w:r w:rsidRPr="00FE40F8">
              <w:rPr>
                <w:rFonts w:ascii="Arial" w:hAnsi="Arial" w:cs="Arial"/>
                <w:sz w:val="22"/>
                <w:szCs w:val="22"/>
              </w:rPr>
              <w:t>Subsequent Relevant Transfer</w:t>
            </w:r>
          </w:p>
        </w:tc>
        <w:tc>
          <w:tcPr>
            <w:tcW w:w="5534" w:type="dxa"/>
            <w:shd w:val="clear" w:color="auto" w:fill="auto"/>
          </w:tcPr>
          <w:p w14:paraId="6491A6D9" w14:textId="77777777" w:rsidR="00FE40F8" w:rsidRPr="00497506" w:rsidRDefault="00FE40F8" w:rsidP="00887074">
            <w:pPr>
              <w:rPr>
                <w:rFonts w:ascii="Arial" w:hAnsi="Arial" w:cs="Arial"/>
                <w:sz w:val="22"/>
                <w:szCs w:val="22"/>
              </w:rPr>
            </w:pPr>
            <w:r w:rsidRPr="00FE40F8">
              <w:rPr>
                <w:rFonts w:ascii="Arial" w:hAnsi="Arial" w:cs="Arial"/>
                <w:sz w:val="22"/>
                <w:szCs w:val="22"/>
              </w:rPr>
              <w:t>means a transfer of the employment of Subsequent Transferring Employees from the Contractor or any Employing Sub-Contractor to a New Provider or the Authority under the Transfer Regulations;</w:t>
            </w:r>
          </w:p>
        </w:tc>
      </w:tr>
      <w:tr w:rsidR="00FE40F8" w:rsidRPr="00497506" w14:paraId="6491A6DD" w14:textId="77777777">
        <w:trPr>
          <w:trHeight w:val="510"/>
        </w:trPr>
        <w:tc>
          <w:tcPr>
            <w:tcW w:w="2895" w:type="dxa"/>
            <w:shd w:val="clear" w:color="auto" w:fill="auto"/>
            <w:noWrap/>
          </w:tcPr>
          <w:p w14:paraId="6491A6DB" w14:textId="77777777" w:rsidR="00FE40F8" w:rsidRPr="00FE40F8" w:rsidRDefault="00FE40F8" w:rsidP="00FE40F8">
            <w:pPr>
              <w:rPr>
                <w:rFonts w:ascii="Arial" w:hAnsi="Arial" w:cs="Arial"/>
                <w:sz w:val="22"/>
                <w:szCs w:val="22"/>
              </w:rPr>
            </w:pPr>
            <w:r w:rsidRPr="00FE40F8">
              <w:rPr>
                <w:rFonts w:ascii="Arial" w:hAnsi="Arial" w:cs="Arial"/>
                <w:sz w:val="22"/>
                <w:szCs w:val="22"/>
              </w:rPr>
              <w:t>Subsequent Transfer Date</w:t>
            </w:r>
          </w:p>
        </w:tc>
        <w:tc>
          <w:tcPr>
            <w:tcW w:w="5534" w:type="dxa"/>
            <w:shd w:val="clear" w:color="auto" w:fill="auto"/>
          </w:tcPr>
          <w:p w14:paraId="6491A6DC" w14:textId="77777777" w:rsidR="00FE40F8" w:rsidRPr="00FE40F8" w:rsidRDefault="00FE40F8" w:rsidP="00887074">
            <w:pPr>
              <w:rPr>
                <w:rFonts w:ascii="Arial" w:hAnsi="Arial" w:cs="Arial"/>
                <w:sz w:val="22"/>
                <w:szCs w:val="22"/>
              </w:rPr>
            </w:pPr>
            <w:r w:rsidRPr="00FE40F8">
              <w:rPr>
                <w:rFonts w:ascii="Arial" w:hAnsi="Arial" w:cs="Arial"/>
                <w:sz w:val="22"/>
                <w:szCs w:val="22"/>
              </w:rPr>
              <w:t>means the date on which the transfer of a Subsequent Transferring Employee takes place under the Transfer Regulations;</w:t>
            </w:r>
          </w:p>
        </w:tc>
      </w:tr>
      <w:tr w:rsidR="00FE40F8" w:rsidRPr="00497506" w14:paraId="6491A6E0" w14:textId="77777777">
        <w:trPr>
          <w:trHeight w:val="510"/>
        </w:trPr>
        <w:tc>
          <w:tcPr>
            <w:tcW w:w="2895" w:type="dxa"/>
            <w:shd w:val="clear" w:color="auto" w:fill="auto"/>
            <w:noWrap/>
          </w:tcPr>
          <w:p w14:paraId="6491A6DE" w14:textId="77777777" w:rsidR="00FE40F8" w:rsidRPr="00FE40F8" w:rsidRDefault="00FE40F8" w:rsidP="00FE40F8">
            <w:pPr>
              <w:rPr>
                <w:rFonts w:ascii="Arial" w:hAnsi="Arial" w:cs="Arial"/>
                <w:sz w:val="22"/>
                <w:szCs w:val="22"/>
              </w:rPr>
            </w:pPr>
            <w:r w:rsidRPr="00FE40F8">
              <w:rPr>
                <w:rFonts w:ascii="Arial" w:hAnsi="Arial" w:cs="Arial"/>
                <w:sz w:val="22"/>
                <w:szCs w:val="22"/>
              </w:rPr>
              <w:lastRenderedPageBreak/>
              <w:t>Subsequent Transferring Employee</w:t>
            </w:r>
          </w:p>
        </w:tc>
        <w:tc>
          <w:tcPr>
            <w:tcW w:w="5534" w:type="dxa"/>
            <w:shd w:val="clear" w:color="auto" w:fill="auto"/>
          </w:tcPr>
          <w:p w14:paraId="6491A6DF" w14:textId="77777777" w:rsidR="00FE40F8" w:rsidRPr="00FE40F8" w:rsidRDefault="00FE40F8" w:rsidP="00887074">
            <w:pPr>
              <w:rPr>
                <w:rFonts w:ascii="Arial" w:hAnsi="Arial" w:cs="Arial"/>
                <w:sz w:val="22"/>
                <w:szCs w:val="22"/>
              </w:rPr>
            </w:pPr>
            <w:r w:rsidRPr="00FE40F8">
              <w:rPr>
                <w:rFonts w:ascii="Arial" w:hAnsi="Arial" w:cs="Arial"/>
                <w:sz w:val="22"/>
                <w:szCs w:val="22"/>
              </w:rPr>
              <w:t>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r w:rsidR="00E2347B">
              <w:rPr>
                <w:rFonts w:ascii="Arial" w:hAnsi="Arial" w:cs="Arial"/>
                <w:sz w:val="22"/>
                <w:szCs w:val="22"/>
              </w:rPr>
              <w:t>;</w:t>
            </w:r>
          </w:p>
        </w:tc>
      </w:tr>
      <w:tr w:rsidR="00420A6B" w:rsidRPr="00497506" w14:paraId="6491A6E3" w14:textId="77777777">
        <w:trPr>
          <w:trHeight w:val="510"/>
        </w:trPr>
        <w:tc>
          <w:tcPr>
            <w:tcW w:w="2895" w:type="dxa"/>
            <w:shd w:val="clear" w:color="auto" w:fill="auto"/>
            <w:noWrap/>
          </w:tcPr>
          <w:p w14:paraId="6491A6E1" w14:textId="77777777" w:rsidR="00420A6B" w:rsidRPr="00497506" w:rsidRDefault="00420A6B" w:rsidP="00DA5D54">
            <w:pPr>
              <w:rPr>
                <w:rFonts w:ascii="Arial" w:hAnsi="Arial" w:cs="Arial"/>
                <w:sz w:val="22"/>
                <w:szCs w:val="22"/>
              </w:rPr>
            </w:pPr>
            <w:r w:rsidRPr="00DA5D54">
              <w:rPr>
                <w:rFonts w:ascii="Arial" w:hAnsi="Arial" w:cs="Arial"/>
                <w:sz w:val="22"/>
                <w:szCs w:val="22"/>
              </w:rPr>
              <w:t xml:space="preserve">Survivable Incident </w:t>
            </w:r>
          </w:p>
        </w:tc>
        <w:tc>
          <w:tcPr>
            <w:tcW w:w="5534" w:type="dxa"/>
            <w:shd w:val="clear" w:color="auto" w:fill="auto"/>
          </w:tcPr>
          <w:p w14:paraId="6491A6E2" w14:textId="77777777" w:rsidR="00420A6B" w:rsidRPr="00497506" w:rsidRDefault="00420A6B" w:rsidP="00887074">
            <w:pPr>
              <w:rPr>
                <w:rFonts w:ascii="Arial" w:hAnsi="Arial" w:cs="Arial"/>
                <w:sz w:val="22"/>
                <w:szCs w:val="22"/>
              </w:rPr>
            </w:pPr>
            <w:r w:rsidRPr="00DA5D54">
              <w:rPr>
                <w:rFonts w:ascii="Arial" w:hAnsi="Arial" w:cs="Arial"/>
                <w:sz w:val="22"/>
                <w:szCs w:val="22"/>
              </w:rPr>
              <w:t>means an incident where passengers, including pilot &amp; co-pilot, can be safely evacuated or, if assessed at the onset, deemed to be safely evacuated;</w:t>
            </w:r>
          </w:p>
        </w:tc>
      </w:tr>
      <w:tr w:rsidR="0053109E" w:rsidRPr="00497506" w14:paraId="6491A6E6" w14:textId="77777777">
        <w:trPr>
          <w:trHeight w:val="1020"/>
        </w:trPr>
        <w:tc>
          <w:tcPr>
            <w:tcW w:w="2895" w:type="dxa"/>
            <w:shd w:val="clear" w:color="auto" w:fill="auto"/>
            <w:noWrap/>
          </w:tcPr>
          <w:p w14:paraId="6491A6E4" w14:textId="77777777" w:rsidR="0053109E" w:rsidRPr="00497506" w:rsidRDefault="0053109E" w:rsidP="0053109E">
            <w:pPr>
              <w:rPr>
                <w:rFonts w:ascii="Arial" w:hAnsi="Arial" w:cs="Arial"/>
                <w:sz w:val="22"/>
                <w:szCs w:val="22"/>
              </w:rPr>
            </w:pPr>
            <w:r w:rsidRPr="00710A71">
              <w:rPr>
                <w:rFonts w:ascii="Arial" w:hAnsi="Arial" w:cs="Arial"/>
                <w:sz w:val="22"/>
                <w:szCs w:val="22"/>
              </w:rPr>
              <w:t>Target Cost</w:t>
            </w:r>
            <w:r w:rsidRPr="0053109E">
              <w:rPr>
                <w:rFonts w:ascii="Arial" w:hAnsi="Arial" w:cs="Arial"/>
                <w:sz w:val="22"/>
                <w:szCs w:val="22"/>
              </w:rPr>
              <w:t xml:space="preserve"> </w:t>
            </w:r>
          </w:p>
        </w:tc>
        <w:tc>
          <w:tcPr>
            <w:tcW w:w="5534" w:type="dxa"/>
            <w:shd w:val="clear" w:color="auto" w:fill="auto"/>
          </w:tcPr>
          <w:p w14:paraId="6491A6E5" w14:textId="77777777" w:rsidR="0053109E" w:rsidRPr="00497506" w:rsidRDefault="0053109E" w:rsidP="0053109E">
            <w:pPr>
              <w:rPr>
                <w:rFonts w:ascii="Arial" w:hAnsi="Arial" w:cs="Arial"/>
                <w:sz w:val="22"/>
                <w:szCs w:val="22"/>
              </w:rPr>
            </w:pPr>
            <w:r w:rsidRPr="00710A71">
              <w:rPr>
                <w:rFonts w:ascii="Arial" w:hAnsi="Arial" w:cs="Arial"/>
                <w:sz w:val="22"/>
                <w:szCs w:val="22"/>
              </w:rPr>
              <w:t>means (subject to the operation of the Pricing Variation and any other variations as may be agreed between the Parties in accordance with Schedule 10 (Change Procedure)  or as otherwise permitted by this Contract) the costs as set out in Table 1A, Table 1B and Table 1C in paragraph 4 of Schedule 8 (PPIM) as also set out in Annex A of Schedule 9 (Financial Model) as updated from time to time in accordance with paragraph 2.9 of Schedule 9 (Financial Model). For the avoidance of doubt the Target Cost is inclusive of the</w:t>
            </w:r>
            <w:r w:rsidR="004F3ED1">
              <w:rPr>
                <w:rFonts w:ascii="Arial" w:hAnsi="Arial" w:cs="Arial"/>
                <w:noProof/>
                <w:color w:val="000000"/>
                <w:sz w:val="22"/>
                <w:szCs w:val="22"/>
                <w:highlight w:val="black"/>
              </w:rPr>
              <w:t xml:space="preserve"> ''''''''''''' ''''''''''''''''''''''''' </w:t>
            </w:r>
            <w:r w:rsidRPr="00710A71">
              <w:rPr>
                <w:rFonts w:ascii="Arial" w:hAnsi="Arial" w:cs="Arial"/>
                <w:sz w:val="22"/>
                <w:szCs w:val="22"/>
              </w:rPr>
              <w:t>Charge as set out in Annex C of Schedule 8 (PPIM));</w:t>
            </w:r>
          </w:p>
        </w:tc>
      </w:tr>
      <w:tr w:rsidR="0092760C" w:rsidRPr="00497506" w14:paraId="6491A6E9" w14:textId="77777777" w:rsidTr="00831402">
        <w:trPr>
          <w:trHeight w:val="217"/>
        </w:trPr>
        <w:tc>
          <w:tcPr>
            <w:tcW w:w="2895" w:type="dxa"/>
            <w:shd w:val="clear" w:color="auto" w:fill="auto"/>
            <w:noWrap/>
          </w:tcPr>
          <w:p w14:paraId="6491A6E7" w14:textId="77777777" w:rsidR="0092760C" w:rsidRPr="00497506" w:rsidRDefault="0092760C" w:rsidP="0092760C">
            <w:pPr>
              <w:rPr>
                <w:rFonts w:ascii="Arial" w:hAnsi="Arial" w:cs="Arial"/>
                <w:sz w:val="22"/>
                <w:szCs w:val="22"/>
              </w:rPr>
            </w:pPr>
            <w:r w:rsidRPr="00710A71">
              <w:rPr>
                <w:rFonts w:ascii="Arial" w:hAnsi="Arial" w:cs="Arial"/>
                <w:sz w:val="22"/>
                <w:szCs w:val="22"/>
              </w:rPr>
              <w:t>Target Cost Mechanism</w:t>
            </w:r>
            <w:r w:rsidRPr="0092760C">
              <w:rPr>
                <w:rFonts w:ascii="Arial" w:hAnsi="Arial" w:cs="Arial"/>
                <w:sz w:val="22"/>
                <w:szCs w:val="22"/>
              </w:rPr>
              <w:t xml:space="preserve"> </w:t>
            </w:r>
          </w:p>
        </w:tc>
        <w:tc>
          <w:tcPr>
            <w:tcW w:w="5534" w:type="dxa"/>
            <w:shd w:val="clear" w:color="auto" w:fill="auto"/>
          </w:tcPr>
          <w:p w14:paraId="6491A6E8" w14:textId="77777777" w:rsidR="0092760C" w:rsidRPr="00497506" w:rsidRDefault="0092760C" w:rsidP="00887074">
            <w:pPr>
              <w:rPr>
                <w:rFonts w:ascii="Arial" w:hAnsi="Arial" w:cs="Arial"/>
                <w:sz w:val="22"/>
                <w:szCs w:val="22"/>
              </w:rPr>
            </w:pPr>
            <w:r w:rsidRPr="00710A71">
              <w:rPr>
                <w:rFonts w:ascii="Arial" w:hAnsi="Arial" w:cs="Arial"/>
                <w:sz w:val="22"/>
                <w:szCs w:val="22"/>
              </w:rPr>
              <w:t>means the mechanism described in paragraph 5 of Schedule 8 (PPIM);</w:t>
            </w:r>
          </w:p>
        </w:tc>
      </w:tr>
      <w:tr w:rsidR="0092760C" w:rsidRPr="00497506" w14:paraId="6491A6EC" w14:textId="77777777" w:rsidTr="00831402">
        <w:trPr>
          <w:trHeight w:val="63"/>
        </w:trPr>
        <w:tc>
          <w:tcPr>
            <w:tcW w:w="2895" w:type="dxa"/>
            <w:shd w:val="clear" w:color="auto" w:fill="auto"/>
            <w:noWrap/>
          </w:tcPr>
          <w:p w14:paraId="6491A6EA" w14:textId="77777777" w:rsidR="0092760C" w:rsidRPr="004F3ED1" w:rsidRDefault="004F3ED1" w:rsidP="0092760C">
            <w:pPr>
              <w:rPr>
                <w:rFonts w:ascii="Arial" w:hAnsi="Arial" w:cs="Arial"/>
                <w:sz w:val="22"/>
                <w:szCs w:val="22"/>
                <w:highlight w:val="black"/>
              </w:rPr>
            </w:pPr>
            <w:r>
              <w:rPr>
                <w:rFonts w:ascii="Arial" w:hAnsi="Arial" w:cs="Arial"/>
                <w:noProof/>
                <w:color w:val="000000"/>
                <w:sz w:val="22"/>
                <w:szCs w:val="22"/>
                <w:highlight w:val="black"/>
              </w:rPr>
              <w:t>''''''''''''''' '''''''''''''</w:t>
            </w:r>
            <w:r w:rsidR="0092760C" w:rsidRPr="004F3ED1">
              <w:rPr>
                <w:rFonts w:ascii="Arial" w:hAnsi="Arial" w:cs="Arial"/>
                <w:sz w:val="22"/>
                <w:szCs w:val="22"/>
                <w:highlight w:val="black"/>
              </w:rPr>
              <w:t xml:space="preserve"> </w:t>
            </w:r>
          </w:p>
        </w:tc>
        <w:tc>
          <w:tcPr>
            <w:tcW w:w="5534" w:type="dxa"/>
            <w:shd w:val="clear" w:color="auto" w:fill="auto"/>
          </w:tcPr>
          <w:p w14:paraId="6491A6EB" w14:textId="77777777" w:rsidR="0092760C" w:rsidRPr="004F3ED1" w:rsidRDefault="004F3ED1" w:rsidP="00887074">
            <w:pPr>
              <w:rPr>
                <w:rFonts w:ascii="Arial" w:hAnsi="Arial" w:cs="Arial"/>
                <w:sz w:val="22"/>
                <w:szCs w:val="22"/>
                <w:highlight w:val="black"/>
              </w:rPr>
            </w:pPr>
            <w:r>
              <w:rPr>
                <w:rFonts w:ascii="Arial" w:hAnsi="Arial" w:cs="Arial"/>
                <w:noProof/>
                <w:color w:val="000000"/>
                <w:sz w:val="22"/>
                <w:szCs w:val="22"/>
                <w:highlight w:val="black"/>
              </w:rPr>
              <w:t>'''''''''''''''''' ''''''' '''''''''' '''' '''''''' '''''''''''''''' ''''''''''' ''''''''' ''''''''''''''' ''''''''''''''''</w:t>
            </w:r>
          </w:p>
        </w:tc>
      </w:tr>
      <w:tr w:rsidR="0092760C" w:rsidRPr="00497506" w14:paraId="6491A6EF" w14:textId="77777777" w:rsidTr="00831402">
        <w:trPr>
          <w:trHeight w:val="2259"/>
        </w:trPr>
        <w:tc>
          <w:tcPr>
            <w:tcW w:w="2895" w:type="dxa"/>
            <w:shd w:val="clear" w:color="auto" w:fill="auto"/>
            <w:noWrap/>
          </w:tcPr>
          <w:p w14:paraId="6491A6ED" w14:textId="77777777" w:rsidR="0092760C" w:rsidRPr="004F3ED1" w:rsidRDefault="004F3ED1" w:rsidP="0092760C">
            <w:pPr>
              <w:rPr>
                <w:rFonts w:ascii="Arial" w:hAnsi="Arial" w:cs="Arial"/>
                <w:sz w:val="22"/>
                <w:szCs w:val="22"/>
                <w:highlight w:val="black"/>
              </w:rPr>
            </w:pPr>
            <w:r>
              <w:rPr>
                <w:rFonts w:ascii="Arial" w:hAnsi="Arial" w:cs="Arial"/>
                <w:noProof/>
                <w:color w:val="000000"/>
                <w:sz w:val="22"/>
                <w:szCs w:val="22"/>
                <w:highlight w:val="black"/>
              </w:rPr>
              <w:t>'''''''''''''' '''''''''''''</w:t>
            </w:r>
            <w:r w:rsidR="0092760C" w:rsidRPr="004F3ED1">
              <w:rPr>
                <w:rFonts w:ascii="Arial" w:hAnsi="Arial" w:cs="Arial"/>
                <w:sz w:val="22"/>
                <w:szCs w:val="22"/>
                <w:highlight w:val="black"/>
              </w:rPr>
              <w:t xml:space="preserve"> </w:t>
            </w:r>
          </w:p>
        </w:tc>
        <w:tc>
          <w:tcPr>
            <w:tcW w:w="5534" w:type="dxa"/>
            <w:shd w:val="clear" w:color="auto" w:fill="auto"/>
          </w:tcPr>
          <w:p w14:paraId="6491A6EE" w14:textId="77777777" w:rsidR="0092760C" w:rsidRPr="001A30FB" w:rsidRDefault="004F3ED1" w:rsidP="00831402">
            <w:pPr>
              <w:jc w:val="both"/>
              <w:rPr>
                <w:rFonts w:ascii="Arial" w:hAnsi="Arial" w:cs="Arial"/>
                <w:sz w:val="22"/>
                <w:szCs w:val="22"/>
                <w:highlight w:val="yellow"/>
              </w:rPr>
            </w:pPr>
            <w:r>
              <w:rPr>
                <w:rFonts w:ascii="Arial" w:hAnsi="Arial" w:cs="Arial"/>
                <w:noProof/>
                <w:color w:val="000000"/>
                <w:sz w:val="22"/>
                <w:szCs w:val="22"/>
                <w:highlight w:val="black"/>
              </w:rPr>
              <w:t>'''''''''''''''''' '''''''''''''' ''''' ''''''' ''''''''''''''' ''''''''''''' ''''''''''''''''''' ''''''' ''''''' '''''''''''''''''''''' ''''''''''' '''''''''''' '''''' ''''''' ''''''' '''' ''''''' '''''''''''''''''''''' ''''''''''''''''</w:t>
            </w:r>
            <w:r>
              <w:rPr>
                <w:noProof/>
                <w:color w:val="000000"/>
                <w:highlight w:val="black"/>
              </w:rPr>
              <w:t xml:space="preserve"> </w:t>
            </w:r>
            <w:r>
              <w:rPr>
                <w:rFonts w:ascii="Arial" w:hAnsi="Arial" w:cs="Arial"/>
                <w:noProof/>
                <w:color w:val="000000"/>
                <w:sz w:val="22"/>
                <w:szCs w:val="22"/>
                <w:highlight w:val="black"/>
              </w:rPr>
              <w:t>''''''''''' ''''''''''''''''''''' '''''''''''''''''''''' ''''' '''''''''''''''''''''''' ''''''' '''''''''''' ''''''''''''''''' '''''''''''''''''''''''''' '''''''''''''''' ''''''''''''''' ''''''''''' '''''''''''' ''''''''''''''''''''''''''''''' '''''''''' '''''''''''''''''''''''''''''''' ''''''''''''''''''''' '''''''''''''''''''''' ''''''''''''' '''''''''''''''''''''''''' '''''''''''''''' ''''''''' '''''''''''' ''''''''''''''''''''''''' ''''''''''''''''''''''''''''''''''''' '''''''''''''''' '''''' ''''''''''''''''' '''''''''''' '''''''''''' ''''''''''' ''''''''''''''''' ''''' '''''''''''''''' ''''' ''''''''''''' '''''''' ''''' ''''''''''''''''''''''' '''' ''''' '''''''''''''''''''''' '''' ''''''' ''''''' '''''''''''''''''''''''''' '''' ''''''''''''''' '''''''''' '''''''''''''''''''' ''''' ''''''''''' ''''''''''''''''''''''' ''''''''' '''' ''' ''''''''''''''''''''' '''''''''''''''' ''''''''''''''''''' ''''' '''''''''''''''''''''''' '''''' ''''''''''''''''''''' ''''''''''''''''''''''''''''' '''''''''''' '''''' '''''''''''''''' ''''' ''''''' ''''''''''''''' '''''''''''''' ''''''''''''''' ''''''''''''''''''''' ''''''''''''''''' '''''''''''''''''''''' '''''''' ''''''''''''''''</w:t>
            </w:r>
          </w:p>
        </w:tc>
      </w:tr>
      <w:tr w:rsidR="004F6C9E" w:rsidRPr="00497506" w14:paraId="6491A6F2" w14:textId="77777777">
        <w:trPr>
          <w:trHeight w:val="1020"/>
        </w:trPr>
        <w:tc>
          <w:tcPr>
            <w:tcW w:w="2895" w:type="dxa"/>
            <w:shd w:val="clear" w:color="auto" w:fill="auto"/>
            <w:noWrap/>
          </w:tcPr>
          <w:p w14:paraId="6491A6F0" w14:textId="77777777" w:rsidR="004F6C9E" w:rsidRPr="00497506" w:rsidRDefault="004F6C9E" w:rsidP="004F6C9E">
            <w:pPr>
              <w:rPr>
                <w:rFonts w:ascii="Arial" w:hAnsi="Arial" w:cs="Arial"/>
                <w:sz w:val="22"/>
                <w:szCs w:val="22"/>
              </w:rPr>
            </w:pPr>
            <w:r w:rsidRPr="004F6C9E">
              <w:rPr>
                <w:rFonts w:ascii="Arial" w:hAnsi="Arial" w:cs="Arial"/>
                <w:sz w:val="22"/>
                <w:szCs w:val="22"/>
              </w:rPr>
              <w:t>Tasking</w:t>
            </w:r>
          </w:p>
        </w:tc>
        <w:tc>
          <w:tcPr>
            <w:tcW w:w="5534" w:type="dxa"/>
            <w:shd w:val="clear" w:color="auto" w:fill="auto"/>
          </w:tcPr>
          <w:p w14:paraId="6491A6F1" w14:textId="77777777" w:rsidR="004F6C9E" w:rsidRPr="00497506" w:rsidRDefault="004F6C9E" w:rsidP="00887074">
            <w:pPr>
              <w:rPr>
                <w:rFonts w:ascii="Arial" w:hAnsi="Arial" w:cs="Arial"/>
                <w:sz w:val="22"/>
                <w:szCs w:val="22"/>
              </w:rPr>
            </w:pPr>
            <w:r w:rsidRPr="004F6C9E">
              <w:rPr>
                <w:rFonts w:ascii="Arial" w:hAnsi="Arial" w:cs="Arial"/>
                <w:sz w:val="22"/>
                <w:szCs w:val="22"/>
              </w:rPr>
              <w:t>means assisting the Authority in the instruction of Authority Cyprus Resources by the Au</w:t>
            </w:r>
            <w:r>
              <w:rPr>
                <w:rFonts w:ascii="Arial" w:hAnsi="Arial" w:cs="Arial"/>
                <w:sz w:val="22"/>
                <w:szCs w:val="22"/>
              </w:rPr>
              <w:t xml:space="preserve">thority or Contractor’s Cyprus </w:t>
            </w:r>
            <w:r w:rsidRPr="004F6C9E">
              <w:rPr>
                <w:rFonts w:ascii="Arial" w:hAnsi="Arial" w:cs="Arial"/>
                <w:sz w:val="22"/>
                <w:szCs w:val="22"/>
              </w:rPr>
              <w:t>Team exercising Functional Control;</w:t>
            </w:r>
          </w:p>
        </w:tc>
      </w:tr>
      <w:tr w:rsidR="00420A6B" w:rsidRPr="00497506" w14:paraId="6491A6F5" w14:textId="77777777">
        <w:trPr>
          <w:trHeight w:val="1020"/>
        </w:trPr>
        <w:tc>
          <w:tcPr>
            <w:tcW w:w="2895" w:type="dxa"/>
            <w:shd w:val="clear" w:color="auto" w:fill="auto"/>
            <w:noWrap/>
          </w:tcPr>
          <w:p w14:paraId="6491A6F3" w14:textId="77777777" w:rsidR="00420A6B" w:rsidRPr="00497506" w:rsidRDefault="00420A6B" w:rsidP="00887074">
            <w:pPr>
              <w:rPr>
                <w:rFonts w:ascii="Arial" w:hAnsi="Arial" w:cs="Arial"/>
                <w:sz w:val="22"/>
                <w:szCs w:val="22"/>
              </w:rPr>
            </w:pPr>
            <w:r w:rsidRPr="00497506">
              <w:rPr>
                <w:rFonts w:ascii="Arial" w:hAnsi="Arial" w:cs="Arial"/>
                <w:sz w:val="22"/>
                <w:szCs w:val="22"/>
              </w:rPr>
              <w:t>Tax</w:t>
            </w:r>
          </w:p>
        </w:tc>
        <w:tc>
          <w:tcPr>
            <w:tcW w:w="5534" w:type="dxa"/>
            <w:shd w:val="clear" w:color="auto" w:fill="auto"/>
          </w:tcPr>
          <w:p w14:paraId="6491A6F4" w14:textId="77777777" w:rsidR="00420A6B" w:rsidRPr="00497506" w:rsidRDefault="00420A6B" w:rsidP="00887074">
            <w:pPr>
              <w:rPr>
                <w:rFonts w:ascii="Arial" w:hAnsi="Arial" w:cs="Arial"/>
                <w:sz w:val="22"/>
                <w:szCs w:val="22"/>
              </w:rPr>
            </w:pPr>
            <w:r w:rsidRPr="00497506">
              <w:rPr>
                <w:rFonts w:ascii="Arial" w:hAnsi="Arial" w:cs="Arial"/>
                <w:sz w:val="22"/>
                <w:szCs w:val="22"/>
              </w:rPr>
              <w:t>means any kind of tax, duty, levy or other charge (other than VAT) whether or not similar to any in force at the date of this Contract and whether imposed by a local, governmental or other Relevant Authority in the United Kingdom or elsewhere;</w:t>
            </w:r>
          </w:p>
        </w:tc>
      </w:tr>
      <w:tr w:rsidR="00420A6B" w:rsidRPr="00497506" w14:paraId="6491A6F8" w14:textId="77777777" w:rsidTr="00E21D30">
        <w:trPr>
          <w:trHeight w:val="132"/>
        </w:trPr>
        <w:tc>
          <w:tcPr>
            <w:tcW w:w="2895" w:type="dxa"/>
            <w:shd w:val="clear" w:color="auto" w:fill="auto"/>
            <w:noWrap/>
          </w:tcPr>
          <w:p w14:paraId="6491A6F6"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Technical Support Contractors </w:t>
            </w:r>
          </w:p>
        </w:tc>
        <w:tc>
          <w:tcPr>
            <w:tcW w:w="5534" w:type="dxa"/>
            <w:shd w:val="clear" w:color="auto" w:fill="auto"/>
          </w:tcPr>
          <w:p w14:paraId="6491A6F7" w14:textId="77777777" w:rsidR="00420A6B" w:rsidRPr="00497506" w:rsidRDefault="00420A6B" w:rsidP="00887074">
            <w:pPr>
              <w:rPr>
                <w:rFonts w:ascii="Arial" w:hAnsi="Arial" w:cs="Arial"/>
                <w:sz w:val="22"/>
                <w:szCs w:val="22"/>
              </w:rPr>
            </w:pPr>
            <w:r>
              <w:rPr>
                <w:rFonts w:ascii="Arial" w:hAnsi="Arial" w:cs="Arial"/>
                <w:sz w:val="22"/>
                <w:szCs w:val="22"/>
                <w:lang w:val="x-none"/>
              </w:rPr>
              <w:t>means a</w:t>
            </w:r>
            <w:r w:rsidRPr="00497506">
              <w:rPr>
                <w:rFonts w:ascii="Arial" w:hAnsi="Arial" w:cs="Arial"/>
                <w:sz w:val="22"/>
                <w:szCs w:val="22"/>
                <w:lang w:val="x-none"/>
              </w:rPr>
              <w:t xml:space="preserve"> Third Party who has </w:t>
            </w:r>
            <w:r>
              <w:rPr>
                <w:rFonts w:ascii="Arial" w:hAnsi="Arial" w:cs="Arial"/>
                <w:sz w:val="22"/>
                <w:szCs w:val="22"/>
                <w:lang w:val="x-none"/>
              </w:rPr>
              <w:t xml:space="preserve">a </w:t>
            </w:r>
            <w:r w:rsidRPr="00497506">
              <w:rPr>
                <w:rFonts w:ascii="Arial" w:hAnsi="Arial" w:cs="Arial"/>
                <w:sz w:val="22"/>
                <w:szCs w:val="22"/>
                <w:lang w:val="x-none"/>
              </w:rPr>
              <w:t>Contractual relationship with the Authority to provide technical support to the Authority</w:t>
            </w:r>
            <w:r w:rsidR="00E2347B">
              <w:rPr>
                <w:rFonts w:ascii="Arial" w:hAnsi="Arial" w:cs="Arial"/>
                <w:sz w:val="22"/>
                <w:szCs w:val="22"/>
              </w:rPr>
              <w:t>;</w:t>
            </w:r>
          </w:p>
        </w:tc>
      </w:tr>
      <w:tr w:rsidR="00420A6B" w:rsidRPr="00497506" w14:paraId="6491A6FB" w14:textId="77777777" w:rsidTr="00831402">
        <w:trPr>
          <w:trHeight w:val="557"/>
        </w:trPr>
        <w:tc>
          <w:tcPr>
            <w:tcW w:w="2895" w:type="dxa"/>
            <w:shd w:val="clear" w:color="auto" w:fill="auto"/>
            <w:noWrap/>
          </w:tcPr>
          <w:p w14:paraId="6491A6F9"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Termination Date </w:t>
            </w:r>
          </w:p>
        </w:tc>
        <w:tc>
          <w:tcPr>
            <w:tcW w:w="5534" w:type="dxa"/>
            <w:shd w:val="clear" w:color="auto" w:fill="auto"/>
          </w:tcPr>
          <w:p w14:paraId="6491A6FA" w14:textId="77777777" w:rsidR="00420A6B" w:rsidRPr="00497506" w:rsidRDefault="00420A6B" w:rsidP="001A30FB">
            <w:pPr>
              <w:rPr>
                <w:rFonts w:ascii="Arial" w:hAnsi="Arial" w:cs="Arial"/>
                <w:sz w:val="22"/>
                <w:szCs w:val="22"/>
              </w:rPr>
            </w:pPr>
            <w:r w:rsidRPr="00497506">
              <w:rPr>
                <w:rFonts w:ascii="Arial" w:hAnsi="Arial" w:cs="Arial"/>
                <w:sz w:val="22"/>
                <w:szCs w:val="22"/>
              </w:rPr>
              <w:t>means the date of any early termination of this Contract pursuant to Clauses 71 (</w:t>
            </w:r>
            <w:r w:rsidRPr="005F0CE1">
              <w:rPr>
                <w:rFonts w:ascii="Arial" w:hAnsi="Arial" w:cs="Arial"/>
                <w:i/>
                <w:sz w:val="22"/>
                <w:szCs w:val="22"/>
              </w:rPr>
              <w:t xml:space="preserve">Termination for </w:t>
            </w:r>
            <w:r w:rsidRPr="005F0CE1">
              <w:rPr>
                <w:rFonts w:ascii="Arial" w:hAnsi="Arial" w:cs="Arial"/>
                <w:i/>
                <w:sz w:val="22"/>
                <w:szCs w:val="22"/>
              </w:rPr>
              <w:lastRenderedPageBreak/>
              <w:t>Contractor Default)</w:t>
            </w:r>
            <w:r w:rsidRPr="00497506">
              <w:rPr>
                <w:rFonts w:ascii="Arial" w:hAnsi="Arial" w:cs="Arial"/>
                <w:sz w:val="22"/>
                <w:szCs w:val="22"/>
              </w:rPr>
              <w:t xml:space="preserve"> or 72 (</w:t>
            </w:r>
            <w:r w:rsidRPr="005F0CE1">
              <w:rPr>
                <w:rFonts w:ascii="Arial" w:hAnsi="Arial" w:cs="Arial"/>
                <w:i/>
                <w:sz w:val="22"/>
                <w:szCs w:val="22"/>
              </w:rPr>
              <w:t>Break</w:t>
            </w:r>
            <w:r w:rsidRPr="00497506">
              <w:rPr>
                <w:rFonts w:ascii="Arial" w:hAnsi="Arial" w:cs="Arial"/>
                <w:sz w:val="22"/>
                <w:szCs w:val="22"/>
              </w:rPr>
              <w:t>);</w:t>
            </w:r>
          </w:p>
        </w:tc>
      </w:tr>
      <w:tr w:rsidR="00420A6B" w:rsidRPr="00497506" w14:paraId="6491A6FE" w14:textId="77777777">
        <w:trPr>
          <w:trHeight w:val="1020"/>
        </w:trPr>
        <w:tc>
          <w:tcPr>
            <w:tcW w:w="2895" w:type="dxa"/>
            <w:shd w:val="clear" w:color="auto" w:fill="auto"/>
            <w:noWrap/>
          </w:tcPr>
          <w:p w14:paraId="6491A6FC" w14:textId="77777777" w:rsidR="00420A6B" w:rsidRPr="00497506" w:rsidRDefault="00420A6B" w:rsidP="00887074">
            <w:pPr>
              <w:rPr>
                <w:rFonts w:ascii="Arial" w:hAnsi="Arial" w:cs="Arial"/>
                <w:sz w:val="22"/>
                <w:szCs w:val="22"/>
              </w:rPr>
            </w:pPr>
            <w:r w:rsidRPr="00497506">
              <w:rPr>
                <w:rFonts w:ascii="Arial" w:hAnsi="Arial" w:cs="Arial"/>
                <w:sz w:val="22"/>
                <w:szCs w:val="22"/>
              </w:rPr>
              <w:lastRenderedPageBreak/>
              <w:t>Termination Notice</w:t>
            </w:r>
          </w:p>
        </w:tc>
        <w:tc>
          <w:tcPr>
            <w:tcW w:w="5534" w:type="dxa"/>
            <w:shd w:val="clear" w:color="auto" w:fill="auto"/>
          </w:tcPr>
          <w:p w14:paraId="6491A6FD" w14:textId="77777777" w:rsidR="00420A6B" w:rsidRPr="00497506" w:rsidRDefault="00420A6B" w:rsidP="00887074">
            <w:pPr>
              <w:rPr>
                <w:rFonts w:ascii="Arial" w:hAnsi="Arial" w:cs="Arial"/>
                <w:sz w:val="22"/>
                <w:szCs w:val="22"/>
              </w:rPr>
            </w:pPr>
            <w:r w:rsidRPr="00497506">
              <w:rPr>
                <w:rFonts w:ascii="Arial" w:hAnsi="Arial" w:cs="Arial"/>
                <w:sz w:val="22"/>
                <w:szCs w:val="22"/>
              </w:rPr>
              <w:t>has the meaning given to it in Clause 71 (</w:t>
            </w:r>
            <w:r w:rsidRPr="005F0CE1">
              <w:rPr>
                <w:rFonts w:ascii="Arial" w:hAnsi="Arial" w:cs="Arial"/>
                <w:i/>
                <w:sz w:val="22"/>
                <w:szCs w:val="22"/>
              </w:rPr>
              <w:t>Termination for Contractor Default</w:t>
            </w:r>
            <w:r w:rsidRPr="00497506">
              <w:rPr>
                <w:rFonts w:ascii="Arial" w:hAnsi="Arial" w:cs="Arial"/>
                <w:sz w:val="22"/>
                <w:szCs w:val="22"/>
              </w:rPr>
              <w:t>), or as relevant, means any Notice to terminate this Contract pursuant to Clause 72 (</w:t>
            </w:r>
            <w:r w:rsidRPr="005F0CE1">
              <w:rPr>
                <w:rFonts w:ascii="Arial" w:hAnsi="Arial" w:cs="Arial"/>
                <w:i/>
                <w:sz w:val="22"/>
                <w:szCs w:val="22"/>
              </w:rPr>
              <w:t>Break</w:t>
            </w:r>
            <w:r w:rsidRPr="00497506">
              <w:rPr>
                <w:rFonts w:ascii="Arial" w:hAnsi="Arial" w:cs="Arial"/>
                <w:sz w:val="22"/>
                <w:szCs w:val="22"/>
              </w:rPr>
              <w:t>);</w:t>
            </w:r>
          </w:p>
        </w:tc>
      </w:tr>
      <w:tr w:rsidR="00420A6B" w:rsidRPr="00497506" w14:paraId="6491A709" w14:textId="77777777">
        <w:trPr>
          <w:trHeight w:val="1020"/>
        </w:trPr>
        <w:tc>
          <w:tcPr>
            <w:tcW w:w="2895" w:type="dxa"/>
            <w:shd w:val="clear" w:color="auto" w:fill="auto"/>
            <w:noWrap/>
          </w:tcPr>
          <w:p w14:paraId="6491A6FF"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Third Party </w:t>
            </w:r>
          </w:p>
        </w:tc>
        <w:tc>
          <w:tcPr>
            <w:tcW w:w="5534" w:type="dxa"/>
            <w:shd w:val="clear" w:color="auto" w:fill="auto"/>
          </w:tcPr>
          <w:p w14:paraId="6491A700"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means any person who is not: </w:t>
            </w:r>
          </w:p>
          <w:p w14:paraId="6491A701" w14:textId="77777777" w:rsidR="00420A6B" w:rsidRPr="00497506" w:rsidRDefault="00420A6B" w:rsidP="00887074">
            <w:pPr>
              <w:rPr>
                <w:rFonts w:ascii="Arial" w:hAnsi="Arial" w:cs="Arial"/>
                <w:sz w:val="22"/>
                <w:szCs w:val="22"/>
              </w:rPr>
            </w:pPr>
          </w:p>
          <w:p w14:paraId="6491A702" w14:textId="77777777" w:rsidR="00420A6B" w:rsidRPr="00497506" w:rsidRDefault="00420A6B" w:rsidP="001A2CC8">
            <w:pPr>
              <w:ind w:left="432"/>
              <w:rPr>
                <w:rFonts w:ascii="Arial" w:hAnsi="Arial" w:cs="Arial"/>
                <w:sz w:val="22"/>
                <w:szCs w:val="22"/>
              </w:rPr>
            </w:pPr>
            <w:r w:rsidRPr="00497506">
              <w:rPr>
                <w:rFonts w:ascii="Arial" w:hAnsi="Arial" w:cs="Arial"/>
                <w:sz w:val="22"/>
                <w:szCs w:val="22"/>
              </w:rPr>
              <w:t xml:space="preserve">(a) an </w:t>
            </w:r>
            <w:r>
              <w:rPr>
                <w:rFonts w:ascii="Arial" w:hAnsi="Arial" w:cs="Arial"/>
                <w:sz w:val="22"/>
                <w:szCs w:val="22"/>
              </w:rPr>
              <w:t>a</w:t>
            </w:r>
            <w:r w:rsidRPr="00497506">
              <w:rPr>
                <w:rFonts w:ascii="Arial" w:hAnsi="Arial" w:cs="Arial"/>
                <w:sz w:val="22"/>
                <w:szCs w:val="22"/>
              </w:rPr>
              <w:t xml:space="preserve">ffiliate of the Contractor; </w:t>
            </w:r>
          </w:p>
          <w:p w14:paraId="6491A703" w14:textId="77777777" w:rsidR="00420A6B" w:rsidRPr="00497506" w:rsidRDefault="00420A6B" w:rsidP="001A2CC8">
            <w:pPr>
              <w:ind w:left="432"/>
              <w:rPr>
                <w:rFonts w:ascii="Arial" w:hAnsi="Arial" w:cs="Arial"/>
                <w:sz w:val="22"/>
                <w:szCs w:val="22"/>
              </w:rPr>
            </w:pPr>
          </w:p>
          <w:p w14:paraId="6491A704" w14:textId="77777777" w:rsidR="00420A6B" w:rsidRPr="00497506" w:rsidRDefault="00420A6B" w:rsidP="001A2CC8">
            <w:pPr>
              <w:ind w:left="432"/>
              <w:rPr>
                <w:rFonts w:ascii="Arial" w:hAnsi="Arial" w:cs="Arial"/>
                <w:sz w:val="22"/>
                <w:szCs w:val="22"/>
              </w:rPr>
            </w:pPr>
            <w:r w:rsidRPr="00497506">
              <w:rPr>
                <w:rFonts w:ascii="Arial" w:hAnsi="Arial" w:cs="Arial"/>
                <w:sz w:val="22"/>
                <w:szCs w:val="22"/>
              </w:rPr>
              <w:t xml:space="preserve">(b) an </w:t>
            </w:r>
            <w:r>
              <w:rPr>
                <w:rFonts w:ascii="Arial" w:hAnsi="Arial" w:cs="Arial"/>
                <w:sz w:val="22"/>
                <w:szCs w:val="22"/>
              </w:rPr>
              <w:t>af</w:t>
            </w:r>
            <w:r w:rsidRPr="00497506">
              <w:rPr>
                <w:rFonts w:ascii="Arial" w:hAnsi="Arial" w:cs="Arial"/>
                <w:sz w:val="22"/>
                <w:szCs w:val="22"/>
              </w:rPr>
              <w:t xml:space="preserve">filiate of a Subcontractor; </w:t>
            </w:r>
          </w:p>
          <w:p w14:paraId="6491A705" w14:textId="77777777" w:rsidR="00420A6B" w:rsidRPr="00497506" w:rsidRDefault="00420A6B" w:rsidP="001A2CC8">
            <w:pPr>
              <w:ind w:left="432"/>
              <w:rPr>
                <w:rFonts w:ascii="Arial" w:hAnsi="Arial" w:cs="Arial"/>
                <w:sz w:val="22"/>
                <w:szCs w:val="22"/>
              </w:rPr>
            </w:pPr>
          </w:p>
          <w:p w14:paraId="6491A706" w14:textId="77777777" w:rsidR="00420A6B" w:rsidRPr="00497506" w:rsidRDefault="00420A6B" w:rsidP="001A2CC8">
            <w:pPr>
              <w:ind w:left="432"/>
              <w:rPr>
                <w:rFonts w:ascii="Arial" w:hAnsi="Arial" w:cs="Arial"/>
                <w:sz w:val="22"/>
                <w:szCs w:val="22"/>
              </w:rPr>
            </w:pPr>
            <w:r w:rsidRPr="00497506">
              <w:rPr>
                <w:rFonts w:ascii="Arial" w:hAnsi="Arial" w:cs="Arial"/>
                <w:sz w:val="22"/>
                <w:szCs w:val="22"/>
              </w:rPr>
              <w:t xml:space="preserve">(c) a Subcontractor; </w:t>
            </w:r>
          </w:p>
          <w:p w14:paraId="6491A707" w14:textId="77777777" w:rsidR="00420A6B" w:rsidRPr="00497506" w:rsidRDefault="00420A6B" w:rsidP="001A2CC8">
            <w:pPr>
              <w:ind w:left="432"/>
              <w:rPr>
                <w:rFonts w:ascii="Arial" w:hAnsi="Arial" w:cs="Arial"/>
                <w:sz w:val="22"/>
                <w:szCs w:val="22"/>
              </w:rPr>
            </w:pPr>
          </w:p>
          <w:p w14:paraId="6491A708" w14:textId="77777777" w:rsidR="00420A6B" w:rsidRPr="00497506" w:rsidRDefault="00420A6B" w:rsidP="001A2CC8">
            <w:pPr>
              <w:ind w:left="432"/>
              <w:rPr>
                <w:rFonts w:ascii="Arial" w:hAnsi="Arial" w:cs="Arial"/>
                <w:sz w:val="22"/>
                <w:szCs w:val="22"/>
              </w:rPr>
            </w:pPr>
            <w:r w:rsidRPr="00497506">
              <w:rPr>
                <w:rFonts w:ascii="Arial" w:hAnsi="Arial" w:cs="Arial"/>
                <w:sz w:val="22"/>
                <w:szCs w:val="22"/>
              </w:rPr>
              <w:t>(d) a Party; any employee or agent of the entities identified in (a) to (d) above;</w:t>
            </w:r>
          </w:p>
        </w:tc>
      </w:tr>
      <w:tr w:rsidR="00420A6B" w:rsidRPr="00497506" w14:paraId="6491A70C" w14:textId="77777777" w:rsidTr="009373D0">
        <w:trPr>
          <w:trHeight w:val="559"/>
        </w:trPr>
        <w:tc>
          <w:tcPr>
            <w:tcW w:w="2895" w:type="dxa"/>
            <w:shd w:val="clear" w:color="auto" w:fill="auto"/>
            <w:noWrap/>
          </w:tcPr>
          <w:p w14:paraId="6491A70A"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Third Party Confidential Information </w:t>
            </w:r>
          </w:p>
        </w:tc>
        <w:tc>
          <w:tcPr>
            <w:tcW w:w="5534" w:type="dxa"/>
            <w:shd w:val="clear" w:color="auto" w:fill="auto"/>
          </w:tcPr>
          <w:p w14:paraId="6491A70B" w14:textId="77777777" w:rsidR="00420A6B" w:rsidRPr="00C41190" w:rsidRDefault="00420A6B" w:rsidP="00887074">
            <w:pPr>
              <w:rPr>
                <w:rFonts w:ascii="Arial" w:hAnsi="Arial" w:cs="Arial"/>
                <w:sz w:val="22"/>
                <w:szCs w:val="22"/>
              </w:rPr>
            </w:pPr>
            <w:r>
              <w:rPr>
                <w:rFonts w:ascii="Arial" w:hAnsi="Arial" w:cs="Arial"/>
                <w:sz w:val="22"/>
                <w:szCs w:val="22"/>
                <w:lang w:val="x-none"/>
              </w:rPr>
              <w:t xml:space="preserve">means </w:t>
            </w:r>
            <w:r w:rsidRPr="00497506">
              <w:rPr>
                <w:rFonts w:ascii="Arial" w:hAnsi="Arial" w:cs="Arial"/>
                <w:sz w:val="22"/>
                <w:szCs w:val="22"/>
                <w:lang w:val="x-none"/>
              </w:rPr>
              <w:t>Third Party owned Confidential Information</w:t>
            </w:r>
            <w:r w:rsidR="00E2347B">
              <w:rPr>
                <w:rFonts w:ascii="Arial" w:hAnsi="Arial" w:cs="Arial"/>
                <w:sz w:val="22"/>
                <w:szCs w:val="22"/>
              </w:rPr>
              <w:t>;</w:t>
            </w:r>
          </w:p>
        </w:tc>
      </w:tr>
      <w:tr w:rsidR="00420A6B" w:rsidRPr="00497506" w14:paraId="6491A70F" w14:textId="77777777" w:rsidTr="00E21D30">
        <w:trPr>
          <w:trHeight w:val="58"/>
        </w:trPr>
        <w:tc>
          <w:tcPr>
            <w:tcW w:w="2895" w:type="dxa"/>
            <w:shd w:val="clear" w:color="auto" w:fill="auto"/>
            <w:noWrap/>
          </w:tcPr>
          <w:p w14:paraId="6491A70D" w14:textId="77777777" w:rsidR="00420A6B" w:rsidRPr="00497506" w:rsidRDefault="00420A6B" w:rsidP="00887074">
            <w:pPr>
              <w:rPr>
                <w:rFonts w:ascii="Arial" w:hAnsi="Arial" w:cs="Arial"/>
                <w:sz w:val="22"/>
                <w:szCs w:val="22"/>
              </w:rPr>
            </w:pPr>
            <w:r w:rsidRPr="00497506">
              <w:rPr>
                <w:rFonts w:ascii="Arial" w:hAnsi="Arial" w:cs="Arial"/>
                <w:sz w:val="22"/>
                <w:szCs w:val="22"/>
                <w:lang w:val="x-none"/>
              </w:rPr>
              <w:t>Third Party IPR</w:t>
            </w:r>
          </w:p>
        </w:tc>
        <w:tc>
          <w:tcPr>
            <w:tcW w:w="5534" w:type="dxa"/>
            <w:shd w:val="clear" w:color="auto" w:fill="auto"/>
          </w:tcPr>
          <w:p w14:paraId="6491A70E" w14:textId="77777777" w:rsidR="00420A6B" w:rsidRPr="00497506" w:rsidRDefault="00420A6B" w:rsidP="00887074">
            <w:pPr>
              <w:rPr>
                <w:rFonts w:ascii="Arial" w:hAnsi="Arial" w:cs="Arial"/>
                <w:sz w:val="22"/>
                <w:szCs w:val="22"/>
              </w:rPr>
            </w:pPr>
            <w:r w:rsidRPr="00497506">
              <w:rPr>
                <w:rFonts w:ascii="Arial" w:hAnsi="Arial" w:cs="Arial"/>
                <w:sz w:val="22"/>
                <w:szCs w:val="22"/>
                <w:lang w:val="x-none"/>
              </w:rPr>
              <w:t>means IPR owned by a Third Party;</w:t>
            </w:r>
          </w:p>
        </w:tc>
      </w:tr>
      <w:tr w:rsidR="00420A6B" w:rsidRPr="00497506" w14:paraId="6491A712" w14:textId="77777777" w:rsidTr="00E21D30">
        <w:trPr>
          <w:trHeight w:val="58"/>
        </w:trPr>
        <w:tc>
          <w:tcPr>
            <w:tcW w:w="2895" w:type="dxa"/>
            <w:shd w:val="clear" w:color="auto" w:fill="auto"/>
            <w:noWrap/>
          </w:tcPr>
          <w:p w14:paraId="6491A710" w14:textId="77777777" w:rsidR="00420A6B" w:rsidRPr="00497506" w:rsidRDefault="00420A6B" w:rsidP="00DA5D54">
            <w:pPr>
              <w:rPr>
                <w:rFonts w:ascii="Arial" w:hAnsi="Arial" w:cs="Arial"/>
                <w:sz w:val="22"/>
                <w:szCs w:val="22"/>
                <w:lang w:val="x-none"/>
              </w:rPr>
            </w:pPr>
            <w:r w:rsidRPr="00710A71">
              <w:rPr>
                <w:rFonts w:ascii="Arial" w:hAnsi="Arial" w:cs="Arial"/>
                <w:sz w:val="22"/>
                <w:szCs w:val="22"/>
                <w:lang w:val="x-none"/>
              </w:rPr>
              <w:t>Threshold MOP</w:t>
            </w:r>
            <w:r w:rsidRPr="00DA5D54">
              <w:rPr>
                <w:rFonts w:ascii="Arial" w:hAnsi="Arial" w:cs="Arial"/>
                <w:sz w:val="22"/>
                <w:szCs w:val="22"/>
                <w:lang w:val="x-none"/>
              </w:rPr>
              <w:t xml:space="preserve"> </w:t>
            </w:r>
          </w:p>
        </w:tc>
        <w:tc>
          <w:tcPr>
            <w:tcW w:w="5534" w:type="dxa"/>
            <w:shd w:val="clear" w:color="auto" w:fill="auto"/>
          </w:tcPr>
          <w:p w14:paraId="6491A711" w14:textId="77777777" w:rsidR="00420A6B" w:rsidRPr="00497506" w:rsidRDefault="00420A6B" w:rsidP="00887074">
            <w:pPr>
              <w:rPr>
                <w:rFonts w:ascii="Arial" w:hAnsi="Arial" w:cs="Arial"/>
                <w:sz w:val="22"/>
                <w:szCs w:val="22"/>
                <w:lang w:val="x-none"/>
              </w:rPr>
            </w:pPr>
            <w:r w:rsidRPr="00710A71">
              <w:rPr>
                <w:rFonts w:ascii="Arial" w:hAnsi="Arial" w:cs="Arial"/>
                <w:sz w:val="22"/>
                <w:szCs w:val="22"/>
                <w:lang w:val="x-none"/>
              </w:rPr>
              <w:t>means the essential minimum required level of performance which in the event of conflict with the provisions of Schedule 6 (</w:t>
            </w:r>
            <w:r w:rsidR="00160E50" w:rsidRPr="00710A71">
              <w:rPr>
                <w:rFonts w:ascii="Arial" w:hAnsi="Arial" w:cs="Arial"/>
                <w:sz w:val="22"/>
                <w:szCs w:val="22"/>
                <w:lang w:val="x-none"/>
              </w:rPr>
              <w:t>Performance</w:t>
            </w:r>
            <w:r w:rsidRPr="00710A71">
              <w:rPr>
                <w:rFonts w:ascii="Arial" w:hAnsi="Arial" w:cs="Arial"/>
                <w:sz w:val="22"/>
                <w:szCs w:val="22"/>
                <w:lang w:val="x-none"/>
              </w:rPr>
              <w:t xml:space="preserve"> Measurement) the latter shall prevail;</w:t>
            </w:r>
          </w:p>
        </w:tc>
      </w:tr>
      <w:tr w:rsidR="00420A6B" w:rsidRPr="00497506" w14:paraId="6491A715" w14:textId="77777777" w:rsidTr="005F0CE1">
        <w:trPr>
          <w:trHeight w:val="709"/>
        </w:trPr>
        <w:tc>
          <w:tcPr>
            <w:tcW w:w="2895" w:type="dxa"/>
            <w:shd w:val="clear" w:color="auto" w:fill="auto"/>
            <w:noWrap/>
          </w:tcPr>
          <w:p w14:paraId="6491A713" w14:textId="77777777" w:rsidR="00420A6B" w:rsidRPr="0096228B" w:rsidRDefault="00420A6B" w:rsidP="00887074">
            <w:pPr>
              <w:rPr>
                <w:rFonts w:ascii="Arial" w:hAnsi="Arial" w:cs="Arial"/>
                <w:sz w:val="22"/>
                <w:szCs w:val="22"/>
              </w:rPr>
            </w:pPr>
            <w:r>
              <w:rPr>
                <w:rFonts w:ascii="Arial" w:hAnsi="Arial" w:cs="Arial"/>
                <w:sz w:val="22"/>
                <w:szCs w:val="22"/>
              </w:rPr>
              <w:t>Trainees</w:t>
            </w:r>
          </w:p>
        </w:tc>
        <w:tc>
          <w:tcPr>
            <w:tcW w:w="5534" w:type="dxa"/>
            <w:shd w:val="clear" w:color="auto" w:fill="auto"/>
          </w:tcPr>
          <w:p w14:paraId="6491A714" w14:textId="77777777" w:rsidR="00420A6B" w:rsidRPr="0096228B" w:rsidRDefault="00420A6B" w:rsidP="00887074">
            <w:pPr>
              <w:rPr>
                <w:rFonts w:ascii="Arial" w:eastAsia="Calibri" w:hAnsi="Arial" w:cs="Arial"/>
                <w:sz w:val="22"/>
                <w:szCs w:val="22"/>
              </w:rPr>
            </w:pPr>
            <w:r w:rsidRPr="00B451F5">
              <w:rPr>
                <w:rFonts w:ascii="Arial" w:eastAsia="Calibri" w:hAnsi="Arial" w:cs="Arial"/>
                <w:sz w:val="22"/>
                <w:szCs w:val="22"/>
              </w:rPr>
              <w:t>mean all those individuals in the receipt of training across Defence regardless of the training delivery provider or training delivery location.  It encompasses all those receiving training delivered in response to a Statement of Training Requirement and those receiving training delivered in the w</w:t>
            </w:r>
            <w:r>
              <w:rPr>
                <w:rFonts w:ascii="Arial" w:eastAsia="Calibri" w:hAnsi="Arial" w:cs="Arial"/>
                <w:sz w:val="22"/>
                <w:szCs w:val="22"/>
              </w:rPr>
              <w:t>orkplace to maintain competence;</w:t>
            </w:r>
          </w:p>
        </w:tc>
      </w:tr>
      <w:tr w:rsidR="000F56A0" w:rsidRPr="00497506" w14:paraId="6491A718" w14:textId="77777777" w:rsidTr="005F0CE1">
        <w:trPr>
          <w:trHeight w:val="709"/>
        </w:trPr>
        <w:tc>
          <w:tcPr>
            <w:tcW w:w="2895" w:type="dxa"/>
            <w:shd w:val="clear" w:color="auto" w:fill="auto"/>
            <w:noWrap/>
          </w:tcPr>
          <w:p w14:paraId="6491A716" w14:textId="77777777" w:rsidR="000F56A0" w:rsidRPr="0096228B" w:rsidRDefault="000F56A0" w:rsidP="000F56A0">
            <w:pPr>
              <w:rPr>
                <w:rFonts w:ascii="Arial" w:hAnsi="Arial" w:cs="Arial"/>
                <w:sz w:val="22"/>
                <w:szCs w:val="22"/>
              </w:rPr>
            </w:pPr>
            <w:r>
              <w:rPr>
                <w:rFonts w:ascii="Arial" w:hAnsi="Arial" w:cs="Arial"/>
                <w:sz w:val="22"/>
                <w:szCs w:val="22"/>
              </w:rPr>
              <w:t>Training</w:t>
            </w:r>
            <w:r w:rsidRPr="000F56A0">
              <w:rPr>
                <w:rFonts w:ascii="Arial" w:hAnsi="Arial" w:cs="Arial"/>
                <w:sz w:val="22"/>
                <w:szCs w:val="22"/>
              </w:rPr>
              <w:t xml:space="preserve"> </w:t>
            </w:r>
          </w:p>
        </w:tc>
        <w:tc>
          <w:tcPr>
            <w:tcW w:w="5534" w:type="dxa"/>
            <w:shd w:val="clear" w:color="auto" w:fill="auto"/>
          </w:tcPr>
          <w:p w14:paraId="6491A717" w14:textId="77777777" w:rsidR="000F56A0" w:rsidRPr="0096228B" w:rsidRDefault="000F56A0" w:rsidP="00887074">
            <w:pPr>
              <w:rPr>
                <w:rFonts w:ascii="Arial" w:eastAsia="Calibri" w:hAnsi="Arial" w:cs="Arial"/>
                <w:sz w:val="22"/>
                <w:szCs w:val="22"/>
              </w:rPr>
            </w:pPr>
            <w:r>
              <w:rPr>
                <w:rFonts w:ascii="Arial" w:hAnsi="Arial" w:cs="Arial"/>
                <w:sz w:val="22"/>
                <w:szCs w:val="22"/>
              </w:rPr>
              <w:t xml:space="preserve">where referred to in Schedule 25 (Support to Operations) </w:t>
            </w:r>
            <w:r w:rsidRPr="000F56A0">
              <w:rPr>
                <w:rFonts w:ascii="Arial" w:hAnsi="Arial" w:cs="Arial"/>
                <w:sz w:val="22"/>
                <w:szCs w:val="22"/>
              </w:rPr>
              <w:t>means training as a member of one of the Reserve Forces</w:t>
            </w:r>
            <w:r w:rsidR="00122D95">
              <w:rPr>
                <w:rFonts w:ascii="Arial" w:hAnsi="Arial" w:cs="Arial"/>
                <w:sz w:val="22"/>
                <w:szCs w:val="22"/>
              </w:rPr>
              <w:t>;</w:t>
            </w:r>
          </w:p>
        </w:tc>
      </w:tr>
      <w:tr w:rsidR="00420A6B" w:rsidRPr="00497506" w14:paraId="6491A71B" w14:textId="77777777" w:rsidTr="005F0CE1">
        <w:trPr>
          <w:trHeight w:val="709"/>
        </w:trPr>
        <w:tc>
          <w:tcPr>
            <w:tcW w:w="2895" w:type="dxa"/>
            <w:shd w:val="clear" w:color="auto" w:fill="auto"/>
            <w:noWrap/>
          </w:tcPr>
          <w:p w14:paraId="6491A719" w14:textId="77777777" w:rsidR="00420A6B" w:rsidRPr="0096228B" w:rsidRDefault="00420A6B" w:rsidP="00887074">
            <w:pPr>
              <w:rPr>
                <w:rFonts w:ascii="Arial" w:hAnsi="Arial" w:cs="Arial"/>
                <w:sz w:val="22"/>
                <w:szCs w:val="22"/>
              </w:rPr>
            </w:pPr>
            <w:r w:rsidRPr="0096228B">
              <w:rPr>
                <w:rFonts w:ascii="Arial" w:hAnsi="Arial" w:cs="Arial"/>
                <w:sz w:val="22"/>
                <w:szCs w:val="22"/>
              </w:rPr>
              <w:t>Training Delivery Authority</w:t>
            </w:r>
          </w:p>
        </w:tc>
        <w:tc>
          <w:tcPr>
            <w:tcW w:w="5534" w:type="dxa"/>
            <w:shd w:val="clear" w:color="auto" w:fill="auto"/>
          </w:tcPr>
          <w:p w14:paraId="6491A71A" w14:textId="77777777" w:rsidR="00420A6B" w:rsidRPr="0096228B" w:rsidRDefault="00420A6B" w:rsidP="00887074">
            <w:pPr>
              <w:rPr>
                <w:rFonts w:ascii="Arial" w:hAnsi="Arial" w:cs="Arial"/>
                <w:sz w:val="22"/>
                <w:szCs w:val="22"/>
              </w:rPr>
            </w:pPr>
            <w:r w:rsidRPr="0096228B">
              <w:rPr>
                <w:rFonts w:ascii="Arial" w:eastAsia="Calibri" w:hAnsi="Arial" w:cs="Arial"/>
                <w:sz w:val="22"/>
                <w:szCs w:val="22"/>
              </w:rPr>
              <w:t>means the Authority organisation responsible for training delivery, but not necessarily the conduct of the train</w:t>
            </w:r>
            <w:r w:rsidR="00122D95">
              <w:rPr>
                <w:rFonts w:ascii="Arial" w:eastAsia="Calibri" w:hAnsi="Arial" w:cs="Arial"/>
                <w:sz w:val="22"/>
                <w:szCs w:val="22"/>
              </w:rPr>
              <w:t>ing itself;</w:t>
            </w:r>
            <w:r w:rsidRPr="0096228B">
              <w:rPr>
                <w:rFonts w:ascii="Arial" w:eastAsia="Calibri" w:hAnsi="Arial" w:cs="Arial"/>
                <w:sz w:val="22"/>
                <w:szCs w:val="22"/>
              </w:rPr>
              <w:t xml:space="preserve"> </w:t>
            </w:r>
          </w:p>
        </w:tc>
      </w:tr>
      <w:tr w:rsidR="000F56A0" w:rsidRPr="00497506" w14:paraId="6491A71E" w14:textId="77777777" w:rsidTr="005F0CE1">
        <w:trPr>
          <w:trHeight w:val="709"/>
        </w:trPr>
        <w:tc>
          <w:tcPr>
            <w:tcW w:w="2895" w:type="dxa"/>
            <w:shd w:val="clear" w:color="auto" w:fill="auto"/>
            <w:noWrap/>
          </w:tcPr>
          <w:p w14:paraId="6491A71C" w14:textId="77777777" w:rsidR="000F56A0" w:rsidRPr="0096228B" w:rsidRDefault="000F56A0" w:rsidP="000F56A0">
            <w:pPr>
              <w:rPr>
                <w:rFonts w:ascii="Arial" w:hAnsi="Arial" w:cs="Arial"/>
                <w:sz w:val="22"/>
                <w:szCs w:val="22"/>
              </w:rPr>
            </w:pPr>
            <w:r>
              <w:rPr>
                <w:rFonts w:ascii="Arial" w:hAnsi="Arial" w:cs="Arial"/>
                <w:sz w:val="22"/>
                <w:szCs w:val="22"/>
              </w:rPr>
              <w:t>T</w:t>
            </w:r>
            <w:r w:rsidRPr="000F56A0">
              <w:rPr>
                <w:rFonts w:ascii="Arial" w:hAnsi="Arial" w:cs="Arial"/>
                <w:sz w:val="22"/>
                <w:szCs w:val="22"/>
              </w:rPr>
              <w:t xml:space="preserve">raining Liability </w:t>
            </w:r>
          </w:p>
        </w:tc>
        <w:tc>
          <w:tcPr>
            <w:tcW w:w="5534" w:type="dxa"/>
            <w:shd w:val="clear" w:color="auto" w:fill="auto"/>
          </w:tcPr>
          <w:p w14:paraId="6491A71D" w14:textId="77777777" w:rsidR="000F56A0" w:rsidRPr="0096228B" w:rsidRDefault="000F56A0" w:rsidP="000F56A0">
            <w:pPr>
              <w:rPr>
                <w:rFonts w:ascii="Arial" w:eastAsia="Calibri" w:hAnsi="Arial" w:cs="Arial"/>
                <w:sz w:val="22"/>
                <w:szCs w:val="22"/>
              </w:rPr>
            </w:pPr>
            <w:r>
              <w:rPr>
                <w:rFonts w:ascii="Arial" w:hAnsi="Arial" w:cs="Arial"/>
                <w:sz w:val="22"/>
                <w:szCs w:val="22"/>
              </w:rPr>
              <w:t xml:space="preserve">where used in Schedule 25 (Support to Operations) </w:t>
            </w:r>
            <w:r w:rsidRPr="000F56A0">
              <w:rPr>
                <w:rFonts w:ascii="Arial" w:hAnsi="Arial" w:cs="Arial"/>
                <w:sz w:val="22"/>
                <w:szCs w:val="22"/>
              </w:rPr>
              <w:t>means a S</w:t>
            </w:r>
            <w:r>
              <w:rPr>
                <w:rFonts w:ascii="Arial" w:hAnsi="Arial" w:cs="Arial"/>
                <w:sz w:val="22"/>
                <w:szCs w:val="22"/>
              </w:rPr>
              <w:t>ponsored Reservist’</w:t>
            </w:r>
            <w:r w:rsidRPr="000F56A0">
              <w:rPr>
                <w:rFonts w:ascii="Arial" w:hAnsi="Arial" w:cs="Arial"/>
                <w:sz w:val="22"/>
                <w:szCs w:val="22"/>
              </w:rPr>
              <w:t>s liability for training established in either Service regulations or in the SR’s Employee Agreement in accordance with RFA96 section 40(1)(b)</w:t>
            </w:r>
            <w:r w:rsidR="00122D95">
              <w:rPr>
                <w:rFonts w:ascii="Arial" w:hAnsi="Arial" w:cs="Arial"/>
                <w:sz w:val="22"/>
                <w:szCs w:val="22"/>
              </w:rPr>
              <w:t>;</w:t>
            </w:r>
          </w:p>
        </w:tc>
      </w:tr>
      <w:tr w:rsidR="00420A6B" w:rsidRPr="00497506" w14:paraId="6491A721" w14:textId="77777777" w:rsidTr="005F0CE1">
        <w:trPr>
          <w:trHeight w:val="709"/>
        </w:trPr>
        <w:tc>
          <w:tcPr>
            <w:tcW w:w="2895" w:type="dxa"/>
            <w:shd w:val="clear" w:color="auto" w:fill="auto"/>
            <w:noWrap/>
          </w:tcPr>
          <w:p w14:paraId="6491A71F" w14:textId="77777777" w:rsidR="00420A6B" w:rsidRPr="0096228B" w:rsidRDefault="00420A6B" w:rsidP="00887074">
            <w:pPr>
              <w:rPr>
                <w:rFonts w:ascii="Arial" w:hAnsi="Arial" w:cs="Arial"/>
                <w:sz w:val="22"/>
                <w:szCs w:val="22"/>
              </w:rPr>
            </w:pPr>
            <w:r w:rsidRPr="0096228B">
              <w:rPr>
                <w:rFonts w:ascii="Arial" w:hAnsi="Arial" w:cs="Arial"/>
                <w:sz w:val="22"/>
                <w:szCs w:val="22"/>
              </w:rPr>
              <w:t>Training Requirements Authority</w:t>
            </w:r>
          </w:p>
        </w:tc>
        <w:tc>
          <w:tcPr>
            <w:tcW w:w="5534" w:type="dxa"/>
            <w:shd w:val="clear" w:color="auto" w:fill="auto"/>
          </w:tcPr>
          <w:p w14:paraId="6491A720" w14:textId="77777777" w:rsidR="00420A6B" w:rsidRPr="0096228B" w:rsidRDefault="00420A6B" w:rsidP="00887074">
            <w:pPr>
              <w:rPr>
                <w:rFonts w:ascii="Arial" w:hAnsi="Arial" w:cs="Arial"/>
                <w:sz w:val="22"/>
                <w:szCs w:val="22"/>
              </w:rPr>
            </w:pPr>
            <w:r w:rsidRPr="0096228B">
              <w:rPr>
                <w:rFonts w:ascii="Arial" w:eastAsia="Calibri" w:hAnsi="Arial" w:cs="Arial"/>
                <w:sz w:val="22"/>
                <w:szCs w:val="22"/>
              </w:rPr>
              <w:t>means the</w:t>
            </w:r>
            <w:r w:rsidRPr="0096228B">
              <w:rPr>
                <w:rFonts w:ascii="Arial" w:eastAsia="Calibri" w:hAnsi="Arial" w:cs="Arial"/>
                <w:color w:val="0F243E"/>
                <w:sz w:val="22"/>
                <w:szCs w:val="22"/>
              </w:rPr>
              <w:t xml:space="preserve"> </w:t>
            </w:r>
            <w:r w:rsidRPr="0096228B">
              <w:rPr>
                <w:rFonts w:ascii="Arial" w:eastAsia="Calibri" w:hAnsi="Arial" w:cs="Arial"/>
                <w:sz w:val="22"/>
                <w:szCs w:val="22"/>
              </w:rPr>
              <w:t>end-user of the trained output. It is the ultimate authority for the derivation and maintenance of the Role Performance Statement (OPS) or Competence Framework (CF), and is responsible for the evaluation of the effect of the training and education in achieving that OPS/CF (delivered both in the training school/organisation and the workplace)</w:t>
            </w:r>
            <w:r w:rsidR="00E2347B">
              <w:rPr>
                <w:rFonts w:ascii="Arial" w:eastAsia="Calibri" w:hAnsi="Arial" w:cs="Arial"/>
                <w:color w:val="0F243E"/>
                <w:sz w:val="22"/>
                <w:szCs w:val="22"/>
              </w:rPr>
              <w:t>;</w:t>
            </w:r>
          </w:p>
        </w:tc>
      </w:tr>
      <w:tr w:rsidR="00420A6B" w:rsidRPr="00497506" w14:paraId="6491A724" w14:textId="77777777" w:rsidTr="005F0CE1">
        <w:trPr>
          <w:trHeight w:val="709"/>
        </w:trPr>
        <w:tc>
          <w:tcPr>
            <w:tcW w:w="2895" w:type="dxa"/>
            <w:shd w:val="clear" w:color="auto" w:fill="auto"/>
            <w:noWrap/>
          </w:tcPr>
          <w:p w14:paraId="6491A722" w14:textId="77777777" w:rsidR="00420A6B" w:rsidRPr="00497506" w:rsidRDefault="00420A6B" w:rsidP="00DA5D54">
            <w:pPr>
              <w:rPr>
                <w:rFonts w:ascii="Arial" w:hAnsi="Arial" w:cs="Arial"/>
                <w:sz w:val="22"/>
                <w:szCs w:val="22"/>
              </w:rPr>
            </w:pPr>
            <w:r w:rsidRPr="00DA5D54">
              <w:rPr>
                <w:rFonts w:ascii="Arial" w:hAnsi="Arial" w:cs="Arial"/>
                <w:sz w:val="22"/>
                <w:szCs w:val="22"/>
              </w:rPr>
              <w:t xml:space="preserve">Training Provider </w:t>
            </w:r>
          </w:p>
        </w:tc>
        <w:tc>
          <w:tcPr>
            <w:tcW w:w="5534" w:type="dxa"/>
            <w:shd w:val="clear" w:color="auto" w:fill="auto"/>
          </w:tcPr>
          <w:p w14:paraId="6491A723" w14:textId="77777777" w:rsidR="00420A6B" w:rsidRPr="00497506" w:rsidRDefault="00420A6B" w:rsidP="00436F82">
            <w:pPr>
              <w:rPr>
                <w:rFonts w:ascii="Arial" w:hAnsi="Arial" w:cs="Arial"/>
                <w:sz w:val="22"/>
                <w:szCs w:val="22"/>
              </w:rPr>
            </w:pPr>
            <w:r w:rsidRPr="00DA5D54">
              <w:rPr>
                <w:rFonts w:ascii="Arial" w:hAnsi="Arial" w:cs="Arial"/>
                <w:sz w:val="22"/>
                <w:szCs w:val="22"/>
              </w:rPr>
              <w:t xml:space="preserve">means part of the Contractor’s operation that conducts the training which will be responsible for the provision of Training to Trainees delivering the training activity </w:t>
            </w:r>
            <w:r w:rsidRPr="00DA5D54">
              <w:rPr>
                <w:rFonts w:ascii="Arial" w:hAnsi="Arial" w:cs="Arial"/>
                <w:sz w:val="22"/>
                <w:szCs w:val="22"/>
              </w:rPr>
              <w:lastRenderedPageBreak/>
              <w:t>that has been analysed and designed in accordance with the Contract;</w:t>
            </w:r>
          </w:p>
        </w:tc>
      </w:tr>
      <w:tr w:rsidR="00E00EBF" w:rsidRPr="00497506" w14:paraId="6491A727" w14:textId="77777777" w:rsidTr="005F0CE1">
        <w:trPr>
          <w:trHeight w:val="709"/>
        </w:trPr>
        <w:tc>
          <w:tcPr>
            <w:tcW w:w="2895" w:type="dxa"/>
            <w:shd w:val="clear" w:color="auto" w:fill="auto"/>
            <w:noWrap/>
          </w:tcPr>
          <w:p w14:paraId="6491A725" w14:textId="77777777" w:rsidR="00E00EBF" w:rsidRPr="00E4560D" w:rsidRDefault="00E00EBF" w:rsidP="00E00EBF">
            <w:pPr>
              <w:rPr>
                <w:rFonts w:ascii="Arial" w:hAnsi="Arial" w:cs="Arial"/>
                <w:sz w:val="22"/>
                <w:szCs w:val="22"/>
              </w:rPr>
            </w:pPr>
            <w:r>
              <w:rPr>
                <w:rFonts w:ascii="Arial" w:hAnsi="Arial" w:cs="Arial"/>
                <w:sz w:val="22"/>
                <w:szCs w:val="22"/>
              </w:rPr>
              <w:lastRenderedPageBreak/>
              <w:t>Transfer Regulations</w:t>
            </w:r>
          </w:p>
        </w:tc>
        <w:tc>
          <w:tcPr>
            <w:tcW w:w="5534" w:type="dxa"/>
            <w:shd w:val="clear" w:color="auto" w:fill="auto"/>
          </w:tcPr>
          <w:p w14:paraId="6491A726" w14:textId="77777777" w:rsidR="00E00EBF" w:rsidRPr="00E4560D" w:rsidRDefault="00E00EBF" w:rsidP="00436F82">
            <w:pPr>
              <w:rPr>
                <w:rFonts w:ascii="Arial" w:hAnsi="Arial" w:cs="Arial"/>
                <w:sz w:val="22"/>
                <w:szCs w:val="22"/>
              </w:rPr>
            </w:pPr>
            <w:r w:rsidRPr="00E00EBF">
              <w:rPr>
                <w:rFonts w:ascii="Arial" w:hAnsi="Arial" w:cs="Arial"/>
                <w:sz w:val="22"/>
                <w:szCs w:val="22"/>
              </w:rPr>
              <w:t>means the Transfer of Undertakings (Protection of Employment) Regulations 2006 as amended from time to time and/or the Service Provision Change (Protection of Employment) Regulations (Northern Ireland) 2006 (as amended from time to time), as appropriate;</w:t>
            </w:r>
          </w:p>
        </w:tc>
      </w:tr>
      <w:tr w:rsidR="00E4560D" w:rsidRPr="00497506" w14:paraId="6491A72A" w14:textId="77777777" w:rsidTr="005F0CE1">
        <w:trPr>
          <w:trHeight w:val="709"/>
        </w:trPr>
        <w:tc>
          <w:tcPr>
            <w:tcW w:w="2895" w:type="dxa"/>
            <w:shd w:val="clear" w:color="auto" w:fill="auto"/>
            <w:noWrap/>
          </w:tcPr>
          <w:p w14:paraId="6491A728" w14:textId="77777777" w:rsidR="00E4560D" w:rsidRPr="00497506" w:rsidRDefault="00E4560D" w:rsidP="00E4560D">
            <w:pPr>
              <w:rPr>
                <w:rFonts w:ascii="Arial" w:hAnsi="Arial" w:cs="Arial"/>
                <w:sz w:val="22"/>
                <w:szCs w:val="22"/>
              </w:rPr>
            </w:pPr>
            <w:r w:rsidRPr="00E4560D">
              <w:rPr>
                <w:rFonts w:ascii="Arial" w:hAnsi="Arial" w:cs="Arial"/>
                <w:sz w:val="22"/>
                <w:szCs w:val="22"/>
              </w:rPr>
              <w:t xml:space="preserve">Transformation </w:t>
            </w:r>
          </w:p>
        </w:tc>
        <w:tc>
          <w:tcPr>
            <w:tcW w:w="5534" w:type="dxa"/>
            <w:shd w:val="clear" w:color="auto" w:fill="auto"/>
          </w:tcPr>
          <w:p w14:paraId="6491A729" w14:textId="77777777" w:rsidR="00E4560D" w:rsidRPr="00497506" w:rsidRDefault="00E4560D" w:rsidP="00436F82">
            <w:pPr>
              <w:rPr>
                <w:rFonts w:ascii="Arial" w:hAnsi="Arial" w:cs="Arial"/>
                <w:sz w:val="22"/>
                <w:szCs w:val="22"/>
              </w:rPr>
            </w:pPr>
            <w:r w:rsidRPr="00E4560D">
              <w:rPr>
                <w:rFonts w:ascii="Arial" w:hAnsi="Arial" w:cs="Arial"/>
                <w:sz w:val="22"/>
                <w:szCs w:val="22"/>
              </w:rPr>
              <w:t>means the activities which the Contractor delivers in accordance with the MMT Programme Plan in order to achieve the benefits defined in the Benefits Realisation Plan;</w:t>
            </w:r>
          </w:p>
        </w:tc>
      </w:tr>
      <w:tr w:rsidR="00E4560D" w:rsidRPr="00497506" w14:paraId="6491A72D" w14:textId="77777777" w:rsidTr="005F0CE1">
        <w:trPr>
          <w:trHeight w:val="709"/>
        </w:trPr>
        <w:tc>
          <w:tcPr>
            <w:tcW w:w="2895" w:type="dxa"/>
            <w:shd w:val="clear" w:color="auto" w:fill="auto"/>
            <w:noWrap/>
          </w:tcPr>
          <w:p w14:paraId="6491A72B" w14:textId="77777777" w:rsidR="00E4560D" w:rsidRPr="00497506" w:rsidRDefault="00E4560D" w:rsidP="00E4560D">
            <w:pPr>
              <w:rPr>
                <w:rFonts w:ascii="Arial" w:hAnsi="Arial" w:cs="Arial"/>
                <w:sz w:val="22"/>
                <w:szCs w:val="22"/>
              </w:rPr>
            </w:pPr>
            <w:r w:rsidRPr="00E4560D">
              <w:rPr>
                <w:rFonts w:ascii="Arial" w:hAnsi="Arial" w:cs="Arial"/>
                <w:sz w:val="22"/>
                <w:szCs w:val="22"/>
              </w:rPr>
              <w:t xml:space="preserve">Transformation Period </w:t>
            </w:r>
          </w:p>
        </w:tc>
        <w:tc>
          <w:tcPr>
            <w:tcW w:w="5534" w:type="dxa"/>
            <w:shd w:val="clear" w:color="auto" w:fill="auto"/>
          </w:tcPr>
          <w:p w14:paraId="6491A72C" w14:textId="77777777" w:rsidR="00E4560D" w:rsidRPr="00497506" w:rsidRDefault="00E4560D" w:rsidP="00436F82">
            <w:pPr>
              <w:rPr>
                <w:rFonts w:ascii="Arial" w:hAnsi="Arial" w:cs="Arial"/>
                <w:sz w:val="22"/>
                <w:szCs w:val="22"/>
              </w:rPr>
            </w:pPr>
            <w:r w:rsidRPr="00E4560D">
              <w:rPr>
                <w:rFonts w:ascii="Arial" w:hAnsi="Arial" w:cs="Arial"/>
                <w:sz w:val="22"/>
                <w:szCs w:val="22"/>
              </w:rPr>
              <w:t>means the period following completion of Migration up to and ending on when the Contractor delivers the Benefits Realisation Plan in accordance with the MMT Programme Plan;</w:t>
            </w:r>
          </w:p>
        </w:tc>
      </w:tr>
      <w:tr w:rsidR="0083331F" w:rsidRPr="00497506" w14:paraId="6491A730" w14:textId="77777777" w:rsidTr="005F0CE1">
        <w:trPr>
          <w:trHeight w:val="709"/>
        </w:trPr>
        <w:tc>
          <w:tcPr>
            <w:tcW w:w="2895" w:type="dxa"/>
            <w:shd w:val="clear" w:color="auto" w:fill="auto"/>
            <w:noWrap/>
          </w:tcPr>
          <w:p w14:paraId="6491A72E" w14:textId="77777777" w:rsidR="0083331F" w:rsidRPr="00497506" w:rsidRDefault="0083331F" w:rsidP="00887074">
            <w:pPr>
              <w:rPr>
                <w:rFonts w:ascii="Arial" w:hAnsi="Arial" w:cs="Arial"/>
                <w:sz w:val="22"/>
                <w:szCs w:val="22"/>
              </w:rPr>
            </w:pPr>
            <w:r w:rsidRPr="00A526E6">
              <w:rPr>
                <w:rFonts w:ascii="Arial" w:hAnsi="Arial"/>
                <w:sz w:val="22"/>
                <w:szCs w:val="22"/>
              </w:rPr>
              <w:t>Unexpected Employee</w:t>
            </w:r>
          </w:p>
        </w:tc>
        <w:tc>
          <w:tcPr>
            <w:tcW w:w="5534" w:type="dxa"/>
            <w:shd w:val="clear" w:color="auto" w:fill="auto"/>
          </w:tcPr>
          <w:p w14:paraId="6491A72F" w14:textId="77777777" w:rsidR="0083331F" w:rsidRPr="00497506" w:rsidRDefault="0083331F" w:rsidP="00436F82">
            <w:pPr>
              <w:rPr>
                <w:rFonts w:ascii="Arial" w:hAnsi="Arial" w:cs="Arial"/>
                <w:sz w:val="22"/>
                <w:szCs w:val="22"/>
              </w:rPr>
            </w:pPr>
            <w:r w:rsidRPr="00A526E6">
              <w:rPr>
                <w:rFonts w:ascii="Arial" w:hAnsi="Arial"/>
                <w:sz w:val="22"/>
                <w:szCs w:val="22"/>
              </w:rPr>
              <w:t xml:space="preserve">means any employee of the Authority or former employee of the Authority </w:t>
            </w:r>
            <w:r>
              <w:rPr>
                <w:rFonts w:ascii="Arial" w:hAnsi="Arial"/>
                <w:sz w:val="22"/>
                <w:szCs w:val="22"/>
              </w:rPr>
              <w:t>or any former employee of any previous supplier of the Authority at the Relevant Transfer Date</w:t>
            </w:r>
            <w:r w:rsidR="00160E50">
              <w:rPr>
                <w:rFonts w:ascii="Arial" w:hAnsi="Arial"/>
                <w:sz w:val="22"/>
                <w:szCs w:val="22"/>
              </w:rPr>
              <w:t xml:space="preserve"> </w:t>
            </w:r>
            <w:r w:rsidRPr="00A526E6">
              <w:rPr>
                <w:rFonts w:ascii="Arial" w:hAnsi="Arial"/>
                <w:sz w:val="22"/>
                <w:szCs w:val="22"/>
              </w:rPr>
              <w:t xml:space="preserve">who is not on the Final List provided in accordance with paragraph </w:t>
            </w:r>
            <w:r>
              <w:rPr>
                <w:rFonts w:ascii="Arial" w:hAnsi="Arial"/>
                <w:sz w:val="22"/>
                <w:szCs w:val="22"/>
              </w:rPr>
              <w:t xml:space="preserve">2.1.4 of Part 1 of Schedule 16 (TUPE and Pensions) </w:t>
            </w:r>
            <w:r w:rsidRPr="00A526E6">
              <w:rPr>
                <w:rFonts w:ascii="Arial" w:hAnsi="Arial"/>
                <w:sz w:val="22"/>
                <w:szCs w:val="22"/>
              </w:rPr>
              <w:t xml:space="preserve">and who is or was assigned by the Authority </w:t>
            </w:r>
            <w:r>
              <w:rPr>
                <w:rFonts w:ascii="Arial" w:hAnsi="Arial"/>
                <w:sz w:val="22"/>
                <w:szCs w:val="22"/>
              </w:rPr>
              <w:t xml:space="preserve">or by any previous supplier of the Authority at the Relevant Transfer Date </w:t>
            </w:r>
            <w:r w:rsidRPr="00A526E6">
              <w:rPr>
                <w:rFonts w:ascii="Arial" w:hAnsi="Arial"/>
                <w:sz w:val="22"/>
                <w:szCs w:val="22"/>
              </w:rPr>
              <w:t>to the Services to be provided by the Contractor and/or an Employing Sub-Contractor prior to the Relevant Transfer Date;</w:t>
            </w:r>
          </w:p>
        </w:tc>
      </w:tr>
      <w:tr w:rsidR="00420A6B" w:rsidRPr="00497506" w14:paraId="6491A733" w14:textId="77777777" w:rsidTr="005F0CE1">
        <w:trPr>
          <w:trHeight w:val="709"/>
        </w:trPr>
        <w:tc>
          <w:tcPr>
            <w:tcW w:w="2895" w:type="dxa"/>
            <w:shd w:val="clear" w:color="auto" w:fill="auto"/>
            <w:noWrap/>
          </w:tcPr>
          <w:p w14:paraId="6491A731" w14:textId="77777777" w:rsidR="00420A6B" w:rsidRPr="00497506" w:rsidRDefault="00420A6B" w:rsidP="00887074">
            <w:pPr>
              <w:rPr>
                <w:rFonts w:ascii="Arial" w:hAnsi="Arial" w:cs="Arial"/>
                <w:sz w:val="22"/>
                <w:szCs w:val="22"/>
              </w:rPr>
            </w:pPr>
            <w:r w:rsidRPr="00497506">
              <w:rPr>
                <w:rFonts w:ascii="Arial" w:hAnsi="Arial" w:cs="Arial"/>
                <w:sz w:val="22"/>
                <w:szCs w:val="22"/>
              </w:rPr>
              <w:t>Unique Identifiers</w:t>
            </w:r>
          </w:p>
        </w:tc>
        <w:tc>
          <w:tcPr>
            <w:tcW w:w="5534" w:type="dxa"/>
            <w:shd w:val="clear" w:color="auto" w:fill="auto"/>
          </w:tcPr>
          <w:p w14:paraId="6491A732" w14:textId="77777777" w:rsidR="00420A6B" w:rsidRPr="00497506" w:rsidRDefault="00420A6B" w:rsidP="00436F82">
            <w:pPr>
              <w:rPr>
                <w:rFonts w:ascii="Arial" w:hAnsi="Arial" w:cs="Arial"/>
                <w:sz w:val="22"/>
                <w:szCs w:val="22"/>
              </w:rPr>
            </w:pPr>
            <w:r w:rsidRPr="00497506">
              <w:rPr>
                <w:rFonts w:ascii="Arial" w:hAnsi="Arial" w:cs="Arial"/>
                <w:sz w:val="22"/>
                <w:szCs w:val="22"/>
              </w:rPr>
              <w:t xml:space="preserve">comprise of Unique Order Identifier (UOI) generated by </w:t>
            </w:r>
            <w:r>
              <w:rPr>
                <w:rFonts w:ascii="Arial" w:hAnsi="Arial" w:cs="Arial"/>
                <w:sz w:val="22"/>
                <w:szCs w:val="22"/>
              </w:rPr>
              <w:t>CP&amp;F</w:t>
            </w:r>
            <w:r w:rsidRPr="00497506">
              <w:rPr>
                <w:rFonts w:ascii="Arial" w:hAnsi="Arial" w:cs="Arial"/>
                <w:sz w:val="22"/>
                <w:szCs w:val="22"/>
              </w:rPr>
              <w:t xml:space="preserve"> for non-inventory purchase orders. The application of UOIs is at the line item level. The Contractor must quote the applicable Unique Identifier in any communication concerning a line item; VAT means value added tax and is the tax charged on supplies of goods and services in the UK pursuant to the Value Added Tax Act 1994;</w:t>
            </w:r>
          </w:p>
        </w:tc>
      </w:tr>
      <w:tr w:rsidR="000C7851" w:rsidRPr="00497506" w14:paraId="6491A736" w14:textId="77777777" w:rsidTr="005F0CE1">
        <w:trPr>
          <w:trHeight w:val="709"/>
        </w:trPr>
        <w:tc>
          <w:tcPr>
            <w:tcW w:w="2895" w:type="dxa"/>
            <w:shd w:val="clear" w:color="auto" w:fill="auto"/>
            <w:noWrap/>
          </w:tcPr>
          <w:p w14:paraId="6491A734" w14:textId="77777777" w:rsidR="000C7851" w:rsidRPr="00497506" w:rsidRDefault="000C7851" w:rsidP="000C7851">
            <w:pPr>
              <w:rPr>
                <w:rFonts w:ascii="Arial" w:hAnsi="Arial" w:cs="Arial"/>
                <w:sz w:val="22"/>
                <w:szCs w:val="22"/>
              </w:rPr>
            </w:pPr>
            <w:r w:rsidRPr="000C7851">
              <w:rPr>
                <w:rFonts w:ascii="Arial" w:hAnsi="Arial" w:cs="Arial"/>
                <w:sz w:val="22"/>
                <w:szCs w:val="22"/>
              </w:rPr>
              <w:t xml:space="preserve">Urgent Change </w:t>
            </w:r>
          </w:p>
        </w:tc>
        <w:tc>
          <w:tcPr>
            <w:tcW w:w="5534" w:type="dxa"/>
            <w:shd w:val="clear" w:color="auto" w:fill="auto"/>
          </w:tcPr>
          <w:p w14:paraId="6491A735" w14:textId="77777777" w:rsidR="000C7851" w:rsidRPr="00497506" w:rsidRDefault="000C7851" w:rsidP="00436F82">
            <w:pPr>
              <w:rPr>
                <w:rFonts w:ascii="Arial" w:hAnsi="Arial" w:cs="Arial"/>
                <w:sz w:val="22"/>
                <w:szCs w:val="22"/>
              </w:rPr>
            </w:pPr>
            <w:r w:rsidRPr="000C7851">
              <w:rPr>
                <w:rFonts w:ascii="Arial" w:hAnsi="Arial" w:cs="Arial"/>
                <w:sz w:val="22"/>
                <w:szCs w:val="22"/>
              </w:rPr>
              <w:t>means a Change that was unforeseen and the impact of non-delivery would have a significant impact on Defence and where speed is of the essence and accelerated timescales are required to process the Change</w:t>
            </w:r>
            <w:r w:rsidR="00E2347B">
              <w:rPr>
                <w:rFonts w:ascii="Arial" w:hAnsi="Arial" w:cs="Arial"/>
                <w:sz w:val="22"/>
                <w:szCs w:val="22"/>
              </w:rPr>
              <w:t>;</w:t>
            </w:r>
          </w:p>
        </w:tc>
      </w:tr>
      <w:tr w:rsidR="00420A6B" w:rsidRPr="00497506" w14:paraId="6491A739" w14:textId="77777777" w:rsidTr="00E21D30">
        <w:trPr>
          <w:trHeight w:val="58"/>
        </w:trPr>
        <w:tc>
          <w:tcPr>
            <w:tcW w:w="2895" w:type="dxa"/>
            <w:shd w:val="clear" w:color="auto" w:fill="auto"/>
            <w:noWrap/>
          </w:tcPr>
          <w:p w14:paraId="6491A737" w14:textId="77777777" w:rsidR="00420A6B" w:rsidRPr="00122D95" w:rsidRDefault="00420A6B" w:rsidP="00887074">
            <w:pPr>
              <w:rPr>
                <w:rFonts w:ascii="Arial" w:hAnsi="Arial" w:cs="Arial"/>
                <w:sz w:val="22"/>
                <w:szCs w:val="22"/>
              </w:rPr>
            </w:pPr>
            <w:r w:rsidRPr="00122D95">
              <w:rPr>
                <w:rFonts w:ascii="Arial" w:hAnsi="Arial" w:cs="Arial"/>
                <w:sz w:val="22"/>
                <w:szCs w:val="22"/>
              </w:rPr>
              <w:t>Utility Requirements</w:t>
            </w:r>
          </w:p>
        </w:tc>
        <w:tc>
          <w:tcPr>
            <w:tcW w:w="5534" w:type="dxa"/>
            <w:shd w:val="clear" w:color="auto" w:fill="auto"/>
          </w:tcPr>
          <w:p w14:paraId="6491A738" w14:textId="77777777" w:rsidR="00420A6B" w:rsidRPr="00122D95" w:rsidRDefault="00420A6B" w:rsidP="00887074">
            <w:pPr>
              <w:rPr>
                <w:rFonts w:ascii="Arial" w:hAnsi="Arial" w:cs="Arial"/>
                <w:sz w:val="22"/>
                <w:szCs w:val="22"/>
              </w:rPr>
            </w:pPr>
            <w:r w:rsidRPr="00122D95">
              <w:rPr>
                <w:rFonts w:ascii="Arial" w:hAnsi="Arial" w:cs="Arial"/>
                <w:sz w:val="22"/>
                <w:szCs w:val="22"/>
              </w:rPr>
              <w:t xml:space="preserve">means </w:t>
            </w:r>
            <w:r w:rsidRPr="00122D95">
              <w:rPr>
                <w:rFonts w:ascii="Arial" w:hAnsi="Arial" w:cs="Arial"/>
                <w:color w:val="000000"/>
                <w:sz w:val="22"/>
                <w:szCs w:val="22"/>
              </w:rPr>
              <w:t>water, electricity, natural gas, telephone service, and other essentials</w:t>
            </w:r>
            <w:r w:rsidR="00E2347B">
              <w:rPr>
                <w:rFonts w:ascii="Arial" w:hAnsi="Arial" w:cs="Arial"/>
                <w:color w:val="000000"/>
                <w:sz w:val="22"/>
                <w:szCs w:val="22"/>
              </w:rPr>
              <w:t>;</w:t>
            </w:r>
          </w:p>
        </w:tc>
      </w:tr>
      <w:tr w:rsidR="00E4560D" w:rsidRPr="00497506" w14:paraId="6491A73C" w14:textId="77777777" w:rsidTr="00E21D30">
        <w:trPr>
          <w:trHeight w:val="58"/>
        </w:trPr>
        <w:tc>
          <w:tcPr>
            <w:tcW w:w="2895" w:type="dxa"/>
            <w:shd w:val="clear" w:color="auto" w:fill="auto"/>
            <w:noWrap/>
          </w:tcPr>
          <w:p w14:paraId="6491A73A" w14:textId="77777777" w:rsidR="00E4560D" w:rsidRDefault="00E4560D" w:rsidP="00E4560D">
            <w:pPr>
              <w:rPr>
                <w:rFonts w:ascii="Arial" w:hAnsi="Arial" w:cs="Arial"/>
                <w:sz w:val="22"/>
                <w:szCs w:val="22"/>
              </w:rPr>
            </w:pPr>
            <w:r w:rsidRPr="00E4560D">
              <w:rPr>
                <w:rFonts w:ascii="Arial" w:hAnsi="Arial" w:cs="Arial"/>
                <w:sz w:val="22"/>
                <w:szCs w:val="22"/>
              </w:rPr>
              <w:t xml:space="preserve">Verification and Validation Requirements Matrix (VVRM) </w:t>
            </w:r>
          </w:p>
        </w:tc>
        <w:tc>
          <w:tcPr>
            <w:tcW w:w="5534" w:type="dxa"/>
            <w:shd w:val="clear" w:color="auto" w:fill="auto"/>
          </w:tcPr>
          <w:p w14:paraId="6491A73B" w14:textId="77777777" w:rsidR="00E4560D" w:rsidRDefault="00E4560D" w:rsidP="00887074">
            <w:pPr>
              <w:rPr>
                <w:rFonts w:ascii="Arial" w:hAnsi="Arial" w:cs="Arial"/>
                <w:sz w:val="22"/>
                <w:szCs w:val="22"/>
              </w:rPr>
            </w:pPr>
            <w:r w:rsidRPr="00E4560D">
              <w:rPr>
                <w:rFonts w:ascii="Arial" w:hAnsi="Arial" w:cs="Arial"/>
                <w:sz w:val="22"/>
                <w:szCs w:val="22"/>
              </w:rPr>
              <w:t>means the tool used by the Authority to demonstrate how the individual SATs verify and validate that the Service Requirements are being delivered by the Contractor;</w:t>
            </w:r>
          </w:p>
        </w:tc>
      </w:tr>
      <w:tr w:rsidR="00420A6B" w:rsidRPr="00497506" w14:paraId="6491A73F" w14:textId="77777777">
        <w:trPr>
          <w:trHeight w:val="510"/>
        </w:trPr>
        <w:tc>
          <w:tcPr>
            <w:tcW w:w="2895" w:type="dxa"/>
            <w:shd w:val="clear" w:color="auto" w:fill="auto"/>
            <w:noWrap/>
          </w:tcPr>
          <w:p w14:paraId="6491A73D" w14:textId="77777777" w:rsidR="00420A6B" w:rsidRPr="00497506" w:rsidRDefault="00420A6B" w:rsidP="00887074">
            <w:pPr>
              <w:rPr>
                <w:rFonts w:ascii="Arial" w:hAnsi="Arial" w:cs="Arial"/>
                <w:sz w:val="22"/>
                <w:szCs w:val="22"/>
              </w:rPr>
            </w:pPr>
            <w:r w:rsidRPr="00497506">
              <w:rPr>
                <w:rFonts w:ascii="Arial" w:hAnsi="Arial" w:cs="Arial"/>
                <w:sz w:val="22"/>
                <w:szCs w:val="22"/>
              </w:rPr>
              <w:t xml:space="preserve">VfM Review </w:t>
            </w:r>
          </w:p>
        </w:tc>
        <w:tc>
          <w:tcPr>
            <w:tcW w:w="5534" w:type="dxa"/>
            <w:shd w:val="clear" w:color="auto" w:fill="auto"/>
          </w:tcPr>
          <w:p w14:paraId="6491A73E" w14:textId="77777777" w:rsidR="00420A6B" w:rsidRPr="00497506" w:rsidRDefault="00420A6B" w:rsidP="00B37380">
            <w:pPr>
              <w:rPr>
                <w:rFonts w:ascii="Arial" w:hAnsi="Arial" w:cs="Arial"/>
                <w:sz w:val="22"/>
                <w:szCs w:val="22"/>
              </w:rPr>
            </w:pPr>
            <w:r w:rsidRPr="00497506">
              <w:rPr>
                <w:rFonts w:ascii="Arial" w:hAnsi="Arial" w:cs="Arial"/>
                <w:sz w:val="22"/>
                <w:szCs w:val="22"/>
              </w:rPr>
              <w:t xml:space="preserve">means a review carried out in accordance with </w:t>
            </w:r>
            <w:r>
              <w:rPr>
                <w:rFonts w:ascii="Arial" w:hAnsi="Arial" w:cs="Arial"/>
                <w:sz w:val="22"/>
                <w:szCs w:val="22"/>
              </w:rPr>
              <w:t>Annex D,</w:t>
            </w:r>
            <w:r w:rsidRPr="00497506" w:rsidDel="00E11BD9">
              <w:rPr>
                <w:rFonts w:ascii="Arial" w:hAnsi="Arial" w:cs="Arial"/>
                <w:sz w:val="22"/>
                <w:szCs w:val="22"/>
              </w:rPr>
              <w:t xml:space="preserve"> </w:t>
            </w:r>
            <w:r w:rsidRPr="00497506">
              <w:rPr>
                <w:rFonts w:ascii="Arial" w:hAnsi="Arial" w:cs="Arial"/>
                <w:sz w:val="22"/>
                <w:szCs w:val="22"/>
              </w:rPr>
              <w:t xml:space="preserve">Schedule </w:t>
            </w:r>
            <w:r>
              <w:rPr>
                <w:rFonts w:ascii="Arial" w:hAnsi="Arial" w:cs="Arial"/>
                <w:sz w:val="22"/>
                <w:szCs w:val="22"/>
              </w:rPr>
              <w:t>5 (</w:t>
            </w:r>
            <w:r w:rsidRPr="00E11BD9">
              <w:rPr>
                <w:rFonts w:ascii="Arial" w:hAnsi="Arial" w:cs="Arial"/>
                <w:i/>
                <w:sz w:val="22"/>
                <w:szCs w:val="22"/>
              </w:rPr>
              <w:t>Governance and Contract Management</w:t>
            </w:r>
            <w:r>
              <w:rPr>
                <w:rFonts w:ascii="Arial" w:hAnsi="Arial" w:cs="Arial"/>
                <w:sz w:val="22"/>
                <w:szCs w:val="22"/>
              </w:rPr>
              <w:t>)</w:t>
            </w:r>
            <w:r w:rsidRPr="00497506">
              <w:rPr>
                <w:rFonts w:ascii="Arial" w:hAnsi="Arial" w:cs="Arial"/>
                <w:sz w:val="22"/>
                <w:szCs w:val="22"/>
              </w:rPr>
              <w:t>;</w:t>
            </w:r>
          </w:p>
        </w:tc>
      </w:tr>
    </w:tbl>
    <w:p w14:paraId="6491A740" w14:textId="77777777" w:rsidR="00887074" w:rsidRPr="00497506" w:rsidRDefault="00887074" w:rsidP="00887074">
      <w:pPr>
        <w:rPr>
          <w:rFonts w:ascii="Arial" w:hAnsi="Arial" w:cs="Arial"/>
          <w:sz w:val="22"/>
          <w:szCs w:val="22"/>
        </w:rPr>
      </w:pPr>
    </w:p>
    <w:p w14:paraId="6491A741" w14:textId="77777777" w:rsidR="004662DA" w:rsidRPr="00497506" w:rsidRDefault="004662DA" w:rsidP="00887074">
      <w:pPr>
        <w:rPr>
          <w:rFonts w:ascii="Arial" w:hAnsi="Arial" w:cs="Arial"/>
          <w:b/>
          <w:sz w:val="22"/>
          <w:szCs w:val="22"/>
          <w:u w:val="single"/>
        </w:rPr>
      </w:pPr>
      <w:r w:rsidRPr="00497506">
        <w:rPr>
          <w:rFonts w:ascii="Arial" w:hAnsi="Arial" w:cs="Arial"/>
          <w:sz w:val="22"/>
          <w:szCs w:val="22"/>
        </w:rPr>
        <w:br w:type="page"/>
      </w:r>
      <w:r w:rsidRPr="00497506">
        <w:rPr>
          <w:rFonts w:ascii="Arial" w:hAnsi="Arial" w:cs="Arial"/>
          <w:b/>
          <w:sz w:val="22"/>
          <w:szCs w:val="22"/>
          <w:u w:val="single"/>
        </w:rPr>
        <w:lastRenderedPageBreak/>
        <w:t>Acronyms</w:t>
      </w:r>
    </w:p>
    <w:p w14:paraId="6491A742" w14:textId="77777777" w:rsidR="004662DA" w:rsidRPr="00497506" w:rsidRDefault="004662DA" w:rsidP="00887074">
      <w:pPr>
        <w:rPr>
          <w:rFonts w:ascii="Arial" w:hAnsi="Arial" w:cs="Arial"/>
          <w:sz w:val="22"/>
          <w:szCs w:val="22"/>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6514"/>
      </w:tblGrid>
      <w:tr w:rsidR="00CD4772" w:rsidRPr="00497506" w14:paraId="6491A745" w14:textId="77777777">
        <w:tc>
          <w:tcPr>
            <w:tcW w:w="1946" w:type="dxa"/>
          </w:tcPr>
          <w:p w14:paraId="6491A743"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AAC</w:t>
            </w:r>
          </w:p>
        </w:tc>
        <w:tc>
          <w:tcPr>
            <w:tcW w:w="6514" w:type="dxa"/>
          </w:tcPr>
          <w:p w14:paraId="6491A744" w14:textId="77777777" w:rsidR="00CD4772" w:rsidRPr="00497506" w:rsidRDefault="00703E19" w:rsidP="00755DB7">
            <w:pPr>
              <w:jc w:val="center"/>
              <w:rPr>
                <w:rFonts w:ascii="Arial" w:hAnsi="Arial" w:cs="Arial"/>
                <w:sz w:val="22"/>
                <w:szCs w:val="22"/>
              </w:rPr>
            </w:pPr>
            <w:r w:rsidRPr="00497506">
              <w:rPr>
                <w:rStyle w:val="st1"/>
                <w:rFonts w:ascii="Arial" w:hAnsi="Arial" w:cs="Arial"/>
                <w:bCs/>
                <w:sz w:val="22"/>
                <w:szCs w:val="22"/>
              </w:rPr>
              <w:t>Annual</w:t>
            </w:r>
            <w:r w:rsidRPr="00497506">
              <w:rPr>
                <w:rStyle w:val="st1"/>
                <w:rFonts w:ascii="Arial" w:hAnsi="Arial" w:cs="Arial"/>
                <w:sz w:val="22"/>
                <w:szCs w:val="22"/>
              </w:rPr>
              <w:t xml:space="preserve"> Activity </w:t>
            </w:r>
            <w:r w:rsidRPr="00497506">
              <w:rPr>
                <w:rStyle w:val="st1"/>
                <w:rFonts w:ascii="Arial" w:hAnsi="Arial" w:cs="Arial"/>
                <w:bCs/>
                <w:sz w:val="22"/>
                <w:szCs w:val="22"/>
              </w:rPr>
              <w:t>Certificate</w:t>
            </w:r>
          </w:p>
        </w:tc>
      </w:tr>
      <w:tr w:rsidR="00126538" w:rsidRPr="00497506" w14:paraId="6491A748" w14:textId="77777777">
        <w:tc>
          <w:tcPr>
            <w:tcW w:w="1946" w:type="dxa"/>
          </w:tcPr>
          <w:p w14:paraId="6491A746" w14:textId="77777777" w:rsidR="00126538" w:rsidRPr="00497506" w:rsidRDefault="00126538" w:rsidP="00755DB7">
            <w:pPr>
              <w:jc w:val="center"/>
              <w:rPr>
                <w:rFonts w:ascii="Arial" w:hAnsi="Arial" w:cs="Arial"/>
                <w:sz w:val="22"/>
                <w:szCs w:val="22"/>
              </w:rPr>
            </w:pPr>
            <w:r w:rsidRPr="00497506">
              <w:rPr>
                <w:rFonts w:ascii="Arial" w:hAnsi="Arial" w:cs="Arial"/>
                <w:sz w:val="22"/>
                <w:szCs w:val="22"/>
              </w:rPr>
              <w:t>API</w:t>
            </w:r>
          </w:p>
        </w:tc>
        <w:tc>
          <w:tcPr>
            <w:tcW w:w="6514" w:type="dxa"/>
          </w:tcPr>
          <w:p w14:paraId="6491A747" w14:textId="77777777" w:rsidR="00126538" w:rsidRPr="00497506" w:rsidRDefault="00126538" w:rsidP="00755DB7">
            <w:pPr>
              <w:jc w:val="center"/>
              <w:rPr>
                <w:rStyle w:val="st1"/>
                <w:rFonts w:ascii="Arial" w:hAnsi="Arial" w:cs="Arial"/>
                <w:bCs/>
                <w:sz w:val="22"/>
                <w:szCs w:val="22"/>
              </w:rPr>
            </w:pPr>
            <w:r w:rsidRPr="00497506">
              <w:rPr>
                <w:rStyle w:val="st1"/>
                <w:rFonts w:ascii="Arial" w:hAnsi="Arial" w:cs="Arial"/>
                <w:bCs/>
                <w:sz w:val="22"/>
                <w:szCs w:val="22"/>
              </w:rPr>
              <w:t>Application Programming Interface</w:t>
            </w:r>
          </w:p>
        </w:tc>
      </w:tr>
      <w:tr w:rsidR="00114F21" w:rsidRPr="00497506" w14:paraId="6491A74B" w14:textId="77777777">
        <w:tc>
          <w:tcPr>
            <w:tcW w:w="1946" w:type="dxa"/>
          </w:tcPr>
          <w:p w14:paraId="6491A749" w14:textId="77777777" w:rsidR="00114F21" w:rsidRPr="00497506" w:rsidRDefault="00114F21" w:rsidP="00755DB7">
            <w:pPr>
              <w:jc w:val="center"/>
              <w:rPr>
                <w:rFonts w:ascii="Arial" w:hAnsi="Arial" w:cs="Arial"/>
                <w:sz w:val="22"/>
                <w:szCs w:val="22"/>
              </w:rPr>
            </w:pPr>
            <w:r w:rsidRPr="00497506">
              <w:rPr>
                <w:rFonts w:ascii="Arial" w:hAnsi="Arial" w:cs="Arial"/>
                <w:sz w:val="22"/>
                <w:szCs w:val="22"/>
              </w:rPr>
              <w:t>AQAP</w:t>
            </w:r>
          </w:p>
        </w:tc>
        <w:tc>
          <w:tcPr>
            <w:tcW w:w="6514" w:type="dxa"/>
          </w:tcPr>
          <w:p w14:paraId="6491A74A" w14:textId="77777777" w:rsidR="00114F21" w:rsidRPr="00497506" w:rsidRDefault="00114F21" w:rsidP="00755DB7">
            <w:pPr>
              <w:jc w:val="center"/>
              <w:rPr>
                <w:rStyle w:val="st1"/>
                <w:rFonts w:ascii="Arial" w:hAnsi="Arial" w:cs="Arial"/>
                <w:bCs/>
                <w:sz w:val="22"/>
                <w:szCs w:val="22"/>
              </w:rPr>
            </w:pPr>
            <w:r w:rsidRPr="00497506">
              <w:rPr>
                <w:rStyle w:val="st1"/>
                <w:rFonts w:ascii="Arial" w:hAnsi="Arial" w:cs="Arial"/>
                <w:bCs/>
                <w:sz w:val="22"/>
                <w:szCs w:val="22"/>
              </w:rPr>
              <w:t>Allied Quality Assurance Publications</w:t>
            </w:r>
          </w:p>
        </w:tc>
      </w:tr>
      <w:tr w:rsidR="00CD4772" w:rsidRPr="00497506" w14:paraId="6491A74E" w14:textId="77777777">
        <w:tc>
          <w:tcPr>
            <w:tcW w:w="1946" w:type="dxa"/>
          </w:tcPr>
          <w:p w14:paraId="6491A74C"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BACS</w:t>
            </w:r>
          </w:p>
        </w:tc>
        <w:tc>
          <w:tcPr>
            <w:tcW w:w="6514" w:type="dxa"/>
          </w:tcPr>
          <w:p w14:paraId="6491A74D"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Bankers Automated Clearing Service</w:t>
            </w:r>
          </w:p>
        </w:tc>
      </w:tr>
      <w:tr w:rsidR="003E266F" w:rsidRPr="00497506" w14:paraId="6491A751" w14:textId="77777777">
        <w:tc>
          <w:tcPr>
            <w:tcW w:w="1946" w:type="dxa"/>
          </w:tcPr>
          <w:p w14:paraId="6491A74F" w14:textId="77777777" w:rsidR="003E266F" w:rsidRPr="00497506" w:rsidRDefault="003E266F" w:rsidP="00755DB7">
            <w:pPr>
              <w:jc w:val="center"/>
              <w:rPr>
                <w:rFonts w:ascii="Arial" w:hAnsi="Arial" w:cs="Arial"/>
                <w:sz w:val="22"/>
                <w:szCs w:val="22"/>
              </w:rPr>
            </w:pPr>
            <w:r w:rsidRPr="00497506">
              <w:rPr>
                <w:rFonts w:ascii="Arial" w:hAnsi="Arial" w:cs="Arial"/>
                <w:sz w:val="22"/>
                <w:szCs w:val="22"/>
              </w:rPr>
              <w:t>CEDR</w:t>
            </w:r>
          </w:p>
        </w:tc>
        <w:tc>
          <w:tcPr>
            <w:tcW w:w="6514" w:type="dxa"/>
          </w:tcPr>
          <w:p w14:paraId="6491A750" w14:textId="77777777" w:rsidR="003E266F" w:rsidRPr="00497506" w:rsidRDefault="003E266F" w:rsidP="00755DB7">
            <w:pPr>
              <w:jc w:val="center"/>
              <w:rPr>
                <w:rFonts w:ascii="Arial" w:hAnsi="Arial" w:cs="Arial"/>
                <w:sz w:val="22"/>
                <w:szCs w:val="22"/>
              </w:rPr>
            </w:pPr>
            <w:r w:rsidRPr="00497506">
              <w:rPr>
                <w:rFonts w:ascii="Arial" w:hAnsi="Arial" w:cs="Arial"/>
                <w:sz w:val="22"/>
                <w:szCs w:val="22"/>
              </w:rPr>
              <w:t>Centre for Effective Dispute Resolution</w:t>
            </w:r>
          </w:p>
        </w:tc>
      </w:tr>
      <w:tr w:rsidR="00E162FC" w:rsidRPr="00497506" w14:paraId="6491A754" w14:textId="77777777">
        <w:tc>
          <w:tcPr>
            <w:tcW w:w="1946" w:type="dxa"/>
          </w:tcPr>
          <w:p w14:paraId="6491A752" w14:textId="77777777" w:rsidR="00E162FC" w:rsidRPr="00497506" w:rsidRDefault="00E162FC" w:rsidP="00755DB7">
            <w:pPr>
              <w:jc w:val="center"/>
              <w:rPr>
                <w:rFonts w:ascii="Arial" w:hAnsi="Arial" w:cs="Arial"/>
                <w:sz w:val="22"/>
                <w:szCs w:val="22"/>
              </w:rPr>
            </w:pPr>
            <w:r>
              <w:rPr>
                <w:rFonts w:ascii="Arial" w:hAnsi="Arial" w:cs="Arial"/>
                <w:sz w:val="22"/>
                <w:szCs w:val="22"/>
              </w:rPr>
              <w:t>CAA</w:t>
            </w:r>
          </w:p>
        </w:tc>
        <w:tc>
          <w:tcPr>
            <w:tcW w:w="6514" w:type="dxa"/>
          </w:tcPr>
          <w:p w14:paraId="6491A753" w14:textId="77777777" w:rsidR="00E162FC" w:rsidRPr="00497506" w:rsidRDefault="00E162FC" w:rsidP="00755DB7">
            <w:pPr>
              <w:jc w:val="center"/>
              <w:rPr>
                <w:rFonts w:ascii="Arial" w:hAnsi="Arial" w:cs="Arial"/>
                <w:sz w:val="22"/>
                <w:szCs w:val="22"/>
              </w:rPr>
            </w:pPr>
            <w:r>
              <w:rPr>
                <w:rFonts w:ascii="Arial" w:hAnsi="Arial" w:cs="Arial"/>
                <w:sz w:val="22"/>
                <w:szCs w:val="22"/>
              </w:rPr>
              <w:t>CONDO Applicable Area</w:t>
            </w:r>
          </w:p>
        </w:tc>
      </w:tr>
      <w:tr w:rsidR="00036DDB" w:rsidRPr="00497506" w14:paraId="6491A757" w14:textId="77777777">
        <w:tc>
          <w:tcPr>
            <w:tcW w:w="1946" w:type="dxa"/>
          </w:tcPr>
          <w:p w14:paraId="6491A755" w14:textId="77777777" w:rsidR="00036DDB" w:rsidRPr="00497506" w:rsidRDefault="00036DDB" w:rsidP="00755DB7">
            <w:pPr>
              <w:jc w:val="center"/>
              <w:rPr>
                <w:rFonts w:ascii="Arial" w:hAnsi="Arial" w:cs="Arial"/>
                <w:sz w:val="22"/>
                <w:szCs w:val="22"/>
              </w:rPr>
            </w:pPr>
            <w:r w:rsidRPr="00497506">
              <w:rPr>
                <w:rFonts w:ascii="Arial" w:hAnsi="Arial" w:cs="Arial"/>
                <w:sz w:val="22"/>
                <w:szCs w:val="22"/>
              </w:rPr>
              <w:t>CFRAD</w:t>
            </w:r>
          </w:p>
        </w:tc>
        <w:tc>
          <w:tcPr>
            <w:tcW w:w="6514" w:type="dxa"/>
          </w:tcPr>
          <w:p w14:paraId="6491A756" w14:textId="77777777" w:rsidR="00036DDB" w:rsidRPr="00497506" w:rsidRDefault="00036DDB" w:rsidP="00755DB7">
            <w:pPr>
              <w:jc w:val="center"/>
              <w:rPr>
                <w:rFonts w:ascii="Arial" w:hAnsi="Arial" w:cs="Arial"/>
                <w:sz w:val="22"/>
                <w:szCs w:val="22"/>
              </w:rPr>
            </w:pPr>
            <w:r w:rsidRPr="00497506">
              <w:rPr>
                <w:rFonts w:ascii="Arial" w:hAnsi="Arial" w:cs="Arial"/>
                <w:sz w:val="22"/>
                <w:szCs w:val="22"/>
              </w:rPr>
              <w:t>Chief Fire and Rescue Adviser for Defence</w:t>
            </w:r>
          </w:p>
        </w:tc>
      </w:tr>
      <w:tr w:rsidR="00CD4772" w:rsidRPr="00497506" w14:paraId="6491A75A" w14:textId="77777777">
        <w:tc>
          <w:tcPr>
            <w:tcW w:w="1946" w:type="dxa"/>
          </w:tcPr>
          <w:p w14:paraId="6491A758"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CHIP</w:t>
            </w:r>
          </w:p>
        </w:tc>
        <w:tc>
          <w:tcPr>
            <w:tcW w:w="6514" w:type="dxa"/>
          </w:tcPr>
          <w:p w14:paraId="6491A759"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Chemicals (Hazard Information and Packaging for Supply) Regulations</w:t>
            </w:r>
          </w:p>
        </w:tc>
      </w:tr>
      <w:tr w:rsidR="00CD4772" w:rsidRPr="00497506" w14:paraId="6491A75D" w14:textId="77777777">
        <w:tc>
          <w:tcPr>
            <w:tcW w:w="1946" w:type="dxa"/>
          </w:tcPr>
          <w:p w14:paraId="6491A75B" w14:textId="77777777" w:rsidR="00CD4772" w:rsidRPr="00497506" w:rsidRDefault="00CD4772" w:rsidP="00755DB7">
            <w:pPr>
              <w:jc w:val="center"/>
              <w:rPr>
                <w:rFonts w:ascii="Arial" w:hAnsi="Arial" w:cs="Arial"/>
                <w:sz w:val="22"/>
                <w:szCs w:val="22"/>
              </w:rPr>
            </w:pPr>
            <w:r w:rsidRPr="00497506">
              <w:rPr>
                <w:rFonts w:ascii="Arial" w:hAnsi="Arial" w:cs="Arial"/>
                <w:sz w:val="22"/>
                <w:szCs w:val="22"/>
              </w:rPr>
              <w:t>CITES</w:t>
            </w:r>
          </w:p>
        </w:tc>
        <w:tc>
          <w:tcPr>
            <w:tcW w:w="6514" w:type="dxa"/>
          </w:tcPr>
          <w:p w14:paraId="6491A75C" w14:textId="77777777" w:rsidR="00CD4772" w:rsidRPr="00497506" w:rsidRDefault="00424603" w:rsidP="00755DB7">
            <w:pPr>
              <w:jc w:val="center"/>
              <w:rPr>
                <w:rFonts w:ascii="Arial" w:hAnsi="Arial" w:cs="Arial"/>
                <w:sz w:val="22"/>
                <w:szCs w:val="22"/>
              </w:rPr>
            </w:pPr>
            <w:r w:rsidRPr="00497506">
              <w:rPr>
                <w:rFonts w:ascii="Arial" w:hAnsi="Arial" w:cs="Arial"/>
                <w:sz w:val="22"/>
                <w:szCs w:val="22"/>
              </w:rPr>
              <w:t>Convention on International Trade in Endangered Species of Wild Flora and Fauna</w:t>
            </w:r>
          </w:p>
        </w:tc>
      </w:tr>
      <w:tr w:rsidR="00E162FC" w:rsidRPr="00497506" w14:paraId="6491A760" w14:textId="77777777">
        <w:tc>
          <w:tcPr>
            <w:tcW w:w="1946" w:type="dxa"/>
          </w:tcPr>
          <w:p w14:paraId="6491A75E" w14:textId="77777777" w:rsidR="00E162FC" w:rsidRPr="00497506" w:rsidRDefault="00E162FC" w:rsidP="00755DB7">
            <w:pPr>
              <w:jc w:val="center"/>
              <w:rPr>
                <w:rFonts w:ascii="Arial" w:hAnsi="Arial" w:cs="Arial"/>
                <w:sz w:val="22"/>
                <w:szCs w:val="22"/>
              </w:rPr>
            </w:pPr>
            <w:r>
              <w:rPr>
                <w:rFonts w:ascii="Arial" w:hAnsi="Arial" w:cs="Arial"/>
                <w:sz w:val="22"/>
                <w:szCs w:val="22"/>
              </w:rPr>
              <w:t>CONDO</w:t>
            </w:r>
          </w:p>
        </w:tc>
        <w:tc>
          <w:tcPr>
            <w:tcW w:w="6514" w:type="dxa"/>
          </w:tcPr>
          <w:p w14:paraId="6491A75F" w14:textId="77777777" w:rsidR="00E162FC" w:rsidRPr="00497506" w:rsidRDefault="00E162FC" w:rsidP="00755DB7">
            <w:pPr>
              <w:jc w:val="center"/>
              <w:rPr>
                <w:rFonts w:ascii="Arial" w:hAnsi="Arial" w:cs="Arial"/>
                <w:sz w:val="22"/>
                <w:szCs w:val="22"/>
              </w:rPr>
            </w:pPr>
            <w:r>
              <w:rPr>
                <w:rFonts w:ascii="Arial" w:hAnsi="Arial" w:cs="Arial"/>
                <w:sz w:val="22"/>
                <w:szCs w:val="22"/>
              </w:rPr>
              <w:t>Contractor On Deployed Operations</w:t>
            </w:r>
          </w:p>
        </w:tc>
      </w:tr>
      <w:tr w:rsidR="00436F82" w:rsidRPr="00497506" w14:paraId="6491A763" w14:textId="77777777">
        <w:tc>
          <w:tcPr>
            <w:tcW w:w="1946" w:type="dxa"/>
          </w:tcPr>
          <w:p w14:paraId="6491A761" w14:textId="77777777" w:rsidR="00436F82" w:rsidRPr="001A6AB7" w:rsidRDefault="00436F82" w:rsidP="00282A44">
            <w:pPr>
              <w:jc w:val="center"/>
              <w:rPr>
                <w:rFonts w:ascii="Arial" w:hAnsi="Arial" w:cs="Arial"/>
                <w:sz w:val="22"/>
                <w:szCs w:val="22"/>
              </w:rPr>
            </w:pPr>
            <w:r w:rsidRPr="001A6AB7">
              <w:rPr>
                <w:rFonts w:ascii="Arial" w:hAnsi="Arial" w:cs="Arial"/>
                <w:sz w:val="22"/>
                <w:szCs w:val="22"/>
              </w:rPr>
              <w:t>CP&amp;F</w:t>
            </w:r>
          </w:p>
        </w:tc>
        <w:tc>
          <w:tcPr>
            <w:tcW w:w="6514" w:type="dxa"/>
          </w:tcPr>
          <w:p w14:paraId="6491A762" w14:textId="77777777" w:rsidR="00436F82" w:rsidRPr="001A6AB7" w:rsidRDefault="00436F82" w:rsidP="00282A44">
            <w:pPr>
              <w:jc w:val="center"/>
              <w:rPr>
                <w:rFonts w:ascii="Arial" w:hAnsi="Arial" w:cs="Arial"/>
                <w:sz w:val="22"/>
                <w:szCs w:val="22"/>
              </w:rPr>
            </w:pPr>
            <w:r w:rsidRPr="001A6AB7">
              <w:rPr>
                <w:rFonts w:ascii="Arial" w:hAnsi="Arial" w:cs="Arial"/>
                <w:sz w:val="22"/>
                <w:szCs w:val="22"/>
              </w:rPr>
              <w:t>Contracting, Purchasing and Finance’</w:t>
            </w:r>
          </w:p>
        </w:tc>
      </w:tr>
      <w:tr w:rsidR="00424603" w:rsidRPr="00497506" w14:paraId="6491A766" w14:textId="77777777">
        <w:tc>
          <w:tcPr>
            <w:tcW w:w="1946" w:type="dxa"/>
          </w:tcPr>
          <w:p w14:paraId="6491A764" w14:textId="77777777" w:rsidR="00424603" w:rsidRPr="00497506" w:rsidRDefault="00424603" w:rsidP="00282A44">
            <w:pPr>
              <w:jc w:val="center"/>
              <w:rPr>
                <w:rFonts w:ascii="Arial" w:hAnsi="Arial" w:cs="Arial"/>
                <w:sz w:val="22"/>
                <w:szCs w:val="22"/>
              </w:rPr>
            </w:pPr>
            <w:r w:rsidRPr="00497506">
              <w:rPr>
                <w:rFonts w:ascii="Arial" w:hAnsi="Arial" w:cs="Arial"/>
                <w:sz w:val="22"/>
                <w:szCs w:val="22"/>
              </w:rPr>
              <w:t>DECS</w:t>
            </w:r>
          </w:p>
        </w:tc>
        <w:tc>
          <w:tcPr>
            <w:tcW w:w="6514" w:type="dxa"/>
          </w:tcPr>
          <w:p w14:paraId="6491A765" w14:textId="77777777" w:rsidR="00424603" w:rsidRPr="00497506" w:rsidRDefault="00424603" w:rsidP="00282A44">
            <w:pPr>
              <w:jc w:val="center"/>
              <w:rPr>
                <w:rFonts w:ascii="Arial" w:hAnsi="Arial" w:cs="Arial"/>
                <w:sz w:val="22"/>
                <w:szCs w:val="22"/>
              </w:rPr>
            </w:pPr>
            <w:r w:rsidRPr="00497506">
              <w:rPr>
                <w:rFonts w:ascii="Arial" w:hAnsi="Arial" w:cs="Arial"/>
                <w:sz w:val="22"/>
                <w:szCs w:val="22"/>
              </w:rPr>
              <w:t>Defence Electronic Commerce Service</w:t>
            </w:r>
          </w:p>
        </w:tc>
      </w:tr>
      <w:tr w:rsidR="00CD4772" w:rsidRPr="00497506" w14:paraId="6491A769" w14:textId="77777777">
        <w:tc>
          <w:tcPr>
            <w:tcW w:w="1946" w:type="dxa"/>
          </w:tcPr>
          <w:p w14:paraId="6491A767" w14:textId="77777777" w:rsidR="00CD4772" w:rsidRPr="00497506" w:rsidRDefault="00424603" w:rsidP="00755DB7">
            <w:pPr>
              <w:jc w:val="center"/>
              <w:rPr>
                <w:rFonts w:ascii="Arial" w:hAnsi="Arial" w:cs="Arial"/>
                <w:sz w:val="22"/>
                <w:szCs w:val="22"/>
              </w:rPr>
            </w:pPr>
            <w:r w:rsidRPr="00497506">
              <w:rPr>
                <w:rFonts w:ascii="Arial" w:hAnsi="Arial" w:cs="Arial"/>
                <w:sz w:val="22"/>
                <w:szCs w:val="22"/>
              </w:rPr>
              <w:t>DEFCON</w:t>
            </w:r>
          </w:p>
        </w:tc>
        <w:tc>
          <w:tcPr>
            <w:tcW w:w="6514" w:type="dxa"/>
          </w:tcPr>
          <w:p w14:paraId="6491A768" w14:textId="77777777" w:rsidR="00CD4772" w:rsidRPr="00497506" w:rsidRDefault="00424603" w:rsidP="00755DB7">
            <w:pPr>
              <w:jc w:val="center"/>
              <w:rPr>
                <w:rFonts w:ascii="Arial" w:hAnsi="Arial" w:cs="Arial"/>
                <w:sz w:val="22"/>
                <w:szCs w:val="22"/>
              </w:rPr>
            </w:pPr>
            <w:r w:rsidRPr="00497506">
              <w:rPr>
                <w:rFonts w:ascii="Arial" w:hAnsi="Arial" w:cs="Arial"/>
                <w:sz w:val="22"/>
                <w:szCs w:val="22"/>
              </w:rPr>
              <w:t>Defence Condition</w:t>
            </w:r>
          </w:p>
        </w:tc>
      </w:tr>
      <w:tr w:rsidR="00CD4772" w:rsidRPr="00497506" w14:paraId="6491A76C" w14:textId="77777777">
        <w:tc>
          <w:tcPr>
            <w:tcW w:w="1946" w:type="dxa"/>
          </w:tcPr>
          <w:p w14:paraId="6491A76A" w14:textId="77777777" w:rsidR="00CD4772" w:rsidRPr="00497506" w:rsidRDefault="00282A44" w:rsidP="00755DB7">
            <w:pPr>
              <w:jc w:val="center"/>
              <w:rPr>
                <w:rFonts w:ascii="Arial" w:hAnsi="Arial" w:cs="Arial"/>
                <w:sz w:val="22"/>
                <w:szCs w:val="22"/>
              </w:rPr>
            </w:pPr>
            <w:r w:rsidRPr="00497506">
              <w:rPr>
                <w:rFonts w:ascii="Arial" w:hAnsi="Arial" w:cs="Arial"/>
                <w:sz w:val="22"/>
                <w:szCs w:val="22"/>
              </w:rPr>
              <w:t>DEFFORM</w:t>
            </w:r>
          </w:p>
        </w:tc>
        <w:tc>
          <w:tcPr>
            <w:tcW w:w="6514" w:type="dxa"/>
          </w:tcPr>
          <w:p w14:paraId="6491A76B" w14:textId="77777777" w:rsidR="00CD4772" w:rsidRPr="00497506" w:rsidRDefault="00282A44" w:rsidP="00755DB7">
            <w:pPr>
              <w:jc w:val="center"/>
              <w:rPr>
                <w:rFonts w:ascii="Arial" w:hAnsi="Arial" w:cs="Arial"/>
                <w:sz w:val="22"/>
                <w:szCs w:val="22"/>
              </w:rPr>
            </w:pPr>
            <w:r w:rsidRPr="00497506">
              <w:rPr>
                <w:rFonts w:ascii="Arial" w:hAnsi="Arial" w:cs="Arial"/>
                <w:sz w:val="22"/>
                <w:szCs w:val="22"/>
              </w:rPr>
              <w:t>Defence Form</w:t>
            </w:r>
          </w:p>
        </w:tc>
      </w:tr>
      <w:tr w:rsidR="00CD4772" w:rsidRPr="00497506" w14:paraId="6491A76F" w14:textId="77777777">
        <w:tc>
          <w:tcPr>
            <w:tcW w:w="1946" w:type="dxa"/>
          </w:tcPr>
          <w:p w14:paraId="6491A76D" w14:textId="77777777" w:rsidR="00CD4772" w:rsidRPr="00497506" w:rsidRDefault="00282A44" w:rsidP="00755DB7">
            <w:pPr>
              <w:jc w:val="center"/>
              <w:rPr>
                <w:rFonts w:ascii="Arial" w:hAnsi="Arial" w:cs="Arial"/>
                <w:sz w:val="22"/>
                <w:szCs w:val="22"/>
              </w:rPr>
            </w:pPr>
            <w:r w:rsidRPr="00497506">
              <w:rPr>
                <w:rFonts w:ascii="Arial" w:hAnsi="Arial" w:cs="Arial"/>
                <w:sz w:val="22"/>
                <w:szCs w:val="22"/>
              </w:rPr>
              <w:t>Def Stan</w:t>
            </w:r>
          </w:p>
        </w:tc>
        <w:tc>
          <w:tcPr>
            <w:tcW w:w="6514" w:type="dxa"/>
          </w:tcPr>
          <w:p w14:paraId="6491A76E" w14:textId="77777777" w:rsidR="00CD4772" w:rsidRPr="00497506" w:rsidRDefault="00282A44" w:rsidP="00755DB7">
            <w:pPr>
              <w:jc w:val="center"/>
              <w:rPr>
                <w:rFonts w:ascii="Arial" w:hAnsi="Arial" w:cs="Arial"/>
                <w:sz w:val="22"/>
                <w:szCs w:val="22"/>
              </w:rPr>
            </w:pPr>
            <w:r w:rsidRPr="00497506">
              <w:rPr>
                <w:rFonts w:ascii="Arial" w:hAnsi="Arial" w:cs="Arial"/>
                <w:sz w:val="22"/>
                <w:szCs w:val="22"/>
              </w:rPr>
              <w:t>Defence Standard</w:t>
            </w:r>
          </w:p>
        </w:tc>
      </w:tr>
      <w:tr w:rsidR="00CD4772" w:rsidRPr="00497506" w14:paraId="6491A772" w14:textId="77777777">
        <w:tc>
          <w:tcPr>
            <w:tcW w:w="1946" w:type="dxa"/>
          </w:tcPr>
          <w:p w14:paraId="6491A770"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DE&amp;S</w:t>
            </w:r>
          </w:p>
        </w:tc>
        <w:tc>
          <w:tcPr>
            <w:tcW w:w="6514" w:type="dxa"/>
          </w:tcPr>
          <w:p w14:paraId="6491A771" w14:textId="77777777" w:rsidR="00CD4772" w:rsidRPr="00497506" w:rsidRDefault="00703E19" w:rsidP="00755DB7">
            <w:pPr>
              <w:jc w:val="center"/>
              <w:rPr>
                <w:rFonts w:ascii="Arial" w:hAnsi="Arial" w:cs="Arial"/>
                <w:sz w:val="22"/>
                <w:szCs w:val="22"/>
              </w:rPr>
            </w:pPr>
            <w:r w:rsidRPr="00497506">
              <w:rPr>
                <w:rFonts w:ascii="Arial" w:hAnsi="Arial" w:cs="Arial"/>
                <w:sz w:val="22"/>
                <w:szCs w:val="22"/>
              </w:rPr>
              <w:t>Defence Equipment and Support</w:t>
            </w:r>
          </w:p>
        </w:tc>
      </w:tr>
      <w:tr w:rsidR="00D4405D" w:rsidRPr="00497506" w14:paraId="6491A775" w14:textId="77777777">
        <w:tc>
          <w:tcPr>
            <w:tcW w:w="1946" w:type="dxa"/>
          </w:tcPr>
          <w:p w14:paraId="6491A773"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DFRA</w:t>
            </w:r>
          </w:p>
        </w:tc>
        <w:tc>
          <w:tcPr>
            <w:tcW w:w="6514" w:type="dxa"/>
          </w:tcPr>
          <w:p w14:paraId="6491A774"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Defence Fire and Rescue Authority</w:t>
            </w:r>
          </w:p>
        </w:tc>
      </w:tr>
      <w:tr w:rsidR="00D4405D" w:rsidRPr="00497506" w14:paraId="6491A778" w14:textId="77777777">
        <w:tc>
          <w:tcPr>
            <w:tcW w:w="1946" w:type="dxa"/>
          </w:tcPr>
          <w:p w14:paraId="6491A776"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DIO</w:t>
            </w:r>
          </w:p>
        </w:tc>
        <w:tc>
          <w:tcPr>
            <w:tcW w:w="6514" w:type="dxa"/>
          </w:tcPr>
          <w:p w14:paraId="6491A777"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Defence Infrastructure Organisation</w:t>
            </w:r>
          </w:p>
        </w:tc>
      </w:tr>
      <w:tr w:rsidR="00703E19" w:rsidRPr="00497506" w14:paraId="6491A77B" w14:textId="77777777">
        <w:tc>
          <w:tcPr>
            <w:tcW w:w="1946" w:type="dxa"/>
          </w:tcPr>
          <w:p w14:paraId="6491A779" w14:textId="77777777" w:rsidR="00703E19" w:rsidRPr="00497506" w:rsidRDefault="00703E19" w:rsidP="00282A44">
            <w:pPr>
              <w:jc w:val="center"/>
              <w:rPr>
                <w:rFonts w:ascii="Arial" w:hAnsi="Arial" w:cs="Arial"/>
                <w:sz w:val="22"/>
                <w:szCs w:val="22"/>
              </w:rPr>
            </w:pPr>
            <w:r w:rsidRPr="00497506">
              <w:rPr>
                <w:rFonts w:ascii="Arial" w:hAnsi="Arial" w:cs="Arial"/>
                <w:sz w:val="22"/>
                <w:szCs w:val="22"/>
              </w:rPr>
              <w:t>DPA</w:t>
            </w:r>
          </w:p>
        </w:tc>
        <w:tc>
          <w:tcPr>
            <w:tcW w:w="6514" w:type="dxa"/>
          </w:tcPr>
          <w:p w14:paraId="6491A77A" w14:textId="77777777" w:rsidR="00703E19" w:rsidRPr="00497506" w:rsidRDefault="00703E19" w:rsidP="00282A44">
            <w:pPr>
              <w:jc w:val="center"/>
              <w:rPr>
                <w:rFonts w:ascii="Arial" w:hAnsi="Arial" w:cs="Arial"/>
                <w:sz w:val="22"/>
                <w:szCs w:val="22"/>
              </w:rPr>
            </w:pPr>
            <w:r w:rsidRPr="00497506">
              <w:rPr>
                <w:rFonts w:ascii="Arial" w:hAnsi="Arial" w:cs="Arial"/>
                <w:sz w:val="22"/>
                <w:szCs w:val="22"/>
              </w:rPr>
              <w:t>Data Protection Act</w:t>
            </w:r>
          </w:p>
        </w:tc>
      </w:tr>
      <w:tr w:rsidR="00703E19" w:rsidRPr="00497506" w14:paraId="6491A77E" w14:textId="77777777">
        <w:tc>
          <w:tcPr>
            <w:tcW w:w="1946" w:type="dxa"/>
          </w:tcPr>
          <w:p w14:paraId="6491A77C" w14:textId="77777777" w:rsidR="00703E19" w:rsidRPr="00497506" w:rsidRDefault="00703E19" w:rsidP="00282A44">
            <w:pPr>
              <w:jc w:val="center"/>
              <w:rPr>
                <w:rFonts w:ascii="Arial" w:hAnsi="Arial" w:cs="Arial"/>
                <w:sz w:val="22"/>
                <w:szCs w:val="22"/>
              </w:rPr>
            </w:pPr>
            <w:r w:rsidRPr="00497506">
              <w:rPr>
                <w:rFonts w:ascii="Arial" w:hAnsi="Arial" w:cs="Arial"/>
                <w:sz w:val="22"/>
                <w:szCs w:val="22"/>
              </w:rPr>
              <w:t>DPQQ</w:t>
            </w:r>
          </w:p>
        </w:tc>
        <w:tc>
          <w:tcPr>
            <w:tcW w:w="6514" w:type="dxa"/>
          </w:tcPr>
          <w:p w14:paraId="6491A77D" w14:textId="77777777" w:rsidR="00703E19" w:rsidRPr="00497506" w:rsidRDefault="00703E19" w:rsidP="00282A44">
            <w:pPr>
              <w:jc w:val="center"/>
              <w:rPr>
                <w:rFonts w:ascii="Arial" w:hAnsi="Arial" w:cs="Arial"/>
                <w:sz w:val="22"/>
                <w:szCs w:val="22"/>
              </w:rPr>
            </w:pPr>
            <w:r w:rsidRPr="00497506">
              <w:rPr>
                <w:rFonts w:ascii="Arial" w:hAnsi="Arial" w:cs="Arial"/>
                <w:sz w:val="22"/>
                <w:szCs w:val="22"/>
              </w:rPr>
              <w:t>Dynamic Pre-Qualification Questionnaire</w:t>
            </w:r>
          </w:p>
        </w:tc>
      </w:tr>
      <w:tr w:rsidR="00703E19" w:rsidRPr="00497506" w14:paraId="6491A781" w14:textId="77777777">
        <w:tc>
          <w:tcPr>
            <w:tcW w:w="1946" w:type="dxa"/>
          </w:tcPr>
          <w:p w14:paraId="6491A77F" w14:textId="77777777" w:rsidR="00703E19" w:rsidRPr="00497506" w:rsidRDefault="00703E19" w:rsidP="00282A44">
            <w:pPr>
              <w:jc w:val="center"/>
              <w:rPr>
                <w:rFonts w:ascii="Arial" w:hAnsi="Arial" w:cs="Arial"/>
                <w:sz w:val="22"/>
                <w:szCs w:val="22"/>
              </w:rPr>
            </w:pPr>
            <w:r w:rsidRPr="00497506">
              <w:rPr>
                <w:rFonts w:ascii="Arial" w:hAnsi="Arial" w:cs="Arial"/>
                <w:sz w:val="22"/>
                <w:szCs w:val="22"/>
              </w:rPr>
              <w:t>DSA</w:t>
            </w:r>
          </w:p>
        </w:tc>
        <w:tc>
          <w:tcPr>
            <w:tcW w:w="6514" w:type="dxa"/>
          </w:tcPr>
          <w:p w14:paraId="6491A780" w14:textId="77777777" w:rsidR="00703E19" w:rsidRPr="00497506" w:rsidRDefault="00703E19" w:rsidP="00282A44">
            <w:pPr>
              <w:jc w:val="center"/>
              <w:rPr>
                <w:rFonts w:ascii="Arial" w:hAnsi="Arial" w:cs="Arial"/>
                <w:sz w:val="22"/>
                <w:szCs w:val="22"/>
              </w:rPr>
            </w:pPr>
            <w:r w:rsidRPr="00497506">
              <w:rPr>
                <w:rFonts w:ascii="Arial" w:hAnsi="Arial" w:cs="Arial"/>
                <w:sz w:val="22"/>
                <w:szCs w:val="22"/>
              </w:rPr>
              <w:t xml:space="preserve">Defence Safety </w:t>
            </w:r>
            <w:r w:rsidR="00D4405D" w:rsidRPr="00497506">
              <w:rPr>
                <w:rFonts w:ascii="Arial" w:hAnsi="Arial" w:cs="Arial"/>
                <w:sz w:val="22"/>
                <w:szCs w:val="22"/>
              </w:rPr>
              <w:t>Agency (Note: this agency will su</w:t>
            </w:r>
            <w:r w:rsidR="009373D0">
              <w:rPr>
                <w:rFonts w:ascii="Arial" w:hAnsi="Arial" w:cs="Arial"/>
                <w:sz w:val="22"/>
                <w:szCs w:val="22"/>
              </w:rPr>
              <w:t xml:space="preserve">percede the </w:t>
            </w:r>
            <w:r w:rsidR="00D4405D" w:rsidRPr="00497506">
              <w:rPr>
                <w:rFonts w:ascii="Arial" w:hAnsi="Arial" w:cs="Arial"/>
                <w:sz w:val="22"/>
                <w:szCs w:val="22"/>
              </w:rPr>
              <w:t>Defence Safety and Environmental Agency</w:t>
            </w:r>
            <w:r w:rsidR="009373D0">
              <w:rPr>
                <w:rFonts w:ascii="Arial" w:hAnsi="Arial" w:cs="Arial"/>
                <w:sz w:val="22"/>
                <w:szCs w:val="22"/>
              </w:rPr>
              <w:t xml:space="preserve"> (DSEA)</w:t>
            </w:r>
            <w:r w:rsidR="00D4405D" w:rsidRPr="00497506">
              <w:rPr>
                <w:rFonts w:ascii="Arial" w:hAnsi="Arial" w:cs="Arial"/>
                <w:sz w:val="22"/>
                <w:szCs w:val="22"/>
              </w:rPr>
              <w:t xml:space="preserve"> on 1 April 2015)</w:t>
            </w:r>
          </w:p>
        </w:tc>
      </w:tr>
      <w:tr w:rsidR="00703E19" w:rsidRPr="00497506" w14:paraId="6491A784" w14:textId="77777777">
        <w:tc>
          <w:tcPr>
            <w:tcW w:w="1946" w:type="dxa"/>
          </w:tcPr>
          <w:p w14:paraId="6491A782"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EC</w:t>
            </w:r>
          </w:p>
        </w:tc>
        <w:tc>
          <w:tcPr>
            <w:tcW w:w="6514" w:type="dxa"/>
          </w:tcPr>
          <w:p w14:paraId="6491A783"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European Commission</w:t>
            </w:r>
          </w:p>
        </w:tc>
      </w:tr>
      <w:tr w:rsidR="00703E19" w:rsidRPr="00497506" w14:paraId="6491A787" w14:textId="77777777">
        <w:tc>
          <w:tcPr>
            <w:tcW w:w="1946" w:type="dxa"/>
          </w:tcPr>
          <w:p w14:paraId="6491A785"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EIR</w:t>
            </w:r>
          </w:p>
        </w:tc>
        <w:tc>
          <w:tcPr>
            <w:tcW w:w="6514" w:type="dxa"/>
          </w:tcPr>
          <w:p w14:paraId="6491A786"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Environmental Information Regulations</w:t>
            </w:r>
          </w:p>
        </w:tc>
      </w:tr>
      <w:tr w:rsidR="00703E19" w:rsidRPr="00497506" w14:paraId="6491A78A" w14:textId="77777777">
        <w:tc>
          <w:tcPr>
            <w:tcW w:w="1946" w:type="dxa"/>
          </w:tcPr>
          <w:p w14:paraId="6491A788"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EU</w:t>
            </w:r>
          </w:p>
        </w:tc>
        <w:tc>
          <w:tcPr>
            <w:tcW w:w="6514" w:type="dxa"/>
          </w:tcPr>
          <w:p w14:paraId="6491A789"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European Union</w:t>
            </w:r>
          </w:p>
        </w:tc>
      </w:tr>
      <w:tr w:rsidR="00703E19" w:rsidRPr="00497506" w14:paraId="6491A78D" w14:textId="77777777">
        <w:tc>
          <w:tcPr>
            <w:tcW w:w="1946" w:type="dxa"/>
          </w:tcPr>
          <w:p w14:paraId="6491A78B"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FOC</w:t>
            </w:r>
          </w:p>
        </w:tc>
        <w:tc>
          <w:tcPr>
            <w:tcW w:w="6514" w:type="dxa"/>
          </w:tcPr>
          <w:p w14:paraId="6491A78C"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Full Operating Capability</w:t>
            </w:r>
          </w:p>
        </w:tc>
      </w:tr>
      <w:tr w:rsidR="00703E19" w:rsidRPr="00497506" w14:paraId="6491A790" w14:textId="77777777">
        <w:tc>
          <w:tcPr>
            <w:tcW w:w="1946" w:type="dxa"/>
          </w:tcPr>
          <w:p w14:paraId="6491A78E"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FOIA</w:t>
            </w:r>
          </w:p>
        </w:tc>
        <w:tc>
          <w:tcPr>
            <w:tcW w:w="6514" w:type="dxa"/>
          </w:tcPr>
          <w:p w14:paraId="6491A78F"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Freedom of Information Act</w:t>
            </w:r>
          </w:p>
        </w:tc>
      </w:tr>
      <w:tr w:rsidR="00D4405D" w:rsidRPr="00497506" w14:paraId="6491A793" w14:textId="77777777">
        <w:tc>
          <w:tcPr>
            <w:tcW w:w="1946" w:type="dxa"/>
          </w:tcPr>
          <w:p w14:paraId="6491A791"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FRS</w:t>
            </w:r>
          </w:p>
        </w:tc>
        <w:tc>
          <w:tcPr>
            <w:tcW w:w="6514" w:type="dxa"/>
          </w:tcPr>
          <w:p w14:paraId="6491A792"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Fire &amp; Rescue Service</w:t>
            </w:r>
          </w:p>
        </w:tc>
      </w:tr>
      <w:tr w:rsidR="00703E19" w:rsidRPr="00497506" w14:paraId="6491A796" w14:textId="77777777">
        <w:tc>
          <w:tcPr>
            <w:tcW w:w="1946" w:type="dxa"/>
          </w:tcPr>
          <w:p w14:paraId="6491A794"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GBP</w:t>
            </w:r>
          </w:p>
        </w:tc>
        <w:tc>
          <w:tcPr>
            <w:tcW w:w="6514" w:type="dxa"/>
          </w:tcPr>
          <w:p w14:paraId="6491A795"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Great British Pounds</w:t>
            </w:r>
          </w:p>
        </w:tc>
      </w:tr>
      <w:tr w:rsidR="00703E19" w:rsidRPr="00497506" w14:paraId="6491A799" w14:textId="77777777">
        <w:tc>
          <w:tcPr>
            <w:tcW w:w="1946" w:type="dxa"/>
          </w:tcPr>
          <w:p w14:paraId="6491A797"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GFA</w:t>
            </w:r>
          </w:p>
        </w:tc>
        <w:tc>
          <w:tcPr>
            <w:tcW w:w="6514" w:type="dxa"/>
          </w:tcPr>
          <w:p w14:paraId="6491A798"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Government Furnished Assets</w:t>
            </w:r>
          </w:p>
        </w:tc>
      </w:tr>
      <w:tr w:rsidR="00703E19" w:rsidRPr="00497506" w14:paraId="6491A79C" w14:textId="77777777">
        <w:tc>
          <w:tcPr>
            <w:tcW w:w="1946" w:type="dxa"/>
          </w:tcPr>
          <w:p w14:paraId="6491A79A"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GFX</w:t>
            </w:r>
          </w:p>
        </w:tc>
        <w:tc>
          <w:tcPr>
            <w:tcW w:w="6514" w:type="dxa"/>
          </w:tcPr>
          <w:p w14:paraId="6491A79B"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 xml:space="preserve">General terms for any item furnished by the Government </w:t>
            </w:r>
          </w:p>
        </w:tc>
      </w:tr>
      <w:tr w:rsidR="00703E19" w:rsidRPr="00497506" w14:paraId="6491A79F" w14:textId="77777777">
        <w:tc>
          <w:tcPr>
            <w:tcW w:w="1946" w:type="dxa"/>
          </w:tcPr>
          <w:p w14:paraId="6491A79D"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HSIS</w:t>
            </w:r>
          </w:p>
        </w:tc>
        <w:tc>
          <w:tcPr>
            <w:tcW w:w="6514" w:type="dxa"/>
          </w:tcPr>
          <w:p w14:paraId="6491A79E"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 xml:space="preserve">Hazardous Stores Information System </w:t>
            </w:r>
          </w:p>
        </w:tc>
      </w:tr>
      <w:tr w:rsidR="00703E19" w:rsidRPr="00497506" w14:paraId="6491A7A2" w14:textId="77777777">
        <w:tc>
          <w:tcPr>
            <w:tcW w:w="1946" w:type="dxa"/>
          </w:tcPr>
          <w:p w14:paraId="6491A7A0"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HMRC</w:t>
            </w:r>
          </w:p>
        </w:tc>
        <w:tc>
          <w:tcPr>
            <w:tcW w:w="6514" w:type="dxa"/>
          </w:tcPr>
          <w:p w14:paraId="6491A7A1"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Her Majesty’s Revenue and Customs</w:t>
            </w:r>
          </w:p>
        </w:tc>
      </w:tr>
      <w:tr w:rsidR="00703E19" w:rsidRPr="00497506" w14:paraId="6491A7A5" w14:textId="77777777">
        <w:tc>
          <w:tcPr>
            <w:tcW w:w="1946" w:type="dxa"/>
          </w:tcPr>
          <w:p w14:paraId="6491A7A3"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IPR</w:t>
            </w:r>
          </w:p>
        </w:tc>
        <w:tc>
          <w:tcPr>
            <w:tcW w:w="6514" w:type="dxa"/>
          </w:tcPr>
          <w:p w14:paraId="6491A7A4"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Intellectual Property Rights</w:t>
            </w:r>
          </w:p>
        </w:tc>
      </w:tr>
      <w:tr w:rsidR="00703E19" w:rsidRPr="00497506" w14:paraId="6491A7A8" w14:textId="77777777">
        <w:tc>
          <w:tcPr>
            <w:tcW w:w="1946" w:type="dxa"/>
            <w:tcBorders>
              <w:top w:val="single" w:sz="4" w:space="0" w:color="auto"/>
              <w:left w:val="single" w:sz="4" w:space="0" w:color="auto"/>
              <w:bottom w:val="single" w:sz="4" w:space="0" w:color="auto"/>
              <w:right w:val="single" w:sz="4" w:space="0" w:color="auto"/>
            </w:tcBorders>
          </w:tcPr>
          <w:p w14:paraId="6491A7A6"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ISO/IEC</w:t>
            </w:r>
          </w:p>
        </w:tc>
        <w:tc>
          <w:tcPr>
            <w:tcW w:w="6514" w:type="dxa"/>
            <w:tcBorders>
              <w:top w:val="single" w:sz="4" w:space="0" w:color="auto"/>
              <w:left w:val="single" w:sz="4" w:space="0" w:color="auto"/>
              <w:bottom w:val="single" w:sz="4" w:space="0" w:color="auto"/>
              <w:right w:val="single" w:sz="4" w:space="0" w:color="auto"/>
            </w:tcBorders>
          </w:tcPr>
          <w:p w14:paraId="6491A7A7" w14:textId="77777777" w:rsidR="00703E19" w:rsidRPr="00497506" w:rsidRDefault="00703E19" w:rsidP="00755DB7">
            <w:pPr>
              <w:jc w:val="center"/>
              <w:rPr>
                <w:rFonts w:ascii="Arial" w:hAnsi="Arial" w:cs="Arial"/>
                <w:sz w:val="22"/>
                <w:szCs w:val="22"/>
              </w:rPr>
            </w:pPr>
            <w:r w:rsidRPr="00497506">
              <w:rPr>
                <w:rStyle w:val="st1"/>
                <w:rFonts w:ascii="Arial" w:hAnsi="Arial" w:cs="Arial"/>
                <w:sz w:val="22"/>
                <w:szCs w:val="22"/>
              </w:rPr>
              <w:t>International Organization for Standardization/</w:t>
            </w:r>
            <w:r w:rsidRPr="00497506">
              <w:rPr>
                <w:rFonts w:ascii="Arial" w:hAnsi="Arial" w:cs="Arial"/>
                <w:vanish/>
                <w:sz w:val="22"/>
                <w:szCs w:val="22"/>
              </w:rPr>
              <w:br/>
            </w:r>
            <w:r w:rsidRPr="00497506">
              <w:rPr>
                <w:rStyle w:val="st1"/>
                <w:rFonts w:ascii="Arial" w:hAnsi="Arial" w:cs="Arial"/>
                <w:sz w:val="22"/>
                <w:szCs w:val="22"/>
              </w:rPr>
              <w:t>International Electrotechnical Commission</w:t>
            </w:r>
          </w:p>
        </w:tc>
      </w:tr>
      <w:tr w:rsidR="00703E19" w:rsidRPr="00497506" w14:paraId="6491A7AB" w14:textId="77777777">
        <w:tc>
          <w:tcPr>
            <w:tcW w:w="1946" w:type="dxa"/>
            <w:tcBorders>
              <w:top w:val="single" w:sz="4" w:space="0" w:color="auto"/>
              <w:left w:val="single" w:sz="4" w:space="0" w:color="auto"/>
              <w:bottom w:val="single" w:sz="4" w:space="0" w:color="auto"/>
              <w:right w:val="single" w:sz="4" w:space="0" w:color="auto"/>
            </w:tcBorders>
          </w:tcPr>
          <w:p w14:paraId="6491A7A9"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ISOS</w:t>
            </w:r>
          </w:p>
        </w:tc>
        <w:tc>
          <w:tcPr>
            <w:tcW w:w="6514" w:type="dxa"/>
            <w:tcBorders>
              <w:top w:val="single" w:sz="4" w:space="0" w:color="auto"/>
              <w:left w:val="single" w:sz="4" w:space="0" w:color="auto"/>
              <w:bottom w:val="single" w:sz="4" w:space="0" w:color="auto"/>
              <w:right w:val="single" w:sz="4" w:space="0" w:color="auto"/>
            </w:tcBorders>
          </w:tcPr>
          <w:p w14:paraId="6491A7AA"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Invitation to Submit Outline Solution</w:t>
            </w:r>
          </w:p>
        </w:tc>
      </w:tr>
      <w:tr w:rsidR="00703E19" w:rsidRPr="00497506" w14:paraId="6491A7AE" w14:textId="77777777">
        <w:tc>
          <w:tcPr>
            <w:tcW w:w="1946" w:type="dxa"/>
            <w:tcBorders>
              <w:top w:val="single" w:sz="4" w:space="0" w:color="auto"/>
              <w:left w:val="single" w:sz="4" w:space="0" w:color="auto"/>
              <w:bottom w:val="single" w:sz="4" w:space="0" w:color="auto"/>
              <w:right w:val="single" w:sz="4" w:space="0" w:color="auto"/>
            </w:tcBorders>
          </w:tcPr>
          <w:p w14:paraId="6491A7AC"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ITPD</w:t>
            </w:r>
          </w:p>
        </w:tc>
        <w:tc>
          <w:tcPr>
            <w:tcW w:w="6514" w:type="dxa"/>
            <w:tcBorders>
              <w:top w:val="single" w:sz="4" w:space="0" w:color="auto"/>
              <w:left w:val="single" w:sz="4" w:space="0" w:color="auto"/>
              <w:bottom w:val="single" w:sz="4" w:space="0" w:color="auto"/>
              <w:right w:val="single" w:sz="4" w:space="0" w:color="auto"/>
            </w:tcBorders>
          </w:tcPr>
          <w:p w14:paraId="6491A7AD"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Invitation to Participate in Dialogue</w:t>
            </w:r>
          </w:p>
        </w:tc>
      </w:tr>
      <w:tr w:rsidR="00D4405D" w:rsidRPr="00497506" w14:paraId="6491A7B1" w14:textId="77777777">
        <w:tc>
          <w:tcPr>
            <w:tcW w:w="1946" w:type="dxa"/>
            <w:tcBorders>
              <w:top w:val="single" w:sz="4" w:space="0" w:color="auto"/>
              <w:left w:val="single" w:sz="4" w:space="0" w:color="auto"/>
              <w:bottom w:val="single" w:sz="4" w:space="0" w:color="auto"/>
              <w:right w:val="single" w:sz="4" w:space="0" w:color="auto"/>
            </w:tcBorders>
          </w:tcPr>
          <w:p w14:paraId="6491A7AF"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JFC</w:t>
            </w:r>
          </w:p>
        </w:tc>
        <w:tc>
          <w:tcPr>
            <w:tcW w:w="6514" w:type="dxa"/>
            <w:tcBorders>
              <w:top w:val="single" w:sz="4" w:space="0" w:color="auto"/>
              <w:left w:val="single" w:sz="4" w:space="0" w:color="auto"/>
              <w:bottom w:val="single" w:sz="4" w:space="0" w:color="auto"/>
              <w:right w:val="single" w:sz="4" w:space="0" w:color="auto"/>
            </w:tcBorders>
          </w:tcPr>
          <w:p w14:paraId="6491A7B0"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Joint Force</w:t>
            </w:r>
            <w:r w:rsidR="00EA6B93">
              <w:rPr>
                <w:rFonts w:ascii="Arial" w:hAnsi="Arial" w:cs="Arial"/>
                <w:sz w:val="22"/>
                <w:szCs w:val="22"/>
              </w:rPr>
              <w:t>s</w:t>
            </w:r>
            <w:r w:rsidRPr="00497506">
              <w:rPr>
                <w:rFonts w:ascii="Arial" w:hAnsi="Arial" w:cs="Arial"/>
                <w:sz w:val="22"/>
                <w:szCs w:val="22"/>
              </w:rPr>
              <w:t xml:space="preserve"> Command</w:t>
            </w:r>
          </w:p>
        </w:tc>
      </w:tr>
      <w:tr w:rsidR="00D4405D" w:rsidRPr="00497506" w14:paraId="6491A7B4" w14:textId="77777777">
        <w:tc>
          <w:tcPr>
            <w:tcW w:w="1946" w:type="dxa"/>
            <w:tcBorders>
              <w:top w:val="single" w:sz="4" w:space="0" w:color="auto"/>
              <w:left w:val="single" w:sz="4" w:space="0" w:color="auto"/>
              <w:bottom w:val="single" w:sz="4" w:space="0" w:color="auto"/>
              <w:right w:val="single" w:sz="4" w:space="0" w:color="auto"/>
            </w:tcBorders>
          </w:tcPr>
          <w:p w14:paraId="6491A7B2"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JHC</w:t>
            </w:r>
          </w:p>
        </w:tc>
        <w:tc>
          <w:tcPr>
            <w:tcW w:w="6514" w:type="dxa"/>
            <w:tcBorders>
              <w:top w:val="single" w:sz="4" w:space="0" w:color="auto"/>
              <w:left w:val="single" w:sz="4" w:space="0" w:color="auto"/>
              <w:bottom w:val="single" w:sz="4" w:space="0" w:color="auto"/>
              <w:right w:val="single" w:sz="4" w:space="0" w:color="auto"/>
            </w:tcBorders>
          </w:tcPr>
          <w:p w14:paraId="6491A7B3"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Joint Helicopter Command</w:t>
            </w:r>
          </w:p>
        </w:tc>
      </w:tr>
      <w:tr w:rsidR="00703E19" w:rsidRPr="00497506" w14:paraId="6491A7B7" w14:textId="77777777">
        <w:tc>
          <w:tcPr>
            <w:tcW w:w="1946" w:type="dxa"/>
            <w:tcBorders>
              <w:top w:val="single" w:sz="4" w:space="0" w:color="auto"/>
              <w:left w:val="single" w:sz="4" w:space="0" w:color="auto"/>
              <w:bottom w:val="single" w:sz="4" w:space="0" w:color="auto"/>
              <w:right w:val="single" w:sz="4" w:space="0" w:color="auto"/>
            </w:tcBorders>
          </w:tcPr>
          <w:p w14:paraId="6491A7B5" w14:textId="77777777" w:rsidR="00703E19" w:rsidRPr="00497506" w:rsidRDefault="00703E19" w:rsidP="00755DB7">
            <w:pPr>
              <w:jc w:val="center"/>
              <w:rPr>
                <w:rFonts w:ascii="Arial" w:hAnsi="Arial" w:cs="Arial"/>
                <w:smallCaps/>
                <w:sz w:val="22"/>
                <w:szCs w:val="22"/>
              </w:rPr>
            </w:pPr>
            <w:r w:rsidRPr="00497506">
              <w:rPr>
                <w:rFonts w:ascii="Arial" w:hAnsi="Arial" w:cs="Arial"/>
                <w:smallCaps/>
                <w:sz w:val="22"/>
                <w:szCs w:val="22"/>
              </w:rPr>
              <w:t>KPI</w:t>
            </w:r>
          </w:p>
        </w:tc>
        <w:tc>
          <w:tcPr>
            <w:tcW w:w="6514" w:type="dxa"/>
            <w:tcBorders>
              <w:top w:val="single" w:sz="4" w:space="0" w:color="auto"/>
              <w:left w:val="single" w:sz="4" w:space="0" w:color="auto"/>
              <w:bottom w:val="single" w:sz="4" w:space="0" w:color="auto"/>
              <w:right w:val="single" w:sz="4" w:space="0" w:color="auto"/>
            </w:tcBorders>
          </w:tcPr>
          <w:p w14:paraId="6491A7B6"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Key Performance Indicator</w:t>
            </w:r>
          </w:p>
        </w:tc>
      </w:tr>
      <w:tr w:rsidR="00F9720B" w:rsidRPr="00497506" w14:paraId="6491A7BA" w14:textId="77777777">
        <w:tc>
          <w:tcPr>
            <w:tcW w:w="1946" w:type="dxa"/>
            <w:tcBorders>
              <w:top w:val="single" w:sz="4" w:space="0" w:color="auto"/>
              <w:left w:val="single" w:sz="4" w:space="0" w:color="auto"/>
              <w:bottom w:val="single" w:sz="4" w:space="0" w:color="auto"/>
              <w:right w:val="single" w:sz="4" w:space="0" w:color="auto"/>
            </w:tcBorders>
          </w:tcPr>
          <w:p w14:paraId="6491A7B8" w14:textId="77777777" w:rsidR="00F9720B" w:rsidRPr="00497506" w:rsidRDefault="00F9720B" w:rsidP="00755DB7">
            <w:pPr>
              <w:jc w:val="center"/>
              <w:rPr>
                <w:rFonts w:ascii="Arial" w:hAnsi="Arial" w:cs="Arial"/>
                <w:smallCaps/>
                <w:sz w:val="22"/>
                <w:szCs w:val="22"/>
              </w:rPr>
            </w:pPr>
            <w:r w:rsidRPr="00497506">
              <w:rPr>
                <w:rFonts w:ascii="Arial" w:hAnsi="Arial" w:cs="Arial"/>
                <w:smallCaps/>
                <w:sz w:val="22"/>
                <w:szCs w:val="22"/>
              </w:rPr>
              <w:t>LCIA</w:t>
            </w:r>
          </w:p>
        </w:tc>
        <w:tc>
          <w:tcPr>
            <w:tcW w:w="6514" w:type="dxa"/>
            <w:tcBorders>
              <w:top w:val="single" w:sz="4" w:space="0" w:color="auto"/>
              <w:left w:val="single" w:sz="4" w:space="0" w:color="auto"/>
              <w:bottom w:val="single" w:sz="4" w:space="0" w:color="auto"/>
              <w:right w:val="single" w:sz="4" w:space="0" w:color="auto"/>
            </w:tcBorders>
          </w:tcPr>
          <w:p w14:paraId="6491A7B9" w14:textId="77777777" w:rsidR="00F9720B" w:rsidRPr="00497506" w:rsidRDefault="00F9720B" w:rsidP="00755DB7">
            <w:pPr>
              <w:jc w:val="center"/>
              <w:rPr>
                <w:rFonts w:ascii="Arial" w:hAnsi="Arial" w:cs="Arial"/>
                <w:sz w:val="22"/>
                <w:szCs w:val="22"/>
              </w:rPr>
            </w:pPr>
            <w:r w:rsidRPr="00497506">
              <w:rPr>
                <w:rFonts w:ascii="Arial" w:hAnsi="Arial" w:cs="Arial"/>
                <w:sz w:val="22"/>
                <w:szCs w:val="22"/>
              </w:rPr>
              <w:t>London Court of International Arbitration</w:t>
            </w:r>
          </w:p>
        </w:tc>
      </w:tr>
      <w:tr w:rsidR="00F126D3" w:rsidRPr="00497506" w14:paraId="6491A7BD" w14:textId="77777777">
        <w:tc>
          <w:tcPr>
            <w:tcW w:w="1946" w:type="dxa"/>
            <w:tcBorders>
              <w:top w:val="single" w:sz="4" w:space="0" w:color="auto"/>
              <w:left w:val="single" w:sz="4" w:space="0" w:color="auto"/>
              <w:bottom w:val="single" w:sz="4" w:space="0" w:color="auto"/>
              <w:right w:val="single" w:sz="4" w:space="0" w:color="auto"/>
            </w:tcBorders>
          </w:tcPr>
          <w:p w14:paraId="6491A7BB" w14:textId="77777777" w:rsidR="00F126D3" w:rsidRPr="00497506" w:rsidRDefault="00F126D3" w:rsidP="00755DB7">
            <w:pPr>
              <w:jc w:val="center"/>
              <w:rPr>
                <w:rFonts w:ascii="Arial" w:hAnsi="Arial" w:cs="Arial"/>
                <w:smallCaps/>
                <w:sz w:val="22"/>
                <w:szCs w:val="22"/>
              </w:rPr>
            </w:pPr>
            <w:r>
              <w:rPr>
                <w:rFonts w:ascii="Arial" w:hAnsi="Arial" w:cs="Arial"/>
                <w:smallCaps/>
                <w:sz w:val="22"/>
                <w:szCs w:val="22"/>
              </w:rPr>
              <w:t>LEC</w:t>
            </w:r>
          </w:p>
        </w:tc>
        <w:tc>
          <w:tcPr>
            <w:tcW w:w="6514" w:type="dxa"/>
            <w:tcBorders>
              <w:top w:val="single" w:sz="4" w:space="0" w:color="auto"/>
              <w:left w:val="single" w:sz="4" w:space="0" w:color="auto"/>
              <w:bottom w:val="single" w:sz="4" w:space="0" w:color="auto"/>
              <w:right w:val="single" w:sz="4" w:space="0" w:color="auto"/>
            </w:tcBorders>
          </w:tcPr>
          <w:p w14:paraId="6491A7BC" w14:textId="77777777" w:rsidR="00F126D3" w:rsidRPr="00497506" w:rsidRDefault="00F126D3" w:rsidP="00755DB7">
            <w:pPr>
              <w:jc w:val="center"/>
              <w:rPr>
                <w:rFonts w:ascii="Arial" w:hAnsi="Arial" w:cs="Arial"/>
                <w:sz w:val="22"/>
                <w:szCs w:val="22"/>
              </w:rPr>
            </w:pPr>
            <w:r>
              <w:rPr>
                <w:rFonts w:ascii="Arial" w:hAnsi="Arial" w:cs="Arial"/>
                <w:sz w:val="22"/>
                <w:szCs w:val="22"/>
              </w:rPr>
              <w:t>Locally Employed Civilians</w:t>
            </w:r>
          </w:p>
        </w:tc>
      </w:tr>
      <w:tr w:rsidR="00703E19" w:rsidRPr="00497506" w14:paraId="6491A7C0" w14:textId="77777777">
        <w:tc>
          <w:tcPr>
            <w:tcW w:w="1946" w:type="dxa"/>
            <w:tcBorders>
              <w:top w:val="single" w:sz="4" w:space="0" w:color="auto"/>
              <w:left w:val="single" w:sz="4" w:space="0" w:color="auto"/>
              <w:bottom w:val="single" w:sz="4" w:space="0" w:color="auto"/>
              <w:right w:val="single" w:sz="4" w:space="0" w:color="auto"/>
            </w:tcBorders>
          </w:tcPr>
          <w:p w14:paraId="6491A7BE"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MTSR</w:t>
            </w:r>
          </w:p>
        </w:tc>
        <w:tc>
          <w:tcPr>
            <w:tcW w:w="6514" w:type="dxa"/>
            <w:tcBorders>
              <w:top w:val="single" w:sz="4" w:space="0" w:color="auto"/>
              <w:left w:val="single" w:sz="4" w:space="0" w:color="auto"/>
              <w:bottom w:val="single" w:sz="4" w:space="0" w:color="auto"/>
              <w:right w:val="single" w:sz="4" w:space="0" w:color="auto"/>
            </w:tcBorders>
          </w:tcPr>
          <w:p w14:paraId="6491A7BF"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 xml:space="preserve">Movement Transport Safety Regulator  </w:t>
            </w:r>
          </w:p>
        </w:tc>
      </w:tr>
      <w:tr w:rsidR="00703E19" w:rsidRPr="00497506" w14:paraId="6491A7C3" w14:textId="77777777">
        <w:tc>
          <w:tcPr>
            <w:tcW w:w="1946" w:type="dxa"/>
            <w:tcBorders>
              <w:top w:val="single" w:sz="4" w:space="0" w:color="auto"/>
              <w:left w:val="single" w:sz="4" w:space="0" w:color="auto"/>
              <w:bottom w:val="single" w:sz="4" w:space="0" w:color="auto"/>
              <w:right w:val="single" w:sz="4" w:space="0" w:color="auto"/>
            </w:tcBorders>
          </w:tcPr>
          <w:p w14:paraId="6491A7C1"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MS</w:t>
            </w:r>
          </w:p>
        </w:tc>
        <w:tc>
          <w:tcPr>
            <w:tcW w:w="6514" w:type="dxa"/>
            <w:tcBorders>
              <w:top w:val="single" w:sz="4" w:space="0" w:color="auto"/>
              <w:left w:val="single" w:sz="4" w:space="0" w:color="auto"/>
              <w:bottom w:val="single" w:sz="4" w:space="0" w:color="auto"/>
              <w:right w:val="single" w:sz="4" w:space="0" w:color="auto"/>
            </w:tcBorders>
          </w:tcPr>
          <w:p w14:paraId="6491A7C2"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Microsoft</w:t>
            </w:r>
          </w:p>
        </w:tc>
      </w:tr>
      <w:tr w:rsidR="00703E19" w:rsidRPr="00497506" w14:paraId="6491A7C6" w14:textId="77777777">
        <w:tc>
          <w:tcPr>
            <w:tcW w:w="1946" w:type="dxa"/>
            <w:tcBorders>
              <w:top w:val="single" w:sz="4" w:space="0" w:color="auto"/>
              <w:left w:val="single" w:sz="4" w:space="0" w:color="auto"/>
              <w:bottom w:val="single" w:sz="4" w:space="0" w:color="auto"/>
              <w:right w:val="single" w:sz="4" w:space="0" w:color="auto"/>
            </w:tcBorders>
          </w:tcPr>
          <w:p w14:paraId="6491A7C4"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NATO</w:t>
            </w:r>
          </w:p>
        </w:tc>
        <w:tc>
          <w:tcPr>
            <w:tcW w:w="6514" w:type="dxa"/>
            <w:tcBorders>
              <w:top w:val="single" w:sz="4" w:space="0" w:color="auto"/>
              <w:left w:val="single" w:sz="4" w:space="0" w:color="auto"/>
              <w:bottom w:val="single" w:sz="4" w:space="0" w:color="auto"/>
              <w:right w:val="single" w:sz="4" w:space="0" w:color="auto"/>
            </w:tcBorders>
          </w:tcPr>
          <w:p w14:paraId="6491A7C5" w14:textId="77777777" w:rsidR="00703E19" w:rsidRPr="00497506" w:rsidRDefault="00703E19" w:rsidP="00755DB7">
            <w:pPr>
              <w:jc w:val="center"/>
              <w:rPr>
                <w:rFonts w:ascii="Arial" w:hAnsi="Arial" w:cs="Arial"/>
                <w:sz w:val="22"/>
                <w:szCs w:val="22"/>
              </w:rPr>
            </w:pPr>
            <w:r w:rsidRPr="00497506">
              <w:rPr>
                <w:rStyle w:val="st1"/>
                <w:rFonts w:ascii="Arial" w:hAnsi="Arial" w:cs="Arial"/>
                <w:bCs/>
                <w:sz w:val="22"/>
                <w:szCs w:val="22"/>
              </w:rPr>
              <w:t>North Atlantic Treaty Organization</w:t>
            </w:r>
          </w:p>
        </w:tc>
      </w:tr>
      <w:tr w:rsidR="00703E19" w:rsidRPr="00497506" w14:paraId="6491A7C9" w14:textId="77777777">
        <w:tc>
          <w:tcPr>
            <w:tcW w:w="1946" w:type="dxa"/>
            <w:tcBorders>
              <w:top w:val="single" w:sz="4" w:space="0" w:color="auto"/>
              <w:left w:val="single" w:sz="4" w:space="0" w:color="auto"/>
              <w:bottom w:val="single" w:sz="4" w:space="0" w:color="auto"/>
              <w:right w:val="single" w:sz="4" w:space="0" w:color="auto"/>
            </w:tcBorders>
          </w:tcPr>
          <w:p w14:paraId="6491A7C7"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lastRenderedPageBreak/>
              <w:t>OOTNC</w:t>
            </w:r>
          </w:p>
        </w:tc>
        <w:tc>
          <w:tcPr>
            <w:tcW w:w="6514" w:type="dxa"/>
            <w:tcBorders>
              <w:top w:val="single" w:sz="4" w:space="0" w:color="auto"/>
              <w:left w:val="single" w:sz="4" w:space="0" w:color="auto"/>
              <w:bottom w:val="single" w:sz="4" w:space="0" w:color="auto"/>
              <w:right w:val="single" w:sz="4" w:space="0" w:color="auto"/>
            </w:tcBorders>
          </w:tcPr>
          <w:p w14:paraId="6491A7C8"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Occasion of Tax Non-Compliance</w:t>
            </w:r>
          </w:p>
        </w:tc>
      </w:tr>
      <w:tr w:rsidR="00703E19" w:rsidRPr="00497506" w14:paraId="6491A7CC" w14:textId="77777777">
        <w:tc>
          <w:tcPr>
            <w:tcW w:w="1946" w:type="dxa"/>
            <w:tcBorders>
              <w:top w:val="single" w:sz="4" w:space="0" w:color="auto"/>
              <w:left w:val="single" w:sz="4" w:space="0" w:color="auto"/>
              <w:bottom w:val="single" w:sz="4" w:space="0" w:color="auto"/>
              <w:right w:val="single" w:sz="4" w:space="0" w:color="auto"/>
            </w:tcBorders>
          </w:tcPr>
          <w:p w14:paraId="6491A7CA" w14:textId="77777777" w:rsidR="00703E19" w:rsidRPr="00497506" w:rsidRDefault="00703E19" w:rsidP="00755DB7">
            <w:pPr>
              <w:jc w:val="center"/>
              <w:rPr>
                <w:rFonts w:ascii="Arial" w:hAnsi="Arial" w:cs="Arial"/>
                <w:sz w:val="22"/>
                <w:szCs w:val="22"/>
              </w:rPr>
            </w:pPr>
          </w:p>
        </w:tc>
        <w:tc>
          <w:tcPr>
            <w:tcW w:w="6514" w:type="dxa"/>
            <w:tcBorders>
              <w:top w:val="single" w:sz="4" w:space="0" w:color="auto"/>
              <w:left w:val="single" w:sz="4" w:space="0" w:color="auto"/>
              <w:bottom w:val="single" w:sz="4" w:space="0" w:color="auto"/>
              <w:right w:val="single" w:sz="4" w:space="0" w:color="auto"/>
            </w:tcBorders>
          </w:tcPr>
          <w:p w14:paraId="6491A7CB" w14:textId="77777777" w:rsidR="00703E19" w:rsidRPr="00497506" w:rsidRDefault="00703E19" w:rsidP="00755DB7">
            <w:pPr>
              <w:jc w:val="center"/>
              <w:rPr>
                <w:rFonts w:ascii="Arial" w:hAnsi="Arial" w:cs="Arial"/>
                <w:sz w:val="22"/>
                <w:szCs w:val="22"/>
              </w:rPr>
            </w:pPr>
          </w:p>
        </w:tc>
      </w:tr>
      <w:tr w:rsidR="00703E19" w:rsidRPr="00497506" w14:paraId="6491A7CF" w14:textId="77777777">
        <w:tc>
          <w:tcPr>
            <w:tcW w:w="1946" w:type="dxa"/>
            <w:tcBorders>
              <w:top w:val="single" w:sz="4" w:space="0" w:color="auto"/>
              <w:left w:val="single" w:sz="4" w:space="0" w:color="auto"/>
              <w:bottom w:val="single" w:sz="4" w:space="0" w:color="auto"/>
              <w:right w:val="single" w:sz="4" w:space="0" w:color="auto"/>
            </w:tcBorders>
          </w:tcPr>
          <w:p w14:paraId="6491A7CD"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PDF</w:t>
            </w:r>
          </w:p>
        </w:tc>
        <w:tc>
          <w:tcPr>
            <w:tcW w:w="6514" w:type="dxa"/>
            <w:tcBorders>
              <w:top w:val="single" w:sz="4" w:space="0" w:color="auto"/>
              <w:left w:val="single" w:sz="4" w:space="0" w:color="auto"/>
              <w:bottom w:val="single" w:sz="4" w:space="0" w:color="auto"/>
              <w:right w:val="single" w:sz="4" w:space="0" w:color="auto"/>
            </w:tcBorders>
          </w:tcPr>
          <w:p w14:paraId="6491A7CE"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Portable Document Format</w:t>
            </w:r>
          </w:p>
        </w:tc>
      </w:tr>
      <w:tr w:rsidR="00703E19" w:rsidRPr="00497506" w14:paraId="6491A7D2" w14:textId="77777777">
        <w:tc>
          <w:tcPr>
            <w:tcW w:w="1946" w:type="dxa"/>
            <w:tcBorders>
              <w:top w:val="single" w:sz="4" w:space="0" w:color="auto"/>
              <w:left w:val="single" w:sz="4" w:space="0" w:color="auto"/>
              <w:bottom w:val="single" w:sz="4" w:space="0" w:color="auto"/>
              <w:right w:val="single" w:sz="4" w:space="0" w:color="auto"/>
            </w:tcBorders>
          </w:tcPr>
          <w:p w14:paraId="6491A7D0"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PSA</w:t>
            </w:r>
          </w:p>
        </w:tc>
        <w:tc>
          <w:tcPr>
            <w:tcW w:w="6514" w:type="dxa"/>
            <w:tcBorders>
              <w:top w:val="single" w:sz="4" w:space="0" w:color="auto"/>
              <w:left w:val="single" w:sz="4" w:space="0" w:color="auto"/>
              <w:bottom w:val="single" w:sz="4" w:space="0" w:color="auto"/>
              <w:right w:val="single" w:sz="4" w:space="0" w:color="auto"/>
            </w:tcBorders>
          </w:tcPr>
          <w:p w14:paraId="6491A7D1" w14:textId="77777777" w:rsidR="00703E19" w:rsidRPr="00497506" w:rsidRDefault="00703E19" w:rsidP="008335EB">
            <w:pPr>
              <w:jc w:val="center"/>
              <w:rPr>
                <w:rFonts w:ascii="Arial" w:hAnsi="Arial" w:cs="Arial"/>
                <w:sz w:val="22"/>
                <w:szCs w:val="22"/>
              </w:rPr>
            </w:pPr>
            <w:r w:rsidRPr="00497506">
              <w:rPr>
                <w:rFonts w:ascii="Arial" w:hAnsi="Arial" w:cs="Arial"/>
                <w:sz w:val="22"/>
                <w:szCs w:val="22"/>
              </w:rPr>
              <w:t>Public Store Account</w:t>
            </w:r>
          </w:p>
        </w:tc>
      </w:tr>
      <w:tr w:rsidR="00703E19" w:rsidRPr="00497506" w14:paraId="6491A7D5" w14:textId="77777777">
        <w:tc>
          <w:tcPr>
            <w:tcW w:w="1946" w:type="dxa"/>
            <w:tcBorders>
              <w:top w:val="single" w:sz="4" w:space="0" w:color="auto"/>
              <w:left w:val="single" w:sz="4" w:space="0" w:color="auto"/>
              <w:bottom w:val="single" w:sz="4" w:space="0" w:color="auto"/>
              <w:right w:val="single" w:sz="4" w:space="0" w:color="auto"/>
            </w:tcBorders>
          </w:tcPr>
          <w:p w14:paraId="6491A7D3"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REACH</w:t>
            </w:r>
          </w:p>
        </w:tc>
        <w:tc>
          <w:tcPr>
            <w:tcW w:w="6514" w:type="dxa"/>
            <w:tcBorders>
              <w:top w:val="single" w:sz="4" w:space="0" w:color="auto"/>
              <w:left w:val="single" w:sz="4" w:space="0" w:color="auto"/>
              <w:bottom w:val="single" w:sz="4" w:space="0" w:color="auto"/>
              <w:right w:val="single" w:sz="4" w:space="0" w:color="auto"/>
            </w:tcBorders>
          </w:tcPr>
          <w:p w14:paraId="6491A7D4"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Registration, Evaluation, Authorisation and restriction of CHemials</w:t>
            </w:r>
          </w:p>
        </w:tc>
      </w:tr>
      <w:tr w:rsidR="00F126D3" w:rsidRPr="00497506" w14:paraId="6491A7D8" w14:textId="77777777">
        <w:tc>
          <w:tcPr>
            <w:tcW w:w="1946" w:type="dxa"/>
            <w:tcBorders>
              <w:top w:val="single" w:sz="4" w:space="0" w:color="auto"/>
              <w:left w:val="single" w:sz="4" w:space="0" w:color="auto"/>
              <w:bottom w:val="single" w:sz="4" w:space="0" w:color="auto"/>
              <w:right w:val="single" w:sz="4" w:space="0" w:color="auto"/>
            </w:tcBorders>
          </w:tcPr>
          <w:p w14:paraId="6491A7D6" w14:textId="77777777" w:rsidR="00F126D3" w:rsidRPr="00497506" w:rsidRDefault="00F126D3" w:rsidP="00755DB7">
            <w:pPr>
              <w:jc w:val="center"/>
              <w:rPr>
                <w:rFonts w:ascii="Arial" w:hAnsi="Arial" w:cs="Arial"/>
                <w:sz w:val="22"/>
                <w:szCs w:val="22"/>
              </w:rPr>
            </w:pPr>
            <w:r>
              <w:rPr>
                <w:rFonts w:ascii="Arial" w:hAnsi="Arial" w:cs="Arial"/>
                <w:sz w:val="22"/>
                <w:szCs w:val="22"/>
              </w:rPr>
              <w:t>ROC</w:t>
            </w:r>
          </w:p>
        </w:tc>
        <w:tc>
          <w:tcPr>
            <w:tcW w:w="6514" w:type="dxa"/>
            <w:tcBorders>
              <w:top w:val="single" w:sz="4" w:space="0" w:color="auto"/>
              <w:left w:val="single" w:sz="4" w:space="0" w:color="auto"/>
              <w:bottom w:val="single" w:sz="4" w:space="0" w:color="auto"/>
              <w:right w:val="single" w:sz="4" w:space="0" w:color="auto"/>
            </w:tcBorders>
          </w:tcPr>
          <w:p w14:paraId="6491A7D7" w14:textId="77777777" w:rsidR="00F126D3" w:rsidRPr="00497506" w:rsidRDefault="00F126D3" w:rsidP="00755DB7">
            <w:pPr>
              <w:jc w:val="center"/>
              <w:rPr>
                <w:rFonts w:ascii="Arial" w:hAnsi="Arial" w:cs="Arial"/>
                <w:sz w:val="22"/>
                <w:szCs w:val="22"/>
              </w:rPr>
            </w:pPr>
            <w:r>
              <w:rPr>
                <w:rFonts w:ascii="Arial" w:hAnsi="Arial" w:cs="Arial"/>
                <w:sz w:val="22"/>
                <w:szCs w:val="22"/>
              </w:rPr>
              <w:t>Republic of Cyprus</w:t>
            </w:r>
          </w:p>
        </w:tc>
      </w:tr>
      <w:tr w:rsidR="00EA6B93" w:rsidRPr="00497506" w14:paraId="6491A7DB" w14:textId="77777777">
        <w:tc>
          <w:tcPr>
            <w:tcW w:w="1946" w:type="dxa"/>
            <w:tcBorders>
              <w:top w:val="single" w:sz="4" w:space="0" w:color="auto"/>
              <w:left w:val="single" w:sz="4" w:space="0" w:color="auto"/>
              <w:bottom w:val="single" w:sz="4" w:space="0" w:color="auto"/>
              <w:right w:val="single" w:sz="4" w:space="0" w:color="auto"/>
            </w:tcBorders>
          </w:tcPr>
          <w:p w14:paraId="6491A7D9" w14:textId="77777777" w:rsidR="00EA6B93" w:rsidRDefault="00EA6B93" w:rsidP="00755DB7">
            <w:pPr>
              <w:jc w:val="center"/>
              <w:rPr>
                <w:rFonts w:ascii="Arial" w:hAnsi="Arial" w:cs="Arial"/>
                <w:sz w:val="22"/>
                <w:szCs w:val="22"/>
              </w:rPr>
            </w:pPr>
            <w:r>
              <w:rPr>
                <w:rFonts w:ascii="Arial" w:hAnsi="Arial" w:cs="Arial"/>
                <w:sz w:val="22"/>
                <w:szCs w:val="22"/>
              </w:rPr>
              <w:t>RIDDOR</w:t>
            </w:r>
          </w:p>
        </w:tc>
        <w:tc>
          <w:tcPr>
            <w:tcW w:w="6514" w:type="dxa"/>
            <w:tcBorders>
              <w:top w:val="single" w:sz="4" w:space="0" w:color="auto"/>
              <w:left w:val="single" w:sz="4" w:space="0" w:color="auto"/>
              <w:bottom w:val="single" w:sz="4" w:space="0" w:color="auto"/>
              <w:right w:val="single" w:sz="4" w:space="0" w:color="auto"/>
            </w:tcBorders>
          </w:tcPr>
          <w:p w14:paraId="6491A7DA" w14:textId="77777777" w:rsidR="00EA6B93" w:rsidRDefault="00EA6B93" w:rsidP="00755DB7">
            <w:pPr>
              <w:jc w:val="center"/>
              <w:rPr>
                <w:rFonts w:ascii="Arial" w:hAnsi="Arial" w:cs="Arial"/>
                <w:sz w:val="22"/>
                <w:szCs w:val="22"/>
              </w:rPr>
            </w:pPr>
            <w:r w:rsidRPr="007F3C2B">
              <w:rPr>
                <w:rFonts w:ascii="Arial" w:hAnsi="Arial" w:cs="Arial"/>
                <w:sz w:val="22"/>
                <w:szCs w:val="22"/>
              </w:rPr>
              <w:t>Reporting of Injuries, Diseases and Dangerous Occurrences Regulations 1995</w:t>
            </w:r>
          </w:p>
        </w:tc>
      </w:tr>
      <w:tr w:rsidR="00F126D3" w:rsidRPr="00497506" w14:paraId="6491A7DE" w14:textId="77777777">
        <w:tc>
          <w:tcPr>
            <w:tcW w:w="1946" w:type="dxa"/>
            <w:tcBorders>
              <w:top w:val="single" w:sz="4" w:space="0" w:color="auto"/>
              <w:left w:val="single" w:sz="4" w:space="0" w:color="auto"/>
              <w:bottom w:val="single" w:sz="4" w:space="0" w:color="auto"/>
              <w:right w:val="single" w:sz="4" w:space="0" w:color="auto"/>
            </w:tcBorders>
          </w:tcPr>
          <w:p w14:paraId="6491A7DC" w14:textId="77777777" w:rsidR="00F126D3" w:rsidRDefault="00F126D3" w:rsidP="00755DB7">
            <w:pPr>
              <w:jc w:val="center"/>
              <w:rPr>
                <w:rFonts w:ascii="Arial" w:hAnsi="Arial" w:cs="Arial"/>
                <w:sz w:val="22"/>
                <w:szCs w:val="22"/>
              </w:rPr>
            </w:pPr>
            <w:r>
              <w:rPr>
                <w:rFonts w:ascii="Arial" w:hAnsi="Arial" w:cs="Arial"/>
                <w:sz w:val="22"/>
                <w:szCs w:val="22"/>
              </w:rPr>
              <w:t>SBA</w:t>
            </w:r>
          </w:p>
        </w:tc>
        <w:tc>
          <w:tcPr>
            <w:tcW w:w="6514" w:type="dxa"/>
            <w:tcBorders>
              <w:top w:val="single" w:sz="4" w:space="0" w:color="auto"/>
              <w:left w:val="single" w:sz="4" w:space="0" w:color="auto"/>
              <w:bottom w:val="single" w:sz="4" w:space="0" w:color="auto"/>
              <w:right w:val="single" w:sz="4" w:space="0" w:color="auto"/>
            </w:tcBorders>
          </w:tcPr>
          <w:p w14:paraId="6491A7DD" w14:textId="77777777" w:rsidR="00F126D3" w:rsidRDefault="00F126D3" w:rsidP="00755DB7">
            <w:pPr>
              <w:jc w:val="center"/>
              <w:rPr>
                <w:rFonts w:ascii="Arial" w:hAnsi="Arial" w:cs="Arial"/>
                <w:sz w:val="22"/>
                <w:szCs w:val="22"/>
              </w:rPr>
            </w:pPr>
            <w:r>
              <w:rPr>
                <w:rFonts w:ascii="Arial" w:hAnsi="Arial" w:cs="Arial"/>
                <w:sz w:val="22"/>
                <w:szCs w:val="22"/>
              </w:rPr>
              <w:t>Sovereign Base Area</w:t>
            </w:r>
          </w:p>
        </w:tc>
      </w:tr>
      <w:tr w:rsidR="00703E19" w:rsidRPr="00497506" w14:paraId="6491A7E1" w14:textId="77777777">
        <w:tc>
          <w:tcPr>
            <w:tcW w:w="1946" w:type="dxa"/>
            <w:tcBorders>
              <w:top w:val="single" w:sz="4" w:space="0" w:color="auto"/>
              <w:left w:val="single" w:sz="4" w:space="0" w:color="auto"/>
              <w:bottom w:val="single" w:sz="4" w:space="0" w:color="auto"/>
              <w:right w:val="single" w:sz="4" w:space="0" w:color="auto"/>
            </w:tcBorders>
          </w:tcPr>
          <w:p w14:paraId="6491A7DF"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SDS</w:t>
            </w:r>
          </w:p>
        </w:tc>
        <w:tc>
          <w:tcPr>
            <w:tcW w:w="6514" w:type="dxa"/>
            <w:tcBorders>
              <w:top w:val="single" w:sz="4" w:space="0" w:color="auto"/>
              <w:left w:val="single" w:sz="4" w:space="0" w:color="auto"/>
              <w:bottom w:val="single" w:sz="4" w:space="0" w:color="auto"/>
              <w:right w:val="single" w:sz="4" w:space="0" w:color="auto"/>
            </w:tcBorders>
          </w:tcPr>
          <w:p w14:paraId="6491A7E0"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Safety Data Sheet</w:t>
            </w:r>
          </w:p>
        </w:tc>
      </w:tr>
      <w:tr w:rsidR="00D4405D" w:rsidRPr="00497506" w14:paraId="6491A7E4" w14:textId="77777777">
        <w:tc>
          <w:tcPr>
            <w:tcW w:w="1946" w:type="dxa"/>
            <w:tcBorders>
              <w:top w:val="single" w:sz="4" w:space="0" w:color="auto"/>
              <w:left w:val="single" w:sz="4" w:space="0" w:color="auto"/>
              <w:bottom w:val="single" w:sz="4" w:space="0" w:color="auto"/>
              <w:right w:val="single" w:sz="4" w:space="0" w:color="auto"/>
            </w:tcBorders>
          </w:tcPr>
          <w:p w14:paraId="6491A7E2" w14:textId="77777777" w:rsidR="00D4405D" w:rsidRPr="00497506" w:rsidRDefault="00D4405D" w:rsidP="00755DB7">
            <w:pPr>
              <w:jc w:val="center"/>
              <w:rPr>
                <w:rFonts w:ascii="Arial" w:hAnsi="Arial" w:cs="Arial"/>
                <w:sz w:val="22"/>
                <w:szCs w:val="22"/>
              </w:rPr>
            </w:pPr>
            <w:r w:rsidRPr="00497506">
              <w:rPr>
                <w:rFonts w:ascii="Arial" w:hAnsi="Arial" w:cs="Arial"/>
                <w:sz w:val="22"/>
                <w:szCs w:val="22"/>
              </w:rPr>
              <w:t>SQEP</w:t>
            </w:r>
          </w:p>
        </w:tc>
        <w:tc>
          <w:tcPr>
            <w:tcW w:w="6514" w:type="dxa"/>
            <w:tcBorders>
              <w:top w:val="single" w:sz="4" w:space="0" w:color="auto"/>
              <w:left w:val="single" w:sz="4" w:space="0" w:color="auto"/>
              <w:bottom w:val="single" w:sz="4" w:space="0" w:color="auto"/>
              <w:right w:val="single" w:sz="4" w:space="0" w:color="auto"/>
            </w:tcBorders>
          </w:tcPr>
          <w:p w14:paraId="6491A7E3" w14:textId="77777777" w:rsidR="00D4405D" w:rsidRPr="00497506" w:rsidRDefault="00036DDB" w:rsidP="00755DB7">
            <w:pPr>
              <w:jc w:val="center"/>
              <w:rPr>
                <w:rFonts w:ascii="Arial" w:hAnsi="Arial" w:cs="Arial"/>
                <w:sz w:val="22"/>
                <w:szCs w:val="22"/>
              </w:rPr>
            </w:pPr>
            <w:r w:rsidRPr="00497506">
              <w:rPr>
                <w:rFonts w:ascii="Arial" w:hAnsi="Arial" w:cs="Arial"/>
                <w:sz w:val="22"/>
                <w:szCs w:val="22"/>
              </w:rPr>
              <w:t>Suitably Qualified and Experienced Person</w:t>
            </w:r>
          </w:p>
        </w:tc>
      </w:tr>
      <w:tr w:rsidR="00703E19" w:rsidRPr="00497506" w14:paraId="6491A7E7" w14:textId="77777777">
        <w:tc>
          <w:tcPr>
            <w:tcW w:w="1946" w:type="dxa"/>
            <w:tcBorders>
              <w:top w:val="single" w:sz="4" w:space="0" w:color="auto"/>
              <w:left w:val="single" w:sz="4" w:space="0" w:color="auto"/>
              <w:bottom w:val="single" w:sz="4" w:space="0" w:color="auto"/>
              <w:right w:val="single" w:sz="4" w:space="0" w:color="auto"/>
            </w:tcBorders>
          </w:tcPr>
          <w:p w14:paraId="6491A7E5"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STANAG</w:t>
            </w:r>
          </w:p>
        </w:tc>
        <w:tc>
          <w:tcPr>
            <w:tcW w:w="6514" w:type="dxa"/>
            <w:tcBorders>
              <w:top w:val="single" w:sz="4" w:space="0" w:color="auto"/>
              <w:left w:val="single" w:sz="4" w:space="0" w:color="auto"/>
              <w:bottom w:val="single" w:sz="4" w:space="0" w:color="auto"/>
              <w:right w:val="single" w:sz="4" w:space="0" w:color="auto"/>
            </w:tcBorders>
          </w:tcPr>
          <w:p w14:paraId="6491A7E6" w14:textId="77777777" w:rsidR="00703E19" w:rsidRPr="00497506" w:rsidRDefault="00703E19" w:rsidP="00755DB7">
            <w:pPr>
              <w:jc w:val="center"/>
              <w:rPr>
                <w:rFonts w:ascii="Arial" w:hAnsi="Arial" w:cs="Arial"/>
                <w:sz w:val="22"/>
                <w:szCs w:val="22"/>
              </w:rPr>
            </w:pPr>
            <w:r w:rsidRPr="00497506">
              <w:rPr>
                <w:rFonts w:ascii="Arial" w:hAnsi="Arial" w:cs="Arial"/>
                <w:bCs/>
                <w:sz w:val="22"/>
                <w:szCs w:val="22"/>
                <w:lang w:val="en"/>
              </w:rPr>
              <w:t>Standardization Agreement (NATO)</w:t>
            </w:r>
          </w:p>
        </w:tc>
      </w:tr>
      <w:tr w:rsidR="00703E19" w:rsidRPr="00497506" w14:paraId="6491A7EA" w14:textId="77777777">
        <w:tc>
          <w:tcPr>
            <w:tcW w:w="1946" w:type="dxa"/>
            <w:tcBorders>
              <w:top w:val="single" w:sz="4" w:space="0" w:color="auto"/>
              <w:left w:val="single" w:sz="4" w:space="0" w:color="auto"/>
              <w:bottom w:val="single" w:sz="4" w:space="0" w:color="auto"/>
              <w:right w:val="single" w:sz="4" w:space="0" w:color="auto"/>
            </w:tcBorders>
          </w:tcPr>
          <w:p w14:paraId="6491A7E8"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TUPE</w:t>
            </w:r>
          </w:p>
        </w:tc>
        <w:tc>
          <w:tcPr>
            <w:tcW w:w="6514" w:type="dxa"/>
            <w:tcBorders>
              <w:top w:val="single" w:sz="4" w:space="0" w:color="auto"/>
              <w:left w:val="single" w:sz="4" w:space="0" w:color="auto"/>
              <w:bottom w:val="single" w:sz="4" w:space="0" w:color="auto"/>
              <w:right w:val="single" w:sz="4" w:space="0" w:color="auto"/>
            </w:tcBorders>
          </w:tcPr>
          <w:p w14:paraId="6491A7E9" w14:textId="77777777" w:rsidR="00703E19" w:rsidRPr="00497506" w:rsidRDefault="00703E19" w:rsidP="00755DB7">
            <w:pPr>
              <w:jc w:val="center"/>
              <w:rPr>
                <w:rFonts w:ascii="Arial" w:hAnsi="Arial" w:cs="Arial"/>
                <w:sz w:val="22"/>
                <w:szCs w:val="22"/>
              </w:rPr>
            </w:pPr>
            <w:r w:rsidRPr="00497506">
              <w:rPr>
                <w:rStyle w:val="st1"/>
                <w:rFonts w:ascii="Arial" w:hAnsi="Arial" w:cs="Arial"/>
                <w:sz w:val="22"/>
                <w:szCs w:val="22"/>
              </w:rPr>
              <w:t>Transfer of Undertakings (Protection of Employment)</w:t>
            </w:r>
          </w:p>
        </w:tc>
      </w:tr>
      <w:tr w:rsidR="00703E19" w:rsidRPr="00497506" w14:paraId="6491A7ED" w14:textId="77777777">
        <w:tc>
          <w:tcPr>
            <w:tcW w:w="1946" w:type="dxa"/>
            <w:tcBorders>
              <w:top w:val="single" w:sz="4" w:space="0" w:color="auto"/>
              <w:left w:val="single" w:sz="4" w:space="0" w:color="auto"/>
              <w:bottom w:val="single" w:sz="4" w:space="0" w:color="auto"/>
              <w:right w:val="single" w:sz="4" w:space="0" w:color="auto"/>
            </w:tcBorders>
          </w:tcPr>
          <w:p w14:paraId="6491A7EB"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UK</w:t>
            </w:r>
          </w:p>
        </w:tc>
        <w:tc>
          <w:tcPr>
            <w:tcW w:w="6514" w:type="dxa"/>
            <w:tcBorders>
              <w:top w:val="single" w:sz="4" w:space="0" w:color="auto"/>
              <w:left w:val="single" w:sz="4" w:space="0" w:color="auto"/>
              <w:bottom w:val="single" w:sz="4" w:space="0" w:color="auto"/>
              <w:right w:val="single" w:sz="4" w:space="0" w:color="auto"/>
            </w:tcBorders>
          </w:tcPr>
          <w:p w14:paraId="6491A7EC"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 xml:space="preserve">United </w:t>
            </w:r>
            <w:r w:rsidR="008335EB" w:rsidRPr="00497506">
              <w:rPr>
                <w:rFonts w:ascii="Arial" w:hAnsi="Arial" w:cs="Arial"/>
                <w:sz w:val="22"/>
                <w:szCs w:val="22"/>
              </w:rPr>
              <w:t>Kingdom</w:t>
            </w:r>
          </w:p>
        </w:tc>
      </w:tr>
      <w:tr w:rsidR="00703E19" w:rsidRPr="00497506" w14:paraId="6491A7F0" w14:textId="77777777">
        <w:tc>
          <w:tcPr>
            <w:tcW w:w="1946" w:type="dxa"/>
            <w:tcBorders>
              <w:top w:val="single" w:sz="4" w:space="0" w:color="auto"/>
              <w:left w:val="single" w:sz="4" w:space="0" w:color="auto"/>
              <w:bottom w:val="single" w:sz="4" w:space="0" w:color="auto"/>
              <w:right w:val="single" w:sz="4" w:space="0" w:color="auto"/>
            </w:tcBorders>
          </w:tcPr>
          <w:p w14:paraId="6491A7EE"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UOI</w:t>
            </w:r>
          </w:p>
        </w:tc>
        <w:tc>
          <w:tcPr>
            <w:tcW w:w="6514" w:type="dxa"/>
            <w:tcBorders>
              <w:top w:val="single" w:sz="4" w:space="0" w:color="auto"/>
              <w:left w:val="single" w:sz="4" w:space="0" w:color="auto"/>
              <w:bottom w:val="single" w:sz="4" w:space="0" w:color="auto"/>
              <w:right w:val="single" w:sz="4" w:space="0" w:color="auto"/>
            </w:tcBorders>
          </w:tcPr>
          <w:p w14:paraId="6491A7EF"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Unique Order Identifier</w:t>
            </w:r>
          </w:p>
        </w:tc>
      </w:tr>
      <w:tr w:rsidR="00703E19" w:rsidRPr="00497506" w14:paraId="6491A7F3" w14:textId="77777777">
        <w:tc>
          <w:tcPr>
            <w:tcW w:w="1946" w:type="dxa"/>
            <w:tcBorders>
              <w:top w:val="single" w:sz="4" w:space="0" w:color="auto"/>
              <w:left w:val="single" w:sz="4" w:space="0" w:color="auto"/>
              <w:bottom w:val="single" w:sz="4" w:space="0" w:color="auto"/>
              <w:right w:val="single" w:sz="4" w:space="0" w:color="auto"/>
            </w:tcBorders>
          </w:tcPr>
          <w:p w14:paraId="6491A7F1"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VAT</w:t>
            </w:r>
          </w:p>
        </w:tc>
        <w:tc>
          <w:tcPr>
            <w:tcW w:w="6514" w:type="dxa"/>
            <w:tcBorders>
              <w:top w:val="single" w:sz="4" w:space="0" w:color="auto"/>
              <w:left w:val="single" w:sz="4" w:space="0" w:color="auto"/>
              <w:bottom w:val="single" w:sz="4" w:space="0" w:color="auto"/>
              <w:right w:val="single" w:sz="4" w:space="0" w:color="auto"/>
            </w:tcBorders>
          </w:tcPr>
          <w:p w14:paraId="6491A7F2"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Value Added Tax</w:t>
            </w:r>
          </w:p>
        </w:tc>
      </w:tr>
      <w:tr w:rsidR="00703E19" w:rsidRPr="00497506" w14:paraId="6491A7F6" w14:textId="77777777">
        <w:tc>
          <w:tcPr>
            <w:tcW w:w="1946" w:type="dxa"/>
            <w:tcBorders>
              <w:top w:val="single" w:sz="4" w:space="0" w:color="auto"/>
              <w:left w:val="single" w:sz="4" w:space="0" w:color="auto"/>
              <w:bottom w:val="single" w:sz="4" w:space="0" w:color="auto"/>
              <w:right w:val="single" w:sz="4" w:space="0" w:color="auto"/>
            </w:tcBorders>
          </w:tcPr>
          <w:p w14:paraId="6491A7F4"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VFM</w:t>
            </w:r>
          </w:p>
        </w:tc>
        <w:tc>
          <w:tcPr>
            <w:tcW w:w="6514" w:type="dxa"/>
            <w:tcBorders>
              <w:top w:val="single" w:sz="4" w:space="0" w:color="auto"/>
              <w:left w:val="single" w:sz="4" w:space="0" w:color="auto"/>
              <w:bottom w:val="single" w:sz="4" w:space="0" w:color="auto"/>
              <w:right w:val="single" w:sz="4" w:space="0" w:color="auto"/>
            </w:tcBorders>
          </w:tcPr>
          <w:p w14:paraId="6491A7F5" w14:textId="77777777" w:rsidR="00703E19" w:rsidRPr="00497506" w:rsidRDefault="00703E19" w:rsidP="00755DB7">
            <w:pPr>
              <w:jc w:val="center"/>
              <w:rPr>
                <w:rFonts w:ascii="Arial" w:hAnsi="Arial" w:cs="Arial"/>
                <w:sz w:val="22"/>
                <w:szCs w:val="22"/>
              </w:rPr>
            </w:pPr>
            <w:r w:rsidRPr="00497506">
              <w:rPr>
                <w:rFonts w:ascii="Arial" w:hAnsi="Arial" w:cs="Arial"/>
                <w:sz w:val="22"/>
                <w:szCs w:val="22"/>
              </w:rPr>
              <w:t>Value for Money</w:t>
            </w:r>
          </w:p>
        </w:tc>
      </w:tr>
    </w:tbl>
    <w:p w14:paraId="6491A7F7" w14:textId="77777777" w:rsidR="004662DA" w:rsidRPr="00497506" w:rsidRDefault="004662DA" w:rsidP="00887074">
      <w:pPr>
        <w:rPr>
          <w:rFonts w:ascii="Arial" w:hAnsi="Arial" w:cs="Arial"/>
          <w:sz w:val="22"/>
          <w:szCs w:val="22"/>
        </w:rPr>
      </w:pPr>
    </w:p>
    <w:p w14:paraId="6491A7F8" w14:textId="77777777" w:rsidR="00271C70" w:rsidRPr="00497506" w:rsidRDefault="00271C70" w:rsidP="00887074">
      <w:pPr>
        <w:rPr>
          <w:rFonts w:ascii="Arial" w:hAnsi="Arial" w:cs="Arial"/>
          <w:sz w:val="22"/>
          <w:szCs w:val="22"/>
        </w:rPr>
      </w:pPr>
    </w:p>
    <w:p w14:paraId="6491A7F9" w14:textId="77777777" w:rsidR="000D45CB" w:rsidRPr="00497506" w:rsidRDefault="000D45CB" w:rsidP="009373D0"/>
    <w:sectPr w:rsidR="000D45CB" w:rsidRPr="00497506" w:rsidSect="009D7BDC">
      <w:headerReference w:type="even" r:id="rId18"/>
      <w:headerReference w:type="default" r:id="rId19"/>
      <w:footerReference w:type="default" r:id="rId20"/>
      <w:headerReference w:type="first" r:id="rId2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A7FD" w14:textId="77777777" w:rsidR="008474EC" w:rsidRDefault="008474EC">
      <w:r>
        <w:separator/>
      </w:r>
    </w:p>
  </w:endnote>
  <w:endnote w:type="continuationSeparator" w:id="0">
    <w:p w14:paraId="6491A7FE" w14:textId="77777777" w:rsidR="008474EC" w:rsidRDefault="008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2" w14:textId="77777777" w:rsidR="007833F6" w:rsidRDefault="007833F6" w:rsidP="009D7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1A803" w14:textId="77777777" w:rsidR="007833F6" w:rsidRDefault="00783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4" w14:textId="77777777" w:rsidR="007833F6" w:rsidRPr="0033557D" w:rsidRDefault="007833F6" w:rsidP="00151134">
    <w:pPr>
      <w:pStyle w:val="Footer"/>
      <w:framePr w:wrap="around" w:vAnchor="text" w:hAnchor="margin" w:xAlign="center" w:y="1"/>
      <w:rPr>
        <w:rStyle w:val="PageNumber"/>
        <w:rFonts w:ascii="Arial" w:hAnsi="Arial" w:cs="Arial"/>
        <w:sz w:val="22"/>
        <w:szCs w:val="22"/>
      </w:rPr>
    </w:pPr>
  </w:p>
  <w:p w14:paraId="6491A805" w14:textId="77777777" w:rsidR="007833F6" w:rsidRPr="002D5F9E" w:rsidRDefault="007833F6" w:rsidP="00E162FC">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p w14:paraId="6491A806" w14:textId="77777777" w:rsidR="007833F6" w:rsidRDefault="007833F6">
    <w:pPr>
      <w:pStyle w:val="Footer"/>
    </w:pPr>
  </w:p>
  <w:p w14:paraId="6491A807" w14:textId="77777777" w:rsidR="007833F6" w:rsidRPr="0033557D" w:rsidRDefault="007833F6" w:rsidP="00E162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B" w14:textId="290554CA" w:rsidR="007833F6" w:rsidRPr="004A4B46" w:rsidRDefault="004A4B46" w:rsidP="009D7BDC">
    <w:pPr>
      <w:pStyle w:val="Footer"/>
      <w:framePr w:wrap="around" w:vAnchor="text" w:hAnchor="margin" w:xAlign="center" w:y="1"/>
      <w:jc w:val="center"/>
      <w:rPr>
        <w:rStyle w:val="PageNumber"/>
        <w:rFonts w:ascii="Arial" w:hAnsi="Arial" w:cs="Arial"/>
        <w:sz w:val="22"/>
        <w:szCs w:val="22"/>
      </w:rPr>
    </w:pPr>
    <w:r w:rsidRPr="004A4B46">
      <w:rPr>
        <w:rStyle w:val="PageNumber"/>
        <w:rFonts w:ascii="Arial" w:hAnsi="Arial" w:cs="Arial"/>
        <w:sz w:val="22"/>
        <w:szCs w:val="22"/>
      </w:rPr>
      <w:t>Schedule</w:t>
    </w:r>
    <w:r w:rsidR="00957B13">
      <w:rPr>
        <w:rStyle w:val="PageNumber"/>
        <w:rFonts w:ascii="Arial" w:hAnsi="Arial" w:cs="Arial"/>
        <w:sz w:val="22"/>
        <w:szCs w:val="22"/>
      </w:rPr>
      <w:t xml:space="preserve"> 1 - </w:t>
    </w:r>
    <w:r w:rsidRPr="004A4B46">
      <w:rPr>
        <w:rStyle w:val="PageNumber"/>
        <w:rFonts w:ascii="Arial" w:hAnsi="Arial" w:cs="Arial"/>
        <w:sz w:val="22"/>
        <w:szCs w:val="22"/>
      </w:rPr>
      <w:t xml:space="preserve">Page </w:t>
    </w:r>
    <w:r w:rsidRPr="004A4B46">
      <w:rPr>
        <w:rStyle w:val="PageNumber"/>
        <w:rFonts w:ascii="Arial" w:hAnsi="Arial" w:cs="Arial"/>
        <w:bCs/>
        <w:sz w:val="22"/>
        <w:szCs w:val="22"/>
      </w:rPr>
      <w:fldChar w:fldCharType="begin"/>
    </w:r>
    <w:r w:rsidRPr="004A4B46">
      <w:rPr>
        <w:rStyle w:val="PageNumber"/>
        <w:rFonts w:ascii="Arial" w:hAnsi="Arial" w:cs="Arial"/>
        <w:bCs/>
        <w:sz w:val="22"/>
        <w:szCs w:val="22"/>
      </w:rPr>
      <w:instrText xml:space="preserve"> PAGE  \* Arabic  \* MERGEFORMAT </w:instrText>
    </w:r>
    <w:r w:rsidRPr="004A4B46">
      <w:rPr>
        <w:rStyle w:val="PageNumber"/>
        <w:rFonts w:ascii="Arial" w:hAnsi="Arial" w:cs="Arial"/>
        <w:bCs/>
        <w:sz w:val="22"/>
        <w:szCs w:val="22"/>
      </w:rPr>
      <w:fldChar w:fldCharType="separate"/>
    </w:r>
    <w:r w:rsidR="00DC35C7">
      <w:rPr>
        <w:rStyle w:val="PageNumber"/>
        <w:rFonts w:ascii="Arial" w:hAnsi="Arial" w:cs="Arial"/>
        <w:bCs/>
        <w:noProof/>
        <w:sz w:val="22"/>
        <w:szCs w:val="22"/>
      </w:rPr>
      <w:t>18</w:t>
    </w:r>
    <w:r w:rsidRPr="004A4B46">
      <w:rPr>
        <w:rStyle w:val="PageNumber"/>
        <w:rFonts w:ascii="Arial" w:hAnsi="Arial" w:cs="Arial"/>
        <w:bCs/>
        <w:sz w:val="22"/>
        <w:szCs w:val="22"/>
      </w:rPr>
      <w:fldChar w:fldCharType="end"/>
    </w:r>
    <w:r w:rsidRPr="004A4B46">
      <w:rPr>
        <w:rStyle w:val="PageNumber"/>
        <w:rFonts w:ascii="Arial" w:hAnsi="Arial" w:cs="Arial"/>
        <w:sz w:val="22"/>
        <w:szCs w:val="22"/>
      </w:rPr>
      <w:t xml:space="preserve"> of</w:t>
    </w:r>
    <w:r w:rsidR="00EF2E5F">
      <w:rPr>
        <w:rStyle w:val="PageNumber"/>
        <w:rFonts w:ascii="Arial" w:hAnsi="Arial" w:cs="Arial"/>
        <w:sz w:val="22"/>
        <w:szCs w:val="22"/>
      </w:rPr>
      <w:t xml:space="preserve"> </w:t>
    </w:r>
    <w:r w:rsidR="005C100C">
      <w:rPr>
        <w:rStyle w:val="PageNumber"/>
        <w:rFonts w:ascii="Arial" w:hAnsi="Arial" w:cs="Arial"/>
        <w:sz w:val="22"/>
        <w:szCs w:val="22"/>
      </w:rPr>
      <w:t>40</w:t>
    </w:r>
  </w:p>
  <w:p w14:paraId="6491A80C" w14:textId="77777777" w:rsidR="007833F6" w:rsidRPr="0033557D" w:rsidRDefault="007833F6" w:rsidP="009D7BDC">
    <w:pPr>
      <w:pStyle w:val="Footer"/>
      <w:framePr w:wrap="around" w:vAnchor="text" w:hAnchor="margin" w:xAlign="center" w:y="1"/>
      <w:jc w:val="center"/>
      <w:rPr>
        <w:rStyle w:val="PageNumber"/>
        <w:rFonts w:ascii="Arial" w:hAnsi="Arial" w:cs="Arial"/>
        <w:sz w:val="22"/>
        <w:szCs w:val="22"/>
      </w:rPr>
    </w:pPr>
  </w:p>
  <w:p w14:paraId="6491A80D" w14:textId="77777777" w:rsidR="007833F6" w:rsidRDefault="007833F6" w:rsidP="00E162FC">
    <w:pPr>
      <w:pStyle w:val="Header"/>
      <w:jc w:val="center"/>
      <w:rPr>
        <w:rFonts w:ascii="Arial" w:hAnsi="Arial" w:cs="Arial"/>
        <w:sz w:val="22"/>
        <w:szCs w:val="22"/>
      </w:rPr>
    </w:pPr>
  </w:p>
  <w:p w14:paraId="6491A80E" w14:textId="77777777" w:rsidR="007833F6" w:rsidRDefault="007833F6" w:rsidP="00E162FC">
    <w:pPr>
      <w:pStyle w:val="Header"/>
      <w:jc w:val="center"/>
      <w:rPr>
        <w:rFonts w:ascii="Arial" w:hAnsi="Arial" w:cs="Arial"/>
        <w:sz w:val="22"/>
        <w:szCs w:val="22"/>
      </w:rPr>
    </w:pPr>
  </w:p>
  <w:p w14:paraId="6491A80F" w14:textId="77777777" w:rsidR="007833F6" w:rsidRPr="002D5F9E" w:rsidRDefault="007833F6" w:rsidP="00E162FC">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p w14:paraId="6491A810" w14:textId="77777777" w:rsidR="007833F6" w:rsidRDefault="007833F6">
    <w:pPr>
      <w:pStyle w:val="Footer"/>
    </w:pPr>
  </w:p>
  <w:p w14:paraId="6491A811" w14:textId="77777777" w:rsidR="007833F6" w:rsidRPr="0033557D" w:rsidRDefault="007833F6" w:rsidP="00E162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1A7FB" w14:textId="77777777" w:rsidR="008474EC" w:rsidRDefault="008474EC">
      <w:r>
        <w:separator/>
      </w:r>
    </w:p>
  </w:footnote>
  <w:footnote w:type="continuationSeparator" w:id="0">
    <w:p w14:paraId="6491A7FC" w14:textId="77777777" w:rsidR="008474EC" w:rsidRDefault="0084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7FF" w14:textId="77777777" w:rsidR="007833F6" w:rsidRDefault="0078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0" w14:textId="77777777" w:rsidR="007833F6" w:rsidRPr="002D5F9E" w:rsidRDefault="007833F6" w:rsidP="00541AD7">
    <w:pPr>
      <w:pStyle w:val="Header"/>
      <w:jc w:val="center"/>
      <w:rPr>
        <w:rFonts w:ascii="Arial" w:hAnsi="Arial" w:cs="Arial"/>
        <w:sz w:val="22"/>
        <w:szCs w:val="22"/>
      </w:rPr>
    </w:pPr>
    <w:r w:rsidRPr="002D5F9E">
      <w:rPr>
        <w:rFonts w:ascii="Arial" w:hAnsi="Arial" w:cs="Arial"/>
        <w:sz w:val="22"/>
        <w:szCs w:val="22"/>
      </w:rPr>
      <w:t>OFFICIAL</w:t>
    </w:r>
    <w:r>
      <w:rPr>
        <w:rFonts w:ascii="Arial" w:hAnsi="Arial" w:cs="Arial"/>
        <w:sz w:val="22"/>
        <w:szCs w:val="22"/>
      </w:rPr>
      <w:t xml:space="preserve"> - COMMERCIAL</w:t>
    </w:r>
  </w:p>
  <w:p w14:paraId="6491A801" w14:textId="77777777" w:rsidR="007833F6" w:rsidRDefault="0078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8" w14:textId="77777777" w:rsidR="007833F6" w:rsidRDefault="00783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9" w14:textId="77777777" w:rsidR="007833F6" w:rsidRDefault="007833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0A" w14:textId="77777777" w:rsidR="007833F6" w:rsidRDefault="007833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A812" w14:textId="77777777" w:rsidR="007833F6" w:rsidRDefault="00783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3F46"/>
    <w:multiLevelType w:val="hybridMultilevel"/>
    <w:tmpl w:val="474A5F1C"/>
    <w:lvl w:ilvl="0" w:tplc="C09E24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681CC6"/>
    <w:multiLevelType w:val="multilevel"/>
    <w:tmpl w:val="3846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33E07"/>
    <w:multiLevelType w:val="multilevel"/>
    <w:tmpl w:val="A56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D086E"/>
    <w:multiLevelType w:val="hybridMultilevel"/>
    <w:tmpl w:val="7C10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255A0"/>
    <w:multiLevelType w:val="hybridMultilevel"/>
    <w:tmpl w:val="D6F87F0C"/>
    <w:lvl w:ilvl="0" w:tplc="D6923E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074"/>
    <w:rsid w:val="00000A00"/>
    <w:rsid w:val="000042B5"/>
    <w:rsid w:val="000322C1"/>
    <w:rsid w:val="00036DDB"/>
    <w:rsid w:val="000405B3"/>
    <w:rsid w:val="00040D0F"/>
    <w:rsid w:val="0004125D"/>
    <w:rsid w:val="000442A9"/>
    <w:rsid w:val="00045718"/>
    <w:rsid w:val="000457D0"/>
    <w:rsid w:val="00052288"/>
    <w:rsid w:val="000650D4"/>
    <w:rsid w:val="00081AB1"/>
    <w:rsid w:val="000829E7"/>
    <w:rsid w:val="000872F5"/>
    <w:rsid w:val="00090B53"/>
    <w:rsid w:val="000C7851"/>
    <w:rsid w:val="000D0FD5"/>
    <w:rsid w:val="000D11A6"/>
    <w:rsid w:val="000D341A"/>
    <w:rsid w:val="000D45CB"/>
    <w:rsid w:val="000D4C52"/>
    <w:rsid w:val="000E6DE3"/>
    <w:rsid w:val="000F19EB"/>
    <w:rsid w:val="000F387B"/>
    <w:rsid w:val="000F4CEA"/>
    <w:rsid w:val="000F56A0"/>
    <w:rsid w:val="000F6012"/>
    <w:rsid w:val="000F7E32"/>
    <w:rsid w:val="00102FE6"/>
    <w:rsid w:val="00111099"/>
    <w:rsid w:val="00114BB2"/>
    <w:rsid w:val="00114F21"/>
    <w:rsid w:val="00116AE3"/>
    <w:rsid w:val="001171BC"/>
    <w:rsid w:val="001179E3"/>
    <w:rsid w:val="00122468"/>
    <w:rsid w:val="00122D95"/>
    <w:rsid w:val="00126538"/>
    <w:rsid w:val="001273BA"/>
    <w:rsid w:val="00132154"/>
    <w:rsid w:val="00141072"/>
    <w:rsid w:val="001426DD"/>
    <w:rsid w:val="00144D62"/>
    <w:rsid w:val="00144E58"/>
    <w:rsid w:val="00145A93"/>
    <w:rsid w:val="00151134"/>
    <w:rsid w:val="00157D74"/>
    <w:rsid w:val="00160E50"/>
    <w:rsid w:val="00163AF0"/>
    <w:rsid w:val="00163BB6"/>
    <w:rsid w:val="00172E97"/>
    <w:rsid w:val="001822F4"/>
    <w:rsid w:val="0019256B"/>
    <w:rsid w:val="00194A8C"/>
    <w:rsid w:val="001A0685"/>
    <w:rsid w:val="001A2CC8"/>
    <w:rsid w:val="001A30FB"/>
    <w:rsid w:val="001A6AB7"/>
    <w:rsid w:val="001B2FEF"/>
    <w:rsid w:val="001B3C57"/>
    <w:rsid w:val="001C227F"/>
    <w:rsid w:val="001D05A5"/>
    <w:rsid w:val="001D51D2"/>
    <w:rsid w:val="001E0390"/>
    <w:rsid w:val="001F308B"/>
    <w:rsid w:val="001F7CD6"/>
    <w:rsid w:val="0020399D"/>
    <w:rsid w:val="00203D42"/>
    <w:rsid w:val="0021162B"/>
    <w:rsid w:val="00213C9E"/>
    <w:rsid w:val="00223CCA"/>
    <w:rsid w:val="002244B0"/>
    <w:rsid w:val="002330A6"/>
    <w:rsid w:val="002354D4"/>
    <w:rsid w:val="00241E12"/>
    <w:rsid w:val="00250FE1"/>
    <w:rsid w:val="00254443"/>
    <w:rsid w:val="00260F5B"/>
    <w:rsid w:val="002629AE"/>
    <w:rsid w:val="00263B89"/>
    <w:rsid w:val="00265B13"/>
    <w:rsid w:val="00271804"/>
    <w:rsid w:val="00271C70"/>
    <w:rsid w:val="00282A44"/>
    <w:rsid w:val="002834A6"/>
    <w:rsid w:val="00286DE4"/>
    <w:rsid w:val="002874A5"/>
    <w:rsid w:val="00291734"/>
    <w:rsid w:val="002A3411"/>
    <w:rsid w:val="002B1114"/>
    <w:rsid w:val="002B1821"/>
    <w:rsid w:val="002B3F90"/>
    <w:rsid w:val="002B59E9"/>
    <w:rsid w:val="002B5BBC"/>
    <w:rsid w:val="002D6E20"/>
    <w:rsid w:val="002E1ADC"/>
    <w:rsid w:val="002E4407"/>
    <w:rsid w:val="002F0AAF"/>
    <w:rsid w:val="002F2D4F"/>
    <w:rsid w:val="002F3EC0"/>
    <w:rsid w:val="003050EE"/>
    <w:rsid w:val="00317582"/>
    <w:rsid w:val="0033373E"/>
    <w:rsid w:val="00335345"/>
    <w:rsid w:val="0033557D"/>
    <w:rsid w:val="0033655D"/>
    <w:rsid w:val="00336C06"/>
    <w:rsid w:val="003425F2"/>
    <w:rsid w:val="00343084"/>
    <w:rsid w:val="00364AD1"/>
    <w:rsid w:val="0036684D"/>
    <w:rsid w:val="00373912"/>
    <w:rsid w:val="0037410A"/>
    <w:rsid w:val="003760A3"/>
    <w:rsid w:val="00387B23"/>
    <w:rsid w:val="00390933"/>
    <w:rsid w:val="0039778E"/>
    <w:rsid w:val="003A4F41"/>
    <w:rsid w:val="003B0468"/>
    <w:rsid w:val="003B0547"/>
    <w:rsid w:val="003B0DF1"/>
    <w:rsid w:val="003B23DF"/>
    <w:rsid w:val="003B2941"/>
    <w:rsid w:val="003B6BFF"/>
    <w:rsid w:val="003C31D8"/>
    <w:rsid w:val="003D1094"/>
    <w:rsid w:val="003D4F65"/>
    <w:rsid w:val="003E2416"/>
    <w:rsid w:val="003E266F"/>
    <w:rsid w:val="003E52CB"/>
    <w:rsid w:val="003F3828"/>
    <w:rsid w:val="003F6ECB"/>
    <w:rsid w:val="00404F22"/>
    <w:rsid w:val="00406304"/>
    <w:rsid w:val="00410462"/>
    <w:rsid w:val="004121F0"/>
    <w:rsid w:val="00414732"/>
    <w:rsid w:val="00420A6B"/>
    <w:rsid w:val="00424603"/>
    <w:rsid w:val="00426F13"/>
    <w:rsid w:val="00436F82"/>
    <w:rsid w:val="00447360"/>
    <w:rsid w:val="00453E68"/>
    <w:rsid w:val="00456834"/>
    <w:rsid w:val="004662DA"/>
    <w:rsid w:val="0046707F"/>
    <w:rsid w:val="00473E52"/>
    <w:rsid w:val="00477C5A"/>
    <w:rsid w:val="00487E1D"/>
    <w:rsid w:val="00492A63"/>
    <w:rsid w:val="00497506"/>
    <w:rsid w:val="004A172C"/>
    <w:rsid w:val="004A2256"/>
    <w:rsid w:val="004A428B"/>
    <w:rsid w:val="004A4B46"/>
    <w:rsid w:val="004A645B"/>
    <w:rsid w:val="004B05B4"/>
    <w:rsid w:val="004B2282"/>
    <w:rsid w:val="004B48A2"/>
    <w:rsid w:val="004B69BB"/>
    <w:rsid w:val="004C540F"/>
    <w:rsid w:val="004D01DB"/>
    <w:rsid w:val="004D126B"/>
    <w:rsid w:val="004D2FEF"/>
    <w:rsid w:val="004E6AE1"/>
    <w:rsid w:val="004F3ED1"/>
    <w:rsid w:val="004F4971"/>
    <w:rsid w:val="004F6C9E"/>
    <w:rsid w:val="00507BF4"/>
    <w:rsid w:val="00507CB0"/>
    <w:rsid w:val="00510D40"/>
    <w:rsid w:val="00511DAF"/>
    <w:rsid w:val="005133C8"/>
    <w:rsid w:val="00514AFD"/>
    <w:rsid w:val="0053109E"/>
    <w:rsid w:val="00533271"/>
    <w:rsid w:val="00541AD7"/>
    <w:rsid w:val="00543AA6"/>
    <w:rsid w:val="005474AA"/>
    <w:rsid w:val="00560D1B"/>
    <w:rsid w:val="005615B2"/>
    <w:rsid w:val="0056728B"/>
    <w:rsid w:val="00571B10"/>
    <w:rsid w:val="00571B9E"/>
    <w:rsid w:val="00584F10"/>
    <w:rsid w:val="0058668E"/>
    <w:rsid w:val="00591B34"/>
    <w:rsid w:val="00594974"/>
    <w:rsid w:val="0059774D"/>
    <w:rsid w:val="005A724B"/>
    <w:rsid w:val="005B23DD"/>
    <w:rsid w:val="005B2C77"/>
    <w:rsid w:val="005B7983"/>
    <w:rsid w:val="005C100C"/>
    <w:rsid w:val="005C29DE"/>
    <w:rsid w:val="005C2A3F"/>
    <w:rsid w:val="005C5968"/>
    <w:rsid w:val="005D0CC9"/>
    <w:rsid w:val="005F0CE1"/>
    <w:rsid w:val="005F7BA7"/>
    <w:rsid w:val="00601543"/>
    <w:rsid w:val="0060186B"/>
    <w:rsid w:val="00603E9D"/>
    <w:rsid w:val="00610815"/>
    <w:rsid w:val="00616B36"/>
    <w:rsid w:val="0062741C"/>
    <w:rsid w:val="00634E2B"/>
    <w:rsid w:val="00650D52"/>
    <w:rsid w:val="00652ED4"/>
    <w:rsid w:val="00654283"/>
    <w:rsid w:val="006545D8"/>
    <w:rsid w:val="006627AF"/>
    <w:rsid w:val="00671D00"/>
    <w:rsid w:val="0067504B"/>
    <w:rsid w:val="00677D49"/>
    <w:rsid w:val="0068186C"/>
    <w:rsid w:val="0068614F"/>
    <w:rsid w:val="006932A5"/>
    <w:rsid w:val="00695718"/>
    <w:rsid w:val="0069776D"/>
    <w:rsid w:val="006A12BC"/>
    <w:rsid w:val="006A201B"/>
    <w:rsid w:val="006B1ECA"/>
    <w:rsid w:val="006B5DC8"/>
    <w:rsid w:val="006B6BCC"/>
    <w:rsid w:val="006D0B95"/>
    <w:rsid w:val="006D0E75"/>
    <w:rsid w:val="006D3B25"/>
    <w:rsid w:val="006D549F"/>
    <w:rsid w:val="006D5CCF"/>
    <w:rsid w:val="006D5F14"/>
    <w:rsid w:val="006D735B"/>
    <w:rsid w:val="006E0E56"/>
    <w:rsid w:val="006F1E89"/>
    <w:rsid w:val="00703E19"/>
    <w:rsid w:val="00710A71"/>
    <w:rsid w:val="007146B5"/>
    <w:rsid w:val="007229EC"/>
    <w:rsid w:val="0072613D"/>
    <w:rsid w:val="00737FB7"/>
    <w:rsid w:val="0074015F"/>
    <w:rsid w:val="007424B0"/>
    <w:rsid w:val="00747F26"/>
    <w:rsid w:val="00752969"/>
    <w:rsid w:val="00753B15"/>
    <w:rsid w:val="00755DB7"/>
    <w:rsid w:val="0075779A"/>
    <w:rsid w:val="0075784A"/>
    <w:rsid w:val="00764C72"/>
    <w:rsid w:val="007833F6"/>
    <w:rsid w:val="00797C04"/>
    <w:rsid w:val="007A0A30"/>
    <w:rsid w:val="007A17AA"/>
    <w:rsid w:val="007A633C"/>
    <w:rsid w:val="007A7DC1"/>
    <w:rsid w:val="007C5BD1"/>
    <w:rsid w:val="007D1545"/>
    <w:rsid w:val="007D3778"/>
    <w:rsid w:val="007D4A4E"/>
    <w:rsid w:val="007D6CBD"/>
    <w:rsid w:val="007E0652"/>
    <w:rsid w:val="007E1133"/>
    <w:rsid w:val="007E1A29"/>
    <w:rsid w:val="007E2AC0"/>
    <w:rsid w:val="007E35E7"/>
    <w:rsid w:val="007E6949"/>
    <w:rsid w:val="007F369C"/>
    <w:rsid w:val="00802A30"/>
    <w:rsid w:val="008044D3"/>
    <w:rsid w:val="00805736"/>
    <w:rsid w:val="00812468"/>
    <w:rsid w:val="008129D8"/>
    <w:rsid w:val="00831402"/>
    <w:rsid w:val="00831A13"/>
    <w:rsid w:val="0083331F"/>
    <w:rsid w:val="008335EB"/>
    <w:rsid w:val="00835E38"/>
    <w:rsid w:val="008474EC"/>
    <w:rsid w:val="00853E68"/>
    <w:rsid w:val="00855BB4"/>
    <w:rsid w:val="008633C1"/>
    <w:rsid w:val="00874A29"/>
    <w:rsid w:val="008811CB"/>
    <w:rsid w:val="008861B3"/>
    <w:rsid w:val="00887074"/>
    <w:rsid w:val="008A0847"/>
    <w:rsid w:val="008A4B95"/>
    <w:rsid w:val="008B3232"/>
    <w:rsid w:val="008B64E5"/>
    <w:rsid w:val="008B6E3A"/>
    <w:rsid w:val="008B7115"/>
    <w:rsid w:val="008C1807"/>
    <w:rsid w:val="008C4C91"/>
    <w:rsid w:val="008C6076"/>
    <w:rsid w:val="008C6693"/>
    <w:rsid w:val="008C7E2F"/>
    <w:rsid w:val="008D0CBE"/>
    <w:rsid w:val="008D3412"/>
    <w:rsid w:val="008E150A"/>
    <w:rsid w:val="008E19F5"/>
    <w:rsid w:val="008F0B05"/>
    <w:rsid w:val="00906BF6"/>
    <w:rsid w:val="0091348A"/>
    <w:rsid w:val="00913B91"/>
    <w:rsid w:val="00915152"/>
    <w:rsid w:val="009202FF"/>
    <w:rsid w:val="00927025"/>
    <w:rsid w:val="0092760C"/>
    <w:rsid w:val="00931C2C"/>
    <w:rsid w:val="00932FA3"/>
    <w:rsid w:val="009349B9"/>
    <w:rsid w:val="009373D0"/>
    <w:rsid w:val="00937D27"/>
    <w:rsid w:val="00942444"/>
    <w:rsid w:val="00943042"/>
    <w:rsid w:val="00955C75"/>
    <w:rsid w:val="00957B13"/>
    <w:rsid w:val="009620E1"/>
    <w:rsid w:val="00962221"/>
    <w:rsid w:val="0096228B"/>
    <w:rsid w:val="009674E8"/>
    <w:rsid w:val="0097026F"/>
    <w:rsid w:val="00970B39"/>
    <w:rsid w:val="00974377"/>
    <w:rsid w:val="00981792"/>
    <w:rsid w:val="0099623B"/>
    <w:rsid w:val="00997E85"/>
    <w:rsid w:val="009A1643"/>
    <w:rsid w:val="009A1BD7"/>
    <w:rsid w:val="009A282A"/>
    <w:rsid w:val="009B7483"/>
    <w:rsid w:val="009C1BFA"/>
    <w:rsid w:val="009C43A9"/>
    <w:rsid w:val="009C497B"/>
    <w:rsid w:val="009C4F76"/>
    <w:rsid w:val="009D404A"/>
    <w:rsid w:val="009D7BDC"/>
    <w:rsid w:val="009E1080"/>
    <w:rsid w:val="009E7E64"/>
    <w:rsid w:val="009F1A01"/>
    <w:rsid w:val="009F5EF7"/>
    <w:rsid w:val="009F6570"/>
    <w:rsid w:val="00A166FC"/>
    <w:rsid w:val="00A200B1"/>
    <w:rsid w:val="00A24F96"/>
    <w:rsid w:val="00A30103"/>
    <w:rsid w:val="00A41D0C"/>
    <w:rsid w:val="00A51C31"/>
    <w:rsid w:val="00A53632"/>
    <w:rsid w:val="00A54937"/>
    <w:rsid w:val="00A57EC7"/>
    <w:rsid w:val="00A63075"/>
    <w:rsid w:val="00A740D2"/>
    <w:rsid w:val="00A75DDA"/>
    <w:rsid w:val="00A76441"/>
    <w:rsid w:val="00A91044"/>
    <w:rsid w:val="00A95921"/>
    <w:rsid w:val="00AA075F"/>
    <w:rsid w:val="00AA2E6B"/>
    <w:rsid w:val="00AA44D4"/>
    <w:rsid w:val="00AA72BE"/>
    <w:rsid w:val="00AA7C6C"/>
    <w:rsid w:val="00AB0DAC"/>
    <w:rsid w:val="00AB3DD8"/>
    <w:rsid w:val="00AB574B"/>
    <w:rsid w:val="00AB6491"/>
    <w:rsid w:val="00AC146E"/>
    <w:rsid w:val="00AC45BC"/>
    <w:rsid w:val="00AC4ADF"/>
    <w:rsid w:val="00AD2414"/>
    <w:rsid w:val="00AD35CB"/>
    <w:rsid w:val="00AD747F"/>
    <w:rsid w:val="00AE3883"/>
    <w:rsid w:val="00AE5FDA"/>
    <w:rsid w:val="00B007EC"/>
    <w:rsid w:val="00B01E36"/>
    <w:rsid w:val="00B02C91"/>
    <w:rsid w:val="00B031B0"/>
    <w:rsid w:val="00B03E14"/>
    <w:rsid w:val="00B04260"/>
    <w:rsid w:val="00B060C4"/>
    <w:rsid w:val="00B21530"/>
    <w:rsid w:val="00B225EB"/>
    <w:rsid w:val="00B229F6"/>
    <w:rsid w:val="00B34899"/>
    <w:rsid w:val="00B37380"/>
    <w:rsid w:val="00B37718"/>
    <w:rsid w:val="00B451F5"/>
    <w:rsid w:val="00B46FB9"/>
    <w:rsid w:val="00B470D7"/>
    <w:rsid w:val="00B5113B"/>
    <w:rsid w:val="00B55092"/>
    <w:rsid w:val="00B60A10"/>
    <w:rsid w:val="00B6182E"/>
    <w:rsid w:val="00B653DC"/>
    <w:rsid w:val="00B71109"/>
    <w:rsid w:val="00B75E15"/>
    <w:rsid w:val="00B8751D"/>
    <w:rsid w:val="00B96419"/>
    <w:rsid w:val="00BA00D3"/>
    <w:rsid w:val="00BA07F8"/>
    <w:rsid w:val="00BA4351"/>
    <w:rsid w:val="00BC22F9"/>
    <w:rsid w:val="00BC48CD"/>
    <w:rsid w:val="00BC5285"/>
    <w:rsid w:val="00BD0AA8"/>
    <w:rsid w:val="00BD46CD"/>
    <w:rsid w:val="00BE1246"/>
    <w:rsid w:val="00C0284E"/>
    <w:rsid w:val="00C05156"/>
    <w:rsid w:val="00C060F4"/>
    <w:rsid w:val="00C2643E"/>
    <w:rsid w:val="00C271DE"/>
    <w:rsid w:val="00C27779"/>
    <w:rsid w:val="00C335A8"/>
    <w:rsid w:val="00C4045D"/>
    <w:rsid w:val="00C407AE"/>
    <w:rsid w:val="00C41190"/>
    <w:rsid w:val="00C43A2B"/>
    <w:rsid w:val="00C47C1E"/>
    <w:rsid w:val="00C510FA"/>
    <w:rsid w:val="00C541B1"/>
    <w:rsid w:val="00C56BD3"/>
    <w:rsid w:val="00C57718"/>
    <w:rsid w:val="00C64324"/>
    <w:rsid w:val="00C70550"/>
    <w:rsid w:val="00C768C6"/>
    <w:rsid w:val="00C8058D"/>
    <w:rsid w:val="00C80854"/>
    <w:rsid w:val="00C81314"/>
    <w:rsid w:val="00C8575B"/>
    <w:rsid w:val="00C87752"/>
    <w:rsid w:val="00C949FC"/>
    <w:rsid w:val="00C9594A"/>
    <w:rsid w:val="00CA4795"/>
    <w:rsid w:val="00CA6F88"/>
    <w:rsid w:val="00CB0802"/>
    <w:rsid w:val="00CB0944"/>
    <w:rsid w:val="00CC2AA6"/>
    <w:rsid w:val="00CC6552"/>
    <w:rsid w:val="00CD1BDC"/>
    <w:rsid w:val="00CD4772"/>
    <w:rsid w:val="00CD4A49"/>
    <w:rsid w:val="00CE34A6"/>
    <w:rsid w:val="00CE4758"/>
    <w:rsid w:val="00CE49E8"/>
    <w:rsid w:val="00CF11DE"/>
    <w:rsid w:val="00CF72FE"/>
    <w:rsid w:val="00D108A1"/>
    <w:rsid w:val="00D11A7F"/>
    <w:rsid w:val="00D27ADA"/>
    <w:rsid w:val="00D31161"/>
    <w:rsid w:val="00D32E05"/>
    <w:rsid w:val="00D379E5"/>
    <w:rsid w:val="00D40D66"/>
    <w:rsid w:val="00D4405D"/>
    <w:rsid w:val="00D50543"/>
    <w:rsid w:val="00D50827"/>
    <w:rsid w:val="00D520D1"/>
    <w:rsid w:val="00D52ED3"/>
    <w:rsid w:val="00D6556C"/>
    <w:rsid w:val="00D72842"/>
    <w:rsid w:val="00D74962"/>
    <w:rsid w:val="00D76401"/>
    <w:rsid w:val="00D81748"/>
    <w:rsid w:val="00D822BA"/>
    <w:rsid w:val="00D87BB6"/>
    <w:rsid w:val="00D902CD"/>
    <w:rsid w:val="00D9470B"/>
    <w:rsid w:val="00D95D1B"/>
    <w:rsid w:val="00DA5362"/>
    <w:rsid w:val="00DA5D54"/>
    <w:rsid w:val="00DC0970"/>
    <w:rsid w:val="00DC35C7"/>
    <w:rsid w:val="00DC760C"/>
    <w:rsid w:val="00DD0BB9"/>
    <w:rsid w:val="00DD45BF"/>
    <w:rsid w:val="00DD5E8B"/>
    <w:rsid w:val="00DE05DF"/>
    <w:rsid w:val="00DE16AA"/>
    <w:rsid w:val="00DF5A49"/>
    <w:rsid w:val="00DF7BCA"/>
    <w:rsid w:val="00E00EBF"/>
    <w:rsid w:val="00E03032"/>
    <w:rsid w:val="00E0439A"/>
    <w:rsid w:val="00E06BD9"/>
    <w:rsid w:val="00E10E91"/>
    <w:rsid w:val="00E11806"/>
    <w:rsid w:val="00E11BD9"/>
    <w:rsid w:val="00E162FC"/>
    <w:rsid w:val="00E17216"/>
    <w:rsid w:val="00E201A3"/>
    <w:rsid w:val="00E21D30"/>
    <w:rsid w:val="00E231AB"/>
    <w:rsid w:val="00E2347B"/>
    <w:rsid w:val="00E24AB6"/>
    <w:rsid w:val="00E25292"/>
    <w:rsid w:val="00E333DB"/>
    <w:rsid w:val="00E348B7"/>
    <w:rsid w:val="00E3650F"/>
    <w:rsid w:val="00E367A3"/>
    <w:rsid w:val="00E43012"/>
    <w:rsid w:val="00E452E3"/>
    <w:rsid w:val="00E4560D"/>
    <w:rsid w:val="00E45B3B"/>
    <w:rsid w:val="00E70227"/>
    <w:rsid w:val="00E70904"/>
    <w:rsid w:val="00E738D8"/>
    <w:rsid w:val="00E86C8A"/>
    <w:rsid w:val="00E97462"/>
    <w:rsid w:val="00EA5A29"/>
    <w:rsid w:val="00EA5F65"/>
    <w:rsid w:val="00EA6B93"/>
    <w:rsid w:val="00EA7B46"/>
    <w:rsid w:val="00EA7B58"/>
    <w:rsid w:val="00EC5CF4"/>
    <w:rsid w:val="00EC6E3A"/>
    <w:rsid w:val="00ED521B"/>
    <w:rsid w:val="00ED68EE"/>
    <w:rsid w:val="00ED6BD4"/>
    <w:rsid w:val="00ED70BE"/>
    <w:rsid w:val="00EF0ACF"/>
    <w:rsid w:val="00EF2E5F"/>
    <w:rsid w:val="00EF34C5"/>
    <w:rsid w:val="00F058BA"/>
    <w:rsid w:val="00F126D3"/>
    <w:rsid w:val="00F33871"/>
    <w:rsid w:val="00F34762"/>
    <w:rsid w:val="00F362E5"/>
    <w:rsid w:val="00F422EF"/>
    <w:rsid w:val="00F53F76"/>
    <w:rsid w:val="00F54B20"/>
    <w:rsid w:val="00F57432"/>
    <w:rsid w:val="00F74466"/>
    <w:rsid w:val="00F76750"/>
    <w:rsid w:val="00F77EA3"/>
    <w:rsid w:val="00F870F9"/>
    <w:rsid w:val="00F87CFE"/>
    <w:rsid w:val="00F9720B"/>
    <w:rsid w:val="00F97385"/>
    <w:rsid w:val="00FB1CC6"/>
    <w:rsid w:val="00FC091E"/>
    <w:rsid w:val="00FC1090"/>
    <w:rsid w:val="00FC7AB5"/>
    <w:rsid w:val="00FD2AC5"/>
    <w:rsid w:val="00FE2248"/>
    <w:rsid w:val="00FE25A5"/>
    <w:rsid w:val="00FE2E83"/>
    <w:rsid w:val="00FE3494"/>
    <w:rsid w:val="00FE40F8"/>
    <w:rsid w:val="00FF5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1A16A"/>
  <w15:chartTrackingRefBased/>
  <w15:docId w15:val="{6F47A288-B845-4654-89F7-59C30806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2">
    <w:name w:val="heading 2"/>
    <w:basedOn w:val="Normal"/>
    <w:qFormat/>
    <w:rsid w:val="00282A44"/>
    <w:pPr>
      <w:spacing w:before="100" w:beforeAutospacing="1" w:after="100" w:afterAutospacing="1"/>
      <w:outlineLvl w:val="1"/>
    </w:pPr>
    <w:rPr>
      <w:rFonts w:ascii="Arial" w:hAnsi="Arial" w:cs="Arial"/>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5DB7"/>
    <w:rPr>
      <w:rFonts w:ascii="Tahoma" w:hAnsi="Tahoma" w:cs="Tahoma"/>
      <w:sz w:val="16"/>
      <w:szCs w:val="16"/>
    </w:rPr>
  </w:style>
  <w:style w:type="character" w:customStyle="1" w:styleId="st1">
    <w:name w:val="st1"/>
    <w:basedOn w:val="DefaultParagraphFont"/>
    <w:rsid w:val="00424603"/>
  </w:style>
  <w:style w:type="paragraph" w:customStyle="1" w:styleId="Default">
    <w:name w:val="Default"/>
    <w:rsid w:val="00703E19"/>
    <w:pPr>
      <w:autoSpaceDE w:val="0"/>
      <w:autoSpaceDN w:val="0"/>
      <w:adjustRightInd w:val="0"/>
    </w:pPr>
    <w:rPr>
      <w:rFonts w:ascii="Verdana" w:hAnsi="Verdana" w:cs="Verdana"/>
      <w:color w:val="000000"/>
      <w:sz w:val="24"/>
      <w:szCs w:val="24"/>
    </w:rPr>
  </w:style>
  <w:style w:type="paragraph" w:styleId="Footer">
    <w:name w:val="footer"/>
    <w:basedOn w:val="Normal"/>
    <w:rsid w:val="00151134"/>
    <w:pPr>
      <w:tabs>
        <w:tab w:val="center" w:pos="4153"/>
        <w:tab w:val="right" w:pos="8306"/>
      </w:tabs>
    </w:pPr>
  </w:style>
  <w:style w:type="character" w:styleId="PageNumber">
    <w:name w:val="page number"/>
    <w:basedOn w:val="DefaultParagraphFont"/>
    <w:rsid w:val="00151134"/>
  </w:style>
  <w:style w:type="paragraph" w:customStyle="1" w:styleId="11Sectionheader">
    <w:name w:val="1.1 Section header"/>
    <w:next w:val="Normal"/>
    <w:rsid w:val="004D01D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character" w:styleId="CommentReference">
    <w:name w:val="annotation reference"/>
    <w:semiHidden/>
    <w:rsid w:val="008861B3"/>
    <w:rPr>
      <w:sz w:val="16"/>
      <w:szCs w:val="16"/>
    </w:rPr>
  </w:style>
  <w:style w:type="paragraph" w:styleId="CommentText">
    <w:name w:val="annotation text"/>
    <w:basedOn w:val="Normal"/>
    <w:semiHidden/>
    <w:rsid w:val="008861B3"/>
    <w:rPr>
      <w:sz w:val="20"/>
      <w:szCs w:val="20"/>
    </w:rPr>
  </w:style>
  <w:style w:type="paragraph" w:styleId="CommentSubject">
    <w:name w:val="annotation subject"/>
    <w:basedOn w:val="CommentText"/>
    <w:next w:val="CommentText"/>
    <w:semiHidden/>
    <w:rsid w:val="008861B3"/>
    <w:rPr>
      <w:b/>
      <w:bCs/>
    </w:rPr>
  </w:style>
  <w:style w:type="character" w:styleId="Hyperlink">
    <w:name w:val="Hyperlink"/>
    <w:rsid w:val="00D379E5"/>
    <w:rPr>
      <w:color w:val="0000FF"/>
      <w:u w:val="single"/>
    </w:rPr>
  </w:style>
  <w:style w:type="paragraph" w:styleId="Header">
    <w:name w:val="header"/>
    <w:basedOn w:val="Normal"/>
    <w:link w:val="HeaderChar"/>
    <w:rsid w:val="003C31D8"/>
    <w:pPr>
      <w:tabs>
        <w:tab w:val="center" w:pos="4153"/>
        <w:tab w:val="right" w:pos="8306"/>
      </w:tabs>
    </w:pPr>
  </w:style>
  <w:style w:type="character" w:customStyle="1" w:styleId="HeaderChar">
    <w:name w:val="Header Char"/>
    <w:link w:val="Header"/>
    <w:locked/>
    <w:rsid w:val="00541AD7"/>
    <w:rPr>
      <w:sz w:val="24"/>
      <w:szCs w:val="24"/>
      <w:lang w:val="en-GB" w:eastAsia="en-GB" w:bidi="ar-SA"/>
    </w:rPr>
  </w:style>
  <w:style w:type="paragraph" w:customStyle="1" w:styleId="TableText-Left">
    <w:name w:val="Table Text - Left"/>
    <w:basedOn w:val="Normal"/>
    <w:link w:val="TableText-LeftChar"/>
    <w:qFormat/>
    <w:rsid w:val="003B23DF"/>
    <w:pPr>
      <w:spacing w:before="60" w:after="60"/>
    </w:pPr>
    <w:rPr>
      <w:rFonts w:ascii="Arial" w:hAnsi="Arial"/>
      <w:sz w:val="22"/>
      <w:lang w:eastAsia="en-US"/>
    </w:rPr>
  </w:style>
  <w:style w:type="character" w:customStyle="1" w:styleId="TableText-LeftChar">
    <w:name w:val="Table Text - Left Char"/>
    <w:link w:val="TableText-Left"/>
    <w:locked/>
    <w:rsid w:val="003B23DF"/>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8172">
      <w:bodyDiv w:val="1"/>
      <w:marLeft w:val="0"/>
      <w:marRight w:val="0"/>
      <w:marTop w:val="0"/>
      <w:marBottom w:val="0"/>
      <w:divBdr>
        <w:top w:val="none" w:sz="0" w:space="0" w:color="auto"/>
        <w:left w:val="none" w:sz="0" w:space="0" w:color="auto"/>
        <w:bottom w:val="none" w:sz="0" w:space="0" w:color="auto"/>
        <w:right w:val="none" w:sz="0" w:space="0" w:color="auto"/>
      </w:divBdr>
    </w:div>
    <w:div w:id="87627675">
      <w:bodyDiv w:val="1"/>
      <w:marLeft w:val="0"/>
      <w:marRight w:val="0"/>
      <w:marTop w:val="0"/>
      <w:marBottom w:val="0"/>
      <w:divBdr>
        <w:top w:val="none" w:sz="0" w:space="0" w:color="auto"/>
        <w:left w:val="none" w:sz="0" w:space="0" w:color="auto"/>
        <w:bottom w:val="none" w:sz="0" w:space="0" w:color="auto"/>
        <w:right w:val="none" w:sz="0" w:space="0" w:color="auto"/>
      </w:divBdr>
    </w:div>
    <w:div w:id="104231284">
      <w:bodyDiv w:val="1"/>
      <w:marLeft w:val="0"/>
      <w:marRight w:val="0"/>
      <w:marTop w:val="0"/>
      <w:marBottom w:val="0"/>
      <w:divBdr>
        <w:top w:val="none" w:sz="0" w:space="0" w:color="auto"/>
        <w:left w:val="none" w:sz="0" w:space="0" w:color="auto"/>
        <w:bottom w:val="none" w:sz="0" w:space="0" w:color="auto"/>
        <w:right w:val="none" w:sz="0" w:space="0" w:color="auto"/>
      </w:divBdr>
      <w:divsChild>
        <w:div w:id="236062023">
          <w:marLeft w:val="0"/>
          <w:marRight w:val="0"/>
          <w:marTop w:val="0"/>
          <w:marBottom w:val="0"/>
          <w:divBdr>
            <w:top w:val="none" w:sz="0" w:space="0" w:color="auto"/>
            <w:left w:val="none" w:sz="0" w:space="0" w:color="auto"/>
            <w:bottom w:val="none" w:sz="0" w:space="0" w:color="auto"/>
            <w:right w:val="none" w:sz="0" w:space="0" w:color="auto"/>
          </w:divBdr>
          <w:divsChild>
            <w:div w:id="38551286">
              <w:marLeft w:val="0"/>
              <w:marRight w:val="0"/>
              <w:marTop w:val="0"/>
              <w:marBottom w:val="0"/>
              <w:divBdr>
                <w:top w:val="none" w:sz="0" w:space="0" w:color="auto"/>
                <w:left w:val="none" w:sz="0" w:space="0" w:color="auto"/>
                <w:bottom w:val="none" w:sz="0" w:space="0" w:color="auto"/>
                <w:right w:val="none" w:sz="0" w:space="0" w:color="auto"/>
              </w:divBdr>
              <w:divsChild>
                <w:div w:id="1374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0629">
      <w:bodyDiv w:val="1"/>
      <w:marLeft w:val="0"/>
      <w:marRight w:val="0"/>
      <w:marTop w:val="0"/>
      <w:marBottom w:val="0"/>
      <w:divBdr>
        <w:top w:val="none" w:sz="0" w:space="0" w:color="auto"/>
        <w:left w:val="none" w:sz="0" w:space="0" w:color="auto"/>
        <w:bottom w:val="none" w:sz="0" w:space="0" w:color="auto"/>
        <w:right w:val="none" w:sz="0" w:space="0" w:color="auto"/>
      </w:divBdr>
      <w:divsChild>
        <w:div w:id="1704480620">
          <w:marLeft w:val="0"/>
          <w:marRight w:val="0"/>
          <w:marTop w:val="0"/>
          <w:marBottom w:val="0"/>
          <w:divBdr>
            <w:top w:val="none" w:sz="0" w:space="0" w:color="auto"/>
            <w:left w:val="none" w:sz="0" w:space="0" w:color="auto"/>
            <w:bottom w:val="none" w:sz="0" w:space="0" w:color="auto"/>
            <w:right w:val="none" w:sz="0" w:space="0" w:color="auto"/>
          </w:divBdr>
          <w:divsChild>
            <w:div w:id="387387856">
              <w:marLeft w:val="0"/>
              <w:marRight w:val="0"/>
              <w:marTop w:val="0"/>
              <w:marBottom w:val="0"/>
              <w:divBdr>
                <w:top w:val="none" w:sz="0" w:space="0" w:color="auto"/>
                <w:left w:val="none" w:sz="0" w:space="0" w:color="auto"/>
                <w:bottom w:val="none" w:sz="0" w:space="0" w:color="auto"/>
                <w:right w:val="none" w:sz="0" w:space="0" w:color="auto"/>
              </w:divBdr>
              <w:divsChild>
                <w:div w:id="19349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72801">
      <w:bodyDiv w:val="1"/>
      <w:marLeft w:val="0"/>
      <w:marRight w:val="0"/>
      <w:marTop w:val="0"/>
      <w:marBottom w:val="0"/>
      <w:divBdr>
        <w:top w:val="none" w:sz="0" w:space="0" w:color="auto"/>
        <w:left w:val="none" w:sz="0" w:space="0" w:color="auto"/>
        <w:bottom w:val="none" w:sz="0" w:space="0" w:color="auto"/>
        <w:right w:val="none" w:sz="0" w:space="0" w:color="auto"/>
      </w:divBdr>
    </w:div>
    <w:div w:id="1483615162">
      <w:bodyDiv w:val="1"/>
      <w:marLeft w:val="0"/>
      <w:marRight w:val="0"/>
      <w:marTop w:val="0"/>
      <w:marBottom w:val="0"/>
      <w:divBdr>
        <w:top w:val="none" w:sz="0" w:space="0" w:color="auto"/>
        <w:left w:val="none" w:sz="0" w:space="0" w:color="auto"/>
        <w:bottom w:val="none" w:sz="0" w:space="0" w:color="auto"/>
        <w:right w:val="none" w:sz="0" w:space="0" w:color="auto"/>
      </w:divBdr>
    </w:div>
    <w:div w:id="1614172446">
      <w:bodyDiv w:val="1"/>
      <w:marLeft w:val="0"/>
      <w:marRight w:val="0"/>
      <w:marTop w:val="0"/>
      <w:marBottom w:val="0"/>
      <w:divBdr>
        <w:top w:val="none" w:sz="0" w:space="0" w:color="auto"/>
        <w:left w:val="none" w:sz="0" w:space="0" w:color="auto"/>
        <w:bottom w:val="none" w:sz="0" w:space="0" w:color="auto"/>
        <w:right w:val="none" w:sz="0" w:space="0" w:color="auto"/>
      </w:divBdr>
    </w:div>
    <w:div w:id="1919828531">
      <w:bodyDiv w:val="1"/>
      <w:marLeft w:val="0"/>
      <w:marRight w:val="0"/>
      <w:marTop w:val="0"/>
      <w:marBottom w:val="0"/>
      <w:divBdr>
        <w:top w:val="none" w:sz="0" w:space="0" w:color="auto"/>
        <w:left w:val="none" w:sz="0" w:space="0" w:color="auto"/>
        <w:bottom w:val="none" w:sz="0" w:space="0" w:color="auto"/>
        <w:right w:val="none" w:sz="0" w:space="0" w:color="auto"/>
      </w:divBdr>
    </w:div>
    <w:div w:id="1998915392">
      <w:bodyDiv w:val="1"/>
      <w:marLeft w:val="0"/>
      <w:marRight w:val="0"/>
      <w:marTop w:val="0"/>
      <w:marBottom w:val="0"/>
      <w:divBdr>
        <w:top w:val="none" w:sz="0" w:space="0" w:color="auto"/>
        <w:left w:val="none" w:sz="0" w:space="0" w:color="auto"/>
        <w:bottom w:val="none" w:sz="0" w:space="0" w:color="auto"/>
        <w:right w:val="none" w:sz="0" w:space="0" w:color="auto"/>
      </w:divBdr>
    </w:div>
    <w:div w:id="2055226611">
      <w:bodyDiv w:val="1"/>
      <w:marLeft w:val="0"/>
      <w:marRight w:val="0"/>
      <w:marTop w:val="0"/>
      <w:marBottom w:val="0"/>
      <w:divBdr>
        <w:top w:val="none" w:sz="0" w:space="0" w:color="auto"/>
        <w:left w:val="none" w:sz="0" w:space="0" w:color="auto"/>
        <w:bottom w:val="none" w:sz="0" w:space="0" w:color="auto"/>
        <w:right w:val="none" w:sz="0" w:space="0" w:color="auto"/>
      </w:divBdr>
      <w:divsChild>
        <w:div w:id="813066491">
          <w:marLeft w:val="0"/>
          <w:marRight w:val="0"/>
          <w:marTop w:val="0"/>
          <w:marBottom w:val="0"/>
          <w:divBdr>
            <w:top w:val="none" w:sz="0" w:space="0" w:color="auto"/>
            <w:left w:val="none" w:sz="0" w:space="0" w:color="auto"/>
            <w:bottom w:val="none" w:sz="0" w:space="0" w:color="auto"/>
            <w:right w:val="none" w:sz="0" w:space="0" w:color="auto"/>
          </w:divBdr>
          <w:divsChild>
            <w:div w:id="192811954">
              <w:marLeft w:val="0"/>
              <w:marRight w:val="0"/>
              <w:marTop w:val="0"/>
              <w:marBottom w:val="0"/>
              <w:divBdr>
                <w:top w:val="none" w:sz="0" w:space="0" w:color="auto"/>
                <w:left w:val="none" w:sz="0" w:space="0" w:color="auto"/>
                <w:bottom w:val="none" w:sz="0" w:space="0" w:color="auto"/>
                <w:right w:val="none" w:sz="0" w:space="0" w:color="auto"/>
              </w:divBdr>
              <w:divsChild>
                <w:div w:id="133259931">
                  <w:marLeft w:val="0"/>
                  <w:marRight w:val="0"/>
                  <w:marTop w:val="60"/>
                  <w:marBottom w:val="34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AC09-E73B-4D2A-A9CB-82DD5B1FF9C7}">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e942b758-f51e-4ba8-a0c2-3791850ddbe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B00C930-F34C-405C-956D-B61BAB28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FC358-427A-4084-BE5D-583D5B91DAC9}">
  <ds:schemaRefs>
    <ds:schemaRef ds:uri="http://schemas.microsoft.com/office/2006/metadata/longProperties"/>
  </ds:schemaRefs>
</ds:datastoreItem>
</file>

<file path=customXml/itemProps4.xml><?xml version="1.0" encoding="utf-8"?>
<ds:datastoreItem xmlns:ds="http://schemas.openxmlformats.org/officeDocument/2006/customXml" ds:itemID="{C0AE4EA3-087E-4843-8C2D-A15C3083BB9A}">
  <ds:schemaRefs>
    <ds:schemaRef ds:uri="http://schemas.microsoft.com/sharepoint/v3/contenttype/forms"/>
  </ds:schemaRefs>
</ds:datastoreItem>
</file>

<file path=customXml/itemProps5.xml><?xml version="1.0" encoding="utf-8"?>
<ds:datastoreItem xmlns:ds="http://schemas.openxmlformats.org/officeDocument/2006/customXml" ds:itemID="{1CBBD672-7C3A-48D6-842E-93B60761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16941</Words>
  <Characters>96566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Schedule 1 – Definitions and Acronyms</vt:lpstr>
    </vt:vector>
  </TitlesOfParts>
  <Company>Ministry of Defence</Company>
  <LinksUpToDate>false</LinksUpToDate>
  <CharactersWithSpaces>113281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 Definitions and Acronyms</dc:title>
  <dc:subject/>
  <dc:creator>Sugden, Donna C1 (Army Comrcl-DFRP1)</dc:creator>
  <cp:keywords/>
  <cp:lastModifiedBy>Sugden, Donna C1 (DFR-HQ CS C1 COMRCL01)</cp:lastModifiedBy>
  <cp:revision>2</cp:revision>
  <cp:lastPrinted>2017-09-12T16:26:00Z</cp:lastPrinted>
  <dcterms:created xsi:type="dcterms:W3CDTF">2019-08-07T11:21:00Z</dcterms:created>
  <dcterms:modified xsi:type="dcterms:W3CDTF">2019-08-07T11:21:00Z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Filter">
    <vt:lpwstr>7.5.4.6 Final Tender Documents</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Subject CategoryOOB">
    <vt:lpwstr>CONTRACT TERMS AND CONDITIONS</vt:lpwstr>
  </property>
  <property fmtid="{D5CDD505-2E9C-101B-9397-08002B2CF9AE}" pid="12" name="Subject KeywordsOOB">
    <vt:lpwstr>Army Headquarters</vt:lpwstr>
  </property>
  <property fmtid="{D5CDD505-2E9C-101B-9397-08002B2CF9AE}" pid="13" name="Local KeywordsOOB">
    <vt:lpwstr>Andover</vt:lpwstr>
  </property>
  <property fmtid="{D5CDD505-2E9C-101B-9397-08002B2CF9AE}" pid="14" name="DocumentVersion">
    <vt:lpwstr/>
  </property>
  <property fmtid="{D5CDD505-2E9C-101B-9397-08002B2CF9AE}" pid="15" name="CreatedOriginated">
    <vt:lpwstr>2019-06-05T18:30:28Z</vt:lpwstr>
  </property>
  <property fmtid="{D5CDD505-2E9C-101B-9397-08002B2CF9AE}" pid="16" name="SecurityDescriptors">
    <vt:lpwstr>None</vt:lpwstr>
  </property>
  <property fmtid="{D5CDD505-2E9C-101B-9397-08002B2CF9AE}" pid="17" name="Status">
    <vt:lpwstr/>
  </property>
  <property fmtid="{D5CDD505-2E9C-101B-9397-08002B2CF9AE}" pid="18" name="AuthorOriginator">
    <vt:lpwstr>Juliet Wilson</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Army Headquarters</vt:lpwstr>
  </property>
  <property fmtid="{D5CDD505-2E9C-101B-9397-08002B2CF9AE}" pid="22" name="fileplanIDOOB">
    <vt:lpwstr>04_Deliver</vt:lpwstr>
  </property>
  <property fmtid="{D5CDD505-2E9C-101B-9397-08002B2CF9AE}" pid="23" name="DPAExemption">
    <vt:lpwstr/>
  </property>
  <property fmtid="{D5CDD505-2E9C-101B-9397-08002B2CF9AE}" pid="24" name="EIRDisclosabilityIndicato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MODImageCleaning">
    <vt:lpwstr/>
  </property>
  <property fmtid="{D5CDD505-2E9C-101B-9397-08002B2CF9AE}" pid="33" name="MODNumberOfPagesScanned">
    <vt:lpwstr/>
  </property>
  <property fmtid="{D5CDD505-2E9C-101B-9397-08002B2CF9AE}" pid="34" name="MODScanStandard">
    <vt:lpwstr/>
  </property>
  <property fmtid="{D5CDD505-2E9C-101B-9397-08002B2CF9AE}" pid="35" name="MODScanVerified">
    <vt:lpwstr>Pending</vt:lpwstr>
  </property>
  <property fmtid="{D5CDD505-2E9C-101B-9397-08002B2CF9AE}" pid="36" name="URL">
    <vt:lpwstr>, </vt:lpwstr>
  </property>
  <property fmtid="{D5CDD505-2E9C-101B-9397-08002B2CF9AE}" pid="37" name="fileplanIDPTH">
    <vt:lpwstr>04_Deliver</vt:lpwstr>
  </property>
  <property fmtid="{D5CDD505-2E9C-101B-9397-08002B2CF9AE}" pid="38" name="Bidder">
    <vt:lpwstr>Capita</vt:lpwstr>
  </property>
  <property fmtid="{D5CDD505-2E9C-101B-9397-08002B2CF9AE}" pid="39" name="SubjectCategory">
    <vt:lpwstr/>
  </property>
  <property fmtid="{D5CDD505-2E9C-101B-9397-08002B2CF9AE}" pid="40" name="BusinessOwner">
    <vt:lpwstr/>
  </property>
  <property fmtid="{D5CDD505-2E9C-101B-9397-08002B2CF9AE}" pid="41" name="SubjectKeywords">
    <vt:lpwstr/>
  </property>
  <property fmtid="{D5CDD505-2E9C-101B-9397-08002B2CF9AE}" pid="42" name="MeridioEDCStatus">
    <vt:lpwstr/>
  </property>
  <property fmtid="{D5CDD505-2E9C-101B-9397-08002B2CF9AE}" pid="43" name="MeridioEDCData">
    <vt:lpwstr/>
  </property>
  <property fmtid="{D5CDD505-2E9C-101B-9397-08002B2CF9AE}" pid="44" name="fileplanID">
    <vt:lpwstr/>
  </property>
  <property fmtid="{D5CDD505-2E9C-101B-9397-08002B2CF9AE}" pid="45" name="Declared">
    <vt:lpwstr>0</vt:lpwstr>
  </property>
  <property fmtid="{D5CDD505-2E9C-101B-9397-08002B2CF9AE}" pid="46" name="DocId">
    <vt:lpwstr/>
  </property>
  <property fmtid="{D5CDD505-2E9C-101B-9397-08002B2CF9AE}" pid="47" name="RetentionCategory">
    <vt:lpwstr>None</vt:lpwstr>
  </property>
  <property fmtid="{D5CDD505-2E9C-101B-9397-08002B2CF9AE}" pid="48" name="FOIPublicationDate">
    <vt:lpwstr/>
  </property>
  <property fmtid="{D5CDD505-2E9C-101B-9397-08002B2CF9AE}" pid="49" name="MeridioUrl">
    <vt:lpwstr/>
  </property>
  <property fmtid="{D5CDD505-2E9C-101B-9397-08002B2CF9AE}" pid="50" name="LocalKeywords">
    <vt:lpwstr/>
  </property>
  <property fmtid="{D5CDD505-2E9C-101B-9397-08002B2CF9AE}" pid="51" name="TaxKeywordTaxHTField">
    <vt:lpwstr/>
  </property>
  <property fmtid="{D5CDD505-2E9C-101B-9397-08002B2CF9AE}" pid="52" name="TaxKeyword">
    <vt:lpwstr/>
  </property>
  <property fmtid="{D5CDD505-2E9C-101B-9397-08002B2CF9AE}" pid="53" name="Business Owner">
    <vt:lpwstr>19;#FdArmy|f287a2d2-3cc3-4de3-babf-5509aae7e4aa</vt:lpwstr>
  </property>
  <property fmtid="{D5CDD505-2E9C-101B-9397-08002B2CF9AE}" pid="54" name="TaxCatchAll">
    <vt:lpwstr>19;#FdArmy|f287a2d2-3cc3-4de3-babf-5509aae7e4aa</vt:lpwstr>
  </property>
  <property fmtid="{D5CDD505-2E9C-101B-9397-08002B2CF9AE}" pid="55" name="d67af1ddf1dc47979d20c0eae491b81b">
    <vt:lpwstr/>
  </property>
  <property fmtid="{D5CDD505-2E9C-101B-9397-08002B2CF9AE}" pid="56" name="_Status">
    <vt:lpwstr>Not Started</vt:lpwstr>
  </property>
  <property fmtid="{D5CDD505-2E9C-101B-9397-08002B2CF9AE}" pid="57" name="n1f450bd0d644ca798bdc94626fdef4f">
    <vt:lpwstr/>
  </property>
  <property fmtid="{D5CDD505-2E9C-101B-9397-08002B2CF9AE}" pid="58" name="m79e07ce3690491db9121a08429fad40">
    <vt:lpwstr>FdArmy|f287a2d2-3cc3-4de3-babf-5509aae7e4aa</vt:lpwstr>
  </property>
  <property fmtid="{D5CDD505-2E9C-101B-9397-08002B2CF9AE}" pid="59" name="CategoryDescription">
    <vt:lpwstr/>
  </property>
  <property fmtid="{D5CDD505-2E9C-101B-9397-08002B2CF9AE}" pid="60" name="i71a74d1f9984201b479cc08077b6323">
    <vt:lpwstr/>
  </property>
  <property fmtid="{D5CDD505-2E9C-101B-9397-08002B2CF9AE}" pid="61" name="wic_System_Copyright">
    <vt:lpwstr/>
  </property>
  <property fmtid="{D5CDD505-2E9C-101B-9397-08002B2CF9AE}" pid="62" name="Subject Category">
    <vt:lpwstr/>
  </property>
  <property fmtid="{D5CDD505-2E9C-101B-9397-08002B2CF9AE}" pid="63" name="Subject Keywords">
    <vt:lpwstr/>
  </property>
  <property fmtid="{D5CDD505-2E9C-101B-9397-08002B2CF9AE}" pid="64" name="xd_Signature">
    <vt:lpwstr/>
  </property>
  <property fmtid="{D5CDD505-2E9C-101B-9397-08002B2CF9AE}" pid="65" name="display_urn:schemas-microsoft-com:office:office#Editor">
    <vt:lpwstr>Ellison, Philip C2 (Army Comrcl-RPP SO2)</vt:lpwstr>
  </property>
  <property fmtid="{D5CDD505-2E9C-101B-9397-08002B2CF9AE}" pid="66" name="Order">
    <vt:lpwstr>11100.0000000000</vt:lpwstr>
  </property>
  <property fmtid="{D5CDD505-2E9C-101B-9397-08002B2CF9AE}" pid="67" name="xd_ProgID">
    <vt:lpwstr/>
  </property>
  <property fmtid="{D5CDD505-2E9C-101B-9397-08002B2CF9AE}" pid="68" name="display_urn:schemas-microsoft-com:office:office#Author">
    <vt:lpwstr>Ellison, Philip C2 (Army Comrcl-RPP SO2)</vt:lpwstr>
  </property>
  <property fmtid="{D5CDD505-2E9C-101B-9397-08002B2CF9AE}" pid="69" name="ComplianceAssetId">
    <vt:lpwstr/>
  </property>
  <property fmtid="{D5CDD505-2E9C-101B-9397-08002B2CF9AE}" pid="70" name="TemplateUrl">
    <vt:lpwstr/>
  </property>
  <property fmtid="{D5CDD505-2E9C-101B-9397-08002B2CF9AE}" pid="71" name="ContentTypeId">
    <vt:lpwstr>0x010100FB2E84D5125AA0419CAF1C6048359737</vt:lpwstr>
  </property>
</Properties>
</file>