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420BC" w:rsidRPr="00091B0C" w:rsidRDefault="00E420BC" w:rsidP="00E420BC">
      <w:pPr>
        <w:pStyle w:val="GPSSchTitleandNumber"/>
        <w:jc w:val="left"/>
        <w:rPr>
          <w:rFonts w:ascii="Arial" w:hAnsi="Arial" w:cs="Arial"/>
          <w:caps w:val="0"/>
          <w:sz w:val="36"/>
          <w:szCs w:val="36"/>
        </w:rPr>
      </w:pPr>
    </w:p>
    <w:p w14:paraId="03D42687" w14:textId="77777777" w:rsidR="00A10500" w:rsidRDefault="00AB2FD4" w:rsidP="009674CA">
      <w:pPr>
        <w:pStyle w:val="GPSSchTitleandNumber"/>
        <w:jc w:val="left"/>
        <w:rPr>
          <w:rFonts w:ascii="Arial" w:hAnsi="Arial" w:cs="Arial"/>
          <w:caps w:val="0"/>
          <w:sz w:val="36"/>
          <w:szCs w:val="36"/>
        </w:rPr>
      </w:pPr>
      <w:r>
        <w:rPr>
          <w:rFonts w:ascii="Arial" w:hAnsi="Arial" w:cs="Arial"/>
          <w:caps w:val="0"/>
          <w:sz w:val="36"/>
          <w:szCs w:val="36"/>
        </w:rPr>
        <w:t>Order</w:t>
      </w:r>
      <w:r w:rsidR="00091B0C" w:rsidRPr="00091B0C">
        <w:rPr>
          <w:rFonts w:ascii="Arial" w:hAnsi="Arial" w:cs="Arial"/>
          <w:caps w:val="0"/>
          <w:sz w:val="36"/>
          <w:szCs w:val="36"/>
        </w:rPr>
        <w:t xml:space="preserve"> Schedule 14 </w:t>
      </w:r>
      <w:r w:rsidR="00E420BC">
        <w:rPr>
          <w:rFonts w:ascii="Arial" w:hAnsi="Arial" w:cs="Arial"/>
          <w:caps w:val="0"/>
          <w:sz w:val="36"/>
          <w:szCs w:val="36"/>
        </w:rPr>
        <w:t>(</w:t>
      </w:r>
      <w:r w:rsidR="00091B0C"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32E1BFAF" w14:textId="77777777" w:rsidR="005D1C56" w:rsidRPr="00EF7368" w:rsidRDefault="00EF7368" w:rsidP="009674CA">
      <w:pPr>
        <w:pStyle w:val="GPSL1CLAUSEHEADING"/>
        <w:ind w:left="720" w:hanging="720"/>
        <w:jc w:val="left"/>
        <w:rPr>
          <w:rFonts w:ascii="Arial Bold" w:hAnsi="Arial Bold" w:hint="eastAsia"/>
          <w:caps w:val="0"/>
          <w:sz w:val="24"/>
          <w:szCs w:val="24"/>
        </w:rPr>
      </w:pPr>
      <w:r>
        <w:rPr>
          <w:rFonts w:ascii="Arial Bold" w:hAnsi="Arial Bold"/>
          <w:caps w:val="0"/>
          <w:sz w:val="24"/>
          <w:szCs w:val="24"/>
        </w:rPr>
        <w:t>Definitions</w:t>
      </w:r>
    </w:p>
    <w:p w14:paraId="652B27A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FD2E82" w:rsidRPr="00091B0C" w14:paraId="65CEE7AB" w14:textId="77777777" w:rsidTr="008F0618">
        <w:tc>
          <w:tcPr>
            <w:tcW w:w="2410" w:type="dxa"/>
            <w:shd w:val="clear" w:color="auto" w:fill="auto"/>
          </w:tcPr>
          <w:p w14:paraId="0A37501D" w14:textId="77777777" w:rsidR="00FD2E82" w:rsidRDefault="00FD2E82" w:rsidP="009674CA">
            <w:pPr>
              <w:pStyle w:val="GPSDefinitionTerm"/>
              <w:rPr>
                <w:sz w:val="24"/>
                <w:szCs w:val="24"/>
              </w:rPr>
            </w:pPr>
          </w:p>
          <w:p w14:paraId="36DD3579" w14:textId="77777777" w:rsidR="00FD2E82" w:rsidRPr="00091B0C" w:rsidRDefault="00FD2E82" w:rsidP="009674CA">
            <w:pPr>
              <w:pStyle w:val="GPSDefinitionTerm"/>
              <w:rPr>
                <w:sz w:val="24"/>
                <w:szCs w:val="24"/>
              </w:rPr>
            </w:pPr>
            <w:r>
              <w:rPr>
                <w:sz w:val="24"/>
                <w:szCs w:val="24"/>
              </w:rPr>
              <w:t>“Critical Service Level Failure”</w:t>
            </w:r>
          </w:p>
        </w:tc>
        <w:tc>
          <w:tcPr>
            <w:tcW w:w="5953" w:type="dxa"/>
            <w:shd w:val="clear" w:color="auto" w:fill="auto"/>
          </w:tcPr>
          <w:p w14:paraId="5DAB6C7B" w14:textId="77777777" w:rsidR="00FD2E82" w:rsidRDefault="00FD2E82" w:rsidP="009674CA">
            <w:pPr>
              <w:pStyle w:val="GPsDefinition"/>
              <w:tabs>
                <w:tab w:val="left" w:pos="-179"/>
              </w:tabs>
              <w:jc w:val="left"/>
              <w:rPr>
                <w:sz w:val="24"/>
                <w:szCs w:val="24"/>
              </w:rPr>
            </w:pPr>
          </w:p>
          <w:p w14:paraId="0273473F" w14:textId="77777777" w:rsidR="00FD2E82" w:rsidRPr="00091B0C" w:rsidRDefault="00FD2E82" w:rsidP="009674CA">
            <w:pPr>
              <w:pStyle w:val="GPsDefinition"/>
              <w:tabs>
                <w:tab w:val="left" w:pos="-179"/>
              </w:tabs>
              <w:jc w:val="left"/>
              <w:rPr>
                <w:sz w:val="24"/>
                <w:szCs w:val="24"/>
              </w:rPr>
            </w:pPr>
            <w:r>
              <w:rPr>
                <w:sz w:val="24"/>
                <w:szCs w:val="24"/>
              </w:rPr>
              <w:t>has the meaning given to it in the Order Form;</w:t>
            </w:r>
          </w:p>
        </w:tc>
      </w:tr>
      <w:tr w:rsidR="006A11C8" w:rsidRPr="00091B0C" w14:paraId="7EF75D81" w14:textId="77777777" w:rsidTr="008F0618">
        <w:tc>
          <w:tcPr>
            <w:tcW w:w="2410" w:type="dxa"/>
            <w:shd w:val="clear" w:color="auto" w:fill="auto"/>
          </w:tcPr>
          <w:p w14:paraId="20F0B209" w14:textId="77777777" w:rsidR="006A11C8" w:rsidRPr="00091B0C" w:rsidRDefault="006A11C8" w:rsidP="009674CA">
            <w:pPr>
              <w:pStyle w:val="GPSDefinitionTerm"/>
              <w:rPr>
                <w:sz w:val="24"/>
                <w:szCs w:val="24"/>
              </w:rPr>
            </w:pPr>
            <w:r w:rsidRPr="00091B0C">
              <w:rPr>
                <w:sz w:val="24"/>
                <w:szCs w:val="24"/>
              </w:rPr>
              <w:t>"Service Credits"</w:t>
            </w:r>
          </w:p>
        </w:tc>
        <w:tc>
          <w:tcPr>
            <w:tcW w:w="5953" w:type="dxa"/>
            <w:shd w:val="clear" w:color="auto" w:fill="auto"/>
          </w:tcPr>
          <w:p w14:paraId="65FDEDE0" w14:textId="77777777" w:rsidR="006A11C8" w:rsidRPr="00091B0C" w:rsidRDefault="006A11C8" w:rsidP="009674CA">
            <w:pPr>
              <w:pStyle w:val="GPsDefinition"/>
              <w:tabs>
                <w:tab w:val="left" w:pos="-17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6A11C8" w:rsidRPr="00091B0C" w14:paraId="53327B33" w14:textId="77777777" w:rsidTr="00E96923">
        <w:trPr>
          <w:trHeight w:val="359"/>
        </w:trPr>
        <w:tc>
          <w:tcPr>
            <w:tcW w:w="2410" w:type="dxa"/>
            <w:shd w:val="clear" w:color="auto" w:fill="auto"/>
          </w:tcPr>
          <w:p w14:paraId="4B52A7FD" w14:textId="77777777" w:rsidR="006A11C8" w:rsidRPr="00091B0C" w:rsidRDefault="006A11C8" w:rsidP="009674CA">
            <w:pPr>
              <w:pStyle w:val="GPSDefinitionTerm"/>
              <w:rPr>
                <w:sz w:val="24"/>
                <w:szCs w:val="24"/>
              </w:rPr>
            </w:pPr>
            <w:r w:rsidRPr="00091B0C">
              <w:rPr>
                <w:sz w:val="24"/>
                <w:szCs w:val="24"/>
              </w:rPr>
              <w:t>"Service Credit Cap"</w:t>
            </w:r>
          </w:p>
        </w:tc>
        <w:tc>
          <w:tcPr>
            <w:tcW w:w="5953" w:type="dxa"/>
            <w:shd w:val="clear" w:color="auto" w:fill="auto"/>
          </w:tcPr>
          <w:p w14:paraId="7F133295" w14:textId="77777777" w:rsidR="006A11C8" w:rsidRPr="00091B0C" w:rsidRDefault="006A11C8" w:rsidP="009674CA">
            <w:pPr>
              <w:pStyle w:val="GPsDefinition"/>
              <w:tabs>
                <w:tab w:val="left" w:pos="-179"/>
              </w:tabs>
              <w:jc w:val="left"/>
              <w:rPr>
                <w:sz w:val="24"/>
                <w:szCs w:val="24"/>
              </w:rPr>
            </w:pPr>
            <w:r w:rsidRPr="00091B0C">
              <w:rPr>
                <w:sz w:val="24"/>
                <w:szCs w:val="24"/>
              </w:rPr>
              <w:t>has the meaning given to it in the Order Form;</w:t>
            </w:r>
          </w:p>
        </w:tc>
      </w:tr>
      <w:tr w:rsidR="00C20902" w:rsidRPr="00091B0C" w14:paraId="3A73958D" w14:textId="77777777" w:rsidTr="008F0618">
        <w:tc>
          <w:tcPr>
            <w:tcW w:w="2410" w:type="dxa"/>
            <w:shd w:val="clear" w:color="auto" w:fill="auto"/>
          </w:tcPr>
          <w:p w14:paraId="38B894BE" w14:textId="77777777" w:rsidR="00C20902" w:rsidRPr="00091B0C" w:rsidRDefault="00C20902" w:rsidP="009674CA">
            <w:pPr>
              <w:pStyle w:val="GPSDefinitionTerm"/>
              <w:rPr>
                <w:sz w:val="24"/>
                <w:szCs w:val="24"/>
              </w:rPr>
            </w:pPr>
            <w:r w:rsidRPr="00091B0C">
              <w:rPr>
                <w:sz w:val="24"/>
                <w:szCs w:val="24"/>
              </w:rPr>
              <w:t>"Service Level Failure"</w:t>
            </w:r>
          </w:p>
        </w:tc>
        <w:tc>
          <w:tcPr>
            <w:tcW w:w="5953" w:type="dxa"/>
            <w:shd w:val="clear" w:color="auto" w:fill="auto"/>
          </w:tcPr>
          <w:p w14:paraId="7E79908D" w14:textId="77777777" w:rsidR="00C20902" w:rsidRPr="00091B0C" w:rsidRDefault="00C20902" w:rsidP="009674CA">
            <w:pPr>
              <w:pStyle w:val="GPsDefinition"/>
              <w:tabs>
                <w:tab w:val="left" w:pos="-179"/>
              </w:tabs>
              <w:jc w:val="left"/>
              <w:rPr>
                <w:sz w:val="24"/>
                <w:szCs w:val="24"/>
              </w:rPr>
            </w:pPr>
            <w:r w:rsidRPr="00091B0C">
              <w:rPr>
                <w:sz w:val="24"/>
                <w:szCs w:val="24"/>
              </w:rPr>
              <w:t>means a failure to meet the Service Level Performance Measure in respect of a Service Level;</w:t>
            </w:r>
          </w:p>
        </w:tc>
      </w:tr>
      <w:tr w:rsidR="00C20902" w:rsidRPr="00091B0C" w14:paraId="5D555E92" w14:textId="77777777" w:rsidTr="008F0618">
        <w:tc>
          <w:tcPr>
            <w:tcW w:w="2410" w:type="dxa"/>
            <w:shd w:val="clear" w:color="auto" w:fill="auto"/>
          </w:tcPr>
          <w:p w14:paraId="3813D2A4" w14:textId="77777777" w:rsidR="00C20902" w:rsidRPr="00091B0C" w:rsidRDefault="00C20902" w:rsidP="009674CA">
            <w:pPr>
              <w:pStyle w:val="GPSDefinitionTerm"/>
              <w:rPr>
                <w:sz w:val="24"/>
                <w:szCs w:val="24"/>
              </w:rPr>
            </w:pPr>
            <w:r w:rsidRPr="00091B0C">
              <w:rPr>
                <w:sz w:val="24"/>
                <w:szCs w:val="24"/>
              </w:rPr>
              <w:t>"Service Level Performance Measure"</w:t>
            </w:r>
          </w:p>
        </w:tc>
        <w:tc>
          <w:tcPr>
            <w:tcW w:w="5953" w:type="dxa"/>
            <w:shd w:val="clear" w:color="auto" w:fill="auto"/>
          </w:tcPr>
          <w:p w14:paraId="36CFF1F1"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 and</w:t>
            </w:r>
          </w:p>
        </w:tc>
      </w:tr>
      <w:tr w:rsidR="00C20902" w:rsidRPr="00091B0C" w14:paraId="6EB9817C" w14:textId="77777777" w:rsidTr="008F0618">
        <w:tc>
          <w:tcPr>
            <w:tcW w:w="2410" w:type="dxa"/>
            <w:shd w:val="clear" w:color="auto" w:fill="auto"/>
          </w:tcPr>
          <w:p w14:paraId="1E9780DF" w14:textId="77777777" w:rsidR="00C20902" w:rsidRPr="00091B0C" w:rsidRDefault="00C20902" w:rsidP="009674CA">
            <w:pPr>
              <w:pStyle w:val="GPSDefinitionTerm"/>
              <w:rPr>
                <w:sz w:val="24"/>
                <w:szCs w:val="24"/>
              </w:rPr>
            </w:pPr>
            <w:r w:rsidRPr="00091B0C">
              <w:rPr>
                <w:sz w:val="24"/>
                <w:szCs w:val="24"/>
              </w:rPr>
              <w:t>"Service Level Threshold"</w:t>
            </w:r>
          </w:p>
        </w:tc>
        <w:tc>
          <w:tcPr>
            <w:tcW w:w="5953" w:type="dxa"/>
            <w:shd w:val="clear" w:color="auto" w:fill="auto"/>
          </w:tcPr>
          <w:p w14:paraId="7A62A69A"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w:t>
            </w:r>
          </w:p>
        </w:tc>
      </w:tr>
    </w:tbl>
    <w:p w14:paraId="66FD6347" w14:textId="77777777" w:rsidR="005D1C56" w:rsidRPr="00091B0C" w:rsidRDefault="00EF7368" w:rsidP="009674CA">
      <w:pPr>
        <w:pStyle w:val="GPSL1CLAUSEHEADING"/>
        <w:ind w:left="720" w:hanging="720"/>
        <w:jc w:val="left"/>
        <w:rPr>
          <w:rFonts w:ascii="Arial" w:hAnsi="Arial"/>
          <w:sz w:val="24"/>
          <w:szCs w:val="24"/>
        </w:rPr>
      </w:pPr>
      <w:r>
        <w:rPr>
          <w:rFonts w:ascii="Arial Bold" w:hAnsi="Arial Bold"/>
          <w:caps w:val="0"/>
          <w:sz w:val="24"/>
          <w:szCs w:val="24"/>
        </w:rPr>
        <w:t>What happens if you don’t meet the Service Levels</w:t>
      </w:r>
    </w:p>
    <w:p w14:paraId="5C5D6118"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shall at all times provide the Deliverables to meet or exceed the Service Level Performance Measure for each Service Level.</w:t>
      </w:r>
    </w:p>
    <w:p w14:paraId="2FAE919D"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D6E6F74"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49221336"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A Service Credit shall be the Buyer’s exclusive financial remedy for a Service Level Failure except where:</w:t>
      </w:r>
    </w:p>
    <w:p w14:paraId="5C7F8672"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Supplier has over the previous (twelve) 12 Month period exceeded the Service Credit Cap; and/or</w:t>
      </w:r>
    </w:p>
    <w:p w14:paraId="40BF06C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Level Failure:</w:t>
      </w:r>
    </w:p>
    <w:p w14:paraId="68295629"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exceeds the relevant Service Level Threshold;</w:t>
      </w:r>
    </w:p>
    <w:p w14:paraId="7967A6CB"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 xml:space="preserve">has arisen due to a Prohibited Act or wilful Default by the Supplier; </w:t>
      </w:r>
    </w:p>
    <w:p w14:paraId="17B48895"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corruption or loss of any Government Data; and/or</w:t>
      </w:r>
    </w:p>
    <w:p w14:paraId="17925EB8"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30885977"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Buyer is otherwise entitled to or does terminate this Contract pursuant to Clause 10.4 (CCS and Buyer Termination Rights).</w:t>
      </w:r>
    </w:p>
    <w:p w14:paraId="6608D3F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as a result of</w:t>
      </w:r>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1D1FBCD7"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Date; </w:t>
      </w:r>
    </w:p>
    <w:p w14:paraId="566B3600"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10989EBB"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there is no change to the Service Credit Cap.</w:t>
      </w:r>
    </w:p>
    <w:p w14:paraId="57E6AC9C" w14:textId="77777777" w:rsidR="005D1C56" w:rsidRPr="00EF7368" w:rsidRDefault="00EF7368" w:rsidP="009674CA">
      <w:pPr>
        <w:pStyle w:val="GPSL1CLAUSEHEADING"/>
        <w:ind w:left="720" w:hanging="720"/>
        <w:jc w:val="left"/>
        <w:rPr>
          <w:rFonts w:ascii="Arial Bold" w:hAnsi="Arial Bold" w:hint="eastAsia"/>
          <w:caps w:val="0"/>
          <w:sz w:val="24"/>
          <w:szCs w:val="24"/>
        </w:rPr>
      </w:pPr>
      <w:r>
        <w:rPr>
          <w:rFonts w:ascii="Arial Bold" w:hAnsi="Arial Bold"/>
          <w:caps w:val="0"/>
          <w:sz w:val="24"/>
          <w:szCs w:val="24"/>
        </w:rPr>
        <w:t>Critical Service Level Failure</w:t>
      </w:r>
    </w:p>
    <w:p w14:paraId="7170DAF3" w14:textId="77777777" w:rsidR="005D1C56" w:rsidRPr="00091B0C" w:rsidRDefault="005D1C56" w:rsidP="009674CA">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30FA3FD2"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684EAD26"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091B0C">
        <w:rPr>
          <w:rFonts w:ascii="Arial" w:hAnsi="Arial"/>
          <w:b/>
          <w:sz w:val="24"/>
          <w:szCs w:val="24"/>
        </w:rPr>
        <w:t>Compensation for Critical Service Level Failure</w:t>
      </w:r>
      <w:r w:rsidRPr="00091B0C">
        <w:rPr>
          <w:rFonts w:ascii="Arial" w:hAnsi="Arial"/>
          <w:sz w:val="24"/>
          <w:szCs w:val="24"/>
        </w:rPr>
        <w:t>"),</w:t>
      </w:r>
    </w:p>
    <w:p w14:paraId="455F7F1D" w14:textId="6AE67230" w:rsidR="005D1C56" w:rsidRPr="00091B0C" w:rsidRDefault="005D1C56" w:rsidP="009674CA">
      <w:pPr>
        <w:pStyle w:val="GPSL2Indent"/>
        <w:ind w:left="720"/>
        <w:jc w:val="left"/>
        <w:rPr>
          <w:rFonts w:ascii="Arial" w:hAnsi="Arial"/>
          <w:sz w:val="24"/>
        </w:rPr>
      </w:pPr>
      <w:r w:rsidRPr="00091B0C">
        <w:rPr>
          <w:rFonts w:ascii="Arial" w:hAnsi="Arial"/>
          <w:sz w:val="24"/>
        </w:rPr>
        <w:t xml:space="preserve">provided that the operation of this paragraph </w:t>
      </w:r>
      <w:r w:rsidRPr="00091B0C">
        <w:rPr>
          <w:rFonts w:ascii="Arial" w:hAnsi="Arial"/>
          <w:sz w:val="24"/>
        </w:rPr>
        <w:fldChar w:fldCharType="begin"/>
      </w:r>
      <w:r w:rsidRPr="00091B0C">
        <w:rPr>
          <w:rFonts w:ascii="Arial" w:hAnsi="Arial"/>
          <w:sz w:val="24"/>
        </w:rPr>
        <w:instrText xml:space="preserve"> REF _Ref492661388 \r \h </w:instrText>
      </w:r>
      <w:r w:rsidR="00091B0C" w:rsidRPr="00091B0C">
        <w:rPr>
          <w:rFonts w:ascii="Arial" w:hAnsi="Arial"/>
          <w:sz w:val="24"/>
        </w:rPr>
        <w:instrText xml:space="preserve"> \* MERGEFORMAT </w:instrText>
      </w:r>
      <w:r w:rsidRPr="00091B0C">
        <w:rPr>
          <w:rFonts w:ascii="Arial" w:hAnsi="Arial"/>
          <w:sz w:val="24"/>
        </w:rPr>
        <w:fldChar w:fldCharType="separate"/>
      </w:r>
      <w:r w:rsidR="008F0618">
        <w:rPr>
          <w:rFonts w:ascii="Arial" w:hAnsi="Arial"/>
          <w:b/>
          <w:bCs/>
          <w:sz w:val="24"/>
          <w:lang w:val="en-US"/>
        </w:rPr>
        <w:t>Error! Reference source not found.</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02EB378F" w14:textId="77777777" w:rsidR="005D1C56" w:rsidRPr="00091B0C" w:rsidRDefault="005D1C56" w:rsidP="009674CA">
      <w:pPr>
        <w:pStyle w:val="GPSL1CLAUSEHEADING"/>
        <w:numPr>
          <w:ilvl w:val="0"/>
          <w:numId w:val="0"/>
        </w:numPr>
        <w:ind w:left="426"/>
        <w:jc w:val="left"/>
        <w:rPr>
          <w:rFonts w:ascii="Arial" w:hAnsi="Arial"/>
          <w:sz w:val="24"/>
          <w:szCs w:val="24"/>
        </w:rPr>
      </w:pPr>
    </w:p>
    <w:p w14:paraId="555E8AB0" w14:textId="77777777" w:rsidR="005D1C56" w:rsidRPr="00EF7368" w:rsidRDefault="005D1C56" w:rsidP="009674CA">
      <w:pPr>
        <w:pStyle w:val="GPSSchPart"/>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t>Part A: Service Levels and Service Credits</w:t>
      </w:r>
      <w:r w:rsidRPr="00EF7368">
        <w:rPr>
          <w:rFonts w:ascii="Arial Bold" w:hAnsi="Arial Bold" w:cs="Arial"/>
          <w:caps w:val="0"/>
          <w:sz w:val="36"/>
          <w:szCs w:val="36"/>
        </w:rPr>
        <w:t xml:space="preserve"> </w:t>
      </w:r>
    </w:p>
    <w:p w14:paraId="09228D1B" w14:textId="77777777" w:rsidR="005D1C56" w:rsidRPr="00EF7368" w:rsidRDefault="00EF7368" w:rsidP="009674CA">
      <w:pPr>
        <w:pStyle w:val="GPSL1CLAUSEHEADING"/>
        <w:numPr>
          <w:ilvl w:val="0"/>
          <w:numId w:val="3"/>
        </w:numPr>
        <w:tabs>
          <w:tab w:val="clear" w:pos="142"/>
        </w:tabs>
        <w:jc w:val="left"/>
        <w:rPr>
          <w:rFonts w:ascii="Arial Bold" w:hAnsi="Arial Bold" w:hint="eastAsia"/>
          <w:caps w:val="0"/>
          <w:sz w:val="24"/>
          <w:szCs w:val="24"/>
        </w:rPr>
      </w:pPr>
      <w:r>
        <w:rPr>
          <w:rFonts w:ascii="Arial Bold" w:hAnsi="Arial Bold"/>
          <w:caps w:val="0"/>
          <w:sz w:val="24"/>
          <w:szCs w:val="24"/>
        </w:rPr>
        <w:t>Service Levels</w:t>
      </w:r>
    </w:p>
    <w:p w14:paraId="39DA244D"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001FDE1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5182A3EE"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61251499"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3C88F5DF"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5DB02FD6"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instruct the Supplier to comply with the Rectification Plan Process; </w:t>
      </w:r>
    </w:p>
    <w:p w14:paraId="0769FE2E"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174F64B4"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483E4E0B" w14:textId="77777777" w:rsidR="005D1C56" w:rsidRPr="00EF7368" w:rsidRDefault="00EF7368" w:rsidP="009674CA">
      <w:pPr>
        <w:pStyle w:val="GPSL1CLAUSEHEADING"/>
        <w:tabs>
          <w:tab w:val="clear" w:pos="142"/>
        </w:tabs>
        <w:ind w:left="720" w:hanging="720"/>
        <w:jc w:val="left"/>
        <w:rPr>
          <w:rFonts w:ascii="Arial Bold" w:hAnsi="Arial Bold" w:hint="eastAsia"/>
          <w:caps w:val="0"/>
          <w:sz w:val="24"/>
          <w:szCs w:val="24"/>
        </w:rPr>
      </w:pPr>
      <w:r>
        <w:rPr>
          <w:rFonts w:ascii="Arial Bold" w:hAnsi="Arial Bold"/>
          <w:caps w:val="0"/>
          <w:sz w:val="24"/>
          <w:szCs w:val="24"/>
        </w:rPr>
        <w:t>Service Credits</w:t>
      </w:r>
    </w:p>
    <w:p w14:paraId="05FB1790"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35B75E7C"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C33EAC3" w14:textId="77777777" w:rsidR="005D1C56" w:rsidRPr="009674CA" w:rsidRDefault="005D1C56" w:rsidP="009674CA">
      <w:pPr>
        <w:pStyle w:val="GPSSchAnnexname"/>
        <w:jc w:val="left"/>
        <w:rPr>
          <w:rFonts w:ascii="Arial Bold" w:hAnsi="Arial Bold" w:cs="Arial" w:hint="eastAsia"/>
          <w:caps w:val="0"/>
          <w:sz w:val="24"/>
          <w:szCs w:val="24"/>
        </w:rPr>
      </w:pPr>
      <w:r w:rsidRPr="00091B0C">
        <w:rPr>
          <w:rFonts w:ascii="Arial" w:hAnsi="Arial" w:cs="Arial"/>
          <w:sz w:val="24"/>
          <w:szCs w:val="24"/>
        </w:rPr>
        <w:br w:type="page"/>
      </w:r>
      <w:r w:rsidR="009674CA">
        <w:rPr>
          <w:rFonts w:ascii="Arial Bold" w:hAnsi="Arial Bold" w:cs="Arial"/>
          <w:caps w:val="0"/>
          <w:sz w:val="36"/>
          <w:szCs w:val="24"/>
        </w:rPr>
        <w:t>Annex A to Part A</w:t>
      </w:r>
      <w:r w:rsidRPr="009674CA">
        <w:rPr>
          <w:rFonts w:ascii="Arial Bold" w:hAnsi="Arial Bold" w:cs="Arial"/>
          <w:caps w:val="0"/>
          <w:sz w:val="36"/>
          <w:szCs w:val="24"/>
        </w:rPr>
        <w:t xml:space="preserve">: </w:t>
      </w:r>
      <w:r w:rsidR="009674CA">
        <w:rPr>
          <w:rFonts w:ascii="Arial Bold" w:hAnsi="Arial Bold" w:cs="Arial"/>
          <w:caps w:val="0"/>
          <w:sz w:val="36"/>
          <w:szCs w:val="24"/>
        </w:rPr>
        <w:t>Services Levels and Service Credits Table</w:t>
      </w:r>
    </w:p>
    <w:p w14:paraId="3EB434DD" w14:textId="77777777" w:rsidR="005D1C56" w:rsidRPr="00513AA2" w:rsidRDefault="005D1C56" w:rsidP="009674CA">
      <w:pPr>
        <w:ind w:left="709"/>
        <w:rPr>
          <w:rFonts w:ascii="Arial" w:hAnsi="Arial" w:cs="Arial"/>
          <w:sz w:val="24"/>
          <w:szCs w:val="24"/>
        </w:rPr>
      </w:pPr>
      <w:r w:rsidRPr="00513AA2">
        <w:rPr>
          <w:rFonts w:ascii="Arial" w:hAnsi="Arial" w:cs="Arial"/>
          <w:sz w:val="24"/>
          <w:szCs w:val="24"/>
        </w:rPr>
        <w:t>[</w:t>
      </w:r>
      <w:r w:rsidRPr="00513AA2">
        <w:rPr>
          <w:rFonts w:ascii="Arial" w:hAnsi="Arial" w:cs="Arial"/>
          <w:b/>
          <w:sz w:val="24"/>
          <w:szCs w:val="24"/>
          <w:highlight w:val="yellow"/>
        </w:rPr>
        <w:t xml:space="preserve">Guidance Note: </w:t>
      </w:r>
      <w:r w:rsidRPr="00513AA2">
        <w:rPr>
          <w:rFonts w:ascii="Arial" w:hAnsi="Arial" w:cs="Arial"/>
          <w:sz w:val="24"/>
          <w:szCs w:val="24"/>
        </w:rPr>
        <w:t>The following are included by way of example only. Procurement-specific Service Levels should be incorporated]</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5D1C56" w:rsidRPr="00513AA2" w14:paraId="40E8B2BD" w14:textId="77777777" w:rsidTr="00513AA2">
        <w:trPr>
          <w:trHeight w:val="1213"/>
          <w:tblHeader/>
          <w:jc w:val="center"/>
        </w:trPr>
        <w:tc>
          <w:tcPr>
            <w:tcW w:w="6403" w:type="dxa"/>
            <w:gridSpan w:val="4"/>
            <w:shd w:val="clear" w:color="auto" w:fill="D9D9D9"/>
          </w:tcPr>
          <w:p w14:paraId="2C0BE278" w14:textId="77777777" w:rsidR="005D1C56" w:rsidRPr="00513AA2" w:rsidRDefault="005D1C56" w:rsidP="009674CA">
            <w:pPr>
              <w:ind w:left="95"/>
              <w:rPr>
                <w:rFonts w:ascii="Arial" w:hAnsi="Arial" w:cs="Arial"/>
                <w:sz w:val="24"/>
                <w:szCs w:val="24"/>
              </w:rPr>
            </w:pPr>
            <w:r w:rsidRPr="00513AA2">
              <w:rPr>
                <w:rFonts w:ascii="Arial" w:hAnsi="Arial" w:cs="Arial"/>
                <w:sz w:val="24"/>
                <w:szCs w:val="24"/>
              </w:rPr>
              <w:t>Service Levels</w:t>
            </w:r>
          </w:p>
        </w:tc>
        <w:tc>
          <w:tcPr>
            <w:tcW w:w="2102" w:type="dxa"/>
            <w:vMerge w:val="restart"/>
            <w:shd w:val="clear" w:color="auto" w:fill="D9D9D9"/>
            <w:vAlign w:val="center"/>
          </w:tcPr>
          <w:p w14:paraId="0B178C8D" w14:textId="77777777" w:rsidR="005D1C56" w:rsidRPr="00513AA2" w:rsidRDefault="005D1C56" w:rsidP="009674CA">
            <w:pPr>
              <w:ind w:left="95"/>
              <w:rPr>
                <w:rFonts w:ascii="Arial" w:hAnsi="Arial" w:cs="Arial"/>
                <w:sz w:val="24"/>
                <w:szCs w:val="24"/>
              </w:rPr>
            </w:pPr>
            <w:r w:rsidRPr="00513AA2">
              <w:rPr>
                <w:rFonts w:ascii="Arial" w:hAnsi="Arial" w:cs="Arial"/>
                <w:sz w:val="24"/>
                <w:szCs w:val="24"/>
              </w:rPr>
              <w:t>Service Credit for each Service Period</w:t>
            </w:r>
          </w:p>
          <w:p w14:paraId="6A05A809" w14:textId="77777777" w:rsidR="005D1C56" w:rsidRPr="00513AA2" w:rsidRDefault="005D1C56" w:rsidP="009674CA">
            <w:pPr>
              <w:ind w:left="95"/>
              <w:rPr>
                <w:rFonts w:ascii="Arial" w:hAnsi="Arial" w:cs="Arial"/>
                <w:sz w:val="24"/>
                <w:szCs w:val="24"/>
              </w:rPr>
            </w:pPr>
          </w:p>
        </w:tc>
      </w:tr>
      <w:tr w:rsidR="005D1C56" w:rsidRPr="00513AA2" w14:paraId="6147E49D" w14:textId="77777777" w:rsidTr="00513AA2">
        <w:trPr>
          <w:trHeight w:val="1213"/>
          <w:tblHeader/>
          <w:jc w:val="center"/>
        </w:trPr>
        <w:tc>
          <w:tcPr>
            <w:tcW w:w="1713" w:type="dxa"/>
            <w:shd w:val="clear" w:color="auto" w:fill="D9D9D9"/>
            <w:vAlign w:val="center"/>
          </w:tcPr>
          <w:p w14:paraId="75C5F8B9" w14:textId="77777777" w:rsidR="005D1C56" w:rsidRPr="00513AA2" w:rsidRDefault="005D1C56" w:rsidP="009674CA">
            <w:pPr>
              <w:ind w:left="61"/>
              <w:rPr>
                <w:rFonts w:ascii="Arial" w:hAnsi="Arial" w:cs="Arial"/>
                <w:sz w:val="24"/>
                <w:szCs w:val="24"/>
              </w:rPr>
            </w:pPr>
            <w:r w:rsidRPr="00513AA2">
              <w:rPr>
                <w:rFonts w:ascii="Arial" w:hAnsi="Arial" w:cs="Arial"/>
                <w:sz w:val="24"/>
                <w:szCs w:val="24"/>
              </w:rPr>
              <w:t>Service Level Performance Criterion</w:t>
            </w:r>
          </w:p>
        </w:tc>
        <w:tc>
          <w:tcPr>
            <w:tcW w:w="1571" w:type="dxa"/>
            <w:shd w:val="clear" w:color="auto" w:fill="D9D9D9"/>
            <w:vAlign w:val="center"/>
          </w:tcPr>
          <w:p w14:paraId="1BA96104" w14:textId="77777777" w:rsidR="005D1C56" w:rsidRPr="00513AA2" w:rsidRDefault="005D1C56" w:rsidP="009674CA">
            <w:pPr>
              <w:ind w:left="95"/>
              <w:rPr>
                <w:rFonts w:ascii="Arial" w:hAnsi="Arial" w:cs="Arial"/>
                <w:sz w:val="24"/>
                <w:szCs w:val="24"/>
              </w:rPr>
            </w:pPr>
            <w:r w:rsidRPr="00513AA2">
              <w:rPr>
                <w:rFonts w:ascii="Arial" w:hAnsi="Arial" w:cs="Arial"/>
                <w:sz w:val="24"/>
                <w:szCs w:val="24"/>
              </w:rPr>
              <w:t>Key Indicator</w:t>
            </w:r>
          </w:p>
        </w:tc>
        <w:tc>
          <w:tcPr>
            <w:tcW w:w="1701" w:type="dxa"/>
            <w:shd w:val="clear" w:color="auto" w:fill="D9D9D9"/>
            <w:vAlign w:val="center"/>
          </w:tcPr>
          <w:p w14:paraId="52B47CC3" w14:textId="77777777" w:rsidR="005D1C56" w:rsidRPr="00513AA2" w:rsidRDefault="005D1C56" w:rsidP="009674CA">
            <w:pPr>
              <w:rPr>
                <w:rFonts w:ascii="Arial" w:hAnsi="Arial" w:cs="Arial"/>
                <w:sz w:val="24"/>
                <w:szCs w:val="24"/>
              </w:rPr>
            </w:pPr>
            <w:r w:rsidRPr="00513AA2">
              <w:rPr>
                <w:rFonts w:ascii="Arial" w:hAnsi="Arial" w:cs="Arial"/>
                <w:sz w:val="24"/>
                <w:szCs w:val="24"/>
              </w:rPr>
              <w:t>Service Level Performance Measure</w:t>
            </w:r>
          </w:p>
        </w:tc>
        <w:tc>
          <w:tcPr>
            <w:tcW w:w="1418" w:type="dxa"/>
            <w:shd w:val="clear" w:color="auto" w:fill="D9D9D9"/>
          </w:tcPr>
          <w:p w14:paraId="13B1D15E" w14:textId="77777777" w:rsidR="005D1C56" w:rsidRPr="00513AA2" w:rsidRDefault="005D1C56" w:rsidP="009674CA">
            <w:pPr>
              <w:ind w:left="95"/>
              <w:rPr>
                <w:rFonts w:ascii="Arial" w:hAnsi="Arial" w:cs="Arial"/>
                <w:sz w:val="24"/>
                <w:szCs w:val="24"/>
              </w:rPr>
            </w:pPr>
            <w:r w:rsidRPr="00513AA2">
              <w:rPr>
                <w:rFonts w:ascii="Arial" w:hAnsi="Arial" w:cs="Arial"/>
                <w:sz w:val="24"/>
                <w:szCs w:val="24"/>
              </w:rPr>
              <w:t>Service Level Threshold</w:t>
            </w:r>
          </w:p>
        </w:tc>
        <w:tc>
          <w:tcPr>
            <w:tcW w:w="2102" w:type="dxa"/>
            <w:vMerge/>
            <w:shd w:val="clear" w:color="auto" w:fill="D9D9D9"/>
            <w:vAlign w:val="center"/>
          </w:tcPr>
          <w:p w14:paraId="5A39BBE3" w14:textId="77777777" w:rsidR="005D1C56" w:rsidRPr="00513AA2" w:rsidRDefault="005D1C56" w:rsidP="009674CA">
            <w:pPr>
              <w:ind w:left="95"/>
              <w:rPr>
                <w:rFonts w:ascii="Arial" w:hAnsi="Arial" w:cs="Arial"/>
                <w:sz w:val="24"/>
                <w:szCs w:val="24"/>
              </w:rPr>
            </w:pPr>
          </w:p>
        </w:tc>
      </w:tr>
      <w:tr w:rsidR="005D1C56" w:rsidRPr="00513AA2" w14:paraId="36852E60" w14:textId="77777777" w:rsidTr="00513AA2">
        <w:trPr>
          <w:trHeight w:val="1474"/>
          <w:jc w:val="center"/>
        </w:trPr>
        <w:tc>
          <w:tcPr>
            <w:tcW w:w="1713" w:type="dxa"/>
          </w:tcPr>
          <w:p w14:paraId="765DCC93" w14:textId="77777777" w:rsidR="005D1C56" w:rsidRPr="00513AA2" w:rsidRDefault="005D1C56" w:rsidP="009674CA">
            <w:pPr>
              <w:spacing w:after="120"/>
              <w:ind w:left="61"/>
              <w:rPr>
                <w:rFonts w:ascii="Arial" w:hAnsi="Arial" w:cs="Arial"/>
                <w:sz w:val="24"/>
                <w:szCs w:val="24"/>
              </w:rPr>
            </w:pPr>
            <w:r w:rsidRPr="00513AA2">
              <w:rPr>
                <w:rFonts w:ascii="Arial" w:hAnsi="Arial" w:cs="Arial"/>
                <w:b/>
                <w:sz w:val="24"/>
                <w:szCs w:val="24"/>
              </w:rPr>
              <w:t>[</w:t>
            </w:r>
            <w:r w:rsidRPr="00513AA2">
              <w:rPr>
                <w:rFonts w:ascii="Arial" w:hAnsi="Arial" w:cs="Arial"/>
                <w:sz w:val="24"/>
                <w:szCs w:val="24"/>
              </w:rPr>
              <w:t>Accurate and timely billing of Buyer</w:t>
            </w:r>
          </w:p>
          <w:p w14:paraId="41C8F396" w14:textId="77777777" w:rsidR="005D1C56" w:rsidRPr="00513AA2" w:rsidRDefault="005D1C56" w:rsidP="009674CA">
            <w:pPr>
              <w:spacing w:after="120"/>
              <w:ind w:left="61"/>
              <w:rPr>
                <w:rFonts w:ascii="Arial" w:hAnsi="Arial" w:cs="Arial"/>
                <w:sz w:val="24"/>
                <w:szCs w:val="24"/>
              </w:rPr>
            </w:pPr>
          </w:p>
        </w:tc>
        <w:tc>
          <w:tcPr>
            <w:tcW w:w="1571" w:type="dxa"/>
          </w:tcPr>
          <w:p w14:paraId="4C52208A" w14:textId="77777777" w:rsidR="005D1C56" w:rsidRPr="00513AA2" w:rsidRDefault="005D1C56" w:rsidP="009674CA">
            <w:pPr>
              <w:spacing w:after="120"/>
              <w:ind w:left="95"/>
              <w:rPr>
                <w:rFonts w:ascii="Arial" w:hAnsi="Arial" w:cs="Arial"/>
                <w:sz w:val="24"/>
                <w:szCs w:val="24"/>
              </w:rPr>
            </w:pPr>
            <w:r w:rsidRPr="00513AA2">
              <w:rPr>
                <w:rFonts w:ascii="Arial" w:hAnsi="Arial" w:cs="Arial"/>
                <w:sz w:val="24"/>
                <w:szCs w:val="24"/>
              </w:rPr>
              <w:t>Accuracy /Timelines</w:t>
            </w:r>
          </w:p>
          <w:p w14:paraId="72A3D3EC" w14:textId="77777777" w:rsidR="005D1C56" w:rsidRPr="00513AA2" w:rsidRDefault="005D1C56" w:rsidP="009674CA">
            <w:pPr>
              <w:spacing w:after="120"/>
              <w:ind w:left="95"/>
              <w:rPr>
                <w:rFonts w:ascii="Arial" w:hAnsi="Arial" w:cs="Arial"/>
                <w:sz w:val="24"/>
                <w:szCs w:val="24"/>
              </w:rPr>
            </w:pPr>
          </w:p>
        </w:tc>
        <w:tc>
          <w:tcPr>
            <w:tcW w:w="1701" w:type="dxa"/>
          </w:tcPr>
          <w:p w14:paraId="7250E977" w14:textId="77777777" w:rsidR="005D1C56" w:rsidRPr="00513AA2" w:rsidRDefault="005D1C56" w:rsidP="009674CA">
            <w:pPr>
              <w:spacing w:after="120"/>
              <w:rPr>
                <w:rFonts w:ascii="Arial" w:hAnsi="Arial" w:cs="Arial"/>
                <w:sz w:val="24"/>
                <w:szCs w:val="24"/>
              </w:rPr>
            </w:pPr>
            <w:r w:rsidRPr="00513AA2">
              <w:rPr>
                <w:rFonts w:ascii="Arial" w:hAnsi="Arial" w:cs="Arial"/>
                <w:sz w:val="24"/>
                <w:szCs w:val="24"/>
              </w:rPr>
              <w:t>at least 98% at all times</w:t>
            </w:r>
          </w:p>
          <w:p w14:paraId="0D0B940D" w14:textId="77777777" w:rsidR="005D1C56" w:rsidRPr="00513AA2" w:rsidRDefault="005D1C56" w:rsidP="009674CA">
            <w:pPr>
              <w:spacing w:after="120"/>
              <w:rPr>
                <w:rFonts w:ascii="Arial" w:hAnsi="Arial" w:cs="Arial"/>
                <w:sz w:val="24"/>
                <w:szCs w:val="24"/>
              </w:rPr>
            </w:pPr>
          </w:p>
        </w:tc>
        <w:tc>
          <w:tcPr>
            <w:tcW w:w="1418" w:type="dxa"/>
          </w:tcPr>
          <w:p w14:paraId="46DA37E6" w14:textId="77777777" w:rsidR="005D1C56" w:rsidRPr="00513AA2" w:rsidRDefault="005D1C56" w:rsidP="009674CA">
            <w:pPr>
              <w:spacing w:after="120"/>
              <w:ind w:left="95"/>
              <w:rPr>
                <w:rFonts w:ascii="Arial" w:hAnsi="Arial" w:cs="Arial"/>
                <w:sz w:val="24"/>
                <w:szCs w:val="24"/>
              </w:rPr>
            </w:pPr>
            <w:r w:rsidRPr="00513AA2">
              <w:rPr>
                <w:rFonts w:ascii="Arial" w:hAnsi="Arial" w:cs="Arial"/>
                <w:sz w:val="24"/>
                <w:szCs w:val="24"/>
              </w:rPr>
              <w:t>[   ]</w:t>
            </w:r>
          </w:p>
        </w:tc>
        <w:tc>
          <w:tcPr>
            <w:tcW w:w="2102" w:type="dxa"/>
          </w:tcPr>
          <w:p w14:paraId="58A85F80" w14:textId="77777777" w:rsidR="005D1C56" w:rsidRPr="00513AA2" w:rsidRDefault="005D1C56" w:rsidP="009674CA">
            <w:pPr>
              <w:spacing w:after="120"/>
              <w:ind w:left="95"/>
              <w:rPr>
                <w:rFonts w:ascii="Arial" w:hAnsi="Arial" w:cs="Arial"/>
                <w:sz w:val="24"/>
                <w:szCs w:val="24"/>
              </w:rPr>
            </w:pPr>
            <w:r w:rsidRPr="00513AA2">
              <w:rPr>
                <w:rFonts w:ascii="Arial" w:hAnsi="Arial" w:cs="Arial"/>
                <w:sz w:val="24"/>
                <w:szCs w:val="24"/>
              </w:rPr>
              <w:t>0.5% Service Credit gained for each percentage under the specified Service Level Performance Measure</w:t>
            </w:r>
          </w:p>
        </w:tc>
      </w:tr>
      <w:tr w:rsidR="005D1C56" w:rsidRPr="00513AA2" w14:paraId="478D0084" w14:textId="77777777" w:rsidTr="00513AA2">
        <w:trPr>
          <w:trHeight w:val="1474"/>
          <w:jc w:val="center"/>
        </w:trPr>
        <w:tc>
          <w:tcPr>
            <w:tcW w:w="1713" w:type="dxa"/>
          </w:tcPr>
          <w:p w14:paraId="6FD6BFF5" w14:textId="77777777" w:rsidR="005D1C56" w:rsidRPr="00513AA2" w:rsidRDefault="005D1C56" w:rsidP="009674CA">
            <w:pPr>
              <w:spacing w:after="120"/>
              <w:ind w:left="61"/>
              <w:rPr>
                <w:rFonts w:ascii="Arial" w:hAnsi="Arial" w:cs="Arial"/>
                <w:sz w:val="24"/>
                <w:szCs w:val="24"/>
              </w:rPr>
            </w:pPr>
            <w:r w:rsidRPr="00513AA2">
              <w:rPr>
                <w:rFonts w:ascii="Arial" w:hAnsi="Arial" w:cs="Arial"/>
                <w:sz w:val="24"/>
                <w:szCs w:val="24"/>
              </w:rPr>
              <w:t>Access to Buyer support</w:t>
            </w:r>
          </w:p>
          <w:p w14:paraId="0E27B00A" w14:textId="77777777" w:rsidR="005D1C56" w:rsidRPr="00513AA2" w:rsidRDefault="005D1C56" w:rsidP="009674CA">
            <w:pPr>
              <w:spacing w:after="120"/>
              <w:ind w:left="61"/>
              <w:rPr>
                <w:rFonts w:ascii="Arial" w:hAnsi="Arial" w:cs="Arial"/>
                <w:sz w:val="24"/>
                <w:szCs w:val="24"/>
              </w:rPr>
            </w:pPr>
          </w:p>
        </w:tc>
        <w:tc>
          <w:tcPr>
            <w:tcW w:w="1571" w:type="dxa"/>
          </w:tcPr>
          <w:p w14:paraId="1E7910A7" w14:textId="77777777" w:rsidR="005D1C56" w:rsidRPr="00513AA2" w:rsidRDefault="005D1C56" w:rsidP="009674CA">
            <w:pPr>
              <w:spacing w:after="120"/>
              <w:ind w:left="95"/>
              <w:rPr>
                <w:rFonts w:ascii="Arial" w:hAnsi="Arial" w:cs="Arial"/>
                <w:sz w:val="24"/>
                <w:szCs w:val="24"/>
              </w:rPr>
            </w:pPr>
            <w:r w:rsidRPr="00513AA2">
              <w:rPr>
                <w:rFonts w:ascii="Arial" w:hAnsi="Arial" w:cs="Arial"/>
                <w:sz w:val="24"/>
                <w:szCs w:val="24"/>
              </w:rPr>
              <w:t>Availability</w:t>
            </w:r>
          </w:p>
          <w:p w14:paraId="60061E4C" w14:textId="77777777" w:rsidR="005D1C56" w:rsidRPr="00513AA2" w:rsidRDefault="005D1C56" w:rsidP="009674CA">
            <w:pPr>
              <w:spacing w:after="120"/>
              <w:ind w:left="95"/>
              <w:rPr>
                <w:rFonts w:ascii="Arial" w:hAnsi="Arial" w:cs="Arial"/>
                <w:sz w:val="24"/>
                <w:szCs w:val="24"/>
              </w:rPr>
            </w:pPr>
          </w:p>
          <w:p w14:paraId="44EAFD9C" w14:textId="77777777" w:rsidR="005D1C56" w:rsidRPr="00513AA2" w:rsidRDefault="005D1C56" w:rsidP="009674CA">
            <w:pPr>
              <w:spacing w:after="120"/>
              <w:ind w:left="95"/>
              <w:rPr>
                <w:rFonts w:ascii="Arial" w:hAnsi="Arial" w:cs="Arial"/>
                <w:sz w:val="24"/>
                <w:szCs w:val="24"/>
              </w:rPr>
            </w:pPr>
          </w:p>
        </w:tc>
        <w:tc>
          <w:tcPr>
            <w:tcW w:w="1701" w:type="dxa"/>
          </w:tcPr>
          <w:p w14:paraId="3DDD3F8A" w14:textId="77777777" w:rsidR="005D1C56" w:rsidRPr="00513AA2" w:rsidRDefault="005D1C56" w:rsidP="009674CA">
            <w:pPr>
              <w:spacing w:after="120"/>
              <w:rPr>
                <w:rFonts w:ascii="Arial" w:hAnsi="Arial" w:cs="Arial"/>
                <w:sz w:val="24"/>
                <w:szCs w:val="24"/>
              </w:rPr>
            </w:pPr>
            <w:r w:rsidRPr="00513AA2">
              <w:rPr>
                <w:rFonts w:ascii="Arial" w:hAnsi="Arial" w:cs="Arial"/>
                <w:sz w:val="24"/>
                <w:szCs w:val="24"/>
              </w:rPr>
              <w:t>at least 98% at all times</w:t>
            </w:r>
          </w:p>
          <w:p w14:paraId="4B94D5A5" w14:textId="77777777" w:rsidR="005D1C56" w:rsidRPr="00513AA2" w:rsidRDefault="005D1C56" w:rsidP="009674CA">
            <w:pPr>
              <w:spacing w:after="120"/>
              <w:rPr>
                <w:rFonts w:ascii="Arial" w:hAnsi="Arial" w:cs="Arial"/>
                <w:sz w:val="24"/>
                <w:szCs w:val="24"/>
              </w:rPr>
            </w:pPr>
          </w:p>
        </w:tc>
        <w:tc>
          <w:tcPr>
            <w:tcW w:w="1418" w:type="dxa"/>
          </w:tcPr>
          <w:p w14:paraId="349E72A8" w14:textId="77777777" w:rsidR="005D1C56" w:rsidRPr="00513AA2" w:rsidRDefault="005D1C56" w:rsidP="009674CA">
            <w:pPr>
              <w:spacing w:after="120"/>
              <w:ind w:left="95"/>
              <w:rPr>
                <w:rFonts w:ascii="Arial" w:hAnsi="Arial" w:cs="Arial"/>
                <w:sz w:val="24"/>
                <w:szCs w:val="24"/>
              </w:rPr>
            </w:pPr>
            <w:r w:rsidRPr="00513AA2">
              <w:rPr>
                <w:rFonts w:ascii="Arial" w:hAnsi="Arial" w:cs="Arial"/>
                <w:sz w:val="24"/>
                <w:szCs w:val="24"/>
              </w:rPr>
              <w:t>[   ]</w:t>
            </w:r>
          </w:p>
        </w:tc>
        <w:tc>
          <w:tcPr>
            <w:tcW w:w="2102" w:type="dxa"/>
          </w:tcPr>
          <w:p w14:paraId="558F9E55" w14:textId="77777777" w:rsidR="005D1C56" w:rsidRPr="00513AA2" w:rsidRDefault="005D1C56" w:rsidP="009674CA">
            <w:pPr>
              <w:spacing w:after="120"/>
              <w:ind w:left="95"/>
              <w:rPr>
                <w:rFonts w:ascii="Arial" w:hAnsi="Arial" w:cs="Arial"/>
                <w:sz w:val="24"/>
                <w:szCs w:val="24"/>
              </w:rPr>
            </w:pPr>
            <w:r w:rsidRPr="00513AA2">
              <w:rPr>
                <w:rFonts w:ascii="Arial" w:hAnsi="Arial" w:cs="Arial"/>
                <w:sz w:val="24"/>
                <w:szCs w:val="24"/>
              </w:rPr>
              <w:t>0.5% Service Credit gained for each percentage under the specified Service Level Performance Measure</w:t>
            </w:r>
          </w:p>
        </w:tc>
      </w:tr>
    </w:tbl>
    <w:p w14:paraId="3DEEC669" w14:textId="77777777" w:rsidR="005D1C56" w:rsidRPr="00091B0C" w:rsidRDefault="005D1C56" w:rsidP="009674CA">
      <w:pPr>
        <w:ind w:left="709"/>
        <w:rPr>
          <w:rFonts w:ascii="Arial" w:hAnsi="Arial" w:cs="Arial"/>
          <w:sz w:val="24"/>
          <w:szCs w:val="24"/>
          <w:highlight w:val="green"/>
        </w:rPr>
      </w:pPr>
    </w:p>
    <w:p w14:paraId="0E37A3D4" w14:textId="77777777" w:rsidR="005D1C56" w:rsidRPr="00091B0C" w:rsidRDefault="005D1C56" w:rsidP="009674CA">
      <w:pPr>
        <w:ind w:left="709"/>
        <w:rPr>
          <w:rFonts w:ascii="Arial" w:hAnsi="Arial" w:cs="Arial"/>
          <w:sz w:val="24"/>
          <w:szCs w:val="24"/>
        </w:rPr>
      </w:pPr>
      <w:r w:rsidRPr="00091B0C">
        <w:rPr>
          <w:rFonts w:ascii="Arial" w:hAnsi="Arial" w:cs="Arial"/>
          <w:sz w:val="24"/>
          <w:szCs w:val="24"/>
        </w:rPr>
        <w:t>The Service Credits shall be calculated on the basis of the following formula:</w:t>
      </w:r>
    </w:p>
    <w:p w14:paraId="7749D903" w14:textId="77777777" w:rsidR="005D1C56" w:rsidRPr="00091B0C" w:rsidRDefault="005D1C56" w:rsidP="009674CA">
      <w:pPr>
        <w:ind w:left="709"/>
        <w:rPr>
          <w:rFonts w:ascii="Arial" w:hAnsi="Arial" w:cs="Arial"/>
          <w:sz w:val="24"/>
          <w:szCs w:val="24"/>
          <w:highlight w:val="yellow"/>
        </w:rPr>
      </w:pPr>
      <w:r w:rsidRPr="00091B0C">
        <w:rPr>
          <w:rFonts w:ascii="Arial" w:hAnsi="Arial" w:cs="Arial"/>
          <w:sz w:val="24"/>
          <w:szCs w:val="24"/>
          <w:highlight w:val="yellow"/>
        </w:rPr>
        <w:t>[Example:</w:t>
      </w:r>
    </w:p>
    <w:tbl>
      <w:tblPr>
        <w:tblW w:w="0" w:type="auto"/>
        <w:tblLook w:val="01E0" w:firstRow="1" w:lastRow="1" w:firstColumn="1" w:lastColumn="1" w:noHBand="0" w:noVBand="0"/>
      </w:tblPr>
      <w:tblGrid>
        <w:gridCol w:w="4375"/>
        <w:gridCol w:w="685"/>
        <w:gridCol w:w="3966"/>
      </w:tblGrid>
      <w:tr w:rsidR="005D1C56" w:rsidRPr="00091B0C" w14:paraId="15B09820" w14:textId="77777777" w:rsidTr="008F0618">
        <w:tc>
          <w:tcPr>
            <w:tcW w:w="4518" w:type="dxa"/>
          </w:tcPr>
          <w:p w14:paraId="1B994B61" w14:textId="77777777" w:rsidR="005D1C56" w:rsidRPr="00513AA2" w:rsidRDefault="005D1C56" w:rsidP="009674CA">
            <w:pPr>
              <w:ind w:left="567"/>
              <w:rPr>
                <w:rFonts w:ascii="Arial" w:hAnsi="Arial" w:cs="Arial"/>
                <w:sz w:val="24"/>
                <w:szCs w:val="24"/>
              </w:rPr>
            </w:pPr>
            <w:r w:rsidRPr="00513AA2">
              <w:rPr>
                <w:rFonts w:ascii="Arial" w:hAnsi="Arial" w:cs="Arial"/>
                <w:sz w:val="24"/>
                <w:szCs w:val="24"/>
              </w:rPr>
              <w:t xml:space="preserve">Formula: x% (Service Level Performance Measure) - x% (actual Service Level performance)  </w:t>
            </w:r>
          </w:p>
        </w:tc>
        <w:tc>
          <w:tcPr>
            <w:tcW w:w="693" w:type="dxa"/>
          </w:tcPr>
          <w:p w14:paraId="0318042B" w14:textId="77777777" w:rsidR="005D1C56" w:rsidRPr="00513AA2" w:rsidRDefault="005D1C56" w:rsidP="009674CA">
            <w:pPr>
              <w:ind w:left="211"/>
              <w:rPr>
                <w:rFonts w:ascii="Arial" w:hAnsi="Arial" w:cs="Arial"/>
                <w:sz w:val="24"/>
                <w:szCs w:val="24"/>
              </w:rPr>
            </w:pPr>
            <w:r w:rsidRPr="00513AA2">
              <w:rPr>
                <w:rFonts w:ascii="Arial" w:hAnsi="Arial" w:cs="Arial"/>
                <w:sz w:val="24"/>
                <w:szCs w:val="24"/>
              </w:rPr>
              <w:t>=</w:t>
            </w:r>
          </w:p>
        </w:tc>
        <w:tc>
          <w:tcPr>
            <w:tcW w:w="4140" w:type="dxa"/>
          </w:tcPr>
          <w:p w14:paraId="090F6DC7" w14:textId="77777777" w:rsidR="005D1C56" w:rsidRPr="00513AA2" w:rsidRDefault="005D1C56" w:rsidP="009674CA">
            <w:pPr>
              <w:ind w:left="145"/>
              <w:rPr>
                <w:rFonts w:ascii="Arial" w:hAnsi="Arial" w:cs="Arial"/>
                <w:sz w:val="24"/>
                <w:szCs w:val="24"/>
              </w:rPr>
            </w:pPr>
            <w:r w:rsidRPr="00513AA2">
              <w:rPr>
                <w:rFonts w:ascii="Arial" w:hAnsi="Arial" w:cs="Arial"/>
                <w:sz w:val="24"/>
                <w:szCs w:val="24"/>
              </w:rPr>
              <w:t>x% of the Charges payable to the Buyer as Service Credits to be deducted from the next Invoice payable by the Buyer</w:t>
            </w:r>
          </w:p>
        </w:tc>
      </w:tr>
      <w:tr w:rsidR="005D1C56" w:rsidRPr="00091B0C" w14:paraId="091BEDCB" w14:textId="77777777" w:rsidTr="008F0618">
        <w:tc>
          <w:tcPr>
            <w:tcW w:w="4518" w:type="dxa"/>
          </w:tcPr>
          <w:p w14:paraId="07CE0A21" w14:textId="77777777" w:rsidR="005D1C56" w:rsidRPr="00513AA2" w:rsidRDefault="005D1C56" w:rsidP="009674CA">
            <w:pPr>
              <w:ind w:left="567"/>
              <w:rPr>
                <w:rFonts w:ascii="Arial" w:hAnsi="Arial" w:cs="Arial"/>
                <w:sz w:val="24"/>
                <w:szCs w:val="24"/>
              </w:rPr>
            </w:pPr>
            <w:r w:rsidRPr="00513AA2">
              <w:rPr>
                <w:rFonts w:ascii="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3656B9AB" w14:textId="77777777" w:rsidR="005D1C56" w:rsidRPr="00513AA2" w:rsidRDefault="005D1C56" w:rsidP="009674CA">
            <w:pPr>
              <w:ind w:left="567"/>
              <w:rPr>
                <w:rFonts w:ascii="Arial" w:hAnsi="Arial" w:cs="Arial"/>
                <w:sz w:val="24"/>
                <w:szCs w:val="24"/>
              </w:rPr>
            </w:pPr>
          </w:p>
        </w:tc>
        <w:tc>
          <w:tcPr>
            <w:tcW w:w="693" w:type="dxa"/>
          </w:tcPr>
          <w:p w14:paraId="12174E8E" w14:textId="77777777" w:rsidR="005D1C56" w:rsidRPr="00513AA2" w:rsidRDefault="005D1C56" w:rsidP="009674CA">
            <w:pPr>
              <w:ind w:left="211"/>
              <w:rPr>
                <w:rFonts w:ascii="Arial" w:hAnsi="Arial" w:cs="Arial"/>
                <w:sz w:val="24"/>
                <w:szCs w:val="24"/>
              </w:rPr>
            </w:pPr>
            <w:r w:rsidRPr="00513AA2">
              <w:rPr>
                <w:rFonts w:ascii="Arial" w:hAnsi="Arial" w:cs="Arial"/>
                <w:sz w:val="24"/>
                <w:szCs w:val="24"/>
              </w:rPr>
              <w:t>=</w:t>
            </w:r>
          </w:p>
        </w:tc>
        <w:tc>
          <w:tcPr>
            <w:tcW w:w="4140" w:type="dxa"/>
          </w:tcPr>
          <w:p w14:paraId="54E9BDC5" w14:textId="77777777" w:rsidR="005D1C56" w:rsidRPr="00513AA2" w:rsidRDefault="005D1C56" w:rsidP="009674CA">
            <w:pPr>
              <w:ind w:left="145"/>
              <w:rPr>
                <w:rFonts w:ascii="Arial" w:hAnsi="Arial" w:cs="Arial"/>
                <w:sz w:val="24"/>
                <w:szCs w:val="24"/>
              </w:rPr>
            </w:pPr>
            <w:r w:rsidRPr="00513AA2">
              <w:rPr>
                <w:rFonts w:ascii="Arial" w:hAnsi="Arial" w:cs="Arial"/>
                <w:sz w:val="24"/>
                <w:szCs w:val="24"/>
              </w:rPr>
              <w:t>23% of the Charges payable to the Buyer as Service Credits to be deducted from the next Invoice payable by the Buyer]</w:t>
            </w:r>
          </w:p>
          <w:p w14:paraId="45FB0818" w14:textId="77777777" w:rsidR="005D1C56" w:rsidRPr="00513AA2" w:rsidRDefault="005D1C56" w:rsidP="009674CA">
            <w:pPr>
              <w:ind w:left="145"/>
              <w:rPr>
                <w:rFonts w:ascii="Arial" w:hAnsi="Arial" w:cs="Arial"/>
                <w:sz w:val="24"/>
                <w:szCs w:val="24"/>
              </w:rPr>
            </w:pPr>
          </w:p>
        </w:tc>
      </w:tr>
    </w:tbl>
    <w:p w14:paraId="420FAD5E" w14:textId="77777777" w:rsidR="005D1C56" w:rsidRPr="00EF7368" w:rsidRDefault="005D1C56" w:rsidP="009674CA">
      <w:pPr>
        <w:pStyle w:val="GPSSchAnnexname"/>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t xml:space="preserve">Part B: Performance Monitoring </w:t>
      </w:r>
    </w:p>
    <w:p w14:paraId="353F18C8" w14:textId="77777777" w:rsidR="005D1C56" w:rsidRPr="00EF7368" w:rsidRDefault="00EF7368" w:rsidP="009674CA">
      <w:pPr>
        <w:pStyle w:val="GPSL1CLAUSEHEADING"/>
        <w:numPr>
          <w:ilvl w:val="0"/>
          <w:numId w:val="3"/>
        </w:numPr>
        <w:jc w:val="left"/>
        <w:rPr>
          <w:rFonts w:ascii="Arial Bold" w:hAnsi="Arial Bold" w:hint="eastAsia"/>
          <w:caps w:val="0"/>
          <w:sz w:val="24"/>
          <w:szCs w:val="24"/>
        </w:rPr>
      </w:pPr>
      <w:r>
        <w:rPr>
          <w:rFonts w:ascii="Arial Bold" w:hAnsi="Arial Bold"/>
          <w:caps w:val="0"/>
          <w:sz w:val="24"/>
          <w:szCs w:val="24"/>
        </w:rPr>
        <w:t>Performance Monitoring and Performance Review</w:t>
      </w:r>
    </w:p>
    <w:p w14:paraId="1E7B2520"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4E315B56" w14:textId="3B6567C3"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Supplier shall provide the Buyer with performance monitoring reports ("</w:t>
      </w:r>
      <w:r w:rsidRPr="00091B0C">
        <w:rPr>
          <w:rFonts w:ascii="Arial" w:hAnsi="Arial"/>
          <w:b/>
          <w:sz w:val="24"/>
          <w:szCs w:val="24"/>
        </w:rPr>
        <w:t>Performance Monitoring Reports</w:t>
      </w:r>
      <w:r w:rsidRPr="00091B0C">
        <w:rPr>
          <w:rFonts w:ascii="Arial" w:hAnsi="Arial"/>
          <w:sz w:val="24"/>
          <w:szCs w:val="24"/>
        </w:rPr>
        <w:t xml:space="preserve">")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w:instrText>
      </w:r>
      <w:r w:rsidR="00091B0C" w:rsidRPr="00091B0C">
        <w:rPr>
          <w:rFonts w:ascii="Arial" w:hAnsi="Arial"/>
          <w:sz w:val="24"/>
          <w:szCs w:val="24"/>
        </w:rPr>
        <w:instrText xml:space="preserve"> \* MERGEFORMAT </w:instrText>
      </w:r>
      <w:r w:rsidRPr="00091B0C">
        <w:rPr>
          <w:rFonts w:ascii="Arial" w:hAnsi="Arial"/>
          <w:sz w:val="24"/>
          <w:szCs w:val="24"/>
        </w:rPr>
        <w:fldChar w:fldCharType="separate"/>
      </w:r>
      <w:r w:rsidR="008F0618">
        <w:rPr>
          <w:rFonts w:ascii="Arial" w:hAnsi="Arial"/>
          <w:b/>
          <w:bCs/>
          <w:sz w:val="24"/>
          <w:szCs w:val="24"/>
          <w:lang w:val="en-US"/>
        </w:rPr>
        <w:t>Error! Reference source not found.</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30A1D0FB"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each Service Level, the actual performance achieved over the Service Level for the relevant Service Period;</w:t>
      </w:r>
    </w:p>
    <w:p w14:paraId="4364DA17"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a summary of all failures to achieve Service Levels that occurred during that Service Period;</w:t>
      </w:r>
    </w:p>
    <w:p w14:paraId="360D65CF"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details of any Critical Service Level Failures;</w:t>
      </w:r>
    </w:p>
    <w:p w14:paraId="4C816D15"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any repeat failures, actions taken to resolve the underlying cause and prevent recurrence;</w:t>
      </w:r>
    </w:p>
    <w:p w14:paraId="02903917"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3DD0C81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such other details as the Buyer may reasonably require from time to time.</w:t>
      </w:r>
    </w:p>
    <w:p w14:paraId="28C4A17E"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 of the Performance Monitoring Reports.  The Performance Review Meetings shall:</w:t>
      </w:r>
    </w:p>
    <w:p w14:paraId="4550A2C4"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take place within one (1) week of the Performance Monitoring Reports being issued by the Supplier at such location and time (within normal business hours) as the Buyer shall reasonably require;</w:t>
      </w:r>
    </w:p>
    <w:p w14:paraId="0698839F"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5F10A88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0EAAF5F3"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minutes of the preceding Month's Performance Review Meeting will be agreed and signed by both the Supplier's Representative and the Buyer’s Representative at each meeting.</w:t>
      </w:r>
    </w:p>
    <w:p w14:paraId="0878980C"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049F31CB" w14:textId="77777777" w:rsidR="000E6EDE" w:rsidRPr="00091B0C" w:rsidRDefault="000E6EDE" w:rsidP="009674CA">
      <w:pPr>
        <w:pStyle w:val="GPSL2NumberedBoldHeading"/>
        <w:numPr>
          <w:ilvl w:val="0"/>
          <w:numId w:val="0"/>
        </w:numPr>
        <w:ind w:left="1440"/>
        <w:jc w:val="left"/>
        <w:rPr>
          <w:rFonts w:ascii="Arial" w:hAnsi="Arial"/>
          <w:sz w:val="24"/>
          <w:szCs w:val="24"/>
        </w:rPr>
      </w:pPr>
    </w:p>
    <w:p w14:paraId="7E7D5AF9" w14:textId="77777777" w:rsidR="005D1C56" w:rsidRPr="00EF7368" w:rsidRDefault="00EF7368" w:rsidP="009674CA">
      <w:pPr>
        <w:pStyle w:val="GPSL1CLAUSEHEADING"/>
        <w:tabs>
          <w:tab w:val="clear" w:pos="142"/>
        </w:tabs>
        <w:ind w:left="720" w:hanging="720"/>
        <w:jc w:val="left"/>
        <w:rPr>
          <w:rFonts w:ascii="Arial Bold" w:hAnsi="Arial Bold" w:hint="eastAsia"/>
          <w:caps w:val="0"/>
          <w:sz w:val="24"/>
          <w:szCs w:val="24"/>
        </w:rPr>
      </w:pPr>
      <w:r>
        <w:rPr>
          <w:rFonts w:ascii="Arial Bold" w:hAnsi="Arial Bold"/>
          <w:caps w:val="0"/>
          <w:sz w:val="24"/>
          <w:szCs w:val="24"/>
        </w:rPr>
        <w:t>Satisfaction Surveys</w:t>
      </w:r>
    </w:p>
    <w:p w14:paraId="07CA28C9"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53128261" w14:textId="77777777" w:rsidR="00A10500" w:rsidRPr="00091B0C" w:rsidRDefault="00A10500" w:rsidP="000E6EDE">
      <w:pPr>
        <w:pStyle w:val="GPSL2NumberedBoldHeading"/>
        <w:numPr>
          <w:ilvl w:val="0"/>
          <w:numId w:val="0"/>
        </w:numPr>
        <w:ind w:left="936"/>
        <w:rPr>
          <w:rFonts w:ascii="Arial" w:hAnsi="Arial"/>
          <w:sz w:val="24"/>
          <w:szCs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ectPr w:rsidR="00A10500" w:rsidRPr="00091B0C" w:rsidSect="00E420B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652C" w14:textId="77777777" w:rsidR="00812463" w:rsidRDefault="00812463">
      <w:pPr>
        <w:spacing w:after="0" w:line="240" w:lineRule="auto"/>
      </w:pPr>
      <w:r>
        <w:separator/>
      </w:r>
    </w:p>
  </w:endnote>
  <w:endnote w:type="continuationSeparator" w:id="0">
    <w:p w14:paraId="4B99056E" w14:textId="77777777" w:rsidR="00812463" w:rsidRDefault="00812463">
      <w:pPr>
        <w:spacing w:after="0" w:line="240" w:lineRule="auto"/>
      </w:pPr>
      <w:r>
        <w:continuationSeparator/>
      </w:r>
    </w:p>
  </w:endnote>
  <w:endnote w:type="continuationNotice" w:id="1">
    <w:p w14:paraId="7CBAD6B1" w14:textId="77777777" w:rsidR="00273EF5" w:rsidRDefault="00273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6782" w14:textId="32490BBE" w:rsidR="0040023F" w:rsidRDefault="0040023F">
    <w:pPr>
      <w:pStyle w:val="Footer"/>
    </w:pPr>
    <w:r>
      <w:rPr>
        <w:noProof/>
      </w:rPr>
      <mc:AlternateContent>
        <mc:Choice Requires="wps">
          <w:drawing>
            <wp:anchor distT="0" distB="0" distL="0" distR="0" simplePos="0" relativeHeight="251658244" behindDoc="0" locked="0" layoutInCell="1" allowOverlap="1" wp14:anchorId="37545875" wp14:editId="26E70A5F">
              <wp:simplePos x="635" y="635"/>
              <wp:positionH relativeFrom="page">
                <wp:align>center</wp:align>
              </wp:positionH>
              <wp:positionV relativeFrom="page">
                <wp:align>bottom</wp:align>
              </wp:positionV>
              <wp:extent cx="457200" cy="352425"/>
              <wp:effectExtent l="0" t="0" r="0" b="0"/>
              <wp:wrapNone/>
              <wp:docPr id="970696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422A0EC3" w14:textId="62851798" w:rsidR="0040023F" w:rsidRPr="0040023F" w:rsidRDefault="0040023F" w:rsidP="0040023F">
                          <w:pPr>
                            <w:spacing w:after="0"/>
                            <w:rPr>
                              <w:rFonts w:cs="Calibri"/>
                              <w:noProof/>
                              <w:color w:val="000000"/>
                              <w:sz w:val="20"/>
                              <w:szCs w:val="20"/>
                            </w:rPr>
                          </w:pPr>
                          <w:r w:rsidRPr="0040023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7545875" id="_x0000_t202" coordsize="21600,21600" o:spt="202" path="m,l,21600r21600,l21600,xe">
              <v:stroke joinstyle="miter"/>
              <v:path gradientshapeok="t" o:connecttype="rect"/>
            </v:shapetype>
            <v:shape id="Text Box 5" o:spid="_x0000_s1028" type="#_x0000_t202" alt="OFFICIAL" style="position:absolute;margin-left:0;margin-top:0;width:36pt;height:27.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L3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g4zT76A60VIIA9/eyXVDrTfChyeBRDBNS6IN&#10;j3RoA13J4WxxVgP++Js/5hPuFOWsI8GU3JKiOTPfLPERtTUaOBq7ZEw/5/MIjz20d0AynNKLcDKZ&#10;5MVgRlMjtC8k51VsRCFhJbUr+W4078KgXHoOUq1WKYlk5ETY2K2TsXSEK2L53L8IdGfAAzH1AKOa&#10;RPEK9yE33vRudQiEfiIlQjsAeUacJJhoPT+XqPFf/1PW9VEvfwI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ckC9w0CAAAcBAAA&#10;DgAAAAAAAAAAAAAAAAAuAgAAZHJzL2Uyb0RvYy54bWxQSwECLQAUAAYACAAAACEAeLlIcNkAAAAD&#10;AQAADwAAAAAAAAAAAAAAAABnBAAAZHJzL2Rvd25yZXYueG1sUEsFBgAAAAAEAAQA8wAAAG0FAAAA&#10;AA==&#10;" filled="f" stroked="f">
              <v:fill o:detectmouseclick="t"/>
              <v:textbox style="mso-fit-shape-to-text:t" inset="0,0,0,15pt">
                <w:txbxContent>
                  <w:p w14:paraId="422A0EC3" w14:textId="62851798" w:rsidR="0040023F" w:rsidRPr="0040023F" w:rsidRDefault="0040023F" w:rsidP="0040023F">
                    <w:pPr>
                      <w:spacing w:after="0"/>
                      <w:rPr>
                        <w:rFonts w:cs="Calibri"/>
                        <w:noProof/>
                        <w:color w:val="000000"/>
                        <w:sz w:val="20"/>
                        <w:szCs w:val="20"/>
                      </w:rPr>
                    </w:pPr>
                    <w:r w:rsidRPr="0040023F">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0A0188C5" w:rsidR="000E6EDE" w:rsidRDefault="0040023F" w:rsidP="000E6EDE">
    <w:pPr>
      <w:tabs>
        <w:tab w:val="center" w:pos="4513"/>
        <w:tab w:val="right" w:pos="9026"/>
      </w:tabs>
      <w:overflowPunct w:val="0"/>
      <w:autoSpaceDE w:val="0"/>
      <w:autoSpaceDN w:val="0"/>
      <w:adjustRightInd w:val="0"/>
      <w:spacing w:after="0" w:line="240" w:lineRule="auto"/>
      <w:jc w:val="both"/>
    </w:pPr>
    <w:r>
      <w:rPr>
        <w:noProof/>
      </w:rPr>
      <mc:AlternateContent>
        <mc:Choice Requires="wps">
          <w:drawing>
            <wp:anchor distT="0" distB="0" distL="0" distR="0" simplePos="0" relativeHeight="251658245" behindDoc="0" locked="0" layoutInCell="1" allowOverlap="1" wp14:anchorId="77E8B69E" wp14:editId="701B05A5">
              <wp:simplePos x="635" y="635"/>
              <wp:positionH relativeFrom="page">
                <wp:align>center</wp:align>
              </wp:positionH>
              <wp:positionV relativeFrom="page">
                <wp:align>bottom</wp:align>
              </wp:positionV>
              <wp:extent cx="457200" cy="352425"/>
              <wp:effectExtent l="0" t="0" r="0" b="0"/>
              <wp:wrapNone/>
              <wp:docPr id="3401947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179F2F4" w14:textId="1E6A53BC" w:rsidR="0040023F" w:rsidRPr="0040023F" w:rsidRDefault="0040023F" w:rsidP="0040023F">
                          <w:pPr>
                            <w:spacing w:after="0"/>
                            <w:rPr>
                              <w:rFonts w:cs="Calibri"/>
                              <w:noProof/>
                              <w:color w:val="000000"/>
                              <w:sz w:val="20"/>
                              <w:szCs w:val="20"/>
                            </w:rPr>
                          </w:pPr>
                          <w:r w:rsidRPr="0040023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7E8B69E" id="_x0000_t202" coordsize="21600,21600" o:spt="202" path="m,l,21600r21600,l21600,xe">
              <v:stroke joinstyle="miter"/>
              <v:path gradientshapeok="t" o:connecttype="rect"/>
            </v:shapetype>
            <v:shape id="Text Box 6" o:spid="_x0000_s1029" type="#_x0000_t202" alt="OFFICIAL" style="position:absolute;left:0;text-align:left;margin-left:0;margin-top:0;width:36pt;height:27.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AAdrDKDAIAABwEAAAO&#10;AAAAAAAAAAAAAAAAAC4CAABkcnMvZTJvRG9jLnhtbFBLAQItABQABgAIAAAAIQB4uUhw2QAAAAMB&#10;AAAPAAAAAAAAAAAAAAAAAGYEAABkcnMvZG93bnJldi54bWxQSwUGAAAAAAQABADzAAAAbAUAAAAA&#10;" filled="f" stroked="f">
              <v:fill o:detectmouseclick="t"/>
              <v:textbox style="mso-fit-shape-to-text:t" inset="0,0,0,15pt">
                <w:txbxContent>
                  <w:p w14:paraId="6179F2F4" w14:textId="1E6A53BC" w:rsidR="0040023F" w:rsidRPr="0040023F" w:rsidRDefault="0040023F" w:rsidP="0040023F">
                    <w:pPr>
                      <w:spacing w:after="0"/>
                      <w:rPr>
                        <w:rFonts w:cs="Calibri"/>
                        <w:noProof/>
                        <w:color w:val="000000"/>
                        <w:sz w:val="20"/>
                        <w:szCs w:val="20"/>
                      </w:rPr>
                    </w:pPr>
                    <w:r w:rsidRPr="0040023F">
                      <w:rPr>
                        <w:rFonts w:cs="Calibri"/>
                        <w:noProof/>
                        <w:color w:val="000000"/>
                        <w:sz w:val="20"/>
                        <w:szCs w:val="20"/>
                      </w:rPr>
                      <w:t>OFFICIAL</w:t>
                    </w:r>
                  </w:p>
                </w:txbxContent>
              </v:textbox>
              <w10:wrap anchorx="page" anchory="page"/>
            </v:shape>
          </w:pict>
        </mc:Fallback>
      </mc:AlternateContent>
    </w:r>
  </w:p>
  <w:p w14:paraId="23F18CC1" w14:textId="77777777" w:rsidR="00BE41E9" w:rsidRDefault="00BE41E9" w:rsidP="00BE41E9">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14:paraId="0452D2AE"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BE41E9">
      <w:rPr>
        <w:rFonts w:ascii="Arial" w:hAnsi="Arial" w:cs="Arial"/>
        <w:noProof/>
        <w:sz w:val="20"/>
      </w:rPr>
      <w:t>4</w:t>
    </w:r>
    <w:r w:rsidRPr="008979D7">
      <w:rPr>
        <w:rFonts w:ascii="Arial" w:hAnsi="Arial" w:cs="Arial"/>
        <w:noProof/>
        <w:sz w:val="20"/>
      </w:rPr>
      <w:fldChar w:fldCharType="end"/>
    </w:r>
  </w:p>
  <w:p w14:paraId="117F44C4" w14:textId="77777777" w:rsidR="00693E96" w:rsidRPr="00091B0C" w:rsidRDefault="00091B0C" w:rsidP="00091B0C">
    <w:pPr>
      <w:pStyle w:val="Footer"/>
      <w:rPr>
        <w:rFonts w:ascii="Arial" w:hAnsi="Arial" w:cs="Arial"/>
        <w:sz w:val="20"/>
      </w:rPr>
    </w:pPr>
    <w:r w:rsidRPr="008979D7">
      <w:rPr>
        <w:rFonts w:ascii="Arial" w:hAnsi="Arial" w:cs="Arial"/>
        <w:sz w:val="20"/>
      </w:rPr>
      <w:t xml:space="preserve">Model Version: </w:t>
    </w:r>
    <w:r w:rsidR="005B6F5F">
      <w:rPr>
        <w:rFonts w:ascii="Arial" w:hAnsi="Arial" w:cs="Arial"/>
        <w:sz w:val="20"/>
      </w:rPr>
      <w:t>v1</w:t>
    </w:r>
    <w:r w:rsidR="00EF7368">
      <w:rPr>
        <w:rFonts w:ascii="Arial" w:hAnsi="Arial" w:cs="Arial"/>
        <w:sz w:val="20"/>
      </w:rPr>
      <w:t>.</w:t>
    </w:r>
    <w:r w:rsidR="00693E96">
      <w:rPr>
        <w:rFonts w:ascii="Arial" w:hAnsi="Arial" w:cs="Arial"/>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4CFB8AB5" w:rsidR="00091B0C" w:rsidRDefault="0040023F" w:rsidP="00091B0C">
    <w:pPr>
      <w:tabs>
        <w:tab w:val="center" w:pos="4513"/>
        <w:tab w:val="right" w:pos="9026"/>
      </w:tabs>
      <w:overflowPunct w:val="0"/>
      <w:autoSpaceDE w:val="0"/>
      <w:autoSpaceDN w:val="0"/>
      <w:adjustRightInd w:val="0"/>
      <w:spacing w:after="0" w:line="240" w:lineRule="auto"/>
      <w:jc w:val="both"/>
    </w:pPr>
    <w:r>
      <w:rPr>
        <w:noProof/>
      </w:rPr>
      <mc:AlternateContent>
        <mc:Choice Requires="wps">
          <w:drawing>
            <wp:anchor distT="0" distB="0" distL="0" distR="0" simplePos="0" relativeHeight="251658243" behindDoc="0" locked="0" layoutInCell="1" allowOverlap="1" wp14:anchorId="69051F0A" wp14:editId="330FE62A">
              <wp:simplePos x="635" y="635"/>
              <wp:positionH relativeFrom="page">
                <wp:align>center</wp:align>
              </wp:positionH>
              <wp:positionV relativeFrom="page">
                <wp:align>bottom</wp:align>
              </wp:positionV>
              <wp:extent cx="457200" cy="352425"/>
              <wp:effectExtent l="0" t="0" r="0" b="0"/>
              <wp:wrapNone/>
              <wp:docPr id="12961561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56D3EEE5" w14:textId="1B80B0EB" w:rsidR="0040023F" w:rsidRPr="0040023F" w:rsidRDefault="0040023F" w:rsidP="0040023F">
                          <w:pPr>
                            <w:spacing w:after="0"/>
                            <w:rPr>
                              <w:rFonts w:cs="Calibri"/>
                              <w:noProof/>
                              <w:color w:val="000000"/>
                              <w:sz w:val="20"/>
                              <w:szCs w:val="20"/>
                            </w:rPr>
                          </w:pPr>
                          <w:r w:rsidRPr="0040023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9051F0A" id="_x0000_t202" coordsize="21600,21600" o:spt="202" path="m,l,21600r21600,l21600,xe">
              <v:stroke joinstyle="miter"/>
              <v:path gradientshapeok="t" o:connecttype="rect"/>
            </v:shapetype>
            <v:shape id="Text Box 4" o:spid="_x0000_s1031" type="#_x0000_t202" alt="OFFICIAL" style="position:absolute;left:0;text-align:left;margin-left:0;margin-top:0;width:36pt;height:27.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9H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zcfpd1CdaCmEgW/v5Lqh1hvhw5NAIpimJdGG&#10;Rzq0ga7kcLY4qwF//M0f8wl3inLWkWBKbknRnJlvlviI2hoNHI1dMqaf83mExx7aOyAZTulFOJlM&#10;8mIwo6kR2heS8yo2opCwktqVfDead2FQLj0HqVarlEQyciJs7NbJWDrCFbF87l8EujPggZh6gFFN&#10;oniF+5Abb3q3OgRCP5ESoR2APCNOEky0np9L1Piv/ynr+qiXPwE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vUfRw0CAAAcBAAA&#10;DgAAAAAAAAAAAAAAAAAuAgAAZHJzL2Uyb0RvYy54bWxQSwECLQAUAAYACAAAACEAeLlIcNkAAAAD&#10;AQAADwAAAAAAAAAAAAAAAABnBAAAZHJzL2Rvd25yZXYueG1sUEsFBgAAAAAEAAQA8wAAAG0FAAAA&#10;AA==&#10;" filled="f" stroked="f">
              <v:fill o:detectmouseclick="t"/>
              <v:textbox style="mso-fit-shape-to-text:t" inset="0,0,0,15pt">
                <w:txbxContent>
                  <w:p w14:paraId="56D3EEE5" w14:textId="1B80B0EB" w:rsidR="0040023F" w:rsidRPr="0040023F" w:rsidRDefault="0040023F" w:rsidP="0040023F">
                    <w:pPr>
                      <w:spacing w:after="0"/>
                      <w:rPr>
                        <w:rFonts w:cs="Calibri"/>
                        <w:noProof/>
                        <w:color w:val="000000"/>
                        <w:sz w:val="20"/>
                        <w:szCs w:val="20"/>
                      </w:rPr>
                    </w:pPr>
                    <w:r w:rsidRPr="0040023F">
                      <w:rPr>
                        <w:rFonts w:cs="Calibri"/>
                        <w:noProof/>
                        <w:color w:val="000000"/>
                        <w:sz w:val="20"/>
                        <w:szCs w:val="20"/>
                      </w:rPr>
                      <w:t>OFFICIAL</w:t>
                    </w:r>
                  </w:p>
                </w:txbxContent>
              </v:textbox>
              <w10:wrap anchorx="page" anchory="page"/>
            </v:shape>
          </w:pict>
        </mc:Fallback>
      </mc:AlternateContent>
    </w:r>
  </w:p>
  <w:p w14:paraId="4A27E579" w14:textId="77777777" w:rsidR="00091B0C" w:rsidRPr="008979D7" w:rsidRDefault="00AB2FD4" w:rsidP="00091B0C">
    <w:pPr>
      <w:pStyle w:val="Footer"/>
      <w:rPr>
        <w:rFonts w:ascii="Arial" w:hAnsi="Arial" w:cs="Arial"/>
        <w:sz w:val="20"/>
      </w:rPr>
    </w:pPr>
    <w:r>
      <w:rPr>
        <w:rFonts w:ascii="Arial" w:hAnsi="Arial" w:cs="Arial"/>
        <w:sz w:val="20"/>
      </w:rPr>
      <w:t>DPS</w:t>
    </w:r>
    <w:r w:rsidR="00091B0C" w:rsidRPr="008979D7">
      <w:rPr>
        <w:rFonts w:ascii="Arial" w:hAnsi="Arial" w:cs="Arial"/>
        <w:sz w:val="20"/>
      </w:rPr>
      <w:t xml:space="preserve"> Ref: RM</w:t>
    </w:r>
    <w:r w:rsidR="00091B0C" w:rsidRPr="008979D7">
      <w:rPr>
        <w:rFonts w:ascii="Arial" w:hAnsi="Arial" w:cs="Arial"/>
        <w:sz w:val="20"/>
      </w:rPr>
      <w:tab/>
      <w:t xml:space="preserve">                                           </w:t>
    </w:r>
  </w:p>
  <w:p w14:paraId="58309432"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E420BC">
      <w:rPr>
        <w:rFonts w:ascii="Arial" w:hAnsi="Arial" w:cs="Arial"/>
        <w:noProof/>
        <w:sz w:val="20"/>
      </w:rPr>
      <w:t>1</w:t>
    </w:r>
    <w:r w:rsidRPr="008979D7">
      <w:rPr>
        <w:rFonts w:ascii="Arial" w:hAnsi="Arial" w:cs="Arial"/>
        <w:noProof/>
        <w:sz w:val="20"/>
      </w:rPr>
      <w:fldChar w:fldCharType="end"/>
    </w:r>
  </w:p>
  <w:p w14:paraId="22638B92" w14:textId="77777777" w:rsidR="00091B0C" w:rsidRDefault="00091B0C" w:rsidP="00091B0C">
    <w:pPr>
      <w:pStyle w:val="Footer"/>
    </w:pPr>
    <w:r w:rsidRPr="008979D7">
      <w:rPr>
        <w:rFonts w:ascii="Arial" w:hAnsi="Arial" w:cs="Arial"/>
        <w:sz w:val="20"/>
      </w:rPr>
      <w:t>Model Version :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C43A" w14:textId="77777777" w:rsidR="00812463" w:rsidRDefault="00812463">
      <w:pPr>
        <w:spacing w:after="0" w:line="240" w:lineRule="auto"/>
      </w:pPr>
      <w:r>
        <w:separator/>
      </w:r>
    </w:p>
  </w:footnote>
  <w:footnote w:type="continuationSeparator" w:id="0">
    <w:p w14:paraId="4DDBEF00" w14:textId="77777777" w:rsidR="00812463" w:rsidRDefault="00812463">
      <w:pPr>
        <w:spacing w:after="0" w:line="240" w:lineRule="auto"/>
      </w:pPr>
      <w:r>
        <w:continuationSeparator/>
      </w:r>
    </w:p>
  </w:footnote>
  <w:footnote w:type="continuationNotice" w:id="1">
    <w:p w14:paraId="6E6597A9" w14:textId="77777777" w:rsidR="00273EF5" w:rsidRDefault="00273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8D6" w14:textId="44C94A3D" w:rsidR="0040023F" w:rsidRDefault="0040023F">
    <w:pPr>
      <w:pStyle w:val="Header"/>
    </w:pPr>
    <w:r>
      <w:rPr>
        <w:noProof/>
      </w:rPr>
      <mc:AlternateContent>
        <mc:Choice Requires="wps">
          <w:drawing>
            <wp:anchor distT="0" distB="0" distL="0" distR="0" simplePos="0" relativeHeight="251658241" behindDoc="0" locked="0" layoutInCell="1" allowOverlap="1" wp14:anchorId="7931EA69" wp14:editId="43DAF934">
              <wp:simplePos x="635" y="635"/>
              <wp:positionH relativeFrom="page">
                <wp:align>center</wp:align>
              </wp:positionH>
              <wp:positionV relativeFrom="page">
                <wp:align>top</wp:align>
              </wp:positionV>
              <wp:extent cx="457200" cy="352425"/>
              <wp:effectExtent l="0" t="0" r="0" b="9525"/>
              <wp:wrapNone/>
              <wp:docPr id="19945987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59907A9" w14:textId="2AC788E1" w:rsidR="0040023F" w:rsidRPr="0040023F" w:rsidRDefault="0040023F" w:rsidP="0040023F">
                          <w:pPr>
                            <w:spacing w:after="0"/>
                            <w:rPr>
                              <w:rFonts w:cs="Calibri"/>
                              <w:noProof/>
                              <w:color w:val="000000"/>
                              <w:sz w:val="20"/>
                              <w:szCs w:val="20"/>
                            </w:rPr>
                          </w:pPr>
                          <w:r w:rsidRPr="0040023F">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931EA69" id="_x0000_t202" coordsize="21600,21600" o:spt="202" path="m,l,21600r21600,l21600,xe">
              <v:stroke joinstyle="miter"/>
              <v:path gradientshapeok="t" o:connecttype="rect"/>
            </v:shapetype>
            <v:shape id="Text Box 2" o:spid="_x0000_s1026" type="#_x0000_t202" alt="OFFICIAL" style="position:absolute;margin-left:0;margin-top:0;width:36pt;height:27.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" filled="f" stroked="f">
              <v:fill o:detectmouseclick="t"/>
              <v:textbox style="mso-fit-shape-to-text:t" inset="0,15pt,0,0">
                <w:txbxContent>
                  <w:p w14:paraId="159907A9" w14:textId="2AC788E1" w:rsidR="0040023F" w:rsidRPr="0040023F" w:rsidRDefault="0040023F" w:rsidP="0040023F">
                    <w:pPr>
                      <w:spacing w:after="0"/>
                      <w:rPr>
                        <w:rFonts w:cs="Calibri"/>
                        <w:noProof/>
                        <w:color w:val="000000"/>
                        <w:sz w:val="20"/>
                        <w:szCs w:val="20"/>
                      </w:rPr>
                    </w:pPr>
                    <w:r w:rsidRPr="0040023F">
                      <w:rPr>
                        <w:rFonts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BEB8" w14:textId="3910B4A0" w:rsidR="00A10500" w:rsidRPr="00091B0C" w:rsidRDefault="0040023F">
    <w:pPr>
      <w:pStyle w:val="Header"/>
      <w:rPr>
        <w:rFonts w:ascii="Arial" w:hAnsi="Arial" w:cs="Arial"/>
        <w:sz w:val="20"/>
      </w:rPr>
    </w:pPr>
    <w:r>
      <w:rPr>
        <w:rFonts w:ascii="Arial" w:hAnsi="Arial" w:cs="Arial"/>
        <w:b/>
        <w:noProof/>
        <w:sz w:val="20"/>
      </w:rPr>
      <mc:AlternateContent>
        <mc:Choice Requires="wps">
          <w:drawing>
            <wp:anchor distT="0" distB="0" distL="0" distR="0" simplePos="0" relativeHeight="251658242" behindDoc="0" locked="0" layoutInCell="1" allowOverlap="1" wp14:anchorId="50EE2A7A" wp14:editId="13FA1D84">
              <wp:simplePos x="635" y="635"/>
              <wp:positionH relativeFrom="page">
                <wp:align>center</wp:align>
              </wp:positionH>
              <wp:positionV relativeFrom="page">
                <wp:align>top</wp:align>
              </wp:positionV>
              <wp:extent cx="457200" cy="352425"/>
              <wp:effectExtent l="0" t="0" r="0" b="9525"/>
              <wp:wrapNone/>
              <wp:docPr id="20128867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979E6ED" w14:textId="049CF1EF" w:rsidR="0040023F" w:rsidRPr="0040023F" w:rsidRDefault="0040023F" w:rsidP="0040023F">
                          <w:pPr>
                            <w:spacing w:after="0"/>
                            <w:rPr>
                              <w:rFonts w:cs="Calibri"/>
                              <w:noProof/>
                              <w:color w:val="000000"/>
                              <w:sz w:val="20"/>
                              <w:szCs w:val="20"/>
                            </w:rPr>
                          </w:pPr>
                          <w:r w:rsidRPr="0040023F">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0EE2A7A" id="_x0000_t202" coordsize="21600,21600" o:spt="202" path="m,l,21600r21600,l21600,xe">
              <v:stroke joinstyle="miter"/>
              <v:path gradientshapeok="t" o:connecttype="rect"/>
            </v:shapetype>
            <v:shape id="Text Box 3" o:spid="_x0000_s1027" type="#_x0000_t202" alt="OFFICIAL" style="position:absolute;margin-left:0;margin-top:0;width:36pt;height:27.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nY38zg0CAAAcBAAA&#10;DgAAAAAAAAAAAAAAAAAuAgAAZHJzL2Uyb0RvYy54bWxQSwECLQAUAAYACAAAACEAm0qUz9kAAAAD&#10;AQAADwAAAAAAAAAAAAAAAABnBAAAZHJzL2Rvd25yZXYueG1sUEsFBgAAAAAEAAQA8wAAAG0FAAAA&#10;AA==&#10;" filled="f" stroked="f">
              <v:fill o:detectmouseclick="t"/>
              <v:textbox style="mso-fit-shape-to-text:t" inset="0,15pt,0,0">
                <w:txbxContent>
                  <w:p w14:paraId="6979E6ED" w14:textId="049CF1EF" w:rsidR="0040023F" w:rsidRPr="0040023F" w:rsidRDefault="0040023F" w:rsidP="0040023F">
                    <w:pPr>
                      <w:spacing w:after="0"/>
                      <w:rPr>
                        <w:rFonts w:cs="Calibri"/>
                        <w:noProof/>
                        <w:color w:val="000000"/>
                        <w:sz w:val="20"/>
                        <w:szCs w:val="20"/>
                      </w:rPr>
                    </w:pPr>
                    <w:r w:rsidRPr="0040023F">
                      <w:rPr>
                        <w:rFonts w:cs="Calibri"/>
                        <w:noProof/>
                        <w:color w:val="000000"/>
                        <w:sz w:val="20"/>
                        <w:szCs w:val="20"/>
                      </w:rPr>
                      <w:t>OFFICIAL</w:t>
                    </w:r>
                  </w:p>
                </w:txbxContent>
              </v:textbox>
              <w10:wrap anchorx="page" anchory="page"/>
            </v:shape>
          </w:pict>
        </mc:Fallback>
      </mc:AlternateContent>
    </w:r>
    <w:r w:rsidR="00AB2FD4">
      <w:rPr>
        <w:rFonts w:ascii="Arial" w:hAnsi="Arial" w:cs="Arial"/>
        <w:b/>
        <w:sz w:val="20"/>
      </w:rPr>
      <w:t>Order</w:t>
    </w:r>
    <w:r w:rsidR="00091B0C" w:rsidRPr="00091B0C">
      <w:rPr>
        <w:rFonts w:ascii="Arial" w:hAnsi="Arial" w:cs="Arial"/>
        <w:b/>
        <w:sz w:val="20"/>
      </w:rPr>
      <w:t xml:space="preserve"> S</w:t>
    </w:r>
    <w:r w:rsidR="00B415E4" w:rsidRPr="00091B0C">
      <w:rPr>
        <w:rFonts w:ascii="Arial" w:hAnsi="Arial" w:cs="Arial"/>
        <w:b/>
        <w:sz w:val="20"/>
      </w:rPr>
      <w:t>chedule 14 (</w:t>
    </w:r>
    <w:r w:rsidR="00F043AA" w:rsidRPr="00091B0C">
      <w:rPr>
        <w:rFonts w:ascii="Arial" w:hAnsi="Arial" w:cs="Arial"/>
        <w:b/>
        <w:sz w:val="20"/>
      </w:rPr>
      <w:t xml:space="preserve">Service </w:t>
    </w:r>
    <w:r w:rsidR="000654EE">
      <w:rPr>
        <w:rFonts w:ascii="Arial" w:hAnsi="Arial" w:cs="Arial"/>
        <w:b/>
        <w:sz w:val="20"/>
      </w:rPr>
      <w:t>Levels</w:t>
    </w:r>
    <w:r w:rsidR="00B415E4" w:rsidRPr="00091B0C">
      <w:rPr>
        <w:rFonts w:ascii="Arial" w:hAnsi="Arial" w:cs="Arial"/>
        <w:b/>
        <w:sz w:val="20"/>
      </w:rPr>
      <w:t>)</w:t>
    </w:r>
  </w:p>
  <w:p w14:paraId="3A6C0D4B" w14:textId="77777777" w:rsidR="00FF0B0D" w:rsidRDefault="00AB2FD4">
    <w:pPr>
      <w:pStyle w:val="Header"/>
      <w:rPr>
        <w:rFonts w:ascii="Arial" w:hAnsi="Arial" w:cs="Arial"/>
        <w:sz w:val="20"/>
      </w:rPr>
    </w:pPr>
    <w:r>
      <w:rPr>
        <w:rFonts w:ascii="Arial" w:hAnsi="Arial" w:cs="Arial"/>
        <w:sz w:val="20"/>
      </w:rPr>
      <w:t>Order</w:t>
    </w:r>
    <w:r w:rsidR="00FF0B0D">
      <w:rPr>
        <w:rFonts w:ascii="Arial" w:hAnsi="Arial" w:cs="Arial"/>
        <w:sz w:val="20"/>
      </w:rPr>
      <w:t xml:space="preserve"> Ref:</w:t>
    </w:r>
  </w:p>
  <w:p w14:paraId="6E19CF16" w14:textId="77777777" w:rsidR="00A10500" w:rsidRPr="00091B0C" w:rsidRDefault="00BE41E9">
    <w:pPr>
      <w:pStyle w:val="Header"/>
      <w:rPr>
        <w:rFonts w:ascii="Arial" w:hAnsi="Arial" w:cs="Arial"/>
        <w:sz w:val="20"/>
      </w:rPr>
    </w:pPr>
    <w:r>
      <w:rPr>
        <w:rFonts w:ascii="Arial" w:hAnsi="Arial" w:cs="Arial"/>
        <w:sz w:val="20"/>
      </w:rPr>
      <w:t>Crown Copyright 2021</w:t>
    </w:r>
  </w:p>
  <w:p w14:paraId="62486C05" w14:textId="77777777" w:rsidR="00091B0C" w:rsidRDefault="00091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3923" w14:textId="533E47BD" w:rsidR="0040023F" w:rsidRDefault="0040023F">
    <w:pPr>
      <w:pStyle w:val="Header"/>
    </w:pPr>
    <w:r>
      <w:rPr>
        <w:noProof/>
      </w:rPr>
      <mc:AlternateContent>
        <mc:Choice Requires="wps">
          <w:drawing>
            <wp:anchor distT="0" distB="0" distL="0" distR="0" simplePos="0" relativeHeight="251658240" behindDoc="0" locked="0" layoutInCell="1" allowOverlap="1" wp14:anchorId="175300DE" wp14:editId="75DBC1CF">
              <wp:simplePos x="635" y="635"/>
              <wp:positionH relativeFrom="page">
                <wp:align>center</wp:align>
              </wp:positionH>
              <wp:positionV relativeFrom="page">
                <wp:align>top</wp:align>
              </wp:positionV>
              <wp:extent cx="457200" cy="352425"/>
              <wp:effectExtent l="0" t="0" r="0" b="9525"/>
              <wp:wrapNone/>
              <wp:docPr id="11603421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36EB3A72" w14:textId="792E0752" w:rsidR="0040023F" w:rsidRPr="0040023F" w:rsidRDefault="0040023F" w:rsidP="0040023F">
                          <w:pPr>
                            <w:spacing w:after="0"/>
                            <w:rPr>
                              <w:rFonts w:cs="Calibri"/>
                              <w:noProof/>
                              <w:color w:val="000000"/>
                              <w:sz w:val="20"/>
                              <w:szCs w:val="20"/>
                            </w:rPr>
                          </w:pPr>
                          <w:r w:rsidRPr="0040023F">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75300DE" id="_x0000_t202" coordsize="21600,21600" o:spt="202" path="m,l,21600r21600,l21600,xe">
              <v:stroke joinstyle="miter"/>
              <v:path gradientshapeok="t" o:connecttype="rect"/>
            </v:shapetype>
            <v:shape id="Text Box 1" o:spid="_x0000_s1030" type="#_x0000_t202" alt="OFFICIAL" style="position:absolute;margin-left:0;margin-top:0;width:36pt;height:27.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" filled="f" stroked="f">
              <v:fill o:detectmouseclick="t"/>
              <v:textbox style="mso-fit-shape-to-text:t" inset="0,15pt,0,0">
                <w:txbxContent>
                  <w:p w14:paraId="36EB3A72" w14:textId="792E0752" w:rsidR="0040023F" w:rsidRPr="0040023F" w:rsidRDefault="0040023F" w:rsidP="0040023F">
                    <w:pPr>
                      <w:spacing w:after="0"/>
                      <w:rPr>
                        <w:rFonts w:cs="Calibri"/>
                        <w:noProof/>
                        <w:color w:val="000000"/>
                        <w:sz w:val="20"/>
                        <w:szCs w:val="20"/>
                      </w:rPr>
                    </w:pPr>
                    <w:r w:rsidRPr="0040023F">
                      <w:rPr>
                        <w:rFonts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E58836E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65024549">
    <w:abstractNumId w:val="8"/>
  </w:num>
  <w:num w:numId="2" w16cid:durableId="687099454">
    <w:abstractNumId w:val="1"/>
  </w:num>
  <w:num w:numId="3" w16cid:durableId="19208218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8993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3382581">
    <w:abstractNumId w:val="0"/>
  </w:num>
  <w:num w:numId="6" w16cid:durableId="2018388464">
    <w:abstractNumId w:val="8"/>
  </w:num>
  <w:num w:numId="7" w16cid:durableId="1537617581">
    <w:abstractNumId w:val="8"/>
  </w:num>
  <w:num w:numId="8" w16cid:durableId="303891739">
    <w:abstractNumId w:val="8"/>
  </w:num>
  <w:num w:numId="9" w16cid:durableId="170606702">
    <w:abstractNumId w:val="8"/>
  </w:num>
  <w:num w:numId="10" w16cid:durableId="720833705">
    <w:abstractNumId w:val="8"/>
  </w:num>
  <w:num w:numId="11" w16cid:durableId="1931700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3735832">
    <w:abstractNumId w:val="2"/>
  </w:num>
  <w:num w:numId="13" w16cid:durableId="1832673644">
    <w:abstractNumId w:val="8"/>
  </w:num>
  <w:num w:numId="14" w16cid:durableId="2034845895">
    <w:abstractNumId w:val="8"/>
  </w:num>
  <w:num w:numId="15" w16cid:durableId="586115000">
    <w:abstractNumId w:val="8"/>
  </w:num>
  <w:num w:numId="16" w16cid:durableId="648293384">
    <w:abstractNumId w:val="8"/>
  </w:num>
  <w:num w:numId="17" w16cid:durableId="2106531701">
    <w:abstractNumId w:val="8"/>
  </w:num>
  <w:num w:numId="18" w16cid:durableId="308751473">
    <w:abstractNumId w:val="8"/>
  </w:num>
  <w:num w:numId="19" w16cid:durableId="638148800">
    <w:abstractNumId w:val="8"/>
  </w:num>
  <w:num w:numId="20" w16cid:durableId="482894980">
    <w:abstractNumId w:val="8"/>
  </w:num>
  <w:num w:numId="21" w16cid:durableId="1647509997">
    <w:abstractNumId w:val="8"/>
  </w:num>
  <w:num w:numId="22" w16cid:durableId="768427003">
    <w:abstractNumId w:val="8"/>
  </w:num>
  <w:num w:numId="23" w16cid:durableId="2059430715">
    <w:abstractNumId w:val="8"/>
  </w:num>
  <w:num w:numId="24" w16cid:durableId="1668098744">
    <w:abstractNumId w:val="8"/>
  </w:num>
  <w:num w:numId="25" w16cid:durableId="546647489">
    <w:abstractNumId w:val="8"/>
  </w:num>
  <w:num w:numId="26" w16cid:durableId="974988621">
    <w:abstractNumId w:val="8"/>
  </w:num>
  <w:num w:numId="27" w16cid:durableId="1463841752">
    <w:abstractNumId w:val="8"/>
  </w:num>
  <w:num w:numId="28" w16cid:durableId="1660692826">
    <w:abstractNumId w:val="8"/>
  </w:num>
  <w:num w:numId="29" w16cid:durableId="1671907811">
    <w:abstractNumId w:val="8"/>
  </w:num>
  <w:num w:numId="30" w16cid:durableId="1091896151">
    <w:abstractNumId w:val="8"/>
  </w:num>
  <w:num w:numId="31" w16cid:durableId="1322462800">
    <w:abstractNumId w:val="8"/>
  </w:num>
  <w:num w:numId="32" w16cid:durableId="932854706">
    <w:abstractNumId w:val="8"/>
  </w:num>
  <w:num w:numId="33" w16cid:durableId="1196967823">
    <w:abstractNumId w:val="8"/>
  </w:num>
  <w:num w:numId="34" w16cid:durableId="889347498">
    <w:abstractNumId w:val="8"/>
  </w:num>
  <w:num w:numId="35" w16cid:durableId="716901431">
    <w:abstractNumId w:val="8"/>
  </w:num>
  <w:num w:numId="36" w16cid:durableId="1957709913">
    <w:abstractNumId w:val="8"/>
  </w:num>
  <w:num w:numId="37" w16cid:durableId="1200051554">
    <w:abstractNumId w:val="8"/>
  </w:num>
  <w:num w:numId="38" w16cid:durableId="146014247">
    <w:abstractNumId w:val="8"/>
  </w:num>
  <w:num w:numId="39" w16cid:durableId="125239398">
    <w:abstractNumId w:val="8"/>
  </w:num>
  <w:num w:numId="40" w16cid:durableId="1816725030">
    <w:abstractNumId w:val="8"/>
  </w:num>
  <w:num w:numId="41" w16cid:durableId="1818640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3887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7813546">
    <w:abstractNumId w:val="8"/>
  </w:num>
  <w:num w:numId="44" w16cid:durableId="647129244">
    <w:abstractNumId w:val="5"/>
  </w:num>
  <w:num w:numId="45" w16cid:durableId="383677439">
    <w:abstractNumId w:val="8"/>
  </w:num>
  <w:num w:numId="46" w16cid:durableId="1251813100">
    <w:abstractNumId w:val="8"/>
  </w:num>
  <w:num w:numId="47" w16cid:durableId="1194810419">
    <w:abstractNumId w:val="3"/>
  </w:num>
  <w:num w:numId="48" w16cid:durableId="258177947">
    <w:abstractNumId w:val="8"/>
  </w:num>
  <w:num w:numId="49" w16cid:durableId="367485561">
    <w:abstractNumId w:val="8"/>
  </w:num>
  <w:num w:numId="50" w16cid:durableId="1422028561">
    <w:abstractNumId w:val="8"/>
  </w:num>
  <w:num w:numId="51" w16cid:durableId="1376661782">
    <w:abstractNumId w:val="8"/>
  </w:num>
  <w:num w:numId="52" w16cid:durableId="721634591">
    <w:abstractNumId w:val="8"/>
  </w:num>
  <w:num w:numId="53" w16cid:durableId="1614088628">
    <w:abstractNumId w:val="8"/>
  </w:num>
  <w:num w:numId="54" w16cid:durableId="544757118">
    <w:abstractNumId w:val="8"/>
  </w:num>
  <w:num w:numId="55" w16cid:durableId="835268652">
    <w:abstractNumId w:val="8"/>
  </w:num>
  <w:num w:numId="56" w16cid:durableId="175927012">
    <w:abstractNumId w:val="8"/>
  </w:num>
  <w:num w:numId="57" w16cid:durableId="629751008">
    <w:abstractNumId w:val="8"/>
  </w:num>
  <w:num w:numId="58" w16cid:durableId="1657295539">
    <w:abstractNumId w:val="8"/>
  </w:num>
  <w:num w:numId="59" w16cid:durableId="336733637">
    <w:abstractNumId w:val="8"/>
  </w:num>
  <w:num w:numId="60" w16cid:durableId="1163010144">
    <w:abstractNumId w:val="8"/>
  </w:num>
  <w:num w:numId="61" w16cid:durableId="1497501637">
    <w:abstractNumId w:val="8"/>
  </w:num>
  <w:num w:numId="62" w16cid:durableId="693771262">
    <w:abstractNumId w:val="8"/>
  </w:num>
  <w:num w:numId="63" w16cid:durableId="672293897">
    <w:abstractNumId w:val="8"/>
  </w:num>
  <w:num w:numId="64" w16cid:durableId="1039429891">
    <w:abstractNumId w:val="8"/>
  </w:num>
  <w:num w:numId="65" w16cid:durableId="1380283454">
    <w:abstractNumId w:val="8"/>
  </w:num>
  <w:num w:numId="66" w16cid:durableId="592130303">
    <w:abstractNumId w:val="8"/>
  </w:num>
  <w:num w:numId="67" w16cid:durableId="567107521">
    <w:abstractNumId w:val="8"/>
  </w:num>
  <w:num w:numId="68" w16cid:durableId="733747268">
    <w:abstractNumId w:val="7"/>
  </w:num>
  <w:num w:numId="69" w16cid:durableId="953635277">
    <w:abstractNumId w:val="8"/>
  </w:num>
  <w:num w:numId="70" w16cid:durableId="1271088762">
    <w:abstractNumId w:val="1"/>
  </w:num>
  <w:num w:numId="71" w16cid:durableId="1921332703">
    <w:abstractNumId w:val="8"/>
  </w:num>
  <w:num w:numId="72" w16cid:durableId="1250889456">
    <w:abstractNumId w:val="8"/>
  </w:num>
  <w:num w:numId="73" w16cid:durableId="917061655">
    <w:abstractNumId w:val="8"/>
  </w:num>
  <w:num w:numId="74" w16cid:durableId="1962609961">
    <w:abstractNumId w:val="8"/>
  </w:num>
  <w:num w:numId="75" w16cid:durableId="1085876646">
    <w:abstractNumId w:val="8"/>
  </w:num>
  <w:num w:numId="76" w16cid:durableId="1014458521">
    <w:abstractNumId w:val="6"/>
  </w:num>
  <w:num w:numId="77" w16cid:durableId="972905956">
    <w:abstractNumId w:val="8"/>
  </w:num>
  <w:num w:numId="78" w16cid:durableId="1943764012">
    <w:abstractNumId w:val="8"/>
  </w:num>
  <w:num w:numId="79" w16cid:durableId="1638758537">
    <w:abstractNumId w:val="8"/>
  </w:num>
  <w:num w:numId="80" w16cid:durableId="1823933473">
    <w:abstractNumId w:val="1"/>
  </w:num>
  <w:num w:numId="81" w16cid:durableId="1736774555">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33324"/>
    <w:rsid w:val="000654EE"/>
    <w:rsid w:val="00091B0C"/>
    <w:rsid w:val="000E6EDE"/>
    <w:rsid w:val="00110DCC"/>
    <w:rsid w:val="00273EF5"/>
    <w:rsid w:val="0040023F"/>
    <w:rsid w:val="004326E5"/>
    <w:rsid w:val="00513AA2"/>
    <w:rsid w:val="005867D6"/>
    <w:rsid w:val="005B6F5F"/>
    <w:rsid w:val="005D1C56"/>
    <w:rsid w:val="00640CC2"/>
    <w:rsid w:val="00693E96"/>
    <w:rsid w:val="006A11C8"/>
    <w:rsid w:val="006D5E4C"/>
    <w:rsid w:val="006D74B7"/>
    <w:rsid w:val="006F25A9"/>
    <w:rsid w:val="007438F1"/>
    <w:rsid w:val="00762CDB"/>
    <w:rsid w:val="00790535"/>
    <w:rsid w:val="007D14F5"/>
    <w:rsid w:val="007D6D10"/>
    <w:rsid w:val="00812463"/>
    <w:rsid w:val="008F0618"/>
    <w:rsid w:val="009674CA"/>
    <w:rsid w:val="00A10500"/>
    <w:rsid w:val="00AB2FD4"/>
    <w:rsid w:val="00AE7B8A"/>
    <w:rsid w:val="00AF2064"/>
    <w:rsid w:val="00B415E4"/>
    <w:rsid w:val="00B81F04"/>
    <w:rsid w:val="00B82633"/>
    <w:rsid w:val="00BC7C20"/>
    <w:rsid w:val="00BE41E9"/>
    <w:rsid w:val="00C20902"/>
    <w:rsid w:val="00C42F87"/>
    <w:rsid w:val="00CB349E"/>
    <w:rsid w:val="00DF60B4"/>
    <w:rsid w:val="00E420BC"/>
    <w:rsid w:val="00E42944"/>
    <w:rsid w:val="00E96923"/>
    <w:rsid w:val="00EF0EA0"/>
    <w:rsid w:val="00EF7368"/>
    <w:rsid w:val="00F043AA"/>
    <w:rsid w:val="00F627D6"/>
    <w:rsid w:val="00FD2E82"/>
    <w:rsid w:val="00FF0B0D"/>
    <w:rsid w:val="3D0841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ABE84E"/>
  <w15:docId w15:val="{4DA36F62-07CE-4ACA-A9ED-1837B0B5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57011523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2025-02-11T14:31:42+00:00</Date_x0020_Opened>
    <LegacyData xmlns="aaacb922-5235-4a66-b188-303b9b46fbd7" xsi:nil="true"/>
    <_ip_UnifiedCompliancePolicyUIAction xmlns="http://schemas.microsoft.com/sharepoint/v3"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RMFQE7CRWDWR-551842364-104380</_dlc_DocId>
    <_dlc_DocIdUrl xmlns="a1849d38-e72e-4852-a36b-13cdd6c06fc1">
      <Url>https://beisgov.sharepoint.com/sites/Commercial/_layouts/15/DocIdRedir.aspx?ID=RMFQE7CRWDWR-551842364-104380</Url>
      <Description>RMFQE7CRWDWR-551842364-104380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30" ma:contentTypeDescription="Create a new document." ma:contentTypeScope="" ma:versionID="662f098da13cf60a02ba62453e574c14">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3e18f087e085b2035bcf781691fb5262"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8DA1F-DB4C-47C9-A4F0-358482E1DF12}">
  <ds:schemaRefs>
    <ds:schemaRef ds:uri="http://schemas.openxmlformats.org/officeDocument/2006/bibliography"/>
  </ds:schemaRefs>
</ds:datastoreItem>
</file>

<file path=customXml/itemProps2.xml><?xml version="1.0" encoding="utf-8"?>
<ds:datastoreItem xmlns:ds="http://schemas.openxmlformats.org/officeDocument/2006/customXml" ds:itemID="{513AA933-C667-45F2-93F7-E255DF7CF8A1}">
  <ds:schemaRefs>
    <ds:schemaRef ds:uri="http://schemas.microsoft.com/sharepoint/v3/contenttype/forms"/>
  </ds:schemaRefs>
</ds:datastoreItem>
</file>

<file path=customXml/itemProps3.xml><?xml version="1.0" encoding="utf-8"?>
<ds:datastoreItem xmlns:ds="http://schemas.openxmlformats.org/officeDocument/2006/customXml" ds:itemID="{3144D63A-7BC5-4DB8-9DD1-1C565913B565}">
  <ds:schemaRefs>
    <ds:schemaRef ds:uri="a1849d38-e72e-4852-a36b-13cdd6c06fc1"/>
    <ds:schemaRef ds:uri="http://schemas.microsoft.com/sharepoint/v4"/>
    <ds:schemaRef ds:uri="b413c3fd-5a3b-4239-b985-69032e371c04"/>
    <ds:schemaRef ds:uri="http://purl.org/dc/elements/1.1/"/>
    <ds:schemaRef ds:uri="http://schemas.microsoft.com/office/2006/metadata/properties"/>
    <ds:schemaRef ds:uri="http://www.w3.org/XML/1998/namespace"/>
    <ds:schemaRef ds:uri="a8f60570-4bd3-4f2b-950b-a996de8ab15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aaacb922-5235-4a66-b188-303b9b46fbd7"/>
    <ds:schemaRef ds:uri="0063f72e-ace3-48fb-9c1f-5b513408b31f"/>
    <ds:schemaRef ds:uri="http://schemas.microsoft.com/sharepoint/v3"/>
    <ds:schemaRef ds:uri="http://purl.org/dc/terms/"/>
    <ds:schemaRef ds:uri="7da7a6c9-f445-4aaf-8526-e6eda3804298"/>
  </ds:schemaRefs>
</ds:datastoreItem>
</file>

<file path=customXml/itemProps4.xml><?xml version="1.0" encoding="utf-8"?>
<ds:datastoreItem xmlns:ds="http://schemas.openxmlformats.org/officeDocument/2006/customXml" ds:itemID="{71A75946-7A81-470D-A176-A32DA9D7266F}">
  <ds:schemaRefs>
    <ds:schemaRef ds:uri="http://schemas.microsoft.com/sharepoint/events"/>
  </ds:schemaRefs>
</ds:datastoreItem>
</file>

<file path=customXml/itemProps5.xml><?xml version="1.0" encoding="utf-8"?>
<ds:datastoreItem xmlns:ds="http://schemas.openxmlformats.org/officeDocument/2006/customXml" ds:itemID="{134018D9-D014-4DED-8D4F-2F7CD4D6A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1422</Words>
  <Characters>8109</Characters>
  <Application>Microsoft Office Word</Application>
  <DocSecurity>4</DocSecurity>
  <Lines>67</Lines>
  <Paragraphs>19</Paragraphs>
  <ScaleCrop>false</ScaleCrop>
  <Company/>
  <LinksUpToDate>false</LinksUpToDate>
  <CharactersWithSpaces>9512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Thomas</dc:creator>
  <cp:keywords/>
  <cp:lastModifiedBy>Patermann-Cornick, David (Energy Security)</cp:lastModifiedBy>
  <cp:revision>6</cp:revision>
  <cp:lastPrinted>2025-02-12T23:20:00Z</cp:lastPrinted>
  <dcterms:created xsi:type="dcterms:W3CDTF">2025-02-12T23:19:00Z</dcterms:created>
  <dcterms:modified xsi:type="dcterms:W3CDTF">2025-02-12T15:20:00Z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0x01010054E78DF077B1A74AA77A8BB3D47E9C65</vt:lpwstr>
  </property>
  <property fmtid="{D5CDD505-2E9C-101B-9397-08002B2CF9AE}" pid="4" name="Business Unit">
    <vt:lpwstr>1;#BEIS|594de1fb-2f2e-49e8-a305-5172f7f325d0</vt:lpwstr>
  </property>
  <property fmtid="{D5CDD505-2E9C-101B-9397-08002B2CF9AE}" pid="5" name="_dlc_DocIdItemGuid">
    <vt:lpwstr>f6d6eb72-9d89-4d33-a6a3-3a1033b7c074</vt:lpwstr>
  </property>
  <property fmtid="{D5CDD505-2E9C-101B-9397-08002B2CF9AE}" pid="6" name="MediaServiceImageTags">
    <vt:lpwstr/>
  </property>
  <property fmtid="{D5CDD505-2E9C-101B-9397-08002B2CF9AE}" pid="7" name="Business_x0020_Unit">
    <vt:lpwstr>1;#BEIS|594de1fb-2f2e-49e8-a305-5172f7f325d0</vt:lpwstr>
  </property>
  <property fmtid="{D5CDD505-2E9C-101B-9397-08002B2CF9AE}" pid="8" name="ClassificationContentMarkingHeaderShapeIds">
    <vt:lpwstr>45296a6e,76e3296b,77fa370a</vt:lpwstr>
  </property>
  <property fmtid="{D5CDD505-2E9C-101B-9397-08002B2CF9AE}" pid="9" name="ClassificationContentMarkingHeaderFontProps">
    <vt:lpwstr>#000000,10,Calibri</vt:lpwstr>
  </property>
  <property fmtid="{D5CDD505-2E9C-101B-9397-08002B2CF9AE}" pid="10" name="ClassificationContentMarkingHeaderText">
    <vt:lpwstr>OFFICIAL</vt:lpwstr>
  </property>
  <property fmtid="{D5CDD505-2E9C-101B-9397-08002B2CF9AE}" pid="11" name="ClassificationContentMarkingFooterShapeIds">
    <vt:lpwstr>4d41c5ed,5c92a34,1446f5ec</vt:lpwstr>
  </property>
  <property fmtid="{D5CDD505-2E9C-101B-9397-08002B2CF9AE}" pid="12" name="ClassificationContentMarkingFooterFontProps">
    <vt:lpwstr>#000000,10,Calibri</vt:lpwstr>
  </property>
  <property fmtid="{D5CDD505-2E9C-101B-9397-08002B2CF9AE}" pid="13" name="ClassificationContentMarkingFooterText">
    <vt:lpwstr>OFFICIAL</vt:lpwstr>
  </property>
  <property fmtid="{D5CDD505-2E9C-101B-9397-08002B2CF9AE}" pid="14" name="MSIP_Label_ba62f585-b40f-4ab9-bafe-39150f03d124_Enabled">
    <vt:lpwstr>true</vt:lpwstr>
  </property>
  <property fmtid="{D5CDD505-2E9C-101B-9397-08002B2CF9AE}" pid="15" name="MSIP_Label_ba62f585-b40f-4ab9-bafe-39150f03d124_SetDate">
    <vt:lpwstr>2025-02-12T15:19:35Z</vt:lpwstr>
  </property>
  <property fmtid="{D5CDD505-2E9C-101B-9397-08002B2CF9AE}" pid="16" name="MSIP_Label_ba62f585-b40f-4ab9-bafe-39150f03d124_Method">
    <vt:lpwstr>Standard</vt:lpwstr>
  </property>
  <property fmtid="{D5CDD505-2E9C-101B-9397-08002B2CF9AE}" pid="17" name="MSIP_Label_ba62f585-b40f-4ab9-bafe-39150f03d124_Name">
    <vt:lpwstr>OFFICIAL</vt:lpwstr>
  </property>
  <property fmtid="{D5CDD505-2E9C-101B-9397-08002B2CF9AE}" pid="18" name="MSIP_Label_ba62f585-b40f-4ab9-bafe-39150f03d124_SiteId">
    <vt:lpwstr>cbac7005-02c1-43eb-b497-e6492d1b2dd8</vt:lpwstr>
  </property>
  <property fmtid="{D5CDD505-2E9C-101B-9397-08002B2CF9AE}" pid="19" name="MSIP_Label_ba62f585-b40f-4ab9-bafe-39150f03d124_ActionId">
    <vt:lpwstr>338783f9-66af-4467-b6a9-cdd95b7a9f64</vt:lpwstr>
  </property>
  <property fmtid="{D5CDD505-2E9C-101B-9397-08002B2CF9AE}" pid="20" name="MSIP_Label_ba62f585-b40f-4ab9-bafe-39150f03d124_ContentBits">
    <vt:lpwstr>3</vt:lpwstr>
  </property>
  <property fmtid="{D5CDD505-2E9C-101B-9397-08002B2CF9AE}" pid="21" name="MSIP_Label_ba62f585-b40f-4ab9-bafe-39150f03d124_Tag">
    <vt:lpwstr>10, 3, 0, 2</vt:lpwstr>
  </property>
</Properties>
</file>