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1E57" w14:textId="5E5A14BB" w:rsidR="005F738A" w:rsidRDefault="00945CBD" w:rsidP="0083638E">
      <w:pPr>
        <w:jc w:val="both"/>
        <w:rPr>
          <w:rFonts w:ascii="Calibri" w:hAnsi="Calibri" w:cs="Calibri"/>
          <w:sz w:val="32"/>
          <w:szCs w:val="32"/>
        </w:rPr>
      </w:pPr>
      <w:r>
        <w:rPr>
          <w:noProof/>
        </w:rPr>
        <w:drawing>
          <wp:inline distT="0" distB="0" distL="0" distR="0" wp14:anchorId="40DA1FE0" wp14:editId="1B262A3F">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3638E">
      <w:pPr>
        <w:jc w:val="both"/>
        <w:rPr>
          <w:rFonts w:ascii="Calibri" w:hAnsi="Calibri" w:cs="Calibri"/>
          <w:b/>
          <w:sz w:val="32"/>
          <w:szCs w:val="32"/>
        </w:rPr>
      </w:pPr>
    </w:p>
    <w:p w14:paraId="68F51E59" w14:textId="670C5F20" w:rsidR="00FE0B21" w:rsidRDefault="00FE0B21" w:rsidP="0083638E">
      <w:pPr>
        <w:jc w:val="both"/>
        <w:rPr>
          <w:rFonts w:cs="Arial"/>
          <w:b/>
          <w:sz w:val="36"/>
          <w:szCs w:val="36"/>
        </w:rPr>
      </w:pPr>
      <w:r w:rsidRPr="00CB7AD6">
        <w:rPr>
          <w:rFonts w:cs="Arial"/>
          <w:b/>
          <w:sz w:val="36"/>
          <w:szCs w:val="36"/>
        </w:rPr>
        <w:t xml:space="preserve">Invitation to Tender for </w:t>
      </w:r>
      <w:r w:rsidR="00A13770" w:rsidRPr="00A13770">
        <w:rPr>
          <w:rFonts w:cs="Arial"/>
          <w:b/>
          <w:sz w:val="36"/>
          <w:szCs w:val="36"/>
        </w:rPr>
        <w:t>an Expert Panel to</w:t>
      </w:r>
      <w:r w:rsidR="00A13770">
        <w:rPr>
          <w:rFonts w:cs="Arial"/>
          <w:b/>
          <w:sz w:val="36"/>
          <w:szCs w:val="36"/>
        </w:rPr>
        <w:t xml:space="preserve"> </w:t>
      </w:r>
      <w:r w:rsidR="00A13770" w:rsidRPr="00A13770">
        <w:rPr>
          <w:rFonts w:cs="Arial"/>
          <w:b/>
          <w:sz w:val="36"/>
          <w:szCs w:val="36"/>
        </w:rPr>
        <w:t>provide scrutiny of analysis informing the BEIS Fossil Fuel Price Assumptions.</w:t>
      </w:r>
    </w:p>
    <w:p w14:paraId="68F51E5A" w14:textId="77777777" w:rsidR="00CB7AD6" w:rsidRPr="00CB7AD6" w:rsidRDefault="00CB7AD6" w:rsidP="0083638E">
      <w:pPr>
        <w:jc w:val="both"/>
        <w:rPr>
          <w:rFonts w:cs="Arial"/>
          <w:b/>
          <w:sz w:val="36"/>
          <w:szCs w:val="36"/>
        </w:rPr>
      </w:pPr>
    </w:p>
    <w:p w14:paraId="68F51E5B" w14:textId="45E218AE" w:rsidR="00E53204" w:rsidRPr="00CB7AD6" w:rsidRDefault="00C53C6B" w:rsidP="0083638E">
      <w:pPr>
        <w:jc w:val="both"/>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7D09A7">
        <w:rPr>
          <w:rFonts w:cs="Arial"/>
          <w:sz w:val="36"/>
          <w:szCs w:val="36"/>
        </w:rPr>
        <w:t>TRN 2332/03/2020</w:t>
      </w:r>
    </w:p>
    <w:p w14:paraId="68F51E5C" w14:textId="77777777" w:rsidR="00444762" w:rsidRPr="002856D6" w:rsidRDefault="00444762" w:rsidP="0083638E">
      <w:pPr>
        <w:jc w:val="both"/>
        <w:rPr>
          <w:rFonts w:cs="Arial"/>
          <w:szCs w:val="28"/>
        </w:rPr>
      </w:pPr>
    </w:p>
    <w:p w14:paraId="68F51E5D" w14:textId="0D497D59" w:rsidR="00921FD4" w:rsidRPr="00CB7AD6" w:rsidRDefault="00116BFD" w:rsidP="0083638E">
      <w:pPr>
        <w:jc w:val="both"/>
        <w:rPr>
          <w:rFonts w:cs="Arial"/>
          <w:sz w:val="36"/>
          <w:szCs w:val="36"/>
        </w:rPr>
      </w:pPr>
      <w:r w:rsidRPr="00CB7AD6">
        <w:rPr>
          <w:rFonts w:cs="Arial"/>
          <w:sz w:val="36"/>
          <w:szCs w:val="36"/>
        </w:rPr>
        <w:t xml:space="preserve">Deadline for Tender Responses: </w:t>
      </w:r>
      <w:r w:rsidR="00634F6F" w:rsidRPr="00634F6F">
        <w:rPr>
          <w:rFonts w:cs="Arial"/>
          <w:sz w:val="36"/>
          <w:szCs w:val="36"/>
        </w:rPr>
        <w:t>8th February 12:00 (GMT)</w:t>
      </w:r>
    </w:p>
    <w:p w14:paraId="68F51E5E" w14:textId="77777777" w:rsidR="00D95762" w:rsidRDefault="00D95762" w:rsidP="0083638E">
      <w:pPr>
        <w:jc w:val="both"/>
        <w:rPr>
          <w:rFonts w:ascii="Calibri" w:hAnsi="Calibri" w:cs="Calibri"/>
          <w:b/>
          <w:color w:val="FF0000"/>
          <w:sz w:val="26"/>
          <w:szCs w:val="26"/>
        </w:rPr>
      </w:pPr>
    </w:p>
    <w:p w14:paraId="68F51E5F" w14:textId="77777777" w:rsidR="00D95762" w:rsidRDefault="00D95762" w:rsidP="0083638E">
      <w:pPr>
        <w:jc w:val="both"/>
        <w:rPr>
          <w:rFonts w:ascii="Calibri" w:hAnsi="Calibri" w:cs="Calibri"/>
          <w:b/>
          <w:color w:val="FF0000"/>
          <w:sz w:val="26"/>
          <w:szCs w:val="26"/>
        </w:rPr>
      </w:pPr>
    </w:p>
    <w:p w14:paraId="68F51E60" w14:textId="77777777" w:rsidR="00327C8C" w:rsidRDefault="00327C8C" w:rsidP="0083638E">
      <w:pPr>
        <w:jc w:val="both"/>
        <w:rPr>
          <w:rFonts w:ascii="Calibri" w:hAnsi="Calibri" w:cs="Calibri"/>
          <w:b/>
          <w:sz w:val="28"/>
          <w:szCs w:val="28"/>
        </w:rPr>
      </w:pPr>
    </w:p>
    <w:p w14:paraId="68F51E61" w14:textId="58EFCFE9" w:rsidR="00D95762" w:rsidRPr="00121E96" w:rsidRDefault="00D95762" w:rsidP="0083638E">
      <w:pPr>
        <w:jc w:val="both"/>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83638E">
      <w:pPr>
        <w:jc w:val="both"/>
        <w:rPr>
          <w:rFonts w:cs="Arial"/>
        </w:rPr>
      </w:pPr>
    </w:p>
    <w:p w14:paraId="68F51E63" w14:textId="77777777" w:rsidR="00D95762" w:rsidRPr="00121E96" w:rsidRDefault="00D95762" w:rsidP="0083638E">
      <w:pPr>
        <w:jc w:val="both"/>
        <w:rPr>
          <w:rFonts w:cs="Arial"/>
          <w:sz w:val="24"/>
          <w:szCs w:val="24"/>
        </w:rPr>
      </w:pPr>
    </w:p>
    <w:p w14:paraId="68F51E64" w14:textId="4C8C5BB4" w:rsidR="00D95762" w:rsidRPr="00121E96" w:rsidRDefault="00D95762" w:rsidP="0083638E">
      <w:pPr>
        <w:jc w:val="both"/>
        <w:rPr>
          <w:rFonts w:cs="Arial"/>
          <w:sz w:val="24"/>
          <w:szCs w:val="24"/>
        </w:rPr>
      </w:pPr>
      <w:r w:rsidRPr="00054A77">
        <w:rPr>
          <w:rFonts w:cs="Arial"/>
          <w:sz w:val="24"/>
          <w:szCs w:val="24"/>
        </w:rPr>
        <w:t xml:space="preserve">Date: </w:t>
      </w:r>
      <w:r w:rsidR="00054A77" w:rsidRPr="00054A77">
        <w:rPr>
          <w:rFonts w:cs="Arial"/>
          <w:sz w:val="24"/>
          <w:szCs w:val="24"/>
        </w:rPr>
        <w:t>11</w:t>
      </w:r>
      <w:r w:rsidR="00054A77" w:rsidRPr="00054A77">
        <w:rPr>
          <w:rFonts w:cs="Arial"/>
          <w:sz w:val="24"/>
          <w:szCs w:val="24"/>
          <w:vertAlign w:val="superscript"/>
        </w:rPr>
        <w:t>th</w:t>
      </w:r>
      <w:r w:rsidR="00054A77" w:rsidRPr="00054A77">
        <w:rPr>
          <w:rFonts w:cs="Arial"/>
          <w:sz w:val="24"/>
          <w:szCs w:val="24"/>
        </w:rPr>
        <w:t xml:space="preserve"> January</w:t>
      </w:r>
      <w:r w:rsidR="00054A77">
        <w:rPr>
          <w:rFonts w:cs="Arial"/>
          <w:sz w:val="24"/>
          <w:szCs w:val="24"/>
        </w:rPr>
        <w:t xml:space="preserve"> 2021</w:t>
      </w:r>
    </w:p>
    <w:p w14:paraId="68F51E65" w14:textId="77777777" w:rsidR="00D95762" w:rsidRPr="00E55A47" w:rsidRDefault="00D95762" w:rsidP="0083638E">
      <w:pPr>
        <w:jc w:val="both"/>
        <w:rPr>
          <w:rFonts w:cs="Arial"/>
          <w:sz w:val="24"/>
          <w:szCs w:val="24"/>
        </w:rPr>
      </w:pPr>
    </w:p>
    <w:p w14:paraId="7C8924D6" w14:textId="77777777" w:rsidR="00810941" w:rsidRPr="00E55A47" w:rsidRDefault="00E242F7" w:rsidP="00810941">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1B37A1">
        <w:rPr>
          <w:rFonts w:cs="Arial"/>
          <w:sz w:val="24"/>
          <w:szCs w:val="24"/>
        </w:rPr>
        <w:t xml:space="preserve">appoint an Expert </w:t>
      </w:r>
      <w:r w:rsidR="001B37A1" w:rsidRPr="00101691">
        <w:rPr>
          <w:rFonts w:cs="Arial"/>
          <w:sz w:val="24"/>
          <w:szCs w:val="24"/>
        </w:rPr>
        <w:t>Panel to</w:t>
      </w:r>
      <w:r w:rsidR="007C1A23" w:rsidRPr="00101691">
        <w:rPr>
          <w:rFonts w:cs="Arial"/>
          <w:sz w:val="24"/>
          <w:szCs w:val="24"/>
        </w:rPr>
        <w:t xml:space="preserve"> </w:t>
      </w:r>
      <w:r w:rsidR="002D483B" w:rsidRPr="00101691">
        <w:rPr>
          <w:rFonts w:cs="Arial"/>
          <w:sz w:val="24"/>
          <w:szCs w:val="24"/>
        </w:rPr>
        <w:t>provide scrutiny of analysis informing</w:t>
      </w:r>
      <w:r w:rsidR="00EF6CD9" w:rsidRPr="00101691">
        <w:rPr>
          <w:rFonts w:cs="Arial"/>
          <w:sz w:val="24"/>
          <w:szCs w:val="24"/>
        </w:rPr>
        <w:t xml:space="preserve"> the</w:t>
      </w:r>
      <w:r w:rsidR="002D483B" w:rsidRPr="00101691">
        <w:rPr>
          <w:rFonts w:cs="Arial"/>
          <w:sz w:val="24"/>
          <w:szCs w:val="24"/>
        </w:rPr>
        <w:t xml:space="preserve"> BEIS Fossil Fuel Price Assumptions.</w:t>
      </w:r>
      <w:r w:rsidR="00810941" w:rsidRPr="00101691">
        <w:rPr>
          <w:rFonts w:cs="Arial"/>
          <w:sz w:val="24"/>
          <w:szCs w:val="24"/>
        </w:rPr>
        <w:t xml:space="preserve"> BEIS is</w:t>
      </w:r>
      <w:r w:rsidR="00810941" w:rsidRPr="00487D83">
        <w:rPr>
          <w:rFonts w:cs="Arial"/>
          <w:sz w:val="24"/>
          <w:szCs w:val="24"/>
        </w:rPr>
        <w:t xml:space="preserve"> looking to appoint energy specialists to form the Expert Panel, with knowledge spanning across; oil, natural </w:t>
      </w:r>
      <w:proofErr w:type="gramStart"/>
      <w:r w:rsidR="00810941" w:rsidRPr="00487D83">
        <w:rPr>
          <w:rFonts w:cs="Arial"/>
          <w:sz w:val="24"/>
          <w:szCs w:val="24"/>
        </w:rPr>
        <w:t>gas</w:t>
      </w:r>
      <w:proofErr w:type="gramEnd"/>
      <w:r w:rsidR="00810941" w:rsidRPr="00487D83">
        <w:rPr>
          <w:rFonts w:cs="Arial"/>
          <w:sz w:val="24"/>
          <w:szCs w:val="24"/>
        </w:rPr>
        <w:t xml:space="preserve"> and coal markets as well as expertise related to the energy transition.  </w:t>
      </w:r>
    </w:p>
    <w:p w14:paraId="68F51E66" w14:textId="345731C9" w:rsidR="003D4E70" w:rsidRPr="00054A77" w:rsidRDefault="003D4E70" w:rsidP="0083638E">
      <w:pPr>
        <w:jc w:val="both"/>
        <w:rPr>
          <w:rFonts w:cs="Arial"/>
          <w:sz w:val="24"/>
          <w:szCs w:val="24"/>
        </w:rPr>
      </w:pPr>
    </w:p>
    <w:p w14:paraId="68F51E68" w14:textId="77777777" w:rsidR="00F137E8" w:rsidRPr="00D95762" w:rsidRDefault="00F137E8" w:rsidP="0083638E">
      <w:pPr>
        <w:jc w:val="both"/>
        <w:rPr>
          <w:rFonts w:cs="Arial"/>
          <w:b/>
          <w:sz w:val="24"/>
          <w:szCs w:val="24"/>
        </w:rPr>
      </w:pPr>
    </w:p>
    <w:p w14:paraId="6BF3F367" w14:textId="77777777" w:rsidR="00DE33A7" w:rsidRPr="00D95762" w:rsidRDefault="00DE33A7" w:rsidP="0083638E">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FE4C3C8" w:rsidR="00DE33A7" w:rsidRPr="000A78C9" w:rsidRDefault="00DE33A7" w:rsidP="00487D83">
      <w:pPr>
        <w:widowControl/>
        <w:numPr>
          <w:ilvl w:val="0"/>
          <w:numId w:val="4"/>
        </w:numPr>
        <w:overflowPunct/>
        <w:autoSpaceDE/>
        <w:autoSpaceDN/>
        <w:adjustRightInd/>
        <w:textAlignment w:val="auto"/>
        <w:rPr>
          <w:rFonts w:eastAsia="Arial" w:cs="Arial"/>
          <w:sz w:val="24"/>
          <w:szCs w:val="24"/>
        </w:rPr>
      </w:pPr>
      <w:r w:rsidRPr="0C951B3E">
        <w:rPr>
          <w:sz w:val="24"/>
          <w:szCs w:val="24"/>
        </w:rPr>
        <w:t>Section 1</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56378D79" w:rsidR="00DE33A7" w:rsidRPr="00121E96" w:rsidRDefault="00DE33A7" w:rsidP="0083638E">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Section 2</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2C3B2F2E" w:rsidR="00DE33A7" w:rsidRPr="00D95762" w:rsidRDefault="00DE33A7" w:rsidP="0083638E">
      <w:pPr>
        <w:pStyle w:val="Numbered"/>
        <w:widowControl/>
        <w:numPr>
          <w:ilvl w:val="0"/>
          <w:numId w:val="4"/>
        </w:numPr>
        <w:spacing w:after="0"/>
        <w:jc w:val="both"/>
        <w:rPr>
          <w:rFonts w:eastAsia="Arial" w:cs="Arial"/>
          <w:sz w:val="24"/>
          <w:szCs w:val="24"/>
        </w:rPr>
      </w:pPr>
      <w:r w:rsidRPr="0C951B3E">
        <w:rPr>
          <w:sz w:val="24"/>
          <w:szCs w:val="24"/>
        </w:rPr>
        <w:t>Section 3</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58DB17A" w:rsidR="00DE33A7" w:rsidRPr="000A78C9" w:rsidRDefault="00DE33A7" w:rsidP="0083638E">
      <w:pPr>
        <w:pStyle w:val="Numbered"/>
        <w:widowControl/>
        <w:numPr>
          <w:ilvl w:val="0"/>
          <w:numId w:val="4"/>
        </w:numPr>
        <w:spacing w:after="0"/>
        <w:jc w:val="both"/>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w:t>
      </w:r>
      <w:r>
        <w:rPr>
          <w:rFonts w:cs="Arial"/>
          <w:sz w:val="24"/>
          <w:szCs w:val="24"/>
        </w:rPr>
        <w:tab/>
      </w:r>
      <w:r w:rsidR="000A78C9" w:rsidRPr="0C951B3E">
        <w:rPr>
          <w:sz w:val="24"/>
          <w:szCs w:val="24"/>
        </w:rPr>
        <w:t xml:space="preserve">Declarations </w:t>
      </w:r>
      <w:r w:rsidR="000A78C9">
        <w:rPr>
          <w:sz w:val="24"/>
          <w:szCs w:val="24"/>
        </w:rPr>
        <w:t xml:space="preserve">to be submitted by the </w:t>
      </w:r>
      <w:proofErr w:type="gramStart"/>
      <w:r w:rsidR="000A78C9">
        <w:rPr>
          <w:sz w:val="24"/>
          <w:szCs w:val="24"/>
        </w:rPr>
        <w:t>Tenderer</w:t>
      </w:r>
      <w:proofErr w:type="gramEnd"/>
    </w:p>
    <w:p w14:paraId="182D25EF" w14:textId="77777777" w:rsidR="00DE33A7" w:rsidRPr="00D95762" w:rsidRDefault="00DE33A7" w:rsidP="0083638E">
      <w:pPr>
        <w:pStyle w:val="Numbered"/>
        <w:widowControl/>
        <w:numPr>
          <w:ilvl w:val="5"/>
          <w:numId w:val="4"/>
        </w:numPr>
        <w:spacing w:after="0"/>
        <w:ind w:left="2694"/>
        <w:jc w:val="both"/>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83638E">
      <w:pPr>
        <w:pStyle w:val="Numbered"/>
        <w:widowControl/>
        <w:numPr>
          <w:ilvl w:val="5"/>
          <w:numId w:val="4"/>
        </w:numPr>
        <w:spacing w:after="0"/>
        <w:ind w:left="2694"/>
        <w:jc w:val="both"/>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83638E">
      <w:pPr>
        <w:pStyle w:val="Numbered"/>
        <w:widowControl/>
        <w:numPr>
          <w:ilvl w:val="5"/>
          <w:numId w:val="4"/>
        </w:numPr>
        <w:spacing w:after="0"/>
        <w:ind w:left="2694"/>
        <w:jc w:val="both"/>
        <w:rPr>
          <w:rFonts w:eastAsia="Arial" w:cs="Arial"/>
          <w:sz w:val="24"/>
          <w:szCs w:val="24"/>
        </w:rPr>
      </w:pPr>
      <w:r w:rsidRPr="0C951B3E">
        <w:rPr>
          <w:sz w:val="24"/>
          <w:szCs w:val="24"/>
        </w:rPr>
        <w:t>Conflict of Interest</w:t>
      </w:r>
      <w:r w:rsidRPr="00D95762">
        <w:rPr>
          <w:rFonts w:cs="Arial"/>
          <w:sz w:val="24"/>
          <w:szCs w:val="24"/>
        </w:rPr>
        <w:tab/>
      </w:r>
    </w:p>
    <w:p w14:paraId="04F403E9" w14:textId="57DE973F" w:rsidR="00DE33A7" w:rsidRDefault="00DE33A7" w:rsidP="0083638E">
      <w:pPr>
        <w:pStyle w:val="Numbered"/>
        <w:widowControl/>
        <w:numPr>
          <w:ilvl w:val="5"/>
          <w:numId w:val="4"/>
        </w:numPr>
        <w:spacing w:after="0"/>
        <w:ind w:left="2694"/>
        <w:jc w:val="both"/>
        <w:rPr>
          <w:rFonts w:eastAsia="Arial" w:cs="Arial"/>
          <w:sz w:val="24"/>
          <w:szCs w:val="24"/>
        </w:rPr>
      </w:pPr>
      <w:r w:rsidRPr="0C951B3E">
        <w:rPr>
          <w:sz w:val="24"/>
          <w:szCs w:val="24"/>
        </w:rPr>
        <w:t>Standard Selection Questionnaire</w:t>
      </w:r>
    </w:p>
    <w:p w14:paraId="2046AFCD" w14:textId="77777777" w:rsidR="00DE33A7" w:rsidRPr="00D95762" w:rsidRDefault="00DE33A7" w:rsidP="0083638E">
      <w:pPr>
        <w:pStyle w:val="Numbered"/>
        <w:widowControl/>
        <w:numPr>
          <w:ilvl w:val="5"/>
          <w:numId w:val="4"/>
        </w:numPr>
        <w:spacing w:after="0"/>
        <w:ind w:left="2694"/>
        <w:jc w:val="both"/>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3852A647" w14:textId="77777777" w:rsidR="00290335" w:rsidRPr="00CA01E2" w:rsidRDefault="00290335" w:rsidP="0083638E">
      <w:pPr>
        <w:pStyle w:val="Numbered"/>
        <w:widowControl/>
        <w:numPr>
          <w:ilvl w:val="0"/>
          <w:numId w:val="4"/>
        </w:numPr>
        <w:spacing w:after="0"/>
        <w:jc w:val="both"/>
        <w:rPr>
          <w:rFonts w:eastAsia="Arial" w:cs="Arial"/>
          <w:sz w:val="24"/>
          <w:szCs w:val="24"/>
        </w:rPr>
      </w:pPr>
      <w:r w:rsidRPr="00CA01E2">
        <w:rPr>
          <w:sz w:val="24"/>
          <w:szCs w:val="24"/>
        </w:rPr>
        <w:t>Annex A: Pricing Schedule</w:t>
      </w:r>
    </w:p>
    <w:p w14:paraId="72123A24" w14:textId="1E018C44" w:rsidR="00054A77" w:rsidRPr="00054A77" w:rsidRDefault="00290335" w:rsidP="0083638E">
      <w:pPr>
        <w:pStyle w:val="Numbered"/>
        <w:widowControl/>
        <w:numPr>
          <w:ilvl w:val="0"/>
          <w:numId w:val="4"/>
        </w:numPr>
        <w:spacing w:after="0"/>
        <w:jc w:val="both"/>
        <w:rPr>
          <w:rFonts w:eastAsia="Arial" w:cs="Arial"/>
          <w:sz w:val="24"/>
          <w:szCs w:val="24"/>
        </w:rPr>
      </w:pPr>
      <w:r w:rsidRPr="00CA01E2">
        <w:rPr>
          <w:sz w:val="24"/>
          <w:szCs w:val="24"/>
        </w:rPr>
        <w:t xml:space="preserve">Annex </w:t>
      </w:r>
      <w:r w:rsidR="00054A77">
        <w:rPr>
          <w:sz w:val="24"/>
          <w:szCs w:val="24"/>
        </w:rPr>
        <w:t>B</w:t>
      </w:r>
      <w:r w:rsidRPr="00CA01E2">
        <w:rPr>
          <w:sz w:val="24"/>
          <w:szCs w:val="24"/>
        </w:rPr>
        <w:t xml:space="preserve">: </w:t>
      </w:r>
      <w:r w:rsidR="00054A77">
        <w:rPr>
          <w:sz w:val="24"/>
          <w:szCs w:val="24"/>
        </w:rPr>
        <w:t>Specialist Area</w:t>
      </w:r>
    </w:p>
    <w:p w14:paraId="55C1B347" w14:textId="0EF399DB" w:rsidR="00290335" w:rsidRPr="00CA01E2" w:rsidRDefault="00054A77" w:rsidP="0083638E">
      <w:pPr>
        <w:pStyle w:val="Numbered"/>
        <w:widowControl/>
        <w:numPr>
          <w:ilvl w:val="0"/>
          <w:numId w:val="4"/>
        </w:numPr>
        <w:spacing w:after="0"/>
        <w:jc w:val="both"/>
        <w:rPr>
          <w:rFonts w:eastAsia="Arial" w:cs="Arial"/>
          <w:sz w:val="24"/>
          <w:szCs w:val="24"/>
        </w:rPr>
      </w:pPr>
      <w:r>
        <w:rPr>
          <w:sz w:val="24"/>
          <w:szCs w:val="24"/>
        </w:rPr>
        <w:t xml:space="preserve">Annex C: </w:t>
      </w:r>
      <w:r w:rsidR="00290335" w:rsidRPr="00CA01E2">
        <w:rPr>
          <w:sz w:val="24"/>
          <w:szCs w:val="24"/>
        </w:rPr>
        <w:t>Authority’s Terms and Conditions</w:t>
      </w:r>
    </w:p>
    <w:p w14:paraId="31B1EACF" w14:textId="2D5ACEDB" w:rsidR="00DE33A7" w:rsidRDefault="00DE33A7" w:rsidP="0083638E">
      <w:pPr>
        <w:pStyle w:val="Numbered"/>
        <w:widowControl/>
        <w:numPr>
          <w:ilvl w:val="0"/>
          <w:numId w:val="4"/>
        </w:numPr>
        <w:spacing w:after="0"/>
        <w:jc w:val="both"/>
        <w:rPr>
          <w:rFonts w:eastAsia="Arial" w:cs="Arial"/>
          <w:sz w:val="24"/>
          <w:szCs w:val="24"/>
        </w:rPr>
      </w:pPr>
      <w:r>
        <w:rPr>
          <w:rFonts w:eastAsia="Arial" w:cs="Arial"/>
          <w:sz w:val="24"/>
          <w:szCs w:val="24"/>
        </w:rPr>
        <w:t xml:space="preserve">Annex C: </w:t>
      </w:r>
      <w:proofErr w:type="spellStart"/>
      <w:proofErr w:type="gramStart"/>
      <w:r w:rsidR="00290335">
        <w:rPr>
          <w:rFonts w:eastAsia="Arial" w:cs="Arial"/>
          <w:sz w:val="24"/>
          <w:szCs w:val="24"/>
        </w:rPr>
        <w:t>Non Disclosure</w:t>
      </w:r>
      <w:proofErr w:type="spellEnd"/>
      <w:proofErr w:type="gramEnd"/>
      <w:r w:rsidR="00290335">
        <w:rPr>
          <w:rFonts w:eastAsia="Arial" w:cs="Arial"/>
          <w:sz w:val="24"/>
          <w:szCs w:val="24"/>
        </w:rPr>
        <w:t xml:space="preserve"> Agreement</w:t>
      </w:r>
    </w:p>
    <w:p w14:paraId="68F51E75" w14:textId="77777777" w:rsidR="00221B09" w:rsidRPr="00D95762" w:rsidRDefault="00221B09" w:rsidP="0083638E">
      <w:pPr>
        <w:widowControl/>
        <w:overflowPunct/>
        <w:autoSpaceDE/>
        <w:autoSpaceDN/>
        <w:adjustRightInd/>
        <w:jc w:val="both"/>
        <w:textAlignment w:val="auto"/>
        <w:rPr>
          <w:rFonts w:cs="Arial"/>
          <w:sz w:val="24"/>
          <w:szCs w:val="24"/>
        </w:rPr>
      </w:pPr>
    </w:p>
    <w:p w14:paraId="2582DBA0" w14:textId="77777777" w:rsidR="00290335" w:rsidRPr="00687EF8" w:rsidRDefault="00290335" w:rsidP="0083638E">
      <w:pPr>
        <w:jc w:val="both"/>
        <w:rPr>
          <w:rFonts w:cs="Arial"/>
          <w:sz w:val="24"/>
          <w:szCs w:val="24"/>
        </w:rPr>
      </w:pPr>
      <w:r w:rsidRPr="0049524B">
        <w:rPr>
          <w:rFonts w:cs="Arial"/>
          <w:b/>
          <w:bCs/>
          <w:sz w:val="24"/>
          <w:szCs w:val="24"/>
          <w:u w:val="single"/>
        </w:rPr>
        <w:t>Please register your interest in submitting a tender</w:t>
      </w:r>
      <w:r w:rsidRPr="00D95762">
        <w:rPr>
          <w:rFonts w:cs="Arial"/>
          <w:sz w:val="24"/>
          <w:szCs w:val="24"/>
        </w:rPr>
        <w:t xml:space="preserve"> for this project </w:t>
      </w:r>
      <w:r w:rsidRPr="00121E96">
        <w:rPr>
          <w:rFonts w:cs="Arial"/>
          <w:sz w:val="24"/>
          <w:szCs w:val="24"/>
        </w:rPr>
        <w:t>by emailing</w:t>
      </w:r>
      <w:r>
        <w:rPr>
          <w:rFonts w:cs="Arial"/>
          <w:sz w:val="24"/>
          <w:szCs w:val="24"/>
        </w:rPr>
        <w:t xml:space="preserve"> </w:t>
      </w:r>
      <w:hyperlink r:id="rId13" w:history="1">
        <w:r w:rsidRPr="009E4349">
          <w:rPr>
            <w:rStyle w:val="Hyperlink"/>
            <w:rFonts w:cs="Arial"/>
            <w:sz w:val="24"/>
            <w:szCs w:val="24"/>
          </w:rPr>
          <w:t>internationalclimateandenergy.procurement@beis.gov.uk</w:t>
        </w:r>
      </w:hyperlink>
      <w:r>
        <w:rPr>
          <w:rFonts w:cs="Arial"/>
          <w:sz w:val="24"/>
          <w:szCs w:val="24"/>
        </w:rPr>
        <w:t>.</w:t>
      </w:r>
      <w:r>
        <w:rPr>
          <w:rFonts w:cs="Arial"/>
          <w:color w:val="0000FF"/>
          <w:sz w:val="24"/>
          <w:szCs w:val="24"/>
        </w:rPr>
        <w:t xml:space="preserve"> </w:t>
      </w:r>
      <w:r w:rsidRPr="00687EF8">
        <w:rPr>
          <w:rFonts w:cs="Arial"/>
          <w:b/>
          <w:bCs/>
          <w:sz w:val="24"/>
          <w:szCs w:val="24"/>
        </w:rPr>
        <w:t>This will ensure you receive immediate notification of updates to the ITT process or answers to questions raised by potential bidders.</w:t>
      </w:r>
      <w:r>
        <w:rPr>
          <w:rFonts w:cs="Arial"/>
          <w:b/>
          <w:bCs/>
          <w:sz w:val="24"/>
          <w:szCs w:val="24"/>
        </w:rPr>
        <w:t xml:space="preserve"> </w:t>
      </w:r>
      <w:r>
        <w:rPr>
          <w:rFonts w:cs="Arial"/>
          <w:sz w:val="24"/>
          <w:szCs w:val="24"/>
        </w:rPr>
        <w:t>Failure to register would result in you not receiving these notifications.</w:t>
      </w:r>
    </w:p>
    <w:p w14:paraId="283054A8" w14:textId="77777777" w:rsidR="00290335" w:rsidRDefault="00290335" w:rsidP="0083638E">
      <w:pPr>
        <w:jc w:val="both"/>
        <w:rPr>
          <w:rFonts w:cs="Arial"/>
          <w:b/>
          <w:sz w:val="24"/>
          <w:szCs w:val="24"/>
        </w:rPr>
      </w:pPr>
    </w:p>
    <w:p w14:paraId="612C681A" w14:textId="4D82547F" w:rsidR="00290335" w:rsidRPr="00121E96" w:rsidRDefault="00290335" w:rsidP="0083638E">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Pr="00687EF8">
        <w:rPr>
          <w:rFonts w:cs="Arial"/>
          <w:sz w:val="24"/>
          <w:szCs w:val="24"/>
        </w:rPr>
        <w:t xml:space="preserve">email to </w:t>
      </w:r>
      <w:hyperlink r:id="rId14" w:history="1">
        <w:r w:rsidRPr="009E4349">
          <w:rPr>
            <w:rStyle w:val="Hyperlink"/>
            <w:rFonts w:cs="Arial"/>
            <w:sz w:val="24"/>
            <w:szCs w:val="24"/>
          </w:rPr>
          <w:t>internationalclimateandenergy.procurement@beis.gov.uk</w:t>
        </w:r>
      </w:hyperlink>
      <w:r>
        <w:rPr>
          <w:rFonts w:cs="Arial"/>
          <w:sz w:val="24"/>
          <w:szCs w:val="24"/>
        </w:rPr>
        <w:t xml:space="preserve"> by </w:t>
      </w:r>
      <w:r w:rsidR="00C12CAD">
        <w:rPr>
          <w:rFonts w:cs="Arial"/>
          <w:sz w:val="24"/>
          <w:szCs w:val="24"/>
        </w:rPr>
        <w:t>8</w:t>
      </w:r>
      <w:r w:rsidR="00C12CAD" w:rsidRPr="00C12CAD">
        <w:rPr>
          <w:rFonts w:cs="Arial"/>
          <w:sz w:val="24"/>
          <w:szCs w:val="24"/>
          <w:vertAlign w:val="superscript"/>
        </w:rPr>
        <w:t>th</w:t>
      </w:r>
      <w:r w:rsidR="00C12CAD">
        <w:rPr>
          <w:rFonts w:cs="Arial"/>
          <w:sz w:val="24"/>
          <w:szCs w:val="24"/>
        </w:rPr>
        <w:t xml:space="preserve"> February 12:00</w:t>
      </w:r>
      <w:r w:rsidR="0049524B">
        <w:rPr>
          <w:rFonts w:cs="Arial"/>
          <w:sz w:val="24"/>
          <w:szCs w:val="24"/>
        </w:rPr>
        <w:t xml:space="preserve"> (GMT)</w:t>
      </w:r>
      <w:r>
        <w:rPr>
          <w:rFonts w:cs="Arial"/>
          <w:sz w:val="24"/>
          <w:szCs w:val="24"/>
        </w:rPr>
        <w:t>,</w:t>
      </w:r>
      <w:r w:rsidRPr="00F35C36">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83638E">
      <w:pPr>
        <w:jc w:val="both"/>
        <w:rPr>
          <w:rFonts w:cs="Arial"/>
          <w:b/>
          <w:sz w:val="24"/>
          <w:szCs w:val="24"/>
        </w:rPr>
      </w:pPr>
    </w:p>
    <w:p w14:paraId="68F51E7A" w14:textId="77777777" w:rsidR="00764F78" w:rsidRPr="00121E96" w:rsidRDefault="00764F78" w:rsidP="0083638E">
      <w:pPr>
        <w:jc w:val="both"/>
        <w:rPr>
          <w:rFonts w:cs="Arial"/>
          <w:b/>
          <w:sz w:val="24"/>
          <w:szCs w:val="24"/>
        </w:rPr>
      </w:pPr>
    </w:p>
    <w:p w14:paraId="0C117115" w14:textId="77777777" w:rsidR="00290335" w:rsidRPr="00121E96" w:rsidRDefault="00290335" w:rsidP="0083638E">
      <w:pPr>
        <w:jc w:val="both"/>
        <w:rPr>
          <w:rFonts w:cs="Arial"/>
          <w:sz w:val="24"/>
          <w:szCs w:val="24"/>
        </w:rPr>
      </w:pPr>
      <w:r w:rsidRPr="00121E96">
        <w:rPr>
          <w:rFonts w:cs="Arial"/>
          <w:sz w:val="24"/>
          <w:szCs w:val="24"/>
        </w:rPr>
        <w:t>Yours sincerely,</w:t>
      </w:r>
    </w:p>
    <w:p w14:paraId="142BF0E6" w14:textId="601B1B6F" w:rsidR="00290335" w:rsidRDefault="0049524B" w:rsidP="0083638E">
      <w:pPr>
        <w:jc w:val="both"/>
        <w:rPr>
          <w:rFonts w:cs="Arial"/>
          <w:sz w:val="24"/>
          <w:szCs w:val="24"/>
        </w:rPr>
      </w:pPr>
      <w:r>
        <w:rPr>
          <w:rFonts w:cs="Arial"/>
          <w:sz w:val="24"/>
          <w:szCs w:val="24"/>
        </w:rPr>
        <w:t>Clio Simpson</w:t>
      </w:r>
    </w:p>
    <w:p w14:paraId="74C558DB" w14:textId="77777777" w:rsidR="00290335" w:rsidRDefault="00290335" w:rsidP="0083638E">
      <w:pPr>
        <w:jc w:val="both"/>
        <w:rPr>
          <w:rFonts w:cs="Arial"/>
          <w:sz w:val="24"/>
          <w:szCs w:val="24"/>
        </w:rPr>
      </w:pPr>
      <w:r>
        <w:rPr>
          <w:rFonts w:cs="Arial"/>
          <w:sz w:val="24"/>
          <w:szCs w:val="24"/>
        </w:rPr>
        <w:t>Commercial Business Partner</w:t>
      </w:r>
    </w:p>
    <w:p w14:paraId="51EEB754" w14:textId="77777777" w:rsidR="00290335" w:rsidRPr="00121E96" w:rsidRDefault="00290335" w:rsidP="0083638E">
      <w:pPr>
        <w:jc w:val="both"/>
        <w:rPr>
          <w:rFonts w:cs="Arial"/>
          <w:sz w:val="24"/>
          <w:szCs w:val="24"/>
        </w:rPr>
      </w:pPr>
      <w:r>
        <w:rPr>
          <w:rFonts w:cs="Arial"/>
          <w:sz w:val="24"/>
          <w:szCs w:val="24"/>
        </w:rPr>
        <w:t>International Climate and Energy Directorate</w:t>
      </w:r>
    </w:p>
    <w:p w14:paraId="4DFBEF66" w14:textId="77777777" w:rsidR="00290335" w:rsidRDefault="00290335" w:rsidP="0083638E">
      <w:pPr>
        <w:jc w:val="both"/>
        <w:rPr>
          <w:rFonts w:cs="Arial"/>
          <w:sz w:val="24"/>
          <w:szCs w:val="24"/>
        </w:rPr>
      </w:pPr>
    </w:p>
    <w:p w14:paraId="68F51E80" w14:textId="551C0CBF" w:rsidR="009D19B8" w:rsidRDefault="00290335" w:rsidP="0083638E">
      <w:pPr>
        <w:jc w:val="both"/>
        <w:rPr>
          <w:rFonts w:cs="Arial"/>
          <w:b/>
          <w:bCs/>
          <w:sz w:val="24"/>
          <w:szCs w:val="24"/>
        </w:rPr>
      </w:pPr>
      <w:r w:rsidRPr="32FB4583">
        <w:rPr>
          <w:rFonts w:cs="Arial"/>
          <w:sz w:val="24"/>
          <w:szCs w:val="24"/>
        </w:rPr>
        <w:t xml:space="preserve">Email: </w:t>
      </w:r>
      <w:hyperlink r:id="rId15" w:history="1">
        <w:r w:rsidRPr="009E4349">
          <w:rPr>
            <w:rStyle w:val="Hyperlink"/>
            <w:rFonts w:cs="Arial"/>
            <w:sz w:val="24"/>
            <w:szCs w:val="24"/>
          </w:rPr>
          <w:t>internationalclimateandenergy.procurement@beis.gov.uk</w:t>
        </w:r>
      </w:hyperlink>
      <w:r w:rsidR="00444762" w:rsidRPr="32FB4583">
        <w:rPr>
          <w:rFonts w:cs="Arial"/>
          <w:b/>
          <w:bCs/>
          <w:sz w:val="24"/>
          <w:szCs w:val="24"/>
        </w:rPr>
        <w:br w:type="page"/>
      </w:r>
    </w:p>
    <w:p w14:paraId="69E175E7" w14:textId="77777777" w:rsidR="009F7FEB" w:rsidRPr="00826986" w:rsidRDefault="009F7FEB" w:rsidP="0083638E">
      <w:pPr>
        <w:pStyle w:val="NormalWeb"/>
        <w:jc w:val="both"/>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83638E">
      <w:pPr>
        <w:jc w:val="both"/>
      </w:pPr>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83638E">
      <w:pPr>
        <w:jc w:val="both"/>
      </w:pPr>
    </w:p>
    <w:p w14:paraId="54CB37A6" w14:textId="77777777" w:rsidR="009F7FEB" w:rsidRPr="00826257" w:rsidRDefault="009F7FEB" w:rsidP="0083638E">
      <w:pPr>
        <w:jc w:val="both"/>
        <w:rPr>
          <w:b/>
        </w:rPr>
      </w:pPr>
      <w:r w:rsidRPr="00826257">
        <w:rPr>
          <w:b/>
        </w:rPr>
        <w:t xml:space="preserve">YOUR DATA </w:t>
      </w:r>
    </w:p>
    <w:p w14:paraId="1322CE79" w14:textId="77777777" w:rsidR="009F7FEB" w:rsidRPr="00826257" w:rsidRDefault="009F7FEB" w:rsidP="0083638E">
      <w:pPr>
        <w:jc w:val="both"/>
      </w:pPr>
    </w:p>
    <w:p w14:paraId="3957B267" w14:textId="77777777" w:rsidR="009F7FEB" w:rsidRPr="005E2588" w:rsidRDefault="009F7FEB" w:rsidP="0083638E">
      <w:pPr>
        <w:jc w:val="both"/>
      </w:pPr>
      <w:r w:rsidRPr="005E2588">
        <w:t xml:space="preserve">We will process the following personal data: </w:t>
      </w:r>
    </w:p>
    <w:p w14:paraId="7463E6F7" w14:textId="77777777" w:rsidR="009F7FEB" w:rsidRPr="005E2588" w:rsidRDefault="009F7FEB" w:rsidP="0083638E">
      <w:pPr>
        <w:jc w:val="both"/>
      </w:pPr>
    </w:p>
    <w:p w14:paraId="0666D8F4" w14:textId="77777777" w:rsidR="00290335" w:rsidRDefault="009F7FEB" w:rsidP="0083638E">
      <w:pPr>
        <w:pStyle w:val="ListParagraph"/>
        <w:numPr>
          <w:ilvl w:val="0"/>
          <w:numId w:val="34"/>
        </w:numPr>
        <w:jc w:val="both"/>
        <w:rPr>
          <w:rFonts w:ascii="Arial" w:eastAsia="Times New Roman" w:hAnsi="Arial" w:cs="Mangal"/>
          <w:lang w:eastAsia="en-GB"/>
        </w:rPr>
      </w:pPr>
      <w:r w:rsidRPr="00290335">
        <w:rPr>
          <w:rFonts w:ascii="Arial" w:eastAsia="Times New Roman" w:hAnsi="Arial" w:cs="Mangal"/>
          <w:lang w:eastAsia="en-GB"/>
        </w:rPr>
        <w:t xml:space="preserve">Names and contact details of employees involved in preparing and submitting the </w:t>
      </w:r>
      <w:proofErr w:type="gramStart"/>
      <w:r w:rsidRPr="00290335">
        <w:rPr>
          <w:rFonts w:ascii="Arial" w:eastAsia="Times New Roman" w:hAnsi="Arial" w:cs="Mangal"/>
          <w:lang w:eastAsia="en-GB"/>
        </w:rPr>
        <w:t>bid;</w:t>
      </w:r>
      <w:proofErr w:type="gramEnd"/>
      <w:r w:rsidRPr="00290335">
        <w:rPr>
          <w:rFonts w:ascii="Arial" w:eastAsia="Times New Roman" w:hAnsi="Arial" w:cs="Mangal"/>
          <w:lang w:eastAsia="en-GB"/>
        </w:rPr>
        <w:t xml:space="preserve">  </w:t>
      </w:r>
    </w:p>
    <w:p w14:paraId="37A091DC" w14:textId="51A6C881" w:rsidR="009F7FEB" w:rsidRPr="00290335" w:rsidRDefault="009F7FEB" w:rsidP="0083638E">
      <w:pPr>
        <w:pStyle w:val="ListParagraph"/>
        <w:numPr>
          <w:ilvl w:val="0"/>
          <w:numId w:val="34"/>
        </w:numPr>
        <w:jc w:val="both"/>
        <w:rPr>
          <w:rFonts w:ascii="Arial" w:eastAsia="Times New Roman" w:hAnsi="Arial" w:cs="Mangal"/>
          <w:lang w:eastAsia="en-GB"/>
        </w:rPr>
      </w:pPr>
      <w:r w:rsidRPr="00290335">
        <w:rPr>
          <w:rFonts w:ascii="Arial" w:eastAsia="Times New Roman" w:hAnsi="Arial" w:cs="Mangal"/>
          <w:lang w:eastAsia="en-GB"/>
        </w:rPr>
        <w:t xml:space="preserve">Names and contact details of employees proposed to be involved in delivery of the </w:t>
      </w:r>
      <w:proofErr w:type="gramStart"/>
      <w:r w:rsidRPr="00290335">
        <w:rPr>
          <w:rFonts w:ascii="Arial" w:eastAsia="Times New Roman" w:hAnsi="Arial" w:cs="Mangal"/>
          <w:lang w:eastAsia="en-GB"/>
        </w:rPr>
        <w:t>contract;</w:t>
      </w:r>
      <w:proofErr w:type="gramEnd"/>
    </w:p>
    <w:p w14:paraId="26086FC7" w14:textId="77777777" w:rsidR="009F7FEB" w:rsidRPr="00290335" w:rsidRDefault="009F7FEB" w:rsidP="0083638E">
      <w:pPr>
        <w:pStyle w:val="ListParagraph"/>
        <w:numPr>
          <w:ilvl w:val="0"/>
          <w:numId w:val="34"/>
        </w:numPr>
        <w:jc w:val="both"/>
        <w:rPr>
          <w:rFonts w:ascii="Arial" w:eastAsia="Times New Roman" w:hAnsi="Arial" w:cs="Mangal"/>
          <w:lang w:eastAsia="en-GB"/>
        </w:rPr>
      </w:pPr>
      <w:r w:rsidRPr="00290335">
        <w:rPr>
          <w:rFonts w:ascii="Arial" w:eastAsia="Times New Roman" w:hAnsi="Arial" w:cs="Mangal"/>
          <w:lang w:eastAsia="en-GB"/>
        </w:rPr>
        <w:t xml:space="preserve">Names, contact details, age, </w:t>
      </w:r>
      <w:proofErr w:type="gramStart"/>
      <w:r w:rsidRPr="00290335">
        <w:rPr>
          <w:rFonts w:ascii="Arial" w:eastAsia="Times New Roman" w:hAnsi="Arial" w:cs="Mangal"/>
          <w:lang w:eastAsia="en-GB"/>
        </w:rPr>
        <w:t>qualifications</w:t>
      </w:r>
      <w:proofErr w:type="gramEnd"/>
      <w:r w:rsidRPr="00290335">
        <w:rPr>
          <w:rFonts w:ascii="Arial" w:eastAsia="Times New Roman" w:hAnsi="Arial" w:cs="Mangal"/>
          <w:lang w:eastAsia="en-GB"/>
        </w:rPr>
        <w:t xml:space="preserve"> and experience of employees whose CVs are submitted as part of the bid.</w:t>
      </w:r>
    </w:p>
    <w:p w14:paraId="339050D9" w14:textId="77777777" w:rsidR="009F7FEB" w:rsidRPr="00826257" w:rsidRDefault="009F7FEB" w:rsidP="0083638E">
      <w:pPr>
        <w:jc w:val="both"/>
        <w:rPr>
          <w:i/>
        </w:rPr>
      </w:pPr>
      <w:r w:rsidRPr="00826257">
        <w:rPr>
          <w:i/>
        </w:rPr>
        <w:t>Purpose</w:t>
      </w:r>
    </w:p>
    <w:p w14:paraId="1E570516" w14:textId="0842F111" w:rsidR="00607939" w:rsidRDefault="143A3BDD" w:rsidP="0083638E">
      <w:pPr>
        <w:pStyle w:val="NormalWeb"/>
        <w:jc w:val="both"/>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83638E">
      <w:pPr>
        <w:jc w:val="both"/>
        <w:rPr>
          <w:i/>
        </w:rPr>
      </w:pPr>
      <w:r w:rsidRPr="00826257">
        <w:rPr>
          <w:i/>
        </w:rPr>
        <w:t xml:space="preserve">Legal basis of processing </w:t>
      </w:r>
    </w:p>
    <w:p w14:paraId="6BF63E3E" w14:textId="77777777" w:rsidR="009F7FEB" w:rsidRPr="00826257" w:rsidRDefault="009F7FEB" w:rsidP="0083638E">
      <w:pPr>
        <w:jc w:val="both"/>
      </w:pPr>
    </w:p>
    <w:p w14:paraId="60BEBA8C" w14:textId="0879BA56" w:rsidR="009F7FEB" w:rsidRPr="00826257" w:rsidRDefault="009F7FEB" w:rsidP="0083638E">
      <w:pPr>
        <w:jc w:val="both"/>
      </w:pPr>
      <w:r w:rsidRPr="00826257">
        <w:t xml:space="preserve">The legal basis for processing your personal data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83638E">
      <w:pPr>
        <w:jc w:val="both"/>
      </w:pPr>
    </w:p>
    <w:p w14:paraId="071E3127" w14:textId="77777777" w:rsidR="009F7FEB" w:rsidRPr="00826257" w:rsidRDefault="009F7FEB" w:rsidP="0083638E">
      <w:pPr>
        <w:jc w:val="both"/>
        <w:rPr>
          <w:i/>
        </w:rPr>
      </w:pPr>
      <w:r w:rsidRPr="00826257">
        <w:rPr>
          <w:i/>
        </w:rPr>
        <w:t>Recipients</w:t>
      </w:r>
    </w:p>
    <w:p w14:paraId="2C504D1B" w14:textId="77777777" w:rsidR="009F7FEB" w:rsidRPr="00826257" w:rsidRDefault="009F7FEB" w:rsidP="0083638E">
      <w:pPr>
        <w:jc w:val="both"/>
      </w:pPr>
    </w:p>
    <w:p w14:paraId="1FAAD788" w14:textId="77777777" w:rsidR="009F7FEB" w:rsidRPr="009F2D74" w:rsidRDefault="009F7FEB" w:rsidP="0083638E">
      <w:pPr>
        <w:jc w:val="both"/>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83638E">
      <w:pPr>
        <w:jc w:val="both"/>
      </w:pPr>
    </w:p>
    <w:p w14:paraId="49169F99" w14:textId="77777777" w:rsidR="009F7FEB" w:rsidRPr="00826257" w:rsidRDefault="143A3BDD" w:rsidP="0083638E">
      <w:pPr>
        <w:jc w:val="both"/>
        <w:rPr>
          <w:i/>
        </w:rPr>
      </w:pPr>
      <w:r w:rsidRPr="143A3BDD">
        <w:rPr>
          <w:i/>
          <w:iCs/>
        </w:rPr>
        <w:t xml:space="preserve">Retention </w:t>
      </w:r>
    </w:p>
    <w:p w14:paraId="6E90C0D6" w14:textId="77777777" w:rsidR="00290335" w:rsidRPr="00687EF8" w:rsidRDefault="00290335" w:rsidP="0083638E">
      <w:pPr>
        <w:jc w:val="both"/>
        <w:rPr>
          <w:rFonts w:cs="Arial"/>
        </w:rPr>
      </w:pPr>
      <w:r>
        <w:rPr>
          <w:rFonts w:eastAsia="Arial" w:cs="Arial"/>
          <w:lang w:val="en"/>
        </w:rPr>
        <w:t xml:space="preserve">We reserve the </w:t>
      </w:r>
      <w:r w:rsidRPr="00687EF8">
        <w:rPr>
          <w:rFonts w:eastAsia="Arial" w:cs="Arial"/>
          <w:lang w:val="en"/>
        </w:rPr>
        <w:t>right to retain</w:t>
      </w:r>
      <w:r w:rsidRPr="00687EF8">
        <w:rPr>
          <w:rFonts w:cs="Arial"/>
        </w:rPr>
        <w:t xml:space="preserve"> personal data collected in the procurement exercise to evaluate the procurement exercise and obtain feedback from tenderers.</w:t>
      </w:r>
      <w:r>
        <w:rPr>
          <w:rFonts w:cs="Arial"/>
        </w:rPr>
        <w:t xml:space="preserve"> We reserve the right to contact all those organisations </w:t>
      </w:r>
      <w:proofErr w:type="gramStart"/>
      <w:r>
        <w:rPr>
          <w:rFonts w:cs="Arial"/>
        </w:rPr>
        <w:t>whom</w:t>
      </w:r>
      <w:proofErr w:type="gramEnd"/>
      <w:r>
        <w:rPr>
          <w:rFonts w:cs="Arial"/>
        </w:rPr>
        <w:t xml:space="preserve"> submitted a response to this competition, should we choose to, at the point of re-tendering this requirement in the future, if this is required.</w:t>
      </w:r>
    </w:p>
    <w:p w14:paraId="4242C475" w14:textId="77777777" w:rsidR="00290335" w:rsidRDefault="00290335" w:rsidP="0083638E">
      <w:pPr>
        <w:jc w:val="both"/>
        <w:rPr>
          <w:rFonts w:eastAsia="Arial" w:cs="Arial"/>
          <w:lang w:val="en"/>
        </w:rPr>
      </w:pPr>
    </w:p>
    <w:p w14:paraId="17D08CD0" w14:textId="4E36985C" w:rsidR="07D20781" w:rsidRDefault="00290335" w:rsidP="0083638E">
      <w:pPr>
        <w:jc w:val="both"/>
        <w:rPr>
          <w:rFonts w:eastAsia="Arial" w:cs="Arial"/>
          <w:lang w:val="en"/>
        </w:rPr>
      </w:pPr>
      <w:r w:rsidRPr="143A3BDD">
        <w:rPr>
          <w:rFonts w:eastAsia="Arial" w:cs="Arial"/>
          <w:lang w:val="en"/>
        </w:rPr>
        <w:t xml:space="preserve">All tenders will be retained for a period of 6 years from the date of contract </w:t>
      </w:r>
      <w:proofErr w:type="gramStart"/>
      <w:r w:rsidRPr="143A3BDD">
        <w:rPr>
          <w:rFonts w:eastAsia="Arial" w:cs="Arial"/>
          <w:lang w:val="en"/>
        </w:rPr>
        <w:t>expiry, unless</w:t>
      </w:r>
      <w:proofErr w:type="gramEnd"/>
      <w:r w:rsidRPr="143A3BDD">
        <w:rPr>
          <w:rFonts w:eastAsia="Arial" w:cs="Arial"/>
          <w:lang w:val="en"/>
        </w:rPr>
        <w:t xml:space="preserve"> the contract is entered into as a deed in which case it will be kept for a period of 12 years from the date of contract expiry.  </w:t>
      </w:r>
    </w:p>
    <w:p w14:paraId="1F7FF1D1" w14:textId="77777777" w:rsidR="0083638E" w:rsidRDefault="0083638E" w:rsidP="0083638E">
      <w:pPr>
        <w:jc w:val="both"/>
        <w:rPr>
          <w:rFonts w:eastAsia="Arial" w:cs="Arial"/>
          <w:lang w:val="en"/>
        </w:rPr>
      </w:pPr>
    </w:p>
    <w:p w14:paraId="7C7EB1E8" w14:textId="77777777" w:rsidR="009F7FEB" w:rsidRPr="00826257" w:rsidRDefault="009F7FEB" w:rsidP="0083638E">
      <w:pPr>
        <w:jc w:val="both"/>
        <w:rPr>
          <w:b/>
        </w:rPr>
      </w:pPr>
      <w:r w:rsidRPr="00826257">
        <w:rPr>
          <w:b/>
        </w:rPr>
        <w:t xml:space="preserve">YOUR RIGHTS </w:t>
      </w:r>
    </w:p>
    <w:p w14:paraId="237BFC5B" w14:textId="77777777" w:rsidR="009F7FEB" w:rsidRPr="00826257" w:rsidRDefault="009F7FEB" w:rsidP="0083638E">
      <w:pPr>
        <w:jc w:val="both"/>
      </w:pPr>
    </w:p>
    <w:p w14:paraId="668CF843" w14:textId="77777777" w:rsidR="009F7FEB" w:rsidRPr="00826257" w:rsidRDefault="009F7FEB" w:rsidP="0083638E">
      <w:pPr>
        <w:jc w:val="both"/>
      </w:pPr>
      <w:r w:rsidRPr="00826257">
        <w:t xml:space="preserve">You have the right to request information about how your personal data are processed, and to request a copy of that personal data. </w:t>
      </w:r>
    </w:p>
    <w:p w14:paraId="491D0DF0" w14:textId="77777777" w:rsidR="009F7FEB" w:rsidRPr="00826257" w:rsidRDefault="009F7FEB" w:rsidP="0083638E">
      <w:pPr>
        <w:jc w:val="both"/>
      </w:pPr>
    </w:p>
    <w:p w14:paraId="7AAC83BB" w14:textId="77777777" w:rsidR="009F7FEB" w:rsidRPr="00826257" w:rsidRDefault="009F7FEB" w:rsidP="0083638E">
      <w:pPr>
        <w:jc w:val="both"/>
      </w:pPr>
      <w:r w:rsidRPr="00826257">
        <w:t xml:space="preserve">You have the right to request that any inaccuracies in your personal data are rectified without delay. </w:t>
      </w:r>
    </w:p>
    <w:p w14:paraId="47468B14" w14:textId="77777777" w:rsidR="009F7FEB" w:rsidRPr="00826257" w:rsidRDefault="009F7FEB" w:rsidP="0083638E">
      <w:pPr>
        <w:jc w:val="both"/>
      </w:pPr>
    </w:p>
    <w:p w14:paraId="785258B3" w14:textId="77777777" w:rsidR="009F7FEB" w:rsidRPr="00826257" w:rsidRDefault="009F7FEB" w:rsidP="0083638E">
      <w:pPr>
        <w:jc w:val="both"/>
      </w:pPr>
      <w:r w:rsidRPr="00826257">
        <w:lastRenderedPageBreak/>
        <w:t xml:space="preserve">You have the right to request that any incomplete personal data are completed, including by means of a supplementary statement. </w:t>
      </w:r>
    </w:p>
    <w:p w14:paraId="0A21D473" w14:textId="77777777" w:rsidR="009F7FEB" w:rsidRPr="00826257" w:rsidRDefault="009F7FEB" w:rsidP="0083638E">
      <w:pPr>
        <w:jc w:val="both"/>
      </w:pPr>
    </w:p>
    <w:p w14:paraId="4EDFF859" w14:textId="77777777" w:rsidR="009F7FEB" w:rsidRPr="00826257" w:rsidRDefault="009F7FEB" w:rsidP="0083638E">
      <w:pPr>
        <w:jc w:val="both"/>
      </w:pPr>
      <w:r w:rsidRPr="00826257">
        <w:t xml:space="preserve">You have the right to request that your personal data are erased if there is no longer a justification for them to be processed. </w:t>
      </w:r>
    </w:p>
    <w:p w14:paraId="01474D7F" w14:textId="77777777" w:rsidR="009F7FEB" w:rsidRPr="00826257" w:rsidRDefault="009F7FEB" w:rsidP="0083638E">
      <w:pPr>
        <w:jc w:val="both"/>
      </w:pPr>
    </w:p>
    <w:p w14:paraId="2774A87A" w14:textId="77777777" w:rsidR="009F7FEB" w:rsidRPr="00826257" w:rsidRDefault="009F7FEB" w:rsidP="0083638E">
      <w:pPr>
        <w:jc w:val="both"/>
      </w:pPr>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83638E">
      <w:pPr>
        <w:jc w:val="both"/>
      </w:pPr>
    </w:p>
    <w:p w14:paraId="03624E5D" w14:textId="77777777" w:rsidR="009F7FEB" w:rsidRDefault="009F7FEB" w:rsidP="0083638E">
      <w:pPr>
        <w:jc w:val="both"/>
      </w:pPr>
      <w:r w:rsidRPr="00826257">
        <w:t xml:space="preserve">You have the right to object to the processing of your personal data where it is processed for direct marketing purposes. </w:t>
      </w:r>
    </w:p>
    <w:p w14:paraId="6D64E600" w14:textId="77777777" w:rsidR="009F7FEB" w:rsidRDefault="009F7FEB" w:rsidP="0083638E">
      <w:pPr>
        <w:jc w:val="both"/>
      </w:pPr>
    </w:p>
    <w:p w14:paraId="52D8923F" w14:textId="77777777" w:rsidR="009F7FEB" w:rsidRDefault="009F7FEB" w:rsidP="0083638E">
      <w:pPr>
        <w:jc w:val="both"/>
      </w:pPr>
      <w:r>
        <w:t xml:space="preserve">You have the right to object to the processing of your personal data. </w:t>
      </w:r>
    </w:p>
    <w:p w14:paraId="596F6BA7" w14:textId="77777777" w:rsidR="009F7FEB" w:rsidRPr="00826257" w:rsidRDefault="009F7FEB" w:rsidP="0083638E">
      <w:pPr>
        <w:jc w:val="both"/>
      </w:pPr>
    </w:p>
    <w:p w14:paraId="78E9FF6F" w14:textId="77777777" w:rsidR="009F7FEB" w:rsidRPr="00826257" w:rsidRDefault="009F7FEB" w:rsidP="0083638E">
      <w:pPr>
        <w:jc w:val="both"/>
        <w:rPr>
          <w:b/>
        </w:rPr>
      </w:pPr>
      <w:r w:rsidRPr="00826257">
        <w:rPr>
          <w:b/>
        </w:rPr>
        <w:t xml:space="preserve">COMPLAINTS </w:t>
      </w:r>
    </w:p>
    <w:p w14:paraId="43F948F9" w14:textId="77777777" w:rsidR="009F7FEB" w:rsidRPr="00826257" w:rsidRDefault="009F7FEB" w:rsidP="0083638E">
      <w:pPr>
        <w:jc w:val="both"/>
      </w:pPr>
    </w:p>
    <w:p w14:paraId="4D7157D7" w14:textId="77777777" w:rsidR="009F7FEB" w:rsidRPr="00826257" w:rsidRDefault="009F7FEB" w:rsidP="0083638E">
      <w:pPr>
        <w:jc w:val="both"/>
      </w:pPr>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83638E">
      <w:pPr>
        <w:jc w:val="both"/>
      </w:pPr>
    </w:p>
    <w:p w14:paraId="109EE275" w14:textId="77777777" w:rsidR="009F7FEB" w:rsidRPr="00826257" w:rsidRDefault="009F7FEB" w:rsidP="0083638E">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83638E">
      <w:r w:rsidRPr="00826257">
        <w:t>0303 123 1113</w:t>
      </w:r>
    </w:p>
    <w:p w14:paraId="6BF3540C" w14:textId="77777777" w:rsidR="009F7FEB" w:rsidRPr="00826257" w:rsidRDefault="009F7FEB" w:rsidP="0083638E">
      <w:r w:rsidRPr="00826257">
        <w:t>casework@ico.org.uk</w:t>
      </w:r>
    </w:p>
    <w:p w14:paraId="70EC4C70" w14:textId="77777777" w:rsidR="009F7FEB" w:rsidRPr="00826257" w:rsidRDefault="009F7FEB" w:rsidP="0083638E">
      <w:pPr>
        <w:jc w:val="both"/>
      </w:pPr>
    </w:p>
    <w:p w14:paraId="343D5D19" w14:textId="77777777" w:rsidR="009F7FEB" w:rsidRPr="00826257" w:rsidRDefault="009F7FEB" w:rsidP="0083638E">
      <w:pPr>
        <w:jc w:val="both"/>
      </w:pPr>
      <w:r w:rsidRPr="00826257">
        <w:t xml:space="preserve">Any complaint to the Information Commissioner is without prejudice to your right to seek redress through the courts. </w:t>
      </w:r>
    </w:p>
    <w:p w14:paraId="31295E07" w14:textId="77777777" w:rsidR="009F7FEB" w:rsidRPr="00826257" w:rsidRDefault="009F7FEB" w:rsidP="0083638E">
      <w:pPr>
        <w:jc w:val="both"/>
      </w:pPr>
    </w:p>
    <w:p w14:paraId="1B08F322" w14:textId="77777777" w:rsidR="009F7FEB" w:rsidRPr="00826257" w:rsidRDefault="009F7FEB" w:rsidP="0083638E">
      <w:pPr>
        <w:jc w:val="both"/>
        <w:rPr>
          <w:b/>
        </w:rPr>
      </w:pPr>
      <w:r w:rsidRPr="00826257">
        <w:rPr>
          <w:b/>
        </w:rPr>
        <w:t xml:space="preserve">CONTACT DETAILS </w:t>
      </w:r>
    </w:p>
    <w:p w14:paraId="416428DB" w14:textId="77777777" w:rsidR="009F7FEB" w:rsidRPr="00826257" w:rsidRDefault="009F7FEB" w:rsidP="0083638E">
      <w:pPr>
        <w:jc w:val="both"/>
      </w:pPr>
    </w:p>
    <w:p w14:paraId="3A803AAB" w14:textId="77777777" w:rsidR="009F7FEB" w:rsidRPr="00E5039B" w:rsidRDefault="009F7FEB" w:rsidP="0083638E">
      <w:pPr>
        <w:jc w:val="both"/>
      </w:pPr>
      <w:r w:rsidRPr="00E5039B">
        <w:t xml:space="preserve">The data controller for your personal data is the Department for Business, Energy &amp; Industrial Strategy (BEIS). </w:t>
      </w:r>
    </w:p>
    <w:p w14:paraId="6457752E" w14:textId="77777777" w:rsidR="009F7FEB" w:rsidRPr="00E5039B" w:rsidRDefault="009F7FEB" w:rsidP="0083638E">
      <w:pPr>
        <w:jc w:val="both"/>
      </w:pPr>
    </w:p>
    <w:p w14:paraId="0A37555C" w14:textId="77777777" w:rsidR="009F7FEB" w:rsidRPr="00E5039B" w:rsidRDefault="009F7FEB" w:rsidP="0083638E">
      <w:pPr>
        <w:shd w:val="clear" w:color="auto" w:fill="FFFFFF" w:themeFill="background1"/>
        <w:spacing w:after="225" w:line="330" w:lineRule="atLeast"/>
        <w:jc w:val="both"/>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6">
        <w:r w:rsidRPr="00E5039B">
          <w:rPr>
            <w:rStyle w:val="Hyperlink"/>
          </w:rPr>
          <w:t>dataprotection@beis.gov.uk</w:t>
        </w:r>
      </w:hyperlink>
      <w:r w:rsidRPr="00E5039B">
        <w:rPr>
          <w:rFonts w:eastAsia="Arial" w:cs="Arial"/>
        </w:rPr>
        <w:t>.</w:t>
      </w:r>
    </w:p>
    <w:p w14:paraId="07D25044" w14:textId="77777777" w:rsidR="009F7FEB" w:rsidRPr="00E5039B" w:rsidRDefault="009F7FEB" w:rsidP="0083638E">
      <w:pPr>
        <w:ind w:firstLine="720"/>
        <w:jc w:val="both"/>
      </w:pPr>
    </w:p>
    <w:p w14:paraId="2A5DE9C4" w14:textId="77777777" w:rsidR="009F7FEB" w:rsidRPr="00826986" w:rsidRDefault="009F7FEB" w:rsidP="0083638E">
      <w:pPr>
        <w:jc w:val="both"/>
        <w:rPr>
          <w:rFonts w:cs="Arial"/>
          <w:b/>
          <w:sz w:val="28"/>
          <w:szCs w:val="28"/>
        </w:rPr>
      </w:pPr>
    </w:p>
    <w:p w14:paraId="6FDDCC5B" w14:textId="77777777" w:rsidR="009F7FEB" w:rsidRDefault="009F7FEB" w:rsidP="0083638E">
      <w:pPr>
        <w:jc w:val="both"/>
        <w:rPr>
          <w:rFonts w:cs="Arial"/>
          <w:b/>
        </w:rPr>
      </w:pPr>
    </w:p>
    <w:p w14:paraId="2AF5BC31" w14:textId="77777777" w:rsidR="009F7FEB" w:rsidRDefault="009F7FEB" w:rsidP="0083638E">
      <w:pPr>
        <w:jc w:val="both"/>
        <w:rPr>
          <w:rFonts w:cs="Arial"/>
          <w:b/>
        </w:rPr>
      </w:pPr>
    </w:p>
    <w:p w14:paraId="30416477" w14:textId="77777777" w:rsidR="009F7FEB" w:rsidRDefault="009F7FEB" w:rsidP="0083638E">
      <w:pPr>
        <w:jc w:val="both"/>
        <w:rPr>
          <w:rFonts w:cs="Arial"/>
          <w:b/>
        </w:rPr>
      </w:pPr>
    </w:p>
    <w:p w14:paraId="57B7F9B4" w14:textId="77777777" w:rsidR="009F7FEB" w:rsidRDefault="009F7FEB" w:rsidP="0083638E">
      <w:pPr>
        <w:jc w:val="both"/>
        <w:rPr>
          <w:rFonts w:cs="Arial"/>
          <w:b/>
        </w:rPr>
      </w:pPr>
    </w:p>
    <w:p w14:paraId="47F34B60" w14:textId="77777777" w:rsidR="009F7FEB" w:rsidRDefault="009F7FEB" w:rsidP="0083638E">
      <w:pPr>
        <w:jc w:val="both"/>
        <w:rPr>
          <w:rFonts w:cs="Arial"/>
          <w:b/>
        </w:rPr>
      </w:pPr>
    </w:p>
    <w:p w14:paraId="5B9F8BAC" w14:textId="77777777" w:rsidR="009F7FEB" w:rsidRDefault="009F7FEB" w:rsidP="0083638E">
      <w:pPr>
        <w:jc w:val="both"/>
        <w:rPr>
          <w:rFonts w:cs="Arial"/>
          <w:b/>
        </w:rPr>
      </w:pPr>
    </w:p>
    <w:p w14:paraId="12BE319C" w14:textId="77777777" w:rsidR="009F7FEB" w:rsidRDefault="009F7FEB" w:rsidP="0083638E">
      <w:pPr>
        <w:jc w:val="both"/>
        <w:rPr>
          <w:rFonts w:cs="Arial"/>
          <w:b/>
        </w:rPr>
      </w:pPr>
    </w:p>
    <w:p w14:paraId="2581E545" w14:textId="77777777" w:rsidR="009F7FEB" w:rsidRDefault="009F7FEB" w:rsidP="0083638E">
      <w:pPr>
        <w:jc w:val="both"/>
        <w:rPr>
          <w:rFonts w:cs="Arial"/>
          <w:b/>
        </w:rPr>
      </w:pPr>
    </w:p>
    <w:p w14:paraId="523302F0" w14:textId="0A6CA417" w:rsidR="0083638E" w:rsidRDefault="0083638E">
      <w:pPr>
        <w:widowControl/>
        <w:overflowPunct/>
        <w:autoSpaceDE/>
        <w:autoSpaceDN/>
        <w:adjustRightInd/>
        <w:textAlignment w:val="auto"/>
        <w:rPr>
          <w:rFonts w:cs="Arial"/>
          <w:b/>
          <w:sz w:val="24"/>
          <w:szCs w:val="24"/>
        </w:rPr>
      </w:pPr>
      <w:r>
        <w:rPr>
          <w:rFonts w:cs="Arial"/>
          <w:b/>
          <w:sz w:val="24"/>
          <w:szCs w:val="24"/>
        </w:rPr>
        <w:br w:type="page"/>
      </w:r>
    </w:p>
    <w:p w14:paraId="04DFAC93" w14:textId="77777777" w:rsidR="00290335" w:rsidRDefault="00290335" w:rsidP="0083638E">
      <w:pPr>
        <w:widowControl/>
        <w:overflowPunct/>
        <w:autoSpaceDE/>
        <w:autoSpaceDN/>
        <w:adjustRightInd/>
        <w:jc w:val="both"/>
        <w:textAlignment w:val="auto"/>
        <w:rPr>
          <w:rFonts w:cs="Arial"/>
          <w:b/>
          <w:sz w:val="24"/>
          <w:szCs w:val="24"/>
        </w:rPr>
      </w:pPr>
    </w:p>
    <w:p w14:paraId="701516EE" w14:textId="38C96B47" w:rsidR="009F7FEB" w:rsidRDefault="00290335" w:rsidP="0083638E">
      <w:pPr>
        <w:jc w:val="both"/>
        <w:rPr>
          <w:rFonts w:cs="Arial"/>
          <w:b/>
          <w:sz w:val="24"/>
          <w:szCs w:val="24"/>
        </w:rPr>
      </w:pPr>
      <w:r>
        <w:rPr>
          <w:noProof/>
        </w:rPr>
        <mc:AlternateContent>
          <mc:Choice Requires="wps">
            <w:drawing>
              <wp:anchor distT="0" distB="0" distL="114300" distR="114300" simplePos="0" relativeHeight="251658242" behindDoc="0" locked="0" layoutInCell="1" allowOverlap="1" wp14:anchorId="68F521CB" wp14:editId="1E36456A">
                <wp:simplePos x="0" y="0"/>
                <wp:positionH relativeFrom="column">
                  <wp:posOffset>-93345</wp:posOffset>
                </wp:positionH>
                <wp:positionV relativeFrom="paragraph">
                  <wp:posOffset>197485</wp:posOffset>
                </wp:positionV>
                <wp:extent cx="5461000" cy="1524000"/>
                <wp:effectExtent l="0" t="0" r="25400" b="1905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524000"/>
                        </a:xfrm>
                        <a:prstGeom prst="rect">
                          <a:avLst/>
                        </a:prstGeom>
                        <a:solidFill>
                          <a:srgbClr val="D8D8D8"/>
                        </a:solidFill>
                        <a:ln w="9525">
                          <a:solidFill>
                            <a:srgbClr val="000000"/>
                          </a:solidFill>
                          <a:miter lim="800000"/>
                          <a:headEnd/>
                          <a:tailEnd/>
                        </a:ln>
                      </wps:spPr>
                      <wps:txbx>
                        <w:txbxContent>
                          <w:p w14:paraId="68F521E6" w14:textId="77777777" w:rsidR="001D180B" w:rsidRDefault="001D180B" w:rsidP="009D19B8">
                            <w:pPr>
                              <w:jc w:val="center"/>
                              <w:rPr>
                                <w:b/>
                                <w:sz w:val="28"/>
                                <w:szCs w:val="28"/>
                              </w:rPr>
                            </w:pPr>
                          </w:p>
                          <w:p w14:paraId="68F521E7" w14:textId="77777777" w:rsidR="001D180B" w:rsidRPr="005D027D" w:rsidRDefault="001D180B" w:rsidP="009D19B8">
                            <w:pPr>
                              <w:jc w:val="center"/>
                              <w:rPr>
                                <w:b/>
                                <w:sz w:val="36"/>
                                <w:szCs w:val="36"/>
                              </w:rPr>
                            </w:pPr>
                            <w:r w:rsidRPr="005D027D">
                              <w:rPr>
                                <w:b/>
                                <w:sz w:val="36"/>
                                <w:szCs w:val="36"/>
                              </w:rPr>
                              <w:t>Section 1</w:t>
                            </w:r>
                          </w:p>
                          <w:p w14:paraId="68F521E8" w14:textId="77777777" w:rsidR="001D180B" w:rsidRPr="005D027D" w:rsidRDefault="001D180B" w:rsidP="009D19B8">
                            <w:pPr>
                              <w:jc w:val="center"/>
                              <w:rPr>
                                <w:b/>
                                <w:sz w:val="36"/>
                                <w:szCs w:val="36"/>
                              </w:rPr>
                            </w:pPr>
                          </w:p>
                          <w:p w14:paraId="68F521E9" w14:textId="77777777" w:rsidR="001D180B" w:rsidRPr="005D027D" w:rsidRDefault="001D180B" w:rsidP="009D19B8">
                            <w:pPr>
                              <w:jc w:val="center"/>
                              <w:rPr>
                                <w:b/>
                                <w:sz w:val="36"/>
                                <w:szCs w:val="36"/>
                              </w:rPr>
                            </w:pPr>
                            <w:r w:rsidRPr="005D027D">
                              <w:rPr>
                                <w:b/>
                                <w:sz w:val="36"/>
                                <w:szCs w:val="36"/>
                              </w:rPr>
                              <w:t>Instructions and Information on Tendering Procedures</w:t>
                            </w:r>
                          </w:p>
                          <w:p w14:paraId="68F521EA" w14:textId="77777777" w:rsidR="001D180B" w:rsidRDefault="001D180B" w:rsidP="009D19B8"/>
                          <w:p w14:paraId="68F521EF" w14:textId="77777777" w:rsidR="001D180B" w:rsidRDefault="001D180B" w:rsidP="009D19B8">
                            <w:pPr>
                              <w:rPr>
                                <w:rFonts w:cs="Arial"/>
                              </w:rPr>
                            </w:pPr>
                          </w:p>
                          <w:p w14:paraId="68F521F0" w14:textId="77777777" w:rsidR="001D180B" w:rsidRDefault="001D180B" w:rsidP="009D19B8">
                            <w:pPr>
                              <w:rPr>
                                <w:rFonts w:cs="Arial"/>
                              </w:rPr>
                            </w:pPr>
                          </w:p>
                          <w:p w14:paraId="68F521F1" w14:textId="77777777" w:rsidR="001D180B" w:rsidRDefault="001D180B" w:rsidP="009D19B8">
                            <w:pPr>
                              <w:rPr>
                                <w:rFonts w:cs="Arial"/>
                              </w:rPr>
                            </w:pPr>
                          </w:p>
                          <w:p w14:paraId="68F521F2" w14:textId="77777777" w:rsidR="001D180B" w:rsidRDefault="001D180B" w:rsidP="009D19B8">
                            <w:pPr>
                              <w:rPr>
                                <w:rFonts w:cs="Arial"/>
                              </w:rPr>
                            </w:pPr>
                          </w:p>
                          <w:p w14:paraId="68F521F3" w14:textId="77777777" w:rsidR="001D180B" w:rsidRDefault="001D180B" w:rsidP="009D19B8">
                            <w:pPr>
                              <w:rPr>
                                <w:rFonts w:cs="Arial"/>
                              </w:rPr>
                            </w:pPr>
                          </w:p>
                          <w:p w14:paraId="68F521F4" w14:textId="77777777" w:rsidR="001D180B" w:rsidRPr="0000739E" w:rsidRDefault="001D180B" w:rsidP="009D19B8">
                            <w:pPr>
                              <w:rPr>
                                <w:rFonts w:cs="Arial"/>
                              </w:rPr>
                            </w:pPr>
                          </w:p>
                          <w:p w14:paraId="68F521F5" w14:textId="77777777" w:rsidR="001D180B" w:rsidRDefault="001D180B" w:rsidP="009D19B8"/>
                          <w:p w14:paraId="68F521F6" w14:textId="77777777" w:rsidR="001D180B" w:rsidRDefault="001D180B" w:rsidP="009D19B8"/>
                          <w:p w14:paraId="68F521F7" w14:textId="77777777" w:rsidR="001D180B" w:rsidRDefault="001D180B" w:rsidP="009D19B8"/>
                          <w:p w14:paraId="68F521F8" w14:textId="77777777" w:rsidR="001D180B" w:rsidRDefault="001D180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7.35pt;margin-top:15.55pt;width:430pt;height:12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" fillcolor="#d8d8d8">
                <v:textbox>
                  <w:txbxContent>
                    <w:p w14:paraId="68F521E6" w14:textId="77777777" w:rsidR="001D180B" w:rsidRDefault="001D180B" w:rsidP="009D19B8">
                      <w:pPr>
                        <w:jc w:val="center"/>
                        <w:rPr>
                          <w:b/>
                          <w:sz w:val="28"/>
                          <w:szCs w:val="28"/>
                        </w:rPr>
                      </w:pPr>
                    </w:p>
                    <w:p w14:paraId="68F521E7" w14:textId="77777777" w:rsidR="001D180B" w:rsidRPr="005D027D" w:rsidRDefault="001D180B" w:rsidP="009D19B8">
                      <w:pPr>
                        <w:jc w:val="center"/>
                        <w:rPr>
                          <w:b/>
                          <w:sz w:val="36"/>
                          <w:szCs w:val="36"/>
                        </w:rPr>
                      </w:pPr>
                      <w:r w:rsidRPr="005D027D">
                        <w:rPr>
                          <w:b/>
                          <w:sz w:val="36"/>
                          <w:szCs w:val="36"/>
                        </w:rPr>
                        <w:t>Section 1</w:t>
                      </w:r>
                    </w:p>
                    <w:p w14:paraId="68F521E8" w14:textId="77777777" w:rsidR="001D180B" w:rsidRPr="005D027D" w:rsidRDefault="001D180B" w:rsidP="009D19B8">
                      <w:pPr>
                        <w:jc w:val="center"/>
                        <w:rPr>
                          <w:b/>
                          <w:sz w:val="36"/>
                          <w:szCs w:val="36"/>
                        </w:rPr>
                      </w:pPr>
                    </w:p>
                    <w:p w14:paraId="68F521E9" w14:textId="77777777" w:rsidR="001D180B" w:rsidRPr="005D027D" w:rsidRDefault="001D180B" w:rsidP="009D19B8">
                      <w:pPr>
                        <w:jc w:val="center"/>
                        <w:rPr>
                          <w:b/>
                          <w:sz w:val="36"/>
                          <w:szCs w:val="36"/>
                        </w:rPr>
                      </w:pPr>
                      <w:r w:rsidRPr="005D027D">
                        <w:rPr>
                          <w:b/>
                          <w:sz w:val="36"/>
                          <w:szCs w:val="36"/>
                        </w:rPr>
                        <w:t>Instructions and Information on Tendering Procedures</w:t>
                      </w:r>
                    </w:p>
                    <w:p w14:paraId="68F521EA" w14:textId="77777777" w:rsidR="001D180B" w:rsidRDefault="001D180B" w:rsidP="009D19B8"/>
                    <w:p w14:paraId="68F521EF" w14:textId="77777777" w:rsidR="001D180B" w:rsidRDefault="001D180B" w:rsidP="009D19B8">
                      <w:pPr>
                        <w:rPr>
                          <w:rFonts w:cs="Arial"/>
                        </w:rPr>
                      </w:pPr>
                    </w:p>
                    <w:p w14:paraId="68F521F0" w14:textId="77777777" w:rsidR="001D180B" w:rsidRDefault="001D180B" w:rsidP="009D19B8">
                      <w:pPr>
                        <w:rPr>
                          <w:rFonts w:cs="Arial"/>
                        </w:rPr>
                      </w:pPr>
                    </w:p>
                    <w:p w14:paraId="68F521F1" w14:textId="77777777" w:rsidR="001D180B" w:rsidRDefault="001D180B" w:rsidP="009D19B8">
                      <w:pPr>
                        <w:rPr>
                          <w:rFonts w:cs="Arial"/>
                        </w:rPr>
                      </w:pPr>
                    </w:p>
                    <w:p w14:paraId="68F521F2" w14:textId="77777777" w:rsidR="001D180B" w:rsidRDefault="001D180B" w:rsidP="009D19B8">
                      <w:pPr>
                        <w:rPr>
                          <w:rFonts w:cs="Arial"/>
                        </w:rPr>
                      </w:pPr>
                    </w:p>
                    <w:p w14:paraId="68F521F3" w14:textId="77777777" w:rsidR="001D180B" w:rsidRDefault="001D180B" w:rsidP="009D19B8">
                      <w:pPr>
                        <w:rPr>
                          <w:rFonts w:cs="Arial"/>
                        </w:rPr>
                      </w:pPr>
                    </w:p>
                    <w:p w14:paraId="68F521F4" w14:textId="77777777" w:rsidR="001D180B" w:rsidRPr="0000739E" w:rsidRDefault="001D180B" w:rsidP="009D19B8">
                      <w:pPr>
                        <w:rPr>
                          <w:rFonts w:cs="Arial"/>
                        </w:rPr>
                      </w:pPr>
                    </w:p>
                    <w:p w14:paraId="68F521F5" w14:textId="77777777" w:rsidR="001D180B" w:rsidRDefault="001D180B" w:rsidP="009D19B8"/>
                    <w:p w14:paraId="68F521F6" w14:textId="77777777" w:rsidR="001D180B" w:rsidRDefault="001D180B" w:rsidP="009D19B8"/>
                    <w:p w14:paraId="68F521F7" w14:textId="77777777" w:rsidR="001D180B" w:rsidRDefault="001D180B" w:rsidP="009D19B8"/>
                    <w:p w14:paraId="68F521F8" w14:textId="77777777" w:rsidR="001D180B" w:rsidRDefault="001D180B" w:rsidP="009D19B8"/>
                  </w:txbxContent>
                </v:textbox>
              </v:shape>
            </w:pict>
          </mc:Fallback>
        </mc:AlternateContent>
      </w:r>
    </w:p>
    <w:p w14:paraId="68F51E81" w14:textId="69994A6F" w:rsidR="009D19B8" w:rsidRDefault="009D19B8" w:rsidP="0083638E">
      <w:pPr>
        <w:jc w:val="both"/>
        <w:rPr>
          <w:rFonts w:ascii="Calibri" w:hAnsi="Calibri" w:cs="Calibri"/>
          <w:b/>
          <w:sz w:val="28"/>
          <w:szCs w:val="28"/>
        </w:rPr>
      </w:pPr>
    </w:p>
    <w:p w14:paraId="68F51E82" w14:textId="77777777" w:rsidR="009D19B8" w:rsidRDefault="009D19B8" w:rsidP="0083638E">
      <w:pPr>
        <w:jc w:val="both"/>
        <w:rPr>
          <w:rFonts w:ascii="Calibri" w:hAnsi="Calibri" w:cs="Calibri"/>
          <w:b/>
          <w:sz w:val="28"/>
          <w:szCs w:val="28"/>
        </w:rPr>
      </w:pPr>
    </w:p>
    <w:p w14:paraId="68F51E83" w14:textId="77777777" w:rsidR="009D19B8" w:rsidRDefault="009D19B8" w:rsidP="0083638E">
      <w:pPr>
        <w:jc w:val="both"/>
        <w:rPr>
          <w:rFonts w:ascii="Calibri" w:hAnsi="Calibri" w:cs="Calibri"/>
          <w:b/>
          <w:sz w:val="28"/>
          <w:szCs w:val="28"/>
        </w:rPr>
      </w:pPr>
    </w:p>
    <w:p w14:paraId="68F51E84" w14:textId="77777777" w:rsidR="009D19B8" w:rsidRDefault="009D19B8" w:rsidP="0083638E">
      <w:pPr>
        <w:jc w:val="both"/>
        <w:rPr>
          <w:rFonts w:ascii="Calibri" w:hAnsi="Calibri" w:cs="Calibri"/>
          <w:b/>
          <w:sz w:val="28"/>
          <w:szCs w:val="28"/>
        </w:rPr>
      </w:pPr>
    </w:p>
    <w:p w14:paraId="68F51E85" w14:textId="77777777" w:rsidR="009D19B8" w:rsidRPr="007B3C23" w:rsidRDefault="009D19B8" w:rsidP="0083638E">
      <w:pPr>
        <w:jc w:val="both"/>
        <w:rPr>
          <w:rFonts w:cs="Arial"/>
          <w:sz w:val="24"/>
          <w:szCs w:val="24"/>
        </w:rPr>
      </w:pPr>
    </w:p>
    <w:p w14:paraId="68F51E86" w14:textId="77777777" w:rsidR="009D19B8" w:rsidRDefault="009D19B8" w:rsidP="0083638E">
      <w:pPr>
        <w:pStyle w:val="Numbered"/>
        <w:widowControl/>
        <w:jc w:val="both"/>
        <w:rPr>
          <w:b/>
          <w:sz w:val="28"/>
          <w:szCs w:val="28"/>
        </w:rPr>
      </w:pPr>
    </w:p>
    <w:p w14:paraId="68F51E87" w14:textId="77777777" w:rsidR="009D19B8" w:rsidRDefault="009D19B8" w:rsidP="0083638E">
      <w:pPr>
        <w:pStyle w:val="Numbered"/>
        <w:widowControl/>
        <w:jc w:val="both"/>
        <w:rPr>
          <w:b/>
          <w:sz w:val="28"/>
          <w:szCs w:val="28"/>
        </w:rPr>
      </w:pPr>
    </w:p>
    <w:p w14:paraId="68F51E8B" w14:textId="77777777" w:rsidR="00A41803" w:rsidRDefault="00A41803" w:rsidP="0083638E">
      <w:pPr>
        <w:jc w:val="both"/>
        <w:rPr>
          <w:rFonts w:cs="Arial"/>
          <w:b/>
          <w:sz w:val="28"/>
          <w:szCs w:val="28"/>
        </w:rPr>
      </w:pPr>
    </w:p>
    <w:p w14:paraId="68F51E8C" w14:textId="77777777" w:rsidR="009D19B8" w:rsidRPr="005D027D" w:rsidRDefault="009D19B8" w:rsidP="0083638E">
      <w:pPr>
        <w:jc w:val="both"/>
        <w:rPr>
          <w:rFonts w:cs="Arial"/>
          <w:b/>
          <w:sz w:val="28"/>
          <w:szCs w:val="28"/>
        </w:rPr>
      </w:pPr>
      <w:r w:rsidRPr="005D027D">
        <w:rPr>
          <w:rFonts w:cs="Arial"/>
          <w:b/>
          <w:sz w:val="28"/>
          <w:szCs w:val="28"/>
        </w:rPr>
        <w:t>Contents</w:t>
      </w:r>
    </w:p>
    <w:p w14:paraId="68F51E8E" w14:textId="77777777" w:rsidR="009D19B8" w:rsidRPr="00D904FA" w:rsidRDefault="009D19B8" w:rsidP="0083638E">
      <w:pPr>
        <w:jc w:val="both"/>
        <w:rPr>
          <w:rFonts w:cs="Arial"/>
          <w:b/>
          <w:sz w:val="24"/>
          <w:szCs w:val="24"/>
        </w:rPr>
      </w:pPr>
    </w:p>
    <w:p w14:paraId="4D745699" w14:textId="58071699" w:rsidR="0083638E"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83638E" w:rsidRPr="008526AA">
        <w:rPr>
          <w:rFonts w:cs="Arial"/>
          <w:noProof/>
        </w:rPr>
        <w:t>A.</w:t>
      </w:r>
      <w:r w:rsidR="0083638E">
        <w:rPr>
          <w:rFonts w:asciiTheme="minorHAnsi" w:eastAsiaTheme="minorEastAsia" w:hAnsiTheme="minorHAnsi" w:cstheme="minorBidi"/>
          <w:noProof/>
        </w:rPr>
        <w:tab/>
      </w:r>
      <w:r w:rsidR="0083638E" w:rsidRPr="008526AA">
        <w:rPr>
          <w:rFonts w:cs="Arial"/>
          <w:noProof/>
        </w:rPr>
        <w:t>Indicative Timetable</w:t>
      </w:r>
      <w:r w:rsidR="0083638E">
        <w:rPr>
          <w:noProof/>
        </w:rPr>
        <w:tab/>
      </w:r>
      <w:r w:rsidR="0083638E">
        <w:rPr>
          <w:noProof/>
        </w:rPr>
        <w:fldChar w:fldCharType="begin"/>
      </w:r>
      <w:r w:rsidR="0083638E">
        <w:rPr>
          <w:noProof/>
        </w:rPr>
        <w:instrText xml:space="preserve"> PAGEREF _Toc60917966 \h </w:instrText>
      </w:r>
      <w:r w:rsidR="0083638E">
        <w:rPr>
          <w:noProof/>
        </w:rPr>
      </w:r>
      <w:r w:rsidR="0083638E">
        <w:rPr>
          <w:noProof/>
        </w:rPr>
        <w:fldChar w:fldCharType="separate"/>
      </w:r>
      <w:r w:rsidR="0083638E">
        <w:rPr>
          <w:noProof/>
        </w:rPr>
        <w:t>7</w:t>
      </w:r>
      <w:r w:rsidR="0083638E">
        <w:rPr>
          <w:noProof/>
        </w:rPr>
        <w:fldChar w:fldCharType="end"/>
      </w:r>
    </w:p>
    <w:p w14:paraId="032AF8FD" w14:textId="4FF645FD" w:rsidR="0083638E" w:rsidRDefault="0083638E">
      <w:pPr>
        <w:pStyle w:val="TOC1"/>
        <w:rPr>
          <w:rFonts w:asciiTheme="minorHAnsi" w:eastAsiaTheme="minorEastAsia" w:hAnsiTheme="minorHAnsi" w:cstheme="minorBidi"/>
          <w:noProof/>
        </w:rPr>
      </w:pPr>
      <w:r w:rsidRPr="008526AA">
        <w:rPr>
          <w:rFonts w:cs="Arial"/>
          <w:noProof/>
        </w:rPr>
        <w:t>B.</w:t>
      </w:r>
      <w:r>
        <w:rPr>
          <w:rFonts w:asciiTheme="minorHAnsi" w:eastAsiaTheme="minorEastAsia" w:hAnsiTheme="minorHAnsi" w:cstheme="minorBidi"/>
          <w:noProof/>
        </w:rPr>
        <w:tab/>
      </w:r>
      <w:r w:rsidRPr="008526AA">
        <w:rPr>
          <w:rFonts w:cs="Arial"/>
          <w:noProof/>
        </w:rPr>
        <w:t>Procedure for Submitting Tenders</w:t>
      </w:r>
      <w:r>
        <w:rPr>
          <w:noProof/>
        </w:rPr>
        <w:tab/>
      </w:r>
      <w:r>
        <w:rPr>
          <w:noProof/>
        </w:rPr>
        <w:fldChar w:fldCharType="begin"/>
      </w:r>
      <w:r>
        <w:rPr>
          <w:noProof/>
        </w:rPr>
        <w:instrText xml:space="preserve"> PAGEREF _Toc60917967 \h </w:instrText>
      </w:r>
      <w:r>
        <w:rPr>
          <w:noProof/>
        </w:rPr>
      </w:r>
      <w:r>
        <w:rPr>
          <w:noProof/>
        </w:rPr>
        <w:fldChar w:fldCharType="separate"/>
      </w:r>
      <w:r>
        <w:rPr>
          <w:noProof/>
        </w:rPr>
        <w:t>7</w:t>
      </w:r>
      <w:r>
        <w:rPr>
          <w:noProof/>
        </w:rPr>
        <w:fldChar w:fldCharType="end"/>
      </w:r>
    </w:p>
    <w:p w14:paraId="229EA760" w14:textId="523E5B23" w:rsidR="0083638E" w:rsidRDefault="0083638E">
      <w:pPr>
        <w:pStyle w:val="TOC1"/>
        <w:rPr>
          <w:rFonts w:asciiTheme="minorHAnsi" w:eastAsiaTheme="minorEastAsia" w:hAnsiTheme="minorHAnsi" w:cstheme="minorBidi"/>
          <w:noProof/>
        </w:rPr>
      </w:pPr>
      <w:r w:rsidRPr="008526AA">
        <w:rPr>
          <w:rFonts w:cs="Arial"/>
          <w:noProof/>
        </w:rPr>
        <w:t>C.</w:t>
      </w:r>
      <w:r>
        <w:rPr>
          <w:rFonts w:asciiTheme="minorHAnsi" w:eastAsiaTheme="minorEastAsia" w:hAnsiTheme="minorHAnsi" w:cstheme="minorBidi"/>
          <w:noProof/>
        </w:rPr>
        <w:tab/>
      </w:r>
      <w:r w:rsidRPr="008526AA">
        <w:rPr>
          <w:rFonts w:cs="Arial"/>
          <w:noProof/>
        </w:rPr>
        <w:t>Conflict of Interest</w:t>
      </w:r>
      <w:r>
        <w:rPr>
          <w:noProof/>
        </w:rPr>
        <w:tab/>
      </w:r>
      <w:r>
        <w:rPr>
          <w:noProof/>
        </w:rPr>
        <w:fldChar w:fldCharType="begin"/>
      </w:r>
      <w:r>
        <w:rPr>
          <w:noProof/>
        </w:rPr>
        <w:instrText xml:space="preserve"> PAGEREF _Toc60917968 \h </w:instrText>
      </w:r>
      <w:r>
        <w:rPr>
          <w:noProof/>
        </w:rPr>
      </w:r>
      <w:r>
        <w:rPr>
          <w:noProof/>
        </w:rPr>
        <w:fldChar w:fldCharType="separate"/>
      </w:r>
      <w:r>
        <w:rPr>
          <w:noProof/>
        </w:rPr>
        <w:t>8</w:t>
      </w:r>
      <w:r>
        <w:rPr>
          <w:noProof/>
        </w:rPr>
        <w:fldChar w:fldCharType="end"/>
      </w:r>
    </w:p>
    <w:p w14:paraId="3B87E0D3" w14:textId="44F82DE5" w:rsidR="0083638E" w:rsidRDefault="0083638E">
      <w:pPr>
        <w:pStyle w:val="TOC1"/>
        <w:rPr>
          <w:rFonts w:asciiTheme="minorHAnsi" w:eastAsiaTheme="minorEastAsia" w:hAnsiTheme="minorHAnsi" w:cstheme="minorBidi"/>
          <w:noProof/>
        </w:rPr>
      </w:pPr>
      <w:r w:rsidRPr="008526AA">
        <w:rPr>
          <w:rFonts w:cs="Arial"/>
          <w:noProof/>
        </w:rPr>
        <w:t>D.</w:t>
      </w:r>
      <w:r>
        <w:rPr>
          <w:rFonts w:asciiTheme="minorHAnsi" w:eastAsiaTheme="minorEastAsia" w:hAnsiTheme="minorHAnsi" w:cstheme="minorBidi"/>
          <w:noProof/>
        </w:rPr>
        <w:tab/>
      </w:r>
      <w:r w:rsidRPr="008526AA">
        <w:rPr>
          <w:rFonts w:cs="Arial"/>
          <w:noProof/>
        </w:rPr>
        <w:t>Evaluation of Responses</w:t>
      </w:r>
      <w:r>
        <w:rPr>
          <w:noProof/>
        </w:rPr>
        <w:tab/>
      </w:r>
      <w:r>
        <w:rPr>
          <w:noProof/>
        </w:rPr>
        <w:fldChar w:fldCharType="begin"/>
      </w:r>
      <w:r>
        <w:rPr>
          <w:noProof/>
        </w:rPr>
        <w:instrText xml:space="preserve"> PAGEREF _Toc60917969 \h </w:instrText>
      </w:r>
      <w:r>
        <w:rPr>
          <w:noProof/>
        </w:rPr>
      </w:r>
      <w:r>
        <w:rPr>
          <w:noProof/>
        </w:rPr>
        <w:fldChar w:fldCharType="separate"/>
      </w:r>
      <w:r>
        <w:rPr>
          <w:noProof/>
        </w:rPr>
        <w:t>9</w:t>
      </w:r>
      <w:r>
        <w:rPr>
          <w:noProof/>
        </w:rPr>
        <w:fldChar w:fldCharType="end"/>
      </w:r>
    </w:p>
    <w:p w14:paraId="66C8CC0D" w14:textId="5F8778C3" w:rsidR="0083638E" w:rsidRDefault="0083638E">
      <w:pPr>
        <w:pStyle w:val="TOC1"/>
        <w:rPr>
          <w:rFonts w:asciiTheme="minorHAnsi" w:eastAsiaTheme="minorEastAsia" w:hAnsiTheme="minorHAnsi" w:cstheme="minorBidi"/>
          <w:noProof/>
        </w:rPr>
      </w:pPr>
      <w:r w:rsidRPr="008526AA">
        <w:rPr>
          <w:rFonts w:cs="Arial"/>
          <w:noProof/>
        </w:rPr>
        <w:t>E.</w:t>
      </w:r>
      <w:r>
        <w:rPr>
          <w:rFonts w:asciiTheme="minorHAnsi" w:eastAsiaTheme="minorEastAsia" w:hAnsiTheme="minorHAnsi" w:cstheme="minorBidi"/>
          <w:noProof/>
        </w:rPr>
        <w:tab/>
      </w:r>
      <w:r w:rsidRPr="008526AA">
        <w:rPr>
          <w:rFonts w:cs="Arial"/>
          <w:noProof/>
        </w:rPr>
        <w:t>Terms and conditions applying to this Invitation to Tender</w:t>
      </w:r>
      <w:r>
        <w:rPr>
          <w:noProof/>
        </w:rPr>
        <w:tab/>
      </w:r>
      <w:r>
        <w:rPr>
          <w:noProof/>
        </w:rPr>
        <w:fldChar w:fldCharType="begin"/>
      </w:r>
      <w:r>
        <w:rPr>
          <w:noProof/>
        </w:rPr>
        <w:instrText xml:space="preserve"> PAGEREF _Toc60917970 \h </w:instrText>
      </w:r>
      <w:r>
        <w:rPr>
          <w:noProof/>
        </w:rPr>
      </w:r>
      <w:r>
        <w:rPr>
          <w:noProof/>
        </w:rPr>
        <w:fldChar w:fldCharType="separate"/>
      </w:r>
      <w:r>
        <w:rPr>
          <w:noProof/>
        </w:rPr>
        <w:t>9</w:t>
      </w:r>
      <w:r>
        <w:rPr>
          <w:noProof/>
        </w:rPr>
        <w:fldChar w:fldCharType="end"/>
      </w:r>
    </w:p>
    <w:p w14:paraId="404900EA" w14:textId="7ED76028" w:rsidR="0083638E" w:rsidRDefault="0083638E">
      <w:pPr>
        <w:pStyle w:val="TOC1"/>
        <w:rPr>
          <w:rFonts w:asciiTheme="minorHAnsi" w:eastAsiaTheme="minorEastAsia" w:hAnsiTheme="minorHAnsi" w:cstheme="minorBidi"/>
          <w:noProof/>
        </w:rPr>
      </w:pPr>
      <w:r w:rsidRPr="008526AA">
        <w:rPr>
          <w:rFonts w:cs="Arial"/>
          <w:noProof/>
        </w:rPr>
        <w:t>F.</w:t>
      </w:r>
      <w:r>
        <w:rPr>
          <w:rFonts w:asciiTheme="minorHAnsi" w:eastAsiaTheme="minorEastAsia" w:hAnsiTheme="minorHAnsi" w:cstheme="minorBidi"/>
          <w:noProof/>
        </w:rPr>
        <w:tab/>
      </w:r>
      <w:r w:rsidRPr="008526AA">
        <w:rPr>
          <w:rFonts w:cs="Arial"/>
          <w:noProof/>
        </w:rPr>
        <w:t>Further Instructions to Contractors</w:t>
      </w:r>
      <w:r>
        <w:rPr>
          <w:noProof/>
        </w:rPr>
        <w:tab/>
      </w:r>
      <w:r>
        <w:rPr>
          <w:noProof/>
        </w:rPr>
        <w:fldChar w:fldCharType="begin"/>
      </w:r>
      <w:r>
        <w:rPr>
          <w:noProof/>
        </w:rPr>
        <w:instrText xml:space="preserve"> PAGEREF _Toc60917971 \h </w:instrText>
      </w:r>
      <w:r>
        <w:rPr>
          <w:noProof/>
        </w:rPr>
      </w:r>
      <w:r>
        <w:rPr>
          <w:noProof/>
        </w:rPr>
        <w:fldChar w:fldCharType="separate"/>
      </w:r>
      <w:r>
        <w:rPr>
          <w:noProof/>
        </w:rPr>
        <w:t>9</w:t>
      </w:r>
      <w:r>
        <w:rPr>
          <w:noProof/>
        </w:rPr>
        <w:fldChar w:fldCharType="end"/>
      </w:r>
    </w:p>
    <w:p w14:paraId="4BB4E3F4" w14:textId="6E0A4A77" w:rsidR="0083638E" w:rsidRDefault="0083638E">
      <w:pPr>
        <w:pStyle w:val="TOC1"/>
        <w:rPr>
          <w:rFonts w:asciiTheme="minorHAnsi" w:eastAsiaTheme="minorEastAsia" w:hAnsiTheme="minorHAnsi" w:cstheme="minorBidi"/>
          <w:noProof/>
        </w:rPr>
      </w:pPr>
      <w:r w:rsidRPr="008526AA">
        <w:rPr>
          <w:rFonts w:cs="Arial"/>
          <w:noProof/>
        </w:rPr>
        <w:t>G.</w:t>
      </w:r>
      <w:r>
        <w:rPr>
          <w:rFonts w:asciiTheme="minorHAnsi" w:eastAsiaTheme="minorEastAsia" w:hAnsiTheme="minorHAnsi" w:cstheme="minorBidi"/>
          <w:noProof/>
        </w:rPr>
        <w:tab/>
      </w:r>
      <w:r w:rsidRPr="008526AA">
        <w:rPr>
          <w:rFonts w:cs="Arial"/>
          <w:noProof/>
        </w:rPr>
        <w:t>Price</w:t>
      </w:r>
      <w:r>
        <w:rPr>
          <w:noProof/>
        </w:rPr>
        <w:tab/>
      </w:r>
      <w:r>
        <w:rPr>
          <w:noProof/>
        </w:rPr>
        <w:fldChar w:fldCharType="begin"/>
      </w:r>
      <w:r>
        <w:rPr>
          <w:noProof/>
        </w:rPr>
        <w:instrText xml:space="preserve"> PAGEREF _Toc60917972 \h </w:instrText>
      </w:r>
      <w:r>
        <w:rPr>
          <w:noProof/>
        </w:rPr>
      </w:r>
      <w:r>
        <w:rPr>
          <w:noProof/>
        </w:rPr>
        <w:fldChar w:fldCharType="separate"/>
      </w:r>
      <w:r>
        <w:rPr>
          <w:noProof/>
        </w:rPr>
        <w:t>10</w:t>
      </w:r>
      <w:r>
        <w:rPr>
          <w:noProof/>
        </w:rPr>
        <w:fldChar w:fldCharType="end"/>
      </w:r>
    </w:p>
    <w:p w14:paraId="7599E466" w14:textId="33239DD3" w:rsidR="0083638E" w:rsidRDefault="0083638E">
      <w:pPr>
        <w:pStyle w:val="TOC1"/>
        <w:rPr>
          <w:rFonts w:asciiTheme="minorHAnsi" w:eastAsiaTheme="minorEastAsia" w:hAnsiTheme="minorHAnsi" w:cstheme="minorBidi"/>
          <w:noProof/>
        </w:rPr>
      </w:pPr>
      <w:r w:rsidRPr="008526AA">
        <w:rPr>
          <w:rFonts w:cs="Arial"/>
          <w:noProof/>
        </w:rPr>
        <w:t>H.</w:t>
      </w:r>
      <w:r>
        <w:rPr>
          <w:rFonts w:asciiTheme="minorHAnsi" w:eastAsiaTheme="minorEastAsia" w:hAnsiTheme="minorHAnsi" w:cstheme="minorBidi"/>
          <w:noProof/>
        </w:rPr>
        <w:tab/>
      </w:r>
      <w:r w:rsidRPr="008526AA">
        <w:rPr>
          <w:rFonts w:cs="Arial"/>
          <w:noProof/>
        </w:rPr>
        <w:t>Variant Bids or Options</w:t>
      </w:r>
      <w:r>
        <w:rPr>
          <w:noProof/>
        </w:rPr>
        <w:tab/>
      </w:r>
      <w:r>
        <w:rPr>
          <w:noProof/>
        </w:rPr>
        <w:fldChar w:fldCharType="begin"/>
      </w:r>
      <w:r>
        <w:rPr>
          <w:noProof/>
        </w:rPr>
        <w:instrText xml:space="preserve"> PAGEREF _Toc60917973 \h </w:instrText>
      </w:r>
      <w:r>
        <w:rPr>
          <w:noProof/>
        </w:rPr>
      </w:r>
      <w:r>
        <w:rPr>
          <w:noProof/>
        </w:rPr>
        <w:fldChar w:fldCharType="separate"/>
      </w:r>
      <w:r>
        <w:rPr>
          <w:noProof/>
        </w:rPr>
        <w:t>10</w:t>
      </w:r>
      <w:r>
        <w:rPr>
          <w:noProof/>
        </w:rPr>
        <w:fldChar w:fldCharType="end"/>
      </w:r>
    </w:p>
    <w:p w14:paraId="2BDC1850" w14:textId="5D34D174" w:rsidR="0083638E" w:rsidRDefault="0083638E">
      <w:pPr>
        <w:pStyle w:val="TOC1"/>
        <w:rPr>
          <w:rFonts w:asciiTheme="minorHAnsi" w:eastAsiaTheme="minorEastAsia" w:hAnsiTheme="minorHAnsi" w:cstheme="minorBidi"/>
          <w:noProof/>
        </w:rPr>
      </w:pPr>
      <w:r w:rsidRPr="008526AA">
        <w:rPr>
          <w:rFonts w:cs="Arial"/>
          <w:noProof/>
        </w:rPr>
        <w:t>I.</w:t>
      </w:r>
      <w:r>
        <w:rPr>
          <w:rFonts w:asciiTheme="minorHAnsi" w:eastAsiaTheme="minorEastAsia" w:hAnsiTheme="minorHAnsi" w:cstheme="minorBidi"/>
          <w:noProof/>
        </w:rPr>
        <w:tab/>
      </w:r>
      <w:r w:rsidRPr="008526AA">
        <w:rPr>
          <w:rFonts w:cs="Arial"/>
          <w:noProof/>
        </w:rPr>
        <w:t>Number of Contracts to be awarded</w:t>
      </w:r>
      <w:r>
        <w:rPr>
          <w:noProof/>
        </w:rPr>
        <w:tab/>
      </w:r>
      <w:r>
        <w:rPr>
          <w:noProof/>
        </w:rPr>
        <w:fldChar w:fldCharType="begin"/>
      </w:r>
      <w:r>
        <w:rPr>
          <w:noProof/>
        </w:rPr>
        <w:instrText xml:space="preserve"> PAGEREF _Toc60917974 \h </w:instrText>
      </w:r>
      <w:r>
        <w:rPr>
          <w:noProof/>
        </w:rPr>
      </w:r>
      <w:r>
        <w:rPr>
          <w:noProof/>
        </w:rPr>
        <w:fldChar w:fldCharType="separate"/>
      </w:r>
      <w:r>
        <w:rPr>
          <w:noProof/>
        </w:rPr>
        <w:t>10</w:t>
      </w:r>
      <w:r>
        <w:rPr>
          <w:noProof/>
        </w:rPr>
        <w:fldChar w:fldCharType="end"/>
      </w:r>
    </w:p>
    <w:p w14:paraId="359D8743" w14:textId="2B2B5931" w:rsidR="0083638E" w:rsidRDefault="0083638E">
      <w:pPr>
        <w:pStyle w:val="TOC1"/>
        <w:rPr>
          <w:rFonts w:asciiTheme="minorHAnsi" w:eastAsiaTheme="minorEastAsia" w:hAnsiTheme="minorHAnsi" w:cstheme="minorBidi"/>
          <w:noProof/>
        </w:rPr>
      </w:pPr>
      <w:r w:rsidRPr="008526AA">
        <w:rPr>
          <w:rFonts w:cs="Arial"/>
          <w:noProof/>
        </w:rPr>
        <w:t>J.</w:t>
      </w:r>
      <w:r>
        <w:rPr>
          <w:rFonts w:asciiTheme="minorHAnsi" w:eastAsiaTheme="minorEastAsia" w:hAnsiTheme="minorHAnsi" w:cstheme="minorBidi"/>
          <w:noProof/>
        </w:rPr>
        <w:tab/>
      </w:r>
      <w:r w:rsidRPr="008526AA">
        <w:rPr>
          <w:rFonts w:cs="Arial"/>
          <w:noProof/>
        </w:rPr>
        <w:t>Checklist of Documents to be Returned</w:t>
      </w:r>
      <w:r>
        <w:rPr>
          <w:noProof/>
        </w:rPr>
        <w:tab/>
      </w:r>
      <w:r>
        <w:rPr>
          <w:noProof/>
        </w:rPr>
        <w:fldChar w:fldCharType="begin"/>
      </w:r>
      <w:r>
        <w:rPr>
          <w:noProof/>
        </w:rPr>
        <w:instrText xml:space="preserve"> PAGEREF _Toc60917975 \h </w:instrText>
      </w:r>
      <w:r>
        <w:rPr>
          <w:noProof/>
        </w:rPr>
      </w:r>
      <w:r>
        <w:rPr>
          <w:noProof/>
        </w:rPr>
        <w:fldChar w:fldCharType="separate"/>
      </w:r>
      <w:r>
        <w:rPr>
          <w:noProof/>
        </w:rPr>
        <w:t>10</w:t>
      </w:r>
      <w:r>
        <w:rPr>
          <w:noProof/>
        </w:rPr>
        <w:fldChar w:fldCharType="end"/>
      </w:r>
    </w:p>
    <w:p w14:paraId="775AD2C7" w14:textId="0C763BC3" w:rsidR="0083638E" w:rsidRDefault="0083638E">
      <w:pPr>
        <w:pStyle w:val="TOC1"/>
        <w:rPr>
          <w:rFonts w:asciiTheme="minorHAnsi" w:eastAsiaTheme="minorEastAsia" w:hAnsiTheme="minorHAnsi" w:cstheme="minorBidi"/>
          <w:noProof/>
        </w:rPr>
      </w:pPr>
      <w:r w:rsidRPr="008526AA">
        <w:rPr>
          <w:rFonts w:cs="Arial"/>
          <w:noProof/>
        </w:rPr>
        <w:t>K.</w:t>
      </w:r>
      <w:r>
        <w:rPr>
          <w:rFonts w:asciiTheme="minorHAnsi" w:eastAsiaTheme="minorEastAsia" w:hAnsiTheme="minorHAnsi" w:cstheme="minorBidi"/>
          <w:noProof/>
        </w:rPr>
        <w:tab/>
      </w:r>
      <w:r w:rsidRPr="008526AA">
        <w:rPr>
          <w:rFonts w:cs="Arial"/>
          <w:noProof/>
        </w:rPr>
        <w:t>Evaluation and Scoring Methodology</w:t>
      </w:r>
      <w:r>
        <w:rPr>
          <w:noProof/>
        </w:rPr>
        <w:tab/>
      </w:r>
      <w:r>
        <w:rPr>
          <w:noProof/>
        </w:rPr>
        <w:fldChar w:fldCharType="begin"/>
      </w:r>
      <w:r>
        <w:rPr>
          <w:noProof/>
        </w:rPr>
        <w:instrText xml:space="preserve"> PAGEREF _Toc60917976 \h </w:instrText>
      </w:r>
      <w:r>
        <w:rPr>
          <w:noProof/>
        </w:rPr>
      </w:r>
      <w:r>
        <w:rPr>
          <w:noProof/>
        </w:rPr>
        <w:fldChar w:fldCharType="separate"/>
      </w:r>
      <w:r>
        <w:rPr>
          <w:noProof/>
        </w:rPr>
        <w:t>10</w:t>
      </w:r>
      <w:r>
        <w:rPr>
          <w:noProof/>
        </w:rPr>
        <w:fldChar w:fldCharType="end"/>
      </w:r>
    </w:p>
    <w:p w14:paraId="68F51E96" w14:textId="12B7862B" w:rsidR="009D19B8" w:rsidRPr="00D904FA" w:rsidRDefault="00B3778F" w:rsidP="0083638E">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83638E">
      <w:pPr>
        <w:jc w:val="both"/>
        <w:rPr>
          <w:rFonts w:cs="Arial"/>
          <w:b/>
          <w:sz w:val="28"/>
          <w:szCs w:val="28"/>
        </w:rPr>
      </w:pPr>
    </w:p>
    <w:p w14:paraId="68F51E98" w14:textId="77777777" w:rsidR="009D19B8" w:rsidRPr="00D904FA" w:rsidRDefault="009D19B8" w:rsidP="0083638E">
      <w:pPr>
        <w:jc w:val="both"/>
        <w:rPr>
          <w:rFonts w:cs="Arial"/>
          <w:b/>
          <w:sz w:val="28"/>
          <w:szCs w:val="28"/>
        </w:rPr>
      </w:pPr>
    </w:p>
    <w:p w14:paraId="68F51E99" w14:textId="77777777" w:rsidR="009D19B8" w:rsidRDefault="009D19B8" w:rsidP="0083638E">
      <w:pPr>
        <w:jc w:val="both"/>
        <w:rPr>
          <w:rFonts w:cs="Arial"/>
          <w:b/>
          <w:sz w:val="24"/>
          <w:szCs w:val="24"/>
        </w:rPr>
      </w:pPr>
    </w:p>
    <w:p w14:paraId="68F51E9A" w14:textId="77777777" w:rsidR="009D19B8" w:rsidRDefault="009D19B8" w:rsidP="0083638E">
      <w:pPr>
        <w:jc w:val="both"/>
        <w:rPr>
          <w:rFonts w:cs="Arial"/>
          <w:b/>
          <w:sz w:val="24"/>
          <w:szCs w:val="24"/>
        </w:rPr>
      </w:pPr>
    </w:p>
    <w:p w14:paraId="68F51E9B" w14:textId="77777777" w:rsidR="009D19B8" w:rsidRDefault="009D19B8" w:rsidP="0083638E">
      <w:pPr>
        <w:jc w:val="both"/>
        <w:rPr>
          <w:rFonts w:cs="Arial"/>
          <w:b/>
          <w:sz w:val="24"/>
          <w:szCs w:val="24"/>
        </w:rPr>
      </w:pPr>
    </w:p>
    <w:p w14:paraId="68F51E9C" w14:textId="77777777" w:rsidR="009D19B8" w:rsidRDefault="009D19B8" w:rsidP="0083638E">
      <w:pPr>
        <w:jc w:val="both"/>
        <w:rPr>
          <w:rFonts w:cs="Arial"/>
          <w:b/>
          <w:sz w:val="24"/>
          <w:szCs w:val="24"/>
        </w:rPr>
      </w:pPr>
    </w:p>
    <w:p w14:paraId="68F51E9D" w14:textId="77777777" w:rsidR="009D19B8" w:rsidRDefault="009D19B8" w:rsidP="0083638E">
      <w:pPr>
        <w:jc w:val="both"/>
        <w:rPr>
          <w:rFonts w:cs="Arial"/>
          <w:b/>
          <w:sz w:val="24"/>
          <w:szCs w:val="24"/>
        </w:rPr>
      </w:pPr>
    </w:p>
    <w:p w14:paraId="68F51E9E" w14:textId="77777777" w:rsidR="009D19B8" w:rsidRDefault="009D19B8" w:rsidP="0083638E">
      <w:pPr>
        <w:jc w:val="both"/>
        <w:rPr>
          <w:rFonts w:cs="Arial"/>
          <w:b/>
          <w:sz w:val="24"/>
          <w:szCs w:val="24"/>
        </w:rPr>
      </w:pPr>
    </w:p>
    <w:p w14:paraId="68F51E9F" w14:textId="77777777" w:rsidR="001359BC" w:rsidRDefault="001359BC" w:rsidP="0083638E">
      <w:pPr>
        <w:jc w:val="both"/>
        <w:rPr>
          <w:rFonts w:cs="Arial"/>
          <w:b/>
          <w:sz w:val="24"/>
          <w:szCs w:val="24"/>
        </w:rPr>
      </w:pPr>
    </w:p>
    <w:p w14:paraId="68F51EA0" w14:textId="77777777" w:rsidR="00767424" w:rsidRPr="00121E96" w:rsidRDefault="00767424" w:rsidP="0083638E">
      <w:pPr>
        <w:jc w:val="both"/>
        <w:rPr>
          <w:rFonts w:cs="Arial"/>
          <w:b/>
          <w:sz w:val="24"/>
          <w:szCs w:val="24"/>
        </w:rPr>
      </w:pPr>
    </w:p>
    <w:p w14:paraId="68F51EA1" w14:textId="77777777" w:rsidR="001359BC" w:rsidRDefault="001359BC" w:rsidP="0083638E">
      <w:pPr>
        <w:jc w:val="both"/>
        <w:rPr>
          <w:rFonts w:cs="Arial"/>
          <w:b/>
          <w:sz w:val="24"/>
          <w:szCs w:val="24"/>
        </w:rPr>
      </w:pPr>
    </w:p>
    <w:p w14:paraId="68F51EA2" w14:textId="77777777" w:rsidR="001359BC" w:rsidRDefault="001359BC" w:rsidP="0083638E">
      <w:pPr>
        <w:jc w:val="both"/>
        <w:rPr>
          <w:rFonts w:cs="Arial"/>
          <w:b/>
          <w:sz w:val="24"/>
          <w:szCs w:val="24"/>
        </w:rPr>
      </w:pPr>
    </w:p>
    <w:p w14:paraId="68F51EA3" w14:textId="77777777" w:rsidR="001359BC" w:rsidRDefault="001359BC" w:rsidP="0083638E">
      <w:pPr>
        <w:jc w:val="both"/>
        <w:rPr>
          <w:rFonts w:cs="Arial"/>
          <w:b/>
          <w:sz w:val="24"/>
          <w:szCs w:val="24"/>
        </w:rPr>
      </w:pPr>
    </w:p>
    <w:p w14:paraId="68F51EA4" w14:textId="77777777" w:rsidR="00767424" w:rsidRPr="00121E96" w:rsidRDefault="00767424" w:rsidP="0083638E">
      <w:pPr>
        <w:jc w:val="both"/>
        <w:rPr>
          <w:rFonts w:cs="Arial"/>
          <w:sz w:val="24"/>
          <w:szCs w:val="24"/>
        </w:rPr>
      </w:pPr>
    </w:p>
    <w:p w14:paraId="68F51EA5" w14:textId="77777777" w:rsidR="00623952" w:rsidRDefault="00623952" w:rsidP="0083638E">
      <w:pPr>
        <w:jc w:val="both"/>
        <w:rPr>
          <w:rFonts w:cs="Arial"/>
          <w:sz w:val="24"/>
          <w:szCs w:val="24"/>
        </w:rPr>
      </w:pPr>
    </w:p>
    <w:p w14:paraId="68F51EA6" w14:textId="77777777" w:rsidR="00623952" w:rsidRDefault="00623952" w:rsidP="0083638E">
      <w:pPr>
        <w:jc w:val="both"/>
        <w:rPr>
          <w:rFonts w:cs="Arial"/>
          <w:sz w:val="24"/>
          <w:szCs w:val="24"/>
        </w:rPr>
      </w:pPr>
    </w:p>
    <w:p w14:paraId="68F51EA7" w14:textId="77777777" w:rsidR="00623952" w:rsidRDefault="00623952" w:rsidP="0083638E">
      <w:pPr>
        <w:jc w:val="both"/>
        <w:rPr>
          <w:rFonts w:cs="Arial"/>
          <w:sz w:val="24"/>
          <w:szCs w:val="24"/>
        </w:rPr>
      </w:pPr>
    </w:p>
    <w:p w14:paraId="68F51EA8" w14:textId="77777777" w:rsidR="001E0B6F" w:rsidRDefault="001E0B6F" w:rsidP="0083638E">
      <w:pPr>
        <w:jc w:val="both"/>
        <w:rPr>
          <w:rFonts w:cs="Arial"/>
          <w:sz w:val="24"/>
          <w:szCs w:val="24"/>
        </w:rPr>
      </w:pPr>
    </w:p>
    <w:p w14:paraId="68F51EA9" w14:textId="77777777" w:rsidR="001E0B6F" w:rsidRDefault="001E0B6F" w:rsidP="0083638E">
      <w:pPr>
        <w:jc w:val="both"/>
        <w:rPr>
          <w:rFonts w:cs="Arial"/>
          <w:sz w:val="24"/>
          <w:szCs w:val="24"/>
        </w:rPr>
      </w:pPr>
    </w:p>
    <w:p w14:paraId="68F51EAA" w14:textId="77777777" w:rsidR="001E0B6F" w:rsidRDefault="001E0B6F" w:rsidP="0083638E">
      <w:pPr>
        <w:jc w:val="both"/>
        <w:rPr>
          <w:rFonts w:cs="Arial"/>
          <w:sz w:val="24"/>
          <w:szCs w:val="24"/>
        </w:rPr>
      </w:pPr>
    </w:p>
    <w:p w14:paraId="31868D17" w14:textId="11B6D1EB" w:rsidR="00CE0BA3" w:rsidRDefault="00CE0BA3" w:rsidP="0083638E">
      <w:pPr>
        <w:jc w:val="both"/>
        <w:rPr>
          <w:rFonts w:cs="Arial"/>
          <w:sz w:val="24"/>
          <w:szCs w:val="24"/>
        </w:rPr>
      </w:pPr>
    </w:p>
    <w:p w14:paraId="7925C34F" w14:textId="77777777" w:rsidR="0049524B" w:rsidRDefault="0049524B" w:rsidP="0083638E">
      <w:pPr>
        <w:widowControl/>
        <w:overflowPunct/>
        <w:autoSpaceDE/>
        <w:autoSpaceDN/>
        <w:adjustRightInd/>
        <w:jc w:val="both"/>
        <w:textAlignment w:val="auto"/>
        <w:rPr>
          <w:rFonts w:cs="Arial"/>
          <w:b/>
          <w:bCs/>
          <w:kern w:val="32"/>
          <w:sz w:val="24"/>
          <w:szCs w:val="24"/>
        </w:rPr>
      </w:pPr>
      <w:bookmarkStart w:id="1" w:name="_Ref382213948"/>
      <w:bookmarkStart w:id="2" w:name="_Toc514340185"/>
      <w:bookmarkStart w:id="3" w:name="SectionOne"/>
      <w:r>
        <w:rPr>
          <w:rFonts w:cs="Arial"/>
          <w:sz w:val="24"/>
          <w:szCs w:val="24"/>
        </w:rPr>
        <w:br w:type="page"/>
      </w:r>
    </w:p>
    <w:p w14:paraId="68F51EAD" w14:textId="42094841" w:rsidR="00921FD4" w:rsidRPr="00B3778F" w:rsidRDefault="00921FD4" w:rsidP="0083638E">
      <w:pPr>
        <w:pStyle w:val="Heading1"/>
        <w:numPr>
          <w:ilvl w:val="0"/>
          <w:numId w:val="10"/>
        </w:numPr>
        <w:jc w:val="both"/>
        <w:rPr>
          <w:rFonts w:ascii="Arial" w:hAnsi="Arial" w:cs="Arial"/>
          <w:sz w:val="24"/>
          <w:szCs w:val="24"/>
        </w:rPr>
      </w:pPr>
      <w:bookmarkStart w:id="4" w:name="_Toc60917966"/>
      <w:r w:rsidRPr="00B3778F">
        <w:rPr>
          <w:rFonts w:ascii="Arial" w:hAnsi="Arial" w:cs="Arial"/>
          <w:sz w:val="24"/>
          <w:szCs w:val="24"/>
        </w:rPr>
        <w:lastRenderedPageBreak/>
        <w:t>Indicative Timetable</w:t>
      </w:r>
      <w:bookmarkEnd w:id="1"/>
      <w:bookmarkEnd w:id="2"/>
      <w:bookmarkEnd w:id="4"/>
    </w:p>
    <w:p w14:paraId="68F51EAE" w14:textId="77777777" w:rsidR="00921FD4" w:rsidRPr="00121E96" w:rsidRDefault="00921FD4" w:rsidP="0083638E">
      <w:pPr>
        <w:jc w:val="both"/>
        <w:rPr>
          <w:rFonts w:cs="Arial"/>
          <w:sz w:val="24"/>
          <w:szCs w:val="24"/>
        </w:rPr>
      </w:pPr>
    </w:p>
    <w:p w14:paraId="68F51EAF" w14:textId="205772CD" w:rsidR="007F2BC0" w:rsidRPr="00121E96" w:rsidRDefault="007F2BC0" w:rsidP="0083638E">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3638E">
      <w:pPr>
        <w:ind w:left="720" w:hanging="720"/>
        <w:jc w:val="both"/>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3638E">
            <w:pPr>
              <w:jc w:val="both"/>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3638E">
            <w:pPr>
              <w:jc w:val="both"/>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3638E">
            <w:pPr>
              <w:jc w:val="both"/>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8401C7D" w:rsidR="00E311FF" w:rsidRPr="00665153" w:rsidRDefault="00290335" w:rsidP="0083638E">
            <w:pPr>
              <w:jc w:val="both"/>
              <w:rPr>
                <w:rFonts w:cs="Arial"/>
                <w:sz w:val="24"/>
                <w:szCs w:val="24"/>
              </w:rPr>
            </w:pPr>
            <w:r>
              <w:rPr>
                <w:rFonts w:cs="Arial"/>
                <w:sz w:val="24"/>
                <w:szCs w:val="24"/>
              </w:rPr>
              <w:t>11</w:t>
            </w:r>
            <w:r w:rsidRPr="00290335">
              <w:rPr>
                <w:rFonts w:cs="Arial"/>
                <w:sz w:val="24"/>
                <w:szCs w:val="24"/>
                <w:vertAlign w:val="superscript"/>
              </w:rPr>
              <w:t>th</w:t>
            </w:r>
            <w:r>
              <w:rPr>
                <w:rFonts w:cs="Arial"/>
                <w:sz w:val="24"/>
                <w:szCs w:val="24"/>
              </w:rPr>
              <w:t xml:space="preserve"> January </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3638E">
            <w:pPr>
              <w:jc w:val="both"/>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3928407E" w:rsidR="005A1B96" w:rsidRPr="00665153" w:rsidRDefault="00290335" w:rsidP="0083638E">
            <w:pPr>
              <w:jc w:val="both"/>
              <w:rPr>
                <w:rFonts w:cs="Arial"/>
                <w:sz w:val="24"/>
                <w:szCs w:val="24"/>
              </w:rPr>
            </w:pPr>
            <w:r>
              <w:rPr>
                <w:rFonts w:cs="Arial"/>
                <w:sz w:val="24"/>
                <w:szCs w:val="24"/>
              </w:rPr>
              <w:t>28</w:t>
            </w:r>
            <w:r w:rsidRPr="00290335">
              <w:rPr>
                <w:rFonts w:cs="Arial"/>
                <w:sz w:val="24"/>
                <w:szCs w:val="24"/>
                <w:vertAlign w:val="superscript"/>
              </w:rPr>
              <w:t>th</w:t>
            </w:r>
            <w:r>
              <w:rPr>
                <w:rFonts w:cs="Arial"/>
                <w:sz w:val="24"/>
                <w:szCs w:val="24"/>
              </w:rPr>
              <w:t xml:space="preserve"> January, 12:00 (GMT)</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3638E">
            <w:pPr>
              <w:jc w:val="both"/>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54F578A" w:rsidR="00E311FF" w:rsidRPr="00665153" w:rsidRDefault="00630758" w:rsidP="0083638E">
            <w:pPr>
              <w:jc w:val="both"/>
              <w:rPr>
                <w:rFonts w:cs="Arial"/>
                <w:sz w:val="24"/>
                <w:szCs w:val="24"/>
              </w:rPr>
            </w:pPr>
            <w:r>
              <w:rPr>
                <w:rFonts w:cs="Arial"/>
                <w:sz w:val="24"/>
                <w:szCs w:val="24"/>
              </w:rPr>
              <w:t>8</w:t>
            </w:r>
            <w:r w:rsidR="00290335" w:rsidRPr="00290335">
              <w:rPr>
                <w:rFonts w:cs="Arial"/>
                <w:sz w:val="24"/>
                <w:szCs w:val="24"/>
                <w:vertAlign w:val="superscript"/>
              </w:rPr>
              <w:t>th</w:t>
            </w:r>
            <w:r w:rsidR="00290335">
              <w:rPr>
                <w:rFonts w:cs="Arial"/>
                <w:sz w:val="24"/>
                <w:szCs w:val="24"/>
              </w:rPr>
              <w:t xml:space="preserve"> February 12:00 (GMT)</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83638E">
            <w:pPr>
              <w:jc w:val="both"/>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3451DBAD" w:rsidR="00E311FF" w:rsidRPr="00665153" w:rsidRDefault="00290335" w:rsidP="0083638E">
            <w:pPr>
              <w:jc w:val="both"/>
              <w:rPr>
                <w:rFonts w:cs="Arial"/>
                <w:sz w:val="24"/>
                <w:szCs w:val="24"/>
              </w:rPr>
            </w:pPr>
            <w:r>
              <w:rPr>
                <w:rFonts w:cs="Arial"/>
                <w:sz w:val="24"/>
                <w:szCs w:val="24"/>
              </w:rPr>
              <w:t>Week commencing 8</w:t>
            </w:r>
            <w:r w:rsidRPr="00290335">
              <w:rPr>
                <w:rFonts w:cs="Arial"/>
                <w:sz w:val="24"/>
                <w:szCs w:val="24"/>
                <w:vertAlign w:val="superscript"/>
              </w:rPr>
              <w:t>th</w:t>
            </w:r>
            <w:r>
              <w:rPr>
                <w:rFonts w:cs="Arial"/>
                <w:sz w:val="24"/>
                <w:szCs w:val="24"/>
              </w:rPr>
              <w:t xml:space="preserve"> February</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201FB2B1" w:rsidR="00E311FF" w:rsidRPr="00665153" w:rsidRDefault="00E214CC" w:rsidP="0083638E">
            <w:pPr>
              <w:jc w:val="both"/>
              <w:rPr>
                <w:rFonts w:cs="Arial"/>
                <w:sz w:val="24"/>
                <w:szCs w:val="24"/>
              </w:rPr>
            </w:pPr>
            <w:r w:rsidRPr="00665153">
              <w:rPr>
                <w:rFonts w:cs="Arial"/>
                <w:sz w:val="24"/>
                <w:szCs w:val="24"/>
              </w:rPr>
              <w:t>All suppliers alerted of outcome</w:t>
            </w:r>
            <w:r w:rsidR="00E30196">
              <w:rPr>
                <w:rFonts w:cs="Arial"/>
                <w:sz w:val="24"/>
                <w:szCs w:val="24"/>
              </w:rPr>
              <w:t xml:space="preserve"> (indicative)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952F4D2" w:rsidR="00E311FF" w:rsidRPr="00665153" w:rsidRDefault="00290335" w:rsidP="0083638E">
            <w:pPr>
              <w:jc w:val="both"/>
              <w:rPr>
                <w:rFonts w:cs="Arial"/>
                <w:sz w:val="24"/>
                <w:szCs w:val="24"/>
              </w:rPr>
            </w:pPr>
            <w:r>
              <w:rPr>
                <w:rFonts w:cs="Arial"/>
                <w:sz w:val="24"/>
                <w:szCs w:val="24"/>
              </w:rPr>
              <w:t xml:space="preserve">Week commencing </w:t>
            </w:r>
            <w:r w:rsidR="00E30196">
              <w:rPr>
                <w:rFonts w:cs="Arial"/>
                <w:sz w:val="24"/>
                <w:szCs w:val="24"/>
              </w:rPr>
              <w:t>15</w:t>
            </w:r>
            <w:r w:rsidR="00E30196" w:rsidRPr="00E30196">
              <w:rPr>
                <w:rFonts w:cs="Arial"/>
                <w:sz w:val="24"/>
                <w:szCs w:val="24"/>
                <w:vertAlign w:val="superscript"/>
              </w:rPr>
              <w:t>th</w:t>
            </w:r>
            <w:r w:rsidR="00E30196">
              <w:rPr>
                <w:rFonts w:cs="Arial"/>
                <w:sz w:val="24"/>
                <w:szCs w:val="24"/>
              </w:rPr>
              <w:t xml:space="preserve"> </w:t>
            </w:r>
            <w:r>
              <w:rPr>
                <w:rFonts w:cs="Arial"/>
                <w:sz w:val="24"/>
                <w:szCs w:val="24"/>
              </w:rPr>
              <w:t>February</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3638E">
            <w:pPr>
              <w:jc w:val="both"/>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0B7425A7" w:rsidR="00DA1E84" w:rsidRPr="00665153" w:rsidRDefault="00E30196" w:rsidP="0083638E">
            <w:pPr>
              <w:jc w:val="both"/>
              <w:rPr>
                <w:rFonts w:cs="Arial"/>
                <w:sz w:val="24"/>
                <w:szCs w:val="24"/>
              </w:rPr>
            </w:pPr>
            <w:r>
              <w:rPr>
                <w:rFonts w:cs="Arial"/>
                <w:sz w:val="24"/>
                <w:szCs w:val="24"/>
              </w:rPr>
              <w:t>From week commencing 2</w:t>
            </w:r>
            <w:r w:rsidR="006401D8">
              <w:rPr>
                <w:rFonts w:cs="Arial"/>
                <w:sz w:val="24"/>
                <w:szCs w:val="24"/>
              </w:rPr>
              <w:t>1st</w:t>
            </w:r>
            <w:r>
              <w:rPr>
                <w:rFonts w:cs="Arial"/>
                <w:sz w:val="24"/>
                <w:szCs w:val="24"/>
              </w:rPr>
              <w:t xml:space="preserve"> February</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3638E">
            <w:pPr>
              <w:jc w:val="both"/>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3638E">
            <w:pPr>
              <w:jc w:val="both"/>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3F0D4024" w:rsidR="00974E94" w:rsidRPr="00665153" w:rsidRDefault="00CD4816" w:rsidP="0083638E">
            <w:pPr>
              <w:jc w:val="both"/>
              <w:rPr>
                <w:rFonts w:cs="Arial"/>
                <w:sz w:val="24"/>
                <w:szCs w:val="24"/>
              </w:rPr>
            </w:pPr>
            <w:proofErr w:type="gramStart"/>
            <w:r w:rsidRPr="00665153">
              <w:rPr>
                <w:rFonts w:cs="Arial"/>
                <w:sz w:val="24"/>
                <w:szCs w:val="24"/>
              </w:rPr>
              <w:t>Contract</w:t>
            </w:r>
            <w:proofErr w:type="gramEnd"/>
            <w:r w:rsidRPr="00665153">
              <w:rPr>
                <w:rFonts w:cs="Arial"/>
                <w:sz w:val="24"/>
                <w:szCs w:val="24"/>
              </w:rPr>
              <w:t xml:space="preserve">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18177AE0" w:rsidR="00974E94" w:rsidRPr="00665153" w:rsidRDefault="00E30196" w:rsidP="0083638E">
            <w:pPr>
              <w:jc w:val="both"/>
              <w:rPr>
                <w:rFonts w:cs="Arial"/>
                <w:sz w:val="24"/>
                <w:szCs w:val="24"/>
              </w:rPr>
            </w:pPr>
            <w:r>
              <w:rPr>
                <w:rFonts w:cs="Arial"/>
                <w:sz w:val="24"/>
                <w:szCs w:val="24"/>
              </w:rPr>
              <w:t xml:space="preserve">From week commencing </w:t>
            </w:r>
            <w:proofErr w:type="gramStart"/>
            <w:r>
              <w:rPr>
                <w:rFonts w:cs="Arial"/>
                <w:sz w:val="24"/>
                <w:szCs w:val="24"/>
              </w:rPr>
              <w:t>22</w:t>
            </w:r>
            <w:r w:rsidR="006401D8">
              <w:rPr>
                <w:rFonts w:cs="Arial"/>
                <w:sz w:val="24"/>
                <w:szCs w:val="24"/>
              </w:rPr>
              <w:t>st</w:t>
            </w:r>
            <w:proofErr w:type="gramEnd"/>
            <w:r w:rsidR="006401D8">
              <w:rPr>
                <w:rFonts w:cs="Arial"/>
                <w:sz w:val="24"/>
                <w:szCs w:val="24"/>
              </w:rPr>
              <w:t xml:space="preserve"> </w:t>
            </w:r>
            <w:r>
              <w:rPr>
                <w:rFonts w:cs="Arial"/>
                <w:sz w:val="24"/>
                <w:szCs w:val="24"/>
              </w:rPr>
              <w:t>February</w:t>
            </w:r>
          </w:p>
        </w:tc>
      </w:tr>
    </w:tbl>
    <w:p w14:paraId="68F51ED2" w14:textId="77777777" w:rsidR="001E52C2" w:rsidRDefault="001E52C2" w:rsidP="0083638E">
      <w:pPr>
        <w:jc w:val="both"/>
        <w:rPr>
          <w:rFonts w:ascii="Calibri" w:hAnsi="Calibri" w:cs="Calibri"/>
          <w:b/>
          <w:sz w:val="28"/>
          <w:szCs w:val="28"/>
        </w:rPr>
      </w:pPr>
    </w:p>
    <w:p w14:paraId="21D88812" w14:textId="43623ADB" w:rsidR="00E30196" w:rsidRPr="00665153" w:rsidRDefault="006868F7" w:rsidP="0083638E">
      <w:pPr>
        <w:jc w:val="both"/>
        <w:rPr>
          <w:rFonts w:cs="Arial"/>
          <w:sz w:val="24"/>
          <w:szCs w:val="24"/>
        </w:rPr>
      </w:pPr>
      <w:r>
        <w:rPr>
          <w:rFonts w:cs="Arial"/>
          <w:sz w:val="24"/>
          <w:szCs w:val="24"/>
        </w:rPr>
        <w:t>Each</w:t>
      </w:r>
      <w:r w:rsidR="00E30196" w:rsidRPr="00665153">
        <w:rPr>
          <w:rFonts w:cs="Arial"/>
          <w:sz w:val="24"/>
          <w:szCs w:val="24"/>
        </w:rPr>
        <w:t xml:space="preserve"> contract is to be for a </w:t>
      </w:r>
      <w:r w:rsidR="00E30196" w:rsidRPr="00D8262E">
        <w:rPr>
          <w:rFonts w:cs="Arial"/>
          <w:sz w:val="24"/>
          <w:szCs w:val="24"/>
        </w:rPr>
        <w:t xml:space="preserve">period of 24 months unless terminated </w:t>
      </w:r>
      <w:r w:rsidR="00E30196" w:rsidRPr="00665153">
        <w:rPr>
          <w:rFonts w:cs="Arial"/>
          <w:sz w:val="24"/>
          <w:szCs w:val="24"/>
        </w:rPr>
        <w:t xml:space="preserve">or extended by the Department in accordance with the terms of the </w:t>
      </w:r>
      <w:r w:rsidR="00E30196" w:rsidRPr="00AC500E">
        <w:rPr>
          <w:rFonts w:cs="Arial"/>
          <w:sz w:val="24"/>
          <w:szCs w:val="24"/>
        </w:rPr>
        <w:t>contract.</w:t>
      </w:r>
    </w:p>
    <w:p w14:paraId="68F51ED4" w14:textId="77777777" w:rsidR="009E49EA" w:rsidRPr="00665153" w:rsidRDefault="009E49EA" w:rsidP="0083638E">
      <w:pPr>
        <w:jc w:val="both"/>
        <w:rPr>
          <w:rFonts w:cs="Arial"/>
          <w:b/>
          <w:sz w:val="24"/>
          <w:szCs w:val="24"/>
        </w:rPr>
      </w:pPr>
    </w:p>
    <w:p w14:paraId="68F51ED5" w14:textId="77777777" w:rsidR="00921FD4" w:rsidRPr="000744BD" w:rsidRDefault="00921FD4" w:rsidP="0083638E">
      <w:pPr>
        <w:pStyle w:val="Heading1"/>
        <w:numPr>
          <w:ilvl w:val="0"/>
          <w:numId w:val="10"/>
        </w:numPr>
        <w:jc w:val="both"/>
        <w:rPr>
          <w:rFonts w:ascii="Arial" w:hAnsi="Arial" w:cs="Arial"/>
          <w:sz w:val="24"/>
          <w:szCs w:val="24"/>
        </w:rPr>
      </w:pPr>
      <w:bookmarkStart w:id="5" w:name="_Briefing_Session_[delete/amend"/>
      <w:bookmarkStart w:id="6" w:name="_Procedure_for_submitting"/>
      <w:bookmarkStart w:id="7" w:name="_Toc514340186"/>
      <w:bookmarkStart w:id="8" w:name="_Toc60917967"/>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bookmarkEnd w:id="8"/>
    </w:p>
    <w:p w14:paraId="68F51ED6" w14:textId="77777777" w:rsidR="0028563C" w:rsidRPr="00665153" w:rsidRDefault="0028563C" w:rsidP="0083638E">
      <w:pPr>
        <w:jc w:val="both"/>
        <w:rPr>
          <w:rFonts w:cs="Arial"/>
          <w:b/>
          <w:sz w:val="24"/>
          <w:szCs w:val="24"/>
        </w:rPr>
      </w:pPr>
    </w:p>
    <w:p w14:paraId="3958112A" w14:textId="529AE3DD" w:rsidR="00E30196" w:rsidRPr="00A9428F" w:rsidRDefault="00E30196" w:rsidP="0083638E">
      <w:pPr>
        <w:jc w:val="both"/>
        <w:rPr>
          <w:rFonts w:cs="Arial"/>
          <w:color w:val="000000"/>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 </w:t>
      </w:r>
      <w:r>
        <w:rPr>
          <w:rFonts w:cs="Arial"/>
          <w:b/>
          <w:sz w:val="24"/>
          <w:szCs w:val="24"/>
        </w:rPr>
        <w:t>by</w:t>
      </w:r>
      <w:r w:rsidRPr="00665153">
        <w:rPr>
          <w:rFonts w:cs="Arial"/>
          <w:sz w:val="24"/>
          <w:szCs w:val="24"/>
        </w:rPr>
        <w:t xml:space="preserve"> the deadline of </w:t>
      </w:r>
      <w:r>
        <w:rPr>
          <w:rFonts w:cs="Arial"/>
          <w:color w:val="FF0000"/>
          <w:sz w:val="24"/>
          <w:szCs w:val="24"/>
        </w:rPr>
        <w:t>12:00</w:t>
      </w:r>
      <w:r w:rsidR="0049524B">
        <w:rPr>
          <w:rFonts w:cs="Arial"/>
          <w:color w:val="FF0000"/>
          <w:sz w:val="24"/>
          <w:szCs w:val="24"/>
        </w:rPr>
        <w:t xml:space="preserve"> GMT</w:t>
      </w:r>
      <w:r>
        <w:rPr>
          <w:rFonts w:cs="Arial"/>
          <w:color w:val="FF0000"/>
          <w:sz w:val="24"/>
          <w:szCs w:val="24"/>
        </w:rPr>
        <w:t xml:space="preserve"> (midday) 8</w:t>
      </w:r>
      <w:r w:rsidRPr="00E30196">
        <w:rPr>
          <w:rFonts w:cs="Arial"/>
          <w:color w:val="FF0000"/>
          <w:sz w:val="24"/>
          <w:szCs w:val="24"/>
          <w:vertAlign w:val="superscript"/>
        </w:rPr>
        <w:t>th</w:t>
      </w:r>
      <w:r>
        <w:rPr>
          <w:rFonts w:cs="Arial"/>
          <w:color w:val="FF0000"/>
          <w:sz w:val="24"/>
          <w:szCs w:val="24"/>
        </w:rPr>
        <w:t xml:space="preserve"> February 2021</w:t>
      </w:r>
      <w:r w:rsidRPr="00F35C36">
        <w:rPr>
          <w:rFonts w:cs="Arial"/>
          <w:color w:val="FF0000"/>
          <w:sz w:val="24"/>
          <w:szCs w:val="24"/>
        </w:rPr>
        <w:t xml:space="preserve"> </w:t>
      </w:r>
      <w:r w:rsidRPr="00665153">
        <w:rPr>
          <w:rFonts w:cs="Arial"/>
          <w:sz w:val="24"/>
          <w:szCs w:val="24"/>
        </w:rPr>
        <w:t xml:space="preserve">to </w:t>
      </w:r>
      <w:hyperlink r:id="rId17" w:history="1">
        <w:r w:rsidRPr="009E4349">
          <w:rPr>
            <w:rStyle w:val="Hyperlink"/>
            <w:rFonts w:cs="Arial"/>
            <w:sz w:val="24"/>
            <w:szCs w:val="24"/>
          </w:rPr>
          <w:t>internationalclimateandenergy.procurement@beis.gov.uk</w:t>
        </w:r>
      </w:hyperlink>
      <w:r>
        <w:rPr>
          <w:rFonts w:cs="Arial"/>
          <w:sz w:val="24"/>
          <w:szCs w:val="24"/>
        </w:rPr>
        <w:t>.</w:t>
      </w:r>
    </w:p>
    <w:p w14:paraId="0297528D" w14:textId="77777777" w:rsidR="00E30196" w:rsidRPr="00665153" w:rsidRDefault="00E30196" w:rsidP="0083638E">
      <w:pPr>
        <w:jc w:val="both"/>
        <w:rPr>
          <w:rFonts w:cs="Arial"/>
          <w:color w:val="FF0000"/>
          <w:sz w:val="24"/>
          <w:szCs w:val="24"/>
        </w:rPr>
      </w:pPr>
    </w:p>
    <w:p w14:paraId="024699FB" w14:textId="77777777" w:rsidR="00E30196" w:rsidRPr="00665153" w:rsidRDefault="00E30196" w:rsidP="0083638E">
      <w:pPr>
        <w:jc w:val="both"/>
        <w:rPr>
          <w:rFonts w:cs="Arial"/>
          <w:color w:val="000000"/>
          <w:sz w:val="24"/>
          <w:szCs w:val="24"/>
        </w:rPr>
      </w:pPr>
      <w:r w:rsidRPr="00665153">
        <w:rPr>
          <w:rFonts w:cs="Arial"/>
          <w:sz w:val="24"/>
          <w:szCs w:val="24"/>
          <w:lang w:val="en"/>
        </w:rPr>
        <w:t>For questions regarding the procurement process please contact</w:t>
      </w:r>
      <w:r>
        <w:rPr>
          <w:rFonts w:cs="Arial"/>
          <w:sz w:val="24"/>
          <w:szCs w:val="24"/>
          <w:lang w:val="en"/>
        </w:rPr>
        <w:t xml:space="preserve"> the BEIS International Climate and Energy Commercial team on </w:t>
      </w:r>
      <w:hyperlink r:id="rId18" w:history="1">
        <w:r w:rsidRPr="00603B1E">
          <w:rPr>
            <w:rStyle w:val="Hyperlink"/>
            <w:rFonts w:cs="Arial"/>
            <w:sz w:val="24"/>
            <w:szCs w:val="24"/>
          </w:rPr>
          <w:t>internationalclimateandenergy.procurement@beis.gov.uk</w:t>
        </w:r>
      </w:hyperlink>
      <w:r>
        <w:rPr>
          <w:rFonts w:cs="Arial"/>
          <w:sz w:val="24"/>
          <w:szCs w:val="24"/>
        </w:rPr>
        <w:t>.</w:t>
      </w:r>
      <w:r w:rsidRPr="00A9428F">
        <w:rPr>
          <w:rFonts w:cs="Arial"/>
          <w:color w:val="FF0000"/>
          <w:sz w:val="24"/>
          <w:szCs w:val="24"/>
          <w:lang w:val="en"/>
        </w:rPr>
        <w:br/>
      </w:r>
    </w:p>
    <w:p w14:paraId="698DF2D9" w14:textId="1D4B5B70" w:rsidR="00E30196" w:rsidRPr="00665153" w:rsidRDefault="00E30196" w:rsidP="0083638E">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 xml:space="preserve">The Department requires tenders to remain valid for </w:t>
      </w:r>
      <w:r>
        <w:rPr>
          <w:rFonts w:cs="Arial"/>
          <w:sz w:val="24"/>
          <w:szCs w:val="24"/>
        </w:rPr>
        <w:t>three months after the submission deadline</w:t>
      </w:r>
      <w:r w:rsidRPr="00665153">
        <w:rPr>
          <w:rFonts w:cs="Arial"/>
          <w:sz w:val="24"/>
          <w:szCs w:val="24"/>
        </w:rPr>
        <w:t>.</w:t>
      </w:r>
    </w:p>
    <w:p w14:paraId="05AA564F" w14:textId="77777777" w:rsidR="00E30196" w:rsidRPr="00665153" w:rsidRDefault="00E30196" w:rsidP="0083638E">
      <w:pPr>
        <w:jc w:val="both"/>
        <w:rPr>
          <w:rFonts w:cs="Arial"/>
          <w:sz w:val="24"/>
          <w:szCs w:val="24"/>
        </w:rPr>
      </w:pPr>
    </w:p>
    <w:p w14:paraId="632F991F" w14:textId="77777777" w:rsidR="00E30196" w:rsidRDefault="00E30196" w:rsidP="0083638E">
      <w:pPr>
        <w:pStyle w:val="ListParagraph"/>
        <w:spacing w:after="0" w:line="240" w:lineRule="auto"/>
        <w:ind w:left="0"/>
        <w:contextualSpacing w:val="0"/>
        <w:jc w:val="both"/>
        <w:rPr>
          <w:rFonts w:ascii="Arial" w:hAnsi="Arial" w:cs="Arial"/>
          <w:color w:val="FF0000"/>
          <w:sz w:val="24"/>
          <w:szCs w:val="24"/>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 xml:space="preserve">response, or do not return </w:t>
      </w:r>
      <w:proofErr w:type="gramStart"/>
      <w:r>
        <w:rPr>
          <w:rFonts w:ascii="Arial" w:hAnsi="Arial" w:cs="Arial"/>
          <w:sz w:val="24"/>
          <w:szCs w:val="24"/>
        </w:rPr>
        <w:t>all of</w:t>
      </w:r>
      <w:proofErr w:type="gramEnd"/>
      <w:r>
        <w:rPr>
          <w:rFonts w:ascii="Arial" w:hAnsi="Arial" w:cs="Arial"/>
          <w:sz w:val="24"/>
          <w:szCs w:val="24"/>
        </w:rPr>
        <w:t xml:space="preserve">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you require further information concerning the tender process, or the nature of the proposed contract, email </w:t>
      </w:r>
      <w:hyperlink r:id="rId19" w:history="1">
        <w:r w:rsidRPr="00AB64A6">
          <w:rPr>
            <w:rStyle w:val="Hyperlink"/>
            <w:rFonts w:ascii="Arial" w:eastAsia="Times New Roman" w:hAnsi="Arial" w:cs="Arial"/>
            <w:sz w:val="24"/>
            <w:szCs w:val="24"/>
            <w:lang w:eastAsia="en-GB"/>
          </w:rPr>
          <w:t>internationalclimateandenergy.procurement@beis.gov.uk</w:t>
        </w:r>
      </w:hyperlink>
      <w:r>
        <w:rPr>
          <w:rFonts w:ascii="Arial" w:hAnsi="Arial" w:cs="Arial"/>
          <w:color w:val="FF0000"/>
          <w:sz w:val="24"/>
          <w:szCs w:val="24"/>
        </w:rPr>
        <w:t xml:space="preserve"> </w:t>
      </w:r>
    </w:p>
    <w:p w14:paraId="34C7F90D" w14:textId="77777777" w:rsidR="00E30196" w:rsidRDefault="00E30196" w:rsidP="0083638E">
      <w:pPr>
        <w:pStyle w:val="ListParagraph"/>
        <w:spacing w:after="0" w:line="240" w:lineRule="auto"/>
        <w:ind w:left="0"/>
        <w:contextualSpacing w:val="0"/>
        <w:jc w:val="both"/>
        <w:rPr>
          <w:rFonts w:ascii="Arial" w:hAnsi="Arial" w:cs="Arial"/>
          <w:color w:val="FF0000"/>
          <w:sz w:val="24"/>
          <w:szCs w:val="24"/>
        </w:rPr>
      </w:pPr>
    </w:p>
    <w:p w14:paraId="72BDBA9C" w14:textId="3412154D" w:rsidR="00E30196" w:rsidRPr="00665153" w:rsidRDefault="00E30196" w:rsidP="0083638E">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All questions should be submitted by</w:t>
      </w:r>
      <w:r w:rsidRPr="001254C5">
        <w:rPr>
          <w:rFonts w:ascii="Arial" w:eastAsia="Times New Roman" w:hAnsi="Arial" w:cs="Arial"/>
          <w:sz w:val="24"/>
          <w:szCs w:val="24"/>
          <w:lang w:eastAsia="en-GB"/>
        </w:rPr>
        <w:t xml:space="preserve"> </w:t>
      </w:r>
      <w:r>
        <w:rPr>
          <w:rFonts w:ascii="Arial" w:eastAsia="Times New Roman" w:hAnsi="Arial" w:cs="Arial"/>
          <w:sz w:val="24"/>
          <w:szCs w:val="24"/>
          <w:lang w:eastAsia="en-GB"/>
        </w:rPr>
        <w:t>28</w:t>
      </w:r>
      <w:r w:rsidRPr="00E30196">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January 12:00</w:t>
      </w:r>
      <w:r w:rsidRPr="001254C5">
        <w:rPr>
          <w:rFonts w:ascii="Arial" w:eastAsia="Times New Roman" w:hAnsi="Arial" w:cs="Arial"/>
          <w:sz w:val="24"/>
          <w:szCs w:val="24"/>
          <w:lang w:eastAsia="en-GB"/>
        </w:rPr>
        <w:t xml:space="preserve"> (midday) </w:t>
      </w:r>
      <w:r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publish these </w:t>
      </w:r>
      <w:r w:rsidRPr="00665153">
        <w:rPr>
          <w:rFonts w:ascii="Arial" w:eastAsia="Times New Roman" w:hAnsi="Arial" w:cs="Arial"/>
          <w:sz w:val="24"/>
          <w:szCs w:val="24"/>
          <w:lang w:eastAsia="en-GB"/>
        </w:rPr>
        <w:lastRenderedPageBreak/>
        <w:t xml:space="preserve">questions with our formal reply </w:t>
      </w:r>
      <w:r w:rsidRPr="00DF4220">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 unnamed - to all organisations that have expressed an interest in bidding</w:t>
      </w:r>
      <w:r>
        <w:rPr>
          <w:rFonts w:ascii="Arial" w:eastAsia="Times New Roman" w:hAnsi="Arial" w:cs="Arial"/>
          <w:sz w:val="24"/>
          <w:szCs w:val="24"/>
          <w:lang w:eastAsia="en-GB"/>
        </w:rPr>
        <w:t xml:space="preserve"> via email</w:t>
      </w:r>
      <w:r w:rsidRPr="00665153">
        <w:rPr>
          <w:rFonts w:ascii="Arial" w:eastAsia="Times New Roman" w:hAnsi="Arial" w:cs="Arial"/>
          <w:sz w:val="24"/>
          <w:szCs w:val="24"/>
          <w:lang w:eastAsia="en-GB"/>
        </w:rPr>
        <w:t xml:space="preserve">.  All </w:t>
      </w:r>
      <w:r>
        <w:rPr>
          <w:rFonts w:ascii="Arial" w:eastAsia="Times New Roman" w:hAnsi="Arial" w:cs="Arial"/>
          <w:sz w:val="24"/>
          <w:szCs w:val="24"/>
          <w:lang w:eastAsia="en-GB"/>
        </w:rPr>
        <w:t>tenderers</w:t>
      </w:r>
      <w:r w:rsidRPr="00665153">
        <w:rPr>
          <w:rFonts w:ascii="Arial" w:eastAsia="Times New Roman" w:hAnsi="Arial" w:cs="Arial"/>
          <w:sz w:val="24"/>
          <w:szCs w:val="24"/>
          <w:lang w:eastAsia="en-GB"/>
        </w:rPr>
        <w:t xml:space="preserve"> should then take that reply into consideration when preparing their own bids, and we will evaluate bids on the assumption that they have done so.</w:t>
      </w:r>
    </w:p>
    <w:p w14:paraId="73ACEF6D" w14:textId="77777777" w:rsidR="00E30196" w:rsidRPr="00665153" w:rsidRDefault="00E30196" w:rsidP="0083638E">
      <w:pPr>
        <w:pStyle w:val="ListParagraph"/>
        <w:spacing w:after="0" w:line="240" w:lineRule="auto"/>
        <w:ind w:left="0"/>
        <w:contextualSpacing w:val="0"/>
        <w:jc w:val="both"/>
        <w:rPr>
          <w:rFonts w:ascii="Arial" w:eastAsia="Times New Roman" w:hAnsi="Arial" w:cs="Arial"/>
          <w:sz w:val="24"/>
          <w:szCs w:val="24"/>
          <w:lang w:eastAsia="en-GB"/>
        </w:rPr>
      </w:pPr>
    </w:p>
    <w:p w14:paraId="68F51EE1" w14:textId="72774F0C" w:rsidR="00B40957" w:rsidRPr="00665153" w:rsidRDefault="00E30196" w:rsidP="0083638E">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2" w14:textId="77777777" w:rsidR="00DB0459" w:rsidRPr="000744BD" w:rsidRDefault="00DB0459" w:rsidP="0083638E">
      <w:pPr>
        <w:pStyle w:val="Heading1"/>
        <w:numPr>
          <w:ilvl w:val="0"/>
          <w:numId w:val="10"/>
        </w:numPr>
        <w:jc w:val="both"/>
        <w:rPr>
          <w:rFonts w:ascii="Arial" w:hAnsi="Arial" w:cs="Arial"/>
          <w:sz w:val="24"/>
          <w:szCs w:val="24"/>
        </w:rPr>
      </w:pPr>
      <w:bookmarkStart w:id="9" w:name="_Conflict_of_Interest"/>
      <w:bookmarkStart w:id="10" w:name="_Ref380584427"/>
      <w:bookmarkStart w:id="11" w:name="_Toc514340187"/>
      <w:bookmarkStart w:id="12" w:name="_Toc60917968"/>
      <w:bookmarkEnd w:id="9"/>
      <w:r w:rsidRPr="000744BD">
        <w:rPr>
          <w:rFonts w:ascii="Arial" w:hAnsi="Arial" w:cs="Arial"/>
          <w:sz w:val="24"/>
          <w:szCs w:val="24"/>
        </w:rPr>
        <w:t>Conflict of Interest</w:t>
      </w:r>
      <w:bookmarkEnd w:id="10"/>
      <w:bookmarkEnd w:id="11"/>
      <w:bookmarkEnd w:id="12"/>
    </w:p>
    <w:p w14:paraId="68F51EE3" w14:textId="77777777" w:rsidR="00DB0459" w:rsidRPr="00665153" w:rsidRDefault="00DB0459" w:rsidP="0083638E">
      <w:pPr>
        <w:jc w:val="both"/>
        <w:rPr>
          <w:rFonts w:cs="Arial"/>
          <w:sz w:val="24"/>
          <w:szCs w:val="24"/>
        </w:rPr>
      </w:pPr>
    </w:p>
    <w:p w14:paraId="68F51EE4" w14:textId="42A9B5F4" w:rsidR="00781BF5" w:rsidRPr="00665153" w:rsidRDefault="00DB0459" w:rsidP="0083638E">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83638E">
      <w:pPr>
        <w:jc w:val="both"/>
        <w:rPr>
          <w:rFonts w:cs="Arial"/>
          <w:sz w:val="24"/>
          <w:szCs w:val="24"/>
        </w:rPr>
      </w:pPr>
    </w:p>
    <w:p w14:paraId="68F51EE6" w14:textId="77777777" w:rsidR="00781BF5" w:rsidRPr="00665153" w:rsidRDefault="00781BF5" w:rsidP="0083638E">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83638E">
      <w:pPr>
        <w:pStyle w:val="ListParagraph"/>
        <w:spacing w:line="240" w:lineRule="auto"/>
        <w:ind w:left="0"/>
        <w:jc w:val="both"/>
        <w:rPr>
          <w:rFonts w:ascii="Arial" w:eastAsia="Times New Roman" w:hAnsi="Arial" w:cs="Arial"/>
          <w:sz w:val="24"/>
          <w:szCs w:val="24"/>
          <w:lang w:eastAsia="en-GB"/>
        </w:rPr>
      </w:pPr>
    </w:p>
    <w:p w14:paraId="68F51EE8" w14:textId="687EDFD5" w:rsidR="00781BF5" w:rsidRDefault="00781BF5" w:rsidP="0083638E">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w:t>
      </w:r>
      <w:r w:rsidR="0083638E">
        <w:rPr>
          <w:rFonts w:ascii="Arial" w:eastAsia="Times New Roman" w:hAnsi="Arial" w:cs="Arial"/>
          <w:sz w:val="24"/>
          <w:szCs w:val="24"/>
          <w:lang w:eastAsia="en-GB"/>
        </w:rPr>
        <w:t>r</w:t>
      </w:r>
      <w:r w:rsidR="00F96338">
        <w:rPr>
          <w:rFonts w:ascii="Arial" w:eastAsia="Times New Roman" w:hAnsi="Arial" w:cs="Arial"/>
          <w:sz w:val="24"/>
          <w:szCs w:val="24"/>
          <w:lang w:eastAsia="en-GB"/>
        </w:rPr>
        <w:t>e</w:t>
      </w:r>
      <w:r w:rsidR="00B1732B" w:rsidRPr="00CD7B50">
        <w:rPr>
          <w:rFonts w:ascii="Arial" w:eastAsia="Times New Roman" w:hAnsi="Arial" w:cs="Arial"/>
          <w:sz w:val="24"/>
          <w:szCs w:val="24"/>
          <w:lang w:eastAsia="en-GB"/>
        </w:rPr>
        <w:t xml:space="preserve">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5A1060A5" w14:textId="415875BB" w:rsidR="00E10304" w:rsidRDefault="00E10304" w:rsidP="0083638E">
      <w:pPr>
        <w:pStyle w:val="ListParagraph"/>
        <w:spacing w:line="240" w:lineRule="auto"/>
        <w:ind w:left="0"/>
        <w:jc w:val="both"/>
        <w:rPr>
          <w:rFonts w:ascii="Arial" w:eastAsia="Times New Roman" w:hAnsi="Arial" w:cs="Arial"/>
          <w:sz w:val="24"/>
          <w:szCs w:val="24"/>
          <w:lang w:eastAsia="en-GB"/>
        </w:rPr>
      </w:pPr>
    </w:p>
    <w:p w14:paraId="66153B4B" w14:textId="73899E70" w:rsidR="007A3902" w:rsidRPr="0083638E" w:rsidRDefault="001F2F16" w:rsidP="0083638E">
      <w:pPr>
        <w:pStyle w:val="ListParagraph"/>
        <w:spacing w:line="240" w:lineRule="auto"/>
        <w:ind w:left="0"/>
        <w:jc w:val="both"/>
        <w:rPr>
          <w:rFonts w:ascii="Arial" w:eastAsia="Times New Roman" w:hAnsi="Arial" w:cs="Arial"/>
          <w:sz w:val="24"/>
          <w:szCs w:val="24"/>
          <w:lang w:eastAsia="en-GB"/>
        </w:rPr>
      </w:pPr>
      <w:r w:rsidRPr="0083638E">
        <w:rPr>
          <w:rFonts w:ascii="Arial" w:eastAsia="Times New Roman" w:hAnsi="Arial" w:cs="Arial"/>
          <w:sz w:val="24"/>
          <w:szCs w:val="24"/>
          <w:lang w:eastAsia="en-GB"/>
        </w:rPr>
        <w:t xml:space="preserve">BEIS reserves the right to fail your declaration and remove you from the competition if </w:t>
      </w:r>
      <w:r w:rsidR="005F2D2F" w:rsidRPr="0083638E">
        <w:rPr>
          <w:rFonts w:ascii="Arial" w:eastAsia="Times New Roman" w:hAnsi="Arial" w:cs="Arial"/>
          <w:sz w:val="24"/>
          <w:szCs w:val="24"/>
          <w:lang w:eastAsia="en-GB"/>
        </w:rPr>
        <w:t xml:space="preserve">it deems that </w:t>
      </w:r>
      <w:r w:rsidR="00E10304" w:rsidRPr="0083638E">
        <w:rPr>
          <w:rFonts w:ascii="Arial" w:eastAsia="Times New Roman" w:hAnsi="Arial" w:cs="Arial"/>
          <w:sz w:val="24"/>
          <w:szCs w:val="24"/>
          <w:lang w:eastAsia="en-GB"/>
        </w:rPr>
        <w:t xml:space="preserve">identified conflicts are </w:t>
      </w:r>
      <w:r w:rsidR="000F192C" w:rsidRPr="0083638E">
        <w:rPr>
          <w:rFonts w:ascii="Arial" w:eastAsia="Times New Roman" w:hAnsi="Arial" w:cs="Arial"/>
          <w:sz w:val="24"/>
          <w:szCs w:val="24"/>
          <w:lang w:eastAsia="en-GB"/>
        </w:rPr>
        <w:t xml:space="preserve">insurmountable </w:t>
      </w:r>
      <w:r w:rsidR="00E10304" w:rsidRPr="0083638E">
        <w:rPr>
          <w:rFonts w:ascii="Arial" w:eastAsia="Times New Roman" w:hAnsi="Arial" w:cs="Arial"/>
          <w:sz w:val="24"/>
          <w:szCs w:val="24"/>
          <w:lang w:eastAsia="en-GB"/>
        </w:rPr>
        <w:t xml:space="preserve">and pose </w:t>
      </w:r>
      <w:r w:rsidR="005F2D2F" w:rsidRPr="0083638E">
        <w:rPr>
          <w:rFonts w:ascii="Arial" w:eastAsia="Times New Roman" w:hAnsi="Arial" w:cs="Arial"/>
          <w:sz w:val="24"/>
          <w:szCs w:val="24"/>
          <w:lang w:eastAsia="en-GB"/>
        </w:rPr>
        <w:t xml:space="preserve">a </w:t>
      </w:r>
      <w:r w:rsidR="00E10304" w:rsidRPr="0083638E">
        <w:rPr>
          <w:rFonts w:ascii="Arial" w:eastAsia="Times New Roman" w:hAnsi="Arial" w:cs="Arial"/>
          <w:sz w:val="24"/>
          <w:szCs w:val="24"/>
          <w:lang w:eastAsia="en-GB"/>
        </w:rPr>
        <w:t xml:space="preserve">risk, actual or perceived, </w:t>
      </w:r>
      <w:r w:rsidR="00AE301A" w:rsidRPr="0083638E">
        <w:rPr>
          <w:rFonts w:ascii="Arial" w:eastAsia="Times New Roman" w:hAnsi="Arial" w:cs="Arial"/>
          <w:sz w:val="24"/>
          <w:szCs w:val="24"/>
          <w:lang w:eastAsia="en-GB"/>
        </w:rPr>
        <w:t xml:space="preserve">to the impartiality of the </w:t>
      </w:r>
      <w:r w:rsidR="00E10304" w:rsidRPr="0083638E">
        <w:rPr>
          <w:rFonts w:ascii="Arial" w:eastAsia="Times New Roman" w:hAnsi="Arial" w:cs="Arial"/>
          <w:sz w:val="24"/>
          <w:szCs w:val="24"/>
          <w:lang w:eastAsia="en-GB"/>
        </w:rPr>
        <w:t>Expert Panel</w:t>
      </w:r>
      <w:r w:rsidR="00C57758" w:rsidRPr="0083638E">
        <w:rPr>
          <w:rFonts w:ascii="Arial" w:eastAsia="Times New Roman" w:hAnsi="Arial" w:cs="Arial"/>
          <w:sz w:val="24"/>
          <w:szCs w:val="24"/>
          <w:lang w:eastAsia="en-GB"/>
        </w:rPr>
        <w:t>. The</w:t>
      </w:r>
      <w:r w:rsidR="008B380A" w:rsidRPr="0083638E">
        <w:rPr>
          <w:rFonts w:ascii="Arial" w:eastAsia="Times New Roman" w:hAnsi="Arial" w:cs="Arial"/>
          <w:sz w:val="24"/>
          <w:szCs w:val="24"/>
          <w:lang w:eastAsia="en-GB"/>
        </w:rPr>
        <w:t xml:space="preserve"> BEIS</w:t>
      </w:r>
      <w:r w:rsidR="00C57758" w:rsidRPr="0083638E">
        <w:rPr>
          <w:rFonts w:ascii="Arial" w:eastAsia="Times New Roman" w:hAnsi="Arial" w:cs="Arial"/>
          <w:sz w:val="24"/>
          <w:szCs w:val="24"/>
          <w:lang w:eastAsia="en-GB"/>
        </w:rPr>
        <w:t xml:space="preserve"> panel overseeing the procurement exercise</w:t>
      </w:r>
      <w:r w:rsidR="00165217" w:rsidRPr="0083638E">
        <w:rPr>
          <w:rFonts w:ascii="Arial" w:eastAsia="Times New Roman" w:hAnsi="Arial" w:cs="Arial"/>
          <w:sz w:val="24"/>
          <w:szCs w:val="24"/>
          <w:lang w:eastAsia="en-GB"/>
        </w:rPr>
        <w:t xml:space="preserve">, after thorough evaluation, </w:t>
      </w:r>
      <w:r w:rsidR="00CF654E" w:rsidRPr="0083638E">
        <w:rPr>
          <w:rFonts w:ascii="Arial" w:eastAsia="Times New Roman" w:hAnsi="Arial" w:cs="Arial"/>
          <w:sz w:val="24"/>
          <w:szCs w:val="24"/>
          <w:lang w:eastAsia="en-GB"/>
        </w:rPr>
        <w:t xml:space="preserve">and consideration of the </w:t>
      </w:r>
      <w:r w:rsidR="00ED7F0D" w:rsidRPr="0083638E">
        <w:rPr>
          <w:rFonts w:ascii="Arial" w:eastAsia="Times New Roman" w:hAnsi="Arial" w:cs="Arial"/>
          <w:sz w:val="24"/>
          <w:szCs w:val="24"/>
          <w:lang w:eastAsia="en-GB"/>
        </w:rPr>
        <w:t xml:space="preserve">potential mitigation of the </w:t>
      </w:r>
      <w:proofErr w:type="gramStart"/>
      <w:r w:rsidR="00ED7F0D" w:rsidRPr="0083638E">
        <w:rPr>
          <w:rFonts w:ascii="Arial" w:eastAsia="Times New Roman" w:hAnsi="Arial" w:cs="Arial"/>
          <w:sz w:val="24"/>
          <w:szCs w:val="24"/>
          <w:lang w:eastAsia="en-GB"/>
        </w:rPr>
        <w:t xml:space="preserve">panel as a whole, </w:t>
      </w:r>
      <w:r w:rsidR="00165217" w:rsidRPr="0083638E">
        <w:rPr>
          <w:rFonts w:ascii="Arial" w:eastAsia="Times New Roman" w:hAnsi="Arial" w:cs="Arial"/>
          <w:sz w:val="24"/>
          <w:szCs w:val="24"/>
          <w:lang w:eastAsia="en-GB"/>
        </w:rPr>
        <w:t>will</w:t>
      </w:r>
      <w:proofErr w:type="gramEnd"/>
      <w:r w:rsidR="00165217" w:rsidRPr="0083638E">
        <w:rPr>
          <w:rFonts w:ascii="Arial" w:eastAsia="Times New Roman" w:hAnsi="Arial" w:cs="Arial"/>
          <w:sz w:val="24"/>
          <w:szCs w:val="24"/>
          <w:lang w:eastAsia="en-GB"/>
        </w:rPr>
        <w:t xml:space="preserve"> have the final say on this issue. </w:t>
      </w:r>
      <w:r w:rsidR="00E10304" w:rsidRPr="0083638E">
        <w:rPr>
          <w:rFonts w:ascii="Arial" w:eastAsia="Times New Roman" w:hAnsi="Arial" w:cs="Arial"/>
          <w:sz w:val="24"/>
          <w:szCs w:val="24"/>
          <w:lang w:eastAsia="en-GB"/>
        </w:rPr>
        <w:t xml:space="preserve"> </w:t>
      </w:r>
    </w:p>
    <w:p w14:paraId="34F90108" w14:textId="02E16F30" w:rsidR="007A3902" w:rsidRPr="0083638E" w:rsidRDefault="007A3902" w:rsidP="0083638E">
      <w:pPr>
        <w:pStyle w:val="ListParagraph"/>
        <w:spacing w:line="240" w:lineRule="auto"/>
        <w:ind w:left="0"/>
        <w:jc w:val="both"/>
        <w:rPr>
          <w:rFonts w:ascii="Arial" w:eastAsia="Times New Roman" w:hAnsi="Arial" w:cs="Arial"/>
          <w:sz w:val="24"/>
          <w:szCs w:val="24"/>
          <w:lang w:eastAsia="en-GB"/>
        </w:rPr>
      </w:pPr>
    </w:p>
    <w:p w14:paraId="1D7339DD" w14:textId="443452F1" w:rsidR="007A3902" w:rsidRPr="0083638E" w:rsidRDefault="007A3902" w:rsidP="0083638E">
      <w:pPr>
        <w:pStyle w:val="ListParagraph"/>
        <w:spacing w:line="240" w:lineRule="auto"/>
        <w:ind w:left="0"/>
        <w:jc w:val="both"/>
        <w:rPr>
          <w:rFonts w:ascii="Arial" w:eastAsia="Times New Roman" w:hAnsi="Arial" w:cs="Arial"/>
          <w:sz w:val="24"/>
          <w:szCs w:val="24"/>
          <w:lang w:eastAsia="en-GB"/>
        </w:rPr>
      </w:pPr>
      <w:r w:rsidRPr="0083638E">
        <w:rPr>
          <w:rFonts w:ascii="Arial" w:eastAsia="Times New Roman" w:hAnsi="Arial" w:cs="Arial"/>
          <w:sz w:val="24"/>
          <w:szCs w:val="24"/>
          <w:lang w:eastAsia="en-GB"/>
        </w:rPr>
        <w:t>Examples of areas where a conflict of interest could arise:</w:t>
      </w:r>
    </w:p>
    <w:p w14:paraId="6161696E" w14:textId="77777777" w:rsidR="004D6404" w:rsidRPr="0083638E" w:rsidRDefault="004D6404" w:rsidP="0083638E">
      <w:pPr>
        <w:pStyle w:val="ListParagraph"/>
        <w:numPr>
          <w:ilvl w:val="0"/>
          <w:numId w:val="44"/>
        </w:numPr>
        <w:spacing w:line="240" w:lineRule="auto"/>
        <w:jc w:val="both"/>
        <w:rPr>
          <w:rFonts w:ascii="Arial" w:eastAsia="Times New Roman" w:hAnsi="Arial" w:cs="Arial"/>
          <w:sz w:val="24"/>
          <w:szCs w:val="24"/>
          <w:lang w:eastAsia="en-GB"/>
        </w:rPr>
      </w:pPr>
      <w:r w:rsidRPr="0083638E">
        <w:rPr>
          <w:rFonts w:ascii="Arial" w:eastAsia="Times New Roman" w:hAnsi="Arial" w:cs="Arial"/>
          <w:sz w:val="24"/>
          <w:szCs w:val="24"/>
          <w:lang w:eastAsia="en-GB"/>
        </w:rPr>
        <w:t xml:space="preserve">You have a close relationship with the key BEIS team involved in either the procurement exercise or the ongoing management of the project or analysis. </w:t>
      </w:r>
    </w:p>
    <w:p w14:paraId="0AD9D1DF" w14:textId="7FFB6996" w:rsidR="004D6404" w:rsidRPr="0083638E" w:rsidRDefault="004D6404" w:rsidP="0083638E">
      <w:pPr>
        <w:pStyle w:val="ListParagraph"/>
        <w:numPr>
          <w:ilvl w:val="0"/>
          <w:numId w:val="44"/>
        </w:numPr>
        <w:spacing w:line="240" w:lineRule="auto"/>
        <w:jc w:val="both"/>
        <w:rPr>
          <w:rFonts w:ascii="Arial" w:eastAsia="Times New Roman" w:hAnsi="Arial" w:cs="Arial"/>
          <w:sz w:val="24"/>
          <w:szCs w:val="24"/>
          <w:lang w:eastAsia="en-GB"/>
        </w:rPr>
      </w:pPr>
      <w:r w:rsidRPr="0083638E">
        <w:rPr>
          <w:rFonts w:ascii="Arial" w:eastAsia="Times New Roman" w:hAnsi="Arial" w:cs="Arial"/>
          <w:sz w:val="24"/>
          <w:szCs w:val="24"/>
          <w:lang w:eastAsia="en-GB"/>
        </w:rPr>
        <w:t>You or the organisation that you work for could gain from influencing (or having prior knowledge of) the long-term prices used by BEIS and UK Government.</w:t>
      </w:r>
    </w:p>
    <w:p w14:paraId="6742A094" w14:textId="2CFCCB5F" w:rsidR="004D6404" w:rsidRPr="0083638E" w:rsidRDefault="004D6404" w:rsidP="0083638E">
      <w:pPr>
        <w:pStyle w:val="ListParagraph"/>
        <w:numPr>
          <w:ilvl w:val="0"/>
          <w:numId w:val="44"/>
        </w:numPr>
        <w:spacing w:line="240" w:lineRule="auto"/>
        <w:jc w:val="both"/>
        <w:rPr>
          <w:rFonts w:ascii="Arial" w:eastAsia="Times New Roman" w:hAnsi="Arial" w:cs="Arial"/>
          <w:sz w:val="24"/>
          <w:szCs w:val="24"/>
          <w:lang w:eastAsia="en-GB"/>
        </w:rPr>
      </w:pPr>
      <w:r w:rsidRPr="0083638E">
        <w:rPr>
          <w:rFonts w:ascii="Arial" w:eastAsia="Times New Roman" w:hAnsi="Arial" w:cs="Arial"/>
          <w:sz w:val="24"/>
          <w:szCs w:val="24"/>
          <w:lang w:eastAsia="en-GB"/>
        </w:rPr>
        <w:t>You hold strong affiliations with certain groups or political positions that might impact on your analytical impartiality.</w:t>
      </w:r>
    </w:p>
    <w:p w14:paraId="60FD6D9A" w14:textId="77777777" w:rsidR="007A3902" w:rsidRDefault="007A3902" w:rsidP="0083638E">
      <w:pPr>
        <w:pStyle w:val="ListParagraph"/>
        <w:spacing w:line="240" w:lineRule="auto"/>
        <w:ind w:left="0"/>
        <w:jc w:val="both"/>
        <w:rPr>
          <w:rFonts w:ascii="Arial" w:eastAsia="Times New Roman" w:hAnsi="Arial" w:cs="Arial"/>
          <w:color w:val="FF0000"/>
          <w:sz w:val="24"/>
          <w:szCs w:val="24"/>
          <w:lang w:eastAsia="en-GB"/>
        </w:rPr>
      </w:pPr>
    </w:p>
    <w:p w14:paraId="243C1F56" w14:textId="665DE404" w:rsidR="001F30FC" w:rsidRDefault="001F30FC" w:rsidP="0083638E">
      <w:pPr>
        <w:jc w:val="both"/>
        <w:rPr>
          <w:rFonts w:cs="Arial"/>
          <w:sz w:val="24"/>
          <w:szCs w:val="24"/>
        </w:rPr>
      </w:pPr>
      <w:r w:rsidRPr="0083638E">
        <w:rPr>
          <w:rFonts w:cs="Arial"/>
          <w:sz w:val="24"/>
          <w:szCs w:val="24"/>
        </w:rPr>
        <w:t>Should you wish to</w:t>
      </w:r>
      <w:r w:rsidR="00E22C68" w:rsidRPr="0083638E">
        <w:rPr>
          <w:rFonts w:cs="Arial"/>
          <w:sz w:val="24"/>
          <w:szCs w:val="24"/>
        </w:rPr>
        <w:t xml:space="preserve"> clarify any conflicts and seek BEIS’ opinion on if they are considered insurmountable prior to submitting a tender response, then you </w:t>
      </w:r>
      <w:r w:rsidR="002B0471" w:rsidRPr="0083638E">
        <w:rPr>
          <w:rFonts w:cs="Arial"/>
          <w:sz w:val="24"/>
          <w:szCs w:val="24"/>
        </w:rPr>
        <w:t>may send though a draft Conflict of Interest submission to BEIS, prior to the Deadline for questions relating to the tender. BEIS will review</w:t>
      </w:r>
      <w:r w:rsidR="00AC10BE" w:rsidRPr="0083638E">
        <w:rPr>
          <w:rFonts w:cs="Arial"/>
          <w:sz w:val="24"/>
          <w:szCs w:val="24"/>
        </w:rPr>
        <w:t xml:space="preserve"> and treat these clarifications as confidential.</w:t>
      </w:r>
    </w:p>
    <w:p w14:paraId="3B014E09" w14:textId="77777777" w:rsidR="0083638E" w:rsidRPr="0083638E" w:rsidRDefault="0083638E" w:rsidP="0083638E">
      <w:pPr>
        <w:jc w:val="both"/>
        <w:rPr>
          <w:rFonts w:cs="Arial"/>
          <w:sz w:val="24"/>
          <w:szCs w:val="24"/>
        </w:rPr>
      </w:pPr>
    </w:p>
    <w:p w14:paraId="13C0E0AE" w14:textId="6096F367" w:rsidR="001F30FC" w:rsidRPr="0083638E" w:rsidRDefault="00EC7A2B" w:rsidP="0083638E">
      <w:pPr>
        <w:jc w:val="both"/>
        <w:rPr>
          <w:rFonts w:cs="Arial"/>
          <w:sz w:val="24"/>
          <w:szCs w:val="24"/>
        </w:rPr>
      </w:pPr>
      <w:r w:rsidRPr="0083638E">
        <w:rPr>
          <w:rFonts w:cs="Arial"/>
          <w:sz w:val="24"/>
          <w:szCs w:val="24"/>
        </w:rPr>
        <w:t>Please note that failure to disclose a Conflict of Interest</w:t>
      </w:r>
      <w:r w:rsidR="003B31EE" w:rsidRPr="0083638E">
        <w:rPr>
          <w:rFonts w:cs="Arial"/>
          <w:sz w:val="24"/>
          <w:szCs w:val="24"/>
        </w:rPr>
        <w:t xml:space="preserve"> may result</w:t>
      </w:r>
      <w:r w:rsidR="008677C3" w:rsidRPr="0083638E">
        <w:rPr>
          <w:rFonts w:cs="Arial"/>
          <w:sz w:val="24"/>
          <w:szCs w:val="24"/>
        </w:rPr>
        <w:t xml:space="preserve">, if you are appointed, </w:t>
      </w:r>
      <w:r w:rsidR="0083638E" w:rsidRPr="0083638E">
        <w:rPr>
          <w:rFonts w:cs="Arial"/>
          <w:sz w:val="24"/>
          <w:szCs w:val="24"/>
        </w:rPr>
        <w:t>in termination of your contract.</w:t>
      </w:r>
      <w:r w:rsidR="00554032" w:rsidRPr="0083638E">
        <w:rPr>
          <w:rFonts w:cs="Arial"/>
          <w:sz w:val="24"/>
          <w:szCs w:val="24"/>
        </w:rPr>
        <w:t xml:space="preserve"> </w:t>
      </w:r>
    </w:p>
    <w:p w14:paraId="290F7745" w14:textId="77777777" w:rsidR="00EC7A2B" w:rsidRPr="001F30FC" w:rsidRDefault="00EC7A2B" w:rsidP="0083638E">
      <w:pPr>
        <w:jc w:val="both"/>
        <w:rPr>
          <w:rFonts w:cs="Arial"/>
          <w:color w:val="FF0000"/>
          <w:sz w:val="24"/>
          <w:szCs w:val="24"/>
        </w:rPr>
      </w:pPr>
    </w:p>
    <w:p w14:paraId="68F51EE9" w14:textId="77777777" w:rsidR="00284D34" w:rsidRPr="00CD7B50" w:rsidRDefault="0062767A" w:rsidP="0083638E">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83638E">
      <w:pPr>
        <w:jc w:val="both"/>
        <w:rPr>
          <w:rFonts w:cs="Arial"/>
          <w:sz w:val="24"/>
          <w:szCs w:val="24"/>
        </w:rPr>
      </w:pPr>
    </w:p>
    <w:p w14:paraId="68F51EEB" w14:textId="553350ED" w:rsidR="0041425A" w:rsidRDefault="0041425A" w:rsidP="0083638E">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w:t>
      </w:r>
      <w:r w:rsidR="00E30196">
        <w:rPr>
          <w:rFonts w:cs="Arial"/>
          <w:sz w:val="24"/>
          <w:szCs w:val="24"/>
        </w:rPr>
        <w:t>shared with tenderers through the clarification</w:t>
      </w:r>
      <w:r w:rsidRPr="00CD7B50">
        <w:rPr>
          <w:rFonts w:cs="Arial"/>
          <w:sz w:val="24"/>
          <w:szCs w:val="24"/>
        </w:rPr>
        <w:t xml:space="preserve"> </w:t>
      </w:r>
      <w:r w:rsidR="00E30196">
        <w:rPr>
          <w:rFonts w:cs="Arial"/>
          <w:sz w:val="24"/>
          <w:szCs w:val="24"/>
        </w:rPr>
        <w:t xml:space="preserve">responses as detailed above </w:t>
      </w:r>
      <w:r w:rsidRPr="00CD7B50">
        <w:rPr>
          <w:rFonts w:cs="Arial"/>
          <w:sz w:val="24"/>
          <w:szCs w:val="24"/>
        </w:rPr>
        <w:t xml:space="preserve">(in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83638E">
      <w:pPr>
        <w:ind w:left="720"/>
        <w:jc w:val="both"/>
        <w:rPr>
          <w:rFonts w:cs="Arial"/>
          <w:sz w:val="24"/>
          <w:szCs w:val="24"/>
        </w:rPr>
      </w:pPr>
    </w:p>
    <w:p w14:paraId="68F51EED" w14:textId="2CB46C84" w:rsidR="006C479E" w:rsidRPr="00CD7B50" w:rsidRDefault="00DB0459" w:rsidP="0083638E">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68F51EEE" w14:textId="77777777" w:rsidR="00AC0DDA" w:rsidRPr="00CD7B50" w:rsidRDefault="00AC0DDA" w:rsidP="0083638E">
      <w:pPr>
        <w:ind w:left="720"/>
        <w:jc w:val="both"/>
        <w:rPr>
          <w:rFonts w:cs="Arial"/>
          <w:sz w:val="24"/>
          <w:szCs w:val="24"/>
        </w:rPr>
      </w:pPr>
    </w:p>
    <w:p w14:paraId="68F51EEF" w14:textId="77777777" w:rsidR="00AC0DDA" w:rsidRPr="00CD7B50" w:rsidRDefault="00AC0DDA" w:rsidP="0083638E">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83638E">
      <w:pPr>
        <w:ind w:left="720"/>
        <w:jc w:val="both"/>
        <w:rPr>
          <w:rFonts w:cs="Arial"/>
          <w:sz w:val="24"/>
          <w:szCs w:val="24"/>
        </w:rPr>
      </w:pPr>
    </w:p>
    <w:p w14:paraId="68F51EF1" w14:textId="410F489A" w:rsidR="00781BF5" w:rsidRPr="00CD7B50" w:rsidRDefault="00781BF5" w:rsidP="0083638E">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83638E">
      <w:pPr>
        <w:ind w:left="720"/>
        <w:jc w:val="both"/>
        <w:rPr>
          <w:rFonts w:ascii="Calibri" w:hAnsi="Calibri" w:cs="Calibri"/>
        </w:rPr>
      </w:pPr>
    </w:p>
    <w:p w14:paraId="68F51EF3" w14:textId="77777777" w:rsidR="00921FD4" w:rsidRPr="000744BD" w:rsidRDefault="00921FD4" w:rsidP="0083638E">
      <w:pPr>
        <w:pStyle w:val="Heading1"/>
        <w:numPr>
          <w:ilvl w:val="0"/>
          <w:numId w:val="10"/>
        </w:numPr>
        <w:jc w:val="both"/>
        <w:rPr>
          <w:rFonts w:ascii="Arial" w:hAnsi="Arial" w:cs="Arial"/>
          <w:sz w:val="24"/>
          <w:szCs w:val="24"/>
        </w:rPr>
      </w:pPr>
      <w:bookmarkStart w:id="13" w:name="_Evaluation_of_Responses"/>
      <w:bookmarkStart w:id="14" w:name="_Toc514340188"/>
      <w:bookmarkStart w:id="15" w:name="_Toc60917969"/>
      <w:bookmarkEnd w:id="13"/>
      <w:r w:rsidRPr="000744BD">
        <w:rPr>
          <w:rFonts w:ascii="Arial" w:hAnsi="Arial" w:cs="Arial"/>
          <w:sz w:val="24"/>
          <w:szCs w:val="24"/>
        </w:rPr>
        <w:t>Evaluation of Responses</w:t>
      </w:r>
      <w:bookmarkEnd w:id="14"/>
      <w:bookmarkEnd w:id="15"/>
    </w:p>
    <w:p w14:paraId="68F51EF4" w14:textId="77777777" w:rsidR="00921FD4" w:rsidRPr="002D4038" w:rsidRDefault="00921FD4" w:rsidP="0083638E">
      <w:pPr>
        <w:jc w:val="both"/>
        <w:rPr>
          <w:rFonts w:ascii="Calibri" w:hAnsi="Calibri" w:cs="Calibri"/>
          <w:b/>
          <w:szCs w:val="24"/>
        </w:rPr>
      </w:pPr>
    </w:p>
    <w:p w14:paraId="2B7F3264" w14:textId="4C740F53" w:rsidR="00E30196" w:rsidRDefault="00E30196" w:rsidP="0083638E">
      <w:pPr>
        <w:pStyle w:val="ListParagraph"/>
        <w:spacing w:after="0" w:line="240" w:lineRule="auto"/>
        <w:ind w:left="0"/>
        <w:contextualSpacing w:val="0"/>
        <w:jc w:val="both"/>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bids are evaluated fairly and transparently, in accordance with agreed assessment criteria.  Further details are provided </w:t>
      </w:r>
      <w:r>
        <w:rPr>
          <w:rFonts w:ascii="Arial" w:eastAsia="Times New Roman" w:hAnsi="Arial" w:cs="Arial"/>
          <w:sz w:val="24"/>
          <w:szCs w:val="24"/>
          <w:lang w:eastAsia="en-GB"/>
        </w:rPr>
        <w:t>in the sections below.</w:t>
      </w:r>
    </w:p>
    <w:p w14:paraId="68F51EF6" w14:textId="77777777" w:rsidR="004D250F" w:rsidRPr="002D4038" w:rsidRDefault="004D250F" w:rsidP="0083638E">
      <w:pPr>
        <w:jc w:val="both"/>
        <w:rPr>
          <w:rFonts w:ascii="Calibri" w:hAnsi="Calibri" w:cs="Calibri"/>
          <w:szCs w:val="24"/>
        </w:rPr>
      </w:pPr>
    </w:p>
    <w:p w14:paraId="68F51EF7" w14:textId="77777777" w:rsidR="00F420F5" w:rsidRPr="00B3778F" w:rsidRDefault="00F420F5" w:rsidP="0083638E">
      <w:pPr>
        <w:pStyle w:val="Heading1"/>
        <w:numPr>
          <w:ilvl w:val="0"/>
          <w:numId w:val="10"/>
        </w:numPr>
        <w:jc w:val="both"/>
        <w:rPr>
          <w:rFonts w:ascii="Arial" w:hAnsi="Arial" w:cs="Arial"/>
          <w:sz w:val="24"/>
          <w:szCs w:val="24"/>
        </w:rPr>
      </w:pPr>
      <w:bookmarkStart w:id="16" w:name="_Further_Instructions_to"/>
      <w:bookmarkStart w:id="17" w:name="_Ref380583737"/>
      <w:bookmarkStart w:id="18" w:name="_Toc514340189"/>
      <w:bookmarkStart w:id="19" w:name="_Toc60917970"/>
      <w:bookmarkEnd w:id="16"/>
      <w:r w:rsidRPr="00B3778F">
        <w:rPr>
          <w:rFonts w:ascii="Arial" w:hAnsi="Arial" w:cs="Arial"/>
          <w:sz w:val="24"/>
          <w:szCs w:val="24"/>
        </w:rPr>
        <w:t xml:space="preserve">Terms and conditions applying to this Invitation to </w:t>
      </w:r>
      <w:proofErr w:type="gramStart"/>
      <w:r w:rsidRPr="00B3778F">
        <w:rPr>
          <w:rFonts w:ascii="Arial" w:hAnsi="Arial" w:cs="Arial"/>
          <w:sz w:val="24"/>
          <w:szCs w:val="24"/>
        </w:rPr>
        <w:t>Tender</w:t>
      </w:r>
      <w:bookmarkEnd w:id="17"/>
      <w:bookmarkEnd w:id="18"/>
      <w:bookmarkEnd w:id="19"/>
      <w:proofErr w:type="gramEnd"/>
    </w:p>
    <w:p w14:paraId="68F51EF8" w14:textId="77777777" w:rsidR="00F420F5" w:rsidRPr="00121E96" w:rsidRDefault="00F420F5" w:rsidP="0083638E">
      <w:pPr>
        <w:jc w:val="both"/>
        <w:rPr>
          <w:rFonts w:cs="Arial"/>
          <w:sz w:val="24"/>
          <w:szCs w:val="24"/>
        </w:rPr>
      </w:pPr>
    </w:p>
    <w:p w14:paraId="5CCD1EEF" w14:textId="764DC0FB" w:rsidR="00E30196" w:rsidRDefault="00E30196" w:rsidP="0083638E">
      <w:pPr>
        <w:jc w:val="both"/>
        <w:rPr>
          <w:rFonts w:cs="Arial"/>
          <w:sz w:val="24"/>
          <w:szCs w:val="24"/>
        </w:rPr>
      </w:pPr>
      <w:bookmarkStart w:id="20" w:name="_Toc514340190"/>
      <w:r w:rsidRPr="00121E96">
        <w:rPr>
          <w:rFonts w:cs="Arial"/>
          <w:sz w:val="24"/>
          <w:szCs w:val="24"/>
        </w:rPr>
        <w:t xml:space="preserve">The </w:t>
      </w:r>
      <w:r>
        <w:rPr>
          <w:rFonts w:cs="Arial"/>
          <w:sz w:val="24"/>
          <w:szCs w:val="24"/>
        </w:rPr>
        <w:t>Department’s</w:t>
      </w:r>
      <w:r w:rsidRPr="00121E96">
        <w:rPr>
          <w:rFonts w:cs="Arial"/>
          <w:sz w:val="24"/>
          <w:szCs w:val="24"/>
        </w:rPr>
        <w:t xml:space="preserve"> Standard Terms and Conditions of </w:t>
      </w:r>
      <w:r w:rsidRPr="005A6DC9">
        <w:rPr>
          <w:rFonts w:cs="Arial"/>
          <w:sz w:val="24"/>
          <w:szCs w:val="24"/>
        </w:rPr>
        <w:t>Contract, Annex B will</w:t>
      </w:r>
      <w:r>
        <w:rPr>
          <w:rFonts w:cs="Arial"/>
          <w:sz w:val="24"/>
          <w:szCs w:val="24"/>
        </w:rPr>
        <w:t xml:space="preserve"> apply to this contract</w:t>
      </w:r>
      <w:r w:rsidRPr="00121E96">
        <w:rPr>
          <w:rFonts w:cs="Arial"/>
          <w:sz w:val="24"/>
          <w:szCs w:val="24"/>
        </w:rPr>
        <w:t xml:space="preserve">. </w:t>
      </w:r>
      <w:r>
        <w:rPr>
          <w:rFonts w:cs="Arial"/>
          <w:sz w:val="24"/>
          <w:szCs w:val="24"/>
        </w:rPr>
        <w:t xml:space="preserve">These can be downloaded from Contracts Finder. </w:t>
      </w:r>
      <w:r w:rsidRPr="001641FB">
        <w:rPr>
          <w:rFonts w:cs="Arial"/>
          <w:sz w:val="24"/>
          <w:szCs w:val="24"/>
        </w:rPr>
        <w:t>The winning contractor will need to accept that BEIS will use its own internal contract template together with the BEIS standard terms and condition, when issuing the contract.</w:t>
      </w:r>
    </w:p>
    <w:p w14:paraId="4428A20C" w14:textId="77777777" w:rsidR="00E30196" w:rsidRDefault="00E30196" w:rsidP="0083638E">
      <w:pPr>
        <w:jc w:val="both"/>
        <w:rPr>
          <w:rFonts w:cs="Arial"/>
          <w:sz w:val="24"/>
          <w:szCs w:val="24"/>
        </w:rPr>
      </w:pPr>
    </w:p>
    <w:p w14:paraId="65DD7D6D" w14:textId="77777777" w:rsidR="00E30196" w:rsidRDefault="00E30196" w:rsidP="0083638E">
      <w:pPr>
        <w:jc w:val="both"/>
        <w:rPr>
          <w:rFonts w:cs="Arial"/>
          <w:sz w:val="24"/>
          <w:szCs w:val="24"/>
        </w:rPr>
      </w:pPr>
      <w:r>
        <w:rPr>
          <w:rFonts w:cs="Arial"/>
          <w:sz w:val="24"/>
          <w:szCs w:val="24"/>
        </w:rPr>
        <w:t>The successful Tenderer’s submission will form part of the agreed contract.</w:t>
      </w:r>
    </w:p>
    <w:p w14:paraId="68F51EFB" w14:textId="77777777" w:rsidR="00921FD4" w:rsidRPr="000744BD" w:rsidRDefault="00090F0E" w:rsidP="0083638E">
      <w:pPr>
        <w:pStyle w:val="Heading1"/>
        <w:numPr>
          <w:ilvl w:val="0"/>
          <w:numId w:val="10"/>
        </w:numPr>
        <w:jc w:val="both"/>
        <w:rPr>
          <w:rFonts w:ascii="Arial" w:hAnsi="Arial" w:cs="Arial"/>
          <w:sz w:val="24"/>
          <w:szCs w:val="24"/>
        </w:rPr>
      </w:pPr>
      <w:bookmarkStart w:id="21" w:name="_Toc60917971"/>
      <w:r w:rsidRPr="000744BD">
        <w:rPr>
          <w:rFonts w:ascii="Arial" w:hAnsi="Arial" w:cs="Arial"/>
          <w:sz w:val="24"/>
          <w:szCs w:val="24"/>
        </w:rPr>
        <w:t>Further Instructions to Contractors</w:t>
      </w:r>
      <w:bookmarkEnd w:id="20"/>
      <w:bookmarkEnd w:id="21"/>
    </w:p>
    <w:p w14:paraId="68F51EFC" w14:textId="77777777" w:rsidR="00090F0E" w:rsidRPr="00CD7B50" w:rsidRDefault="00090F0E" w:rsidP="0083638E">
      <w:pPr>
        <w:jc w:val="both"/>
        <w:rPr>
          <w:rFonts w:cs="Arial"/>
          <w:sz w:val="24"/>
          <w:szCs w:val="24"/>
          <w:lang w:eastAsia="en-US"/>
        </w:rPr>
      </w:pPr>
    </w:p>
    <w:p w14:paraId="68F51EFD" w14:textId="312117F1" w:rsidR="00DB0459" w:rsidRPr="00CD7B50" w:rsidRDefault="00A00630" w:rsidP="0083638E">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BEIS</w:t>
      </w:r>
      <w:r w:rsidR="00516DE8"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00516DE8" w:rsidRPr="00CD7B50">
        <w:rPr>
          <w:rFonts w:ascii="Arial" w:eastAsia="Times New Roman" w:hAnsi="Arial" w:cs="Arial"/>
          <w:sz w:val="24"/>
          <w:szCs w:val="24"/>
          <w:lang w:eastAsia="en-GB"/>
        </w:rPr>
        <w:t xml:space="preserve">Any such amendment will be numbered, </w:t>
      </w:r>
      <w:proofErr w:type="gramStart"/>
      <w:r w:rsidR="00516DE8" w:rsidRPr="00CD7B50">
        <w:rPr>
          <w:rFonts w:ascii="Arial" w:eastAsia="Times New Roman" w:hAnsi="Arial" w:cs="Arial"/>
          <w:sz w:val="24"/>
          <w:szCs w:val="24"/>
          <w:lang w:eastAsia="en-GB"/>
        </w:rPr>
        <w:t>dated</w:t>
      </w:r>
      <w:proofErr w:type="gramEnd"/>
      <w:r w:rsidR="00516DE8" w:rsidRPr="00CD7B50">
        <w:rPr>
          <w:rFonts w:ascii="Arial" w:eastAsia="Times New Roman" w:hAnsi="Arial" w:cs="Arial"/>
          <w:sz w:val="24"/>
          <w:szCs w:val="24"/>
          <w:lang w:eastAsia="en-GB"/>
        </w:rPr>
        <w:t xml:space="preserve"> and issued</w:t>
      </w:r>
      <w:r w:rsidR="00E30196">
        <w:rPr>
          <w:rFonts w:ascii="Arial" w:eastAsia="Times New Roman" w:hAnsi="Arial" w:cs="Arial"/>
          <w:sz w:val="24"/>
          <w:szCs w:val="24"/>
          <w:lang w:eastAsia="en-GB"/>
        </w:rPr>
        <w:t xml:space="preserve">. </w:t>
      </w:r>
      <w:r w:rsidR="00516DE8" w:rsidRPr="00CD7B50">
        <w:rPr>
          <w:rFonts w:ascii="Arial" w:eastAsia="Times New Roman" w:hAnsi="Arial" w:cs="Arial"/>
          <w:sz w:val="24"/>
          <w:szCs w:val="24"/>
          <w:lang w:eastAsia="en-GB"/>
        </w:rPr>
        <w:t xml:space="preserve">Where amendments are significant, </w:t>
      </w:r>
      <w:r w:rsidR="00871927">
        <w:rPr>
          <w:rFonts w:ascii="Arial" w:eastAsia="Times New Roman" w:hAnsi="Arial" w:cs="Arial"/>
          <w:sz w:val="24"/>
          <w:szCs w:val="24"/>
          <w:lang w:eastAsia="en-GB"/>
        </w:rPr>
        <w:t>BEIS</w:t>
      </w:r>
      <w:r w:rsidR="00516DE8" w:rsidRPr="00CD7B50">
        <w:rPr>
          <w:rFonts w:ascii="Arial" w:eastAsia="Times New Roman" w:hAnsi="Arial" w:cs="Arial"/>
          <w:sz w:val="24"/>
          <w:szCs w:val="24"/>
          <w:lang w:eastAsia="en-GB"/>
        </w:rPr>
        <w:t xml:space="preserve"> may at its discretion extend the deadline for receipt of tenders. </w:t>
      </w:r>
    </w:p>
    <w:p w14:paraId="68F51EFE" w14:textId="77777777" w:rsidR="00DB0459" w:rsidRPr="00CD7B50" w:rsidRDefault="00DB0459" w:rsidP="0083638E">
      <w:pPr>
        <w:pStyle w:val="ListParagraph"/>
        <w:spacing w:line="240" w:lineRule="auto"/>
        <w:ind w:left="0"/>
        <w:jc w:val="both"/>
        <w:rPr>
          <w:rFonts w:ascii="Arial" w:eastAsia="Times New Roman" w:hAnsi="Arial" w:cs="Arial"/>
          <w:sz w:val="24"/>
          <w:szCs w:val="24"/>
          <w:lang w:eastAsia="en-GB"/>
        </w:rPr>
      </w:pPr>
    </w:p>
    <w:p w14:paraId="68F51EFF" w14:textId="43293901" w:rsidR="00090F0E" w:rsidRDefault="00871927" w:rsidP="0083638E">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BEIS</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w:t>
      </w:r>
      <w:r>
        <w:rPr>
          <w:rFonts w:ascii="Arial" w:eastAsia="Times New Roman" w:hAnsi="Arial" w:cs="Arial"/>
          <w:sz w:val="24"/>
          <w:szCs w:val="24"/>
          <w:lang w:eastAsia="en-GB"/>
        </w:rPr>
        <w:t xml:space="preserve">BEIS </w:t>
      </w:r>
      <w:r w:rsidR="000249BF" w:rsidRPr="00CD7B50">
        <w:rPr>
          <w:rFonts w:ascii="Arial" w:eastAsia="Times New Roman" w:hAnsi="Arial" w:cs="Arial"/>
          <w:sz w:val="24"/>
          <w:szCs w:val="24"/>
          <w:lang w:eastAsia="en-GB"/>
        </w:rPr>
        <w:t>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5A2EB44A" w14:textId="77777777" w:rsidR="00A00630" w:rsidRDefault="00A00630" w:rsidP="0083638E">
      <w:pPr>
        <w:pStyle w:val="Heading1"/>
        <w:numPr>
          <w:ilvl w:val="0"/>
          <w:numId w:val="10"/>
        </w:numPr>
        <w:jc w:val="both"/>
        <w:rPr>
          <w:rFonts w:ascii="Arial" w:hAnsi="Arial" w:cs="Arial"/>
          <w:sz w:val="24"/>
          <w:szCs w:val="24"/>
        </w:rPr>
      </w:pPr>
      <w:bookmarkStart w:id="22" w:name="_Toc24716036"/>
      <w:bookmarkStart w:id="23" w:name="_Toc24716729"/>
      <w:bookmarkStart w:id="24" w:name="_Toc60917972"/>
      <w:r>
        <w:rPr>
          <w:rFonts w:ascii="Arial" w:hAnsi="Arial" w:cs="Arial"/>
          <w:sz w:val="24"/>
          <w:szCs w:val="24"/>
        </w:rPr>
        <w:t>Price</w:t>
      </w:r>
      <w:bookmarkEnd w:id="22"/>
      <w:bookmarkEnd w:id="23"/>
      <w:bookmarkEnd w:id="24"/>
    </w:p>
    <w:p w14:paraId="4CC75638" w14:textId="77777777" w:rsidR="00A00630" w:rsidRDefault="00A00630" w:rsidP="0083638E">
      <w:pPr>
        <w:jc w:val="both"/>
        <w:rPr>
          <w:rFonts w:cs="Arial"/>
          <w:sz w:val="24"/>
          <w:szCs w:val="24"/>
        </w:rPr>
      </w:pPr>
    </w:p>
    <w:p w14:paraId="16438C4C" w14:textId="7F743C17" w:rsidR="00A00630" w:rsidRPr="00D14605" w:rsidRDefault="00A00630" w:rsidP="0083638E">
      <w:pPr>
        <w:jc w:val="both"/>
        <w:rPr>
          <w:rFonts w:cs="Arial"/>
          <w:sz w:val="24"/>
          <w:szCs w:val="24"/>
        </w:rPr>
      </w:pPr>
      <w:r w:rsidRPr="00D14605">
        <w:rPr>
          <w:rFonts w:cs="Arial"/>
          <w:sz w:val="24"/>
          <w:szCs w:val="24"/>
        </w:rPr>
        <w:t xml:space="preserve">In submitting full tenders, </w:t>
      </w:r>
      <w:r>
        <w:rPr>
          <w:rFonts w:cs="Arial"/>
          <w:sz w:val="24"/>
          <w:szCs w:val="24"/>
        </w:rPr>
        <w:t>Tenderers</w:t>
      </w:r>
      <w:r w:rsidRPr="00D14605">
        <w:rPr>
          <w:rFonts w:cs="Arial"/>
          <w:sz w:val="24"/>
          <w:szCs w:val="24"/>
        </w:rPr>
        <w:t xml:space="preserve"> confirm in writing that the price offered will be held for a minimum of </w:t>
      </w:r>
      <w:r w:rsidR="00871927">
        <w:rPr>
          <w:rFonts w:cs="Arial"/>
          <w:sz w:val="24"/>
          <w:szCs w:val="24"/>
        </w:rPr>
        <w:t>three months</w:t>
      </w:r>
      <w:r w:rsidRPr="00D14605">
        <w:rPr>
          <w:rFonts w:cs="Arial"/>
          <w:sz w:val="24"/>
          <w:szCs w:val="24"/>
        </w:rPr>
        <w:t xml:space="preserve"> from the date of submission. </w:t>
      </w:r>
    </w:p>
    <w:p w14:paraId="3869ECF1" w14:textId="77777777" w:rsidR="00A00630" w:rsidRDefault="00A00630" w:rsidP="0083638E">
      <w:pPr>
        <w:pStyle w:val="Heading1"/>
        <w:numPr>
          <w:ilvl w:val="0"/>
          <w:numId w:val="10"/>
        </w:numPr>
        <w:jc w:val="both"/>
        <w:rPr>
          <w:rFonts w:ascii="Arial" w:hAnsi="Arial" w:cs="Arial"/>
          <w:sz w:val="24"/>
          <w:szCs w:val="24"/>
        </w:rPr>
      </w:pPr>
      <w:bookmarkStart w:id="25" w:name="_Toc24716037"/>
      <w:bookmarkStart w:id="26" w:name="_Toc24716730"/>
      <w:bookmarkStart w:id="27" w:name="_Toc60917973"/>
      <w:r>
        <w:rPr>
          <w:rFonts w:ascii="Arial" w:hAnsi="Arial" w:cs="Arial"/>
          <w:sz w:val="24"/>
          <w:szCs w:val="24"/>
        </w:rPr>
        <w:t>Variant Bids or Options</w:t>
      </w:r>
      <w:bookmarkEnd w:id="25"/>
      <w:bookmarkEnd w:id="26"/>
      <w:bookmarkEnd w:id="27"/>
    </w:p>
    <w:p w14:paraId="52B3AF45" w14:textId="77777777" w:rsidR="00A00630" w:rsidRDefault="00A00630" w:rsidP="0083638E">
      <w:pPr>
        <w:jc w:val="both"/>
      </w:pPr>
    </w:p>
    <w:p w14:paraId="5257BC1D" w14:textId="08B5360D" w:rsidR="00A00630" w:rsidRPr="00D14605" w:rsidRDefault="00871927" w:rsidP="0083638E">
      <w:pPr>
        <w:jc w:val="both"/>
        <w:rPr>
          <w:rFonts w:cs="Arial"/>
          <w:sz w:val="24"/>
          <w:szCs w:val="24"/>
        </w:rPr>
      </w:pPr>
      <w:r>
        <w:rPr>
          <w:rFonts w:cs="Arial"/>
          <w:sz w:val="24"/>
          <w:szCs w:val="24"/>
        </w:rPr>
        <w:t xml:space="preserve">Tenderers are not permitted to submit variant bid or options. </w:t>
      </w:r>
    </w:p>
    <w:p w14:paraId="474B0284" w14:textId="08E0C3D3" w:rsidR="006868F7" w:rsidRDefault="006868F7" w:rsidP="0083638E">
      <w:pPr>
        <w:pStyle w:val="Heading1"/>
        <w:numPr>
          <w:ilvl w:val="0"/>
          <w:numId w:val="10"/>
        </w:numPr>
        <w:jc w:val="both"/>
        <w:rPr>
          <w:rFonts w:ascii="Arial" w:hAnsi="Arial" w:cs="Arial"/>
          <w:sz w:val="24"/>
          <w:szCs w:val="24"/>
        </w:rPr>
      </w:pPr>
      <w:bookmarkStart w:id="28" w:name="_Toc60917974"/>
      <w:bookmarkStart w:id="29" w:name="_Toc514340191"/>
      <w:r>
        <w:rPr>
          <w:rFonts w:ascii="Arial" w:hAnsi="Arial" w:cs="Arial"/>
          <w:sz w:val="24"/>
          <w:szCs w:val="24"/>
        </w:rPr>
        <w:t xml:space="preserve">Number of Contracts to be </w:t>
      </w:r>
      <w:proofErr w:type="gramStart"/>
      <w:r>
        <w:rPr>
          <w:rFonts w:ascii="Arial" w:hAnsi="Arial" w:cs="Arial"/>
          <w:sz w:val="24"/>
          <w:szCs w:val="24"/>
        </w:rPr>
        <w:t>awarded</w:t>
      </w:r>
      <w:bookmarkEnd w:id="28"/>
      <w:proofErr w:type="gramEnd"/>
    </w:p>
    <w:p w14:paraId="31C5217D" w14:textId="72A275D9" w:rsidR="006868F7" w:rsidRDefault="006868F7" w:rsidP="0083638E">
      <w:pPr>
        <w:jc w:val="both"/>
      </w:pPr>
    </w:p>
    <w:p w14:paraId="5D9003EF" w14:textId="1FF16362" w:rsidR="006868F7" w:rsidRPr="006868F7" w:rsidRDefault="006868F7" w:rsidP="0083638E">
      <w:pPr>
        <w:jc w:val="both"/>
        <w:rPr>
          <w:rFonts w:cs="Arial"/>
          <w:sz w:val="24"/>
          <w:szCs w:val="24"/>
        </w:rPr>
      </w:pPr>
      <w:r w:rsidRPr="006868F7">
        <w:rPr>
          <w:rFonts w:cs="Arial"/>
          <w:sz w:val="24"/>
          <w:szCs w:val="24"/>
        </w:rPr>
        <w:t xml:space="preserve">BEIS intends to secure an Expert Panel of </w:t>
      </w:r>
      <w:r w:rsidR="00EC556F">
        <w:rPr>
          <w:rFonts w:cs="Arial"/>
          <w:sz w:val="24"/>
          <w:szCs w:val="24"/>
        </w:rPr>
        <w:t xml:space="preserve">up to </w:t>
      </w:r>
      <w:r w:rsidRPr="006868F7">
        <w:rPr>
          <w:rFonts w:cs="Arial"/>
          <w:sz w:val="24"/>
          <w:szCs w:val="24"/>
        </w:rPr>
        <w:t xml:space="preserve">five individuals. </w:t>
      </w:r>
      <w:proofErr w:type="gramStart"/>
      <w:r w:rsidRPr="006868F7">
        <w:rPr>
          <w:rFonts w:cs="Arial"/>
          <w:sz w:val="24"/>
          <w:szCs w:val="24"/>
        </w:rPr>
        <w:t>However</w:t>
      </w:r>
      <w:proofErr w:type="gramEnd"/>
      <w:r w:rsidRPr="006868F7">
        <w:rPr>
          <w:rFonts w:cs="Arial"/>
          <w:sz w:val="24"/>
          <w:szCs w:val="24"/>
        </w:rPr>
        <w:t xml:space="preserve"> BEIS reserves the right to increase or decrease this number depending on the spread of expertise identified </w:t>
      </w:r>
      <w:r w:rsidR="007405A7">
        <w:rPr>
          <w:rFonts w:cs="Arial"/>
          <w:sz w:val="24"/>
          <w:szCs w:val="24"/>
        </w:rPr>
        <w:t>from</w:t>
      </w:r>
      <w:r w:rsidRPr="006868F7">
        <w:rPr>
          <w:rFonts w:cs="Arial"/>
          <w:sz w:val="24"/>
          <w:szCs w:val="24"/>
        </w:rPr>
        <w:t xml:space="preserve"> submitted successful Tenderers. As such, BEIS intends to issue a contract to each Expert Panel member for their services in delivering this Expert Panel.</w:t>
      </w:r>
    </w:p>
    <w:p w14:paraId="68F51F01" w14:textId="369562B9" w:rsidR="00624CFC" w:rsidRDefault="00764F78" w:rsidP="0083638E">
      <w:pPr>
        <w:pStyle w:val="Heading1"/>
        <w:numPr>
          <w:ilvl w:val="0"/>
          <w:numId w:val="10"/>
        </w:numPr>
        <w:jc w:val="both"/>
        <w:rPr>
          <w:rFonts w:ascii="Arial" w:hAnsi="Arial" w:cs="Arial"/>
          <w:sz w:val="24"/>
          <w:szCs w:val="24"/>
        </w:rPr>
      </w:pPr>
      <w:bookmarkStart w:id="30" w:name="_Toc60917975"/>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29"/>
      <w:bookmarkEnd w:id="30"/>
      <w:proofErr w:type="gramEnd"/>
    </w:p>
    <w:p w14:paraId="1BF911DA" w14:textId="77777777" w:rsidR="004568DA" w:rsidRPr="004568DA" w:rsidRDefault="004568DA" w:rsidP="004568DA"/>
    <w:p w14:paraId="0C63FF3F" w14:textId="4BD9CDA5" w:rsidR="000032FE" w:rsidRPr="00F12835" w:rsidRDefault="000032FE" w:rsidP="00385B4E">
      <w:pPr>
        <w:jc w:val="both"/>
        <w:rPr>
          <w:rFonts w:cs="Arial"/>
          <w:sz w:val="24"/>
          <w:szCs w:val="24"/>
        </w:rPr>
      </w:pPr>
      <w:r w:rsidRPr="00F12835">
        <w:rPr>
          <w:rFonts w:cs="Arial"/>
          <w:sz w:val="24"/>
          <w:szCs w:val="24"/>
        </w:rPr>
        <w:t xml:space="preserve">The below documents are those which are required to be </w:t>
      </w:r>
      <w:r w:rsidR="00F12835">
        <w:rPr>
          <w:rFonts w:cs="Arial"/>
          <w:sz w:val="24"/>
          <w:szCs w:val="24"/>
        </w:rPr>
        <w:t xml:space="preserve">completed and </w:t>
      </w:r>
      <w:r w:rsidRPr="00F12835">
        <w:rPr>
          <w:rFonts w:cs="Arial"/>
          <w:sz w:val="24"/>
          <w:szCs w:val="24"/>
        </w:rPr>
        <w:t xml:space="preserve">returned to </w:t>
      </w:r>
      <w:r w:rsidR="00F12835" w:rsidRPr="00F12835">
        <w:rPr>
          <w:rFonts w:cs="Arial"/>
          <w:sz w:val="24"/>
          <w:szCs w:val="24"/>
        </w:rPr>
        <w:t xml:space="preserve">BEIS as part of submitting a tender. Please note that the Declarations </w:t>
      </w:r>
      <w:r w:rsidR="00385B4E">
        <w:rPr>
          <w:rFonts w:cs="Arial"/>
          <w:sz w:val="24"/>
          <w:szCs w:val="24"/>
        </w:rPr>
        <w:t xml:space="preserve">may appear lengthy, however </w:t>
      </w:r>
      <w:r w:rsidR="00F12835" w:rsidRPr="00F12835">
        <w:rPr>
          <w:rFonts w:cs="Arial"/>
          <w:sz w:val="24"/>
          <w:szCs w:val="24"/>
        </w:rPr>
        <w:t>are not considered one</w:t>
      </w:r>
      <w:r w:rsidR="00385B4E">
        <w:rPr>
          <w:rFonts w:cs="Arial"/>
          <w:sz w:val="24"/>
          <w:szCs w:val="24"/>
        </w:rPr>
        <w:t>rous for completion. They are necessary for BEIS to fulfil its duties as a competent contracting Authority.</w:t>
      </w:r>
    </w:p>
    <w:p w14:paraId="341C42D1" w14:textId="77777777" w:rsidR="00F12835" w:rsidRPr="000032FE" w:rsidRDefault="00F12835" w:rsidP="000032FE"/>
    <w:p w14:paraId="53714DF0" w14:textId="44C12EFC" w:rsidR="00E30196" w:rsidRPr="0040149D" w:rsidRDefault="00E30196" w:rsidP="0083638E">
      <w:pPr>
        <w:pStyle w:val="ListParagraph"/>
        <w:numPr>
          <w:ilvl w:val="0"/>
          <w:numId w:val="14"/>
        </w:numPr>
        <w:jc w:val="both"/>
        <w:rPr>
          <w:rFonts w:ascii="Arial" w:eastAsia="Times New Roman" w:hAnsi="Arial" w:cs="Arial"/>
          <w:sz w:val="24"/>
          <w:szCs w:val="24"/>
          <w:lang w:eastAsia="en-GB"/>
        </w:rPr>
      </w:pPr>
      <w:r>
        <w:rPr>
          <w:rFonts w:ascii="Arial" w:eastAsia="Times New Roman" w:hAnsi="Arial" w:cs="Arial"/>
          <w:sz w:val="24"/>
          <w:szCs w:val="24"/>
          <w:lang w:eastAsia="en-GB"/>
        </w:rPr>
        <w:t>Proposal</w:t>
      </w:r>
      <w:r w:rsidRPr="0040149D">
        <w:rPr>
          <w:rFonts w:ascii="Arial" w:eastAsia="Times New Roman" w:hAnsi="Arial" w:cs="Arial"/>
          <w:sz w:val="24"/>
          <w:szCs w:val="24"/>
          <w:lang w:eastAsia="en-GB"/>
        </w:rPr>
        <w:t xml:space="preserve"> </w:t>
      </w:r>
      <w:r w:rsidR="00E10304">
        <w:rPr>
          <w:rFonts w:ascii="Arial" w:eastAsia="Times New Roman" w:hAnsi="Arial" w:cs="Arial"/>
          <w:sz w:val="24"/>
          <w:szCs w:val="24"/>
          <w:lang w:eastAsia="en-GB"/>
        </w:rPr>
        <w:t>response</w:t>
      </w:r>
      <w:r w:rsidR="0071205B">
        <w:rPr>
          <w:rFonts w:ascii="Arial" w:eastAsia="Times New Roman" w:hAnsi="Arial" w:cs="Arial"/>
          <w:sz w:val="24"/>
          <w:szCs w:val="24"/>
          <w:lang w:eastAsia="en-GB"/>
        </w:rPr>
        <w:t xml:space="preserve"> to quality questions 1-4</w:t>
      </w:r>
    </w:p>
    <w:p w14:paraId="3CC7DB43" w14:textId="17DE87CB" w:rsidR="00E30196" w:rsidRDefault="00E30196" w:rsidP="0083638E">
      <w:pPr>
        <w:pStyle w:val="ListParagraph"/>
        <w:numPr>
          <w:ilvl w:val="0"/>
          <w:numId w:val="14"/>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Pr>
          <w:rFonts w:ascii="Arial" w:eastAsia="Times New Roman" w:hAnsi="Arial" w:cs="Arial"/>
          <w:sz w:val="24"/>
          <w:szCs w:val="24"/>
          <w:lang w:eastAsia="en-GB"/>
        </w:rPr>
        <w:t>: P</w:t>
      </w:r>
      <w:r w:rsidRPr="0040149D">
        <w:rPr>
          <w:rFonts w:ascii="Arial" w:eastAsia="Times New Roman" w:hAnsi="Arial" w:cs="Arial"/>
          <w:sz w:val="24"/>
          <w:szCs w:val="24"/>
          <w:lang w:eastAsia="en-GB"/>
        </w:rPr>
        <w:t xml:space="preserve">ricing </w:t>
      </w:r>
      <w:r>
        <w:rPr>
          <w:rFonts w:ascii="Arial" w:eastAsia="Times New Roman" w:hAnsi="Arial" w:cs="Arial"/>
          <w:sz w:val="24"/>
          <w:szCs w:val="24"/>
          <w:lang w:eastAsia="en-GB"/>
        </w:rPr>
        <w:t>S</w:t>
      </w:r>
      <w:r w:rsidRPr="0040149D">
        <w:rPr>
          <w:rFonts w:ascii="Arial" w:eastAsia="Times New Roman" w:hAnsi="Arial" w:cs="Arial"/>
          <w:sz w:val="24"/>
          <w:szCs w:val="24"/>
          <w:lang w:eastAsia="en-GB"/>
        </w:rPr>
        <w:t>chedule</w:t>
      </w:r>
    </w:p>
    <w:p w14:paraId="4F0C2FD7" w14:textId="1CA5F9E1" w:rsidR="0071205B" w:rsidRPr="0040149D" w:rsidRDefault="0071205B" w:rsidP="0083638E">
      <w:pPr>
        <w:pStyle w:val="ListParagraph"/>
        <w:numPr>
          <w:ilvl w:val="0"/>
          <w:numId w:val="14"/>
        </w:numPr>
        <w:jc w:val="both"/>
        <w:rPr>
          <w:rFonts w:ascii="Arial" w:eastAsia="Times New Roman" w:hAnsi="Arial" w:cs="Arial"/>
          <w:sz w:val="24"/>
          <w:szCs w:val="24"/>
          <w:lang w:eastAsia="en-GB"/>
        </w:rPr>
      </w:pPr>
      <w:r>
        <w:rPr>
          <w:rFonts w:ascii="Arial" w:eastAsia="Times New Roman" w:hAnsi="Arial" w:cs="Arial"/>
          <w:sz w:val="24"/>
          <w:szCs w:val="24"/>
          <w:lang w:eastAsia="en-GB"/>
        </w:rPr>
        <w:t>Annex B: Specialist Area</w:t>
      </w:r>
    </w:p>
    <w:p w14:paraId="5A336278" w14:textId="77777777" w:rsidR="00E30196" w:rsidRPr="0040149D" w:rsidRDefault="00E30196" w:rsidP="0083638E">
      <w:pPr>
        <w:pStyle w:val="ListParagraph"/>
        <w:numPr>
          <w:ilvl w:val="0"/>
          <w:numId w:val="14"/>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00557A3A" w14:textId="77777777" w:rsidR="00E30196" w:rsidRPr="0040149D" w:rsidRDefault="00E30196" w:rsidP="0083638E">
      <w:pPr>
        <w:pStyle w:val="ListParagraph"/>
        <w:numPr>
          <w:ilvl w:val="0"/>
          <w:numId w:val="14"/>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A3EB45F" w14:textId="77777777" w:rsidR="00E30196" w:rsidRDefault="00E30196" w:rsidP="0083638E">
      <w:pPr>
        <w:pStyle w:val="ListParagraph"/>
        <w:numPr>
          <w:ilvl w:val="0"/>
          <w:numId w:val="14"/>
        </w:numPr>
        <w:jc w:val="both"/>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29A8E4A" w14:textId="77777777" w:rsidR="00E30196" w:rsidRPr="004A050C" w:rsidRDefault="00E30196" w:rsidP="0083638E">
      <w:pPr>
        <w:pStyle w:val="ListParagraph"/>
        <w:numPr>
          <w:ilvl w:val="0"/>
          <w:numId w:val="14"/>
        </w:numPr>
        <w:jc w:val="both"/>
        <w:rPr>
          <w:rFonts w:ascii="Arial" w:hAnsi="Arial" w:cs="Arial"/>
          <w:color w:val="1F497D"/>
        </w:rPr>
      </w:pPr>
      <w:r>
        <w:rPr>
          <w:rFonts w:ascii="Arial" w:hAnsi="Arial" w:cs="Arial"/>
          <w:sz w:val="24"/>
          <w:szCs w:val="24"/>
          <w:lang w:eastAsia="en-GB"/>
        </w:rPr>
        <w:t>Declaration 4: Standard Selection Questionnaire</w:t>
      </w:r>
    </w:p>
    <w:p w14:paraId="7E514C59" w14:textId="77777777" w:rsidR="00E30196" w:rsidRDefault="00E30196" w:rsidP="0083638E">
      <w:pPr>
        <w:pStyle w:val="ListParagraph"/>
        <w:numPr>
          <w:ilvl w:val="0"/>
          <w:numId w:val="14"/>
        </w:numPr>
        <w:jc w:val="both"/>
        <w:rPr>
          <w:rFonts w:ascii="Arial" w:hAnsi="Arial" w:cs="Arial"/>
          <w:sz w:val="24"/>
          <w:szCs w:val="28"/>
        </w:rPr>
      </w:pPr>
      <w:r w:rsidRPr="0040149D">
        <w:rPr>
          <w:rFonts w:ascii="Arial" w:eastAsia="Times New Roman" w:hAnsi="Arial" w:cs="Arial"/>
          <w:sz w:val="24"/>
          <w:szCs w:val="24"/>
          <w:lang w:eastAsia="en-GB"/>
        </w:rPr>
        <w:t xml:space="preserve">Declaration 5: </w:t>
      </w:r>
      <w:r w:rsidRPr="00A157E8">
        <w:rPr>
          <w:rFonts w:ascii="Arial" w:hAnsi="Arial" w:cs="Arial"/>
          <w:sz w:val="24"/>
          <w:szCs w:val="28"/>
        </w:rPr>
        <w:t>The General Data Protection Regulation Assurance Questionnaire for Contractors</w:t>
      </w:r>
      <w:r>
        <w:rPr>
          <w:rFonts w:ascii="Arial" w:hAnsi="Arial" w:cs="Arial"/>
          <w:sz w:val="24"/>
          <w:szCs w:val="28"/>
        </w:rPr>
        <w:t xml:space="preserve"> </w:t>
      </w:r>
    </w:p>
    <w:p w14:paraId="5EC3BCD0" w14:textId="0FFD85BE" w:rsidR="00E10304" w:rsidRPr="00CE54D5" w:rsidRDefault="00E10304" w:rsidP="0083638E">
      <w:pPr>
        <w:pStyle w:val="Heading1"/>
        <w:numPr>
          <w:ilvl w:val="0"/>
          <w:numId w:val="10"/>
        </w:numPr>
        <w:jc w:val="both"/>
        <w:rPr>
          <w:rFonts w:ascii="Arial" w:hAnsi="Arial" w:cs="Arial"/>
          <w:sz w:val="24"/>
          <w:szCs w:val="24"/>
        </w:rPr>
      </w:pPr>
      <w:bookmarkStart w:id="31" w:name="_Toc24716039"/>
      <w:bookmarkStart w:id="32" w:name="_Toc24716732"/>
      <w:bookmarkStart w:id="33" w:name="_Toc60917976"/>
      <w:r w:rsidRPr="00CE54D5">
        <w:rPr>
          <w:rFonts w:ascii="Arial" w:hAnsi="Arial" w:cs="Arial"/>
          <w:sz w:val="24"/>
          <w:szCs w:val="24"/>
        </w:rPr>
        <w:t>E</w:t>
      </w:r>
      <w:r>
        <w:rPr>
          <w:rFonts w:ascii="Arial" w:hAnsi="Arial" w:cs="Arial"/>
          <w:sz w:val="24"/>
          <w:szCs w:val="24"/>
        </w:rPr>
        <w:t>valuation and Scoring Methodology</w:t>
      </w:r>
      <w:bookmarkEnd w:id="31"/>
      <w:bookmarkEnd w:id="32"/>
      <w:bookmarkEnd w:id="33"/>
    </w:p>
    <w:p w14:paraId="162F5347" w14:textId="77777777" w:rsidR="00E10304" w:rsidRDefault="00E10304" w:rsidP="0083638E">
      <w:pPr>
        <w:spacing w:line="276" w:lineRule="auto"/>
        <w:jc w:val="both"/>
        <w:rPr>
          <w:rFonts w:cs="Arial"/>
          <w:b/>
        </w:rPr>
      </w:pPr>
    </w:p>
    <w:p w14:paraId="309A8ADC" w14:textId="4A1F1C8E" w:rsidR="00E10304" w:rsidRDefault="00B14EFD" w:rsidP="0083638E">
      <w:pPr>
        <w:jc w:val="both"/>
        <w:rPr>
          <w:rFonts w:cs="Arial"/>
          <w:sz w:val="24"/>
          <w:szCs w:val="24"/>
        </w:rPr>
      </w:pPr>
      <w:r>
        <w:rPr>
          <w:rFonts w:cs="Arial"/>
          <w:sz w:val="24"/>
          <w:szCs w:val="24"/>
        </w:rPr>
        <w:t>BEIS</w:t>
      </w:r>
      <w:r w:rsidR="00E10304">
        <w:rPr>
          <w:rFonts w:cs="Arial"/>
          <w:sz w:val="24"/>
          <w:szCs w:val="24"/>
        </w:rPr>
        <w:t xml:space="preserve"> will accept separate electronic files to be submitted in response to each question.</w:t>
      </w:r>
      <w:r w:rsidR="00F85977" w:rsidRPr="00F85977">
        <w:rPr>
          <w:rFonts w:cs="Arial"/>
          <w:sz w:val="24"/>
          <w:szCs w:val="24"/>
        </w:rPr>
        <w:t xml:space="preserve"> </w:t>
      </w:r>
      <w:r w:rsidR="00F85977">
        <w:rPr>
          <w:rFonts w:cs="Arial"/>
          <w:sz w:val="24"/>
          <w:szCs w:val="24"/>
        </w:rPr>
        <w:t>The submission pages should not include a cover letter</w:t>
      </w:r>
      <w:r w:rsidR="004568DA">
        <w:rPr>
          <w:rFonts w:cs="Arial"/>
          <w:sz w:val="24"/>
          <w:szCs w:val="24"/>
        </w:rPr>
        <w:t xml:space="preserve">, </w:t>
      </w:r>
      <w:r w:rsidR="00F85977">
        <w:rPr>
          <w:rFonts w:cs="Arial"/>
          <w:sz w:val="24"/>
          <w:szCs w:val="24"/>
        </w:rPr>
        <w:t xml:space="preserve">index page, CVs, </w:t>
      </w:r>
      <w:proofErr w:type="gramStart"/>
      <w:r w:rsidR="00F85977">
        <w:rPr>
          <w:rFonts w:cs="Arial"/>
          <w:sz w:val="24"/>
          <w:szCs w:val="24"/>
        </w:rPr>
        <w:t>declarations</w:t>
      </w:r>
      <w:proofErr w:type="gramEnd"/>
      <w:r w:rsidR="00F85977">
        <w:rPr>
          <w:rFonts w:cs="Arial"/>
          <w:sz w:val="24"/>
          <w:szCs w:val="24"/>
        </w:rPr>
        <w:t xml:space="preserve"> or the Pricing Annex</w:t>
      </w:r>
      <w:r w:rsidR="004568DA">
        <w:rPr>
          <w:rFonts w:cs="Arial"/>
          <w:sz w:val="24"/>
          <w:szCs w:val="24"/>
        </w:rPr>
        <w:t xml:space="preserve"> (if submitting as a single electronic file)</w:t>
      </w:r>
      <w:r w:rsidR="00F85977">
        <w:rPr>
          <w:rFonts w:cs="Arial"/>
          <w:sz w:val="24"/>
          <w:szCs w:val="24"/>
        </w:rPr>
        <w:t xml:space="preserve">. The Pricing Annex should </w:t>
      </w:r>
      <w:r w:rsidR="00F85977">
        <w:rPr>
          <w:rFonts w:cs="Arial"/>
          <w:sz w:val="24"/>
          <w:szCs w:val="24"/>
        </w:rPr>
        <w:lastRenderedPageBreak/>
        <w:t>be submitted as a separate file/document. Page limits are identified for each of the below questions and Tenderers must clearly identify their response to each question</w:t>
      </w:r>
      <w:r w:rsidR="00847F5D">
        <w:rPr>
          <w:rFonts w:cs="Arial"/>
          <w:sz w:val="24"/>
          <w:szCs w:val="24"/>
        </w:rPr>
        <w:t>.</w:t>
      </w:r>
    </w:p>
    <w:p w14:paraId="33CDD903" w14:textId="77777777" w:rsidR="00E10304" w:rsidRDefault="00E10304" w:rsidP="0083638E">
      <w:pPr>
        <w:jc w:val="both"/>
        <w:rPr>
          <w:rFonts w:cs="Arial"/>
          <w:sz w:val="24"/>
          <w:szCs w:val="24"/>
        </w:rPr>
      </w:pPr>
    </w:p>
    <w:p w14:paraId="7B0B1FAE" w14:textId="77777777" w:rsidR="00E10304" w:rsidRDefault="00E10304" w:rsidP="0083638E">
      <w:pPr>
        <w:pStyle w:val="NoSpacing"/>
        <w:jc w:val="both"/>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w:t>
      </w:r>
      <w:r>
        <w:rPr>
          <w:rFonts w:ascii="Arial" w:hAnsi="Arial" w:cs="Arial"/>
          <w:sz w:val="24"/>
          <w:szCs w:val="24"/>
        </w:rPr>
        <w:t>successful Tenderer</w:t>
      </w:r>
      <w:r w:rsidRPr="00E4650D">
        <w:rPr>
          <w:rFonts w:ascii="Arial" w:hAnsi="Arial" w:cs="Arial"/>
          <w:sz w:val="24"/>
          <w:szCs w:val="24"/>
        </w:rPr>
        <w:t xml:space="preserve"> that scores highest against the criteria and weighting listed below:</w:t>
      </w:r>
    </w:p>
    <w:p w14:paraId="74CB3D02" w14:textId="77777777" w:rsidR="00E10304" w:rsidRPr="00E4650D" w:rsidRDefault="00E10304" w:rsidP="0083638E">
      <w:pPr>
        <w:pStyle w:val="NoSpacing"/>
        <w:jc w:val="both"/>
        <w:rPr>
          <w:rFonts w:ascii="Arial"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103"/>
        <w:gridCol w:w="2268"/>
      </w:tblGrid>
      <w:tr w:rsidR="00E10304" w:rsidRPr="00410D35" w14:paraId="63A3B909" w14:textId="77777777" w:rsidTr="00432580">
        <w:trPr>
          <w:trHeight w:val="96"/>
        </w:trPr>
        <w:tc>
          <w:tcPr>
            <w:tcW w:w="2405" w:type="dxa"/>
          </w:tcPr>
          <w:p w14:paraId="33F07E06" w14:textId="77777777" w:rsidR="00E10304" w:rsidRPr="00410D35" w:rsidRDefault="00E10304" w:rsidP="0083638E">
            <w:pPr>
              <w:pStyle w:val="Heading4"/>
              <w:spacing w:before="0"/>
              <w:jc w:val="both"/>
              <w:rPr>
                <w:rFonts w:ascii="Arial" w:hAnsi="Arial" w:cs="Arial"/>
                <w:i w:val="0"/>
                <w:iCs w:val="0"/>
                <w:color w:val="auto"/>
                <w:sz w:val="24"/>
                <w:szCs w:val="24"/>
              </w:rPr>
            </w:pPr>
            <w:bookmarkStart w:id="34" w:name="_Toc24716733"/>
            <w:bookmarkStart w:id="35" w:name="_Toc60917977"/>
            <w:r w:rsidRPr="00410D35">
              <w:rPr>
                <w:rFonts w:ascii="Arial" w:hAnsi="Arial" w:cs="Arial"/>
                <w:i w:val="0"/>
                <w:iCs w:val="0"/>
                <w:color w:val="auto"/>
                <w:sz w:val="24"/>
                <w:szCs w:val="24"/>
              </w:rPr>
              <w:t>Criterion</w:t>
            </w:r>
            <w:bookmarkEnd w:id="34"/>
            <w:bookmarkEnd w:id="35"/>
          </w:p>
        </w:tc>
        <w:tc>
          <w:tcPr>
            <w:tcW w:w="5103" w:type="dxa"/>
            <w:shd w:val="clear" w:color="auto" w:fill="auto"/>
          </w:tcPr>
          <w:p w14:paraId="2C1F6F3E" w14:textId="77777777" w:rsidR="00E10304" w:rsidRPr="00410D35" w:rsidRDefault="00E10304" w:rsidP="0083638E">
            <w:pPr>
              <w:pStyle w:val="Heading4"/>
              <w:spacing w:before="0"/>
              <w:jc w:val="both"/>
              <w:rPr>
                <w:rFonts w:ascii="Arial" w:hAnsi="Arial" w:cs="Arial"/>
                <w:i w:val="0"/>
                <w:iCs w:val="0"/>
                <w:color w:val="auto"/>
                <w:sz w:val="24"/>
                <w:szCs w:val="24"/>
              </w:rPr>
            </w:pPr>
            <w:bookmarkStart w:id="36" w:name="_Toc24716734"/>
            <w:bookmarkStart w:id="37" w:name="_Toc60917978"/>
            <w:r w:rsidRPr="00410D35">
              <w:rPr>
                <w:rFonts w:ascii="Arial" w:hAnsi="Arial" w:cs="Arial"/>
                <w:i w:val="0"/>
                <w:iCs w:val="0"/>
                <w:color w:val="auto"/>
                <w:sz w:val="24"/>
                <w:szCs w:val="24"/>
              </w:rPr>
              <w:t>Description</w:t>
            </w:r>
            <w:bookmarkEnd w:id="36"/>
            <w:bookmarkEnd w:id="37"/>
          </w:p>
        </w:tc>
        <w:tc>
          <w:tcPr>
            <w:tcW w:w="2268" w:type="dxa"/>
            <w:shd w:val="clear" w:color="auto" w:fill="auto"/>
          </w:tcPr>
          <w:p w14:paraId="4CFB66CE" w14:textId="77777777" w:rsidR="00E10304" w:rsidRPr="00410D35" w:rsidRDefault="00E10304" w:rsidP="0083638E">
            <w:pPr>
              <w:pStyle w:val="Heading4"/>
              <w:spacing w:before="0"/>
              <w:jc w:val="both"/>
              <w:rPr>
                <w:rFonts w:ascii="Arial" w:hAnsi="Arial" w:cs="Arial"/>
                <w:i w:val="0"/>
                <w:iCs w:val="0"/>
                <w:color w:val="auto"/>
                <w:sz w:val="24"/>
                <w:szCs w:val="24"/>
              </w:rPr>
            </w:pPr>
            <w:bookmarkStart w:id="38" w:name="_Toc24716735"/>
            <w:bookmarkStart w:id="39" w:name="_Toc60917979"/>
            <w:r w:rsidRPr="00410D35">
              <w:rPr>
                <w:rFonts w:ascii="Arial" w:hAnsi="Arial" w:cs="Arial"/>
                <w:i w:val="0"/>
                <w:iCs w:val="0"/>
                <w:color w:val="auto"/>
                <w:sz w:val="24"/>
                <w:szCs w:val="24"/>
              </w:rPr>
              <w:t>Weighting</w:t>
            </w:r>
            <w:bookmarkEnd w:id="38"/>
            <w:bookmarkEnd w:id="39"/>
          </w:p>
        </w:tc>
      </w:tr>
      <w:tr w:rsidR="00E10304" w:rsidRPr="00410D35" w14:paraId="0BBFFFC8" w14:textId="77777777" w:rsidTr="00432580">
        <w:tc>
          <w:tcPr>
            <w:tcW w:w="2405" w:type="dxa"/>
          </w:tcPr>
          <w:p w14:paraId="1AFE840F" w14:textId="3E93345D" w:rsidR="00E10304" w:rsidRPr="00410D35" w:rsidRDefault="00203F9E" w:rsidP="0083638E">
            <w:pPr>
              <w:jc w:val="both"/>
              <w:rPr>
                <w:rFonts w:cs="Arial"/>
                <w:sz w:val="24"/>
                <w:szCs w:val="24"/>
              </w:rPr>
            </w:pPr>
            <w:r w:rsidRPr="00410D35">
              <w:rPr>
                <w:rFonts w:cs="Arial"/>
                <w:sz w:val="24"/>
                <w:szCs w:val="24"/>
              </w:rPr>
              <w:t>Declarations</w:t>
            </w:r>
          </w:p>
        </w:tc>
        <w:tc>
          <w:tcPr>
            <w:tcW w:w="5103" w:type="dxa"/>
            <w:shd w:val="clear" w:color="auto" w:fill="auto"/>
          </w:tcPr>
          <w:p w14:paraId="311CFB9B" w14:textId="4ADBCCAA" w:rsidR="00E10304" w:rsidRPr="00410D35" w:rsidRDefault="00432580" w:rsidP="0083638E">
            <w:pPr>
              <w:jc w:val="both"/>
              <w:rPr>
                <w:rFonts w:cs="Arial"/>
                <w:sz w:val="24"/>
                <w:szCs w:val="24"/>
              </w:rPr>
            </w:pPr>
            <w:r w:rsidRPr="00410D35">
              <w:rPr>
                <w:rFonts w:cs="Arial"/>
                <w:sz w:val="24"/>
                <w:szCs w:val="24"/>
              </w:rPr>
              <w:t>Please complete all Declarations required for your submission</w:t>
            </w:r>
          </w:p>
        </w:tc>
        <w:tc>
          <w:tcPr>
            <w:tcW w:w="2268" w:type="dxa"/>
            <w:shd w:val="clear" w:color="auto" w:fill="auto"/>
          </w:tcPr>
          <w:p w14:paraId="3FED4013" w14:textId="13CD0E68" w:rsidR="00E10304" w:rsidRPr="00410D35" w:rsidRDefault="00432580" w:rsidP="0083638E">
            <w:pPr>
              <w:jc w:val="both"/>
              <w:rPr>
                <w:rFonts w:cs="Arial"/>
                <w:sz w:val="24"/>
                <w:szCs w:val="24"/>
              </w:rPr>
            </w:pPr>
            <w:r w:rsidRPr="00410D35">
              <w:rPr>
                <w:rFonts w:cs="Arial"/>
                <w:sz w:val="24"/>
                <w:szCs w:val="24"/>
              </w:rPr>
              <w:t xml:space="preserve">Pass </w:t>
            </w:r>
            <w:r w:rsidR="00B139F5" w:rsidRPr="00410D35">
              <w:rPr>
                <w:rFonts w:cs="Arial"/>
                <w:sz w:val="24"/>
                <w:szCs w:val="24"/>
              </w:rPr>
              <w:t xml:space="preserve">/ </w:t>
            </w:r>
            <w:r w:rsidRPr="00410D35">
              <w:rPr>
                <w:rFonts w:cs="Arial"/>
                <w:sz w:val="24"/>
                <w:szCs w:val="24"/>
              </w:rPr>
              <w:t>Fail</w:t>
            </w:r>
          </w:p>
        </w:tc>
      </w:tr>
      <w:tr w:rsidR="00E10304" w:rsidRPr="00410D35" w14:paraId="7AC65004" w14:textId="77777777" w:rsidTr="00432580">
        <w:tc>
          <w:tcPr>
            <w:tcW w:w="2405" w:type="dxa"/>
          </w:tcPr>
          <w:p w14:paraId="5FC45E31" w14:textId="265D5CE3" w:rsidR="00E10304" w:rsidRPr="00410D35" w:rsidRDefault="00203F9E" w:rsidP="0083638E">
            <w:pPr>
              <w:jc w:val="both"/>
              <w:rPr>
                <w:rFonts w:cs="Arial"/>
                <w:sz w:val="24"/>
                <w:szCs w:val="24"/>
              </w:rPr>
            </w:pPr>
            <w:r w:rsidRPr="00410D35">
              <w:rPr>
                <w:rFonts w:cs="Arial"/>
                <w:sz w:val="24"/>
                <w:szCs w:val="24"/>
              </w:rPr>
              <w:t>Conflict of interest</w:t>
            </w:r>
          </w:p>
        </w:tc>
        <w:tc>
          <w:tcPr>
            <w:tcW w:w="5103" w:type="dxa"/>
            <w:shd w:val="clear" w:color="auto" w:fill="auto"/>
          </w:tcPr>
          <w:p w14:paraId="0B5E6308" w14:textId="310696AE" w:rsidR="00E10304" w:rsidRPr="00410D35" w:rsidRDefault="00E629ED" w:rsidP="0083638E">
            <w:pPr>
              <w:jc w:val="both"/>
              <w:rPr>
                <w:rFonts w:cs="Arial"/>
                <w:sz w:val="24"/>
                <w:szCs w:val="24"/>
              </w:rPr>
            </w:pPr>
            <w:r w:rsidRPr="00410D35">
              <w:rPr>
                <w:rFonts w:cs="Arial"/>
                <w:sz w:val="24"/>
                <w:szCs w:val="24"/>
              </w:rPr>
              <w:t>Please identify any conflict of interests you may have whic</w:t>
            </w:r>
            <w:r w:rsidR="00432580" w:rsidRPr="00410D35">
              <w:rPr>
                <w:rFonts w:cs="Arial"/>
                <w:sz w:val="24"/>
                <w:szCs w:val="24"/>
              </w:rPr>
              <w:t>h</w:t>
            </w:r>
            <w:r w:rsidRPr="00410D35">
              <w:rPr>
                <w:rFonts w:cs="Arial"/>
                <w:sz w:val="24"/>
                <w:szCs w:val="24"/>
              </w:rPr>
              <w:t xml:space="preserve"> may impact your impartiality in delivering the role</w:t>
            </w:r>
          </w:p>
        </w:tc>
        <w:tc>
          <w:tcPr>
            <w:tcW w:w="2268" w:type="dxa"/>
            <w:shd w:val="clear" w:color="auto" w:fill="auto"/>
          </w:tcPr>
          <w:p w14:paraId="3F09EC98" w14:textId="0A3E24FF" w:rsidR="00E10304" w:rsidRPr="00410D35" w:rsidRDefault="00432580" w:rsidP="0083638E">
            <w:pPr>
              <w:jc w:val="both"/>
              <w:rPr>
                <w:rFonts w:cs="Arial"/>
                <w:sz w:val="24"/>
                <w:szCs w:val="24"/>
              </w:rPr>
            </w:pPr>
            <w:r w:rsidRPr="00410D35">
              <w:rPr>
                <w:rFonts w:cs="Arial"/>
                <w:sz w:val="24"/>
                <w:szCs w:val="24"/>
              </w:rPr>
              <w:t xml:space="preserve">Pass </w:t>
            </w:r>
            <w:r w:rsidR="00B139F5" w:rsidRPr="00410D35">
              <w:rPr>
                <w:rFonts w:cs="Arial"/>
                <w:sz w:val="24"/>
                <w:szCs w:val="24"/>
              </w:rPr>
              <w:t xml:space="preserve">/ </w:t>
            </w:r>
            <w:r w:rsidRPr="00410D35">
              <w:rPr>
                <w:rFonts w:cs="Arial"/>
                <w:sz w:val="24"/>
                <w:szCs w:val="24"/>
              </w:rPr>
              <w:t>Fail</w:t>
            </w:r>
          </w:p>
        </w:tc>
      </w:tr>
      <w:tr w:rsidR="00E10304" w:rsidRPr="00410D35" w14:paraId="3BC4EEE4" w14:textId="77777777" w:rsidTr="00432580">
        <w:tc>
          <w:tcPr>
            <w:tcW w:w="2405" w:type="dxa"/>
          </w:tcPr>
          <w:p w14:paraId="24F8B0A0" w14:textId="2CA9C603" w:rsidR="00E10304" w:rsidRPr="00410D35" w:rsidRDefault="00203F9E" w:rsidP="0083638E">
            <w:pPr>
              <w:jc w:val="both"/>
              <w:rPr>
                <w:rFonts w:cs="Arial"/>
                <w:sz w:val="24"/>
                <w:szCs w:val="24"/>
              </w:rPr>
            </w:pPr>
            <w:r w:rsidRPr="00410D35">
              <w:rPr>
                <w:rFonts w:cs="Arial"/>
                <w:sz w:val="24"/>
                <w:szCs w:val="24"/>
              </w:rPr>
              <w:t>Specialist Area</w:t>
            </w:r>
          </w:p>
        </w:tc>
        <w:tc>
          <w:tcPr>
            <w:tcW w:w="5103" w:type="dxa"/>
            <w:shd w:val="clear" w:color="auto" w:fill="auto"/>
          </w:tcPr>
          <w:p w14:paraId="739CB7AC" w14:textId="64CF4CED" w:rsidR="00E10304" w:rsidRPr="00410D35" w:rsidRDefault="00203F9E" w:rsidP="0083638E">
            <w:pPr>
              <w:jc w:val="both"/>
              <w:rPr>
                <w:rFonts w:cs="Arial"/>
                <w:sz w:val="24"/>
                <w:szCs w:val="24"/>
              </w:rPr>
            </w:pPr>
            <w:r w:rsidRPr="00410D35">
              <w:rPr>
                <w:rFonts w:cs="Arial"/>
                <w:sz w:val="24"/>
                <w:szCs w:val="24"/>
              </w:rPr>
              <w:t>Confirmation of what Specialist area or areas you wish to be considered for</w:t>
            </w:r>
            <w:r w:rsidR="00ED0221" w:rsidRPr="00410D35">
              <w:rPr>
                <w:rFonts w:cs="Arial"/>
                <w:sz w:val="24"/>
                <w:szCs w:val="24"/>
              </w:rPr>
              <w:t xml:space="preserve"> (Annex B)</w:t>
            </w:r>
          </w:p>
        </w:tc>
        <w:tc>
          <w:tcPr>
            <w:tcW w:w="2268" w:type="dxa"/>
            <w:shd w:val="clear" w:color="auto" w:fill="auto"/>
          </w:tcPr>
          <w:p w14:paraId="5E3F419C" w14:textId="756BBD1D" w:rsidR="00E10304" w:rsidRPr="00410D35" w:rsidRDefault="00432580" w:rsidP="0083638E">
            <w:pPr>
              <w:jc w:val="both"/>
              <w:rPr>
                <w:rFonts w:cs="Arial"/>
                <w:sz w:val="24"/>
                <w:szCs w:val="24"/>
              </w:rPr>
            </w:pPr>
            <w:r w:rsidRPr="00410D35">
              <w:rPr>
                <w:rFonts w:cs="Arial"/>
                <w:sz w:val="24"/>
                <w:szCs w:val="24"/>
              </w:rPr>
              <w:t>For scoring purposes</w:t>
            </w:r>
          </w:p>
        </w:tc>
      </w:tr>
      <w:tr w:rsidR="00E10304" w:rsidRPr="00410D35" w14:paraId="2CA470C6" w14:textId="77777777" w:rsidTr="00432580">
        <w:tc>
          <w:tcPr>
            <w:tcW w:w="2405" w:type="dxa"/>
          </w:tcPr>
          <w:p w14:paraId="0D0D65EA" w14:textId="5FF402D6" w:rsidR="00E10304" w:rsidRPr="00410D35" w:rsidRDefault="00203F9E" w:rsidP="0083638E">
            <w:pPr>
              <w:jc w:val="both"/>
              <w:rPr>
                <w:rFonts w:cs="Arial"/>
                <w:sz w:val="24"/>
                <w:szCs w:val="24"/>
              </w:rPr>
            </w:pPr>
            <w:r w:rsidRPr="00410D35">
              <w:rPr>
                <w:rFonts w:cs="Arial"/>
                <w:sz w:val="24"/>
                <w:szCs w:val="24"/>
              </w:rPr>
              <w:t>Expert Panel Chair</w:t>
            </w:r>
          </w:p>
        </w:tc>
        <w:tc>
          <w:tcPr>
            <w:tcW w:w="5103" w:type="dxa"/>
            <w:shd w:val="clear" w:color="auto" w:fill="auto"/>
          </w:tcPr>
          <w:p w14:paraId="560B879D" w14:textId="160D324D" w:rsidR="00E10304" w:rsidRPr="00410D35" w:rsidRDefault="00203F9E" w:rsidP="0083638E">
            <w:pPr>
              <w:jc w:val="both"/>
              <w:rPr>
                <w:rFonts w:cs="Arial"/>
                <w:sz w:val="24"/>
                <w:szCs w:val="24"/>
              </w:rPr>
            </w:pPr>
            <w:r w:rsidRPr="00410D35">
              <w:rPr>
                <w:rFonts w:cs="Arial"/>
                <w:sz w:val="24"/>
                <w:szCs w:val="24"/>
              </w:rPr>
              <w:t>Yes or No question on if you wish to be considered for the role of Expert Panel Chair</w:t>
            </w:r>
          </w:p>
        </w:tc>
        <w:tc>
          <w:tcPr>
            <w:tcW w:w="2268" w:type="dxa"/>
            <w:shd w:val="clear" w:color="auto" w:fill="auto"/>
          </w:tcPr>
          <w:p w14:paraId="135E886D" w14:textId="52C1CAE4" w:rsidR="00E10304" w:rsidRPr="00410D35" w:rsidRDefault="00432580" w:rsidP="0083638E">
            <w:pPr>
              <w:jc w:val="both"/>
              <w:rPr>
                <w:rFonts w:cs="Arial"/>
                <w:sz w:val="24"/>
                <w:szCs w:val="24"/>
              </w:rPr>
            </w:pPr>
            <w:r w:rsidRPr="00410D35">
              <w:rPr>
                <w:rFonts w:cs="Arial"/>
                <w:sz w:val="24"/>
                <w:szCs w:val="24"/>
              </w:rPr>
              <w:t>For information purposes</w:t>
            </w:r>
          </w:p>
        </w:tc>
      </w:tr>
      <w:tr w:rsidR="00E10304" w:rsidRPr="00410D35" w14:paraId="156FE6BD" w14:textId="77777777" w:rsidTr="00432580">
        <w:tc>
          <w:tcPr>
            <w:tcW w:w="2405" w:type="dxa"/>
          </w:tcPr>
          <w:p w14:paraId="3B873818" w14:textId="293BC9FA" w:rsidR="00E10304" w:rsidRPr="00410D35" w:rsidRDefault="00203F9E" w:rsidP="0083638E">
            <w:pPr>
              <w:jc w:val="both"/>
              <w:rPr>
                <w:rFonts w:cs="Arial"/>
                <w:sz w:val="24"/>
                <w:szCs w:val="24"/>
              </w:rPr>
            </w:pPr>
            <w:r w:rsidRPr="00410D35">
              <w:rPr>
                <w:rFonts w:cs="Arial"/>
                <w:sz w:val="24"/>
                <w:szCs w:val="24"/>
              </w:rPr>
              <w:t>Quality Question 1</w:t>
            </w:r>
          </w:p>
        </w:tc>
        <w:tc>
          <w:tcPr>
            <w:tcW w:w="5103" w:type="dxa"/>
            <w:shd w:val="clear" w:color="auto" w:fill="auto"/>
          </w:tcPr>
          <w:p w14:paraId="4D7FB43B" w14:textId="1C7A32FB" w:rsidR="00E10304" w:rsidRPr="00410D35" w:rsidRDefault="00203F9E" w:rsidP="0083638E">
            <w:pPr>
              <w:jc w:val="both"/>
              <w:rPr>
                <w:rFonts w:cs="Arial"/>
                <w:sz w:val="24"/>
                <w:szCs w:val="24"/>
              </w:rPr>
            </w:pPr>
            <w:r w:rsidRPr="00410D35">
              <w:rPr>
                <w:rFonts w:cs="Arial"/>
                <w:sz w:val="24"/>
                <w:szCs w:val="24"/>
              </w:rPr>
              <w:t>Understanding of Requirements</w:t>
            </w:r>
          </w:p>
        </w:tc>
        <w:tc>
          <w:tcPr>
            <w:tcW w:w="2268" w:type="dxa"/>
            <w:shd w:val="clear" w:color="auto" w:fill="auto"/>
          </w:tcPr>
          <w:p w14:paraId="37320829" w14:textId="55B550BA" w:rsidR="00E10304" w:rsidRPr="00410D35" w:rsidRDefault="00203F9E" w:rsidP="0083638E">
            <w:pPr>
              <w:jc w:val="both"/>
              <w:rPr>
                <w:rFonts w:cs="Arial"/>
                <w:sz w:val="24"/>
                <w:szCs w:val="24"/>
              </w:rPr>
            </w:pPr>
            <w:r w:rsidRPr="00410D35">
              <w:rPr>
                <w:rFonts w:cs="Arial"/>
                <w:sz w:val="24"/>
                <w:szCs w:val="24"/>
              </w:rPr>
              <w:t>5%</w:t>
            </w:r>
          </w:p>
        </w:tc>
      </w:tr>
      <w:tr w:rsidR="00203F9E" w:rsidRPr="00410D35" w14:paraId="2881B4B1" w14:textId="77777777" w:rsidTr="00432580">
        <w:tc>
          <w:tcPr>
            <w:tcW w:w="2405" w:type="dxa"/>
          </w:tcPr>
          <w:p w14:paraId="6760EA69" w14:textId="1EAB428B" w:rsidR="00203F9E" w:rsidRPr="00410D35" w:rsidRDefault="00203F9E" w:rsidP="0083638E">
            <w:pPr>
              <w:jc w:val="both"/>
              <w:rPr>
                <w:rFonts w:cs="Arial"/>
                <w:sz w:val="24"/>
                <w:szCs w:val="24"/>
              </w:rPr>
            </w:pPr>
            <w:r w:rsidRPr="00410D35">
              <w:rPr>
                <w:rFonts w:cs="Arial"/>
                <w:sz w:val="24"/>
                <w:szCs w:val="24"/>
              </w:rPr>
              <w:t>Quality Question 2</w:t>
            </w:r>
          </w:p>
        </w:tc>
        <w:tc>
          <w:tcPr>
            <w:tcW w:w="5103" w:type="dxa"/>
            <w:shd w:val="clear" w:color="auto" w:fill="auto"/>
          </w:tcPr>
          <w:p w14:paraId="0C0D9F8E" w14:textId="7C844BB7" w:rsidR="00203F9E" w:rsidRPr="00410D35" w:rsidRDefault="00203F9E" w:rsidP="0083638E">
            <w:pPr>
              <w:jc w:val="both"/>
              <w:rPr>
                <w:rFonts w:cs="Arial"/>
                <w:sz w:val="24"/>
                <w:szCs w:val="24"/>
              </w:rPr>
            </w:pPr>
            <w:r w:rsidRPr="00410D35">
              <w:rPr>
                <w:rFonts w:cs="Arial"/>
                <w:sz w:val="24"/>
                <w:szCs w:val="24"/>
              </w:rPr>
              <w:t>Delivery</w:t>
            </w:r>
          </w:p>
        </w:tc>
        <w:tc>
          <w:tcPr>
            <w:tcW w:w="2268" w:type="dxa"/>
            <w:shd w:val="clear" w:color="auto" w:fill="auto"/>
          </w:tcPr>
          <w:p w14:paraId="01AEC329" w14:textId="732DE7BF" w:rsidR="00203F9E" w:rsidRPr="00410D35" w:rsidRDefault="00203F9E" w:rsidP="0083638E">
            <w:pPr>
              <w:jc w:val="both"/>
              <w:rPr>
                <w:rFonts w:cs="Arial"/>
                <w:sz w:val="24"/>
                <w:szCs w:val="24"/>
              </w:rPr>
            </w:pPr>
            <w:r w:rsidRPr="00410D35">
              <w:rPr>
                <w:rFonts w:cs="Arial"/>
                <w:sz w:val="24"/>
                <w:szCs w:val="24"/>
              </w:rPr>
              <w:t>15%</w:t>
            </w:r>
          </w:p>
        </w:tc>
      </w:tr>
      <w:tr w:rsidR="00203F9E" w:rsidRPr="00410D35" w14:paraId="3C2D1318" w14:textId="77777777" w:rsidTr="00432580">
        <w:tc>
          <w:tcPr>
            <w:tcW w:w="2405" w:type="dxa"/>
          </w:tcPr>
          <w:p w14:paraId="78306BE3" w14:textId="332AB8AA" w:rsidR="00203F9E" w:rsidRPr="00410D35" w:rsidRDefault="00203F9E" w:rsidP="0083638E">
            <w:pPr>
              <w:jc w:val="both"/>
              <w:rPr>
                <w:rFonts w:cs="Arial"/>
                <w:sz w:val="24"/>
                <w:szCs w:val="24"/>
              </w:rPr>
            </w:pPr>
            <w:r w:rsidRPr="00410D35">
              <w:rPr>
                <w:rFonts w:cs="Arial"/>
                <w:sz w:val="24"/>
                <w:szCs w:val="24"/>
              </w:rPr>
              <w:t>Quality Question 3</w:t>
            </w:r>
          </w:p>
        </w:tc>
        <w:tc>
          <w:tcPr>
            <w:tcW w:w="5103" w:type="dxa"/>
            <w:shd w:val="clear" w:color="auto" w:fill="auto"/>
          </w:tcPr>
          <w:p w14:paraId="74A7D08F" w14:textId="63D88BCF" w:rsidR="00203F9E" w:rsidRPr="00410D35" w:rsidRDefault="00203F9E" w:rsidP="0083638E">
            <w:pPr>
              <w:jc w:val="both"/>
              <w:rPr>
                <w:rFonts w:cs="Arial"/>
                <w:sz w:val="24"/>
                <w:szCs w:val="24"/>
              </w:rPr>
            </w:pPr>
            <w:r w:rsidRPr="00410D35">
              <w:rPr>
                <w:rFonts w:cs="Arial"/>
                <w:sz w:val="24"/>
                <w:szCs w:val="24"/>
              </w:rPr>
              <w:t>Skills</w:t>
            </w:r>
          </w:p>
        </w:tc>
        <w:tc>
          <w:tcPr>
            <w:tcW w:w="2268" w:type="dxa"/>
            <w:shd w:val="clear" w:color="auto" w:fill="auto"/>
          </w:tcPr>
          <w:p w14:paraId="64F8E9C5" w14:textId="25B9E4D0" w:rsidR="00203F9E" w:rsidRPr="00410D35" w:rsidRDefault="00203F9E" w:rsidP="0083638E">
            <w:pPr>
              <w:jc w:val="both"/>
              <w:rPr>
                <w:rFonts w:cs="Arial"/>
                <w:sz w:val="24"/>
                <w:szCs w:val="24"/>
              </w:rPr>
            </w:pPr>
            <w:r w:rsidRPr="00410D35">
              <w:rPr>
                <w:rFonts w:cs="Arial"/>
                <w:sz w:val="24"/>
                <w:szCs w:val="24"/>
              </w:rPr>
              <w:t>20</w:t>
            </w:r>
            <w:r w:rsidR="00E629ED" w:rsidRPr="00410D35">
              <w:rPr>
                <w:rFonts w:cs="Arial"/>
                <w:sz w:val="24"/>
                <w:szCs w:val="24"/>
              </w:rPr>
              <w:t>%</w:t>
            </w:r>
          </w:p>
        </w:tc>
      </w:tr>
      <w:tr w:rsidR="00203F9E" w:rsidRPr="00410D35" w14:paraId="0203C6B0" w14:textId="77777777" w:rsidTr="00432580">
        <w:tc>
          <w:tcPr>
            <w:tcW w:w="2405" w:type="dxa"/>
          </w:tcPr>
          <w:p w14:paraId="71FFA3ED" w14:textId="2490F79B" w:rsidR="00203F9E" w:rsidRPr="00410D35" w:rsidRDefault="00203F9E" w:rsidP="0083638E">
            <w:pPr>
              <w:jc w:val="both"/>
              <w:rPr>
                <w:rFonts w:cs="Arial"/>
                <w:sz w:val="24"/>
                <w:szCs w:val="24"/>
              </w:rPr>
            </w:pPr>
            <w:r w:rsidRPr="00410D35">
              <w:rPr>
                <w:rFonts w:cs="Arial"/>
                <w:sz w:val="24"/>
                <w:szCs w:val="24"/>
              </w:rPr>
              <w:t>Quality Question 4</w:t>
            </w:r>
          </w:p>
        </w:tc>
        <w:tc>
          <w:tcPr>
            <w:tcW w:w="5103" w:type="dxa"/>
            <w:shd w:val="clear" w:color="auto" w:fill="auto"/>
          </w:tcPr>
          <w:p w14:paraId="7740A2F2" w14:textId="05429F64" w:rsidR="00203F9E" w:rsidRPr="00410D35" w:rsidRDefault="00203F9E" w:rsidP="0083638E">
            <w:pPr>
              <w:jc w:val="both"/>
              <w:rPr>
                <w:rFonts w:cs="Arial"/>
                <w:sz w:val="24"/>
                <w:szCs w:val="24"/>
              </w:rPr>
            </w:pPr>
            <w:r w:rsidRPr="00410D35">
              <w:rPr>
                <w:rFonts w:cs="Arial"/>
                <w:sz w:val="24"/>
                <w:szCs w:val="24"/>
              </w:rPr>
              <w:t>Expertise and Experience</w:t>
            </w:r>
          </w:p>
        </w:tc>
        <w:tc>
          <w:tcPr>
            <w:tcW w:w="2268" w:type="dxa"/>
            <w:shd w:val="clear" w:color="auto" w:fill="auto"/>
          </w:tcPr>
          <w:p w14:paraId="05B814D4" w14:textId="678BC3F8" w:rsidR="00203F9E" w:rsidRPr="00410D35" w:rsidRDefault="00203F9E" w:rsidP="0083638E">
            <w:pPr>
              <w:jc w:val="both"/>
              <w:rPr>
                <w:rFonts w:cs="Arial"/>
                <w:sz w:val="24"/>
                <w:szCs w:val="24"/>
              </w:rPr>
            </w:pPr>
            <w:r w:rsidRPr="00410D35">
              <w:rPr>
                <w:rFonts w:cs="Arial"/>
                <w:sz w:val="24"/>
                <w:szCs w:val="24"/>
              </w:rPr>
              <w:t>30</w:t>
            </w:r>
            <w:r w:rsidR="00E629ED" w:rsidRPr="00410D35">
              <w:rPr>
                <w:rFonts w:cs="Arial"/>
                <w:sz w:val="24"/>
                <w:szCs w:val="24"/>
              </w:rPr>
              <w:t>%</w:t>
            </w:r>
          </w:p>
        </w:tc>
      </w:tr>
      <w:tr w:rsidR="00E10304" w:rsidRPr="00410D35" w14:paraId="7C055DAE" w14:textId="77777777" w:rsidTr="00432580">
        <w:tc>
          <w:tcPr>
            <w:tcW w:w="2405" w:type="dxa"/>
          </w:tcPr>
          <w:p w14:paraId="00F38BF9" w14:textId="54813925" w:rsidR="00E10304" w:rsidRPr="00410D35" w:rsidRDefault="00E10304" w:rsidP="0083638E">
            <w:pPr>
              <w:jc w:val="both"/>
              <w:rPr>
                <w:rFonts w:cs="Arial"/>
                <w:sz w:val="24"/>
                <w:szCs w:val="24"/>
              </w:rPr>
            </w:pPr>
            <w:r w:rsidRPr="00410D35">
              <w:rPr>
                <w:rFonts w:cs="Arial"/>
                <w:sz w:val="24"/>
                <w:szCs w:val="24"/>
              </w:rPr>
              <w:t>Price</w:t>
            </w:r>
          </w:p>
        </w:tc>
        <w:tc>
          <w:tcPr>
            <w:tcW w:w="5103" w:type="dxa"/>
            <w:shd w:val="clear" w:color="auto" w:fill="auto"/>
          </w:tcPr>
          <w:p w14:paraId="1A4D827C" w14:textId="1351FA4D" w:rsidR="00E10304" w:rsidRPr="00410D35" w:rsidRDefault="00432580" w:rsidP="0083638E">
            <w:pPr>
              <w:jc w:val="both"/>
              <w:rPr>
                <w:rFonts w:cs="Arial"/>
                <w:sz w:val="24"/>
                <w:szCs w:val="24"/>
              </w:rPr>
            </w:pPr>
            <w:r w:rsidRPr="00410D35">
              <w:rPr>
                <w:rFonts w:cs="Arial"/>
                <w:sz w:val="24"/>
                <w:szCs w:val="24"/>
              </w:rPr>
              <w:t>Provision of Day Rate</w:t>
            </w:r>
          </w:p>
        </w:tc>
        <w:tc>
          <w:tcPr>
            <w:tcW w:w="2268" w:type="dxa"/>
            <w:shd w:val="clear" w:color="auto" w:fill="auto"/>
          </w:tcPr>
          <w:p w14:paraId="2A939D46" w14:textId="6600310F" w:rsidR="00E10304" w:rsidRPr="00410D35" w:rsidRDefault="00E10304" w:rsidP="0083638E">
            <w:pPr>
              <w:jc w:val="both"/>
              <w:rPr>
                <w:rFonts w:cs="Arial"/>
                <w:sz w:val="24"/>
                <w:szCs w:val="24"/>
              </w:rPr>
            </w:pPr>
            <w:r w:rsidRPr="00410D35">
              <w:rPr>
                <w:rFonts w:cs="Arial"/>
                <w:sz w:val="24"/>
                <w:szCs w:val="24"/>
              </w:rPr>
              <w:t>30%</w:t>
            </w:r>
          </w:p>
        </w:tc>
      </w:tr>
    </w:tbl>
    <w:p w14:paraId="03162E7A" w14:textId="77777777" w:rsidR="00E10304" w:rsidRDefault="00E10304" w:rsidP="0083638E">
      <w:pPr>
        <w:jc w:val="both"/>
      </w:pPr>
    </w:p>
    <w:p w14:paraId="0501BF70" w14:textId="77777777" w:rsidR="00E10304" w:rsidRPr="003A24D8" w:rsidRDefault="00E10304" w:rsidP="0083638E">
      <w:pPr>
        <w:pStyle w:val="ListParagraph"/>
        <w:numPr>
          <w:ilvl w:val="0"/>
          <w:numId w:val="35"/>
        </w:numPr>
        <w:jc w:val="both"/>
        <w:rPr>
          <w:rFonts w:ascii="Arial" w:hAnsi="Arial" w:cs="Arial"/>
          <w:b/>
          <w:bCs/>
          <w:sz w:val="24"/>
          <w:szCs w:val="24"/>
        </w:rPr>
      </w:pPr>
      <w:r w:rsidRPr="003A24D8">
        <w:rPr>
          <w:rFonts w:ascii="Arial" w:hAnsi="Arial" w:cs="Arial"/>
          <w:b/>
          <w:bCs/>
          <w:sz w:val="24"/>
          <w:szCs w:val="24"/>
        </w:rPr>
        <w:t>Scoring Method</w:t>
      </w:r>
    </w:p>
    <w:p w14:paraId="2F19E6E7" w14:textId="77777777" w:rsidR="00E10304" w:rsidRDefault="00E10304" w:rsidP="0083638E">
      <w:pPr>
        <w:widowControl/>
        <w:overflowPunct/>
        <w:autoSpaceDE/>
        <w:autoSpaceDN/>
        <w:adjustRightInd/>
        <w:jc w:val="both"/>
        <w:textAlignment w:val="auto"/>
        <w:rPr>
          <w:rFonts w:cs="Arial"/>
          <w:b/>
          <w:sz w:val="24"/>
          <w:szCs w:val="24"/>
        </w:rPr>
      </w:pPr>
      <w:r>
        <w:rPr>
          <w:rFonts w:cs="Arial"/>
          <w:b/>
          <w:sz w:val="24"/>
          <w:szCs w:val="24"/>
        </w:rPr>
        <w:t>Declarations</w:t>
      </w:r>
    </w:p>
    <w:p w14:paraId="0FBBEA94" w14:textId="77777777" w:rsidR="00E10304" w:rsidRDefault="00E10304" w:rsidP="0083638E">
      <w:pPr>
        <w:widowControl/>
        <w:overflowPunct/>
        <w:autoSpaceDE/>
        <w:autoSpaceDN/>
        <w:adjustRightInd/>
        <w:jc w:val="both"/>
        <w:textAlignment w:val="auto"/>
        <w:rPr>
          <w:rFonts w:cs="Arial"/>
          <w:bCs/>
          <w:sz w:val="24"/>
          <w:szCs w:val="24"/>
        </w:rPr>
      </w:pPr>
      <w:r>
        <w:rPr>
          <w:rFonts w:cs="Arial"/>
          <w:bCs/>
          <w:sz w:val="24"/>
          <w:szCs w:val="24"/>
        </w:rPr>
        <w:t>Failure to provide completed declaration forms will result in the Tender not being evaluated. BEIS reserves the right to clarify if omissions are intentional.</w:t>
      </w:r>
    </w:p>
    <w:p w14:paraId="3722FC0B" w14:textId="77777777" w:rsidR="00E10304" w:rsidRDefault="00E10304" w:rsidP="0083638E">
      <w:pPr>
        <w:widowControl/>
        <w:overflowPunct/>
        <w:autoSpaceDE/>
        <w:autoSpaceDN/>
        <w:adjustRightInd/>
        <w:jc w:val="both"/>
        <w:textAlignment w:val="auto"/>
        <w:rPr>
          <w:rFonts w:cs="Arial"/>
          <w:b/>
          <w:sz w:val="24"/>
          <w:szCs w:val="24"/>
        </w:rPr>
      </w:pPr>
    </w:p>
    <w:p w14:paraId="542C0863" w14:textId="77777777" w:rsidR="00E10304" w:rsidRDefault="00E10304" w:rsidP="0083638E">
      <w:pPr>
        <w:widowControl/>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w:t>
      </w:r>
    </w:p>
    <w:p w14:paraId="384AA85D" w14:textId="0790BD3E" w:rsidR="00E10304" w:rsidRDefault="00E10304" w:rsidP="0083638E">
      <w:pPr>
        <w:widowControl/>
        <w:overflowPunct/>
        <w:autoSpaceDE/>
        <w:autoSpaceDN/>
        <w:adjustRightInd/>
        <w:jc w:val="both"/>
        <w:textAlignment w:val="auto"/>
        <w:rPr>
          <w:rFonts w:cs="Arial"/>
          <w:sz w:val="24"/>
          <w:szCs w:val="24"/>
        </w:rPr>
      </w:pPr>
      <w:r w:rsidRPr="001D5D04">
        <w:rPr>
          <w:rFonts w:cs="Arial"/>
          <w:sz w:val="24"/>
          <w:szCs w:val="24"/>
        </w:rPr>
        <w:t xml:space="preserve">See </w:t>
      </w:r>
      <w:r>
        <w:rPr>
          <w:rFonts w:cs="Arial"/>
          <w:sz w:val="24"/>
          <w:szCs w:val="24"/>
        </w:rPr>
        <w:t>Part 1 Section C</w:t>
      </w:r>
      <w:r w:rsidRPr="001D5D04">
        <w:rPr>
          <w:rFonts w:cs="Arial"/>
          <w:sz w:val="24"/>
          <w:szCs w:val="24"/>
        </w:rPr>
        <w:t xml:space="preserve"> of the ITT for further information</w:t>
      </w:r>
      <w:r>
        <w:rPr>
          <w:rFonts w:cs="Arial"/>
          <w:sz w:val="24"/>
          <w:szCs w:val="24"/>
        </w:rPr>
        <w:t>. Should a Tenderer identify a conflict of interest which in the opinion of BEIS not be mitigated, or presents a risk, real or perceived</w:t>
      </w:r>
      <w:r w:rsidR="005C4DED">
        <w:rPr>
          <w:rFonts w:cs="Arial"/>
          <w:sz w:val="24"/>
          <w:szCs w:val="24"/>
        </w:rPr>
        <w:t>,</w:t>
      </w:r>
      <w:r>
        <w:rPr>
          <w:rFonts w:cs="Arial"/>
          <w:sz w:val="24"/>
          <w:szCs w:val="24"/>
        </w:rPr>
        <w:t xml:space="preserve"> to the impartiality of the Expert Panel, then the response will be scored a </w:t>
      </w:r>
      <w:proofErr w:type="gramStart"/>
      <w:r>
        <w:rPr>
          <w:rFonts w:cs="Arial"/>
          <w:sz w:val="24"/>
          <w:szCs w:val="24"/>
        </w:rPr>
        <w:t>fail</w:t>
      </w:r>
      <w:proofErr w:type="gramEnd"/>
      <w:r>
        <w:rPr>
          <w:rFonts w:cs="Arial"/>
          <w:sz w:val="24"/>
          <w:szCs w:val="24"/>
        </w:rPr>
        <w:t xml:space="preserve"> and the Tenderer removed from the evaluation.</w:t>
      </w:r>
      <w:r w:rsidR="005C4DED">
        <w:rPr>
          <w:rFonts w:cs="Arial"/>
          <w:sz w:val="24"/>
          <w:szCs w:val="24"/>
        </w:rPr>
        <w:t xml:space="preserve"> The same will be true if it is felt that </w:t>
      </w:r>
      <w:r w:rsidR="00410D35">
        <w:rPr>
          <w:rFonts w:cs="Arial"/>
          <w:sz w:val="24"/>
          <w:szCs w:val="24"/>
        </w:rPr>
        <w:t xml:space="preserve">known (to the BEIS evaluation panel) </w:t>
      </w:r>
      <w:r w:rsidR="005C4DED">
        <w:rPr>
          <w:rFonts w:cs="Arial"/>
          <w:sz w:val="24"/>
          <w:szCs w:val="24"/>
        </w:rPr>
        <w:t>conflict of interests are</w:t>
      </w:r>
      <w:r w:rsidR="00410D35">
        <w:rPr>
          <w:rFonts w:cs="Arial"/>
          <w:sz w:val="24"/>
          <w:szCs w:val="24"/>
        </w:rPr>
        <w:t xml:space="preserve"> not</w:t>
      </w:r>
      <w:r w:rsidR="005C4DED">
        <w:rPr>
          <w:rFonts w:cs="Arial"/>
          <w:sz w:val="24"/>
          <w:szCs w:val="24"/>
        </w:rPr>
        <w:t xml:space="preserve"> appropriately identified</w:t>
      </w:r>
      <w:r w:rsidR="007C7841">
        <w:rPr>
          <w:rFonts w:cs="Arial"/>
          <w:sz w:val="24"/>
          <w:szCs w:val="24"/>
        </w:rPr>
        <w:t xml:space="preserve">. </w:t>
      </w:r>
    </w:p>
    <w:p w14:paraId="2329CEEE" w14:textId="77777777" w:rsidR="00E10304" w:rsidRDefault="00E10304" w:rsidP="0083638E">
      <w:pPr>
        <w:widowControl/>
        <w:overflowPunct/>
        <w:autoSpaceDE/>
        <w:autoSpaceDN/>
        <w:adjustRightInd/>
        <w:jc w:val="both"/>
        <w:textAlignment w:val="auto"/>
        <w:rPr>
          <w:rFonts w:cs="Arial"/>
          <w:sz w:val="24"/>
          <w:szCs w:val="24"/>
        </w:rPr>
      </w:pPr>
    </w:p>
    <w:p w14:paraId="15F43D75" w14:textId="77777777" w:rsidR="00E10304" w:rsidRPr="00411116" w:rsidRDefault="00E10304" w:rsidP="0083638E">
      <w:pPr>
        <w:jc w:val="both"/>
        <w:rPr>
          <w:rFonts w:cs="Arial"/>
          <w:b/>
          <w:sz w:val="24"/>
          <w:szCs w:val="24"/>
        </w:rPr>
      </w:pPr>
      <w:r w:rsidRPr="00411116">
        <w:rPr>
          <w:rFonts w:cs="Arial"/>
          <w:b/>
          <w:sz w:val="24"/>
          <w:szCs w:val="24"/>
        </w:rPr>
        <w:t>Quality Criteria</w:t>
      </w:r>
    </w:p>
    <w:p w14:paraId="55E65F6F" w14:textId="1581A261" w:rsidR="00E10304" w:rsidRDefault="00E10304" w:rsidP="0083638E">
      <w:pPr>
        <w:jc w:val="both"/>
        <w:rPr>
          <w:rFonts w:cs="Arial"/>
          <w:bCs/>
          <w:sz w:val="24"/>
          <w:szCs w:val="24"/>
        </w:rPr>
      </w:pPr>
      <w:r w:rsidRPr="00E4650D">
        <w:rPr>
          <w:rFonts w:cs="Arial"/>
          <w:bCs/>
          <w:sz w:val="24"/>
          <w:szCs w:val="24"/>
        </w:rPr>
        <w:t xml:space="preserve">Tenders </w:t>
      </w:r>
      <w:r>
        <w:rPr>
          <w:rFonts w:cs="Arial"/>
          <w:bCs/>
          <w:sz w:val="24"/>
          <w:szCs w:val="24"/>
        </w:rPr>
        <w:t xml:space="preserve">responses to each of the questions asked </w:t>
      </w:r>
      <w:r w:rsidRPr="00E4650D">
        <w:rPr>
          <w:rFonts w:cs="Arial"/>
          <w:bCs/>
          <w:sz w:val="24"/>
          <w:szCs w:val="24"/>
        </w:rPr>
        <w:t xml:space="preserve">will be scored against each of the criteria </w:t>
      </w:r>
      <w:r>
        <w:rPr>
          <w:rFonts w:cs="Arial"/>
          <w:bCs/>
          <w:sz w:val="24"/>
          <w:szCs w:val="24"/>
        </w:rPr>
        <w:t>below</w:t>
      </w:r>
      <w:r w:rsidRPr="00E4650D">
        <w:rPr>
          <w:rFonts w:cs="Arial"/>
          <w:bCs/>
          <w:sz w:val="24"/>
          <w:szCs w:val="24"/>
        </w:rPr>
        <w:t xml:space="preserve">, according to the extent to which they meet the requirements of the </w:t>
      </w:r>
      <w:r>
        <w:rPr>
          <w:rFonts w:cs="Arial"/>
          <w:bCs/>
          <w:sz w:val="24"/>
          <w:szCs w:val="24"/>
        </w:rPr>
        <w:t>T</w:t>
      </w:r>
      <w:r w:rsidRPr="00E4650D">
        <w:rPr>
          <w:rFonts w:cs="Arial"/>
          <w:bCs/>
          <w:sz w:val="24"/>
          <w:szCs w:val="24"/>
        </w:rPr>
        <w:t xml:space="preserve">ender. The meaning of each score is outlined in the table below. </w:t>
      </w:r>
    </w:p>
    <w:p w14:paraId="293F23C1" w14:textId="77777777" w:rsidR="00F85977" w:rsidRPr="00E4650D" w:rsidRDefault="00F85977" w:rsidP="0083638E">
      <w:pPr>
        <w:jc w:val="both"/>
        <w:rPr>
          <w:rFonts w:cs="Arial"/>
          <w:bCs/>
          <w:sz w:val="24"/>
          <w:szCs w:val="24"/>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E10304" w:rsidRPr="008A0415" w14:paraId="0D631D81" w14:textId="77777777" w:rsidTr="00814268">
        <w:tc>
          <w:tcPr>
            <w:tcW w:w="884" w:type="dxa"/>
          </w:tcPr>
          <w:p w14:paraId="01E80C6E" w14:textId="77777777" w:rsidR="00E10304" w:rsidRPr="008A0415" w:rsidRDefault="00E10304" w:rsidP="0083638E">
            <w:pPr>
              <w:spacing w:line="276" w:lineRule="auto"/>
              <w:jc w:val="both"/>
              <w:rPr>
                <w:rFonts w:cs="Arial"/>
                <w:b/>
                <w:sz w:val="24"/>
                <w:szCs w:val="24"/>
              </w:rPr>
            </w:pPr>
            <w:r w:rsidRPr="008A0415">
              <w:rPr>
                <w:rFonts w:cs="Arial"/>
                <w:b/>
                <w:sz w:val="24"/>
                <w:szCs w:val="24"/>
              </w:rPr>
              <w:t>Score</w:t>
            </w:r>
          </w:p>
        </w:tc>
        <w:tc>
          <w:tcPr>
            <w:tcW w:w="7406" w:type="dxa"/>
          </w:tcPr>
          <w:p w14:paraId="3E31890A" w14:textId="77777777" w:rsidR="00E10304" w:rsidRPr="008A0415" w:rsidRDefault="00E10304" w:rsidP="0083638E">
            <w:pPr>
              <w:spacing w:line="276" w:lineRule="auto"/>
              <w:jc w:val="both"/>
              <w:rPr>
                <w:rFonts w:cs="Arial"/>
                <w:b/>
                <w:sz w:val="24"/>
                <w:szCs w:val="24"/>
              </w:rPr>
            </w:pPr>
            <w:r w:rsidRPr="008A0415">
              <w:rPr>
                <w:rFonts w:cs="Arial"/>
                <w:b/>
                <w:sz w:val="24"/>
                <w:szCs w:val="24"/>
              </w:rPr>
              <w:t>Description</w:t>
            </w:r>
          </w:p>
        </w:tc>
      </w:tr>
      <w:tr w:rsidR="00E10304" w:rsidRPr="008A0415" w14:paraId="663745C2" w14:textId="77777777" w:rsidTr="00814268">
        <w:trPr>
          <w:trHeight w:val="313"/>
        </w:trPr>
        <w:tc>
          <w:tcPr>
            <w:tcW w:w="884" w:type="dxa"/>
          </w:tcPr>
          <w:p w14:paraId="2E6F9251" w14:textId="77777777" w:rsidR="00E10304" w:rsidRPr="008A0415" w:rsidRDefault="00E10304" w:rsidP="0083638E">
            <w:pPr>
              <w:spacing w:line="276" w:lineRule="auto"/>
              <w:jc w:val="both"/>
              <w:rPr>
                <w:rFonts w:cs="Arial"/>
                <w:sz w:val="24"/>
                <w:szCs w:val="24"/>
              </w:rPr>
            </w:pPr>
            <w:r w:rsidRPr="008A0415">
              <w:rPr>
                <w:rFonts w:cs="Arial"/>
                <w:sz w:val="24"/>
                <w:szCs w:val="24"/>
              </w:rPr>
              <w:t>1</w:t>
            </w:r>
          </w:p>
        </w:tc>
        <w:tc>
          <w:tcPr>
            <w:tcW w:w="7406" w:type="dxa"/>
          </w:tcPr>
          <w:p w14:paraId="094CE69A" w14:textId="77777777" w:rsidR="00E10304" w:rsidRPr="008A0415" w:rsidRDefault="00E10304" w:rsidP="0083638E">
            <w:pPr>
              <w:pStyle w:val="NoSpacing"/>
              <w:jc w:val="both"/>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E10304" w:rsidRPr="008A0415" w14:paraId="56B4CC55" w14:textId="77777777" w:rsidTr="00814268">
        <w:tc>
          <w:tcPr>
            <w:tcW w:w="884" w:type="dxa"/>
          </w:tcPr>
          <w:p w14:paraId="717C1CEF" w14:textId="77777777" w:rsidR="00E10304" w:rsidRPr="008A0415" w:rsidRDefault="00E10304" w:rsidP="0083638E">
            <w:pPr>
              <w:spacing w:line="276" w:lineRule="auto"/>
              <w:jc w:val="both"/>
              <w:rPr>
                <w:rFonts w:cs="Arial"/>
                <w:sz w:val="24"/>
                <w:szCs w:val="24"/>
              </w:rPr>
            </w:pPr>
            <w:r w:rsidRPr="008A0415">
              <w:rPr>
                <w:rFonts w:cs="Arial"/>
                <w:sz w:val="24"/>
                <w:szCs w:val="24"/>
              </w:rPr>
              <w:t>2</w:t>
            </w:r>
          </w:p>
        </w:tc>
        <w:tc>
          <w:tcPr>
            <w:tcW w:w="7406" w:type="dxa"/>
          </w:tcPr>
          <w:p w14:paraId="416EE786" w14:textId="77777777" w:rsidR="00E10304" w:rsidRPr="008A0415" w:rsidRDefault="00E10304" w:rsidP="0083638E">
            <w:pPr>
              <w:pStyle w:val="NoSpacing"/>
              <w:jc w:val="both"/>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E10304" w:rsidRPr="008A0415" w14:paraId="11CD3F97" w14:textId="77777777" w:rsidTr="00814268">
        <w:tc>
          <w:tcPr>
            <w:tcW w:w="884" w:type="dxa"/>
          </w:tcPr>
          <w:p w14:paraId="710FABBF" w14:textId="77777777" w:rsidR="00E10304" w:rsidRPr="008A0415" w:rsidRDefault="00E10304" w:rsidP="0083638E">
            <w:pPr>
              <w:spacing w:line="276" w:lineRule="auto"/>
              <w:jc w:val="both"/>
              <w:rPr>
                <w:rFonts w:cs="Arial"/>
                <w:sz w:val="24"/>
                <w:szCs w:val="24"/>
              </w:rPr>
            </w:pPr>
            <w:r w:rsidRPr="008A0415">
              <w:rPr>
                <w:rFonts w:cs="Arial"/>
                <w:sz w:val="24"/>
                <w:szCs w:val="24"/>
              </w:rPr>
              <w:t>3</w:t>
            </w:r>
          </w:p>
        </w:tc>
        <w:tc>
          <w:tcPr>
            <w:tcW w:w="7406" w:type="dxa"/>
          </w:tcPr>
          <w:p w14:paraId="013CBA8C" w14:textId="77777777" w:rsidR="00E10304" w:rsidRPr="008A0415" w:rsidRDefault="00E10304" w:rsidP="0083638E">
            <w:pPr>
              <w:pStyle w:val="NoSpacing"/>
              <w:jc w:val="both"/>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E10304" w:rsidRPr="008A0415" w14:paraId="7912C766" w14:textId="77777777" w:rsidTr="00814268">
        <w:tc>
          <w:tcPr>
            <w:tcW w:w="884" w:type="dxa"/>
          </w:tcPr>
          <w:p w14:paraId="0A0D3636" w14:textId="77777777" w:rsidR="00E10304" w:rsidRPr="008A0415" w:rsidRDefault="00E10304" w:rsidP="0083638E">
            <w:pPr>
              <w:spacing w:line="276" w:lineRule="auto"/>
              <w:jc w:val="both"/>
              <w:rPr>
                <w:rFonts w:cs="Arial"/>
                <w:sz w:val="24"/>
                <w:szCs w:val="24"/>
              </w:rPr>
            </w:pPr>
            <w:r w:rsidRPr="008A0415">
              <w:rPr>
                <w:rFonts w:cs="Arial"/>
                <w:sz w:val="24"/>
                <w:szCs w:val="24"/>
              </w:rPr>
              <w:lastRenderedPageBreak/>
              <w:t>4</w:t>
            </w:r>
          </w:p>
        </w:tc>
        <w:tc>
          <w:tcPr>
            <w:tcW w:w="7406" w:type="dxa"/>
          </w:tcPr>
          <w:p w14:paraId="37E576FE" w14:textId="77777777" w:rsidR="00E10304" w:rsidRPr="008A0415" w:rsidRDefault="00E10304" w:rsidP="0083638E">
            <w:pPr>
              <w:pStyle w:val="NoSpacing"/>
              <w:jc w:val="both"/>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E10304" w:rsidRPr="008A0415" w14:paraId="15565D0A" w14:textId="77777777" w:rsidTr="00814268">
        <w:tc>
          <w:tcPr>
            <w:tcW w:w="884" w:type="dxa"/>
          </w:tcPr>
          <w:p w14:paraId="60788366" w14:textId="77777777" w:rsidR="00E10304" w:rsidRPr="008A0415" w:rsidRDefault="00E10304" w:rsidP="0083638E">
            <w:pPr>
              <w:spacing w:line="276" w:lineRule="auto"/>
              <w:jc w:val="both"/>
              <w:rPr>
                <w:rFonts w:cs="Arial"/>
                <w:sz w:val="24"/>
                <w:szCs w:val="24"/>
              </w:rPr>
            </w:pPr>
            <w:r w:rsidRPr="008A0415">
              <w:rPr>
                <w:rFonts w:cs="Arial"/>
                <w:sz w:val="24"/>
                <w:szCs w:val="24"/>
              </w:rPr>
              <w:t>5</w:t>
            </w:r>
          </w:p>
        </w:tc>
        <w:tc>
          <w:tcPr>
            <w:tcW w:w="7406" w:type="dxa"/>
          </w:tcPr>
          <w:p w14:paraId="0A55B6E6" w14:textId="77777777" w:rsidR="00E10304" w:rsidRPr="008A0415" w:rsidRDefault="00E10304" w:rsidP="0083638E">
            <w:pPr>
              <w:pStyle w:val="NoSpacing"/>
              <w:jc w:val="both"/>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2D3C070D" w14:textId="77777777" w:rsidR="00E10304" w:rsidRPr="00E4650D" w:rsidRDefault="00E10304" w:rsidP="0083638E">
      <w:pPr>
        <w:jc w:val="both"/>
        <w:rPr>
          <w:rFonts w:cs="Arial"/>
          <w:bCs/>
          <w:sz w:val="24"/>
          <w:szCs w:val="24"/>
        </w:rPr>
      </w:pPr>
    </w:p>
    <w:p w14:paraId="45877688" w14:textId="77777777" w:rsidR="00F85977" w:rsidRDefault="00F85977" w:rsidP="0083638E">
      <w:pPr>
        <w:jc w:val="both"/>
        <w:rPr>
          <w:rFonts w:cs="Arial"/>
          <w:sz w:val="24"/>
          <w:szCs w:val="24"/>
        </w:rPr>
      </w:pPr>
    </w:p>
    <w:p w14:paraId="0AAEBD2E" w14:textId="77777777" w:rsidR="00F85977" w:rsidRDefault="00F85977" w:rsidP="0083638E">
      <w:pPr>
        <w:jc w:val="both"/>
        <w:rPr>
          <w:rFonts w:cs="Arial"/>
          <w:sz w:val="24"/>
          <w:szCs w:val="24"/>
        </w:rPr>
      </w:pPr>
    </w:p>
    <w:p w14:paraId="77F57046" w14:textId="77777777" w:rsidR="00AC10BE" w:rsidRDefault="00AC10BE" w:rsidP="0083638E">
      <w:pPr>
        <w:jc w:val="both"/>
        <w:rPr>
          <w:rFonts w:cs="Arial"/>
          <w:sz w:val="24"/>
          <w:szCs w:val="24"/>
        </w:rPr>
      </w:pPr>
    </w:p>
    <w:p w14:paraId="611F5076" w14:textId="77777777" w:rsidR="004679AF" w:rsidRDefault="004679AF" w:rsidP="0083638E">
      <w:pPr>
        <w:jc w:val="both"/>
        <w:rPr>
          <w:rFonts w:cs="Arial"/>
          <w:sz w:val="24"/>
          <w:szCs w:val="24"/>
        </w:rPr>
      </w:pPr>
    </w:p>
    <w:p w14:paraId="72E73CF6" w14:textId="64F68A2A" w:rsidR="00E10304" w:rsidRDefault="00E10304" w:rsidP="0083638E">
      <w:pPr>
        <w:jc w:val="both"/>
        <w:rPr>
          <w:rFonts w:cs="Arial"/>
          <w:sz w:val="24"/>
          <w:szCs w:val="24"/>
        </w:rPr>
      </w:pPr>
      <w:r w:rsidRPr="00E4650D">
        <w:rPr>
          <w:rFonts w:cs="Arial"/>
          <w:sz w:val="24"/>
          <w:szCs w:val="24"/>
        </w:rPr>
        <w:t xml:space="preserve">The total score </w:t>
      </w:r>
      <w:r>
        <w:rPr>
          <w:rFonts w:cs="Arial"/>
          <w:sz w:val="24"/>
          <w:szCs w:val="24"/>
        </w:rPr>
        <w:t xml:space="preserve">for quality criteria </w:t>
      </w:r>
      <w:r w:rsidRPr="00E4650D">
        <w:rPr>
          <w:rFonts w:cs="Arial"/>
          <w:sz w:val="24"/>
          <w:szCs w:val="24"/>
        </w:rPr>
        <w:t xml:space="preserve">will be calculated by applying the weighting set against each criterion, outlined above; the maximum number of marks possible will be </w:t>
      </w:r>
      <w:r>
        <w:rPr>
          <w:rFonts w:cs="Arial"/>
          <w:sz w:val="24"/>
          <w:szCs w:val="24"/>
        </w:rPr>
        <w:t>7</w:t>
      </w:r>
      <w:r w:rsidR="00871927">
        <w:rPr>
          <w:rFonts w:cs="Arial"/>
          <w:sz w:val="24"/>
          <w:szCs w:val="24"/>
        </w:rPr>
        <w:t>0</w:t>
      </w:r>
      <w:r w:rsidRPr="00E4650D">
        <w:rPr>
          <w:rFonts w:cs="Arial"/>
          <w:sz w:val="24"/>
          <w:szCs w:val="24"/>
        </w:rPr>
        <w:t xml:space="preserve">.  </w:t>
      </w:r>
    </w:p>
    <w:p w14:paraId="2C1A8EE6" w14:textId="77777777" w:rsidR="00E10304" w:rsidRDefault="00E10304" w:rsidP="0083638E">
      <w:pPr>
        <w:jc w:val="both"/>
        <w:rPr>
          <w:rFonts w:cs="Arial"/>
          <w:sz w:val="24"/>
          <w:szCs w:val="24"/>
        </w:rPr>
      </w:pPr>
    </w:p>
    <w:p w14:paraId="11E8C5D4" w14:textId="77777777" w:rsidR="00E10304" w:rsidRPr="003A24D8" w:rsidRDefault="00E10304" w:rsidP="0083638E">
      <w:pPr>
        <w:jc w:val="both"/>
        <w:rPr>
          <w:rFonts w:cs="Arial"/>
          <w:sz w:val="24"/>
          <w:szCs w:val="24"/>
        </w:rPr>
      </w:pPr>
      <w:r w:rsidRPr="00E4650D">
        <w:rPr>
          <w:rFonts w:cs="Arial"/>
          <w:sz w:val="24"/>
          <w:szCs w:val="24"/>
        </w:rPr>
        <w:t xml:space="preserve">Should any </w:t>
      </w:r>
      <w:r>
        <w:rPr>
          <w:rFonts w:cs="Arial"/>
          <w:sz w:val="24"/>
          <w:szCs w:val="24"/>
        </w:rPr>
        <w:t>Tenderer</w:t>
      </w:r>
      <w:r w:rsidRPr="00E4650D">
        <w:rPr>
          <w:rFonts w:cs="Arial"/>
          <w:sz w:val="24"/>
          <w:szCs w:val="24"/>
        </w:rPr>
        <w:t xml:space="preserve"> score 1 in any of the criteria, they will be excluded from the tender competition.</w:t>
      </w:r>
    </w:p>
    <w:p w14:paraId="29FA194E" w14:textId="77777777" w:rsidR="00E10304" w:rsidRDefault="00E10304" w:rsidP="0083638E">
      <w:pPr>
        <w:pStyle w:val="NoSpacing"/>
        <w:spacing w:line="276" w:lineRule="auto"/>
        <w:jc w:val="both"/>
        <w:rPr>
          <w:rFonts w:ascii="Arial" w:hAnsi="Arial" w:cs="Arial"/>
          <w:color w:val="FF0000"/>
          <w:sz w:val="24"/>
          <w:szCs w:val="24"/>
        </w:rPr>
      </w:pPr>
    </w:p>
    <w:p w14:paraId="7AA97D27" w14:textId="77777777" w:rsidR="00E10304" w:rsidRPr="00411116" w:rsidRDefault="00E10304" w:rsidP="0083638E">
      <w:pPr>
        <w:pStyle w:val="NoSpacing"/>
        <w:spacing w:line="276" w:lineRule="auto"/>
        <w:jc w:val="both"/>
        <w:rPr>
          <w:rFonts w:ascii="Arial" w:eastAsia="Times New Roman" w:hAnsi="Arial" w:cs="Arial"/>
          <w:b/>
          <w:sz w:val="24"/>
          <w:szCs w:val="24"/>
          <w:lang w:eastAsia="en-GB"/>
        </w:rPr>
      </w:pPr>
      <w:r w:rsidRPr="00411116">
        <w:rPr>
          <w:rFonts w:ascii="Arial" w:eastAsia="Times New Roman" w:hAnsi="Arial" w:cs="Arial"/>
          <w:b/>
          <w:sz w:val="24"/>
          <w:szCs w:val="24"/>
          <w:lang w:eastAsia="en-GB"/>
        </w:rPr>
        <w:t>Price Criteria</w:t>
      </w:r>
    </w:p>
    <w:p w14:paraId="53334DBC" w14:textId="77777777" w:rsidR="00E10304" w:rsidRPr="00411116" w:rsidRDefault="00E10304" w:rsidP="0083638E">
      <w:pPr>
        <w:pStyle w:val="NoSpacing"/>
        <w:spacing w:line="276" w:lineRule="auto"/>
        <w:jc w:val="both"/>
        <w:rPr>
          <w:rFonts w:ascii="Arial" w:hAnsi="Arial" w:cs="Arial"/>
          <w:bCs/>
          <w:sz w:val="24"/>
          <w:szCs w:val="24"/>
        </w:rPr>
      </w:pPr>
      <w:r w:rsidRPr="00411116">
        <w:rPr>
          <w:rFonts w:ascii="Arial" w:hAnsi="Arial" w:cs="Arial"/>
          <w:bCs/>
          <w:sz w:val="24"/>
          <w:szCs w:val="24"/>
        </w:rPr>
        <w:t>Price will be marked using proportionate pricing.  Please see the example below.</w:t>
      </w:r>
    </w:p>
    <w:p w14:paraId="7239F5D8" w14:textId="4946EEC6" w:rsidR="00E10304" w:rsidRPr="00F129F3" w:rsidRDefault="00E10304" w:rsidP="0083638E">
      <w:pPr>
        <w:jc w:val="both"/>
        <w:rPr>
          <w:rFonts w:cs="Arial"/>
          <w:sz w:val="24"/>
          <w:szCs w:val="24"/>
        </w:rPr>
      </w:pPr>
      <w:r w:rsidRPr="00F129F3">
        <w:rPr>
          <w:rFonts w:cs="Arial"/>
          <w:sz w:val="24"/>
          <w:szCs w:val="24"/>
        </w:rPr>
        <w:t xml:space="preserve">There will be a maximum </w:t>
      </w:r>
      <w:r>
        <w:rPr>
          <w:rFonts w:cs="Arial"/>
          <w:sz w:val="24"/>
          <w:szCs w:val="24"/>
        </w:rPr>
        <w:t>of</w:t>
      </w:r>
      <w:r w:rsidRPr="00F129F3">
        <w:rPr>
          <w:rFonts w:cs="Arial"/>
          <w:sz w:val="24"/>
          <w:szCs w:val="24"/>
        </w:rPr>
        <w:t xml:space="preserve"> </w:t>
      </w:r>
      <w:r w:rsidR="00871927">
        <w:rPr>
          <w:rFonts w:cs="Arial"/>
          <w:sz w:val="24"/>
          <w:szCs w:val="24"/>
        </w:rPr>
        <w:t>30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w:t>
      </w:r>
    </w:p>
    <w:p w14:paraId="3499436D" w14:textId="77777777" w:rsidR="00E10304" w:rsidRPr="00F129F3" w:rsidRDefault="00E10304" w:rsidP="0083638E">
      <w:pPr>
        <w:jc w:val="both"/>
        <w:rPr>
          <w:rFonts w:cs="Arial"/>
          <w:sz w:val="24"/>
          <w:szCs w:val="24"/>
        </w:rPr>
      </w:pPr>
    </w:p>
    <w:p w14:paraId="76BC6C0F" w14:textId="07FABC4B" w:rsidR="00E10304" w:rsidRPr="00F129F3" w:rsidRDefault="00E10304" w:rsidP="0083638E">
      <w:pPr>
        <w:jc w:val="both"/>
        <w:rPr>
          <w:rFonts w:cs="Arial"/>
          <w:sz w:val="24"/>
          <w:szCs w:val="24"/>
        </w:rPr>
      </w:pPr>
      <w:r w:rsidRPr="00F129F3">
        <w:rPr>
          <w:rFonts w:cs="Arial"/>
          <w:sz w:val="24"/>
          <w:szCs w:val="24"/>
        </w:rPr>
        <w:t>The lowest priced bid</w:t>
      </w:r>
      <w:r w:rsidR="00871927">
        <w:rPr>
          <w:rFonts w:cs="Arial"/>
          <w:sz w:val="24"/>
          <w:szCs w:val="24"/>
        </w:rPr>
        <w:t>, which has passed all Declarations and is not excluded from the competition based on their quality response,</w:t>
      </w:r>
      <w:r w:rsidRPr="00F129F3">
        <w:rPr>
          <w:rFonts w:cs="Arial"/>
          <w:sz w:val="24"/>
          <w:szCs w:val="24"/>
        </w:rPr>
        <w:t xml:space="preserve"> will receive the full </w:t>
      </w:r>
      <w:r w:rsidR="00871927">
        <w:rPr>
          <w:rFonts w:cs="Arial"/>
          <w:sz w:val="24"/>
          <w:szCs w:val="24"/>
        </w:rPr>
        <w:t xml:space="preserve">30 </w:t>
      </w:r>
      <w:r w:rsidRPr="00F129F3">
        <w:rPr>
          <w:rFonts w:cs="Arial"/>
          <w:sz w:val="24"/>
          <w:szCs w:val="24"/>
        </w:rPr>
        <w:t>marks, all other bids will then be marked as set out below.</w:t>
      </w:r>
    </w:p>
    <w:p w14:paraId="358A75E2" w14:textId="77777777" w:rsidR="00E10304" w:rsidRDefault="00E10304" w:rsidP="0083638E">
      <w:pPr>
        <w:jc w:val="both"/>
        <w:rPr>
          <w:rFonts w:cs="Arial"/>
          <w:color w:val="FF0000"/>
        </w:rPr>
      </w:pPr>
    </w:p>
    <w:p w14:paraId="1BD93173" w14:textId="77777777" w:rsidR="00E10304" w:rsidRDefault="00E10304" w:rsidP="0083638E">
      <w:pPr>
        <w:pStyle w:val="NoSpacing"/>
        <w:spacing w:line="276" w:lineRule="auto"/>
        <w:jc w:val="both"/>
        <w:rPr>
          <w:rFonts w:ascii="Arial" w:hAnsi="Arial" w:cs="Arial"/>
          <w:sz w:val="24"/>
          <w:szCs w:val="24"/>
          <w:u w:val="single"/>
        </w:rPr>
      </w:pPr>
      <w:r>
        <w:rPr>
          <w:rFonts w:ascii="Arial" w:hAnsi="Arial" w:cs="Arial"/>
          <w:sz w:val="24"/>
          <w:szCs w:val="24"/>
          <w:u w:val="single"/>
        </w:rPr>
        <w:t>Proportionate Pricing scoring example</w:t>
      </w:r>
    </w:p>
    <w:p w14:paraId="764AD427" w14:textId="77777777" w:rsidR="00E10304" w:rsidRDefault="00E10304" w:rsidP="0083638E">
      <w:pPr>
        <w:pStyle w:val="NoSpacing"/>
        <w:spacing w:line="276" w:lineRule="auto"/>
        <w:ind w:left="360"/>
        <w:jc w:val="both"/>
        <w:rPr>
          <w:rFonts w:ascii="Arial" w:hAnsi="Arial" w:cs="Arial"/>
          <w:sz w:val="24"/>
          <w:szCs w:val="24"/>
        </w:rPr>
      </w:pPr>
    </w:p>
    <w:p w14:paraId="2FB9D208" w14:textId="0CE1B41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 xml:space="preserve">If </w:t>
      </w:r>
      <w:r w:rsidR="00871927">
        <w:rPr>
          <w:rFonts w:ascii="Arial" w:hAnsi="Arial" w:cs="Arial"/>
          <w:sz w:val="24"/>
          <w:szCs w:val="24"/>
        </w:rPr>
        <w:t>30</w:t>
      </w:r>
      <w:r>
        <w:rPr>
          <w:rFonts w:ascii="Arial" w:hAnsi="Arial" w:cs="Arial"/>
          <w:sz w:val="24"/>
          <w:szCs w:val="24"/>
        </w:rPr>
        <w:t xml:space="preserve">% = </w:t>
      </w:r>
      <w:r w:rsidR="00871927">
        <w:rPr>
          <w:rFonts w:ascii="Arial" w:hAnsi="Arial" w:cs="Arial"/>
          <w:sz w:val="24"/>
          <w:szCs w:val="24"/>
        </w:rPr>
        <w:t>30</w:t>
      </w:r>
      <w:r>
        <w:rPr>
          <w:rFonts w:ascii="Arial" w:hAnsi="Arial" w:cs="Arial"/>
          <w:sz w:val="24"/>
          <w:szCs w:val="24"/>
        </w:rPr>
        <w:t xml:space="preserve"> marks</w:t>
      </w:r>
    </w:p>
    <w:p w14:paraId="06BB4C1C" w14:textId="77777777" w:rsidR="00E10304" w:rsidRDefault="00E10304" w:rsidP="0083638E">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951"/>
        <w:gridCol w:w="2318"/>
      </w:tblGrid>
      <w:tr w:rsidR="00E10304" w14:paraId="7155833B" w14:textId="77777777" w:rsidTr="00814268">
        <w:tc>
          <w:tcPr>
            <w:tcW w:w="0" w:type="auto"/>
          </w:tcPr>
          <w:p w14:paraId="5A63816C"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3668EF5E"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72B3A889"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Marks</w:t>
            </w:r>
          </w:p>
        </w:tc>
      </w:tr>
      <w:tr w:rsidR="00E10304" w14:paraId="72829D37" w14:textId="77777777" w:rsidTr="00814268">
        <w:tc>
          <w:tcPr>
            <w:tcW w:w="0" w:type="auto"/>
          </w:tcPr>
          <w:p w14:paraId="78986B30"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0A54FAEA" w14:textId="29743AE5" w:rsidR="00E10304" w:rsidRDefault="00871927" w:rsidP="0083638E">
            <w:pPr>
              <w:pStyle w:val="NoSpacing"/>
              <w:spacing w:line="276" w:lineRule="auto"/>
              <w:jc w:val="both"/>
              <w:rPr>
                <w:rFonts w:ascii="Arial" w:hAnsi="Arial" w:cs="Arial"/>
                <w:sz w:val="24"/>
                <w:szCs w:val="24"/>
              </w:rPr>
            </w:pPr>
            <w:r>
              <w:rPr>
                <w:rFonts w:ascii="Arial" w:hAnsi="Arial" w:cs="Arial"/>
                <w:sz w:val="24"/>
                <w:szCs w:val="24"/>
              </w:rPr>
              <w:t>£600</w:t>
            </w:r>
          </w:p>
        </w:tc>
        <w:tc>
          <w:tcPr>
            <w:tcW w:w="0" w:type="auto"/>
          </w:tcPr>
          <w:p w14:paraId="792A9AD4" w14:textId="20DF1732" w:rsidR="00E10304" w:rsidRDefault="00871927" w:rsidP="0083638E">
            <w:pPr>
              <w:pStyle w:val="NoSpacing"/>
              <w:spacing w:line="276" w:lineRule="auto"/>
              <w:jc w:val="both"/>
              <w:rPr>
                <w:rFonts w:ascii="Arial" w:hAnsi="Arial" w:cs="Arial"/>
                <w:sz w:val="24"/>
                <w:szCs w:val="24"/>
              </w:rPr>
            </w:pPr>
            <w:r>
              <w:rPr>
                <w:rFonts w:ascii="Arial" w:hAnsi="Arial" w:cs="Arial"/>
                <w:sz w:val="24"/>
                <w:szCs w:val="24"/>
              </w:rPr>
              <w:t>30</w:t>
            </w:r>
          </w:p>
        </w:tc>
      </w:tr>
      <w:tr w:rsidR="00E10304" w14:paraId="6A05E843" w14:textId="77777777" w:rsidTr="00814268">
        <w:tc>
          <w:tcPr>
            <w:tcW w:w="0" w:type="auto"/>
          </w:tcPr>
          <w:p w14:paraId="17D63DE5"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111137DC" w14:textId="41172278"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w:t>
            </w:r>
            <w:r w:rsidR="00871927">
              <w:rPr>
                <w:rFonts w:ascii="Arial" w:hAnsi="Arial" w:cs="Arial"/>
                <w:sz w:val="24"/>
                <w:szCs w:val="24"/>
              </w:rPr>
              <w:t>900</w:t>
            </w:r>
          </w:p>
        </w:tc>
        <w:tc>
          <w:tcPr>
            <w:tcW w:w="0" w:type="auto"/>
          </w:tcPr>
          <w:p w14:paraId="5C98B934" w14:textId="3FB892F3" w:rsidR="00E10304" w:rsidRDefault="00871927" w:rsidP="0083638E">
            <w:pPr>
              <w:pStyle w:val="NoSpacing"/>
              <w:spacing w:line="276" w:lineRule="auto"/>
              <w:jc w:val="both"/>
              <w:rPr>
                <w:rFonts w:ascii="Arial" w:hAnsi="Arial" w:cs="Arial"/>
                <w:sz w:val="24"/>
                <w:szCs w:val="24"/>
              </w:rPr>
            </w:pPr>
            <w:r>
              <w:rPr>
                <w:rFonts w:ascii="Arial" w:hAnsi="Arial" w:cs="Arial"/>
                <w:sz w:val="24"/>
                <w:szCs w:val="24"/>
              </w:rPr>
              <w:t xml:space="preserve">600/900 * 30 = 20 </w:t>
            </w:r>
          </w:p>
        </w:tc>
      </w:tr>
      <w:tr w:rsidR="00E10304" w14:paraId="2C7B62D3" w14:textId="77777777" w:rsidTr="00814268">
        <w:tc>
          <w:tcPr>
            <w:tcW w:w="0" w:type="auto"/>
          </w:tcPr>
          <w:p w14:paraId="7FAC5383" w14:textId="77777777"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110CCE7D" w14:textId="5A12852D" w:rsidR="00E10304" w:rsidRDefault="00E10304" w:rsidP="0083638E">
            <w:pPr>
              <w:pStyle w:val="NoSpacing"/>
              <w:spacing w:line="276" w:lineRule="auto"/>
              <w:jc w:val="both"/>
              <w:rPr>
                <w:rFonts w:ascii="Arial" w:hAnsi="Arial" w:cs="Arial"/>
                <w:sz w:val="24"/>
                <w:szCs w:val="24"/>
              </w:rPr>
            </w:pPr>
            <w:r>
              <w:rPr>
                <w:rFonts w:ascii="Arial" w:hAnsi="Arial" w:cs="Arial"/>
                <w:sz w:val="24"/>
                <w:szCs w:val="24"/>
              </w:rPr>
              <w:t>£</w:t>
            </w:r>
            <w:r w:rsidR="00871927">
              <w:rPr>
                <w:rFonts w:ascii="Arial" w:hAnsi="Arial" w:cs="Arial"/>
                <w:sz w:val="24"/>
                <w:szCs w:val="24"/>
              </w:rPr>
              <w:t>1,500</w:t>
            </w:r>
          </w:p>
        </w:tc>
        <w:tc>
          <w:tcPr>
            <w:tcW w:w="0" w:type="auto"/>
          </w:tcPr>
          <w:p w14:paraId="335A5BAA" w14:textId="64E257FE" w:rsidR="00E10304" w:rsidRDefault="00871927" w:rsidP="0083638E">
            <w:pPr>
              <w:pStyle w:val="NoSpacing"/>
              <w:spacing w:line="276" w:lineRule="auto"/>
              <w:jc w:val="both"/>
              <w:rPr>
                <w:rFonts w:ascii="Arial" w:hAnsi="Arial" w:cs="Arial"/>
                <w:sz w:val="24"/>
                <w:szCs w:val="24"/>
              </w:rPr>
            </w:pPr>
            <w:r>
              <w:rPr>
                <w:rFonts w:ascii="Arial" w:hAnsi="Arial" w:cs="Arial"/>
                <w:sz w:val="24"/>
                <w:szCs w:val="24"/>
              </w:rPr>
              <w:t>600/1,500 * 30 = 12</w:t>
            </w:r>
          </w:p>
        </w:tc>
      </w:tr>
    </w:tbl>
    <w:p w14:paraId="148AF8DE" w14:textId="77777777" w:rsidR="00E10304" w:rsidRPr="00EC540D" w:rsidRDefault="00E10304" w:rsidP="0083638E">
      <w:pPr>
        <w:jc w:val="both"/>
        <w:rPr>
          <w:rFonts w:cs="Arial"/>
          <w:color w:val="FF0000"/>
        </w:rPr>
      </w:pPr>
    </w:p>
    <w:p w14:paraId="327A29AD" w14:textId="77777777" w:rsidR="00E10304" w:rsidRDefault="00E10304" w:rsidP="0083638E">
      <w:pPr>
        <w:pStyle w:val="FootnoteText"/>
        <w:jc w:val="both"/>
        <w:rPr>
          <w:rFonts w:ascii="Arial" w:hAnsi="Arial" w:cs="Arial"/>
          <w:sz w:val="24"/>
          <w:szCs w:val="24"/>
          <w:lang w:eastAsia="en-GB"/>
        </w:rPr>
      </w:pPr>
    </w:p>
    <w:p w14:paraId="139DA133" w14:textId="77777777" w:rsidR="00E10304" w:rsidRPr="003A24D8" w:rsidRDefault="00E10304" w:rsidP="0083638E">
      <w:pPr>
        <w:pStyle w:val="FootnoteText"/>
        <w:jc w:val="both"/>
        <w:rPr>
          <w:rFonts w:ascii="Arial" w:hAnsi="Arial" w:cs="Arial"/>
          <w:b/>
          <w:bCs/>
          <w:sz w:val="24"/>
          <w:szCs w:val="24"/>
          <w:lang w:eastAsia="en-GB"/>
        </w:rPr>
      </w:pPr>
      <w:r w:rsidRPr="003A24D8">
        <w:rPr>
          <w:rFonts w:ascii="Arial" w:hAnsi="Arial" w:cs="Arial"/>
          <w:b/>
          <w:bCs/>
          <w:sz w:val="24"/>
          <w:szCs w:val="24"/>
          <w:lang w:eastAsia="en-GB"/>
        </w:rPr>
        <w:t>Most Economically Advantageous Tender (MEAT)</w:t>
      </w:r>
    </w:p>
    <w:p w14:paraId="3D5AB715" w14:textId="59EED0F1" w:rsidR="00871927" w:rsidRDefault="00E10304" w:rsidP="0083638E">
      <w:pPr>
        <w:pStyle w:val="FootnoteText"/>
        <w:jc w:val="both"/>
        <w:rPr>
          <w:rFonts w:ascii="Arial" w:hAnsi="Arial" w:cs="Arial"/>
          <w:sz w:val="24"/>
          <w:szCs w:val="24"/>
          <w:lang w:eastAsia="en-GB"/>
        </w:rPr>
      </w:pPr>
      <w:r>
        <w:rPr>
          <w:rFonts w:ascii="Arial" w:hAnsi="Arial" w:cs="Arial"/>
          <w:sz w:val="24"/>
          <w:szCs w:val="24"/>
          <w:lang w:eastAsia="en-GB"/>
        </w:rPr>
        <w:t xml:space="preserve">The Tenderer’s Quality criteria score </w:t>
      </w:r>
      <w:r w:rsidR="00871927">
        <w:rPr>
          <w:rFonts w:ascii="Arial" w:hAnsi="Arial" w:cs="Arial"/>
          <w:sz w:val="24"/>
          <w:szCs w:val="24"/>
          <w:lang w:eastAsia="en-GB"/>
        </w:rPr>
        <w:t xml:space="preserve">(after passing Declarations and where they have scored greater than 1 in all Quality questions) </w:t>
      </w:r>
      <w:r>
        <w:rPr>
          <w:rFonts w:ascii="Arial" w:hAnsi="Arial" w:cs="Arial"/>
          <w:sz w:val="24"/>
          <w:szCs w:val="24"/>
          <w:lang w:eastAsia="en-GB"/>
        </w:rPr>
        <w:t xml:space="preserve">will be added to their Price score </w:t>
      </w:r>
      <w:proofErr w:type="gramStart"/>
      <w:r>
        <w:rPr>
          <w:rFonts w:ascii="Arial" w:hAnsi="Arial" w:cs="Arial"/>
          <w:sz w:val="24"/>
          <w:szCs w:val="24"/>
          <w:lang w:eastAsia="en-GB"/>
        </w:rPr>
        <w:t>in order to</w:t>
      </w:r>
      <w:proofErr w:type="gramEnd"/>
      <w:r>
        <w:rPr>
          <w:rFonts w:ascii="Arial" w:hAnsi="Arial" w:cs="Arial"/>
          <w:sz w:val="24"/>
          <w:szCs w:val="24"/>
          <w:lang w:eastAsia="en-GB"/>
        </w:rPr>
        <w:t xml:space="preserve"> create a final score for their submission. The final scores from</w:t>
      </w:r>
      <w:r w:rsidR="00871927">
        <w:rPr>
          <w:rFonts w:ascii="Arial" w:hAnsi="Arial" w:cs="Arial"/>
          <w:sz w:val="24"/>
          <w:szCs w:val="24"/>
          <w:lang w:eastAsia="en-GB"/>
        </w:rPr>
        <w:t xml:space="preserve"> the</w:t>
      </w:r>
      <w:r>
        <w:rPr>
          <w:rFonts w:ascii="Arial" w:hAnsi="Arial" w:cs="Arial"/>
          <w:sz w:val="24"/>
          <w:szCs w:val="24"/>
          <w:lang w:eastAsia="en-GB"/>
        </w:rPr>
        <w:t xml:space="preserve"> Tenderers</w:t>
      </w:r>
      <w:r w:rsidR="00871927">
        <w:rPr>
          <w:rFonts w:ascii="Arial" w:hAnsi="Arial" w:cs="Arial"/>
          <w:sz w:val="24"/>
          <w:szCs w:val="24"/>
          <w:lang w:eastAsia="en-GB"/>
        </w:rPr>
        <w:t xml:space="preserve"> </w:t>
      </w:r>
      <w:r w:rsidR="00747436">
        <w:rPr>
          <w:rFonts w:ascii="Arial" w:hAnsi="Arial" w:cs="Arial"/>
          <w:sz w:val="24"/>
          <w:szCs w:val="24"/>
          <w:lang w:eastAsia="en-GB"/>
        </w:rPr>
        <w:t xml:space="preserve">will </w:t>
      </w:r>
      <w:r>
        <w:rPr>
          <w:rFonts w:ascii="Arial" w:hAnsi="Arial" w:cs="Arial"/>
          <w:sz w:val="24"/>
          <w:szCs w:val="24"/>
          <w:lang w:eastAsia="en-GB"/>
        </w:rPr>
        <w:t>be ranked</w:t>
      </w:r>
      <w:r w:rsidR="00230704">
        <w:rPr>
          <w:rFonts w:ascii="Arial" w:hAnsi="Arial" w:cs="Arial"/>
          <w:sz w:val="24"/>
          <w:szCs w:val="24"/>
          <w:lang w:eastAsia="en-GB"/>
        </w:rPr>
        <w:t xml:space="preserve"> in each specialist area they have identified</w:t>
      </w:r>
      <w:r w:rsidR="00871927">
        <w:rPr>
          <w:rFonts w:ascii="Arial" w:hAnsi="Arial" w:cs="Arial"/>
          <w:sz w:val="24"/>
          <w:szCs w:val="24"/>
          <w:lang w:eastAsia="en-GB"/>
        </w:rPr>
        <w:t>.</w:t>
      </w:r>
    </w:p>
    <w:p w14:paraId="2C5ABE08" w14:textId="3039137F" w:rsidR="006868F7" w:rsidRDefault="006868F7" w:rsidP="0083638E">
      <w:pPr>
        <w:pStyle w:val="FootnoteText"/>
        <w:jc w:val="both"/>
        <w:rPr>
          <w:rFonts w:ascii="Arial" w:hAnsi="Arial" w:cs="Arial"/>
          <w:sz w:val="24"/>
          <w:szCs w:val="24"/>
          <w:lang w:eastAsia="en-GB"/>
        </w:rPr>
      </w:pPr>
    </w:p>
    <w:p w14:paraId="18ADB9C5" w14:textId="2C4BC712" w:rsidR="006868F7" w:rsidRPr="006868F7" w:rsidRDefault="006868F7" w:rsidP="0083638E">
      <w:pPr>
        <w:pStyle w:val="FootnoteText"/>
        <w:jc w:val="both"/>
        <w:rPr>
          <w:rFonts w:ascii="Arial" w:hAnsi="Arial" w:cs="Arial"/>
          <w:b/>
          <w:bCs/>
          <w:sz w:val="24"/>
          <w:szCs w:val="24"/>
          <w:lang w:eastAsia="en-GB"/>
        </w:rPr>
      </w:pPr>
      <w:r w:rsidRPr="006868F7">
        <w:rPr>
          <w:rFonts w:ascii="Arial" w:hAnsi="Arial" w:cs="Arial"/>
          <w:b/>
          <w:bCs/>
          <w:sz w:val="24"/>
          <w:szCs w:val="24"/>
          <w:lang w:eastAsia="en-GB"/>
        </w:rPr>
        <w:t>A Balanced Expert Panel</w:t>
      </w:r>
    </w:p>
    <w:p w14:paraId="7220D893" w14:textId="77777777" w:rsidR="006868F7" w:rsidRDefault="006868F7" w:rsidP="0083638E">
      <w:pPr>
        <w:pStyle w:val="FootnoteText"/>
        <w:jc w:val="both"/>
        <w:rPr>
          <w:rFonts w:ascii="Arial" w:hAnsi="Arial" w:cs="Arial"/>
          <w:sz w:val="24"/>
          <w:szCs w:val="24"/>
          <w:lang w:eastAsia="en-GB"/>
        </w:rPr>
      </w:pPr>
    </w:p>
    <w:p w14:paraId="5C8DC655" w14:textId="47B41EC2" w:rsidR="000F192C" w:rsidRDefault="000F192C" w:rsidP="0083638E">
      <w:pPr>
        <w:pStyle w:val="FootnoteText"/>
        <w:jc w:val="both"/>
        <w:rPr>
          <w:rFonts w:ascii="Arial" w:hAnsi="Arial" w:cs="Arial"/>
          <w:sz w:val="24"/>
          <w:szCs w:val="24"/>
          <w:lang w:eastAsia="en-GB"/>
        </w:rPr>
      </w:pPr>
      <w:r>
        <w:rPr>
          <w:rFonts w:ascii="Arial" w:hAnsi="Arial" w:cs="Arial"/>
          <w:sz w:val="24"/>
          <w:szCs w:val="24"/>
          <w:lang w:eastAsia="en-GB"/>
        </w:rPr>
        <w:t xml:space="preserve">BEIS wishes to secure a balanced and diverse Expert Panel of up to five individuals. Expertise from within the Expert Panel is expected to cover each of the fossil fuels considered in the Fossil Fuel Price Assumptions (oil, </w:t>
      </w:r>
      <w:proofErr w:type="gramStart"/>
      <w:r>
        <w:rPr>
          <w:rFonts w:ascii="Arial" w:hAnsi="Arial" w:cs="Arial"/>
          <w:sz w:val="24"/>
          <w:szCs w:val="24"/>
          <w:lang w:eastAsia="en-GB"/>
        </w:rPr>
        <w:t>gas</w:t>
      </w:r>
      <w:proofErr w:type="gramEnd"/>
      <w:r>
        <w:rPr>
          <w:rFonts w:ascii="Arial" w:hAnsi="Arial" w:cs="Arial"/>
          <w:sz w:val="24"/>
          <w:szCs w:val="24"/>
          <w:lang w:eastAsia="en-GB"/>
        </w:rPr>
        <w:t xml:space="preserve"> and coal). BEIS also wishes for the Expert Panel to contain expertise related to the energy transition, as this has significant implications for the future of fossil fuels</w:t>
      </w:r>
      <w:r w:rsidR="00396E8F" w:rsidRPr="00396E8F">
        <w:rPr>
          <w:rFonts w:ascii="Arial" w:hAnsi="Arial" w:cs="Arial"/>
          <w:sz w:val="24"/>
          <w:szCs w:val="24"/>
          <w:lang w:eastAsia="en-GB"/>
        </w:rPr>
        <w:t xml:space="preserve">. The role is expected to likely cover the modelling of the energy </w:t>
      </w:r>
      <w:r w:rsidR="0049768F" w:rsidRPr="00396E8F">
        <w:rPr>
          <w:rFonts w:ascii="Arial" w:hAnsi="Arial" w:cs="Arial"/>
          <w:sz w:val="24"/>
          <w:szCs w:val="24"/>
          <w:lang w:eastAsia="en-GB"/>
        </w:rPr>
        <w:t>transition and</w:t>
      </w:r>
      <w:r w:rsidR="00396E8F" w:rsidRPr="00396E8F">
        <w:rPr>
          <w:rFonts w:ascii="Arial" w:hAnsi="Arial" w:cs="Arial"/>
          <w:sz w:val="24"/>
          <w:szCs w:val="24"/>
          <w:lang w:eastAsia="en-GB"/>
        </w:rPr>
        <w:t xml:space="preserve"> should have a broad understanding of long</w:t>
      </w:r>
      <w:r w:rsidR="00D602AB">
        <w:rPr>
          <w:rFonts w:ascii="Arial" w:hAnsi="Arial" w:cs="Arial"/>
          <w:sz w:val="24"/>
          <w:szCs w:val="24"/>
          <w:lang w:eastAsia="en-GB"/>
        </w:rPr>
        <w:t>-</w:t>
      </w:r>
      <w:r w:rsidR="00396E8F" w:rsidRPr="00396E8F">
        <w:rPr>
          <w:rFonts w:ascii="Arial" w:hAnsi="Arial" w:cs="Arial"/>
          <w:sz w:val="24"/>
          <w:szCs w:val="24"/>
          <w:lang w:eastAsia="en-GB"/>
        </w:rPr>
        <w:t xml:space="preserve">term energy scenarios from various sources, as well as modelling skills </w:t>
      </w:r>
      <w:proofErr w:type="gramStart"/>
      <w:r w:rsidR="00396E8F" w:rsidRPr="00396E8F">
        <w:rPr>
          <w:rFonts w:ascii="Arial" w:hAnsi="Arial" w:cs="Arial"/>
          <w:sz w:val="24"/>
          <w:szCs w:val="24"/>
          <w:lang w:eastAsia="en-GB"/>
        </w:rPr>
        <w:t>in order to</w:t>
      </w:r>
      <w:proofErr w:type="gramEnd"/>
      <w:r w:rsidR="00396E8F" w:rsidRPr="00396E8F">
        <w:rPr>
          <w:rFonts w:ascii="Arial" w:hAnsi="Arial" w:cs="Arial"/>
          <w:sz w:val="24"/>
          <w:szCs w:val="24"/>
          <w:lang w:eastAsia="en-GB"/>
        </w:rPr>
        <w:t xml:space="preserve"> </w:t>
      </w:r>
      <w:r w:rsidR="0042169C" w:rsidRPr="00396E8F">
        <w:rPr>
          <w:rFonts w:ascii="Arial" w:hAnsi="Arial" w:cs="Arial"/>
          <w:sz w:val="24"/>
          <w:szCs w:val="24"/>
          <w:lang w:eastAsia="en-GB"/>
        </w:rPr>
        <w:t>aid</w:t>
      </w:r>
      <w:r w:rsidR="00396E8F" w:rsidRPr="00396E8F">
        <w:rPr>
          <w:rFonts w:ascii="Arial" w:hAnsi="Arial" w:cs="Arial"/>
          <w:sz w:val="24"/>
          <w:szCs w:val="24"/>
          <w:lang w:eastAsia="en-GB"/>
        </w:rPr>
        <w:t xml:space="preserve"> the BEIS Quality Assurance process of the price modelling.</w:t>
      </w:r>
    </w:p>
    <w:p w14:paraId="45FE82EB" w14:textId="77777777" w:rsidR="000F192C" w:rsidRDefault="000F192C" w:rsidP="0083638E">
      <w:pPr>
        <w:pStyle w:val="FootnoteText"/>
        <w:jc w:val="both"/>
        <w:rPr>
          <w:rFonts w:ascii="Arial" w:hAnsi="Arial" w:cs="Arial"/>
          <w:sz w:val="24"/>
          <w:szCs w:val="24"/>
          <w:lang w:eastAsia="en-GB"/>
        </w:rPr>
      </w:pPr>
    </w:p>
    <w:p w14:paraId="4FF15B9E" w14:textId="7961708B" w:rsidR="000F192C" w:rsidRDefault="000F192C" w:rsidP="0083638E">
      <w:pPr>
        <w:pStyle w:val="FootnoteText"/>
        <w:jc w:val="both"/>
        <w:rPr>
          <w:rFonts w:ascii="Arial" w:hAnsi="Arial" w:cs="Arial"/>
          <w:sz w:val="24"/>
          <w:szCs w:val="24"/>
          <w:lang w:eastAsia="en-GB"/>
        </w:rPr>
      </w:pPr>
      <w:r>
        <w:rPr>
          <w:rFonts w:ascii="Arial" w:hAnsi="Arial" w:cs="Arial"/>
          <w:sz w:val="24"/>
          <w:szCs w:val="24"/>
          <w:lang w:eastAsia="en-GB"/>
        </w:rPr>
        <w:lastRenderedPageBreak/>
        <w:t xml:space="preserve">Tenderers will be ranked on their scores within each Specialist Area they have identified. As such a Tenderer may be ranked second in Specialism area </w:t>
      </w:r>
      <w:r w:rsidR="00F23983">
        <w:rPr>
          <w:rFonts w:ascii="Arial" w:hAnsi="Arial" w:cs="Arial"/>
          <w:sz w:val="24"/>
          <w:szCs w:val="24"/>
          <w:lang w:eastAsia="en-GB"/>
        </w:rPr>
        <w:t>“Coal”</w:t>
      </w:r>
      <w:r w:rsidR="00C175AD">
        <w:rPr>
          <w:rFonts w:ascii="Arial" w:hAnsi="Arial" w:cs="Arial"/>
          <w:sz w:val="24"/>
          <w:szCs w:val="24"/>
          <w:lang w:eastAsia="en-GB"/>
        </w:rPr>
        <w:t xml:space="preserve"> </w:t>
      </w:r>
      <w:r w:rsidR="005B3F38">
        <w:rPr>
          <w:rFonts w:ascii="Arial" w:hAnsi="Arial" w:cs="Arial"/>
          <w:sz w:val="24"/>
          <w:szCs w:val="24"/>
          <w:lang w:eastAsia="en-GB"/>
        </w:rPr>
        <w:t>(for example)</w:t>
      </w:r>
      <w:r>
        <w:rPr>
          <w:rFonts w:ascii="Arial" w:hAnsi="Arial" w:cs="Arial"/>
          <w:sz w:val="24"/>
          <w:szCs w:val="24"/>
          <w:lang w:eastAsia="en-GB"/>
        </w:rPr>
        <w:t xml:space="preserve"> with a score which is higher than the top ranked Tenderer in Specialism </w:t>
      </w:r>
      <w:r w:rsidR="00C175AD">
        <w:rPr>
          <w:rFonts w:ascii="Arial" w:hAnsi="Arial" w:cs="Arial"/>
          <w:sz w:val="24"/>
          <w:szCs w:val="24"/>
          <w:lang w:eastAsia="en-GB"/>
        </w:rPr>
        <w:t>“Oil”</w:t>
      </w:r>
      <w:r w:rsidR="005B3F38">
        <w:rPr>
          <w:rFonts w:ascii="Arial" w:hAnsi="Arial" w:cs="Arial"/>
          <w:sz w:val="24"/>
          <w:szCs w:val="24"/>
          <w:lang w:eastAsia="en-GB"/>
        </w:rPr>
        <w:t xml:space="preserve"> (for example)</w:t>
      </w:r>
      <w:r>
        <w:rPr>
          <w:rFonts w:ascii="Arial" w:hAnsi="Arial" w:cs="Arial"/>
          <w:sz w:val="24"/>
          <w:szCs w:val="24"/>
          <w:lang w:eastAsia="en-GB"/>
        </w:rPr>
        <w:t>, and not be awarded a contract.</w:t>
      </w:r>
    </w:p>
    <w:p w14:paraId="7954ABF7" w14:textId="77777777" w:rsidR="000F192C" w:rsidRDefault="000F192C" w:rsidP="0083638E">
      <w:pPr>
        <w:pStyle w:val="FootnoteText"/>
        <w:jc w:val="both"/>
        <w:rPr>
          <w:rFonts w:ascii="Arial" w:hAnsi="Arial" w:cs="Arial"/>
          <w:sz w:val="24"/>
          <w:szCs w:val="24"/>
          <w:lang w:eastAsia="en-GB"/>
        </w:rPr>
      </w:pPr>
    </w:p>
    <w:p w14:paraId="40560E54" w14:textId="2721C3DD" w:rsidR="000F192C" w:rsidRDefault="000F192C" w:rsidP="0083638E">
      <w:pPr>
        <w:pStyle w:val="FootnoteText"/>
        <w:jc w:val="both"/>
        <w:rPr>
          <w:rFonts w:ascii="Arial" w:hAnsi="Arial" w:cs="Arial"/>
          <w:sz w:val="24"/>
          <w:szCs w:val="24"/>
          <w:lang w:eastAsia="en-GB"/>
        </w:rPr>
      </w:pPr>
      <w:r>
        <w:rPr>
          <w:rFonts w:ascii="Arial" w:hAnsi="Arial" w:cs="Arial"/>
          <w:sz w:val="24"/>
          <w:szCs w:val="24"/>
          <w:lang w:eastAsia="en-GB"/>
        </w:rPr>
        <w:t xml:space="preserve">Where a Tenderer has ranked top in more than one Specialist area, BEIS may only award one Contract to that Tenderer for one Specialist area and may approach a lesser ranked Tenderer in another Specialist area and award the contract to them. </w:t>
      </w:r>
    </w:p>
    <w:p w14:paraId="5563BC3E" w14:textId="77777777" w:rsidR="00C677B8" w:rsidRDefault="00C677B8" w:rsidP="0083638E">
      <w:pPr>
        <w:pStyle w:val="FootnoteText"/>
        <w:jc w:val="both"/>
        <w:rPr>
          <w:rFonts w:ascii="Arial" w:hAnsi="Arial" w:cs="Arial"/>
          <w:sz w:val="24"/>
          <w:szCs w:val="24"/>
          <w:lang w:eastAsia="en-GB"/>
        </w:rPr>
      </w:pPr>
    </w:p>
    <w:p w14:paraId="40708010" w14:textId="77777777" w:rsidR="000F192C" w:rsidRDefault="000F192C" w:rsidP="0083638E">
      <w:pPr>
        <w:pStyle w:val="FootnoteText"/>
        <w:jc w:val="both"/>
        <w:rPr>
          <w:rFonts w:ascii="Arial" w:hAnsi="Arial" w:cs="Arial"/>
          <w:sz w:val="24"/>
          <w:szCs w:val="24"/>
          <w:lang w:eastAsia="en-GB"/>
        </w:rPr>
      </w:pPr>
      <w:r>
        <w:rPr>
          <w:rFonts w:ascii="Arial" w:hAnsi="Arial" w:cs="Arial"/>
          <w:sz w:val="24"/>
          <w:szCs w:val="24"/>
          <w:lang w:eastAsia="en-GB"/>
        </w:rPr>
        <w:t xml:space="preserve">All Specialist areas the Tenderer has expressed an interest in will be considered and BEIS reserves the right to select which Specialist area a Tenderer will be awarded </w:t>
      </w:r>
      <w:proofErr w:type="gramStart"/>
      <w:r>
        <w:rPr>
          <w:rFonts w:ascii="Arial" w:hAnsi="Arial" w:cs="Arial"/>
          <w:sz w:val="24"/>
          <w:szCs w:val="24"/>
          <w:lang w:eastAsia="en-GB"/>
        </w:rPr>
        <w:t>in order to</w:t>
      </w:r>
      <w:proofErr w:type="gramEnd"/>
      <w:r>
        <w:rPr>
          <w:rFonts w:ascii="Arial" w:hAnsi="Arial" w:cs="Arial"/>
          <w:sz w:val="24"/>
          <w:szCs w:val="24"/>
          <w:lang w:eastAsia="en-GB"/>
        </w:rPr>
        <w:t xml:space="preserve"> obtain the highest scoring individuals across all Specialist areas.</w:t>
      </w:r>
    </w:p>
    <w:p w14:paraId="2CAC908E" w14:textId="77777777" w:rsidR="00C677B8" w:rsidRDefault="00C677B8" w:rsidP="0083638E">
      <w:pPr>
        <w:pStyle w:val="FootnoteText"/>
        <w:jc w:val="both"/>
        <w:rPr>
          <w:rFonts w:ascii="Arial" w:hAnsi="Arial" w:cs="Arial"/>
          <w:sz w:val="24"/>
          <w:szCs w:val="24"/>
          <w:lang w:eastAsia="en-GB"/>
        </w:rPr>
      </w:pPr>
    </w:p>
    <w:p w14:paraId="398994C7" w14:textId="483AC319" w:rsidR="00230704" w:rsidRDefault="000F192C" w:rsidP="0083638E">
      <w:pPr>
        <w:pStyle w:val="FootnoteText"/>
        <w:jc w:val="both"/>
        <w:rPr>
          <w:rFonts w:ascii="Arial" w:hAnsi="Arial" w:cs="Arial"/>
          <w:sz w:val="24"/>
          <w:szCs w:val="24"/>
          <w:lang w:eastAsia="en-GB"/>
        </w:rPr>
      </w:pPr>
      <w:r>
        <w:rPr>
          <w:rFonts w:ascii="Arial" w:hAnsi="Arial" w:cs="Arial"/>
          <w:sz w:val="24"/>
          <w:szCs w:val="24"/>
          <w:lang w:eastAsia="en-GB"/>
        </w:rPr>
        <w:t>See the example illustrated below:</w:t>
      </w:r>
    </w:p>
    <w:p w14:paraId="5274EA07" w14:textId="77777777" w:rsidR="000F192C" w:rsidRDefault="000F192C" w:rsidP="0083638E">
      <w:pPr>
        <w:pStyle w:val="FootnoteText"/>
        <w:jc w:val="both"/>
        <w:rPr>
          <w:rFonts w:ascii="Arial" w:hAnsi="Arial" w:cs="Arial"/>
          <w:sz w:val="24"/>
          <w:szCs w:val="24"/>
          <w:lang w:eastAsia="en-GB"/>
        </w:rPr>
      </w:pPr>
    </w:p>
    <w:tbl>
      <w:tblPr>
        <w:tblStyle w:val="TableGrid"/>
        <w:tblW w:w="0" w:type="auto"/>
        <w:tblLook w:val="04A0" w:firstRow="1" w:lastRow="0" w:firstColumn="1" w:lastColumn="0" w:noHBand="0" w:noVBand="1"/>
      </w:tblPr>
      <w:tblGrid>
        <w:gridCol w:w="2263"/>
        <w:gridCol w:w="1410"/>
        <w:gridCol w:w="1784"/>
        <w:gridCol w:w="1875"/>
        <w:gridCol w:w="1684"/>
      </w:tblGrid>
      <w:tr w:rsidR="00E00A03" w14:paraId="077FA450" w14:textId="1C667B0F" w:rsidTr="00E00A03">
        <w:tc>
          <w:tcPr>
            <w:tcW w:w="2263" w:type="dxa"/>
            <w:vMerge w:val="restart"/>
          </w:tcPr>
          <w:p w14:paraId="2457D30D" w14:textId="77777777" w:rsidR="00E00A03" w:rsidRDefault="00E00A03" w:rsidP="0083638E">
            <w:pPr>
              <w:pStyle w:val="FootnoteText"/>
              <w:jc w:val="both"/>
              <w:rPr>
                <w:rFonts w:ascii="Arial" w:hAnsi="Arial" w:cs="Arial"/>
                <w:sz w:val="24"/>
                <w:szCs w:val="24"/>
                <w:lang w:eastAsia="en-GB"/>
              </w:rPr>
            </w:pPr>
          </w:p>
        </w:tc>
        <w:tc>
          <w:tcPr>
            <w:tcW w:w="6753" w:type="dxa"/>
            <w:gridSpan w:val="4"/>
            <w:vAlign w:val="center"/>
          </w:tcPr>
          <w:p w14:paraId="228BA91F" w14:textId="0DBA4A53" w:rsidR="00E00A03" w:rsidRDefault="00E00A03" w:rsidP="00C677B8">
            <w:pPr>
              <w:pStyle w:val="FootnoteText"/>
              <w:jc w:val="center"/>
              <w:rPr>
                <w:rFonts w:ascii="Arial" w:hAnsi="Arial" w:cs="Arial"/>
                <w:sz w:val="24"/>
                <w:szCs w:val="24"/>
                <w:lang w:eastAsia="en-GB"/>
              </w:rPr>
            </w:pPr>
            <w:r>
              <w:rPr>
                <w:rFonts w:ascii="Arial" w:hAnsi="Arial" w:cs="Arial"/>
                <w:sz w:val="24"/>
                <w:szCs w:val="24"/>
                <w:lang w:eastAsia="en-GB"/>
              </w:rPr>
              <w:t>Specialist Area</w:t>
            </w:r>
          </w:p>
        </w:tc>
      </w:tr>
      <w:tr w:rsidR="00AC10BE" w14:paraId="243E11E8" w14:textId="685DA0B1" w:rsidTr="00E00A03">
        <w:tc>
          <w:tcPr>
            <w:tcW w:w="2263" w:type="dxa"/>
            <w:vMerge/>
          </w:tcPr>
          <w:p w14:paraId="46CF3913" w14:textId="77777777" w:rsidR="00AC10BE" w:rsidRDefault="00AC10BE" w:rsidP="0083638E">
            <w:pPr>
              <w:pStyle w:val="FootnoteText"/>
              <w:jc w:val="both"/>
              <w:rPr>
                <w:rFonts w:ascii="Arial" w:hAnsi="Arial" w:cs="Arial"/>
                <w:sz w:val="24"/>
                <w:szCs w:val="24"/>
                <w:lang w:eastAsia="en-GB"/>
              </w:rPr>
            </w:pPr>
          </w:p>
        </w:tc>
        <w:tc>
          <w:tcPr>
            <w:tcW w:w="1410" w:type="dxa"/>
          </w:tcPr>
          <w:p w14:paraId="16CD6798" w14:textId="51F855DE"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Coal</w:t>
            </w:r>
          </w:p>
        </w:tc>
        <w:tc>
          <w:tcPr>
            <w:tcW w:w="1784" w:type="dxa"/>
          </w:tcPr>
          <w:p w14:paraId="610BF5F4" w14:textId="6336D0F8"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 xml:space="preserve">Oil </w:t>
            </w:r>
          </w:p>
        </w:tc>
        <w:tc>
          <w:tcPr>
            <w:tcW w:w="1875" w:type="dxa"/>
          </w:tcPr>
          <w:p w14:paraId="22E77346" w14:textId="1512001C"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Gas</w:t>
            </w:r>
          </w:p>
        </w:tc>
        <w:tc>
          <w:tcPr>
            <w:tcW w:w="1684" w:type="dxa"/>
          </w:tcPr>
          <w:p w14:paraId="6AEA9F9B" w14:textId="2A277A83" w:rsidR="00AC10BE" w:rsidRDefault="003D4D84" w:rsidP="0083638E">
            <w:pPr>
              <w:pStyle w:val="FootnoteText"/>
              <w:jc w:val="both"/>
              <w:rPr>
                <w:rFonts w:ascii="Arial" w:hAnsi="Arial" w:cs="Arial"/>
                <w:sz w:val="24"/>
                <w:szCs w:val="24"/>
                <w:lang w:eastAsia="en-GB"/>
              </w:rPr>
            </w:pPr>
            <w:r>
              <w:rPr>
                <w:rFonts w:ascii="Arial" w:hAnsi="Arial" w:cs="Arial"/>
                <w:sz w:val="24"/>
                <w:szCs w:val="24"/>
                <w:lang w:eastAsia="en-GB"/>
              </w:rPr>
              <w:t xml:space="preserve">Energy </w:t>
            </w:r>
            <w:r w:rsidR="00CA743F">
              <w:rPr>
                <w:rFonts w:ascii="Arial" w:hAnsi="Arial" w:cs="Arial"/>
                <w:sz w:val="24"/>
                <w:szCs w:val="24"/>
                <w:lang w:eastAsia="en-GB"/>
              </w:rPr>
              <w:t>Transition</w:t>
            </w:r>
          </w:p>
        </w:tc>
      </w:tr>
      <w:tr w:rsidR="00AC10BE" w14:paraId="77159E52" w14:textId="57C33135" w:rsidTr="00E00A03">
        <w:tc>
          <w:tcPr>
            <w:tcW w:w="2263" w:type="dxa"/>
          </w:tcPr>
          <w:p w14:paraId="7C41C413" w14:textId="7AA81715"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Tenderer A Score:</w:t>
            </w:r>
          </w:p>
        </w:tc>
        <w:tc>
          <w:tcPr>
            <w:tcW w:w="1410" w:type="dxa"/>
          </w:tcPr>
          <w:p w14:paraId="020C0218" w14:textId="07858DCC"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99%</w:t>
            </w:r>
          </w:p>
        </w:tc>
        <w:tc>
          <w:tcPr>
            <w:tcW w:w="1784" w:type="dxa"/>
          </w:tcPr>
          <w:p w14:paraId="21B9097E" w14:textId="12D7DBFC"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99%</w:t>
            </w:r>
          </w:p>
        </w:tc>
        <w:tc>
          <w:tcPr>
            <w:tcW w:w="1875" w:type="dxa"/>
          </w:tcPr>
          <w:p w14:paraId="52ADF826" w14:textId="7E1F1AD9"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684" w:type="dxa"/>
          </w:tcPr>
          <w:p w14:paraId="764392D8" w14:textId="7924E4FF"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r>
      <w:tr w:rsidR="00AC10BE" w14:paraId="0EA7629B" w14:textId="093C05E1" w:rsidTr="00E00A03">
        <w:tc>
          <w:tcPr>
            <w:tcW w:w="2263" w:type="dxa"/>
          </w:tcPr>
          <w:p w14:paraId="1367ABCC" w14:textId="57F55D3D"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Tenderer B Score:</w:t>
            </w:r>
          </w:p>
        </w:tc>
        <w:tc>
          <w:tcPr>
            <w:tcW w:w="1410" w:type="dxa"/>
          </w:tcPr>
          <w:p w14:paraId="0B367C44" w14:textId="5D4E2216"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70%</w:t>
            </w:r>
          </w:p>
        </w:tc>
        <w:tc>
          <w:tcPr>
            <w:tcW w:w="1784" w:type="dxa"/>
          </w:tcPr>
          <w:p w14:paraId="4449F74C" w14:textId="197E842E"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875" w:type="dxa"/>
          </w:tcPr>
          <w:p w14:paraId="64A0FA18" w14:textId="25A1988D"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684" w:type="dxa"/>
          </w:tcPr>
          <w:p w14:paraId="5EBA3E76" w14:textId="297B97EA" w:rsidR="00AC10BE" w:rsidRDefault="00E00A03" w:rsidP="0083638E">
            <w:pPr>
              <w:pStyle w:val="FootnoteText"/>
              <w:jc w:val="both"/>
              <w:rPr>
                <w:rFonts w:ascii="Arial" w:hAnsi="Arial" w:cs="Arial"/>
                <w:sz w:val="24"/>
                <w:szCs w:val="24"/>
                <w:lang w:eastAsia="en-GB"/>
              </w:rPr>
            </w:pPr>
            <w:r>
              <w:rPr>
                <w:rFonts w:ascii="Arial" w:hAnsi="Arial" w:cs="Arial"/>
                <w:sz w:val="24"/>
                <w:szCs w:val="24"/>
                <w:lang w:eastAsia="en-GB"/>
              </w:rPr>
              <w:t>70%</w:t>
            </w:r>
          </w:p>
        </w:tc>
      </w:tr>
      <w:tr w:rsidR="00AC10BE" w14:paraId="14F055E1" w14:textId="4721C6C2" w:rsidTr="00E00A03">
        <w:tc>
          <w:tcPr>
            <w:tcW w:w="2263" w:type="dxa"/>
          </w:tcPr>
          <w:p w14:paraId="467E9FC3" w14:textId="5009E5C8"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Tenderer C Score:</w:t>
            </w:r>
          </w:p>
        </w:tc>
        <w:tc>
          <w:tcPr>
            <w:tcW w:w="1410" w:type="dxa"/>
          </w:tcPr>
          <w:p w14:paraId="02C3D250" w14:textId="339A29FF"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85%</w:t>
            </w:r>
          </w:p>
        </w:tc>
        <w:tc>
          <w:tcPr>
            <w:tcW w:w="1784" w:type="dxa"/>
          </w:tcPr>
          <w:p w14:paraId="2D67EBB4" w14:textId="03D0926C"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85%</w:t>
            </w:r>
          </w:p>
        </w:tc>
        <w:tc>
          <w:tcPr>
            <w:tcW w:w="1875" w:type="dxa"/>
          </w:tcPr>
          <w:p w14:paraId="06CA2B6B" w14:textId="4C83E67D"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85%</w:t>
            </w:r>
          </w:p>
        </w:tc>
        <w:tc>
          <w:tcPr>
            <w:tcW w:w="1684" w:type="dxa"/>
          </w:tcPr>
          <w:p w14:paraId="75D2D5AB" w14:textId="0EC8B867"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r>
      <w:tr w:rsidR="00AC10BE" w14:paraId="07FD762F" w14:textId="4E225A9C" w:rsidTr="00E00A03">
        <w:tc>
          <w:tcPr>
            <w:tcW w:w="2263" w:type="dxa"/>
          </w:tcPr>
          <w:p w14:paraId="1BB2E23F" w14:textId="558D725C"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Tenderer D Score:</w:t>
            </w:r>
          </w:p>
        </w:tc>
        <w:tc>
          <w:tcPr>
            <w:tcW w:w="1410" w:type="dxa"/>
          </w:tcPr>
          <w:p w14:paraId="389E4841" w14:textId="7B2E18AE"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784" w:type="dxa"/>
          </w:tcPr>
          <w:p w14:paraId="2B46B663" w14:textId="10DDA0D0"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875" w:type="dxa"/>
          </w:tcPr>
          <w:p w14:paraId="52CFC676" w14:textId="4E5674EF"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60%</w:t>
            </w:r>
          </w:p>
        </w:tc>
        <w:tc>
          <w:tcPr>
            <w:tcW w:w="1684" w:type="dxa"/>
          </w:tcPr>
          <w:p w14:paraId="16FAF8F4" w14:textId="4556FFEA"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r>
      <w:tr w:rsidR="00AC10BE" w14:paraId="06E40B9A" w14:textId="094F33D2" w:rsidTr="00E00A03">
        <w:tc>
          <w:tcPr>
            <w:tcW w:w="2263" w:type="dxa"/>
          </w:tcPr>
          <w:p w14:paraId="0F69F23B" w14:textId="10C6C2A7"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Tenderer E Score:</w:t>
            </w:r>
          </w:p>
        </w:tc>
        <w:tc>
          <w:tcPr>
            <w:tcW w:w="1410" w:type="dxa"/>
          </w:tcPr>
          <w:p w14:paraId="6E7E6ED6" w14:textId="2E1F4359"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784" w:type="dxa"/>
          </w:tcPr>
          <w:p w14:paraId="036F0ACC" w14:textId="08DF6F12"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82%</w:t>
            </w:r>
          </w:p>
        </w:tc>
        <w:tc>
          <w:tcPr>
            <w:tcW w:w="1875" w:type="dxa"/>
          </w:tcPr>
          <w:p w14:paraId="55FDDBBF" w14:textId="3C849BC4" w:rsidR="00AC10BE" w:rsidRDefault="00AC10BE" w:rsidP="0083638E">
            <w:pPr>
              <w:pStyle w:val="FootnoteText"/>
              <w:jc w:val="both"/>
              <w:rPr>
                <w:rFonts w:ascii="Arial" w:hAnsi="Arial" w:cs="Arial"/>
                <w:sz w:val="24"/>
                <w:szCs w:val="24"/>
                <w:lang w:eastAsia="en-GB"/>
              </w:rPr>
            </w:pPr>
            <w:r>
              <w:rPr>
                <w:rFonts w:ascii="Arial" w:hAnsi="Arial" w:cs="Arial"/>
                <w:sz w:val="24"/>
                <w:szCs w:val="24"/>
                <w:lang w:eastAsia="en-GB"/>
              </w:rPr>
              <w:t>-</w:t>
            </w:r>
          </w:p>
        </w:tc>
        <w:tc>
          <w:tcPr>
            <w:tcW w:w="1684" w:type="dxa"/>
          </w:tcPr>
          <w:p w14:paraId="3E83C1E7" w14:textId="77777777" w:rsidR="00AC10BE" w:rsidRDefault="00AC10BE" w:rsidP="0083638E">
            <w:pPr>
              <w:pStyle w:val="FootnoteText"/>
              <w:jc w:val="both"/>
              <w:rPr>
                <w:rFonts w:ascii="Arial" w:hAnsi="Arial" w:cs="Arial"/>
                <w:sz w:val="24"/>
                <w:szCs w:val="24"/>
                <w:lang w:eastAsia="en-GB"/>
              </w:rPr>
            </w:pPr>
          </w:p>
        </w:tc>
      </w:tr>
    </w:tbl>
    <w:p w14:paraId="7B916C71" w14:textId="5F76357F" w:rsidR="00230704" w:rsidRDefault="004677BD" w:rsidP="0083638E">
      <w:pPr>
        <w:pStyle w:val="FootnoteText"/>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p>
    <w:p w14:paraId="5AB0C180" w14:textId="057FA974" w:rsidR="00230704" w:rsidRDefault="00A45970" w:rsidP="0083638E">
      <w:pPr>
        <w:pStyle w:val="FootnoteText"/>
        <w:jc w:val="both"/>
        <w:rPr>
          <w:rFonts w:ascii="Arial" w:hAnsi="Arial" w:cs="Arial"/>
          <w:sz w:val="24"/>
          <w:szCs w:val="24"/>
          <w:lang w:eastAsia="en-GB"/>
        </w:rPr>
      </w:pPr>
      <w:r>
        <w:rPr>
          <w:rFonts w:ascii="Arial" w:hAnsi="Arial" w:cs="Arial"/>
          <w:sz w:val="24"/>
          <w:szCs w:val="24"/>
          <w:lang w:eastAsia="en-GB"/>
        </w:rPr>
        <w:t>Tenderer A is awarded a Contract as the “Coal” expert</w:t>
      </w:r>
    </w:p>
    <w:p w14:paraId="0D947886" w14:textId="4793AA5D" w:rsidR="00E00A03" w:rsidRDefault="00E00A03" w:rsidP="0083638E">
      <w:pPr>
        <w:pStyle w:val="FootnoteText"/>
        <w:jc w:val="both"/>
        <w:rPr>
          <w:rFonts w:ascii="Arial" w:hAnsi="Arial" w:cs="Arial"/>
          <w:sz w:val="24"/>
          <w:szCs w:val="24"/>
          <w:lang w:eastAsia="en-GB"/>
        </w:rPr>
      </w:pPr>
      <w:r>
        <w:rPr>
          <w:rFonts w:ascii="Arial" w:hAnsi="Arial" w:cs="Arial"/>
          <w:sz w:val="24"/>
          <w:szCs w:val="24"/>
          <w:lang w:eastAsia="en-GB"/>
        </w:rPr>
        <w:t>Tenderer B is awarded a Contract as the “</w:t>
      </w:r>
      <w:r w:rsidR="003D4D84">
        <w:rPr>
          <w:rFonts w:ascii="Arial" w:hAnsi="Arial" w:cs="Arial"/>
          <w:sz w:val="24"/>
          <w:szCs w:val="24"/>
          <w:lang w:eastAsia="en-GB"/>
        </w:rPr>
        <w:t>Energy Transition</w:t>
      </w:r>
      <w:r>
        <w:rPr>
          <w:rFonts w:ascii="Arial" w:hAnsi="Arial" w:cs="Arial"/>
          <w:sz w:val="24"/>
          <w:szCs w:val="24"/>
          <w:lang w:eastAsia="en-GB"/>
        </w:rPr>
        <w:t>” expert</w:t>
      </w:r>
    </w:p>
    <w:p w14:paraId="26ED4967" w14:textId="3CDBAC6C" w:rsidR="00A45970" w:rsidRDefault="00A45970" w:rsidP="0083638E">
      <w:pPr>
        <w:pStyle w:val="FootnoteText"/>
        <w:jc w:val="both"/>
        <w:rPr>
          <w:rFonts w:ascii="Arial" w:hAnsi="Arial" w:cs="Arial"/>
          <w:sz w:val="24"/>
          <w:szCs w:val="24"/>
          <w:lang w:eastAsia="en-GB"/>
        </w:rPr>
      </w:pPr>
      <w:r>
        <w:rPr>
          <w:rFonts w:ascii="Arial" w:hAnsi="Arial" w:cs="Arial"/>
          <w:sz w:val="24"/>
          <w:szCs w:val="24"/>
          <w:lang w:eastAsia="en-GB"/>
        </w:rPr>
        <w:t xml:space="preserve">Tenderer E is awarded a Contract as the “Oil” expert </w:t>
      </w:r>
    </w:p>
    <w:p w14:paraId="0C5626A8" w14:textId="16FF7CA6" w:rsidR="00A45970" w:rsidRDefault="00A45970" w:rsidP="0083638E">
      <w:pPr>
        <w:pStyle w:val="FootnoteText"/>
        <w:jc w:val="both"/>
        <w:rPr>
          <w:rFonts w:ascii="Arial" w:hAnsi="Arial" w:cs="Arial"/>
          <w:sz w:val="24"/>
          <w:szCs w:val="24"/>
          <w:lang w:eastAsia="en-GB"/>
        </w:rPr>
      </w:pPr>
      <w:r>
        <w:rPr>
          <w:rFonts w:ascii="Arial" w:hAnsi="Arial" w:cs="Arial"/>
          <w:sz w:val="24"/>
          <w:szCs w:val="24"/>
          <w:lang w:eastAsia="en-GB"/>
        </w:rPr>
        <w:t>Tenderer C is awarded a Contract as the “Gas” expert</w:t>
      </w:r>
    </w:p>
    <w:p w14:paraId="3050A7AF" w14:textId="77777777" w:rsidR="00871927" w:rsidRDefault="00871927" w:rsidP="0083638E">
      <w:pPr>
        <w:pStyle w:val="FootnoteText"/>
        <w:jc w:val="both"/>
        <w:rPr>
          <w:rFonts w:ascii="Arial" w:hAnsi="Arial" w:cs="Arial"/>
          <w:sz w:val="24"/>
          <w:szCs w:val="24"/>
          <w:lang w:eastAsia="en-GB"/>
        </w:rPr>
      </w:pPr>
    </w:p>
    <w:p w14:paraId="5705ED08" w14:textId="1E017AEF" w:rsidR="004679AF" w:rsidRDefault="00CE4529" w:rsidP="0083638E">
      <w:pPr>
        <w:pStyle w:val="FootnoteText"/>
        <w:jc w:val="both"/>
        <w:rPr>
          <w:rFonts w:ascii="Arial" w:hAnsi="Arial" w:cs="Arial"/>
          <w:sz w:val="24"/>
          <w:szCs w:val="24"/>
          <w:lang w:eastAsia="en-GB"/>
        </w:rPr>
      </w:pPr>
      <w:r>
        <w:rPr>
          <w:rFonts w:ascii="Arial" w:hAnsi="Arial" w:cs="Arial"/>
          <w:sz w:val="24"/>
          <w:szCs w:val="24"/>
          <w:lang w:eastAsia="en-GB"/>
        </w:rPr>
        <w:t>Once a primary expert is identified for each fuel type</w:t>
      </w:r>
      <w:r w:rsidR="00E00A03">
        <w:rPr>
          <w:rFonts w:ascii="Arial" w:hAnsi="Arial" w:cs="Arial"/>
          <w:sz w:val="24"/>
          <w:szCs w:val="24"/>
          <w:lang w:eastAsia="en-GB"/>
        </w:rPr>
        <w:t xml:space="preserve"> and </w:t>
      </w:r>
      <w:r w:rsidR="004679AF">
        <w:rPr>
          <w:rFonts w:ascii="Arial" w:hAnsi="Arial" w:cs="Arial"/>
          <w:sz w:val="24"/>
          <w:szCs w:val="24"/>
          <w:lang w:eastAsia="en-GB"/>
        </w:rPr>
        <w:t>the Energy Transition</w:t>
      </w:r>
      <w:r w:rsidR="0045019D">
        <w:rPr>
          <w:rFonts w:ascii="Arial" w:hAnsi="Arial" w:cs="Arial"/>
          <w:sz w:val="24"/>
          <w:szCs w:val="24"/>
          <w:lang w:eastAsia="en-GB"/>
        </w:rPr>
        <w:t xml:space="preserve"> specialism</w:t>
      </w:r>
      <w:r>
        <w:rPr>
          <w:rFonts w:ascii="Arial" w:hAnsi="Arial" w:cs="Arial"/>
          <w:sz w:val="24"/>
          <w:szCs w:val="24"/>
          <w:lang w:eastAsia="en-GB"/>
        </w:rPr>
        <w:t xml:space="preserve">, </w:t>
      </w:r>
      <w:r w:rsidR="00847E9A">
        <w:rPr>
          <w:rFonts w:ascii="Arial" w:hAnsi="Arial" w:cs="Arial"/>
          <w:sz w:val="24"/>
          <w:szCs w:val="24"/>
          <w:lang w:eastAsia="en-GB"/>
        </w:rPr>
        <w:t>BEIS</w:t>
      </w:r>
      <w:r>
        <w:rPr>
          <w:rFonts w:ascii="Arial" w:hAnsi="Arial" w:cs="Arial"/>
          <w:sz w:val="24"/>
          <w:szCs w:val="24"/>
          <w:lang w:eastAsia="en-GB"/>
        </w:rPr>
        <w:t xml:space="preserve"> will seek to award</w:t>
      </w:r>
      <w:r w:rsidR="0045019D">
        <w:rPr>
          <w:rFonts w:ascii="Arial" w:hAnsi="Arial" w:cs="Arial"/>
          <w:sz w:val="24"/>
          <w:szCs w:val="24"/>
          <w:lang w:eastAsia="en-GB"/>
        </w:rPr>
        <w:t xml:space="preserve"> </w:t>
      </w:r>
      <w:r w:rsidR="004679AF">
        <w:rPr>
          <w:rFonts w:ascii="Arial" w:hAnsi="Arial" w:cs="Arial"/>
          <w:sz w:val="24"/>
          <w:szCs w:val="24"/>
          <w:lang w:eastAsia="en-GB"/>
        </w:rPr>
        <w:t>one</w:t>
      </w:r>
      <w:r w:rsidR="0045019D">
        <w:rPr>
          <w:rFonts w:ascii="Arial" w:hAnsi="Arial" w:cs="Arial"/>
          <w:sz w:val="24"/>
          <w:szCs w:val="24"/>
          <w:lang w:eastAsia="en-GB"/>
        </w:rPr>
        <w:t xml:space="preserve"> </w:t>
      </w:r>
      <w:r>
        <w:rPr>
          <w:rFonts w:ascii="Arial" w:hAnsi="Arial" w:cs="Arial"/>
          <w:sz w:val="24"/>
          <w:szCs w:val="24"/>
          <w:lang w:eastAsia="en-GB"/>
        </w:rPr>
        <w:t xml:space="preserve">additional contract </w:t>
      </w:r>
      <w:r w:rsidR="0045019D">
        <w:rPr>
          <w:rFonts w:ascii="Arial" w:hAnsi="Arial" w:cs="Arial"/>
          <w:sz w:val="24"/>
          <w:szCs w:val="24"/>
          <w:lang w:eastAsia="en-GB"/>
        </w:rPr>
        <w:t>to an</w:t>
      </w:r>
      <w:r>
        <w:rPr>
          <w:rFonts w:ascii="Arial" w:hAnsi="Arial" w:cs="Arial"/>
          <w:sz w:val="24"/>
          <w:szCs w:val="24"/>
          <w:lang w:eastAsia="en-GB"/>
        </w:rPr>
        <w:t xml:space="preserve"> individual </w:t>
      </w:r>
      <w:r w:rsidR="0045019D">
        <w:rPr>
          <w:rFonts w:ascii="Arial" w:hAnsi="Arial" w:cs="Arial"/>
          <w:sz w:val="24"/>
          <w:szCs w:val="24"/>
          <w:lang w:eastAsia="en-GB"/>
        </w:rPr>
        <w:t xml:space="preserve">that </w:t>
      </w:r>
      <w:r>
        <w:rPr>
          <w:rFonts w:ascii="Arial" w:hAnsi="Arial" w:cs="Arial"/>
          <w:sz w:val="24"/>
          <w:szCs w:val="24"/>
          <w:lang w:eastAsia="en-GB"/>
        </w:rPr>
        <w:t>score</w:t>
      </w:r>
      <w:r w:rsidR="004679AF">
        <w:rPr>
          <w:rFonts w:ascii="Arial" w:hAnsi="Arial" w:cs="Arial"/>
          <w:sz w:val="24"/>
          <w:szCs w:val="24"/>
          <w:lang w:eastAsia="en-GB"/>
        </w:rPr>
        <w:t>d</w:t>
      </w:r>
      <w:r>
        <w:rPr>
          <w:rFonts w:ascii="Arial" w:hAnsi="Arial" w:cs="Arial"/>
          <w:sz w:val="24"/>
          <w:szCs w:val="24"/>
          <w:lang w:eastAsia="en-GB"/>
        </w:rPr>
        <w:t xml:space="preserve"> highly but </w:t>
      </w:r>
      <w:r w:rsidR="0045019D">
        <w:rPr>
          <w:rFonts w:ascii="Arial" w:hAnsi="Arial" w:cs="Arial"/>
          <w:sz w:val="24"/>
          <w:szCs w:val="24"/>
          <w:lang w:eastAsia="en-GB"/>
        </w:rPr>
        <w:t xml:space="preserve">was </w:t>
      </w:r>
      <w:r>
        <w:rPr>
          <w:rFonts w:ascii="Arial" w:hAnsi="Arial" w:cs="Arial"/>
          <w:sz w:val="24"/>
          <w:szCs w:val="24"/>
          <w:lang w:eastAsia="en-GB"/>
        </w:rPr>
        <w:t>not identified as a</w:t>
      </w:r>
      <w:r w:rsidR="004679AF">
        <w:rPr>
          <w:rFonts w:ascii="Arial" w:hAnsi="Arial" w:cs="Arial"/>
          <w:sz w:val="24"/>
          <w:szCs w:val="24"/>
          <w:lang w:eastAsia="en-GB"/>
        </w:rPr>
        <w:t xml:space="preserve"> primary</w:t>
      </w:r>
      <w:r>
        <w:rPr>
          <w:rFonts w:ascii="Arial" w:hAnsi="Arial" w:cs="Arial"/>
          <w:sz w:val="24"/>
          <w:szCs w:val="24"/>
          <w:lang w:eastAsia="en-GB"/>
        </w:rPr>
        <w:t xml:space="preserve"> expert following the above process. </w:t>
      </w:r>
    </w:p>
    <w:p w14:paraId="660B1B95" w14:textId="77777777" w:rsidR="004679AF" w:rsidRDefault="004679AF" w:rsidP="0083638E">
      <w:pPr>
        <w:pStyle w:val="FootnoteText"/>
        <w:jc w:val="both"/>
        <w:rPr>
          <w:rFonts w:ascii="Arial" w:hAnsi="Arial" w:cs="Arial"/>
          <w:sz w:val="24"/>
          <w:szCs w:val="24"/>
          <w:lang w:eastAsia="en-GB"/>
        </w:rPr>
      </w:pPr>
    </w:p>
    <w:p w14:paraId="732895A0" w14:textId="39D5E13D" w:rsidR="003873D6" w:rsidRDefault="00847E9A" w:rsidP="0083638E">
      <w:pPr>
        <w:pStyle w:val="FootnoteText"/>
        <w:jc w:val="both"/>
        <w:rPr>
          <w:rFonts w:ascii="Arial" w:hAnsi="Arial" w:cs="Arial"/>
          <w:sz w:val="24"/>
          <w:szCs w:val="24"/>
          <w:lang w:eastAsia="en-GB"/>
        </w:rPr>
      </w:pPr>
      <w:r>
        <w:rPr>
          <w:rFonts w:ascii="Arial" w:hAnsi="Arial" w:cs="Arial"/>
          <w:sz w:val="24"/>
          <w:szCs w:val="24"/>
          <w:lang w:eastAsia="en-GB"/>
        </w:rPr>
        <w:t>BEIS</w:t>
      </w:r>
      <w:r w:rsidR="00CE4529">
        <w:rPr>
          <w:rFonts w:ascii="Arial" w:hAnsi="Arial" w:cs="Arial"/>
          <w:sz w:val="24"/>
          <w:szCs w:val="24"/>
          <w:lang w:eastAsia="en-GB"/>
        </w:rPr>
        <w:t xml:space="preserve"> would seek to award th</w:t>
      </w:r>
      <w:r w:rsidR="0045019D">
        <w:rPr>
          <w:rFonts w:ascii="Arial" w:hAnsi="Arial" w:cs="Arial"/>
          <w:sz w:val="24"/>
          <w:szCs w:val="24"/>
          <w:lang w:eastAsia="en-GB"/>
        </w:rPr>
        <w:t>is</w:t>
      </w:r>
      <w:r w:rsidR="00CE4529">
        <w:rPr>
          <w:rFonts w:ascii="Arial" w:hAnsi="Arial" w:cs="Arial"/>
          <w:sz w:val="24"/>
          <w:szCs w:val="24"/>
          <w:lang w:eastAsia="en-GB"/>
        </w:rPr>
        <w:t xml:space="preserve"> </w:t>
      </w:r>
      <w:r>
        <w:rPr>
          <w:rFonts w:ascii="Arial" w:hAnsi="Arial" w:cs="Arial"/>
          <w:sz w:val="24"/>
          <w:szCs w:val="24"/>
          <w:lang w:eastAsia="en-GB"/>
        </w:rPr>
        <w:t>contract</w:t>
      </w:r>
      <w:r w:rsidR="00CE4529">
        <w:rPr>
          <w:rFonts w:ascii="Arial" w:hAnsi="Arial" w:cs="Arial"/>
          <w:sz w:val="24"/>
          <w:szCs w:val="24"/>
          <w:lang w:eastAsia="en-GB"/>
        </w:rPr>
        <w:t xml:space="preserve"> based </w:t>
      </w:r>
      <w:r>
        <w:rPr>
          <w:rFonts w:ascii="Arial" w:hAnsi="Arial" w:cs="Arial"/>
          <w:sz w:val="24"/>
          <w:szCs w:val="24"/>
          <w:lang w:eastAsia="en-GB"/>
        </w:rPr>
        <w:t xml:space="preserve">on </w:t>
      </w:r>
      <w:r w:rsidR="00CE4529">
        <w:rPr>
          <w:rFonts w:ascii="Arial" w:hAnsi="Arial" w:cs="Arial"/>
          <w:sz w:val="24"/>
          <w:szCs w:val="24"/>
          <w:lang w:eastAsia="en-GB"/>
        </w:rPr>
        <w:t>ranked scores</w:t>
      </w:r>
      <w:r>
        <w:rPr>
          <w:rFonts w:ascii="Arial" w:hAnsi="Arial" w:cs="Arial"/>
          <w:sz w:val="24"/>
          <w:szCs w:val="24"/>
          <w:lang w:eastAsia="en-GB"/>
        </w:rPr>
        <w:t xml:space="preserve"> (</w:t>
      </w:r>
      <w:proofErr w:type="gramStart"/>
      <w:r>
        <w:rPr>
          <w:rFonts w:ascii="Arial" w:hAnsi="Arial" w:cs="Arial"/>
          <w:sz w:val="24"/>
          <w:szCs w:val="24"/>
          <w:lang w:eastAsia="en-GB"/>
        </w:rPr>
        <w:t>i.e.</w:t>
      </w:r>
      <w:proofErr w:type="gramEnd"/>
      <w:r>
        <w:rPr>
          <w:rFonts w:ascii="Arial" w:hAnsi="Arial" w:cs="Arial"/>
          <w:sz w:val="24"/>
          <w:szCs w:val="24"/>
          <w:lang w:eastAsia="en-GB"/>
        </w:rPr>
        <w:t xml:space="preserve"> next highest awarded Tenderer after </w:t>
      </w:r>
      <w:r w:rsidR="004679AF">
        <w:rPr>
          <w:rFonts w:ascii="Arial" w:hAnsi="Arial" w:cs="Arial"/>
          <w:sz w:val="24"/>
          <w:szCs w:val="24"/>
          <w:lang w:eastAsia="en-GB"/>
        </w:rPr>
        <w:t xml:space="preserve">the four specialism </w:t>
      </w:r>
      <w:r>
        <w:rPr>
          <w:rFonts w:ascii="Arial" w:hAnsi="Arial" w:cs="Arial"/>
          <w:sz w:val="24"/>
          <w:szCs w:val="24"/>
          <w:lang w:eastAsia="en-GB"/>
        </w:rPr>
        <w:t>experts are identified)</w:t>
      </w:r>
      <w:r w:rsidR="00CE4529">
        <w:rPr>
          <w:rFonts w:ascii="Arial" w:hAnsi="Arial" w:cs="Arial"/>
          <w:sz w:val="24"/>
          <w:szCs w:val="24"/>
          <w:lang w:eastAsia="en-GB"/>
        </w:rPr>
        <w:t xml:space="preserve">, however if </w:t>
      </w:r>
      <w:r>
        <w:rPr>
          <w:rFonts w:ascii="Arial" w:hAnsi="Arial" w:cs="Arial"/>
          <w:sz w:val="24"/>
          <w:szCs w:val="24"/>
          <w:lang w:eastAsia="en-GB"/>
        </w:rPr>
        <w:t xml:space="preserve">this results in an over provision of expertise in a specific fuel type, BEIS may choose another high ranking Tenderer in order to create a balanced </w:t>
      </w:r>
      <w:r w:rsidR="004679AF">
        <w:rPr>
          <w:rFonts w:ascii="Arial" w:hAnsi="Arial" w:cs="Arial"/>
          <w:sz w:val="24"/>
          <w:szCs w:val="24"/>
          <w:lang w:eastAsia="en-GB"/>
        </w:rPr>
        <w:t xml:space="preserve">and diverse </w:t>
      </w:r>
      <w:r>
        <w:rPr>
          <w:rFonts w:ascii="Arial" w:hAnsi="Arial" w:cs="Arial"/>
          <w:sz w:val="24"/>
          <w:szCs w:val="24"/>
          <w:lang w:eastAsia="en-GB"/>
        </w:rPr>
        <w:t xml:space="preserve">Expert </w:t>
      </w:r>
      <w:r w:rsidR="004679AF">
        <w:rPr>
          <w:rFonts w:ascii="Arial" w:hAnsi="Arial" w:cs="Arial"/>
          <w:sz w:val="24"/>
          <w:szCs w:val="24"/>
          <w:lang w:eastAsia="en-GB"/>
        </w:rPr>
        <w:t>P</w:t>
      </w:r>
      <w:r>
        <w:rPr>
          <w:rFonts w:ascii="Arial" w:hAnsi="Arial" w:cs="Arial"/>
          <w:sz w:val="24"/>
          <w:szCs w:val="24"/>
          <w:lang w:eastAsia="en-GB"/>
        </w:rPr>
        <w:t>anel</w:t>
      </w:r>
      <w:r w:rsidR="004679AF">
        <w:rPr>
          <w:rFonts w:ascii="Arial" w:hAnsi="Arial" w:cs="Arial"/>
          <w:sz w:val="24"/>
          <w:szCs w:val="24"/>
          <w:lang w:eastAsia="en-GB"/>
        </w:rPr>
        <w:t>.</w:t>
      </w:r>
    </w:p>
    <w:p w14:paraId="77C6E245" w14:textId="3CCE8378" w:rsidR="00847E9A" w:rsidRDefault="00847E9A" w:rsidP="0083638E">
      <w:pPr>
        <w:pStyle w:val="FootnoteText"/>
        <w:jc w:val="both"/>
        <w:rPr>
          <w:rFonts w:ascii="Arial" w:hAnsi="Arial" w:cs="Arial"/>
          <w:sz w:val="24"/>
          <w:szCs w:val="24"/>
          <w:lang w:eastAsia="en-GB"/>
        </w:rPr>
      </w:pPr>
    </w:p>
    <w:p w14:paraId="599654E7" w14:textId="7B51F6B6" w:rsidR="00847E9A" w:rsidRPr="00847E9A" w:rsidRDefault="00847E9A" w:rsidP="0083638E">
      <w:pPr>
        <w:pStyle w:val="FootnoteText"/>
        <w:jc w:val="both"/>
        <w:rPr>
          <w:rFonts w:ascii="Arial" w:hAnsi="Arial" w:cs="Arial"/>
          <w:b/>
          <w:bCs/>
          <w:sz w:val="24"/>
          <w:szCs w:val="24"/>
          <w:lang w:eastAsia="en-GB"/>
        </w:rPr>
      </w:pPr>
      <w:r w:rsidRPr="00847E9A">
        <w:rPr>
          <w:rFonts w:ascii="Arial" w:hAnsi="Arial" w:cs="Arial"/>
          <w:b/>
          <w:bCs/>
          <w:sz w:val="24"/>
          <w:szCs w:val="24"/>
          <w:lang w:eastAsia="en-GB"/>
        </w:rPr>
        <w:t>Expert Panel Chair</w:t>
      </w:r>
    </w:p>
    <w:p w14:paraId="1272AF0A" w14:textId="15B9EB6A" w:rsidR="00847E9A" w:rsidRDefault="00847E9A" w:rsidP="0083638E">
      <w:pPr>
        <w:pStyle w:val="FootnoteText"/>
        <w:jc w:val="both"/>
        <w:rPr>
          <w:rFonts w:ascii="Arial" w:hAnsi="Arial" w:cs="Arial"/>
          <w:sz w:val="24"/>
          <w:szCs w:val="24"/>
          <w:lang w:eastAsia="en-GB"/>
        </w:rPr>
      </w:pPr>
    </w:p>
    <w:p w14:paraId="292343BB" w14:textId="3F0B92B2" w:rsidR="003C3C08" w:rsidRDefault="00847E9A" w:rsidP="0083638E">
      <w:pPr>
        <w:pStyle w:val="FootnoteText"/>
        <w:jc w:val="both"/>
        <w:rPr>
          <w:rFonts w:ascii="Arial" w:hAnsi="Arial" w:cs="Arial"/>
          <w:sz w:val="24"/>
          <w:szCs w:val="24"/>
          <w:lang w:eastAsia="en-GB"/>
        </w:rPr>
      </w:pPr>
      <w:r>
        <w:rPr>
          <w:rFonts w:ascii="Arial" w:hAnsi="Arial" w:cs="Arial"/>
          <w:sz w:val="24"/>
          <w:szCs w:val="24"/>
          <w:lang w:eastAsia="en-GB"/>
        </w:rPr>
        <w:t>Tenderers will be required to identify in their submission if they wish to be considered for the role of Expert Panel Chair</w:t>
      </w:r>
      <w:r w:rsidR="006D26E4">
        <w:rPr>
          <w:rFonts w:ascii="Arial" w:hAnsi="Arial" w:cs="Arial"/>
          <w:sz w:val="24"/>
          <w:szCs w:val="24"/>
          <w:lang w:eastAsia="en-GB"/>
        </w:rPr>
        <w:t xml:space="preserve">, </w:t>
      </w:r>
      <w:r w:rsidR="002D3516">
        <w:rPr>
          <w:rFonts w:ascii="Arial" w:hAnsi="Arial" w:cs="Arial"/>
          <w:sz w:val="24"/>
          <w:szCs w:val="24"/>
          <w:lang w:eastAsia="en-GB"/>
        </w:rPr>
        <w:t>in addition to their role area(s) of specialism</w:t>
      </w:r>
      <w:r>
        <w:rPr>
          <w:rFonts w:ascii="Arial" w:hAnsi="Arial" w:cs="Arial"/>
          <w:sz w:val="24"/>
          <w:szCs w:val="24"/>
          <w:lang w:eastAsia="en-GB"/>
        </w:rPr>
        <w:t>.</w:t>
      </w:r>
    </w:p>
    <w:p w14:paraId="18890180" w14:textId="677FB3D8" w:rsidR="00847E9A" w:rsidRDefault="00847E9A" w:rsidP="0083638E">
      <w:pPr>
        <w:pStyle w:val="FootnoteText"/>
        <w:jc w:val="both"/>
        <w:rPr>
          <w:rFonts w:ascii="Arial" w:hAnsi="Arial" w:cs="Arial"/>
          <w:sz w:val="24"/>
          <w:szCs w:val="24"/>
          <w:lang w:eastAsia="en-GB"/>
        </w:rPr>
      </w:pPr>
      <w:r>
        <w:rPr>
          <w:rFonts w:ascii="Arial" w:hAnsi="Arial" w:cs="Arial"/>
          <w:sz w:val="24"/>
          <w:szCs w:val="24"/>
          <w:lang w:eastAsia="en-GB"/>
        </w:rPr>
        <w:t xml:space="preserve"> </w:t>
      </w:r>
    </w:p>
    <w:p w14:paraId="0C58ACE9" w14:textId="451E2ACF" w:rsidR="00401F6E" w:rsidRDefault="00847E9A" w:rsidP="0083638E">
      <w:pPr>
        <w:pStyle w:val="FootnoteText"/>
        <w:jc w:val="both"/>
        <w:rPr>
          <w:rFonts w:ascii="Arial" w:hAnsi="Arial" w:cs="Arial"/>
          <w:sz w:val="24"/>
          <w:szCs w:val="24"/>
          <w:lang w:eastAsia="en-GB"/>
        </w:rPr>
      </w:pPr>
      <w:r>
        <w:rPr>
          <w:rFonts w:ascii="Arial" w:hAnsi="Arial" w:cs="Arial"/>
          <w:sz w:val="24"/>
          <w:szCs w:val="24"/>
          <w:lang w:eastAsia="en-GB"/>
        </w:rPr>
        <w:t>After identifying successful Tenderers, BEIS will identify</w:t>
      </w:r>
      <w:r w:rsidR="003C3C08">
        <w:rPr>
          <w:rFonts w:ascii="Arial" w:hAnsi="Arial" w:cs="Arial"/>
          <w:sz w:val="24"/>
          <w:szCs w:val="24"/>
          <w:lang w:eastAsia="en-GB"/>
        </w:rPr>
        <w:t xml:space="preserve"> those (if any) </w:t>
      </w:r>
      <w:proofErr w:type="gramStart"/>
      <w:r w:rsidR="003C3C08">
        <w:rPr>
          <w:rFonts w:ascii="Arial" w:hAnsi="Arial" w:cs="Arial"/>
          <w:sz w:val="24"/>
          <w:szCs w:val="24"/>
          <w:lang w:eastAsia="en-GB"/>
        </w:rPr>
        <w:t>whom</w:t>
      </w:r>
      <w:proofErr w:type="gramEnd"/>
      <w:r w:rsidR="003C3C08">
        <w:rPr>
          <w:rFonts w:ascii="Arial" w:hAnsi="Arial" w:cs="Arial"/>
          <w:sz w:val="24"/>
          <w:szCs w:val="24"/>
          <w:lang w:eastAsia="en-GB"/>
        </w:rPr>
        <w:t xml:space="preserve"> expressed an interest for the role of Expert Panel Chair </w:t>
      </w:r>
      <w:r w:rsidR="006C2196">
        <w:rPr>
          <w:rFonts w:ascii="Arial" w:hAnsi="Arial" w:cs="Arial"/>
          <w:sz w:val="24"/>
          <w:szCs w:val="24"/>
          <w:lang w:eastAsia="en-GB"/>
        </w:rPr>
        <w:t xml:space="preserve">and produce a </w:t>
      </w:r>
      <w:r w:rsidR="00CF7D3E">
        <w:rPr>
          <w:rFonts w:ascii="Arial" w:hAnsi="Arial" w:cs="Arial"/>
          <w:sz w:val="24"/>
          <w:szCs w:val="24"/>
          <w:lang w:eastAsia="en-GB"/>
        </w:rPr>
        <w:t xml:space="preserve">short list of potential candidates. </w:t>
      </w:r>
      <w:r w:rsidR="00341C16">
        <w:rPr>
          <w:rFonts w:ascii="Arial" w:hAnsi="Arial" w:cs="Arial"/>
          <w:sz w:val="24"/>
          <w:szCs w:val="24"/>
          <w:lang w:eastAsia="en-GB"/>
        </w:rPr>
        <w:t xml:space="preserve">BEIS </w:t>
      </w:r>
      <w:r w:rsidR="0048756F">
        <w:rPr>
          <w:rFonts w:ascii="Arial" w:hAnsi="Arial" w:cs="Arial"/>
          <w:sz w:val="24"/>
          <w:szCs w:val="24"/>
          <w:lang w:eastAsia="en-GB"/>
        </w:rPr>
        <w:t xml:space="preserve">will then select the </w:t>
      </w:r>
      <w:r w:rsidR="00621D4E">
        <w:rPr>
          <w:rFonts w:ascii="Arial" w:hAnsi="Arial" w:cs="Arial"/>
          <w:sz w:val="24"/>
          <w:szCs w:val="24"/>
          <w:lang w:eastAsia="en-GB"/>
        </w:rPr>
        <w:t>preferred</w:t>
      </w:r>
      <w:r w:rsidR="0048756F">
        <w:rPr>
          <w:rFonts w:ascii="Arial" w:hAnsi="Arial" w:cs="Arial"/>
          <w:sz w:val="24"/>
          <w:szCs w:val="24"/>
          <w:lang w:eastAsia="en-GB"/>
        </w:rPr>
        <w:t xml:space="preserve"> candidate to act as Chair</w:t>
      </w:r>
      <w:r w:rsidR="00401F6E">
        <w:rPr>
          <w:rFonts w:ascii="Arial" w:hAnsi="Arial" w:cs="Arial"/>
          <w:sz w:val="24"/>
          <w:szCs w:val="24"/>
          <w:lang w:eastAsia="en-GB"/>
        </w:rPr>
        <w:t xml:space="preserve">, informing them and other </w:t>
      </w:r>
      <w:r w:rsidR="00FD63B8">
        <w:rPr>
          <w:rFonts w:ascii="Arial" w:hAnsi="Arial" w:cs="Arial"/>
          <w:sz w:val="24"/>
          <w:szCs w:val="24"/>
          <w:lang w:eastAsia="en-GB"/>
        </w:rPr>
        <w:t>Expert P</w:t>
      </w:r>
      <w:r w:rsidR="00401F6E">
        <w:rPr>
          <w:rFonts w:ascii="Arial" w:hAnsi="Arial" w:cs="Arial"/>
          <w:sz w:val="24"/>
          <w:szCs w:val="24"/>
          <w:lang w:eastAsia="en-GB"/>
        </w:rPr>
        <w:t>anel member</w:t>
      </w:r>
      <w:r w:rsidR="00FD63B8">
        <w:rPr>
          <w:rFonts w:ascii="Arial" w:hAnsi="Arial" w:cs="Arial"/>
          <w:sz w:val="24"/>
          <w:szCs w:val="24"/>
          <w:lang w:eastAsia="en-GB"/>
        </w:rPr>
        <w:t>s</w:t>
      </w:r>
      <w:r w:rsidR="00401F6E">
        <w:rPr>
          <w:rFonts w:ascii="Arial" w:hAnsi="Arial" w:cs="Arial"/>
          <w:sz w:val="24"/>
          <w:szCs w:val="24"/>
          <w:lang w:eastAsia="en-GB"/>
        </w:rPr>
        <w:t xml:space="preserve"> of the decision</w:t>
      </w:r>
      <w:r w:rsidR="0048756F">
        <w:rPr>
          <w:rFonts w:ascii="Arial" w:hAnsi="Arial" w:cs="Arial"/>
          <w:sz w:val="24"/>
          <w:szCs w:val="24"/>
          <w:lang w:eastAsia="en-GB"/>
        </w:rPr>
        <w:t xml:space="preserve"> before the first meetin</w:t>
      </w:r>
      <w:r w:rsidR="00401F6E">
        <w:rPr>
          <w:rFonts w:ascii="Arial" w:hAnsi="Arial" w:cs="Arial"/>
          <w:sz w:val="24"/>
          <w:szCs w:val="24"/>
          <w:lang w:eastAsia="en-GB"/>
        </w:rPr>
        <w:t>g.</w:t>
      </w:r>
    </w:p>
    <w:p w14:paraId="6B46012E" w14:textId="77777777" w:rsidR="006C2196" w:rsidRDefault="006C2196" w:rsidP="0083638E">
      <w:pPr>
        <w:pStyle w:val="FootnoteText"/>
        <w:jc w:val="both"/>
        <w:rPr>
          <w:rFonts w:ascii="Arial" w:hAnsi="Arial" w:cs="Arial"/>
          <w:sz w:val="24"/>
          <w:szCs w:val="24"/>
          <w:lang w:eastAsia="en-GB"/>
        </w:rPr>
      </w:pPr>
    </w:p>
    <w:p w14:paraId="5E2F615E" w14:textId="77777777" w:rsidR="00E10304" w:rsidRDefault="00E10304" w:rsidP="0083638E">
      <w:pPr>
        <w:pStyle w:val="FootnoteText"/>
        <w:jc w:val="both"/>
        <w:rPr>
          <w:rFonts w:ascii="Arial" w:hAnsi="Arial" w:cs="Arial"/>
          <w:sz w:val="24"/>
          <w:szCs w:val="24"/>
          <w:lang w:eastAsia="en-GB"/>
        </w:rPr>
      </w:pPr>
    </w:p>
    <w:p w14:paraId="5AB739A6" w14:textId="77777777" w:rsidR="00E10304" w:rsidRPr="003A24D8" w:rsidRDefault="00E10304" w:rsidP="0083638E">
      <w:pPr>
        <w:pStyle w:val="FootnoteText"/>
        <w:numPr>
          <w:ilvl w:val="0"/>
          <w:numId w:val="35"/>
        </w:numPr>
        <w:jc w:val="both"/>
        <w:rPr>
          <w:rFonts w:ascii="Arial" w:hAnsi="Arial" w:cs="Arial"/>
          <w:b/>
          <w:bCs/>
          <w:sz w:val="24"/>
          <w:szCs w:val="24"/>
          <w:lang w:eastAsia="en-GB"/>
        </w:rPr>
      </w:pPr>
      <w:r w:rsidRPr="003A24D8">
        <w:rPr>
          <w:rFonts w:ascii="Arial" w:hAnsi="Arial" w:cs="Arial"/>
          <w:b/>
          <w:bCs/>
          <w:sz w:val="24"/>
          <w:szCs w:val="24"/>
          <w:lang w:eastAsia="en-GB"/>
        </w:rPr>
        <w:lastRenderedPageBreak/>
        <w:t>Quality criteria questions</w:t>
      </w:r>
    </w:p>
    <w:p w14:paraId="422B81BA" w14:textId="77777777" w:rsidR="00E10304" w:rsidRDefault="00E10304" w:rsidP="0083638E">
      <w:pPr>
        <w:pStyle w:val="FootnoteText"/>
        <w:jc w:val="both"/>
        <w:rPr>
          <w:rFonts w:ascii="Arial" w:hAnsi="Arial" w:cs="Arial"/>
          <w:sz w:val="24"/>
          <w:szCs w:val="24"/>
          <w:lang w:eastAsia="en-GB"/>
        </w:rPr>
      </w:pPr>
    </w:p>
    <w:p w14:paraId="1A1C900B" w14:textId="77777777" w:rsidR="00E10304" w:rsidRPr="00BF4349" w:rsidRDefault="00E10304" w:rsidP="0083638E">
      <w:pPr>
        <w:pStyle w:val="FootnoteText"/>
        <w:jc w:val="both"/>
        <w:rPr>
          <w:rFonts w:ascii="Arial" w:hAnsi="Arial" w:cs="Arial"/>
          <w:sz w:val="24"/>
          <w:szCs w:val="24"/>
          <w:lang w:eastAsia="en-GB"/>
        </w:rPr>
      </w:pPr>
      <w:r>
        <w:rPr>
          <w:rFonts w:ascii="Arial" w:hAnsi="Arial" w:cs="Arial"/>
          <w:sz w:val="24"/>
          <w:szCs w:val="24"/>
          <w:lang w:eastAsia="en-GB"/>
        </w:rPr>
        <w:t xml:space="preserve">Tenderers are </w:t>
      </w:r>
      <w:r w:rsidRPr="00BF4349">
        <w:rPr>
          <w:rFonts w:ascii="Arial" w:hAnsi="Arial" w:cs="Arial"/>
          <w:sz w:val="24"/>
          <w:szCs w:val="24"/>
          <w:lang w:eastAsia="en-GB"/>
        </w:rPr>
        <w:t xml:space="preserve">required to respond to each of the below questions. Tenderers should structure their submission to clearly identify their response to each of these questions. Tenderers may submit separate electronic files for each question </w:t>
      </w:r>
      <w:proofErr w:type="gramStart"/>
      <w:r w:rsidRPr="00BF4349">
        <w:rPr>
          <w:rFonts w:ascii="Arial" w:hAnsi="Arial" w:cs="Arial"/>
          <w:sz w:val="24"/>
          <w:szCs w:val="24"/>
          <w:lang w:eastAsia="en-GB"/>
        </w:rPr>
        <w:t>response, if</w:t>
      </w:r>
      <w:proofErr w:type="gramEnd"/>
      <w:r w:rsidRPr="00BF4349">
        <w:rPr>
          <w:rFonts w:ascii="Arial" w:hAnsi="Arial" w:cs="Arial"/>
          <w:sz w:val="24"/>
          <w:szCs w:val="24"/>
          <w:lang w:eastAsia="en-GB"/>
        </w:rPr>
        <w:t xml:space="preserve"> they should choose.</w:t>
      </w:r>
    </w:p>
    <w:p w14:paraId="54CEB6CF" w14:textId="77777777" w:rsidR="00E10304" w:rsidRPr="00BF4349" w:rsidRDefault="00E10304" w:rsidP="0083638E">
      <w:pPr>
        <w:pStyle w:val="FootnoteText"/>
        <w:jc w:val="both"/>
        <w:rPr>
          <w:rFonts w:ascii="Arial" w:hAnsi="Arial" w:cs="Arial"/>
          <w:sz w:val="24"/>
          <w:szCs w:val="24"/>
          <w:lang w:eastAsia="en-GB"/>
        </w:rPr>
      </w:pPr>
    </w:p>
    <w:p w14:paraId="1948019D" w14:textId="77777777" w:rsidR="00E10304" w:rsidRPr="00BF4349" w:rsidRDefault="00E10304" w:rsidP="0083638E">
      <w:pPr>
        <w:pStyle w:val="FootnoteText"/>
        <w:jc w:val="both"/>
        <w:rPr>
          <w:rFonts w:ascii="Arial" w:hAnsi="Arial" w:cs="Arial"/>
          <w:sz w:val="24"/>
          <w:szCs w:val="24"/>
          <w:lang w:eastAsia="en-GB"/>
        </w:rPr>
      </w:pPr>
      <w:r w:rsidRPr="00BF4349">
        <w:rPr>
          <w:rFonts w:ascii="Arial" w:hAnsi="Arial" w:cs="Arial"/>
          <w:sz w:val="24"/>
          <w:szCs w:val="24"/>
          <w:lang w:eastAsia="en-GB"/>
        </w:rPr>
        <w:t>Responses should be font size 11 and all page limits refer to sides of A4. Text included in tables should also be of font size 11.</w:t>
      </w:r>
    </w:p>
    <w:p w14:paraId="7A72926A" w14:textId="77777777" w:rsidR="00E10304" w:rsidRPr="00BF4349" w:rsidRDefault="00E10304" w:rsidP="0083638E">
      <w:pPr>
        <w:pStyle w:val="FootnoteText"/>
        <w:jc w:val="both"/>
        <w:rPr>
          <w:rFonts w:ascii="Arial" w:hAnsi="Arial" w:cs="Arial"/>
          <w:sz w:val="24"/>
          <w:szCs w:val="24"/>
          <w:lang w:eastAsia="en-GB"/>
        </w:rPr>
      </w:pPr>
    </w:p>
    <w:p w14:paraId="1867D70F" w14:textId="77777777" w:rsidR="00E10304" w:rsidRPr="00BF4349" w:rsidRDefault="00E10304" w:rsidP="0083638E">
      <w:pPr>
        <w:pStyle w:val="FootnoteText"/>
        <w:jc w:val="both"/>
        <w:rPr>
          <w:rFonts w:ascii="Arial" w:hAnsi="Arial" w:cs="Arial"/>
          <w:sz w:val="24"/>
          <w:szCs w:val="24"/>
          <w:lang w:eastAsia="en-GB"/>
        </w:rPr>
      </w:pPr>
      <w:r w:rsidRPr="00BF4349">
        <w:rPr>
          <w:rFonts w:ascii="Arial" w:hAnsi="Arial" w:cs="Arial"/>
          <w:sz w:val="24"/>
          <w:szCs w:val="24"/>
          <w:lang w:eastAsia="en-GB"/>
        </w:rPr>
        <w:t>Where the page limits to a question response is exceeded, BEIS reserve the right to not evaluate any text beyond the stated page limit.</w:t>
      </w:r>
    </w:p>
    <w:p w14:paraId="62B21950" w14:textId="77777777" w:rsidR="00E10304" w:rsidRPr="00BF4349" w:rsidRDefault="00E10304" w:rsidP="0083638E">
      <w:pPr>
        <w:pStyle w:val="FootnoteText"/>
        <w:jc w:val="both"/>
        <w:rPr>
          <w:rFonts w:ascii="Arial" w:hAnsi="Arial" w:cs="Arial"/>
          <w:sz w:val="24"/>
          <w:szCs w:val="24"/>
          <w:lang w:eastAsia="en-GB"/>
        </w:rPr>
      </w:pPr>
    </w:p>
    <w:p w14:paraId="6581FB1C" w14:textId="77777777" w:rsidR="00E10304" w:rsidRPr="00BF4349" w:rsidRDefault="00E10304" w:rsidP="0083638E">
      <w:pPr>
        <w:pStyle w:val="FootnoteText"/>
        <w:jc w:val="both"/>
        <w:rPr>
          <w:rFonts w:ascii="Arial" w:hAnsi="Arial" w:cs="Arial"/>
          <w:sz w:val="24"/>
          <w:szCs w:val="24"/>
          <w:lang w:eastAsia="en-GB"/>
        </w:rPr>
      </w:pPr>
      <w:r w:rsidRPr="00BF4349">
        <w:rPr>
          <w:rFonts w:ascii="Arial" w:hAnsi="Arial" w:cs="Arial"/>
          <w:sz w:val="24"/>
          <w:szCs w:val="24"/>
          <w:lang w:eastAsia="en-GB"/>
        </w:rPr>
        <w:t>Tenderers should not include hyperlinks to external information to support their response. BEIS will not consider these links in their evaluation.</w:t>
      </w:r>
    </w:p>
    <w:p w14:paraId="468B5456" w14:textId="77777777" w:rsidR="00E10304" w:rsidRPr="00BF4349" w:rsidRDefault="00E10304" w:rsidP="0083638E">
      <w:pPr>
        <w:pStyle w:val="FootnoteText"/>
        <w:jc w:val="both"/>
        <w:rPr>
          <w:rFonts w:ascii="Arial" w:hAnsi="Arial" w:cs="Arial"/>
          <w:sz w:val="24"/>
          <w:szCs w:val="24"/>
          <w:lang w:eastAsia="en-GB"/>
        </w:rPr>
      </w:pPr>
    </w:p>
    <w:p w14:paraId="32EBE846" w14:textId="4832DC09" w:rsidR="00E10304" w:rsidRDefault="00E10304" w:rsidP="0083638E">
      <w:pPr>
        <w:pStyle w:val="FootnoteText"/>
        <w:jc w:val="both"/>
        <w:rPr>
          <w:rFonts w:ascii="Arial" w:hAnsi="Arial" w:cs="Arial"/>
          <w:sz w:val="24"/>
          <w:szCs w:val="24"/>
          <w:lang w:eastAsia="en-GB"/>
        </w:rPr>
      </w:pPr>
      <w:r w:rsidRPr="00BF4349">
        <w:rPr>
          <w:rFonts w:ascii="Arial" w:hAnsi="Arial" w:cs="Arial"/>
          <w:sz w:val="24"/>
          <w:szCs w:val="24"/>
          <w:lang w:eastAsia="en-GB"/>
        </w:rPr>
        <w:t>Unless stated, annexes containing additional information are not to be included and BEIS reserve the right not to review their content.</w:t>
      </w:r>
    </w:p>
    <w:p w14:paraId="62301D75" w14:textId="6AE709B0" w:rsidR="00E629ED" w:rsidRDefault="00E629ED" w:rsidP="0083638E">
      <w:pPr>
        <w:pStyle w:val="FootnoteText"/>
        <w:jc w:val="both"/>
        <w:rPr>
          <w:rFonts w:ascii="Arial" w:hAnsi="Arial" w:cs="Arial"/>
          <w:sz w:val="24"/>
          <w:szCs w:val="24"/>
          <w:lang w:eastAsia="en-GB"/>
        </w:rPr>
      </w:pPr>
    </w:p>
    <w:p w14:paraId="7FA13A3D" w14:textId="482E4062" w:rsidR="00E629ED" w:rsidRDefault="00E629ED" w:rsidP="0083638E">
      <w:pPr>
        <w:pStyle w:val="FootnoteText"/>
        <w:jc w:val="both"/>
        <w:rPr>
          <w:rFonts w:ascii="Arial" w:hAnsi="Arial" w:cs="Arial"/>
          <w:sz w:val="24"/>
          <w:szCs w:val="24"/>
          <w:lang w:eastAsia="en-GB"/>
        </w:rPr>
      </w:pPr>
      <w:r>
        <w:rPr>
          <w:rFonts w:ascii="Arial" w:hAnsi="Arial" w:cs="Arial"/>
          <w:sz w:val="24"/>
          <w:szCs w:val="24"/>
          <w:lang w:eastAsia="en-GB"/>
        </w:rPr>
        <w:t xml:space="preserve">Please note, that if you are intending to be considered for the Expert Panel Chair, you are </w:t>
      </w:r>
      <w:r w:rsidR="0052073C">
        <w:rPr>
          <w:rFonts w:ascii="Arial" w:hAnsi="Arial" w:cs="Arial"/>
          <w:sz w:val="24"/>
          <w:szCs w:val="24"/>
          <w:lang w:eastAsia="en-GB"/>
        </w:rPr>
        <w:t>required to incorporate this skill set within the page limits of your response.</w:t>
      </w:r>
      <w:r>
        <w:rPr>
          <w:rFonts w:ascii="Arial" w:hAnsi="Arial" w:cs="Arial"/>
          <w:sz w:val="24"/>
          <w:szCs w:val="24"/>
          <w:lang w:eastAsia="en-GB"/>
        </w:rPr>
        <w:t xml:space="preserve"> </w:t>
      </w:r>
    </w:p>
    <w:p w14:paraId="73FF1C8F" w14:textId="77777777" w:rsidR="006C2196" w:rsidRPr="00BF4349" w:rsidRDefault="006C2196" w:rsidP="0083638E">
      <w:pPr>
        <w:pStyle w:val="FootnoteText"/>
        <w:jc w:val="both"/>
        <w:rPr>
          <w:rFonts w:ascii="Arial" w:hAnsi="Arial" w:cs="Arial"/>
          <w:sz w:val="24"/>
          <w:szCs w:val="24"/>
          <w:lang w:eastAsia="en-GB"/>
        </w:rPr>
      </w:pPr>
    </w:p>
    <w:p w14:paraId="1F3A9F32" w14:textId="286EB887" w:rsidR="00E10304" w:rsidRPr="00BF4349" w:rsidRDefault="00E10304" w:rsidP="0083638E">
      <w:pPr>
        <w:jc w:val="both"/>
        <w:rPr>
          <w:rFonts w:cs="Arial"/>
          <w:sz w:val="24"/>
          <w:szCs w:val="24"/>
        </w:rPr>
      </w:pPr>
      <w:r w:rsidRPr="00BF4349">
        <w:rPr>
          <w:rFonts w:cs="Arial"/>
          <w:b/>
          <w:bCs/>
          <w:sz w:val="24"/>
          <w:szCs w:val="24"/>
        </w:rPr>
        <w:t>Question 1:</w:t>
      </w:r>
      <w:r w:rsidRPr="00BF4349">
        <w:rPr>
          <w:rFonts w:cs="Arial"/>
          <w:sz w:val="24"/>
          <w:szCs w:val="24"/>
        </w:rPr>
        <w:t xml:space="preserve"> Understanding of Requirements - </w:t>
      </w:r>
      <w:r w:rsidR="004B0961">
        <w:rPr>
          <w:rFonts w:cs="Arial"/>
          <w:sz w:val="24"/>
          <w:szCs w:val="24"/>
        </w:rPr>
        <w:t>5</w:t>
      </w:r>
      <w:r w:rsidRPr="00BF4349">
        <w:rPr>
          <w:rFonts w:cs="Arial"/>
          <w:sz w:val="24"/>
          <w:szCs w:val="24"/>
        </w:rPr>
        <w:t>%</w:t>
      </w:r>
    </w:p>
    <w:p w14:paraId="26FA0BDF" w14:textId="1B3526A0" w:rsidR="00E10304" w:rsidRPr="00BF4349" w:rsidRDefault="00E10304" w:rsidP="0083638E">
      <w:pPr>
        <w:jc w:val="both"/>
        <w:rPr>
          <w:rFonts w:cs="Arial"/>
          <w:sz w:val="24"/>
          <w:szCs w:val="24"/>
        </w:rPr>
      </w:pPr>
      <w:r w:rsidRPr="00BF4349">
        <w:rPr>
          <w:rFonts w:cs="Arial"/>
          <w:sz w:val="24"/>
          <w:szCs w:val="24"/>
        </w:rPr>
        <w:t xml:space="preserve">Provide an overall summary </w:t>
      </w:r>
      <w:r w:rsidR="00B344C2">
        <w:rPr>
          <w:rFonts w:cs="Arial"/>
          <w:sz w:val="24"/>
          <w:szCs w:val="24"/>
        </w:rPr>
        <w:t xml:space="preserve">of your understanding of the </w:t>
      </w:r>
      <w:r w:rsidR="00B344C2" w:rsidRPr="00B344C2">
        <w:rPr>
          <w:rFonts w:cs="Arial"/>
          <w:sz w:val="24"/>
          <w:szCs w:val="24"/>
        </w:rPr>
        <w:t>requirements of the Panel Member</w:t>
      </w:r>
      <w:r w:rsidRPr="00BF4349">
        <w:rPr>
          <w:rFonts w:cs="Arial"/>
          <w:sz w:val="24"/>
          <w:szCs w:val="24"/>
        </w:rPr>
        <w:t xml:space="preserve">.  </w:t>
      </w:r>
    </w:p>
    <w:p w14:paraId="61A62128" w14:textId="77777777" w:rsidR="00E10304" w:rsidRPr="00BF4349" w:rsidRDefault="00E10304" w:rsidP="0083638E">
      <w:pPr>
        <w:jc w:val="both"/>
        <w:rPr>
          <w:rFonts w:cs="Arial"/>
          <w:sz w:val="24"/>
          <w:szCs w:val="24"/>
        </w:rPr>
      </w:pPr>
    </w:p>
    <w:p w14:paraId="3D52EFBF" w14:textId="77777777" w:rsidR="00E10304" w:rsidRPr="00BF4349" w:rsidRDefault="00E10304" w:rsidP="0083638E">
      <w:pPr>
        <w:jc w:val="both"/>
        <w:rPr>
          <w:rFonts w:cs="Arial"/>
          <w:sz w:val="24"/>
          <w:szCs w:val="24"/>
        </w:rPr>
      </w:pPr>
      <w:r w:rsidRPr="00BF4349">
        <w:rPr>
          <w:rFonts w:cs="Arial"/>
          <w:sz w:val="24"/>
          <w:szCs w:val="24"/>
        </w:rPr>
        <w:t>Higher marks will be awarded to those responses where:</w:t>
      </w:r>
    </w:p>
    <w:p w14:paraId="31C441A9" w14:textId="4740C793" w:rsidR="00E10304" w:rsidRPr="00BF4349" w:rsidRDefault="00E10304" w:rsidP="0083638E">
      <w:pPr>
        <w:pStyle w:val="ListParagraph"/>
        <w:numPr>
          <w:ilvl w:val="0"/>
          <w:numId w:val="36"/>
        </w:numPr>
        <w:spacing w:after="0" w:line="252" w:lineRule="auto"/>
        <w:jc w:val="both"/>
        <w:rPr>
          <w:rFonts w:ascii="Arial" w:hAnsi="Arial" w:cs="Arial"/>
          <w:sz w:val="24"/>
          <w:szCs w:val="24"/>
        </w:rPr>
      </w:pPr>
      <w:r w:rsidRPr="00BF4349">
        <w:rPr>
          <w:rFonts w:ascii="Arial" w:hAnsi="Arial" w:cs="Arial"/>
          <w:sz w:val="24"/>
          <w:szCs w:val="24"/>
        </w:rPr>
        <w:t xml:space="preserve">The response gives confidence to BEIS that </w:t>
      </w:r>
      <w:r w:rsidR="00B344C2">
        <w:rPr>
          <w:rFonts w:ascii="Arial" w:hAnsi="Arial" w:cs="Arial"/>
          <w:sz w:val="24"/>
          <w:szCs w:val="24"/>
        </w:rPr>
        <w:t>the Tenderer has fully understood the role of the Expert Panel</w:t>
      </w:r>
      <w:r w:rsidRPr="00BF4349">
        <w:rPr>
          <w:rFonts w:ascii="Arial" w:hAnsi="Arial" w:cs="Arial"/>
          <w:sz w:val="24"/>
          <w:szCs w:val="24"/>
        </w:rPr>
        <w:t>.</w:t>
      </w:r>
      <w:r w:rsidR="00B344C2">
        <w:rPr>
          <w:rFonts w:ascii="Arial" w:hAnsi="Arial" w:cs="Arial"/>
          <w:sz w:val="24"/>
          <w:szCs w:val="24"/>
        </w:rPr>
        <w:t xml:space="preserve"> An understanding on the impartiality and transparency of the role is clearly articulated. </w:t>
      </w:r>
      <w:proofErr w:type="gramStart"/>
      <w:r w:rsidR="00B344C2">
        <w:rPr>
          <w:rFonts w:ascii="Arial" w:hAnsi="Arial" w:cs="Arial"/>
          <w:sz w:val="24"/>
          <w:szCs w:val="24"/>
        </w:rPr>
        <w:t>Finally</w:t>
      </w:r>
      <w:proofErr w:type="gramEnd"/>
      <w:r w:rsidR="00B344C2">
        <w:rPr>
          <w:rFonts w:ascii="Arial" w:hAnsi="Arial" w:cs="Arial"/>
          <w:sz w:val="24"/>
          <w:szCs w:val="24"/>
        </w:rPr>
        <w:t xml:space="preserve"> the response identifies and fully justifies to the opinion of BEIS, how the Tenderer believes they meet these expectations in delivery.</w:t>
      </w:r>
    </w:p>
    <w:p w14:paraId="5117D0FA" w14:textId="77777777" w:rsidR="00E10304" w:rsidRPr="00BF4349" w:rsidRDefault="00E10304" w:rsidP="0083638E">
      <w:pPr>
        <w:jc w:val="both"/>
        <w:rPr>
          <w:rFonts w:cs="Arial"/>
          <w:sz w:val="24"/>
          <w:szCs w:val="24"/>
        </w:rPr>
      </w:pPr>
    </w:p>
    <w:p w14:paraId="19B8E5D5" w14:textId="22147294" w:rsidR="00E10304" w:rsidRPr="00BF4349" w:rsidRDefault="00E10304" w:rsidP="0083638E">
      <w:pPr>
        <w:jc w:val="both"/>
        <w:rPr>
          <w:rFonts w:cs="Arial"/>
          <w:sz w:val="24"/>
          <w:szCs w:val="24"/>
        </w:rPr>
      </w:pPr>
      <w:r w:rsidRPr="00BF4349">
        <w:rPr>
          <w:rFonts w:cs="Arial"/>
          <w:sz w:val="24"/>
          <w:szCs w:val="24"/>
        </w:rPr>
        <w:t xml:space="preserve">The response should be a maximum of </w:t>
      </w:r>
      <w:r w:rsidR="00712335">
        <w:rPr>
          <w:rFonts w:cs="Arial"/>
          <w:sz w:val="24"/>
          <w:szCs w:val="24"/>
        </w:rPr>
        <w:t>0.5</w:t>
      </w:r>
      <w:r w:rsidRPr="00BF4349">
        <w:rPr>
          <w:rFonts w:cs="Arial"/>
          <w:sz w:val="24"/>
          <w:szCs w:val="24"/>
        </w:rPr>
        <w:t xml:space="preserve"> side of A4, with no additional attachments.</w:t>
      </w:r>
    </w:p>
    <w:p w14:paraId="6555DC24" w14:textId="77777777" w:rsidR="00E10304" w:rsidRPr="00BF4349" w:rsidRDefault="00E10304" w:rsidP="0083638E">
      <w:pPr>
        <w:jc w:val="both"/>
        <w:rPr>
          <w:rFonts w:cs="Arial"/>
          <w:sz w:val="24"/>
          <w:szCs w:val="24"/>
        </w:rPr>
      </w:pPr>
    </w:p>
    <w:p w14:paraId="10AA2C93" w14:textId="79F3A11B" w:rsidR="00B344C2" w:rsidRPr="00BF4349" w:rsidRDefault="00B344C2" w:rsidP="0083638E">
      <w:pPr>
        <w:jc w:val="both"/>
        <w:rPr>
          <w:rFonts w:cs="Arial"/>
          <w:sz w:val="24"/>
          <w:szCs w:val="24"/>
        </w:rPr>
      </w:pPr>
      <w:r w:rsidRPr="00BF4349">
        <w:rPr>
          <w:rFonts w:cs="Arial"/>
          <w:b/>
          <w:bCs/>
          <w:sz w:val="24"/>
          <w:szCs w:val="24"/>
        </w:rPr>
        <w:t xml:space="preserve">Question </w:t>
      </w:r>
      <w:r>
        <w:rPr>
          <w:rFonts w:cs="Arial"/>
          <w:b/>
          <w:bCs/>
          <w:sz w:val="24"/>
          <w:szCs w:val="24"/>
        </w:rPr>
        <w:t>2</w:t>
      </w:r>
      <w:r w:rsidRPr="00BF4349">
        <w:rPr>
          <w:rFonts w:cs="Arial"/>
          <w:b/>
          <w:bCs/>
          <w:sz w:val="24"/>
          <w:szCs w:val="24"/>
        </w:rPr>
        <w:t>:</w:t>
      </w:r>
      <w:r w:rsidRPr="00BF4349">
        <w:rPr>
          <w:rFonts w:cs="Arial"/>
          <w:sz w:val="24"/>
          <w:szCs w:val="24"/>
        </w:rPr>
        <w:t xml:space="preserve"> </w:t>
      </w:r>
      <w:r>
        <w:rPr>
          <w:rFonts w:cs="Arial"/>
          <w:sz w:val="24"/>
          <w:szCs w:val="24"/>
        </w:rPr>
        <w:t>Delivery</w:t>
      </w:r>
      <w:r w:rsidRPr="00BF4349">
        <w:rPr>
          <w:rFonts w:cs="Arial"/>
          <w:sz w:val="24"/>
          <w:szCs w:val="24"/>
        </w:rPr>
        <w:t xml:space="preserve"> - </w:t>
      </w:r>
      <w:r>
        <w:rPr>
          <w:rFonts w:cs="Arial"/>
          <w:sz w:val="24"/>
          <w:szCs w:val="24"/>
        </w:rPr>
        <w:t>15</w:t>
      </w:r>
      <w:r w:rsidRPr="00BF4349">
        <w:rPr>
          <w:rFonts w:cs="Arial"/>
          <w:sz w:val="24"/>
          <w:szCs w:val="24"/>
        </w:rPr>
        <w:t>%</w:t>
      </w:r>
    </w:p>
    <w:p w14:paraId="6B7CB2C1" w14:textId="1671BD12" w:rsidR="00B344C2" w:rsidRPr="00BF4349" w:rsidRDefault="00B344C2" w:rsidP="0083638E">
      <w:pPr>
        <w:jc w:val="both"/>
        <w:rPr>
          <w:rFonts w:cs="Arial"/>
          <w:sz w:val="24"/>
          <w:szCs w:val="24"/>
        </w:rPr>
      </w:pPr>
      <w:r w:rsidRPr="00BF4349">
        <w:rPr>
          <w:rFonts w:cs="Arial"/>
          <w:sz w:val="24"/>
          <w:szCs w:val="24"/>
        </w:rPr>
        <w:t xml:space="preserve">Provide an overall summary </w:t>
      </w:r>
      <w:r>
        <w:rPr>
          <w:rFonts w:cs="Arial"/>
          <w:sz w:val="24"/>
          <w:szCs w:val="24"/>
        </w:rPr>
        <w:t>of how you would deliver the role of an Expert Panel member in meeting the Expert panel requirements.</w:t>
      </w:r>
    </w:p>
    <w:p w14:paraId="29E28E86" w14:textId="77777777" w:rsidR="00B344C2" w:rsidRPr="00BF4349" w:rsidRDefault="00B344C2" w:rsidP="0083638E">
      <w:pPr>
        <w:jc w:val="both"/>
        <w:rPr>
          <w:rFonts w:cs="Arial"/>
          <w:sz w:val="24"/>
          <w:szCs w:val="24"/>
        </w:rPr>
      </w:pPr>
    </w:p>
    <w:p w14:paraId="7382809F" w14:textId="16C5348C" w:rsidR="00B344C2" w:rsidRPr="00BF4349" w:rsidRDefault="00B344C2" w:rsidP="0083638E">
      <w:pPr>
        <w:jc w:val="both"/>
        <w:rPr>
          <w:rFonts w:cs="Arial"/>
          <w:sz w:val="24"/>
          <w:szCs w:val="24"/>
        </w:rPr>
      </w:pPr>
      <w:r w:rsidRPr="00BF4349">
        <w:rPr>
          <w:rFonts w:cs="Arial"/>
          <w:sz w:val="24"/>
          <w:szCs w:val="24"/>
        </w:rPr>
        <w:t xml:space="preserve">Higher marks will be awarded to those responses </w:t>
      </w:r>
      <w:r w:rsidR="009D7355">
        <w:rPr>
          <w:rFonts w:cs="Arial"/>
          <w:sz w:val="24"/>
          <w:szCs w:val="24"/>
        </w:rPr>
        <w:t>which provides</w:t>
      </w:r>
      <w:r w:rsidRPr="00BF4349">
        <w:rPr>
          <w:rFonts w:cs="Arial"/>
          <w:sz w:val="24"/>
          <w:szCs w:val="24"/>
        </w:rPr>
        <w:t>:</w:t>
      </w:r>
    </w:p>
    <w:p w14:paraId="013236C9" w14:textId="3BDAEDC1" w:rsidR="00B344C2" w:rsidRPr="00203F9E" w:rsidRDefault="00B344C2" w:rsidP="0083638E">
      <w:pPr>
        <w:pStyle w:val="ListParagraph"/>
        <w:numPr>
          <w:ilvl w:val="0"/>
          <w:numId w:val="36"/>
        </w:numPr>
        <w:spacing w:after="0" w:line="252" w:lineRule="auto"/>
        <w:jc w:val="both"/>
        <w:rPr>
          <w:rFonts w:ascii="Arial" w:hAnsi="Arial" w:cs="Arial"/>
          <w:sz w:val="24"/>
          <w:szCs w:val="24"/>
        </w:rPr>
      </w:pPr>
      <w:r w:rsidRPr="00203F9E">
        <w:rPr>
          <w:rFonts w:ascii="Arial" w:hAnsi="Arial" w:cs="Arial"/>
          <w:sz w:val="24"/>
          <w:szCs w:val="24"/>
        </w:rPr>
        <w:t xml:space="preserve">The response gives confidence to BEIS that the Tenderer has fully understood the role of the Expert Panel and Chair. </w:t>
      </w:r>
    </w:p>
    <w:p w14:paraId="320C4F8D" w14:textId="772ED0E5" w:rsidR="00203F9E" w:rsidRDefault="00203F9E" w:rsidP="0083638E">
      <w:pPr>
        <w:pStyle w:val="ListParagraph"/>
        <w:numPr>
          <w:ilvl w:val="0"/>
          <w:numId w:val="36"/>
        </w:numPr>
        <w:spacing w:after="0" w:line="252" w:lineRule="auto"/>
        <w:jc w:val="both"/>
        <w:rPr>
          <w:rFonts w:ascii="Arial" w:hAnsi="Arial" w:cs="Arial"/>
          <w:sz w:val="24"/>
          <w:szCs w:val="24"/>
        </w:rPr>
      </w:pPr>
      <w:r>
        <w:rPr>
          <w:rFonts w:ascii="Arial" w:hAnsi="Arial" w:cs="Arial"/>
          <w:sz w:val="24"/>
          <w:szCs w:val="24"/>
        </w:rPr>
        <w:t>A description as to how you propose to manage your contract working with the BEIS project manager, including invoicing arrangements and identifying conflicts of interest.</w:t>
      </w:r>
    </w:p>
    <w:p w14:paraId="708D3AB6" w14:textId="25686C37" w:rsidR="00B344C2" w:rsidRDefault="00B344C2" w:rsidP="0083638E">
      <w:pPr>
        <w:pStyle w:val="ListParagraph"/>
        <w:numPr>
          <w:ilvl w:val="0"/>
          <w:numId w:val="36"/>
        </w:numPr>
        <w:spacing w:after="0" w:line="252" w:lineRule="auto"/>
        <w:jc w:val="both"/>
        <w:rPr>
          <w:rFonts w:ascii="Arial" w:hAnsi="Arial" w:cs="Arial"/>
          <w:sz w:val="24"/>
          <w:szCs w:val="24"/>
        </w:rPr>
      </w:pPr>
      <w:r>
        <w:rPr>
          <w:rFonts w:ascii="Arial" w:hAnsi="Arial" w:cs="Arial"/>
          <w:sz w:val="24"/>
          <w:szCs w:val="24"/>
        </w:rPr>
        <w:t>A description is provided on the quality assurance measures a panel member may include when contributing to deliverables</w:t>
      </w:r>
      <w:r w:rsidR="009D7355">
        <w:rPr>
          <w:rFonts w:ascii="Arial" w:hAnsi="Arial" w:cs="Arial"/>
          <w:sz w:val="24"/>
          <w:szCs w:val="24"/>
        </w:rPr>
        <w:t>, which BEIS consider is robust.</w:t>
      </w:r>
    </w:p>
    <w:p w14:paraId="51128F7B" w14:textId="0A4D7ACA" w:rsidR="00B344C2" w:rsidRDefault="00B344C2" w:rsidP="0083638E">
      <w:pPr>
        <w:pStyle w:val="ListParagraph"/>
        <w:numPr>
          <w:ilvl w:val="0"/>
          <w:numId w:val="36"/>
        </w:numPr>
        <w:spacing w:after="0" w:line="252" w:lineRule="auto"/>
        <w:jc w:val="both"/>
        <w:rPr>
          <w:rFonts w:ascii="Arial" w:hAnsi="Arial" w:cs="Arial"/>
          <w:sz w:val="24"/>
          <w:szCs w:val="24"/>
        </w:rPr>
      </w:pPr>
      <w:r>
        <w:rPr>
          <w:rFonts w:ascii="Arial" w:hAnsi="Arial" w:cs="Arial"/>
          <w:sz w:val="24"/>
          <w:szCs w:val="24"/>
        </w:rPr>
        <w:lastRenderedPageBreak/>
        <w:t>A description of how you intend to collaborate with panel members and provide written responses to form part of a deliverable requirement</w:t>
      </w:r>
      <w:r w:rsidR="009D7355">
        <w:rPr>
          <w:rFonts w:ascii="Arial" w:hAnsi="Arial" w:cs="Arial"/>
          <w:sz w:val="24"/>
          <w:szCs w:val="24"/>
        </w:rPr>
        <w:t>, providing confidence to BEIS that measures proposed are realistic and practical.</w:t>
      </w:r>
    </w:p>
    <w:p w14:paraId="184682CC" w14:textId="79016E95" w:rsidR="009D7355" w:rsidRDefault="009D7355" w:rsidP="0083638E">
      <w:pPr>
        <w:pStyle w:val="ListParagraph"/>
        <w:numPr>
          <w:ilvl w:val="0"/>
          <w:numId w:val="36"/>
        </w:numPr>
        <w:spacing w:after="0" w:line="252" w:lineRule="auto"/>
        <w:jc w:val="both"/>
        <w:rPr>
          <w:rFonts w:ascii="Arial" w:hAnsi="Arial" w:cs="Arial"/>
          <w:sz w:val="24"/>
          <w:szCs w:val="24"/>
        </w:rPr>
      </w:pPr>
      <w:r>
        <w:rPr>
          <w:rFonts w:ascii="Arial" w:hAnsi="Arial" w:cs="Arial"/>
          <w:sz w:val="24"/>
          <w:szCs w:val="24"/>
        </w:rPr>
        <w:t>A description on the process you will follow to write responses yourself, providing confidence to BEIS that this activity will not be unnecessarily delegated to other panel members or members of staff within a Tenderer’s organisation, the latter being not permitted.</w:t>
      </w:r>
    </w:p>
    <w:p w14:paraId="1A5EBD6E" w14:textId="7F98D504" w:rsidR="00B344C2" w:rsidRDefault="00B344C2" w:rsidP="0083638E">
      <w:pPr>
        <w:pStyle w:val="ListParagraph"/>
        <w:numPr>
          <w:ilvl w:val="0"/>
          <w:numId w:val="36"/>
        </w:numPr>
        <w:spacing w:after="0" w:line="252" w:lineRule="auto"/>
        <w:jc w:val="both"/>
        <w:rPr>
          <w:rFonts w:ascii="Arial" w:hAnsi="Arial" w:cs="Arial"/>
          <w:sz w:val="24"/>
          <w:szCs w:val="24"/>
        </w:rPr>
      </w:pPr>
      <w:r>
        <w:rPr>
          <w:rFonts w:ascii="Arial" w:hAnsi="Arial" w:cs="Arial"/>
          <w:sz w:val="24"/>
          <w:szCs w:val="24"/>
        </w:rPr>
        <w:t xml:space="preserve">A clear commitment </w:t>
      </w:r>
      <w:r w:rsidR="009D7355">
        <w:rPr>
          <w:rFonts w:ascii="Arial" w:hAnsi="Arial" w:cs="Arial"/>
          <w:sz w:val="24"/>
          <w:szCs w:val="24"/>
        </w:rPr>
        <w:t>on</w:t>
      </w:r>
      <w:r>
        <w:rPr>
          <w:rFonts w:ascii="Arial" w:hAnsi="Arial" w:cs="Arial"/>
          <w:sz w:val="24"/>
          <w:szCs w:val="24"/>
        </w:rPr>
        <w:t xml:space="preserve"> </w:t>
      </w:r>
      <w:r w:rsidR="009D7355">
        <w:rPr>
          <w:rFonts w:ascii="Arial" w:hAnsi="Arial" w:cs="Arial"/>
          <w:sz w:val="24"/>
          <w:szCs w:val="24"/>
        </w:rPr>
        <w:t>attendance for all meetings required (except in exceptional circumstances) and working to provide requested deliverables to the Expert Panel Chair by deadlines set.</w:t>
      </w:r>
    </w:p>
    <w:p w14:paraId="75124822" w14:textId="77777777" w:rsidR="00B344C2" w:rsidRPr="00BF4349" w:rsidRDefault="00B344C2" w:rsidP="0083638E">
      <w:pPr>
        <w:jc w:val="both"/>
        <w:rPr>
          <w:rFonts w:cs="Arial"/>
          <w:sz w:val="24"/>
          <w:szCs w:val="24"/>
        </w:rPr>
      </w:pPr>
    </w:p>
    <w:p w14:paraId="59662F78" w14:textId="61DD0785" w:rsidR="00B344C2" w:rsidRPr="00BF4349" w:rsidRDefault="00B344C2" w:rsidP="0083638E">
      <w:pPr>
        <w:jc w:val="both"/>
        <w:rPr>
          <w:rFonts w:cs="Arial"/>
          <w:sz w:val="24"/>
          <w:szCs w:val="24"/>
        </w:rPr>
      </w:pPr>
      <w:r w:rsidRPr="00BF4349">
        <w:rPr>
          <w:rFonts w:cs="Arial"/>
          <w:sz w:val="24"/>
          <w:szCs w:val="24"/>
        </w:rPr>
        <w:t xml:space="preserve">The response should be a maximum of </w:t>
      </w:r>
      <w:r w:rsidR="00712335">
        <w:rPr>
          <w:rFonts w:cs="Arial"/>
          <w:sz w:val="24"/>
          <w:szCs w:val="24"/>
        </w:rPr>
        <w:t>1.5</w:t>
      </w:r>
      <w:r w:rsidRPr="00BF4349">
        <w:rPr>
          <w:rFonts w:cs="Arial"/>
          <w:sz w:val="24"/>
          <w:szCs w:val="24"/>
        </w:rPr>
        <w:t xml:space="preserve"> side</w:t>
      </w:r>
      <w:r w:rsidR="009D7355">
        <w:rPr>
          <w:rFonts w:cs="Arial"/>
          <w:sz w:val="24"/>
          <w:szCs w:val="24"/>
        </w:rPr>
        <w:t>s</w:t>
      </w:r>
      <w:r w:rsidRPr="00BF4349">
        <w:rPr>
          <w:rFonts w:cs="Arial"/>
          <w:sz w:val="24"/>
          <w:szCs w:val="24"/>
        </w:rPr>
        <w:t xml:space="preserve"> of A4, with no additional attachments.</w:t>
      </w:r>
    </w:p>
    <w:p w14:paraId="63B1F7F2" w14:textId="77777777" w:rsidR="00B344C2" w:rsidRDefault="00B344C2" w:rsidP="0083638E">
      <w:pPr>
        <w:jc w:val="both"/>
        <w:rPr>
          <w:rFonts w:cs="Arial"/>
          <w:b/>
          <w:bCs/>
          <w:sz w:val="24"/>
          <w:szCs w:val="24"/>
        </w:rPr>
      </w:pPr>
    </w:p>
    <w:p w14:paraId="604A666B" w14:textId="172E13C9" w:rsidR="009D7355" w:rsidRDefault="009D7355" w:rsidP="0083638E">
      <w:pPr>
        <w:jc w:val="both"/>
        <w:rPr>
          <w:rFonts w:cs="Arial"/>
          <w:b/>
          <w:bCs/>
          <w:sz w:val="24"/>
          <w:szCs w:val="24"/>
        </w:rPr>
      </w:pPr>
      <w:r>
        <w:rPr>
          <w:rFonts w:cs="Arial"/>
          <w:b/>
          <w:bCs/>
          <w:sz w:val="24"/>
          <w:szCs w:val="24"/>
        </w:rPr>
        <w:t>Question 3: Skills</w:t>
      </w:r>
      <w:r w:rsidR="004B0961">
        <w:rPr>
          <w:rFonts w:cs="Arial"/>
          <w:b/>
          <w:bCs/>
          <w:sz w:val="24"/>
          <w:szCs w:val="24"/>
        </w:rPr>
        <w:t xml:space="preserve"> </w:t>
      </w:r>
      <w:r w:rsidR="004B0961" w:rsidRPr="004B0961">
        <w:rPr>
          <w:rFonts w:cs="Arial"/>
          <w:sz w:val="24"/>
          <w:szCs w:val="24"/>
        </w:rPr>
        <w:t>– 20%</w:t>
      </w:r>
    </w:p>
    <w:p w14:paraId="1FE392E4" w14:textId="52A9CF3B" w:rsidR="009D7355" w:rsidRDefault="009D7355" w:rsidP="0083638E">
      <w:pPr>
        <w:jc w:val="both"/>
        <w:rPr>
          <w:rFonts w:cs="Arial"/>
          <w:sz w:val="24"/>
          <w:szCs w:val="24"/>
        </w:rPr>
      </w:pPr>
      <w:r w:rsidRPr="009D7355">
        <w:rPr>
          <w:rFonts w:cs="Arial"/>
          <w:sz w:val="24"/>
          <w:szCs w:val="24"/>
        </w:rPr>
        <w:t>Please provide detai</w:t>
      </w:r>
      <w:r>
        <w:rPr>
          <w:rFonts w:cs="Arial"/>
          <w:sz w:val="24"/>
          <w:szCs w:val="24"/>
        </w:rPr>
        <w:t>l</w:t>
      </w:r>
      <w:r w:rsidRPr="009D7355">
        <w:rPr>
          <w:rFonts w:cs="Arial"/>
          <w:sz w:val="24"/>
          <w:szCs w:val="24"/>
        </w:rPr>
        <w:t xml:space="preserve">s of how your relevant skills and </w:t>
      </w:r>
      <w:r>
        <w:rPr>
          <w:rFonts w:cs="Arial"/>
          <w:sz w:val="24"/>
          <w:szCs w:val="24"/>
        </w:rPr>
        <w:t xml:space="preserve">delivery </w:t>
      </w:r>
      <w:r w:rsidRPr="009D7355">
        <w:rPr>
          <w:rFonts w:cs="Arial"/>
          <w:sz w:val="24"/>
          <w:szCs w:val="24"/>
        </w:rPr>
        <w:t>knowledge will be utilised in the performance of the contract</w:t>
      </w:r>
      <w:r>
        <w:rPr>
          <w:rFonts w:cs="Arial"/>
          <w:sz w:val="24"/>
          <w:szCs w:val="24"/>
        </w:rPr>
        <w:t xml:space="preserve"> </w:t>
      </w:r>
      <w:r w:rsidRPr="009D7355">
        <w:rPr>
          <w:rFonts w:cs="Arial"/>
          <w:sz w:val="24"/>
          <w:szCs w:val="24"/>
        </w:rPr>
        <w:t>to add value.</w:t>
      </w:r>
    </w:p>
    <w:p w14:paraId="3FDF48A6" w14:textId="77777777" w:rsidR="009D7355" w:rsidRDefault="009D7355" w:rsidP="0083638E">
      <w:pPr>
        <w:jc w:val="both"/>
        <w:rPr>
          <w:rFonts w:cs="Arial"/>
          <w:sz w:val="24"/>
          <w:szCs w:val="24"/>
        </w:rPr>
      </w:pPr>
    </w:p>
    <w:p w14:paraId="3693DF00" w14:textId="7D22ECB1" w:rsidR="009D7355" w:rsidRPr="00BF4349" w:rsidRDefault="009D7355" w:rsidP="0083638E">
      <w:pPr>
        <w:jc w:val="both"/>
        <w:rPr>
          <w:rFonts w:cs="Arial"/>
          <w:sz w:val="24"/>
          <w:szCs w:val="24"/>
        </w:rPr>
      </w:pPr>
      <w:r w:rsidRPr="00BF4349">
        <w:rPr>
          <w:rFonts w:cs="Arial"/>
          <w:sz w:val="24"/>
          <w:szCs w:val="24"/>
        </w:rPr>
        <w:t xml:space="preserve">Higher marks will be awarded to those responses </w:t>
      </w:r>
      <w:r>
        <w:rPr>
          <w:rFonts w:cs="Arial"/>
          <w:sz w:val="24"/>
          <w:szCs w:val="24"/>
        </w:rPr>
        <w:t>which provides</w:t>
      </w:r>
      <w:r w:rsidRPr="00BF4349">
        <w:rPr>
          <w:rFonts w:cs="Arial"/>
          <w:sz w:val="24"/>
          <w:szCs w:val="24"/>
        </w:rPr>
        <w:t>:</w:t>
      </w:r>
    </w:p>
    <w:p w14:paraId="776D3EEB" w14:textId="1CC04CEA" w:rsidR="009D7355" w:rsidRDefault="009D7355" w:rsidP="0083638E">
      <w:pPr>
        <w:pStyle w:val="ListParagraph"/>
        <w:numPr>
          <w:ilvl w:val="0"/>
          <w:numId w:val="36"/>
        </w:numPr>
        <w:spacing w:after="0" w:line="252" w:lineRule="auto"/>
        <w:jc w:val="both"/>
        <w:rPr>
          <w:rFonts w:ascii="Arial" w:eastAsia="Times New Roman" w:hAnsi="Arial" w:cs="Arial"/>
          <w:sz w:val="24"/>
          <w:szCs w:val="24"/>
          <w:lang w:eastAsia="en-GB"/>
        </w:rPr>
      </w:pPr>
      <w:r w:rsidRPr="009D7355">
        <w:rPr>
          <w:rFonts w:ascii="Arial" w:eastAsia="Times New Roman" w:hAnsi="Arial" w:cs="Arial"/>
          <w:sz w:val="24"/>
          <w:szCs w:val="24"/>
          <w:lang w:eastAsia="en-GB"/>
        </w:rPr>
        <w:t xml:space="preserve">A description of the </w:t>
      </w:r>
      <w:r w:rsidR="00713A59">
        <w:rPr>
          <w:rFonts w:ascii="Arial" w:eastAsia="Times New Roman" w:hAnsi="Arial" w:cs="Arial"/>
          <w:sz w:val="24"/>
          <w:szCs w:val="24"/>
          <w:lang w:eastAsia="en-GB"/>
        </w:rPr>
        <w:t>T</w:t>
      </w:r>
      <w:r w:rsidRPr="009D7355">
        <w:rPr>
          <w:rFonts w:ascii="Arial" w:eastAsia="Times New Roman" w:hAnsi="Arial" w:cs="Arial"/>
          <w:sz w:val="24"/>
          <w:szCs w:val="24"/>
          <w:lang w:eastAsia="en-GB"/>
        </w:rPr>
        <w:t xml:space="preserve">enderer’s skills </w:t>
      </w:r>
      <w:r>
        <w:rPr>
          <w:rFonts w:ascii="Arial" w:eastAsia="Times New Roman" w:hAnsi="Arial" w:cs="Arial"/>
          <w:sz w:val="24"/>
          <w:szCs w:val="24"/>
          <w:lang w:eastAsia="en-GB"/>
        </w:rPr>
        <w:t xml:space="preserve">deemed relevant to be applied in delivering these services. For the skills identified, please provide </w:t>
      </w:r>
      <w:r w:rsidR="00713A59">
        <w:rPr>
          <w:rFonts w:ascii="Arial" w:eastAsia="Times New Roman" w:hAnsi="Arial" w:cs="Arial"/>
          <w:sz w:val="24"/>
          <w:szCs w:val="24"/>
          <w:lang w:eastAsia="en-GB"/>
        </w:rPr>
        <w:t xml:space="preserve">a description on </w:t>
      </w:r>
      <w:r>
        <w:rPr>
          <w:rFonts w:ascii="Arial" w:eastAsia="Times New Roman" w:hAnsi="Arial" w:cs="Arial"/>
          <w:sz w:val="24"/>
          <w:szCs w:val="24"/>
          <w:lang w:eastAsia="en-GB"/>
        </w:rPr>
        <w:t>how you have applied these in previous contracts and make the link as to how they are relevant to delivery of these services.</w:t>
      </w:r>
      <w:r w:rsidR="00713A59">
        <w:rPr>
          <w:rFonts w:ascii="Arial" w:eastAsia="Times New Roman" w:hAnsi="Arial" w:cs="Arial"/>
          <w:sz w:val="24"/>
          <w:szCs w:val="24"/>
          <w:lang w:eastAsia="en-GB"/>
        </w:rPr>
        <w:t xml:space="preserve"> BEIS will have greater confidence in their applicability if these skills are fully explained and justified with illustrated examples deemed relevant.</w:t>
      </w:r>
    </w:p>
    <w:p w14:paraId="2BBCDB5E" w14:textId="727899FB" w:rsidR="009D7355" w:rsidRDefault="009D7355"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Please describe your knowledge of delivering </w:t>
      </w:r>
      <w:r w:rsidR="00713A59">
        <w:rPr>
          <w:rFonts w:ascii="Arial" w:eastAsia="Times New Roman" w:hAnsi="Arial" w:cs="Arial"/>
          <w:sz w:val="24"/>
          <w:szCs w:val="24"/>
          <w:lang w:eastAsia="en-GB"/>
        </w:rPr>
        <w:t>any comparable contracts and justify what practical measures you would seek to replicate or improve upon in delivering these services which in the opinion of BEIS would add value in this contract.</w:t>
      </w:r>
    </w:p>
    <w:p w14:paraId="17B8153E" w14:textId="72F3EE9E" w:rsidR="00E00A03" w:rsidRDefault="00E00A03"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you have indicated to be considered for the role of Expert Panel Chair, </w:t>
      </w:r>
      <w:r w:rsidR="00BF2D14">
        <w:rPr>
          <w:rFonts w:ascii="Arial" w:eastAsia="Times New Roman" w:hAnsi="Arial" w:cs="Arial"/>
          <w:sz w:val="24"/>
          <w:szCs w:val="24"/>
          <w:lang w:eastAsia="en-GB"/>
        </w:rPr>
        <w:t xml:space="preserve">describe your skills which you would </w:t>
      </w:r>
      <w:r w:rsidR="00F54099">
        <w:rPr>
          <w:rFonts w:ascii="Arial" w:eastAsia="Times New Roman" w:hAnsi="Arial" w:cs="Arial"/>
          <w:sz w:val="24"/>
          <w:szCs w:val="24"/>
          <w:lang w:eastAsia="en-GB"/>
        </w:rPr>
        <w:t xml:space="preserve">use for this Chari person role, which will provide confidence to BEIS that the skills are relevant and </w:t>
      </w:r>
      <w:r w:rsidR="008C736A">
        <w:rPr>
          <w:rFonts w:ascii="Arial" w:eastAsia="Times New Roman" w:hAnsi="Arial" w:cs="Arial"/>
          <w:sz w:val="24"/>
          <w:szCs w:val="24"/>
          <w:lang w:eastAsia="en-GB"/>
        </w:rPr>
        <w:t>evidenced to deliver this role fully.</w:t>
      </w:r>
    </w:p>
    <w:p w14:paraId="45366CB2" w14:textId="1B2D2960" w:rsidR="00713A59" w:rsidRDefault="00713A59" w:rsidP="0083638E">
      <w:pPr>
        <w:spacing w:line="252" w:lineRule="auto"/>
        <w:jc w:val="both"/>
        <w:rPr>
          <w:rFonts w:cs="Arial"/>
          <w:sz w:val="24"/>
          <w:szCs w:val="24"/>
        </w:rPr>
      </w:pPr>
    </w:p>
    <w:p w14:paraId="2E990BD6" w14:textId="44776627" w:rsidR="00713A59" w:rsidRPr="00713A59" w:rsidRDefault="00713A59" w:rsidP="0083638E">
      <w:pPr>
        <w:jc w:val="both"/>
        <w:rPr>
          <w:rFonts w:cs="Arial"/>
          <w:sz w:val="24"/>
          <w:szCs w:val="24"/>
        </w:rPr>
      </w:pPr>
      <w:r w:rsidRPr="00BF4349">
        <w:rPr>
          <w:rFonts w:cs="Arial"/>
          <w:sz w:val="24"/>
          <w:szCs w:val="24"/>
        </w:rPr>
        <w:t xml:space="preserve">The response should be a maximum of </w:t>
      </w:r>
      <w:r>
        <w:rPr>
          <w:rFonts w:cs="Arial"/>
          <w:sz w:val="24"/>
          <w:szCs w:val="24"/>
        </w:rPr>
        <w:t>2</w:t>
      </w:r>
      <w:r w:rsidRPr="00BF4349">
        <w:rPr>
          <w:rFonts w:cs="Arial"/>
          <w:sz w:val="24"/>
          <w:szCs w:val="24"/>
        </w:rPr>
        <w:t xml:space="preserve"> side</w:t>
      </w:r>
      <w:r>
        <w:rPr>
          <w:rFonts w:cs="Arial"/>
          <w:sz w:val="24"/>
          <w:szCs w:val="24"/>
        </w:rPr>
        <w:t>s</w:t>
      </w:r>
      <w:r w:rsidRPr="00BF4349">
        <w:rPr>
          <w:rFonts w:cs="Arial"/>
          <w:sz w:val="24"/>
          <w:szCs w:val="24"/>
        </w:rPr>
        <w:t xml:space="preserve"> of A4</w:t>
      </w:r>
      <w:r w:rsidR="00E629ED">
        <w:rPr>
          <w:rFonts w:cs="Arial"/>
          <w:sz w:val="24"/>
          <w:szCs w:val="24"/>
        </w:rPr>
        <w:t xml:space="preserve"> </w:t>
      </w:r>
      <w:r w:rsidR="00E629ED" w:rsidRPr="00E629ED">
        <w:rPr>
          <w:rFonts w:cs="Arial"/>
          <w:b/>
          <w:bCs/>
          <w:sz w:val="24"/>
          <w:szCs w:val="24"/>
        </w:rPr>
        <w:t>for each Specialist area you intend to be submitting for</w:t>
      </w:r>
      <w:r w:rsidRPr="00BF4349">
        <w:rPr>
          <w:rFonts w:cs="Arial"/>
          <w:sz w:val="24"/>
          <w:szCs w:val="24"/>
        </w:rPr>
        <w:t>, with no additional attachments.</w:t>
      </w:r>
      <w:r w:rsidR="00E629ED">
        <w:rPr>
          <w:rFonts w:cs="Arial"/>
          <w:sz w:val="24"/>
          <w:szCs w:val="24"/>
        </w:rPr>
        <w:t xml:space="preserve"> Please do not merge these Specialist area responses </w:t>
      </w:r>
      <w:proofErr w:type="gramStart"/>
      <w:r w:rsidR="00E629ED">
        <w:rPr>
          <w:rFonts w:cs="Arial"/>
          <w:sz w:val="24"/>
          <w:szCs w:val="24"/>
        </w:rPr>
        <w:t>in</w:t>
      </w:r>
      <w:r w:rsidR="006C6A14">
        <w:rPr>
          <w:rFonts w:cs="Arial"/>
          <w:sz w:val="24"/>
          <w:szCs w:val="24"/>
        </w:rPr>
        <w:t xml:space="preserve"> </w:t>
      </w:r>
      <w:r w:rsidR="00E629ED">
        <w:rPr>
          <w:rFonts w:cs="Arial"/>
          <w:sz w:val="24"/>
          <w:szCs w:val="24"/>
        </w:rPr>
        <w:t>to</w:t>
      </w:r>
      <w:proofErr w:type="gramEnd"/>
      <w:r w:rsidR="00E629ED">
        <w:rPr>
          <w:rFonts w:cs="Arial"/>
          <w:sz w:val="24"/>
          <w:szCs w:val="24"/>
        </w:rPr>
        <w:t xml:space="preserve"> a single narrative, but make it clear that each section of your Question 3 submission is for an identified Specialist area. As such, repetition in this response is permitted between each area. BEIS reserves the right to review each Specialist area submission in isolation and as such you must include all relevant information to answer the question in each </w:t>
      </w:r>
      <w:proofErr w:type="gramStart"/>
      <w:r w:rsidR="00E629ED">
        <w:rPr>
          <w:rFonts w:cs="Arial"/>
          <w:sz w:val="24"/>
          <w:szCs w:val="24"/>
        </w:rPr>
        <w:t>2 page</w:t>
      </w:r>
      <w:proofErr w:type="gramEnd"/>
      <w:r w:rsidR="00E629ED">
        <w:rPr>
          <w:rFonts w:cs="Arial"/>
          <w:sz w:val="24"/>
          <w:szCs w:val="24"/>
        </w:rPr>
        <w:t xml:space="preserve"> response.</w:t>
      </w:r>
    </w:p>
    <w:p w14:paraId="4FB3154A" w14:textId="520262B5" w:rsidR="009D7355" w:rsidRDefault="009D7355" w:rsidP="0083638E">
      <w:pPr>
        <w:jc w:val="both"/>
        <w:rPr>
          <w:rFonts w:cs="Arial"/>
          <w:sz w:val="24"/>
          <w:szCs w:val="24"/>
        </w:rPr>
      </w:pPr>
    </w:p>
    <w:p w14:paraId="721171E6" w14:textId="25A1E118" w:rsidR="00713A59" w:rsidRDefault="00713A59" w:rsidP="0083638E">
      <w:pPr>
        <w:jc w:val="both"/>
        <w:rPr>
          <w:rFonts w:cs="Arial"/>
          <w:b/>
          <w:bCs/>
          <w:sz w:val="24"/>
          <w:szCs w:val="24"/>
        </w:rPr>
      </w:pPr>
      <w:r>
        <w:rPr>
          <w:rFonts w:cs="Arial"/>
          <w:b/>
          <w:bCs/>
          <w:sz w:val="24"/>
          <w:szCs w:val="24"/>
        </w:rPr>
        <w:t xml:space="preserve">Question </w:t>
      </w:r>
      <w:r w:rsidR="00E629ED">
        <w:rPr>
          <w:rFonts w:cs="Arial"/>
          <w:b/>
          <w:bCs/>
          <w:sz w:val="24"/>
          <w:szCs w:val="24"/>
        </w:rPr>
        <w:t>4</w:t>
      </w:r>
      <w:r>
        <w:rPr>
          <w:rFonts w:cs="Arial"/>
          <w:b/>
          <w:bCs/>
          <w:sz w:val="24"/>
          <w:szCs w:val="24"/>
        </w:rPr>
        <w:t>: Expertise and Experience</w:t>
      </w:r>
      <w:r w:rsidR="004B0961">
        <w:rPr>
          <w:rFonts w:cs="Arial"/>
          <w:b/>
          <w:bCs/>
          <w:sz w:val="24"/>
          <w:szCs w:val="24"/>
        </w:rPr>
        <w:t xml:space="preserve"> </w:t>
      </w:r>
      <w:r w:rsidR="004B0961" w:rsidRPr="004B0961">
        <w:rPr>
          <w:rFonts w:cs="Arial"/>
          <w:sz w:val="24"/>
          <w:szCs w:val="24"/>
        </w:rPr>
        <w:t>-</w:t>
      </w:r>
      <w:r w:rsidR="004B0961">
        <w:rPr>
          <w:rFonts w:cs="Arial"/>
          <w:sz w:val="24"/>
          <w:szCs w:val="24"/>
        </w:rPr>
        <w:t xml:space="preserve"> </w:t>
      </w:r>
      <w:r w:rsidR="004B0961" w:rsidRPr="004B0961">
        <w:rPr>
          <w:rFonts w:cs="Arial"/>
          <w:sz w:val="24"/>
          <w:szCs w:val="24"/>
        </w:rPr>
        <w:t>30%</w:t>
      </w:r>
    </w:p>
    <w:p w14:paraId="4796B1AE" w14:textId="438541EC" w:rsidR="00713A59" w:rsidRDefault="00713A59" w:rsidP="0083638E">
      <w:pPr>
        <w:jc w:val="both"/>
        <w:rPr>
          <w:rFonts w:cs="Arial"/>
          <w:sz w:val="24"/>
          <w:szCs w:val="24"/>
        </w:rPr>
      </w:pPr>
      <w:r w:rsidRPr="009D7355">
        <w:rPr>
          <w:rFonts w:cs="Arial"/>
          <w:sz w:val="24"/>
          <w:szCs w:val="24"/>
        </w:rPr>
        <w:t>Please provide detai</w:t>
      </w:r>
      <w:r>
        <w:rPr>
          <w:rFonts w:cs="Arial"/>
          <w:sz w:val="24"/>
          <w:szCs w:val="24"/>
        </w:rPr>
        <w:t>l</w:t>
      </w:r>
      <w:r w:rsidRPr="009D7355">
        <w:rPr>
          <w:rFonts w:cs="Arial"/>
          <w:sz w:val="24"/>
          <w:szCs w:val="24"/>
        </w:rPr>
        <w:t xml:space="preserve">s of how your relevant </w:t>
      </w:r>
      <w:r>
        <w:rPr>
          <w:rFonts w:cs="Arial"/>
          <w:sz w:val="24"/>
          <w:szCs w:val="24"/>
        </w:rPr>
        <w:t xml:space="preserve">expertise and </w:t>
      </w:r>
      <w:r w:rsidR="00E629ED">
        <w:rPr>
          <w:rFonts w:cs="Arial"/>
          <w:sz w:val="24"/>
          <w:szCs w:val="24"/>
        </w:rPr>
        <w:t>experience</w:t>
      </w:r>
      <w:r w:rsidRPr="009D7355">
        <w:rPr>
          <w:rFonts w:cs="Arial"/>
          <w:sz w:val="24"/>
          <w:szCs w:val="24"/>
        </w:rPr>
        <w:t xml:space="preserve"> will be utilised in the performance of the contract</w:t>
      </w:r>
      <w:r>
        <w:rPr>
          <w:rFonts w:cs="Arial"/>
          <w:sz w:val="24"/>
          <w:szCs w:val="24"/>
        </w:rPr>
        <w:t xml:space="preserve"> </w:t>
      </w:r>
      <w:r w:rsidRPr="009D7355">
        <w:rPr>
          <w:rFonts w:cs="Arial"/>
          <w:sz w:val="24"/>
          <w:szCs w:val="24"/>
        </w:rPr>
        <w:t>to add value.</w:t>
      </w:r>
    </w:p>
    <w:p w14:paraId="4091ACD8" w14:textId="7E9B5795" w:rsidR="00713A59" w:rsidRDefault="00713A59" w:rsidP="0083638E">
      <w:pPr>
        <w:jc w:val="both"/>
        <w:rPr>
          <w:rFonts w:cs="Arial"/>
          <w:sz w:val="24"/>
          <w:szCs w:val="24"/>
        </w:rPr>
      </w:pPr>
    </w:p>
    <w:p w14:paraId="33B6775A" w14:textId="77777777" w:rsidR="00713A59" w:rsidRPr="00BF4349" w:rsidRDefault="00713A59" w:rsidP="0083638E">
      <w:pPr>
        <w:jc w:val="both"/>
        <w:rPr>
          <w:rFonts w:cs="Arial"/>
          <w:sz w:val="24"/>
          <w:szCs w:val="24"/>
        </w:rPr>
      </w:pPr>
      <w:r w:rsidRPr="00BF4349">
        <w:rPr>
          <w:rFonts w:cs="Arial"/>
          <w:sz w:val="24"/>
          <w:szCs w:val="24"/>
        </w:rPr>
        <w:t xml:space="preserve">Higher marks will be awarded to those responses </w:t>
      </w:r>
      <w:r>
        <w:rPr>
          <w:rFonts w:cs="Arial"/>
          <w:sz w:val="24"/>
          <w:szCs w:val="24"/>
        </w:rPr>
        <w:t>which provides</w:t>
      </w:r>
      <w:r w:rsidRPr="00BF4349">
        <w:rPr>
          <w:rFonts w:cs="Arial"/>
          <w:sz w:val="24"/>
          <w:szCs w:val="24"/>
        </w:rPr>
        <w:t>:</w:t>
      </w:r>
    </w:p>
    <w:p w14:paraId="58E7D58D" w14:textId="3396C4F4" w:rsidR="000F192C" w:rsidRDefault="000F192C"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Confidence to BEIS that the Tenderer has extensive level of expertise in the identified Specialist area(s). This expertise is at the high echelons of operating </w:t>
      </w:r>
      <w:r>
        <w:rPr>
          <w:rFonts w:ascii="Arial" w:eastAsia="Times New Roman" w:hAnsi="Arial" w:cs="Arial"/>
          <w:sz w:val="24"/>
          <w:szCs w:val="24"/>
          <w:lang w:eastAsia="en-GB"/>
        </w:rPr>
        <w:lastRenderedPageBreak/>
        <w:t>in the market, evidenced with examples where the Tenderer has supported organisations in the past and where their expertise has been relied upon previously.</w:t>
      </w:r>
    </w:p>
    <w:p w14:paraId="76D41815" w14:textId="06E69570" w:rsidR="00713A59" w:rsidRDefault="00713A59"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Case studies, or project profiles should be provided which must be focussed on the deliverables of the tenderer (and not their wider organisation), clearly identifying the role of the individual in this project delivery.</w:t>
      </w:r>
    </w:p>
    <w:p w14:paraId="56FF8CC1" w14:textId="281F171F" w:rsidR="00713A59" w:rsidRDefault="00713A59"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Expertise is presented which is justified to BEIS to be considered at an expert level, market leading where appropriate.</w:t>
      </w:r>
    </w:p>
    <w:p w14:paraId="1913998F" w14:textId="77777777" w:rsidR="00790C84" w:rsidRDefault="00713A59" w:rsidP="0083638E">
      <w:pPr>
        <w:pStyle w:val="ListParagraph"/>
        <w:numPr>
          <w:ilvl w:val="0"/>
          <w:numId w:val="36"/>
        </w:numPr>
        <w:spacing w:after="0" w:line="252"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Experience is provided which is sufficiently detailed in some specific areas, but a broader level of experience in other areas is identified </w:t>
      </w:r>
      <w:proofErr w:type="gramStart"/>
      <w:r>
        <w:rPr>
          <w:rFonts w:ascii="Arial" w:eastAsia="Times New Roman" w:hAnsi="Arial" w:cs="Arial"/>
          <w:sz w:val="24"/>
          <w:szCs w:val="24"/>
          <w:lang w:eastAsia="en-GB"/>
        </w:rPr>
        <w:t>in order to</w:t>
      </w:r>
      <w:proofErr w:type="gramEnd"/>
      <w:r>
        <w:rPr>
          <w:rFonts w:ascii="Arial" w:eastAsia="Times New Roman" w:hAnsi="Arial" w:cs="Arial"/>
          <w:sz w:val="24"/>
          <w:szCs w:val="24"/>
          <w:lang w:eastAsia="en-GB"/>
        </w:rPr>
        <w:t xml:space="preserve"> contribute to a wider appreciation of factors which may influence their chosen specialist area of expertise. BEIS wants confidence that the depth of expertise in specific areas is su</w:t>
      </w:r>
      <w:r w:rsidR="00203F9E">
        <w:rPr>
          <w:rFonts w:ascii="Arial" w:eastAsia="Times New Roman" w:hAnsi="Arial" w:cs="Arial"/>
          <w:sz w:val="24"/>
          <w:szCs w:val="24"/>
          <w:lang w:eastAsia="en-GB"/>
        </w:rPr>
        <w:t>itable, but where additional areas are identified, that breadth of experience identified will add value.</w:t>
      </w:r>
    </w:p>
    <w:p w14:paraId="287BE2BF" w14:textId="62CE644E" w:rsidR="00713A59" w:rsidRDefault="00790C84" w:rsidP="0083638E">
      <w:pPr>
        <w:pStyle w:val="ListParagraph"/>
        <w:numPr>
          <w:ilvl w:val="0"/>
          <w:numId w:val="36"/>
        </w:numPr>
        <w:spacing w:after="0" w:line="252" w:lineRule="auto"/>
        <w:jc w:val="both"/>
        <w:rPr>
          <w:rFonts w:ascii="Arial" w:eastAsia="Times New Roman" w:hAnsi="Arial" w:cs="Arial"/>
          <w:sz w:val="24"/>
          <w:szCs w:val="24"/>
          <w:lang w:eastAsia="en-GB"/>
        </w:rPr>
      </w:pPr>
      <w:r w:rsidRPr="00790C84">
        <w:rPr>
          <w:rFonts w:ascii="Arial" w:eastAsia="Times New Roman" w:hAnsi="Arial" w:cs="Arial"/>
          <w:sz w:val="24"/>
          <w:szCs w:val="24"/>
          <w:lang w:eastAsia="en-GB"/>
        </w:rPr>
        <w:t>A diverse background and / or experience is alluded which are considered by BEIS to have contributed to inform the Tenderer’s level of experience and expertise which could add value to the Panel.</w:t>
      </w:r>
    </w:p>
    <w:p w14:paraId="22EB025E" w14:textId="77777777" w:rsidR="00790C84" w:rsidRPr="00790C84" w:rsidRDefault="00790C84" w:rsidP="00790C84">
      <w:pPr>
        <w:pStyle w:val="ListParagraph"/>
        <w:spacing w:after="0" w:line="252" w:lineRule="auto"/>
        <w:jc w:val="both"/>
        <w:rPr>
          <w:rFonts w:ascii="Arial" w:eastAsia="Times New Roman" w:hAnsi="Arial" w:cs="Arial"/>
          <w:sz w:val="24"/>
          <w:szCs w:val="24"/>
          <w:lang w:eastAsia="en-GB"/>
        </w:rPr>
      </w:pPr>
    </w:p>
    <w:p w14:paraId="78D79F78" w14:textId="51733905" w:rsidR="00E629ED" w:rsidRPr="00BF4349" w:rsidRDefault="00E629ED" w:rsidP="0083638E">
      <w:pPr>
        <w:jc w:val="both"/>
        <w:rPr>
          <w:rFonts w:cs="Arial"/>
          <w:sz w:val="24"/>
          <w:szCs w:val="24"/>
        </w:rPr>
      </w:pPr>
      <w:r w:rsidRPr="00BF4349">
        <w:rPr>
          <w:rFonts w:cs="Arial"/>
          <w:sz w:val="24"/>
          <w:szCs w:val="24"/>
        </w:rPr>
        <w:t xml:space="preserve">The response should be a maximum of </w:t>
      </w:r>
      <w:r w:rsidR="00FC2CE6">
        <w:rPr>
          <w:rFonts w:cs="Arial"/>
          <w:sz w:val="24"/>
          <w:szCs w:val="24"/>
        </w:rPr>
        <w:t>3</w:t>
      </w:r>
      <w:r w:rsidR="00FC2CE6" w:rsidRPr="00BF4349">
        <w:rPr>
          <w:rFonts w:cs="Arial"/>
          <w:sz w:val="24"/>
          <w:szCs w:val="24"/>
        </w:rPr>
        <w:t xml:space="preserve"> </w:t>
      </w:r>
      <w:r w:rsidRPr="00BF4349">
        <w:rPr>
          <w:rFonts w:cs="Arial"/>
          <w:sz w:val="24"/>
          <w:szCs w:val="24"/>
        </w:rPr>
        <w:t>side</w:t>
      </w:r>
      <w:r>
        <w:rPr>
          <w:rFonts w:cs="Arial"/>
          <w:sz w:val="24"/>
          <w:szCs w:val="24"/>
        </w:rPr>
        <w:t>s</w:t>
      </w:r>
      <w:r w:rsidRPr="00BF4349">
        <w:rPr>
          <w:rFonts w:cs="Arial"/>
          <w:sz w:val="24"/>
          <w:szCs w:val="24"/>
        </w:rPr>
        <w:t xml:space="preserve"> of A4</w:t>
      </w:r>
      <w:r>
        <w:rPr>
          <w:rFonts w:cs="Arial"/>
          <w:sz w:val="24"/>
          <w:szCs w:val="24"/>
        </w:rPr>
        <w:t xml:space="preserve"> </w:t>
      </w:r>
      <w:r w:rsidRPr="00E629ED">
        <w:rPr>
          <w:rFonts w:cs="Arial"/>
          <w:b/>
          <w:bCs/>
          <w:sz w:val="24"/>
          <w:szCs w:val="24"/>
        </w:rPr>
        <w:t>for each Specialist area you intend to be submitting for</w:t>
      </w:r>
      <w:r w:rsidRPr="00BF4349">
        <w:rPr>
          <w:rFonts w:cs="Arial"/>
          <w:sz w:val="24"/>
          <w:szCs w:val="24"/>
        </w:rPr>
        <w:t>, with no additional attachments.</w:t>
      </w:r>
      <w:r>
        <w:rPr>
          <w:rFonts w:cs="Arial"/>
          <w:sz w:val="24"/>
          <w:szCs w:val="24"/>
        </w:rPr>
        <w:t xml:space="preserve"> Please do not merge these Specialist area responses </w:t>
      </w:r>
      <w:proofErr w:type="gramStart"/>
      <w:r>
        <w:rPr>
          <w:rFonts w:cs="Arial"/>
          <w:sz w:val="24"/>
          <w:szCs w:val="24"/>
        </w:rPr>
        <w:t>in to</w:t>
      </w:r>
      <w:proofErr w:type="gramEnd"/>
      <w:r>
        <w:rPr>
          <w:rFonts w:cs="Arial"/>
          <w:sz w:val="24"/>
          <w:szCs w:val="24"/>
        </w:rPr>
        <w:t xml:space="preserve"> a single narrative, but make it clear that each section of your Question 4 submission is for an identified Specialist area. As such, repetition in this response is permitted between each area. BEIS reserves the right to review each Specialist area submission in isolation and as such you must include all relevant information to answer the question in each </w:t>
      </w:r>
      <w:proofErr w:type="gramStart"/>
      <w:r>
        <w:rPr>
          <w:rFonts w:cs="Arial"/>
          <w:sz w:val="24"/>
          <w:szCs w:val="24"/>
        </w:rPr>
        <w:t>5 page</w:t>
      </w:r>
      <w:proofErr w:type="gramEnd"/>
      <w:r>
        <w:rPr>
          <w:rFonts w:cs="Arial"/>
          <w:sz w:val="24"/>
          <w:szCs w:val="24"/>
        </w:rPr>
        <w:t xml:space="preserve"> response.</w:t>
      </w:r>
    </w:p>
    <w:p w14:paraId="063853A3" w14:textId="77777777" w:rsidR="00E10304" w:rsidRPr="00BF4349" w:rsidRDefault="00E10304" w:rsidP="0083638E">
      <w:pPr>
        <w:jc w:val="both"/>
        <w:rPr>
          <w:rFonts w:cs="Arial"/>
          <w:sz w:val="24"/>
          <w:szCs w:val="24"/>
        </w:rPr>
      </w:pPr>
    </w:p>
    <w:p w14:paraId="39ED3D0D" w14:textId="77777777" w:rsidR="00E10304" w:rsidRPr="00BF4349" w:rsidRDefault="00E10304" w:rsidP="0083638E">
      <w:pPr>
        <w:pStyle w:val="ListParagraph"/>
        <w:numPr>
          <w:ilvl w:val="0"/>
          <w:numId w:val="35"/>
        </w:numPr>
        <w:jc w:val="both"/>
        <w:rPr>
          <w:rFonts w:ascii="Arial" w:hAnsi="Arial" w:cs="Arial"/>
          <w:b/>
          <w:bCs/>
          <w:sz w:val="24"/>
          <w:szCs w:val="24"/>
        </w:rPr>
      </w:pPr>
      <w:r w:rsidRPr="00BF4349">
        <w:rPr>
          <w:rFonts w:ascii="Arial" w:hAnsi="Arial" w:cs="Arial"/>
          <w:b/>
          <w:bCs/>
          <w:sz w:val="24"/>
          <w:szCs w:val="24"/>
        </w:rPr>
        <w:t>Price</w:t>
      </w:r>
    </w:p>
    <w:p w14:paraId="5D4BF556" w14:textId="77777777" w:rsidR="00E10304" w:rsidRPr="00BF4349" w:rsidRDefault="00E10304" w:rsidP="0083638E">
      <w:pPr>
        <w:jc w:val="both"/>
        <w:rPr>
          <w:rFonts w:cs="Arial"/>
          <w:sz w:val="24"/>
          <w:szCs w:val="24"/>
        </w:rPr>
      </w:pPr>
      <w:r w:rsidRPr="00BF4349">
        <w:rPr>
          <w:rFonts w:cs="Arial"/>
          <w:sz w:val="24"/>
          <w:szCs w:val="24"/>
        </w:rPr>
        <w:t>Please complete the template (Annex A) detailing your price for delivery of this service. Do not refer to this value anywhere else in your quality bid submission.</w:t>
      </w:r>
    </w:p>
    <w:p w14:paraId="23B1429A" w14:textId="77777777" w:rsidR="00E10304" w:rsidRDefault="00E10304" w:rsidP="0083638E">
      <w:pPr>
        <w:jc w:val="both"/>
        <w:rPr>
          <w:rFonts w:cs="Arial"/>
          <w:sz w:val="24"/>
          <w:szCs w:val="24"/>
        </w:rPr>
      </w:pPr>
    </w:p>
    <w:p w14:paraId="6254C2D8" w14:textId="77777777" w:rsidR="00E10304" w:rsidRPr="00BF4349" w:rsidRDefault="00E10304" w:rsidP="0083638E">
      <w:pPr>
        <w:jc w:val="both"/>
        <w:rPr>
          <w:rFonts w:cs="Arial"/>
          <w:sz w:val="24"/>
          <w:szCs w:val="24"/>
        </w:rPr>
      </w:pPr>
      <w:r>
        <w:rPr>
          <w:rFonts w:cs="Arial"/>
          <w:sz w:val="24"/>
          <w:szCs w:val="24"/>
        </w:rPr>
        <w:t>Annex A will include an invoice schedule which will be included within the contract.</w:t>
      </w:r>
    </w:p>
    <w:p w14:paraId="68C3BB72" w14:textId="77777777" w:rsidR="00E10304" w:rsidRPr="00BF4349" w:rsidRDefault="00E10304" w:rsidP="0083638E">
      <w:pPr>
        <w:jc w:val="both"/>
        <w:rPr>
          <w:rFonts w:cs="Arial"/>
          <w:sz w:val="24"/>
          <w:szCs w:val="24"/>
        </w:rPr>
      </w:pPr>
    </w:p>
    <w:p w14:paraId="37FB0298" w14:textId="77777777" w:rsidR="00E10304" w:rsidRPr="00BF4349" w:rsidRDefault="00E10304" w:rsidP="0083638E">
      <w:pPr>
        <w:pStyle w:val="ListParagraph"/>
        <w:numPr>
          <w:ilvl w:val="0"/>
          <w:numId w:val="35"/>
        </w:numPr>
        <w:jc w:val="both"/>
        <w:rPr>
          <w:rFonts w:ascii="Arial" w:hAnsi="Arial" w:cs="Arial"/>
          <w:b/>
          <w:sz w:val="24"/>
          <w:szCs w:val="24"/>
        </w:rPr>
      </w:pPr>
      <w:r w:rsidRPr="00BF4349">
        <w:rPr>
          <w:rFonts w:ascii="Arial" w:hAnsi="Arial" w:cs="Arial"/>
          <w:b/>
          <w:sz w:val="24"/>
          <w:szCs w:val="24"/>
        </w:rPr>
        <w:t xml:space="preserve">Bid Clarification </w:t>
      </w:r>
    </w:p>
    <w:p w14:paraId="339F5690" w14:textId="77777777" w:rsidR="00E10304" w:rsidRPr="00BF4349" w:rsidRDefault="00E10304" w:rsidP="0083638E">
      <w:pPr>
        <w:jc w:val="both"/>
        <w:rPr>
          <w:rFonts w:cs="Arial"/>
          <w:sz w:val="24"/>
          <w:szCs w:val="24"/>
        </w:rPr>
      </w:pPr>
      <w:r w:rsidRPr="00BF4349">
        <w:rPr>
          <w:rFonts w:cs="Arial"/>
          <w:sz w:val="24"/>
          <w:szCs w:val="24"/>
        </w:rPr>
        <w:t>After reviewing and evaluating the written proposals, BEIS may decide to hold bid clarifications with Tenderers.</w:t>
      </w:r>
      <w:r>
        <w:rPr>
          <w:rFonts w:cs="Arial"/>
          <w:sz w:val="24"/>
          <w:szCs w:val="24"/>
        </w:rPr>
        <w:t xml:space="preserve"> Please ensure that when submitting your </w:t>
      </w:r>
      <w:proofErr w:type="gramStart"/>
      <w:r>
        <w:rPr>
          <w:rFonts w:cs="Arial"/>
          <w:sz w:val="24"/>
          <w:szCs w:val="24"/>
        </w:rPr>
        <w:t>response</w:t>
      </w:r>
      <w:proofErr w:type="gramEnd"/>
      <w:r>
        <w:rPr>
          <w:rFonts w:cs="Arial"/>
          <w:sz w:val="24"/>
          <w:szCs w:val="24"/>
        </w:rPr>
        <w:t xml:space="preserve"> you confirm email addresses for persons whom will be available during this time to expedite a response.</w:t>
      </w:r>
    </w:p>
    <w:p w14:paraId="02C8A7E2" w14:textId="77777777" w:rsidR="00E10304" w:rsidRPr="00BF4349" w:rsidRDefault="00E10304" w:rsidP="0083638E">
      <w:pPr>
        <w:jc w:val="both"/>
        <w:rPr>
          <w:rFonts w:cs="Arial"/>
          <w:sz w:val="24"/>
          <w:szCs w:val="24"/>
        </w:rPr>
      </w:pPr>
    </w:p>
    <w:p w14:paraId="66DD4D36" w14:textId="77777777" w:rsidR="00E10304" w:rsidRPr="00BF4349" w:rsidRDefault="00E10304" w:rsidP="0083638E">
      <w:pPr>
        <w:pStyle w:val="ListParagraph"/>
        <w:numPr>
          <w:ilvl w:val="0"/>
          <w:numId w:val="35"/>
        </w:numPr>
        <w:tabs>
          <w:tab w:val="left" w:pos="-1440"/>
          <w:tab w:val="left" w:pos="-720"/>
          <w:tab w:val="left" w:pos="0"/>
        </w:tabs>
        <w:suppressAutoHyphens/>
        <w:jc w:val="both"/>
        <w:rPr>
          <w:rFonts w:ascii="Arial" w:hAnsi="Arial" w:cs="Arial"/>
          <w:b/>
          <w:sz w:val="24"/>
          <w:szCs w:val="24"/>
        </w:rPr>
      </w:pPr>
      <w:r w:rsidRPr="00BF4349">
        <w:rPr>
          <w:rFonts w:ascii="Arial" w:hAnsi="Arial" w:cs="Arial"/>
          <w:b/>
          <w:sz w:val="24"/>
          <w:szCs w:val="24"/>
        </w:rPr>
        <w:t>Feedback</w:t>
      </w:r>
    </w:p>
    <w:p w14:paraId="52E7EEBB" w14:textId="77777777" w:rsidR="00E10304" w:rsidRPr="00BF4349" w:rsidRDefault="00E10304" w:rsidP="0083638E">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F4349">
        <w:rPr>
          <w:rFonts w:cs="Arial"/>
          <w:sz w:val="24"/>
          <w:szCs w:val="24"/>
        </w:rPr>
        <w:t>Feedback will be given in the unsuccessful letters</w:t>
      </w:r>
      <w:r w:rsidRPr="00BF4349" w:rsidDel="00AA6AF5">
        <w:rPr>
          <w:rFonts w:cs="Arial"/>
          <w:sz w:val="24"/>
          <w:szCs w:val="24"/>
        </w:rPr>
        <w:t xml:space="preserve"> </w:t>
      </w:r>
      <w:r w:rsidRPr="00BF4349">
        <w:rPr>
          <w:rFonts w:cs="Arial"/>
          <w:sz w:val="24"/>
          <w:szCs w:val="24"/>
        </w:rPr>
        <w:t>or emails.</w:t>
      </w:r>
    </w:p>
    <w:p w14:paraId="42E7FAFC" w14:textId="26BE4BCF" w:rsidR="00DE33A7" w:rsidRPr="00E10304" w:rsidRDefault="00DE33A7" w:rsidP="0083638E">
      <w:pPr>
        <w:jc w:val="both"/>
        <w:rPr>
          <w:rFonts w:cs="Calibri"/>
          <w:b/>
          <w:sz w:val="28"/>
          <w:szCs w:val="28"/>
        </w:rPr>
      </w:pPr>
    </w:p>
    <w:p w14:paraId="31F541AE" w14:textId="429F469D" w:rsidR="00432580" w:rsidRDefault="00432580" w:rsidP="0083638E">
      <w:pPr>
        <w:widowControl/>
        <w:overflowPunct/>
        <w:autoSpaceDE/>
        <w:autoSpaceDN/>
        <w:adjustRightInd/>
        <w:jc w:val="both"/>
        <w:textAlignment w:val="auto"/>
        <w:rPr>
          <w:rFonts w:ascii="Calibri" w:eastAsia="MS Mincho" w:hAnsi="Calibri" w:cs="Calibri"/>
          <w:b/>
          <w:sz w:val="28"/>
          <w:szCs w:val="28"/>
          <w:lang w:eastAsia="en-US"/>
        </w:rPr>
      </w:pPr>
      <w:r>
        <w:rPr>
          <w:rFonts w:cs="Calibri"/>
          <w:b/>
          <w:sz w:val="28"/>
          <w:szCs w:val="28"/>
        </w:rPr>
        <w:br w:type="page"/>
      </w:r>
    </w:p>
    <w:p w14:paraId="7364CA13" w14:textId="77777777" w:rsidR="00DE33A7" w:rsidRDefault="00DE33A7" w:rsidP="0083638E">
      <w:pPr>
        <w:pStyle w:val="ListParagraph"/>
        <w:ind w:left="1440"/>
        <w:jc w:val="both"/>
        <w:rPr>
          <w:rFonts w:cs="Calibri"/>
          <w:b/>
          <w:sz w:val="28"/>
          <w:szCs w:val="28"/>
        </w:rPr>
      </w:pPr>
    </w:p>
    <w:p w14:paraId="266CE8A5" w14:textId="28C17D9F" w:rsidR="00DE33A7" w:rsidRPr="0040149D" w:rsidRDefault="00F85977" w:rsidP="0083638E">
      <w:pPr>
        <w:pStyle w:val="ListParagraph"/>
        <w:ind w:left="1440"/>
        <w:jc w:val="both"/>
        <w:rPr>
          <w:rFonts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2A46BE4E">
                <wp:simplePos x="0" y="0"/>
                <wp:positionH relativeFrom="column">
                  <wp:posOffset>26670</wp:posOffset>
                </wp:positionH>
                <wp:positionV relativeFrom="paragraph">
                  <wp:posOffset>169545</wp:posOffset>
                </wp:positionV>
                <wp:extent cx="5655310" cy="1287780"/>
                <wp:effectExtent l="0" t="0" r="21590" b="2667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287780"/>
                        </a:xfrm>
                        <a:prstGeom prst="rect">
                          <a:avLst/>
                        </a:prstGeom>
                        <a:solidFill>
                          <a:srgbClr val="D8D8D8"/>
                        </a:solidFill>
                        <a:ln w="9525">
                          <a:solidFill>
                            <a:srgbClr val="000000"/>
                          </a:solidFill>
                          <a:miter lim="800000"/>
                          <a:headEnd/>
                          <a:tailEnd/>
                        </a:ln>
                      </wps:spPr>
                      <wps:txbx>
                        <w:txbxContent>
                          <w:p w14:paraId="68F521F9" w14:textId="77777777" w:rsidR="001D180B" w:rsidRDefault="001D180B" w:rsidP="003E5C19">
                            <w:pPr>
                              <w:jc w:val="center"/>
                              <w:rPr>
                                <w:b/>
                                <w:sz w:val="28"/>
                                <w:szCs w:val="28"/>
                              </w:rPr>
                            </w:pPr>
                          </w:p>
                          <w:p w14:paraId="68F521FA" w14:textId="77777777" w:rsidR="001D180B" w:rsidRPr="005D027D" w:rsidRDefault="001D180B" w:rsidP="003E5C19">
                            <w:pPr>
                              <w:jc w:val="center"/>
                              <w:rPr>
                                <w:b/>
                                <w:sz w:val="36"/>
                                <w:szCs w:val="36"/>
                              </w:rPr>
                            </w:pPr>
                            <w:r w:rsidRPr="005D027D">
                              <w:rPr>
                                <w:b/>
                                <w:sz w:val="36"/>
                                <w:szCs w:val="36"/>
                              </w:rPr>
                              <w:t>Section 2</w:t>
                            </w:r>
                          </w:p>
                          <w:p w14:paraId="68F521FB" w14:textId="77777777" w:rsidR="001D180B" w:rsidRDefault="001D180B" w:rsidP="003E5C19">
                            <w:pPr>
                              <w:jc w:val="center"/>
                              <w:rPr>
                                <w:b/>
                                <w:sz w:val="28"/>
                                <w:szCs w:val="28"/>
                              </w:rPr>
                            </w:pPr>
                          </w:p>
                          <w:p w14:paraId="68F521FC" w14:textId="77777777" w:rsidR="001D180B" w:rsidRPr="003E5C19" w:rsidRDefault="001D180B" w:rsidP="003E5C19">
                            <w:pPr>
                              <w:jc w:val="center"/>
                              <w:rPr>
                                <w:rFonts w:cs="Arial"/>
                                <w:b/>
                                <w:sz w:val="36"/>
                                <w:szCs w:val="36"/>
                              </w:rPr>
                            </w:pPr>
                            <w:r w:rsidRPr="003E5C19">
                              <w:rPr>
                                <w:b/>
                                <w:sz w:val="36"/>
                                <w:szCs w:val="36"/>
                              </w:rPr>
                              <w:t>Specification of Requirements</w:t>
                            </w:r>
                          </w:p>
                          <w:p w14:paraId="68F521FD" w14:textId="77777777" w:rsidR="001D180B" w:rsidRDefault="001D180B"/>
                          <w:p w14:paraId="68F52202" w14:textId="77777777" w:rsidR="001D180B" w:rsidRDefault="001D180B" w:rsidP="00790CE1">
                            <w:pPr>
                              <w:rPr>
                                <w:rFonts w:cs="Arial"/>
                              </w:rPr>
                            </w:pPr>
                          </w:p>
                          <w:p w14:paraId="68F52203" w14:textId="77777777" w:rsidR="001D180B" w:rsidRDefault="001D180B" w:rsidP="00790CE1">
                            <w:pPr>
                              <w:rPr>
                                <w:rFonts w:cs="Arial"/>
                              </w:rPr>
                            </w:pPr>
                          </w:p>
                          <w:p w14:paraId="68F52204" w14:textId="77777777" w:rsidR="001D180B" w:rsidRPr="0000739E" w:rsidRDefault="001D180B" w:rsidP="00790CE1">
                            <w:pPr>
                              <w:rPr>
                                <w:rFonts w:cs="Arial"/>
                              </w:rPr>
                            </w:pPr>
                          </w:p>
                          <w:p w14:paraId="68F52205" w14:textId="77777777" w:rsidR="001D180B" w:rsidRDefault="001D180B"/>
                          <w:p w14:paraId="68F52206" w14:textId="77777777" w:rsidR="001D180B" w:rsidRDefault="001D180B"/>
                          <w:p w14:paraId="68F52207" w14:textId="77777777" w:rsidR="001D180B" w:rsidRDefault="001D180B"/>
                          <w:p w14:paraId="68F52208" w14:textId="77777777" w:rsidR="001D180B" w:rsidRDefault="001D18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2.1pt;margin-top:13.35pt;width:445.3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" fillcolor="#d8d8d8">
                <v:textbox>
                  <w:txbxContent>
                    <w:p w14:paraId="68F521F9" w14:textId="77777777" w:rsidR="001D180B" w:rsidRDefault="001D180B" w:rsidP="003E5C19">
                      <w:pPr>
                        <w:jc w:val="center"/>
                        <w:rPr>
                          <w:b/>
                          <w:sz w:val="28"/>
                          <w:szCs w:val="28"/>
                        </w:rPr>
                      </w:pPr>
                    </w:p>
                    <w:p w14:paraId="68F521FA" w14:textId="77777777" w:rsidR="001D180B" w:rsidRPr="005D027D" w:rsidRDefault="001D180B" w:rsidP="003E5C19">
                      <w:pPr>
                        <w:jc w:val="center"/>
                        <w:rPr>
                          <w:b/>
                          <w:sz w:val="36"/>
                          <w:szCs w:val="36"/>
                        </w:rPr>
                      </w:pPr>
                      <w:r w:rsidRPr="005D027D">
                        <w:rPr>
                          <w:b/>
                          <w:sz w:val="36"/>
                          <w:szCs w:val="36"/>
                        </w:rPr>
                        <w:t>Section 2</w:t>
                      </w:r>
                    </w:p>
                    <w:p w14:paraId="68F521FB" w14:textId="77777777" w:rsidR="001D180B" w:rsidRDefault="001D180B" w:rsidP="003E5C19">
                      <w:pPr>
                        <w:jc w:val="center"/>
                        <w:rPr>
                          <w:b/>
                          <w:sz w:val="28"/>
                          <w:szCs w:val="28"/>
                        </w:rPr>
                      </w:pPr>
                    </w:p>
                    <w:p w14:paraId="68F521FC" w14:textId="77777777" w:rsidR="001D180B" w:rsidRPr="003E5C19" w:rsidRDefault="001D180B" w:rsidP="003E5C19">
                      <w:pPr>
                        <w:jc w:val="center"/>
                        <w:rPr>
                          <w:rFonts w:cs="Arial"/>
                          <w:b/>
                          <w:sz w:val="36"/>
                          <w:szCs w:val="36"/>
                        </w:rPr>
                      </w:pPr>
                      <w:r w:rsidRPr="003E5C19">
                        <w:rPr>
                          <w:b/>
                          <w:sz w:val="36"/>
                          <w:szCs w:val="36"/>
                        </w:rPr>
                        <w:t>Specification of Requirements</w:t>
                      </w:r>
                    </w:p>
                    <w:p w14:paraId="68F521FD" w14:textId="77777777" w:rsidR="001D180B" w:rsidRDefault="001D180B"/>
                    <w:p w14:paraId="68F52202" w14:textId="77777777" w:rsidR="001D180B" w:rsidRDefault="001D180B" w:rsidP="00790CE1">
                      <w:pPr>
                        <w:rPr>
                          <w:rFonts w:cs="Arial"/>
                        </w:rPr>
                      </w:pPr>
                    </w:p>
                    <w:p w14:paraId="68F52203" w14:textId="77777777" w:rsidR="001D180B" w:rsidRDefault="001D180B" w:rsidP="00790CE1">
                      <w:pPr>
                        <w:rPr>
                          <w:rFonts w:cs="Arial"/>
                        </w:rPr>
                      </w:pPr>
                    </w:p>
                    <w:p w14:paraId="68F52204" w14:textId="77777777" w:rsidR="001D180B" w:rsidRPr="0000739E" w:rsidRDefault="001D180B" w:rsidP="00790CE1">
                      <w:pPr>
                        <w:rPr>
                          <w:rFonts w:cs="Arial"/>
                        </w:rPr>
                      </w:pPr>
                    </w:p>
                    <w:p w14:paraId="68F52205" w14:textId="77777777" w:rsidR="001D180B" w:rsidRDefault="001D180B"/>
                    <w:p w14:paraId="68F52206" w14:textId="77777777" w:rsidR="001D180B" w:rsidRDefault="001D180B"/>
                    <w:p w14:paraId="68F52207" w14:textId="77777777" w:rsidR="001D180B" w:rsidRDefault="001D180B"/>
                    <w:p w14:paraId="68F52208" w14:textId="77777777" w:rsidR="001D180B" w:rsidRDefault="001D180B"/>
                  </w:txbxContent>
                </v:textbox>
              </v:shape>
            </w:pict>
          </mc:Fallback>
        </mc:AlternateContent>
      </w:r>
    </w:p>
    <w:bookmarkEnd w:id="3"/>
    <w:p w14:paraId="68F51F0A" w14:textId="4D4D479F" w:rsidR="003E5C19" w:rsidRDefault="003E5C19" w:rsidP="0083638E">
      <w:pPr>
        <w:jc w:val="both"/>
        <w:rPr>
          <w:rFonts w:ascii="Calibri" w:hAnsi="Calibri" w:cs="Calibri"/>
          <w:b/>
          <w:sz w:val="28"/>
          <w:szCs w:val="28"/>
        </w:rPr>
      </w:pPr>
    </w:p>
    <w:p w14:paraId="68F51F0B" w14:textId="77777777" w:rsidR="003E5C19" w:rsidRDefault="003E5C19" w:rsidP="0083638E">
      <w:pPr>
        <w:jc w:val="both"/>
        <w:rPr>
          <w:rFonts w:ascii="Calibri" w:hAnsi="Calibri" w:cs="Calibri"/>
          <w:b/>
          <w:sz w:val="28"/>
          <w:szCs w:val="28"/>
        </w:rPr>
      </w:pPr>
    </w:p>
    <w:p w14:paraId="68F51F0C" w14:textId="77777777" w:rsidR="003E5C19" w:rsidRDefault="003E5C19" w:rsidP="0083638E">
      <w:pPr>
        <w:jc w:val="both"/>
        <w:rPr>
          <w:rFonts w:ascii="Calibri" w:hAnsi="Calibri" w:cs="Calibri"/>
          <w:b/>
          <w:sz w:val="28"/>
          <w:szCs w:val="28"/>
        </w:rPr>
      </w:pPr>
    </w:p>
    <w:p w14:paraId="68F51F0D" w14:textId="77777777" w:rsidR="009954ED" w:rsidRPr="007B3C23" w:rsidRDefault="009954ED" w:rsidP="0083638E">
      <w:pPr>
        <w:jc w:val="both"/>
        <w:rPr>
          <w:rFonts w:cs="Arial"/>
          <w:sz w:val="24"/>
          <w:szCs w:val="24"/>
        </w:rPr>
      </w:pPr>
    </w:p>
    <w:p w14:paraId="68F51F0E" w14:textId="77777777" w:rsidR="003E5C19" w:rsidRDefault="003E5C19" w:rsidP="0083638E">
      <w:pPr>
        <w:pStyle w:val="Numbered"/>
        <w:widowControl/>
        <w:jc w:val="both"/>
        <w:rPr>
          <w:b/>
          <w:sz w:val="28"/>
          <w:szCs w:val="28"/>
        </w:rPr>
      </w:pPr>
    </w:p>
    <w:p w14:paraId="68F51F0F" w14:textId="77777777" w:rsidR="003E5C19" w:rsidRDefault="003E5C19" w:rsidP="0083638E">
      <w:pPr>
        <w:pStyle w:val="Numbered"/>
        <w:widowControl/>
        <w:jc w:val="both"/>
        <w:rPr>
          <w:b/>
          <w:sz w:val="28"/>
          <w:szCs w:val="28"/>
        </w:rPr>
      </w:pPr>
    </w:p>
    <w:p w14:paraId="68F51F11" w14:textId="77777777" w:rsidR="00790CE1" w:rsidRDefault="00790CE1" w:rsidP="0083638E">
      <w:pPr>
        <w:pStyle w:val="Numbered"/>
        <w:widowControl/>
        <w:jc w:val="both"/>
        <w:rPr>
          <w:b/>
          <w:sz w:val="28"/>
          <w:szCs w:val="28"/>
        </w:rPr>
      </w:pPr>
    </w:p>
    <w:p w14:paraId="5DF40AB5" w14:textId="545C434B" w:rsidR="00214F76" w:rsidRDefault="002D32D5" w:rsidP="0083638E">
      <w:pPr>
        <w:pStyle w:val="Numbered"/>
        <w:widowControl/>
        <w:jc w:val="both"/>
        <w:rPr>
          <w:b/>
          <w:sz w:val="28"/>
          <w:szCs w:val="28"/>
        </w:rPr>
      </w:pPr>
      <w:r w:rsidRPr="00B0368C">
        <w:rPr>
          <w:b/>
          <w:sz w:val="28"/>
          <w:szCs w:val="28"/>
        </w:rPr>
        <w:t>Contents</w:t>
      </w:r>
    </w:p>
    <w:p w14:paraId="7D05D045" w14:textId="77777777" w:rsidR="001C7FE2" w:rsidRPr="001C7FE2" w:rsidRDefault="001C7FE2" w:rsidP="0083638E">
      <w:pPr>
        <w:jc w:val="both"/>
        <w:rPr>
          <w:rFonts w:eastAsia="Arial" w:cs="Arial"/>
          <w:b/>
          <w:bCs/>
          <w:color w:val="FF0000"/>
          <w:sz w:val="24"/>
          <w:szCs w:val="24"/>
        </w:rPr>
      </w:pPr>
    </w:p>
    <w:p w14:paraId="2B17D7BD" w14:textId="734528DA" w:rsidR="006C6A14"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C6A14">
        <w:rPr>
          <w:noProof/>
        </w:rPr>
        <w:t>2021 Fossil Fuel Price Assumptions Expert Panel (FFPAEP) Specification of Requirements</w:t>
      </w:r>
      <w:r w:rsidR="006C6A14">
        <w:rPr>
          <w:noProof/>
        </w:rPr>
        <w:tab/>
      </w:r>
      <w:r w:rsidR="006C6A14">
        <w:rPr>
          <w:noProof/>
        </w:rPr>
        <w:fldChar w:fldCharType="begin"/>
      </w:r>
      <w:r w:rsidR="006C6A14">
        <w:rPr>
          <w:noProof/>
        </w:rPr>
        <w:instrText xml:space="preserve"> PAGEREF _Toc60920581 \h </w:instrText>
      </w:r>
      <w:r w:rsidR="006C6A14">
        <w:rPr>
          <w:noProof/>
        </w:rPr>
      </w:r>
      <w:r w:rsidR="006C6A14">
        <w:rPr>
          <w:noProof/>
        </w:rPr>
        <w:fldChar w:fldCharType="separate"/>
      </w:r>
      <w:r w:rsidR="006C6A14">
        <w:rPr>
          <w:noProof/>
        </w:rPr>
        <w:t>17</w:t>
      </w:r>
      <w:r w:rsidR="006C6A14">
        <w:rPr>
          <w:noProof/>
        </w:rPr>
        <w:fldChar w:fldCharType="end"/>
      </w:r>
    </w:p>
    <w:p w14:paraId="4CBC3285" w14:textId="4032FCF9" w:rsidR="006C6A14" w:rsidRDefault="006C6A14">
      <w:pPr>
        <w:pStyle w:val="TOC1"/>
        <w:rPr>
          <w:rFonts w:asciiTheme="minorHAnsi" w:eastAsiaTheme="minorEastAsia" w:hAnsiTheme="minorHAnsi" w:cstheme="minorBidi"/>
          <w:noProof/>
        </w:rPr>
      </w:pPr>
      <w:r w:rsidRPr="00F04798">
        <w:rPr>
          <w:rFonts w:cs="Arial"/>
          <w:noProof/>
        </w:rPr>
        <w:t>Ownership and Publication</w:t>
      </w:r>
      <w:r>
        <w:rPr>
          <w:noProof/>
        </w:rPr>
        <w:tab/>
      </w:r>
      <w:r>
        <w:rPr>
          <w:noProof/>
        </w:rPr>
        <w:fldChar w:fldCharType="begin"/>
      </w:r>
      <w:r>
        <w:rPr>
          <w:noProof/>
        </w:rPr>
        <w:instrText xml:space="preserve"> PAGEREF _Toc60920582 \h </w:instrText>
      </w:r>
      <w:r>
        <w:rPr>
          <w:noProof/>
        </w:rPr>
      </w:r>
      <w:r>
        <w:rPr>
          <w:noProof/>
        </w:rPr>
        <w:fldChar w:fldCharType="separate"/>
      </w:r>
      <w:r>
        <w:rPr>
          <w:noProof/>
        </w:rPr>
        <w:t>21</w:t>
      </w:r>
      <w:r>
        <w:rPr>
          <w:noProof/>
        </w:rPr>
        <w:fldChar w:fldCharType="end"/>
      </w:r>
    </w:p>
    <w:p w14:paraId="6AEAEF61" w14:textId="088E5892" w:rsidR="006C6A14" w:rsidRDefault="006C6A14">
      <w:pPr>
        <w:pStyle w:val="TOC1"/>
        <w:rPr>
          <w:rFonts w:asciiTheme="minorHAnsi" w:eastAsiaTheme="minorEastAsia" w:hAnsiTheme="minorHAnsi" w:cstheme="minorBidi"/>
          <w:noProof/>
        </w:rPr>
      </w:pPr>
      <w:r w:rsidRPr="00F04798">
        <w:rPr>
          <w:rFonts w:cs="Arial"/>
          <w:noProof/>
        </w:rPr>
        <w:t>Working Arrangements</w:t>
      </w:r>
      <w:r>
        <w:rPr>
          <w:noProof/>
        </w:rPr>
        <w:tab/>
      </w:r>
      <w:r>
        <w:rPr>
          <w:noProof/>
        </w:rPr>
        <w:fldChar w:fldCharType="begin"/>
      </w:r>
      <w:r>
        <w:rPr>
          <w:noProof/>
        </w:rPr>
        <w:instrText xml:space="preserve"> PAGEREF _Toc60920583 \h </w:instrText>
      </w:r>
      <w:r>
        <w:rPr>
          <w:noProof/>
        </w:rPr>
      </w:r>
      <w:r>
        <w:rPr>
          <w:noProof/>
        </w:rPr>
        <w:fldChar w:fldCharType="separate"/>
      </w:r>
      <w:r>
        <w:rPr>
          <w:noProof/>
        </w:rPr>
        <w:t>21</w:t>
      </w:r>
      <w:r>
        <w:rPr>
          <w:noProof/>
        </w:rPr>
        <w:fldChar w:fldCharType="end"/>
      </w:r>
    </w:p>
    <w:p w14:paraId="51EE5EFD" w14:textId="2A73BF86" w:rsidR="006C6A14" w:rsidRDefault="006C6A14">
      <w:pPr>
        <w:pStyle w:val="TOC1"/>
        <w:rPr>
          <w:rFonts w:asciiTheme="minorHAnsi" w:eastAsiaTheme="minorEastAsia" w:hAnsiTheme="minorHAnsi" w:cstheme="minorBidi"/>
          <w:noProof/>
        </w:rPr>
      </w:pPr>
      <w:r w:rsidRPr="00F04798">
        <w:rPr>
          <w:rFonts w:cs="Arial"/>
          <w:noProof/>
        </w:rPr>
        <w:t>Skills and experience</w:t>
      </w:r>
      <w:r>
        <w:rPr>
          <w:noProof/>
        </w:rPr>
        <w:tab/>
      </w:r>
      <w:r>
        <w:rPr>
          <w:noProof/>
        </w:rPr>
        <w:fldChar w:fldCharType="begin"/>
      </w:r>
      <w:r>
        <w:rPr>
          <w:noProof/>
        </w:rPr>
        <w:instrText xml:space="preserve"> PAGEREF _Toc60920584 \h </w:instrText>
      </w:r>
      <w:r>
        <w:rPr>
          <w:noProof/>
        </w:rPr>
      </w:r>
      <w:r>
        <w:rPr>
          <w:noProof/>
        </w:rPr>
        <w:fldChar w:fldCharType="separate"/>
      </w:r>
      <w:r>
        <w:rPr>
          <w:noProof/>
        </w:rPr>
        <w:t>21</w:t>
      </w:r>
      <w:r>
        <w:rPr>
          <w:noProof/>
        </w:rPr>
        <w:fldChar w:fldCharType="end"/>
      </w:r>
    </w:p>
    <w:p w14:paraId="40BEE867" w14:textId="5941293E" w:rsidR="006C6A14" w:rsidRDefault="006C6A14">
      <w:pPr>
        <w:pStyle w:val="TOC1"/>
        <w:rPr>
          <w:rFonts w:asciiTheme="minorHAnsi" w:eastAsiaTheme="minorEastAsia" w:hAnsiTheme="minorHAnsi" w:cstheme="minorBidi"/>
          <w:noProof/>
        </w:rPr>
      </w:pPr>
      <w:r w:rsidRPr="00F04798">
        <w:rPr>
          <w:rFonts w:cs="Arial"/>
          <w:noProof/>
        </w:rPr>
        <w:t>Quality Management</w:t>
      </w:r>
      <w:r>
        <w:rPr>
          <w:noProof/>
        </w:rPr>
        <w:tab/>
      </w:r>
      <w:r>
        <w:rPr>
          <w:noProof/>
        </w:rPr>
        <w:fldChar w:fldCharType="begin"/>
      </w:r>
      <w:r>
        <w:rPr>
          <w:noProof/>
        </w:rPr>
        <w:instrText xml:space="preserve"> PAGEREF _Toc60920585 \h </w:instrText>
      </w:r>
      <w:r>
        <w:rPr>
          <w:noProof/>
        </w:rPr>
      </w:r>
      <w:r>
        <w:rPr>
          <w:noProof/>
        </w:rPr>
        <w:fldChar w:fldCharType="separate"/>
      </w:r>
      <w:r>
        <w:rPr>
          <w:noProof/>
        </w:rPr>
        <w:t>21</w:t>
      </w:r>
      <w:r>
        <w:rPr>
          <w:noProof/>
        </w:rPr>
        <w:fldChar w:fldCharType="end"/>
      </w:r>
    </w:p>
    <w:p w14:paraId="76E67EBF" w14:textId="096ADCA0" w:rsidR="006C6A14" w:rsidRDefault="006C6A14">
      <w:pPr>
        <w:pStyle w:val="TOC1"/>
        <w:rPr>
          <w:rFonts w:asciiTheme="minorHAnsi" w:eastAsiaTheme="minorEastAsia" w:hAnsiTheme="minorHAnsi" w:cstheme="minorBidi"/>
          <w:noProof/>
        </w:rPr>
      </w:pPr>
      <w:r w:rsidRPr="00F04798">
        <w:rPr>
          <w:rFonts w:cs="Arial"/>
          <w:noProof/>
        </w:rPr>
        <w:t>Budget</w:t>
      </w:r>
      <w:r>
        <w:rPr>
          <w:noProof/>
        </w:rPr>
        <w:tab/>
      </w:r>
      <w:r>
        <w:rPr>
          <w:noProof/>
        </w:rPr>
        <w:fldChar w:fldCharType="begin"/>
      </w:r>
      <w:r>
        <w:rPr>
          <w:noProof/>
        </w:rPr>
        <w:instrText xml:space="preserve"> PAGEREF _Toc60920586 \h </w:instrText>
      </w:r>
      <w:r>
        <w:rPr>
          <w:noProof/>
        </w:rPr>
      </w:r>
      <w:r>
        <w:rPr>
          <w:noProof/>
        </w:rPr>
        <w:fldChar w:fldCharType="separate"/>
      </w:r>
      <w:r>
        <w:rPr>
          <w:noProof/>
        </w:rPr>
        <w:t>21</w:t>
      </w:r>
      <w:r>
        <w:rPr>
          <w:noProof/>
        </w:rPr>
        <w:fldChar w:fldCharType="end"/>
      </w:r>
    </w:p>
    <w:p w14:paraId="03996299" w14:textId="5FB1AB58" w:rsidR="006C6A14" w:rsidRDefault="006C6A14">
      <w:pPr>
        <w:pStyle w:val="TOC1"/>
        <w:rPr>
          <w:rFonts w:asciiTheme="minorHAnsi" w:eastAsiaTheme="minorEastAsia" w:hAnsiTheme="minorHAnsi" w:cstheme="minorBidi"/>
          <w:noProof/>
        </w:rPr>
      </w:pPr>
      <w:r w:rsidRPr="00F04798">
        <w:rPr>
          <w:rFonts w:cs="Arial"/>
          <w:noProof/>
        </w:rPr>
        <w:t>Performance</w:t>
      </w:r>
      <w:r>
        <w:rPr>
          <w:noProof/>
        </w:rPr>
        <w:tab/>
      </w:r>
      <w:r>
        <w:rPr>
          <w:noProof/>
        </w:rPr>
        <w:fldChar w:fldCharType="begin"/>
      </w:r>
      <w:r>
        <w:rPr>
          <w:noProof/>
        </w:rPr>
        <w:instrText xml:space="preserve"> PAGEREF _Toc60920587 \h </w:instrText>
      </w:r>
      <w:r>
        <w:rPr>
          <w:noProof/>
        </w:rPr>
      </w:r>
      <w:r>
        <w:rPr>
          <w:noProof/>
        </w:rPr>
        <w:fldChar w:fldCharType="separate"/>
      </w:r>
      <w:r>
        <w:rPr>
          <w:noProof/>
        </w:rPr>
        <w:t>21</w:t>
      </w:r>
      <w:r>
        <w:rPr>
          <w:noProof/>
        </w:rPr>
        <w:fldChar w:fldCharType="end"/>
      </w:r>
    </w:p>
    <w:p w14:paraId="2E6828C7" w14:textId="0CECDA18" w:rsidR="006C6A14" w:rsidRDefault="006C6A14">
      <w:pPr>
        <w:pStyle w:val="TOC1"/>
        <w:rPr>
          <w:rFonts w:asciiTheme="minorHAnsi" w:eastAsiaTheme="minorEastAsia" w:hAnsiTheme="minorHAnsi" w:cstheme="minorBidi"/>
          <w:noProof/>
        </w:rPr>
      </w:pPr>
      <w:r w:rsidRPr="00F04798">
        <w:rPr>
          <w:rFonts w:eastAsia="MS Mincho" w:cs="Arial"/>
          <w:noProof/>
        </w:rPr>
        <w:t>Data Protection</w:t>
      </w:r>
      <w:r>
        <w:rPr>
          <w:noProof/>
        </w:rPr>
        <w:tab/>
      </w:r>
      <w:r>
        <w:rPr>
          <w:noProof/>
        </w:rPr>
        <w:fldChar w:fldCharType="begin"/>
      </w:r>
      <w:r>
        <w:rPr>
          <w:noProof/>
        </w:rPr>
        <w:instrText xml:space="preserve"> PAGEREF _Toc60920588 \h </w:instrText>
      </w:r>
      <w:r>
        <w:rPr>
          <w:noProof/>
        </w:rPr>
      </w:r>
      <w:r>
        <w:rPr>
          <w:noProof/>
        </w:rPr>
        <w:fldChar w:fldCharType="separate"/>
      </w:r>
      <w:r>
        <w:rPr>
          <w:noProof/>
        </w:rPr>
        <w:t>21</w:t>
      </w:r>
      <w:r>
        <w:rPr>
          <w:noProof/>
        </w:rPr>
        <w:fldChar w:fldCharType="end"/>
      </w:r>
    </w:p>
    <w:p w14:paraId="68F51F27" w14:textId="6CF11FAD" w:rsidR="00432580" w:rsidRPr="00432580" w:rsidRDefault="001C7FE2" w:rsidP="0083638E">
      <w:pPr>
        <w:pStyle w:val="Numbered"/>
        <w:widowControl/>
        <w:jc w:val="both"/>
      </w:pPr>
      <w:r w:rsidRPr="00C94BA7">
        <w:rPr>
          <w:rFonts w:cs="Arial"/>
          <w:color w:val="000000"/>
          <w:sz w:val="24"/>
          <w:szCs w:val="24"/>
        </w:rPr>
        <w:fldChar w:fldCharType="end"/>
      </w:r>
      <w:r w:rsidRPr="00C94BA7">
        <w:rPr>
          <w:rFonts w:cs="Arial"/>
          <w:color w:val="000000"/>
          <w:sz w:val="24"/>
          <w:szCs w:val="24"/>
        </w:rPr>
        <w:tab/>
      </w:r>
      <w:bookmarkStart w:id="40" w:name="SectionTwo"/>
      <w:bookmarkStart w:id="41" w:name="_Ref338852517"/>
      <w:bookmarkStart w:id="42" w:name="_Toc381969516"/>
      <w:bookmarkStart w:id="43" w:name="_Toc514340024"/>
      <w:bookmarkStart w:id="44" w:name="_Toc514340203"/>
    </w:p>
    <w:p w14:paraId="43BDA25F" w14:textId="77777777" w:rsidR="00432580" w:rsidRDefault="00432580" w:rsidP="0083638E">
      <w:pPr>
        <w:widowControl/>
        <w:overflowPunct/>
        <w:autoSpaceDE/>
        <w:autoSpaceDN/>
        <w:adjustRightInd/>
        <w:jc w:val="both"/>
        <w:textAlignment w:val="auto"/>
        <w:rPr>
          <w:rFonts w:ascii="Cambria" w:hAnsi="Cambria" w:cs="Times New Roman"/>
          <w:b/>
          <w:bCs/>
          <w:kern w:val="32"/>
          <w:sz w:val="32"/>
          <w:szCs w:val="32"/>
        </w:rPr>
      </w:pPr>
      <w:r>
        <w:br w:type="page"/>
      </w:r>
    </w:p>
    <w:p w14:paraId="32711D04" w14:textId="3A5AAD78" w:rsidR="004011B9" w:rsidRPr="00432580" w:rsidRDefault="004011B9" w:rsidP="0083638E">
      <w:pPr>
        <w:pStyle w:val="Heading1"/>
        <w:jc w:val="both"/>
      </w:pPr>
      <w:bookmarkStart w:id="45" w:name="_Toc60920581"/>
      <w:r w:rsidRPr="00432580">
        <w:lastRenderedPageBreak/>
        <w:t xml:space="preserve">2021 Fossil Fuel Price Assumptions Expert Panel (FFPAEP) </w:t>
      </w:r>
      <w:r w:rsidR="00432580">
        <w:t>Specification of Requirements</w:t>
      </w:r>
      <w:bookmarkEnd w:id="45"/>
    </w:p>
    <w:p w14:paraId="3872F121" w14:textId="0AAB2678" w:rsidR="004011B9" w:rsidRPr="00450048" w:rsidRDefault="004011B9" w:rsidP="0083638E">
      <w:pPr>
        <w:jc w:val="both"/>
      </w:pPr>
      <w:r w:rsidRPr="00450048">
        <w:t xml:space="preserve">The Government wishes to appoint an Expert Panel to review the analysis underpinning its </w:t>
      </w:r>
      <w:r w:rsidR="00AC1ADC">
        <w:t>F</w:t>
      </w:r>
      <w:r w:rsidRPr="00450048">
        <w:t xml:space="preserve">ossil </w:t>
      </w:r>
      <w:r w:rsidR="00AC1ADC">
        <w:t>F</w:t>
      </w:r>
      <w:r w:rsidRPr="00450048">
        <w:t xml:space="preserve">uel </w:t>
      </w:r>
      <w:r w:rsidR="00AC1ADC">
        <w:t>P</w:t>
      </w:r>
      <w:r>
        <w:t xml:space="preserve">rice </w:t>
      </w:r>
      <w:r w:rsidR="00AC1ADC">
        <w:t>A</w:t>
      </w:r>
      <w:r>
        <w:t>ssumptions.</w:t>
      </w:r>
      <w:r w:rsidRPr="00450048">
        <w:t xml:space="preserve">  </w:t>
      </w:r>
    </w:p>
    <w:p w14:paraId="77DB7722" w14:textId="77777777" w:rsidR="00432580" w:rsidRDefault="00432580" w:rsidP="0083638E">
      <w:pPr>
        <w:jc w:val="both"/>
      </w:pPr>
    </w:p>
    <w:p w14:paraId="2C994E30" w14:textId="143EBA10" w:rsidR="004011B9" w:rsidRPr="00450048" w:rsidRDefault="004011B9" w:rsidP="0083638E">
      <w:pPr>
        <w:jc w:val="both"/>
      </w:pPr>
      <w:r w:rsidRPr="00450048">
        <w:t xml:space="preserve">The Expert Panel is an advisory group of </w:t>
      </w:r>
      <w:r>
        <w:t>experts</w:t>
      </w:r>
      <w:r w:rsidRPr="00450048">
        <w:t xml:space="preserve"> who </w:t>
      </w:r>
      <w:r w:rsidR="00432580">
        <w:t>will</w:t>
      </w:r>
      <w:r w:rsidRPr="00450048">
        <w:t xml:space="preserve"> be appointed by Government to provide impartial quality assurance of the analysis underpinning the Government’s fossil fuel </w:t>
      </w:r>
      <w:r>
        <w:t>price assumptions</w:t>
      </w:r>
      <w:r w:rsidRPr="00450048">
        <w:t xml:space="preserve">. </w:t>
      </w:r>
    </w:p>
    <w:p w14:paraId="0DDD15AD" w14:textId="77777777" w:rsidR="00432580" w:rsidRDefault="00432580" w:rsidP="0083638E">
      <w:pPr>
        <w:jc w:val="both"/>
      </w:pPr>
    </w:p>
    <w:p w14:paraId="1059610E" w14:textId="6DEB27BA" w:rsidR="004011B9" w:rsidRDefault="004011B9" w:rsidP="0083638E">
      <w:pPr>
        <w:jc w:val="both"/>
      </w:pPr>
      <w:r w:rsidRPr="00450048">
        <w:t>The make-up of the Panel is intended to provide a range of professional analytical skills and knowledge relevant to oil, gas and coal markets and the demand and supply fundamentals of these fossil fuels</w:t>
      </w:r>
      <w:r w:rsidR="000F192C">
        <w:t>, including the implications of the energy transition</w:t>
      </w:r>
      <w:r w:rsidRPr="00450048">
        <w:t xml:space="preserve">. The Panel members are </w:t>
      </w:r>
      <w:proofErr w:type="gramStart"/>
      <w:r w:rsidRPr="00450048">
        <w:t>members in their own right</w:t>
      </w:r>
      <w:proofErr w:type="gramEnd"/>
      <w:r w:rsidRPr="00450048">
        <w:t>. They are not representatives of any current or previous employers, trade associations or membership organisations.</w:t>
      </w:r>
    </w:p>
    <w:p w14:paraId="0C8433EC" w14:textId="77777777" w:rsidR="00432580" w:rsidRPr="00450048" w:rsidRDefault="00432580" w:rsidP="0083638E">
      <w:pPr>
        <w:jc w:val="both"/>
      </w:pPr>
    </w:p>
    <w:p w14:paraId="4FED12DA" w14:textId="3D652012" w:rsidR="004011B9" w:rsidRDefault="004011B9" w:rsidP="0083638E">
      <w:pPr>
        <w:jc w:val="both"/>
      </w:pPr>
      <w:r w:rsidRPr="00450048">
        <w:t xml:space="preserve">The purpose of the Panel is to impartially </w:t>
      </w:r>
      <w:proofErr w:type="gramStart"/>
      <w:r w:rsidRPr="00450048">
        <w:t>scrutinise</w:t>
      </w:r>
      <w:proofErr w:type="gramEnd"/>
      <w:r w:rsidRPr="00450048">
        <w:t xml:space="preserve"> and quality assure the analysis carried out by </w:t>
      </w:r>
      <w:r>
        <w:t>BEIS</w:t>
      </w:r>
      <w:r w:rsidRPr="00450048">
        <w:t xml:space="preserve"> </w:t>
      </w:r>
      <w:r>
        <w:t>(</w:t>
      </w:r>
      <w:r w:rsidRPr="00450048">
        <w:t>and its contractors</w:t>
      </w:r>
      <w:r>
        <w:t>)</w:t>
      </w:r>
      <w:r w:rsidRPr="00450048">
        <w:t xml:space="preserve"> for the </w:t>
      </w:r>
      <w:r w:rsidR="000F192C">
        <w:t>F</w:t>
      </w:r>
      <w:r w:rsidR="000F192C" w:rsidRPr="00450048">
        <w:t xml:space="preserve">ossil </w:t>
      </w:r>
      <w:r w:rsidR="000F192C">
        <w:t>F</w:t>
      </w:r>
      <w:r w:rsidR="000F192C" w:rsidRPr="00450048">
        <w:t xml:space="preserve">uel </w:t>
      </w:r>
      <w:r w:rsidR="000F192C">
        <w:t>P</w:t>
      </w:r>
      <w:r w:rsidR="000F192C" w:rsidRPr="00450048">
        <w:t xml:space="preserve">rice </w:t>
      </w:r>
      <w:r w:rsidR="000F192C">
        <w:t>Assumptions</w:t>
      </w:r>
      <w:r>
        <w:t>. This includes</w:t>
      </w:r>
      <w:r w:rsidRPr="00450048">
        <w:t xml:space="preserve"> the </w:t>
      </w:r>
      <w:r>
        <w:t>theoretical approach,</w:t>
      </w:r>
      <w:r w:rsidRPr="00450048">
        <w:t xml:space="preserve"> choice of modelling methodology employed, the</w:t>
      </w:r>
      <w:r>
        <w:t xml:space="preserve"> quality of the</w:t>
      </w:r>
      <w:r w:rsidRPr="00450048">
        <w:t xml:space="preserve"> inputs</w:t>
      </w:r>
      <w:r>
        <w:t xml:space="preserve"> and the robustness of the outputs from the analysis.</w:t>
      </w:r>
      <w:r w:rsidRPr="00450048">
        <w:t xml:space="preserve"> They will test whether the analysis is fit for the purposes for which it </w:t>
      </w:r>
      <w:r>
        <w:t>is</w:t>
      </w:r>
      <w:r w:rsidRPr="00450048">
        <w:t xml:space="preserve"> designed.</w:t>
      </w:r>
    </w:p>
    <w:p w14:paraId="29C79171" w14:textId="77777777" w:rsidR="00432580" w:rsidRPr="00450048" w:rsidRDefault="00432580" w:rsidP="0083638E">
      <w:pPr>
        <w:jc w:val="both"/>
      </w:pPr>
    </w:p>
    <w:p w14:paraId="54F91AF2" w14:textId="68236747" w:rsidR="004011B9" w:rsidRDefault="004011B9" w:rsidP="0083638E">
      <w:pPr>
        <w:jc w:val="both"/>
      </w:pPr>
      <w:r w:rsidRPr="00450048">
        <w:t xml:space="preserve">The </w:t>
      </w:r>
      <w:r>
        <w:t xml:space="preserve">Panel will not produce their own </w:t>
      </w:r>
      <w:r w:rsidR="00AC1ADC">
        <w:t>F</w:t>
      </w:r>
      <w:r w:rsidRPr="00450048">
        <w:t xml:space="preserve">ossil </w:t>
      </w:r>
      <w:r w:rsidR="00AC1ADC">
        <w:t>F</w:t>
      </w:r>
      <w:r w:rsidRPr="00450048">
        <w:t xml:space="preserve">uel </w:t>
      </w:r>
      <w:r w:rsidR="00AC1ADC">
        <w:t>P</w:t>
      </w:r>
      <w:r w:rsidRPr="00450048">
        <w:t xml:space="preserve">rice </w:t>
      </w:r>
      <w:r w:rsidR="00AC1ADC">
        <w:t>A</w:t>
      </w:r>
      <w:r>
        <w:t>ssumptions</w:t>
      </w:r>
      <w:r w:rsidRPr="00450048">
        <w:t>.</w:t>
      </w:r>
    </w:p>
    <w:p w14:paraId="313DF6B8" w14:textId="77777777" w:rsidR="00432580" w:rsidRPr="00450048" w:rsidRDefault="00432580" w:rsidP="0083638E">
      <w:pPr>
        <w:jc w:val="both"/>
      </w:pPr>
    </w:p>
    <w:p w14:paraId="738BA960" w14:textId="77777777" w:rsidR="004011B9" w:rsidRPr="00450048" w:rsidRDefault="004011B9" w:rsidP="0083638E">
      <w:pPr>
        <w:jc w:val="both"/>
      </w:pPr>
      <w:r w:rsidRPr="00450048">
        <w:t>The role of the Panel is a technical function and not a forum for policy commentary.</w:t>
      </w:r>
    </w:p>
    <w:p w14:paraId="6AC39183" w14:textId="77777777" w:rsidR="00432580" w:rsidRDefault="00432580" w:rsidP="0083638E">
      <w:pPr>
        <w:jc w:val="both"/>
      </w:pPr>
    </w:p>
    <w:p w14:paraId="4FEDC48E" w14:textId="6B8C276E" w:rsidR="004011B9" w:rsidRPr="00450048" w:rsidRDefault="004011B9" w:rsidP="0083638E">
      <w:pPr>
        <w:jc w:val="both"/>
      </w:pPr>
      <w:r w:rsidRPr="00450048">
        <w:t xml:space="preserve">The Panel’s conclusions do not have to reach a consensus with </w:t>
      </w:r>
      <w:r>
        <w:t>BEIS</w:t>
      </w:r>
      <w:r w:rsidRPr="00450048">
        <w:t xml:space="preserve"> or indeed among all Panel members. The Chair should aim to find consensus among the </w:t>
      </w:r>
      <w:r>
        <w:t>P</w:t>
      </w:r>
      <w:r w:rsidRPr="00450048">
        <w:t>anel members and decide on the content of the final reports. However, where strongly divergent views exist</w:t>
      </w:r>
      <w:r>
        <w:t>,</w:t>
      </w:r>
      <w:r w:rsidRPr="00450048">
        <w:t xml:space="preserve"> they must be clearly explained in the Panel’s report(s). Government may request further advice from the Panel </w:t>
      </w:r>
      <w:r>
        <w:t xml:space="preserve">(or individual Panel members) </w:t>
      </w:r>
      <w:r w:rsidRPr="00450048">
        <w:t>on an ad hoc basis, within the terms of the agreement.</w:t>
      </w:r>
    </w:p>
    <w:p w14:paraId="6F9A5F03" w14:textId="77777777" w:rsidR="004011B9" w:rsidRPr="00450048" w:rsidRDefault="004011B9" w:rsidP="0083638E">
      <w:pPr>
        <w:jc w:val="both"/>
      </w:pPr>
    </w:p>
    <w:p w14:paraId="103BF7B8" w14:textId="77777777" w:rsidR="004011B9" w:rsidRPr="00432580" w:rsidRDefault="004011B9" w:rsidP="0083638E">
      <w:pPr>
        <w:jc w:val="both"/>
        <w:rPr>
          <w:rFonts w:cs="Arial"/>
        </w:rPr>
      </w:pPr>
      <w:r w:rsidRPr="00432580">
        <w:rPr>
          <w:rFonts w:cs="Arial"/>
          <w:b/>
        </w:rPr>
        <w:t xml:space="preserve">Fossil Fuel Price Assumptions Expert Panel </w:t>
      </w:r>
      <w:r w:rsidRPr="00432580">
        <w:rPr>
          <w:rFonts w:cs="Arial"/>
          <w:b/>
          <w:bCs/>
        </w:rPr>
        <w:t>Requirements</w:t>
      </w:r>
    </w:p>
    <w:p w14:paraId="679B0A9C" w14:textId="77777777" w:rsidR="004011B9" w:rsidRPr="00432580" w:rsidRDefault="004011B9" w:rsidP="0083638E">
      <w:pPr>
        <w:jc w:val="both"/>
        <w:rPr>
          <w:rFonts w:cs="Arial"/>
        </w:rPr>
      </w:pPr>
      <w:r w:rsidRPr="00432580">
        <w:rPr>
          <w:rFonts w:cs="Arial"/>
        </w:rPr>
        <w:t xml:space="preserve">The Panel is expected to: </w:t>
      </w:r>
    </w:p>
    <w:p w14:paraId="41F2E86D" w14:textId="14E8A067" w:rsidR="004011B9" w:rsidRPr="00432580" w:rsidRDefault="004011B9" w:rsidP="0083638E">
      <w:pPr>
        <w:pStyle w:val="ListParagraph"/>
        <w:numPr>
          <w:ilvl w:val="0"/>
          <w:numId w:val="32"/>
        </w:numPr>
        <w:jc w:val="both"/>
        <w:rPr>
          <w:rFonts w:ascii="Arial" w:hAnsi="Arial" w:cs="Arial"/>
        </w:rPr>
      </w:pPr>
      <w:r w:rsidRPr="00432580">
        <w:rPr>
          <w:rFonts w:ascii="Arial" w:hAnsi="Arial" w:cs="Arial"/>
        </w:rPr>
        <w:t xml:space="preserve">Work in adherence to these </w:t>
      </w:r>
      <w:r w:rsidR="00432580">
        <w:rPr>
          <w:rFonts w:ascii="Arial" w:hAnsi="Arial" w:cs="Arial"/>
        </w:rPr>
        <w:t>Specification of Requirements</w:t>
      </w:r>
      <w:r w:rsidRPr="00432580">
        <w:rPr>
          <w:rFonts w:ascii="Arial" w:hAnsi="Arial" w:cs="Arial"/>
        </w:rPr>
        <w:t xml:space="preserve">, and agree its planned scrutiny with the Department in </w:t>
      </w:r>
      <w:proofErr w:type="gramStart"/>
      <w:r w:rsidRPr="00432580">
        <w:rPr>
          <w:rFonts w:ascii="Arial" w:hAnsi="Arial" w:cs="Arial"/>
        </w:rPr>
        <w:t>advance;</w:t>
      </w:r>
      <w:proofErr w:type="gramEnd"/>
      <w:r w:rsidRPr="00432580">
        <w:rPr>
          <w:rFonts w:ascii="Arial" w:hAnsi="Arial" w:cs="Arial"/>
        </w:rPr>
        <w:t xml:space="preserve"> </w:t>
      </w:r>
    </w:p>
    <w:p w14:paraId="1ECB6AB4" w14:textId="77777777" w:rsidR="004011B9" w:rsidRPr="00432580" w:rsidRDefault="004011B9" w:rsidP="0083638E">
      <w:pPr>
        <w:pStyle w:val="ListParagraph"/>
        <w:numPr>
          <w:ilvl w:val="0"/>
          <w:numId w:val="32"/>
        </w:numPr>
        <w:jc w:val="both"/>
        <w:rPr>
          <w:rFonts w:ascii="Arial" w:hAnsi="Arial" w:cs="Arial"/>
        </w:rPr>
      </w:pPr>
      <w:r w:rsidRPr="00432580">
        <w:rPr>
          <w:rFonts w:ascii="Arial" w:hAnsi="Arial" w:cs="Arial"/>
        </w:rPr>
        <w:t>Work to the terms and conditions agreed upon appointment (for example, relating to confidentiality and declaration of any potential or actual conflicts of interest</w:t>
      </w:r>
      <w:proofErr w:type="gramStart"/>
      <w:r w:rsidRPr="00432580">
        <w:rPr>
          <w:rFonts w:ascii="Arial" w:hAnsi="Arial" w:cs="Arial"/>
        </w:rPr>
        <w:t>);</w:t>
      </w:r>
      <w:proofErr w:type="gramEnd"/>
      <w:r w:rsidRPr="00432580">
        <w:rPr>
          <w:rFonts w:ascii="Arial" w:hAnsi="Arial" w:cs="Arial"/>
        </w:rPr>
        <w:t xml:space="preserve"> </w:t>
      </w:r>
    </w:p>
    <w:p w14:paraId="7CC92B57" w14:textId="77777777" w:rsidR="004011B9" w:rsidRPr="00432580" w:rsidRDefault="004011B9" w:rsidP="0083638E">
      <w:pPr>
        <w:pStyle w:val="ListParagraph"/>
        <w:numPr>
          <w:ilvl w:val="0"/>
          <w:numId w:val="32"/>
        </w:numPr>
        <w:jc w:val="both"/>
        <w:rPr>
          <w:rFonts w:ascii="Arial" w:hAnsi="Arial" w:cs="Arial"/>
        </w:rPr>
      </w:pPr>
      <w:r w:rsidRPr="00432580">
        <w:rPr>
          <w:rFonts w:ascii="Arial" w:hAnsi="Arial" w:cs="Arial"/>
        </w:rPr>
        <w:t xml:space="preserve">Work effectively with BEIS throughout the process, through their Project Manager in </w:t>
      </w:r>
      <w:proofErr w:type="gramStart"/>
      <w:r w:rsidRPr="00432580">
        <w:rPr>
          <w:rFonts w:ascii="Arial" w:hAnsi="Arial" w:cs="Arial"/>
        </w:rPr>
        <w:t>BEIS;</w:t>
      </w:r>
      <w:proofErr w:type="gramEnd"/>
      <w:r w:rsidRPr="00432580">
        <w:rPr>
          <w:rFonts w:ascii="Arial" w:hAnsi="Arial" w:cs="Arial"/>
        </w:rPr>
        <w:t xml:space="preserve"> </w:t>
      </w:r>
    </w:p>
    <w:p w14:paraId="4C90B266" w14:textId="77777777" w:rsidR="004011B9" w:rsidRPr="00432580" w:rsidRDefault="004011B9" w:rsidP="0083638E">
      <w:pPr>
        <w:pStyle w:val="ListParagraph"/>
        <w:numPr>
          <w:ilvl w:val="0"/>
          <w:numId w:val="32"/>
        </w:numPr>
        <w:jc w:val="both"/>
        <w:rPr>
          <w:rFonts w:ascii="Arial" w:hAnsi="Arial" w:cs="Arial"/>
        </w:rPr>
      </w:pPr>
      <w:r w:rsidRPr="00432580">
        <w:rPr>
          <w:rFonts w:ascii="Arial" w:hAnsi="Arial" w:cs="Arial"/>
        </w:rPr>
        <w:t xml:space="preserve">Perform effective, high quality and impartial scrutiny, as defined in this </w:t>
      </w:r>
      <w:proofErr w:type="spellStart"/>
      <w:r w:rsidRPr="00432580">
        <w:rPr>
          <w:rFonts w:ascii="Arial" w:hAnsi="Arial" w:cs="Arial"/>
        </w:rPr>
        <w:t>ToR</w:t>
      </w:r>
      <w:proofErr w:type="spellEnd"/>
      <w:r w:rsidRPr="00432580">
        <w:rPr>
          <w:rFonts w:ascii="Arial" w:hAnsi="Arial" w:cs="Arial"/>
        </w:rPr>
        <w:t xml:space="preserve">, managing risks and quality assuring work effectively; and, </w:t>
      </w:r>
    </w:p>
    <w:p w14:paraId="60B2BC46" w14:textId="18E14B86" w:rsidR="004011B9" w:rsidRPr="00432580" w:rsidRDefault="004011B9" w:rsidP="0083638E">
      <w:pPr>
        <w:pStyle w:val="ListParagraph"/>
        <w:numPr>
          <w:ilvl w:val="0"/>
          <w:numId w:val="32"/>
        </w:numPr>
        <w:jc w:val="both"/>
        <w:rPr>
          <w:rFonts w:ascii="Arial" w:hAnsi="Arial" w:cs="Arial"/>
        </w:rPr>
      </w:pPr>
      <w:r w:rsidRPr="00432580">
        <w:rPr>
          <w:rFonts w:ascii="Arial" w:hAnsi="Arial" w:cs="Arial"/>
        </w:rPr>
        <w:t xml:space="preserve">Report to Government in a timely way both informally throughout the process and formally (ready for sign-off of the assumptions for use in Government at arranged dates). </w:t>
      </w:r>
    </w:p>
    <w:p w14:paraId="43EDC37D" w14:textId="77777777" w:rsidR="004011B9" w:rsidRPr="00432580" w:rsidRDefault="004011B9" w:rsidP="0083638E">
      <w:pPr>
        <w:jc w:val="both"/>
        <w:rPr>
          <w:rFonts w:cs="Arial"/>
        </w:rPr>
      </w:pPr>
      <w:r w:rsidRPr="00432580">
        <w:rPr>
          <w:rFonts w:cs="Arial"/>
        </w:rPr>
        <w:t xml:space="preserve">The tasks of the Panel include (but are not limited to): </w:t>
      </w:r>
    </w:p>
    <w:p w14:paraId="13716822" w14:textId="77777777"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Attend all Panel meetings, in person or virtually (no delegation is possible</w:t>
      </w:r>
      <w:proofErr w:type="gramStart"/>
      <w:r w:rsidRPr="00432580">
        <w:rPr>
          <w:rFonts w:ascii="Arial" w:hAnsi="Arial" w:cs="Arial"/>
        </w:rPr>
        <w:t>);</w:t>
      </w:r>
      <w:proofErr w:type="gramEnd"/>
      <w:r w:rsidRPr="00432580">
        <w:rPr>
          <w:rFonts w:ascii="Arial" w:hAnsi="Arial" w:cs="Arial"/>
        </w:rPr>
        <w:t xml:space="preserve"> </w:t>
      </w:r>
    </w:p>
    <w:p w14:paraId="00B48C0A" w14:textId="77777777"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Report to Government through formal written reports and informal reports (for example, presentations or written minutes of meetings</w:t>
      </w:r>
      <w:proofErr w:type="gramStart"/>
      <w:r w:rsidRPr="00432580">
        <w:rPr>
          <w:rFonts w:ascii="Arial" w:hAnsi="Arial" w:cs="Arial"/>
        </w:rPr>
        <w:t>);</w:t>
      </w:r>
      <w:proofErr w:type="gramEnd"/>
      <w:r w:rsidRPr="00432580">
        <w:rPr>
          <w:rFonts w:ascii="Arial" w:hAnsi="Arial" w:cs="Arial"/>
        </w:rPr>
        <w:t xml:space="preserve"> </w:t>
      </w:r>
    </w:p>
    <w:p w14:paraId="296D0B24" w14:textId="6623EB40"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lastRenderedPageBreak/>
        <w:t xml:space="preserve">Review the </w:t>
      </w:r>
      <w:r w:rsidR="00505D30" w:rsidRPr="00432580">
        <w:rPr>
          <w:rFonts w:ascii="Arial" w:hAnsi="Arial" w:cs="Arial"/>
        </w:rPr>
        <w:t>F</w:t>
      </w:r>
      <w:r w:rsidRPr="00432580">
        <w:rPr>
          <w:rFonts w:ascii="Arial" w:hAnsi="Arial" w:cs="Arial"/>
        </w:rPr>
        <w:t xml:space="preserve">ossil </w:t>
      </w:r>
      <w:r w:rsidR="00505D30" w:rsidRPr="00432580">
        <w:rPr>
          <w:rFonts w:ascii="Arial" w:hAnsi="Arial" w:cs="Arial"/>
        </w:rPr>
        <w:t>F</w:t>
      </w:r>
      <w:r w:rsidRPr="00432580">
        <w:rPr>
          <w:rFonts w:ascii="Arial" w:hAnsi="Arial" w:cs="Arial"/>
        </w:rPr>
        <w:t xml:space="preserve">uel </w:t>
      </w:r>
      <w:r w:rsidR="00505D30" w:rsidRPr="00432580">
        <w:rPr>
          <w:rFonts w:ascii="Arial" w:hAnsi="Arial" w:cs="Arial"/>
        </w:rPr>
        <w:t>P</w:t>
      </w:r>
      <w:r w:rsidRPr="00432580">
        <w:rPr>
          <w:rFonts w:ascii="Arial" w:hAnsi="Arial" w:cs="Arial"/>
        </w:rPr>
        <w:t xml:space="preserve">rice </w:t>
      </w:r>
      <w:r w:rsidR="00505D30" w:rsidRPr="00432580">
        <w:rPr>
          <w:rFonts w:ascii="Arial" w:hAnsi="Arial" w:cs="Arial"/>
        </w:rPr>
        <w:t>A</w:t>
      </w:r>
      <w:r w:rsidRPr="00432580">
        <w:rPr>
          <w:rFonts w:ascii="Arial" w:hAnsi="Arial" w:cs="Arial"/>
        </w:rPr>
        <w:t xml:space="preserve">ssumptions modelling methodology and techniques used and </w:t>
      </w:r>
      <w:proofErr w:type="gramStart"/>
      <w:r w:rsidRPr="00432580">
        <w:rPr>
          <w:rFonts w:ascii="Arial" w:hAnsi="Arial" w:cs="Arial"/>
        </w:rPr>
        <w:t>proposed;</w:t>
      </w:r>
      <w:proofErr w:type="gramEnd"/>
      <w:r w:rsidRPr="00432580">
        <w:rPr>
          <w:rFonts w:ascii="Arial" w:hAnsi="Arial" w:cs="Arial"/>
        </w:rPr>
        <w:t xml:space="preserve"> </w:t>
      </w:r>
    </w:p>
    <w:p w14:paraId="57511DB3" w14:textId="1F275E14"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 xml:space="preserve">Review the analysis produced by any contractors BEIS uses for evidence to underpin the </w:t>
      </w:r>
      <w:r w:rsidR="00505D30" w:rsidRPr="00432580">
        <w:rPr>
          <w:rFonts w:ascii="Arial" w:hAnsi="Arial" w:cs="Arial"/>
        </w:rPr>
        <w:t>F</w:t>
      </w:r>
      <w:r w:rsidRPr="00432580">
        <w:rPr>
          <w:rFonts w:ascii="Arial" w:hAnsi="Arial" w:cs="Arial"/>
        </w:rPr>
        <w:t xml:space="preserve">ossil </w:t>
      </w:r>
      <w:r w:rsidR="00505D30" w:rsidRPr="00432580">
        <w:rPr>
          <w:rFonts w:ascii="Arial" w:hAnsi="Arial" w:cs="Arial"/>
        </w:rPr>
        <w:t>F</w:t>
      </w:r>
      <w:r w:rsidRPr="00432580">
        <w:rPr>
          <w:rFonts w:ascii="Arial" w:hAnsi="Arial" w:cs="Arial"/>
        </w:rPr>
        <w:t xml:space="preserve">uel </w:t>
      </w:r>
      <w:r w:rsidR="00505D30" w:rsidRPr="00432580">
        <w:rPr>
          <w:rFonts w:ascii="Arial" w:hAnsi="Arial" w:cs="Arial"/>
        </w:rPr>
        <w:t>P</w:t>
      </w:r>
      <w:r w:rsidRPr="00432580">
        <w:rPr>
          <w:rFonts w:ascii="Arial" w:hAnsi="Arial" w:cs="Arial"/>
        </w:rPr>
        <w:t xml:space="preserve">rice </w:t>
      </w:r>
      <w:proofErr w:type="gramStart"/>
      <w:r w:rsidR="00505D30" w:rsidRPr="00432580">
        <w:rPr>
          <w:rFonts w:ascii="Arial" w:hAnsi="Arial" w:cs="Arial"/>
        </w:rPr>
        <w:t>A</w:t>
      </w:r>
      <w:r w:rsidRPr="00432580">
        <w:rPr>
          <w:rFonts w:ascii="Arial" w:hAnsi="Arial" w:cs="Arial"/>
        </w:rPr>
        <w:t>ssumptions;</w:t>
      </w:r>
      <w:proofErr w:type="gramEnd"/>
    </w:p>
    <w:p w14:paraId="5DED3527" w14:textId="4673506F"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 xml:space="preserve">Review other evidence sources and data BEIS uses for the </w:t>
      </w:r>
      <w:r w:rsidR="00505D30" w:rsidRPr="00432580">
        <w:rPr>
          <w:rFonts w:ascii="Arial" w:hAnsi="Arial" w:cs="Arial"/>
        </w:rPr>
        <w:t>F</w:t>
      </w:r>
      <w:r w:rsidRPr="00432580">
        <w:rPr>
          <w:rFonts w:ascii="Arial" w:hAnsi="Arial" w:cs="Arial"/>
        </w:rPr>
        <w:t xml:space="preserve">ossil </w:t>
      </w:r>
      <w:r w:rsidR="00505D30" w:rsidRPr="00432580">
        <w:rPr>
          <w:rFonts w:ascii="Arial" w:hAnsi="Arial" w:cs="Arial"/>
        </w:rPr>
        <w:t>F</w:t>
      </w:r>
      <w:r w:rsidRPr="00432580">
        <w:rPr>
          <w:rFonts w:ascii="Arial" w:hAnsi="Arial" w:cs="Arial"/>
        </w:rPr>
        <w:t xml:space="preserve">uel </w:t>
      </w:r>
      <w:r w:rsidR="00505D30" w:rsidRPr="00432580">
        <w:rPr>
          <w:rFonts w:ascii="Arial" w:hAnsi="Arial" w:cs="Arial"/>
        </w:rPr>
        <w:t>P</w:t>
      </w:r>
      <w:r w:rsidRPr="00432580">
        <w:rPr>
          <w:rFonts w:ascii="Arial" w:hAnsi="Arial" w:cs="Arial"/>
        </w:rPr>
        <w:t xml:space="preserve">rice </w:t>
      </w:r>
      <w:proofErr w:type="gramStart"/>
      <w:r w:rsidR="00505D30" w:rsidRPr="00432580">
        <w:rPr>
          <w:rFonts w:ascii="Arial" w:hAnsi="Arial" w:cs="Arial"/>
        </w:rPr>
        <w:t>A</w:t>
      </w:r>
      <w:r w:rsidRPr="00432580">
        <w:rPr>
          <w:rFonts w:ascii="Arial" w:hAnsi="Arial" w:cs="Arial"/>
        </w:rPr>
        <w:t>ssumptions;</w:t>
      </w:r>
      <w:proofErr w:type="gramEnd"/>
    </w:p>
    <w:p w14:paraId="701D0882" w14:textId="77777777"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 xml:space="preserve">Submit informal reports to BEIS on the modelling methodology; contractors’ analysis and outputs; and other evidence sources and data used; and </w:t>
      </w:r>
    </w:p>
    <w:p w14:paraId="24DC6049" w14:textId="38A14ACC" w:rsidR="004011B9" w:rsidRPr="00432580" w:rsidRDefault="004011B9" w:rsidP="0083638E">
      <w:pPr>
        <w:pStyle w:val="ListParagraph"/>
        <w:numPr>
          <w:ilvl w:val="0"/>
          <w:numId w:val="33"/>
        </w:numPr>
        <w:jc w:val="both"/>
        <w:rPr>
          <w:rFonts w:ascii="Arial" w:hAnsi="Arial" w:cs="Arial"/>
        </w:rPr>
      </w:pPr>
      <w:r w:rsidRPr="00432580">
        <w:rPr>
          <w:rFonts w:ascii="Arial" w:hAnsi="Arial" w:cs="Arial"/>
        </w:rPr>
        <w:t xml:space="preserve">Submit a formal report for publication in advance of finalisation of each year’s </w:t>
      </w:r>
      <w:r w:rsidR="00505D30" w:rsidRPr="00432580">
        <w:rPr>
          <w:rFonts w:ascii="Arial" w:hAnsi="Arial" w:cs="Arial"/>
        </w:rPr>
        <w:t>F</w:t>
      </w:r>
      <w:r w:rsidRPr="00432580">
        <w:rPr>
          <w:rFonts w:ascii="Arial" w:hAnsi="Arial" w:cs="Arial"/>
        </w:rPr>
        <w:t xml:space="preserve">ossil </w:t>
      </w:r>
      <w:r w:rsidR="00505D30" w:rsidRPr="00432580">
        <w:rPr>
          <w:rFonts w:ascii="Arial" w:hAnsi="Arial" w:cs="Arial"/>
        </w:rPr>
        <w:t>F</w:t>
      </w:r>
      <w:r w:rsidRPr="00432580">
        <w:rPr>
          <w:rFonts w:ascii="Arial" w:hAnsi="Arial" w:cs="Arial"/>
        </w:rPr>
        <w:t xml:space="preserve">uel </w:t>
      </w:r>
      <w:r w:rsidR="00505D30" w:rsidRPr="00432580">
        <w:rPr>
          <w:rFonts w:ascii="Arial" w:hAnsi="Arial" w:cs="Arial"/>
        </w:rPr>
        <w:t>P</w:t>
      </w:r>
      <w:r w:rsidRPr="00432580">
        <w:rPr>
          <w:rFonts w:ascii="Arial" w:hAnsi="Arial" w:cs="Arial"/>
        </w:rPr>
        <w:t xml:space="preserve">rice </w:t>
      </w:r>
      <w:r w:rsidR="00505D30" w:rsidRPr="00432580">
        <w:rPr>
          <w:rFonts w:ascii="Arial" w:hAnsi="Arial" w:cs="Arial"/>
        </w:rPr>
        <w:t>A</w:t>
      </w:r>
      <w:r w:rsidRPr="00432580">
        <w:rPr>
          <w:rFonts w:ascii="Arial" w:hAnsi="Arial" w:cs="Arial"/>
        </w:rPr>
        <w:t xml:space="preserve">ssumptions. </w:t>
      </w:r>
    </w:p>
    <w:p w14:paraId="35668A24" w14:textId="77777777" w:rsidR="004011B9" w:rsidRPr="00432580" w:rsidRDefault="004011B9" w:rsidP="0083638E">
      <w:pPr>
        <w:jc w:val="both"/>
        <w:rPr>
          <w:rFonts w:cs="Arial"/>
        </w:rPr>
      </w:pPr>
    </w:p>
    <w:p w14:paraId="39CE54B4" w14:textId="77777777" w:rsidR="004011B9" w:rsidRPr="00432580" w:rsidRDefault="004011B9" w:rsidP="0083638E">
      <w:pPr>
        <w:pStyle w:val="Default"/>
        <w:jc w:val="both"/>
        <w:rPr>
          <w:rFonts w:ascii="Arial" w:hAnsi="Arial" w:cs="Arial"/>
          <w:b/>
          <w:bCs/>
          <w:sz w:val="22"/>
          <w:szCs w:val="22"/>
        </w:rPr>
      </w:pPr>
      <w:r w:rsidRPr="00432580">
        <w:rPr>
          <w:rFonts w:ascii="Arial" w:hAnsi="Arial" w:cs="Arial"/>
          <w:b/>
          <w:bCs/>
          <w:sz w:val="22"/>
          <w:szCs w:val="22"/>
        </w:rPr>
        <w:t xml:space="preserve">Ways of working and </w:t>
      </w:r>
      <w:proofErr w:type="gramStart"/>
      <w:r w:rsidRPr="00432580">
        <w:rPr>
          <w:rFonts w:ascii="Arial" w:hAnsi="Arial" w:cs="Arial"/>
          <w:b/>
          <w:bCs/>
          <w:sz w:val="22"/>
          <w:szCs w:val="22"/>
        </w:rPr>
        <w:t>reporting</w:t>
      </w:r>
      <w:proofErr w:type="gramEnd"/>
      <w:r w:rsidRPr="00432580">
        <w:rPr>
          <w:rFonts w:ascii="Arial" w:hAnsi="Arial" w:cs="Arial"/>
          <w:b/>
          <w:bCs/>
          <w:sz w:val="22"/>
          <w:szCs w:val="22"/>
        </w:rPr>
        <w:t xml:space="preserve"> </w:t>
      </w:r>
    </w:p>
    <w:p w14:paraId="3B945E20" w14:textId="77777777" w:rsidR="004011B9" w:rsidRPr="00432580" w:rsidRDefault="004011B9" w:rsidP="0083638E">
      <w:pPr>
        <w:pStyle w:val="Default"/>
        <w:jc w:val="both"/>
        <w:rPr>
          <w:rFonts w:ascii="Arial" w:hAnsi="Arial" w:cs="Arial"/>
          <w:sz w:val="22"/>
          <w:szCs w:val="22"/>
        </w:rPr>
      </w:pPr>
    </w:p>
    <w:p w14:paraId="45EBB835" w14:textId="38DC3430" w:rsidR="004011B9"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The Panel will formally report to the BEIS Chief Economist, although their regular activities will be channelled through their Project Manager. The Chair will represent the Panel when reporting to the Department, either through the provision of written reports or oral presentations. The Panel Chair and BEIS Project Manager will jointly agree a structure for the reports. </w:t>
      </w:r>
    </w:p>
    <w:p w14:paraId="7F06A723" w14:textId="77777777" w:rsidR="004011B9" w:rsidRPr="00432580" w:rsidRDefault="004011B9" w:rsidP="0083638E">
      <w:pPr>
        <w:pStyle w:val="Default"/>
        <w:jc w:val="both"/>
        <w:rPr>
          <w:rFonts w:ascii="Arial" w:hAnsi="Arial" w:cs="Arial"/>
          <w:sz w:val="22"/>
          <w:szCs w:val="22"/>
        </w:rPr>
      </w:pPr>
    </w:p>
    <w:p w14:paraId="3D46DA68" w14:textId="77777777" w:rsidR="004011B9"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Informal reports should be provided throughout the process to serve as a summary of comments made and feedback requested. They may be provided in written form, for example, minutes of meetings, or verbal form, for example presentations from the Chair. </w:t>
      </w:r>
    </w:p>
    <w:p w14:paraId="6235A8D0" w14:textId="77777777" w:rsidR="004011B9" w:rsidRPr="00432580" w:rsidRDefault="004011B9" w:rsidP="0083638E">
      <w:pPr>
        <w:pStyle w:val="Default"/>
        <w:jc w:val="both"/>
        <w:rPr>
          <w:rFonts w:ascii="Arial" w:hAnsi="Arial" w:cs="Arial"/>
          <w:sz w:val="22"/>
          <w:szCs w:val="22"/>
        </w:rPr>
      </w:pPr>
    </w:p>
    <w:p w14:paraId="4D001D6A" w14:textId="77777777" w:rsidR="00A00630"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All reports should be provided in a timely way as required to meet the agreed project plan. The final reports, prepared and agreed for publication, should be received at a time agreed with BEIS. </w:t>
      </w:r>
    </w:p>
    <w:p w14:paraId="6698F180" w14:textId="77777777" w:rsidR="00A00630" w:rsidRPr="00432580" w:rsidRDefault="00A00630" w:rsidP="0083638E">
      <w:pPr>
        <w:pStyle w:val="Default"/>
        <w:jc w:val="both"/>
        <w:rPr>
          <w:rFonts w:ascii="Arial" w:hAnsi="Arial" w:cs="Arial"/>
          <w:sz w:val="22"/>
          <w:szCs w:val="22"/>
        </w:rPr>
      </w:pPr>
    </w:p>
    <w:p w14:paraId="0E28AF2D" w14:textId="187549B2"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Final reports should be written in plain English, concisely and clearly cover each of the key aspects of the scrutiny conducted, including the tasks listed in this Terms of Reference. </w:t>
      </w:r>
    </w:p>
    <w:p w14:paraId="49D4FDEE" w14:textId="77777777" w:rsidR="004011B9" w:rsidRPr="00432580" w:rsidRDefault="004011B9" w:rsidP="0083638E">
      <w:pPr>
        <w:pStyle w:val="Default"/>
        <w:jc w:val="both"/>
        <w:rPr>
          <w:rFonts w:ascii="Arial" w:hAnsi="Arial" w:cs="Arial"/>
          <w:color w:val="auto"/>
          <w:sz w:val="22"/>
          <w:szCs w:val="22"/>
        </w:rPr>
      </w:pPr>
    </w:p>
    <w:p w14:paraId="0B1E703A"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For its regular informal reports, the Panel is expected to report to BEIS via the BEIS Project Manager.  For more formal reporting, the Panel will report to the BEIS Chief Economist.</w:t>
      </w:r>
    </w:p>
    <w:p w14:paraId="29C40F9A"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 </w:t>
      </w:r>
    </w:p>
    <w:p w14:paraId="61975911"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The Panel will engage with the department on a day-to-day basis through the Project Manager but will be directly accountable to the BEIS Chief Economist. </w:t>
      </w:r>
    </w:p>
    <w:p w14:paraId="0640BE04" w14:textId="77777777" w:rsidR="004011B9" w:rsidRPr="00432580" w:rsidRDefault="004011B9" w:rsidP="0083638E">
      <w:pPr>
        <w:pStyle w:val="Default"/>
        <w:jc w:val="both"/>
        <w:rPr>
          <w:rFonts w:ascii="Arial" w:hAnsi="Arial" w:cs="Arial"/>
          <w:color w:val="auto"/>
          <w:sz w:val="22"/>
          <w:szCs w:val="22"/>
        </w:rPr>
      </w:pPr>
    </w:p>
    <w:p w14:paraId="7CC654F3" w14:textId="33068B50" w:rsidR="004011B9" w:rsidRDefault="004011B9" w:rsidP="0083638E">
      <w:pPr>
        <w:pStyle w:val="Default"/>
        <w:jc w:val="both"/>
        <w:rPr>
          <w:rFonts w:ascii="Arial" w:hAnsi="Arial" w:cs="Arial"/>
          <w:b/>
          <w:bCs/>
          <w:color w:val="auto"/>
          <w:sz w:val="22"/>
          <w:szCs w:val="22"/>
        </w:rPr>
      </w:pPr>
      <w:r w:rsidRPr="00432580">
        <w:rPr>
          <w:rFonts w:ascii="Arial" w:hAnsi="Arial" w:cs="Arial"/>
          <w:b/>
          <w:bCs/>
          <w:color w:val="auto"/>
          <w:sz w:val="22"/>
          <w:szCs w:val="22"/>
        </w:rPr>
        <w:t xml:space="preserve">Engagement with Contractors </w:t>
      </w:r>
    </w:p>
    <w:p w14:paraId="1D1B4352" w14:textId="77777777" w:rsidR="00027B94" w:rsidRPr="00432580" w:rsidRDefault="00027B94" w:rsidP="0083638E">
      <w:pPr>
        <w:pStyle w:val="Default"/>
        <w:jc w:val="both"/>
        <w:rPr>
          <w:rFonts w:ascii="Arial" w:hAnsi="Arial" w:cs="Arial"/>
          <w:color w:val="auto"/>
          <w:sz w:val="22"/>
          <w:szCs w:val="22"/>
        </w:rPr>
      </w:pPr>
    </w:p>
    <w:p w14:paraId="5FB5E2A4"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BEIS will provide the Panel with the analytical information required for it to perform its scrutiny role, including that obtained from any Contractors. The Project Manager will facilitate information sharing between the Panel and Contractors and arrange any meetings required. </w:t>
      </w:r>
    </w:p>
    <w:p w14:paraId="5FC48ADD" w14:textId="77777777" w:rsidR="004011B9" w:rsidRPr="00432580" w:rsidRDefault="004011B9" w:rsidP="0083638E">
      <w:pPr>
        <w:pStyle w:val="Default"/>
        <w:jc w:val="both"/>
        <w:rPr>
          <w:rFonts w:ascii="Arial" w:hAnsi="Arial" w:cs="Arial"/>
          <w:color w:val="auto"/>
          <w:sz w:val="22"/>
          <w:szCs w:val="22"/>
        </w:rPr>
      </w:pPr>
    </w:p>
    <w:p w14:paraId="12101F99" w14:textId="5FC62CB2" w:rsidR="004011B9" w:rsidRDefault="004011B9" w:rsidP="0083638E">
      <w:pPr>
        <w:pStyle w:val="Default"/>
        <w:jc w:val="both"/>
        <w:rPr>
          <w:rFonts w:ascii="Arial" w:hAnsi="Arial" w:cs="Arial"/>
          <w:b/>
          <w:bCs/>
          <w:color w:val="auto"/>
          <w:sz w:val="22"/>
          <w:szCs w:val="22"/>
        </w:rPr>
      </w:pPr>
      <w:r w:rsidRPr="00432580">
        <w:rPr>
          <w:rFonts w:ascii="Arial" w:hAnsi="Arial" w:cs="Arial"/>
          <w:b/>
          <w:bCs/>
          <w:color w:val="auto"/>
          <w:sz w:val="22"/>
          <w:szCs w:val="22"/>
        </w:rPr>
        <w:t>Engagement with other parties</w:t>
      </w:r>
    </w:p>
    <w:p w14:paraId="3249AED4" w14:textId="77777777" w:rsidR="00027B94" w:rsidRPr="00432580" w:rsidRDefault="00027B94" w:rsidP="0083638E">
      <w:pPr>
        <w:pStyle w:val="Default"/>
        <w:jc w:val="both"/>
        <w:rPr>
          <w:rFonts w:ascii="Arial" w:hAnsi="Arial" w:cs="Arial"/>
          <w:color w:val="auto"/>
          <w:sz w:val="22"/>
          <w:szCs w:val="22"/>
        </w:rPr>
      </w:pPr>
    </w:p>
    <w:p w14:paraId="5619B313" w14:textId="77777777" w:rsidR="00027B94" w:rsidRDefault="004011B9" w:rsidP="0083638E">
      <w:pPr>
        <w:jc w:val="both"/>
        <w:rPr>
          <w:rFonts w:cs="Arial"/>
        </w:rPr>
      </w:pPr>
      <w:r w:rsidRPr="00432580">
        <w:rPr>
          <w:rFonts w:cs="Arial"/>
        </w:rPr>
        <w:t>As set out below and agreed in the terms and conditions signed by the Panel</w:t>
      </w:r>
      <w:r w:rsidR="00027B94">
        <w:rPr>
          <w:rFonts w:cs="Arial"/>
        </w:rPr>
        <w:t xml:space="preserve"> experts</w:t>
      </w:r>
      <w:r w:rsidRPr="00432580">
        <w:rPr>
          <w:rFonts w:cs="Arial"/>
        </w:rPr>
        <w:t xml:space="preserve"> upon appointment, the Panel’s work is confidential and therefore the Panel must not engage, or discuss its role, with other parties than those listed above. </w:t>
      </w:r>
    </w:p>
    <w:p w14:paraId="63C029A7" w14:textId="77777777" w:rsidR="00027B94" w:rsidRDefault="00027B94" w:rsidP="0083638E">
      <w:pPr>
        <w:jc w:val="both"/>
        <w:rPr>
          <w:rFonts w:cs="Arial"/>
        </w:rPr>
      </w:pPr>
    </w:p>
    <w:p w14:paraId="0F98E5DC" w14:textId="32F7B3F9" w:rsidR="004011B9" w:rsidRPr="00432580" w:rsidRDefault="004011B9" w:rsidP="0083638E">
      <w:pPr>
        <w:jc w:val="both"/>
        <w:rPr>
          <w:rFonts w:cs="Arial"/>
        </w:rPr>
      </w:pPr>
      <w:r w:rsidRPr="00432580">
        <w:rPr>
          <w:rFonts w:cs="Arial"/>
        </w:rPr>
        <w:t>This includes Parliament, industry, representative groups, the public, the media, or any other stakeholders. The Panel may engage publicly on their published reports after they are published by BEIS.</w:t>
      </w:r>
    </w:p>
    <w:p w14:paraId="4534BEEB" w14:textId="77777777" w:rsidR="009431C5" w:rsidRPr="00432580" w:rsidRDefault="009431C5" w:rsidP="0083638E">
      <w:pPr>
        <w:jc w:val="both"/>
        <w:rPr>
          <w:rFonts w:cs="Arial"/>
        </w:rPr>
      </w:pPr>
    </w:p>
    <w:p w14:paraId="77B6E204" w14:textId="5E0ACF79" w:rsidR="004011B9" w:rsidRPr="00432580" w:rsidRDefault="004011B9" w:rsidP="0083638E">
      <w:pPr>
        <w:pStyle w:val="Default"/>
        <w:jc w:val="both"/>
        <w:rPr>
          <w:rFonts w:ascii="Arial" w:hAnsi="Arial" w:cs="Arial"/>
          <w:b/>
          <w:bCs/>
          <w:sz w:val="22"/>
          <w:szCs w:val="22"/>
        </w:rPr>
      </w:pPr>
      <w:r w:rsidRPr="00432580">
        <w:rPr>
          <w:rFonts w:ascii="Arial" w:hAnsi="Arial" w:cs="Arial"/>
          <w:b/>
          <w:bCs/>
          <w:sz w:val="22"/>
          <w:szCs w:val="22"/>
        </w:rPr>
        <w:lastRenderedPageBreak/>
        <w:t xml:space="preserve">Role of the Chair </w:t>
      </w:r>
    </w:p>
    <w:p w14:paraId="3E099D07" w14:textId="77777777" w:rsidR="004011B9" w:rsidRPr="00432580" w:rsidRDefault="004011B9" w:rsidP="0083638E">
      <w:pPr>
        <w:pStyle w:val="Default"/>
        <w:jc w:val="both"/>
        <w:rPr>
          <w:rFonts w:ascii="Arial" w:hAnsi="Arial" w:cs="Arial"/>
          <w:sz w:val="22"/>
          <w:szCs w:val="22"/>
        </w:rPr>
      </w:pPr>
    </w:p>
    <w:p w14:paraId="11D9ECD6" w14:textId="77777777" w:rsidR="004011B9"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The Chairperson is required to perform the following functions: </w:t>
      </w:r>
    </w:p>
    <w:p w14:paraId="705F98AB" w14:textId="77777777" w:rsidR="004011B9" w:rsidRPr="00432580" w:rsidRDefault="004011B9" w:rsidP="0083638E">
      <w:pPr>
        <w:pStyle w:val="Default"/>
        <w:numPr>
          <w:ilvl w:val="0"/>
          <w:numId w:val="33"/>
        </w:numPr>
        <w:spacing w:after="36"/>
        <w:jc w:val="both"/>
        <w:rPr>
          <w:rFonts w:ascii="Arial" w:hAnsi="Arial" w:cs="Arial"/>
          <w:sz w:val="22"/>
          <w:szCs w:val="22"/>
        </w:rPr>
      </w:pPr>
      <w:r w:rsidRPr="00432580">
        <w:rPr>
          <w:rFonts w:ascii="Arial" w:hAnsi="Arial" w:cs="Arial"/>
          <w:sz w:val="22"/>
          <w:szCs w:val="22"/>
        </w:rPr>
        <w:t xml:space="preserve">Harness the full expertise of the </w:t>
      </w:r>
      <w:proofErr w:type="gramStart"/>
      <w:r w:rsidRPr="00432580">
        <w:rPr>
          <w:rFonts w:ascii="Arial" w:hAnsi="Arial" w:cs="Arial"/>
          <w:sz w:val="22"/>
          <w:szCs w:val="22"/>
        </w:rPr>
        <w:t>Panel;</w:t>
      </w:r>
      <w:proofErr w:type="gramEnd"/>
      <w:r w:rsidRPr="00432580">
        <w:rPr>
          <w:rFonts w:ascii="Arial" w:hAnsi="Arial" w:cs="Arial"/>
          <w:sz w:val="22"/>
          <w:szCs w:val="22"/>
        </w:rPr>
        <w:t xml:space="preserve"> </w:t>
      </w:r>
    </w:p>
    <w:p w14:paraId="1E70CA8A" w14:textId="77777777" w:rsidR="004011B9" w:rsidRPr="00432580" w:rsidRDefault="004011B9" w:rsidP="0083638E">
      <w:pPr>
        <w:pStyle w:val="Default"/>
        <w:numPr>
          <w:ilvl w:val="0"/>
          <w:numId w:val="33"/>
        </w:numPr>
        <w:spacing w:after="36"/>
        <w:jc w:val="both"/>
        <w:rPr>
          <w:rFonts w:ascii="Arial" w:hAnsi="Arial" w:cs="Arial"/>
          <w:sz w:val="22"/>
          <w:szCs w:val="22"/>
        </w:rPr>
      </w:pPr>
      <w:r w:rsidRPr="00432580">
        <w:rPr>
          <w:rFonts w:ascii="Arial" w:hAnsi="Arial" w:cs="Arial"/>
          <w:sz w:val="22"/>
          <w:szCs w:val="22"/>
        </w:rPr>
        <w:t xml:space="preserve">Represent the views of a diverse </w:t>
      </w:r>
      <w:proofErr w:type="gramStart"/>
      <w:r w:rsidRPr="00432580">
        <w:rPr>
          <w:rFonts w:ascii="Arial" w:hAnsi="Arial" w:cs="Arial"/>
          <w:sz w:val="22"/>
          <w:szCs w:val="22"/>
        </w:rPr>
        <w:t>group;</w:t>
      </w:r>
      <w:proofErr w:type="gramEnd"/>
      <w:r w:rsidRPr="00432580">
        <w:rPr>
          <w:rFonts w:ascii="Arial" w:hAnsi="Arial" w:cs="Arial"/>
          <w:sz w:val="22"/>
          <w:szCs w:val="22"/>
        </w:rPr>
        <w:t xml:space="preserve"> </w:t>
      </w:r>
    </w:p>
    <w:p w14:paraId="6816D1B1" w14:textId="77777777" w:rsidR="004011B9" w:rsidRPr="00432580" w:rsidRDefault="004011B9" w:rsidP="0083638E">
      <w:pPr>
        <w:pStyle w:val="Default"/>
        <w:numPr>
          <w:ilvl w:val="0"/>
          <w:numId w:val="33"/>
        </w:numPr>
        <w:spacing w:after="36"/>
        <w:jc w:val="both"/>
        <w:rPr>
          <w:rFonts w:ascii="Arial" w:hAnsi="Arial" w:cs="Arial"/>
          <w:sz w:val="22"/>
          <w:szCs w:val="22"/>
        </w:rPr>
      </w:pPr>
      <w:r w:rsidRPr="00432580">
        <w:rPr>
          <w:rFonts w:ascii="Arial" w:hAnsi="Arial" w:cs="Arial"/>
          <w:sz w:val="22"/>
          <w:szCs w:val="22"/>
        </w:rPr>
        <w:t xml:space="preserve">Act impartially and ensure the independence of the Panel’s </w:t>
      </w:r>
      <w:proofErr w:type="gramStart"/>
      <w:r w:rsidRPr="00432580">
        <w:rPr>
          <w:rFonts w:ascii="Arial" w:hAnsi="Arial" w:cs="Arial"/>
          <w:sz w:val="22"/>
          <w:szCs w:val="22"/>
        </w:rPr>
        <w:t>reports;</w:t>
      </w:r>
      <w:proofErr w:type="gramEnd"/>
      <w:r w:rsidRPr="00432580">
        <w:rPr>
          <w:rFonts w:ascii="Arial" w:hAnsi="Arial" w:cs="Arial"/>
          <w:sz w:val="22"/>
          <w:szCs w:val="22"/>
        </w:rPr>
        <w:t xml:space="preserve"> </w:t>
      </w:r>
    </w:p>
    <w:p w14:paraId="4E777108" w14:textId="77777777" w:rsidR="004011B9" w:rsidRPr="00432580" w:rsidRDefault="004011B9" w:rsidP="0083638E">
      <w:pPr>
        <w:pStyle w:val="Default"/>
        <w:numPr>
          <w:ilvl w:val="0"/>
          <w:numId w:val="33"/>
        </w:numPr>
        <w:spacing w:after="36"/>
        <w:jc w:val="both"/>
        <w:rPr>
          <w:rFonts w:ascii="Arial" w:hAnsi="Arial" w:cs="Arial"/>
          <w:sz w:val="22"/>
          <w:szCs w:val="22"/>
        </w:rPr>
      </w:pPr>
      <w:r w:rsidRPr="00432580">
        <w:rPr>
          <w:rFonts w:ascii="Arial" w:hAnsi="Arial" w:cs="Arial"/>
          <w:sz w:val="22"/>
          <w:szCs w:val="22"/>
        </w:rPr>
        <w:t xml:space="preserve">Ensure the Panel stay within their remit and seek advice from BEIS where they are </w:t>
      </w:r>
      <w:proofErr w:type="gramStart"/>
      <w:r w:rsidRPr="00432580">
        <w:rPr>
          <w:rFonts w:ascii="Arial" w:hAnsi="Arial" w:cs="Arial"/>
          <w:sz w:val="22"/>
          <w:szCs w:val="22"/>
        </w:rPr>
        <w:t>unsure;</w:t>
      </w:r>
      <w:proofErr w:type="gramEnd"/>
      <w:r w:rsidRPr="00432580">
        <w:rPr>
          <w:rFonts w:ascii="Arial" w:hAnsi="Arial" w:cs="Arial"/>
          <w:sz w:val="22"/>
          <w:szCs w:val="22"/>
        </w:rPr>
        <w:t xml:space="preserve"> </w:t>
      </w:r>
    </w:p>
    <w:p w14:paraId="573811CD" w14:textId="77777777" w:rsidR="004011B9" w:rsidRPr="00432580" w:rsidRDefault="004011B9" w:rsidP="0083638E">
      <w:pPr>
        <w:pStyle w:val="Default"/>
        <w:numPr>
          <w:ilvl w:val="0"/>
          <w:numId w:val="33"/>
        </w:numPr>
        <w:spacing w:after="36"/>
        <w:jc w:val="both"/>
        <w:rPr>
          <w:rFonts w:ascii="Arial" w:hAnsi="Arial" w:cs="Arial"/>
          <w:sz w:val="22"/>
          <w:szCs w:val="22"/>
        </w:rPr>
      </w:pPr>
      <w:r w:rsidRPr="00432580">
        <w:rPr>
          <w:rFonts w:ascii="Arial" w:hAnsi="Arial" w:cs="Arial"/>
          <w:sz w:val="22"/>
          <w:szCs w:val="22"/>
        </w:rPr>
        <w:t xml:space="preserve">Act as point person between BEIS Project Manager and the </w:t>
      </w:r>
      <w:proofErr w:type="gramStart"/>
      <w:r w:rsidRPr="00432580">
        <w:rPr>
          <w:rFonts w:ascii="Arial" w:hAnsi="Arial" w:cs="Arial"/>
          <w:sz w:val="22"/>
          <w:szCs w:val="22"/>
        </w:rPr>
        <w:t>Panel;</w:t>
      </w:r>
      <w:proofErr w:type="gramEnd"/>
      <w:r w:rsidRPr="00432580">
        <w:rPr>
          <w:rFonts w:ascii="Arial" w:hAnsi="Arial" w:cs="Arial"/>
          <w:sz w:val="22"/>
          <w:szCs w:val="22"/>
        </w:rPr>
        <w:t xml:space="preserve"> </w:t>
      </w:r>
    </w:p>
    <w:p w14:paraId="1D0FD3C5" w14:textId="77777777" w:rsidR="004011B9" w:rsidRPr="00432580" w:rsidRDefault="004011B9" w:rsidP="0083638E">
      <w:pPr>
        <w:pStyle w:val="Default"/>
        <w:numPr>
          <w:ilvl w:val="0"/>
          <w:numId w:val="33"/>
        </w:numPr>
        <w:jc w:val="both"/>
        <w:rPr>
          <w:rFonts w:ascii="Arial" w:hAnsi="Arial" w:cs="Arial"/>
          <w:sz w:val="22"/>
          <w:szCs w:val="22"/>
        </w:rPr>
      </w:pPr>
      <w:r w:rsidRPr="00432580">
        <w:rPr>
          <w:rFonts w:ascii="Arial" w:hAnsi="Arial" w:cs="Arial"/>
          <w:sz w:val="22"/>
          <w:szCs w:val="22"/>
        </w:rPr>
        <w:t xml:space="preserve">Undertake the role of Chair in addition to your role as a Panel member. </w:t>
      </w:r>
    </w:p>
    <w:p w14:paraId="033BEE6F" w14:textId="77777777" w:rsidR="004011B9" w:rsidRPr="00432580" w:rsidRDefault="004011B9" w:rsidP="0083638E">
      <w:pPr>
        <w:pStyle w:val="Default"/>
        <w:jc w:val="both"/>
        <w:rPr>
          <w:rFonts w:ascii="Arial" w:hAnsi="Arial" w:cs="Arial"/>
          <w:sz w:val="22"/>
          <w:szCs w:val="22"/>
        </w:rPr>
      </w:pPr>
    </w:p>
    <w:p w14:paraId="2D36BED7" w14:textId="77777777" w:rsidR="004011B9" w:rsidRPr="00432580" w:rsidRDefault="004011B9" w:rsidP="0083638E">
      <w:pPr>
        <w:pStyle w:val="Default"/>
        <w:jc w:val="both"/>
        <w:rPr>
          <w:rFonts w:ascii="Arial" w:hAnsi="Arial" w:cs="Arial"/>
          <w:sz w:val="22"/>
          <w:szCs w:val="22"/>
        </w:rPr>
      </w:pPr>
      <w:r w:rsidRPr="00432580">
        <w:rPr>
          <w:rFonts w:ascii="Arial" w:hAnsi="Arial" w:cs="Arial"/>
          <w:b/>
          <w:bCs/>
          <w:sz w:val="22"/>
          <w:szCs w:val="22"/>
        </w:rPr>
        <w:t xml:space="preserve">Role of the BEIS Project Manager: </w:t>
      </w:r>
    </w:p>
    <w:p w14:paraId="2843FF86" w14:textId="77777777" w:rsidR="004011B9" w:rsidRPr="00432580" w:rsidRDefault="004011B9" w:rsidP="0083638E">
      <w:pPr>
        <w:pStyle w:val="Default"/>
        <w:jc w:val="both"/>
        <w:rPr>
          <w:rFonts w:ascii="Arial" w:hAnsi="Arial" w:cs="Arial"/>
          <w:sz w:val="22"/>
          <w:szCs w:val="22"/>
        </w:rPr>
      </w:pPr>
    </w:p>
    <w:p w14:paraId="53AE71C0" w14:textId="77777777" w:rsidR="004011B9"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The Panel will have a dedicated Project Manager based in BEIS who will support the work of the Panel. They will not have the resource to carry out any analysis on behalf of the Panel but will: </w:t>
      </w:r>
    </w:p>
    <w:p w14:paraId="664EA3D2" w14:textId="77777777" w:rsidR="004011B9" w:rsidRPr="00432580" w:rsidRDefault="004011B9" w:rsidP="0083638E">
      <w:pPr>
        <w:pStyle w:val="Default"/>
        <w:numPr>
          <w:ilvl w:val="0"/>
          <w:numId w:val="33"/>
        </w:numPr>
        <w:spacing w:after="24"/>
        <w:jc w:val="both"/>
        <w:rPr>
          <w:rFonts w:ascii="Arial" w:hAnsi="Arial" w:cs="Arial"/>
          <w:sz w:val="22"/>
          <w:szCs w:val="22"/>
        </w:rPr>
      </w:pPr>
      <w:r w:rsidRPr="00432580">
        <w:rPr>
          <w:rFonts w:ascii="Arial" w:hAnsi="Arial" w:cs="Arial"/>
          <w:sz w:val="22"/>
          <w:szCs w:val="22"/>
        </w:rPr>
        <w:t xml:space="preserve">Be the primary contact point between the Panel and BEIS and its </w:t>
      </w:r>
      <w:proofErr w:type="gramStart"/>
      <w:r w:rsidRPr="00432580">
        <w:rPr>
          <w:rFonts w:ascii="Arial" w:hAnsi="Arial" w:cs="Arial"/>
          <w:sz w:val="22"/>
          <w:szCs w:val="22"/>
        </w:rPr>
        <w:t>contractors;</w:t>
      </w:r>
      <w:proofErr w:type="gramEnd"/>
      <w:r w:rsidRPr="00432580">
        <w:rPr>
          <w:rFonts w:ascii="Arial" w:hAnsi="Arial" w:cs="Arial"/>
          <w:sz w:val="22"/>
          <w:szCs w:val="22"/>
        </w:rPr>
        <w:t xml:space="preserve"> </w:t>
      </w:r>
    </w:p>
    <w:p w14:paraId="71EF9DA8" w14:textId="77777777" w:rsidR="004011B9" w:rsidRPr="00432580" w:rsidRDefault="004011B9" w:rsidP="0083638E">
      <w:pPr>
        <w:pStyle w:val="Default"/>
        <w:numPr>
          <w:ilvl w:val="0"/>
          <w:numId w:val="33"/>
        </w:numPr>
        <w:spacing w:after="24"/>
        <w:jc w:val="both"/>
        <w:rPr>
          <w:rFonts w:ascii="Arial" w:hAnsi="Arial" w:cs="Arial"/>
          <w:sz w:val="22"/>
          <w:szCs w:val="22"/>
        </w:rPr>
      </w:pPr>
      <w:r w:rsidRPr="00432580">
        <w:rPr>
          <w:rFonts w:ascii="Arial" w:hAnsi="Arial" w:cs="Arial"/>
          <w:sz w:val="22"/>
          <w:szCs w:val="22"/>
        </w:rPr>
        <w:t xml:space="preserve">Arrange meetings for the Panel to convene, or meet bilaterally with the parties stated </w:t>
      </w:r>
      <w:proofErr w:type="gramStart"/>
      <w:r w:rsidRPr="00432580">
        <w:rPr>
          <w:rFonts w:ascii="Arial" w:hAnsi="Arial" w:cs="Arial"/>
          <w:sz w:val="22"/>
          <w:szCs w:val="22"/>
        </w:rPr>
        <w:t>above;</w:t>
      </w:r>
      <w:proofErr w:type="gramEnd"/>
      <w:r w:rsidRPr="00432580">
        <w:rPr>
          <w:rFonts w:ascii="Arial" w:hAnsi="Arial" w:cs="Arial"/>
          <w:sz w:val="22"/>
          <w:szCs w:val="22"/>
        </w:rPr>
        <w:t xml:space="preserve"> </w:t>
      </w:r>
    </w:p>
    <w:p w14:paraId="1080253A" w14:textId="77777777" w:rsidR="004011B9" w:rsidRPr="00432580" w:rsidRDefault="004011B9" w:rsidP="0083638E">
      <w:pPr>
        <w:pStyle w:val="Default"/>
        <w:numPr>
          <w:ilvl w:val="0"/>
          <w:numId w:val="33"/>
        </w:numPr>
        <w:spacing w:after="24"/>
        <w:jc w:val="both"/>
        <w:rPr>
          <w:rFonts w:ascii="Arial" w:hAnsi="Arial" w:cs="Arial"/>
          <w:sz w:val="22"/>
          <w:szCs w:val="22"/>
        </w:rPr>
      </w:pPr>
      <w:r w:rsidRPr="00432580">
        <w:rPr>
          <w:rFonts w:ascii="Arial" w:hAnsi="Arial" w:cs="Arial"/>
          <w:sz w:val="22"/>
          <w:szCs w:val="22"/>
        </w:rPr>
        <w:t xml:space="preserve">Facilitate information flows and feedback between the Panel and the parties stated </w:t>
      </w:r>
      <w:proofErr w:type="gramStart"/>
      <w:r w:rsidRPr="00432580">
        <w:rPr>
          <w:rFonts w:ascii="Arial" w:hAnsi="Arial" w:cs="Arial"/>
          <w:sz w:val="22"/>
          <w:szCs w:val="22"/>
        </w:rPr>
        <w:t>above;</w:t>
      </w:r>
      <w:proofErr w:type="gramEnd"/>
      <w:r w:rsidRPr="00432580">
        <w:rPr>
          <w:rFonts w:ascii="Arial" w:hAnsi="Arial" w:cs="Arial"/>
          <w:sz w:val="22"/>
          <w:szCs w:val="22"/>
        </w:rPr>
        <w:t xml:space="preserve"> </w:t>
      </w:r>
    </w:p>
    <w:p w14:paraId="1F20EAD4" w14:textId="77777777" w:rsidR="004011B9" w:rsidRPr="00432580" w:rsidRDefault="004011B9" w:rsidP="0083638E">
      <w:pPr>
        <w:pStyle w:val="Default"/>
        <w:numPr>
          <w:ilvl w:val="0"/>
          <w:numId w:val="33"/>
        </w:numPr>
        <w:spacing w:after="24"/>
        <w:jc w:val="both"/>
        <w:rPr>
          <w:rFonts w:ascii="Arial" w:hAnsi="Arial" w:cs="Arial"/>
          <w:sz w:val="22"/>
          <w:szCs w:val="22"/>
        </w:rPr>
      </w:pPr>
      <w:r w:rsidRPr="00432580">
        <w:rPr>
          <w:rFonts w:ascii="Arial" w:hAnsi="Arial" w:cs="Arial"/>
          <w:sz w:val="22"/>
          <w:szCs w:val="22"/>
        </w:rPr>
        <w:t>Assist the Panel in recording meetings (for example, minute taking) and the production of its reports, if required (for example formatting and presentational aspects</w:t>
      </w:r>
      <w:proofErr w:type="gramStart"/>
      <w:r w:rsidRPr="00432580">
        <w:rPr>
          <w:rFonts w:ascii="Arial" w:hAnsi="Arial" w:cs="Arial"/>
          <w:sz w:val="22"/>
          <w:szCs w:val="22"/>
        </w:rPr>
        <w:t>);</w:t>
      </w:r>
      <w:proofErr w:type="gramEnd"/>
      <w:r w:rsidRPr="00432580">
        <w:rPr>
          <w:rFonts w:ascii="Arial" w:hAnsi="Arial" w:cs="Arial"/>
          <w:sz w:val="22"/>
          <w:szCs w:val="22"/>
        </w:rPr>
        <w:t xml:space="preserve"> </w:t>
      </w:r>
    </w:p>
    <w:p w14:paraId="4CDD88CD" w14:textId="77777777" w:rsidR="004011B9" w:rsidRPr="00432580" w:rsidRDefault="004011B9" w:rsidP="0083638E">
      <w:pPr>
        <w:pStyle w:val="Default"/>
        <w:numPr>
          <w:ilvl w:val="0"/>
          <w:numId w:val="33"/>
        </w:numPr>
        <w:spacing w:after="24"/>
        <w:jc w:val="both"/>
        <w:rPr>
          <w:rFonts w:ascii="Arial" w:hAnsi="Arial" w:cs="Arial"/>
          <w:sz w:val="22"/>
          <w:szCs w:val="22"/>
        </w:rPr>
      </w:pPr>
      <w:r w:rsidRPr="00432580">
        <w:rPr>
          <w:rFonts w:ascii="Arial" w:hAnsi="Arial" w:cs="Arial"/>
          <w:sz w:val="22"/>
          <w:szCs w:val="22"/>
        </w:rPr>
        <w:t xml:space="preserve">Manage the contracts, monitor the </w:t>
      </w:r>
      <w:proofErr w:type="gramStart"/>
      <w:r w:rsidRPr="00432580">
        <w:rPr>
          <w:rFonts w:ascii="Arial" w:hAnsi="Arial" w:cs="Arial"/>
          <w:sz w:val="22"/>
          <w:szCs w:val="22"/>
        </w:rPr>
        <w:t>budget</w:t>
      </w:r>
      <w:proofErr w:type="gramEnd"/>
      <w:r w:rsidRPr="00432580">
        <w:rPr>
          <w:rFonts w:ascii="Arial" w:hAnsi="Arial" w:cs="Arial"/>
          <w:sz w:val="22"/>
          <w:szCs w:val="22"/>
        </w:rPr>
        <w:t xml:space="preserve"> and facilitate timely payments; and, </w:t>
      </w:r>
    </w:p>
    <w:p w14:paraId="69D60CBE" w14:textId="77777777" w:rsidR="004011B9" w:rsidRPr="00432580" w:rsidRDefault="004011B9" w:rsidP="0083638E">
      <w:pPr>
        <w:pStyle w:val="Default"/>
        <w:numPr>
          <w:ilvl w:val="0"/>
          <w:numId w:val="33"/>
        </w:numPr>
        <w:jc w:val="both"/>
        <w:rPr>
          <w:rFonts w:ascii="Arial" w:hAnsi="Arial" w:cs="Arial"/>
          <w:sz w:val="22"/>
          <w:szCs w:val="22"/>
        </w:rPr>
      </w:pPr>
      <w:r w:rsidRPr="00432580">
        <w:rPr>
          <w:rFonts w:ascii="Arial" w:hAnsi="Arial" w:cs="Arial"/>
          <w:sz w:val="22"/>
          <w:szCs w:val="22"/>
        </w:rPr>
        <w:t xml:space="preserve">Attend the meetings or sessions of the Panel, to facilitate the above tasks. </w:t>
      </w:r>
    </w:p>
    <w:p w14:paraId="53B3C0EB" w14:textId="77777777" w:rsidR="004011B9" w:rsidRPr="00432580" w:rsidRDefault="004011B9" w:rsidP="0083638E">
      <w:pPr>
        <w:pStyle w:val="Default"/>
        <w:jc w:val="both"/>
        <w:rPr>
          <w:rFonts w:ascii="Arial" w:hAnsi="Arial" w:cs="Arial"/>
          <w:sz w:val="22"/>
          <w:szCs w:val="22"/>
        </w:rPr>
      </w:pPr>
    </w:p>
    <w:p w14:paraId="704ACEC8" w14:textId="77777777" w:rsidR="004011B9" w:rsidRPr="00432580" w:rsidRDefault="004011B9" w:rsidP="0083638E">
      <w:pPr>
        <w:pStyle w:val="Default"/>
        <w:jc w:val="both"/>
        <w:rPr>
          <w:rFonts w:ascii="Arial" w:hAnsi="Arial" w:cs="Arial"/>
          <w:sz w:val="22"/>
          <w:szCs w:val="22"/>
        </w:rPr>
      </w:pPr>
      <w:r w:rsidRPr="00432580">
        <w:rPr>
          <w:rFonts w:ascii="Arial" w:hAnsi="Arial" w:cs="Arial"/>
          <w:b/>
          <w:bCs/>
          <w:sz w:val="22"/>
          <w:szCs w:val="22"/>
        </w:rPr>
        <w:t xml:space="preserve">Confidentiality </w:t>
      </w:r>
    </w:p>
    <w:p w14:paraId="00EBBC0E" w14:textId="77777777" w:rsidR="004011B9" w:rsidRPr="00432580" w:rsidRDefault="004011B9" w:rsidP="0083638E">
      <w:pPr>
        <w:pStyle w:val="Default"/>
        <w:jc w:val="both"/>
        <w:rPr>
          <w:rFonts w:ascii="Arial" w:hAnsi="Arial" w:cs="Arial"/>
          <w:sz w:val="22"/>
          <w:szCs w:val="22"/>
        </w:rPr>
      </w:pPr>
    </w:p>
    <w:p w14:paraId="6E9A200D" w14:textId="77777777" w:rsidR="004011B9" w:rsidRPr="00432580" w:rsidRDefault="004011B9" w:rsidP="0083638E">
      <w:pPr>
        <w:pStyle w:val="Default"/>
        <w:jc w:val="both"/>
        <w:rPr>
          <w:rFonts w:ascii="Arial" w:hAnsi="Arial" w:cs="Arial"/>
          <w:sz w:val="22"/>
          <w:szCs w:val="22"/>
        </w:rPr>
      </w:pPr>
      <w:r w:rsidRPr="00432580">
        <w:rPr>
          <w:rFonts w:ascii="Arial" w:hAnsi="Arial" w:cs="Arial"/>
          <w:sz w:val="22"/>
          <w:szCs w:val="22"/>
        </w:rPr>
        <w:t xml:space="preserve">The work of the Panel is confidential. This confidentiality applies to all papers and information provided to the Panel to facilitate its role as well as the papers prepared by the Panel. The Panel must not discuss or disseminate any information it receives beyond the Panel and the primary holder of that information. This includes the analytical details provided to the Panel for review. Any documents received in </w:t>
      </w:r>
      <w:proofErr w:type="gramStart"/>
      <w:r w:rsidRPr="00432580">
        <w:rPr>
          <w:rFonts w:ascii="Arial" w:hAnsi="Arial" w:cs="Arial"/>
          <w:sz w:val="22"/>
          <w:szCs w:val="22"/>
        </w:rPr>
        <w:t>hard-copy</w:t>
      </w:r>
      <w:proofErr w:type="gramEnd"/>
      <w:r w:rsidRPr="00432580">
        <w:rPr>
          <w:rFonts w:ascii="Arial" w:hAnsi="Arial" w:cs="Arial"/>
          <w:sz w:val="22"/>
          <w:szCs w:val="22"/>
        </w:rPr>
        <w:t xml:space="preserve"> must be securely stored and appropriately destroyed after use. </w:t>
      </w:r>
    </w:p>
    <w:p w14:paraId="29CC910E" w14:textId="77777777" w:rsidR="004011B9" w:rsidRPr="00432580" w:rsidRDefault="004011B9" w:rsidP="0083638E">
      <w:pPr>
        <w:pStyle w:val="Default"/>
        <w:jc w:val="both"/>
        <w:rPr>
          <w:rFonts w:ascii="Arial" w:hAnsi="Arial" w:cs="Arial"/>
          <w:sz w:val="22"/>
          <w:szCs w:val="22"/>
        </w:rPr>
      </w:pPr>
    </w:p>
    <w:p w14:paraId="27E58E8B"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sz w:val="22"/>
          <w:szCs w:val="22"/>
        </w:rPr>
        <w:t xml:space="preserve">No confidential or restricted information will be shared electronically unless the appropriately secure channels are able to be used. Non-secure email addresses can </w:t>
      </w:r>
      <w:r w:rsidRPr="00432580">
        <w:rPr>
          <w:rFonts w:ascii="Arial" w:hAnsi="Arial" w:cs="Arial"/>
          <w:color w:val="auto"/>
          <w:sz w:val="22"/>
          <w:szCs w:val="22"/>
        </w:rPr>
        <w:t xml:space="preserve">only be used for administrative purposes, not for the exchange of information for the purposes of use in their role. </w:t>
      </w:r>
    </w:p>
    <w:p w14:paraId="2C9A36C6" w14:textId="77777777" w:rsidR="004011B9" w:rsidRPr="00432580" w:rsidRDefault="004011B9" w:rsidP="0083638E">
      <w:pPr>
        <w:pStyle w:val="Default"/>
        <w:jc w:val="both"/>
        <w:rPr>
          <w:rFonts w:ascii="Arial" w:hAnsi="Arial" w:cs="Arial"/>
          <w:color w:val="auto"/>
          <w:sz w:val="22"/>
          <w:szCs w:val="22"/>
        </w:rPr>
      </w:pPr>
    </w:p>
    <w:p w14:paraId="33342053"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The Panel’s final reports will be published by Government. These will not disclose any confidential or commercially sensitive information that the Panel may have access to as part of its work. Following publication of the Panel’s reports, the Panel may discuss the content publicly </w:t>
      </w:r>
      <w:proofErr w:type="gramStart"/>
      <w:r w:rsidRPr="00432580">
        <w:rPr>
          <w:rFonts w:ascii="Arial" w:hAnsi="Arial" w:cs="Arial"/>
          <w:color w:val="auto"/>
          <w:sz w:val="22"/>
          <w:szCs w:val="22"/>
        </w:rPr>
        <w:t>provided that</w:t>
      </w:r>
      <w:proofErr w:type="gramEnd"/>
      <w:r w:rsidRPr="00432580">
        <w:rPr>
          <w:rFonts w:ascii="Arial" w:hAnsi="Arial" w:cs="Arial"/>
          <w:color w:val="auto"/>
          <w:sz w:val="22"/>
          <w:szCs w:val="22"/>
        </w:rPr>
        <w:t xml:space="preserve"> it does not disclose any information beyond that which is published. </w:t>
      </w:r>
    </w:p>
    <w:p w14:paraId="71C8D42F" w14:textId="77777777" w:rsidR="004011B9" w:rsidRPr="00432580" w:rsidRDefault="004011B9" w:rsidP="0083638E">
      <w:pPr>
        <w:pStyle w:val="Default"/>
        <w:jc w:val="both"/>
        <w:rPr>
          <w:rFonts w:ascii="Arial" w:hAnsi="Arial" w:cs="Arial"/>
          <w:color w:val="auto"/>
          <w:sz w:val="22"/>
          <w:szCs w:val="22"/>
        </w:rPr>
      </w:pPr>
    </w:p>
    <w:p w14:paraId="40810C94" w14:textId="250D0CFD" w:rsidR="004011B9"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Each Panel member will be required to sign a Non-Disclosure Agreement, a copy of which is attached to this tender pack.</w:t>
      </w:r>
    </w:p>
    <w:p w14:paraId="00B803BB" w14:textId="2E73CACB" w:rsidR="00961E54" w:rsidRDefault="00961E54" w:rsidP="0083638E">
      <w:pPr>
        <w:pStyle w:val="Default"/>
        <w:jc w:val="both"/>
        <w:rPr>
          <w:rFonts w:ascii="Arial" w:hAnsi="Arial" w:cs="Arial"/>
          <w:color w:val="auto"/>
          <w:sz w:val="22"/>
          <w:szCs w:val="22"/>
        </w:rPr>
      </w:pPr>
    </w:p>
    <w:p w14:paraId="2B378785" w14:textId="65B11EB3" w:rsidR="00961E54" w:rsidRPr="00432580" w:rsidRDefault="008325AB" w:rsidP="0083638E">
      <w:pPr>
        <w:pStyle w:val="Default"/>
        <w:jc w:val="both"/>
        <w:rPr>
          <w:rFonts w:ascii="Arial" w:hAnsi="Arial" w:cs="Arial"/>
          <w:color w:val="auto"/>
          <w:sz w:val="22"/>
          <w:szCs w:val="22"/>
        </w:rPr>
      </w:pPr>
      <w:r>
        <w:rPr>
          <w:rFonts w:ascii="Arial" w:hAnsi="Arial" w:cs="Arial"/>
          <w:color w:val="auto"/>
          <w:sz w:val="22"/>
          <w:szCs w:val="22"/>
        </w:rPr>
        <w:t xml:space="preserve">Due to the confidential nature of the services, </w:t>
      </w:r>
      <w:r w:rsidR="00961E54">
        <w:rPr>
          <w:rFonts w:ascii="Arial" w:hAnsi="Arial" w:cs="Arial"/>
          <w:color w:val="auto"/>
          <w:sz w:val="22"/>
          <w:szCs w:val="22"/>
        </w:rPr>
        <w:t xml:space="preserve">Panel members must not utilise other members of their respective </w:t>
      </w:r>
      <w:r>
        <w:rPr>
          <w:rFonts w:ascii="Arial" w:hAnsi="Arial" w:cs="Arial"/>
          <w:color w:val="auto"/>
          <w:sz w:val="22"/>
          <w:szCs w:val="22"/>
        </w:rPr>
        <w:t>organisations</w:t>
      </w:r>
      <w:r w:rsidR="00961E54">
        <w:rPr>
          <w:rFonts w:ascii="Arial" w:hAnsi="Arial" w:cs="Arial"/>
          <w:color w:val="auto"/>
          <w:sz w:val="22"/>
          <w:szCs w:val="22"/>
        </w:rPr>
        <w:t xml:space="preserve"> in preparing documents or </w:t>
      </w:r>
      <w:r>
        <w:rPr>
          <w:rFonts w:ascii="Arial" w:hAnsi="Arial" w:cs="Arial"/>
          <w:color w:val="auto"/>
          <w:sz w:val="22"/>
          <w:szCs w:val="22"/>
        </w:rPr>
        <w:t xml:space="preserve">assisting the Expert Panel to deliver their role. If BEIS believes that </w:t>
      </w:r>
      <w:r w:rsidR="00F2599E">
        <w:rPr>
          <w:rFonts w:ascii="Arial" w:hAnsi="Arial" w:cs="Arial"/>
          <w:color w:val="auto"/>
          <w:sz w:val="22"/>
          <w:szCs w:val="22"/>
        </w:rPr>
        <w:t xml:space="preserve">information is being shared by panel members without their </w:t>
      </w:r>
      <w:r w:rsidR="00C9540F">
        <w:rPr>
          <w:rFonts w:ascii="Arial" w:hAnsi="Arial" w:cs="Arial"/>
          <w:color w:val="auto"/>
          <w:sz w:val="22"/>
          <w:szCs w:val="22"/>
        </w:rPr>
        <w:t>authorisation</w:t>
      </w:r>
      <w:r w:rsidR="00F2599E">
        <w:rPr>
          <w:rFonts w:ascii="Arial" w:hAnsi="Arial" w:cs="Arial"/>
          <w:color w:val="auto"/>
          <w:sz w:val="22"/>
          <w:szCs w:val="22"/>
        </w:rPr>
        <w:t xml:space="preserve"> </w:t>
      </w:r>
      <w:proofErr w:type="gramStart"/>
      <w:r w:rsidR="00F2599E">
        <w:rPr>
          <w:rFonts w:ascii="Arial" w:hAnsi="Arial" w:cs="Arial"/>
          <w:color w:val="auto"/>
          <w:sz w:val="22"/>
          <w:szCs w:val="22"/>
        </w:rPr>
        <w:t>in order to</w:t>
      </w:r>
      <w:proofErr w:type="gramEnd"/>
      <w:r w:rsidR="00F2599E">
        <w:rPr>
          <w:rFonts w:ascii="Arial" w:hAnsi="Arial" w:cs="Arial"/>
          <w:color w:val="auto"/>
          <w:sz w:val="22"/>
          <w:szCs w:val="22"/>
        </w:rPr>
        <w:t xml:space="preserve"> </w:t>
      </w:r>
      <w:r w:rsidR="00C9540F">
        <w:rPr>
          <w:rFonts w:ascii="Arial" w:hAnsi="Arial" w:cs="Arial"/>
          <w:color w:val="auto"/>
          <w:sz w:val="22"/>
          <w:szCs w:val="22"/>
        </w:rPr>
        <w:t>assist</w:t>
      </w:r>
      <w:r w:rsidR="00F2599E">
        <w:rPr>
          <w:rFonts w:ascii="Arial" w:hAnsi="Arial" w:cs="Arial"/>
          <w:color w:val="auto"/>
          <w:sz w:val="22"/>
          <w:szCs w:val="22"/>
        </w:rPr>
        <w:t xml:space="preserve"> the Expert panel member in their role, then it reserves the right to terminate the ag</w:t>
      </w:r>
      <w:r w:rsidR="00C9540F">
        <w:rPr>
          <w:rFonts w:ascii="Arial" w:hAnsi="Arial" w:cs="Arial"/>
          <w:color w:val="auto"/>
          <w:sz w:val="22"/>
          <w:szCs w:val="22"/>
        </w:rPr>
        <w:t>reement with that Panel member.</w:t>
      </w:r>
    </w:p>
    <w:p w14:paraId="31CC6D32" w14:textId="77777777" w:rsidR="004011B9" w:rsidRPr="00432580" w:rsidRDefault="004011B9" w:rsidP="0083638E">
      <w:pPr>
        <w:pStyle w:val="Default"/>
        <w:jc w:val="both"/>
        <w:rPr>
          <w:rFonts w:ascii="Arial" w:hAnsi="Arial" w:cs="Arial"/>
          <w:color w:val="auto"/>
          <w:sz w:val="22"/>
          <w:szCs w:val="22"/>
        </w:rPr>
      </w:pPr>
    </w:p>
    <w:p w14:paraId="0A85F26E"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b/>
          <w:bCs/>
          <w:color w:val="auto"/>
          <w:sz w:val="22"/>
          <w:szCs w:val="22"/>
        </w:rPr>
        <w:t xml:space="preserve">Register of </w:t>
      </w:r>
      <w:proofErr w:type="gramStart"/>
      <w:r w:rsidRPr="00432580">
        <w:rPr>
          <w:rFonts w:ascii="Arial" w:hAnsi="Arial" w:cs="Arial"/>
          <w:b/>
          <w:bCs/>
          <w:color w:val="auto"/>
          <w:sz w:val="22"/>
          <w:szCs w:val="22"/>
        </w:rPr>
        <w:t>Interests</w:t>
      </w:r>
      <w:proofErr w:type="gramEnd"/>
      <w:r w:rsidRPr="00432580">
        <w:rPr>
          <w:rFonts w:ascii="Arial" w:hAnsi="Arial" w:cs="Arial"/>
          <w:b/>
          <w:bCs/>
          <w:color w:val="auto"/>
          <w:sz w:val="22"/>
          <w:szCs w:val="22"/>
        </w:rPr>
        <w:t xml:space="preserve"> </w:t>
      </w:r>
    </w:p>
    <w:p w14:paraId="4FB22294" w14:textId="77777777" w:rsidR="004011B9" w:rsidRPr="00432580" w:rsidRDefault="004011B9" w:rsidP="0083638E">
      <w:pPr>
        <w:pStyle w:val="Default"/>
        <w:jc w:val="both"/>
        <w:rPr>
          <w:rFonts w:ascii="Arial" w:hAnsi="Arial" w:cs="Arial"/>
          <w:color w:val="auto"/>
          <w:sz w:val="22"/>
          <w:szCs w:val="22"/>
        </w:rPr>
      </w:pPr>
    </w:p>
    <w:p w14:paraId="7FE55F94" w14:textId="0204A169"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The Panel must declare any related (personal or non-personal, </w:t>
      </w:r>
      <w:proofErr w:type="gramStart"/>
      <w:r w:rsidRPr="00432580">
        <w:rPr>
          <w:rFonts w:ascii="Arial" w:hAnsi="Arial" w:cs="Arial"/>
          <w:color w:val="auto"/>
          <w:sz w:val="22"/>
          <w:szCs w:val="22"/>
        </w:rPr>
        <w:t>financial</w:t>
      </w:r>
      <w:proofErr w:type="gramEnd"/>
      <w:r w:rsidRPr="00432580">
        <w:rPr>
          <w:rFonts w:ascii="Arial" w:hAnsi="Arial" w:cs="Arial"/>
          <w:color w:val="auto"/>
          <w:sz w:val="22"/>
          <w:szCs w:val="22"/>
        </w:rPr>
        <w:t xml:space="preserve"> and non-financial) interests and potential conflicts of interest at the start of the work and the Project Manager will hold a register to record these. The interests are those that might conflict with the Panel’s responsibilities as a member or Chair, or which may be perceived (by a reasonable member of the public, or industry) to influence their judgement. The register will be recorded and published on the BEIS public website alongside th</w:t>
      </w:r>
      <w:r w:rsidR="00027B94">
        <w:rPr>
          <w:rFonts w:ascii="Arial" w:hAnsi="Arial" w:cs="Arial"/>
          <w:color w:val="auto"/>
          <w:sz w:val="22"/>
          <w:szCs w:val="22"/>
        </w:rPr>
        <w:t>is Specification</w:t>
      </w:r>
      <w:r w:rsidRPr="00432580">
        <w:rPr>
          <w:rFonts w:ascii="Arial" w:hAnsi="Arial" w:cs="Arial"/>
          <w:color w:val="auto"/>
          <w:sz w:val="22"/>
          <w:szCs w:val="22"/>
        </w:rPr>
        <w:t xml:space="preserve">. As stated in the terms and conditions, Panel members and the Chair are obliged to inform BEIS of their interests and any potential or real conflicts of interest up front and any changes to them, as they occur. The published register will be updated monthly. </w:t>
      </w:r>
    </w:p>
    <w:p w14:paraId="1D90AC7A" w14:textId="77777777" w:rsidR="004011B9" w:rsidRPr="00432580" w:rsidRDefault="004011B9" w:rsidP="0083638E">
      <w:pPr>
        <w:pStyle w:val="Default"/>
        <w:jc w:val="both"/>
        <w:rPr>
          <w:rFonts w:ascii="Arial" w:hAnsi="Arial" w:cs="Arial"/>
          <w:color w:val="auto"/>
          <w:sz w:val="22"/>
          <w:szCs w:val="22"/>
        </w:rPr>
      </w:pPr>
    </w:p>
    <w:p w14:paraId="52357399" w14:textId="77777777" w:rsidR="004011B9" w:rsidRPr="00432580" w:rsidRDefault="004011B9" w:rsidP="0083638E">
      <w:pPr>
        <w:pStyle w:val="Default"/>
        <w:jc w:val="both"/>
        <w:rPr>
          <w:rFonts w:ascii="Arial" w:hAnsi="Arial" w:cs="Arial"/>
          <w:color w:val="auto"/>
          <w:sz w:val="22"/>
          <w:szCs w:val="22"/>
        </w:rPr>
      </w:pPr>
      <w:r w:rsidRPr="00432580">
        <w:rPr>
          <w:rFonts w:ascii="Arial" w:hAnsi="Arial" w:cs="Arial"/>
          <w:b/>
          <w:bCs/>
          <w:color w:val="auto"/>
          <w:sz w:val="22"/>
          <w:szCs w:val="22"/>
        </w:rPr>
        <w:t xml:space="preserve">Transparency </w:t>
      </w:r>
    </w:p>
    <w:p w14:paraId="67A0A605" w14:textId="77777777" w:rsidR="004011B9" w:rsidRPr="00432580" w:rsidRDefault="004011B9" w:rsidP="0083638E">
      <w:pPr>
        <w:pStyle w:val="Default"/>
        <w:jc w:val="both"/>
        <w:rPr>
          <w:rFonts w:ascii="Arial" w:hAnsi="Arial" w:cs="Arial"/>
          <w:color w:val="auto"/>
          <w:sz w:val="22"/>
          <w:szCs w:val="22"/>
        </w:rPr>
      </w:pPr>
    </w:p>
    <w:p w14:paraId="4B42673B" w14:textId="06B0EA87" w:rsidR="004011B9" w:rsidRPr="00432580" w:rsidRDefault="004011B9" w:rsidP="0083638E">
      <w:pPr>
        <w:pStyle w:val="Default"/>
        <w:jc w:val="both"/>
        <w:rPr>
          <w:rFonts w:ascii="Arial" w:hAnsi="Arial" w:cs="Arial"/>
          <w:color w:val="auto"/>
          <w:sz w:val="22"/>
          <w:szCs w:val="22"/>
        </w:rPr>
      </w:pPr>
      <w:r w:rsidRPr="00432580">
        <w:rPr>
          <w:rFonts w:ascii="Arial" w:hAnsi="Arial" w:cs="Arial"/>
          <w:color w:val="auto"/>
          <w:sz w:val="22"/>
          <w:szCs w:val="22"/>
        </w:rPr>
        <w:t xml:space="preserve">To facilitate transparency in this process whilst maintaining the necessary confidentiality, Government will make </w:t>
      </w:r>
      <w:proofErr w:type="gramStart"/>
      <w:r w:rsidRPr="00432580">
        <w:rPr>
          <w:rFonts w:ascii="Arial" w:hAnsi="Arial" w:cs="Arial"/>
          <w:color w:val="auto"/>
          <w:sz w:val="22"/>
          <w:szCs w:val="22"/>
        </w:rPr>
        <w:t>public;</w:t>
      </w:r>
      <w:proofErr w:type="gramEnd"/>
      <w:r w:rsidRPr="00432580">
        <w:rPr>
          <w:rFonts w:ascii="Arial" w:hAnsi="Arial" w:cs="Arial"/>
          <w:color w:val="auto"/>
          <w:sz w:val="22"/>
          <w:szCs w:val="22"/>
        </w:rPr>
        <w:t xml:space="preserve"> </w:t>
      </w:r>
    </w:p>
    <w:p w14:paraId="4D7F1395" w14:textId="77777777" w:rsidR="004011B9" w:rsidRPr="00432580" w:rsidRDefault="004011B9" w:rsidP="0083638E">
      <w:pPr>
        <w:pStyle w:val="Default"/>
        <w:numPr>
          <w:ilvl w:val="0"/>
          <w:numId w:val="33"/>
        </w:numPr>
        <w:spacing w:after="24"/>
        <w:jc w:val="both"/>
        <w:rPr>
          <w:rFonts w:ascii="Arial" w:hAnsi="Arial" w:cs="Arial"/>
          <w:color w:val="auto"/>
          <w:sz w:val="22"/>
          <w:szCs w:val="22"/>
        </w:rPr>
      </w:pPr>
      <w:r w:rsidRPr="00432580">
        <w:rPr>
          <w:rFonts w:ascii="Arial" w:hAnsi="Arial" w:cs="Arial"/>
          <w:color w:val="auto"/>
          <w:sz w:val="22"/>
          <w:szCs w:val="22"/>
        </w:rPr>
        <w:t xml:space="preserve">Details of the Panel’s Terms of Reference, </w:t>
      </w:r>
    </w:p>
    <w:p w14:paraId="1F1F0A1B" w14:textId="77777777" w:rsidR="004011B9" w:rsidRPr="00432580" w:rsidRDefault="004011B9" w:rsidP="0083638E">
      <w:pPr>
        <w:pStyle w:val="Default"/>
        <w:numPr>
          <w:ilvl w:val="0"/>
          <w:numId w:val="33"/>
        </w:numPr>
        <w:spacing w:after="24"/>
        <w:jc w:val="both"/>
        <w:rPr>
          <w:rFonts w:ascii="Arial" w:hAnsi="Arial" w:cs="Arial"/>
          <w:color w:val="auto"/>
          <w:sz w:val="22"/>
          <w:szCs w:val="22"/>
        </w:rPr>
      </w:pPr>
      <w:r w:rsidRPr="00432580">
        <w:rPr>
          <w:rFonts w:ascii="Arial" w:hAnsi="Arial" w:cs="Arial"/>
          <w:color w:val="auto"/>
          <w:sz w:val="22"/>
          <w:szCs w:val="22"/>
        </w:rPr>
        <w:t xml:space="preserve">Membership of the Panel, </w:t>
      </w:r>
    </w:p>
    <w:p w14:paraId="04D37286" w14:textId="77777777" w:rsidR="004011B9" w:rsidRPr="00432580" w:rsidRDefault="004011B9" w:rsidP="0083638E">
      <w:pPr>
        <w:pStyle w:val="Default"/>
        <w:numPr>
          <w:ilvl w:val="0"/>
          <w:numId w:val="33"/>
        </w:numPr>
        <w:spacing w:after="24"/>
        <w:jc w:val="both"/>
        <w:rPr>
          <w:rFonts w:ascii="Arial" w:hAnsi="Arial" w:cs="Arial"/>
          <w:color w:val="auto"/>
          <w:sz w:val="22"/>
          <w:szCs w:val="22"/>
        </w:rPr>
      </w:pPr>
      <w:r w:rsidRPr="00432580">
        <w:rPr>
          <w:rFonts w:ascii="Arial" w:hAnsi="Arial" w:cs="Arial"/>
          <w:color w:val="auto"/>
          <w:sz w:val="22"/>
          <w:szCs w:val="22"/>
        </w:rPr>
        <w:t xml:space="preserve">Members’ interests (if applicable), </w:t>
      </w:r>
      <w:proofErr w:type="gramStart"/>
      <w:r w:rsidRPr="00432580">
        <w:rPr>
          <w:rFonts w:ascii="Arial" w:hAnsi="Arial" w:cs="Arial"/>
          <w:color w:val="auto"/>
          <w:sz w:val="22"/>
          <w:szCs w:val="22"/>
        </w:rPr>
        <w:t>and;</w:t>
      </w:r>
      <w:proofErr w:type="gramEnd"/>
      <w:r w:rsidRPr="00432580">
        <w:rPr>
          <w:rFonts w:ascii="Arial" w:hAnsi="Arial" w:cs="Arial"/>
          <w:color w:val="auto"/>
          <w:sz w:val="22"/>
          <w:szCs w:val="22"/>
        </w:rPr>
        <w:t xml:space="preserve"> </w:t>
      </w:r>
    </w:p>
    <w:p w14:paraId="3EDD2172" w14:textId="77777777" w:rsidR="004011B9" w:rsidRPr="00432580" w:rsidRDefault="004011B9" w:rsidP="0083638E">
      <w:pPr>
        <w:pStyle w:val="Default"/>
        <w:numPr>
          <w:ilvl w:val="0"/>
          <w:numId w:val="33"/>
        </w:numPr>
        <w:jc w:val="both"/>
        <w:rPr>
          <w:rFonts w:ascii="Arial" w:hAnsi="Arial" w:cs="Arial"/>
          <w:color w:val="auto"/>
          <w:sz w:val="22"/>
          <w:szCs w:val="22"/>
        </w:rPr>
      </w:pPr>
      <w:r w:rsidRPr="00432580">
        <w:rPr>
          <w:rFonts w:ascii="Arial" w:hAnsi="Arial" w:cs="Arial"/>
          <w:color w:val="auto"/>
          <w:sz w:val="22"/>
          <w:szCs w:val="22"/>
        </w:rPr>
        <w:t xml:space="preserve">The Panel’s final reports. </w:t>
      </w:r>
    </w:p>
    <w:p w14:paraId="372C992A" w14:textId="77777777" w:rsidR="004011B9" w:rsidRPr="00432580" w:rsidRDefault="004011B9" w:rsidP="0083638E">
      <w:pPr>
        <w:pStyle w:val="Default"/>
        <w:jc w:val="both"/>
        <w:rPr>
          <w:rFonts w:ascii="Arial" w:hAnsi="Arial" w:cs="Arial"/>
          <w:b/>
          <w:bCs/>
          <w:color w:val="auto"/>
          <w:sz w:val="22"/>
          <w:szCs w:val="22"/>
        </w:rPr>
      </w:pPr>
    </w:p>
    <w:p w14:paraId="44FCBE11" w14:textId="77777777" w:rsidR="004011B9" w:rsidRPr="00892C2B" w:rsidRDefault="004011B9" w:rsidP="0083638E">
      <w:pPr>
        <w:pStyle w:val="Default"/>
        <w:jc w:val="both"/>
        <w:rPr>
          <w:color w:val="auto"/>
          <w:sz w:val="22"/>
          <w:szCs w:val="22"/>
        </w:rPr>
      </w:pPr>
      <w:r w:rsidRPr="00892C2B">
        <w:rPr>
          <w:b/>
          <w:bCs/>
          <w:color w:val="auto"/>
          <w:sz w:val="22"/>
          <w:szCs w:val="22"/>
        </w:rPr>
        <w:t xml:space="preserve">Period of appointment </w:t>
      </w:r>
    </w:p>
    <w:p w14:paraId="2F147BE7" w14:textId="77777777" w:rsidR="004011B9" w:rsidRPr="00892C2B" w:rsidRDefault="004011B9" w:rsidP="0083638E">
      <w:pPr>
        <w:pStyle w:val="Default"/>
        <w:jc w:val="both"/>
        <w:rPr>
          <w:color w:val="auto"/>
          <w:sz w:val="22"/>
          <w:szCs w:val="22"/>
        </w:rPr>
      </w:pPr>
    </w:p>
    <w:p w14:paraId="3FE20BB5" w14:textId="2E7ADA22" w:rsidR="004011B9" w:rsidRPr="00892C2B" w:rsidRDefault="004011B9" w:rsidP="0083638E">
      <w:pPr>
        <w:pStyle w:val="Default"/>
        <w:jc w:val="both"/>
        <w:rPr>
          <w:color w:val="auto"/>
          <w:sz w:val="22"/>
          <w:szCs w:val="22"/>
        </w:rPr>
      </w:pPr>
      <w:r>
        <w:rPr>
          <w:color w:val="auto"/>
          <w:sz w:val="22"/>
          <w:szCs w:val="22"/>
        </w:rPr>
        <w:t>The</w:t>
      </w:r>
      <w:r w:rsidRPr="00892C2B">
        <w:rPr>
          <w:color w:val="auto"/>
          <w:sz w:val="22"/>
          <w:szCs w:val="22"/>
        </w:rPr>
        <w:t xml:space="preserve"> Panel is expected to be in place until </w:t>
      </w:r>
      <w:r>
        <w:rPr>
          <w:color w:val="auto"/>
          <w:sz w:val="22"/>
          <w:szCs w:val="22"/>
        </w:rPr>
        <w:t>March</w:t>
      </w:r>
      <w:r w:rsidRPr="00892C2B">
        <w:rPr>
          <w:color w:val="auto"/>
          <w:sz w:val="22"/>
          <w:szCs w:val="22"/>
        </w:rPr>
        <w:t xml:space="preserve"> </w:t>
      </w:r>
      <w:r>
        <w:rPr>
          <w:color w:val="auto"/>
          <w:sz w:val="22"/>
          <w:szCs w:val="22"/>
        </w:rPr>
        <w:t>2023</w:t>
      </w:r>
      <w:r w:rsidRPr="00892C2B">
        <w:rPr>
          <w:color w:val="auto"/>
          <w:sz w:val="22"/>
          <w:szCs w:val="22"/>
        </w:rPr>
        <w:t>.</w:t>
      </w:r>
    </w:p>
    <w:p w14:paraId="5DE800D5" w14:textId="77777777" w:rsidR="004011B9" w:rsidRPr="00892C2B" w:rsidRDefault="004011B9" w:rsidP="0083638E">
      <w:pPr>
        <w:pStyle w:val="Default"/>
        <w:jc w:val="both"/>
        <w:rPr>
          <w:color w:val="auto"/>
          <w:sz w:val="22"/>
          <w:szCs w:val="22"/>
        </w:rPr>
      </w:pPr>
    </w:p>
    <w:p w14:paraId="2874E2AB" w14:textId="77777777" w:rsidR="004011B9" w:rsidRPr="00892C2B" w:rsidRDefault="004011B9" w:rsidP="0083638E">
      <w:pPr>
        <w:pStyle w:val="Default"/>
        <w:jc w:val="both"/>
        <w:rPr>
          <w:color w:val="auto"/>
          <w:sz w:val="22"/>
          <w:szCs w:val="22"/>
        </w:rPr>
      </w:pPr>
      <w:r w:rsidRPr="00892C2B">
        <w:rPr>
          <w:b/>
          <w:bCs/>
          <w:color w:val="auto"/>
          <w:sz w:val="22"/>
          <w:szCs w:val="22"/>
        </w:rPr>
        <w:t xml:space="preserve">Time commitment </w:t>
      </w:r>
      <w:r w:rsidRPr="00892C2B">
        <w:rPr>
          <w:color w:val="auto"/>
          <w:sz w:val="22"/>
          <w:szCs w:val="22"/>
        </w:rPr>
        <w:t xml:space="preserve"> </w:t>
      </w:r>
    </w:p>
    <w:p w14:paraId="27287431" w14:textId="77777777" w:rsidR="004011B9" w:rsidRPr="00892C2B" w:rsidRDefault="004011B9" w:rsidP="0083638E">
      <w:pPr>
        <w:pStyle w:val="Default"/>
        <w:jc w:val="both"/>
        <w:rPr>
          <w:color w:val="auto"/>
          <w:sz w:val="22"/>
          <w:szCs w:val="22"/>
        </w:rPr>
      </w:pPr>
    </w:p>
    <w:p w14:paraId="55FE4CDF" w14:textId="4B5D3AC5" w:rsidR="004011B9" w:rsidRPr="00892C2B" w:rsidRDefault="004011B9" w:rsidP="0083638E">
      <w:pPr>
        <w:pStyle w:val="Default"/>
        <w:jc w:val="both"/>
        <w:rPr>
          <w:color w:val="auto"/>
          <w:sz w:val="22"/>
          <w:szCs w:val="22"/>
        </w:rPr>
      </w:pPr>
      <w:r w:rsidRPr="00892C2B">
        <w:rPr>
          <w:color w:val="auto"/>
          <w:sz w:val="22"/>
          <w:szCs w:val="22"/>
        </w:rPr>
        <w:t xml:space="preserve">The Panel is expected to work </w:t>
      </w:r>
      <w:r>
        <w:rPr>
          <w:color w:val="auto"/>
          <w:sz w:val="22"/>
          <w:szCs w:val="22"/>
        </w:rPr>
        <w:t xml:space="preserve">indicatively up to 9 days per annum. These days may not be equally distributed, and members may be expected to work </w:t>
      </w:r>
      <w:r w:rsidRPr="00892C2B">
        <w:rPr>
          <w:color w:val="auto"/>
          <w:sz w:val="22"/>
          <w:szCs w:val="22"/>
        </w:rPr>
        <w:t xml:space="preserve">from 0 to </w:t>
      </w:r>
      <w:r>
        <w:rPr>
          <w:color w:val="auto"/>
          <w:sz w:val="22"/>
          <w:szCs w:val="22"/>
        </w:rPr>
        <w:t>4</w:t>
      </w:r>
      <w:r w:rsidRPr="00892C2B">
        <w:rPr>
          <w:color w:val="auto"/>
          <w:sz w:val="22"/>
          <w:szCs w:val="22"/>
        </w:rPr>
        <w:t xml:space="preserve"> days </w:t>
      </w:r>
      <w:proofErr w:type="gramStart"/>
      <w:r>
        <w:rPr>
          <w:color w:val="auto"/>
          <w:sz w:val="22"/>
          <w:szCs w:val="22"/>
        </w:rPr>
        <w:t>in a given</w:t>
      </w:r>
      <w:proofErr w:type="gramEnd"/>
      <w:r w:rsidRPr="00892C2B">
        <w:rPr>
          <w:color w:val="auto"/>
          <w:sz w:val="22"/>
          <w:szCs w:val="22"/>
        </w:rPr>
        <w:t xml:space="preserve"> month</w:t>
      </w:r>
      <w:r>
        <w:rPr>
          <w:color w:val="auto"/>
          <w:sz w:val="22"/>
          <w:szCs w:val="22"/>
        </w:rPr>
        <w:t xml:space="preserve">. </w:t>
      </w:r>
      <w:r w:rsidRPr="00892C2B">
        <w:rPr>
          <w:color w:val="auto"/>
          <w:sz w:val="22"/>
          <w:szCs w:val="22"/>
        </w:rPr>
        <w:t xml:space="preserve">This time includes that required to prepare for meetings, attend meetings and write and prepare the Panel’s reports to </w:t>
      </w:r>
      <w:r>
        <w:rPr>
          <w:color w:val="auto"/>
          <w:sz w:val="22"/>
          <w:szCs w:val="22"/>
        </w:rPr>
        <w:t>BEIS</w:t>
      </w:r>
      <w:r w:rsidRPr="00892C2B">
        <w:rPr>
          <w:color w:val="auto"/>
          <w:sz w:val="22"/>
          <w:szCs w:val="22"/>
        </w:rPr>
        <w:t xml:space="preserve">. In some circumstances, meetings could be called at short notice, so each Panel member will be expected to participate in urgent </w:t>
      </w:r>
      <w:proofErr w:type="gramStart"/>
      <w:r w:rsidRPr="00892C2B">
        <w:rPr>
          <w:color w:val="auto"/>
          <w:sz w:val="22"/>
          <w:szCs w:val="22"/>
        </w:rPr>
        <w:t>business</w:t>
      </w:r>
      <w:proofErr w:type="gramEnd"/>
      <w:r w:rsidRPr="00892C2B">
        <w:rPr>
          <w:color w:val="auto"/>
          <w:sz w:val="22"/>
          <w:szCs w:val="22"/>
        </w:rPr>
        <w:t xml:space="preserve"> as necessary. The Panel will work within the overarching timescales and milestones of the annual project plans. </w:t>
      </w:r>
    </w:p>
    <w:p w14:paraId="17D7F562" w14:textId="77777777" w:rsidR="004011B9" w:rsidRPr="00892C2B" w:rsidRDefault="004011B9" w:rsidP="0083638E">
      <w:pPr>
        <w:pStyle w:val="Default"/>
        <w:jc w:val="both"/>
        <w:rPr>
          <w:color w:val="auto"/>
          <w:sz w:val="22"/>
          <w:szCs w:val="22"/>
        </w:rPr>
      </w:pPr>
    </w:p>
    <w:p w14:paraId="52ED796E" w14:textId="0EA51413" w:rsidR="004011B9" w:rsidRPr="00027B94" w:rsidRDefault="004011B9" w:rsidP="0083638E">
      <w:pPr>
        <w:pStyle w:val="Default"/>
        <w:jc w:val="both"/>
        <w:rPr>
          <w:rFonts w:ascii="Arial" w:hAnsi="Arial" w:cs="Arial"/>
          <w:color w:val="auto"/>
          <w:sz w:val="22"/>
          <w:szCs w:val="22"/>
        </w:rPr>
      </w:pPr>
      <w:r w:rsidRPr="00027B94">
        <w:rPr>
          <w:rFonts w:ascii="Arial" w:hAnsi="Arial" w:cs="Arial"/>
          <w:b/>
          <w:bCs/>
          <w:color w:val="auto"/>
          <w:sz w:val="22"/>
          <w:szCs w:val="22"/>
        </w:rPr>
        <w:t>Expenditure reporting</w:t>
      </w:r>
      <w:r w:rsidR="00027B94" w:rsidRPr="00027B94">
        <w:rPr>
          <w:rFonts w:ascii="Arial" w:hAnsi="Arial" w:cs="Arial"/>
          <w:b/>
          <w:bCs/>
          <w:color w:val="auto"/>
          <w:sz w:val="22"/>
          <w:szCs w:val="22"/>
        </w:rPr>
        <w:t xml:space="preserve"> and invoicing to BEIS</w:t>
      </w:r>
      <w:r w:rsidRPr="00027B94">
        <w:rPr>
          <w:rFonts w:ascii="Arial" w:hAnsi="Arial" w:cs="Arial"/>
          <w:b/>
          <w:bCs/>
          <w:color w:val="auto"/>
          <w:sz w:val="22"/>
          <w:szCs w:val="22"/>
        </w:rPr>
        <w:t xml:space="preserve"> </w:t>
      </w:r>
    </w:p>
    <w:p w14:paraId="7B586014" w14:textId="77777777" w:rsidR="004011B9" w:rsidRPr="00027B94" w:rsidRDefault="004011B9" w:rsidP="0083638E">
      <w:pPr>
        <w:jc w:val="both"/>
        <w:rPr>
          <w:rFonts w:cs="Arial"/>
        </w:rPr>
      </w:pPr>
    </w:p>
    <w:p w14:paraId="081B1FBC" w14:textId="534EE7C3" w:rsidR="00027B94" w:rsidRPr="00027B94" w:rsidRDefault="004011B9" w:rsidP="0083638E">
      <w:pPr>
        <w:jc w:val="both"/>
        <w:rPr>
          <w:rFonts w:cs="Arial"/>
        </w:rPr>
      </w:pPr>
      <w:r w:rsidRPr="00027B94">
        <w:rPr>
          <w:rFonts w:cs="Arial"/>
        </w:rPr>
        <w:t xml:space="preserve">Panel members must report on their billable days worked and any relevant travel expenses (for example, for travel to/from Panel meetings). </w:t>
      </w:r>
      <w:r w:rsidR="00027B94" w:rsidRPr="00027B94">
        <w:rPr>
          <w:rFonts w:cs="Arial"/>
        </w:rPr>
        <w:t xml:space="preserve">Travel expenses will be limited to standard class travel and only when agreed by BEIS, hotel accommodation budgets will be </w:t>
      </w:r>
      <w:proofErr w:type="spellStart"/>
      <w:r w:rsidR="00027B94" w:rsidRPr="00027B94">
        <w:rPr>
          <w:rFonts w:cs="Arial"/>
        </w:rPr>
        <w:t>inline</w:t>
      </w:r>
      <w:proofErr w:type="spellEnd"/>
      <w:r w:rsidR="00027B94" w:rsidRPr="00027B94">
        <w:rPr>
          <w:rFonts w:cs="Arial"/>
        </w:rPr>
        <w:t xml:space="preserve"> with those for BEIS staff. All expenses should be agreed by the BEIS project manager prior to invoices being submitted.</w:t>
      </w:r>
    </w:p>
    <w:p w14:paraId="423FA2FC" w14:textId="77777777" w:rsidR="00027B94" w:rsidRPr="00027B94" w:rsidRDefault="00027B94" w:rsidP="0083638E">
      <w:pPr>
        <w:jc w:val="both"/>
        <w:rPr>
          <w:rFonts w:cs="Arial"/>
        </w:rPr>
      </w:pPr>
    </w:p>
    <w:p w14:paraId="0FEF84B9" w14:textId="77777777" w:rsidR="00027B94" w:rsidRPr="00027B94" w:rsidRDefault="004011B9" w:rsidP="0083638E">
      <w:pPr>
        <w:jc w:val="both"/>
        <w:rPr>
          <w:rFonts w:cs="Arial"/>
        </w:rPr>
      </w:pPr>
      <w:r w:rsidRPr="00027B94">
        <w:rPr>
          <w:rFonts w:cs="Arial"/>
        </w:rPr>
        <w:t xml:space="preserve">Members must list the tasks conducted for the time allocated and provide an explanation of the associated travel expenses. A template will be provided by the Project Manager and returns requested by e-mail. </w:t>
      </w:r>
    </w:p>
    <w:p w14:paraId="621E2091" w14:textId="77777777" w:rsidR="00027B94" w:rsidRPr="00027B94" w:rsidRDefault="00027B94" w:rsidP="0083638E">
      <w:pPr>
        <w:jc w:val="both"/>
        <w:rPr>
          <w:rFonts w:cs="Arial"/>
        </w:rPr>
      </w:pPr>
    </w:p>
    <w:p w14:paraId="4E215712" w14:textId="29ACB811" w:rsidR="00027B94" w:rsidRPr="00027B94" w:rsidRDefault="004011B9" w:rsidP="0083638E">
      <w:pPr>
        <w:jc w:val="both"/>
        <w:rPr>
          <w:rFonts w:cs="Arial"/>
        </w:rPr>
      </w:pPr>
      <w:r w:rsidRPr="00027B94">
        <w:rPr>
          <w:rFonts w:cs="Arial"/>
        </w:rPr>
        <w:t xml:space="preserve">The Project Manager must be informed before work is undertaken. Panel members are to submit their remuneration claims by invoice to the Department’s invoice processing office within 30 days of the relevant date, copied to the Project Manager. </w:t>
      </w:r>
    </w:p>
    <w:p w14:paraId="086AC76B" w14:textId="7016305E" w:rsidR="004011B9" w:rsidRPr="00027B94" w:rsidRDefault="004011B9" w:rsidP="0083638E">
      <w:pPr>
        <w:jc w:val="both"/>
        <w:rPr>
          <w:rFonts w:cs="Arial"/>
        </w:rPr>
      </w:pPr>
      <w:r w:rsidRPr="00027B94">
        <w:rPr>
          <w:rFonts w:cs="Arial"/>
        </w:rPr>
        <w:t>The invoicing address and Purchase Order number to be quoted on the invoice will be advised upon appointment.</w:t>
      </w:r>
    </w:p>
    <w:p w14:paraId="3B5AEA80" w14:textId="29E2F510" w:rsidR="00A00630" w:rsidRPr="00027B94" w:rsidRDefault="00A00630" w:rsidP="0083638E">
      <w:pPr>
        <w:jc w:val="both"/>
        <w:rPr>
          <w:rFonts w:cs="Arial"/>
        </w:rPr>
      </w:pPr>
    </w:p>
    <w:p w14:paraId="0C4B03E2" w14:textId="77777777" w:rsidR="00A00630" w:rsidRPr="00027B94" w:rsidRDefault="00A00630" w:rsidP="0083638E">
      <w:pPr>
        <w:pStyle w:val="Heading1"/>
        <w:jc w:val="both"/>
        <w:rPr>
          <w:rFonts w:ascii="Arial" w:hAnsi="Arial" w:cs="Arial"/>
          <w:sz w:val="22"/>
          <w:szCs w:val="22"/>
        </w:rPr>
      </w:pPr>
      <w:bookmarkStart w:id="46" w:name="_Toc24714439"/>
      <w:bookmarkStart w:id="47" w:name="_Toc24716042"/>
      <w:bookmarkStart w:id="48" w:name="_Toc60920582"/>
      <w:r w:rsidRPr="00027B94">
        <w:rPr>
          <w:rFonts w:ascii="Arial" w:hAnsi="Arial" w:cs="Arial"/>
          <w:sz w:val="22"/>
          <w:szCs w:val="22"/>
        </w:rPr>
        <w:lastRenderedPageBreak/>
        <w:t>Ownership and Publication</w:t>
      </w:r>
      <w:bookmarkEnd w:id="46"/>
      <w:bookmarkEnd w:id="47"/>
      <w:bookmarkEnd w:id="48"/>
    </w:p>
    <w:p w14:paraId="34E09C11" w14:textId="77777777" w:rsidR="00A00630" w:rsidRPr="00027B94" w:rsidRDefault="00A00630" w:rsidP="0083638E">
      <w:pPr>
        <w:pStyle w:val="PTablebodyCharCharChar"/>
        <w:tabs>
          <w:tab w:val="clear" w:pos="7823"/>
          <w:tab w:val="right" w:pos="709"/>
        </w:tabs>
        <w:spacing w:after="0"/>
        <w:ind w:left="720"/>
        <w:rPr>
          <w:rFonts w:ascii="Arial" w:hAnsi="Arial" w:cs="Arial"/>
          <w:sz w:val="22"/>
          <w:szCs w:val="22"/>
          <w:lang w:eastAsia="en-GB"/>
        </w:rPr>
      </w:pPr>
    </w:p>
    <w:p w14:paraId="27CFFD09" w14:textId="77777777" w:rsidR="00A00630" w:rsidRPr="00027B94" w:rsidRDefault="00A00630" w:rsidP="0083638E">
      <w:pPr>
        <w:pStyle w:val="PTablebodyCharCharChar"/>
        <w:tabs>
          <w:tab w:val="clear" w:pos="7823"/>
          <w:tab w:val="right" w:pos="709"/>
        </w:tabs>
        <w:spacing w:after="0"/>
        <w:ind w:left="0"/>
        <w:rPr>
          <w:rFonts w:ascii="Arial" w:hAnsi="Arial" w:cs="Arial"/>
          <w:sz w:val="22"/>
          <w:szCs w:val="22"/>
          <w:lang w:eastAsia="en-GB"/>
        </w:rPr>
      </w:pPr>
      <w:r w:rsidRPr="00027B94">
        <w:rPr>
          <w:rFonts w:ascii="Arial" w:hAnsi="Arial" w:cs="Arial"/>
          <w:sz w:val="22"/>
          <w:szCs w:val="22"/>
          <w:lang w:eastAsia="en-GB"/>
        </w:rPr>
        <w:t xml:space="preserve">BEIS will be authorised to reproduce products and information in internal documents (including those shared with other Government Departments). </w:t>
      </w:r>
    </w:p>
    <w:p w14:paraId="712B1955" w14:textId="77777777" w:rsidR="00A00630" w:rsidRPr="00027B94" w:rsidRDefault="00A00630" w:rsidP="0083638E">
      <w:pPr>
        <w:pStyle w:val="Heading1"/>
        <w:jc w:val="both"/>
        <w:rPr>
          <w:rFonts w:ascii="Arial" w:hAnsi="Arial" w:cs="Arial"/>
          <w:sz w:val="22"/>
          <w:szCs w:val="22"/>
        </w:rPr>
      </w:pPr>
      <w:bookmarkStart w:id="49" w:name="_Toc24714440"/>
      <w:bookmarkStart w:id="50" w:name="_Toc24716043"/>
      <w:bookmarkStart w:id="51" w:name="_Toc60920583"/>
      <w:r w:rsidRPr="00027B94">
        <w:rPr>
          <w:rFonts w:ascii="Arial" w:hAnsi="Arial" w:cs="Arial"/>
          <w:sz w:val="22"/>
          <w:szCs w:val="22"/>
        </w:rPr>
        <w:t>Working Arrangements</w:t>
      </w:r>
      <w:bookmarkEnd w:id="49"/>
      <w:bookmarkEnd w:id="50"/>
      <w:bookmarkEnd w:id="51"/>
    </w:p>
    <w:p w14:paraId="1D77D4A2" w14:textId="77777777" w:rsidR="00A00630" w:rsidRPr="00027B94" w:rsidRDefault="00A00630" w:rsidP="0083638E">
      <w:pPr>
        <w:jc w:val="both"/>
        <w:rPr>
          <w:rFonts w:cs="Arial"/>
          <w:b/>
          <w:bCs/>
          <w:iCs/>
        </w:rPr>
      </w:pPr>
    </w:p>
    <w:p w14:paraId="3B09F084" w14:textId="316D0CFF" w:rsidR="00A00630" w:rsidRPr="00027B94" w:rsidRDefault="00A00630" w:rsidP="0083638E">
      <w:pPr>
        <w:pStyle w:val="PTablebodyCharCharChar"/>
        <w:tabs>
          <w:tab w:val="clear" w:pos="7823"/>
          <w:tab w:val="right" w:pos="709"/>
        </w:tabs>
        <w:spacing w:after="0"/>
        <w:ind w:left="0"/>
        <w:rPr>
          <w:rFonts w:ascii="Arial" w:hAnsi="Arial" w:cs="Arial"/>
          <w:sz w:val="22"/>
          <w:szCs w:val="22"/>
        </w:rPr>
      </w:pPr>
      <w:r w:rsidRPr="00027B94">
        <w:rPr>
          <w:rFonts w:ascii="Arial" w:hAnsi="Arial" w:cs="Arial"/>
          <w:sz w:val="22"/>
          <w:szCs w:val="22"/>
        </w:rPr>
        <w:t xml:space="preserve">The </w:t>
      </w:r>
      <w:r w:rsidR="00027B94">
        <w:rPr>
          <w:rFonts w:ascii="Arial" w:hAnsi="Arial" w:cs="Arial"/>
          <w:sz w:val="22"/>
          <w:szCs w:val="22"/>
        </w:rPr>
        <w:t xml:space="preserve">Expert Panel members </w:t>
      </w:r>
      <w:r w:rsidRPr="00027B94">
        <w:rPr>
          <w:rFonts w:ascii="Arial" w:hAnsi="Arial" w:cs="Arial"/>
          <w:sz w:val="22"/>
          <w:szCs w:val="22"/>
        </w:rPr>
        <w:t xml:space="preserve">will be expected to identify one named point of contact through whom all enquiries can be filtered. </w:t>
      </w:r>
    </w:p>
    <w:p w14:paraId="0E762F98" w14:textId="77777777" w:rsidR="00A00630" w:rsidRPr="00027B94" w:rsidRDefault="00A00630" w:rsidP="0083638E">
      <w:pPr>
        <w:pStyle w:val="Heading1"/>
        <w:jc w:val="both"/>
        <w:rPr>
          <w:rFonts w:ascii="Arial" w:hAnsi="Arial" w:cs="Arial"/>
          <w:sz w:val="22"/>
          <w:szCs w:val="22"/>
        </w:rPr>
      </w:pPr>
      <w:bookmarkStart w:id="52" w:name="_Toc24714441"/>
      <w:bookmarkStart w:id="53" w:name="_Toc24716044"/>
      <w:bookmarkStart w:id="54" w:name="_Toc60920584"/>
      <w:r w:rsidRPr="00027B94">
        <w:rPr>
          <w:rFonts w:ascii="Arial" w:hAnsi="Arial" w:cs="Arial"/>
          <w:sz w:val="22"/>
          <w:szCs w:val="22"/>
        </w:rPr>
        <w:t>Skills and experience</w:t>
      </w:r>
      <w:bookmarkEnd w:id="52"/>
      <w:bookmarkEnd w:id="53"/>
      <w:bookmarkEnd w:id="54"/>
    </w:p>
    <w:p w14:paraId="47580322" w14:textId="3D3CF766" w:rsidR="00A00630" w:rsidRPr="00027B94" w:rsidRDefault="00027B94" w:rsidP="0083638E">
      <w:pPr>
        <w:jc w:val="both"/>
        <w:rPr>
          <w:rFonts w:cs="Arial"/>
        </w:rPr>
      </w:pPr>
      <w:bookmarkStart w:id="55" w:name="_Ref338852499"/>
      <w:r>
        <w:rPr>
          <w:rFonts w:cs="Arial"/>
        </w:rPr>
        <w:t>The Expert Panel members should have the suitable skills and expertise required to deliver the role. This will be assessed on an individual basis at the point of tendering.</w:t>
      </w:r>
    </w:p>
    <w:p w14:paraId="167D152F" w14:textId="77777777" w:rsidR="00A00630" w:rsidRPr="00027B94" w:rsidRDefault="00A00630" w:rsidP="0083638E">
      <w:pPr>
        <w:pStyle w:val="Heading1"/>
        <w:jc w:val="both"/>
        <w:rPr>
          <w:rFonts w:ascii="Arial" w:hAnsi="Arial" w:cs="Arial"/>
          <w:sz w:val="22"/>
          <w:szCs w:val="22"/>
        </w:rPr>
      </w:pPr>
      <w:bookmarkStart w:id="56" w:name="_Toc24714442"/>
      <w:bookmarkStart w:id="57" w:name="_Toc24716045"/>
      <w:bookmarkStart w:id="58" w:name="_Toc60920585"/>
      <w:r w:rsidRPr="00027B94">
        <w:rPr>
          <w:rFonts w:ascii="Arial" w:hAnsi="Arial" w:cs="Arial"/>
          <w:sz w:val="22"/>
          <w:szCs w:val="22"/>
        </w:rPr>
        <w:t>Quality Management</w:t>
      </w:r>
      <w:bookmarkEnd w:id="56"/>
      <w:bookmarkEnd w:id="57"/>
      <w:bookmarkEnd w:id="58"/>
    </w:p>
    <w:p w14:paraId="57A259C8" w14:textId="77777777" w:rsidR="00A00630" w:rsidRPr="00027B94" w:rsidRDefault="00A00630" w:rsidP="0083638E">
      <w:pPr>
        <w:jc w:val="both"/>
        <w:rPr>
          <w:rFonts w:cs="Arial"/>
        </w:rPr>
      </w:pPr>
    </w:p>
    <w:p w14:paraId="0A5B1FDB" w14:textId="5C4B92B2" w:rsidR="00A00630" w:rsidRPr="00027B94" w:rsidRDefault="00A00630" w:rsidP="0083638E">
      <w:pPr>
        <w:jc w:val="both"/>
        <w:rPr>
          <w:rFonts w:cs="Arial"/>
        </w:rPr>
      </w:pPr>
      <w:r w:rsidRPr="00027B94">
        <w:rPr>
          <w:rFonts w:cs="Arial"/>
        </w:rPr>
        <w:t xml:space="preserve">The </w:t>
      </w:r>
      <w:r w:rsidR="00027B94">
        <w:rPr>
          <w:rFonts w:cs="Arial"/>
        </w:rPr>
        <w:t>Expert Panel members</w:t>
      </w:r>
      <w:r w:rsidRPr="00027B94">
        <w:rPr>
          <w:rFonts w:cs="Arial"/>
        </w:rPr>
        <w:t xml:space="preserve"> should have measures in place to ensure that the deliverables produced are of a high quality and free from error.</w:t>
      </w:r>
    </w:p>
    <w:p w14:paraId="64E1D1FF" w14:textId="77777777" w:rsidR="00A00630" w:rsidRPr="00027B94" w:rsidRDefault="00A00630" w:rsidP="0083638E">
      <w:pPr>
        <w:jc w:val="both"/>
        <w:rPr>
          <w:rFonts w:cs="Arial"/>
        </w:rPr>
      </w:pPr>
    </w:p>
    <w:p w14:paraId="45218432" w14:textId="77777777" w:rsidR="00A00630" w:rsidRPr="00027B94" w:rsidRDefault="00A00630" w:rsidP="0083638E">
      <w:pPr>
        <w:pStyle w:val="Heading1"/>
        <w:jc w:val="both"/>
        <w:rPr>
          <w:rFonts w:ascii="Arial" w:hAnsi="Arial" w:cs="Arial"/>
          <w:sz w:val="22"/>
          <w:szCs w:val="22"/>
        </w:rPr>
      </w:pPr>
      <w:bookmarkStart w:id="59" w:name="_Ref357541811"/>
      <w:bookmarkStart w:id="60" w:name="_Toc381969519"/>
      <w:bookmarkStart w:id="61" w:name="_Toc24714445"/>
      <w:bookmarkStart w:id="62" w:name="_Toc24716048"/>
      <w:bookmarkStart w:id="63" w:name="_Toc60920586"/>
      <w:bookmarkStart w:id="64" w:name="_Toc246831559"/>
      <w:bookmarkStart w:id="65" w:name="_Toc271272917"/>
      <w:bookmarkStart w:id="66" w:name="_Ref338852577"/>
      <w:bookmarkEnd w:id="55"/>
      <w:r w:rsidRPr="00027B94">
        <w:rPr>
          <w:rFonts w:ascii="Arial" w:hAnsi="Arial" w:cs="Arial"/>
          <w:sz w:val="22"/>
          <w:szCs w:val="22"/>
        </w:rPr>
        <w:t>Budget</w:t>
      </w:r>
      <w:bookmarkEnd w:id="59"/>
      <w:bookmarkEnd w:id="60"/>
      <w:bookmarkEnd w:id="61"/>
      <w:bookmarkEnd w:id="62"/>
      <w:bookmarkEnd w:id="63"/>
      <w:r w:rsidRPr="00027B94">
        <w:rPr>
          <w:rFonts w:ascii="Arial" w:hAnsi="Arial" w:cs="Arial"/>
          <w:sz w:val="22"/>
          <w:szCs w:val="22"/>
        </w:rPr>
        <w:t xml:space="preserve"> </w:t>
      </w:r>
    </w:p>
    <w:p w14:paraId="31D94483" w14:textId="77777777" w:rsidR="00A00630" w:rsidRPr="00027B94" w:rsidRDefault="00A00630" w:rsidP="0083638E">
      <w:pPr>
        <w:jc w:val="both"/>
        <w:rPr>
          <w:rFonts w:cs="Arial"/>
        </w:rPr>
      </w:pPr>
    </w:p>
    <w:p w14:paraId="0CCB9999" w14:textId="2C9DC00A" w:rsidR="00A00630" w:rsidRPr="00027B94" w:rsidRDefault="00A00630" w:rsidP="0083638E">
      <w:pPr>
        <w:jc w:val="both"/>
        <w:rPr>
          <w:rFonts w:cs="Arial"/>
        </w:rPr>
      </w:pPr>
      <w:r w:rsidRPr="00027B94">
        <w:rPr>
          <w:rFonts w:cs="Arial"/>
        </w:rPr>
        <w:t xml:space="preserve">BEIS has created a ‘genuine pre-estimate’ of costs for this service and it is expected that </w:t>
      </w:r>
      <w:r w:rsidR="00027B94">
        <w:rPr>
          <w:rFonts w:cs="Arial"/>
        </w:rPr>
        <w:t>the total cost of all five Panel members throughout the contract duration should not exceed £100,00</w:t>
      </w:r>
      <w:r w:rsidR="00060C24">
        <w:rPr>
          <w:rFonts w:cs="Arial"/>
        </w:rPr>
        <w:t>0</w:t>
      </w:r>
      <w:r w:rsidR="00027B94">
        <w:rPr>
          <w:rFonts w:cs="Arial"/>
        </w:rPr>
        <w:t xml:space="preserve"> excluding</w:t>
      </w:r>
      <w:r w:rsidRPr="00027B94">
        <w:rPr>
          <w:rFonts w:cs="Arial"/>
        </w:rPr>
        <w:t xml:space="preserve"> VAT</w:t>
      </w:r>
      <w:r w:rsidR="00027B94">
        <w:rPr>
          <w:rFonts w:cs="Arial"/>
        </w:rPr>
        <w:t>.</w:t>
      </w:r>
    </w:p>
    <w:p w14:paraId="79D02B6A" w14:textId="77777777" w:rsidR="00A00630" w:rsidRPr="00027B94" w:rsidRDefault="00A00630" w:rsidP="0083638E">
      <w:pPr>
        <w:jc w:val="both"/>
        <w:rPr>
          <w:rFonts w:cs="Arial"/>
        </w:rPr>
      </w:pPr>
    </w:p>
    <w:p w14:paraId="015CE9C8" w14:textId="77777777" w:rsidR="00A00630" w:rsidRPr="00027B94" w:rsidRDefault="00A00630" w:rsidP="0083638E">
      <w:pPr>
        <w:pStyle w:val="Heading1"/>
        <w:jc w:val="both"/>
        <w:rPr>
          <w:rFonts w:ascii="Arial" w:hAnsi="Arial" w:cs="Arial"/>
          <w:sz w:val="22"/>
          <w:szCs w:val="22"/>
        </w:rPr>
      </w:pPr>
      <w:bookmarkStart w:id="67" w:name="_Toc24714447"/>
      <w:bookmarkStart w:id="68" w:name="_Toc24716050"/>
      <w:bookmarkStart w:id="69" w:name="_Toc60920587"/>
      <w:r w:rsidRPr="00027B94">
        <w:rPr>
          <w:rFonts w:ascii="Arial" w:hAnsi="Arial" w:cs="Arial"/>
          <w:sz w:val="22"/>
          <w:szCs w:val="22"/>
        </w:rPr>
        <w:t>Performance</w:t>
      </w:r>
      <w:bookmarkEnd w:id="67"/>
      <w:bookmarkEnd w:id="68"/>
      <w:bookmarkEnd w:id="69"/>
    </w:p>
    <w:p w14:paraId="648152A1" w14:textId="77777777" w:rsidR="00A00630" w:rsidRPr="00027B94" w:rsidRDefault="00A00630" w:rsidP="0083638E">
      <w:pPr>
        <w:jc w:val="both"/>
        <w:rPr>
          <w:rFonts w:cs="Arial"/>
        </w:rPr>
      </w:pPr>
    </w:p>
    <w:p w14:paraId="504BD470" w14:textId="3FD83FE9" w:rsidR="00A00630" w:rsidRPr="00027B94" w:rsidRDefault="00A00630" w:rsidP="0083638E">
      <w:pPr>
        <w:jc w:val="both"/>
        <w:rPr>
          <w:rFonts w:cs="Arial"/>
        </w:rPr>
      </w:pPr>
      <w:r w:rsidRPr="00027B94">
        <w:rPr>
          <w:rFonts w:cs="Arial"/>
        </w:rPr>
        <w:t>BEIS will have a contract break option at any time up until the 31</w:t>
      </w:r>
      <w:r w:rsidRPr="00027B94">
        <w:rPr>
          <w:rFonts w:cs="Arial"/>
          <w:vertAlign w:val="superscript"/>
        </w:rPr>
        <w:t>st</w:t>
      </w:r>
      <w:r w:rsidRPr="00027B94">
        <w:rPr>
          <w:rFonts w:cs="Arial"/>
        </w:rPr>
        <w:t xml:space="preserve"> of December 202</w:t>
      </w:r>
      <w:r w:rsidR="009C619D">
        <w:rPr>
          <w:rFonts w:cs="Arial"/>
        </w:rPr>
        <w:t>1</w:t>
      </w:r>
      <w:r w:rsidRPr="00027B94">
        <w:rPr>
          <w:rFonts w:cs="Arial"/>
        </w:rPr>
        <w:t xml:space="preserve">, during this period the contract can be terminated at discretion of BEIS. </w:t>
      </w:r>
    </w:p>
    <w:bookmarkEnd w:id="64"/>
    <w:bookmarkEnd w:id="65"/>
    <w:bookmarkEnd w:id="66"/>
    <w:p w14:paraId="0821ABDA" w14:textId="77777777" w:rsidR="00A00630" w:rsidRPr="00027B94" w:rsidRDefault="00A00630" w:rsidP="0083638E">
      <w:pPr>
        <w:pStyle w:val="ListParagraph"/>
        <w:spacing w:line="240" w:lineRule="auto"/>
        <w:ind w:left="0"/>
        <w:jc w:val="both"/>
        <w:rPr>
          <w:rFonts w:ascii="Arial" w:hAnsi="Arial" w:cs="Arial"/>
        </w:rPr>
      </w:pPr>
    </w:p>
    <w:p w14:paraId="0ECA7189" w14:textId="1C519E2F" w:rsidR="00A00630" w:rsidRPr="00027B94" w:rsidRDefault="00A00630" w:rsidP="0083638E">
      <w:pPr>
        <w:pStyle w:val="ListParagraph"/>
        <w:spacing w:line="240" w:lineRule="auto"/>
        <w:ind w:left="0"/>
        <w:jc w:val="both"/>
        <w:rPr>
          <w:rFonts w:ascii="Arial" w:hAnsi="Arial" w:cs="Arial"/>
        </w:rPr>
      </w:pPr>
      <w:r w:rsidRPr="00027B94">
        <w:rPr>
          <w:rFonts w:ascii="Arial" w:hAnsi="Arial" w:cs="Arial"/>
        </w:rPr>
        <w:t xml:space="preserve">BEIS will manage the contract and </w:t>
      </w:r>
      <w:r w:rsidR="009C619D">
        <w:rPr>
          <w:rFonts w:ascii="Arial" w:hAnsi="Arial" w:cs="Arial"/>
        </w:rPr>
        <w:t>will</w:t>
      </w:r>
      <w:r w:rsidRPr="00027B94">
        <w:rPr>
          <w:rFonts w:ascii="Arial" w:hAnsi="Arial" w:cs="Arial"/>
        </w:rPr>
        <w:t xml:space="preserve"> regular</w:t>
      </w:r>
      <w:r w:rsidR="009C619D">
        <w:rPr>
          <w:rFonts w:ascii="Arial" w:hAnsi="Arial" w:cs="Arial"/>
        </w:rPr>
        <w:t>ly review</w:t>
      </w:r>
      <w:r w:rsidRPr="00027B94">
        <w:rPr>
          <w:rFonts w:ascii="Arial" w:hAnsi="Arial" w:cs="Arial"/>
        </w:rPr>
        <w:t xml:space="preserve"> performance </w:t>
      </w:r>
      <w:r w:rsidR="009C619D">
        <w:rPr>
          <w:rFonts w:ascii="Arial" w:hAnsi="Arial" w:cs="Arial"/>
        </w:rPr>
        <w:t xml:space="preserve">with each Panel member based on the Expert Panel deliverables. </w:t>
      </w:r>
      <w:r w:rsidRPr="00027B94">
        <w:rPr>
          <w:rFonts w:ascii="Arial" w:hAnsi="Arial" w:cs="Arial"/>
        </w:rPr>
        <w:t xml:space="preserve">Where the quality of deliverables </w:t>
      </w:r>
      <w:proofErr w:type="gramStart"/>
      <w:r w:rsidRPr="00027B94">
        <w:rPr>
          <w:rFonts w:ascii="Arial" w:hAnsi="Arial" w:cs="Arial"/>
        </w:rPr>
        <w:t>are</w:t>
      </w:r>
      <w:proofErr w:type="gramEnd"/>
      <w:r w:rsidRPr="00027B94">
        <w:rPr>
          <w:rFonts w:ascii="Arial" w:hAnsi="Arial" w:cs="Arial"/>
        </w:rPr>
        <w:t xml:space="preserve"> failing to meet BEIS’ expectations identified in both these requirements and the </w:t>
      </w:r>
      <w:r w:rsidR="009C619D">
        <w:rPr>
          <w:rFonts w:ascii="Arial" w:hAnsi="Arial" w:cs="Arial"/>
        </w:rPr>
        <w:t xml:space="preserve">individual’s </w:t>
      </w:r>
      <w:r w:rsidRPr="00027B94">
        <w:rPr>
          <w:rFonts w:ascii="Arial" w:hAnsi="Arial" w:cs="Arial"/>
        </w:rPr>
        <w:t xml:space="preserve">tender submission, BEIS will work with the </w:t>
      </w:r>
      <w:r w:rsidR="009C619D">
        <w:rPr>
          <w:rFonts w:ascii="Arial" w:hAnsi="Arial" w:cs="Arial"/>
        </w:rPr>
        <w:t>Expert Panel member</w:t>
      </w:r>
      <w:r w:rsidRPr="00027B94">
        <w:rPr>
          <w:rFonts w:ascii="Arial" w:hAnsi="Arial" w:cs="Arial"/>
        </w:rPr>
        <w:t xml:space="preserve"> to identify measures to remedy these performance issues.</w:t>
      </w:r>
    </w:p>
    <w:p w14:paraId="6104D359" w14:textId="77777777" w:rsidR="00A00630" w:rsidRPr="00027B94" w:rsidRDefault="00A00630" w:rsidP="0083638E">
      <w:pPr>
        <w:pStyle w:val="Heading1"/>
        <w:jc w:val="both"/>
        <w:rPr>
          <w:rFonts w:ascii="Arial" w:hAnsi="Arial" w:cs="Arial"/>
          <w:color w:val="FF0000"/>
          <w:sz w:val="22"/>
          <w:szCs w:val="22"/>
        </w:rPr>
      </w:pPr>
      <w:bookmarkStart w:id="70" w:name="_Toc514318053"/>
      <w:bookmarkStart w:id="71" w:name="_Toc271272913"/>
      <w:bookmarkStart w:id="72" w:name="_Toc514340023"/>
      <w:bookmarkStart w:id="73" w:name="_Toc514340202"/>
      <w:bookmarkStart w:id="74" w:name="_Toc24714448"/>
      <w:bookmarkStart w:id="75" w:name="_Toc24716051"/>
      <w:bookmarkStart w:id="76" w:name="_Toc60920588"/>
      <w:r w:rsidRPr="00027B94">
        <w:rPr>
          <w:rStyle w:val="Heading1Char"/>
          <w:rFonts w:ascii="Arial" w:eastAsia="MS Mincho" w:hAnsi="Arial" w:cs="Arial"/>
          <w:b/>
          <w:sz w:val="22"/>
          <w:szCs w:val="22"/>
        </w:rPr>
        <w:t>Data Protection</w:t>
      </w:r>
      <w:bookmarkEnd w:id="70"/>
      <w:bookmarkEnd w:id="71"/>
      <w:bookmarkEnd w:id="72"/>
      <w:bookmarkEnd w:id="73"/>
      <w:bookmarkEnd w:id="74"/>
      <w:bookmarkEnd w:id="75"/>
      <w:bookmarkEnd w:id="76"/>
    </w:p>
    <w:p w14:paraId="112CF3B9" w14:textId="77777777" w:rsidR="00A00630" w:rsidRPr="00027B94" w:rsidRDefault="00A00630" w:rsidP="0083638E">
      <w:pPr>
        <w:jc w:val="both"/>
        <w:rPr>
          <w:rFonts w:cs="Arial"/>
        </w:rPr>
      </w:pPr>
    </w:p>
    <w:p w14:paraId="048EB363" w14:textId="77777777" w:rsidR="00A00630" w:rsidRPr="00027B94" w:rsidRDefault="00A00630" w:rsidP="0083638E">
      <w:pPr>
        <w:jc w:val="both"/>
        <w:rPr>
          <w:rFonts w:cs="Arial"/>
        </w:rPr>
      </w:pPr>
      <w:r w:rsidRPr="00027B94">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20" w:history="1">
        <w:r w:rsidRPr="00027B94">
          <w:rPr>
            <w:rStyle w:val="Hyperlink"/>
            <w:rFonts w:cs="Arial"/>
          </w:rPr>
          <w:t>here.</w:t>
        </w:r>
      </w:hyperlink>
    </w:p>
    <w:p w14:paraId="718492C3" w14:textId="77777777" w:rsidR="00A00630" w:rsidRPr="00027B94" w:rsidRDefault="00A00630" w:rsidP="0083638E">
      <w:pPr>
        <w:jc w:val="both"/>
        <w:rPr>
          <w:rFonts w:cs="Arial"/>
        </w:rPr>
      </w:pPr>
    </w:p>
    <w:p w14:paraId="05FF2CB8" w14:textId="77777777" w:rsidR="00A00630" w:rsidRPr="00027B94" w:rsidRDefault="00A00630" w:rsidP="0083638E">
      <w:pPr>
        <w:jc w:val="both"/>
        <w:rPr>
          <w:rFonts w:eastAsia="ArialMT" w:cs="Arial"/>
        </w:rPr>
      </w:pPr>
      <w:r w:rsidRPr="00027B94">
        <w:rPr>
          <w:rFonts w:eastAsia="ArialMT" w:cs="Arial"/>
        </w:rPr>
        <w:t>The only processing that the Contractor is authorised to do is listed below by BEIS, “the Authority” and may not be determined by the Contractor.</w:t>
      </w:r>
    </w:p>
    <w:p w14:paraId="29633549" w14:textId="77777777" w:rsidR="00A00630" w:rsidRPr="00027B94" w:rsidRDefault="00A00630" w:rsidP="0083638E">
      <w:pPr>
        <w:jc w:val="both"/>
        <w:rPr>
          <w:rFonts w:cs="Arial"/>
        </w:rPr>
      </w:pPr>
    </w:p>
    <w:p w14:paraId="5DFFEBF6" w14:textId="77777777" w:rsidR="00A00630" w:rsidRPr="00027B94" w:rsidRDefault="00A00630" w:rsidP="0083638E">
      <w:pPr>
        <w:jc w:val="both"/>
        <w:rPr>
          <w:rFonts w:cs="Arial"/>
          <w:b/>
        </w:rPr>
      </w:pPr>
      <w:r w:rsidRPr="00027B94">
        <w:rPr>
          <w:rFonts w:cs="Arial"/>
          <w:b/>
          <w:u w:val="single"/>
        </w:rPr>
        <w:t>Processing, Personal Data and Data Subjects</w:t>
      </w:r>
      <w:r w:rsidRPr="00027B94">
        <w:rPr>
          <w:rFonts w:cs="Arial"/>
          <w:b/>
        </w:rPr>
        <w:t xml:space="preserve"> </w:t>
      </w:r>
    </w:p>
    <w:p w14:paraId="3E0C3048" w14:textId="77777777" w:rsidR="00A00630" w:rsidRPr="00027B94" w:rsidRDefault="00A00630" w:rsidP="0083638E">
      <w:pPr>
        <w:jc w:val="both"/>
        <w:rPr>
          <w:rFonts w:cs="Arial"/>
          <w:b/>
          <w:color w:val="FF0000"/>
        </w:rPr>
      </w:pPr>
    </w:p>
    <w:p w14:paraId="74A513EB" w14:textId="77777777" w:rsidR="00A00630" w:rsidRPr="00027B94" w:rsidRDefault="00A00630" w:rsidP="0083638E">
      <w:pPr>
        <w:pStyle w:val="ListParagraph"/>
        <w:numPr>
          <w:ilvl w:val="0"/>
          <w:numId w:val="31"/>
        </w:numPr>
        <w:autoSpaceDE w:val="0"/>
        <w:autoSpaceDN w:val="0"/>
        <w:adjustRightInd w:val="0"/>
        <w:ind w:left="360"/>
        <w:jc w:val="both"/>
        <w:rPr>
          <w:rFonts w:ascii="Arial" w:eastAsia="ArialMT" w:hAnsi="Arial" w:cs="Arial"/>
        </w:rPr>
      </w:pPr>
      <w:r w:rsidRPr="00027B94">
        <w:rPr>
          <w:rFonts w:ascii="Arial" w:eastAsia="ArialMT" w:hAnsi="Arial" w:cs="Arial"/>
        </w:rPr>
        <w:t xml:space="preserve">The contact details of the Authority’s Data Protection Officer are: </w:t>
      </w:r>
    </w:p>
    <w:p w14:paraId="7BFA0F6F" w14:textId="77777777" w:rsidR="00A00630" w:rsidRPr="00027B94" w:rsidRDefault="00A00630" w:rsidP="00C05ACA">
      <w:pPr>
        <w:pStyle w:val="NormalWeb"/>
        <w:rPr>
          <w:rFonts w:ascii="Arial" w:hAnsi="Arial" w:cs="Arial"/>
          <w:sz w:val="22"/>
          <w:szCs w:val="22"/>
          <w:lang w:val="en"/>
        </w:rPr>
      </w:pPr>
      <w:bookmarkStart w:id="77" w:name="_Hlk514683299"/>
      <w:bookmarkStart w:id="78" w:name="_Hlk519695032"/>
      <w:r w:rsidRPr="00027B94">
        <w:rPr>
          <w:rFonts w:ascii="Arial" w:hAnsi="Arial" w:cs="Arial"/>
          <w:sz w:val="22"/>
          <w:szCs w:val="22"/>
          <w:lang w:val="en"/>
        </w:rPr>
        <w:t xml:space="preserve">BEIS Data Protection Officer </w:t>
      </w:r>
      <w:r w:rsidRPr="00027B94">
        <w:rPr>
          <w:rFonts w:ascii="Arial" w:hAnsi="Arial" w:cs="Arial"/>
          <w:sz w:val="22"/>
          <w:szCs w:val="22"/>
          <w:lang w:val="en"/>
        </w:rPr>
        <w:br/>
        <w:t xml:space="preserve">Department for Business, </w:t>
      </w:r>
      <w:proofErr w:type="gramStart"/>
      <w:r w:rsidRPr="00027B94">
        <w:rPr>
          <w:rFonts w:ascii="Arial" w:hAnsi="Arial" w:cs="Arial"/>
          <w:sz w:val="22"/>
          <w:szCs w:val="22"/>
          <w:lang w:val="en"/>
        </w:rPr>
        <w:t>Energy</w:t>
      </w:r>
      <w:proofErr w:type="gramEnd"/>
      <w:r w:rsidRPr="00027B94">
        <w:rPr>
          <w:rFonts w:ascii="Arial" w:hAnsi="Arial" w:cs="Arial"/>
          <w:sz w:val="22"/>
          <w:szCs w:val="22"/>
          <w:lang w:val="en"/>
        </w:rPr>
        <w:t xml:space="preserve"> and Industrial Strategy </w:t>
      </w:r>
      <w:r w:rsidRPr="00027B94">
        <w:rPr>
          <w:rFonts w:ascii="Arial" w:hAnsi="Arial" w:cs="Arial"/>
          <w:sz w:val="22"/>
          <w:szCs w:val="22"/>
          <w:lang w:val="en"/>
        </w:rPr>
        <w:br/>
      </w:r>
      <w:r w:rsidRPr="00027B94">
        <w:rPr>
          <w:rFonts w:ascii="Arial" w:hAnsi="Arial" w:cs="Arial"/>
          <w:sz w:val="22"/>
          <w:szCs w:val="22"/>
          <w:lang w:val="en"/>
        </w:rPr>
        <w:lastRenderedPageBreak/>
        <w:t xml:space="preserve">1 Victoria Street </w:t>
      </w:r>
      <w:r w:rsidRPr="00027B94">
        <w:rPr>
          <w:rFonts w:ascii="Arial" w:hAnsi="Arial" w:cs="Arial"/>
          <w:sz w:val="22"/>
          <w:szCs w:val="22"/>
          <w:lang w:val="en"/>
        </w:rPr>
        <w:br/>
        <w:t xml:space="preserve">London </w:t>
      </w:r>
      <w:r w:rsidRPr="00027B94">
        <w:rPr>
          <w:rFonts w:ascii="Arial" w:hAnsi="Arial" w:cs="Arial"/>
          <w:sz w:val="22"/>
          <w:szCs w:val="22"/>
          <w:lang w:val="en"/>
        </w:rPr>
        <w:br/>
        <w:t xml:space="preserve">SW1H 0ET </w:t>
      </w:r>
    </w:p>
    <w:p w14:paraId="432F1946" w14:textId="77777777" w:rsidR="00A00630" w:rsidRPr="00027B94" w:rsidRDefault="00A00630" w:rsidP="0083638E">
      <w:pPr>
        <w:pStyle w:val="NormalWeb"/>
        <w:jc w:val="both"/>
        <w:rPr>
          <w:rFonts w:ascii="Arial" w:hAnsi="Arial" w:cs="Arial"/>
          <w:sz w:val="22"/>
          <w:szCs w:val="22"/>
          <w:lang w:val="en"/>
        </w:rPr>
      </w:pPr>
      <w:r w:rsidRPr="00027B94">
        <w:rPr>
          <w:rFonts w:ascii="Arial" w:hAnsi="Arial" w:cs="Arial"/>
          <w:sz w:val="22"/>
          <w:szCs w:val="22"/>
          <w:lang w:val="en"/>
        </w:rPr>
        <w:t xml:space="preserve">Email: </w:t>
      </w:r>
      <w:hyperlink r:id="rId21" w:history="1">
        <w:r w:rsidRPr="00027B94">
          <w:rPr>
            <w:rStyle w:val="Hyperlink"/>
            <w:rFonts w:ascii="Arial" w:hAnsi="Arial" w:cs="Arial"/>
            <w:color w:val="auto"/>
            <w:sz w:val="22"/>
            <w:szCs w:val="22"/>
            <w:lang w:val="en"/>
          </w:rPr>
          <w:t>dataprotection@beis.gov.uk</w:t>
        </w:r>
      </w:hyperlink>
      <w:bookmarkEnd w:id="77"/>
    </w:p>
    <w:bookmarkEnd w:id="78"/>
    <w:p w14:paraId="00E96754" w14:textId="77777777" w:rsidR="00A00630" w:rsidRPr="00027B94" w:rsidRDefault="00A00630" w:rsidP="0083638E">
      <w:pPr>
        <w:pStyle w:val="ListParagraph"/>
        <w:numPr>
          <w:ilvl w:val="0"/>
          <w:numId w:val="31"/>
        </w:numPr>
        <w:autoSpaceDE w:val="0"/>
        <w:autoSpaceDN w:val="0"/>
        <w:adjustRightInd w:val="0"/>
        <w:ind w:left="360"/>
        <w:jc w:val="both"/>
        <w:rPr>
          <w:rFonts w:ascii="Arial" w:eastAsia="ArialMT" w:hAnsi="Arial" w:cs="Arial"/>
        </w:rPr>
      </w:pPr>
      <w:r w:rsidRPr="00027B94">
        <w:rPr>
          <w:rFonts w:ascii="Arial" w:eastAsia="ArialMT" w:hAnsi="Arial" w:cs="Arial"/>
        </w:rPr>
        <w:t xml:space="preserve">The contact details of the Contractor’s Data Protection Officer (or </w:t>
      </w:r>
      <w:r w:rsidRPr="00027B94">
        <w:rPr>
          <w:rFonts w:ascii="Arial" w:eastAsia="Times New Roman" w:hAnsi="Arial" w:cs="Arial"/>
        </w:rPr>
        <w:t xml:space="preserve">if not applicable, details of the person responsible for data protection in the organisation) </w:t>
      </w:r>
      <w:r w:rsidRPr="00027B94">
        <w:rPr>
          <w:rFonts w:ascii="Arial" w:eastAsia="ArialMT" w:hAnsi="Arial" w:cs="Arial"/>
        </w:rPr>
        <w:t xml:space="preserve">are to be identified in the </w:t>
      </w:r>
      <w:proofErr w:type="gramStart"/>
      <w:r w:rsidRPr="00027B94">
        <w:rPr>
          <w:rFonts w:ascii="Arial" w:eastAsia="ArialMT" w:hAnsi="Arial" w:cs="Arial"/>
        </w:rPr>
        <w:t>Contract</w:t>
      </w:r>
      <w:proofErr w:type="gramEnd"/>
    </w:p>
    <w:p w14:paraId="152DAD47" w14:textId="77777777" w:rsidR="00A00630" w:rsidRPr="00027B94" w:rsidRDefault="00A00630" w:rsidP="0083638E">
      <w:pPr>
        <w:pStyle w:val="ListParagraph"/>
        <w:autoSpaceDE w:val="0"/>
        <w:autoSpaceDN w:val="0"/>
        <w:adjustRightInd w:val="0"/>
        <w:ind w:left="360"/>
        <w:jc w:val="both"/>
        <w:rPr>
          <w:rFonts w:ascii="Arial" w:eastAsia="ArialMT" w:hAnsi="Arial" w:cs="Arial"/>
        </w:rPr>
      </w:pPr>
    </w:p>
    <w:p w14:paraId="145D3345" w14:textId="77777777" w:rsidR="00A00630" w:rsidRPr="00027B94" w:rsidRDefault="00A00630" w:rsidP="0083638E">
      <w:pPr>
        <w:pStyle w:val="ListParagraph"/>
        <w:numPr>
          <w:ilvl w:val="0"/>
          <w:numId w:val="31"/>
        </w:numPr>
        <w:autoSpaceDE w:val="0"/>
        <w:autoSpaceDN w:val="0"/>
        <w:adjustRightInd w:val="0"/>
        <w:ind w:left="360"/>
        <w:jc w:val="both"/>
        <w:rPr>
          <w:rFonts w:ascii="Arial" w:eastAsia="ArialMT" w:hAnsi="Arial" w:cs="Arial"/>
        </w:rPr>
      </w:pPr>
      <w:r w:rsidRPr="00027B94">
        <w:rPr>
          <w:rFonts w:ascii="Arial" w:eastAsia="ArialMT" w:hAnsi="Arial" w:cs="Arial"/>
        </w:rPr>
        <w:t>The Contractor shall comply with any further written instructions with respect to processing by the Authority.</w:t>
      </w:r>
    </w:p>
    <w:p w14:paraId="56849F11" w14:textId="77777777" w:rsidR="00A00630" w:rsidRPr="00027B94" w:rsidRDefault="00A00630" w:rsidP="0083638E">
      <w:pPr>
        <w:pStyle w:val="ListParagraph"/>
        <w:autoSpaceDE w:val="0"/>
        <w:autoSpaceDN w:val="0"/>
        <w:adjustRightInd w:val="0"/>
        <w:ind w:left="360"/>
        <w:jc w:val="both"/>
        <w:rPr>
          <w:rFonts w:ascii="Arial" w:eastAsia="ArialMT" w:hAnsi="Arial" w:cs="Arial"/>
        </w:rPr>
      </w:pPr>
    </w:p>
    <w:p w14:paraId="38D72BD3" w14:textId="77777777" w:rsidR="00A00630" w:rsidRPr="00027B94" w:rsidRDefault="00A00630" w:rsidP="0083638E">
      <w:pPr>
        <w:pStyle w:val="ListParagraph"/>
        <w:numPr>
          <w:ilvl w:val="0"/>
          <w:numId w:val="31"/>
        </w:numPr>
        <w:autoSpaceDE w:val="0"/>
        <w:autoSpaceDN w:val="0"/>
        <w:adjustRightInd w:val="0"/>
        <w:ind w:left="360"/>
        <w:jc w:val="both"/>
        <w:rPr>
          <w:rFonts w:ascii="Arial" w:eastAsia="ArialMT" w:hAnsi="Arial" w:cs="Arial"/>
        </w:rPr>
      </w:pPr>
      <w:r w:rsidRPr="00027B94">
        <w:rPr>
          <w:rFonts w:ascii="Arial" w:eastAsia="ArialMT" w:hAnsi="Arial" w:cs="Arial"/>
        </w:rPr>
        <w:t>Any such further instructions shall be incorporated into this section.</w:t>
      </w:r>
    </w:p>
    <w:p w14:paraId="31B91B50" w14:textId="77777777" w:rsidR="00A00630" w:rsidRPr="00027B94" w:rsidRDefault="00A00630" w:rsidP="0083638E">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A00630" w:rsidRPr="00027B94" w14:paraId="56331B67" w14:textId="77777777" w:rsidTr="00814268">
        <w:trPr>
          <w:trHeight w:val="716"/>
          <w:tblHeader/>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59A7DA" w14:textId="77777777" w:rsidR="00A00630" w:rsidRPr="00027B94" w:rsidRDefault="00A00630" w:rsidP="0083638E">
            <w:pPr>
              <w:jc w:val="both"/>
              <w:rPr>
                <w:rFonts w:cs="Arial"/>
                <w:b/>
              </w:rPr>
            </w:pPr>
            <w:r w:rsidRPr="00027B94">
              <w:rPr>
                <w:rFonts w:cs="Arial"/>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891D39" w14:textId="77777777" w:rsidR="00A00630" w:rsidRPr="00027B94" w:rsidRDefault="00A00630" w:rsidP="0083638E">
            <w:pPr>
              <w:jc w:val="both"/>
              <w:rPr>
                <w:rFonts w:cs="Arial"/>
                <w:b/>
              </w:rPr>
            </w:pPr>
            <w:r w:rsidRPr="00027B94">
              <w:rPr>
                <w:rFonts w:cs="Arial"/>
                <w:b/>
              </w:rPr>
              <w:t>Details</w:t>
            </w:r>
          </w:p>
        </w:tc>
      </w:tr>
      <w:tr w:rsidR="00A00630" w:rsidRPr="00027B94" w14:paraId="24C77AFF" w14:textId="77777777" w:rsidTr="00814268">
        <w:trPr>
          <w:trHeight w:val="983"/>
        </w:trPr>
        <w:tc>
          <w:tcPr>
            <w:tcW w:w="3113" w:type="dxa"/>
            <w:tcBorders>
              <w:top w:val="single" w:sz="4" w:space="0" w:color="auto"/>
              <w:left w:val="single" w:sz="4" w:space="0" w:color="auto"/>
              <w:bottom w:val="single" w:sz="4" w:space="0" w:color="auto"/>
              <w:right w:val="single" w:sz="4" w:space="0" w:color="auto"/>
            </w:tcBorders>
            <w:hideMark/>
          </w:tcPr>
          <w:p w14:paraId="01AF1676" w14:textId="77777777" w:rsidR="00A00630" w:rsidRPr="00027B94" w:rsidRDefault="00A00630" w:rsidP="0083638E">
            <w:pPr>
              <w:jc w:val="both"/>
              <w:rPr>
                <w:rFonts w:cs="Arial"/>
              </w:rPr>
            </w:pPr>
            <w:bookmarkStart w:id="79" w:name="_Hlk519695174"/>
            <w:r w:rsidRPr="00027B94">
              <w:rPr>
                <w:rFonts w:cs="Arial"/>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34FD70C1" w14:textId="77777777" w:rsidR="00A00630" w:rsidRPr="00027B94" w:rsidRDefault="00A00630" w:rsidP="0083638E">
            <w:pPr>
              <w:jc w:val="both"/>
              <w:rPr>
                <w:rFonts w:eastAsia="Arial-ItalicMT" w:cs="Arial"/>
                <w:iCs/>
              </w:rPr>
            </w:pPr>
            <w:r w:rsidRPr="00027B94">
              <w:rPr>
                <w:rFonts w:eastAsia="Arial-ItalicMT" w:cs="Arial"/>
                <w:iCs/>
              </w:rPr>
              <w:t xml:space="preserve">The processing is needed </w:t>
            </w:r>
            <w:proofErr w:type="gramStart"/>
            <w:r w:rsidRPr="00027B94">
              <w:rPr>
                <w:rFonts w:eastAsia="Arial-ItalicMT" w:cs="Arial"/>
                <w:iCs/>
              </w:rPr>
              <w:t>in order to</w:t>
            </w:r>
            <w:proofErr w:type="gramEnd"/>
            <w:r w:rsidRPr="00027B94">
              <w:rPr>
                <w:rFonts w:eastAsia="Arial-ItalicMT" w:cs="Arial"/>
                <w:iCs/>
              </w:rPr>
              <w:t xml:space="preserve"> ensure that the Contractor can effectively deliver the contract to provide this service. </w:t>
            </w:r>
          </w:p>
          <w:p w14:paraId="79DB6551" w14:textId="77777777" w:rsidR="00A00630" w:rsidRPr="00027B94" w:rsidRDefault="00A00630" w:rsidP="0083638E">
            <w:pPr>
              <w:jc w:val="both"/>
              <w:rPr>
                <w:rFonts w:eastAsia="Arial-ItalicMT" w:cs="Arial"/>
                <w:iCs/>
                <w:color w:val="FF0000"/>
              </w:rPr>
            </w:pPr>
          </w:p>
          <w:p w14:paraId="70CAD706" w14:textId="77777777" w:rsidR="00A00630" w:rsidRPr="00027B94" w:rsidRDefault="00A00630" w:rsidP="0083638E">
            <w:pPr>
              <w:jc w:val="both"/>
              <w:rPr>
                <w:rFonts w:cs="Arial"/>
                <w:color w:val="000000"/>
              </w:rPr>
            </w:pPr>
            <w:r w:rsidRPr="00027B94">
              <w:rPr>
                <w:rFonts w:cs="Arial"/>
                <w:color w:val="000000"/>
              </w:rPr>
              <w:t xml:space="preserve">The processing of names and business contact details </w:t>
            </w:r>
            <w:r w:rsidRPr="00027B94">
              <w:rPr>
                <w:rFonts w:cs="Arial"/>
                <w:bCs/>
              </w:rPr>
              <w:t>of staff of both the Authority and the Contractor</w:t>
            </w:r>
            <w:r w:rsidRPr="00027B94">
              <w:rPr>
                <w:rFonts w:cs="Arial"/>
                <w:color w:val="000000"/>
              </w:rPr>
              <w:t xml:space="preserve"> will be necessary to deliver the services exchanged </w:t>
            </w:r>
            <w:proofErr w:type="gramStart"/>
            <w:r w:rsidRPr="00027B94">
              <w:rPr>
                <w:rFonts w:cs="Arial"/>
                <w:color w:val="000000"/>
              </w:rPr>
              <w:t>during the course of</w:t>
            </w:r>
            <w:proofErr w:type="gramEnd"/>
            <w:r w:rsidRPr="00027B94">
              <w:rPr>
                <w:rFonts w:cs="Arial"/>
                <w:color w:val="000000"/>
              </w:rPr>
              <w:t xml:space="preserve"> the Contract, and to undertake contract and performance management. </w:t>
            </w:r>
          </w:p>
          <w:p w14:paraId="30A7F219" w14:textId="77777777" w:rsidR="00A00630" w:rsidRPr="00027B94" w:rsidRDefault="00A00630" w:rsidP="0083638E">
            <w:pPr>
              <w:jc w:val="both"/>
              <w:rPr>
                <w:rFonts w:cs="Arial"/>
                <w:color w:val="4472C4"/>
                <w:highlight w:val="yellow"/>
              </w:rPr>
            </w:pPr>
          </w:p>
          <w:p w14:paraId="35FF78BB" w14:textId="77777777" w:rsidR="00A00630" w:rsidRPr="00027B94" w:rsidRDefault="00A00630" w:rsidP="0083638E">
            <w:pPr>
              <w:jc w:val="both"/>
              <w:rPr>
                <w:rFonts w:cs="Arial"/>
                <w:bCs/>
              </w:rPr>
            </w:pPr>
            <w:r w:rsidRPr="00027B94">
              <w:rPr>
                <w:rFonts w:cs="Arial"/>
                <w:bCs/>
              </w:rPr>
              <w:t>The Contract itself will include the names and business contact details of staff of both the Authority and the Contractor involved in managing the Contract.</w:t>
            </w:r>
          </w:p>
        </w:tc>
      </w:tr>
      <w:bookmarkEnd w:id="79"/>
      <w:tr w:rsidR="00A00630" w:rsidRPr="00027B94" w14:paraId="71A8BB2F" w14:textId="77777777" w:rsidTr="00814268">
        <w:trPr>
          <w:trHeight w:val="809"/>
        </w:trPr>
        <w:tc>
          <w:tcPr>
            <w:tcW w:w="3113" w:type="dxa"/>
            <w:tcBorders>
              <w:top w:val="single" w:sz="4" w:space="0" w:color="auto"/>
              <w:left w:val="single" w:sz="4" w:space="0" w:color="auto"/>
              <w:bottom w:val="single" w:sz="4" w:space="0" w:color="auto"/>
              <w:right w:val="single" w:sz="4" w:space="0" w:color="auto"/>
            </w:tcBorders>
            <w:hideMark/>
          </w:tcPr>
          <w:p w14:paraId="13C6530B" w14:textId="77777777" w:rsidR="00A00630" w:rsidRPr="00027B94" w:rsidRDefault="00A00630" w:rsidP="0083638E">
            <w:pPr>
              <w:jc w:val="both"/>
              <w:rPr>
                <w:rFonts w:cs="Arial"/>
              </w:rPr>
            </w:pPr>
            <w:r w:rsidRPr="00027B94">
              <w:rPr>
                <w:rFonts w:cs="Arial"/>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3A6C8EA2" w14:textId="77777777" w:rsidR="00A00630" w:rsidRPr="00027B94" w:rsidRDefault="00A00630" w:rsidP="0083638E">
            <w:pPr>
              <w:jc w:val="both"/>
              <w:rPr>
                <w:rFonts w:cs="Arial"/>
              </w:rPr>
            </w:pPr>
            <w:r w:rsidRPr="00027B94">
              <w:rPr>
                <w:rFonts w:cs="Arial"/>
              </w:rPr>
              <w:t xml:space="preserve">Processing will take place from Contract Commencement for the duration of the Contract plus a </w:t>
            </w:r>
            <w:proofErr w:type="gramStart"/>
            <w:r w:rsidRPr="00027B94">
              <w:rPr>
                <w:rFonts w:cs="Arial"/>
              </w:rPr>
              <w:t>6 year</w:t>
            </w:r>
            <w:proofErr w:type="gramEnd"/>
            <w:r w:rsidRPr="00027B94">
              <w:rPr>
                <w:rFonts w:cs="Arial"/>
              </w:rPr>
              <w:t xml:space="preserve"> retention period. The Contract will end on 31</w:t>
            </w:r>
            <w:r w:rsidRPr="00027B94">
              <w:rPr>
                <w:rFonts w:cs="Arial"/>
                <w:vertAlign w:val="superscript"/>
              </w:rPr>
              <w:t>st</w:t>
            </w:r>
            <w:r w:rsidRPr="00027B94">
              <w:rPr>
                <w:rFonts w:cs="Arial"/>
              </w:rPr>
              <w:t xml:space="preserve"> December 2021.</w:t>
            </w:r>
          </w:p>
        </w:tc>
      </w:tr>
      <w:tr w:rsidR="00A00630" w:rsidRPr="00027B94" w14:paraId="02FEA10B" w14:textId="77777777" w:rsidTr="00814268">
        <w:trPr>
          <w:trHeight w:val="699"/>
        </w:trPr>
        <w:tc>
          <w:tcPr>
            <w:tcW w:w="3113" w:type="dxa"/>
            <w:tcBorders>
              <w:top w:val="single" w:sz="4" w:space="0" w:color="auto"/>
              <w:left w:val="single" w:sz="4" w:space="0" w:color="auto"/>
              <w:bottom w:val="single" w:sz="4" w:space="0" w:color="auto"/>
              <w:right w:val="single" w:sz="4" w:space="0" w:color="auto"/>
            </w:tcBorders>
            <w:hideMark/>
          </w:tcPr>
          <w:p w14:paraId="7121EE36" w14:textId="77777777" w:rsidR="00A00630" w:rsidRPr="00027B94" w:rsidRDefault="00A00630" w:rsidP="0083638E">
            <w:pPr>
              <w:jc w:val="both"/>
              <w:rPr>
                <w:rFonts w:cs="Arial"/>
              </w:rPr>
            </w:pPr>
            <w:r w:rsidRPr="00027B94">
              <w:rPr>
                <w:rFonts w:cs="Arial"/>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3DBC7C70" w14:textId="77777777" w:rsidR="00A00630" w:rsidRPr="00027B94" w:rsidRDefault="00A00630" w:rsidP="0083638E">
            <w:pPr>
              <w:jc w:val="both"/>
              <w:rPr>
                <w:rFonts w:cs="Arial"/>
                <w:bCs/>
              </w:rPr>
            </w:pPr>
            <w:r w:rsidRPr="00027B94">
              <w:rPr>
                <w:rFonts w:cs="Arial"/>
                <w:bCs/>
              </w:rPr>
              <w:t>The nature of processing will include the storage and use of names and business contact details of staff of both the Authority and the Contractor</w:t>
            </w:r>
            <w:r w:rsidRPr="00027B94">
              <w:rPr>
                <w:rFonts w:cs="Arial"/>
              </w:rPr>
              <w:t xml:space="preserve"> as necessary to deliver the services and to undertake contract and performance management. </w:t>
            </w:r>
            <w:r w:rsidRPr="00027B94">
              <w:rPr>
                <w:rFonts w:cs="Arial"/>
                <w:bCs/>
              </w:rPr>
              <w:t>The Contract itself will include the names and business contact details of staff of both the Authority and the Contractor involved in managing the Contract.</w:t>
            </w:r>
          </w:p>
        </w:tc>
      </w:tr>
      <w:tr w:rsidR="00A00630" w:rsidRPr="00027B94" w14:paraId="391CCEBE" w14:textId="77777777" w:rsidTr="00814268">
        <w:trPr>
          <w:trHeight w:val="1412"/>
        </w:trPr>
        <w:tc>
          <w:tcPr>
            <w:tcW w:w="3113" w:type="dxa"/>
            <w:tcBorders>
              <w:top w:val="single" w:sz="4" w:space="0" w:color="auto"/>
              <w:left w:val="single" w:sz="4" w:space="0" w:color="auto"/>
              <w:bottom w:val="single" w:sz="4" w:space="0" w:color="auto"/>
              <w:right w:val="single" w:sz="4" w:space="0" w:color="auto"/>
            </w:tcBorders>
            <w:hideMark/>
          </w:tcPr>
          <w:p w14:paraId="7D74D9FD" w14:textId="77777777" w:rsidR="00A00630" w:rsidRPr="00027B94" w:rsidRDefault="00A00630" w:rsidP="0083638E">
            <w:pPr>
              <w:jc w:val="both"/>
              <w:rPr>
                <w:rFonts w:cs="Arial"/>
              </w:rPr>
            </w:pPr>
            <w:r w:rsidRPr="00027B94">
              <w:rPr>
                <w:rFonts w:cs="Arial"/>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06DBCB8F" w14:textId="77777777" w:rsidR="00A00630" w:rsidRPr="00027B94" w:rsidRDefault="00A00630" w:rsidP="0083638E">
            <w:pPr>
              <w:jc w:val="both"/>
              <w:rPr>
                <w:rFonts w:cs="Arial"/>
                <w:bCs/>
              </w:rPr>
            </w:pPr>
            <w:r w:rsidRPr="00027B94">
              <w:rPr>
                <w:rFonts w:cs="Arial"/>
                <w:color w:val="000000"/>
              </w:rPr>
              <w:t xml:space="preserve">Names, business telephone numbers and email addresses, office location and position of staff of both the Authority and the Contractor as necessary to deliver the services and to undertake contract and performance management. </w:t>
            </w:r>
            <w:r w:rsidRPr="00027B94">
              <w:rPr>
                <w:rFonts w:cs="Arial"/>
                <w:bCs/>
              </w:rPr>
              <w:t>The Contract itself will include the names and business contact details of staff of both the Authority and the Contractor involved in managing the Contract.</w:t>
            </w:r>
          </w:p>
        </w:tc>
      </w:tr>
      <w:tr w:rsidR="00A00630" w:rsidRPr="00027B94" w14:paraId="0E8FD5E1" w14:textId="77777777" w:rsidTr="00814268">
        <w:trPr>
          <w:trHeight w:val="894"/>
        </w:trPr>
        <w:tc>
          <w:tcPr>
            <w:tcW w:w="3113" w:type="dxa"/>
            <w:tcBorders>
              <w:top w:val="single" w:sz="4" w:space="0" w:color="auto"/>
              <w:left w:val="single" w:sz="4" w:space="0" w:color="auto"/>
              <w:bottom w:val="single" w:sz="4" w:space="0" w:color="auto"/>
              <w:right w:val="single" w:sz="4" w:space="0" w:color="auto"/>
            </w:tcBorders>
            <w:hideMark/>
          </w:tcPr>
          <w:p w14:paraId="213425CB" w14:textId="77777777" w:rsidR="00A00630" w:rsidRPr="00027B94" w:rsidRDefault="00A00630" w:rsidP="0083638E">
            <w:pPr>
              <w:jc w:val="both"/>
              <w:rPr>
                <w:rFonts w:cs="Arial"/>
              </w:rPr>
            </w:pPr>
            <w:r w:rsidRPr="00027B94">
              <w:rPr>
                <w:rFonts w:cs="Arial"/>
              </w:rPr>
              <w:lastRenderedPageBreak/>
              <w:t>Categories of Data Subject</w:t>
            </w:r>
          </w:p>
        </w:tc>
        <w:tc>
          <w:tcPr>
            <w:tcW w:w="5415" w:type="dxa"/>
            <w:tcBorders>
              <w:top w:val="single" w:sz="4" w:space="0" w:color="auto"/>
              <w:left w:val="single" w:sz="4" w:space="0" w:color="auto"/>
              <w:bottom w:val="single" w:sz="4" w:space="0" w:color="auto"/>
              <w:right w:val="single" w:sz="4" w:space="0" w:color="auto"/>
            </w:tcBorders>
          </w:tcPr>
          <w:p w14:paraId="689A9D42" w14:textId="77777777" w:rsidR="00A00630" w:rsidRPr="00027B94" w:rsidRDefault="00A00630" w:rsidP="0083638E">
            <w:pPr>
              <w:jc w:val="both"/>
              <w:rPr>
                <w:rFonts w:cs="Arial"/>
              </w:rPr>
            </w:pPr>
            <w:r w:rsidRPr="00027B94">
              <w:rPr>
                <w:rFonts w:cs="Arial"/>
              </w:rPr>
              <w:t xml:space="preserve">Staff of the Authority and the Contractor, including where those employees are named within the Contract itself or involved within contract management. </w:t>
            </w:r>
          </w:p>
        </w:tc>
      </w:tr>
      <w:tr w:rsidR="00A00630" w:rsidRPr="00027B94" w14:paraId="634721C6" w14:textId="77777777" w:rsidTr="00814268">
        <w:trPr>
          <w:trHeight w:val="416"/>
        </w:trPr>
        <w:tc>
          <w:tcPr>
            <w:tcW w:w="3113" w:type="dxa"/>
            <w:tcBorders>
              <w:top w:val="single" w:sz="4" w:space="0" w:color="auto"/>
              <w:left w:val="single" w:sz="4" w:space="0" w:color="auto"/>
              <w:bottom w:val="single" w:sz="4" w:space="0" w:color="auto"/>
              <w:right w:val="single" w:sz="4" w:space="0" w:color="auto"/>
            </w:tcBorders>
            <w:hideMark/>
          </w:tcPr>
          <w:p w14:paraId="3F0CD79A" w14:textId="77777777" w:rsidR="00A00630" w:rsidRPr="00027B94" w:rsidRDefault="00A00630" w:rsidP="0083638E">
            <w:pPr>
              <w:jc w:val="both"/>
              <w:rPr>
                <w:rFonts w:cs="Arial"/>
              </w:rPr>
            </w:pPr>
            <w:r w:rsidRPr="00027B94">
              <w:rPr>
                <w:rFonts w:cs="Arial"/>
              </w:rPr>
              <w:t xml:space="preserve">Plan for return and destruction of the data once the processing is </w:t>
            </w:r>
            <w:proofErr w:type="gramStart"/>
            <w:r w:rsidRPr="00027B94">
              <w:rPr>
                <w:rFonts w:cs="Arial"/>
              </w:rPr>
              <w:t>complete</w:t>
            </w:r>
            <w:proofErr w:type="gramEnd"/>
          </w:p>
          <w:p w14:paraId="6AB817FE" w14:textId="77777777" w:rsidR="00A00630" w:rsidRPr="00027B94" w:rsidRDefault="00A00630" w:rsidP="0083638E">
            <w:pPr>
              <w:jc w:val="both"/>
              <w:rPr>
                <w:rFonts w:cs="Arial"/>
              </w:rPr>
            </w:pPr>
            <w:r w:rsidRPr="00027B94">
              <w:rPr>
                <w:rFonts w:cs="Arial"/>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337D5E70" w14:textId="77777777" w:rsidR="00A00630" w:rsidRPr="00027B94" w:rsidRDefault="00A00630" w:rsidP="0083638E">
            <w:pPr>
              <w:jc w:val="both"/>
              <w:rPr>
                <w:rFonts w:cs="Arial"/>
              </w:rPr>
            </w:pPr>
            <w:r w:rsidRPr="00027B94">
              <w:rPr>
                <w:rFonts w:cs="Arial"/>
              </w:rPr>
              <w:t xml:space="preserve">The Contractor will 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 </w:t>
            </w:r>
          </w:p>
          <w:p w14:paraId="6B9CCF7E" w14:textId="77777777" w:rsidR="00A00630" w:rsidRPr="00027B94" w:rsidRDefault="00A00630" w:rsidP="0083638E">
            <w:pPr>
              <w:jc w:val="both"/>
              <w:rPr>
                <w:rFonts w:cs="Arial"/>
                <w:i/>
              </w:rPr>
            </w:pPr>
          </w:p>
          <w:p w14:paraId="79D108AF" w14:textId="77777777" w:rsidR="00A00630" w:rsidRPr="00027B94" w:rsidRDefault="00A00630" w:rsidP="0083638E">
            <w:pPr>
              <w:jc w:val="both"/>
              <w:rPr>
                <w:rFonts w:cs="Arial"/>
              </w:rPr>
            </w:pPr>
            <w:r w:rsidRPr="00027B94">
              <w:rPr>
                <w:rFonts w:cs="Arial"/>
                <w:bCs/>
              </w:rPr>
              <w:t xml:space="preserve">Where Personal Data is contained within the Contract documentation, this will be retained in line with the Department’s privacy notice found within the Invitation to Tender. </w:t>
            </w:r>
          </w:p>
        </w:tc>
      </w:tr>
      <w:bookmarkEnd w:id="40"/>
      <w:bookmarkEnd w:id="41"/>
      <w:bookmarkEnd w:id="42"/>
      <w:bookmarkEnd w:id="43"/>
      <w:bookmarkEnd w:id="44"/>
    </w:tbl>
    <w:p w14:paraId="076D3216" w14:textId="77777777" w:rsidR="00ED0221" w:rsidRDefault="00ED0221" w:rsidP="0083638E">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0FC23A07" w14:textId="77777777" w:rsidR="00ED0221" w:rsidRDefault="00ED0221" w:rsidP="0083638E">
      <w:pPr>
        <w:widowControl/>
        <w:overflowPunct/>
        <w:autoSpaceDE/>
        <w:autoSpaceDN/>
        <w:adjustRightInd/>
        <w:jc w:val="both"/>
        <w:textAlignment w:val="auto"/>
        <w:rPr>
          <w:rFonts w:ascii="Calibri" w:hAnsi="Calibri" w:cs="Calibri"/>
        </w:rPr>
      </w:pPr>
      <w:r>
        <w:rPr>
          <w:rFonts w:ascii="Calibri" w:hAnsi="Calibri" w:cs="Calibri"/>
        </w:rPr>
        <w:br w:type="page"/>
      </w:r>
    </w:p>
    <w:p w14:paraId="659CCE41" w14:textId="032724FA" w:rsidR="001C7FE2" w:rsidRDefault="009C619D" w:rsidP="0083638E">
      <w:pPr>
        <w:widowControl/>
        <w:tabs>
          <w:tab w:val="left" w:pos="-1440"/>
          <w:tab w:val="left" w:pos="-720"/>
          <w:tab w:val="left" w:pos="0"/>
        </w:tabs>
        <w:suppressAutoHyphens/>
        <w:overflowPunct/>
        <w:autoSpaceDE/>
        <w:autoSpaceDN/>
        <w:adjustRightInd/>
        <w:jc w:val="both"/>
        <w:textAlignment w:val="auto"/>
        <w:rPr>
          <w:rFonts w:ascii="Calibri" w:hAnsi="Calibri" w:cs="Calibri"/>
        </w:rPr>
      </w:pPr>
      <w:r>
        <w:rPr>
          <w:noProof/>
        </w:rPr>
        <w:lastRenderedPageBreak/>
        <mc:AlternateContent>
          <mc:Choice Requires="wps">
            <w:drawing>
              <wp:anchor distT="0" distB="0" distL="114300" distR="114300" simplePos="0" relativeHeight="251658241" behindDoc="0" locked="0" layoutInCell="1" allowOverlap="1" wp14:anchorId="68F521CF" wp14:editId="3E55EA7F">
                <wp:simplePos x="0" y="0"/>
                <wp:positionH relativeFrom="column">
                  <wp:posOffset>-28575</wp:posOffset>
                </wp:positionH>
                <wp:positionV relativeFrom="paragraph">
                  <wp:posOffset>178435</wp:posOffset>
                </wp:positionV>
                <wp:extent cx="5328920" cy="1375410"/>
                <wp:effectExtent l="0" t="0" r="24130" b="1524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375410"/>
                        </a:xfrm>
                        <a:prstGeom prst="rect">
                          <a:avLst/>
                        </a:prstGeom>
                        <a:solidFill>
                          <a:srgbClr val="D8D8D8"/>
                        </a:solidFill>
                        <a:ln w="9525">
                          <a:solidFill>
                            <a:srgbClr val="000000"/>
                          </a:solidFill>
                          <a:miter lim="800000"/>
                          <a:headEnd/>
                          <a:tailEnd/>
                        </a:ln>
                      </wps:spPr>
                      <wps:txbx>
                        <w:txbxContent>
                          <w:p w14:paraId="68F52209" w14:textId="77777777" w:rsidR="001D180B" w:rsidRDefault="001D180B" w:rsidP="00520C92">
                            <w:pPr>
                              <w:jc w:val="center"/>
                              <w:rPr>
                                <w:b/>
                                <w:sz w:val="28"/>
                                <w:szCs w:val="28"/>
                              </w:rPr>
                            </w:pPr>
                          </w:p>
                          <w:p w14:paraId="68F5220A" w14:textId="77777777" w:rsidR="001D180B" w:rsidRPr="005D027D" w:rsidRDefault="001D180B" w:rsidP="00520C92">
                            <w:pPr>
                              <w:jc w:val="center"/>
                              <w:rPr>
                                <w:b/>
                                <w:sz w:val="36"/>
                                <w:szCs w:val="36"/>
                              </w:rPr>
                            </w:pPr>
                            <w:r w:rsidRPr="005D027D">
                              <w:rPr>
                                <w:b/>
                                <w:sz w:val="36"/>
                                <w:szCs w:val="36"/>
                              </w:rPr>
                              <w:t>Section 3</w:t>
                            </w:r>
                          </w:p>
                          <w:p w14:paraId="68F5220B" w14:textId="77777777" w:rsidR="001D180B" w:rsidRDefault="001D180B" w:rsidP="00520C92">
                            <w:pPr>
                              <w:jc w:val="center"/>
                              <w:rPr>
                                <w:b/>
                                <w:sz w:val="28"/>
                                <w:szCs w:val="28"/>
                              </w:rPr>
                            </w:pPr>
                          </w:p>
                          <w:p w14:paraId="68F5220C" w14:textId="77777777" w:rsidR="001D180B" w:rsidRPr="003E5C19" w:rsidRDefault="001D180B" w:rsidP="00520C92">
                            <w:pPr>
                              <w:jc w:val="center"/>
                              <w:rPr>
                                <w:rFonts w:cs="Arial"/>
                                <w:b/>
                                <w:sz w:val="36"/>
                                <w:szCs w:val="36"/>
                              </w:rPr>
                            </w:pPr>
                            <w:r>
                              <w:rPr>
                                <w:b/>
                                <w:sz w:val="36"/>
                                <w:szCs w:val="36"/>
                              </w:rPr>
                              <w:t>Further Information on Tender Procedure</w:t>
                            </w:r>
                          </w:p>
                          <w:p w14:paraId="68F5220D" w14:textId="77777777" w:rsidR="001D180B" w:rsidRDefault="001D180B" w:rsidP="00520C92"/>
                          <w:p w14:paraId="68F5220E" w14:textId="77777777" w:rsidR="001D180B" w:rsidRDefault="001D180B" w:rsidP="00520C92"/>
                          <w:p w14:paraId="68F52213" w14:textId="77777777" w:rsidR="001D180B" w:rsidRDefault="001D180B" w:rsidP="00520C92">
                            <w:pPr>
                              <w:rPr>
                                <w:rFonts w:cs="Arial"/>
                              </w:rPr>
                            </w:pPr>
                          </w:p>
                          <w:p w14:paraId="68F52214" w14:textId="77777777" w:rsidR="001D180B" w:rsidRDefault="001D180B" w:rsidP="00520C92">
                            <w:pPr>
                              <w:rPr>
                                <w:rFonts w:cs="Arial"/>
                              </w:rPr>
                            </w:pPr>
                          </w:p>
                          <w:p w14:paraId="68F52215" w14:textId="77777777" w:rsidR="001D180B" w:rsidRPr="0000739E" w:rsidRDefault="001D180B" w:rsidP="00520C92">
                            <w:pPr>
                              <w:rPr>
                                <w:rFonts w:cs="Arial"/>
                              </w:rPr>
                            </w:pPr>
                          </w:p>
                          <w:p w14:paraId="68F52216" w14:textId="77777777" w:rsidR="001D180B" w:rsidRDefault="001D180B" w:rsidP="00520C92"/>
                          <w:p w14:paraId="68F52217" w14:textId="77777777" w:rsidR="001D180B" w:rsidRDefault="001D180B" w:rsidP="00520C92"/>
                          <w:p w14:paraId="68F52218" w14:textId="77777777" w:rsidR="001D180B" w:rsidRDefault="001D180B" w:rsidP="00520C92"/>
                          <w:p w14:paraId="68F52219" w14:textId="77777777" w:rsidR="001D180B" w:rsidRDefault="001D180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2.25pt;margin-top:14.05pt;width:419.6pt;height:10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" fillcolor="#d8d8d8">
                <v:textbox>
                  <w:txbxContent>
                    <w:p w14:paraId="68F52209" w14:textId="77777777" w:rsidR="001D180B" w:rsidRDefault="001D180B" w:rsidP="00520C92">
                      <w:pPr>
                        <w:jc w:val="center"/>
                        <w:rPr>
                          <w:b/>
                          <w:sz w:val="28"/>
                          <w:szCs w:val="28"/>
                        </w:rPr>
                      </w:pPr>
                    </w:p>
                    <w:p w14:paraId="68F5220A" w14:textId="77777777" w:rsidR="001D180B" w:rsidRPr="005D027D" w:rsidRDefault="001D180B" w:rsidP="00520C92">
                      <w:pPr>
                        <w:jc w:val="center"/>
                        <w:rPr>
                          <w:b/>
                          <w:sz w:val="36"/>
                          <w:szCs w:val="36"/>
                        </w:rPr>
                      </w:pPr>
                      <w:r w:rsidRPr="005D027D">
                        <w:rPr>
                          <w:b/>
                          <w:sz w:val="36"/>
                          <w:szCs w:val="36"/>
                        </w:rPr>
                        <w:t>Section 3</w:t>
                      </w:r>
                    </w:p>
                    <w:p w14:paraId="68F5220B" w14:textId="77777777" w:rsidR="001D180B" w:rsidRDefault="001D180B" w:rsidP="00520C92">
                      <w:pPr>
                        <w:jc w:val="center"/>
                        <w:rPr>
                          <w:b/>
                          <w:sz w:val="28"/>
                          <w:szCs w:val="28"/>
                        </w:rPr>
                      </w:pPr>
                    </w:p>
                    <w:p w14:paraId="68F5220C" w14:textId="77777777" w:rsidR="001D180B" w:rsidRPr="003E5C19" w:rsidRDefault="001D180B" w:rsidP="00520C92">
                      <w:pPr>
                        <w:jc w:val="center"/>
                        <w:rPr>
                          <w:rFonts w:cs="Arial"/>
                          <w:b/>
                          <w:sz w:val="36"/>
                          <w:szCs w:val="36"/>
                        </w:rPr>
                      </w:pPr>
                      <w:r>
                        <w:rPr>
                          <w:b/>
                          <w:sz w:val="36"/>
                          <w:szCs w:val="36"/>
                        </w:rPr>
                        <w:t>Further Information on Tender Procedure</w:t>
                      </w:r>
                    </w:p>
                    <w:p w14:paraId="68F5220D" w14:textId="77777777" w:rsidR="001D180B" w:rsidRDefault="001D180B" w:rsidP="00520C92"/>
                    <w:p w14:paraId="68F5220E" w14:textId="77777777" w:rsidR="001D180B" w:rsidRDefault="001D180B" w:rsidP="00520C92"/>
                    <w:p w14:paraId="68F52213" w14:textId="77777777" w:rsidR="001D180B" w:rsidRDefault="001D180B" w:rsidP="00520C92">
                      <w:pPr>
                        <w:rPr>
                          <w:rFonts w:cs="Arial"/>
                        </w:rPr>
                      </w:pPr>
                    </w:p>
                    <w:p w14:paraId="68F52214" w14:textId="77777777" w:rsidR="001D180B" w:rsidRDefault="001D180B" w:rsidP="00520C92">
                      <w:pPr>
                        <w:rPr>
                          <w:rFonts w:cs="Arial"/>
                        </w:rPr>
                      </w:pPr>
                    </w:p>
                    <w:p w14:paraId="68F52215" w14:textId="77777777" w:rsidR="001D180B" w:rsidRPr="0000739E" w:rsidRDefault="001D180B" w:rsidP="00520C92">
                      <w:pPr>
                        <w:rPr>
                          <w:rFonts w:cs="Arial"/>
                        </w:rPr>
                      </w:pPr>
                    </w:p>
                    <w:p w14:paraId="68F52216" w14:textId="77777777" w:rsidR="001D180B" w:rsidRDefault="001D180B" w:rsidP="00520C92"/>
                    <w:p w14:paraId="68F52217" w14:textId="77777777" w:rsidR="001D180B" w:rsidRDefault="001D180B" w:rsidP="00520C92"/>
                    <w:p w14:paraId="68F52218" w14:textId="77777777" w:rsidR="001D180B" w:rsidRDefault="001D180B" w:rsidP="00520C92"/>
                    <w:p w14:paraId="68F52219" w14:textId="77777777" w:rsidR="001D180B" w:rsidRDefault="001D180B" w:rsidP="00520C92"/>
                  </w:txbxContent>
                </v:textbox>
              </v:shape>
            </w:pict>
          </mc:Fallback>
        </mc:AlternateContent>
      </w:r>
    </w:p>
    <w:p w14:paraId="68F51FFD" w14:textId="77777777" w:rsidR="00520C92" w:rsidRDefault="00520C92" w:rsidP="0083638E">
      <w:pPr>
        <w:jc w:val="both"/>
        <w:rPr>
          <w:rFonts w:ascii="Calibri" w:hAnsi="Calibri" w:cs="Calibri"/>
          <w:b/>
          <w:sz w:val="28"/>
          <w:szCs w:val="28"/>
        </w:rPr>
      </w:pPr>
    </w:p>
    <w:p w14:paraId="68F51FFE" w14:textId="316FE1E2" w:rsidR="00520C92" w:rsidRDefault="00520C92" w:rsidP="0083638E">
      <w:pPr>
        <w:jc w:val="both"/>
        <w:rPr>
          <w:rFonts w:ascii="Calibri" w:hAnsi="Calibri" w:cs="Calibri"/>
          <w:b/>
          <w:sz w:val="28"/>
          <w:szCs w:val="28"/>
        </w:rPr>
      </w:pPr>
    </w:p>
    <w:p w14:paraId="68F51FFF" w14:textId="77777777" w:rsidR="00520C92" w:rsidRDefault="00520C92" w:rsidP="0083638E">
      <w:pPr>
        <w:jc w:val="both"/>
        <w:rPr>
          <w:rFonts w:ascii="Calibri" w:hAnsi="Calibri" w:cs="Calibri"/>
          <w:b/>
          <w:sz w:val="28"/>
          <w:szCs w:val="28"/>
        </w:rPr>
      </w:pPr>
    </w:p>
    <w:p w14:paraId="68F52000" w14:textId="77777777" w:rsidR="00520C92" w:rsidRDefault="00520C92" w:rsidP="0083638E">
      <w:pPr>
        <w:jc w:val="both"/>
        <w:rPr>
          <w:rFonts w:ascii="Calibri" w:hAnsi="Calibri" w:cs="Calibri"/>
          <w:b/>
          <w:sz w:val="28"/>
          <w:szCs w:val="28"/>
        </w:rPr>
      </w:pPr>
    </w:p>
    <w:p w14:paraId="68F52001" w14:textId="77777777" w:rsidR="00520C92" w:rsidRPr="007B3C23" w:rsidRDefault="00520C92" w:rsidP="0083638E">
      <w:pPr>
        <w:jc w:val="both"/>
        <w:rPr>
          <w:rFonts w:cs="Arial"/>
          <w:sz w:val="24"/>
          <w:szCs w:val="24"/>
        </w:rPr>
      </w:pPr>
    </w:p>
    <w:p w14:paraId="68F52002" w14:textId="77777777" w:rsidR="00520C92" w:rsidRDefault="00520C92" w:rsidP="0083638E">
      <w:pPr>
        <w:pStyle w:val="Numbered"/>
        <w:widowControl/>
        <w:jc w:val="both"/>
        <w:rPr>
          <w:b/>
          <w:sz w:val="28"/>
          <w:szCs w:val="28"/>
        </w:rPr>
      </w:pPr>
    </w:p>
    <w:p w14:paraId="68F52003" w14:textId="77777777" w:rsidR="00520C92" w:rsidRDefault="00520C92" w:rsidP="0083638E">
      <w:pPr>
        <w:pStyle w:val="Numbered"/>
        <w:widowControl/>
        <w:jc w:val="both"/>
        <w:rPr>
          <w:b/>
          <w:sz w:val="28"/>
          <w:szCs w:val="28"/>
        </w:rPr>
      </w:pPr>
    </w:p>
    <w:p w14:paraId="68F52004" w14:textId="77777777" w:rsidR="00520C92" w:rsidRDefault="00520C92" w:rsidP="0083638E">
      <w:pPr>
        <w:pStyle w:val="Numbered"/>
        <w:widowControl/>
        <w:jc w:val="both"/>
        <w:rPr>
          <w:b/>
          <w:sz w:val="28"/>
          <w:szCs w:val="28"/>
        </w:rPr>
      </w:pPr>
    </w:p>
    <w:p w14:paraId="68F52005" w14:textId="77777777" w:rsidR="00520C92" w:rsidRDefault="00520C92" w:rsidP="0083638E">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68F52006" w14:textId="77777777" w:rsidR="00FC7582" w:rsidRDefault="00FC7582" w:rsidP="0083638E">
      <w:pPr>
        <w:jc w:val="both"/>
        <w:rPr>
          <w:b/>
          <w:sz w:val="28"/>
          <w:szCs w:val="28"/>
        </w:rPr>
      </w:pPr>
    </w:p>
    <w:p w14:paraId="68F52007" w14:textId="77777777" w:rsidR="007925CC" w:rsidRPr="00FC7582" w:rsidRDefault="007925CC" w:rsidP="0083638E">
      <w:pPr>
        <w:jc w:val="both"/>
        <w:rPr>
          <w:b/>
          <w:sz w:val="28"/>
          <w:szCs w:val="28"/>
        </w:rPr>
      </w:pPr>
      <w:r w:rsidRPr="009D19B8">
        <w:rPr>
          <w:b/>
          <w:sz w:val="28"/>
          <w:szCs w:val="28"/>
        </w:rPr>
        <w:t>Contents:</w:t>
      </w:r>
    </w:p>
    <w:p w14:paraId="68F52008" w14:textId="77777777" w:rsidR="007925CC" w:rsidRDefault="007925CC" w:rsidP="0083638E">
      <w:pPr>
        <w:widowControl/>
        <w:tabs>
          <w:tab w:val="left" w:pos="-1440"/>
          <w:tab w:val="left" w:pos="-720"/>
          <w:tab w:val="left" w:pos="0"/>
        </w:tabs>
        <w:suppressAutoHyphens/>
        <w:overflowPunct/>
        <w:autoSpaceDE/>
        <w:autoSpaceDN/>
        <w:adjustRightInd/>
        <w:jc w:val="both"/>
        <w:textAlignment w:val="auto"/>
        <w:rPr>
          <w:rFonts w:ascii="Calibri" w:hAnsi="Calibri" w:cs="Calibri"/>
        </w:rPr>
      </w:pPr>
    </w:p>
    <w:p w14:paraId="68F52009" w14:textId="77777777" w:rsidR="00520C92" w:rsidRPr="005D027D" w:rsidRDefault="00520C92" w:rsidP="0083638E">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2F24F0D" w14:textId="6104FBCB" w:rsidR="00C05ACA"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C05ACA" w:rsidRPr="00DA2489">
        <w:rPr>
          <w:rFonts w:cs="Arial"/>
          <w:noProof/>
        </w:rPr>
        <w:t>A.</w:t>
      </w:r>
      <w:r w:rsidR="00C05ACA">
        <w:rPr>
          <w:rFonts w:asciiTheme="minorHAnsi" w:eastAsiaTheme="minorEastAsia" w:hAnsiTheme="minorHAnsi" w:cstheme="minorBidi"/>
          <w:noProof/>
        </w:rPr>
        <w:tab/>
      </w:r>
      <w:r w:rsidR="00C05ACA" w:rsidRPr="00DA2489">
        <w:rPr>
          <w:rFonts w:cs="Arial"/>
          <w:noProof/>
        </w:rPr>
        <w:t>Definitions</w:t>
      </w:r>
      <w:r w:rsidR="00C05ACA">
        <w:rPr>
          <w:noProof/>
        </w:rPr>
        <w:tab/>
      </w:r>
      <w:r w:rsidR="00C05ACA">
        <w:rPr>
          <w:noProof/>
        </w:rPr>
        <w:fldChar w:fldCharType="begin"/>
      </w:r>
      <w:r w:rsidR="00C05ACA">
        <w:rPr>
          <w:noProof/>
        </w:rPr>
        <w:instrText xml:space="preserve"> PAGEREF _Toc60920645 \h </w:instrText>
      </w:r>
      <w:r w:rsidR="00C05ACA">
        <w:rPr>
          <w:noProof/>
        </w:rPr>
      </w:r>
      <w:r w:rsidR="00C05ACA">
        <w:rPr>
          <w:noProof/>
        </w:rPr>
        <w:fldChar w:fldCharType="separate"/>
      </w:r>
      <w:r w:rsidR="00C05ACA">
        <w:rPr>
          <w:noProof/>
        </w:rPr>
        <w:t>25</w:t>
      </w:r>
      <w:r w:rsidR="00C05ACA">
        <w:rPr>
          <w:noProof/>
        </w:rPr>
        <w:fldChar w:fldCharType="end"/>
      </w:r>
    </w:p>
    <w:p w14:paraId="04CF7FF1" w14:textId="54F9228C" w:rsidR="00C05ACA" w:rsidRDefault="00C05ACA">
      <w:pPr>
        <w:pStyle w:val="TOC1"/>
        <w:rPr>
          <w:rFonts w:asciiTheme="minorHAnsi" w:eastAsiaTheme="minorEastAsia" w:hAnsiTheme="minorHAnsi" w:cstheme="minorBidi"/>
          <w:noProof/>
        </w:rPr>
      </w:pPr>
      <w:r w:rsidRPr="00DA2489">
        <w:rPr>
          <w:rFonts w:cs="Arial"/>
          <w:noProof/>
        </w:rPr>
        <w:t>B.</w:t>
      </w:r>
      <w:r>
        <w:rPr>
          <w:rFonts w:asciiTheme="minorHAnsi" w:eastAsiaTheme="minorEastAsia" w:hAnsiTheme="minorHAnsi" w:cstheme="minorBidi"/>
          <w:noProof/>
        </w:rPr>
        <w:tab/>
      </w:r>
      <w:r w:rsidRPr="00DA2489">
        <w:rPr>
          <w:rFonts w:cs="Arial"/>
          <w:noProof/>
        </w:rPr>
        <w:t>Data security</w:t>
      </w:r>
      <w:r>
        <w:rPr>
          <w:noProof/>
        </w:rPr>
        <w:tab/>
      </w:r>
      <w:r>
        <w:rPr>
          <w:noProof/>
        </w:rPr>
        <w:fldChar w:fldCharType="begin"/>
      </w:r>
      <w:r>
        <w:rPr>
          <w:noProof/>
        </w:rPr>
        <w:instrText xml:space="preserve"> PAGEREF _Toc60920646 \h </w:instrText>
      </w:r>
      <w:r>
        <w:rPr>
          <w:noProof/>
        </w:rPr>
      </w:r>
      <w:r>
        <w:rPr>
          <w:noProof/>
        </w:rPr>
        <w:fldChar w:fldCharType="separate"/>
      </w:r>
      <w:r>
        <w:rPr>
          <w:noProof/>
        </w:rPr>
        <w:t>25</w:t>
      </w:r>
      <w:r>
        <w:rPr>
          <w:noProof/>
        </w:rPr>
        <w:fldChar w:fldCharType="end"/>
      </w:r>
    </w:p>
    <w:p w14:paraId="276BE857" w14:textId="488F36D4" w:rsidR="00C05ACA" w:rsidRDefault="00C05ACA">
      <w:pPr>
        <w:pStyle w:val="TOC1"/>
        <w:rPr>
          <w:rFonts w:asciiTheme="minorHAnsi" w:eastAsiaTheme="minorEastAsia" w:hAnsiTheme="minorHAnsi" w:cstheme="minorBidi"/>
          <w:noProof/>
        </w:rPr>
      </w:pPr>
      <w:r w:rsidRPr="00DA2489">
        <w:rPr>
          <w:rFonts w:cs="Arial"/>
          <w:noProof/>
        </w:rPr>
        <w:t>C.</w:t>
      </w:r>
      <w:r>
        <w:rPr>
          <w:rFonts w:asciiTheme="minorHAnsi" w:eastAsiaTheme="minorEastAsia" w:hAnsiTheme="minorHAnsi" w:cstheme="minorBidi"/>
          <w:noProof/>
        </w:rPr>
        <w:tab/>
      </w:r>
      <w:r w:rsidRPr="00DA2489">
        <w:rPr>
          <w:rFonts w:cs="Arial"/>
          <w:noProof/>
        </w:rPr>
        <w:t>Non-Collusion</w:t>
      </w:r>
      <w:r>
        <w:rPr>
          <w:noProof/>
        </w:rPr>
        <w:tab/>
      </w:r>
      <w:r>
        <w:rPr>
          <w:noProof/>
        </w:rPr>
        <w:fldChar w:fldCharType="begin"/>
      </w:r>
      <w:r>
        <w:rPr>
          <w:noProof/>
        </w:rPr>
        <w:instrText xml:space="preserve"> PAGEREF _Toc60920647 \h </w:instrText>
      </w:r>
      <w:r>
        <w:rPr>
          <w:noProof/>
        </w:rPr>
      </w:r>
      <w:r>
        <w:rPr>
          <w:noProof/>
        </w:rPr>
        <w:fldChar w:fldCharType="separate"/>
      </w:r>
      <w:r>
        <w:rPr>
          <w:noProof/>
        </w:rPr>
        <w:t>26</w:t>
      </w:r>
      <w:r>
        <w:rPr>
          <w:noProof/>
        </w:rPr>
        <w:fldChar w:fldCharType="end"/>
      </w:r>
    </w:p>
    <w:p w14:paraId="68F5200D" w14:textId="71BD1663" w:rsidR="00520C92" w:rsidRDefault="00BF75EC" w:rsidP="0083638E">
      <w:pPr>
        <w:widowControl/>
        <w:tabs>
          <w:tab w:val="left" w:pos="-1440"/>
          <w:tab w:val="left" w:pos="-720"/>
          <w:tab w:val="left" w:pos="0"/>
        </w:tabs>
        <w:suppressAutoHyphens/>
        <w:overflowPunct/>
        <w:autoSpaceDE/>
        <w:autoSpaceDN/>
        <w:adjustRightInd/>
        <w:jc w:val="both"/>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83638E">
      <w:pPr>
        <w:pStyle w:val="Heading1"/>
        <w:numPr>
          <w:ilvl w:val="0"/>
          <w:numId w:val="11"/>
        </w:numPr>
        <w:jc w:val="both"/>
        <w:rPr>
          <w:rFonts w:ascii="Arial" w:hAnsi="Arial" w:cs="Arial"/>
          <w:sz w:val="24"/>
          <w:szCs w:val="24"/>
        </w:rPr>
      </w:pPr>
      <w:bookmarkStart w:id="80" w:name="_Ref380583828"/>
      <w:bookmarkStart w:id="81" w:name="_Toc514340208"/>
      <w:bookmarkStart w:id="82" w:name="_Toc60920645"/>
      <w:bookmarkStart w:id="83" w:name="SectionThree"/>
      <w:r w:rsidRPr="00BF75EC">
        <w:rPr>
          <w:rFonts w:ascii="Arial" w:hAnsi="Arial" w:cs="Arial"/>
          <w:sz w:val="24"/>
          <w:szCs w:val="24"/>
        </w:rPr>
        <w:lastRenderedPageBreak/>
        <w:t>Definition</w:t>
      </w:r>
      <w:bookmarkEnd w:id="80"/>
      <w:r w:rsidR="007925CC" w:rsidRPr="00BF75EC">
        <w:rPr>
          <w:rFonts w:ascii="Arial" w:hAnsi="Arial" w:cs="Arial"/>
          <w:sz w:val="24"/>
          <w:szCs w:val="24"/>
        </w:rPr>
        <w:t>s</w:t>
      </w:r>
      <w:bookmarkEnd w:id="81"/>
      <w:bookmarkEnd w:id="82"/>
      <w:r w:rsidRPr="00BF75EC">
        <w:rPr>
          <w:rFonts w:ascii="Arial" w:hAnsi="Arial" w:cs="Arial"/>
          <w:sz w:val="24"/>
          <w:szCs w:val="24"/>
        </w:rPr>
        <w:t xml:space="preserve"> </w:t>
      </w:r>
    </w:p>
    <w:p w14:paraId="68F5200F" w14:textId="77777777" w:rsidR="00056362" w:rsidRPr="00B0605D" w:rsidRDefault="00056362" w:rsidP="0083638E">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83638E">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83638E">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83638E">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83638E">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83638E">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83638E">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83638E">
      <w:pPr>
        <w:pStyle w:val="Heading1"/>
        <w:numPr>
          <w:ilvl w:val="0"/>
          <w:numId w:val="11"/>
        </w:numPr>
        <w:jc w:val="both"/>
        <w:rPr>
          <w:rFonts w:ascii="Arial" w:hAnsi="Arial" w:cs="Arial"/>
          <w:sz w:val="24"/>
          <w:szCs w:val="24"/>
        </w:rPr>
      </w:pPr>
      <w:bookmarkStart w:id="84" w:name="_Toc514340209"/>
      <w:bookmarkStart w:id="85" w:name="_Toc60920646"/>
      <w:r w:rsidRPr="00BF75EC">
        <w:rPr>
          <w:rFonts w:ascii="Arial" w:hAnsi="Arial" w:cs="Arial"/>
          <w:sz w:val="24"/>
          <w:szCs w:val="24"/>
        </w:rPr>
        <w:t>Data security</w:t>
      </w:r>
      <w:bookmarkEnd w:id="84"/>
      <w:bookmarkEnd w:id="85"/>
    </w:p>
    <w:p w14:paraId="0D7A46D4" w14:textId="77777777" w:rsidR="000D25FF" w:rsidRPr="00B0605D" w:rsidRDefault="000D25FF" w:rsidP="0083638E">
      <w:pPr>
        <w:jc w:val="both"/>
        <w:rPr>
          <w:rFonts w:cs="Arial"/>
          <w:color w:val="0000FF"/>
          <w:sz w:val="24"/>
          <w:szCs w:val="24"/>
          <w:u w:val="single"/>
        </w:rPr>
      </w:pPr>
    </w:p>
    <w:p w14:paraId="26FBE9DD" w14:textId="77777777" w:rsidR="000D25FF" w:rsidRPr="00C84455" w:rsidRDefault="000D25FF" w:rsidP="0083638E">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83638E">
      <w:pPr>
        <w:widowControl/>
        <w:overflowPunct/>
        <w:autoSpaceDE/>
        <w:autoSpaceDN/>
        <w:adjustRightInd/>
        <w:jc w:val="both"/>
        <w:textAlignment w:val="auto"/>
        <w:rPr>
          <w:rFonts w:cs="Arial"/>
          <w:sz w:val="24"/>
          <w:szCs w:val="24"/>
        </w:rPr>
      </w:pPr>
    </w:p>
    <w:p w14:paraId="3B2A28E2" w14:textId="348DF716" w:rsidR="000D25FF" w:rsidRPr="00C84455" w:rsidRDefault="000D25FF" w:rsidP="0083638E">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83638E">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83638E">
      <w:pPr>
        <w:pStyle w:val="Heading1"/>
        <w:numPr>
          <w:ilvl w:val="0"/>
          <w:numId w:val="11"/>
        </w:numPr>
        <w:jc w:val="both"/>
        <w:rPr>
          <w:rFonts w:ascii="Arial" w:hAnsi="Arial" w:cs="Arial"/>
          <w:sz w:val="24"/>
          <w:szCs w:val="24"/>
        </w:rPr>
      </w:pPr>
      <w:bookmarkStart w:id="86" w:name="_Toc514340210"/>
      <w:bookmarkStart w:id="87" w:name="_Toc60920647"/>
      <w:r w:rsidRPr="00BF75EC">
        <w:rPr>
          <w:rFonts w:ascii="Arial" w:hAnsi="Arial" w:cs="Arial"/>
          <w:sz w:val="24"/>
          <w:szCs w:val="24"/>
        </w:rPr>
        <w:t>Non-Collusion</w:t>
      </w:r>
      <w:bookmarkEnd w:id="86"/>
      <w:bookmarkEnd w:id="87"/>
    </w:p>
    <w:p w14:paraId="68F52028" w14:textId="77777777" w:rsidR="00C8164F" w:rsidRPr="00B0605D" w:rsidRDefault="00C8164F" w:rsidP="0083638E">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83638E">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83638E">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83638E">
      <w:pPr>
        <w:pStyle w:val="ListParagraph"/>
        <w:numPr>
          <w:ilvl w:val="0"/>
          <w:numId w:val="15"/>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68F5202C" w14:textId="77777777" w:rsidR="00C8164F" w:rsidRPr="009E2B4B" w:rsidRDefault="00C8164F" w:rsidP="0083638E">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83638E">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83638E">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83638E">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3"/>
    <w:p w14:paraId="6B478B00" w14:textId="77A7ADAC" w:rsidR="000A78C9" w:rsidRPr="009C619D" w:rsidRDefault="00056362" w:rsidP="0083638E">
      <w:pPr>
        <w:jc w:val="both"/>
        <w:rPr>
          <w:rFonts w:cs="Arial"/>
          <w:sz w:val="24"/>
          <w:szCs w:val="24"/>
        </w:rPr>
      </w:pPr>
      <w:r w:rsidRPr="00B0605D">
        <w:rPr>
          <w:rFonts w:cs="Arial"/>
          <w:sz w:val="24"/>
          <w:szCs w:val="24"/>
        </w:rPr>
        <w:br w:type="page"/>
      </w:r>
    </w:p>
    <w:p w14:paraId="69FDF9B4" w14:textId="77777777" w:rsidR="000A78C9" w:rsidRDefault="000A78C9" w:rsidP="0083638E">
      <w:pPr>
        <w:widowControl/>
        <w:overflowPunct/>
        <w:autoSpaceDE/>
        <w:autoSpaceDN/>
        <w:adjustRightInd/>
        <w:jc w:val="both"/>
        <w:textAlignment w:val="auto"/>
        <w:rPr>
          <w:rFonts w:ascii="Calibri" w:hAnsi="Calibri" w:cs="Calibri"/>
          <w:b/>
          <w:sz w:val="28"/>
          <w:szCs w:val="28"/>
        </w:rPr>
      </w:pPr>
    </w:p>
    <w:p w14:paraId="4F616D8B" w14:textId="77777777" w:rsidR="000A78C9" w:rsidRDefault="000A78C9" w:rsidP="0083638E">
      <w:pPr>
        <w:widowControl/>
        <w:overflowPunct/>
        <w:autoSpaceDE/>
        <w:autoSpaceDN/>
        <w:adjustRightInd/>
        <w:jc w:val="both"/>
        <w:textAlignment w:val="auto"/>
        <w:rPr>
          <w:rFonts w:ascii="Calibri" w:hAnsi="Calibri" w:cs="Calibri"/>
          <w:b/>
          <w:sz w:val="28"/>
          <w:szCs w:val="28"/>
        </w:rPr>
      </w:pPr>
    </w:p>
    <w:p w14:paraId="67B450B3" w14:textId="77777777" w:rsidR="000A78C9" w:rsidRDefault="000A78C9" w:rsidP="0083638E">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1D180B" w:rsidRPr="00CC0200" w:rsidRDefault="001D180B" w:rsidP="000A78C9">
                            <w:pPr>
                              <w:jc w:val="center"/>
                              <w:rPr>
                                <w:b/>
                              </w:rPr>
                            </w:pPr>
                          </w:p>
                          <w:p w14:paraId="6126A593" w14:textId="77777777" w:rsidR="001D180B" w:rsidRPr="00CC0200" w:rsidRDefault="001D180B" w:rsidP="000A78C9">
                            <w:pPr>
                              <w:jc w:val="center"/>
                              <w:rPr>
                                <w:b/>
                                <w:sz w:val="28"/>
                                <w:szCs w:val="28"/>
                              </w:rPr>
                            </w:pPr>
                            <w:r>
                              <w:rPr>
                                <w:b/>
                                <w:sz w:val="28"/>
                                <w:szCs w:val="28"/>
                              </w:rPr>
                              <w:t>Annex A</w:t>
                            </w:r>
                            <w:r w:rsidRPr="00CC0200">
                              <w:rPr>
                                <w:b/>
                                <w:sz w:val="28"/>
                                <w:szCs w:val="28"/>
                              </w:rPr>
                              <w:t>: Pricing Schedule</w:t>
                            </w:r>
                          </w:p>
                          <w:p w14:paraId="22AAE80C" w14:textId="77777777" w:rsidR="001D180B" w:rsidRPr="00CC0200" w:rsidRDefault="001D180B" w:rsidP="000A78C9">
                            <w:pPr>
                              <w:rPr>
                                <w:rFonts w:cs="Arial"/>
                                <w:sz w:val="28"/>
                                <w:szCs w:val="28"/>
                              </w:rPr>
                            </w:pPr>
                          </w:p>
                          <w:p w14:paraId="1194E091" w14:textId="77777777" w:rsidR="001D180B" w:rsidRPr="0000739E" w:rsidRDefault="001D180B" w:rsidP="000A78C9">
                            <w:pPr>
                              <w:rPr>
                                <w:rFonts w:cs="Arial"/>
                              </w:rPr>
                            </w:pPr>
                          </w:p>
                          <w:p w14:paraId="1777C3BD" w14:textId="77777777" w:rsidR="001D180B" w:rsidRDefault="001D180B" w:rsidP="000A78C9"/>
                          <w:p w14:paraId="689CF1D0" w14:textId="77777777" w:rsidR="001D180B" w:rsidRDefault="001D180B" w:rsidP="000A78C9"/>
                          <w:p w14:paraId="67F5B5B1" w14:textId="77777777" w:rsidR="001D180B" w:rsidRDefault="001D180B" w:rsidP="000A78C9"/>
                          <w:p w14:paraId="58482E2D" w14:textId="77777777" w:rsidR="001D180B" w:rsidRDefault="001D180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29"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BcVJTdLwIAAFgEAAAOAAAAAAAAAAAAAAAAAC4CAABk&#10;cnMvZTJvRG9jLnhtbFBLAQItABQABgAIAAAAIQBFiZQS3QAAAAcBAAAPAAAAAAAAAAAAAAAAAIkE&#10;AABkcnMvZG93bnJldi54bWxQSwUGAAAAAAQABADzAAAAkwUAAAAA&#10;" fillcolor="#d8d8d8">
                <v:textbox>
                  <w:txbxContent>
                    <w:p w14:paraId="5155BC53" w14:textId="77777777" w:rsidR="001D180B" w:rsidRPr="00CC0200" w:rsidRDefault="001D180B" w:rsidP="000A78C9">
                      <w:pPr>
                        <w:jc w:val="center"/>
                        <w:rPr>
                          <w:b/>
                        </w:rPr>
                      </w:pPr>
                    </w:p>
                    <w:p w14:paraId="6126A593" w14:textId="77777777" w:rsidR="001D180B" w:rsidRPr="00CC0200" w:rsidRDefault="001D180B" w:rsidP="000A78C9">
                      <w:pPr>
                        <w:jc w:val="center"/>
                        <w:rPr>
                          <w:b/>
                          <w:sz w:val="28"/>
                          <w:szCs w:val="28"/>
                        </w:rPr>
                      </w:pPr>
                      <w:r>
                        <w:rPr>
                          <w:b/>
                          <w:sz w:val="28"/>
                          <w:szCs w:val="28"/>
                        </w:rPr>
                        <w:t>Annex A</w:t>
                      </w:r>
                      <w:r w:rsidRPr="00CC0200">
                        <w:rPr>
                          <w:b/>
                          <w:sz w:val="28"/>
                          <w:szCs w:val="28"/>
                        </w:rPr>
                        <w:t>: Pricing Schedule</w:t>
                      </w:r>
                    </w:p>
                    <w:p w14:paraId="22AAE80C" w14:textId="77777777" w:rsidR="001D180B" w:rsidRPr="00CC0200" w:rsidRDefault="001D180B" w:rsidP="000A78C9">
                      <w:pPr>
                        <w:rPr>
                          <w:rFonts w:cs="Arial"/>
                          <w:sz w:val="28"/>
                          <w:szCs w:val="28"/>
                        </w:rPr>
                      </w:pPr>
                    </w:p>
                    <w:p w14:paraId="1194E091" w14:textId="77777777" w:rsidR="001D180B" w:rsidRPr="0000739E" w:rsidRDefault="001D180B" w:rsidP="000A78C9">
                      <w:pPr>
                        <w:rPr>
                          <w:rFonts w:cs="Arial"/>
                        </w:rPr>
                      </w:pPr>
                    </w:p>
                    <w:p w14:paraId="1777C3BD" w14:textId="77777777" w:rsidR="001D180B" w:rsidRDefault="001D180B" w:rsidP="000A78C9"/>
                    <w:p w14:paraId="689CF1D0" w14:textId="77777777" w:rsidR="001D180B" w:rsidRDefault="001D180B" w:rsidP="000A78C9"/>
                    <w:p w14:paraId="67F5B5B1" w14:textId="77777777" w:rsidR="001D180B" w:rsidRDefault="001D180B" w:rsidP="000A78C9"/>
                    <w:p w14:paraId="58482E2D" w14:textId="77777777" w:rsidR="001D180B" w:rsidRDefault="001D180B" w:rsidP="000A78C9"/>
                  </w:txbxContent>
                </v:textbox>
              </v:shape>
            </w:pict>
          </mc:Fallback>
        </mc:AlternateContent>
      </w:r>
    </w:p>
    <w:p w14:paraId="0B88CFC0" w14:textId="77777777" w:rsidR="000A78C9" w:rsidRDefault="000A78C9" w:rsidP="0083638E">
      <w:pPr>
        <w:jc w:val="both"/>
        <w:rPr>
          <w:rFonts w:ascii="Calibri" w:hAnsi="Calibri" w:cs="Calibri"/>
          <w:b/>
          <w:sz w:val="28"/>
          <w:szCs w:val="28"/>
        </w:rPr>
      </w:pPr>
    </w:p>
    <w:p w14:paraId="1A96C1BC" w14:textId="77777777" w:rsidR="000A78C9" w:rsidRDefault="000A78C9" w:rsidP="0083638E">
      <w:pPr>
        <w:jc w:val="both"/>
        <w:rPr>
          <w:rFonts w:ascii="Calibri" w:hAnsi="Calibri" w:cs="Calibri"/>
          <w:b/>
          <w:sz w:val="28"/>
          <w:szCs w:val="28"/>
        </w:rPr>
      </w:pPr>
    </w:p>
    <w:p w14:paraId="2492F9A1" w14:textId="77777777" w:rsidR="000A78C9" w:rsidRPr="007B3C23" w:rsidRDefault="000A78C9" w:rsidP="0083638E">
      <w:pPr>
        <w:jc w:val="both"/>
        <w:rPr>
          <w:rFonts w:cs="Arial"/>
          <w:sz w:val="24"/>
          <w:szCs w:val="24"/>
        </w:rPr>
      </w:pPr>
    </w:p>
    <w:p w14:paraId="357F4F09" w14:textId="1FC6DF0B" w:rsidR="000A78C9" w:rsidRDefault="009C619D" w:rsidP="0083638E">
      <w:pPr>
        <w:jc w:val="both"/>
        <w:rPr>
          <w:rFonts w:cs="Arial"/>
          <w:b/>
          <w:sz w:val="24"/>
          <w:szCs w:val="24"/>
          <w:u w:val="single"/>
        </w:rPr>
      </w:pPr>
      <w:r>
        <w:rPr>
          <w:rFonts w:cs="Arial"/>
          <w:b/>
          <w:sz w:val="24"/>
          <w:szCs w:val="24"/>
          <w:u w:val="single"/>
        </w:rPr>
        <w:t>Day rate</w:t>
      </w:r>
    </w:p>
    <w:p w14:paraId="2B677CB1" w14:textId="3C276805" w:rsidR="009C619D" w:rsidRDefault="009C619D" w:rsidP="0083638E">
      <w:pPr>
        <w:jc w:val="both"/>
        <w:rPr>
          <w:rFonts w:cs="Arial"/>
          <w:b/>
          <w:sz w:val="24"/>
          <w:szCs w:val="24"/>
          <w:u w:val="single"/>
        </w:rPr>
      </w:pPr>
    </w:p>
    <w:p w14:paraId="4ECE59DD" w14:textId="667831B6" w:rsidR="009C619D" w:rsidRDefault="00F85977" w:rsidP="0083638E">
      <w:pPr>
        <w:jc w:val="both"/>
        <w:rPr>
          <w:rFonts w:cs="Arial"/>
          <w:bCs/>
          <w:sz w:val="24"/>
          <w:szCs w:val="24"/>
        </w:rPr>
      </w:pPr>
      <w:r w:rsidRPr="00F85977">
        <w:rPr>
          <w:rFonts w:cs="Arial"/>
          <w:bCs/>
          <w:sz w:val="24"/>
          <w:szCs w:val="24"/>
        </w:rPr>
        <w:t>Please provide</w:t>
      </w:r>
      <w:r>
        <w:rPr>
          <w:rFonts w:cs="Arial"/>
          <w:bCs/>
          <w:sz w:val="24"/>
          <w:szCs w:val="24"/>
        </w:rPr>
        <w:t xml:space="preserve"> your intended price which you will charge BEIS for the following:</w:t>
      </w:r>
    </w:p>
    <w:p w14:paraId="03C7C69D" w14:textId="77777777" w:rsidR="00DA6DD4" w:rsidRDefault="00DA6DD4" w:rsidP="0083638E">
      <w:pPr>
        <w:jc w:val="both"/>
        <w:rPr>
          <w:rFonts w:cs="Arial"/>
          <w:bCs/>
          <w:sz w:val="24"/>
          <w:szCs w:val="24"/>
        </w:rPr>
      </w:pPr>
    </w:p>
    <w:p w14:paraId="1BF85041" w14:textId="605A504F" w:rsidR="00F85977" w:rsidRDefault="00F85977" w:rsidP="0083638E">
      <w:pPr>
        <w:jc w:val="both"/>
        <w:rPr>
          <w:rFonts w:cs="Arial"/>
          <w:bCs/>
          <w:sz w:val="24"/>
          <w:szCs w:val="24"/>
        </w:rPr>
      </w:pPr>
      <w:r>
        <w:rPr>
          <w:rFonts w:cs="Arial"/>
          <w:bCs/>
          <w:sz w:val="24"/>
          <w:szCs w:val="24"/>
        </w:rPr>
        <w:t>Price for 1 full day, a day being 8 hours in duration, in pounds Sterling excluding VAT.</w:t>
      </w:r>
    </w:p>
    <w:p w14:paraId="71C9EACC" w14:textId="270E9BFD" w:rsidR="00F85977" w:rsidRDefault="00F85977" w:rsidP="0083638E">
      <w:pPr>
        <w:jc w:val="both"/>
        <w:rPr>
          <w:rFonts w:cs="Arial"/>
          <w:bCs/>
          <w:sz w:val="24"/>
          <w:szCs w:val="24"/>
        </w:rPr>
      </w:pPr>
    </w:p>
    <w:tbl>
      <w:tblPr>
        <w:tblStyle w:val="TableGrid"/>
        <w:tblW w:w="0" w:type="auto"/>
        <w:jc w:val="center"/>
        <w:tblLook w:val="04A0" w:firstRow="1" w:lastRow="0" w:firstColumn="1" w:lastColumn="0" w:noHBand="0" w:noVBand="1"/>
      </w:tblPr>
      <w:tblGrid>
        <w:gridCol w:w="3236"/>
      </w:tblGrid>
      <w:tr w:rsidR="00F85977" w14:paraId="6695B577" w14:textId="77777777" w:rsidTr="00F85977">
        <w:trPr>
          <w:trHeight w:val="235"/>
          <w:jc w:val="center"/>
        </w:trPr>
        <w:tc>
          <w:tcPr>
            <w:tcW w:w="3236" w:type="dxa"/>
          </w:tcPr>
          <w:p w14:paraId="178F1141" w14:textId="3A22BC7C" w:rsidR="00F85977" w:rsidRDefault="00F85977" w:rsidP="0083638E">
            <w:pPr>
              <w:jc w:val="both"/>
              <w:rPr>
                <w:rFonts w:cs="Arial"/>
                <w:bCs/>
                <w:sz w:val="24"/>
                <w:szCs w:val="24"/>
              </w:rPr>
            </w:pPr>
            <w:bookmarkStart w:id="88" w:name="_Hlk59030435"/>
            <w:r>
              <w:rPr>
                <w:rFonts w:cs="Arial"/>
                <w:bCs/>
                <w:sz w:val="24"/>
                <w:szCs w:val="24"/>
              </w:rPr>
              <w:t>£</w:t>
            </w:r>
          </w:p>
        </w:tc>
      </w:tr>
      <w:bookmarkEnd w:id="88"/>
    </w:tbl>
    <w:p w14:paraId="1E4D0496" w14:textId="0BB5A27F" w:rsidR="00F85977" w:rsidRDefault="00F85977" w:rsidP="0083638E">
      <w:pPr>
        <w:jc w:val="both"/>
        <w:rPr>
          <w:rFonts w:cs="Arial"/>
          <w:bCs/>
          <w:sz w:val="24"/>
          <w:szCs w:val="24"/>
        </w:rPr>
      </w:pPr>
    </w:p>
    <w:p w14:paraId="7007D2ED" w14:textId="77777777" w:rsidR="000A78C9" w:rsidRPr="00F85977" w:rsidRDefault="000A78C9" w:rsidP="0083638E">
      <w:pPr>
        <w:jc w:val="both"/>
        <w:rPr>
          <w:rFonts w:ascii="Calibri" w:hAnsi="Calibri" w:cs="Calibri"/>
          <w:bCs/>
        </w:rPr>
      </w:pPr>
    </w:p>
    <w:p w14:paraId="4153B15A" w14:textId="744080B7" w:rsidR="000A78C9" w:rsidRDefault="000A78C9" w:rsidP="0083638E">
      <w:pPr>
        <w:jc w:val="both"/>
        <w:rPr>
          <w:rFonts w:ascii="Calibri" w:hAnsi="Calibri" w:cs="Calibri"/>
        </w:rPr>
      </w:pPr>
    </w:p>
    <w:p w14:paraId="6996EC75" w14:textId="5DFA27A2" w:rsidR="00ED0221" w:rsidRDefault="00ED0221" w:rsidP="0083638E">
      <w:pPr>
        <w:widowControl/>
        <w:overflowPunct/>
        <w:autoSpaceDE/>
        <w:autoSpaceDN/>
        <w:adjustRightInd/>
        <w:jc w:val="both"/>
        <w:textAlignment w:val="auto"/>
        <w:rPr>
          <w:rFonts w:ascii="Calibri" w:hAnsi="Calibri" w:cs="Calibri"/>
        </w:rPr>
      </w:pPr>
      <w:r>
        <w:rPr>
          <w:rFonts w:ascii="Calibri" w:hAnsi="Calibri" w:cs="Calibri"/>
        </w:rPr>
        <w:br w:type="page"/>
      </w:r>
    </w:p>
    <w:p w14:paraId="09B51C9C" w14:textId="10210DCC" w:rsidR="00ED0221" w:rsidRDefault="00ED0221" w:rsidP="0083638E">
      <w:pPr>
        <w:jc w:val="both"/>
        <w:rPr>
          <w:rFonts w:ascii="Calibri" w:hAnsi="Calibri" w:cs="Calibri"/>
        </w:rPr>
      </w:pPr>
      <w:r>
        <w:rPr>
          <w:noProof/>
        </w:rPr>
        <w:lastRenderedPageBreak/>
        <mc:AlternateContent>
          <mc:Choice Requires="wps">
            <w:drawing>
              <wp:anchor distT="0" distB="0" distL="114300" distR="114300" simplePos="0" relativeHeight="251658244" behindDoc="0" locked="0" layoutInCell="1" allowOverlap="1" wp14:anchorId="40031861" wp14:editId="39E12E59">
                <wp:simplePos x="0" y="0"/>
                <wp:positionH relativeFrom="column">
                  <wp:posOffset>45720</wp:posOffset>
                </wp:positionH>
                <wp:positionV relativeFrom="paragraph">
                  <wp:posOffset>-247650</wp:posOffset>
                </wp:positionV>
                <wp:extent cx="5328920" cy="600075"/>
                <wp:effectExtent l="9525" t="11430" r="5080" b="7620"/>
                <wp:wrapNone/>
                <wp:docPr id="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D60A26A" w14:textId="77777777" w:rsidR="001D180B" w:rsidRPr="00CC0200" w:rsidRDefault="001D180B" w:rsidP="00ED0221">
                            <w:pPr>
                              <w:jc w:val="center"/>
                              <w:rPr>
                                <w:b/>
                              </w:rPr>
                            </w:pPr>
                          </w:p>
                          <w:p w14:paraId="4F436C76" w14:textId="7D3EA263" w:rsidR="001D180B" w:rsidRPr="00CC0200" w:rsidRDefault="001D180B" w:rsidP="00ED0221">
                            <w:pPr>
                              <w:jc w:val="center"/>
                              <w:rPr>
                                <w:b/>
                                <w:sz w:val="28"/>
                                <w:szCs w:val="28"/>
                              </w:rPr>
                            </w:pPr>
                            <w:r>
                              <w:rPr>
                                <w:b/>
                                <w:sz w:val="28"/>
                                <w:szCs w:val="28"/>
                              </w:rPr>
                              <w:t>Annex B</w:t>
                            </w:r>
                            <w:r w:rsidRPr="00CC0200">
                              <w:rPr>
                                <w:b/>
                                <w:sz w:val="28"/>
                                <w:szCs w:val="28"/>
                              </w:rPr>
                              <w:t xml:space="preserve">: </w:t>
                            </w:r>
                            <w:r>
                              <w:rPr>
                                <w:b/>
                                <w:sz w:val="28"/>
                                <w:szCs w:val="28"/>
                              </w:rPr>
                              <w:t>Specialist Area</w:t>
                            </w:r>
                          </w:p>
                          <w:p w14:paraId="68A4CE4B" w14:textId="77777777" w:rsidR="001D180B" w:rsidRPr="00CC0200" w:rsidRDefault="001D180B" w:rsidP="00ED0221">
                            <w:pPr>
                              <w:rPr>
                                <w:rFonts w:cs="Arial"/>
                                <w:sz w:val="28"/>
                                <w:szCs w:val="28"/>
                              </w:rPr>
                            </w:pPr>
                          </w:p>
                          <w:p w14:paraId="158B14E0" w14:textId="77777777" w:rsidR="001D180B" w:rsidRPr="0000739E" w:rsidRDefault="001D180B" w:rsidP="00ED0221">
                            <w:pPr>
                              <w:rPr>
                                <w:rFonts w:cs="Arial"/>
                              </w:rPr>
                            </w:pPr>
                          </w:p>
                          <w:p w14:paraId="13AC91FF" w14:textId="77777777" w:rsidR="001D180B" w:rsidRDefault="001D180B" w:rsidP="00ED0221"/>
                          <w:p w14:paraId="5E699516" w14:textId="77777777" w:rsidR="001D180B" w:rsidRDefault="001D180B" w:rsidP="00ED0221"/>
                          <w:p w14:paraId="138968B4" w14:textId="77777777" w:rsidR="001D180B" w:rsidRDefault="001D180B" w:rsidP="00ED0221"/>
                          <w:p w14:paraId="19827099" w14:textId="77777777" w:rsidR="001D180B" w:rsidRDefault="001D180B" w:rsidP="00ED02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31861" id="_x0000_s1030" type="#_x0000_t202" style="position:absolute;left:0;text-align:left;margin-left:3.6pt;margin-top:-19.5pt;width:419.6pt;height:4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" fillcolor="#d8d8d8">
                <v:textbox>
                  <w:txbxContent>
                    <w:p w14:paraId="0D60A26A" w14:textId="77777777" w:rsidR="001D180B" w:rsidRPr="00CC0200" w:rsidRDefault="001D180B" w:rsidP="00ED0221">
                      <w:pPr>
                        <w:jc w:val="center"/>
                        <w:rPr>
                          <w:b/>
                        </w:rPr>
                      </w:pPr>
                    </w:p>
                    <w:p w14:paraId="4F436C76" w14:textId="7D3EA263" w:rsidR="001D180B" w:rsidRPr="00CC0200" w:rsidRDefault="001D180B" w:rsidP="00ED0221">
                      <w:pPr>
                        <w:jc w:val="center"/>
                        <w:rPr>
                          <w:b/>
                          <w:sz w:val="28"/>
                          <w:szCs w:val="28"/>
                        </w:rPr>
                      </w:pPr>
                      <w:r>
                        <w:rPr>
                          <w:b/>
                          <w:sz w:val="28"/>
                          <w:szCs w:val="28"/>
                        </w:rPr>
                        <w:t>Annex B</w:t>
                      </w:r>
                      <w:r w:rsidRPr="00CC0200">
                        <w:rPr>
                          <w:b/>
                          <w:sz w:val="28"/>
                          <w:szCs w:val="28"/>
                        </w:rPr>
                        <w:t xml:space="preserve">: </w:t>
                      </w:r>
                      <w:r>
                        <w:rPr>
                          <w:b/>
                          <w:sz w:val="28"/>
                          <w:szCs w:val="28"/>
                        </w:rPr>
                        <w:t>Specialist Area</w:t>
                      </w:r>
                    </w:p>
                    <w:p w14:paraId="68A4CE4B" w14:textId="77777777" w:rsidR="001D180B" w:rsidRPr="00CC0200" w:rsidRDefault="001D180B" w:rsidP="00ED0221">
                      <w:pPr>
                        <w:rPr>
                          <w:rFonts w:cs="Arial"/>
                          <w:sz w:val="28"/>
                          <w:szCs w:val="28"/>
                        </w:rPr>
                      </w:pPr>
                    </w:p>
                    <w:p w14:paraId="158B14E0" w14:textId="77777777" w:rsidR="001D180B" w:rsidRPr="0000739E" w:rsidRDefault="001D180B" w:rsidP="00ED0221">
                      <w:pPr>
                        <w:rPr>
                          <w:rFonts w:cs="Arial"/>
                        </w:rPr>
                      </w:pPr>
                    </w:p>
                    <w:p w14:paraId="13AC91FF" w14:textId="77777777" w:rsidR="001D180B" w:rsidRDefault="001D180B" w:rsidP="00ED0221"/>
                    <w:p w14:paraId="5E699516" w14:textId="77777777" w:rsidR="001D180B" w:rsidRDefault="001D180B" w:rsidP="00ED0221"/>
                    <w:p w14:paraId="138968B4" w14:textId="77777777" w:rsidR="001D180B" w:rsidRDefault="001D180B" w:rsidP="00ED0221"/>
                    <w:p w14:paraId="19827099" w14:textId="77777777" w:rsidR="001D180B" w:rsidRDefault="001D180B" w:rsidP="00ED0221"/>
                  </w:txbxContent>
                </v:textbox>
              </v:shape>
            </w:pict>
          </mc:Fallback>
        </mc:AlternateContent>
      </w:r>
    </w:p>
    <w:p w14:paraId="0C88D205" w14:textId="01CF3977" w:rsidR="00ED0221" w:rsidRDefault="00ED0221" w:rsidP="0083638E">
      <w:pPr>
        <w:jc w:val="both"/>
        <w:rPr>
          <w:rFonts w:ascii="Calibri" w:hAnsi="Calibri" w:cs="Calibri"/>
        </w:rPr>
      </w:pPr>
    </w:p>
    <w:p w14:paraId="60CF579A" w14:textId="5F1AFDFC" w:rsidR="00ED0221" w:rsidRDefault="00ED0221" w:rsidP="0083638E">
      <w:pPr>
        <w:jc w:val="both"/>
        <w:rPr>
          <w:rFonts w:ascii="Calibri" w:hAnsi="Calibri" w:cs="Calibri"/>
        </w:rPr>
      </w:pPr>
    </w:p>
    <w:p w14:paraId="298E9333" w14:textId="1911B69F" w:rsidR="00ED0221" w:rsidRDefault="00ED0221" w:rsidP="0083638E">
      <w:pPr>
        <w:jc w:val="both"/>
        <w:rPr>
          <w:rFonts w:ascii="Calibri" w:hAnsi="Calibri" w:cs="Calibri"/>
        </w:rPr>
      </w:pPr>
    </w:p>
    <w:p w14:paraId="5797C3A8" w14:textId="4DC6FD9F" w:rsidR="00ED0221" w:rsidRDefault="00ED0221" w:rsidP="0083638E">
      <w:pPr>
        <w:jc w:val="both"/>
        <w:rPr>
          <w:rFonts w:cs="Arial"/>
          <w:bCs/>
          <w:sz w:val="24"/>
          <w:szCs w:val="24"/>
        </w:rPr>
      </w:pPr>
      <w:r w:rsidRPr="00ED0221">
        <w:rPr>
          <w:rFonts w:cs="Arial"/>
          <w:bCs/>
          <w:sz w:val="24"/>
          <w:szCs w:val="24"/>
        </w:rPr>
        <w:t xml:space="preserve">Please indicate in the below table what Specialist areas you wish to be considered as the Expert </w:t>
      </w:r>
      <w:r w:rsidR="00C05ACA">
        <w:rPr>
          <w:rFonts w:cs="Arial"/>
          <w:bCs/>
          <w:sz w:val="24"/>
          <w:szCs w:val="24"/>
        </w:rPr>
        <w:t>P</w:t>
      </w:r>
      <w:r w:rsidRPr="00ED0221">
        <w:rPr>
          <w:rFonts w:cs="Arial"/>
          <w:bCs/>
          <w:sz w:val="24"/>
          <w:szCs w:val="24"/>
        </w:rPr>
        <w:t>anel member for.</w:t>
      </w:r>
    </w:p>
    <w:p w14:paraId="731DA425" w14:textId="77777777" w:rsidR="00ED0221" w:rsidRPr="00ED0221" w:rsidRDefault="00ED0221" w:rsidP="0083638E">
      <w:pPr>
        <w:jc w:val="both"/>
        <w:rPr>
          <w:rFonts w:cs="Arial"/>
          <w:bCs/>
          <w:sz w:val="24"/>
          <w:szCs w:val="24"/>
        </w:rPr>
      </w:pPr>
    </w:p>
    <w:p w14:paraId="661B3A74" w14:textId="436FA283" w:rsidR="00ED0221" w:rsidRPr="00ED0221" w:rsidRDefault="00ED0221" w:rsidP="0083638E">
      <w:pPr>
        <w:jc w:val="both"/>
        <w:rPr>
          <w:rFonts w:cs="Arial"/>
          <w:bCs/>
          <w:sz w:val="24"/>
          <w:szCs w:val="24"/>
        </w:rPr>
      </w:pPr>
      <w:r w:rsidRPr="00ED0221">
        <w:rPr>
          <w:rFonts w:cs="Arial"/>
          <w:bCs/>
          <w:sz w:val="24"/>
          <w:szCs w:val="24"/>
        </w:rPr>
        <w:t>You are permitted to indicate interest in multiple areas. Where you do, please complete multiple sections for Quality questions 3 and 4 for each Specialist area you have indicated.</w:t>
      </w:r>
    </w:p>
    <w:p w14:paraId="2CBA6025" w14:textId="77777777" w:rsidR="00ED0221" w:rsidRPr="00ED0221" w:rsidRDefault="00ED0221" w:rsidP="0083638E">
      <w:pPr>
        <w:jc w:val="both"/>
        <w:rPr>
          <w:rFonts w:cs="Arial"/>
          <w:bCs/>
          <w:sz w:val="24"/>
          <w:szCs w:val="24"/>
        </w:rPr>
      </w:pPr>
    </w:p>
    <w:p w14:paraId="059BC43E" w14:textId="05073C25" w:rsidR="00ED0221" w:rsidRPr="00ED0221" w:rsidRDefault="00ED0221" w:rsidP="0083638E">
      <w:pPr>
        <w:jc w:val="both"/>
        <w:rPr>
          <w:rFonts w:cs="Arial"/>
          <w:bCs/>
          <w:sz w:val="24"/>
          <w:szCs w:val="24"/>
        </w:rPr>
      </w:pPr>
      <w:r w:rsidRPr="00ED0221">
        <w:rPr>
          <w:rFonts w:cs="Arial"/>
          <w:bCs/>
          <w:sz w:val="24"/>
          <w:szCs w:val="24"/>
        </w:rPr>
        <w:t>Please note, you are not required to complete additional responses to Question 3 and 4 if you are indicating an interest to be considered for the role of Expert Panel Chair.</w:t>
      </w:r>
    </w:p>
    <w:p w14:paraId="019AFC9C" w14:textId="31D9A3BF" w:rsidR="00ED0221" w:rsidRPr="00ED0221" w:rsidRDefault="00ED0221" w:rsidP="0083638E">
      <w:pPr>
        <w:jc w:val="both"/>
        <w:rPr>
          <w:rFonts w:cs="Arial"/>
          <w:bCs/>
          <w:sz w:val="24"/>
          <w:szCs w:val="24"/>
        </w:rPr>
      </w:pPr>
    </w:p>
    <w:p w14:paraId="056B9D46" w14:textId="0C7D3EF7" w:rsidR="00ED0221" w:rsidRPr="00ED0221" w:rsidRDefault="00ED0221" w:rsidP="0083638E">
      <w:pPr>
        <w:jc w:val="both"/>
        <w:rPr>
          <w:rFonts w:cs="Arial"/>
          <w:bCs/>
          <w:sz w:val="24"/>
          <w:szCs w:val="24"/>
        </w:rPr>
      </w:pPr>
    </w:p>
    <w:tbl>
      <w:tblPr>
        <w:tblStyle w:val="TableGrid"/>
        <w:tblW w:w="8500" w:type="dxa"/>
        <w:tblLook w:val="04A0" w:firstRow="1" w:lastRow="0" w:firstColumn="1" w:lastColumn="0" w:noHBand="0" w:noVBand="1"/>
      </w:tblPr>
      <w:tblGrid>
        <w:gridCol w:w="2335"/>
        <w:gridCol w:w="1062"/>
        <w:gridCol w:w="1560"/>
        <w:gridCol w:w="1417"/>
        <w:gridCol w:w="2126"/>
      </w:tblGrid>
      <w:tr w:rsidR="00C9540F" w:rsidRPr="00ED0221" w14:paraId="7E2698C2" w14:textId="0B52DB26" w:rsidTr="00C9540F">
        <w:trPr>
          <w:trHeight w:val="259"/>
        </w:trPr>
        <w:tc>
          <w:tcPr>
            <w:tcW w:w="2335" w:type="dxa"/>
          </w:tcPr>
          <w:p w14:paraId="31E02676" w14:textId="7EBB486B" w:rsidR="00C9540F" w:rsidRPr="00ED0221" w:rsidRDefault="00C9540F" w:rsidP="0083638E">
            <w:pPr>
              <w:jc w:val="both"/>
              <w:rPr>
                <w:rFonts w:cs="Arial"/>
                <w:bCs/>
                <w:sz w:val="24"/>
                <w:szCs w:val="24"/>
                <w:lang w:eastAsia="en-GB"/>
              </w:rPr>
            </w:pPr>
            <w:r w:rsidRPr="00ED0221">
              <w:rPr>
                <w:rFonts w:cs="Arial"/>
                <w:bCs/>
                <w:sz w:val="24"/>
                <w:szCs w:val="24"/>
                <w:lang w:eastAsia="en-GB"/>
              </w:rPr>
              <w:t>Area</w:t>
            </w:r>
          </w:p>
        </w:tc>
        <w:tc>
          <w:tcPr>
            <w:tcW w:w="1062" w:type="dxa"/>
          </w:tcPr>
          <w:p w14:paraId="7F303F66" w14:textId="7C70F66F" w:rsidR="00C9540F" w:rsidRPr="00ED0221" w:rsidRDefault="00C9540F" w:rsidP="0083638E">
            <w:pPr>
              <w:jc w:val="both"/>
              <w:rPr>
                <w:rFonts w:cs="Arial"/>
                <w:bCs/>
                <w:sz w:val="24"/>
                <w:szCs w:val="24"/>
                <w:lang w:eastAsia="en-GB"/>
              </w:rPr>
            </w:pPr>
            <w:r w:rsidRPr="00ED0221">
              <w:rPr>
                <w:rFonts w:cs="Arial"/>
                <w:bCs/>
                <w:sz w:val="24"/>
                <w:szCs w:val="24"/>
                <w:lang w:eastAsia="en-GB"/>
              </w:rPr>
              <w:t>Oil</w:t>
            </w:r>
          </w:p>
        </w:tc>
        <w:tc>
          <w:tcPr>
            <w:tcW w:w="1560" w:type="dxa"/>
          </w:tcPr>
          <w:p w14:paraId="78FD37A5" w14:textId="6377C600" w:rsidR="00C9540F" w:rsidRPr="00ED0221" w:rsidRDefault="00C9540F" w:rsidP="0083638E">
            <w:pPr>
              <w:jc w:val="both"/>
              <w:rPr>
                <w:rFonts w:cs="Arial"/>
                <w:bCs/>
                <w:sz w:val="24"/>
                <w:szCs w:val="24"/>
                <w:lang w:eastAsia="en-GB"/>
              </w:rPr>
            </w:pPr>
            <w:r w:rsidRPr="00ED0221">
              <w:rPr>
                <w:rFonts w:cs="Arial"/>
                <w:bCs/>
                <w:sz w:val="24"/>
                <w:szCs w:val="24"/>
                <w:lang w:eastAsia="en-GB"/>
              </w:rPr>
              <w:t>Gas</w:t>
            </w:r>
          </w:p>
        </w:tc>
        <w:tc>
          <w:tcPr>
            <w:tcW w:w="1417" w:type="dxa"/>
          </w:tcPr>
          <w:p w14:paraId="254C9E11" w14:textId="195000EC" w:rsidR="00C9540F" w:rsidRPr="00ED0221" w:rsidRDefault="00C9540F" w:rsidP="0083638E">
            <w:pPr>
              <w:jc w:val="both"/>
              <w:rPr>
                <w:rFonts w:cs="Arial"/>
                <w:bCs/>
                <w:sz w:val="24"/>
                <w:szCs w:val="24"/>
                <w:lang w:eastAsia="en-GB"/>
              </w:rPr>
            </w:pPr>
            <w:r w:rsidRPr="00ED0221">
              <w:rPr>
                <w:rFonts w:cs="Arial"/>
                <w:bCs/>
                <w:sz w:val="24"/>
                <w:szCs w:val="24"/>
                <w:lang w:eastAsia="en-GB"/>
              </w:rPr>
              <w:t>Coal</w:t>
            </w:r>
          </w:p>
        </w:tc>
        <w:tc>
          <w:tcPr>
            <w:tcW w:w="2126" w:type="dxa"/>
          </w:tcPr>
          <w:p w14:paraId="04ADF2B6" w14:textId="14E57659" w:rsidR="00C9540F" w:rsidRPr="00ED0221" w:rsidRDefault="00CA743F" w:rsidP="0083638E">
            <w:pPr>
              <w:jc w:val="both"/>
              <w:rPr>
                <w:rFonts w:cs="Arial"/>
                <w:bCs/>
                <w:sz w:val="24"/>
                <w:szCs w:val="24"/>
              </w:rPr>
            </w:pPr>
            <w:r>
              <w:rPr>
                <w:rFonts w:cs="Arial"/>
                <w:bCs/>
                <w:sz w:val="24"/>
                <w:szCs w:val="24"/>
              </w:rPr>
              <w:t>Energy Transition</w:t>
            </w:r>
          </w:p>
        </w:tc>
      </w:tr>
      <w:tr w:rsidR="00C9540F" w:rsidRPr="00ED0221" w14:paraId="37936FA8" w14:textId="4680ACC0" w:rsidTr="00C9540F">
        <w:trPr>
          <w:trHeight w:val="1036"/>
        </w:trPr>
        <w:tc>
          <w:tcPr>
            <w:tcW w:w="2335" w:type="dxa"/>
          </w:tcPr>
          <w:p w14:paraId="29BF4789" w14:textId="521C69F4" w:rsidR="00C9540F" w:rsidRPr="00ED0221" w:rsidRDefault="00C9540F" w:rsidP="0083638E">
            <w:pPr>
              <w:jc w:val="both"/>
              <w:rPr>
                <w:rFonts w:cs="Arial"/>
                <w:bCs/>
                <w:sz w:val="24"/>
                <w:szCs w:val="24"/>
                <w:lang w:eastAsia="en-GB"/>
              </w:rPr>
            </w:pPr>
            <w:r w:rsidRPr="00ED0221">
              <w:rPr>
                <w:rFonts w:cs="Arial"/>
                <w:bCs/>
                <w:sz w:val="24"/>
                <w:szCs w:val="24"/>
                <w:lang w:eastAsia="en-GB"/>
              </w:rPr>
              <w:t>Please right “YES” below the following Specialist areas you wish to be considered</w:t>
            </w:r>
          </w:p>
        </w:tc>
        <w:tc>
          <w:tcPr>
            <w:tcW w:w="1062" w:type="dxa"/>
          </w:tcPr>
          <w:p w14:paraId="2A280C64" w14:textId="77777777" w:rsidR="00C9540F" w:rsidRPr="00ED0221" w:rsidRDefault="00C9540F" w:rsidP="0083638E">
            <w:pPr>
              <w:jc w:val="both"/>
              <w:rPr>
                <w:rFonts w:cs="Arial"/>
                <w:bCs/>
                <w:sz w:val="24"/>
                <w:szCs w:val="24"/>
                <w:lang w:eastAsia="en-GB"/>
              </w:rPr>
            </w:pPr>
          </w:p>
        </w:tc>
        <w:tc>
          <w:tcPr>
            <w:tcW w:w="1560" w:type="dxa"/>
          </w:tcPr>
          <w:p w14:paraId="5D7025F4" w14:textId="77777777" w:rsidR="00C9540F" w:rsidRPr="00ED0221" w:rsidRDefault="00C9540F" w:rsidP="0083638E">
            <w:pPr>
              <w:jc w:val="both"/>
              <w:rPr>
                <w:rFonts w:cs="Arial"/>
                <w:bCs/>
                <w:sz w:val="24"/>
                <w:szCs w:val="24"/>
                <w:lang w:eastAsia="en-GB"/>
              </w:rPr>
            </w:pPr>
          </w:p>
        </w:tc>
        <w:tc>
          <w:tcPr>
            <w:tcW w:w="1417" w:type="dxa"/>
          </w:tcPr>
          <w:p w14:paraId="326CE260" w14:textId="77777777" w:rsidR="00C9540F" w:rsidRPr="00ED0221" w:rsidRDefault="00C9540F" w:rsidP="0083638E">
            <w:pPr>
              <w:jc w:val="both"/>
              <w:rPr>
                <w:rFonts w:cs="Arial"/>
                <w:bCs/>
                <w:sz w:val="24"/>
                <w:szCs w:val="24"/>
                <w:lang w:eastAsia="en-GB"/>
              </w:rPr>
            </w:pPr>
          </w:p>
        </w:tc>
        <w:tc>
          <w:tcPr>
            <w:tcW w:w="2126" w:type="dxa"/>
          </w:tcPr>
          <w:p w14:paraId="51700ABB" w14:textId="77777777" w:rsidR="00C9540F" w:rsidRPr="00ED0221" w:rsidRDefault="00C9540F" w:rsidP="0083638E">
            <w:pPr>
              <w:jc w:val="both"/>
              <w:rPr>
                <w:rFonts w:cs="Arial"/>
                <w:bCs/>
                <w:sz w:val="24"/>
                <w:szCs w:val="24"/>
              </w:rPr>
            </w:pPr>
          </w:p>
        </w:tc>
      </w:tr>
    </w:tbl>
    <w:p w14:paraId="3BE55239" w14:textId="7A57E884" w:rsidR="00ED0221" w:rsidRPr="00ED0221" w:rsidRDefault="00ED0221" w:rsidP="0083638E">
      <w:pPr>
        <w:jc w:val="both"/>
        <w:rPr>
          <w:rFonts w:cs="Arial"/>
          <w:bCs/>
          <w:sz w:val="24"/>
          <w:szCs w:val="24"/>
        </w:rPr>
      </w:pPr>
    </w:p>
    <w:p w14:paraId="19800285" w14:textId="5EED77D0" w:rsidR="00ED0221" w:rsidRPr="00ED0221" w:rsidRDefault="00ED0221" w:rsidP="0083638E">
      <w:pPr>
        <w:jc w:val="both"/>
        <w:rPr>
          <w:rFonts w:cs="Arial"/>
          <w:bCs/>
          <w:sz w:val="24"/>
          <w:szCs w:val="24"/>
        </w:rPr>
      </w:pPr>
    </w:p>
    <w:p w14:paraId="571A5C0D" w14:textId="04A856A6" w:rsidR="00ED0221" w:rsidRPr="00ED0221" w:rsidRDefault="00ED0221" w:rsidP="0083638E">
      <w:pPr>
        <w:jc w:val="both"/>
        <w:rPr>
          <w:rFonts w:cs="Arial"/>
          <w:bCs/>
          <w:sz w:val="24"/>
          <w:szCs w:val="24"/>
        </w:rPr>
      </w:pPr>
      <w:r w:rsidRPr="00ED0221">
        <w:rPr>
          <w:rFonts w:cs="Arial"/>
          <w:bCs/>
          <w:sz w:val="24"/>
          <w:szCs w:val="24"/>
        </w:rPr>
        <w:t>Would you wish to be considered for the role of Expert Panel Chair?</w:t>
      </w:r>
    </w:p>
    <w:p w14:paraId="3A4DC7A7" w14:textId="77777777" w:rsidR="00DC77A3" w:rsidRDefault="00DC77A3" w:rsidP="0083638E">
      <w:pPr>
        <w:jc w:val="both"/>
        <w:rPr>
          <w:rFonts w:cs="Arial"/>
          <w:bCs/>
          <w:sz w:val="24"/>
          <w:szCs w:val="24"/>
        </w:rPr>
      </w:pPr>
    </w:p>
    <w:p w14:paraId="13A77359" w14:textId="7290DBD1" w:rsidR="00ED0221" w:rsidRPr="00ED0221" w:rsidRDefault="00ED0221" w:rsidP="0083638E">
      <w:pPr>
        <w:jc w:val="both"/>
        <w:rPr>
          <w:rFonts w:cs="Arial"/>
          <w:bCs/>
          <w:sz w:val="24"/>
          <w:szCs w:val="24"/>
        </w:rPr>
      </w:pPr>
      <w:r w:rsidRPr="00ED0221">
        <w:rPr>
          <w:rFonts w:cs="Arial"/>
          <w:bCs/>
          <w:sz w:val="24"/>
          <w:szCs w:val="24"/>
        </w:rPr>
        <w:t xml:space="preserve">Yes   </w:t>
      </w:r>
      <w:sdt>
        <w:sdtPr>
          <w:rPr>
            <w:rFonts w:cs="Arial"/>
            <w:bCs/>
            <w:sz w:val="24"/>
            <w:szCs w:val="24"/>
          </w:rPr>
          <w:id w:val="-174573465"/>
          <w14:checkbox>
            <w14:checked w14:val="0"/>
            <w14:checkedState w14:val="2612" w14:font="MS Gothic"/>
            <w14:uncheckedState w14:val="2610" w14:font="MS Gothic"/>
          </w14:checkbox>
        </w:sdtPr>
        <w:sdtEndPr/>
        <w:sdtContent>
          <w:r w:rsidRPr="00ED0221">
            <w:rPr>
              <w:rFonts w:ascii="Segoe UI Symbol" w:hAnsi="Segoe UI Symbol" w:cs="Segoe UI Symbol"/>
              <w:bCs/>
              <w:sz w:val="24"/>
              <w:szCs w:val="24"/>
            </w:rPr>
            <w:t>☐</w:t>
          </w:r>
        </w:sdtContent>
      </w:sdt>
    </w:p>
    <w:p w14:paraId="03832589" w14:textId="54F12CB4" w:rsidR="00ED0221" w:rsidRPr="00ED0221" w:rsidRDefault="00ED0221" w:rsidP="0083638E">
      <w:pPr>
        <w:jc w:val="both"/>
        <w:rPr>
          <w:rFonts w:cs="Arial"/>
          <w:bCs/>
          <w:sz w:val="24"/>
          <w:szCs w:val="24"/>
        </w:rPr>
      </w:pPr>
      <w:r w:rsidRPr="00ED0221">
        <w:rPr>
          <w:rFonts w:cs="Arial"/>
          <w:bCs/>
          <w:sz w:val="24"/>
          <w:szCs w:val="24"/>
        </w:rPr>
        <w:t xml:space="preserve">No    </w:t>
      </w:r>
      <w:sdt>
        <w:sdtPr>
          <w:rPr>
            <w:rFonts w:cs="Arial"/>
            <w:bCs/>
            <w:sz w:val="24"/>
            <w:szCs w:val="24"/>
          </w:rPr>
          <w:id w:val="683482196"/>
          <w14:checkbox>
            <w14:checked w14:val="0"/>
            <w14:checkedState w14:val="2612" w14:font="MS Gothic"/>
            <w14:uncheckedState w14:val="2610" w14:font="MS Gothic"/>
          </w14:checkbox>
        </w:sdtPr>
        <w:sdtEndPr/>
        <w:sdtContent>
          <w:r w:rsidRPr="00ED0221">
            <w:rPr>
              <w:rFonts w:ascii="Segoe UI Symbol" w:hAnsi="Segoe UI Symbol" w:cs="Segoe UI Symbol"/>
              <w:bCs/>
              <w:sz w:val="24"/>
              <w:szCs w:val="24"/>
            </w:rPr>
            <w:t>☐</w:t>
          </w:r>
        </w:sdtContent>
      </w:sdt>
    </w:p>
    <w:sectPr w:rsidR="00ED0221" w:rsidRPr="00ED0221" w:rsidSect="005F738A">
      <w:headerReference w:type="default" r:id="rId22"/>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B9212" w14:textId="77777777" w:rsidR="00AB5A7E" w:rsidRDefault="00AB5A7E" w:rsidP="00EB43D8">
      <w:r>
        <w:separator/>
      </w:r>
    </w:p>
  </w:endnote>
  <w:endnote w:type="continuationSeparator" w:id="0">
    <w:p w14:paraId="48C0350C" w14:textId="77777777" w:rsidR="00AB5A7E" w:rsidRDefault="00AB5A7E" w:rsidP="00EB43D8">
      <w:r>
        <w:continuationSeparator/>
      </w:r>
    </w:p>
  </w:endnote>
  <w:endnote w:type="continuationNotice" w:id="1">
    <w:p w14:paraId="2CBC4536" w14:textId="77777777" w:rsidR="00AB5A7E" w:rsidRDefault="00AB5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503651"/>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2A5EE59A" w14:textId="7A9FBAB2" w:rsidR="001D180B" w:rsidRPr="009C619D" w:rsidRDefault="001D180B">
            <w:pPr>
              <w:pStyle w:val="Footer"/>
              <w:jc w:val="right"/>
              <w:rPr>
                <w:sz w:val="16"/>
                <w:szCs w:val="16"/>
              </w:rPr>
            </w:pPr>
            <w:r w:rsidRPr="009C619D">
              <w:rPr>
                <w:sz w:val="16"/>
                <w:szCs w:val="16"/>
              </w:rPr>
              <w:t xml:space="preserve">Page </w:t>
            </w:r>
            <w:r w:rsidRPr="009C619D">
              <w:rPr>
                <w:b/>
                <w:bCs/>
                <w:sz w:val="16"/>
                <w:szCs w:val="16"/>
              </w:rPr>
              <w:fldChar w:fldCharType="begin"/>
            </w:r>
            <w:r w:rsidRPr="009C619D">
              <w:rPr>
                <w:b/>
                <w:bCs/>
                <w:sz w:val="16"/>
                <w:szCs w:val="16"/>
              </w:rPr>
              <w:instrText xml:space="preserve"> PAGE </w:instrText>
            </w:r>
            <w:r w:rsidRPr="009C619D">
              <w:rPr>
                <w:b/>
                <w:bCs/>
                <w:sz w:val="16"/>
                <w:szCs w:val="16"/>
              </w:rPr>
              <w:fldChar w:fldCharType="separate"/>
            </w:r>
            <w:r w:rsidRPr="009C619D">
              <w:rPr>
                <w:b/>
                <w:bCs/>
                <w:noProof/>
                <w:sz w:val="16"/>
                <w:szCs w:val="16"/>
              </w:rPr>
              <w:t>2</w:t>
            </w:r>
            <w:r w:rsidRPr="009C619D">
              <w:rPr>
                <w:b/>
                <w:bCs/>
                <w:sz w:val="16"/>
                <w:szCs w:val="16"/>
              </w:rPr>
              <w:fldChar w:fldCharType="end"/>
            </w:r>
            <w:r w:rsidRPr="009C619D">
              <w:rPr>
                <w:sz w:val="16"/>
                <w:szCs w:val="16"/>
              </w:rPr>
              <w:t xml:space="preserve"> of </w:t>
            </w:r>
            <w:r w:rsidRPr="009C619D">
              <w:rPr>
                <w:b/>
                <w:bCs/>
                <w:sz w:val="16"/>
                <w:szCs w:val="16"/>
              </w:rPr>
              <w:fldChar w:fldCharType="begin"/>
            </w:r>
            <w:r w:rsidRPr="009C619D">
              <w:rPr>
                <w:b/>
                <w:bCs/>
                <w:sz w:val="16"/>
                <w:szCs w:val="16"/>
              </w:rPr>
              <w:instrText xml:space="preserve"> NUMPAGES  </w:instrText>
            </w:r>
            <w:r w:rsidRPr="009C619D">
              <w:rPr>
                <w:b/>
                <w:bCs/>
                <w:sz w:val="16"/>
                <w:szCs w:val="16"/>
              </w:rPr>
              <w:fldChar w:fldCharType="separate"/>
            </w:r>
            <w:r w:rsidRPr="009C619D">
              <w:rPr>
                <w:b/>
                <w:bCs/>
                <w:noProof/>
                <w:sz w:val="16"/>
                <w:szCs w:val="16"/>
              </w:rPr>
              <w:t>2</w:t>
            </w:r>
            <w:r w:rsidRPr="009C619D">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2D0FF" w14:textId="77777777" w:rsidR="00AB5A7E" w:rsidRDefault="00AB5A7E" w:rsidP="00EB43D8">
      <w:r>
        <w:separator/>
      </w:r>
    </w:p>
  </w:footnote>
  <w:footnote w:type="continuationSeparator" w:id="0">
    <w:p w14:paraId="3B27E203" w14:textId="77777777" w:rsidR="00AB5A7E" w:rsidRDefault="00AB5A7E" w:rsidP="00EB43D8">
      <w:r>
        <w:continuationSeparator/>
      </w:r>
    </w:p>
  </w:footnote>
  <w:footnote w:type="continuationNotice" w:id="1">
    <w:p w14:paraId="6B8E5D96" w14:textId="77777777" w:rsidR="00AB5A7E" w:rsidRDefault="00AB5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B" w14:textId="0220D9E4" w:rsidR="001D180B" w:rsidRPr="00602CDD" w:rsidRDefault="001D180B">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E" w14:textId="6F3CB2F2" w:rsidR="001D180B" w:rsidRDefault="001D180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2975"/>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93A36A8"/>
    <w:multiLevelType w:val="hybridMultilevel"/>
    <w:tmpl w:val="FE18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A0852"/>
    <w:multiLevelType w:val="hybridMultilevel"/>
    <w:tmpl w:val="909ADBC0"/>
    <w:lvl w:ilvl="0" w:tplc="153273E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21E332A"/>
    <w:multiLevelType w:val="hybridMultilevel"/>
    <w:tmpl w:val="0CD6B596"/>
    <w:lvl w:ilvl="0" w:tplc="91FCF450">
      <w:start w:val="1"/>
      <w:numFmt w:val="lowerLetter"/>
      <w:lvlText w:val="%1)"/>
      <w:lvlJc w:val="left"/>
      <w:pPr>
        <w:ind w:left="720" w:firstLine="4680"/>
      </w:pPr>
    </w:lvl>
    <w:lvl w:ilvl="1" w:tplc="2F40079E">
      <w:start w:val="1"/>
      <w:numFmt w:val="lowerLetter"/>
      <w:lvlText w:val="%2."/>
      <w:lvlJc w:val="left"/>
      <w:pPr>
        <w:ind w:left="1440" w:firstLine="9720"/>
      </w:pPr>
    </w:lvl>
    <w:lvl w:ilvl="2" w:tplc="A8A41AC0">
      <w:start w:val="1"/>
      <w:numFmt w:val="lowerRoman"/>
      <w:lvlText w:val="%3."/>
      <w:lvlJc w:val="right"/>
      <w:pPr>
        <w:ind w:left="2160" w:firstLine="14940"/>
      </w:pPr>
    </w:lvl>
    <w:lvl w:ilvl="3" w:tplc="8006F9DA">
      <w:start w:val="1"/>
      <w:numFmt w:val="decimal"/>
      <w:lvlText w:val="%4."/>
      <w:lvlJc w:val="left"/>
      <w:pPr>
        <w:ind w:left="2880" w:firstLine="19800"/>
      </w:pPr>
    </w:lvl>
    <w:lvl w:ilvl="4" w:tplc="DA12863C">
      <w:start w:val="1"/>
      <w:numFmt w:val="lowerLetter"/>
      <w:lvlText w:val="%5."/>
      <w:lvlJc w:val="left"/>
      <w:pPr>
        <w:ind w:left="3600" w:firstLine="24840"/>
      </w:pPr>
    </w:lvl>
    <w:lvl w:ilvl="5" w:tplc="5184C6B4">
      <w:start w:val="1"/>
      <w:numFmt w:val="lowerRoman"/>
      <w:lvlText w:val="%6."/>
      <w:lvlJc w:val="right"/>
      <w:pPr>
        <w:ind w:left="4320" w:firstLine="30060"/>
      </w:pPr>
    </w:lvl>
    <w:lvl w:ilvl="6" w:tplc="7DD86A72">
      <w:start w:val="1"/>
      <w:numFmt w:val="decimal"/>
      <w:lvlText w:val="%7."/>
      <w:lvlJc w:val="left"/>
      <w:pPr>
        <w:ind w:left="5040" w:hanging="30616"/>
      </w:pPr>
    </w:lvl>
    <w:lvl w:ilvl="7" w:tplc="2A9AAC80">
      <w:start w:val="1"/>
      <w:numFmt w:val="lowerLetter"/>
      <w:lvlText w:val="%8."/>
      <w:lvlJc w:val="left"/>
      <w:pPr>
        <w:ind w:left="5760" w:hanging="25576"/>
      </w:pPr>
    </w:lvl>
    <w:lvl w:ilvl="8" w:tplc="38B61EBA">
      <w:start w:val="1"/>
      <w:numFmt w:val="lowerRoman"/>
      <w:lvlText w:val="%9."/>
      <w:lvlJc w:val="right"/>
      <w:pPr>
        <w:ind w:left="6480" w:hanging="20356"/>
      </w:pPr>
    </w:lvl>
  </w:abstractNum>
  <w:abstractNum w:abstractNumId="7"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206DCA"/>
    <w:multiLevelType w:val="hybridMultilevel"/>
    <w:tmpl w:val="4C2ED90A"/>
    <w:lvl w:ilvl="0" w:tplc="910E61FC">
      <w:start w:val="1"/>
      <w:numFmt w:val="bullet"/>
      <w:lvlText w:val="●"/>
      <w:lvlJc w:val="left"/>
      <w:pPr>
        <w:ind w:left="1440" w:firstLine="1080"/>
      </w:pPr>
      <w:rPr>
        <w:rFonts w:ascii="Arial" w:eastAsia="Arial" w:hAnsi="Arial" w:cs="Arial"/>
      </w:rPr>
    </w:lvl>
    <w:lvl w:ilvl="1" w:tplc="78443208">
      <w:start w:val="1"/>
      <w:numFmt w:val="bullet"/>
      <w:lvlText w:val="o"/>
      <w:lvlJc w:val="left"/>
      <w:pPr>
        <w:ind w:left="2160" w:firstLine="1800"/>
      </w:pPr>
      <w:rPr>
        <w:rFonts w:ascii="Arial" w:eastAsia="Arial" w:hAnsi="Arial" w:cs="Arial"/>
      </w:rPr>
    </w:lvl>
    <w:lvl w:ilvl="2" w:tplc="C8C48E06">
      <w:start w:val="1"/>
      <w:numFmt w:val="bullet"/>
      <w:lvlText w:val="▪"/>
      <w:lvlJc w:val="left"/>
      <w:pPr>
        <w:ind w:left="2880" w:firstLine="2520"/>
      </w:pPr>
      <w:rPr>
        <w:rFonts w:ascii="Arial" w:eastAsia="Arial" w:hAnsi="Arial" w:cs="Arial"/>
      </w:rPr>
    </w:lvl>
    <w:lvl w:ilvl="3" w:tplc="F3584006">
      <w:start w:val="1"/>
      <w:numFmt w:val="bullet"/>
      <w:lvlText w:val="●"/>
      <w:lvlJc w:val="left"/>
      <w:pPr>
        <w:ind w:left="3600" w:firstLine="3240"/>
      </w:pPr>
      <w:rPr>
        <w:rFonts w:ascii="Arial" w:eastAsia="Arial" w:hAnsi="Arial" w:cs="Arial"/>
      </w:rPr>
    </w:lvl>
    <w:lvl w:ilvl="4" w:tplc="89C6FCC8">
      <w:start w:val="1"/>
      <w:numFmt w:val="bullet"/>
      <w:lvlText w:val="o"/>
      <w:lvlJc w:val="left"/>
      <w:pPr>
        <w:ind w:left="4320" w:firstLine="3960"/>
      </w:pPr>
      <w:rPr>
        <w:rFonts w:ascii="Arial" w:eastAsia="Arial" w:hAnsi="Arial" w:cs="Arial"/>
      </w:rPr>
    </w:lvl>
    <w:lvl w:ilvl="5" w:tplc="17D238F0">
      <w:start w:val="1"/>
      <w:numFmt w:val="bullet"/>
      <w:lvlText w:val="▪"/>
      <w:lvlJc w:val="left"/>
      <w:pPr>
        <w:ind w:left="5040" w:firstLine="4680"/>
      </w:pPr>
      <w:rPr>
        <w:rFonts w:ascii="Arial" w:eastAsia="Arial" w:hAnsi="Arial" w:cs="Arial"/>
      </w:rPr>
    </w:lvl>
    <w:lvl w:ilvl="6" w:tplc="977E431A">
      <w:start w:val="1"/>
      <w:numFmt w:val="bullet"/>
      <w:lvlText w:val="●"/>
      <w:lvlJc w:val="left"/>
      <w:pPr>
        <w:ind w:left="5760" w:firstLine="5400"/>
      </w:pPr>
      <w:rPr>
        <w:rFonts w:ascii="Arial" w:eastAsia="Arial" w:hAnsi="Arial" w:cs="Arial"/>
      </w:rPr>
    </w:lvl>
    <w:lvl w:ilvl="7" w:tplc="C8004CEC">
      <w:start w:val="1"/>
      <w:numFmt w:val="bullet"/>
      <w:lvlText w:val="o"/>
      <w:lvlJc w:val="left"/>
      <w:pPr>
        <w:ind w:left="6480" w:firstLine="6120"/>
      </w:pPr>
      <w:rPr>
        <w:rFonts w:ascii="Arial" w:eastAsia="Arial" w:hAnsi="Arial" w:cs="Arial"/>
      </w:rPr>
    </w:lvl>
    <w:lvl w:ilvl="8" w:tplc="6DD4CBB6">
      <w:start w:val="1"/>
      <w:numFmt w:val="bullet"/>
      <w:lvlText w:val="▪"/>
      <w:lvlJc w:val="left"/>
      <w:pPr>
        <w:ind w:left="7200" w:firstLine="6840"/>
      </w:pPr>
      <w:rPr>
        <w:rFonts w:ascii="Arial" w:eastAsia="Arial" w:hAnsi="Arial" w:cs="Arial"/>
      </w:rPr>
    </w:lvl>
  </w:abstractNum>
  <w:abstractNum w:abstractNumId="9"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F00E3B"/>
    <w:multiLevelType w:val="hybridMultilevel"/>
    <w:tmpl w:val="53E04518"/>
    <w:lvl w:ilvl="0" w:tplc="10980622">
      <w:start w:val="1"/>
      <w:numFmt w:val="bullet"/>
      <w:lvlText w:val="●"/>
      <w:lvlJc w:val="left"/>
      <w:pPr>
        <w:ind w:left="1800" w:firstLine="1440"/>
      </w:pPr>
      <w:rPr>
        <w:rFonts w:ascii="Arial" w:eastAsia="Arial" w:hAnsi="Arial" w:cs="Arial"/>
      </w:rPr>
    </w:lvl>
    <w:lvl w:ilvl="1" w:tplc="CA583536">
      <w:start w:val="1"/>
      <w:numFmt w:val="bullet"/>
      <w:lvlText w:val="o"/>
      <w:lvlJc w:val="left"/>
      <w:pPr>
        <w:ind w:left="2520" w:firstLine="2160"/>
      </w:pPr>
      <w:rPr>
        <w:rFonts w:ascii="Arial" w:eastAsia="Arial" w:hAnsi="Arial" w:cs="Arial"/>
      </w:rPr>
    </w:lvl>
    <w:lvl w:ilvl="2" w:tplc="BD76ED98">
      <w:start w:val="1"/>
      <w:numFmt w:val="bullet"/>
      <w:lvlText w:val="▪"/>
      <w:lvlJc w:val="left"/>
      <w:pPr>
        <w:ind w:left="3240" w:firstLine="2880"/>
      </w:pPr>
      <w:rPr>
        <w:rFonts w:ascii="Arial" w:eastAsia="Arial" w:hAnsi="Arial" w:cs="Arial"/>
      </w:rPr>
    </w:lvl>
    <w:lvl w:ilvl="3" w:tplc="A2D66670">
      <w:start w:val="1"/>
      <w:numFmt w:val="bullet"/>
      <w:lvlText w:val="●"/>
      <w:lvlJc w:val="left"/>
      <w:pPr>
        <w:ind w:left="3960" w:firstLine="3600"/>
      </w:pPr>
      <w:rPr>
        <w:rFonts w:ascii="Arial" w:eastAsia="Arial" w:hAnsi="Arial" w:cs="Arial"/>
      </w:rPr>
    </w:lvl>
    <w:lvl w:ilvl="4" w:tplc="5EBE10FE">
      <w:start w:val="1"/>
      <w:numFmt w:val="bullet"/>
      <w:lvlText w:val="o"/>
      <w:lvlJc w:val="left"/>
      <w:pPr>
        <w:ind w:left="4680" w:firstLine="4320"/>
      </w:pPr>
      <w:rPr>
        <w:rFonts w:ascii="Arial" w:eastAsia="Arial" w:hAnsi="Arial" w:cs="Arial"/>
      </w:rPr>
    </w:lvl>
    <w:lvl w:ilvl="5" w:tplc="38EAC80C">
      <w:start w:val="1"/>
      <w:numFmt w:val="bullet"/>
      <w:lvlText w:val="▪"/>
      <w:lvlJc w:val="left"/>
      <w:pPr>
        <w:ind w:left="5400" w:firstLine="5040"/>
      </w:pPr>
      <w:rPr>
        <w:rFonts w:ascii="Arial" w:eastAsia="Arial" w:hAnsi="Arial" w:cs="Arial"/>
      </w:rPr>
    </w:lvl>
    <w:lvl w:ilvl="6" w:tplc="2C3C4164">
      <w:start w:val="1"/>
      <w:numFmt w:val="bullet"/>
      <w:lvlText w:val="●"/>
      <w:lvlJc w:val="left"/>
      <w:pPr>
        <w:ind w:left="6120" w:firstLine="5760"/>
      </w:pPr>
      <w:rPr>
        <w:rFonts w:ascii="Arial" w:eastAsia="Arial" w:hAnsi="Arial" w:cs="Arial"/>
      </w:rPr>
    </w:lvl>
    <w:lvl w:ilvl="7" w:tplc="22C08E3C">
      <w:start w:val="1"/>
      <w:numFmt w:val="bullet"/>
      <w:lvlText w:val="o"/>
      <w:lvlJc w:val="left"/>
      <w:pPr>
        <w:ind w:left="6840" w:firstLine="6480"/>
      </w:pPr>
      <w:rPr>
        <w:rFonts w:ascii="Arial" w:eastAsia="Arial" w:hAnsi="Arial" w:cs="Arial"/>
      </w:rPr>
    </w:lvl>
    <w:lvl w:ilvl="8" w:tplc="01DC925E">
      <w:start w:val="1"/>
      <w:numFmt w:val="bullet"/>
      <w:lvlText w:val="▪"/>
      <w:lvlJc w:val="left"/>
      <w:pPr>
        <w:ind w:left="7560" w:firstLine="7200"/>
      </w:pPr>
      <w:rPr>
        <w:rFonts w:ascii="Arial" w:eastAsia="Arial" w:hAnsi="Arial" w:cs="Arial"/>
      </w:rPr>
    </w:lvl>
  </w:abstractNum>
  <w:abstractNum w:abstractNumId="12" w15:restartNumberingAfterBreak="0">
    <w:nsid w:val="214C0D1B"/>
    <w:multiLevelType w:val="hybridMultilevel"/>
    <w:tmpl w:val="F81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hybridMultilevel"/>
    <w:tmpl w:val="3FD418A8"/>
    <w:lvl w:ilvl="0" w:tplc="F75E5380">
      <w:start w:val="1"/>
      <w:numFmt w:val="decimal"/>
      <w:lvlText w:val="%1."/>
      <w:lvlJc w:val="left"/>
      <w:pPr>
        <w:ind w:left="720" w:firstLine="4680"/>
      </w:pPr>
      <w:rPr>
        <w:i w:val="0"/>
      </w:rPr>
    </w:lvl>
    <w:lvl w:ilvl="1" w:tplc="DCF074EA">
      <w:start w:val="1"/>
      <w:numFmt w:val="lowerLetter"/>
      <w:lvlText w:val="%2."/>
      <w:lvlJc w:val="left"/>
      <w:pPr>
        <w:ind w:left="1440" w:firstLine="9720"/>
      </w:pPr>
    </w:lvl>
    <w:lvl w:ilvl="2" w:tplc="C8448EE4">
      <w:start w:val="1"/>
      <w:numFmt w:val="lowerRoman"/>
      <w:lvlText w:val="%3."/>
      <w:lvlJc w:val="right"/>
      <w:pPr>
        <w:ind w:left="2160" w:firstLine="14940"/>
      </w:pPr>
    </w:lvl>
    <w:lvl w:ilvl="3" w:tplc="6730FA60">
      <w:start w:val="1"/>
      <w:numFmt w:val="decimal"/>
      <w:lvlText w:val="%4."/>
      <w:lvlJc w:val="left"/>
      <w:pPr>
        <w:ind w:left="2880" w:firstLine="19800"/>
      </w:pPr>
    </w:lvl>
    <w:lvl w:ilvl="4" w:tplc="C26C5F7E">
      <w:start w:val="1"/>
      <w:numFmt w:val="lowerLetter"/>
      <w:lvlText w:val="%5."/>
      <w:lvlJc w:val="left"/>
      <w:pPr>
        <w:ind w:left="3600" w:firstLine="24840"/>
      </w:pPr>
    </w:lvl>
    <w:lvl w:ilvl="5" w:tplc="CDDADFB0">
      <w:start w:val="1"/>
      <w:numFmt w:val="lowerRoman"/>
      <w:lvlText w:val="%6."/>
      <w:lvlJc w:val="right"/>
      <w:pPr>
        <w:ind w:left="4320" w:firstLine="30060"/>
      </w:pPr>
    </w:lvl>
    <w:lvl w:ilvl="6" w:tplc="15245CF0">
      <w:start w:val="1"/>
      <w:numFmt w:val="decimal"/>
      <w:lvlText w:val="%7."/>
      <w:lvlJc w:val="left"/>
      <w:pPr>
        <w:ind w:left="5040" w:hanging="30616"/>
      </w:pPr>
    </w:lvl>
    <w:lvl w:ilvl="7" w:tplc="FE300D06">
      <w:start w:val="1"/>
      <w:numFmt w:val="lowerLetter"/>
      <w:lvlText w:val="%8."/>
      <w:lvlJc w:val="left"/>
      <w:pPr>
        <w:ind w:left="5760" w:hanging="25576"/>
      </w:pPr>
    </w:lvl>
    <w:lvl w:ilvl="8" w:tplc="174895D6">
      <w:start w:val="1"/>
      <w:numFmt w:val="lowerRoman"/>
      <w:lvlText w:val="%9."/>
      <w:lvlJc w:val="right"/>
      <w:pPr>
        <w:ind w:left="6480" w:hanging="20356"/>
      </w:pPr>
    </w:lvl>
  </w:abstractNum>
  <w:abstractNum w:abstractNumId="14" w15:restartNumberingAfterBreak="0">
    <w:nsid w:val="292C2F8B"/>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272B6"/>
    <w:multiLevelType w:val="hybridMultilevel"/>
    <w:tmpl w:val="2A72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C2C45"/>
    <w:multiLevelType w:val="hybridMultilevel"/>
    <w:tmpl w:val="3E56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615FF"/>
    <w:multiLevelType w:val="hybridMultilevel"/>
    <w:tmpl w:val="385442C6"/>
    <w:lvl w:ilvl="0" w:tplc="7E3678C8">
      <w:start w:val="1"/>
      <w:numFmt w:val="bullet"/>
      <w:lvlText w:val="●"/>
      <w:lvlJc w:val="left"/>
      <w:pPr>
        <w:ind w:left="1800" w:firstLine="1440"/>
      </w:pPr>
      <w:rPr>
        <w:rFonts w:ascii="Arial" w:eastAsia="Arial" w:hAnsi="Arial" w:cs="Arial"/>
      </w:rPr>
    </w:lvl>
    <w:lvl w:ilvl="1" w:tplc="25F6B416">
      <w:start w:val="1"/>
      <w:numFmt w:val="bullet"/>
      <w:lvlText w:val="o"/>
      <w:lvlJc w:val="left"/>
      <w:pPr>
        <w:ind w:left="2520" w:firstLine="2160"/>
      </w:pPr>
      <w:rPr>
        <w:rFonts w:ascii="Arial" w:eastAsia="Arial" w:hAnsi="Arial" w:cs="Arial"/>
      </w:rPr>
    </w:lvl>
    <w:lvl w:ilvl="2" w:tplc="4ACCE61E">
      <w:start w:val="1"/>
      <w:numFmt w:val="bullet"/>
      <w:lvlText w:val="▪"/>
      <w:lvlJc w:val="left"/>
      <w:pPr>
        <w:ind w:left="3240" w:firstLine="2880"/>
      </w:pPr>
      <w:rPr>
        <w:rFonts w:ascii="Arial" w:eastAsia="Arial" w:hAnsi="Arial" w:cs="Arial"/>
      </w:rPr>
    </w:lvl>
    <w:lvl w:ilvl="3" w:tplc="C44E5F3E">
      <w:start w:val="1"/>
      <w:numFmt w:val="bullet"/>
      <w:lvlText w:val="●"/>
      <w:lvlJc w:val="left"/>
      <w:pPr>
        <w:ind w:left="3960" w:firstLine="3600"/>
      </w:pPr>
      <w:rPr>
        <w:rFonts w:ascii="Arial" w:eastAsia="Arial" w:hAnsi="Arial" w:cs="Arial"/>
      </w:rPr>
    </w:lvl>
    <w:lvl w:ilvl="4" w:tplc="6C7A13AC">
      <w:start w:val="1"/>
      <w:numFmt w:val="bullet"/>
      <w:lvlText w:val="o"/>
      <w:lvlJc w:val="left"/>
      <w:pPr>
        <w:ind w:left="4680" w:firstLine="4320"/>
      </w:pPr>
      <w:rPr>
        <w:rFonts w:ascii="Arial" w:eastAsia="Arial" w:hAnsi="Arial" w:cs="Arial"/>
      </w:rPr>
    </w:lvl>
    <w:lvl w:ilvl="5" w:tplc="020AA228">
      <w:start w:val="1"/>
      <w:numFmt w:val="bullet"/>
      <w:lvlText w:val="▪"/>
      <w:lvlJc w:val="left"/>
      <w:pPr>
        <w:ind w:left="5400" w:firstLine="5040"/>
      </w:pPr>
      <w:rPr>
        <w:rFonts w:ascii="Arial" w:eastAsia="Arial" w:hAnsi="Arial" w:cs="Arial"/>
      </w:rPr>
    </w:lvl>
    <w:lvl w:ilvl="6" w:tplc="4252D04A">
      <w:start w:val="1"/>
      <w:numFmt w:val="bullet"/>
      <w:lvlText w:val="●"/>
      <w:lvlJc w:val="left"/>
      <w:pPr>
        <w:ind w:left="6120" w:firstLine="5760"/>
      </w:pPr>
      <w:rPr>
        <w:rFonts w:ascii="Arial" w:eastAsia="Arial" w:hAnsi="Arial" w:cs="Arial"/>
      </w:rPr>
    </w:lvl>
    <w:lvl w:ilvl="7" w:tplc="48B02072">
      <w:start w:val="1"/>
      <w:numFmt w:val="bullet"/>
      <w:lvlText w:val="o"/>
      <w:lvlJc w:val="left"/>
      <w:pPr>
        <w:ind w:left="6840" w:firstLine="6480"/>
      </w:pPr>
      <w:rPr>
        <w:rFonts w:ascii="Arial" w:eastAsia="Arial" w:hAnsi="Arial" w:cs="Arial"/>
      </w:rPr>
    </w:lvl>
    <w:lvl w:ilvl="8" w:tplc="2B047BC6">
      <w:start w:val="1"/>
      <w:numFmt w:val="bullet"/>
      <w:lvlText w:val="▪"/>
      <w:lvlJc w:val="left"/>
      <w:pPr>
        <w:ind w:left="7560" w:firstLine="7200"/>
      </w:pPr>
      <w:rPr>
        <w:rFonts w:ascii="Arial" w:eastAsia="Arial" w:hAnsi="Arial" w:cs="Arial"/>
      </w:rPr>
    </w:lvl>
  </w:abstractNum>
  <w:abstractNum w:abstractNumId="27"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45B0F"/>
    <w:multiLevelType w:val="hybridMultilevel"/>
    <w:tmpl w:val="1C043BE2"/>
    <w:lvl w:ilvl="0" w:tplc="B9C0740C">
      <w:start w:val="1"/>
      <w:numFmt w:val="bullet"/>
      <w:lvlText w:val="●"/>
      <w:lvlJc w:val="left"/>
      <w:pPr>
        <w:ind w:left="1440" w:firstLine="1080"/>
      </w:pPr>
      <w:rPr>
        <w:rFonts w:ascii="Arial" w:eastAsia="Arial" w:hAnsi="Arial" w:cs="Arial"/>
      </w:rPr>
    </w:lvl>
    <w:lvl w:ilvl="1" w:tplc="8048DAE4">
      <w:start w:val="1"/>
      <w:numFmt w:val="bullet"/>
      <w:lvlText w:val="o"/>
      <w:lvlJc w:val="left"/>
      <w:pPr>
        <w:ind w:left="2160" w:firstLine="1800"/>
      </w:pPr>
      <w:rPr>
        <w:rFonts w:ascii="Arial" w:eastAsia="Arial" w:hAnsi="Arial" w:cs="Arial"/>
      </w:rPr>
    </w:lvl>
    <w:lvl w:ilvl="2" w:tplc="1D76AF28">
      <w:start w:val="1"/>
      <w:numFmt w:val="bullet"/>
      <w:lvlText w:val="▪"/>
      <w:lvlJc w:val="left"/>
      <w:pPr>
        <w:ind w:left="2880" w:firstLine="2520"/>
      </w:pPr>
      <w:rPr>
        <w:rFonts w:ascii="Arial" w:eastAsia="Arial" w:hAnsi="Arial" w:cs="Arial"/>
      </w:rPr>
    </w:lvl>
    <w:lvl w:ilvl="3" w:tplc="3E5EF79A">
      <w:start w:val="1"/>
      <w:numFmt w:val="bullet"/>
      <w:lvlText w:val="●"/>
      <w:lvlJc w:val="left"/>
      <w:pPr>
        <w:ind w:left="3600" w:firstLine="3240"/>
      </w:pPr>
      <w:rPr>
        <w:rFonts w:ascii="Arial" w:eastAsia="Arial" w:hAnsi="Arial" w:cs="Arial"/>
      </w:rPr>
    </w:lvl>
    <w:lvl w:ilvl="4" w:tplc="4F84FA3C">
      <w:start w:val="1"/>
      <w:numFmt w:val="bullet"/>
      <w:lvlText w:val="o"/>
      <w:lvlJc w:val="left"/>
      <w:pPr>
        <w:ind w:left="4320" w:firstLine="3960"/>
      </w:pPr>
      <w:rPr>
        <w:rFonts w:ascii="Arial" w:eastAsia="Arial" w:hAnsi="Arial" w:cs="Arial"/>
      </w:rPr>
    </w:lvl>
    <w:lvl w:ilvl="5" w:tplc="71AA1FDC">
      <w:start w:val="1"/>
      <w:numFmt w:val="bullet"/>
      <w:lvlText w:val="▪"/>
      <w:lvlJc w:val="left"/>
      <w:pPr>
        <w:ind w:left="5040" w:firstLine="4680"/>
      </w:pPr>
      <w:rPr>
        <w:rFonts w:ascii="Arial" w:eastAsia="Arial" w:hAnsi="Arial" w:cs="Arial"/>
      </w:rPr>
    </w:lvl>
    <w:lvl w:ilvl="6" w:tplc="7B26C2D0">
      <w:start w:val="1"/>
      <w:numFmt w:val="bullet"/>
      <w:lvlText w:val="●"/>
      <w:lvlJc w:val="left"/>
      <w:pPr>
        <w:ind w:left="5760" w:firstLine="5400"/>
      </w:pPr>
      <w:rPr>
        <w:rFonts w:ascii="Arial" w:eastAsia="Arial" w:hAnsi="Arial" w:cs="Arial"/>
      </w:rPr>
    </w:lvl>
    <w:lvl w:ilvl="7" w:tplc="44027D8C">
      <w:start w:val="1"/>
      <w:numFmt w:val="bullet"/>
      <w:lvlText w:val="o"/>
      <w:lvlJc w:val="left"/>
      <w:pPr>
        <w:ind w:left="6480" w:firstLine="6120"/>
      </w:pPr>
      <w:rPr>
        <w:rFonts w:ascii="Arial" w:eastAsia="Arial" w:hAnsi="Arial" w:cs="Arial"/>
      </w:rPr>
    </w:lvl>
    <w:lvl w:ilvl="8" w:tplc="E6F03B86">
      <w:start w:val="1"/>
      <w:numFmt w:val="bullet"/>
      <w:lvlText w:val="▪"/>
      <w:lvlJc w:val="left"/>
      <w:pPr>
        <w:ind w:left="7200" w:firstLine="6840"/>
      </w:pPr>
      <w:rPr>
        <w:rFonts w:ascii="Arial" w:eastAsia="Arial" w:hAnsi="Arial" w:cs="Arial"/>
      </w:rPr>
    </w:lvl>
  </w:abstractNum>
  <w:abstractNum w:abstractNumId="29" w15:restartNumberingAfterBreak="0">
    <w:nsid w:val="58266970"/>
    <w:multiLevelType w:val="hybridMultilevel"/>
    <w:tmpl w:val="B6D47BF6"/>
    <w:lvl w:ilvl="0" w:tplc="2FC4C406">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37204D"/>
    <w:multiLevelType w:val="hybridMultilevel"/>
    <w:tmpl w:val="D8FA9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5962E9"/>
    <w:multiLevelType w:val="hybridMultilevel"/>
    <w:tmpl w:val="86EA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77408"/>
    <w:multiLevelType w:val="hybridMultilevel"/>
    <w:tmpl w:val="33EEAB6A"/>
    <w:lvl w:ilvl="0" w:tplc="2C5E6A86">
      <w:start w:val="1"/>
      <w:numFmt w:val="bullet"/>
      <w:lvlText w:val="●"/>
      <w:lvlJc w:val="left"/>
      <w:pPr>
        <w:ind w:left="2160" w:firstLine="1800"/>
      </w:pPr>
      <w:rPr>
        <w:rFonts w:ascii="Arial" w:eastAsia="Arial" w:hAnsi="Arial" w:cs="Arial"/>
      </w:rPr>
    </w:lvl>
    <w:lvl w:ilvl="1" w:tplc="0C0A24CA">
      <w:start w:val="1"/>
      <w:numFmt w:val="bullet"/>
      <w:lvlText w:val="o"/>
      <w:lvlJc w:val="left"/>
      <w:pPr>
        <w:ind w:left="2880" w:firstLine="2520"/>
      </w:pPr>
      <w:rPr>
        <w:rFonts w:ascii="Arial" w:eastAsia="Arial" w:hAnsi="Arial" w:cs="Arial"/>
      </w:rPr>
    </w:lvl>
    <w:lvl w:ilvl="2" w:tplc="B01805EA">
      <w:start w:val="1"/>
      <w:numFmt w:val="bullet"/>
      <w:lvlText w:val="▪"/>
      <w:lvlJc w:val="left"/>
      <w:pPr>
        <w:ind w:left="3600" w:firstLine="3240"/>
      </w:pPr>
      <w:rPr>
        <w:rFonts w:ascii="Arial" w:eastAsia="Arial" w:hAnsi="Arial" w:cs="Arial"/>
      </w:rPr>
    </w:lvl>
    <w:lvl w:ilvl="3" w:tplc="1E90CFE2">
      <w:start w:val="1"/>
      <w:numFmt w:val="bullet"/>
      <w:lvlText w:val="●"/>
      <w:lvlJc w:val="left"/>
      <w:pPr>
        <w:ind w:left="4320" w:firstLine="3960"/>
      </w:pPr>
      <w:rPr>
        <w:rFonts w:ascii="Arial" w:eastAsia="Arial" w:hAnsi="Arial" w:cs="Arial"/>
      </w:rPr>
    </w:lvl>
    <w:lvl w:ilvl="4" w:tplc="AF5CF648">
      <w:start w:val="1"/>
      <w:numFmt w:val="bullet"/>
      <w:lvlText w:val="o"/>
      <w:lvlJc w:val="left"/>
      <w:pPr>
        <w:ind w:left="5040" w:firstLine="4680"/>
      </w:pPr>
      <w:rPr>
        <w:rFonts w:ascii="Arial" w:eastAsia="Arial" w:hAnsi="Arial" w:cs="Arial"/>
      </w:rPr>
    </w:lvl>
    <w:lvl w:ilvl="5" w:tplc="EFF2AB16">
      <w:start w:val="1"/>
      <w:numFmt w:val="bullet"/>
      <w:lvlText w:val="▪"/>
      <w:lvlJc w:val="left"/>
      <w:pPr>
        <w:ind w:left="5760" w:firstLine="5400"/>
      </w:pPr>
      <w:rPr>
        <w:rFonts w:ascii="Arial" w:eastAsia="Arial" w:hAnsi="Arial" w:cs="Arial"/>
      </w:rPr>
    </w:lvl>
    <w:lvl w:ilvl="6" w:tplc="0B725E8C">
      <w:start w:val="1"/>
      <w:numFmt w:val="bullet"/>
      <w:lvlText w:val="●"/>
      <w:lvlJc w:val="left"/>
      <w:pPr>
        <w:ind w:left="6480" w:firstLine="6120"/>
      </w:pPr>
      <w:rPr>
        <w:rFonts w:ascii="Arial" w:eastAsia="Arial" w:hAnsi="Arial" w:cs="Arial"/>
      </w:rPr>
    </w:lvl>
    <w:lvl w:ilvl="7" w:tplc="788E77E4">
      <w:start w:val="1"/>
      <w:numFmt w:val="bullet"/>
      <w:lvlText w:val="o"/>
      <w:lvlJc w:val="left"/>
      <w:pPr>
        <w:ind w:left="7200" w:firstLine="6840"/>
      </w:pPr>
      <w:rPr>
        <w:rFonts w:ascii="Arial" w:eastAsia="Arial" w:hAnsi="Arial" w:cs="Arial"/>
      </w:rPr>
    </w:lvl>
    <w:lvl w:ilvl="8" w:tplc="CBC8592C">
      <w:start w:val="1"/>
      <w:numFmt w:val="bullet"/>
      <w:lvlText w:val="▪"/>
      <w:lvlJc w:val="left"/>
      <w:pPr>
        <w:ind w:left="7920" w:firstLine="7560"/>
      </w:pPr>
      <w:rPr>
        <w:rFonts w:ascii="Arial" w:eastAsia="Arial" w:hAnsi="Arial" w:cs="Arial"/>
      </w:rPr>
    </w:lvl>
  </w:abstractNum>
  <w:abstractNum w:abstractNumId="33" w15:restartNumberingAfterBreak="0">
    <w:nsid w:val="7112034A"/>
    <w:multiLevelType w:val="hybridMultilevel"/>
    <w:tmpl w:val="DC681AEE"/>
    <w:lvl w:ilvl="0" w:tplc="3078EAF2">
      <w:start w:val="1"/>
      <w:numFmt w:val="bullet"/>
      <w:lvlText w:val="●"/>
      <w:lvlJc w:val="left"/>
      <w:pPr>
        <w:ind w:left="360" w:firstLine="0"/>
      </w:pPr>
      <w:rPr>
        <w:rFonts w:ascii="Arial" w:eastAsia="Arial" w:hAnsi="Arial" w:cs="Arial"/>
      </w:rPr>
    </w:lvl>
    <w:lvl w:ilvl="1" w:tplc="F87A1D20">
      <w:start w:val="1"/>
      <w:numFmt w:val="bullet"/>
      <w:lvlText w:val="o"/>
      <w:lvlJc w:val="left"/>
      <w:pPr>
        <w:ind w:left="1080" w:firstLine="720"/>
      </w:pPr>
      <w:rPr>
        <w:rFonts w:ascii="Arial" w:eastAsia="Arial" w:hAnsi="Arial" w:cs="Arial"/>
      </w:rPr>
    </w:lvl>
    <w:lvl w:ilvl="2" w:tplc="C460296C">
      <w:start w:val="1"/>
      <w:numFmt w:val="bullet"/>
      <w:lvlText w:val="▪"/>
      <w:lvlJc w:val="left"/>
      <w:pPr>
        <w:ind w:left="1800" w:firstLine="1440"/>
      </w:pPr>
      <w:rPr>
        <w:rFonts w:ascii="Arial" w:eastAsia="Arial" w:hAnsi="Arial" w:cs="Arial"/>
      </w:rPr>
    </w:lvl>
    <w:lvl w:ilvl="3" w:tplc="6A14F65C">
      <w:start w:val="1"/>
      <w:numFmt w:val="bullet"/>
      <w:lvlText w:val="●"/>
      <w:lvlJc w:val="left"/>
      <w:pPr>
        <w:ind w:left="2520" w:firstLine="2160"/>
      </w:pPr>
      <w:rPr>
        <w:rFonts w:ascii="Arial" w:eastAsia="Arial" w:hAnsi="Arial" w:cs="Arial"/>
      </w:rPr>
    </w:lvl>
    <w:lvl w:ilvl="4" w:tplc="BBA2C5BE">
      <w:start w:val="1"/>
      <w:numFmt w:val="bullet"/>
      <w:lvlText w:val="o"/>
      <w:lvlJc w:val="left"/>
      <w:pPr>
        <w:ind w:left="3240" w:firstLine="2880"/>
      </w:pPr>
      <w:rPr>
        <w:rFonts w:ascii="Arial" w:eastAsia="Arial" w:hAnsi="Arial" w:cs="Arial"/>
      </w:rPr>
    </w:lvl>
    <w:lvl w:ilvl="5" w:tplc="C6A6888A">
      <w:start w:val="1"/>
      <w:numFmt w:val="bullet"/>
      <w:lvlText w:val="▪"/>
      <w:lvlJc w:val="left"/>
      <w:pPr>
        <w:ind w:left="3960" w:firstLine="3600"/>
      </w:pPr>
      <w:rPr>
        <w:rFonts w:ascii="Arial" w:eastAsia="Arial" w:hAnsi="Arial" w:cs="Arial"/>
      </w:rPr>
    </w:lvl>
    <w:lvl w:ilvl="6" w:tplc="B3F42F3C">
      <w:start w:val="1"/>
      <w:numFmt w:val="bullet"/>
      <w:lvlText w:val="●"/>
      <w:lvlJc w:val="left"/>
      <w:pPr>
        <w:ind w:left="4680" w:firstLine="4320"/>
      </w:pPr>
      <w:rPr>
        <w:rFonts w:ascii="Arial" w:eastAsia="Arial" w:hAnsi="Arial" w:cs="Arial"/>
      </w:rPr>
    </w:lvl>
    <w:lvl w:ilvl="7" w:tplc="6BCA878C">
      <w:start w:val="1"/>
      <w:numFmt w:val="bullet"/>
      <w:lvlText w:val="o"/>
      <w:lvlJc w:val="left"/>
      <w:pPr>
        <w:ind w:left="5400" w:firstLine="5040"/>
      </w:pPr>
      <w:rPr>
        <w:rFonts w:ascii="Arial" w:eastAsia="Arial" w:hAnsi="Arial" w:cs="Arial"/>
      </w:rPr>
    </w:lvl>
    <w:lvl w:ilvl="8" w:tplc="6802B0EE">
      <w:start w:val="1"/>
      <w:numFmt w:val="bullet"/>
      <w:lvlText w:val="▪"/>
      <w:lvlJc w:val="left"/>
      <w:pPr>
        <w:ind w:left="6120" w:firstLine="5760"/>
      </w:pPr>
      <w:rPr>
        <w:rFonts w:ascii="Arial" w:eastAsia="Arial" w:hAnsi="Arial" w:cs="Arial"/>
      </w:rPr>
    </w:lvl>
  </w:abstractNum>
  <w:abstractNum w:abstractNumId="34"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1608B"/>
    <w:multiLevelType w:val="hybridMultilevel"/>
    <w:tmpl w:val="DF6C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hybridMultilevel"/>
    <w:tmpl w:val="3A424480"/>
    <w:lvl w:ilvl="0" w:tplc="04601FA6">
      <w:start w:val="1"/>
      <w:numFmt w:val="lowerLetter"/>
      <w:lvlText w:val="%1)"/>
      <w:lvlJc w:val="left"/>
      <w:pPr>
        <w:ind w:left="720" w:firstLine="4680"/>
      </w:pPr>
    </w:lvl>
    <w:lvl w:ilvl="1" w:tplc="912826AA">
      <w:start w:val="1"/>
      <w:numFmt w:val="lowerLetter"/>
      <w:lvlText w:val="%2."/>
      <w:lvlJc w:val="left"/>
      <w:pPr>
        <w:ind w:left="1440" w:firstLine="9720"/>
      </w:pPr>
    </w:lvl>
    <w:lvl w:ilvl="2" w:tplc="972CF2D6">
      <w:start w:val="1"/>
      <w:numFmt w:val="lowerRoman"/>
      <w:lvlText w:val="%3."/>
      <w:lvlJc w:val="right"/>
      <w:pPr>
        <w:ind w:left="2160" w:firstLine="14940"/>
      </w:pPr>
    </w:lvl>
    <w:lvl w:ilvl="3" w:tplc="99B64196">
      <w:start w:val="1"/>
      <w:numFmt w:val="decimal"/>
      <w:lvlText w:val="%4."/>
      <w:lvlJc w:val="left"/>
      <w:pPr>
        <w:ind w:left="2880" w:firstLine="19800"/>
      </w:pPr>
    </w:lvl>
    <w:lvl w:ilvl="4" w:tplc="8A5A29E0">
      <w:start w:val="1"/>
      <w:numFmt w:val="lowerLetter"/>
      <w:lvlText w:val="%5."/>
      <w:lvlJc w:val="left"/>
      <w:pPr>
        <w:ind w:left="3600" w:firstLine="24840"/>
      </w:pPr>
    </w:lvl>
    <w:lvl w:ilvl="5" w:tplc="E6A614D0">
      <w:start w:val="1"/>
      <w:numFmt w:val="lowerRoman"/>
      <w:lvlText w:val="%6."/>
      <w:lvlJc w:val="right"/>
      <w:pPr>
        <w:ind w:left="4320" w:firstLine="30060"/>
      </w:pPr>
    </w:lvl>
    <w:lvl w:ilvl="6" w:tplc="B4DAC3F0">
      <w:start w:val="1"/>
      <w:numFmt w:val="decimal"/>
      <w:lvlText w:val="%7."/>
      <w:lvlJc w:val="left"/>
      <w:pPr>
        <w:ind w:left="5040" w:hanging="30616"/>
      </w:pPr>
    </w:lvl>
    <w:lvl w:ilvl="7" w:tplc="4B9042FC">
      <w:start w:val="1"/>
      <w:numFmt w:val="lowerLetter"/>
      <w:lvlText w:val="%8."/>
      <w:lvlJc w:val="left"/>
      <w:pPr>
        <w:ind w:left="5760" w:hanging="25576"/>
      </w:pPr>
    </w:lvl>
    <w:lvl w:ilvl="8" w:tplc="0BA0360E">
      <w:start w:val="1"/>
      <w:numFmt w:val="lowerRoman"/>
      <w:lvlText w:val="%9."/>
      <w:lvlJc w:val="right"/>
      <w:pPr>
        <w:ind w:left="6480" w:hanging="20356"/>
      </w:pPr>
    </w:lvl>
  </w:abstractNum>
  <w:abstractNum w:abstractNumId="3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1384B"/>
    <w:multiLevelType w:val="hybridMultilevel"/>
    <w:tmpl w:val="55D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6712E"/>
    <w:multiLevelType w:val="hybridMultilevel"/>
    <w:tmpl w:val="60B8C9F2"/>
    <w:lvl w:ilvl="0" w:tplc="C0FC15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20"/>
  </w:num>
  <w:num w:numId="4">
    <w:abstractNumId w:val="2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21"/>
  </w:num>
  <w:num w:numId="9">
    <w:abstractNumId w:val="38"/>
  </w:num>
  <w:num w:numId="10">
    <w:abstractNumId w:val="9"/>
  </w:num>
  <w:num w:numId="11">
    <w:abstractNumId w:val="41"/>
  </w:num>
  <w:num w:numId="12">
    <w:abstractNumId w:val="18"/>
  </w:num>
  <w:num w:numId="13">
    <w:abstractNumId w:val="22"/>
  </w:num>
  <w:num w:numId="14">
    <w:abstractNumId w:val="2"/>
  </w:num>
  <w:num w:numId="15">
    <w:abstractNumId w:val="24"/>
  </w:num>
  <w:num w:numId="16">
    <w:abstractNumId w:val="8"/>
  </w:num>
  <w:num w:numId="17">
    <w:abstractNumId w:val="33"/>
  </w:num>
  <w:num w:numId="18">
    <w:abstractNumId w:val="26"/>
  </w:num>
  <w:num w:numId="19">
    <w:abstractNumId w:val="6"/>
  </w:num>
  <w:num w:numId="20">
    <w:abstractNumId w:val="37"/>
  </w:num>
  <w:num w:numId="21">
    <w:abstractNumId w:val="13"/>
  </w:num>
  <w:num w:numId="22">
    <w:abstractNumId w:val="11"/>
  </w:num>
  <w:num w:numId="23">
    <w:abstractNumId w:val="32"/>
  </w:num>
  <w:num w:numId="24">
    <w:abstractNumId w:val="28"/>
  </w:num>
  <w:num w:numId="25">
    <w:abstractNumId w:val="2"/>
  </w:num>
  <w:num w:numId="26">
    <w:abstractNumId w:val="19"/>
  </w:num>
  <w:num w:numId="27">
    <w:abstractNumId w:val="25"/>
  </w:num>
  <w:num w:numId="28">
    <w:abstractNumId w:val="34"/>
  </w:num>
  <w:num w:numId="29">
    <w:abstractNumId w:val="7"/>
  </w:num>
  <w:num w:numId="30">
    <w:abstractNumId w:val="36"/>
  </w:num>
  <w:num w:numId="31">
    <w:abstractNumId w:val="27"/>
  </w:num>
  <w:num w:numId="32">
    <w:abstractNumId w:val="12"/>
  </w:num>
  <w:num w:numId="33">
    <w:abstractNumId w:val="39"/>
  </w:num>
  <w:num w:numId="34">
    <w:abstractNumId w:val="4"/>
  </w:num>
  <w:num w:numId="35">
    <w:abstractNumId w:val="16"/>
  </w:num>
  <w:num w:numId="36">
    <w:abstractNumId w:val="30"/>
  </w:num>
  <w:num w:numId="37">
    <w:abstractNumId w:val="14"/>
  </w:num>
  <w:num w:numId="38">
    <w:abstractNumId w:val="29"/>
  </w:num>
  <w:num w:numId="39">
    <w:abstractNumId w:val="1"/>
  </w:num>
  <w:num w:numId="40">
    <w:abstractNumId w:val="17"/>
  </w:num>
  <w:num w:numId="41">
    <w:abstractNumId w:val="40"/>
  </w:num>
  <w:num w:numId="42">
    <w:abstractNumId w:val="35"/>
  </w:num>
  <w:num w:numId="43">
    <w:abstractNumId w:val="5"/>
  </w:num>
  <w:num w:numId="4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2FE"/>
    <w:rsid w:val="000036BE"/>
    <w:rsid w:val="00003C03"/>
    <w:rsid w:val="00004868"/>
    <w:rsid w:val="00004E3D"/>
    <w:rsid w:val="00005B69"/>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68E"/>
    <w:rsid w:val="00021795"/>
    <w:rsid w:val="00021797"/>
    <w:rsid w:val="00022105"/>
    <w:rsid w:val="00023086"/>
    <w:rsid w:val="0002313F"/>
    <w:rsid w:val="000235D4"/>
    <w:rsid w:val="000238CE"/>
    <w:rsid w:val="00023E5D"/>
    <w:rsid w:val="000249BF"/>
    <w:rsid w:val="00025795"/>
    <w:rsid w:val="00025B72"/>
    <w:rsid w:val="000260AD"/>
    <w:rsid w:val="00026111"/>
    <w:rsid w:val="00026F2A"/>
    <w:rsid w:val="00027B94"/>
    <w:rsid w:val="00030381"/>
    <w:rsid w:val="00030A13"/>
    <w:rsid w:val="00031104"/>
    <w:rsid w:val="00031ABF"/>
    <w:rsid w:val="00034DF2"/>
    <w:rsid w:val="00034DFB"/>
    <w:rsid w:val="000357F1"/>
    <w:rsid w:val="00036F81"/>
    <w:rsid w:val="000402C3"/>
    <w:rsid w:val="0004047B"/>
    <w:rsid w:val="00040BD3"/>
    <w:rsid w:val="0004128F"/>
    <w:rsid w:val="00041B8F"/>
    <w:rsid w:val="00042622"/>
    <w:rsid w:val="000437BC"/>
    <w:rsid w:val="000442CA"/>
    <w:rsid w:val="00046E46"/>
    <w:rsid w:val="000514E1"/>
    <w:rsid w:val="00051571"/>
    <w:rsid w:val="00052BF9"/>
    <w:rsid w:val="00052EE3"/>
    <w:rsid w:val="00053592"/>
    <w:rsid w:val="00053F76"/>
    <w:rsid w:val="00054A77"/>
    <w:rsid w:val="00054B72"/>
    <w:rsid w:val="00054C04"/>
    <w:rsid w:val="00055C46"/>
    <w:rsid w:val="00056362"/>
    <w:rsid w:val="00056DFD"/>
    <w:rsid w:val="00057AFC"/>
    <w:rsid w:val="00060C24"/>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8A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FDB"/>
    <w:rsid w:val="000850B3"/>
    <w:rsid w:val="0008720B"/>
    <w:rsid w:val="00090664"/>
    <w:rsid w:val="00090804"/>
    <w:rsid w:val="00090F0E"/>
    <w:rsid w:val="000913C5"/>
    <w:rsid w:val="0009160B"/>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4161"/>
    <w:rsid w:val="000B4BAD"/>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36B"/>
    <w:rsid w:val="000F0C97"/>
    <w:rsid w:val="000F0F87"/>
    <w:rsid w:val="000F192C"/>
    <w:rsid w:val="000F1B84"/>
    <w:rsid w:val="000F1C8B"/>
    <w:rsid w:val="000F1EFA"/>
    <w:rsid w:val="000F3122"/>
    <w:rsid w:val="000F3F72"/>
    <w:rsid w:val="000F451A"/>
    <w:rsid w:val="000F46F0"/>
    <w:rsid w:val="000F4AE9"/>
    <w:rsid w:val="000F4EBE"/>
    <w:rsid w:val="000F51FC"/>
    <w:rsid w:val="000F54CB"/>
    <w:rsid w:val="000F5782"/>
    <w:rsid w:val="000F5CEF"/>
    <w:rsid w:val="000F5D88"/>
    <w:rsid w:val="000F5EFB"/>
    <w:rsid w:val="000F62F4"/>
    <w:rsid w:val="000F647F"/>
    <w:rsid w:val="000F6E18"/>
    <w:rsid w:val="000F6F82"/>
    <w:rsid w:val="00100D31"/>
    <w:rsid w:val="0010169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2F8B"/>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FA3"/>
    <w:rsid w:val="00145591"/>
    <w:rsid w:val="00145F9C"/>
    <w:rsid w:val="00146142"/>
    <w:rsid w:val="0014629B"/>
    <w:rsid w:val="00146B96"/>
    <w:rsid w:val="001476D7"/>
    <w:rsid w:val="001478EC"/>
    <w:rsid w:val="00147986"/>
    <w:rsid w:val="00150308"/>
    <w:rsid w:val="00151AE3"/>
    <w:rsid w:val="00151E59"/>
    <w:rsid w:val="0015270D"/>
    <w:rsid w:val="0015335C"/>
    <w:rsid w:val="001546D0"/>
    <w:rsid w:val="00154910"/>
    <w:rsid w:val="00155064"/>
    <w:rsid w:val="00155D7E"/>
    <w:rsid w:val="0015685E"/>
    <w:rsid w:val="00160AE9"/>
    <w:rsid w:val="001610E5"/>
    <w:rsid w:val="00162217"/>
    <w:rsid w:val="001622D1"/>
    <w:rsid w:val="001623B7"/>
    <w:rsid w:val="001637A6"/>
    <w:rsid w:val="001648CA"/>
    <w:rsid w:val="00164F10"/>
    <w:rsid w:val="001651C5"/>
    <w:rsid w:val="00165217"/>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2C78"/>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7A1"/>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180B"/>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16"/>
    <w:rsid w:val="001F2F89"/>
    <w:rsid w:val="001F30FC"/>
    <w:rsid w:val="001F340F"/>
    <w:rsid w:val="001F3CF9"/>
    <w:rsid w:val="001F4630"/>
    <w:rsid w:val="001F4DA0"/>
    <w:rsid w:val="001F4F20"/>
    <w:rsid w:val="001F644B"/>
    <w:rsid w:val="001F75AB"/>
    <w:rsid w:val="001F7FAB"/>
    <w:rsid w:val="0020020F"/>
    <w:rsid w:val="00200C5B"/>
    <w:rsid w:val="00201D1D"/>
    <w:rsid w:val="00203272"/>
    <w:rsid w:val="00203ED1"/>
    <w:rsid w:val="00203F9E"/>
    <w:rsid w:val="0020444E"/>
    <w:rsid w:val="00204E68"/>
    <w:rsid w:val="002061A0"/>
    <w:rsid w:val="00206939"/>
    <w:rsid w:val="0020695E"/>
    <w:rsid w:val="00206992"/>
    <w:rsid w:val="00206FE9"/>
    <w:rsid w:val="002073BA"/>
    <w:rsid w:val="002109B5"/>
    <w:rsid w:val="00210D71"/>
    <w:rsid w:val="00211193"/>
    <w:rsid w:val="00211562"/>
    <w:rsid w:val="002122E6"/>
    <w:rsid w:val="00212DA5"/>
    <w:rsid w:val="00213F1A"/>
    <w:rsid w:val="00214F76"/>
    <w:rsid w:val="002152CC"/>
    <w:rsid w:val="00215AB8"/>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0704"/>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5FCC"/>
    <w:rsid w:val="0024686C"/>
    <w:rsid w:val="0025019A"/>
    <w:rsid w:val="0025083B"/>
    <w:rsid w:val="0025111D"/>
    <w:rsid w:val="002521B9"/>
    <w:rsid w:val="00252244"/>
    <w:rsid w:val="00252C4B"/>
    <w:rsid w:val="00253106"/>
    <w:rsid w:val="002540A3"/>
    <w:rsid w:val="00255013"/>
    <w:rsid w:val="00255185"/>
    <w:rsid w:val="0025631A"/>
    <w:rsid w:val="002563B4"/>
    <w:rsid w:val="0025697D"/>
    <w:rsid w:val="00261414"/>
    <w:rsid w:val="00262AF5"/>
    <w:rsid w:val="002636E8"/>
    <w:rsid w:val="00263BCE"/>
    <w:rsid w:val="00265940"/>
    <w:rsid w:val="00266DFF"/>
    <w:rsid w:val="00267145"/>
    <w:rsid w:val="002673E0"/>
    <w:rsid w:val="00270012"/>
    <w:rsid w:val="0027038A"/>
    <w:rsid w:val="00270839"/>
    <w:rsid w:val="00271DED"/>
    <w:rsid w:val="00272626"/>
    <w:rsid w:val="00272E19"/>
    <w:rsid w:val="00273493"/>
    <w:rsid w:val="00273A3E"/>
    <w:rsid w:val="00273F4F"/>
    <w:rsid w:val="0027424E"/>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335"/>
    <w:rsid w:val="00290482"/>
    <w:rsid w:val="00290BE5"/>
    <w:rsid w:val="00291577"/>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09E2"/>
    <w:rsid w:val="002A1DE6"/>
    <w:rsid w:val="002A29EC"/>
    <w:rsid w:val="002A2D1C"/>
    <w:rsid w:val="002A36BB"/>
    <w:rsid w:val="002A406B"/>
    <w:rsid w:val="002A4E33"/>
    <w:rsid w:val="002A4E55"/>
    <w:rsid w:val="002A5504"/>
    <w:rsid w:val="002A5511"/>
    <w:rsid w:val="002A5C78"/>
    <w:rsid w:val="002A638F"/>
    <w:rsid w:val="002A76E7"/>
    <w:rsid w:val="002A7790"/>
    <w:rsid w:val="002B0471"/>
    <w:rsid w:val="002B2189"/>
    <w:rsid w:val="002B22AC"/>
    <w:rsid w:val="002B27E6"/>
    <w:rsid w:val="002B2EEE"/>
    <w:rsid w:val="002B550C"/>
    <w:rsid w:val="002B5F61"/>
    <w:rsid w:val="002B622B"/>
    <w:rsid w:val="002B6BD2"/>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C7C62"/>
    <w:rsid w:val="002D0602"/>
    <w:rsid w:val="002D09B9"/>
    <w:rsid w:val="002D17C1"/>
    <w:rsid w:val="002D2073"/>
    <w:rsid w:val="002D233F"/>
    <w:rsid w:val="002D32D5"/>
    <w:rsid w:val="002D34FA"/>
    <w:rsid w:val="002D3516"/>
    <w:rsid w:val="002D3ECE"/>
    <w:rsid w:val="002D4038"/>
    <w:rsid w:val="002D42C1"/>
    <w:rsid w:val="002D483B"/>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2683"/>
    <w:rsid w:val="002F5237"/>
    <w:rsid w:val="002F59AC"/>
    <w:rsid w:val="00300BCD"/>
    <w:rsid w:val="00300E8D"/>
    <w:rsid w:val="00302045"/>
    <w:rsid w:val="003023AD"/>
    <w:rsid w:val="00302827"/>
    <w:rsid w:val="0030367D"/>
    <w:rsid w:val="00303E54"/>
    <w:rsid w:val="003043AD"/>
    <w:rsid w:val="0030463B"/>
    <w:rsid w:val="00304A83"/>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C16"/>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111"/>
    <w:rsid w:val="003604FC"/>
    <w:rsid w:val="0036229E"/>
    <w:rsid w:val="00362414"/>
    <w:rsid w:val="00362775"/>
    <w:rsid w:val="00362BFA"/>
    <w:rsid w:val="003656FB"/>
    <w:rsid w:val="00365771"/>
    <w:rsid w:val="00365D86"/>
    <w:rsid w:val="00366441"/>
    <w:rsid w:val="00366FD5"/>
    <w:rsid w:val="00367392"/>
    <w:rsid w:val="0037092D"/>
    <w:rsid w:val="00371917"/>
    <w:rsid w:val="00371AEC"/>
    <w:rsid w:val="00371B5D"/>
    <w:rsid w:val="00372E97"/>
    <w:rsid w:val="00373710"/>
    <w:rsid w:val="0037412F"/>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5B4E"/>
    <w:rsid w:val="00386582"/>
    <w:rsid w:val="00386890"/>
    <w:rsid w:val="003873D6"/>
    <w:rsid w:val="003874FF"/>
    <w:rsid w:val="00390503"/>
    <w:rsid w:val="003911FA"/>
    <w:rsid w:val="00391C9C"/>
    <w:rsid w:val="00392A3E"/>
    <w:rsid w:val="00393117"/>
    <w:rsid w:val="00393D1B"/>
    <w:rsid w:val="00395ACF"/>
    <w:rsid w:val="00396844"/>
    <w:rsid w:val="00396C1F"/>
    <w:rsid w:val="00396E8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1EE"/>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3C08"/>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D84"/>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6CF"/>
    <w:rsid w:val="00400CBF"/>
    <w:rsid w:val="004011B9"/>
    <w:rsid w:val="004013BF"/>
    <w:rsid w:val="0040149D"/>
    <w:rsid w:val="00401BCC"/>
    <w:rsid w:val="00401ED6"/>
    <w:rsid w:val="00401F6E"/>
    <w:rsid w:val="00404E19"/>
    <w:rsid w:val="00404E82"/>
    <w:rsid w:val="00405192"/>
    <w:rsid w:val="00405547"/>
    <w:rsid w:val="004065DC"/>
    <w:rsid w:val="00406B3A"/>
    <w:rsid w:val="004076AA"/>
    <w:rsid w:val="00410590"/>
    <w:rsid w:val="00410D35"/>
    <w:rsid w:val="00411C99"/>
    <w:rsid w:val="00413532"/>
    <w:rsid w:val="00413D11"/>
    <w:rsid w:val="0041425A"/>
    <w:rsid w:val="00414270"/>
    <w:rsid w:val="004157C1"/>
    <w:rsid w:val="00415996"/>
    <w:rsid w:val="00415BEB"/>
    <w:rsid w:val="00415EBF"/>
    <w:rsid w:val="00416B1D"/>
    <w:rsid w:val="0041727D"/>
    <w:rsid w:val="0041777F"/>
    <w:rsid w:val="0042169C"/>
    <w:rsid w:val="00421DC0"/>
    <w:rsid w:val="004222B9"/>
    <w:rsid w:val="00422E82"/>
    <w:rsid w:val="0042315E"/>
    <w:rsid w:val="004233DF"/>
    <w:rsid w:val="00424A1E"/>
    <w:rsid w:val="00424B94"/>
    <w:rsid w:val="0042547D"/>
    <w:rsid w:val="0042647F"/>
    <w:rsid w:val="004269F8"/>
    <w:rsid w:val="00426A18"/>
    <w:rsid w:val="00426AFF"/>
    <w:rsid w:val="00427AE5"/>
    <w:rsid w:val="00427AFA"/>
    <w:rsid w:val="00432353"/>
    <w:rsid w:val="00432580"/>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19D"/>
    <w:rsid w:val="00451282"/>
    <w:rsid w:val="0045217F"/>
    <w:rsid w:val="00454BAD"/>
    <w:rsid w:val="00454F16"/>
    <w:rsid w:val="004555B6"/>
    <w:rsid w:val="0045560E"/>
    <w:rsid w:val="004560FB"/>
    <w:rsid w:val="004562E8"/>
    <w:rsid w:val="004568DA"/>
    <w:rsid w:val="00456DE6"/>
    <w:rsid w:val="00456E30"/>
    <w:rsid w:val="00457E00"/>
    <w:rsid w:val="00460096"/>
    <w:rsid w:val="00460CE1"/>
    <w:rsid w:val="0046101F"/>
    <w:rsid w:val="004630F7"/>
    <w:rsid w:val="00464000"/>
    <w:rsid w:val="0046424C"/>
    <w:rsid w:val="004649BE"/>
    <w:rsid w:val="00464A1C"/>
    <w:rsid w:val="00465AD0"/>
    <w:rsid w:val="004666C3"/>
    <w:rsid w:val="004677BD"/>
    <w:rsid w:val="004679A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8756F"/>
    <w:rsid w:val="00487D83"/>
    <w:rsid w:val="00490156"/>
    <w:rsid w:val="00490FCF"/>
    <w:rsid w:val="00492A89"/>
    <w:rsid w:val="00492ED8"/>
    <w:rsid w:val="004931CB"/>
    <w:rsid w:val="00494DF0"/>
    <w:rsid w:val="00495061"/>
    <w:rsid w:val="0049524B"/>
    <w:rsid w:val="00495AA1"/>
    <w:rsid w:val="00496C13"/>
    <w:rsid w:val="0049768F"/>
    <w:rsid w:val="004977B0"/>
    <w:rsid w:val="00497E26"/>
    <w:rsid w:val="00497E9B"/>
    <w:rsid w:val="004A050C"/>
    <w:rsid w:val="004A2B75"/>
    <w:rsid w:val="004A4B3D"/>
    <w:rsid w:val="004A4CDB"/>
    <w:rsid w:val="004A5C1C"/>
    <w:rsid w:val="004B0961"/>
    <w:rsid w:val="004B0C5B"/>
    <w:rsid w:val="004B11F8"/>
    <w:rsid w:val="004B1235"/>
    <w:rsid w:val="004B1E2D"/>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2F1"/>
    <w:rsid w:val="004D33F3"/>
    <w:rsid w:val="004D4E8B"/>
    <w:rsid w:val="004D59B7"/>
    <w:rsid w:val="004D6404"/>
    <w:rsid w:val="004D795A"/>
    <w:rsid w:val="004D79A9"/>
    <w:rsid w:val="004E09EA"/>
    <w:rsid w:val="004E1588"/>
    <w:rsid w:val="004E15BA"/>
    <w:rsid w:val="004E1D5C"/>
    <w:rsid w:val="004E24BD"/>
    <w:rsid w:val="004E2FD5"/>
    <w:rsid w:val="004E3499"/>
    <w:rsid w:val="004E34EA"/>
    <w:rsid w:val="004E3C9D"/>
    <w:rsid w:val="004E4D33"/>
    <w:rsid w:val="004E5962"/>
    <w:rsid w:val="004E6365"/>
    <w:rsid w:val="004E65D9"/>
    <w:rsid w:val="004E7928"/>
    <w:rsid w:val="004E7982"/>
    <w:rsid w:val="004E7AFD"/>
    <w:rsid w:val="004F061F"/>
    <w:rsid w:val="004F0634"/>
    <w:rsid w:val="004F1892"/>
    <w:rsid w:val="004F189B"/>
    <w:rsid w:val="004F1A44"/>
    <w:rsid w:val="004F2148"/>
    <w:rsid w:val="004F2655"/>
    <w:rsid w:val="004F2AF6"/>
    <w:rsid w:val="004F444A"/>
    <w:rsid w:val="004F66E4"/>
    <w:rsid w:val="0050136D"/>
    <w:rsid w:val="00501946"/>
    <w:rsid w:val="0050316D"/>
    <w:rsid w:val="00503679"/>
    <w:rsid w:val="00503CF7"/>
    <w:rsid w:val="0050409E"/>
    <w:rsid w:val="00504A30"/>
    <w:rsid w:val="00505D30"/>
    <w:rsid w:val="005062F1"/>
    <w:rsid w:val="00506C08"/>
    <w:rsid w:val="005107B1"/>
    <w:rsid w:val="0051253C"/>
    <w:rsid w:val="005134ED"/>
    <w:rsid w:val="005139ED"/>
    <w:rsid w:val="00514E1B"/>
    <w:rsid w:val="00515B9E"/>
    <w:rsid w:val="00516797"/>
    <w:rsid w:val="00516DE8"/>
    <w:rsid w:val="00516EFC"/>
    <w:rsid w:val="00520578"/>
    <w:rsid w:val="00520677"/>
    <w:rsid w:val="0052073C"/>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2C68"/>
    <w:rsid w:val="00543055"/>
    <w:rsid w:val="00543EE0"/>
    <w:rsid w:val="00544686"/>
    <w:rsid w:val="00544774"/>
    <w:rsid w:val="0054591C"/>
    <w:rsid w:val="00545E0E"/>
    <w:rsid w:val="00547CBF"/>
    <w:rsid w:val="00547EB4"/>
    <w:rsid w:val="00550203"/>
    <w:rsid w:val="00550B6E"/>
    <w:rsid w:val="0055182B"/>
    <w:rsid w:val="00552464"/>
    <w:rsid w:val="00554032"/>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CBD"/>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9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A07"/>
    <w:rsid w:val="005A3C4E"/>
    <w:rsid w:val="005A4E32"/>
    <w:rsid w:val="005A507B"/>
    <w:rsid w:val="005A5A9E"/>
    <w:rsid w:val="005A5AC8"/>
    <w:rsid w:val="005A5EC4"/>
    <w:rsid w:val="005A6137"/>
    <w:rsid w:val="005A701A"/>
    <w:rsid w:val="005A7FBC"/>
    <w:rsid w:val="005B076F"/>
    <w:rsid w:val="005B0D1A"/>
    <w:rsid w:val="005B213A"/>
    <w:rsid w:val="005B2155"/>
    <w:rsid w:val="005B2393"/>
    <w:rsid w:val="005B2D3B"/>
    <w:rsid w:val="005B31F2"/>
    <w:rsid w:val="005B34B2"/>
    <w:rsid w:val="005B3608"/>
    <w:rsid w:val="005B386D"/>
    <w:rsid w:val="005B3E3A"/>
    <w:rsid w:val="005B3F38"/>
    <w:rsid w:val="005B5951"/>
    <w:rsid w:val="005B5BB4"/>
    <w:rsid w:val="005B754A"/>
    <w:rsid w:val="005C0467"/>
    <w:rsid w:val="005C1621"/>
    <w:rsid w:val="005C17C8"/>
    <w:rsid w:val="005C2116"/>
    <w:rsid w:val="005C27C9"/>
    <w:rsid w:val="005C298F"/>
    <w:rsid w:val="005C2C3C"/>
    <w:rsid w:val="005C2C6E"/>
    <w:rsid w:val="005C3024"/>
    <w:rsid w:val="005C4C8E"/>
    <w:rsid w:val="005C4DED"/>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773E"/>
    <w:rsid w:val="005E1AA2"/>
    <w:rsid w:val="005E1D7F"/>
    <w:rsid w:val="005E2414"/>
    <w:rsid w:val="005E3549"/>
    <w:rsid w:val="005E4F42"/>
    <w:rsid w:val="005E5014"/>
    <w:rsid w:val="005E71DF"/>
    <w:rsid w:val="005E7B8E"/>
    <w:rsid w:val="005E7B9F"/>
    <w:rsid w:val="005F026F"/>
    <w:rsid w:val="005F086B"/>
    <w:rsid w:val="005F097B"/>
    <w:rsid w:val="005F099A"/>
    <w:rsid w:val="005F1110"/>
    <w:rsid w:val="005F264F"/>
    <w:rsid w:val="005F2D2F"/>
    <w:rsid w:val="005F2DA2"/>
    <w:rsid w:val="005F325F"/>
    <w:rsid w:val="005F3FD5"/>
    <w:rsid w:val="005F409A"/>
    <w:rsid w:val="005F5CC7"/>
    <w:rsid w:val="005F6350"/>
    <w:rsid w:val="005F738A"/>
    <w:rsid w:val="006013E3"/>
    <w:rsid w:val="00602659"/>
    <w:rsid w:val="00602CDD"/>
    <w:rsid w:val="00603A52"/>
    <w:rsid w:val="006042F1"/>
    <w:rsid w:val="00604988"/>
    <w:rsid w:val="00604B88"/>
    <w:rsid w:val="00604FBA"/>
    <w:rsid w:val="0060534F"/>
    <w:rsid w:val="00605E6E"/>
    <w:rsid w:val="00606326"/>
    <w:rsid w:val="00606B5B"/>
    <w:rsid w:val="00607939"/>
    <w:rsid w:val="00610A39"/>
    <w:rsid w:val="0061213E"/>
    <w:rsid w:val="00612B4B"/>
    <w:rsid w:val="006136EB"/>
    <w:rsid w:val="00613CCD"/>
    <w:rsid w:val="0061491B"/>
    <w:rsid w:val="00615E7C"/>
    <w:rsid w:val="00615F7A"/>
    <w:rsid w:val="006163E3"/>
    <w:rsid w:val="006166F5"/>
    <w:rsid w:val="00616BF4"/>
    <w:rsid w:val="00617F1C"/>
    <w:rsid w:val="006200CA"/>
    <w:rsid w:val="006217E1"/>
    <w:rsid w:val="00621D4E"/>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758"/>
    <w:rsid w:val="00630A46"/>
    <w:rsid w:val="00630AEA"/>
    <w:rsid w:val="00630DB5"/>
    <w:rsid w:val="00631513"/>
    <w:rsid w:val="00631D33"/>
    <w:rsid w:val="00632B7F"/>
    <w:rsid w:val="0063337E"/>
    <w:rsid w:val="006339B1"/>
    <w:rsid w:val="00633AE3"/>
    <w:rsid w:val="00634193"/>
    <w:rsid w:val="00634F6F"/>
    <w:rsid w:val="00635A0F"/>
    <w:rsid w:val="00635F9E"/>
    <w:rsid w:val="006360E4"/>
    <w:rsid w:val="00636621"/>
    <w:rsid w:val="00636800"/>
    <w:rsid w:val="00636943"/>
    <w:rsid w:val="00636E66"/>
    <w:rsid w:val="006401D8"/>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DCB"/>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1897"/>
    <w:rsid w:val="0067230A"/>
    <w:rsid w:val="006726B7"/>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5C09"/>
    <w:rsid w:val="0068684D"/>
    <w:rsid w:val="006868F7"/>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2B84"/>
    <w:rsid w:val="006B4A3D"/>
    <w:rsid w:val="006B4A86"/>
    <w:rsid w:val="006B50F4"/>
    <w:rsid w:val="006B5381"/>
    <w:rsid w:val="006B6AB5"/>
    <w:rsid w:val="006B6C1B"/>
    <w:rsid w:val="006B7F63"/>
    <w:rsid w:val="006C0E63"/>
    <w:rsid w:val="006C124F"/>
    <w:rsid w:val="006C1B61"/>
    <w:rsid w:val="006C2196"/>
    <w:rsid w:val="006C2247"/>
    <w:rsid w:val="006C264E"/>
    <w:rsid w:val="006C2854"/>
    <w:rsid w:val="006C2F62"/>
    <w:rsid w:val="006C34ED"/>
    <w:rsid w:val="006C405F"/>
    <w:rsid w:val="006C44C2"/>
    <w:rsid w:val="006C44DE"/>
    <w:rsid w:val="006C479E"/>
    <w:rsid w:val="006C4DA5"/>
    <w:rsid w:val="006C63EF"/>
    <w:rsid w:val="006C6A14"/>
    <w:rsid w:val="006C708E"/>
    <w:rsid w:val="006D060A"/>
    <w:rsid w:val="006D09D2"/>
    <w:rsid w:val="006D0B09"/>
    <w:rsid w:val="006D1797"/>
    <w:rsid w:val="006D1EB5"/>
    <w:rsid w:val="006D20B7"/>
    <w:rsid w:val="006D26E4"/>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696"/>
    <w:rsid w:val="006F0FBC"/>
    <w:rsid w:val="006F2485"/>
    <w:rsid w:val="006F293F"/>
    <w:rsid w:val="006F2FBA"/>
    <w:rsid w:val="006F3640"/>
    <w:rsid w:val="006F3E50"/>
    <w:rsid w:val="006F4420"/>
    <w:rsid w:val="006F4A6B"/>
    <w:rsid w:val="006F53CD"/>
    <w:rsid w:val="006F5702"/>
    <w:rsid w:val="006F70A3"/>
    <w:rsid w:val="006F752B"/>
    <w:rsid w:val="006F7FC2"/>
    <w:rsid w:val="00703801"/>
    <w:rsid w:val="007044BB"/>
    <w:rsid w:val="0070501A"/>
    <w:rsid w:val="00705741"/>
    <w:rsid w:val="00705ADE"/>
    <w:rsid w:val="007068EB"/>
    <w:rsid w:val="00707787"/>
    <w:rsid w:val="00707C6D"/>
    <w:rsid w:val="00707F0B"/>
    <w:rsid w:val="0071005D"/>
    <w:rsid w:val="007105E2"/>
    <w:rsid w:val="00710903"/>
    <w:rsid w:val="0071205B"/>
    <w:rsid w:val="00712335"/>
    <w:rsid w:val="00712A2A"/>
    <w:rsid w:val="00712D19"/>
    <w:rsid w:val="0071354A"/>
    <w:rsid w:val="00713A59"/>
    <w:rsid w:val="00714560"/>
    <w:rsid w:val="00715318"/>
    <w:rsid w:val="0071598B"/>
    <w:rsid w:val="00715B57"/>
    <w:rsid w:val="00715DDE"/>
    <w:rsid w:val="00715F60"/>
    <w:rsid w:val="0071629D"/>
    <w:rsid w:val="00716B66"/>
    <w:rsid w:val="007179B4"/>
    <w:rsid w:val="00717C24"/>
    <w:rsid w:val="00717C63"/>
    <w:rsid w:val="00720588"/>
    <w:rsid w:val="007206D3"/>
    <w:rsid w:val="0072127E"/>
    <w:rsid w:val="00724754"/>
    <w:rsid w:val="00725527"/>
    <w:rsid w:val="007258A3"/>
    <w:rsid w:val="007313AA"/>
    <w:rsid w:val="007319FF"/>
    <w:rsid w:val="0073211D"/>
    <w:rsid w:val="0073441B"/>
    <w:rsid w:val="007349D6"/>
    <w:rsid w:val="007360F8"/>
    <w:rsid w:val="00736C52"/>
    <w:rsid w:val="00736C53"/>
    <w:rsid w:val="0073736A"/>
    <w:rsid w:val="007373ED"/>
    <w:rsid w:val="007405A7"/>
    <w:rsid w:val="00741615"/>
    <w:rsid w:val="007416C3"/>
    <w:rsid w:val="00741CAF"/>
    <w:rsid w:val="007424A9"/>
    <w:rsid w:val="00742AD0"/>
    <w:rsid w:val="00743649"/>
    <w:rsid w:val="00743A43"/>
    <w:rsid w:val="00744A16"/>
    <w:rsid w:val="00745159"/>
    <w:rsid w:val="00745A59"/>
    <w:rsid w:val="00745D6F"/>
    <w:rsid w:val="00746284"/>
    <w:rsid w:val="007462BE"/>
    <w:rsid w:val="007465EC"/>
    <w:rsid w:val="0074737C"/>
    <w:rsid w:val="00747436"/>
    <w:rsid w:val="00751B62"/>
    <w:rsid w:val="00752DCA"/>
    <w:rsid w:val="00753073"/>
    <w:rsid w:val="00754017"/>
    <w:rsid w:val="00754FAF"/>
    <w:rsid w:val="007550AC"/>
    <w:rsid w:val="00757B63"/>
    <w:rsid w:val="0076051C"/>
    <w:rsid w:val="00760A79"/>
    <w:rsid w:val="0076184E"/>
    <w:rsid w:val="007618B0"/>
    <w:rsid w:val="007636CB"/>
    <w:rsid w:val="00764A61"/>
    <w:rsid w:val="00764F78"/>
    <w:rsid w:val="00765912"/>
    <w:rsid w:val="00766B47"/>
    <w:rsid w:val="00767424"/>
    <w:rsid w:val="007677D3"/>
    <w:rsid w:val="00767953"/>
    <w:rsid w:val="00767E9C"/>
    <w:rsid w:val="0077193C"/>
    <w:rsid w:val="007739A3"/>
    <w:rsid w:val="007744DF"/>
    <w:rsid w:val="00774BF1"/>
    <w:rsid w:val="007762E4"/>
    <w:rsid w:val="00776BDD"/>
    <w:rsid w:val="00777503"/>
    <w:rsid w:val="00777A99"/>
    <w:rsid w:val="00780375"/>
    <w:rsid w:val="0078042F"/>
    <w:rsid w:val="00781BF5"/>
    <w:rsid w:val="0078390D"/>
    <w:rsid w:val="00784217"/>
    <w:rsid w:val="00784CAA"/>
    <w:rsid w:val="0078754F"/>
    <w:rsid w:val="00787894"/>
    <w:rsid w:val="0079024F"/>
    <w:rsid w:val="00790C84"/>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902"/>
    <w:rsid w:val="007A3C95"/>
    <w:rsid w:val="007A4019"/>
    <w:rsid w:val="007A4AF6"/>
    <w:rsid w:val="007A6A09"/>
    <w:rsid w:val="007A7010"/>
    <w:rsid w:val="007A71C6"/>
    <w:rsid w:val="007A7668"/>
    <w:rsid w:val="007B1B4B"/>
    <w:rsid w:val="007B3C23"/>
    <w:rsid w:val="007B3DBA"/>
    <w:rsid w:val="007B4E38"/>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26"/>
    <w:rsid w:val="007C43D5"/>
    <w:rsid w:val="007C59AF"/>
    <w:rsid w:val="007C620D"/>
    <w:rsid w:val="007C661F"/>
    <w:rsid w:val="007C7841"/>
    <w:rsid w:val="007C7DF0"/>
    <w:rsid w:val="007D09A7"/>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4EF3"/>
    <w:rsid w:val="007F5016"/>
    <w:rsid w:val="007F59C0"/>
    <w:rsid w:val="007F6093"/>
    <w:rsid w:val="007F6ED8"/>
    <w:rsid w:val="007F77FF"/>
    <w:rsid w:val="0080041A"/>
    <w:rsid w:val="008017A6"/>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0941"/>
    <w:rsid w:val="0081175A"/>
    <w:rsid w:val="00812092"/>
    <w:rsid w:val="0081273E"/>
    <w:rsid w:val="00812DEF"/>
    <w:rsid w:val="00813282"/>
    <w:rsid w:val="008136B8"/>
    <w:rsid w:val="008139DB"/>
    <w:rsid w:val="00813DDE"/>
    <w:rsid w:val="00814268"/>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5AB"/>
    <w:rsid w:val="00832B02"/>
    <w:rsid w:val="00832EDB"/>
    <w:rsid w:val="00833CDD"/>
    <w:rsid w:val="008345A4"/>
    <w:rsid w:val="008355FB"/>
    <w:rsid w:val="00835685"/>
    <w:rsid w:val="00835D18"/>
    <w:rsid w:val="0083638E"/>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47E9A"/>
    <w:rsid w:val="00847F5D"/>
    <w:rsid w:val="0085014A"/>
    <w:rsid w:val="00850490"/>
    <w:rsid w:val="008514FC"/>
    <w:rsid w:val="00852FFE"/>
    <w:rsid w:val="008532FF"/>
    <w:rsid w:val="00853767"/>
    <w:rsid w:val="008546A9"/>
    <w:rsid w:val="008548F1"/>
    <w:rsid w:val="00855617"/>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677C3"/>
    <w:rsid w:val="00867B8D"/>
    <w:rsid w:val="0087007A"/>
    <w:rsid w:val="008713F1"/>
    <w:rsid w:val="00871742"/>
    <w:rsid w:val="0087177D"/>
    <w:rsid w:val="008717A6"/>
    <w:rsid w:val="00871927"/>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4AA"/>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80A"/>
    <w:rsid w:val="008B3982"/>
    <w:rsid w:val="008B40B0"/>
    <w:rsid w:val="008B4415"/>
    <w:rsid w:val="008B486D"/>
    <w:rsid w:val="008B5319"/>
    <w:rsid w:val="008B723C"/>
    <w:rsid w:val="008C0E5B"/>
    <w:rsid w:val="008C1587"/>
    <w:rsid w:val="008C1E3C"/>
    <w:rsid w:val="008C3108"/>
    <w:rsid w:val="008C336D"/>
    <w:rsid w:val="008C4457"/>
    <w:rsid w:val="008C510E"/>
    <w:rsid w:val="008C617E"/>
    <w:rsid w:val="008C6DA5"/>
    <w:rsid w:val="008C736A"/>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3BB"/>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2F63"/>
    <w:rsid w:val="00913C1C"/>
    <w:rsid w:val="00914181"/>
    <w:rsid w:val="00914B78"/>
    <w:rsid w:val="00914EAA"/>
    <w:rsid w:val="00915AC5"/>
    <w:rsid w:val="00916E0C"/>
    <w:rsid w:val="0092037B"/>
    <w:rsid w:val="009203E2"/>
    <w:rsid w:val="009206DA"/>
    <w:rsid w:val="00921FD4"/>
    <w:rsid w:val="0092271F"/>
    <w:rsid w:val="009229A3"/>
    <w:rsid w:val="00922E38"/>
    <w:rsid w:val="0092341D"/>
    <w:rsid w:val="009235D4"/>
    <w:rsid w:val="00923C91"/>
    <w:rsid w:val="00924CEB"/>
    <w:rsid w:val="00925126"/>
    <w:rsid w:val="009251DE"/>
    <w:rsid w:val="00926D5D"/>
    <w:rsid w:val="0092748C"/>
    <w:rsid w:val="00927CEE"/>
    <w:rsid w:val="0093005D"/>
    <w:rsid w:val="00930121"/>
    <w:rsid w:val="009306C3"/>
    <w:rsid w:val="00931AAF"/>
    <w:rsid w:val="00931E23"/>
    <w:rsid w:val="009320A6"/>
    <w:rsid w:val="009328F3"/>
    <w:rsid w:val="009334C6"/>
    <w:rsid w:val="00933E53"/>
    <w:rsid w:val="00934824"/>
    <w:rsid w:val="00934C3F"/>
    <w:rsid w:val="00935B72"/>
    <w:rsid w:val="009367B7"/>
    <w:rsid w:val="00936F29"/>
    <w:rsid w:val="0093772F"/>
    <w:rsid w:val="00937AE2"/>
    <w:rsid w:val="00940953"/>
    <w:rsid w:val="00941465"/>
    <w:rsid w:val="0094162A"/>
    <w:rsid w:val="009423F9"/>
    <w:rsid w:val="009431C5"/>
    <w:rsid w:val="00944216"/>
    <w:rsid w:val="00944EA8"/>
    <w:rsid w:val="0094597C"/>
    <w:rsid w:val="00945C0C"/>
    <w:rsid w:val="00945CBD"/>
    <w:rsid w:val="00946E41"/>
    <w:rsid w:val="0094776D"/>
    <w:rsid w:val="00950092"/>
    <w:rsid w:val="00950E15"/>
    <w:rsid w:val="00952191"/>
    <w:rsid w:val="00952A4C"/>
    <w:rsid w:val="009531E2"/>
    <w:rsid w:val="009535BC"/>
    <w:rsid w:val="00954726"/>
    <w:rsid w:val="00954D7D"/>
    <w:rsid w:val="00955230"/>
    <w:rsid w:val="009559D9"/>
    <w:rsid w:val="0095616F"/>
    <w:rsid w:val="00956423"/>
    <w:rsid w:val="00956916"/>
    <w:rsid w:val="00956BBC"/>
    <w:rsid w:val="009570E5"/>
    <w:rsid w:val="0096045F"/>
    <w:rsid w:val="0096082B"/>
    <w:rsid w:val="0096099B"/>
    <w:rsid w:val="00960D10"/>
    <w:rsid w:val="00961E54"/>
    <w:rsid w:val="00963846"/>
    <w:rsid w:val="00963DF5"/>
    <w:rsid w:val="0096411D"/>
    <w:rsid w:val="009657D1"/>
    <w:rsid w:val="0096652E"/>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B4"/>
    <w:rsid w:val="009847F0"/>
    <w:rsid w:val="009848EC"/>
    <w:rsid w:val="00986070"/>
    <w:rsid w:val="0098666E"/>
    <w:rsid w:val="00986DFF"/>
    <w:rsid w:val="0098712B"/>
    <w:rsid w:val="009904B5"/>
    <w:rsid w:val="009909D9"/>
    <w:rsid w:val="00991184"/>
    <w:rsid w:val="009928F6"/>
    <w:rsid w:val="00992CFA"/>
    <w:rsid w:val="00993271"/>
    <w:rsid w:val="009941E7"/>
    <w:rsid w:val="00994682"/>
    <w:rsid w:val="009947C0"/>
    <w:rsid w:val="00994849"/>
    <w:rsid w:val="00994D1D"/>
    <w:rsid w:val="0099504C"/>
    <w:rsid w:val="009954ED"/>
    <w:rsid w:val="00995F5C"/>
    <w:rsid w:val="009961B5"/>
    <w:rsid w:val="009976D0"/>
    <w:rsid w:val="009A0273"/>
    <w:rsid w:val="009A146B"/>
    <w:rsid w:val="009A1B66"/>
    <w:rsid w:val="009A1EBA"/>
    <w:rsid w:val="009A21BC"/>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19D"/>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355"/>
    <w:rsid w:val="009D75E9"/>
    <w:rsid w:val="009E0028"/>
    <w:rsid w:val="009E0A77"/>
    <w:rsid w:val="009E0E33"/>
    <w:rsid w:val="009E17F7"/>
    <w:rsid w:val="009E2107"/>
    <w:rsid w:val="009E28FB"/>
    <w:rsid w:val="009E2AC3"/>
    <w:rsid w:val="009E2B4B"/>
    <w:rsid w:val="009E3FB7"/>
    <w:rsid w:val="009E47BD"/>
    <w:rsid w:val="009E49EA"/>
    <w:rsid w:val="009E5384"/>
    <w:rsid w:val="009E7DE7"/>
    <w:rsid w:val="009E7EA2"/>
    <w:rsid w:val="009F066E"/>
    <w:rsid w:val="009F109E"/>
    <w:rsid w:val="009F1FAA"/>
    <w:rsid w:val="009F3A45"/>
    <w:rsid w:val="009F53C3"/>
    <w:rsid w:val="009F5787"/>
    <w:rsid w:val="009F60BD"/>
    <w:rsid w:val="009F749D"/>
    <w:rsid w:val="009F7CC0"/>
    <w:rsid w:val="009F7FEB"/>
    <w:rsid w:val="00A00630"/>
    <w:rsid w:val="00A00B28"/>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C17"/>
    <w:rsid w:val="00A115D6"/>
    <w:rsid w:val="00A118AC"/>
    <w:rsid w:val="00A12219"/>
    <w:rsid w:val="00A12EB1"/>
    <w:rsid w:val="00A1336D"/>
    <w:rsid w:val="00A13770"/>
    <w:rsid w:val="00A13F5C"/>
    <w:rsid w:val="00A13FA3"/>
    <w:rsid w:val="00A14D41"/>
    <w:rsid w:val="00A14F23"/>
    <w:rsid w:val="00A159D9"/>
    <w:rsid w:val="00A17BD2"/>
    <w:rsid w:val="00A17DE7"/>
    <w:rsid w:val="00A17FCD"/>
    <w:rsid w:val="00A2053D"/>
    <w:rsid w:val="00A20559"/>
    <w:rsid w:val="00A20927"/>
    <w:rsid w:val="00A21520"/>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970"/>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EE9"/>
    <w:rsid w:val="00A54FFC"/>
    <w:rsid w:val="00A55A12"/>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3E1"/>
    <w:rsid w:val="00A924AF"/>
    <w:rsid w:val="00A93336"/>
    <w:rsid w:val="00A9428F"/>
    <w:rsid w:val="00A94703"/>
    <w:rsid w:val="00A9582B"/>
    <w:rsid w:val="00A959E2"/>
    <w:rsid w:val="00A9624B"/>
    <w:rsid w:val="00A96D32"/>
    <w:rsid w:val="00A96FF0"/>
    <w:rsid w:val="00A97B03"/>
    <w:rsid w:val="00AA04AA"/>
    <w:rsid w:val="00AA0901"/>
    <w:rsid w:val="00AA161E"/>
    <w:rsid w:val="00AA18C9"/>
    <w:rsid w:val="00AA2444"/>
    <w:rsid w:val="00AA24BE"/>
    <w:rsid w:val="00AA4521"/>
    <w:rsid w:val="00AA4951"/>
    <w:rsid w:val="00AA52C0"/>
    <w:rsid w:val="00AA5739"/>
    <w:rsid w:val="00AA5764"/>
    <w:rsid w:val="00AA61E6"/>
    <w:rsid w:val="00AA62E8"/>
    <w:rsid w:val="00AA6989"/>
    <w:rsid w:val="00AA6AF5"/>
    <w:rsid w:val="00AA7885"/>
    <w:rsid w:val="00AA7B14"/>
    <w:rsid w:val="00AB0BA9"/>
    <w:rsid w:val="00AB110A"/>
    <w:rsid w:val="00AB13CE"/>
    <w:rsid w:val="00AB1CDC"/>
    <w:rsid w:val="00AB20D0"/>
    <w:rsid w:val="00AB3CB9"/>
    <w:rsid w:val="00AB5453"/>
    <w:rsid w:val="00AB5A7E"/>
    <w:rsid w:val="00AB7308"/>
    <w:rsid w:val="00AB7905"/>
    <w:rsid w:val="00AB7B99"/>
    <w:rsid w:val="00AC087E"/>
    <w:rsid w:val="00AC0DDA"/>
    <w:rsid w:val="00AC0F4E"/>
    <w:rsid w:val="00AC10BE"/>
    <w:rsid w:val="00AC1137"/>
    <w:rsid w:val="00AC1AAA"/>
    <w:rsid w:val="00AC1ADC"/>
    <w:rsid w:val="00AC22AC"/>
    <w:rsid w:val="00AC29C6"/>
    <w:rsid w:val="00AC371B"/>
    <w:rsid w:val="00AC39C4"/>
    <w:rsid w:val="00AC4501"/>
    <w:rsid w:val="00AC49B1"/>
    <w:rsid w:val="00AC500E"/>
    <w:rsid w:val="00AC5F70"/>
    <w:rsid w:val="00AC6F73"/>
    <w:rsid w:val="00AC7134"/>
    <w:rsid w:val="00AC7BBF"/>
    <w:rsid w:val="00AC7FDC"/>
    <w:rsid w:val="00AD0A20"/>
    <w:rsid w:val="00AD130E"/>
    <w:rsid w:val="00AD172A"/>
    <w:rsid w:val="00AD2444"/>
    <w:rsid w:val="00AD3824"/>
    <w:rsid w:val="00AD4822"/>
    <w:rsid w:val="00AD491A"/>
    <w:rsid w:val="00AD5E7A"/>
    <w:rsid w:val="00AD62A7"/>
    <w:rsid w:val="00AE11EF"/>
    <w:rsid w:val="00AE18A3"/>
    <w:rsid w:val="00AE301A"/>
    <w:rsid w:val="00AE3618"/>
    <w:rsid w:val="00AE3841"/>
    <w:rsid w:val="00AE3A63"/>
    <w:rsid w:val="00AE3E25"/>
    <w:rsid w:val="00AE3F40"/>
    <w:rsid w:val="00AE4ACA"/>
    <w:rsid w:val="00AE4B88"/>
    <w:rsid w:val="00AE583B"/>
    <w:rsid w:val="00AE65D8"/>
    <w:rsid w:val="00AE6902"/>
    <w:rsid w:val="00AE76F5"/>
    <w:rsid w:val="00AE795A"/>
    <w:rsid w:val="00AE7E54"/>
    <w:rsid w:val="00AF0CCD"/>
    <w:rsid w:val="00AF0CDF"/>
    <w:rsid w:val="00AF1813"/>
    <w:rsid w:val="00AF29D4"/>
    <w:rsid w:val="00AF2DFB"/>
    <w:rsid w:val="00AF3517"/>
    <w:rsid w:val="00AF4B32"/>
    <w:rsid w:val="00AF4F9D"/>
    <w:rsid w:val="00AF685A"/>
    <w:rsid w:val="00AF69CB"/>
    <w:rsid w:val="00AF7EA0"/>
    <w:rsid w:val="00AF7EAD"/>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5D"/>
    <w:rsid w:val="00B130F4"/>
    <w:rsid w:val="00B139F5"/>
    <w:rsid w:val="00B14236"/>
    <w:rsid w:val="00B14EFD"/>
    <w:rsid w:val="00B15DC4"/>
    <w:rsid w:val="00B1630E"/>
    <w:rsid w:val="00B1732B"/>
    <w:rsid w:val="00B17FCD"/>
    <w:rsid w:val="00B22CA4"/>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4C2"/>
    <w:rsid w:val="00B349E8"/>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6829"/>
    <w:rsid w:val="00B4783F"/>
    <w:rsid w:val="00B47A15"/>
    <w:rsid w:val="00B47F71"/>
    <w:rsid w:val="00B5066A"/>
    <w:rsid w:val="00B5166A"/>
    <w:rsid w:val="00B51EB2"/>
    <w:rsid w:val="00B52732"/>
    <w:rsid w:val="00B5427A"/>
    <w:rsid w:val="00B545C2"/>
    <w:rsid w:val="00B546EF"/>
    <w:rsid w:val="00B54F11"/>
    <w:rsid w:val="00B55340"/>
    <w:rsid w:val="00B553CC"/>
    <w:rsid w:val="00B55B83"/>
    <w:rsid w:val="00B566FD"/>
    <w:rsid w:val="00B56B34"/>
    <w:rsid w:val="00B56BAF"/>
    <w:rsid w:val="00B5782D"/>
    <w:rsid w:val="00B60482"/>
    <w:rsid w:val="00B607AD"/>
    <w:rsid w:val="00B609E6"/>
    <w:rsid w:val="00B60D37"/>
    <w:rsid w:val="00B60D6C"/>
    <w:rsid w:val="00B618F1"/>
    <w:rsid w:val="00B636CB"/>
    <w:rsid w:val="00B636CD"/>
    <w:rsid w:val="00B6589F"/>
    <w:rsid w:val="00B67D80"/>
    <w:rsid w:val="00B7018B"/>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0CD"/>
    <w:rsid w:val="00BA52BD"/>
    <w:rsid w:val="00BA54B1"/>
    <w:rsid w:val="00BA563E"/>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7A6"/>
    <w:rsid w:val="00BC082C"/>
    <w:rsid w:val="00BC1785"/>
    <w:rsid w:val="00BC1861"/>
    <w:rsid w:val="00BC1D9A"/>
    <w:rsid w:val="00BC223C"/>
    <w:rsid w:val="00BC2A74"/>
    <w:rsid w:val="00BC36BD"/>
    <w:rsid w:val="00BC37AB"/>
    <w:rsid w:val="00BC39E5"/>
    <w:rsid w:val="00BC3AB9"/>
    <w:rsid w:val="00BC448B"/>
    <w:rsid w:val="00BC4C59"/>
    <w:rsid w:val="00BC5EDB"/>
    <w:rsid w:val="00BC69CF"/>
    <w:rsid w:val="00BC70BB"/>
    <w:rsid w:val="00BC7ACE"/>
    <w:rsid w:val="00BD1368"/>
    <w:rsid w:val="00BD1875"/>
    <w:rsid w:val="00BD1DA8"/>
    <w:rsid w:val="00BD1E1D"/>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2D14"/>
    <w:rsid w:val="00BF2E45"/>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ACA"/>
    <w:rsid w:val="00C0638C"/>
    <w:rsid w:val="00C06839"/>
    <w:rsid w:val="00C07D9E"/>
    <w:rsid w:val="00C10CB7"/>
    <w:rsid w:val="00C10EEF"/>
    <w:rsid w:val="00C12264"/>
    <w:rsid w:val="00C12870"/>
    <w:rsid w:val="00C12CAD"/>
    <w:rsid w:val="00C14C76"/>
    <w:rsid w:val="00C14D8A"/>
    <w:rsid w:val="00C14E63"/>
    <w:rsid w:val="00C14E6C"/>
    <w:rsid w:val="00C175AD"/>
    <w:rsid w:val="00C17880"/>
    <w:rsid w:val="00C178B0"/>
    <w:rsid w:val="00C17902"/>
    <w:rsid w:val="00C17AE5"/>
    <w:rsid w:val="00C2070F"/>
    <w:rsid w:val="00C21276"/>
    <w:rsid w:val="00C21642"/>
    <w:rsid w:val="00C23067"/>
    <w:rsid w:val="00C23AC5"/>
    <w:rsid w:val="00C23EA8"/>
    <w:rsid w:val="00C243AD"/>
    <w:rsid w:val="00C24DEF"/>
    <w:rsid w:val="00C25FF9"/>
    <w:rsid w:val="00C265AE"/>
    <w:rsid w:val="00C271E3"/>
    <w:rsid w:val="00C27CAD"/>
    <w:rsid w:val="00C31321"/>
    <w:rsid w:val="00C31417"/>
    <w:rsid w:val="00C325BC"/>
    <w:rsid w:val="00C33DAA"/>
    <w:rsid w:val="00C348BE"/>
    <w:rsid w:val="00C34C05"/>
    <w:rsid w:val="00C351B1"/>
    <w:rsid w:val="00C3568E"/>
    <w:rsid w:val="00C36870"/>
    <w:rsid w:val="00C3700B"/>
    <w:rsid w:val="00C3703E"/>
    <w:rsid w:val="00C41317"/>
    <w:rsid w:val="00C4141B"/>
    <w:rsid w:val="00C4360B"/>
    <w:rsid w:val="00C43AB5"/>
    <w:rsid w:val="00C44346"/>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758"/>
    <w:rsid w:val="00C57864"/>
    <w:rsid w:val="00C57C71"/>
    <w:rsid w:val="00C6064F"/>
    <w:rsid w:val="00C60BF7"/>
    <w:rsid w:val="00C6136E"/>
    <w:rsid w:val="00C616C6"/>
    <w:rsid w:val="00C618FF"/>
    <w:rsid w:val="00C61FB0"/>
    <w:rsid w:val="00C62037"/>
    <w:rsid w:val="00C628D5"/>
    <w:rsid w:val="00C633C7"/>
    <w:rsid w:val="00C63CDB"/>
    <w:rsid w:val="00C648A2"/>
    <w:rsid w:val="00C648EB"/>
    <w:rsid w:val="00C6551C"/>
    <w:rsid w:val="00C65E41"/>
    <w:rsid w:val="00C677B8"/>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3F60"/>
    <w:rsid w:val="00C94BA7"/>
    <w:rsid w:val="00C9540F"/>
    <w:rsid w:val="00C95CC5"/>
    <w:rsid w:val="00C96632"/>
    <w:rsid w:val="00C97182"/>
    <w:rsid w:val="00CA02C7"/>
    <w:rsid w:val="00CA0371"/>
    <w:rsid w:val="00CA107F"/>
    <w:rsid w:val="00CA1E75"/>
    <w:rsid w:val="00CA23BC"/>
    <w:rsid w:val="00CA4031"/>
    <w:rsid w:val="00CA4FC1"/>
    <w:rsid w:val="00CA743F"/>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151"/>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BA3"/>
    <w:rsid w:val="00CE0DE7"/>
    <w:rsid w:val="00CE2671"/>
    <w:rsid w:val="00CE2F1E"/>
    <w:rsid w:val="00CE4529"/>
    <w:rsid w:val="00CE4579"/>
    <w:rsid w:val="00CE5852"/>
    <w:rsid w:val="00CE628C"/>
    <w:rsid w:val="00CE64D4"/>
    <w:rsid w:val="00CE67B4"/>
    <w:rsid w:val="00CE79F8"/>
    <w:rsid w:val="00CE7A02"/>
    <w:rsid w:val="00CE7BBE"/>
    <w:rsid w:val="00CF00CA"/>
    <w:rsid w:val="00CF13EC"/>
    <w:rsid w:val="00CF1FE1"/>
    <w:rsid w:val="00CF39C3"/>
    <w:rsid w:val="00CF4136"/>
    <w:rsid w:val="00CF545C"/>
    <w:rsid w:val="00CF5A5B"/>
    <w:rsid w:val="00CF654E"/>
    <w:rsid w:val="00CF6A64"/>
    <w:rsid w:val="00CF6C2F"/>
    <w:rsid w:val="00CF7103"/>
    <w:rsid w:val="00CF7A4A"/>
    <w:rsid w:val="00CF7D3E"/>
    <w:rsid w:val="00D01DBB"/>
    <w:rsid w:val="00D040DD"/>
    <w:rsid w:val="00D05A56"/>
    <w:rsid w:val="00D071A1"/>
    <w:rsid w:val="00D07593"/>
    <w:rsid w:val="00D1059B"/>
    <w:rsid w:val="00D1181D"/>
    <w:rsid w:val="00D12ADE"/>
    <w:rsid w:val="00D12B9E"/>
    <w:rsid w:val="00D1376D"/>
    <w:rsid w:val="00D13EC9"/>
    <w:rsid w:val="00D14D94"/>
    <w:rsid w:val="00D15051"/>
    <w:rsid w:val="00D150B5"/>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2B2"/>
    <w:rsid w:val="00D27230"/>
    <w:rsid w:val="00D27EAC"/>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0A1"/>
    <w:rsid w:val="00D464DE"/>
    <w:rsid w:val="00D465B3"/>
    <w:rsid w:val="00D4722D"/>
    <w:rsid w:val="00D4799D"/>
    <w:rsid w:val="00D47DAB"/>
    <w:rsid w:val="00D50054"/>
    <w:rsid w:val="00D50BAF"/>
    <w:rsid w:val="00D5455A"/>
    <w:rsid w:val="00D5590C"/>
    <w:rsid w:val="00D568CC"/>
    <w:rsid w:val="00D602AB"/>
    <w:rsid w:val="00D648EC"/>
    <w:rsid w:val="00D64BB0"/>
    <w:rsid w:val="00D64CE0"/>
    <w:rsid w:val="00D64F5C"/>
    <w:rsid w:val="00D65A1E"/>
    <w:rsid w:val="00D65A99"/>
    <w:rsid w:val="00D66853"/>
    <w:rsid w:val="00D66A16"/>
    <w:rsid w:val="00D66BC5"/>
    <w:rsid w:val="00D67F23"/>
    <w:rsid w:val="00D70E67"/>
    <w:rsid w:val="00D71BCB"/>
    <w:rsid w:val="00D71C5C"/>
    <w:rsid w:val="00D73C9D"/>
    <w:rsid w:val="00D73FD0"/>
    <w:rsid w:val="00D75586"/>
    <w:rsid w:val="00D75E72"/>
    <w:rsid w:val="00D7653B"/>
    <w:rsid w:val="00D76B07"/>
    <w:rsid w:val="00D777EA"/>
    <w:rsid w:val="00D77E24"/>
    <w:rsid w:val="00D801EF"/>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7FF"/>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DD4"/>
    <w:rsid w:val="00DA6F07"/>
    <w:rsid w:val="00DB00F1"/>
    <w:rsid w:val="00DB0459"/>
    <w:rsid w:val="00DB0B00"/>
    <w:rsid w:val="00DB0C58"/>
    <w:rsid w:val="00DB1594"/>
    <w:rsid w:val="00DB23C2"/>
    <w:rsid w:val="00DB32E7"/>
    <w:rsid w:val="00DB33F9"/>
    <w:rsid w:val="00DB383C"/>
    <w:rsid w:val="00DB39A9"/>
    <w:rsid w:val="00DB4247"/>
    <w:rsid w:val="00DB48D8"/>
    <w:rsid w:val="00DB5688"/>
    <w:rsid w:val="00DB5E77"/>
    <w:rsid w:val="00DB637B"/>
    <w:rsid w:val="00DC06A8"/>
    <w:rsid w:val="00DC0761"/>
    <w:rsid w:val="00DC1E94"/>
    <w:rsid w:val="00DC2211"/>
    <w:rsid w:val="00DC2F56"/>
    <w:rsid w:val="00DC33F1"/>
    <w:rsid w:val="00DC39C6"/>
    <w:rsid w:val="00DC49C2"/>
    <w:rsid w:val="00DC5902"/>
    <w:rsid w:val="00DC6CFB"/>
    <w:rsid w:val="00DC6E13"/>
    <w:rsid w:val="00DC77A3"/>
    <w:rsid w:val="00DD15F0"/>
    <w:rsid w:val="00DD1775"/>
    <w:rsid w:val="00DD34B0"/>
    <w:rsid w:val="00DD36C5"/>
    <w:rsid w:val="00DD3909"/>
    <w:rsid w:val="00DD5078"/>
    <w:rsid w:val="00DD5AF5"/>
    <w:rsid w:val="00DD645B"/>
    <w:rsid w:val="00DD667C"/>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CE9"/>
    <w:rsid w:val="00DF7F35"/>
    <w:rsid w:val="00E00036"/>
    <w:rsid w:val="00E006AB"/>
    <w:rsid w:val="00E00A03"/>
    <w:rsid w:val="00E00AB1"/>
    <w:rsid w:val="00E01FF5"/>
    <w:rsid w:val="00E02715"/>
    <w:rsid w:val="00E02D4B"/>
    <w:rsid w:val="00E02F49"/>
    <w:rsid w:val="00E03C39"/>
    <w:rsid w:val="00E03E53"/>
    <w:rsid w:val="00E047FD"/>
    <w:rsid w:val="00E04BA8"/>
    <w:rsid w:val="00E04E95"/>
    <w:rsid w:val="00E05336"/>
    <w:rsid w:val="00E05469"/>
    <w:rsid w:val="00E06E13"/>
    <w:rsid w:val="00E06EBD"/>
    <w:rsid w:val="00E06F69"/>
    <w:rsid w:val="00E070AD"/>
    <w:rsid w:val="00E077F3"/>
    <w:rsid w:val="00E10304"/>
    <w:rsid w:val="00E106A8"/>
    <w:rsid w:val="00E1096C"/>
    <w:rsid w:val="00E11679"/>
    <w:rsid w:val="00E119EB"/>
    <w:rsid w:val="00E12228"/>
    <w:rsid w:val="00E12389"/>
    <w:rsid w:val="00E12519"/>
    <w:rsid w:val="00E1279C"/>
    <w:rsid w:val="00E12BF2"/>
    <w:rsid w:val="00E141E1"/>
    <w:rsid w:val="00E143B8"/>
    <w:rsid w:val="00E145E9"/>
    <w:rsid w:val="00E15478"/>
    <w:rsid w:val="00E15931"/>
    <w:rsid w:val="00E16560"/>
    <w:rsid w:val="00E16EC2"/>
    <w:rsid w:val="00E16FFD"/>
    <w:rsid w:val="00E1730E"/>
    <w:rsid w:val="00E1757E"/>
    <w:rsid w:val="00E1791B"/>
    <w:rsid w:val="00E17AE3"/>
    <w:rsid w:val="00E17B48"/>
    <w:rsid w:val="00E17CDF"/>
    <w:rsid w:val="00E2024F"/>
    <w:rsid w:val="00E214CC"/>
    <w:rsid w:val="00E217F3"/>
    <w:rsid w:val="00E21D0E"/>
    <w:rsid w:val="00E22C68"/>
    <w:rsid w:val="00E2336E"/>
    <w:rsid w:val="00E237E9"/>
    <w:rsid w:val="00E242F7"/>
    <w:rsid w:val="00E2462B"/>
    <w:rsid w:val="00E250E1"/>
    <w:rsid w:val="00E25AD7"/>
    <w:rsid w:val="00E266FD"/>
    <w:rsid w:val="00E30196"/>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5F0C"/>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29ED"/>
    <w:rsid w:val="00E633D7"/>
    <w:rsid w:val="00E635FA"/>
    <w:rsid w:val="00E64350"/>
    <w:rsid w:val="00E65009"/>
    <w:rsid w:val="00E66740"/>
    <w:rsid w:val="00E66930"/>
    <w:rsid w:val="00E66BF7"/>
    <w:rsid w:val="00E67A37"/>
    <w:rsid w:val="00E70DD8"/>
    <w:rsid w:val="00E71947"/>
    <w:rsid w:val="00E72065"/>
    <w:rsid w:val="00E72DB1"/>
    <w:rsid w:val="00E72F95"/>
    <w:rsid w:val="00E7340D"/>
    <w:rsid w:val="00E73B6C"/>
    <w:rsid w:val="00E73BE3"/>
    <w:rsid w:val="00E74D0C"/>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4F43"/>
    <w:rsid w:val="00E95DAA"/>
    <w:rsid w:val="00E95E37"/>
    <w:rsid w:val="00E96739"/>
    <w:rsid w:val="00E967D0"/>
    <w:rsid w:val="00E96842"/>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26"/>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D8D"/>
    <w:rsid w:val="00EC4E4A"/>
    <w:rsid w:val="00EC4E98"/>
    <w:rsid w:val="00EC54E5"/>
    <w:rsid w:val="00EC556F"/>
    <w:rsid w:val="00EC5632"/>
    <w:rsid w:val="00EC57F8"/>
    <w:rsid w:val="00EC58A5"/>
    <w:rsid w:val="00EC5BA6"/>
    <w:rsid w:val="00EC5C8B"/>
    <w:rsid w:val="00EC6075"/>
    <w:rsid w:val="00EC60AC"/>
    <w:rsid w:val="00EC6127"/>
    <w:rsid w:val="00EC67F2"/>
    <w:rsid w:val="00EC71A6"/>
    <w:rsid w:val="00EC7A2B"/>
    <w:rsid w:val="00ED0221"/>
    <w:rsid w:val="00ED02D2"/>
    <w:rsid w:val="00ED08C8"/>
    <w:rsid w:val="00ED2412"/>
    <w:rsid w:val="00ED25AF"/>
    <w:rsid w:val="00ED296A"/>
    <w:rsid w:val="00ED301E"/>
    <w:rsid w:val="00ED314A"/>
    <w:rsid w:val="00ED3221"/>
    <w:rsid w:val="00ED502D"/>
    <w:rsid w:val="00ED56BC"/>
    <w:rsid w:val="00ED66AB"/>
    <w:rsid w:val="00ED69EC"/>
    <w:rsid w:val="00ED6A63"/>
    <w:rsid w:val="00ED6AB9"/>
    <w:rsid w:val="00ED7375"/>
    <w:rsid w:val="00ED7F0D"/>
    <w:rsid w:val="00EE0500"/>
    <w:rsid w:val="00EE088D"/>
    <w:rsid w:val="00EE1BFC"/>
    <w:rsid w:val="00EE2734"/>
    <w:rsid w:val="00EE3653"/>
    <w:rsid w:val="00EE3F23"/>
    <w:rsid w:val="00EE4463"/>
    <w:rsid w:val="00EE50B0"/>
    <w:rsid w:val="00EE5E2D"/>
    <w:rsid w:val="00EE6927"/>
    <w:rsid w:val="00EF0CD5"/>
    <w:rsid w:val="00EF1148"/>
    <w:rsid w:val="00EF197F"/>
    <w:rsid w:val="00EF21A0"/>
    <w:rsid w:val="00EF28DF"/>
    <w:rsid w:val="00EF39A2"/>
    <w:rsid w:val="00EF432A"/>
    <w:rsid w:val="00EF4948"/>
    <w:rsid w:val="00EF497E"/>
    <w:rsid w:val="00EF5C58"/>
    <w:rsid w:val="00EF62DF"/>
    <w:rsid w:val="00EF6CD9"/>
    <w:rsid w:val="00EF6D9C"/>
    <w:rsid w:val="00EF70E8"/>
    <w:rsid w:val="00EF7161"/>
    <w:rsid w:val="00EF7248"/>
    <w:rsid w:val="00EF7A19"/>
    <w:rsid w:val="00F000A0"/>
    <w:rsid w:val="00F001C6"/>
    <w:rsid w:val="00F00E91"/>
    <w:rsid w:val="00F01223"/>
    <w:rsid w:val="00F022BC"/>
    <w:rsid w:val="00F028B8"/>
    <w:rsid w:val="00F0291F"/>
    <w:rsid w:val="00F042F9"/>
    <w:rsid w:val="00F05EA4"/>
    <w:rsid w:val="00F06264"/>
    <w:rsid w:val="00F06850"/>
    <w:rsid w:val="00F069EC"/>
    <w:rsid w:val="00F07962"/>
    <w:rsid w:val="00F1012C"/>
    <w:rsid w:val="00F1149E"/>
    <w:rsid w:val="00F11AB5"/>
    <w:rsid w:val="00F121B3"/>
    <w:rsid w:val="00F12835"/>
    <w:rsid w:val="00F129F3"/>
    <w:rsid w:val="00F137E8"/>
    <w:rsid w:val="00F13A0F"/>
    <w:rsid w:val="00F13B5D"/>
    <w:rsid w:val="00F13E99"/>
    <w:rsid w:val="00F1404E"/>
    <w:rsid w:val="00F146C6"/>
    <w:rsid w:val="00F152A2"/>
    <w:rsid w:val="00F15F04"/>
    <w:rsid w:val="00F162C0"/>
    <w:rsid w:val="00F1658E"/>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983"/>
    <w:rsid w:val="00F240A3"/>
    <w:rsid w:val="00F243F9"/>
    <w:rsid w:val="00F24A72"/>
    <w:rsid w:val="00F2599E"/>
    <w:rsid w:val="00F269B1"/>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2602"/>
    <w:rsid w:val="00F437AC"/>
    <w:rsid w:val="00F43965"/>
    <w:rsid w:val="00F45B75"/>
    <w:rsid w:val="00F46080"/>
    <w:rsid w:val="00F46C82"/>
    <w:rsid w:val="00F46EEE"/>
    <w:rsid w:val="00F47DBA"/>
    <w:rsid w:val="00F507E2"/>
    <w:rsid w:val="00F51100"/>
    <w:rsid w:val="00F51779"/>
    <w:rsid w:val="00F52AA8"/>
    <w:rsid w:val="00F52CF7"/>
    <w:rsid w:val="00F53D63"/>
    <w:rsid w:val="00F54094"/>
    <w:rsid w:val="00F54099"/>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977"/>
    <w:rsid w:val="00F85EDE"/>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0A6C"/>
    <w:rsid w:val="00FC2CE6"/>
    <w:rsid w:val="00FC467D"/>
    <w:rsid w:val="00FC5BB2"/>
    <w:rsid w:val="00FC7582"/>
    <w:rsid w:val="00FD1388"/>
    <w:rsid w:val="00FD1471"/>
    <w:rsid w:val="00FD170D"/>
    <w:rsid w:val="00FD280F"/>
    <w:rsid w:val="00FD2A89"/>
    <w:rsid w:val="00FD2F38"/>
    <w:rsid w:val="00FD3050"/>
    <w:rsid w:val="00FD4833"/>
    <w:rsid w:val="00FD56C2"/>
    <w:rsid w:val="00FD63B8"/>
    <w:rsid w:val="00FD6E10"/>
    <w:rsid w:val="00FE0B21"/>
    <w:rsid w:val="00FE1227"/>
    <w:rsid w:val="00FE1477"/>
    <w:rsid w:val="00FE1B9F"/>
    <w:rsid w:val="00FE277C"/>
    <w:rsid w:val="00FE30F1"/>
    <w:rsid w:val="00FE4685"/>
    <w:rsid w:val="00FE46F9"/>
    <w:rsid w:val="00FE476D"/>
    <w:rsid w:val="00FE4EB9"/>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 w:val="21BB9673"/>
    <w:rsid w:val="32FB4583"/>
    <w:rsid w:val="60DB6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BDD7E58-F79A-46C6-9FD0-FFE32931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8C510E"/>
    <w:rPr>
      <w:color w:val="605E5C"/>
      <w:shd w:val="clear" w:color="auto" w:fill="E1DFDD"/>
    </w:rPr>
  </w:style>
  <w:style w:type="character" w:styleId="Mention">
    <w:name w:val="Mention"/>
    <w:basedOn w:val="DefaultParagraphFont"/>
    <w:uiPriority w:val="99"/>
    <w:unhideWhenUsed/>
    <w:rsid w:val="008C51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9140082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8619526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ternationalclimateandenergy.procurement@beis.gov.uk" TargetMode="External"/><Relationship Id="rId18" Type="http://schemas.openxmlformats.org/officeDocument/2006/relationships/hyperlink" Target="mailto:internationalclimateandenergy.procurement@bei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aprotection@beis.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ternationalclimateandenergy.procurement@beis.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protection@beis.gov.uk" TargetMode="External"/><Relationship Id="rId20" Type="http://schemas.openxmlformats.org/officeDocument/2006/relationships/hyperlink" Target="https://ico.org.uk/for-organisations/guide-to-the-general-data-protection-regulation-gdpr/lawful-basis-for-process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internationalclimateandenergy.procurement@beis.gov.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internationalclimateandenergy.procurement@bei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ationalclimateandenergy.procurement@beis.gov.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92ad9e33-5271-4ce6-bdd9-333434fbc601">
      <Value>11</Value>
    </TaxCatchAll>
    <_dlc_DocId xmlns="92ad9e33-5271-4ce6-bdd9-333434fbc601">FQW7PQWC2EQU-2126234253-9059</_dlc_DocId>
    <_dlc_DocIdUrl xmlns="92ad9e33-5271-4ce6-bdd9-333434fbc601">
      <Url>https://beisgov.sharepoint.com/sites/ICF/_layouts/15/DocIdRedir.aspx?ID=FQW7PQWC2EQU-2126234253-9059</Url>
      <Description>FQW7PQWC2EQU-2126234253-9059</Description>
    </_dlc_DocIdUrl>
    <_dlc_DocIdPersistId xmlns="92ad9e33-5271-4ce6-bdd9-333434fbc601">false</_dlc_DocIdPersistId>
    <SharedWithUsers xmlns="92ad9e33-5271-4ce6-bdd9-333434fbc601">
      <UserInfo>
        <DisplayName>Kelly, Jayson (Intl Energy Unit)</DisplayName>
        <AccountId>1067</AccountId>
        <AccountType/>
      </UserInfo>
      <UserInfo>
        <DisplayName>Jopling, Zac (International - Climate and Energy)</DisplayName>
        <AccountId>2264</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12" ma:contentTypeDescription="Create a new document." ma:contentTypeScope="" ma:versionID="7efaef92cf203c845982d8ecad7efbdf">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b6c44a2ee9dba176710f13aed8560856"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92ad9e33-5271-4ce6-bdd9-333434fbc601"/>
  </ds:schemaRefs>
</ds:datastoreItem>
</file>

<file path=customXml/itemProps3.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4.xml><?xml version="1.0" encoding="utf-8"?>
<ds:datastoreItem xmlns:ds="http://schemas.openxmlformats.org/officeDocument/2006/customXml" ds:itemID="{7A3909A0-69BF-4636-B5CA-15960B021265}">
  <ds:schemaRefs>
    <ds:schemaRef ds:uri="http://schemas.openxmlformats.org/officeDocument/2006/bibliography"/>
  </ds:schemaRefs>
</ds:datastoreItem>
</file>

<file path=customXml/itemProps5.xml><?xml version="1.0" encoding="utf-8"?>
<ds:datastoreItem xmlns:ds="http://schemas.openxmlformats.org/officeDocument/2006/customXml" ds:itemID="{0A4F4C03-44B9-4F93-866A-7601819D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28</Pages>
  <Words>8123</Words>
  <Characters>46302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54317</CharactersWithSpaces>
  <SharedDoc>false</SharedDoc>
  <HLinks>
    <vt:vector size="78" baseType="variant">
      <vt:variant>
        <vt:i4>8192002</vt:i4>
      </vt:variant>
      <vt:variant>
        <vt:i4>94</vt:i4>
      </vt:variant>
      <vt:variant>
        <vt:i4>0</vt:i4>
      </vt:variant>
      <vt:variant>
        <vt:i4>5</vt:i4>
      </vt:variant>
      <vt:variant>
        <vt:lpwstr/>
      </vt:variant>
      <vt:variant>
        <vt:lpwstr>_Non-Collusion</vt:lpwstr>
      </vt:variant>
      <vt:variant>
        <vt:i4>5177417</vt:i4>
      </vt:variant>
      <vt:variant>
        <vt:i4>88</vt:i4>
      </vt:variant>
      <vt:variant>
        <vt:i4>0</vt:i4>
      </vt:variant>
      <vt:variant>
        <vt:i4>5</vt:i4>
      </vt:variant>
      <vt:variant>
        <vt:lpwstr/>
      </vt:variant>
      <vt:variant>
        <vt:lpwstr>_Data_security</vt:lpwstr>
      </vt:variant>
      <vt:variant>
        <vt:i4>262205</vt:i4>
      </vt:variant>
      <vt:variant>
        <vt:i4>82</vt:i4>
      </vt:variant>
      <vt:variant>
        <vt:i4>0</vt:i4>
      </vt:variant>
      <vt:variant>
        <vt:i4>5</vt:i4>
      </vt:variant>
      <vt:variant>
        <vt:lpwstr/>
      </vt:variant>
      <vt:variant>
        <vt:lpwstr>_Definitions</vt:lpwstr>
      </vt:variant>
      <vt:variant>
        <vt:i4>2162764</vt:i4>
      </vt:variant>
      <vt:variant>
        <vt:i4>77</vt:i4>
      </vt:variant>
      <vt:variant>
        <vt:i4>0</vt:i4>
      </vt:variant>
      <vt:variant>
        <vt:i4>5</vt:i4>
      </vt:variant>
      <vt:variant>
        <vt:lpwstr>mailto:dataprotection@beis.gov.uk</vt:lpwstr>
      </vt:variant>
      <vt:variant>
        <vt:lpwstr/>
      </vt:variant>
      <vt:variant>
        <vt:i4>7209086</vt:i4>
      </vt:variant>
      <vt:variant>
        <vt:i4>74</vt:i4>
      </vt:variant>
      <vt:variant>
        <vt:i4>0</vt:i4>
      </vt:variant>
      <vt:variant>
        <vt:i4>5</vt:i4>
      </vt:variant>
      <vt:variant>
        <vt:lpwstr>https://ico.org.uk/for-organisations/guide-to-the-general-data-protection-regulation-gdpr/lawful-basis-for-processing/</vt:lpwstr>
      </vt:variant>
      <vt:variant>
        <vt:lpwstr/>
      </vt:variant>
      <vt:variant>
        <vt:i4>196654</vt:i4>
      </vt:variant>
      <vt:variant>
        <vt:i4>44</vt:i4>
      </vt:variant>
      <vt:variant>
        <vt:i4>0</vt:i4>
      </vt:variant>
      <vt:variant>
        <vt:i4>5</vt:i4>
      </vt:variant>
      <vt:variant>
        <vt:lpwstr>mailto:internationalclimateandenergy.procurement@beis.gov.uk</vt:lpwstr>
      </vt:variant>
      <vt:variant>
        <vt:lpwstr/>
      </vt:variant>
      <vt:variant>
        <vt:i4>196654</vt:i4>
      </vt:variant>
      <vt:variant>
        <vt:i4>41</vt:i4>
      </vt:variant>
      <vt:variant>
        <vt:i4>0</vt:i4>
      </vt:variant>
      <vt:variant>
        <vt:i4>5</vt:i4>
      </vt:variant>
      <vt:variant>
        <vt:lpwstr>mailto:internationalclimateandenergy.procurement@beis.gov.uk</vt:lpwstr>
      </vt:variant>
      <vt:variant>
        <vt:lpwstr/>
      </vt:variant>
      <vt:variant>
        <vt:i4>196654</vt:i4>
      </vt:variant>
      <vt:variant>
        <vt:i4>38</vt:i4>
      </vt:variant>
      <vt:variant>
        <vt:i4>0</vt:i4>
      </vt:variant>
      <vt:variant>
        <vt:i4>5</vt:i4>
      </vt:variant>
      <vt:variant>
        <vt:lpwstr>mailto:internationalclimateandenergy.procurement@beis.gov.uk</vt:lpwstr>
      </vt:variant>
      <vt:variant>
        <vt:lpwstr/>
      </vt:variant>
      <vt:variant>
        <vt:i4>2162764</vt:i4>
      </vt:variant>
      <vt:variant>
        <vt:i4>9</vt:i4>
      </vt:variant>
      <vt:variant>
        <vt:i4>0</vt:i4>
      </vt:variant>
      <vt:variant>
        <vt:i4>5</vt:i4>
      </vt:variant>
      <vt:variant>
        <vt:lpwstr>mailto:dataprotection@beis.gov.uk</vt:lpwstr>
      </vt:variant>
      <vt:variant>
        <vt:lpwstr/>
      </vt:variant>
      <vt:variant>
        <vt:i4>196654</vt:i4>
      </vt:variant>
      <vt:variant>
        <vt:i4>6</vt:i4>
      </vt:variant>
      <vt:variant>
        <vt:i4>0</vt:i4>
      </vt:variant>
      <vt:variant>
        <vt:i4>5</vt:i4>
      </vt:variant>
      <vt:variant>
        <vt:lpwstr>mailto:internationalclimateandenergy.procurement@beis.gov.uk</vt:lpwstr>
      </vt:variant>
      <vt:variant>
        <vt:lpwstr/>
      </vt:variant>
      <vt:variant>
        <vt:i4>196654</vt:i4>
      </vt:variant>
      <vt:variant>
        <vt:i4>3</vt:i4>
      </vt:variant>
      <vt:variant>
        <vt:i4>0</vt:i4>
      </vt:variant>
      <vt:variant>
        <vt:i4>5</vt:i4>
      </vt:variant>
      <vt:variant>
        <vt:lpwstr>mailto:internationalclimateandenergy.procurement@beis.gov.uk</vt:lpwstr>
      </vt:variant>
      <vt:variant>
        <vt:lpwstr/>
      </vt:variant>
      <vt:variant>
        <vt:i4>196654</vt:i4>
      </vt:variant>
      <vt:variant>
        <vt:i4>0</vt:i4>
      </vt:variant>
      <vt:variant>
        <vt:i4>0</vt:i4>
      </vt:variant>
      <vt:variant>
        <vt:i4>5</vt:i4>
      </vt:variant>
      <vt:variant>
        <vt:lpwstr>mailto:internationalclimateandenergy.procurement@beis.gov.uk</vt:lpwstr>
      </vt:variant>
      <vt:variant>
        <vt:lpwstr/>
      </vt:variant>
      <vt:variant>
        <vt:i4>720940</vt:i4>
      </vt:variant>
      <vt:variant>
        <vt:i4>0</vt:i4>
      </vt:variant>
      <vt:variant>
        <vt:i4>0</vt:i4>
      </vt:variant>
      <vt:variant>
        <vt:i4>5</vt:i4>
      </vt:variant>
      <vt:variant>
        <vt:lpwstr>mailto:jayson.kelly@beis.gov.uk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Bird, Matthew (Commercial)</cp:lastModifiedBy>
  <cp:revision>44</cp:revision>
  <cp:lastPrinted>2015-02-09T11:22:00Z</cp:lastPrinted>
  <dcterms:created xsi:type="dcterms:W3CDTF">2021-01-07T12:38:00Z</dcterms:created>
  <dcterms:modified xsi:type="dcterms:W3CDTF">2021-01-11T16:13:00Z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0x010100C86BC38FBA6AE64EBB94A713A201E924</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dbb9d008-8bb3-4f74-b792-8513f11af034</vt:lpwstr>
  </property>
  <property fmtid="{D5CDD505-2E9C-101B-9397-08002B2CF9AE}" pid="12" name="Business Unit">
    <vt:lpwstr>11;#Commercial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2020-12-08T12:02:33Z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6635a994-b906-4f90-ba95-6595a9da230e</vt:lpwstr>
  </property>
  <property fmtid="{D5CDD505-2E9C-101B-9397-08002B2CF9AE}" pid="51" name="MSIP_Label_ba62f585-b40f-4ab9-bafe-39150f03d124_ContentBits">
    <vt:lpwstr>0</vt:lpwstr>
  </property>
</Properties>
</file>