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5FBCA2ED">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0E80AE2B" w:rsidR="00F17129" w:rsidRDefault="0063306B" w:rsidP="00472ED6">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F17129">
          <w:pPr>
            <w:spacing w:before="64"/>
            <w:ind w:left="113"/>
            <w:rPr>
              <w:rFonts w:ascii="Arial" w:hAnsi="Arial" w:cs="Arial"/>
              <w:b/>
              <w:bCs/>
              <w:color w:val="003D69"/>
              <w:sz w:val="56"/>
              <w:szCs w:val="56"/>
            </w:rPr>
          </w:pPr>
        </w:p>
        <w:p w14:paraId="0005D813" w14:textId="5A830DC9" w:rsidR="00F17129" w:rsidRDefault="00F17129" w:rsidP="00472ED6">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4A8DB13F" w:rsidR="0063306B" w:rsidRDefault="0063306B" w:rsidP="00472ED6">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6204B64E" w:rsidR="0063306B" w:rsidRPr="00003A6B" w:rsidRDefault="004B21F4" w:rsidP="0063306B">
          <w:pPr>
            <w:pStyle w:val="Body"/>
            <w:jc w:val="center"/>
            <w:rPr>
              <w:rFonts w:ascii="Arial" w:hAnsi="Arial" w:cs="Arial"/>
              <w:color w:val="auto"/>
              <w:sz w:val="66"/>
              <w:szCs w:val="44"/>
            </w:rPr>
          </w:pPr>
          <w:r w:rsidRPr="00003A6B">
            <w:rPr>
              <w:rFonts w:ascii="Arial" w:hAnsi="Arial" w:cs="Arial"/>
              <w:color w:val="auto"/>
              <w:sz w:val="66"/>
              <w:szCs w:val="44"/>
            </w:rPr>
            <w:t>C2</w:t>
          </w:r>
          <w:r w:rsidR="00E255E0" w:rsidRPr="00003A6B">
            <w:rPr>
              <w:rFonts w:ascii="Arial" w:hAnsi="Arial" w:cs="Arial"/>
              <w:color w:val="auto"/>
              <w:sz w:val="66"/>
              <w:szCs w:val="44"/>
            </w:rPr>
            <w:t>60285</w:t>
          </w:r>
          <w:r w:rsidRPr="00003A6B">
            <w:rPr>
              <w:rFonts w:ascii="Arial" w:hAnsi="Arial" w:cs="Arial"/>
              <w:color w:val="auto"/>
              <w:sz w:val="66"/>
              <w:szCs w:val="44"/>
            </w:rPr>
            <w:t xml:space="preserve"> - </w:t>
          </w:r>
          <w:r w:rsidR="00CC1D1A" w:rsidRPr="00003A6B">
            <w:rPr>
              <w:rFonts w:ascii="Arial" w:hAnsi="Arial" w:cs="Arial"/>
              <w:color w:val="auto"/>
              <w:sz w:val="66"/>
              <w:szCs w:val="44"/>
            </w:rPr>
            <w:t>Medicines Patent Expiry Database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8D5A8BC"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E0483A" w:rsidRDefault="002C7A95" w:rsidP="004D3A10">
      <w:pPr>
        <w:rPr>
          <w:rFonts w:ascii="Arial" w:eastAsia="Arial" w:hAnsi="Arial" w:cs="Arial"/>
          <w:i/>
        </w:rPr>
      </w:pPr>
      <w:r w:rsidRPr="00E0483A">
        <w:rPr>
          <w:rFonts w:ascii="Arial" w:eastAsia="Arial" w:hAnsi="Arial" w:cs="Arial"/>
          <w:b/>
          <w:color w:val="1F497D" w:themeColor="text2"/>
          <w:spacing w:val="-1"/>
          <w:position w:val="-1"/>
          <w:sz w:val="36"/>
          <w:szCs w:val="36"/>
        </w:rPr>
        <w:lastRenderedPageBreak/>
        <w:t>D</w:t>
      </w:r>
      <w:r w:rsidRPr="00E0483A">
        <w:rPr>
          <w:rFonts w:ascii="Arial" w:eastAsia="Arial" w:hAnsi="Arial" w:cs="Arial"/>
          <w:b/>
          <w:color w:val="1F497D" w:themeColor="text2"/>
          <w:position w:val="-1"/>
          <w:sz w:val="36"/>
          <w:szCs w:val="36"/>
        </w:rPr>
        <w:t>o</w:t>
      </w:r>
      <w:r w:rsidRPr="00E0483A">
        <w:rPr>
          <w:rFonts w:ascii="Arial" w:eastAsia="Arial" w:hAnsi="Arial" w:cs="Arial"/>
          <w:b/>
          <w:color w:val="1F497D" w:themeColor="text2"/>
          <w:spacing w:val="-1"/>
          <w:position w:val="-1"/>
          <w:sz w:val="36"/>
          <w:szCs w:val="36"/>
        </w:rPr>
        <w:t>c</w:t>
      </w:r>
      <w:r w:rsidRPr="00E0483A">
        <w:rPr>
          <w:rFonts w:ascii="Arial" w:eastAsia="Arial" w:hAnsi="Arial" w:cs="Arial"/>
          <w:b/>
          <w:color w:val="1F497D" w:themeColor="text2"/>
          <w:position w:val="-1"/>
          <w:sz w:val="36"/>
          <w:szCs w:val="36"/>
        </w:rPr>
        <w:t>ume</w:t>
      </w:r>
      <w:r w:rsidRPr="00E0483A">
        <w:rPr>
          <w:rFonts w:ascii="Arial" w:eastAsia="Arial" w:hAnsi="Arial" w:cs="Arial"/>
          <w:b/>
          <w:color w:val="1F497D" w:themeColor="text2"/>
          <w:spacing w:val="-1"/>
          <w:position w:val="-1"/>
          <w:sz w:val="36"/>
          <w:szCs w:val="36"/>
        </w:rPr>
        <w:t>n</w:t>
      </w:r>
      <w:r w:rsidRPr="00E0483A">
        <w:rPr>
          <w:rFonts w:ascii="Arial" w:eastAsia="Arial" w:hAnsi="Arial" w:cs="Arial"/>
          <w:b/>
          <w:color w:val="1F497D" w:themeColor="text2"/>
          <w:position w:val="-1"/>
          <w:sz w:val="36"/>
          <w:szCs w:val="36"/>
        </w:rPr>
        <w:t>t</w:t>
      </w:r>
      <w:r w:rsidRPr="00E0483A">
        <w:rPr>
          <w:rFonts w:ascii="Arial" w:eastAsia="Arial" w:hAnsi="Arial" w:cs="Arial"/>
          <w:b/>
          <w:color w:val="1F497D" w:themeColor="text2"/>
          <w:spacing w:val="3"/>
          <w:position w:val="-1"/>
          <w:sz w:val="36"/>
          <w:szCs w:val="36"/>
        </w:rPr>
        <w:t xml:space="preserve"> </w:t>
      </w:r>
      <w:r w:rsidRPr="00E0483A">
        <w:rPr>
          <w:rFonts w:ascii="Arial" w:eastAsia="Arial" w:hAnsi="Arial" w:cs="Arial"/>
          <w:b/>
          <w:color w:val="1F497D" w:themeColor="text2"/>
          <w:spacing w:val="-3"/>
          <w:position w:val="-1"/>
          <w:sz w:val="36"/>
          <w:szCs w:val="36"/>
        </w:rPr>
        <w:t>H</w:t>
      </w:r>
      <w:r w:rsidRPr="00E0483A">
        <w:rPr>
          <w:rFonts w:ascii="Arial" w:eastAsia="Arial" w:hAnsi="Arial" w:cs="Arial"/>
          <w:b/>
          <w:color w:val="1F497D" w:themeColor="text2"/>
          <w:spacing w:val="1"/>
          <w:position w:val="-1"/>
          <w:sz w:val="36"/>
          <w:szCs w:val="36"/>
        </w:rPr>
        <w:t>i</w:t>
      </w:r>
      <w:r w:rsidRPr="00E0483A">
        <w:rPr>
          <w:rFonts w:ascii="Arial" w:eastAsia="Arial" w:hAnsi="Arial" w:cs="Arial"/>
          <w:b/>
          <w:color w:val="1F497D" w:themeColor="text2"/>
          <w:position w:val="-1"/>
          <w:sz w:val="36"/>
          <w:szCs w:val="36"/>
        </w:rPr>
        <w:t>st</w:t>
      </w:r>
      <w:r w:rsidRPr="00E0483A">
        <w:rPr>
          <w:rFonts w:ascii="Arial" w:eastAsia="Arial" w:hAnsi="Arial" w:cs="Arial"/>
          <w:b/>
          <w:color w:val="1F497D" w:themeColor="text2"/>
          <w:spacing w:val="-2"/>
          <w:position w:val="-1"/>
          <w:sz w:val="36"/>
          <w:szCs w:val="36"/>
        </w:rPr>
        <w:t>o</w:t>
      </w:r>
      <w:r w:rsidRPr="00E0483A">
        <w:rPr>
          <w:rFonts w:ascii="Arial" w:eastAsia="Arial" w:hAnsi="Arial" w:cs="Arial"/>
          <w:b/>
          <w:color w:val="1F497D" w:themeColor="text2"/>
          <w:position w:val="-1"/>
          <w:sz w:val="36"/>
          <w:szCs w:val="36"/>
        </w:rPr>
        <w:t>ry</w:t>
      </w:r>
    </w:p>
    <w:p w14:paraId="7FB32EF7" w14:textId="77777777" w:rsidR="002C7A95" w:rsidRPr="00E0483A"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rsidRPr="00E0483A"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Pr="00E0483A" w:rsidRDefault="002C7A95" w:rsidP="002C7A95">
            <w:pPr>
              <w:spacing w:line="240" w:lineRule="exact"/>
              <w:jc w:val="center"/>
              <w:rPr>
                <w:rFonts w:ascii="Arial" w:eastAsia="Arial" w:hAnsi="Arial" w:cs="Arial"/>
                <w:sz w:val="22"/>
                <w:szCs w:val="22"/>
              </w:rPr>
            </w:pPr>
            <w:r w:rsidRPr="00E0483A">
              <w:rPr>
                <w:rFonts w:ascii="Arial" w:eastAsia="Arial" w:hAnsi="Arial" w:cs="Arial"/>
                <w:sz w:val="22"/>
                <w:szCs w:val="22"/>
              </w:rPr>
              <w:t>Version</w:t>
            </w:r>
          </w:p>
        </w:tc>
        <w:tc>
          <w:tcPr>
            <w:tcW w:w="995" w:type="dxa"/>
          </w:tcPr>
          <w:p w14:paraId="46E5FDFC" w14:textId="77777777" w:rsidR="002C7A95" w:rsidRPr="00E0483A"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E0483A">
              <w:rPr>
                <w:rFonts w:ascii="Arial" w:eastAsia="Arial" w:hAnsi="Arial" w:cs="Arial"/>
                <w:sz w:val="22"/>
                <w:szCs w:val="22"/>
              </w:rPr>
              <w:t>Date</w:t>
            </w:r>
          </w:p>
        </w:tc>
        <w:tc>
          <w:tcPr>
            <w:tcW w:w="1526" w:type="dxa"/>
          </w:tcPr>
          <w:p w14:paraId="004D77A1" w14:textId="77777777" w:rsidR="002C7A95" w:rsidRPr="00E0483A"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E0483A">
              <w:rPr>
                <w:rFonts w:ascii="Arial" w:eastAsia="Arial" w:hAnsi="Arial" w:cs="Arial"/>
                <w:sz w:val="22"/>
                <w:szCs w:val="22"/>
              </w:rPr>
              <w:t>Status</w:t>
            </w:r>
          </w:p>
        </w:tc>
        <w:tc>
          <w:tcPr>
            <w:tcW w:w="4820" w:type="dxa"/>
          </w:tcPr>
          <w:p w14:paraId="36F30F1D" w14:textId="77777777" w:rsidR="002C7A95" w:rsidRPr="00E0483A"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E0483A">
              <w:rPr>
                <w:rFonts w:ascii="Arial" w:eastAsia="Arial" w:hAnsi="Arial" w:cs="Arial"/>
                <w:sz w:val="22"/>
                <w:szCs w:val="22"/>
              </w:rPr>
              <w:t>Key Change Made</w:t>
            </w:r>
          </w:p>
        </w:tc>
        <w:tc>
          <w:tcPr>
            <w:tcW w:w="2292" w:type="dxa"/>
          </w:tcPr>
          <w:p w14:paraId="2597AB26" w14:textId="77777777" w:rsidR="002C7A95" w:rsidRPr="00E0483A"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E0483A">
              <w:rPr>
                <w:rFonts w:ascii="Arial" w:eastAsia="Arial" w:hAnsi="Arial" w:cs="Arial"/>
                <w:sz w:val="22"/>
                <w:szCs w:val="22"/>
              </w:rPr>
              <w:t>Author/s</w:t>
            </w:r>
          </w:p>
        </w:tc>
      </w:tr>
      <w:tr w:rsidR="002C7A95" w:rsidRPr="00E0483A"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E0483A" w:rsidRDefault="002C7A95" w:rsidP="002C7A95">
            <w:pPr>
              <w:spacing w:line="240" w:lineRule="exact"/>
              <w:jc w:val="center"/>
              <w:rPr>
                <w:rFonts w:ascii="Arial" w:eastAsia="Arial" w:hAnsi="Arial" w:cs="Arial"/>
              </w:rPr>
            </w:pPr>
            <w:r w:rsidRPr="00E0483A">
              <w:rPr>
                <w:rFonts w:ascii="Arial" w:eastAsia="Arial" w:hAnsi="Arial" w:cs="Arial"/>
              </w:rPr>
              <w:t>1.0</w:t>
            </w:r>
          </w:p>
        </w:tc>
        <w:tc>
          <w:tcPr>
            <w:tcW w:w="995" w:type="dxa"/>
          </w:tcPr>
          <w:p w14:paraId="0C3A0119" w14:textId="77777777" w:rsidR="002C7A95" w:rsidRPr="00E0483A"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01/11/18</w:t>
            </w:r>
          </w:p>
        </w:tc>
        <w:tc>
          <w:tcPr>
            <w:tcW w:w="1526" w:type="dxa"/>
          </w:tcPr>
          <w:p w14:paraId="2848E06B" w14:textId="77777777" w:rsidR="002C7A95" w:rsidRPr="00E0483A"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Final Version</w:t>
            </w:r>
          </w:p>
        </w:tc>
        <w:tc>
          <w:tcPr>
            <w:tcW w:w="4820" w:type="dxa"/>
          </w:tcPr>
          <w:p w14:paraId="0ED63587" w14:textId="77777777" w:rsidR="002C7A95" w:rsidRPr="00E0483A"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E0483A"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 xml:space="preserve">Charlie Stephens/Andrew Campan/Shared Business Services </w:t>
            </w:r>
          </w:p>
        </w:tc>
      </w:tr>
      <w:tr w:rsidR="002C7A95" w:rsidRPr="00E0483A"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E0483A" w:rsidRDefault="00CD0564" w:rsidP="002C7A95">
            <w:pPr>
              <w:spacing w:line="240" w:lineRule="exact"/>
              <w:jc w:val="center"/>
              <w:rPr>
                <w:rFonts w:ascii="Arial" w:eastAsia="Arial" w:hAnsi="Arial" w:cs="Arial"/>
              </w:rPr>
            </w:pPr>
            <w:r w:rsidRPr="00E0483A">
              <w:rPr>
                <w:rFonts w:ascii="Arial" w:eastAsia="Arial" w:hAnsi="Arial" w:cs="Arial"/>
              </w:rPr>
              <w:t>2.0</w:t>
            </w:r>
          </w:p>
        </w:tc>
        <w:tc>
          <w:tcPr>
            <w:tcW w:w="995" w:type="dxa"/>
          </w:tcPr>
          <w:p w14:paraId="2543EE58" w14:textId="7AD8E244" w:rsidR="002C7A95" w:rsidRPr="00E0483A"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15/07/19</w:t>
            </w:r>
          </w:p>
        </w:tc>
        <w:tc>
          <w:tcPr>
            <w:tcW w:w="1526" w:type="dxa"/>
          </w:tcPr>
          <w:p w14:paraId="3A1B5FF7" w14:textId="5572878E" w:rsidR="002C7A95" w:rsidRPr="00E0483A"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Final Version</w:t>
            </w:r>
          </w:p>
        </w:tc>
        <w:tc>
          <w:tcPr>
            <w:tcW w:w="4820" w:type="dxa"/>
          </w:tcPr>
          <w:p w14:paraId="473D50D6" w14:textId="63726F26" w:rsidR="002C7A95" w:rsidRPr="00E0483A"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Additional details relating to the Hive and where further information and guidance is available</w:t>
            </w:r>
          </w:p>
        </w:tc>
        <w:tc>
          <w:tcPr>
            <w:tcW w:w="2292" w:type="dxa"/>
          </w:tcPr>
          <w:p w14:paraId="1652EDDF" w14:textId="0BDBFDD3" w:rsidR="002C7A95" w:rsidRPr="00E0483A"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Polly Feeney</w:t>
            </w:r>
          </w:p>
        </w:tc>
      </w:tr>
      <w:tr w:rsidR="002C7A95" w:rsidRPr="00E0483A"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E0483A" w:rsidRDefault="00140CA2" w:rsidP="001E59EC">
            <w:pPr>
              <w:spacing w:line="240" w:lineRule="exact"/>
              <w:jc w:val="center"/>
              <w:rPr>
                <w:rFonts w:ascii="Arial" w:eastAsia="Arial" w:hAnsi="Arial" w:cs="Arial"/>
              </w:rPr>
            </w:pPr>
            <w:r w:rsidRPr="00E0483A">
              <w:rPr>
                <w:rFonts w:ascii="Arial" w:eastAsia="Arial" w:hAnsi="Arial" w:cs="Arial"/>
              </w:rPr>
              <w:t>3.</w:t>
            </w:r>
            <w:r w:rsidR="00373B66" w:rsidRPr="00E0483A">
              <w:rPr>
                <w:rFonts w:ascii="Arial" w:eastAsia="Arial" w:hAnsi="Arial" w:cs="Arial"/>
              </w:rPr>
              <w:t>0</w:t>
            </w:r>
          </w:p>
        </w:tc>
        <w:tc>
          <w:tcPr>
            <w:tcW w:w="995" w:type="dxa"/>
            <w:vAlign w:val="center"/>
          </w:tcPr>
          <w:p w14:paraId="169A3868" w14:textId="234CE164" w:rsidR="00140CA2" w:rsidRPr="00E0483A"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02/10/19</w:t>
            </w:r>
          </w:p>
        </w:tc>
        <w:tc>
          <w:tcPr>
            <w:tcW w:w="1526" w:type="dxa"/>
            <w:vAlign w:val="center"/>
          </w:tcPr>
          <w:p w14:paraId="3572B1D1" w14:textId="0D4D90C1" w:rsidR="002C7A95" w:rsidRPr="00E0483A"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Final Version</w:t>
            </w:r>
          </w:p>
        </w:tc>
        <w:tc>
          <w:tcPr>
            <w:tcW w:w="4820" w:type="dxa"/>
            <w:vAlign w:val="center"/>
          </w:tcPr>
          <w:p w14:paraId="0C1C7612" w14:textId="7529CEF8" w:rsidR="002C7A95" w:rsidRPr="00E0483A"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 xml:space="preserve">Updates made following initial user </w:t>
            </w:r>
            <w:r w:rsidR="00143494" w:rsidRPr="00E0483A">
              <w:rPr>
                <w:rFonts w:ascii="Arial" w:eastAsia="Arial" w:hAnsi="Arial" w:cs="Arial"/>
              </w:rPr>
              <w:t>feedback</w:t>
            </w:r>
            <w:r w:rsidRPr="00E0483A">
              <w:rPr>
                <w:rFonts w:ascii="Arial" w:eastAsia="Arial" w:hAnsi="Arial" w:cs="Arial"/>
              </w:rPr>
              <w:t>.</w:t>
            </w:r>
          </w:p>
        </w:tc>
        <w:tc>
          <w:tcPr>
            <w:tcW w:w="2292" w:type="dxa"/>
            <w:vAlign w:val="center"/>
          </w:tcPr>
          <w:p w14:paraId="3AEA4D88" w14:textId="1D76FBC3" w:rsidR="002C7A95" w:rsidRPr="00E0483A"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Andrew Campan</w:t>
            </w:r>
          </w:p>
        </w:tc>
      </w:tr>
      <w:tr w:rsidR="00B026F0" w:rsidRPr="00E0483A"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E0483A" w:rsidRDefault="00B026F0" w:rsidP="001E59EC">
            <w:pPr>
              <w:spacing w:line="240" w:lineRule="exact"/>
              <w:jc w:val="center"/>
              <w:rPr>
                <w:rFonts w:ascii="Arial" w:eastAsia="Arial" w:hAnsi="Arial" w:cs="Arial"/>
              </w:rPr>
            </w:pPr>
            <w:r w:rsidRPr="00E0483A">
              <w:rPr>
                <w:rFonts w:ascii="Arial" w:eastAsia="Arial" w:hAnsi="Arial" w:cs="Arial"/>
              </w:rPr>
              <w:t>4.0</w:t>
            </w:r>
          </w:p>
        </w:tc>
        <w:tc>
          <w:tcPr>
            <w:tcW w:w="995" w:type="dxa"/>
            <w:vAlign w:val="center"/>
          </w:tcPr>
          <w:p w14:paraId="652483DD" w14:textId="0629828D" w:rsidR="00B026F0" w:rsidRPr="00E0483A"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25/03/21</w:t>
            </w:r>
          </w:p>
        </w:tc>
        <w:tc>
          <w:tcPr>
            <w:tcW w:w="1526" w:type="dxa"/>
            <w:vAlign w:val="center"/>
          </w:tcPr>
          <w:p w14:paraId="44E3A17B" w14:textId="407A4379" w:rsidR="00B026F0" w:rsidRPr="00E0483A"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Final Version</w:t>
            </w:r>
          </w:p>
        </w:tc>
        <w:tc>
          <w:tcPr>
            <w:tcW w:w="4820" w:type="dxa"/>
            <w:vAlign w:val="center"/>
          </w:tcPr>
          <w:p w14:paraId="6BB6D09C" w14:textId="21204244" w:rsidR="00B026F0" w:rsidRPr="00E0483A"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Updated to reflect new internal sub £150k process</w:t>
            </w:r>
          </w:p>
        </w:tc>
        <w:tc>
          <w:tcPr>
            <w:tcW w:w="2292" w:type="dxa"/>
            <w:vAlign w:val="center"/>
          </w:tcPr>
          <w:p w14:paraId="5F6DE436" w14:textId="39A94DFD" w:rsidR="00B026F0" w:rsidRPr="00E0483A"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E0483A">
              <w:rPr>
                <w:rFonts w:ascii="Arial" w:eastAsia="Arial" w:hAnsi="Arial" w:cs="Arial"/>
              </w:rPr>
              <w:t>Makaella Allison</w:t>
            </w:r>
          </w:p>
        </w:tc>
      </w:tr>
      <w:tr w:rsidR="00B00128" w:rsidRPr="00E0483A" w14:paraId="2E391A75"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72FE5C78" w14:textId="5991EA36" w:rsidR="00B00128" w:rsidRPr="00E0483A" w:rsidRDefault="00B00128" w:rsidP="001E59EC">
            <w:pPr>
              <w:spacing w:line="240" w:lineRule="exact"/>
              <w:jc w:val="center"/>
              <w:rPr>
                <w:rFonts w:ascii="Arial" w:eastAsia="Arial" w:hAnsi="Arial" w:cs="Arial"/>
              </w:rPr>
            </w:pPr>
            <w:r w:rsidRPr="00E0483A">
              <w:rPr>
                <w:rFonts w:ascii="Arial" w:eastAsia="Arial" w:hAnsi="Arial" w:cs="Arial"/>
              </w:rPr>
              <w:t>5.0</w:t>
            </w:r>
          </w:p>
        </w:tc>
        <w:tc>
          <w:tcPr>
            <w:tcW w:w="995" w:type="dxa"/>
            <w:vAlign w:val="center"/>
          </w:tcPr>
          <w:p w14:paraId="232E5B36" w14:textId="66CAFA3E" w:rsidR="00B00128" w:rsidRPr="00E0483A" w:rsidRDefault="00B00128"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25/03/24</w:t>
            </w:r>
          </w:p>
        </w:tc>
        <w:tc>
          <w:tcPr>
            <w:tcW w:w="1526" w:type="dxa"/>
            <w:vAlign w:val="center"/>
          </w:tcPr>
          <w:p w14:paraId="446DE495" w14:textId="2C0CF342" w:rsidR="00B00128" w:rsidRPr="00E0483A" w:rsidRDefault="00B00128"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 xml:space="preserve">Final Version </w:t>
            </w:r>
          </w:p>
        </w:tc>
        <w:tc>
          <w:tcPr>
            <w:tcW w:w="4820" w:type="dxa"/>
            <w:vAlign w:val="center"/>
          </w:tcPr>
          <w:p w14:paraId="46E70A49" w14:textId="5E101DA1" w:rsidR="00B00128" w:rsidRPr="00E0483A" w:rsidRDefault="00B00128"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Updated to remove reference to NHS Improvement</w:t>
            </w:r>
          </w:p>
        </w:tc>
        <w:tc>
          <w:tcPr>
            <w:tcW w:w="2292" w:type="dxa"/>
            <w:vAlign w:val="center"/>
          </w:tcPr>
          <w:p w14:paraId="28826A6A" w14:textId="4FACB299" w:rsidR="00B00128" w:rsidRPr="00E0483A" w:rsidRDefault="00B00128"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0483A">
              <w:rPr>
                <w:rFonts w:ascii="Arial" w:eastAsia="Arial" w:hAnsi="Arial" w:cs="Arial"/>
              </w:rPr>
              <w:t>Jacqueline Powell</w:t>
            </w:r>
          </w:p>
        </w:tc>
      </w:tr>
    </w:tbl>
    <w:p w14:paraId="13E57022" w14:textId="77777777" w:rsidR="002C7A95" w:rsidRPr="00E0483A" w:rsidRDefault="002C7A95" w:rsidP="002F27F2">
      <w:pPr>
        <w:spacing w:after="200" w:line="276" w:lineRule="auto"/>
        <w:rPr>
          <w:rFonts w:ascii="Arial" w:hAnsi="Arial" w:cs="Arial"/>
          <w:b/>
          <w:bCs/>
          <w:color w:val="003D69"/>
          <w:position w:val="-1"/>
          <w:sz w:val="22"/>
          <w:szCs w:val="22"/>
        </w:rPr>
      </w:pPr>
    </w:p>
    <w:p w14:paraId="7B03103C" w14:textId="236005A2" w:rsidR="00597DB2" w:rsidRPr="00E0483A" w:rsidRDefault="00597DB2" w:rsidP="00597DB2">
      <w:pPr>
        <w:spacing w:before="100" w:beforeAutospacing="1" w:after="360"/>
        <w:rPr>
          <w:rFonts w:ascii="Arial" w:eastAsia="Arial" w:hAnsi="Arial" w:cs="Arial"/>
          <w:color w:val="365F91" w:themeColor="accent1" w:themeShade="BF"/>
          <w:sz w:val="22"/>
          <w:szCs w:val="22"/>
        </w:rPr>
      </w:pPr>
      <w:r w:rsidRPr="00E0483A">
        <w:rPr>
          <w:rFonts w:ascii="Arial" w:hAnsi="Arial" w:cs="Arial"/>
          <w:color w:val="365F91" w:themeColor="accent1" w:themeShade="BF"/>
          <w:sz w:val="22"/>
          <w:szCs w:val="22"/>
          <w:lang w:eastAsia="en-GB"/>
        </w:rPr>
        <w:t>Text with yellow highlight is intended for NHSE internal use and</w:t>
      </w:r>
      <w:r w:rsidRPr="00E0483A">
        <w:rPr>
          <w:rFonts w:ascii="Arial" w:hAnsi="Arial" w:cs="Arial"/>
          <w:b/>
          <w:bCs/>
          <w:color w:val="365F91" w:themeColor="accent1" w:themeShade="BF"/>
          <w:sz w:val="22"/>
          <w:szCs w:val="22"/>
          <w:lang w:eastAsia="en-GB"/>
        </w:rPr>
        <w:t xml:space="preserve"> </w:t>
      </w:r>
      <w:r w:rsidRPr="00E0483A">
        <w:rPr>
          <w:rFonts w:ascii="Arial" w:hAnsi="Arial" w:cs="Arial"/>
          <w:b/>
          <w:bCs/>
          <w:color w:val="365F91" w:themeColor="accent1" w:themeShade="BF"/>
          <w:sz w:val="22"/>
          <w:szCs w:val="22"/>
          <w:u w:val="single"/>
          <w:lang w:eastAsia="en-GB"/>
        </w:rPr>
        <w:t>must</w:t>
      </w:r>
      <w:r w:rsidRPr="00E0483A">
        <w:rPr>
          <w:rFonts w:ascii="Arial" w:hAnsi="Arial" w:cs="Arial"/>
          <w:color w:val="365F91" w:themeColor="accent1" w:themeShade="BF"/>
          <w:sz w:val="22"/>
          <w:szCs w:val="22"/>
          <w:lang w:eastAsia="en-GB"/>
        </w:rPr>
        <w:t xml:space="preserve"> be deleted before the document is sent to a supplier</w:t>
      </w:r>
    </w:p>
    <w:p w14:paraId="5A257CE7" w14:textId="079E73DF" w:rsidR="00597DB2" w:rsidRPr="00E0483A" w:rsidRDefault="00597DB2" w:rsidP="00597DB2">
      <w:pPr>
        <w:spacing w:after="200" w:line="276" w:lineRule="auto"/>
        <w:rPr>
          <w:rFonts w:ascii="Arial" w:hAnsi="Arial" w:cs="Arial"/>
          <w:color w:val="365F91" w:themeColor="accent1" w:themeShade="BF"/>
          <w:sz w:val="22"/>
          <w:szCs w:val="22"/>
          <w:lang w:eastAsia="en-GB"/>
        </w:rPr>
      </w:pPr>
      <w:r w:rsidRPr="00E0483A">
        <w:rPr>
          <w:rFonts w:ascii="Arial" w:hAnsi="Arial" w:cs="Arial"/>
          <w:color w:val="365F91" w:themeColor="accent1" w:themeShade="BF"/>
          <w:sz w:val="22"/>
          <w:szCs w:val="22"/>
          <w:lang w:eastAsia="en-GB"/>
        </w:rPr>
        <w:t xml:space="preserve">This document sets out the process for obtaining quotations for Goods and Services </w:t>
      </w:r>
      <w:r w:rsidRPr="00E0483A">
        <w:rPr>
          <w:rFonts w:ascii="Arial" w:hAnsi="Arial" w:cs="Arial"/>
          <w:b/>
          <w:bCs/>
          <w:color w:val="365F91" w:themeColor="accent1" w:themeShade="BF"/>
          <w:sz w:val="22"/>
          <w:szCs w:val="22"/>
          <w:lang w:eastAsia="en-GB"/>
        </w:rPr>
        <w:t xml:space="preserve">up to £150,000, </w:t>
      </w:r>
      <w:r w:rsidRPr="00E0483A">
        <w:rPr>
          <w:rFonts w:ascii="Arial" w:hAnsi="Arial" w:cs="Arial"/>
          <w:color w:val="365F91" w:themeColor="accent1" w:themeShade="BF"/>
          <w:sz w:val="22"/>
          <w:szCs w:val="22"/>
          <w:lang w:eastAsia="en-GB"/>
        </w:rPr>
        <w:t>if a framework call off or over £150k please use other templates</w:t>
      </w:r>
    </w:p>
    <w:p w14:paraId="15228CE9" w14:textId="69847E50" w:rsidR="00597DB2" w:rsidRPr="00312948" w:rsidRDefault="00597DB2" w:rsidP="00597DB2">
      <w:pPr>
        <w:rPr>
          <w:rFonts w:ascii="Arial" w:hAnsi="Arial" w:cs="Arial"/>
          <w:color w:val="365F91" w:themeColor="accent1" w:themeShade="BF"/>
          <w:sz w:val="22"/>
          <w:szCs w:val="22"/>
        </w:rPr>
      </w:pPr>
      <w:r w:rsidRPr="00E0483A">
        <w:rPr>
          <w:rFonts w:ascii="Arial" w:hAnsi="Arial" w:cs="Arial"/>
          <w:color w:val="365F91" w:themeColor="accent1" w:themeShade="BF"/>
          <w:sz w:val="22"/>
          <w:szCs w:val="22"/>
        </w:rPr>
        <w:t>Guidance Note: The supplier to enter the detail required where text is highlighted in green]</w:t>
      </w:r>
    </w:p>
    <w:p w14:paraId="1BA30DD4" w14:textId="2B5990B3" w:rsidR="00B16DBC" w:rsidRPr="00597DB2" w:rsidRDefault="003F7E76" w:rsidP="00024A9D">
      <w:pPr>
        <w:spacing w:after="200" w:line="276" w:lineRule="auto"/>
        <w:rPr>
          <w:rFonts w:ascii="Arial" w:eastAsiaTheme="majorEastAsia" w:hAnsi="Arial" w:cs="Arial"/>
          <w:b/>
          <w:bCs/>
          <w:color w:val="1F497D" w:themeColor="text2"/>
          <w:sz w:val="36"/>
          <w:szCs w:val="36"/>
        </w:rPr>
        <w:sectPr w:rsidR="00B16DBC" w:rsidRPr="00597DB2" w:rsidSect="00E55124">
          <w:footerReference w:type="default" r:id="rId13"/>
          <w:pgSz w:w="11906" w:h="16838"/>
          <w:pgMar w:top="709" w:right="1440" w:bottom="851" w:left="1134" w:header="709" w:footer="80" w:gutter="0"/>
          <w:pgNumType w:start="0"/>
          <w:cols w:space="708"/>
          <w:titlePg/>
          <w:docGrid w:linePitch="360"/>
        </w:sectPr>
      </w:pPr>
      <w:r>
        <w:rPr>
          <w:rFonts w:ascii="Arial" w:hAnsi="Arial" w:cs="Arial"/>
          <w:color w:val="1F497D" w:themeColor="text2"/>
          <w:sz w:val="36"/>
          <w:szCs w:val="36"/>
        </w:rPr>
        <w:br w:type="page"/>
      </w:r>
    </w:p>
    <w:p w14:paraId="59564040" w14:textId="5557A9C4" w:rsidR="002824AD" w:rsidRPr="00312948" w:rsidRDefault="002824AD">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41E62E59" w:rsidR="00AF5056" w:rsidRPr="00312948" w:rsidRDefault="00AF5056" w:rsidP="0031294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(the ‘Authority’). The Authority is looking for a Supplier for the provision </w:t>
      </w:r>
      <w:r w:rsidR="00AC5988" w:rsidRPr="00312948">
        <w:rPr>
          <w:rFonts w:ascii="Arial" w:hAnsi="Arial" w:cs="Arial"/>
          <w:color w:val="365F91" w:themeColor="accent1" w:themeShade="BF"/>
          <w:sz w:val="22"/>
          <w:szCs w:val="22"/>
        </w:rPr>
        <w:t xml:space="preserve">of </w:t>
      </w:r>
      <w:r w:rsidR="00C772C3" w:rsidRPr="00C7255A">
        <w:rPr>
          <w:rFonts w:ascii="Arial" w:hAnsi="Arial" w:cs="Arial"/>
          <w:color w:val="365F91" w:themeColor="accent1" w:themeShade="BF"/>
          <w:sz w:val="22"/>
          <w:szCs w:val="22"/>
        </w:rPr>
        <w:t xml:space="preserve">Medicines Patent Expiry Database Subscription for a </w:t>
      </w:r>
      <w:r w:rsidR="00B8586B" w:rsidRPr="00C7255A">
        <w:rPr>
          <w:rFonts w:ascii="Arial" w:hAnsi="Arial" w:cs="Arial"/>
          <w:color w:val="365F91" w:themeColor="accent1" w:themeShade="BF"/>
          <w:sz w:val="22"/>
          <w:szCs w:val="22"/>
        </w:rPr>
        <w:t>twelve-month</w:t>
      </w:r>
      <w:r w:rsidR="00C772C3" w:rsidRPr="00C7255A">
        <w:rPr>
          <w:rFonts w:ascii="Arial" w:hAnsi="Arial" w:cs="Arial"/>
          <w:color w:val="365F91" w:themeColor="accent1" w:themeShade="BF"/>
          <w:sz w:val="22"/>
          <w:szCs w:val="22"/>
        </w:rPr>
        <w:t xml:space="preserve"> period.</w:t>
      </w:r>
      <w:r w:rsidRPr="00C7255A">
        <w:rPr>
          <w:rFonts w:ascii="Arial" w:hAnsi="Arial" w:cs="Arial"/>
          <w:color w:val="365F91" w:themeColor="accent1" w:themeShade="BF"/>
          <w:sz w:val="22"/>
          <w:szCs w:val="22"/>
        </w:rPr>
        <w:t xml:space="preserve">  </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05FA850D"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making a decision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2EEFBDA2" w14:textId="6B22E951" w:rsidR="00C7255A" w:rsidRDefault="00AF5056" w:rsidP="00C7255A">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and in particular the obligations, risks and liabilities which it expects to become the responsibility of the s</w:t>
      </w:r>
    </w:p>
    <w:p w14:paraId="1B4C086C" w14:textId="77777777" w:rsidR="00C7255A" w:rsidRDefault="00C7255A" w:rsidP="00C7255A"/>
    <w:p w14:paraId="5724AF1F" w14:textId="77777777" w:rsidR="00B8586B" w:rsidRDefault="00B8586B" w:rsidP="00C7255A"/>
    <w:p w14:paraId="1AB0C7D8" w14:textId="77777777" w:rsidR="00B8586B" w:rsidRDefault="00B8586B" w:rsidP="00C7255A"/>
    <w:p w14:paraId="1F1A9B91" w14:textId="77777777" w:rsidR="00B8586B" w:rsidRDefault="00B8586B" w:rsidP="00C7255A"/>
    <w:p w14:paraId="4A9137F1" w14:textId="77777777" w:rsidR="00B8586B" w:rsidRDefault="00B8586B" w:rsidP="00C7255A"/>
    <w:p w14:paraId="09238F8A" w14:textId="77777777" w:rsidR="00B8586B" w:rsidRDefault="00B8586B" w:rsidP="00C7255A"/>
    <w:p w14:paraId="0C4212A7" w14:textId="77777777" w:rsidR="00B8586B" w:rsidRDefault="00B8586B" w:rsidP="00C7255A"/>
    <w:p w14:paraId="68813A9C" w14:textId="77777777" w:rsidR="00B8586B" w:rsidRDefault="00B8586B" w:rsidP="00C7255A"/>
    <w:p w14:paraId="14E2FB9B" w14:textId="77777777" w:rsidR="00B8586B" w:rsidRDefault="00B8586B" w:rsidP="00C7255A"/>
    <w:p w14:paraId="0EB7B0FC" w14:textId="77777777" w:rsidR="00B8586B" w:rsidRDefault="00B8586B" w:rsidP="00C7255A"/>
    <w:p w14:paraId="735EB80F" w14:textId="77777777" w:rsidR="00B8586B" w:rsidRDefault="00B8586B" w:rsidP="00C7255A"/>
    <w:p w14:paraId="7BFB8D89" w14:textId="77777777" w:rsidR="00B8586B" w:rsidRDefault="00B8586B" w:rsidP="00C7255A"/>
    <w:p w14:paraId="32444ACB" w14:textId="77777777" w:rsidR="00B8586B" w:rsidRDefault="00B8586B" w:rsidP="00C7255A"/>
    <w:p w14:paraId="7F6D6ABF" w14:textId="77777777" w:rsidR="00B8586B" w:rsidRDefault="00B8586B" w:rsidP="00C7255A"/>
    <w:p w14:paraId="0F29509D" w14:textId="77777777" w:rsidR="00B8586B" w:rsidRDefault="00B8586B" w:rsidP="00C7255A"/>
    <w:p w14:paraId="6F3FF6F1" w14:textId="77777777" w:rsidR="00B8586B" w:rsidRDefault="00B8586B" w:rsidP="00C7255A"/>
    <w:p w14:paraId="5E9BF585" w14:textId="77777777" w:rsidR="00B8586B" w:rsidRDefault="00B8586B" w:rsidP="00C7255A"/>
    <w:p w14:paraId="0FBFBE80" w14:textId="77777777" w:rsidR="00B8586B" w:rsidRDefault="00B8586B" w:rsidP="00C7255A"/>
    <w:p w14:paraId="6326EF26" w14:textId="77777777" w:rsidR="00B8586B" w:rsidRDefault="00B8586B" w:rsidP="00C7255A"/>
    <w:p w14:paraId="1F261C76" w14:textId="77777777" w:rsidR="00B8586B" w:rsidRDefault="00B8586B" w:rsidP="00C7255A"/>
    <w:p w14:paraId="7818C028" w14:textId="77777777" w:rsidR="00B8586B" w:rsidRDefault="00B8586B" w:rsidP="00C7255A"/>
    <w:p w14:paraId="13652A75" w14:textId="77777777" w:rsidR="00B8586B" w:rsidRDefault="00B8586B" w:rsidP="00C7255A"/>
    <w:p w14:paraId="35E94F1E" w14:textId="77777777" w:rsidR="00B8586B" w:rsidRDefault="00B8586B" w:rsidP="00C7255A"/>
    <w:p w14:paraId="08E57961" w14:textId="77777777" w:rsidR="00B8586B" w:rsidRPr="00C7255A" w:rsidRDefault="00B8586B" w:rsidP="00C7255A"/>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lastRenderedPageBreak/>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416D900" w:rsidR="000B687E" w:rsidRDefault="00597DB2" w:rsidP="000B687E">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2</w:t>
      </w:r>
      <w:r w:rsidR="000B687E" w:rsidRPr="00BA3A50">
        <w:rPr>
          <w:rFonts w:ascii="Arial" w:hAnsi="Arial" w:cs="Arial"/>
          <w:b/>
          <w:bCs/>
          <w:color w:val="365F91" w:themeColor="accent1" w:themeShade="BF"/>
          <w:sz w:val="22"/>
          <w:szCs w:val="22"/>
          <w:lang w:eastAsia="en-GB"/>
        </w:rPr>
        <w:t>.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49BEC129" w:rsidR="000B687E" w:rsidRDefault="00597DB2" w:rsidP="000B687E">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3</w:t>
      </w:r>
      <w:r w:rsidR="000B687E" w:rsidRPr="00BA3A50">
        <w:rPr>
          <w:rFonts w:ascii="Arial" w:hAnsi="Arial" w:cs="Arial"/>
          <w:b/>
          <w:bCs/>
          <w:color w:val="365F91" w:themeColor="accent1" w:themeShade="BF"/>
          <w:sz w:val="22"/>
          <w:szCs w:val="22"/>
          <w:lang w:eastAsia="en-GB"/>
        </w:rPr>
        <w:t>.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C5394FC" w:rsidR="00240721" w:rsidRDefault="00597DB2" w:rsidP="00240721">
      <w:pPr>
        <w:pStyle w:val="NoSpacing"/>
        <w:numPr>
          <w:ilvl w:val="0"/>
          <w:numId w:val="8"/>
        </w:numPr>
        <w:rPr>
          <w:rFonts w:ascii="Arial" w:hAnsi="Arial" w:cs="Arial"/>
          <w:b/>
          <w:bCs/>
          <w:color w:val="365F91" w:themeColor="accent1" w:themeShade="BF"/>
          <w:sz w:val="22"/>
          <w:szCs w:val="22"/>
          <w:lang w:eastAsia="en-GB"/>
        </w:rPr>
      </w:pPr>
      <w:r>
        <w:rPr>
          <w:rFonts w:ascii="Arial" w:hAnsi="Arial" w:cs="Arial"/>
          <w:b/>
          <w:bCs/>
          <w:color w:val="365F91" w:themeColor="accent1" w:themeShade="BF"/>
          <w:sz w:val="22"/>
          <w:szCs w:val="22"/>
          <w:lang w:eastAsia="en-GB"/>
        </w:rPr>
        <w:t>4</w:t>
      </w:r>
      <w:r w:rsidR="00240721" w:rsidRPr="00BA3A50">
        <w:rPr>
          <w:rFonts w:ascii="Arial" w:hAnsi="Arial" w:cs="Arial"/>
          <w:b/>
          <w:bCs/>
          <w:color w:val="365F91" w:themeColor="accent1" w:themeShade="BF"/>
          <w:sz w:val="22"/>
          <w:szCs w:val="22"/>
          <w:lang w:eastAsia="en-GB"/>
        </w:rPr>
        <w:t>.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1BBEE7BF" w:rsidR="004346FB" w:rsidRPr="007144C9" w:rsidRDefault="00211767" w:rsidP="00597DB2">
      <w:pPr>
        <w:pStyle w:val="NoSpacing"/>
        <w:numPr>
          <w:ilvl w:val="0"/>
          <w:numId w:val="6"/>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7144C9">
        <w:rPr>
          <w:rStyle w:val="Heading1Char"/>
          <w:rFonts w:ascii="Arial" w:hAnsi="Arial" w:cs="Arial"/>
          <w:bCs w:val="0"/>
        </w:rPr>
        <w:lastRenderedPageBreak/>
        <w:t>I</w:t>
      </w:r>
      <w:r w:rsidR="004346FB" w:rsidRPr="007144C9">
        <w:rPr>
          <w:rStyle w:val="Heading1Char"/>
          <w:rFonts w:ascii="Arial" w:hAnsi="Arial" w:cs="Arial"/>
        </w:rPr>
        <w:t>nstructions</w:t>
      </w:r>
    </w:p>
    <w:p w14:paraId="2970445D" w14:textId="0A6860B0" w:rsidR="004346FB" w:rsidRPr="007144C9" w:rsidRDefault="004346FB" w:rsidP="004346FB">
      <w:pPr>
        <w:pStyle w:val="ListParagraph"/>
        <w:rPr>
          <w:rStyle w:val="Heading1Char"/>
          <w:rFonts w:ascii="Arial" w:hAnsi="Arial" w:cs="Arial"/>
          <w:sz w:val="22"/>
          <w:szCs w:val="22"/>
        </w:rPr>
      </w:pPr>
    </w:p>
    <w:p w14:paraId="16001D55" w14:textId="086F1B20" w:rsidR="006A4C51" w:rsidRPr="007144C9" w:rsidRDefault="006A4C51" w:rsidP="009540F4">
      <w:pPr>
        <w:ind w:firstLine="720"/>
        <w:rPr>
          <w:rStyle w:val="Heading1Char"/>
          <w:rFonts w:ascii="Arial" w:hAnsi="Arial" w:cs="Arial"/>
          <w:sz w:val="22"/>
          <w:szCs w:val="22"/>
        </w:rPr>
      </w:pPr>
      <w:r w:rsidRPr="007144C9">
        <w:rPr>
          <w:rStyle w:val="Heading1Char"/>
          <w:rFonts w:ascii="Arial" w:hAnsi="Arial" w:cs="Arial"/>
          <w:sz w:val="22"/>
          <w:szCs w:val="22"/>
        </w:rPr>
        <w:t xml:space="preserve">Project </w:t>
      </w:r>
      <w:r w:rsidR="00FE5BC5" w:rsidRPr="007144C9">
        <w:rPr>
          <w:rStyle w:val="Heading1Char"/>
          <w:rFonts w:ascii="Arial" w:hAnsi="Arial" w:cs="Arial"/>
          <w:sz w:val="22"/>
          <w:szCs w:val="22"/>
        </w:rPr>
        <w:t>T</w:t>
      </w:r>
      <w:r w:rsidRPr="007144C9">
        <w:rPr>
          <w:rStyle w:val="Heading1Char"/>
          <w:rFonts w:ascii="Arial" w:hAnsi="Arial" w:cs="Arial"/>
          <w:sz w:val="22"/>
          <w:szCs w:val="22"/>
        </w:rPr>
        <w:t xml:space="preserve">eam </w:t>
      </w:r>
      <w:r w:rsidR="00811F84" w:rsidRPr="007144C9">
        <w:rPr>
          <w:rStyle w:val="Heading1Char"/>
          <w:rFonts w:ascii="Arial" w:hAnsi="Arial" w:cs="Arial"/>
          <w:sz w:val="22"/>
          <w:szCs w:val="22"/>
        </w:rPr>
        <w:t>D</w:t>
      </w:r>
      <w:r w:rsidRPr="007144C9">
        <w:rPr>
          <w:rStyle w:val="Heading1Char"/>
          <w:rFonts w:ascii="Arial" w:hAnsi="Arial" w:cs="Arial"/>
          <w:sz w:val="22"/>
          <w:szCs w:val="22"/>
        </w:rPr>
        <w:t xml:space="preserve">etails and </w:t>
      </w:r>
      <w:r w:rsidR="00811F84" w:rsidRPr="007144C9">
        <w:rPr>
          <w:rStyle w:val="Heading1Char"/>
          <w:rFonts w:ascii="Arial" w:hAnsi="Arial" w:cs="Arial"/>
          <w:sz w:val="22"/>
          <w:szCs w:val="22"/>
        </w:rPr>
        <w:t>C</w:t>
      </w:r>
      <w:r w:rsidRPr="007144C9">
        <w:rPr>
          <w:rStyle w:val="Heading1Char"/>
          <w:rFonts w:ascii="Arial" w:hAnsi="Arial" w:cs="Arial"/>
          <w:sz w:val="22"/>
          <w:szCs w:val="22"/>
        </w:rPr>
        <w:t xml:space="preserve">ontract </w:t>
      </w:r>
      <w:r w:rsidR="00811F84" w:rsidRPr="007144C9">
        <w:rPr>
          <w:rStyle w:val="Heading1Char"/>
          <w:rFonts w:ascii="Arial" w:hAnsi="Arial" w:cs="Arial"/>
          <w:sz w:val="22"/>
          <w:szCs w:val="22"/>
        </w:rPr>
        <w:t>L</w:t>
      </w:r>
      <w:r w:rsidRPr="007144C9">
        <w:rPr>
          <w:rStyle w:val="Heading1Char"/>
          <w:rFonts w:ascii="Arial" w:hAnsi="Arial" w:cs="Arial"/>
          <w:sz w:val="22"/>
          <w:szCs w:val="22"/>
        </w:rPr>
        <w:t>ead</w:t>
      </w:r>
    </w:p>
    <w:p w14:paraId="1D720233" w14:textId="77777777" w:rsidR="006A4C51" w:rsidRPr="007144C9"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7144C9" w14:paraId="43642A4E" w14:textId="77777777" w:rsidTr="008E5DB2">
        <w:tc>
          <w:tcPr>
            <w:tcW w:w="3544" w:type="dxa"/>
          </w:tcPr>
          <w:p w14:paraId="39CB1A78" w14:textId="37C55704" w:rsidR="006A4C51" w:rsidRPr="007144C9" w:rsidRDefault="006A4C51" w:rsidP="00274B42">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 xml:space="preserve">Name of </w:t>
            </w:r>
            <w:r w:rsidR="00FE5BC5" w:rsidRPr="007144C9">
              <w:rPr>
                <w:rFonts w:ascii="Arial" w:hAnsi="Arial" w:cs="Arial"/>
                <w:iCs/>
                <w:color w:val="365F91" w:themeColor="accent1" w:themeShade="BF"/>
                <w:sz w:val="22"/>
                <w:szCs w:val="22"/>
              </w:rPr>
              <w:t>T</w:t>
            </w:r>
            <w:r w:rsidRPr="007144C9">
              <w:rPr>
                <w:rFonts w:ascii="Arial" w:hAnsi="Arial" w:cs="Arial"/>
                <w:iCs/>
                <w:color w:val="365F91" w:themeColor="accent1" w:themeShade="BF"/>
                <w:sz w:val="22"/>
                <w:szCs w:val="22"/>
              </w:rPr>
              <w:t>eam</w:t>
            </w:r>
          </w:p>
        </w:tc>
        <w:tc>
          <w:tcPr>
            <w:tcW w:w="5489" w:type="dxa"/>
          </w:tcPr>
          <w:p w14:paraId="3FC3536C" w14:textId="7133E608" w:rsidR="006A4C51" w:rsidRPr="007144C9" w:rsidRDefault="00A8282C" w:rsidP="000C2FE6">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Medic</w:t>
            </w:r>
            <w:r w:rsidR="00554FC7" w:rsidRPr="007144C9">
              <w:rPr>
                <w:rFonts w:ascii="Arial" w:hAnsi="Arial" w:cs="Arial"/>
                <w:iCs/>
                <w:color w:val="365F91" w:themeColor="accent1" w:themeShade="BF"/>
                <w:sz w:val="22"/>
                <w:szCs w:val="22"/>
              </w:rPr>
              <w:t xml:space="preserve">ines </w:t>
            </w:r>
            <w:r w:rsidR="004C3EB3" w:rsidRPr="007144C9">
              <w:rPr>
                <w:rFonts w:ascii="Arial" w:hAnsi="Arial" w:cs="Arial"/>
                <w:iCs/>
                <w:color w:val="365F91" w:themeColor="accent1" w:themeShade="BF"/>
                <w:sz w:val="22"/>
                <w:szCs w:val="22"/>
              </w:rPr>
              <w:t>P</w:t>
            </w:r>
            <w:r w:rsidR="00554FC7" w:rsidRPr="007144C9">
              <w:rPr>
                <w:rFonts w:ascii="Arial" w:hAnsi="Arial" w:cs="Arial"/>
                <w:iCs/>
                <w:color w:val="365F91" w:themeColor="accent1" w:themeShade="BF"/>
                <w:sz w:val="22"/>
                <w:szCs w:val="22"/>
              </w:rPr>
              <w:t>rocurement and Supply Chain (MPSC)</w:t>
            </w:r>
          </w:p>
        </w:tc>
      </w:tr>
      <w:tr w:rsidR="00312948" w:rsidRPr="007144C9" w14:paraId="7265E45B" w14:textId="77777777" w:rsidTr="008E5DB2">
        <w:tc>
          <w:tcPr>
            <w:tcW w:w="3544" w:type="dxa"/>
          </w:tcPr>
          <w:p w14:paraId="74B7C488" w14:textId="6A739465" w:rsidR="006A4C51" w:rsidRPr="007144C9" w:rsidRDefault="006A4C51" w:rsidP="00274B42">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 xml:space="preserve">Name </w:t>
            </w:r>
            <w:r w:rsidR="00321269" w:rsidRPr="007144C9">
              <w:rPr>
                <w:rFonts w:ascii="Arial" w:hAnsi="Arial" w:cs="Arial"/>
                <w:iCs/>
                <w:color w:val="365F91" w:themeColor="accent1" w:themeShade="BF"/>
                <w:sz w:val="22"/>
                <w:szCs w:val="22"/>
              </w:rPr>
              <w:t xml:space="preserve">and Title </w:t>
            </w:r>
            <w:r w:rsidRPr="007144C9">
              <w:rPr>
                <w:rFonts w:ascii="Arial" w:hAnsi="Arial" w:cs="Arial"/>
                <w:iCs/>
                <w:color w:val="365F91" w:themeColor="accent1" w:themeShade="BF"/>
                <w:sz w:val="22"/>
                <w:szCs w:val="22"/>
              </w:rPr>
              <w:t>of Contract Lead</w:t>
            </w:r>
          </w:p>
        </w:tc>
        <w:tc>
          <w:tcPr>
            <w:tcW w:w="5489" w:type="dxa"/>
          </w:tcPr>
          <w:p w14:paraId="48FB7936" w14:textId="08F783E7" w:rsidR="006A4C51" w:rsidRPr="007144C9" w:rsidRDefault="00CC1D1A" w:rsidP="000C2FE6">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Mark Cartwright, Senior Market Development Manager</w:t>
            </w:r>
          </w:p>
        </w:tc>
      </w:tr>
    </w:tbl>
    <w:p w14:paraId="2953CCAB" w14:textId="411FA66C" w:rsidR="006A4C51" w:rsidRPr="007144C9" w:rsidRDefault="006A4C51" w:rsidP="006A4C51">
      <w:pPr>
        <w:rPr>
          <w:rFonts w:ascii="Arial" w:hAnsi="Arial" w:cs="Arial"/>
          <w:iCs/>
          <w:color w:val="365F91" w:themeColor="accent1" w:themeShade="BF"/>
          <w:sz w:val="22"/>
          <w:szCs w:val="22"/>
        </w:rPr>
      </w:pPr>
    </w:p>
    <w:p w14:paraId="764046BC" w14:textId="59888F7E" w:rsidR="00D30E1F" w:rsidRPr="007144C9" w:rsidRDefault="00D30E1F" w:rsidP="00312948">
      <w:pPr>
        <w:ind w:firstLine="720"/>
        <w:rPr>
          <w:rStyle w:val="Heading1Char"/>
          <w:rFonts w:ascii="Arial" w:hAnsi="Arial" w:cs="Arial"/>
          <w:sz w:val="22"/>
          <w:szCs w:val="22"/>
        </w:rPr>
      </w:pPr>
      <w:r w:rsidRPr="007144C9">
        <w:rPr>
          <w:rStyle w:val="Heading1Char"/>
          <w:rFonts w:ascii="Arial" w:hAnsi="Arial" w:cs="Arial"/>
          <w:sz w:val="22"/>
          <w:szCs w:val="22"/>
        </w:rPr>
        <w:t>Timeline</w:t>
      </w:r>
    </w:p>
    <w:p w14:paraId="1CD8C5A1" w14:textId="77777777" w:rsidR="00D30E1F" w:rsidRPr="007144C9"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7144C9" w14:paraId="752A4FFE" w14:textId="77777777" w:rsidTr="00C07681">
        <w:tc>
          <w:tcPr>
            <w:tcW w:w="5103" w:type="dxa"/>
            <w:shd w:val="clear" w:color="auto" w:fill="0070C0"/>
          </w:tcPr>
          <w:p w14:paraId="31AC104A" w14:textId="45D7A8BF" w:rsidR="00D30E1F" w:rsidRPr="007144C9" w:rsidRDefault="00D30E1F" w:rsidP="006A4C51">
            <w:pPr>
              <w:rPr>
                <w:rFonts w:ascii="Arial" w:hAnsi="Arial" w:cs="Arial"/>
                <w:b/>
                <w:bCs/>
                <w:iCs/>
                <w:color w:val="FFFFFF" w:themeColor="background1"/>
                <w:sz w:val="22"/>
                <w:szCs w:val="22"/>
              </w:rPr>
            </w:pPr>
            <w:r w:rsidRPr="007144C9">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7144C9" w:rsidRDefault="00D30E1F" w:rsidP="006A4C51">
            <w:pPr>
              <w:rPr>
                <w:rFonts w:ascii="Arial" w:hAnsi="Arial" w:cs="Arial"/>
                <w:b/>
                <w:bCs/>
                <w:iCs/>
                <w:color w:val="FFFFFF" w:themeColor="background1"/>
                <w:sz w:val="22"/>
                <w:szCs w:val="22"/>
              </w:rPr>
            </w:pPr>
            <w:r w:rsidRPr="007144C9">
              <w:rPr>
                <w:rFonts w:ascii="Arial" w:hAnsi="Arial" w:cs="Arial"/>
                <w:b/>
                <w:bCs/>
                <w:iCs/>
                <w:color w:val="FFFFFF" w:themeColor="background1"/>
                <w:sz w:val="22"/>
                <w:szCs w:val="22"/>
              </w:rPr>
              <w:t>Date</w:t>
            </w:r>
          </w:p>
        </w:tc>
      </w:tr>
      <w:tr w:rsidR="00312948" w:rsidRPr="007144C9" w14:paraId="761961A5" w14:textId="77777777" w:rsidTr="00C07681">
        <w:tc>
          <w:tcPr>
            <w:tcW w:w="5103" w:type="dxa"/>
          </w:tcPr>
          <w:p w14:paraId="734BBC81" w14:textId="1689316B"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ITQ Release Date</w:t>
            </w:r>
            <w:r w:rsidR="00C07681" w:rsidRPr="007144C9">
              <w:rPr>
                <w:rFonts w:ascii="Arial" w:hAnsi="Arial" w:cs="Arial"/>
                <w:iCs/>
                <w:color w:val="365F91" w:themeColor="accent1" w:themeShade="BF"/>
                <w:sz w:val="22"/>
                <w:szCs w:val="22"/>
              </w:rPr>
              <w:t xml:space="preserve"> &amp; Issue on Contract Finder*</w:t>
            </w:r>
          </w:p>
        </w:tc>
        <w:tc>
          <w:tcPr>
            <w:tcW w:w="3940" w:type="dxa"/>
          </w:tcPr>
          <w:p w14:paraId="3B8B9D2B" w14:textId="07E7B94E" w:rsidR="00D30E1F" w:rsidRPr="007144C9" w:rsidRDefault="002B29D2"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0</w:t>
            </w:r>
            <w:r w:rsidR="00231D49">
              <w:rPr>
                <w:rFonts w:ascii="Arial" w:hAnsi="Arial" w:cs="Arial"/>
                <w:iCs/>
                <w:color w:val="365F91" w:themeColor="accent1" w:themeShade="BF"/>
                <w:sz w:val="22"/>
                <w:szCs w:val="22"/>
              </w:rPr>
              <w:t>3</w:t>
            </w:r>
            <w:r w:rsidRPr="007144C9">
              <w:rPr>
                <w:rFonts w:ascii="Arial" w:hAnsi="Arial" w:cs="Arial"/>
                <w:iCs/>
                <w:color w:val="365F91" w:themeColor="accent1" w:themeShade="BF"/>
                <w:sz w:val="22"/>
                <w:szCs w:val="22"/>
              </w:rPr>
              <w:t>.04.2024</w:t>
            </w:r>
          </w:p>
        </w:tc>
      </w:tr>
      <w:tr w:rsidR="00312948" w:rsidRPr="007144C9" w14:paraId="5866F555" w14:textId="77777777" w:rsidTr="00C07681">
        <w:tc>
          <w:tcPr>
            <w:tcW w:w="5103" w:type="dxa"/>
          </w:tcPr>
          <w:p w14:paraId="46C3EDC7" w14:textId="0FD3277D"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ITQ Clarification Deadline</w:t>
            </w:r>
          </w:p>
        </w:tc>
        <w:tc>
          <w:tcPr>
            <w:tcW w:w="3940" w:type="dxa"/>
          </w:tcPr>
          <w:p w14:paraId="6585C86D" w14:textId="5DFB1F63" w:rsidR="00D30E1F" w:rsidRPr="007144C9" w:rsidRDefault="002B29D2"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11.04.2024</w:t>
            </w:r>
          </w:p>
        </w:tc>
      </w:tr>
      <w:tr w:rsidR="00312948" w:rsidRPr="007144C9" w14:paraId="7FD04C50" w14:textId="77777777" w:rsidTr="00C07681">
        <w:tc>
          <w:tcPr>
            <w:tcW w:w="5103" w:type="dxa"/>
          </w:tcPr>
          <w:p w14:paraId="34F3A869" w14:textId="7EEED8D4"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ITQ Closing Date</w:t>
            </w:r>
          </w:p>
        </w:tc>
        <w:tc>
          <w:tcPr>
            <w:tcW w:w="3940" w:type="dxa"/>
          </w:tcPr>
          <w:p w14:paraId="029095D2" w14:textId="0EC970EB" w:rsidR="00D30E1F" w:rsidRPr="007144C9" w:rsidRDefault="002B29D2"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18.04.2024</w:t>
            </w:r>
            <w:r w:rsidR="00995A7D">
              <w:rPr>
                <w:rFonts w:ascii="Arial" w:hAnsi="Arial" w:cs="Arial"/>
                <w:iCs/>
                <w:color w:val="365F91" w:themeColor="accent1" w:themeShade="BF"/>
                <w:sz w:val="22"/>
                <w:szCs w:val="22"/>
              </w:rPr>
              <w:t xml:space="preserve"> @ 13:00</w:t>
            </w:r>
          </w:p>
        </w:tc>
      </w:tr>
      <w:tr w:rsidR="00312948" w:rsidRPr="007144C9" w14:paraId="766F5274" w14:textId="77777777" w:rsidTr="00C07681">
        <w:tc>
          <w:tcPr>
            <w:tcW w:w="5103" w:type="dxa"/>
          </w:tcPr>
          <w:p w14:paraId="750C8DA6" w14:textId="02678992" w:rsidR="00D30E1F" w:rsidRPr="007144C9" w:rsidRDefault="00D30E1F"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Estimated Award Date</w:t>
            </w:r>
          </w:p>
        </w:tc>
        <w:tc>
          <w:tcPr>
            <w:tcW w:w="3940" w:type="dxa"/>
          </w:tcPr>
          <w:p w14:paraId="7DA3227F" w14:textId="0876AE1F" w:rsidR="00D30E1F" w:rsidRPr="007144C9" w:rsidRDefault="002B29D2"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26.04.2024</w:t>
            </w:r>
          </w:p>
        </w:tc>
      </w:tr>
      <w:tr w:rsidR="00312948" w:rsidRPr="007144C9" w14:paraId="7FF9FE12" w14:textId="77777777" w:rsidTr="00C07681">
        <w:tc>
          <w:tcPr>
            <w:tcW w:w="5103" w:type="dxa"/>
          </w:tcPr>
          <w:p w14:paraId="27BB10C5" w14:textId="7063DCEE" w:rsidR="00D30E1F" w:rsidRPr="007144C9" w:rsidRDefault="004F5018"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 xml:space="preserve">Estimated </w:t>
            </w:r>
            <w:r w:rsidR="00D30E1F" w:rsidRPr="007144C9">
              <w:rPr>
                <w:rFonts w:ascii="Arial" w:hAnsi="Arial" w:cs="Arial"/>
                <w:iCs/>
                <w:color w:val="365F91" w:themeColor="accent1" w:themeShade="BF"/>
                <w:sz w:val="22"/>
                <w:szCs w:val="22"/>
              </w:rPr>
              <w:t>Contract Commencement Date</w:t>
            </w:r>
          </w:p>
        </w:tc>
        <w:tc>
          <w:tcPr>
            <w:tcW w:w="3940" w:type="dxa"/>
          </w:tcPr>
          <w:p w14:paraId="4E7F2D4F" w14:textId="34290348" w:rsidR="00D30E1F" w:rsidRPr="007144C9" w:rsidRDefault="002B29D2"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01.05.2024</w:t>
            </w:r>
          </w:p>
        </w:tc>
      </w:tr>
    </w:tbl>
    <w:p w14:paraId="4012FF9C" w14:textId="030B18A2" w:rsidR="00D30E1F" w:rsidRPr="007144C9" w:rsidRDefault="00D30E1F" w:rsidP="006A4C51">
      <w:pPr>
        <w:rPr>
          <w:rFonts w:ascii="Arial" w:hAnsi="Arial" w:cs="Arial"/>
          <w:iCs/>
          <w:color w:val="365F91" w:themeColor="accent1" w:themeShade="BF"/>
          <w:sz w:val="22"/>
          <w:szCs w:val="22"/>
        </w:rPr>
      </w:pPr>
    </w:p>
    <w:p w14:paraId="66EADD76" w14:textId="28399B8F" w:rsidR="00274B42" w:rsidRPr="007144C9" w:rsidRDefault="004F5018" w:rsidP="009540F4">
      <w:pPr>
        <w:ind w:firstLine="720"/>
        <w:rPr>
          <w:rStyle w:val="Heading1Char"/>
          <w:rFonts w:ascii="Arial" w:hAnsi="Arial" w:cs="Arial"/>
          <w:sz w:val="22"/>
          <w:szCs w:val="22"/>
        </w:rPr>
      </w:pPr>
      <w:r w:rsidRPr="007144C9">
        <w:rPr>
          <w:rFonts w:ascii="Arial" w:hAnsi="Arial" w:cs="Arial"/>
          <w:iCs/>
          <w:color w:val="365F91" w:themeColor="accent1" w:themeShade="BF"/>
          <w:sz w:val="22"/>
          <w:szCs w:val="22"/>
        </w:rPr>
        <w:t xml:space="preserve">The timeline is indicative and may be subject to </w:t>
      </w:r>
      <w:r w:rsidR="00274B42" w:rsidRPr="007144C9">
        <w:rPr>
          <w:rFonts w:ascii="Arial" w:hAnsi="Arial" w:cs="Arial"/>
          <w:iCs/>
          <w:color w:val="365F91" w:themeColor="accent1" w:themeShade="BF"/>
          <w:sz w:val="22"/>
          <w:szCs w:val="22"/>
        </w:rPr>
        <w:t>change.</w:t>
      </w:r>
      <w:r w:rsidR="00274B42" w:rsidRPr="007144C9">
        <w:rPr>
          <w:rStyle w:val="Heading1Char"/>
          <w:rFonts w:ascii="Arial" w:hAnsi="Arial" w:cs="Arial"/>
          <w:sz w:val="22"/>
          <w:szCs w:val="22"/>
        </w:rPr>
        <w:t xml:space="preserve"> </w:t>
      </w:r>
    </w:p>
    <w:p w14:paraId="191323F9" w14:textId="77777777" w:rsidR="00274B42" w:rsidRPr="007144C9" w:rsidRDefault="00274B42" w:rsidP="006A4C51">
      <w:pPr>
        <w:rPr>
          <w:rStyle w:val="Heading1Char"/>
          <w:rFonts w:ascii="Arial" w:hAnsi="Arial" w:cs="Arial"/>
          <w:sz w:val="22"/>
          <w:szCs w:val="22"/>
        </w:rPr>
      </w:pPr>
    </w:p>
    <w:p w14:paraId="0EDF8A59" w14:textId="5B3EF393" w:rsidR="006A4C51" w:rsidRPr="007144C9" w:rsidRDefault="00274B42" w:rsidP="00312948">
      <w:pPr>
        <w:ind w:firstLine="720"/>
        <w:rPr>
          <w:rStyle w:val="Heading1Char"/>
          <w:rFonts w:ascii="Arial" w:hAnsi="Arial" w:cs="Arial"/>
          <w:sz w:val="24"/>
          <w:szCs w:val="24"/>
        </w:rPr>
      </w:pPr>
      <w:r w:rsidRPr="007144C9">
        <w:rPr>
          <w:rStyle w:val="Heading1Char"/>
          <w:rFonts w:ascii="Arial" w:hAnsi="Arial" w:cs="Arial"/>
          <w:sz w:val="24"/>
          <w:szCs w:val="24"/>
        </w:rPr>
        <w:t>Supplier</w:t>
      </w:r>
      <w:r w:rsidR="006A4C51" w:rsidRPr="007144C9">
        <w:rPr>
          <w:rStyle w:val="Heading1Char"/>
          <w:rFonts w:ascii="Arial" w:hAnsi="Arial" w:cs="Arial"/>
          <w:sz w:val="24"/>
          <w:szCs w:val="24"/>
        </w:rPr>
        <w:t xml:space="preserve"> Clarification Question Process</w:t>
      </w:r>
    </w:p>
    <w:p w14:paraId="30CB4416" w14:textId="77777777" w:rsidR="006A4C51" w:rsidRPr="007144C9" w:rsidRDefault="006A4C51" w:rsidP="006A4C51">
      <w:pPr>
        <w:rPr>
          <w:rFonts w:ascii="Arial" w:hAnsi="Arial" w:cs="Arial"/>
          <w:iCs/>
          <w:color w:val="365F91" w:themeColor="accent1" w:themeShade="BF"/>
          <w:sz w:val="22"/>
          <w:szCs w:val="22"/>
        </w:rPr>
      </w:pPr>
    </w:p>
    <w:p w14:paraId="683A01D2" w14:textId="44D871AF" w:rsidR="004346FB" w:rsidRPr="007144C9" w:rsidRDefault="00FE5BC5" w:rsidP="00312948">
      <w:pPr>
        <w:ind w:left="720"/>
        <w:rPr>
          <w:rFonts w:ascii="Arial" w:hAnsi="Arial" w:cs="Arial"/>
          <w:iCs/>
          <w:color w:val="365F91" w:themeColor="accent1" w:themeShade="BF"/>
          <w:sz w:val="22"/>
          <w:szCs w:val="22"/>
        </w:rPr>
      </w:pPr>
      <w:bookmarkStart w:id="1" w:name="_Hlk20938507"/>
      <w:r w:rsidRPr="007144C9">
        <w:rPr>
          <w:rFonts w:ascii="Arial" w:hAnsi="Arial" w:cs="Arial"/>
          <w:iCs/>
          <w:color w:val="365F91" w:themeColor="accent1" w:themeShade="BF"/>
          <w:sz w:val="22"/>
          <w:szCs w:val="22"/>
        </w:rPr>
        <w:t xml:space="preserve">All clarification questions relating to this ITQ </w:t>
      </w:r>
      <w:r w:rsidRPr="007144C9">
        <w:rPr>
          <w:rFonts w:ascii="Arial" w:hAnsi="Arial" w:cs="Arial"/>
          <w:iCs/>
          <w:color w:val="365F91" w:themeColor="accent1" w:themeShade="BF"/>
          <w:sz w:val="22"/>
          <w:szCs w:val="22"/>
          <w:u w:val="single"/>
        </w:rPr>
        <w:t>must</w:t>
      </w:r>
      <w:r w:rsidRPr="007144C9">
        <w:rPr>
          <w:rFonts w:ascii="Arial" w:hAnsi="Arial" w:cs="Arial"/>
          <w:iCs/>
          <w:color w:val="365F91" w:themeColor="accent1" w:themeShade="BF"/>
          <w:sz w:val="22"/>
          <w:szCs w:val="22"/>
        </w:rPr>
        <w:t xml:space="preserve"> be submitted </w:t>
      </w:r>
      <w:r w:rsidR="004346FB" w:rsidRPr="007144C9">
        <w:rPr>
          <w:rFonts w:ascii="Arial" w:hAnsi="Arial" w:cs="Arial"/>
          <w:iCs/>
          <w:color w:val="365F91" w:themeColor="accent1" w:themeShade="BF"/>
          <w:sz w:val="22"/>
          <w:szCs w:val="22"/>
        </w:rPr>
        <w:t>via the procurement portal route (Atamis)</w:t>
      </w:r>
      <w:r w:rsidRPr="007144C9">
        <w:rPr>
          <w:rFonts w:ascii="Arial" w:hAnsi="Arial" w:cs="Arial"/>
          <w:iCs/>
          <w:color w:val="365F91" w:themeColor="accent1" w:themeShade="BF"/>
          <w:sz w:val="22"/>
          <w:szCs w:val="22"/>
        </w:rPr>
        <w:t xml:space="preserve"> </w:t>
      </w:r>
      <w:r w:rsidR="006A4C51" w:rsidRPr="007144C9">
        <w:rPr>
          <w:rFonts w:ascii="Arial" w:hAnsi="Arial" w:cs="Arial"/>
          <w:iCs/>
          <w:color w:val="365F91" w:themeColor="accent1" w:themeShade="BF"/>
          <w:sz w:val="22"/>
          <w:szCs w:val="22"/>
        </w:rPr>
        <w:t xml:space="preserve">within </w:t>
      </w:r>
      <w:r w:rsidR="00CC1D1A" w:rsidRPr="007144C9">
        <w:rPr>
          <w:rFonts w:ascii="Arial" w:hAnsi="Arial" w:cs="Arial"/>
          <w:iCs/>
          <w:color w:val="365F91" w:themeColor="accent1" w:themeShade="BF"/>
          <w:sz w:val="22"/>
          <w:szCs w:val="22"/>
        </w:rPr>
        <w:t>7</w:t>
      </w:r>
      <w:r w:rsidR="00D30E1F" w:rsidRPr="007144C9">
        <w:rPr>
          <w:rFonts w:ascii="Arial" w:hAnsi="Arial" w:cs="Arial"/>
          <w:iCs/>
          <w:color w:val="365F91" w:themeColor="accent1" w:themeShade="BF"/>
          <w:sz w:val="22"/>
          <w:szCs w:val="22"/>
        </w:rPr>
        <w:t xml:space="preserve"> </w:t>
      </w:r>
      <w:r w:rsidR="006A4C51" w:rsidRPr="007144C9">
        <w:rPr>
          <w:rFonts w:ascii="Arial" w:hAnsi="Arial" w:cs="Arial"/>
          <w:iCs/>
          <w:color w:val="365F91" w:themeColor="accent1" w:themeShade="BF"/>
          <w:sz w:val="22"/>
          <w:szCs w:val="22"/>
        </w:rPr>
        <w:t>calendar days</w:t>
      </w:r>
      <w:r w:rsidRPr="007144C9">
        <w:rPr>
          <w:rFonts w:ascii="Arial" w:hAnsi="Arial" w:cs="Arial"/>
          <w:iCs/>
          <w:color w:val="365F91" w:themeColor="accent1" w:themeShade="BF"/>
          <w:sz w:val="22"/>
          <w:szCs w:val="22"/>
        </w:rPr>
        <w:t xml:space="preserve"> of receiving </w:t>
      </w:r>
      <w:r w:rsidR="00282A6E" w:rsidRPr="007144C9">
        <w:rPr>
          <w:rFonts w:ascii="Arial" w:hAnsi="Arial" w:cs="Arial"/>
          <w:iCs/>
          <w:color w:val="365F91" w:themeColor="accent1" w:themeShade="BF"/>
          <w:sz w:val="22"/>
          <w:szCs w:val="22"/>
        </w:rPr>
        <w:t xml:space="preserve">the </w:t>
      </w:r>
      <w:r w:rsidRPr="007144C9">
        <w:rPr>
          <w:rFonts w:ascii="Arial" w:hAnsi="Arial" w:cs="Arial"/>
          <w:iCs/>
          <w:color w:val="365F91" w:themeColor="accent1" w:themeShade="BF"/>
          <w:sz w:val="22"/>
          <w:szCs w:val="22"/>
        </w:rPr>
        <w:t>ITQ. Clarification questions received after this time will not be responded to. All Clarification q</w:t>
      </w:r>
      <w:r w:rsidR="006A4C51" w:rsidRPr="007144C9">
        <w:rPr>
          <w:rFonts w:ascii="Arial" w:hAnsi="Arial" w:cs="Arial"/>
          <w:iCs/>
          <w:color w:val="365F91" w:themeColor="accent1" w:themeShade="BF"/>
          <w:sz w:val="22"/>
          <w:szCs w:val="22"/>
        </w:rPr>
        <w:t xml:space="preserve">uestions </w:t>
      </w:r>
      <w:r w:rsidRPr="007144C9">
        <w:rPr>
          <w:rFonts w:ascii="Arial" w:hAnsi="Arial" w:cs="Arial"/>
          <w:iCs/>
          <w:color w:val="365F91" w:themeColor="accent1" w:themeShade="BF"/>
          <w:sz w:val="22"/>
          <w:szCs w:val="22"/>
        </w:rPr>
        <w:t xml:space="preserve">will be responded to </w:t>
      </w:r>
      <w:r w:rsidR="006A4C51" w:rsidRPr="007144C9">
        <w:rPr>
          <w:rFonts w:ascii="Arial" w:hAnsi="Arial" w:cs="Arial"/>
          <w:iCs/>
          <w:color w:val="365F91" w:themeColor="accent1" w:themeShade="BF"/>
          <w:sz w:val="22"/>
          <w:szCs w:val="22"/>
        </w:rPr>
        <w:t>with</w:t>
      </w:r>
      <w:r w:rsidRPr="007144C9">
        <w:rPr>
          <w:rFonts w:ascii="Arial" w:hAnsi="Arial" w:cs="Arial"/>
          <w:iCs/>
          <w:color w:val="365F91" w:themeColor="accent1" w:themeShade="BF"/>
          <w:sz w:val="22"/>
          <w:szCs w:val="22"/>
        </w:rPr>
        <w:t>in</w:t>
      </w:r>
      <w:r w:rsidR="006A4C51" w:rsidRPr="007144C9">
        <w:rPr>
          <w:rFonts w:ascii="Arial" w:hAnsi="Arial" w:cs="Arial"/>
          <w:iCs/>
          <w:color w:val="365F91" w:themeColor="accent1" w:themeShade="BF"/>
          <w:sz w:val="22"/>
          <w:szCs w:val="22"/>
        </w:rPr>
        <w:t xml:space="preserve"> 2 working days</w:t>
      </w:r>
      <w:r w:rsidRPr="007144C9">
        <w:rPr>
          <w:rFonts w:ascii="Arial" w:hAnsi="Arial" w:cs="Arial"/>
          <w:iCs/>
          <w:color w:val="365F91" w:themeColor="accent1" w:themeShade="BF"/>
          <w:sz w:val="22"/>
          <w:szCs w:val="22"/>
        </w:rPr>
        <w:t xml:space="preserve"> of the date received. </w:t>
      </w:r>
    </w:p>
    <w:p w14:paraId="7E1298F0" w14:textId="3B6A29A5" w:rsidR="00FE5BC5" w:rsidRPr="007144C9" w:rsidRDefault="00312948" w:rsidP="006A4C51">
      <w:pPr>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ab/>
      </w:r>
      <w:r w:rsidR="006A4C51" w:rsidRPr="007144C9">
        <w:rPr>
          <w:rFonts w:ascii="Arial" w:hAnsi="Arial" w:cs="Arial"/>
          <w:iCs/>
          <w:color w:val="365F91" w:themeColor="accent1" w:themeShade="BF"/>
          <w:sz w:val="22"/>
          <w:szCs w:val="22"/>
        </w:rPr>
        <w:t xml:space="preserve"> </w:t>
      </w:r>
    </w:p>
    <w:p w14:paraId="3B563EF7" w14:textId="77777777" w:rsidR="004346FB" w:rsidRPr="007144C9" w:rsidRDefault="004346FB" w:rsidP="00312948">
      <w:pPr>
        <w:ind w:firstLine="720"/>
        <w:rPr>
          <w:rFonts w:ascii="Arial" w:hAnsi="Arial" w:cs="Arial"/>
          <w:iCs/>
          <w:color w:val="365F91" w:themeColor="accent1" w:themeShade="BF"/>
          <w:sz w:val="22"/>
          <w:szCs w:val="22"/>
        </w:rPr>
      </w:pPr>
      <w:r w:rsidRPr="007144C9">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7144C9" w:rsidRDefault="00FE5BC5" w:rsidP="006A4C51">
      <w:pPr>
        <w:rPr>
          <w:rFonts w:ascii="Arial" w:hAnsi="Arial" w:cs="Arial"/>
          <w:iCs/>
          <w:color w:val="365F91" w:themeColor="accent1" w:themeShade="BF"/>
          <w:sz w:val="22"/>
          <w:szCs w:val="22"/>
        </w:rPr>
      </w:pPr>
    </w:p>
    <w:p w14:paraId="34EDE7DD" w14:textId="4DA8BBFB" w:rsidR="00282A6E" w:rsidRPr="007144C9" w:rsidRDefault="00FE5BC5" w:rsidP="00312948">
      <w:pPr>
        <w:ind w:left="720"/>
        <w:rPr>
          <w:rFonts w:ascii="Arial" w:hAnsi="Arial" w:cs="Arial"/>
          <w:iCs/>
          <w:color w:val="365F91" w:themeColor="accent1" w:themeShade="BF"/>
          <w:sz w:val="22"/>
          <w:szCs w:val="22"/>
        </w:rPr>
      </w:pPr>
      <w:r w:rsidRPr="007144C9">
        <w:rPr>
          <w:rFonts w:ascii="Arial" w:hAnsi="Arial" w:cs="Arial"/>
          <w:b/>
          <w:iCs/>
          <w:color w:val="365F91" w:themeColor="accent1" w:themeShade="BF"/>
          <w:sz w:val="22"/>
          <w:szCs w:val="22"/>
        </w:rPr>
        <w:t xml:space="preserve">Please </w:t>
      </w:r>
      <w:r w:rsidR="00282A6E" w:rsidRPr="007144C9">
        <w:rPr>
          <w:rFonts w:ascii="Arial" w:hAnsi="Arial" w:cs="Arial"/>
          <w:b/>
          <w:iCs/>
          <w:color w:val="365F91" w:themeColor="accent1" w:themeShade="BF"/>
          <w:sz w:val="22"/>
          <w:szCs w:val="22"/>
        </w:rPr>
        <w:t>Note: -</w:t>
      </w:r>
      <w:r w:rsidRPr="007144C9">
        <w:rPr>
          <w:rFonts w:ascii="Arial" w:hAnsi="Arial" w:cs="Arial"/>
          <w:iCs/>
          <w:color w:val="365F91" w:themeColor="accent1" w:themeShade="BF"/>
          <w:sz w:val="22"/>
          <w:szCs w:val="22"/>
        </w:rPr>
        <w:t xml:space="preserve"> </w:t>
      </w:r>
      <w:r w:rsidR="00282A6E" w:rsidRPr="007144C9">
        <w:rPr>
          <w:rFonts w:ascii="Arial" w:hAnsi="Arial" w:cs="Arial"/>
          <w:iCs/>
          <w:color w:val="365F91" w:themeColor="accent1" w:themeShade="BF"/>
          <w:sz w:val="22"/>
          <w:szCs w:val="22"/>
        </w:rPr>
        <w:t>To ensure an open and fair process is followed, a</w:t>
      </w:r>
      <w:r w:rsidR="006A4C51" w:rsidRPr="007144C9">
        <w:rPr>
          <w:rFonts w:ascii="Arial" w:hAnsi="Arial" w:cs="Arial"/>
          <w:iCs/>
          <w:color w:val="365F91" w:themeColor="accent1" w:themeShade="BF"/>
          <w:sz w:val="22"/>
          <w:szCs w:val="22"/>
        </w:rPr>
        <w:t>ll bidders will receive</w:t>
      </w:r>
      <w:r w:rsidR="00282A6E" w:rsidRPr="007144C9">
        <w:rPr>
          <w:rFonts w:ascii="Arial" w:hAnsi="Arial" w:cs="Arial"/>
          <w:iCs/>
          <w:color w:val="365F91" w:themeColor="accent1" w:themeShade="BF"/>
          <w:sz w:val="22"/>
          <w:szCs w:val="22"/>
        </w:rPr>
        <w:t xml:space="preserve"> a copy of the </w:t>
      </w:r>
      <w:r w:rsidR="006A4C51" w:rsidRPr="007144C9">
        <w:rPr>
          <w:rFonts w:ascii="Arial" w:hAnsi="Arial" w:cs="Arial"/>
          <w:iCs/>
          <w:color w:val="365F91" w:themeColor="accent1" w:themeShade="BF"/>
          <w:sz w:val="22"/>
          <w:szCs w:val="22"/>
        </w:rPr>
        <w:t xml:space="preserve">question(s) and answer(s). </w:t>
      </w:r>
    </w:p>
    <w:p w14:paraId="57EA3FCE" w14:textId="77777777" w:rsidR="00282A6E" w:rsidRPr="007144C9" w:rsidRDefault="00282A6E" w:rsidP="006A4C51">
      <w:pPr>
        <w:rPr>
          <w:rFonts w:ascii="Arial" w:hAnsi="Arial" w:cs="Arial"/>
          <w:iCs/>
          <w:color w:val="365F91" w:themeColor="accent1" w:themeShade="BF"/>
          <w:sz w:val="22"/>
          <w:szCs w:val="22"/>
        </w:rPr>
      </w:pPr>
    </w:p>
    <w:bookmarkEnd w:id="1"/>
    <w:p w14:paraId="28713ADE" w14:textId="44D88EC8" w:rsidR="00CD15FB" w:rsidRPr="007144C9" w:rsidRDefault="00CD15FB" w:rsidP="00312948">
      <w:pPr>
        <w:ind w:firstLine="720"/>
        <w:rPr>
          <w:rFonts w:ascii="Arial" w:eastAsia="Calibri" w:hAnsi="Arial" w:cs="Arial"/>
          <w:color w:val="365F91" w:themeColor="accent1" w:themeShade="BF"/>
          <w:sz w:val="24"/>
          <w:szCs w:val="24"/>
        </w:rPr>
      </w:pPr>
      <w:r w:rsidRPr="007144C9">
        <w:rPr>
          <w:rStyle w:val="Heading1Char"/>
          <w:rFonts w:ascii="Arial" w:hAnsi="Arial" w:cs="Arial"/>
          <w:sz w:val="24"/>
          <w:szCs w:val="24"/>
        </w:rPr>
        <w:t>Evaluation Criteria</w:t>
      </w:r>
    </w:p>
    <w:p w14:paraId="1AEC2121" w14:textId="77777777" w:rsidR="00CD15FB" w:rsidRPr="007144C9" w:rsidRDefault="00CD15FB" w:rsidP="00CD15FB">
      <w:pPr>
        <w:jc w:val="both"/>
        <w:rPr>
          <w:rFonts w:ascii="Arial" w:eastAsia="Calibri" w:hAnsi="Arial" w:cs="Arial"/>
          <w:color w:val="365F91" w:themeColor="accent1" w:themeShade="BF"/>
          <w:sz w:val="22"/>
          <w:szCs w:val="22"/>
        </w:rPr>
      </w:pPr>
    </w:p>
    <w:p w14:paraId="6FBFB797" w14:textId="77777777" w:rsidR="00CD15FB" w:rsidRPr="007144C9" w:rsidRDefault="00CD15FB"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7144C9" w:rsidRDefault="00CD15FB" w:rsidP="00CD15FB">
      <w:pPr>
        <w:jc w:val="both"/>
        <w:rPr>
          <w:rFonts w:ascii="Arial" w:eastAsia="Calibri" w:hAnsi="Arial" w:cs="Arial"/>
          <w:color w:val="365F91" w:themeColor="accent1" w:themeShade="BF"/>
          <w:sz w:val="22"/>
          <w:szCs w:val="22"/>
        </w:rPr>
      </w:pPr>
    </w:p>
    <w:p w14:paraId="11969C7A" w14:textId="32653CB3" w:rsidR="00CD15FB" w:rsidRPr="007144C9" w:rsidRDefault="00AF5056"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w:t>
      </w:r>
      <w:r w:rsidR="00CD15FB" w:rsidRPr="007144C9">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7144C9" w:rsidRDefault="00CD15FB" w:rsidP="00CD15FB">
      <w:pPr>
        <w:jc w:val="both"/>
        <w:rPr>
          <w:rFonts w:ascii="Arial" w:eastAsia="Calibri" w:hAnsi="Arial" w:cs="Arial"/>
          <w:color w:val="365F91" w:themeColor="accent1" w:themeShade="BF"/>
          <w:sz w:val="22"/>
          <w:szCs w:val="22"/>
        </w:rPr>
      </w:pPr>
    </w:p>
    <w:p w14:paraId="75B310E7" w14:textId="5A9F7BB0" w:rsidR="00CD15FB" w:rsidRPr="007144C9" w:rsidRDefault="00AF5056"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w:t>
      </w:r>
      <w:r w:rsidR="00CD15FB" w:rsidRPr="007144C9">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7144C9" w:rsidRDefault="00CD15FB" w:rsidP="00CD15FB">
      <w:pPr>
        <w:jc w:val="both"/>
        <w:rPr>
          <w:rFonts w:ascii="Arial" w:eastAsia="Calibri" w:hAnsi="Arial" w:cs="Arial"/>
          <w:color w:val="365F91" w:themeColor="accent1" w:themeShade="BF"/>
          <w:sz w:val="22"/>
          <w:szCs w:val="22"/>
        </w:rPr>
      </w:pPr>
    </w:p>
    <w:p w14:paraId="1A39416D" w14:textId="6E7DE999" w:rsidR="00CD15FB" w:rsidRPr="007144C9" w:rsidRDefault="00AF5056"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w:t>
      </w:r>
      <w:r w:rsidR="00CD15FB" w:rsidRPr="007144C9">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Pr="007144C9" w:rsidRDefault="00312948" w:rsidP="00CD15FB">
      <w:pPr>
        <w:jc w:val="both"/>
        <w:rPr>
          <w:rFonts w:ascii="Arial" w:eastAsia="Calibri" w:hAnsi="Arial" w:cs="Arial"/>
          <w:color w:val="365F91" w:themeColor="accent1" w:themeShade="BF"/>
          <w:sz w:val="22"/>
          <w:szCs w:val="22"/>
        </w:rPr>
      </w:pPr>
    </w:p>
    <w:p w14:paraId="5A4FE186" w14:textId="458BA90C" w:rsidR="00312948" w:rsidRPr="007144C9" w:rsidRDefault="00312948" w:rsidP="00CD15FB">
      <w:pPr>
        <w:jc w:val="both"/>
        <w:rPr>
          <w:rFonts w:ascii="Arial" w:eastAsia="Calibri" w:hAnsi="Arial" w:cs="Arial"/>
          <w:color w:val="365F91" w:themeColor="accent1" w:themeShade="BF"/>
          <w:sz w:val="22"/>
          <w:szCs w:val="22"/>
        </w:rPr>
      </w:pPr>
    </w:p>
    <w:p w14:paraId="218FB68F" w14:textId="77777777" w:rsidR="00CD15FB" w:rsidRPr="007144C9" w:rsidRDefault="00CD15FB" w:rsidP="00CD15FB">
      <w:pPr>
        <w:jc w:val="both"/>
        <w:rPr>
          <w:rFonts w:ascii="Arial" w:eastAsia="Calibri" w:hAnsi="Arial" w:cs="Arial"/>
          <w:color w:val="365F91" w:themeColor="accent1" w:themeShade="BF"/>
          <w:sz w:val="22"/>
          <w:szCs w:val="22"/>
        </w:rPr>
      </w:pPr>
    </w:p>
    <w:p w14:paraId="3629EA5C" w14:textId="77777777" w:rsidR="009540F4" w:rsidRPr="007144C9" w:rsidRDefault="009540F4" w:rsidP="00CD15FB">
      <w:pPr>
        <w:jc w:val="both"/>
        <w:rPr>
          <w:rFonts w:ascii="Arial" w:eastAsia="Calibri" w:hAnsi="Arial" w:cs="Arial"/>
          <w:color w:val="365F91" w:themeColor="accent1" w:themeShade="BF"/>
          <w:sz w:val="22"/>
          <w:szCs w:val="22"/>
        </w:rPr>
      </w:pPr>
    </w:p>
    <w:p w14:paraId="73D7ED15" w14:textId="77777777" w:rsidR="009540F4" w:rsidRPr="007144C9" w:rsidRDefault="009540F4" w:rsidP="00CD15FB">
      <w:pPr>
        <w:jc w:val="both"/>
        <w:rPr>
          <w:rFonts w:ascii="Arial" w:eastAsia="Calibri" w:hAnsi="Arial" w:cs="Arial"/>
          <w:color w:val="365F91" w:themeColor="accent1" w:themeShade="BF"/>
          <w:sz w:val="22"/>
          <w:szCs w:val="22"/>
        </w:rPr>
      </w:pPr>
    </w:p>
    <w:p w14:paraId="6C01755A" w14:textId="77777777" w:rsidR="00CC1D1A" w:rsidRPr="007144C9" w:rsidRDefault="00CC1D1A" w:rsidP="00CD15FB">
      <w:pPr>
        <w:jc w:val="both"/>
        <w:rPr>
          <w:rFonts w:ascii="Arial" w:eastAsia="Calibri" w:hAnsi="Arial" w:cs="Arial"/>
          <w:color w:val="365F91" w:themeColor="accent1" w:themeShade="BF"/>
          <w:sz w:val="22"/>
          <w:szCs w:val="22"/>
        </w:rPr>
      </w:pPr>
    </w:p>
    <w:p w14:paraId="09C85FD4" w14:textId="77777777" w:rsidR="00CC1D1A" w:rsidRDefault="00CC1D1A" w:rsidP="00CD15FB">
      <w:pPr>
        <w:jc w:val="both"/>
        <w:rPr>
          <w:rFonts w:ascii="Arial" w:eastAsia="Calibri" w:hAnsi="Arial" w:cs="Arial"/>
          <w:color w:val="365F91" w:themeColor="accent1" w:themeShade="BF"/>
          <w:sz w:val="22"/>
          <w:szCs w:val="22"/>
        </w:rPr>
      </w:pPr>
    </w:p>
    <w:p w14:paraId="2AD53DE8" w14:textId="51B4B669" w:rsidR="00B8586B" w:rsidRDefault="00B8586B"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w:t>
      </w:r>
    </w:p>
    <w:p w14:paraId="0F918999" w14:textId="77777777" w:rsidR="00B8586B" w:rsidRPr="007144C9" w:rsidRDefault="00B8586B" w:rsidP="00CD15FB">
      <w:pPr>
        <w:jc w:val="both"/>
        <w:rPr>
          <w:rFonts w:ascii="Arial" w:eastAsia="Calibri" w:hAnsi="Arial" w:cs="Arial"/>
          <w:color w:val="365F91" w:themeColor="accent1" w:themeShade="BF"/>
          <w:sz w:val="22"/>
          <w:szCs w:val="22"/>
        </w:rPr>
      </w:pPr>
    </w:p>
    <w:p w14:paraId="04E8273E" w14:textId="77777777" w:rsidR="009540F4" w:rsidRPr="007144C9" w:rsidRDefault="009540F4" w:rsidP="00CD15FB">
      <w:pPr>
        <w:jc w:val="both"/>
        <w:rPr>
          <w:rFonts w:ascii="Arial" w:eastAsia="Calibri" w:hAnsi="Arial" w:cs="Arial"/>
          <w:color w:val="365F91" w:themeColor="accent1" w:themeShade="BF"/>
          <w:sz w:val="22"/>
          <w:szCs w:val="22"/>
        </w:rPr>
      </w:pPr>
    </w:p>
    <w:p w14:paraId="0B3D744A" w14:textId="77777777" w:rsidR="009540F4" w:rsidRPr="007144C9" w:rsidRDefault="009540F4" w:rsidP="00CD15FB">
      <w:pPr>
        <w:jc w:val="both"/>
        <w:rPr>
          <w:rFonts w:ascii="Arial" w:eastAsia="Calibri" w:hAnsi="Arial" w:cs="Arial"/>
          <w:color w:val="365F91" w:themeColor="accent1" w:themeShade="BF"/>
          <w:sz w:val="22"/>
          <w:szCs w:val="22"/>
        </w:rPr>
      </w:pPr>
    </w:p>
    <w:p w14:paraId="215B5C20" w14:textId="593617D7" w:rsidR="00CD15FB" w:rsidRPr="007144C9" w:rsidRDefault="00CD15FB" w:rsidP="009540F4">
      <w:pPr>
        <w:ind w:firstLine="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lastRenderedPageBreak/>
        <w:t xml:space="preserve">Quotes will be evaluated on the </w:t>
      </w:r>
      <w:r w:rsidR="004F5018" w:rsidRPr="007144C9">
        <w:rPr>
          <w:rFonts w:ascii="Arial" w:eastAsia="Calibri" w:hAnsi="Arial" w:cs="Arial"/>
          <w:color w:val="365F91" w:themeColor="accent1" w:themeShade="BF"/>
          <w:sz w:val="22"/>
          <w:szCs w:val="22"/>
        </w:rPr>
        <w:t xml:space="preserve">following </w:t>
      </w:r>
      <w:r w:rsidRPr="007144C9">
        <w:rPr>
          <w:rFonts w:ascii="Arial" w:eastAsia="Calibri" w:hAnsi="Arial" w:cs="Arial"/>
          <w:color w:val="365F91" w:themeColor="accent1" w:themeShade="BF"/>
          <w:sz w:val="22"/>
          <w:szCs w:val="22"/>
        </w:rPr>
        <w:t>Quality and Costs basis;</w:t>
      </w:r>
    </w:p>
    <w:p w14:paraId="4CDE8069" w14:textId="77777777" w:rsidR="007744D8" w:rsidRPr="007144C9" w:rsidRDefault="007744D8" w:rsidP="009540F4">
      <w:pPr>
        <w:ind w:firstLine="720"/>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47"/>
        <w:gridCol w:w="4480"/>
      </w:tblGrid>
      <w:tr w:rsidR="00312948" w:rsidRPr="007144C9" w14:paraId="1566466C" w14:textId="77777777" w:rsidTr="00312948">
        <w:trPr>
          <w:trHeight w:val="342"/>
        </w:trPr>
        <w:tc>
          <w:tcPr>
            <w:tcW w:w="4547" w:type="dxa"/>
            <w:shd w:val="clear" w:color="auto" w:fill="0070C0"/>
          </w:tcPr>
          <w:p w14:paraId="2CC287D4" w14:textId="77777777" w:rsidR="00EF1FFF" w:rsidRPr="007144C9"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7144C9">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7144C9"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7144C9">
              <w:rPr>
                <w:rFonts w:ascii="Arial" w:hAnsi="Arial" w:cs="Arial"/>
                <w:b/>
                <w:bCs/>
                <w:color w:val="FFFFFF" w:themeColor="background1"/>
                <w:sz w:val="22"/>
                <w:szCs w:val="22"/>
                <w:lang w:eastAsia="en-GB"/>
              </w:rPr>
              <w:t>Weighting (%)</w:t>
            </w:r>
          </w:p>
        </w:tc>
      </w:tr>
      <w:tr w:rsidR="00312948" w:rsidRPr="007144C9" w14:paraId="7E92DEA7" w14:textId="77777777" w:rsidTr="001373AC">
        <w:tc>
          <w:tcPr>
            <w:tcW w:w="4547" w:type="dxa"/>
          </w:tcPr>
          <w:p w14:paraId="47496EEE" w14:textId="77777777"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Technical/Quality</w:t>
            </w:r>
          </w:p>
          <w:p w14:paraId="0FA8634C" w14:textId="5BBBC406" w:rsidR="001D4C41" w:rsidRPr="007144C9" w:rsidRDefault="001D4C41"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Including Sustainability and Social Value</w:t>
            </w:r>
          </w:p>
        </w:tc>
        <w:tc>
          <w:tcPr>
            <w:tcW w:w="4480" w:type="dxa"/>
          </w:tcPr>
          <w:p w14:paraId="49F607B7" w14:textId="6CE39BF0" w:rsidR="00EF1FFF" w:rsidRPr="007144C9" w:rsidRDefault="00992471"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80%</w:t>
            </w:r>
          </w:p>
        </w:tc>
      </w:tr>
      <w:tr w:rsidR="00312948" w:rsidRPr="007144C9" w14:paraId="2C39264C" w14:textId="77777777" w:rsidTr="001373AC">
        <w:tc>
          <w:tcPr>
            <w:tcW w:w="4547" w:type="dxa"/>
          </w:tcPr>
          <w:p w14:paraId="6374B170" w14:textId="77777777"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Commercial</w:t>
            </w:r>
          </w:p>
        </w:tc>
        <w:tc>
          <w:tcPr>
            <w:tcW w:w="4480" w:type="dxa"/>
          </w:tcPr>
          <w:p w14:paraId="0EC810CC" w14:textId="399C5D07" w:rsidR="00EF1FFF" w:rsidRPr="007144C9" w:rsidRDefault="00992471"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2</w:t>
            </w:r>
            <w:r w:rsidR="00CC1D1A" w:rsidRPr="007144C9">
              <w:rPr>
                <w:rFonts w:ascii="Arial" w:hAnsi="Arial" w:cs="Arial"/>
                <w:color w:val="365F91" w:themeColor="accent1" w:themeShade="BF"/>
                <w:sz w:val="22"/>
                <w:szCs w:val="22"/>
                <w:lang w:eastAsia="en-GB"/>
              </w:rPr>
              <w:t xml:space="preserve">0% </w:t>
            </w:r>
          </w:p>
        </w:tc>
      </w:tr>
    </w:tbl>
    <w:p w14:paraId="4C95A5E9" w14:textId="77777777" w:rsidR="00AF4E3F" w:rsidRPr="007144C9" w:rsidRDefault="00AF4E3F" w:rsidP="00AF4E3F">
      <w:pPr>
        <w:jc w:val="both"/>
        <w:rPr>
          <w:rFonts w:ascii="Arial" w:eastAsia="Calibri" w:hAnsi="Arial" w:cs="Arial"/>
          <w:color w:val="365F91" w:themeColor="accent1" w:themeShade="BF"/>
          <w:sz w:val="22"/>
          <w:szCs w:val="22"/>
        </w:rPr>
      </w:pPr>
    </w:p>
    <w:p w14:paraId="520D7468" w14:textId="77777777" w:rsidR="007744D8" w:rsidRPr="007144C9" w:rsidRDefault="007744D8" w:rsidP="00AF4E3F">
      <w:pPr>
        <w:jc w:val="both"/>
        <w:rPr>
          <w:rFonts w:ascii="Arial" w:eastAsia="Calibri" w:hAnsi="Arial" w:cs="Arial"/>
          <w:color w:val="365F91" w:themeColor="accent1" w:themeShade="BF"/>
          <w:sz w:val="22"/>
          <w:szCs w:val="22"/>
        </w:rPr>
      </w:pPr>
    </w:p>
    <w:p w14:paraId="16EFEC5D" w14:textId="77777777" w:rsidR="007744D8" w:rsidRPr="007144C9" w:rsidRDefault="007744D8" w:rsidP="00AF4E3F">
      <w:pPr>
        <w:jc w:val="both"/>
        <w:rPr>
          <w:rFonts w:ascii="Arial" w:eastAsia="Calibri" w:hAnsi="Arial" w:cs="Arial"/>
          <w:color w:val="365F91" w:themeColor="accent1" w:themeShade="BF"/>
          <w:sz w:val="22"/>
          <w:szCs w:val="22"/>
        </w:rPr>
      </w:pPr>
    </w:p>
    <w:p w14:paraId="6434D2B8" w14:textId="240ABAF5" w:rsidR="004F5018" w:rsidRPr="007144C9" w:rsidRDefault="004F5018" w:rsidP="009540F4">
      <w:pPr>
        <w:ind w:left="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7144C9"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56"/>
        <w:gridCol w:w="4471"/>
      </w:tblGrid>
      <w:tr w:rsidR="00312948" w:rsidRPr="007144C9" w14:paraId="4B2E6FE3" w14:textId="77777777" w:rsidTr="00AF4E3F">
        <w:trPr>
          <w:trHeight w:val="311"/>
        </w:trPr>
        <w:tc>
          <w:tcPr>
            <w:tcW w:w="4873" w:type="dxa"/>
            <w:shd w:val="clear" w:color="auto" w:fill="0070C0"/>
          </w:tcPr>
          <w:p w14:paraId="5E65BCF3" w14:textId="77777777" w:rsidR="00EF1FFF" w:rsidRPr="007144C9" w:rsidRDefault="00EF1FFF" w:rsidP="00312948">
            <w:pPr>
              <w:spacing w:before="200" w:after="60" w:line="276" w:lineRule="auto"/>
              <w:jc w:val="both"/>
              <w:rPr>
                <w:rFonts w:ascii="Arial" w:eastAsia="Calibri" w:hAnsi="Arial" w:cs="Arial"/>
                <w:b/>
                <w:bCs/>
                <w:color w:val="FFFFFF" w:themeColor="background1"/>
                <w:sz w:val="22"/>
                <w:szCs w:val="22"/>
              </w:rPr>
            </w:pPr>
            <w:r w:rsidRPr="007144C9">
              <w:rPr>
                <w:rFonts w:ascii="Arial" w:eastAsia="Calibri" w:hAnsi="Arial" w:cs="Arial"/>
                <w:b/>
                <w:bCs/>
                <w:color w:val="FFFFFF" w:themeColor="background1"/>
                <w:sz w:val="22"/>
                <w:szCs w:val="22"/>
              </w:rPr>
              <w:t>Question</w:t>
            </w:r>
          </w:p>
        </w:tc>
        <w:tc>
          <w:tcPr>
            <w:tcW w:w="4874" w:type="dxa"/>
            <w:shd w:val="clear" w:color="auto" w:fill="0070C0"/>
          </w:tcPr>
          <w:p w14:paraId="000E99C9" w14:textId="77777777" w:rsidR="00EF1FFF" w:rsidRPr="007144C9" w:rsidRDefault="00EF1FFF" w:rsidP="00312948">
            <w:pPr>
              <w:spacing w:before="200" w:after="60" w:line="276" w:lineRule="auto"/>
              <w:jc w:val="both"/>
              <w:rPr>
                <w:rFonts w:ascii="Arial" w:eastAsia="Calibri" w:hAnsi="Arial" w:cs="Arial"/>
                <w:b/>
                <w:bCs/>
                <w:color w:val="FFFFFF" w:themeColor="background1"/>
                <w:sz w:val="22"/>
                <w:szCs w:val="22"/>
              </w:rPr>
            </w:pPr>
            <w:r w:rsidRPr="007144C9">
              <w:rPr>
                <w:rFonts w:ascii="Arial" w:eastAsia="Calibri" w:hAnsi="Arial" w:cs="Arial"/>
                <w:b/>
                <w:bCs/>
                <w:color w:val="FFFFFF" w:themeColor="background1"/>
                <w:sz w:val="22"/>
                <w:szCs w:val="22"/>
              </w:rPr>
              <w:t>Weighting (%)</w:t>
            </w:r>
          </w:p>
        </w:tc>
      </w:tr>
      <w:tr w:rsidR="00312948" w:rsidRPr="007144C9" w14:paraId="440BB841" w14:textId="77777777" w:rsidTr="000C2FE6">
        <w:tc>
          <w:tcPr>
            <w:tcW w:w="4873" w:type="dxa"/>
          </w:tcPr>
          <w:p w14:paraId="4F873653" w14:textId="279CD6C9"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w:t>
            </w:r>
            <w:r w:rsidR="00217B00" w:rsidRPr="007144C9">
              <w:rPr>
                <w:rFonts w:ascii="Arial" w:hAnsi="Arial" w:cs="Arial"/>
                <w:color w:val="365F91" w:themeColor="accent1" w:themeShade="BF"/>
                <w:sz w:val="22"/>
                <w:szCs w:val="22"/>
                <w:lang w:eastAsia="en-GB"/>
              </w:rPr>
              <w:t>. How do you propose to meet the standards and service specification requirements</w:t>
            </w:r>
          </w:p>
        </w:tc>
        <w:tc>
          <w:tcPr>
            <w:tcW w:w="4874" w:type="dxa"/>
          </w:tcPr>
          <w:p w14:paraId="113BF3FC" w14:textId="02ECBA4E"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20%</w:t>
            </w:r>
          </w:p>
        </w:tc>
      </w:tr>
      <w:tr w:rsidR="00312948" w:rsidRPr="007144C9" w14:paraId="3FDA821B" w14:textId="77777777" w:rsidTr="000C2FE6">
        <w:tc>
          <w:tcPr>
            <w:tcW w:w="4873" w:type="dxa"/>
          </w:tcPr>
          <w:p w14:paraId="10A867D0" w14:textId="4E452E68"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2</w:t>
            </w:r>
            <w:r w:rsidR="00217B00" w:rsidRPr="007144C9">
              <w:rPr>
                <w:rFonts w:ascii="Arial" w:hAnsi="Arial" w:cs="Arial"/>
                <w:color w:val="365F91" w:themeColor="accent1" w:themeShade="BF"/>
                <w:sz w:val="22"/>
                <w:szCs w:val="22"/>
                <w:lang w:eastAsia="en-GB"/>
              </w:rPr>
              <w:t>. How do you propose to meet the essential skills/requirements</w:t>
            </w:r>
          </w:p>
        </w:tc>
        <w:tc>
          <w:tcPr>
            <w:tcW w:w="4874" w:type="dxa"/>
          </w:tcPr>
          <w:p w14:paraId="27A35401" w14:textId="05253670"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20%</w:t>
            </w:r>
          </w:p>
        </w:tc>
      </w:tr>
      <w:tr w:rsidR="00312948" w:rsidRPr="007144C9" w14:paraId="573DAAF0" w14:textId="77777777" w:rsidTr="000C2FE6">
        <w:tc>
          <w:tcPr>
            <w:tcW w:w="4873" w:type="dxa"/>
          </w:tcPr>
          <w:p w14:paraId="3CBE142F" w14:textId="7A162DC9"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3</w:t>
            </w:r>
            <w:r w:rsidR="00217B00" w:rsidRPr="007144C9">
              <w:rPr>
                <w:rFonts w:ascii="Arial" w:hAnsi="Arial" w:cs="Arial"/>
                <w:color w:val="365F91" w:themeColor="accent1" w:themeShade="BF"/>
                <w:sz w:val="22"/>
                <w:szCs w:val="22"/>
                <w:lang w:eastAsia="en-GB"/>
              </w:rPr>
              <w:t>. How do you propose to deliver the project or service</w:t>
            </w:r>
          </w:p>
        </w:tc>
        <w:tc>
          <w:tcPr>
            <w:tcW w:w="4874" w:type="dxa"/>
          </w:tcPr>
          <w:p w14:paraId="631928C3" w14:textId="0E992DF4"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15%</w:t>
            </w:r>
          </w:p>
        </w:tc>
      </w:tr>
      <w:tr w:rsidR="00312948" w:rsidRPr="007144C9" w14:paraId="1C532D27" w14:textId="77777777" w:rsidTr="000C2FE6">
        <w:tc>
          <w:tcPr>
            <w:tcW w:w="4873" w:type="dxa"/>
          </w:tcPr>
          <w:p w14:paraId="73D39AD1" w14:textId="7ACDF8E6" w:rsidR="00EF1FFF" w:rsidRPr="007144C9"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4</w:t>
            </w:r>
            <w:r w:rsidR="00217B00" w:rsidRPr="007144C9">
              <w:rPr>
                <w:rFonts w:ascii="Arial" w:hAnsi="Arial" w:cs="Arial"/>
                <w:color w:val="365F91" w:themeColor="accent1" w:themeShade="BF"/>
                <w:sz w:val="22"/>
                <w:szCs w:val="22"/>
                <w:lang w:eastAsia="en-GB"/>
              </w:rPr>
              <w:t>. Please provide a proposed delivery timetable demonstrating how you will stage your approach on development and promotion of resources</w:t>
            </w:r>
          </w:p>
        </w:tc>
        <w:tc>
          <w:tcPr>
            <w:tcW w:w="4874" w:type="dxa"/>
          </w:tcPr>
          <w:p w14:paraId="17E737C5" w14:textId="20C14F5A" w:rsidR="00EF1FFF"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15%</w:t>
            </w:r>
          </w:p>
        </w:tc>
      </w:tr>
      <w:tr w:rsidR="00217B00" w:rsidRPr="007144C9" w14:paraId="60F7D77B" w14:textId="77777777" w:rsidTr="000C2FE6">
        <w:tc>
          <w:tcPr>
            <w:tcW w:w="4873" w:type="dxa"/>
          </w:tcPr>
          <w:p w14:paraId="401632B4" w14:textId="36D91CF3" w:rsidR="00217B00"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5. Please provide a proposal on how your delivery of this requirement will contribute to net zero carton and social value</w:t>
            </w:r>
          </w:p>
        </w:tc>
        <w:tc>
          <w:tcPr>
            <w:tcW w:w="4874" w:type="dxa"/>
          </w:tcPr>
          <w:p w14:paraId="2EA3E794" w14:textId="7E7A8691" w:rsidR="00217B00" w:rsidRPr="007144C9" w:rsidRDefault="00217B00" w:rsidP="000C2FE6">
            <w:pPr>
              <w:pStyle w:val="ListParagraph"/>
              <w:spacing w:after="200" w:line="276" w:lineRule="auto"/>
              <w:ind w:left="0"/>
              <w:rPr>
                <w:rFonts w:ascii="Arial" w:hAnsi="Arial" w:cs="Arial"/>
                <w:color w:val="365F91" w:themeColor="accent1" w:themeShade="BF"/>
                <w:sz w:val="22"/>
                <w:szCs w:val="22"/>
                <w:lang w:eastAsia="en-GB"/>
              </w:rPr>
            </w:pPr>
            <w:r w:rsidRPr="007144C9">
              <w:rPr>
                <w:rFonts w:ascii="Arial" w:hAnsi="Arial" w:cs="Arial"/>
                <w:color w:val="365F91" w:themeColor="accent1" w:themeShade="BF"/>
                <w:sz w:val="22"/>
                <w:szCs w:val="22"/>
                <w:lang w:eastAsia="en-GB"/>
              </w:rPr>
              <w:t>10%</w:t>
            </w:r>
          </w:p>
        </w:tc>
      </w:tr>
    </w:tbl>
    <w:p w14:paraId="50A7996E" w14:textId="48B5E6E7" w:rsidR="00EF1FFF" w:rsidRPr="007144C9" w:rsidRDefault="00EF1FFF" w:rsidP="00CD15FB">
      <w:pPr>
        <w:jc w:val="both"/>
        <w:rPr>
          <w:rFonts w:ascii="Arial" w:eastAsia="Calibri" w:hAnsi="Arial" w:cs="Arial"/>
          <w:color w:val="365F91" w:themeColor="accent1" w:themeShade="BF"/>
          <w:sz w:val="22"/>
          <w:szCs w:val="22"/>
        </w:rPr>
      </w:pPr>
    </w:p>
    <w:p w14:paraId="219207FE" w14:textId="77777777" w:rsidR="007744D8" w:rsidRPr="007144C9" w:rsidRDefault="007744D8" w:rsidP="00CD15FB">
      <w:pPr>
        <w:jc w:val="both"/>
        <w:rPr>
          <w:rFonts w:ascii="Arial" w:eastAsia="Calibri" w:hAnsi="Arial" w:cs="Arial"/>
          <w:color w:val="365F91" w:themeColor="accent1" w:themeShade="BF"/>
          <w:sz w:val="22"/>
          <w:szCs w:val="22"/>
        </w:rPr>
      </w:pPr>
    </w:p>
    <w:p w14:paraId="1FC29F32" w14:textId="77777777" w:rsidR="007744D8" w:rsidRPr="007144C9" w:rsidRDefault="007744D8" w:rsidP="00CD15FB">
      <w:pPr>
        <w:jc w:val="both"/>
        <w:rPr>
          <w:rFonts w:ascii="Arial" w:eastAsia="Calibri" w:hAnsi="Arial" w:cs="Arial"/>
          <w:color w:val="365F91" w:themeColor="accent1" w:themeShade="BF"/>
          <w:sz w:val="22"/>
          <w:szCs w:val="22"/>
        </w:rPr>
      </w:pPr>
    </w:p>
    <w:p w14:paraId="35C9F183" w14:textId="77777777" w:rsidR="007744D8" w:rsidRPr="007144C9" w:rsidRDefault="007744D8" w:rsidP="00CD15FB">
      <w:pPr>
        <w:jc w:val="both"/>
        <w:rPr>
          <w:rFonts w:ascii="Arial" w:eastAsia="Calibri" w:hAnsi="Arial" w:cs="Arial"/>
          <w:color w:val="365F91" w:themeColor="accent1" w:themeShade="BF"/>
          <w:sz w:val="22"/>
          <w:szCs w:val="22"/>
        </w:rPr>
      </w:pPr>
    </w:p>
    <w:p w14:paraId="3E2285D3" w14:textId="77777777" w:rsidR="00AF4E3F" w:rsidRPr="007144C9" w:rsidRDefault="000B687E" w:rsidP="007744D8">
      <w:pPr>
        <w:ind w:firstLine="720"/>
        <w:jc w:val="both"/>
        <w:rPr>
          <w:rFonts w:ascii="Arial" w:eastAsia="Calibri" w:hAnsi="Arial" w:cs="Arial"/>
          <w:b/>
          <w:color w:val="365F91" w:themeColor="accent1" w:themeShade="BF"/>
          <w:sz w:val="24"/>
          <w:szCs w:val="24"/>
        </w:rPr>
      </w:pPr>
      <w:r w:rsidRPr="007144C9">
        <w:rPr>
          <w:rFonts w:ascii="Arial" w:eastAsia="Calibri" w:hAnsi="Arial" w:cs="Arial"/>
          <w:b/>
          <w:color w:val="365F91" w:themeColor="accent1" w:themeShade="BF"/>
          <w:sz w:val="24"/>
          <w:szCs w:val="24"/>
        </w:rPr>
        <w:t xml:space="preserve">Scoring </w:t>
      </w:r>
    </w:p>
    <w:p w14:paraId="134CCF88" w14:textId="04C26016" w:rsidR="00AF4E3F" w:rsidRPr="007144C9" w:rsidRDefault="00AF4E3F" w:rsidP="00AF4E3F">
      <w:pPr>
        <w:jc w:val="both"/>
        <w:rPr>
          <w:rFonts w:ascii="Arial" w:eastAsia="Calibri" w:hAnsi="Arial" w:cs="Arial"/>
          <w:b/>
          <w:color w:val="365F91" w:themeColor="accent1" w:themeShade="BF"/>
          <w:sz w:val="24"/>
          <w:szCs w:val="24"/>
        </w:rPr>
      </w:pPr>
    </w:p>
    <w:p w14:paraId="4DA386C1" w14:textId="5DC57CCB" w:rsidR="00AF4E3F" w:rsidRPr="007144C9" w:rsidRDefault="00AF4E3F" w:rsidP="009540F4">
      <w:pPr>
        <w:ind w:firstLine="720"/>
        <w:jc w:val="both"/>
        <w:rPr>
          <w:rFonts w:ascii="Arial" w:eastAsia="Calibri" w:hAnsi="Arial" w:cs="Arial"/>
          <w:b/>
          <w:bCs/>
          <w:color w:val="365F91" w:themeColor="accent1" w:themeShade="BF"/>
          <w:sz w:val="22"/>
          <w:szCs w:val="22"/>
        </w:rPr>
      </w:pPr>
      <w:r w:rsidRPr="007144C9">
        <w:rPr>
          <w:rFonts w:ascii="Arial" w:eastAsia="Calibri" w:hAnsi="Arial" w:cs="Arial"/>
          <w:b/>
          <w:bCs/>
          <w:color w:val="365F91" w:themeColor="accent1" w:themeShade="BF"/>
          <w:sz w:val="22"/>
          <w:szCs w:val="22"/>
        </w:rPr>
        <w:t>Bidder information</w:t>
      </w:r>
    </w:p>
    <w:p w14:paraId="57F671E7" w14:textId="77777777" w:rsidR="00AF4E3F" w:rsidRPr="007144C9"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The ‘Further Bidder Information’, will be given either a ‘Pass/Fail’ for each section.</w:t>
      </w:r>
    </w:p>
    <w:p w14:paraId="78FCAC53" w14:textId="77777777" w:rsidR="001411CB" w:rsidRDefault="001411CB" w:rsidP="009540F4">
      <w:pPr>
        <w:ind w:firstLine="720"/>
        <w:jc w:val="both"/>
        <w:rPr>
          <w:rFonts w:ascii="Arial" w:eastAsia="Calibri" w:hAnsi="Arial" w:cs="Arial"/>
          <w:color w:val="365F91" w:themeColor="accent1" w:themeShade="BF"/>
          <w:sz w:val="22"/>
          <w:szCs w:val="22"/>
        </w:rPr>
      </w:pPr>
    </w:p>
    <w:p w14:paraId="168DF9DC" w14:textId="77777777" w:rsidR="001411CB" w:rsidRDefault="001411CB" w:rsidP="009540F4">
      <w:pPr>
        <w:ind w:firstLine="720"/>
        <w:jc w:val="both"/>
        <w:rPr>
          <w:rFonts w:ascii="Arial" w:eastAsia="Calibri" w:hAnsi="Arial" w:cs="Arial"/>
          <w:color w:val="365F91" w:themeColor="accent1" w:themeShade="BF"/>
          <w:sz w:val="22"/>
          <w:szCs w:val="22"/>
        </w:rPr>
      </w:pPr>
    </w:p>
    <w:p w14:paraId="6085CE70" w14:textId="77777777" w:rsidR="007744D8" w:rsidRDefault="007744D8" w:rsidP="009540F4">
      <w:pPr>
        <w:ind w:firstLine="720"/>
        <w:jc w:val="both"/>
        <w:rPr>
          <w:rFonts w:ascii="Arial" w:eastAsia="Calibri" w:hAnsi="Arial" w:cs="Arial"/>
          <w:color w:val="365F91" w:themeColor="accent1" w:themeShade="BF"/>
          <w:sz w:val="22"/>
          <w:szCs w:val="22"/>
        </w:rPr>
      </w:pPr>
    </w:p>
    <w:p w14:paraId="2B6B4833" w14:textId="77777777" w:rsidR="007744D8" w:rsidRDefault="007744D8" w:rsidP="009540F4">
      <w:pPr>
        <w:ind w:firstLine="720"/>
        <w:jc w:val="both"/>
        <w:rPr>
          <w:rFonts w:ascii="Arial" w:eastAsia="Calibri" w:hAnsi="Arial" w:cs="Arial"/>
          <w:color w:val="365F91" w:themeColor="accent1" w:themeShade="BF"/>
          <w:sz w:val="22"/>
          <w:szCs w:val="22"/>
        </w:rPr>
      </w:pPr>
    </w:p>
    <w:p w14:paraId="7A8290EB" w14:textId="77777777" w:rsidR="007744D8" w:rsidRDefault="007744D8" w:rsidP="009540F4">
      <w:pPr>
        <w:ind w:firstLine="720"/>
        <w:jc w:val="both"/>
        <w:rPr>
          <w:rFonts w:ascii="Arial" w:eastAsia="Calibri" w:hAnsi="Arial" w:cs="Arial"/>
          <w:color w:val="365F91" w:themeColor="accent1" w:themeShade="BF"/>
          <w:sz w:val="22"/>
          <w:szCs w:val="22"/>
        </w:rPr>
      </w:pPr>
    </w:p>
    <w:p w14:paraId="2919BEC6" w14:textId="77777777" w:rsidR="007744D8" w:rsidRDefault="007744D8" w:rsidP="009540F4">
      <w:pPr>
        <w:ind w:firstLine="720"/>
        <w:jc w:val="both"/>
        <w:rPr>
          <w:rFonts w:ascii="Arial" w:eastAsia="Calibri" w:hAnsi="Arial" w:cs="Arial"/>
          <w:color w:val="365F91" w:themeColor="accent1" w:themeShade="BF"/>
          <w:sz w:val="22"/>
          <w:szCs w:val="22"/>
        </w:rPr>
      </w:pPr>
    </w:p>
    <w:p w14:paraId="4F7571A8" w14:textId="77777777" w:rsidR="007744D8" w:rsidRDefault="007744D8" w:rsidP="009540F4">
      <w:pPr>
        <w:ind w:firstLine="720"/>
        <w:jc w:val="both"/>
        <w:rPr>
          <w:rFonts w:ascii="Arial" w:eastAsia="Calibri" w:hAnsi="Arial" w:cs="Arial"/>
          <w:color w:val="365F91" w:themeColor="accent1" w:themeShade="BF"/>
          <w:sz w:val="22"/>
          <w:szCs w:val="22"/>
        </w:rPr>
      </w:pPr>
    </w:p>
    <w:p w14:paraId="02267377" w14:textId="77777777" w:rsidR="007744D8" w:rsidRDefault="007744D8" w:rsidP="009540F4">
      <w:pPr>
        <w:ind w:firstLine="720"/>
        <w:jc w:val="both"/>
        <w:rPr>
          <w:rFonts w:ascii="Arial" w:eastAsia="Calibri" w:hAnsi="Arial" w:cs="Arial"/>
          <w:color w:val="365F91" w:themeColor="accent1" w:themeShade="BF"/>
          <w:sz w:val="22"/>
          <w:szCs w:val="22"/>
        </w:rPr>
      </w:pPr>
    </w:p>
    <w:p w14:paraId="5E109E38" w14:textId="77777777" w:rsidR="007744D8" w:rsidRDefault="007744D8" w:rsidP="009540F4">
      <w:pPr>
        <w:ind w:firstLine="720"/>
        <w:jc w:val="both"/>
        <w:rPr>
          <w:rFonts w:ascii="Arial" w:eastAsia="Calibri" w:hAnsi="Arial" w:cs="Arial"/>
          <w:color w:val="365F91" w:themeColor="accent1" w:themeShade="BF"/>
          <w:sz w:val="22"/>
          <w:szCs w:val="22"/>
        </w:rPr>
      </w:pPr>
    </w:p>
    <w:p w14:paraId="1D2CB42B" w14:textId="77777777" w:rsidR="007744D8" w:rsidRDefault="007744D8" w:rsidP="009540F4">
      <w:pPr>
        <w:ind w:firstLine="720"/>
        <w:jc w:val="both"/>
        <w:rPr>
          <w:rFonts w:ascii="Arial" w:eastAsia="Calibri" w:hAnsi="Arial" w:cs="Arial"/>
          <w:color w:val="365F91" w:themeColor="accent1" w:themeShade="BF"/>
          <w:sz w:val="22"/>
          <w:szCs w:val="22"/>
        </w:rPr>
      </w:pPr>
    </w:p>
    <w:p w14:paraId="7EED6553" w14:textId="77777777" w:rsidR="007744D8" w:rsidRDefault="007744D8" w:rsidP="009540F4">
      <w:pPr>
        <w:ind w:firstLine="720"/>
        <w:jc w:val="both"/>
        <w:rPr>
          <w:rFonts w:ascii="Arial" w:eastAsia="Calibri" w:hAnsi="Arial" w:cs="Arial"/>
          <w:color w:val="365F91" w:themeColor="accent1" w:themeShade="BF"/>
          <w:sz w:val="22"/>
          <w:szCs w:val="22"/>
        </w:rPr>
      </w:pPr>
    </w:p>
    <w:p w14:paraId="5CFD9C41" w14:textId="77777777" w:rsidR="007744D8" w:rsidRDefault="007744D8" w:rsidP="009540F4">
      <w:pPr>
        <w:ind w:firstLine="720"/>
        <w:jc w:val="both"/>
        <w:rPr>
          <w:rFonts w:ascii="Arial" w:eastAsia="Calibri" w:hAnsi="Arial" w:cs="Arial"/>
          <w:color w:val="365F91" w:themeColor="accent1" w:themeShade="BF"/>
          <w:sz w:val="22"/>
          <w:szCs w:val="22"/>
        </w:rPr>
      </w:pPr>
    </w:p>
    <w:p w14:paraId="02EA3AD8" w14:textId="77777777" w:rsidR="007744D8" w:rsidRDefault="007744D8" w:rsidP="009540F4">
      <w:pPr>
        <w:ind w:firstLine="720"/>
        <w:jc w:val="both"/>
        <w:rPr>
          <w:rFonts w:ascii="Arial" w:eastAsia="Calibri" w:hAnsi="Arial" w:cs="Arial"/>
          <w:color w:val="365F91" w:themeColor="accent1" w:themeShade="BF"/>
          <w:sz w:val="22"/>
          <w:szCs w:val="22"/>
        </w:rPr>
      </w:pPr>
    </w:p>
    <w:p w14:paraId="27AD4E24" w14:textId="77777777" w:rsidR="007744D8" w:rsidRDefault="007744D8" w:rsidP="009540F4">
      <w:pPr>
        <w:ind w:firstLine="720"/>
        <w:jc w:val="both"/>
        <w:rPr>
          <w:rFonts w:ascii="Arial" w:eastAsia="Calibri" w:hAnsi="Arial" w:cs="Arial"/>
          <w:color w:val="365F91" w:themeColor="accent1" w:themeShade="BF"/>
          <w:sz w:val="22"/>
          <w:szCs w:val="22"/>
        </w:rPr>
      </w:pPr>
    </w:p>
    <w:p w14:paraId="12AF683A" w14:textId="77777777" w:rsidR="007144C9" w:rsidRDefault="007144C9" w:rsidP="009540F4">
      <w:pPr>
        <w:ind w:firstLine="720"/>
        <w:jc w:val="both"/>
        <w:rPr>
          <w:rFonts w:ascii="Arial" w:eastAsia="Calibri" w:hAnsi="Arial" w:cs="Arial"/>
          <w:color w:val="365F91" w:themeColor="accent1" w:themeShade="BF"/>
          <w:sz w:val="22"/>
          <w:szCs w:val="22"/>
        </w:rPr>
      </w:pPr>
    </w:p>
    <w:p w14:paraId="6214AA78" w14:textId="77777777" w:rsidR="007144C9" w:rsidRDefault="007144C9" w:rsidP="009540F4">
      <w:pPr>
        <w:ind w:firstLine="720"/>
        <w:jc w:val="both"/>
        <w:rPr>
          <w:rFonts w:ascii="Arial" w:eastAsia="Calibri" w:hAnsi="Arial" w:cs="Arial"/>
          <w:color w:val="365F91" w:themeColor="accent1" w:themeShade="BF"/>
          <w:sz w:val="22"/>
          <w:szCs w:val="22"/>
        </w:rPr>
      </w:pPr>
    </w:p>
    <w:p w14:paraId="70FA950F" w14:textId="77777777" w:rsidR="007744D8" w:rsidRDefault="007744D8" w:rsidP="009540F4">
      <w:pPr>
        <w:ind w:firstLine="720"/>
        <w:jc w:val="both"/>
        <w:rPr>
          <w:rFonts w:ascii="Arial" w:eastAsia="Calibri" w:hAnsi="Arial" w:cs="Arial"/>
          <w:color w:val="365F91" w:themeColor="accent1" w:themeShade="BF"/>
          <w:sz w:val="22"/>
          <w:szCs w:val="22"/>
        </w:rPr>
      </w:pPr>
    </w:p>
    <w:p w14:paraId="10C44FB2" w14:textId="77777777" w:rsidR="007744D8" w:rsidRDefault="007744D8" w:rsidP="009540F4">
      <w:pPr>
        <w:ind w:firstLine="720"/>
        <w:jc w:val="both"/>
        <w:rPr>
          <w:rFonts w:ascii="Arial" w:eastAsia="Calibri" w:hAnsi="Arial" w:cs="Arial"/>
          <w:color w:val="365F91" w:themeColor="accent1" w:themeShade="BF"/>
          <w:sz w:val="22"/>
          <w:szCs w:val="22"/>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7144C9" w:rsidRDefault="00283891" w:rsidP="00283891">
      <w:pPr>
        <w:spacing w:after="120"/>
        <w:ind w:firstLine="709"/>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financial weighted score is calculated by using the following formula:</w:t>
      </w:r>
    </w:p>
    <w:p w14:paraId="0057CEFB" w14:textId="2221AA57" w:rsidR="00283891" w:rsidRPr="004F06BD" w:rsidRDefault="00B90AD6" w:rsidP="004F06BD">
      <w:pPr>
        <w:ind w:left="709"/>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Financial </w:t>
      </w:r>
      <w:r w:rsidR="00283891" w:rsidRPr="007144C9">
        <w:rPr>
          <w:rFonts w:ascii="Arial" w:eastAsia="Calibri" w:hAnsi="Arial" w:cs="Arial"/>
          <w:color w:val="365F91" w:themeColor="accent1" w:themeShade="BF"/>
          <w:sz w:val="22"/>
          <w:szCs w:val="22"/>
        </w:rPr>
        <w:t>Weighted Score =</w:t>
      </w:r>
      <w:r w:rsidR="00B57401">
        <w:rPr>
          <w:rFonts w:ascii="Arial" w:eastAsia="Calibri" w:hAnsi="Arial" w:cs="Arial"/>
          <w:color w:val="365F91" w:themeColor="accent1" w:themeShade="BF"/>
          <w:sz w:val="22"/>
          <w:szCs w:val="22"/>
        </w:rPr>
        <w:t xml:space="preserve"> </w:t>
      </w:r>
      <w:r w:rsidR="004F06BD">
        <w:rPr>
          <w:rFonts w:ascii="Arial" w:eastAsia="Calibri" w:hAnsi="Arial" w:cs="Arial"/>
          <w:color w:val="365F91" w:themeColor="accent1" w:themeShade="BF"/>
          <w:sz w:val="22"/>
          <w:szCs w:val="22"/>
        </w:rPr>
        <w:t>(</w:t>
      </w:r>
      <w:r w:rsidR="00283891" w:rsidRPr="007144C9">
        <w:rPr>
          <w:rFonts w:ascii="Arial" w:eastAsia="Calibri" w:hAnsi="Arial" w:cs="Arial"/>
          <w:color w:val="365F91" w:themeColor="accent1" w:themeShade="BF"/>
          <w:sz w:val="22"/>
          <w:szCs w:val="22"/>
        </w:rPr>
        <w:t xml:space="preserve">Lowest Total </w:t>
      </w:r>
      <w:r w:rsidR="004F06BD">
        <w:rPr>
          <w:rFonts w:ascii="Arial" w:eastAsia="Calibri" w:hAnsi="Arial" w:cs="Arial"/>
          <w:color w:val="365F91" w:themeColor="accent1" w:themeShade="BF"/>
          <w:sz w:val="22"/>
          <w:szCs w:val="22"/>
        </w:rPr>
        <w:t>cos</w:t>
      </w:r>
      <w:r w:rsidR="00283891" w:rsidRPr="007144C9">
        <w:rPr>
          <w:rFonts w:ascii="Arial" w:eastAsia="Calibri" w:hAnsi="Arial" w:cs="Arial"/>
          <w:color w:val="365F91" w:themeColor="accent1" w:themeShade="BF"/>
          <w:sz w:val="22"/>
          <w:szCs w:val="22"/>
        </w:rPr>
        <w:t>t offered</w:t>
      </w:r>
      <w:r w:rsidRPr="007144C9">
        <w:rPr>
          <w:rFonts w:ascii="Arial" w:eastAsia="Calibri" w:hAnsi="Arial" w:cs="Arial"/>
          <w:color w:val="365F91" w:themeColor="accent1" w:themeShade="BF"/>
          <w:sz w:val="22"/>
          <w:szCs w:val="22"/>
        </w:rPr>
        <w:t xml:space="preserve"> </w:t>
      </w:r>
      <w:r w:rsidR="004F06BD">
        <w:rPr>
          <w:rFonts w:ascii="Arial" w:eastAsia="Calibri" w:hAnsi="Arial" w:cs="Arial"/>
          <w:color w:val="365F91" w:themeColor="accent1" w:themeShade="BF"/>
          <w:sz w:val="22"/>
          <w:szCs w:val="22"/>
        </w:rPr>
        <w:t>/</w:t>
      </w:r>
      <w:r w:rsidR="007144C9">
        <w:rPr>
          <w:rFonts w:ascii="Arial" w:eastAsia="Calibri" w:hAnsi="Arial" w:cs="Arial"/>
          <w:color w:val="365F91" w:themeColor="accent1" w:themeShade="BF"/>
          <w:sz w:val="22"/>
          <w:szCs w:val="22"/>
        </w:rPr>
        <w:t xml:space="preserve"> </w:t>
      </w:r>
      <w:r w:rsidRPr="007144C9">
        <w:rPr>
          <w:rFonts w:ascii="Arial" w:eastAsia="Calibri" w:hAnsi="Arial" w:cs="Arial"/>
          <w:color w:val="365F91" w:themeColor="accent1" w:themeShade="BF"/>
          <w:sz w:val="22"/>
          <w:szCs w:val="22"/>
        </w:rPr>
        <w:t>Tenderer Total cost</w:t>
      </w:r>
      <w:r w:rsidR="004F06BD">
        <w:rPr>
          <w:rFonts w:ascii="Arial" w:eastAsia="Calibri" w:hAnsi="Arial" w:cs="Arial"/>
          <w:color w:val="365F91" w:themeColor="accent1" w:themeShade="BF"/>
          <w:sz w:val="22"/>
          <w:szCs w:val="22"/>
        </w:rPr>
        <w:t>)</w:t>
      </w:r>
      <w:r w:rsidRPr="007144C9">
        <w:rPr>
          <w:rFonts w:ascii="Arial" w:eastAsia="Calibri" w:hAnsi="Arial" w:cs="Arial"/>
          <w:color w:val="365F91" w:themeColor="accent1" w:themeShade="BF"/>
          <w:sz w:val="22"/>
          <w:szCs w:val="22"/>
        </w:rPr>
        <w:t xml:space="preserve"> </w:t>
      </w:r>
      <w:r w:rsidR="004F06BD">
        <w:rPr>
          <w:rFonts w:ascii="Arial" w:eastAsia="Calibri" w:hAnsi="Arial" w:cs="Arial"/>
          <w:color w:val="365F91" w:themeColor="accent1" w:themeShade="BF"/>
          <w:sz w:val="22"/>
          <w:szCs w:val="22"/>
        </w:rPr>
        <w:t xml:space="preserve">x </w:t>
      </w:r>
      <w:r w:rsidRPr="007144C9">
        <w:rPr>
          <w:rFonts w:ascii="Arial" w:eastAsia="Calibri" w:hAnsi="Arial" w:cs="Arial"/>
          <w:color w:val="365F91" w:themeColor="accent1" w:themeShade="BF"/>
          <w:sz w:val="22"/>
          <w:szCs w:val="22"/>
        </w:rPr>
        <w:t>Weighting</w:t>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r>
      <w:r w:rsidR="00283891" w:rsidRPr="007144C9">
        <w:rPr>
          <w:rFonts w:ascii="Arial" w:eastAsia="Calibri" w:hAnsi="Arial" w:cs="Arial"/>
          <w:color w:val="365F91" w:themeColor="accent1" w:themeShade="BF"/>
          <w:sz w:val="22"/>
          <w:szCs w:val="22"/>
        </w:rPr>
        <w:tab/>
        <w:t xml:space="preserve">     </w:t>
      </w:r>
      <w:r w:rsidR="00283891" w:rsidRPr="007144C9">
        <w:rPr>
          <w:rFonts w:ascii="Arial" w:eastAsia="Calibri" w:hAnsi="Arial" w:cs="Arial"/>
          <w:color w:val="365F91" w:themeColor="accent1" w:themeShade="BF"/>
          <w:sz w:val="22"/>
          <w:szCs w:val="22"/>
        </w:rPr>
        <w:tab/>
      </w:r>
    </w:p>
    <w:p w14:paraId="55E62D8D" w14:textId="77777777" w:rsidR="00410896" w:rsidRPr="007144C9" w:rsidRDefault="00410896" w:rsidP="001373AC">
      <w:pPr>
        <w:rPr>
          <w:rFonts w:ascii="Arial" w:eastAsia="Calibri" w:hAnsi="Arial" w:cs="Arial"/>
          <w:color w:val="365F91" w:themeColor="accent1" w:themeShade="BF"/>
          <w:sz w:val="22"/>
          <w:szCs w:val="22"/>
        </w:rPr>
      </w:pPr>
    </w:p>
    <w:p w14:paraId="530027B6" w14:textId="77777777" w:rsidR="00283891" w:rsidRPr="007144C9" w:rsidRDefault="00283891" w:rsidP="009540F4">
      <w:pPr>
        <w:ind w:left="720"/>
        <w:rPr>
          <w:rFonts w:ascii="Arial" w:eastAsia="Calibri" w:hAnsi="Arial" w:cs="Arial"/>
          <w:color w:val="365F91" w:themeColor="accent1" w:themeShade="BF"/>
          <w:sz w:val="22"/>
          <w:szCs w:val="22"/>
        </w:rPr>
      </w:pPr>
    </w:p>
    <w:p w14:paraId="35C9071C" w14:textId="1C6D3190" w:rsidR="00283891" w:rsidRPr="00BF5217" w:rsidRDefault="00283891" w:rsidP="00283891">
      <w:pPr>
        <w:ind w:left="851" w:hanging="131"/>
        <w:jc w:val="both"/>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(Lowest Total Cost divided by Tender Total Cost multiplied by </w:t>
      </w:r>
      <w:r w:rsidR="003D2B46" w:rsidRPr="007144C9">
        <w:rPr>
          <w:rFonts w:ascii="Arial" w:eastAsia="Calibri" w:hAnsi="Arial" w:cs="Arial"/>
          <w:color w:val="365F91" w:themeColor="accent1" w:themeShade="BF"/>
          <w:sz w:val="22"/>
          <w:szCs w:val="22"/>
        </w:rPr>
        <w:t>20</w:t>
      </w:r>
      <w:r w:rsidR="00AD6BA6">
        <w:rPr>
          <w:rFonts w:ascii="Arial" w:eastAsia="Calibri" w:hAnsi="Arial" w:cs="Arial"/>
          <w:color w:val="365F91" w:themeColor="accent1" w:themeShade="BF"/>
          <w:sz w:val="22"/>
          <w:szCs w:val="22"/>
        </w:rPr>
        <w:t>)</w:t>
      </w:r>
    </w:p>
    <w:p w14:paraId="7C227ECE" w14:textId="77777777" w:rsidR="00283891" w:rsidRPr="00BF5217"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Pr="00BF5217" w:rsidRDefault="00283891" w:rsidP="00283891">
      <w:pPr>
        <w:ind w:left="720"/>
        <w:rPr>
          <w:rFonts w:ascii="Arial" w:hAnsi="Arial" w:cs="Arial"/>
          <w:kern w:val="28"/>
          <w:sz w:val="24"/>
          <w:szCs w:val="24"/>
          <w:lang w:val="en-GB"/>
        </w:rPr>
      </w:pPr>
      <w:r w:rsidRPr="00BF5217">
        <w:rPr>
          <w:rFonts w:ascii="Arial" w:eastAsia="Calibri" w:hAnsi="Arial" w:cs="Arial"/>
          <w:color w:val="365F91" w:themeColor="accent1" w:themeShade="BF"/>
          <w:sz w:val="22"/>
          <w:szCs w:val="22"/>
        </w:rPr>
        <w:t>The financial score will be calculated to two decimals places</w:t>
      </w:r>
      <w:r w:rsidRPr="00BF5217">
        <w:rPr>
          <w:rFonts w:ascii="Arial" w:hAnsi="Arial" w:cs="Arial"/>
          <w:kern w:val="28"/>
          <w:sz w:val="24"/>
          <w:szCs w:val="24"/>
          <w:lang w:val="en-GB"/>
        </w:rPr>
        <w:t>.</w:t>
      </w:r>
    </w:p>
    <w:p w14:paraId="4C1832CD" w14:textId="77777777" w:rsidR="00283891" w:rsidRPr="00BF5217" w:rsidRDefault="00283891" w:rsidP="00283891">
      <w:pPr>
        <w:ind w:left="720"/>
        <w:rPr>
          <w:rFonts w:ascii="Arial" w:eastAsia="Calibri" w:hAnsi="Arial" w:cs="Arial"/>
          <w:color w:val="365F91" w:themeColor="accent1" w:themeShade="BF"/>
          <w:sz w:val="22"/>
          <w:szCs w:val="22"/>
        </w:rPr>
      </w:pPr>
    </w:p>
    <w:p w14:paraId="7AE8CD40" w14:textId="40296D5B" w:rsidR="004346FB" w:rsidRDefault="00410896" w:rsidP="009540F4">
      <w:pPr>
        <w:ind w:left="720"/>
        <w:rPr>
          <w:rFonts w:ascii="Arial" w:eastAsia="Calibri" w:hAnsi="Arial" w:cs="Arial"/>
          <w:color w:val="365F91" w:themeColor="accent1" w:themeShade="BF"/>
          <w:sz w:val="22"/>
          <w:szCs w:val="22"/>
        </w:rPr>
      </w:pPr>
      <w:r w:rsidRPr="00BF5217">
        <w:rPr>
          <w:rFonts w:ascii="Arial" w:eastAsia="Calibri" w:hAnsi="Arial" w:cs="Arial"/>
          <w:color w:val="365F91" w:themeColor="accent1" w:themeShade="BF"/>
          <w:sz w:val="22"/>
          <w:szCs w:val="22"/>
        </w:rPr>
        <w:t xml:space="preserve">Therefore the bidder who submits the lowest compliant bid (based on the pricing model created for evaluation purposes) will receive the full </w:t>
      </w:r>
      <w:r w:rsidR="00D45B6A" w:rsidRPr="00BF5217">
        <w:rPr>
          <w:rFonts w:ascii="Arial" w:eastAsia="Calibri" w:hAnsi="Arial" w:cs="Arial"/>
          <w:color w:val="365F91" w:themeColor="accent1" w:themeShade="BF"/>
          <w:sz w:val="22"/>
          <w:szCs w:val="22"/>
        </w:rPr>
        <w:t>20</w:t>
      </w:r>
      <w:r w:rsidRPr="00BF5217">
        <w:rPr>
          <w:rFonts w:ascii="Arial" w:eastAsia="Calibri" w:hAnsi="Arial" w:cs="Arial"/>
          <w:color w:val="365F91" w:themeColor="accent1" w:themeShade="BF"/>
          <w:sz w:val="22"/>
          <w:szCs w:val="22"/>
        </w:rPr>
        <w:t>% available</w:t>
      </w:r>
      <w:r w:rsidR="001373AC" w:rsidRPr="00BF5217">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5FA5A8DA" w14:textId="326D67BD" w:rsidR="00EF0AD9" w:rsidRPr="00BA3A50" w:rsidRDefault="001411CB" w:rsidP="00597DB2">
      <w:pPr>
        <w:pStyle w:val="Heading1"/>
        <w:numPr>
          <w:ilvl w:val="0"/>
          <w:numId w:val="6"/>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2799BC68" w14:textId="5360FE67" w:rsidR="00926912" w:rsidRPr="007144C9" w:rsidRDefault="00926912" w:rsidP="00926912">
            <w:pPr>
              <w:rPr>
                <w:rFonts w:ascii="Arial" w:eastAsia="Calibri" w:hAnsi="Arial" w:cs="Arial"/>
                <w:i/>
                <w:iCs/>
                <w:color w:val="365F91" w:themeColor="accent1" w:themeShade="BF"/>
                <w:sz w:val="22"/>
                <w:szCs w:val="22"/>
              </w:rPr>
            </w:pPr>
            <w:r w:rsidRPr="007144C9">
              <w:rPr>
                <w:rFonts w:ascii="Arial" w:eastAsia="Calibri" w:hAnsi="Arial" w:cs="Arial"/>
                <w:i/>
                <w:iCs/>
                <w:color w:val="365F91" w:themeColor="accent1" w:themeShade="BF"/>
                <w:sz w:val="22"/>
                <w:szCs w:val="22"/>
              </w:rPr>
              <w:t>Please provide information about the background of the project and the business need</w:t>
            </w:r>
          </w:p>
          <w:p w14:paraId="396DF801" w14:textId="315EFDA4" w:rsidR="00D45B6A" w:rsidRPr="007144C9" w:rsidRDefault="007144C9" w:rsidP="00D45B6A">
            <w:pPr>
              <w:pStyle w:val="paragraph"/>
              <w:textAlignment w:val="baseline"/>
              <w:rPr>
                <w:rFonts w:ascii="Arial" w:hAnsi="Arial" w:cs="Arial"/>
                <w:color w:val="365F91" w:themeColor="accent1" w:themeShade="BF"/>
                <w:sz w:val="22"/>
                <w:szCs w:val="22"/>
                <w:lang w:val="en-US"/>
              </w:rPr>
            </w:pPr>
            <w:r w:rsidRPr="007144C9">
              <w:rPr>
                <w:rFonts w:ascii="Arial" w:hAnsi="Arial" w:cs="Arial"/>
                <w:color w:val="365F91" w:themeColor="accent1" w:themeShade="BF"/>
                <w:sz w:val="22"/>
                <w:szCs w:val="22"/>
                <w:lang w:val="en-US"/>
              </w:rPr>
              <w:t>T</w:t>
            </w:r>
            <w:r w:rsidR="00554FC7" w:rsidRPr="007144C9">
              <w:rPr>
                <w:rFonts w:ascii="Arial" w:hAnsi="Arial" w:cs="Arial"/>
                <w:color w:val="365F91" w:themeColor="accent1" w:themeShade="BF"/>
                <w:sz w:val="22"/>
                <w:szCs w:val="22"/>
                <w:lang w:val="en-US"/>
              </w:rPr>
              <w:t>he Medicines Procurement and Supply Chain team</w:t>
            </w:r>
            <w:r w:rsidR="00D45B6A" w:rsidRPr="007144C9">
              <w:rPr>
                <w:rFonts w:ascii="Arial" w:hAnsi="Arial" w:cs="Arial"/>
                <w:color w:val="365F91" w:themeColor="accent1" w:themeShade="BF"/>
                <w:sz w:val="22"/>
                <w:szCs w:val="22"/>
                <w:lang w:val="en-US"/>
              </w:rPr>
              <w:t xml:space="preserve"> </w:t>
            </w:r>
            <w:r w:rsidR="00554FC7" w:rsidRPr="007144C9">
              <w:rPr>
                <w:rFonts w:ascii="Arial" w:hAnsi="Arial" w:cs="Arial"/>
                <w:color w:val="365F91" w:themeColor="accent1" w:themeShade="BF"/>
                <w:sz w:val="22"/>
                <w:szCs w:val="22"/>
                <w:lang w:val="en-US"/>
              </w:rPr>
              <w:t xml:space="preserve">(MPSC) </w:t>
            </w:r>
            <w:r w:rsidR="00D45B6A" w:rsidRPr="007144C9">
              <w:rPr>
                <w:rFonts w:ascii="Arial" w:hAnsi="Arial" w:cs="Arial"/>
                <w:color w:val="365F91" w:themeColor="accent1" w:themeShade="BF"/>
                <w:sz w:val="22"/>
                <w:szCs w:val="22"/>
                <w:lang w:val="en-US"/>
              </w:rPr>
              <w:t xml:space="preserve">have a strong commercial interest in accurate and timely patent expiry information and are looking to procure an information source/database access subscription which will help identify patent expiry opportunities which can then integrate into work planning and delivery to drive further value for the NHS. This is important as patent expiry is associated with significant savings due to the end of the exclusivity period for an innovative product which generates competition that typically leads to a reduction in price in the UK of these equivalent “follow on” medicines of between 70-90% compared with the originator product. Securing comprehensive patent information is challenging and we do not currently have this information in-house. </w:t>
            </w:r>
          </w:p>
          <w:p w14:paraId="05E431EC" w14:textId="77777777" w:rsidR="00926912" w:rsidRPr="007144C9" w:rsidRDefault="00926912" w:rsidP="00926912">
            <w:pPr>
              <w:rPr>
                <w:rFonts w:ascii="Arial" w:eastAsia="Calibri" w:hAnsi="Arial" w:cs="Arial"/>
                <w:b/>
                <w:color w:val="365F91" w:themeColor="accent1" w:themeShade="BF"/>
                <w:sz w:val="22"/>
                <w:szCs w:val="22"/>
              </w:rPr>
            </w:pPr>
          </w:p>
          <w:p w14:paraId="482BAF7A" w14:textId="77777777" w:rsidR="00926912" w:rsidRPr="007144C9" w:rsidRDefault="00926912" w:rsidP="00926912">
            <w:pPr>
              <w:rPr>
                <w:rFonts w:ascii="Arial" w:eastAsia="Calibri" w:hAnsi="Arial" w:cs="Arial"/>
                <w:b/>
                <w:color w:val="365F91" w:themeColor="accent1" w:themeShade="BF"/>
                <w:sz w:val="22"/>
                <w:szCs w:val="22"/>
              </w:rPr>
            </w:pPr>
          </w:p>
          <w:p w14:paraId="0D69D48A" w14:textId="77777777" w:rsidR="00926912" w:rsidRPr="007144C9" w:rsidRDefault="00926912" w:rsidP="00926912">
            <w:pPr>
              <w:rPr>
                <w:rFonts w:ascii="Arial" w:eastAsia="Calibri" w:hAnsi="Arial" w:cs="Arial"/>
                <w:b/>
                <w:color w:val="365F91" w:themeColor="accent1" w:themeShade="BF"/>
                <w:sz w:val="22"/>
                <w:szCs w:val="22"/>
              </w:rPr>
            </w:pPr>
          </w:p>
          <w:p w14:paraId="40909FFB" w14:textId="77777777" w:rsidR="00926912" w:rsidRPr="007144C9" w:rsidRDefault="00926912" w:rsidP="00926912">
            <w:pPr>
              <w:rPr>
                <w:rFonts w:ascii="Arial" w:eastAsia="Calibri" w:hAnsi="Arial" w:cs="Arial"/>
                <w:b/>
                <w:color w:val="365F91" w:themeColor="accent1" w:themeShade="BF"/>
                <w:sz w:val="22"/>
                <w:szCs w:val="22"/>
              </w:rPr>
            </w:pPr>
          </w:p>
          <w:p w14:paraId="25736ED0" w14:textId="07564185" w:rsidR="00926912" w:rsidRPr="007144C9"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09B61F87" w14:textId="77777777" w:rsidR="00D45B6A" w:rsidRDefault="00D45B6A" w:rsidP="00D45B6A">
            <w:pPr>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Access to real-time medicines information</w:t>
            </w:r>
          </w:p>
          <w:p w14:paraId="2AE4332B" w14:textId="77777777" w:rsidR="00D45B6A" w:rsidRDefault="00D45B6A" w:rsidP="00D45B6A">
            <w:pPr>
              <w:rPr>
                <w:rFonts w:ascii="Arial" w:eastAsia="Calibri" w:hAnsi="Arial" w:cs="Arial"/>
                <w:bCs/>
                <w:color w:val="365F91" w:themeColor="accent1" w:themeShade="BF"/>
                <w:sz w:val="22"/>
                <w:szCs w:val="22"/>
              </w:rPr>
            </w:pPr>
          </w:p>
          <w:p w14:paraId="0F8BCA25" w14:textId="7777777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Subscription model for database access to UK and EU Patent information, proprietary Loss of Exclusivity analysis and forecasting (small molecule, biologics and clinical candidates). Reporting and real-time updates including summaries and analysis on litigation, regulatory and marketplace events that impact UK Loss of Exclusivity and new technologies. Availability of patent and industry experts to provide guidance, support and advice at any time. The subscription does not have a limit of the number of NHSEI user accounts available and does not contain any additional charges for software updates and reporting enhancements.</w:t>
            </w:r>
          </w:p>
          <w:p w14:paraId="00D6B8E6" w14:textId="77777777" w:rsidR="00D45B6A" w:rsidRPr="007144C9" w:rsidRDefault="00D45B6A" w:rsidP="00D45B6A">
            <w:pPr>
              <w:rPr>
                <w:rFonts w:eastAsia="Calibri"/>
                <w:b/>
              </w:rPr>
            </w:pPr>
          </w:p>
          <w:p w14:paraId="487FFFA9" w14:textId="77777777" w:rsidR="00D45B6A" w:rsidRPr="007144C9" w:rsidRDefault="00D45B6A" w:rsidP="00D45B6A">
            <w:pPr>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Existing resources</w:t>
            </w:r>
          </w:p>
          <w:p w14:paraId="717FC165" w14:textId="77777777" w:rsidR="00D45B6A" w:rsidRPr="007144C9" w:rsidRDefault="00D45B6A" w:rsidP="00D45B6A">
            <w:pPr>
              <w:rPr>
                <w:rFonts w:ascii="Arial" w:eastAsia="Calibri" w:hAnsi="Arial" w:cs="Arial"/>
                <w:bCs/>
                <w:color w:val="365F91" w:themeColor="accent1" w:themeShade="BF"/>
                <w:sz w:val="22"/>
                <w:szCs w:val="22"/>
              </w:rPr>
            </w:pPr>
          </w:p>
          <w:p w14:paraId="4D2B448A" w14:textId="7777777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The current resources available are limited and NHSE lacks an important information source on patent expiry opportunities which will mean NHSE undertakes more reactive and less effective commercial strategies and reduces the opportunities to identify cost-saving contracting and clinical strategies.</w:t>
            </w:r>
          </w:p>
          <w:p w14:paraId="0FF13DEC" w14:textId="77777777" w:rsidR="00D45B6A" w:rsidRPr="007144C9" w:rsidRDefault="00D45B6A" w:rsidP="00D45B6A">
            <w:pPr>
              <w:rPr>
                <w:rFonts w:ascii="Arial" w:eastAsia="Calibri" w:hAnsi="Arial" w:cs="Arial"/>
                <w:bCs/>
                <w:color w:val="365F91" w:themeColor="accent1" w:themeShade="BF"/>
                <w:sz w:val="22"/>
                <w:szCs w:val="22"/>
              </w:rPr>
            </w:pPr>
          </w:p>
          <w:p w14:paraId="34E14DC4" w14:textId="77777777" w:rsidR="00D45B6A" w:rsidRPr="007144C9" w:rsidRDefault="00D45B6A" w:rsidP="00D45B6A">
            <w:pPr>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Target audience</w:t>
            </w:r>
          </w:p>
          <w:p w14:paraId="42713989" w14:textId="77777777" w:rsidR="00D45B6A" w:rsidRPr="007144C9" w:rsidRDefault="00D45B6A" w:rsidP="00D45B6A">
            <w:pPr>
              <w:rPr>
                <w:rFonts w:ascii="Arial" w:eastAsia="Calibri" w:hAnsi="Arial" w:cs="Arial"/>
                <w:bCs/>
                <w:color w:val="365F91" w:themeColor="accent1" w:themeShade="BF"/>
                <w:sz w:val="22"/>
                <w:szCs w:val="22"/>
              </w:rPr>
            </w:pPr>
          </w:p>
          <w:p w14:paraId="0CB914BD" w14:textId="3F5308D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The information provided would be available to the wid</w:t>
            </w:r>
            <w:r w:rsidR="00554FC7" w:rsidRPr="007144C9">
              <w:rPr>
                <w:rFonts w:ascii="Arial" w:eastAsia="Calibri" w:hAnsi="Arial" w:cs="Arial"/>
                <w:bCs/>
                <w:color w:val="365F91" w:themeColor="accent1" w:themeShade="BF"/>
                <w:sz w:val="22"/>
                <w:szCs w:val="22"/>
              </w:rPr>
              <w:t>er Medicines Procurement and Supply Chain team (MPSC)</w:t>
            </w:r>
            <w:r w:rsidRPr="007144C9">
              <w:rPr>
                <w:rFonts w:ascii="Arial" w:eastAsia="Calibri" w:hAnsi="Arial" w:cs="Arial"/>
                <w:bCs/>
                <w:color w:val="365F91" w:themeColor="accent1" w:themeShade="BF"/>
                <w:sz w:val="22"/>
                <w:szCs w:val="22"/>
              </w:rPr>
              <w:t xml:space="preserve"> and will be used to improve the accuracy of NHSE’s forecasting and planning for future activities. This will reduce the risk of NHSE being on the weaker foot in commercial negotiations with industry (who are likely to have this information) and decreases the likelihood of NHSE making erroneous decisions and negotiating sub-optimal commercial deals.</w:t>
            </w:r>
          </w:p>
          <w:p w14:paraId="2B416F91" w14:textId="77777777" w:rsidR="007144C9" w:rsidRPr="00B36DFB" w:rsidRDefault="007144C9" w:rsidP="00D45B6A">
            <w:pPr>
              <w:rPr>
                <w:rFonts w:ascii="Arial" w:eastAsia="Calibri" w:hAnsi="Arial" w:cs="Arial"/>
                <w:bCs/>
                <w:color w:val="365F91" w:themeColor="accent1" w:themeShade="BF"/>
                <w:sz w:val="22"/>
                <w:szCs w:val="22"/>
                <w:highlight w:val="green"/>
              </w:rPr>
            </w:pPr>
          </w:p>
          <w:p w14:paraId="335D5394" w14:textId="77777777" w:rsidR="00D45B6A" w:rsidRPr="00B36DFB" w:rsidRDefault="00D45B6A" w:rsidP="00D45B6A">
            <w:pPr>
              <w:rPr>
                <w:rFonts w:ascii="Arial" w:eastAsia="Calibri" w:hAnsi="Arial" w:cs="Arial"/>
                <w:bCs/>
                <w:color w:val="365F91" w:themeColor="accent1" w:themeShade="BF"/>
                <w:sz w:val="22"/>
                <w:szCs w:val="22"/>
                <w:highlight w:val="green"/>
              </w:rPr>
            </w:pPr>
          </w:p>
          <w:p w14:paraId="1E5C2218" w14:textId="77777777" w:rsidR="00D45B6A" w:rsidRPr="007144C9" w:rsidRDefault="00D45B6A" w:rsidP="00D45B6A">
            <w:pPr>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Budget and timeline</w:t>
            </w:r>
          </w:p>
          <w:p w14:paraId="4F94B794" w14:textId="77777777" w:rsidR="00D45B6A" w:rsidRPr="007144C9" w:rsidRDefault="00D45B6A" w:rsidP="00D45B6A">
            <w:pPr>
              <w:rPr>
                <w:rFonts w:ascii="Arial" w:eastAsia="Calibri" w:hAnsi="Arial" w:cs="Arial"/>
                <w:bCs/>
                <w:color w:val="365F91" w:themeColor="accent1" w:themeShade="BF"/>
                <w:sz w:val="22"/>
                <w:szCs w:val="22"/>
              </w:rPr>
            </w:pPr>
            <w:r w:rsidRPr="007144C9">
              <w:rPr>
                <w:rFonts w:ascii="Arial" w:eastAsia="Calibri" w:hAnsi="Arial" w:cs="Arial"/>
                <w:bCs/>
                <w:color w:val="365F91" w:themeColor="accent1" w:themeShade="BF"/>
                <w:sz w:val="22"/>
                <w:szCs w:val="22"/>
              </w:rPr>
              <w:t>The provider will be expected to provide full database/information access upon contract award in line with the requested specification.</w:t>
            </w:r>
          </w:p>
          <w:p w14:paraId="17537FD6" w14:textId="77777777" w:rsidR="00D45B6A" w:rsidRPr="007144C9" w:rsidRDefault="00D45B6A" w:rsidP="00D45B6A">
            <w:pPr>
              <w:rPr>
                <w:rStyle w:val="normaltextrun"/>
                <w:b/>
                <w:color w:val="FF0000"/>
                <w:lang w:eastAsia="en-GB"/>
              </w:rPr>
            </w:pPr>
          </w:p>
          <w:p w14:paraId="795BEAC3" w14:textId="179C6FDD" w:rsidR="00D45B6A" w:rsidRDefault="00D45B6A" w:rsidP="00D45B6A">
            <w:pPr>
              <w:rPr>
                <w:rFonts w:eastAsia="Calibri"/>
                <w:color w:val="365F91" w:themeColor="accent1" w:themeShade="BF"/>
                <w:sz w:val="24"/>
                <w:szCs w:val="24"/>
              </w:rPr>
            </w:pPr>
            <w:r w:rsidRPr="007144C9">
              <w:rPr>
                <w:rFonts w:ascii="Arial" w:eastAsia="Calibri" w:hAnsi="Arial" w:cs="Arial"/>
                <w:bCs/>
                <w:color w:val="365F91" w:themeColor="accent1" w:themeShade="BF"/>
                <w:sz w:val="22"/>
                <w:szCs w:val="22"/>
              </w:rPr>
              <w:t>Maximum budget: £3</w:t>
            </w:r>
            <w:r w:rsidR="000D2ED9">
              <w:rPr>
                <w:rFonts w:ascii="Arial" w:eastAsia="Calibri" w:hAnsi="Arial" w:cs="Arial"/>
                <w:bCs/>
                <w:color w:val="365F91" w:themeColor="accent1" w:themeShade="BF"/>
                <w:sz w:val="22"/>
                <w:szCs w:val="22"/>
              </w:rPr>
              <w:t>6,</w:t>
            </w:r>
            <w:r w:rsidR="002319EA">
              <w:rPr>
                <w:rFonts w:ascii="Arial" w:eastAsia="Calibri" w:hAnsi="Arial" w:cs="Arial"/>
                <w:bCs/>
                <w:color w:val="365F91" w:themeColor="accent1" w:themeShade="BF"/>
                <w:sz w:val="22"/>
                <w:szCs w:val="22"/>
              </w:rPr>
              <w:t>67</w:t>
            </w:r>
            <w:r w:rsidR="000D2ED9">
              <w:rPr>
                <w:rFonts w:ascii="Arial" w:eastAsia="Calibri" w:hAnsi="Arial" w:cs="Arial"/>
                <w:bCs/>
                <w:color w:val="365F91" w:themeColor="accent1" w:themeShade="BF"/>
                <w:sz w:val="22"/>
                <w:szCs w:val="22"/>
              </w:rPr>
              <w:t>5</w:t>
            </w:r>
            <w:r w:rsidRPr="007144C9">
              <w:rPr>
                <w:rFonts w:ascii="Arial" w:eastAsia="Calibri" w:hAnsi="Arial" w:cs="Arial"/>
                <w:bCs/>
                <w:color w:val="365F91" w:themeColor="accent1" w:themeShade="BF"/>
                <w:sz w:val="22"/>
                <w:szCs w:val="22"/>
              </w:rPr>
              <w:t xml:space="preserve"> (Ex. VAT).</w:t>
            </w:r>
            <w:r w:rsidR="00CD33A5">
              <w:rPr>
                <w:rFonts w:ascii="Arial" w:eastAsia="Calibri" w:hAnsi="Arial" w:cs="Arial"/>
                <w:bCs/>
                <w:color w:val="365F91" w:themeColor="accent1" w:themeShade="BF"/>
                <w:sz w:val="22"/>
                <w:szCs w:val="22"/>
              </w:rPr>
              <w:t xml:space="preserve"> </w:t>
            </w:r>
          </w:p>
          <w:p w14:paraId="7171AEB8" w14:textId="77777777" w:rsidR="00D45B6A" w:rsidRPr="00312948" w:rsidRDefault="00D45B6A" w:rsidP="000C2FE6">
            <w:pPr>
              <w:rPr>
                <w:rFonts w:ascii="Arial" w:eastAsia="Calibri" w:hAnsi="Arial" w:cs="Arial"/>
                <w:bCs/>
                <w:color w:val="365F91" w:themeColor="accent1" w:themeShade="BF"/>
                <w:sz w:val="22"/>
                <w:szCs w:val="22"/>
              </w:rPr>
            </w:pPr>
          </w:p>
          <w:p w14:paraId="715C6219" w14:textId="77777777" w:rsidR="00853E19" w:rsidRPr="00312948" w:rsidRDefault="00853E19" w:rsidP="000C2FE6">
            <w:pPr>
              <w:rPr>
                <w:rFonts w:ascii="Arial" w:eastAsia="Calibri" w:hAnsi="Arial" w:cs="Arial"/>
                <w:b/>
                <w:color w:val="365F91" w:themeColor="accent1" w:themeShade="BF"/>
                <w:sz w:val="22"/>
                <w:szCs w:val="22"/>
              </w:rPr>
            </w:pPr>
          </w:p>
          <w:p w14:paraId="002C3FBD" w14:textId="77777777" w:rsidR="00853E19" w:rsidRPr="00312948" w:rsidRDefault="00853E19" w:rsidP="000C2FE6">
            <w:pPr>
              <w:rPr>
                <w:rFonts w:ascii="Arial" w:eastAsia="Calibri" w:hAnsi="Arial" w:cs="Arial"/>
                <w:b/>
                <w:color w:val="365F91" w:themeColor="accent1" w:themeShade="BF"/>
                <w:sz w:val="22"/>
                <w:szCs w:val="22"/>
              </w:rPr>
            </w:pP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7354804F" w14:textId="77777777" w:rsidR="00D45B6A" w:rsidRPr="007144C9" w:rsidRDefault="00D45B6A" w:rsidP="00D45B6A">
            <w:pPr>
              <w:rPr>
                <w:rFonts w:ascii="Arial" w:hAnsi="Arial" w:cs="Arial"/>
                <w:color w:val="365F91" w:themeColor="accent1" w:themeShade="BF"/>
                <w:sz w:val="22"/>
                <w:szCs w:val="22"/>
              </w:rPr>
            </w:pPr>
            <w:r w:rsidRPr="007144C9">
              <w:rPr>
                <w:rFonts w:ascii="Arial" w:hAnsi="Arial" w:cs="Arial"/>
                <w:color w:val="365F91" w:themeColor="accent1" w:themeShade="BF"/>
                <w:sz w:val="22"/>
                <w:szCs w:val="22"/>
              </w:rPr>
              <w:t>Successful suppliers would need to demonstrate the following ([E]=essential, [D]=desirable):</w:t>
            </w:r>
          </w:p>
          <w:p w14:paraId="0BCB3E41" w14:textId="77777777" w:rsidR="00D45B6A" w:rsidRPr="007144C9" w:rsidRDefault="00D45B6A" w:rsidP="00D45B6A">
            <w:pPr>
              <w:rPr>
                <w:rFonts w:ascii="Arial" w:hAnsi="Arial" w:cs="Arial"/>
                <w:color w:val="365F91" w:themeColor="accent1" w:themeShade="BF"/>
                <w:sz w:val="22"/>
                <w:szCs w:val="22"/>
              </w:rPr>
            </w:pPr>
          </w:p>
          <w:p w14:paraId="0F1FF84B"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[E]: Expert advisors including European patent lawyers, phD scientists and medicines researchers</w:t>
            </w:r>
          </w:p>
          <w:p w14:paraId="5884FCF5"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[E]: Data analysis from numerous sources to provided molecule/product life cycle evaluations</w:t>
            </w:r>
          </w:p>
          <w:p w14:paraId="00E92730"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[E]: Litigation tracking, forecasting and strategic guidance</w:t>
            </w:r>
          </w:p>
          <w:p w14:paraId="0B910A4C" w14:textId="77777777" w:rsidR="00D45B6A" w:rsidRPr="007144C9" w:rsidRDefault="00D45B6A" w:rsidP="00D45B6A">
            <w:pPr>
              <w:pStyle w:val="ListParagraph"/>
              <w:numPr>
                <w:ilvl w:val="0"/>
                <w:numId w:val="14"/>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[D]: Expert and Industry insights covering the ever changing pharmaceutical and biotechnology market with the UK and EU </w:t>
            </w:r>
          </w:p>
          <w:p w14:paraId="2F3FCB7E" w14:textId="77777777" w:rsidR="00853E19" w:rsidRPr="007144C9" w:rsidRDefault="00853E19" w:rsidP="000C2FE6">
            <w:pPr>
              <w:rPr>
                <w:rFonts w:ascii="Arial" w:eastAsia="Calibri" w:hAnsi="Arial" w:cs="Arial"/>
                <w:b/>
                <w:color w:val="365F91" w:themeColor="accent1" w:themeShade="BF"/>
                <w:sz w:val="22"/>
                <w:szCs w:val="22"/>
              </w:rPr>
            </w:pPr>
          </w:p>
          <w:p w14:paraId="3D6E701F" w14:textId="4D7F6D07" w:rsidR="00853E19" w:rsidRPr="007144C9" w:rsidRDefault="00853E19" w:rsidP="000C2FE6">
            <w:pPr>
              <w:rPr>
                <w:rFonts w:ascii="Arial" w:eastAsia="Calibri" w:hAnsi="Arial" w:cs="Arial"/>
                <w:b/>
                <w:color w:val="365F91" w:themeColor="accent1" w:themeShade="BF"/>
                <w:sz w:val="22"/>
                <w:szCs w:val="22"/>
              </w:rPr>
            </w:pPr>
          </w:p>
        </w:tc>
      </w:tr>
    </w:tbl>
    <w:p w14:paraId="1294B6C9" w14:textId="77777777" w:rsidR="00AF4E3F" w:rsidRDefault="00AF4E3F"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0D23E5C" w14:textId="77777777" w:rsidR="00D45B6A" w:rsidRPr="007144C9" w:rsidRDefault="00D45B6A" w:rsidP="00D45B6A">
            <w:p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Authority expects prospective suppliers to propose in their response a full approach to achieve the listed objectives.</w:t>
            </w:r>
            <w:r w:rsidRPr="007144C9">
              <w:rPr>
                <w:rFonts w:eastAsia="Calibri"/>
              </w:rPr>
              <w:t xml:space="preserve"> </w:t>
            </w:r>
            <w:r w:rsidRPr="007144C9">
              <w:rPr>
                <w:rFonts w:ascii="Arial" w:eastAsia="Calibri" w:hAnsi="Arial" w:cs="Arial"/>
                <w:color w:val="365F91" w:themeColor="accent1" w:themeShade="BF"/>
                <w:sz w:val="22"/>
                <w:szCs w:val="22"/>
              </w:rPr>
              <w:t>These could include for example:</w:t>
            </w:r>
          </w:p>
          <w:p w14:paraId="6CAF17E0" w14:textId="77777777" w:rsidR="00D45B6A" w:rsidRPr="007144C9" w:rsidRDefault="00D45B6A" w:rsidP="00D45B6A">
            <w:pPr>
              <w:rPr>
                <w:rFonts w:ascii="Arial" w:eastAsia="Calibri" w:hAnsi="Arial" w:cs="Arial"/>
                <w:color w:val="365F91" w:themeColor="accent1" w:themeShade="BF"/>
                <w:sz w:val="22"/>
                <w:szCs w:val="22"/>
              </w:rPr>
            </w:pPr>
          </w:p>
          <w:p w14:paraId="1433DF05"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Real-time insights and watch lists: Provide insights in real time as court proceedings affect the marketplace as well as ‘Watch Lists’ to help stay ahead of the changing landscape </w:t>
            </w:r>
          </w:p>
          <w:p w14:paraId="24FF72FF" w14:textId="77777777" w:rsidR="00D45B6A" w:rsidRPr="007144C9" w:rsidRDefault="00D45B6A" w:rsidP="00D45B6A">
            <w:pPr>
              <w:pStyle w:val="ListParagraph"/>
              <w:rPr>
                <w:rFonts w:ascii="Arial" w:eastAsia="Calibri" w:hAnsi="Arial" w:cs="Arial"/>
                <w:color w:val="365F91" w:themeColor="accent1" w:themeShade="BF"/>
                <w:sz w:val="22"/>
                <w:szCs w:val="22"/>
              </w:rPr>
            </w:pPr>
          </w:p>
          <w:p w14:paraId="76EB729B"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24-hour web portal access: Find extensive insights on drugs in every major therapeutic area, including loss-of-exclusivity forecasts, analysis of litigation events, Regulatory Exclusivities, Patents, Supplementary Protection Certificates, Pediatric Extension, Oppositions, National Court Litigation, generic approvals, generic launches</w:t>
            </w:r>
          </w:p>
          <w:p w14:paraId="41989992" w14:textId="77777777" w:rsidR="00D45B6A" w:rsidRPr="007144C9" w:rsidRDefault="00D45B6A" w:rsidP="00D45B6A">
            <w:pPr>
              <w:pStyle w:val="ListParagraph"/>
              <w:rPr>
                <w:rFonts w:ascii="Arial" w:eastAsia="Calibri" w:hAnsi="Arial" w:cs="Arial"/>
                <w:color w:val="365F91" w:themeColor="accent1" w:themeShade="BF"/>
                <w:sz w:val="22"/>
                <w:szCs w:val="22"/>
              </w:rPr>
            </w:pPr>
          </w:p>
          <w:p w14:paraId="16485A39"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Analyst availability and advice: Talk with locally based analysts about patent strengths and vulnerabilities, litigation-outcome forecasts, loss-of-exclusivity timing, and courtroom testimony</w:t>
            </w:r>
          </w:p>
          <w:p w14:paraId="70B9EA8F" w14:textId="77777777" w:rsidR="00D45B6A" w:rsidRPr="007144C9" w:rsidRDefault="00D45B6A" w:rsidP="00D45B6A">
            <w:pPr>
              <w:pStyle w:val="ListParagraph"/>
              <w:rPr>
                <w:rFonts w:ascii="Arial" w:eastAsia="Calibri" w:hAnsi="Arial" w:cs="Arial"/>
                <w:color w:val="365F91" w:themeColor="accent1" w:themeShade="BF"/>
                <w:sz w:val="22"/>
                <w:szCs w:val="22"/>
              </w:rPr>
            </w:pPr>
          </w:p>
          <w:p w14:paraId="27687673" w14:textId="77777777" w:rsidR="00D45B6A" w:rsidRPr="007144C9" w:rsidRDefault="00D45B6A" w:rsidP="00D45B6A">
            <w:pPr>
              <w:pStyle w:val="ListParagraph"/>
              <w:numPr>
                <w:ilvl w:val="0"/>
                <w:numId w:val="15"/>
              </w:num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Comprehensive launch schedules:  Launch schedules featuring drugs and biologics that are projected to lose exclusivity as well as drugs that have already launched</w:t>
            </w:r>
          </w:p>
          <w:p w14:paraId="17D056C2" w14:textId="77777777" w:rsidR="009F449C" w:rsidRPr="00312948" w:rsidRDefault="009F449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0A08EFFE" w14:textId="77777777" w:rsidR="00D51622" w:rsidRDefault="00D51622" w:rsidP="009540F4">
      <w:pPr>
        <w:spacing w:after="200" w:line="276" w:lineRule="auto"/>
        <w:ind w:firstLine="720"/>
        <w:rPr>
          <w:rFonts w:ascii="Arial" w:eastAsia="Calibri" w:hAnsi="Arial" w:cs="Arial"/>
          <w:b/>
          <w:color w:val="365F91" w:themeColor="accent1" w:themeShade="BF"/>
          <w:sz w:val="22"/>
          <w:szCs w:val="22"/>
        </w:rPr>
      </w:pPr>
    </w:p>
    <w:p w14:paraId="59466BFF" w14:textId="77777777" w:rsidR="007144C9" w:rsidRDefault="007144C9" w:rsidP="009540F4">
      <w:pPr>
        <w:spacing w:after="200" w:line="276" w:lineRule="auto"/>
        <w:ind w:firstLine="720"/>
        <w:rPr>
          <w:rFonts w:ascii="Arial" w:eastAsia="Calibri" w:hAnsi="Arial" w:cs="Arial"/>
          <w:b/>
          <w:color w:val="365F91" w:themeColor="accent1" w:themeShade="BF"/>
          <w:sz w:val="22"/>
          <w:szCs w:val="22"/>
        </w:rPr>
      </w:pPr>
    </w:p>
    <w:p w14:paraId="7C57B85A" w14:textId="77777777" w:rsidR="007144C9" w:rsidRDefault="007144C9" w:rsidP="009540F4">
      <w:pPr>
        <w:spacing w:after="200" w:line="276" w:lineRule="auto"/>
        <w:ind w:firstLine="720"/>
        <w:rPr>
          <w:rFonts w:ascii="Arial" w:eastAsia="Calibri" w:hAnsi="Arial" w:cs="Arial"/>
          <w:b/>
          <w:color w:val="365F91" w:themeColor="accent1" w:themeShade="BF"/>
          <w:sz w:val="22"/>
          <w:szCs w:val="22"/>
        </w:rPr>
      </w:pPr>
    </w:p>
    <w:p w14:paraId="439FD03F" w14:textId="77777777" w:rsidR="00D51622" w:rsidRDefault="00D51622"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1F2F0A29"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w:t>
      </w:r>
      <w:r w:rsidR="00C12EEF" w:rsidRPr="00D45B6A">
        <w:rPr>
          <w:rFonts w:ascii="Arial" w:eastAsia="Calibri" w:hAnsi="Arial" w:cs="Arial"/>
          <w:bCs/>
          <w:color w:val="365F91" w:themeColor="accent1" w:themeShade="BF"/>
          <w:sz w:val="22"/>
          <w:szCs w:val="22"/>
        </w:rPr>
        <w:t xml:space="preserve">of </w:t>
      </w:r>
      <w:r w:rsidR="00D45B6A" w:rsidRPr="00D45B6A">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4"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544F9A45" w14:textId="77777777" w:rsidR="007F06EA" w:rsidRPr="00312948" w:rsidRDefault="007F06EA" w:rsidP="007F06EA">
      <w:pPr>
        <w:rPr>
          <w:rFonts w:ascii="Arial" w:eastAsia="Calibri" w:hAnsi="Arial" w:cs="Arial"/>
          <w:b/>
          <w:color w:val="365F91" w:themeColor="accent1" w:themeShade="BF"/>
          <w:sz w:val="22"/>
          <w:szCs w:val="22"/>
        </w:rPr>
      </w:pPr>
    </w:p>
    <w:p w14:paraId="4049BBBB" w14:textId="77777777" w:rsidR="007F06EA" w:rsidRPr="00312948" w:rsidRDefault="007F06EA" w:rsidP="007F06EA">
      <w:pPr>
        <w:rPr>
          <w:rFonts w:ascii="Arial" w:eastAsia="Calibri" w:hAnsi="Arial" w:cs="Arial"/>
          <w:b/>
          <w:color w:val="365F91" w:themeColor="accent1" w:themeShade="BF"/>
          <w:sz w:val="22"/>
          <w:szCs w:val="22"/>
        </w:rPr>
      </w:pP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597DB2">
      <w:pPr>
        <w:pStyle w:val="ListParagraph"/>
        <w:numPr>
          <w:ilvl w:val="0"/>
          <w:numId w:val="6"/>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lastRenderedPageBreak/>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2E640C" w:rsidP="000C2FE6">
            <w:pPr>
              <w:rPr>
                <w:rFonts w:ascii="Arial" w:hAnsi="Arial" w:cs="Arial"/>
                <w:i/>
                <w:iCs/>
                <w:color w:val="365F91" w:themeColor="accent1" w:themeShade="BF"/>
                <w:sz w:val="22"/>
                <w:szCs w:val="22"/>
                <w:u w:val="single"/>
              </w:rPr>
            </w:pPr>
            <w:hyperlink r:id="rId15"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6E926B8A"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0.95pt" o:ole="">
                  <v:imagedata r:id="rId16" o:title=""/>
                </v:shape>
                <w:control r:id="rId17"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0.95pt" o:ole="">
                  <v:imagedata r:id="rId18" o:title=""/>
                </v:shape>
                <w:control r:id="rId19"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076BAEDE"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0.95pt" o:ole="">
                  <v:imagedata r:id="rId16" o:title=""/>
                </v:shape>
                <w:control r:id="rId20"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0.95pt" o:ole="">
                  <v:imagedata r:id="rId18" o:title=""/>
                </v:shape>
                <w:control r:id="rId21"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2B15337D"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11DBA6AF"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0.95pt" o:ole="">
                  <v:imagedata r:id="rId22" o:title=""/>
                </v:shape>
                <w:control r:id="rId23"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0.95pt" o:ole="">
                  <v:imagedata r:id="rId18" o:title=""/>
                </v:shape>
                <w:control r:id="rId24"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8"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lastRenderedPageBreak/>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tbl>
      <w:tblPr>
        <w:tblStyle w:val="TableGrid"/>
        <w:tblW w:w="10757" w:type="dxa"/>
        <w:tblLook w:val="04A0" w:firstRow="1" w:lastRow="0" w:firstColumn="1" w:lastColumn="0" w:noHBand="0" w:noVBand="1"/>
      </w:tblPr>
      <w:tblGrid>
        <w:gridCol w:w="3997"/>
        <w:gridCol w:w="3971"/>
        <w:gridCol w:w="1705"/>
        <w:gridCol w:w="1084"/>
      </w:tblGrid>
      <w:tr w:rsidR="000C2FE6" w:rsidRPr="007144C9"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7C8CA6F5"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20%</w:t>
            </w:r>
          </w:p>
        </w:tc>
      </w:tr>
      <w:tr w:rsidR="000C2FE6" w:rsidRPr="007144C9"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219FA598" w:rsidR="00240721" w:rsidRPr="007144C9" w:rsidRDefault="00240721" w:rsidP="00554FC7">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1F497D" w:themeColor="text2"/>
                <w:sz w:val="22"/>
                <w:szCs w:val="22"/>
              </w:rPr>
              <w:t xml:space="preserve">How do you </w:t>
            </w:r>
            <w:r w:rsidR="003617C8" w:rsidRPr="007144C9">
              <w:rPr>
                <w:rFonts w:ascii="Arial" w:eastAsia="Calibri" w:hAnsi="Arial" w:cs="Arial"/>
                <w:i/>
                <w:iCs/>
                <w:color w:val="1F497D" w:themeColor="text2"/>
                <w:sz w:val="22"/>
                <w:szCs w:val="22"/>
              </w:rPr>
              <w:t xml:space="preserve">propose </w:t>
            </w:r>
            <w:r w:rsidRPr="007144C9">
              <w:rPr>
                <w:rFonts w:ascii="Arial" w:eastAsia="Calibri" w:hAnsi="Arial" w:cs="Arial"/>
                <w:i/>
                <w:iCs/>
                <w:color w:val="1F497D" w:themeColor="text2"/>
                <w:sz w:val="22"/>
                <w:szCs w:val="22"/>
              </w:rPr>
              <w:t>meet the standards and service specifications requirements?</w:t>
            </w:r>
          </w:p>
        </w:tc>
      </w:tr>
      <w:tr w:rsidR="00312948" w:rsidRPr="007144C9"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D6EB971"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1000 words plus 2 sides A4 PDF supporting evidence.</w:t>
            </w:r>
          </w:p>
          <w:p w14:paraId="3E2A140F"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7723880E"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9C05AD6"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5A559AAE"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56167820" w14:textId="2EF674DB"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4904C494"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7144C9"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5933824A"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20%</w:t>
            </w:r>
          </w:p>
        </w:tc>
      </w:tr>
      <w:tr w:rsidR="000C2FE6" w:rsidRPr="007144C9"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38D9CEED" w:rsidR="00240721" w:rsidRPr="007144C9" w:rsidRDefault="00240721"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i/>
                <w:iCs/>
                <w:color w:val="1F497D" w:themeColor="text2"/>
                <w:sz w:val="22"/>
                <w:szCs w:val="22"/>
              </w:rPr>
              <w:t xml:space="preserve"> How do you </w:t>
            </w:r>
            <w:r w:rsidR="003617C8" w:rsidRPr="007144C9">
              <w:rPr>
                <w:rFonts w:ascii="Arial" w:eastAsia="Calibri" w:hAnsi="Arial" w:cs="Arial"/>
                <w:i/>
                <w:iCs/>
                <w:color w:val="1F497D" w:themeColor="text2"/>
                <w:sz w:val="22"/>
                <w:szCs w:val="22"/>
              </w:rPr>
              <w:t xml:space="preserve">propose to </w:t>
            </w:r>
            <w:r w:rsidRPr="007144C9">
              <w:rPr>
                <w:rFonts w:ascii="Arial" w:eastAsia="Calibri" w:hAnsi="Arial" w:cs="Arial"/>
                <w:i/>
                <w:iCs/>
                <w:color w:val="1F497D" w:themeColor="text2"/>
                <w:sz w:val="22"/>
                <w:szCs w:val="22"/>
              </w:rPr>
              <w:t>meet the essential skills requirements?</w:t>
            </w:r>
          </w:p>
        </w:tc>
      </w:tr>
      <w:tr w:rsidR="00312948" w:rsidRPr="007144C9"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C47F20C"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1000 words Plus 2 sides A4 PDF supporting evidence.</w:t>
            </w:r>
          </w:p>
          <w:p w14:paraId="3D3FFA0B"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E7757A7"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5CD67980"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9678720"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53F41D7"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478028B" w14:textId="211BF9CD"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7247811B"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7144C9"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42FF02F2"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15%</w:t>
            </w:r>
          </w:p>
        </w:tc>
      </w:tr>
      <w:tr w:rsidR="000C2FE6" w:rsidRPr="007144C9"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164A33AF" w:rsidR="00240721" w:rsidRPr="007144C9" w:rsidRDefault="00240721" w:rsidP="000C2FE6">
            <w:pPr>
              <w:spacing w:after="200" w:line="276" w:lineRule="auto"/>
              <w:contextualSpacing/>
              <w:rPr>
                <w:rFonts w:ascii="Arial" w:eastAsia="Calibri" w:hAnsi="Arial" w:cs="Arial"/>
                <w:color w:val="1F497D" w:themeColor="text2"/>
                <w:sz w:val="22"/>
                <w:szCs w:val="22"/>
              </w:rPr>
            </w:pPr>
            <w:r w:rsidRPr="007144C9">
              <w:rPr>
                <w:rFonts w:ascii="Arial" w:eastAsia="Calibri" w:hAnsi="Arial" w:cs="Arial"/>
                <w:i/>
                <w:iCs/>
                <w:color w:val="1F497D" w:themeColor="text2"/>
                <w:sz w:val="22"/>
                <w:szCs w:val="22"/>
              </w:rPr>
              <w:t xml:space="preserve">How do you </w:t>
            </w:r>
            <w:r w:rsidR="003617C8" w:rsidRPr="007144C9">
              <w:rPr>
                <w:rFonts w:ascii="Arial" w:eastAsia="Calibri" w:hAnsi="Arial" w:cs="Arial"/>
                <w:i/>
                <w:iCs/>
                <w:color w:val="1F497D" w:themeColor="text2"/>
                <w:sz w:val="22"/>
                <w:szCs w:val="22"/>
              </w:rPr>
              <w:t>propose</w:t>
            </w:r>
            <w:r w:rsidRPr="007144C9">
              <w:rPr>
                <w:rFonts w:ascii="Arial" w:eastAsia="Calibri" w:hAnsi="Arial" w:cs="Arial"/>
                <w:i/>
                <w:iCs/>
                <w:color w:val="1F497D" w:themeColor="text2"/>
                <w:sz w:val="22"/>
                <w:szCs w:val="22"/>
              </w:rPr>
              <w:t xml:space="preserve"> to deliver the project or service?</w:t>
            </w:r>
          </w:p>
        </w:tc>
      </w:tr>
      <w:tr w:rsidR="00312948" w:rsidRPr="007144C9"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3B13F258"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750 words plus1 side A4 PDF of supporting evidence.</w:t>
            </w:r>
          </w:p>
          <w:p w14:paraId="7B0DC095"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B5A226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108C329C"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00BDF01"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6AC62A4"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05AF8D0"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A45F6A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F85AA8E" w14:textId="77777777" w:rsidR="005505BE" w:rsidRPr="007144C9" w:rsidRDefault="005505BE" w:rsidP="000C2FE6">
            <w:pPr>
              <w:spacing w:after="200" w:line="276" w:lineRule="auto"/>
              <w:contextualSpacing/>
              <w:rPr>
                <w:rFonts w:ascii="Arial" w:eastAsia="Calibri" w:hAnsi="Arial" w:cs="Arial"/>
                <w:color w:val="365F91" w:themeColor="accent1" w:themeShade="BF"/>
                <w:sz w:val="22"/>
                <w:szCs w:val="22"/>
              </w:rPr>
            </w:pPr>
          </w:p>
          <w:p w14:paraId="5C8CF661" w14:textId="77777777" w:rsidR="005505BE" w:rsidRPr="007144C9" w:rsidRDefault="005505BE" w:rsidP="000C2FE6">
            <w:pPr>
              <w:spacing w:after="200" w:line="276" w:lineRule="auto"/>
              <w:contextualSpacing/>
              <w:rPr>
                <w:rFonts w:ascii="Arial" w:eastAsia="Calibri" w:hAnsi="Arial" w:cs="Arial"/>
                <w:color w:val="365F91" w:themeColor="accent1" w:themeShade="BF"/>
                <w:sz w:val="22"/>
                <w:szCs w:val="22"/>
              </w:rPr>
            </w:pPr>
          </w:p>
          <w:p w14:paraId="5C1315B3" w14:textId="26CDA19C"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lastRenderedPageBreak/>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613341D8"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15%</w:t>
            </w:r>
          </w:p>
        </w:tc>
      </w:tr>
      <w:tr w:rsidR="000C2FE6" w:rsidRPr="007144C9"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7144C9"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426AACF7" w:rsidR="00240721" w:rsidRPr="007144C9" w:rsidRDefault="003617C8" w:rsidP="000C2FE6">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1F497D" w:themeColor="text2"/>
                <w:sz w:val="22"/>
                <w:szCs w:val="22"/>
              </w:rPr>
              <w:t>Please provide a proposed delivery timetable demonstration how you will stage your approach on development and promotion of resources</w:t>
            </w:r>
          </w:p>
        </w:tc>
      </w:tr>
      <w:tr w:rsidR="00312948" w:rsidRPr="007144C9"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7144C9"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6B7D8FE2"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The maximum total word count for this section is </w:t>
            </w:r>
            <w:r w:rsidR="003617C8" w:rsidRPr="007144C9">
              <w:rPr>
                <w:rFonts w:ascii="Arial" w:eastAsia="Calibri" w:hAnsi="Arial" w:cs="Arial"/>
                <w:color w:val="365F91" w:themeColor="accent1" w:themeShade="BF"/>
                <w:sz w:val="22"/>
                <w:szCs w:val="22"/>
              </w:rPr>
              <w:t>750 words plus 1 side A4 PDF of supporting evidence.</w:t>
            </w:r>
          </w:p>
          <w:p w14:paraId="37CB7FA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C37920F"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7BF7658F"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53FB4F3"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2219547E"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AAE5CC2"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D10DF5F" w14:textId="29138E6D"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40BB6782"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p w14:paraId="792A263C"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CB95237"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7144C9" w14:paraId="7CFE9D17" w14:textId="77777777" w:rsidTr="009540F4">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4F63490E" w:rsidR="000C2FE6" w:rsidRPr="007144C9" w:rsidRDefault="003617C8"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10%</w:t>
            </w:r>
          </w:p>
        </w:tc>
      </w:tr>
      <w:tr w:rsidR="000C2FE6" w:rsidRPr="007144C9" w14:paraId="7A08FE8D" w14:textId="77777777" w:rsidTr="000B687E">
        <w:trPr>
          <w:trHeight w:val="38"/>
        </w:trPr>
        <w:tc>
          <w:tcPr>
            <w:tcW w:w="4041" w:type="dxa"/>
            <w:vMerge/>
            <w:tcBorders>
              <w:left w:val="double" w:sz="4" w:space="0" w:color="1F497D" w:themeColor="text2"/>
              <w:bottom w:val="nil"/>
              <w:right w:val="double" w:sz="4" w:space="0" w:color="1F497D" w:themeColor="text2"/>
            </w:tcBorders>
          </w:tcPr>
          <w:p w14:paraId="4EDD6A40"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7144C9"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7144C9"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7144C9"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6CAF2A2D" w:rsidR="00240721" w:rsidRPr="007144C9" w:rsidRDefault="003617C8" w:rsidP="003617C8">
            <w:pPr>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Please provide a proposal on how your delivery of this requirement will contribute to the net zero carbon and social value?</w:t>
            </w:r>
            <w:r w:rsidR="00240721" w:rsidRPr="007144C9">
              <w:rPr>
                <w:rFonts w:ascii="Arial" w:eastAsia="Calibri" w:hAnsi="Arial" w:cs="Arial"/>
                <w:color w:val="365F91" w:themeColor="accent1" w:themeShade="BF"/>
                <w:sz w:val="22"/>
                <w:szCs w:val="22"/>
              </w:rPr>
              <w:t xml:space="preserve"> </w:t>
            </w:r>
          </w:p>
        </w:tc>
      </w:tr>
      <w:tr w:rsidR="00312948" w:rsidRPr="007144C9"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7144C9" w:rsidRDefault="000C2FE6" w:rsidP="000C2FE6">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0C2FE6"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40F43E45" w14:textId="77777777" w:rsidR="000C2FE6" w:rsidRPr="007144C9" w:rsidRDefault="00AF4E3F" w:rsidP="000C2FE6">
            <w:pPr>
              <w:spacing w:after="200" w:line="276" w:lineRule="auto"/>
              <w:contextualSpacing/>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The maximum total word count for this section is</w:t>
            </w:r>
            <w:r w:rsidR="003617C8" w:rsidRPr="007144C9">
              <w:rPr>
                <w:rFonts w:ascii="Arial" w:eastAsia="Calibri" w:hAnsi="Arial" w:cs="Arial"/>
                <w:color w:val="365F91" w:themeColor="accent1" w:themeShade="BF"/>
                <w:sz w:val="22"/>
                <w:szCs w:val="22"/>
              </w:rPr>
              <w:t xml:space="preserve"> 500 words plus 1 size A4 PDF of supporting evidence.</w:t>
            </w:r>
          </w:p>
          <w:p w14:paraId="762740E2"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6D9D79AB"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4C959196"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74B46B16"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05144D29" w14:textId="77777777"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p w14:paraId="34C0C1C0" w14:textId="1E295924" w:rsidR="003617C8" w:rsidRPr="007144C9" w:rsidRDefault="003617C8" w:rsidP="000C2FE6">
            <w:pPr>
              <w:spacing w:after="200" w:line="276" w:lineRule="auto"/>
              <w:contextualSpacing/>
              <w:rPr>
                <w:rFonts w:ascii="Arial" w:eastAsia="Calibri" w:hAnsi="Arial" w:cs="Arial"/>
                <w:color w:val="365F91" w:themeColor="accent1" w:themeShade="BF"/>
                <w:sz w:val="22"/>
                <w:szCs w:val="22"/>
              </w:rPr>
            </w:pP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6BFDFC7B" w14:textId="77777777" w:rsidR="0095532A" w:rsidRDefault="0095532A" w:rsidP="0095532A">
      <w:pPr>
        <w:spacing w:after="200" w:line="276" w:lineRule="auto"/>
        <w:ind w:firstLine="720"/>
        <w:rPr>
          <w:rStyle w:val="Heading1Char"/>
          <w:rFonts w:ascii="Arial" w:hAnsi="Arial" w:cs="Arial"/>
          <w:sz w:val="22"/>
          <w:szCs w:val="22"/>
        </w:rPr>
      </w:pPr>
    </w:p>
    <w:p w14:paraId="6E56CB63" w14:textId="77777777" w:rsidR="0095532A" w:rsidRDefault="0095532A" w:rsidP="0095532A">
      <w:pPr>
        <w:spacing w:after="200" w:line="276" w:lineRule="auto"/>
        <w:ind w:firstLine="720"/>
        <w:rPr>
          <w:rStyle w:val="Heading1Char"/>
        </w:rPr>
      </w:pPr>
    </w:p>
    <w:p w14:paraId="3D74ACEC" w14:textId="77777777" w:rsidR="0095532A" w:rsidRDefault="0095532A" w:rsidP="0095532A">
      <w:pPr>
        <w:spacing w:after="200" w:line="276" w:lineRule="auto"/>
        <w:ind w:firstLine="720"/>
        <w:rPr>
          <w:rStyle w:val="Heading1Char"/>
        </w:rPr>
      </w:pPr>
    </w:p>
    <w:p w14:paraId="5B4281C1" w14:textId="77777777" w:rsidR="0095532A" w:rsidRDefault="0095532A" w:rsidP="0095532A">
      <w:pPr>
        <w:spacing w:after="200" w:line="276" w:lineRule="auto"/>
        <w:ind w:firstLine="720"/>
        <w:rPr>
          <w:rStyle w:val="Heading1Char"/>
        </w:rPr>
      </w:pPr>
    </w:p>
    <w:p w14:paraId="2E4682D6" w14:textId="58C19450" w:rsidR="0095532A" w:rsidRDefault="0095532A" w:rsidP="0095532A">
      <w:pPr>
        <w:spacing w:after="200" w:line="276" w:lineRule="auto"/>
        <w:ind w:firstLine="720"/>
        <w:rPr>
          <w:rStyle w:val="Heading1Char"/>
        </w:rPr>
      </w:pPr>
    </w:p>
    <w:p w14:paraId="1563B02F" w14:textId="2C6ABCDD" w:rsidR="00BD7886" w:rsidRDefault="00BD7886" w:rsidP="0095532A">
      <w:pPr>
        <w:spacing w:after="200" w:line="276" w:lineRule="auto"/>
        <w:ind w:firstLine="720"/>
        <w:rPr>
          <w:rStyle w:val="Heading1Char"/>
        </w:rPr>
      </w:pPr>
    </w:p>
    <w:p w14:paraId="15DC3032" w14:textId="77777777" w:rsidR="00BD7886" w:rsidRDefault="00BD7886" w:rsidP="0095532A">
      <w:pPr>
        <w:spacing w:after="200" w:line="276" w:lineRule="auto"/>
        <w:ind w:firstLine="720"/>
        <w:rPr>
          <w:rStyle w:val="Heading1Char"/>
        </w:rPr>
      </w:pPr>
    </w:p>
    <w:p w14:paraId="05ACC251" w14:textId="77777777" w:rsidR="0095532A" w:rsidRDefault="0095532A" w:rsidP="0095532A">
      <w:pPr>
        <w:spacing w:after="200" w:line="276" w:lineRule="auto"/>
        <w:ind w:firstLine="720"/>
        <w:rPr>
          <w:rStyle w:val="Heading1Char"/>
        </w:rPr>
      </w:pPr>
    </w:p>
    <w:p w14:paraId="5E3F7D76" w14:textId="77777777" w:rsidR="0095532A" w:rsidRDefault="0095532A" w:rsidP="0095532A">
      <w:pPr>
        <w:spacing w:after="200" w:line="276" w:lineRule="auto"/>
        <w:ind w:firstLine="720"/>
        <w:rPr>
          <w:rStyle w:val="Heading1Char"/>
        </w:rPr>
      </w:pPr>
    </w:p>
    <w:p w14:paraId="242EE946" w14:textId="77777777" w:rsidR="0095532A" w:rsidRDefault="0095532A" w:rsidP="0095532A">
      <w:pPr>
        <w:spacing w:after="200" w:line="276" w:lineRule="auto"/>
        <w:ind w:firstLine="720"/>
        <w:rPr>
          <w:rStyle w:val="Heading1Char"/>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lastRenderedPageBreak/>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7144C9"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7144C9" w:rsidRDefault="00EF0AD9" w:rsidP="00A6033D">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7144C9"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7144C9"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7144C9"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7144C9"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7144C9"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7144C9"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0C2B6CAC" w:rsidR="00A67B99" w:rsidRPr="007144C9" w:rsidRDefault="00A67B99" w:rsidP="00EF0AD9">
            <w:pPr>
              <w:spacing w:after="200" w:line="276" w:lineRule="auto"/>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 xml:space="preserve">Please provide a cost breakdown </w:t>
            </w:r>
            <w:r w:rsidR="00A3023A" w:rsidRPr="007144C9">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7144C9">
              <w:rPr>
                <w:rFonts w:ascii="Arial" w:eastAsia="Calibri" w:hAnsi="Arial" w:cs="Arial"/>
                <w:color w:val="365F91" w:themeColor="accent1" w:themeShade="BF"/>
                <w:sz w:val="22"/>
                <w:szCs w:val="22"/>
              </w:rPr>
              <w:t>total cost</w:t>
            </w:r>
            <w:r w:rsidR="0084349D" w:rsidRPr="007144C9">
              <w:rPr>
                <w:rFonts w:ascii="Arial" w:eastAsia="Calibri" w:hAnsi="Arial" w:cs="Arial"/>
                <w:color w:val="365F91" w:themeColor="accent1" w:themeShade="BF"/>
                <w:sz w:val="22"/>
                <w:szCs w:val="22"/>
              </w:rPr>
              <w:t xml:space="preserve"> </w:t>
            </w:r>
            <w:r w:rsidR="0084349D" w:rsidRPr="007144C9">
              <w:rPr>
                <w:rFonts w:ascii="Arial" w:eastAsia="Calibri" w:hAnsi="Arial" w:cs="Arial"/>
                <w:color w:val="365F91" w:themeColor="accent1" w:themeShade="BF"/>
                <w:sz w:val="22"/>
                <w:szCs w:val="22"/>
                <w:u w:val="single"/>
              </w:rPr>
              <w:t>exclusive</w:t>
            </w:r>
            <w:r w:rsidR="0084349D" w:rsidRPr="007144C9">
              <w:rPr>
                <w:rFonts w:ascii="Arial" w:eastAsia="Calibri" w:hAnsi="Arial" w:cs="Arial"/>
                <w:color w:val="365F91" w:themeColor="accent1" w:themeShade="BF"/>
                <w:sz w:val="22"/>
                <w:szCs w:val="22"/>
              </w:rPr>
              <w:t xml:space="preserve"> of VAT</w:t>
            </w:r>
            <w:r w:rsidR="00A3023A" w:rsidRPr="007144C9">
              <w:rPr>
                <w:rFonts w:ascii="Arial" w:eastAsia="Calibri" w:hAnsi="Arial" w:cs="Arial"/>
                <w:color w:val="365F91" w:themeColor="accent1" w:themeShade="BF"/>
                <w:sz w:val="22"/>
                <w:szCs w:val="22"/>
              </w:rPr>
              <w:t xml:space="preserve"> to the </w:t>
            </w:r>
            <w:r w:rsidR="003D5E59" w:rsidRPr="007144C9">
              <w:rPr>
                <w:rFonts w:ascii="Arial" w:eastAsia="Calibri" w:hAnsi="Arial" w:cs="Arial"/>
                <w:color w:val="365F91" w:themeColor="accent1" w:themeShade="BF"/>
                <w:sz w:val="22"/>
                <w:szCs w:val="22"/>
              </w:rPr>
              <w:t>A</w:t>
            </w:r>
            <w:r w:rsidR="00A3023A" w:rsidRPr="007144C9">
              <w:rPr>
                <w:rFonts w:ascii="Arial" w:eastAsia="Calibri" w:hAnsi="Arial" w:cs="Arial"/>
                <w:color w:val="365F91" w:themeColor="accent1" w:themeShade="BF"/>
                <w:sz w:val="22"/>
                <w:szCs w:val="22"/>
              </w:rPr>
              <w:t>uthority.</w:t>
            </w:r>
            <w:r w:rsidR="00EF0AD9" w:rsidRPr="007144C9">
              <w:rPr>
                <w:rFonts w:ascii="Arial" w:eastAsia="Calibri" w:hAnsi="Arial" w:cs="Arial"/>
                <w:color w:val="365F91" w:themeColor="accent1" w:themeShade="BF"/>
                <w:sz w:val="22"/>
                <w:szCs w:val="22"/>
              </w:rPr>
              <w:t xml:space="preserve">  </w:t>
            </w:r>
          </w:p>
          <w:p w14:paraId="4D333314" w14:textId="7612F2F8" w:rsidR="00D45B6A" w:rsidRPr="007144C9" w:rsidRDefault="00D45B6A" w:rsidP="00EF0AD9">
            <w:pPr>
              <w:spacing w:after="200" w:line="276" w:lineRule="auto"/>
              <w:rPr>
                <w:rFonts w:ascii="Arial" w:eastAsia="Calibri" w:hAnsi="Arial" w:cs="Arial"/>
                <w:i/>
                <w:iCs/>
                <w:color w:val="365F91" w:themeColor="accent1" w:themeShade="BF"/>
                <w:sz w:val="22"/>
                <w:szCs w:val="22"/>
              </w:rPr>
            </w:pPr>
            <w:r w:rsidRPr="007144C9">
              <w:rPr>
                <w:rFonts w:ascii="Arial" w:eastAsia="Calibri" w:hAnsi="Arial" w:cs="Arial"/>
                <w:color w:val="365F91" w:themeColor="accent1" w:themeShade="BF"/>
                <w:sz w:val="22"/>
                <w:szCs w:val="22"/>
              </w:rPr>
              <w:t>Total budget up to £3</w:t>
            </w:r>
            <w:r w:rsidR="00950F91" w:rsidRPr="007144C9">
              <w:rPr>
                <w:rFonts w:ascii="Arial" w:eastAsia="Calibri" w:hAnsi="Arial" w:cs="Arial"/>
                <w:color w:val="365F91" w:themeColor="accent1" w:themeShade="BF"/>
                <w:sz w:val="22"/>
                <w:szCs w:val="22"/>
              </w:rPr>
              <w:t>6,</w:t>
            </w:r>
            <w:r w:rsidR="002E640C">
              <w:rPr>
                <w:rFonts w:ascii="Arial" w:eastAsia="Calibri" w:hAnsi="Arial" w:cs="Arial"/>
                <w:color w:val="365F91" w:themeColor="accent1" w:themeShade="BF"/>
                <w:sz w:val="22"/>
                <w:szCs w:val="22"/>
              </w:rPr>
              <w:t>675</w:t>
            </w:r>
            <w:r w:rsidRPr="007144C9">
              <w:rPr>
                <w:rFonts w:ascii="Arial" w:eastAsia="Calibri" w:hAnsi="Arial" w:cs="Arial"/>
                <w:color w:val="365F91" w:themeColor="accent1" w:themeShade="BF"/>
                <w:sz w:val="22"/>
                <w:szCs w:val="22"/>
              </w:rPr>
              <w:t xml:space="preserve"> (excl VAT) Please note this is a hard cap and not a target, submissions in excess of this will not be accepted.</w:t>
            </w:r>
          </w:p>
          <w:p w14:paraId="4E40D4BF" w14:textId="056399A9" w:rsidR="00D45B6A" w:rsidRPr="007144C9" w:rsidRDefault="00D45B6A" w:rsidP="00EF0AD9">
            <w:pPr>
              <w:spacing w:after="200" w:line="276" w:lineRule="auto"/>
              <w:rPr>
                <w:rFonts w:ascii="Arial" w:eastAsia="Calibri" w:hAnsi="Arial" w:cs="Arial"/>
                <w:i/>
                <w:iCs/>
                <w:color w:val="365F91" w:themeColor="accent1" w:themeShade="BF"/>
                <w:sz w:val="22"/>
                <w:szCs w:val="22"/>
              </w:rPr>
            </w:pPr>
          </w:p>
        </w:tc>
      </w:tr>
      <w:tr w:rsidR="00312948" w:rsidRPr="007144C9"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7144C9" w:rsidRDefault="00A67B99" w:rsidP="00A6033D">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Supplier Response</w:t>
            </w:r>
          </w:p>
        </w:tc>
      </w:tr>
      <w:tr w:rsidR="00A67B99" w:rsidRPr="007144C9"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42E3805C" w:rsidR="00A67B99" w:rsidRPr="007144C9" w:rsidRDefault="003A41B4" w:rsidP="00A6033D">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365F91" w:themeColor="accent1" w:themeShade="BF"/>
                <w:sz w:val="22"/>
                <w:szCs w:val="22"/>
              </w:rPr>
              <w:t>Please provide one fixed cost to cover all charges and expenses to provide the total requirement, excluding VAT.</w:t>
            </w:r>
          </w:p>
          <w:p w14:paraId="623251B7" w14:textId="77777777" w:rsidR="003A41B4" w:rsidRPr="007144C9" w:rsidRDefault="003A41B4" w:rsidP="00A6033D">
            <w:pPr>
              <w:spacing w:after="200" w:line="276" w:lineRule="auto"/>
              <w:contextualSpacing/>
              <w:rPr>
                <w:rFonts w:ascii="Arial" w:eastAsia="Calibri" w:hAnsi="Arial" w:cs="Arial"/>
                <w:i/>
                <w:iCs/>
                <w:color w:val="365F91" w:themeColor="accent1" w:themeShade="BF"/>
                <w:sz w:val="22"/>
                <w:szCs w:val="22"/>
              </w:rPr>
            </w:pPr>
          </w:p>
          <w:p w14:paraId="26AE65F0" w14:textId="736B0D3E" w:rsidR="003A41B4" w:rsidRPr="007144C9" w:rsidRDefault="003A41B4" w:rsidP="00A6033D">
            <w:pPr>
              <w:spacing w:after="200" w:line="276" w:lineRule="auto"/>
              <w:contextualSpacing/>
              <w:rPr>
                <w:rFonts w:ascii="Arial" w:eastAsia="Calibri" w:hAnsi="Arial" w:cs="Arial"/>
                <w:i/>
                <w:iCs/>
                <w:color w:val="365F91" w:themeColor="accent1" w:themeShade="BF"/>
                <w:sz w:val="22"/>
                <w:szCs w:val="22"/>
              </w:rPr>
            </w:pPr>
            <w:r w:rsidRPr="007144C9">
              <w:rPr>
                <w:rFonts w:ascii="Arial" w:eastAsia="Calibri" w:hAnsi="Arial" w:cs="Arial"/>
                <w:i/>
                <w:iCs/>
                <w:color w:val="365F91" w:themeColor="accent1" w:themeShade="BF"/>
                <w:sz w:val="22"/>
                <w:szCs w:val="22"/>
              </w:rPr>
              <w:t>Total fixed price   £</w:t>
            </w:r>
          </w:p>
          <w:p w14:paraId="2BE763AA" w14:textId="23F2966E" w:rsidR="00A67B99" w:rsidRPr="007144C9" w:rsidRDefault="00A67B99" w:rsidP="00A6033D">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7144C9"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7144C9"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Pr="007144C9"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7144C9" w:rsidRDefault="0095532A" w:rsidP="00672A8A">
      <w:pPr>
        <w:spacing w:after="200" w:line="276" w:lineRule="auto"/>
        <w:rPr>
          <w:rFonts w:ascii="Arial" w:eastAsia="Calibri" w:hAnsi="Arial" w:cs="Arial"/>
          <w:b/>
          <w:bCs/>
          <w:color w:val="365F91" w:themeColor="accent1" w:themeShade="BF"/>
          <w:sz w:val="22"/>
          <w:szCs w:val="22"/>
        </w:rPr>
      </w:pPr>
      <w:r w:rsidRPr="007144C9">
        <w:rPr>
          <w:rFonts w:ascii="Arial" w:eastAsia="Calibri" w:hAnsi="Arial" w:cs="Arial"/>
          <w:b/>
          <w:bCs/>
          <w:color w:val="365F91" w:themeColor="accent1" w:themeShade="BF"/>
          <w:sz w:val="22"/>
          <w:szCs w:val="22"/>
        </w:rPr>
        <w:t>C) Confirmation</w:t>
      </w:r>
    </w:p>
    <w:tbl>
      <w:tblPr>
        <w:tblStyle w:val="TableGrid"/>
        <w:tblW w:w="10373" w:type="dxa"/>
        <w:tblLook w:val="04A0" w:firstRow="1" w:lastRow="0" w:firstColumn="1" w:lastColumn="0" w:noHBand="0" w:noVBand="1"/>
      </w:tblPr>
      <w:tblGrid>
        <w:gridCol w:w="3884"/>
        <w:gridCol w:w="3868"/>
        <w:gridCol w:w="2621"/>
      </w:tblGrid>
      <w:tr w:rsidR="0095532A" w:rsidRPr="007144C9"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7144C9" w:rsidRDefault="0095532A" w:rsidP="0095532A">
            <w:pPr>
              <w:spacing w:after="200" w:line="276" w:lineRule="auto"/>
              <w:contextualSpacing/>
              <w:rPr>
                <w:rFonts w:ascii="Arial" w:eastAsia="Calibri" w:hAnsi="Arial" w:cs="Arial"/>
                <w:b/>
                <w:color w:val="365F91" w:themeColor="accent1" w:themeShade="BF"/>
                <w:sz w:val="22"/>
                <w:szCs w:val="22"/>
              </w:rPr>
            </w:pPr>
            <w:r w:rsidRPr="007144C9">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7144C9"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7144C9"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7144C9"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7144C9"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7144C9"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55531905" w:rsidR="0095532A" w:rsidRPr="007144C9" w:rsidRDefault="0095532A" w:rsidP="0095532A">
            <w:pPr>
              <w:spacing w:after="200" w:line="276" w:lineRule="auto"/>
              <w:rPr>
                <w:rFonts w:ascii="Arial" w:eastAsia="Calibri" w:hAnsi="Arial" w:cs="Arial"/>
                <w:color w:val="365F91" w:themeColor="accent1" w:themeShade="BF"/>
                <w:sz w:val="22"/>
                <w:szCs w:val="22"/>
              </w:rPr>
            </w:pPr>
            <w:r w:rsidRPr="007144C9">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7144C9">
              <w:rPr>
                <w:rFonts w:ascii="Arial" w:eastAsia="Calibri" w:hAnsi="Arial" w:cs="Arial"/>
                <w:color w:val="365F91" w:themeColor="accent1" w:themeShade="BF"/>
                <w:sz w:val="22"/>
                <w:szCs w:val="22"/>
              </w:rPr>
              <w:t xml:space="preserve"> and agree to the </w:t>
            </w:r>
            <w:r w:rsidR="00597DB2" w:rsidRPr="007144C9">
              <w:rPr>
                <w:rFonts w:ascii="Arial" w:eastAsia="Arial Unicode MS" w:hAnsi="Arial" w:cs="Arial"/>
                <w:i/>
                <w:iCs/>
                <w:color w:val="365F91" w:themeColor="accent1" w:themeShade="BF"/>
                <w:sz w:val="22"/>
                <w:szCs w:val="22"/>
                <w:bdr w:val="nil"/>
              </w:rPr>
              <w:t xml:space="preserve">Authorities </w:t>
            </w:r>
            <w:r w:rsidR="00C07681" w:rsidRPr="007144C9">
              <w:rPr>
                <w:rFonts w:ascii="Arial" w:eastAsia="Arial Unicode MS" w:hAnsi="Arial" w:cs="Arial"/>
                <w:i/>
                <w:iCs/>
                <w:color w:val="365F91" w:themeColor="accent1" w:themeShade="BF"/>
                <w:sz w:val="22"/>
                <w:szCs w:val="22"/>
                <w:bdr w:val="nil"/>
              </w:rPr>
              <w:t>Purchase Order Terms and Conditions in full as outlined in ‘Point 5 Further Bidder Information’</w:t>
            </w:r>
            <w:r w:rsidRPr="007144C9">
              <w:rPr>
                <w:rFonts w:ascii="Arial" w:eastAsia="Calibri" w:hAnsi="Arial" w:cs="Arial"/>
                <w:color w:val="365F91" w:themeColor="accent1" w:themeShade="BF"/>
                <w:sz w:val="22"/>
                <w:szCs w:val="22"/>
              </w:rPr>
              <w:t>:</w:t>
            </w:r>
          </w:p>
          <w:p w14:paraId="3FD37227" w14:textId="2FC2BE08" w:rsidR="00D45B6A" w:rsidRPr="007144C9" w:rsidRDefault="002E640C" w:rsidP="00D45B6A">
            <w:pPr>
              <w:pStyle w:val="NormalWeb"/>
              <w:rPr>
                <w:rFonts w:ascii="Segoe UI" w:hAnsi="Segoe UI" w:cs="Segoe UI"/>
                <w:sz w:val="21"/>
                <w:szCs w:val="21"/>
              </w:rPr>
            </w:pPr>
            <w:hyperlink r:id="rId25" w:tgtFrame="_blank" w:tooltip="https://www.gov.uk/government/publications/nhs-standard-terms-and-conditions-of-contract-for-the-purchase-of-goods-and-supply-of-services" w:history="1">
              <w:r w:rsidR="00D45B6A" w:rsidRPr="007144C9">
                <w:rPr>
                  <w:rStyle w:val="Hyperlink"/>
                  <w:rFonts w:ascii="Segoe UI" w:hAnsi="Segoe UI" w:cs="Segoe UI"/>
                  <w:sz w:val="21"/>
                  <w:szCs w:val="21"/>
                </w:rPr>
                <w:t>NHS terms and conditions: procuring goods and services - GOV.UK (www.gov.uk)</w:t>
              </w:r>
            </w:hyperlink>
          </w:p>
          <w:p w14:paraId="54430D01" w14:textId="2DED1132" w:rsidR="00D45B6A" w:rsidRPr="007144C9" w:rsidRDefault="00D45B6A" w:rsidP="0095532A">
            <w:pPr>
              <w:spacing w:after="200" w:line="276" w:lineRule="auto"/>
              <w:rPr>
                <w:rFonts w:ascii="Arial" w:eastAsia="Calibri" w:hAnsi="Arial" w:cs="Arial"/>
                <w:color w:val="365F91" w:themeColor="accent1" w:themeShade="BF"/>
                <w:sz w:val="22"/>
                <w:szCs w:val="22"/>
              </w:rPr>
            </w:pP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DB565E"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DB565E">
              <w:rPr>
                <w:rFonts w:ascii="Arial" w:eastAsia="Calibri" w:hAnsi="Arial" w:cs="Arial"/>
                <w:i/>
                <w:iCs/>
                <w:color w:val="365F91" w:themeColor="accent1" w:themeShade="BF"/>
                <w:sz w:val="22"/>
                <w:szCs w:val="22"/>
              </w:rPr>
              <w:t>Electronic Signature Insert …………..</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E55124">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ACB8" w14:textId="77777777" w:rsidR="00E55124" w:rsidRDefault="00E55124" w:rsidP="002F27F2">
      <w:r>
        <w:separator/>
      </w:r>
    </w:p>
  </w:endnote>
  <w:endnote w:type="continuationSeparator" w:id="0">
    <w:p w14:paraId="5101B8CE" w14:textId="77777777" w:rsidR="00E55124" w:rsidRDefault="00E55124"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6489"/>
      <w:docPartObj>
        <w:docPartGallery w:val="Page Numbers (Bottom of Page)"/>
        <w:docPartUnique/>
      </w:docPartObj>
    </w:sdtPr>
    <w:sdtEndPr>
      <w:rPr>
        <w:rFonts w:ascii="Arial" w:hAnsi="Arial" w:cs="Arial"/>
        <w:noProof/>
      </w:rPr>
    </w:sdtEndPr>
    <w:sdtContent>
      <w:p w14:paraId="53316BD4" w14:textId="3D6F230C" w:rsidR="00597DB2" w:rsidRPr="00597DB2" w:rsidRDefault="00597DB2">
        <w:pPr>
          <w:pStyle w:val="Footer"/>
          <w:jc w:val="center"/>
          <w:rPr>
            <w:rFonts w:ascii="Arial" w:hAnsi="Arial" w:cs="Arial"/>
          </w:rPr>
        </w:pPr>
        <w:r w:rsidRPr="00597DB2">
          <w:rPr>
            <w:rFonts w:ascii="Arial" w:hAnsi="Arial" w:cs="Arial"/>
          </w:rPr>
          <w:fldChar w:fldCharType="begin"/>
        </w:r>
        <w:r w:rsidRPr="00597DB2">
          <w:rPr>
            <w:rFonts w:ascii="Arial" w:hAnsi="Arial" w:cs="Arial"/>
          </w:rPr>
          <w:instrText xml:space="preserve"> PAGE   \* MERGEFORMAT </w:instrText>
        </w:r>
        <w:r w:rsidRPr="00597DB2">
          <w:rPr>
            <w:rFonts w:ascii="Arial" w:hAnsi="Arial" w:cs="Arial"/>
          </w:rPr>
          <w:fldChar w:fldCharType="separate"/>
        </w:r>
        <w:r w:rsidRPr="00597DB2">
          <w:rPr>
            <w:rFonts w:ascii="Arial" w:hAnsi="Arial" w:cs="Arial"/>
            <w:noProof/>
          </w:rPr>
          <w:t>2</w:t>
        </w:r>
        <w:r w:rsidRPr="00597DB2">
          <w:rPr>
            <w:rFonts w:ascii="Arial" w:hAnsi="Arial" w:cs="Arial"/>
            <w:noProof/>
          </w:rPr>
          <w:fldChar w:fldCharType="end"/>
        </w:r>
      </w:p>
    </w:sdtContent>
  </w:sdt>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024B" w14:textId="77777777" w:rsidR="00E55124" w:rsidRDefault="00E55124" w:rsidP="002F27F2">
      <w:r>
        <w:separator/>
      </w:r>
    </w:p>
  </w:footnote>
  <w:footnote w:type="continuationSeparator" w:id="0">
    <w:p w14:paraId="02AD6C09" w14:textId="77777777" w:rsidR="00E55124" w:rsidRDefault="00E55124"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E23E49"/>
    <w:multiLevelType w:val="hybridMultilevel"/>
    <w:tmpl w:val="7B087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CE0855"/>
    <w:multiLevelType w:val="hybridMultilevel"/>
    <w:tmpl w:val="B3F8CF26"/>
    <w:lvl w:ilvl="0" w:tplc="55AE87CC">
      <w:start w:val="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902C5258"/>
    <w:lvl w:ilvl="0" w:tplc="941C606A">
      <w:start w:val="1"/>
      <w:numFmt w:val="decimal"/>
      <w:lvlText w:val="%1."/>
      <w:lvlJc w:val="left"/>
      <w:pPr>
        <w:ind w:left="786"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126776">
    <w:abstractNumId w:val="0"/>
  </w:num>
  <w:num w:numId="2" w16cid:durableId="508376921">
    <w:abstractNumId w:val="14"/>
  </w:num>
  <w:num w:numId="3" w16cid:durableId="1810392609">
    <w:abstractNumId w:val="13"/>
  </w:num>
  <w:num w:numId="4" w16cid:durableId="1885944707">
    <w:abstractNumId w:val="8"/>
  </w:num>
  <w:num w:numId="5" w16cid:durableId="452403686">
    <w:abstractNumId w:val="11"/>
  </w:num>
  <w:num w:numId="6" w16cid:durableId="36586450">
    <w:abstractNumId w:val="6"/>
  </w:num>
  <w:num w:numId="7" w16cid:durableId="1311442933">
    <w:abstractNumId w:val="1"/>
  </w:num>
  <w:num w:numId="8" w16cid:durableId="517700369">
    <w:abstractNumId w:val="10"/>
  </w:num>
  <w:num w:numId="9" w16cid:durableId="1624799969">
    <w:abstractNumId w:val="2"/>
  </w:num>
  <w:num w:numId="10" w16cid:durableId="38095383">
    <w:abstractNumId w:val="5"/>
  </w:num>
  <w:num w:numId="11" w16cid:durableId="1071611476">
    <w:abstractNumId w:val="9"/>
  </w:num>
  <w:num w:numId="12" w16cid:durableId="1415779025">
    <w:abstractNumId w:val="12"/>
  </w:num>
  <w:num w:numId="13" w16cid:durableId="571820195">
    <w:abstractNumId w:val="7"/>
  </w:num>
  <w:num w:numId="14" w16cid:durableId="258295628">
    <w:abstractNumId w:val="4"/>
  </w:num>
  <w:num w:numId="15" w16cid:durableId="119631123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readOnly" w:enforcement="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3A6B"/>
    <w:rsid w:val="00007F10"/>
    <w:rsid w:val="00010ACA"/>
    <w:rsid w:val="000124DC"/>
    <w:rsid w:val="00016F39"/>
    <w:rsid w:val="0002376B"/>
    <w:rsid w:val="00024A9D"/>
    <w:rsid w:val="0002616A"/>
    <w:rsid w:val="00031091"/>
    <w:rsid w:val="000455BE"/>
    <w:rsid w:val="00051107"/>
    <w:rsid w:val="00051CB6"/>
    <w:rsid w:val="000525D1"/>
    <w:rsid w:val="000537A9"/>
    <w:rsid w:val="00067A83"/>
    <w:rsid w:val="00067FE8"/>
    <w:rsid w:val="00074158"/>
    <w:rsid w:val="00080660"/>
    <w:rsid w:val="00084F5B"/>
    <w:rsid w:val="00086C48"/>
    <w:rsid w:val="000A1A35"/>
    <w:rsid w:val="000A5C4A"/>
    <w:rsid w:val="000B01D3"/>
    <w:rsid w:val="000B32CD"/>
    <w:rsid w:val="000B687E"/>
    <w:rsid w:val="000C2FE6"/>
    <w:rsid w:val="000D142E"/>
    <w:rsid w:val="000D2ED9"/>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11CB"/>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4050"/>
    <w:rsid w:val="002153A8"/>
    <w:rsid w:val="0021576E"/>
    <w:rsid w:val="0021649D"/>
    <w:rsid w:val="00217B00"/>
    <w:rsid w:val="002319EA"/>
    <w:rsid w:val="00231D49"/>
    <w:rsid w:val="002362FC"/>
    <w:rsid w:val="002364A8"/>
    <w:rsid w:val="00240721"/>
    <w:rsid w:val="00251A20"/>
    <w:rsid w:val="002539A8"/>
    <w:rsid w:val="00255DFE"/>
    <w:rsid w:val="00256A72"/>
    <w:rsid w:val="002648DC"/>
    <w:rsid w:val="002746B4"/>
    <w:rsid w:val="00274B42"/>
    <w:rsid w:val="002824AD"/>
    <w:rsid w:val="00282A6E"/>
    <w:rsid w:val="00282D9A"/>
    <w:rsid w:val="00283891"/>
    <w:rsid w:val="00290F2D"/>
    <w:rsid w:val="00294093"/>
    <w:rsid w:val="00295265"/>
    <w:rsid w:val="002A2652"/>
    <w:rsid w:val="002A4EB7"/>
    <w:rsid w:val="002B29D2"/>
    <w:rsid w:val="002C342B"/>
    <w:rsid w:val="002C45FA"/>
    <w:rsid w:val="002C5AC7"/>
    <w:rsid w:val="002C7A95"/>
    <w:rsid w:val="002D14D4"/>
    <w:rsid w:val="002D1870"/>
    <w:rsid w:val="002D4101"/>
    <w:rsid w:val="002D4614"/>
    <w:rsid w:val="002E258A"/>
    <w:rsid w:val="002E640C"/>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17C8"/>
    <w:rsid w:val="00364862"/>
    <w:rsid w:val="00370AE4"/>
    <w:rsid w:val="00373B66"/>
    <w:rsid w:val="00377405"/>
    <w:rsid w:val="00397D86"/>
    <w:rsid w:val="003A0DCC"/>
    <w:rsid w:val="003A41B4"/>
    <w:rsid w:val="003A515C"/>
    <w:rsid w:val="003C7039"/>
    <w:rsid w:val="003C74E8"/>
    <w:rsid w:val="003C7519"/>
    <w:rsid w:val="003D2B46"/>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08F1"/>
    <w:rsid w:val="004517DC"/>
    <w:rsid w:val="0045465A"/>
    <w:rsid w:val="00456C88"/>
    <w:rsid w:val="00472ED6"/>
    <w:rsid w:val="00473D49"/>
    <w:rsid w:val="0048711B"/>
    <w:rsid w:val="00487947"/>
    <w:rsid w:val="00490564"/>
    <w:rsid w:val="004A6D4F"/>
    <w:rsid w:val="004B21F4"/>
    <w:rsid w:val="004B5ABB"/>
    <w:rsid w:val="004B6568"/>
    <w:rsid w:val="004C0D62"/>
    <w:rsid w:val="004C21C2"/>
    <w:rsid w:val="004C3EB3"/>
    <w:rsid w:val="004D349B"/>
    <w:rsid w:val="004D3A10"/>
    <w:rsid w:val="004D7345"/>
    <w:rsid w:val="004E60CA"/>
    <w:rsid w:val="004E7B75"/>
    <w:rsid w:val="004F06BD"/>
    <w:rsid w:val="004F2357"/>
    <w:rsid w:val="004F5018"/>
    <w:rsid w:val="005045D0"/>
    <w:rsid w:val="00506524"/>
    <w:rsid w:val="00506531"/>
    <w:rsid w:val="00514F9B"/>
    <w:rsid w:val="00515545"/>
    <w:rsid w:val="00515C76"/>
    <w:rsid w:val="00521F49"/>
    <w:rsid w:val="00522283"/>
    <w:rsid w:val="005279DD"/>
    <w:rsid w:val="00533B7F"/>
    <w:rsid w:val="005415C2"/>
    <w:rsid w:val="00544EE5"/>
    <w:rsid w:val="005505BE"/>
    <w:rsid w:val="00554FC7"/>
    <w:rsid w:val="0058438C"/>
    <w:rsid w:val="005928DB"/>
    <w:rsid w:val="00597DB2"/>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67B"/>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144C9"/>
    <w:rsid w:val="00724A29"/>
    <w:rsid w:val="00730533"/>
    <w:rsid w:val="0073165B"/>
    <w:rsid w:val="007326F2"/>
    <w:rsid w:val="00734AC2"/>
    <w:rsid w:val="007405CA"/>
    <w:rsid w:val="007744D8"/>
    <w:rsid w:val="00785E59"/>
    <w:rsid w:val="00787431"/>
    <w:rsid w:val="00790F2D"/>
    <w:rsid w:val="007918BA"/>
    <w:rsid w:val="007979A8"/>
    <w:rsid w:val="007A16A7"/>
    <w:rsid w:val="007A19D3"/>
    <w:rsid w:val="007A3A60"/>
    <w:rsid w:val="007A7687"/>
    <w:rsid w:val="007B082E"/>
    <w:rsid w:val="007B4130"/>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0F91"/>
    <w:rsid w:val="00953CA3"/>
    <w:rsid w:val="009540F4"/>
    <w:rsid w:val="0095532A"/>
    <w:rsid w:val="00955C76"/>
    <w:rsid w:val="00970C27"/>
    <w:rsid w:val="00970D49"/>
    <w:rsid w:val="00973F19"/>
    <w:rsid w:val="0097684A"/>
    <w:rsid w:val="00981616"/>
    <w:rsid w:val="009905EC"/>
    <w:rsid w:val="0099099A"/>
    <w:rsid w:val="00992471"/>
    <w:rsid w:val="00995A7D"/>
    <w:rsid w:val="009A2114"/>
    <w:rsid w:val="009A4BFB"/>
    <w:rsid w:val="009A5B38"/>
    <w:rsid w:val="009B4E7D"/>
    <w:rsid w:val="009C6CA3"/>
    <w:rsid w:val="009E12ED"/>
    <w:rsid w:val="009E3DA2"/>
    <w:rsid w:val="009F449C"/>
    <w:rsid w:val="00A041F7"/>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282C"/>
    <w:rsid w:val="00A85880"/>
    <w:rsid w:val="00A904CF"/>
    <w:rsid w:val="00A95876"/>
    <w:rsid w:val="00A96C00"/>
    <w:rsid w:val="00A97192"/>
    <w:rsid w:val="00AB2D29"/>
    <w:rsid w:val="00AB779B"/>
    <w:rsid w:val="00AC112D"/>
    <w:rsid w:val="00AC418E"/>
    <w:rsid w:val="00AC5988"/>
    <w:rsid w:val="00AC5FD0"/>
    <w:rsid w:val="00AD1A9C"/>
    <w:rsid w:val="00AD3285"/>
    <w:rsid w:val="00AD5649"/>
    <w:rsid w:val="00AD6BA6"/>
    <w:rsid w:val="00AE0FAF"/>
    <w:rsid w:val="00AE3C48"/>
    <w:rsid w:val="00AE4B15"/>
    <w:rsid w:val="00AE6976"/>
    <w:rsid w:val="00AF2F59"/>
    <w:rsid w:val="00AF4E3F"/>
    <w:rsid w:val="00AF5056"/>
    <w:rsid w:val="00B00128"/>
    <w:rsid w:val="00B00AFF"/>
    <w:rsid w:val="00B026F0"/>
    <w:rsid w:val="00B04392"/>
    <w:rsid w:val="00B05721"/>
    <w:rsid w:val="00B07D17"/>
    <w:rsid w:val="00B137BF"/>
    <w:rsid w:val="00B1522E"/>
    <w:rsid w:val="00B16647"/>
    <w:rsid w:val="00B16C49"/>
    <w:rsid w:val="00B16DBC"/>
    <w:rsid w:val="00B22B59"/>
    <w:rsid w:val="00B259B6"/>
    <w:rsid w:val="00B27780"/>
    <w:rsid w:val="00B36DFB"/>
    <w:rsid w:val="00B43ED3"/>
    <w:rsid w:val="00B52656"/>
    <w:rsid w:val="00B57401"/>
    <w:rsid w:val="00B64F10"/>
    <w:rsid w:val="00B725CA"/>
    <w:rsid w:val="00B76A72"/>
    <w:rsid w:val="00B82481"/>
    <w:rsid w:val="00B8586B"/>
    <w:rsid w:val="00B90AD6"/>
    <w:rsid w:val="00B944E3"/>
    <w:rsid w:val="00B9483A"/>
    <w:rsid w:val="00BA3A50"/>
    <w:rsid w:val="00BC052F"/>
    <w:rsid w:val="00BC07B3"/>
    <w:rsid w:val="00BC2B6A"/>
    <w:rsid w:val="00BC77EA"/>
    <w:rsid w:val="00BD0CC8"/>
    <w:rsid w:val="00BD2222"/>
    <w:rsid w:val="00BD3493"/>
    <w:rsid w:val="00BD391E"/>
    <w:rsid w:val="00BD7886"/>
    <w:rsid w:val="00BF5217"/>
    <w:rsid w:val="00C0079C"/>
    <w:rsid w:val="00C03B9F"/>
    <w:rsid w:val="00C07681"/>
    <w:rsid w:val="00C12EEF"/>
    <w:rsid w:val="00C1623A"/>
    <w:rsid w:val="00C246E8"/>
    <w:rsid w:val="00C25A92"/>
    <w:rsid w:val="00C33511"/>
    <w:rsid w:val="00C33AB0"/>
    <w:rsid w:val="00C4083C"/>
    <w:rsid w:val="00C41F46"/>
    <w:rsid w:val="00C462BF"/>
    <w:rsid w:val="00C52D9F"/>
    <w:rsid w:val="00C7255A"/>
    <w:rsid w:val="00C7298D"/>
    <w:rsid w:val="00C75E56"/>
    <w:rsid w:val="00C772C3"/>
    <w:rsid w:val="00C83559"/>
    <w:rsid w:val="00C842FF"/>
    <w:rsid w:val="00C90F05"/>
    <w:rsid w:val="00C9223B"/>
    <w:rsid w:val="00C93215"/>
    <w:rsid w:val="00C95AED"/>
    <w:rsid w:val="00CA0C19"/>
    <w:rsid w:val="00CA23DC"/>
    <w:rsid w:val="00CB7BCB"/>
    <w:rsid w:val="00CC1D1A"/>
    <w:rsid w:val="00CC6AEC"/>
    <w:rsid w:val="00CD0564"/>
    <w:rsid w:val="00CD087E"/>
    <w:rsid w:val="00CD15FB"/>
    <w:rsid w:val="00CD33A5"/>
    <w:rsid w:val="00CD7534"/>
    <w:rsid w:val="00CE0EAE"/>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B6A"/>
    <w:rsid w:val="00D45E04"/>
    <w:rsid w:val="00D51622"/>
    <w:rsid w:val="00D57EA4"/>
    <w:rsid w:val="00D620E4"/>
    <w:rsid w:val="00D6386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B565E"/>
    <w:rsid w:val="00DC0908"/>
    <w:rsid w:val="00DC187C"/>
    <w:rsid w:val="00DD26B5"/>
    <w:rsid w:val="00DD59ED"/>
    <w:rsid w:val="00DE47FA"/>
    <w:rsid w:val="00E02A42"/>
    <w:rsid w:val="00E0483A"/>
    <w:rsid w:val="00E049D9"/>
    <w:rsid w:val="00E17A55"/>
    <w:rsid w:val="00E23E39"/>
    <w:rsid w:val="00E25128"/>
    <w:rsid w:val="00E255E0"/>
    <w:rsid w:val="00E26D3E"/>
    <w:rsid w:val="00E42B17"/>
    <w:rsid w:val="00E452C5"/>
    <w:rsid w:val="00E54C81"/>
    <w:rsid w:val="00E55124"/>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D65AB"/>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01BA"/>
    <w:rsid w:val="00F71FA7"/>
    <w:rsid w:val="00F751BA"/>
    <w:rsid w:val="00F847C2"/>
    <w:rsid w:val="00F87AF6"/>
    <w:rsid w:val="00F939D0"/>
    <w:rsid w:val="00FA2AEC"/>
    <w:rsid w:val="00FA453E"/>
    <w:rsid w:val="00FA54DD"/>
    <w:rsid w:val="00FB6073"/>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paragraph">
    <w:name w:val="paragraph"/>
    <w:basedOn w:val="Normal"/>
    <w:rsid w:val="00D45B6A"/>
    <w:pPr>
      <w:spacing w:before="100" w:beforeAutospacing="1" w:after="100" w:afterAutospacing="1"/>
    </w:pPr>
    <w:rPr>
      <w:sz w:val="24"/>
      <w:szCs w:val="24"/>
      <w:lang w:val="en-GB" w:eastAsia="en-GB"/>
    </w:rPr>
  </w:style>
  <w:style w:type="character" w:customStyle="1" w:styleId="normaltextrun">
    <w:name w:val="normaltextrun"/>
    <w:basedOn w:val="DefaultParagraphFont"/>
    <w:rsid w:val="00D4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733865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678731704">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 w:id="2092042053">
      <w:bodyDiv w:val="1"/>
      <w:marLeft w:val="0"/>
      <w:marRight w:val="0"/>
      <w:marTop w:val="0"/>
      <w:marBottom w:val="0"/>
      <w:divBdr>
        <w:top w:val="none" w:sz="0" w:space="0" w:color="auto"/>
        <w:left w:val="none" w:sz="0" w:space="0" w:color="auto"/>
        <w:bottom w:val="none" w:sz="0" w:space="0" w:color="auto"/>
        <w:right w:val="none" w:sz="0" w:space="0" w:color="auto"/>
      </w:divBdr>
    </w:div>
    <w:div w:id="210961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1.xml"/><Relationship Id="rId25"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6.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control" Target="activeX/activeX5.xml"/><Relationship Id="rId10" Type="http://schemas.openxmlformats.org/officeDocument/2006/relationships/footnotes" Target="footnotes.xml"/><Relationship Id="rId19" Type="http://schemas.openxmlformats.org/officeDocument/2006/relationships/control" Target="activeX/activeX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image" Target="media/image4.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5" ma:contentTypeDescription="Create a new document." ma:contentTypeScope="" ma:versionID="480380a876fca9e0dfa3c2d6ceda1532">
  <xsd:schema xmlns:xsd="http://www.w3.org/2001/XMLSchema" xmlns:xs="http://www.w3.org/2001/XMLSchema" xmlns:p="http://schemas.microsoft.com/office/2006/metadata/properties" xmlns:ns1="http://schemas.microsoft.com/sharepoint/v3" xmlns:ns2="68c658e5-5c73-47d4-b70e-653a817403af" targetNamespace="http://schemas.microsoft.com/office/2006/metadata/properties" ma:root="true" ma:fieldsID="30c83826e0b285dc3b2f027b3526e2e8" ns1:_="" ns2:_="">
    <xsd:import namespace="http://schemas.microsoft.com/sharepoint/v3"/>
    <xsd:import namespace="68c658e5-5c73-47d4-b70e-653a817403af"/>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6A0370-4F5B-412F-AAF1-3AC99F29DA64}">
  <ds:schemaRefs>
    <ds:schemaRef ds:uri="http://schemas.microsoft.com/sharepoint/v3/contenttype/forms"/>
  </ds:schemaRefs>
</ds:datastoreItem>
</file>

<file path=customXml/itemProps3.xml><?xml version="1.0" encoding="utf-8"?>
<ds:datastoreItem xmlns:ds="http://schemas.openxmlformats.org/officeDocument/2006/customXml" ds:itemID="{5DAC684B-4836-4F64-9ED5-7D98F112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1761D-C407-46FD-B325-93DABE7E7E1A}">
  <ds:schemaRefs>
    <ds:schemaRef ds:uri="http://schemas.openxmlformats.org/officeDocument/2006/bibliography"/>
  </ds:schemaRefs>
</ds:datastoreItem>
</file>

<file path=customXml/itemProps5.xml><?xml version="1.0" encoding="utf-8"?>
<ds:datastoreItem xmlns:ds="http://schemas.openxmlformats.org/officeDocument/2006/customXml" ds:itemID="{36EFB838-9F82-493A-A995-FE751B4A2A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and NHS Improvement Commercial</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Sharron Giblin</cp:lastModifiedBy>
  <cp:revision>54</cp:revision>
  <cp:lastPrinted>2018-03-21T09:32:00Z</cp:lastPrinted>
  <dcterms:created xsi:type="dcterms:W3CDTF">2024-03-25T12:30:00Z</dcterms:created>
  <dcterms:modified xsi:type="dcterms:W3CDTF">2024-04-03T09:22:00Z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