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76C98" w14:textId="77777777" w:rsidR="00B7280C" w:rsidRDefault="007651F8">
      <w:pPr>
        <w:pStyle w:val="Standard"/>
        <w:tabs>
          <w:tab w:val="center" w:pos="4513"/>
          <w:tab w:val="right" w:pos="9026"/>
        </w:tabs>
        <w:spacing w:after="0" w:line="240" w:lineRule="auto"/>
      </w:pPr>
      <w:r>
        <w:rPr>
          <w:rFonts w:ascii="Arial" w:eastAsia="Arial" w:hAnsi="Arial" w:cs="Arial"/>
          <w:b/>
          <w:color w:val="000000"/>
          <w:sz w:val="36"/>
          <w:szCs w:val="36"/>
        </w:rPr>
        <w:t>Joint Schedule 11 (Processing Data)</w:t>
      </w:r>
    </w:p>
    <w:p w14:paraId="56FDE42D" w14:textId="77777777" w:rsidR="00B7280C" w:rsidRDefault="00B7280C">
      <w:pPr>
        <w:pStyle w:val="Standard"/>
        <w:tabs>
          <w:tab w:val="center" w:pos="4513"/>
          <w:tab w:val="right" w:pos="9026"/>
        </w:tabs>
        <w:spacing w:after="0" w:line="240" w:lineRule="auto"/>
        <w:rPr>
          <w:rFonts w:ascii="Arial" w:eastAsia="Arial" w:hAnsi="Arial" w:cs="Arial"/>
          <w:b/>
          <w:color w:val="000000"/>
          <w:sz w:val="36"/>
          <w:szCs w:val="36"/>
        </w:rPr>
      </w:pPr>
    </w:p>
    <w:p w14:paraId="65276DD5" w14:textId="77777777" w:rsidR="00B7280C" w:rsidRDefault="007651F8">
      <w:pPr>
        <w:pStyle w:val="Standard"/>
        <w:keepNext/>
        <w:spacing w:after="220" w:line="240" w:lineRule="auto"/>
        <w:jc w:val="both"/>
      </w:pPr>
      <w:r>
        <w:rPr>
          <w:rFonts w:ascii="Arial" w:eastAsia="Arial" w:hAnsi="Arial" w:cs="Arial"/>
          <w:b/>
          <w:color w:val="000000"/>
          <w:sz w:val="24"/>
          <w:szCs w:val="24"/>
        </w:rPr>
        <w:t>Definitions</w:t>
      </w:r>
    </w:p>
    <w:p w14:paraId="34AD7C44" w14:textId="77777777" w:rsidR="00B7280C" w:rsidRDefault="007651F8">
      <w:pPr>
        <w:pStyle w:val="Standard"/>
        <w:numPr>
          <w:ilvl w:val="1"/>
          <w:numId w:val="15"/>
        </w:numPr>
        <w:spacing w:before="280" w:after="120" w:line="240" w:lineRule="auto"/>
        <w:jc w:val="both"/>
      </w:pPr>
      <w:r>
        <w:rPr>
          <w:rFonts w:ascii="Arial" w:eastAsia="Arial" w:hAnsi="Arial" w:cs="Arial"/>
          <w:sz w:val="24"/>
          <w:szCs w:val="24"/>
        </w:rPr>
        <w:t>In this Schedule, the following words shall have the following meanings and they shall supplement Joint Schedule 1 (Definitions):</w:t>
      </w:r>
    </w:p>
    <w:tbl>
      <w:tblPr>
        <w:tblW w:w="9016" w:type="dxa"/>
        <w:tblLayout w:type="fixed"/>
        <w:tblCellMar>
          <w:left w:w="10" w:type="dxa"/>
          <w:right w:w="10" w:type="dxa"/>
        </w:tblCellMar>
        <w:tblLook w:val="0000" w:firstRow="0" w:lastRow="0" w:firstColumn="0" w:lastColumn="0" w:noHBand="0" w:noVBand="0"/>
      </w:tblPr>
      <w:tblGrid>
        <w:gridCol w:w="2263"/>
        <w:gridCol w:w="6753"/>
      </w:tblGrid>
      <w:tr w:rsidR="00B7280C" w14:paraId="41DD7427" w14:textId="77777777">
        <w:tc>
          <w:tcPr>
            <w:tcW w:w="2263" w:type="dxa"/>
            <w:tcMar>
              <w:top w:w="0" w:type="dxa"/>
              <w:left w:w="108" w:type="dxa"/>
              <w:bottom w:w="0" w:type="dxa"/>
              <w:right w:w="108" w:type="dxa"/>
            </w:tcMar>
          </w:tcPr>
          <w:p w14:paraId="7E850827" w14:textId="77777777" w:rsidR="00B7280C" w:rsidRDefault="007651F8">
            <w:pPr>
              <w:pStyle w:val="Standard"/>
              <w:keepNext/>
              <w:spacing w:after="220" w:line="240" w:lineRule="auto"/>
              <w:jc w:val="both"/>
            </w:pPr>
            <w:r>
              <w:rPr>
                <w:rFonts w:ascii="Arial" w:eastAsia="Arial" w:hAnsi="Arial" w:cs="Arial"/>
                <w:b/>
                <w:sz w:val="24"/>
                <w:szCs w:val="24"/>
              </w:rPr>
              <w:t>“Processor Personnel”</w:t>
            </w:r>
          </w:p>
        </w:tc>
        <w:tc>
          <w:tcPr>
            <w:tcW w:w="6752" w:type="dxa"/>
            <w:tcMar>
              <w:top w:w="0" w:type="dxa"/>
              <w:left w:w="108" w:type="dxa"/>
              <w:bottom w:w="0" w:type="dxa"/>
              <w:right w:w="108" w:type="dxa"/>
            </w:tcMar>
          </w:tcPr>
          <w:p w14:paraId="5096BCFF" w14:textId="77777777" w:rsidR="00B7280C" w:rsidRDefault="007651F8">
            <w:pPr>
              <w:pStyle w:val="Standard"/>
              <w:keepNext/>
              <w:spacing w:after="220" w:line="240" w:lineRule="auto"/>
              <w:jc w:val="both"/>
            </w:pPr>
            <w:r>
              <w:rPr>
                <w:rFonts w:ascii="Arial" w:eastAsia="Arial" w:hAnsi="Arial" w:cs="Arial"/>
                <w:sz w:val="24"/>
                <w:szCs w:val="24"/>
              </w:rPr>
              <w:t>all directors, officers, employees, agents, consultants and suppliers of the Processor and/or of any Sub processor engaged in the performance of its obligations under a Contract;</w:t>
            </w:r>
          </w:p>
        </w:tc>
      </w:tr>
    </w:tbl>
    <w:p w14:paraId="67BDDD20" w14:textId="77777777" w:rsidR="00B7280C" w:rsidRDefault="007651F8">
      <w:pPr>
        <w:pStyle w:val="Standard"/>
        <w:keepNext/>
        <w:spacing w:after="220" w:line="240" w:lineRule="auto"/>
        <w:jc w:val="both"/>
      </w:pPr>
      <w:r>
        <w:rPr>
          <w:rFonts w:ascii="Arial" w:eastAsia="Arial" w:hAnsi="Arial" w:cs="Arial"/>
          <w:b/>
          <w:color w:val="000000"/>
          <w:sz w:val="24"/>
          <w:szCs w:val="24"/>
        </w:rPr>
        <w:t>Status of the Controller</w:t>
      </w:r>
    </w:p>
    <w:p w14:paraId="79D8F01C" w14:textId="77777777" w:rsidR="00B7280C" w:rsidRDefault="007651F8">
      <w:pPr>
        <w:pStyle w:val="Standard"/>
        <w:numPr>
          <w:ilvl w:val="1"/>
          <w:numId w:val="15"/>
        </w:numPr>
        <w:spacing w:before="280" w:after="120" w:line="240" w:lineRule="auto"/>
        <w:jc w:val="both"/>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12805A0F" w14:textId="77777777" w:rsidR="00B7280C" w:rsidRDefault="007651F8">
      <w:pPr>
        <w:pStyle w:val="Standard"/>
        <w:numPr>
          <w:ilvl w:val="2"/>
          <w:numId w:val="15"/>
        </w:numPr>
        <w:spacing w:before="280" w:after="120" w:line="240" w:lineRule="auto"/>
        <w:jc w:val="both"/>
      </w:pPr>
      <w:r>
        <w:rPr>
          <w:rFonts w:ascii="Arial" w:eastAsia="Arial" w:hAnsi="Arial" w:cs="Arial"/>
          <w:sz w:val="24"/>
          <w:szCs w:val="24"/>
        </w:rPr>
        <w:t>“Controller” in respect of the other Party who is “Processor”;</w:t>
      </w:r>
    </w:p>
    <w:p w14:paraId="610BBCE6" w14:textId="77777777" w:rsidR="00B7280C" w:rsidRDefault="007651F8">
      <w:pPr>
        <w:pStyle w:val="Standard"/>
        <w:numPr>
          <w:ilvl w:val="2"/>
          <w:numId w:val="15"/>
        </w:numPr>
        <w:spacing w:before="280" w:after="120" w:line="240" w:lineRule="auto"/>
        <w:jc w:val="both"/>
      </w:pPr>
      <w:r>
        <w:rPr>
          <w:rFonts w:ascii="Arial" w:eastAsia="Arial" w:hAnsi="Arial" w:cs="Arial"/>
          <w:sz w:val="24"/>
          <w:szCs w:val="24"/>
        </w:rPr>
        <w:t>“Processor” in respect of the other Party who is “Controller”;</w:t>
      </w:r>
    </w:p>
    <w:p w14:paraId="1A5AC063" w14:textId="77777777" w:rsidR="00B7280C" w:rsidRDefault="007651F8">
      <w:pPr>
        <w:pStyle w:val="Standard"/>
        <w:numPr>
          <w:ilvl w:val="2"/>
          <w:numId w:val="15"/>
        </w:numPr>
        <w:spacing w:before="280" w:after="120" w:line="240" w:lineRule="auto"/>
        <w:jc w:val="both"/>
      </w:pPr>
      <w:r>
        <w:rPr>
          <w:rFonts w:ascii="Arial" w:eastAsia="Arial" w:hAnsi="Arial" w:cs="Arial"/>
          <w:sz w:val="24"/>
          <w:szCs w:val="24"/>
        </w:rPr>
        <w:t>“Joint Controller” with the other Party;</w:t>
      </w:r>
    </w:p>
    <w:p w14:paraId="269360F8" w14:textId="77777777" w:rsidR="00B7280C" w:rsidRDefault="007651F8">
      <w:pPr>
        <w:pStyle w:val="Standard"/>
        <w:numPr>
          <w:ilvl w:val="2"/>
          <w:numId w:val="15"/>
        </w:numPr>
        <w:spacing w:before="280" w:after="120" w:line="240" w:lineRule="auto"/>
        <w:jc w:val="both"/>
      </w:pPr>
      <w:r>
        <w:rPr>
          <w:rFonts w:ascii="Arial" w:eastAsia="Arial" w:hAnsi="Arial" w:cs="Arial"/>
          <w:sz w:val="24"/>
          <w:szCs w:val="24"/>
        </w:rPr>
        <w:t>“Independent Controller” of the Personal Data where the other Party is also “Controller”,</w:t>
      </w:r>
    </w:p>
    <w:p w14:paraId="7EFBDD1C" w14:textId="77777777" w:rsidR="00B7280C" w:rsidRDefault="007651F8">
      <w:pPr>
        <w:pStyle w:val="Standard"/>
        <w:spacing w:before="280" w:after="120" w:line="240" w:lineRule="auto"/>
        <w:ind w:left="809"/>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w:t>
      </w:r>
    </w:p>
    <w:p w14:paraId="1F5E8544" w14:textId="77777777" w:rsidR="00B7280C" w:rsidRDefault="007651F8">
      <w:pPr>
        <w:pStyle w:val="Standard"/>
        <w:keepNext/>
        <w:spacing w:after="220" w:line="240" w:lineRule="auto"/>
        <w:jc w:val="both"/>
      </w:pPr>
      <w:r>
        <w:rPr>
          <w:rFonts w:ascii="Arial" w:eastAsia="Arial" w:hAnsi="Arial" w:cs="Arial"/>
          <w:b/>
          <w:color w:val="000000"/>
          <w:sz w:val="24"/>
          <w:szCs w:val="24"/>
        </w:rPr>
        <w:t>Where one Party is Controller and the other Party its Processor</w:t>
      </w:r>
    </w:p>
    <w:p w14:paraId="082B528E" w14:textId="77777777" w:rsidR="00B7280C" w:rsidRDefault="007651F8">
      <w:pPr>
        <w:pStyle w:val="Standard"/>
        <w:numPr>
          <w:ilvl w:val="1"/>
          <w:numId w:val="15"/>
        </w:numPr>
        <w:spacing w:before="280" w:after="120" w:line="240" w:lineRule="auto"/>
        <w:jc w:val="both"/>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by the Controller.</w:t>
      </w:r>
    </w:p>
    <w:p w14:paraId="010AC4B1" w14:textId="77777777" w:rsidR="00B7280C" w:rsidRDefault="007651F8">
      <w:pPr>
        <w:pStyle w:val="Standard"/>
        <w:numPr>
          <w:ilvl w:val="1"/>
          <w:numId w:val="15"/>
        </w:numPr>
        <w:spacing w:before="280" w:after="120" w:line="240" w:lineRule="auto"/>
        <w:jc w:val="both"/>
      </w:pPr>
      <w:r>
        <w:rPr>
          <w:rFonts w:ascii="Arial" w:eastAsia="Arial" w:hAnsi="Arial" w:cs="Arial"/>
          <w:sz w:val="24"/>
          <w:szCs w:val="24"/>
        </w:rPr>
        <w:t>The Processor shall notify the Controller immediately if it considers that any of the Controller’s instructions infringe the Data Protection Legislation.</w:t>
      </w:r>
    </w:p>
    <w:p w14:paraId="15286922" w14:textId="77777777" w:rsidR="00B7280C" w:rsidRDefault="007651F8">
      <w:pPr>
        <w:pStyle w:val="Standard"/>
        <w:numPr>
          <w:ilvl w:val="1"/>
          <w:numId w:val="15"/>
        </w:numPr>
        <w:spacing w:before="280" w:after="120" w:line="240" w:lineRule="auto"/>
        <w:jc w:val="both"/>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4A5604FC" w14:textId="77777777" w:rsidR="00B7280C" w:rsidRDefault="007651F8">
      <w:pPr>
        <w:pStyle w:val="Standard"/>
        <w:numPr>
          <w:ilvl w:val="2"/>
          <w:numId w:val="15"/>
        </w:numPr>
        <w:spacing w:after="120" w:line="240" w:lineRule="auto"/>
        <w:jc w:val="both"/>
      </w:pPr>
      <w:r>
        <w:rPr>
          <w:rFonts w:ascii="Arial" w:eastAsia="Arial" w:hAnsi="Arial" w:cs="Arial"/>
          <w:sz w:val="24"/>
          <w:szCs w:val="24"/>
        </w:rPr>
        <w:t>a systematic description of the envisaged Processing and the purpose of the Processing;</w:t>
      </w:r>
    </w:p>
    <w:p w14:paraId="610A0F66" w14:textId="77777777" w:rsidR="00B7280C" w:rsidRDefault="007651F8">
      <w:pPr>
        <w:pStyle w:val="Standard"/>
        <w:numPr>
          <w:ilvl w:val="2"/>
          <w:numId w:val="15"/>
        </w:numPr>
        <w:spacing w:after="120" w:line="240" w:lineRule="auto"/>
        <w:jc w:val="both"/>
      </w:pPr>
      <w:r>
        <w:rPr>
          <w:rFonts w:ascii="Arial" w:eastAsia="Arial" w:hAnsi="Arial" w:cs="Arial"/>
          <w:sz w:val="24"/>
          <w:szCs w:val="24"/>
        </w:rPr>
        <w:t>an assessment of the necessity and proportionality of the Processing in relation to the Deliverables;</w:t>
      </w:r>
    </w:p>
    <w:p w14:paraId="59FDA81A" w14:textId="77777777" w:rsidR="00B7280C" w:rsidRDefault="007651F8">
      <w:pPr>
        <w:pStyle w:val="Standard"/>
        <w:numPr>
          <w:ilvl w:val="2"/>
          <w:numId w:val="15"/>
        </w:numPr>
        <w:spacing w:after="120" w:line="240" w:lineRule="auto"/>
        <w:jc w:val="both"/>
      </w:pPr>
      <w:r>
        <w:rPr>
          <w:rFonts w:ascii="Arial" w:eastAsia="Arial" w:hAnsi="Arial" w:cs="Arial"/>
          <w:sz w:val="24"/>
          <w:szCs w:val="24"/>
        </w:rPr>
        <w:t>an assessment of the risks to the rights and freedoms of Data Subjects; and</w:t>
      </w:r>
    </w:p>
    <w:p w14:paraId="7326C46F" w14:textId="77777777" w:rsidR="00B7280C" w:rsidRDefault="007651F8">
      <w:pPr>
        <w:pStyle w:val="Standard"/>
        <w:numPr>
          <w:ilvl w:val="2"/>
          <w:numId w:val="15"/>
        </w:numPr>
        <w:spacing w:after="120" w:line="240" w:lineRule="auto"/>
        <w:jc w:val="both"/>
      </w:pPr>
      <w:r>
        <w:rPr>
          <w:rFonts w:ascii="Arial" w:eastAsia="Arial" w:hAnsi="Arial" w:cs="Arial"/>
          <w:sz w:val="24"/>
          <w:szCs w:val="24"/>
        </w:rPr>
        <w:lastRenderedPageBreak/>
        <w:t>the measures envisaged to address the risks, including safeguards, security measures and mechanisms to ensure the protection of Personal Data.</w:t>
      </w:r>
    </w:p>
    <w:p w14:paraId="314AD21B" w14:textId="77777777" w:rsidR="00B7280C" w:rsidRDefault="007651F8">
      <w:pPr>
        <w:pStyle w:val="Standard"/>
        <w:numPr>
          <w:ilvl w:val="1"/>
          <w:numId w:val="15"/>
        </w:numPr>
        <w:spacing w:before="280" w:after="120" w:line="240" w:lineRule="auto"/>
        <w:jc w:val="both"/>
      </w:pPr>
      <w:r>
        <w:rPr>
          <w:rFonts w:ascii="Arial" w:eastAsia="Arial" w:hAnsi="Arial" w:cs="Arial"/>
          <w:sz w:val="24"/>
          <w:szCs w:val="24"/>
        </w:rPr>
        <w:t>The Processor shall, in relation to any Personal Data Processed in connection with its obligations under the Contract:</w:t>
      </w:r>
    </w:p>
    <w:p w14:paraId="1E6B3259" w14:textId="77777777" w:rsidR="00B7280C" w:rsidRDefault="007651F8">
      <w:pPr>
        <w:pStyle w:val="Standard"/>
        <w:numPr>
          <w:ilvl w:val="2"/>
          <w:numId w:val="15"/>
        </w:numPr>
        <w:spacing w:after="120" w:line="240" w:lineRule="auto"/>
        <w:jc w:val="both"/>
      </w:pPr>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11774053" w14:textId="77777777" w:rsidR="00B7280C" w:rsidRDefault="007651F8">
      <w:pPr>
        <w:pStyle w:val="Standard"/>
        <w:numPr>
          <w:ilvl w:val="2"/>
          <w:numId w:val="15"/>
        </w:numPr>
        <w:spacing w:after="120" w:line="240" w:lineRule="auto"/>
        <w:jc w:val="both"/>
      </w:pPr>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26EB6847" w14:textId="77777777" w:rsidR="00B7280C" w:rsidRDefault="007651F8">
      <w:pPr>
        <w:pStyle w:val="Standard"/>
        <w:numPr>
          <w:ilvl w:val="3"/>
          <w:numId w:val="15"/>
        </w:numPr>
        <w:tabs>
          <w:tab w:val="left" w:pos="4387"/>
        </w:tabs>
        <w:spacing w:after="120" w:line="240" w:lineRule="auto"/>
        <w:ind w:hanging="707"/>
        <w:jc w:val="both"/>
      </w:pPr>
      <w:r>
        <w:rPr>
          <w:rFonts w:ascii="Arial" w:eastAsia="Arial" w:hAnsi="Arial" w:cs="Arial"/>
          <w:sz w:val="24"/>
          <w:szCs w:val="24"/>
        </w:rPr>
        <w:t>nature of the data to be protected;</w:t>
      </w:r>
    </w:p>
    <w:p w14:paraId="300C2125" w14:textId="77777777" w:rsidR="00B7280C" w:rsidRDefault="007651F8">
      <w:pPr>
        <w:pStyle w:val="Standard"/>
        <w:numPr>
          <w:ilvl w:val="3"/>
          <w:numId w:val="15"/>
        </w:numPr>
        <w:tabs>
          <w:tab w:val="left" w:pos="4387"/>
        </w:tabs>
        <w:spacing w:after="120" w:line="240" w:lineRule="auto"/>
        <w:ind w:hanging="707"/>
        <w:jc w:val="both"/>
      </w:pPr>
      <w:r>
        <w:rPr>
          <w:rFonts w:ascii="Arial" w:eastAsia="Arial" w:hAnsi="Arial" w:cs="Arial"/>
          <w:sz w:val="24"/>
          <w:szCs w:val="24"/>
        </w:rPr>
        <w:t>harm that might result from a Personal Data Breach;</w:t>
      </w:r>
    </w:p>
    <w:p w14:paraId="5C604881" w14:textId="77777777" w:rsidR="00B7280C" w:rsidRDefault="007651F8">
      <w:pPr>
        <w:pStyle w:val="Standard"/>
        <w:numPr>
          <w:ilvl w:val="3"/>
          <w:numId w:val="15"/>
        </w:numPr>
        <w:tabs>
          <w:tab w:val="left" w:pos="4387"/>
        </w:tabs>
        <w:spacing w:after="120" w:line="240" w:lineRule="auto"/>
        <w:ind w:hanging="707"/>
        <w:jc w:val="both"/>
      </w:pPr>
      <w:r>
        <w:rPr>
          <w:rFonts w:ascii="Arial" w:eastAsia="Arial" w:hAnsi="Arial" w:cs="Arial"/>
          <w:sz w:val="24"/>
          <w:szCs w:val="24"/>
        </w:rPr>
        <w:t>state of technological development; and</w:t>
      </w:r>
    </w:p>
    <w:p w14:paraId="74CA6250" w14:textId="77777777" w:rsidR="00B7280C" w:rsidRDefault="007651F8">
      <w:pPr>
        <w:pStyle w:val="Standard"/>
        <w:numPr>
          <w:ilvl w:val="3"/>
          <w:numId w:val="15"/>
        </w:numPr>
        <w:tabs>
          <w:tab w:val="left" w:pos="4387"/>
        </w:tabs>
        <w:spacing w:after="120" w:line="240" w:lineRule="auto"/>
        <w:ind w:hanging="707"/>
        <w:jc w:val="both"/>
      </w:pPr>
      <w:r>
        <w:rPr>
          <w:rFonts w:ascii="Arial" w:eastAsia="Arial" w:hAnsi="Arial" w:cs="Arial"/>
          <w:sz w:val="24"/>
          <w:szCs w:val="24"/>
        </w:rPr>
        <w:t>cost of implementing any measures;</w:t>
      </w:r>
    </w:p>
    <w:p w14:paraId="132A9505" w14:textId="77777777" w:rsidR="00B7280C" w:rsidRDefault="007651F8">
      <w:pPr>
        <w:pStyle w:val="Standard"/>
        <w:numPr>
          <w:ilvl w:val="2"/>
          <w:numId w:val="15"/>
        </w:numPr>
        <w:spacing w:after="120" w:line="240" w:lineRule="auto"/>
        <w:jc w:val="both"/>
      </w:pPr>
      <w:r>
        <w:rPr>
          <w:rFonts w:ascii="Arial" w:eastAsia="Arial" w:hAnsi="Arial" w:cs="Arial"/>
          <w:sz w:val="24"/>
          <w:szCs w:val="24"/>
        </w:rPr>
        <w:t>ensure that :</w:t>
      </w:r>
    </w:p>
    <w:p w14:paraId="63A3A154" w14:textId="77777777" w:rsidR="00B7280C" w:rsidRDefault="007651F8">
      <w:pPr>
        <w:pStyle w:val="Standard"/>
        <w:numPr>
          <w:ilvl w:val="3"/>
          <w:numId w:val="15"/>
        </w:numPr>
        <w:tabs>
          <w:tab w:val="left" w:pos="4387"/>
        </w:tabs>
        <w:spacing w:after="120" w:line="240" w:lineRule="auto"/>
        <w:ind w:hanging="707"/>
        <w:jc w:val="both"/>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1770FC6B" w14:textId="77777777" w:rsidR="00B7280C" w:rsidRDefault="007651F8">
      <w:pPr>
        <w:pStyle w:val="Standard"/>
        <w:numPr>
          <w:ilvl w:val="3"/>
          <w:numId w:val="15"/>
        </w:numPr>
        <w:tabs>
          <w:tab w:val="left" w:pos="4387"/>
        </w:tabs>
        <w:spacing w:after="120" w:line="240" w:lineRule="auto"/>
        <w:ind w:hanging="707"/>
        <w:jc w:val="both"/>
      </w:pPr>
      <w:r>
        <w:rPr>
          <w:rFonts w:ascii="Arial" w:eastAsia="Arial" w:hAnsi="Arial" w:cs="Arial"/>
          <w:sz w:val="24"/>
          <w:szCs w:val="24"/>
        </w:rPr>
        <w:t>it takes all reasonable steps to ensure the reliability and integrity of any Processor Personnel who have access to the Personal Data and ensure that they:</w:t>
      </w:r>
    </w:p>
    <w:p w14:paraId="649053BC" w14:textId="77777777" w:rsidR="00B7280C" w:rsidRDefault="007651F8">
      <w:pPr>
        <w:pStyle w:val="Standard"/>
        <w:numPr>
          <w:ilvl w:val="4"/>
          <w:numId w:val="15"/>
        </w:numPr>
        <w:spacing w:after="120" w:line="240" w:lineRule="auto"/>
        <w:jc w:val="both"/>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p>
    <w:p w14:paraId="0FE93C59" w14:textId="77777777" w:rsidR="00B7280C" w:rsidRDefault="007651F8">
      <w:pPr>
        <w:pStyle w:val="Standard"/>
        <w:numPr>
          <w:ilvl w:val="4"/>
          <w:numId w:val="15"/>
        </w:numPr>
        <w:spacing w:after="120" w:line="240" w:lineRule="auto"/>
        <w:jc w:val="both"/>
      </w:pPr>
      <w:bookmarkStart w:id="0" w:name="_heading=h.gjdgxs"/>
      <w:bookmarkEnd w:id="0"/>
      <w:r>
        <w:rPr>
          <w:rFonts w:ascii="Arial" w:eastAsia="Arial" w:hAnsi="Arial" w:cs="Arial"/>
          <w:sz w:val="24"/>
          <w:szCs w:val="24"/>
        </w:rPr>
        <w:t>are subject to appropriate confidentiality undertakings with the Processor or any Sub processor;</w:t>
      </w:r>
    </w:p>
    <w:p w14:paraId="01BCEF23" w14:textId="77777777" w:rsidR="00B7280C" w:rsidRDefault="007651F8">
      <w:pPr>
        <w:pStyle w:val="Standard"/>
        <w:numPr>
          <w:ilvl w:val="4"/>
          <w:numId w:val="15"/>
        </w:numPr>
        <w:spacing w:after="120" w:line="240" w:lineRule="auto"/>
        <w:jc w:val="both"/>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482ECC29" w14:textId="77777777" w:rsidR="00B7280C" w:rsidRDefault="007651F8">
      <w:pPr>
        <w:pStyle w:val="Standard"/>
        <w:numPr>
          <w:ilvl w:val="4"/>
          <w:numId w:val="15"/>
        </w:numPr>
        <w:spacing w:after="120" w:line="240" w:lineRule="auto"/>
        <w:jc w:val="both"/>
      </w:pPr>
      <w:r>
        <w:rPr>
          <w:rFonts w:ascii="Arial" w:eastAsia="Arial" w:hAnsi="Arial" w:cs="Arial"/>
          <w:sz w:val="24"/>
          <w:szCs w:val="24"/>
        </w:rPr>
        <w:t>have undergone adequate training in the use, care, protection and handling of Personal Data;</w:t>
      </w:r>
    </w:p>
    <w:p w14:paraId="465B0E73" w14:textId="77777777" w:rsidR="00B7280C" w:rsidRDefault="007651F8">
      <w:pPr>
        <w:pStyle w:val="Standard"/>
        <w:numPr>
          <w:ilvl w:val="2"/>
          <w:numId w:val="15"/>
        </w:numPr>
        <w:spacing w:after="120" w:line="240" w:lineRule="auto"/>
        <w:jc w:val="both"/>
      </w:pPr>
      <w:r>
        <w:rPr>
          <w:rFonts w:ascii="Arial" w:eastAsia="Arial" w:hAnsi="Arial" w:cs="Arial"/>
          <w:sz w:val="24"/>
          <w:szCs w:val="24"/>
        </w:rPr>
        <w:t>not transfer Personal Data outside of the EU unless the prior written consent of the Controller has been obtained and the following conditions are fulfilled:</w:t>
      </w:r>
    </w:p>
    <w:p w14:paraId="2E461C2F" w14:textId="77777777" w:rsidR="00B7280C" w:rsidRDefault="007651F8">
      <w:pPr>
        <w:pStyle w:val="Standard"/>
        <w:numPr>
          <w:ilvl w:val="3"/>
          <w:numId w:val="15"/>
        </w:numPr>
        <w:tabs>
          <w:tab w:val="left" w:pos="4387"/>
        </w:tabs>
        <w:spacing w:after="120" w:line="240" w:lineRule="auto"/>
        <w:ind w:hanging="707"/>
        <w:jc w:val="both"/>
      </w:pPr>
      <w:r>
        <w:rPr>
          <w:rFonts w:ascii="Arial" w:eastAsia="Arial" w:hAnsi="Arial" w:cs="Arial"/>
          <w:sz w:val="24"/>
          <w:szCs w:val="24"/>
        </w:rPr>
        <w:t>the Controller or the Processor has provided appropriate safeguards in relation to the transfer (whether in accordance with GDPR Article 46 or LED Article 37) as determined by the Controller;</w:t>
      </w:r>
    </w:p>
    <w:p w14:paraId="52B3F8B6" w14:textId="77777777" w:rsidR="00B7280C" w:rsidRDefault="007651F8">
      <w:pPr>
        <w:pStyle w:val="Standard"/>
        <w:numPr>
          <w:ilvl w:val="3"/>
          <w:numId w:val="15"/>
        </w:numPr>
        <w:tabs>
          <w:tab w:val="left" w:pos="4387"/>
        </w:tabs>
        <w:spacing w:after="120" w:line="240" w:lineRule="auto"/>
        <w:ind w:hanging="707"/>
        <w:jc w:val="both"/>
      </w:pPr>
      <w:r>
        <w:rPr>
          <w:rFonts w:ascii="Arial" w:eastAsia="Arial" w:hAnsi="Arial" w:cs="Arial"/>
          <w:sz w:val="24"/>
          <w:szCs w:val="24"/>
        </w:rPr>
        <w:lastRenderedPageBreak/>
        <w:t>the Data Subject has enforceable rights and effective legal remedies;</w:t>
      </w:r>
    </w:p>
    <w:p w14:paraId="5D593C73" w14:textId="77777777" w:rsidR="00B7280C" w:rsidRDefault="007651F8">
      <w:pPr>
        <w:pStyle w:val="Standard"/>
        <w:numPr>
          <w:ilvl w:val="3"/>
          <w:numId w:val="15"/>
        </w:numPr>
        <w:tabs>
          <w:tab w:val="left" w:pos="4387"/>
        </w:tabs>
        <w:spacing w:after="120" w:line="240" w:lineRule="auto"/>
        <w:ind w:hanging="707"/>
        <w:jc w:val="both"/>
      </w:pPr>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370FBEB" w14:textId="77777777" w:rsidR="00B7280C" w:rsidRDefault="007651F8">
      <w:pPr>
        <w:pStyle w:val="Standard"/>
        <w:numPr>
          <w:ilvl w:val="3"/>
          <w:numId w:val="15"/>
        </w:numPr>
        <w:tabs>
          <w:tab w:val="left" w:pos="4387"/>
        </w:tabs>
        <w:spacing w:after="120" w:line="240" w:lineRule="auto"/>
        <w:ind w:hanging="707"/>
        <w:jc w:val="both"/>
      </w:pPr>
      <w:r>
        <w:rPr>
          <w:rFonts w:ascii="Arial" w:eastAsia="Arial" w:hAnsi="Arial" w:cs="Arial"/>
          <w:sz w:val="24"/>
          <w:szCs w:val="24"/>
        </w:rPr>
        <w:t>the Processor complies with any reasonable instructions notified to it in advance by the Controller with respect to the Processing of the Personal Data; and</w:t>
      </w:r>
    </w:p>
    <w:p w14:paraId="607D2EAD" w14:textId="77777777" w:rsidR="00B7280C" w:rsidRDefault="007651F8">
      <w:pPr>
        <w:pStyle w:val="Standard"/>
        <w:numPr>
          <w:ilvl w:val="2"/>
          <w:numId w:val="15"/>
        </w:numPr>
        <w:spacing w:after="120" w:line="240" w:lineRule="auto"/>
        <w:jc w:val="both"/>
      </w:pPr>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3D74878D" w14:textId="77777777" w:rsidR="00B7280C" w:rsidRDefault="007651F8">
      <w:pPr>
        <w:pStyle w:val="Standard"/>
        <w:numPr>
          <w:ilvl w:val="1"/>
          <w:numId w:val="15"/>
        </w:numPr>
        <w:spacing w:before="280" w:after="120" w:line="240" w:lineRule="auto"/>
        <w:jc w:val="both"/>
      </w:pPr>
      <w:r>
        <w:rPr>
          <w:rFonts w:ascii="Arial" w:eastAsia="Arial" w:hAnsi="Arial" w:cs="Arial"/>
          <w:sz w:val="24"/>
          <w:szCs w:val="24"/>
        </w:rPr>
        <w:t>Subject to paragraph 7 of this Joint Schedule 11, the Processor  shall notify the Controller immediately if in relation to it Processing Personal Data under or in connection with the Contract it:</w:t>
      </w:r>
    </w:p>
    <w:p w14:paraId="3A810ADC" w14:textId="77777777" w:rsidR="00B7280C" w:rsidRDefault="007651F8">
      <w:pPr>
        <w:pStyle w:val="Standard"/>
        <w:numPr>
          <w:ilvl w:val="2"/>
          <w:numId w:val="15"/>
        </w:numPr>
        <w:spacing w:after="120" w:line="240" w:lineRule="auto"/>
        <w:jc w:val="both"/>
      </w:pPr>
      <w:r>
        <w:rPr>
          <w:rFonts w:ascii="Arial" w:eastAsia="Arial" w:hAnsi="Arial" w:cs="Arial"/>
          <w:sz w:val="24"/>
          <w:szCs w:val="24"/>
        </w:rPr>
        <w:t>receives a Data Subject Access Request (or purported Data Subject Access Request);</w:t>
      </w:r>
    </w:p>
    <w:p w14:paraId="038A5D36" w14:textId="77777777" w:rsidR="00B7280C" w:rsidRDefault="007651F8">
      <w:pPr>
        <w:pStyle w:val="Standard"/>
        <w:numPr>
          <w:ilvl w:val="2"/>
          <w:numId w:val="15"/>
        </w:numPr>
        <w:spacing w:after="120" w:line="240" w:lineRule="auto"/>
        <w:jc w:val="both"/>
      </w:pPr>
      <w:r>
        <w:rPr>
          <w:rFonts w:ascii="Arial" w:eastAsia="Arial" w:hAnsi="Arial" w:cs="Arial"/>
          <w:sz w:val="24"/>
          <w:szCs w:val="24"/>
        </w:rPr>
        <w:t>receives a request to rectify, block or erase any Personal Data;</w:t>
      </w:r>
    </w:p>
    <w:p w14:paraId="6E269870" w14:textId="77777777" w:rsidR="00B7280C" w:rsidRDefault="007651F8">
      <w:pPr>
        <w:pStyle w:val="Standard"/>
        <w:numPr>
          <w:ilvl w:val="2"/>
          <w:numId w:val="15"/>
        </w:numPr>
        <w:spacing w:after="120" w:line="240" w:lineRule="auto"/>
        <w:jc w:val="both"/>
      </w:pPr>
      <w:r>
        <w:rPr>
          <w:rFonts w:ascii="Arial" w:eastAsia="Arial" w:hAnsi="Arial" w:cs="Arial"/>
          <w:sz w:val="24"/>
          <w:szCs w:val="24"/>
        </w:rPr>
        <w:t>receives any other request, complaint or communication relating to either Party's obligations under the Data Protection Legislation;</w:t>
      </w:r>
    </w:p>
    <w:p w14:paraId="59B2E6E3" w14:textId="77777777" w:rsidR="00B7280C" w:rsidRDefault="007651F8">
      <w:pPr>
        <w:pStyle w:val="Standard"/>
        <w:numPr>
          <w:ilvl w:val="2"/>
          <w:numId w:val="15"/>
        </w:numPr>
        <w:spacing w:after="120" w:line="240" w:lineRule="auto"/>
        <w:jc w:val="both"/>
      </w:pPr>
      <w:r>
        <w:rPr>
          <w:rFonts w:ascii="Arial" w:eastAsia="Arial" w:hAnsi="Arial" w:cs="Arial"/>
          <w:sz w:val="24"/>
          <w:szCs w:val="24"/>
        </w:rPr>
        <w:t>receives any communication from the Information Commissioner or any other regulatory authority in connection with Personal Data Processed under the Contract;</w:t>
      </w:r>
    </w:p>
    <w:p w14:paraId="3F508960" w14:textId="77777777" w:rsidR="00B7280C" w:rsidRDefault="007651F8">
      <w:pPr>
        <w:pStyle w:val="Standard"/>
        <w:numPr>
          <w:ilvl w:val="2"/>
          <w:numId w:val="15"/>
        </w:numPr>
        <w:spacing w:after="120" w:line="240" w:lineRule="auto"/>
        <w:jc w:val="both"/>
      </w:pPr>
      <w:r>
        <w:rPr>
          <w:rFonts w:ascii="Arial" w:eastAsia="Arial" w:hAnsi="Arial" w:cs="Arial"/>
          <w:sz w:val="24"/>
          <w:szCs w:val="24"/>
        </w:rPr>
        <w:t>receives a request from any third Party for disclosure of Personal Data where compliance with such request is required or purported to be required by Law; or</w:t>
      </w:r>
    </w:p>
    <w:p w14:paraId="0FB30BD5" w14:textId="77777777" w:rsidR="00B7280C" w:rsidRDefault="007651F8">
      <w:pPr>
        <w:pStyle w:val="Standard"/>
        <w:numPr>
          <w:ilvl w:val="2"/>
          <w:numId w:val="15"/>
        </w:numPr>
        <w:spacing w:after="120" w:line="240" w:lineRule="auto"/>
        <w:jc w:val="both"/>
      </w:pPr>
      <w:r>
        <w:rPr>
          <w:rFonts w:ascii="Arial" w:eastAsia="Arial" w:hAnsi="Arial" w:cs="Arial"/>
          <w:sz w:val="24"/>
          <w:szCs w:val="24"/>
        </w:rPr>
        <w:t>becomes aware of a Personal Data Breach.</w:t>
      </w:r>
    </w:p>
    <w:p w14:paraId="62D9A9B1" w14:textId="77777777" w:rsidR="00B7280C" w:rsidRDefault="007651F8">
      <w:pPr>
        <w:pStyle w:val="Standard"/>
        <w:numPr>
          <w:ilvl w:val="1"/>
          <w:numId w:val="15"/>
        </w:numPr>
        <w:spacing w:before="280" w:after="120" w:line="240" w:lineRule="auto"/>
        <w:jc w:val="both"/>
      </w:pPr>
      <w:r>
        <w:rPr>
          <w:rFonts w:ascii="Arial" w:eastAsia="Arial" w:hAnsi="Arial" w:cs="Arial"/>
          <w:sz w:val="24"/>
          <w:szCs w:val="24"/>
        </w:rPr>
        <w:t>The Processor’s obligation to notify under paragraph 6 of this Joint Schedule 11 shall include the provision of further information to the Controller, as details become available.</w:t>
      </w:r>
    </w:p>
    <w:p w14:paraId="534FD7CC" w14:textId="77777777" w:rsidR="00B7280C" w:rsidRDefault="007651F8">
      <w:pPr>
        <w:pStyle w:val="Standard"/>
        <w:numPr>
          <w:ilvl w:val="1"/>
          <w:numId w:val="15"/>
        </w:numPr>
        <w:spacing w:before="280" w:after="120" w:line="240" w:lineRule="auto"/>
        <w:jc w:val="both"/>
      </w:pPr>
      <w:r>
        <w:rPr>
          <w:rFonts w:ascii="Arial" w:eastAsia="Arial" w:hAnsi="Arial" w:cs="Arial"/>
          <w:sz w:val="24"/>
          <w:szCs w:val="24"/>
        </w:rP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3916878C" w14:textId="77777777" w:rsidR="00B7280C" w:rsidRDefault="007651F8">
      <w:pPr>
        <w:pStyle w:val="Standard"/>
        <w:numPr>
          <w:ilvl w:val="2"/>
          <w:numId w:val="15"/>
        </w:numPr>
        <w:spacing w:after="120" w:line="240" w:lineRule="auto"/>
        <w:jc w:val="both"/>
      </w:pPr>
      <w:r>
        <w:rPr>
          <w:rFonts w:ascii="Arial" w:eastAsia="Arial" w:hAnsi="Arial" w:cs="Arial"/>
          <w:sz w:val="24"/>
          <w:szCs w:val="24"/>
        </w:rPr>
        <w:t>the Controller with full details and copies of the complaint, communication or request;</w:t>
      </w:r>
    </w:p>
    <w:p w14:paraId="305AE8EA" w14:textId="77777777" w:rsidR="00B7280C" w:rsidRDefault="007651F8">
      <w:pPr>
        <w:pStyle w:val="Standard"/>
        <w:numPr>
          <w:ilvl w:val="2"/>
          <w:numId w:val="15"/>
        </w:numPr>
        <w:spacing w:after="120" w:line="240" w:lineRule="auto"/>
        <w:jc w:val="both"/>
      </w:pPr>
      <w:r>
        <w:rPr>
          <w:rFonts w:ascii="Arial" w:eastAsia="Arial" w:hAnsi="Arial" w:cs="Arial"/>
          <w:sz w:val="24"/>
          <w:szCs w:val="24"/>
        </w:rPr>
        <w:t>such assistance as is reasonably requested by the Controller to enable it to comply with a Data Subject Access Request within the relevant timescales set out in the Data Protection Legislation;</w:t>
      </w:r>
    </w:p>
    <w:p w14:paraId="2AA637CB" w14:textId="77777777" w:rsidR="00B7280C" w:rsidRDefault="007651F8">
      <w:pPr>
        <w:pStyle w:val="Standard"/>
        <w:numPr>
          <w:ilvl w:val="2"/>
          <w:numId w:val="15"/>
        </w:numPr>
        <w:spacing w:after="120" w:line="240" w:lineRule="auto"/>
        <w:jc w:val="both"/>
      </w:pPr>
      <w:r>
        <w:rPr>
          <w:rFonts w:ascii="Arial" w:eastAsia="Arial" w:hAnsi="Arial" w:cs="Arial"/>
          <w:sz w:val="24"/>
          <w:szCs w:val="24"/>
        </w:rPr>
        <w:lastRenderedPageBreak/>
        <w:t>the Controller, at its request, with any Personal Data it holds in relation to a Data Subject;</w:t>
      </w:r>
    </w:p>
    <w:p w14:paraId="45B737F8" w14:textId="77777777" w:rsidR="00B7280C" w:rsidRDefault="007651F8">
      <w:pPr>
        <w:pStyle w:val="Standard"/>
        <w:numPr>
          <w:ilvl w:val="2"/>
          <w:numId w:val="15"/>
        </w:numPr>
        <w:spacing w:after="120" w:line="240" w:lineRule="auto"/>
        <w:jc w:val="both"/>
      </w:pPr>
      <w:r>
        <w:rPr>
          <w:rFonts w:ascii="Arial" w:eastAsia="Arial" w:hAnsi="Arial" w:cs="Arial"/>
          <w:sz w:val="24"/>
          <w:szCs w:val="24"/>
        </w:rPr>
        <w:t>assistance as requested by the Controller following any Personal Data Breach;  and/or</w:t>
      </w:r>
    </w:p>
    <w:p w14:paraId="20EAFB0A" w14:textId="77777777" w:rsidR="00B7280C" w:rsidRDefault="007651F8">
      <w:pPr>
        <w:pStyle w:val="Standard"/>
        <w:numPr>
          <w:ilvl w:val="2"/>
          <w:numId w:val="15"/>
        </w:numPr>
        <w:spacing w:after="120" w:line="240" w:lineRule="auto"/>
        <w:jc w:val="both"/>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71AD6F38" w14:textId="77777777" w:rsidR="00B7280C" w:rsidRDefault="007651F8">
      <w:pPr>
        <w:pStyle w:val="Standard"/>
        <w:numPr>
          <w:ilvl w:val="1"/>
          <w:numId w:val="15"/>
        </w:numPr>
        <w:spacing w:before="280" w:after="120" w:line="240" w:lineRule="auto"/>
        <w:jc w:val="both"/>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2590A737" w14:textId="77777777" w:rsidR="00B7280C" w:rsidRDefault="007651F8">
      <w:pPr>
        <w:pStyle w:val="Standard"/>
        <w:numPr>
          <w:ilvl w:val="2"/>
          <w:numId w:val="15"/>
        </w:numPr>
        <w:spacing w:after="120" w:line="240" w:lineRule="auto"/>
        <w:jc w:val="both"/>
      </w:pPr>
      <w:r>
        <w:rPr>
          <w:rFonts w:ascii="Arial" w:eastAsia="Arial" w:hAnsi="Arial" w:cs="Arial"/>
          <w:sz w:val="24"/>
          <w:szCs w:val="24"/>
        </w:rPr>
        <w:t>the Controller determines that the Processing is not occasional;</w:t>
      </w:r>
    </w:p>
    <w:p w14:paraId="396BA3CD" w14:textId="77777777" w:rsidR="00B7280C" w:rsidRDefault="007651F8">
      <w:pPr>
        <w:pStyle w:val="Standard"/>
        <w:numPr>
          <w:ilvl w:val="2"/>
          <w:numId w:val="15"/>
        </w:numPr>
        <w:spacing w:after="120" w:line="240" w:lineRule="auto"/>
        <w:jc w:val="both"/>
      </w:pPr>
      <w:r>
        <w:rPr>
          <w:rFonts w:ascii="Arial" w:eastAsia="Arial" w:hAnsi="Arial" w:cs="Arial"/>
          <w:sz w:val="24"/>
          <w:szCs w:val="24"/>
        </w:rPr>
        <w:t>the Controller determines the Processing includes special categories of data as referred to in Article 9(1) of the GDPR or Personal Data relating to criminal convictions and offences referred to in Article 10 of the GDPR; or</w:t>
      </w:r>
    </w:p>
    <w:p w14:paraId="7177B980" w14:textId="77777777" w:rsidR="00B7280C" w:rsidRDefault="007651F8">
      <w:pPr>
        <w:pStyle w:val="Standard"/>
        <w:numPr>
          <w:ilvl w:val="2"/>
          <w:numId w:val="15"/>
        </w:numPr>
        <w:spacing w:after="120" w:line="240" w:lineRule="auto"/>
        <w:jc w:val="both"/>
      </w:pPr>
      <w:r>
        <w:rPr>
          <w:rFonts w:ascii="Arial" w:eastAsia="Arial" w:hAnsi="Arial" w:cs="Arial"/>
          <w:sz w:val="24"/>
          <w:szCs w:val="24"/>
        </w:rPr>
        <w:t>the Controller determines that the Processing is likely to result in a risk to the rights and freedoms of Data Subjects.</w:t>
      </w:r>
    </w:p>
    <w:p w14:paraId="19144F06" w14:textId="77777777" w:rsidR="00B7280C" w:rsidRDefault="007651F8">
      <w:pPr>
        <w:pStyle w:val="Standard"/>
        <w:numPr>
          <w:ilvl w:val="1"/>
          <w:numId w:val="15"/>
        </w:numPr>
        <w:spacing w:before="280" w:after="120" w:line="240" w:lineRule="auto"/>
        <w:jc w:val="both"/>
      </w:pPr>
      <w:r>
        <w:rPr>
          <w:rFonts w:ascii="Arial" w:eastAsia="Arial" w:hAnsi="Arial" w:cs="Arial"/>
          <w:sz w:val="24"/>
          <w:szCs w:val="24"/>
        </w:rPr>
        <w:t>The Processor shall allow for audits of its Data Processing activity by the Controller or the Controller’s designated auditor.</w:t>
      </w:r>
    </w:p>
    <w:p w14:paraId="3B2865D5" w14:textId="77777777" w:rsidR="00B7280C" w:rsidRDefault="007651F8">
      <w:pPr>
        <w:pStyle w:val="Standard"/>
        <w:numPr>
          <w:ilvl w:val="1"/>
          <w:numId w:val="15"/>
        </w:numPr>
        <w:spacing w:before="280" w:after="120" w:line="240" w:lineRule="auto"/>
        <w:jc w:val="both"/>
      </w:pPr>
      <w:r>
        <w:rPr>
          <w:rFonts w:ascii="Arial" w:eastAsia="Arial" w:hAnsi="Arial" w:cs="Arial"/>
          <w:sz w:val="24"/>
          <w:szCs w:val="24"/>
        </w:rPr>
        <w:t>The Parties shall designate a Data Protection Officer if required by the Data Protection Legislation.</w:t>
      </w:r>
    </w:p>
    <w:p w14:paraId="17D76F41" w14:textId="77777777" w:rsidR="00B7280C" w:rsidRDefault="007651F8">
      <w:pPr>
        <w:pStyle w:val="Standard"/>
        <w:numPr>
          <w:ilvl w:val="1"/>
          <w:numId w:val="15"/>
        </w:numPr>
        <w:spacing w:before="280" w:after="120" w:line="240" w:lineRule="auto"/>
        <w:jc w:val="both"/>
      </w:pPr>
      <w:r>
        <w:rPr>
          <w:rFonts w:ascii="Arial" w:eastAsia="Arial" w:hAnsi="Arial" w:cs="Arial"/>
          <w:sz w:val="24"/>
          <w:szCs w:val="24"/>
        </w:rPr>
        <w:t>Before allowing any Subprocessor to Process any Personal Data related to the Contract, the Processor must:</w:t>
      </w:r>
    </w:p>
    <w:p w14:paraId="3ED3C00B" w14:textId="77777777" w:rsidR="00B7280C" w:rsidRDefault="007651F8">
      <w:pPr>
        <w:pStyle w:val="Standard"/>
        <w:numPr>
          <w:ilvl w:val="2"/>
          <w:numId w:val="15"/>
        </w:numPr>
        <w:spacing w:after="120" w:line="240" w:lineRule="auto"/>
        <w:jc w:val="both"/>
      </w:pPr>
      <w:r>
        <w:rPr>
          <w:rFonts w:ascii="Arial" w:eastAsia="Arial" w:hAnsi="Arial" w:cs="Arial"/>
          <w:sz w:val="24"/>
          <w:szCs w:val="24"/>
        </w:rPr>
        <w:t>notify the Controller in writing of the intended Subprocessor and Processing;</w:t>
      </w:r>
    </w:p>
    <w:p w14:paraId="5C7B3F02" w14:textId="77777777" w:rsidR="00B7280C" w:rsidRDefault="007651F8">
      <w:pPr>
        <w:pStyle w:val="Standard"/>
        <w:numPr>
          <w:ilvl w:val="2"/>
          <w:numId w:val="15"/>
        </w:numPr>
        <w:spacing w:after="120" w:line="240" w:lineRule="auto"/>
        <w:jc w:val="both"/>
      </w:pPr>
      <w:r>
        <w:rPr>
          <w:rFonts w:ascii="Arial" w:eastAsia="Arial" w:hAnsi="Arial" w:cs="Arial"/>
          <w:sz w:val="24"/>
          <w:szCs w:val="24"/>
        </w:rPr>
        <w:t>obtain the written consent of the Controller;</w:t>
      </w:r>
    </w:p>
    <w:p w14:paraId="7F2D27D5" w14:textId="77777777" w:rsidR="00B7280C" w:rsidRDefault="007651F8">
      <w:pPr>
        <w:pStyle w:val="Standard"/>
        <w:numPr>
          <w:ilvl w:val="2"/>
          <w:numId w:val="15"/>
        </w:numPr>
        <w:spacing w:after="120" w:line="240" w:lineRule="auto"/>
        <w:jc w:val="both"/>
      </w:pPr>
      <w:r>
        <w:rPr>
          <w:rFonts w:ascii="Arial" w:eastAsia="Arial" w:hAnsi="Arial" w:cs="Arial"/>
          <w:sz w:val="24"/>
          <w:szCs w:val="24"/>
        </w:rPr>
        <w:t>enter into a written agreement with the Subprocessor which give effect to the terms set out in this Joint Schedule 11 such that they apply to the Subprocessor; and</w:t>
      </w:r>
    </w:p>
    <w:p w14:paraId="025E1D1B" w14:textId="77777777" w:rsidR="00B7280C" w:rsidRDefault="007651F8">
      <w:pPr>
        <w:pStyle w:val="Standard"/>
        <w:numPr>
          <w:ilvl w:val="2"/>
          <w:numId w:val="15"/>
        </w:numPr>
        <w:spacing w:after="120" w:line="240" w:lineRule="auto"/>
        <w:jc w:val="both"/>
      </w:pPr>
      <w:r>
        <w:rPr>
          <w:rFonts w:ascii="Arial" w:eastAsia="Arial" w:hAnsi="Arial" w:cs="Arial"/>
          <w:sz w:val="24"/>
          <w:szCs w:val="24"/>
        </w:rPr>
        <w:t>provide the Controller with such information regarding the Subprocessor as the Controller may reasonably require.</w:t>
      </w:r>
    </w:p>
    <w:p w14:paraId="6F8F38B2" w14:textId="77777777" w:rsidR="00B7280C" w:rsidRDefault="007651F8">
      <w:pPr>
        <w:pStyle w:val="Standard"/>
        <w:numPr>
          <w:ilvl w:val="1"/>
          <w:numId w:val="15"/>
        </w:numPr>
        <w:spacing w:before="280" w:after="120" w:line="240" w:lineRule="auto"/>
        <w:jc w:val="both"/>
      </w:pPr>
      <w:r>
        <w:rPr>
          <w:rFonts w:ascii="Arial" w:eastAsia="Arial" w:hAnsi="Arial" w:cs="Arial"/>
          <w:sz w:val="24"/>
          <w:szCs w:val="24"/>
        </w:rPr>
        <w:t>The Processor shall remain fully liable for all acts or omissions of any of its Subprocessors.</w:t>
      </w:r>
    </w:p>
    <w:p w14:paraId="647F0517" w14:textId="77777777" w:rsidR="00B7280C" w:rsidRDefault="007651F8">
      <w:pPr>
        <w:pStyle w:val="Standard"/>
        <w:numPr>
          <w:ilvl w:val="1"/>
          <w:numId w:val="15"/>
        </w:numPr>
        <w:spacing w:before="280" w:after="120" w:line="240" w:lineRule="auto"/>
        <w:jc w:val="both"/>
      </w:pPr>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77F34102" w14:textId="77777777" w:rsidR="00B7280C" w:rsidRDefault="007651F8">
      <w:pPr>
        <w:pStyle w:val="Standard"/>
        <w:numPr>
          <w:ilvl w:val="1"/>
          <w:numId w:val="15"/>
        </w:numPr>
        <w:spacing w:before="280" w:after="120" w:line="240" w:lineRule="auto"/>
        <w:jc w:val="both"/>
      </w:pPr>
      <w:r>
        <w:rPr>
          <w:rFonts w:ascii="Arial" w:eastAsia="Arial" w:hAnsi="Arial" w:cs="Arial"/>
          <w:sz w:val="24"/>
          <w:szCs w:val="24"/>
        </w:rPr>
        <w:t xml:space="preserve">The Parties agree to take account of any guidance issued by the Information Commissioner’s Office. The Relevant Authority may on not less than thirty (30) </w:t>
      </w:r>
      <w:r>
        <w:rPr>
          <w:rFonts w:ascii="Arial" w:eastAsia="Arial" w:hAnsi="Arial" w:cs="Arial"/>
          <w:sz w:val="24"/>
          <w:szCs w:val="24"/>
        </w:rPr>
        <w:lastRenderedPageBreak/>
        <w:t>Working Days’ notice to the Supplier amend the Contract to ensure that it complies with any guidance issued by the Information Commissioner’s Office.</w:t>
      </w:r>
    </w:p>
    <w:p w14:paraId="4A11DB05" w14:textId="77777777" w:rsidR="00B7280C" w:rsidRDefault="007651F8">
      <w:pPr>
        <w:pStyle w:val="Standard"/>
        <w:keepNext/>
        <w:spacing w:after="220" w:line="240" w:lineRule="auto"/>
        <w:jc w:val="both"/>
      </w:pPr>
      <w:r>
        <w:rPr>
          <w:rFonts w:ascii="Arial" w:eastAsia="Arial" w:hAnsi="Arial" w:cs="Arial"/>
          <w:b/>
          <w:color w:val="000000"/>
          <w:sz w:val="24"/>
          <w:szCs w:val="24"/>
        </w:rPr>
        <w:t>Where the Parties are Joint Controllers of Personal Data</w:t>
      </w:r>
    </w:p>
    <w:p w14:paraId="2A0C1ADF" w14:textId="77777777" w:rsidR="00B7280C" w:rsidRDefault="007651F8">
      <w:pPr>
        <w:pStyle w:val="Standard"/>
        <w:numPr>
          <w:ilvl w:val="1"/>
          <w:numId w:val="15"/>
        </w:numPr>
        <w:spacing w:before="280" w:after="120" w:line="240" w:lineRule="auto"/>
        <w:jc w:val="both"/>
      </w:pPr>
      <w:r>
        <w:rPr>
          <w:rFonts w:ascii="Arial" w:eastAsia="Arial" w:hAnsi="Arial" w:cs="Arial"/>
          <w:sz w:val="24"/>
          <w:szCs w:val="24"/>
        </w:rPr>
        <w:t>In the event that the Parties are Joint Controllers in respect of Personal Data under the Contract, the Parties shall implement paragraphs that are necessary to comply with GDPR Article 26 based on the terms set out in Annex 2 to this Joint Schedule 11.</w:t>
      </w:r>
    </w:p>
    <w:p w14:paraId="2D6F9E80" w14:textId="77777777" w:rsidR="00B7280C" w:rsidRDefault="007651F8">
      <w:pPr>
        <w:pStyle w:val="Standard"/>
        <w:keepNext/>
        <w:spacing w:after="220" w:line="240" w:lineRule="auto"/>
        <w:jc w:val="both"/>
      </w:pPr>
      <w:r>
        <w:rPr>
          <w:rFonts w:ascii="Arial" w:eastAsia="Arial" w:hAnsi="Arial" w:cs="Arial"/>
          <w:b/>
          <w:color w:val="000000"/>
          <w:sz w:val="24"/>
          <w:szCs w:val="24"/>
        </w:rPr>
        <w:t>Independent Controllers of Personal Data</w:t>
      </w:r>
    </w:p>
    <w:p w14:paraId="2E2064E6" w14:textId="77777777" w:rsidR="00B7280C" w:rsidRDefault="007651F8">
      <w:pPr>
        <w:pStyle w:val="Standard"/>
        <w:numPr>
          <w:ilvl w:val="1"/>
          <w:numId w:val="15"/>
        </w:numPr>
        <w:spacing w:before="280" w:after="120" w:line="240" w:lineRule="auto"/>
        <w:jc w:val="both"/>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2BCBA193" w14:textId="77777777" w:rsidR="00B7280C" w:rsidRDefault="007651F8">
      <w:pPr>
        <w:pStyle w:val="Standard"/>
        <w:numPr>
          <w:ilvl w:val="1"/>
          <w:numId w:val="15"/>
        </w:numPr>
        <w:spacing w:before="280" w:after="120" w:line="240" w:lineRule="auto"/>
        <w:jc w:val="both"/>
      </w:pPr>
      <w:r>
        <w:rPr>
          <w:rFonts w:ascii="Arial" w:eastAsia="Arial" w:hAnsi="Arial" w:cs="Arial"/>
          <w:sz w:val="24"/>
          <w:szCs w:val="24"/>
        </w:rPr>
        <w:t>Each Party shall Process the Personal Data in compliance with its obligations under the Data Protection Legislation and not do anything to cause the other Party to be in breach of it.</w:t>
      </w:r>
    </w:p>
    <w:p w14:paraId="3E024BF6" w14:textId="77777777" w:rsidR="00B7280C" w:rsidRDefault="007651F8">
      <w:pPr>
        <w:pStyle w:val="Standard"/>
        <w:numPr>
          <w:ilvl w:val="1"/>
          <w:numId w:val="15"/>
        </w:numPr>
        <w:spacing w:before="280" w:after="120" w:line="240" w:lineRule="auto"/>
        <w:jc w:val="both"/>
      </w:pPr>
      <w:bookmarkStart w:id="1" w:name="_heading=h.35nkun2"/>
      <w:bookmarkEnd w:id="1"/>
      <w:r>
        <w:rPr>
          <w:rFonts w:ascii="Arial" w:eastAsia="Arial" w:hAnsi="Arial" w:cs="Arial"/>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7928E1BF" w14:textId="77777777" w:rsidR="00B7280C" w:rsidRDefault="007651F8">
      <w:pPr>
        <w:pStyle w:val="Standard"/>
        <w:numPr>
          <w:ilvl w:val="1"/>
          <w:numId w:val="15"/>
        </w:numPr>
        <w:spacing w:before="280" w:after="120" w:line="240" w:lineRule="auto"/>
        <w:jc w:val="both"/>
      </w:pPr>
      <w:r>
        <w:rPr>
          <w:rFonts w:ascii="Arial" w:eastAsia="Arial" w:hAnsi="Arial" w:cs="Arial"/>
          <w:sz w:val="24"/>
          <w:szCs w:val="24"/>
        </w:rPr>
        <w:t>The Parties shall be responsible for their own compliance with Articles 13 and 14 GDPR in respect of the Processing of Personal Data for the purposes of the Contract.</w:t>
      </w:r>
    </w:p>
    <w:p w14:paraId="3069643C" w14:textId="77777777" w:rsidR="00B7280C" w:rsidRDefault="007651F8">
      <w:pPr>
        <w:pStyle w:val="Standard"/>
        <w:numPr>
          <w:ilvl w:val="1"/>
          <w:numId w:val="15"/>
        </w:numPr>
        <w:spacing w:before="280" w:after="120" w:line="240" w:lineRule="auto"/>
        <w:jc w:val="both"/>
      </w:pPr>
      <w:r>
        <w:rPr>
          <w:rFonts w:ascii="Arial" w:eastAsia="Arial" w:hAnsi="Arial" w:cs="Arial"/>
          <w:sz w:val="24"/>
          <w:szCs w:val="24"/>
        </w:rPr>
        <w:t>The Parties shall only provide Personal Data to each other:</w:t>
      </w:r>
    </w:p>
    <w:p w14:paraId="56371169" w14:textId="77777777" w:rsidR="00B7280C" w:rsidRDefault="007651F8">
      <w:pPr>
        <w:pStyle w:val="Standard"/>
        <w:numPr>
          <w:ilvl w:val="2"/>
          <w:numId w:val="15"/>
        </w:numPr>
        <w:spacing w:before="280" w:after="120" w:line="240" w:lineRule="auto"/>
        <w:jc w:val="both"/>
      </w:pPr>
      <w:r>
        <w:rPr>
          <w:rFonts w:ascii="Arial" w:eastAsia="Arial" w:hAnsi="Arial" w:cs="Arial"/>
          <w:sz w:val="24"/>
          <w:szCs w:val="24"/>
        </w:rPr>
        <w:t>to the extent necessary to perform their respective obligations under the Contract;</w:t>
      </w:r>
    </w:p>
    <w:p w14:paraId="19A3CB27" w14:textId="77777777" w:rsidR="00B7280C" w:rsidRDefault="007651F8">
      <w:pPr>
        <w:pStyle w:val="Standard"/>
        <w:numPr>
          <w:ilvl w:val="2"/>
          <w:numId w:val="15"/>
        </w:numPr>
        <w:spacing w:before="280" w:after="120" w:line="240" w:lineRule="auto"/>
        <w:jc w:val="both"/>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GDPR); and</w:t>
      </w:r>
    </w:p>
    <w:p w14:paraId="3BB5611F" w14:textId="77777777" w:rsidR="00B7280C" w:rsidRDefault="007651F8">
      <w:pPr>
        <w:pStyle w:val="Standard"/>
        <w:numPr>
          <w:ilvl w:val="2"/>
          <w:numId w:val="15"/>
        </w:numPr>
        <w:spacing w:before="280" w:after="120" w:line="240" w:lineRule="auto"/>
        <w:jc w:val="both"/>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385BC6D1" w14:textId="77777777" w:rsidR="00B7280C" w:rsidRDefault="007651F8">
      <w:pPr>
        <w:pStyle w:val="Standard"/>
        <w:numPr>
          <w:ilvl w:val="1"/>
          <w:numId w:val="15"/>
        </w:numPr>
        <w:spacing w:before="280" w:after="120" w:line="240" w:lineRule="auto"/>
        <w:jc w:val="both"/>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3E710A0" w14:textId="77777777" w:rsidR="00B7280C" w:rsidRDefault="007651F8">
      <w:pPr>
        <w:pStyle w:val="Standard"/>
        <w:numPr>
          <w:ilvl w:val="1"/>
          <w:numId w:val="15"/>
        </w:numPr>
        <w:spacing w:before="280" w:after="120" w:line="240" w:lineRule="auto"/>
        <w:jc w:val="both"/>
      </w:pPr>
      <w:r>
        <w:rPr>
          <w:rFonts w:ascii="Arial" w:eastAsia="Arial" w:hAnsi="Arial" w:cs="Arial"/>
          <w:sz w:val="24"/>
          <w:szCs w:val="24"/>
        </w:rPr>
        <w:lastRenderedPageBreak/>
        <w:t>A Party Processing Personal Data for the purposes of the Contract shall maintain a record of its Processing activities in accordance with Article 30 GDPR and shall make the record available to the other Party upon reasonable request.</w:t>
      </w:r>
    </w:p>
    <w:p w14:paraId="427595A7" w14:textId="77777777" w:rsidR="00B7280C" w:rsidRDefault="007651F8">
      <w:pPr>
        <w:pStyle w:val="Standard"/>
        <w:numPr>
          <w:ilvl w:val="1"/>
          <w:numId w:val="15"/>
        </w:numPr>
        <w:spacing w:before="280" w:after="120" w:line="240" w:lineRule="auto"/>
        <w:jc w:val="both"/>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33FB051B" w14:textId="77777777" w:rsidR="00B7280C" w:rsidRDefault="007651F8">
      <w:pPr>
        <w:pStyle w:val="Standard"/>
        <w:numPr>
          <w:ilvl w:val="2"/>
          <w:numId w:val="15"/>
        </w:numPr>
        <w:spacing w:before="280" w:after="120" w:line="240" w:lineRule="auto"/>
        <w:jc w:val="both"/>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3FFFA3B1" w14:textId="77777777" w:rsidR="00B7280C" w:rsidRDefault="007651F8">
      <w:pPr>
        <w:pStyle w:val="Standard"/>
        <w:numPr>
          <w:ilvl w:val="2"/>
          <w:numId w:val="15"/>
        </w:numPr>
        <w:spacing w:before="280" w:after="120" w:line="240" w:lineRule="auto"/>
        <w:jc w:val="both"/>
      </w:pPr>
      <w:r>
        <w:rPr>
          <w:rFonts w:ascii="Arial" w:eastAsia="Arial" w:hAnsi="Arial" w:cs="Arial"/>
          <w:sz w:val="24"/>
          <w:szCs w:val="24"/>
        </w:rPr>
        <w:t>where the request or correspondence is directed to the other Party and/or relates to that other Party's Processing of the Personal Data, the Request Recipient  will:</w:t>
      </w:r>
    </w:p>
    <w:p w14:paraId="4D3790B2" w14:textId="77777777" w:rsidR="00B7280C" w:rsidRDefault="007651F8">
      <w:pPr>
        <w:pStyle w:val="Standard"/>
        <w:numPr>
          <w:ilvl w:val="3"/>
          <w:numId w:val="15"/>
        </w:numPr>
        <w:spacing w:before="280" w:after="120" w:line="240" w:lineRule="auto"/>
        <w:ind w:hanging="707"/>
        <w:jc w:val="both"/>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67B6DCDF" w14:textId="77777777" w:rsidR="00B7280C" w:rsidRDefault="007651F8">
      <w:pPr>
        <w:pStyle w:val="Standard"/>
        <w:numPr>
          <w:ilvl w:val="3"/>
          <w:numId w:val="15"/>
        </w:numPr>
        <w:spacing w:before="280" w:after="120" w:line="240" w:lineRule="auto"/>
        <w:ind w:hanging="707"/>
        <w:jc w:val="both"/>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6D44398A" w14:textId="77777777" w:rsidR="00B7280C" w:rsidRDefault="007651F8">
      <w:pPr>
        <w:pStyle w:val="Standard"/>
        <w:numPr>
          <w:ilvl w:val="1"/>
          <w:numId w:val="15"/>
        </w:numPr>
        <w:spacing w:before="280" w:after="120" w:line="240" w:lineRule="auto"/>
        <w:jc w:val="both"/>
      </w:pPr>
      <w:r>
        <w:rPr>
          <w:rFonts w:ascii="Arial" w:eastAsia="Arial" w:hAnsi="Arial" w:cs="Arial"/>
          <w:sz w:val="24"/>
          <w:szCs w:val="24"/>
        </w:rPr>
        <w:t>Each Party shall promptly notify the other Party upon it becoming aware of any Personal Data Breach relating to Personal Data provided by the other Party pursuant to the Contract and shall:</w:t>
      </w:r>
    </w:p>
    <w:p w14:paraId="6D605DDD" w14:textId="77777777" w:rsidR="00B7280C" w:rsidRDefault="007651F8">
      <w:pPr>
        <w:pStyle w:val="Standard"/>
        <w:numPr>
          <w:ilvl w:val="2"/>
          <w:numId w:val="15"/>
        </w:numPr>
        <w:spacing w:before="280" w:after="120" w:line="240" w:lineRule="auto"/>
        <w:jc w:val="both"/>
      </w:pPr>
      <w:r>
        <w:rPr>
          <w:rFonts w:ascii="Arial" w:eastAsia="Arial" w:hAnsi="Arial" w:cs="Arial"/>
          <w:sz w:val="24"/>
          <w:szCs w:val="24"/>
        </w:rPr>
        <w:t>do all such things as reasonably necessary to assist the other Party in mitigating the effects of the Personal Data Breach;</w:t>
      </w:r>
    </w:p>
    <w:p w14:paraId="24FDD582" w14:textId="77777777" w:rsidR="00B7280C" w:rsidRDefault="007651F8">
      <w:pPr>
        <w:pStyle w:val="Standard"/>
        <w:numPr>
          <w:ilvl w:val="2"/>
          <w:numId w:val="15"/>
        </w:numPr>
        <w:spacing w:before="280" w:after="120" w:line="240" w:lineRule="auto"/>
        <w:jc w:val="both"/>
      </w:pPr>
      <w:r>
        <w:rPr>
          <w:rFonts w:ascii="Arial" w:eastAsia="Arial" w:hAnsi="Arial" w:cs="Arial"/>
          <w:sz w:val="24"/>
          <w:szCs w:val="24"/>
        </w:rPr>
        <w:t>implement any measures necessary to restore the security of any compromised Personal Data;</w:t>
      </w:r>
    </w:p>
    <w:p w14:paraId="38F49732" w14:textId="77777777" w:rsidR="00B7280C" w:rsidRDefault="007651F8">
      <w:pPr>
        <w:pStyle w:val="Standard"/>
        <w:numPr>
          <w:ilvl w:val="2"/>
          <w:numId w:val="15"/>
        </w:numPr>
        <w:spacing w:before="280" w:after="120" w:line="240" w:lineRule="auto"/>
        <w:jc w:val="both"/>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1A593122" w14:textId="77777777" w:rsidR="00B7280C" w:rsidRDefault="007651F8">
      <w:pPr>
        <w:pStyle w:val="Standard"/>
        <w:numPr>
          <w:ilvl w:val="2"/>
          <w:numId w:val="15"/>
        </w:numPr>
        <w:spacing w:before="280" w:after="120" w:line="240" w:lineRule="auto"/>
        <w:jc w:val="both"/>
      </w:pPr>
      <w:r>
        <w:rPr>
          <w:rFonts w:ascii="Arial" w:eastAsia="Arial" w:hAnsi="Arial" w:cs="Arial"/>
          <w:sz w:val="24"/>
          <w:szCs w:val="24"/>
        </w:rPr>
        <w:t>not do anything which may damage the reputation of the other Party or that Party's relationship with the relevant Data Subjects, save as required by Law.</w:t>
      </w:r>
    </w:p>
    <w:p w14:paraId="6ABEA244" w14:textId="77777777" w:rsidR="00B7280C" w:rsidRDefault="007651F8">
      <w:pPr>
        <w:pStyle w:val="Standard"/>
        <w:numPr>
          <w:ilvl w:val="1"/>
          <w:numId w:val="15"/>
        </w:numPr>
        <w:spacing w:before="280" w:after="120" w:line="240" w:lineRule="auto"/>
        <w:jc w:val="both"/>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p>
    <w:p w14:paraId="2E63FE65" w14:textId="77777777" w:rsidR="00B7280C" w:rsidRDefault="007651F8">
      <w:pPr>
        <w:pStyle w:val="Standard"/>
        <w:numPr>
          <w:ilvl w:val="1"/>
          <w:numId w:val="15"/>
        </w:numPr>
        <w:spacing w:before="280" w:after="120" w:line="240" w:lineRule="auto"/>
        <w:jc w:val="both"/>
      </w:pPr>
      <w:r>
        <w:rPr>
          <w:rFonts w:ascii="Arial" w:eastAsia="Arial" w:hAnsi="Arial" w:cs="Arial"/>
          <w:sz w:val="24"/>
          <w:szCs w:val="24"/>
        </w:rPr>
        <w:lastRenderedPageBreak/>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w:t>
      </w:r>
    </w:p>
    <w:p w14:paraId="4D232D8D" w14:textId="77777777" w:rsidR="00B7280C" w:rsidRDefault="007651F8">
      <w:pPr>
        <w:pStyle w:val="Standard"/>
        <w:numPr>
          <w:ilvl w:val="1"/>
          <w:numId w:val="15"/>
        </w:numPr>
        <w:spacing w:before="280" w:after="120" w:line="240" w:lineRule="auto"/>
        <w:jc w:val="both"/>
      </w:pPr>
      <w:r>
        <w:rPr>
          <w:rFonts w:ascii="Arial" w:eastAsia="Arial" w:hAnsi="Arial" w:cs="Arial"/>
          <w:sz w:val="24"/>
          <w:szCs w:val="24"/>
        </w:rP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 16 to 27 of this Joint Schedule 11.</w:t>
      </w:r>
    </w:p>
    <w:p w14:paraId="5997514A" w14:textId="77777777" w:rsidR="00B7280C" w:rsidRDefault="00B7280C">
      <w:pPr>
        <w:pStyle w:val="Standard"/>
        <w:spacing w:before="280" w:after="120" w:line="240" w:lineRule="auto"/>
        <w:ind w:left="709"/>
        <w:rPr>
          <w:rFonts w:ascii="Arial" w:eastAsia="Arial" w:hAnsi="Arial" w:cs="Arial"/>
          <w:sz w:val="24"/>
          <w:szCs w:val="24"/>
        </w:rPr>
      </w:pPr>
    </w:p>
    <w:p w14:paraId="1D166046" w14:textId="77777777" w:rsidR="00B7280C" w:rsidRDefault="007651F8">
      <w:pPr>
        <w:pStyle w:val="Heading2"/>
        <w:pageBreakBefore/>
        <w:spacing w:before="0" w:after="240"/>
        <w:ind w:left="709" w:hanging="709"/>
      </w:pPr>
      <w:r>
        <w:rPr>
          <w:rFonts w:ascii="Arial" w:eastAsia="Arial" w:hAnsi="Arial" w:cs="Arial"/>
          <w:sz w:val="24"/>
          <w:szCs w:val="24"/>
        </w:rPr>
        <w:lastRenderedPageBreak/>
        <w:t>Annex 1 - Processing Personal Data</w:t>
      </w:r>
    </w:p>
    <w:p w14:paraId="7E780F7A" w14:textId="77777777" w:rsidR="00B7280C" w:rsidRDefault="007651F8">
      <w:pPr>
        <w:pStyle w:val="Standard"/>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5EF6C869" w14:textId="77777777" w:rsidR="00B7280C" w:rsidRDefault="007651F8">
      <w:pPr>
        <w:pStyle w:val="Standard"/>
        <w:keepNext/>
        <w:numPr>
          <w:ilvl w:val="3"/>
          <w:numId w:val="8"/>
        </w:numPr>
        <w:spacing w:after="0" w:line="240" w:lineRule="auto"/>
        <w:jc w:val="both"/>
      </w:pPr>
      <w:r>
        <w:rPr>
          <w:rFonts w:ascii="Arial" w:eastAsia="Arial" w:hAnsi="Arial" w:cs="Arial"/>
          <w:sz w:val="24"/>
          <w:szCs w:val="24"/>
        </w:rPr>
        <w:t>The contact details of the Relevant Authority’s Data Protection Officer are:</w:t>
      </w:r>
    </w:p>
    <w:p w14:paraId="3C733F2F" w14:textId="77777777" w:rsidR="00B7280C" w:rsidRDefault="00B7280C">
      <w:pPr>
        <w:pStyle w:val="Standard"/>
        <w:keepNext/>
        <w:spacing w:after="0" w:line="240" w:lineRule="auto"/>
        <w:ind w:left="720"/>
        <w:jc w:val="both"/>
        <w:rPr>
          <w:rFonts w:ascii="Arial" w:eastAsia="Arial" w:hAnsi="Arial" w:cs="Arial"/>
          <w:sz w:val="24"/>
          <w:szCs w:val="24"/>
        </w:rPr>
      </w:pPr>
    </w:p>
    <w:p w14:paraId="2C4BBC27" w14:textId="77777777" w:rsidR="00B7280C" w:rsidRDefault="007651F8">
      <w:pPr>
        <w:pStyle w:val="Standard"/>
        <w:keepNext/>
        <w:spacing w:after="0" w:line="240" w:lineRule="auto"/>
        <w:ind w:left="720"/>
        <w:jc w:val="both"/>
      </w:pPr>
      <w:r>
        <w:rPr>
          <w:rFonts w:ascii="Arial" w:eastAsia="Arial" w:hAnsi="Arial" w:cs="Arial"/>
          <w:sz w:val="24"/>
          <w:szCs w:val="24"/>
        </w:rPr>
        <w:t>Data Protection Officer</w:t>
      </w:r>
    </w:p>
    <w:p w14:paraId="707DE1FB" w14:textId="77777777" w:rsidR="00B7280C" w:rsidRDefault="007651F8">
      <w:pPr>
        <w:pStyle w:val="Standard"/>
        <w:keepNext/>
        <w:spacing w:after="0" w:line="240" w:lineRule="auto"/>
        <w:ind w:left="720"/>
        <w:jc w:val="both"/>
      </w:pPr>
      <w:r>
        <w:rPr>
          <w:rFonts w:ascii="Arial" w:eastAsia="Arial" w:hAnsi="Arial" w:cs="Arial"/>
          <w:sz w:val="24"/>
          <w:szCs w:val="24"/>
        </w:rPr>
        <w:t>Cabinet Office</w:t>
      </w:r>
    </w:p>
    <w:p w14:paraId="285354C5" w14:textId="77777777" w:rsidR="00B7280C" w:rsidRDefault="007651F8">
      <w:pPr>
        <w:pStyle w:val="Standard"/>
        <w:keepNext/>
        <w:spacing w:after="0" w:line="240" w:lineRule="auto"/>
        <w:ind w:left="720"/>
        <w:jc w:val="both"/>
      </w:pPr>
      <w:r>
        <w:rPr>
          <w:rFonts w:ascii="Arial" w:eastAsia="Arial" w:hAnsi="Arial" w:cs="Arial"/>
          <w:sz w:val="24"/>
          <w:szCs w:val="24"/>
        </w:rPr>
        <w:t>70 Whitehall</w:t>
      </w:r>
    </w:p>
    <w:p w14:paraId="1FE7C357" w14:textId="77777777" w:rsidR="00B7280C" w:rsidRDefault="007651F8">
      <w:pPr>
        <w:pStyle w:val="Standard"/>
        <w:keepNext/>
        <w:spacing w:after="0" w:line="240" w:lineRule="auto"/>
        <w:ind w:left="720"/>
        <w:jc w:val="both"/>
      </w:pPr>
      <w:r>
        <w:rPr>
          <w:rFonts w:ascii="Arial" w:eastAsia="Arial" w:hAnsi="Arial" w:cs="Arial"/>
          <w:sz w:val="24"/>
          <w:szCs w:val="24"/>
        </w:rPr>
        <w:t>London</w:t>
      </w:r>
    </w:p>
    <w:p w14:paraId="193D95CF" w14:textId="77777777" w:rsidR="00B7280C" w:rsidRDefault="007651F8">
      <w:pPr>
        <w:pStyle w:val="Standard"/>
        <w:keepNext/>
        <w:spacing w:after="0" w:line="240" w:lineRule="auto"/>
        <w:ind w:left="720"/>
        <w:jc w:val="both"/>
      </w:pPr>
      <w:r>
        <w:rPr>
          <w:rFonts w:ascii="Arial" w:eastAsia="Arial" w:hAnsi="Arial" w:cs="Arial"/>
          <w:sz w:val="24"/>
          <w:szCs w:val="24"/>
        </w:rPr>
        <w:t>SW1A 2AS</w:t>
      </w:r>
    </w:p>
    <w:p w14:paraId="6AA8D853" w14:textId="77777777" w:rsidR="00B7280C" w:rsidRDefault="00B7280C">
      <w:pPr>
        <w:pStyle w:val="Standard"/>
        <w:keepNext/>
        <w:spacing w:after="0" w:line="240" w:lineRule="auto"/>
        <w:ind w:left="720"/>
        <w:jc w:val="both"/>
        <w:rPr>
          <w:rFonts w:ascii="Roboto" w:eastAsia="Roboto" w:hAnsi="Roboto" w:cs="Roboto"/>
          <w:color w:val="3C4043"/>
          <w:sz w:val="21"/>
          <w:szCs w:val="21"/>
          <w:shd w:val="clear" w:color="auto" w:fill="FFFFFF"/>
        </w:rPr>
      </w:pPr>
    </w:p>
    <w:p w14:paraId="6A7FD5D8" w14:textId="77777777" w:rsidR="00B7280C" w:rsidRDefault="007651F8">
      <w:pPr>
        <w:pStyle w:val="Standard"/>
        <w:keepNext/>
        <w:spacing w:after="0" w:line="240" w:lineRule="auto"/>
        <w:ind w:left="720"/>
        <w:jc w:val="both"/>
      </w:pPr>
      <w:r>
        <w:rPr>
          <w:rFonts w:ascii="Roboto" w:eastAsia="Roboto" w:hAnsi="Roboto" w:cs="Roboto"/>
          <w:color w:val="3C4043"/>
          <w:sz w:val="21"/>
          <w:szCs w:val="21"/>
          <w:shd w:val="clear" w:color="auto" w:fill="FFFFFF"/>
        </w:rPr>
        <w:t xml:space="preserve">Email: </w:t>
      </w:r>
      <w:hyperlink r:id="rId7" w:history="1">
        <w:r>
          <w:rPr>
            <w:rFonts w:ascii="Roboto" w:eastAsia="Roboto" w:hAnsi="Roboto" w:cs="Roboto"/>
            <w:color w:val="1155CC"/>
            <w:sz w:val="21"/>
            <w:szCs w:val="21"/>
            <w:u w:val="single"/>
            <w:shd w:val="clear" w:color="auto" w:fill="FFFFFF"/>
          </w:rPr>
          <w:t>DPO@cabinetoffice.gov.uk</w:t>
        </w:r>
      </w:hyperlink>
    </w:p>
    <w:p w14:paraId="453BBCAD" w14:textId="77777777" w:rsidR="00B7280C" w:rsidRDefault="00B7280C">
      <w:pPr>
        <w:pStyle w:val="Standard"/>
        <w:keepNext/>
        <w:spacing w:after="0" w:line="240" w:lineRule="auto"/>
        <w:ind w:left="720"/>
        <w:jc w:val="both"/>
        <w:rPr>
          <w:rFonts w:ascii="Roboto" w:eastAsia="Roboto" w:hAnsi="Roboto" w:cs="Roboto"/>
          <w:color w:val="1A73E8"/>
          <w:sz w:val="21"/>
          <w:szCs w:val="21"/>
          <w:shd w:val="clear" w:color="auto" w:fill="FFFFFF"/>
        </w:rPr>
      </w:pPr>
    </w:p>
    <w:p w14:paraId="1FC20055" w14:textId="77777777" w:rsidR="00B7280C" w:rsidRDefault="007651F8">
      <w:pPr>
        <w:pStyle w:val="Standard"/>
        <w:keepNext/>
        <w:spacing w:after="0" w:line="240" w:lineRule="auto"/>
        <w:ind w:left="720"/>
        <w:jc w:val="both"/>
      </w:pPr>
      <w:r>
        <w:rPr>
          <w:rFonts w:ascii="Arial" w:eastAsia="Arial" w:hAnsi="Arial" w:cs="Arial"/>
          <w:sz w:val="24"/>
          <w:szCs w:val="24"/>
        </w:rPr>
        <w:t>To contact CCS, the relevant details are:</w:t>
      </w:r>
    </w:p>
    <w:p w14:paraId="70937B4B" w14:textId="77777777" w:rsidR="00B7280C" w:rsidRDefault="00B7280C">
      <w:pPr>
        <w:pStyle w:val="Standard"/>
        <w:keepNext/>
        <w:spacing w:after="0" w:line="240" w:lineRule="auto"/>
        <w:ind w:left="720"/>
        <w:jc w:val="both"/>
        <w:rPr>
          <w:rFonts w:ascii="Arial" w:eastAsia="Arial" w:hAnsi="Arial" w:cs="Arial"/>
          <w:sz w:val="24"/>
          <w:szCs w:val="24"/>
        </w:rPr>
      </w:pPr>
    </w:p>
    <w:p w14:paraId="64EDD1D9" w14:textId="77777777" w:rsidR="00B7280C" w:rsidRDefault="007651F8">
      <w:pPr>
        <w:pStyle w:val="Standard"/>
        <w:keepNext/>
        <w:spacing w:after="0" w:line="240" w:lineRule="auto"/>
        <w:ind w:left="720"/>
        <w:jc w:val="both"/>
      </w:pPr>
      <w:r>
        <w:rPr>
          <w:rFonts w:ascii="Arial" w:eastAsia="Arial" w:hAnsi="Arial" w:cs="Arial"/>
          <w:sz w:val="24"/>
          <w:szCs w:val="24"/>
        </w:rPr>
        <w:t>Head of Privacy and Data Protection</w:t>
      </w:r>
    </w:p>
    <w:p w14:paraId="1298575D" w14:textId="77777777" w:rsidR="00B7280C" w:rsidRDefault="007651F8">
      <w:pPr>
        <w:pStyle w:val="Standard"/>
        <w:keepNext/>
        <w:spacing w:after="0" w:line="240" w:lineRule="auto"/>
        <w:ind w:left="720"/>
        <w:jc w:val="both"/>
      </w:pPr>
      <w:r>
        <w:rPr>
          <w:rFonts w:ascii="Arial" w:eastAsia="Arial" w:hAnsi="Arial" w:cs="Arial"/>
          <w:sz w:val="24"/>
          <w:szCs w:val="24"/>
        </w:rPr>
        <w:t>The Capital</w:t>
      </w:r>
    </w:p>
    <w:p w14:paraId="795C42FA" w14:textId="77777777" w:rsidR="00B7280C" w:rsidRDefault="007651F8">
      <w:pPr>
        <w:pStyle w:val="Standard"/>
        <w:keepNext/>
        <w:spacing w:after="0" w:line="240" w:lineRule="auto"/>
        <w:ind w:left="720"/>
        <w:jc w:val="both"/>
      </w:pPr>
      <w:r>
        <w:rPr>
          <w:rFonts w:ascii="Arial" w:eastAsia="Arial" w:hAnsi="Arial" w:cs="Arial"/>
          <w:sz w:val="24"/>
          <w:szCs w:val="24"/>
        </w:rPr>
        <w:t>Old Hall Street</w:t>
      </w:r>
    </w:p>
    <w:p w14:paraId="638279DD" w14:textId="77777777" w:rsidR="00B7280C" w:rsidRDefault="007651F8">
      <w:pPr>
        <w:pStyle w:val="Standard"/>
        <w:keepNext/>
        <w:spacing w:after="0" w:line="240" w:lineRule="auto"/>
        <w:ind w:left="720"/>
        <w:jc w:val="both"/>
      </w:pPr>
      <w:r>
        <w:rPr>
          <w:rFonts w:ascii="Arial" w:eastAsia="Arial" w:hAnsi="Arial" w:cs="Arial"/>
          <w:sz w:val="24"/>
          <w:szCs w:val="24"/>
        </w:rPr>
        <w:t>Liverpool</w:t>
      </w:r>
    </w:p>
    <w:p w14:paraId="1F89F5AB" w14:textId="77777777" w:rsidR="00B7280C" w:rsidRDefault="007651F8">
      <w:pPr>
        <w:pStyle w:val="Standard"/>
        <w:keepNext/>
        <w:spacing w:after="0" w:line="240" w:lineRule="auto"/>
        <w:ind w:left="720"/>
        <w:jc w:val="both"/>
      </w:pPr>
      <w:r>
        <w:rPr>
          <w:rFonts w:ascii="Arial" w:eastAsia="Arial" w:hAnsi="Arial" w:cs="Arial"/>
          <w:sz w:val="24"/>
          <w:szCs w:val="24"/>
        </w:rPr>
        <w:t>L3 9PP</w:t>
      </w:r>
    </w:p>
    <w:p w14:paraId="0AA2678F" w14:textId="77777777" w:rsidR="00B7280C" w:rsidRDefault="00B7280C">
      <w:pPr>
        <w:pStyle w:val="Standard"/>
        <w:keepNext/>
        <w:spacing w:after="0" w:line="240" w:lineRule="auto"/>
        <w:ind w:left="720"/>
        <w:jc w:val="both"/>
        <w:rPr>
          <w:rFonts w:ascii="Arial" w:eastAsia="Arial" w:hAnsi="Arial" w:cs="Arial"/>
          <w:sz w:val="24"/>
          <w:szCs w:val="24"/>
        </w:rPr>
      </w:pPr>
    </w:p>
    <w:p w14:paraId="136B828A" w14:textId="77777777" w:rsidR="00B7280C" w:rsidRDefault="007651F8">
      <w:pPr>
        <w:pStyle w:val="Standard"/>
        <w:keepNext/>
        <w:spacing w:after="0" w:line="240" w:lineRule="auto"/>
        <w:ind w:left="720"/>
        <w:jc w:val="both"/>
      </w:pPr>
      <w:r>
        <w:rPr>
          <w:rFonts w:ascii="Roboto" w:eastAsia="Roboto" w:hAnsi="Roboto" w:cs="Roboto"/>
          <w:color w:val="3C4043"/>
          <w:sz w:val="21"/>
          <w:szCs w:val="21"/>
          <w:shd w:val="clear" w:color="auto" w:fill="FFFFFF"/>
        </w:rPr>
        <w:t xml:space="preserve">email: </w:t>
      </w:r>
      <w:hyperlink r:id="rId8" w:history="1">
        <w:r>
          <w:rPr>
            <w:rFonts w:ascii="Roboto" w:eastAsia="Roboto" w:hAnsi="Roboto" w:cs="Roboto"/>
            <w:color w:val="1155CC"/>
            <w:sz w:val="21"/>
            <w:szCs w:val="21"/>
            <w:u w:val="single"/>
            <w:shd w:val="clear" w:color="auto" w:fill="FFFFFF"/>
          </w:rPr>
          <w:t>gdprgeneralenquiries@crowncommercial.gov.uk</w:t>
        </w:r>
      </w:hyperlink>
    </w:p>
    <w:p w14:paraId="1E7B9458" w14:textId="77777777" w:rsidR="00B7280C" w:rsidRDefault="00B7280C">
      <w:pPr>
        <w:pStyle w:val="Standard"/>
        <w:keepNext/>
        <w:spacing w:after="0" w:line="240" w:lineRule="auto"/>
        <w:ind w:left="720"/>
        <w:jc w:val="both"/>
        <w:rPr>
          <w:rFonts w:ascii="Roboto" w:eastAsia="Roboto" w:hAnsi="Roboto" w:cs="Roboto"/>
          <w:color w:val="3C4043"/>
          <w:sz w:val="21"/>
          <w:szCs w:val="21"/>
          <w:shd w:val="clear" w:color="auto" w:fill="FFFFFF"/>
        </w:rPr>
      </w:pPr>
    </w:p>
    <w:p w14:paraId="05F6ADE4" w14:textId="4DBC8140" w:rsidR="00B7280C" w:rsidRDefault="007651F8">
      <w:pPr>
        <w:pStyle w:val="Standard"/>
        <w:keepNext/>
        <w:numPr>
          <w:ilvl w:val="3"/>
          <w:numId w:val="8"/>
        </w:numPr>
        <w:spacing w:after="0" w:line="240" w:lineRule="auto"/>
        <w:jc w:val="both"/>
      </w:pPr>
      <w:r>
        <w:rPr>
          <w:rFonts w:ascii="Arial" w:eastAsia="Arial" w:hAnsi="Arial" w:cs="Arial"/>
          <w:sz w:val="24"/>
          <w:szCs w:val="24"/>
        </w:rPr>
        <w:t xml:space="preserve">The contact details of the Supplier’s Data Protection Officer are: </w:t>
      </w:r>
      <w:r w:rsidR="00F401A7" w:rsidRPr="00173A6E">
        <w:rPr>
          <w:rFonts w:ascii="Arial" w:hAnsi="Arial" w:cs="Arial"/>
          <w:sz w:val="24"/>
          <w:szCs w:val="24"/>
        </w:rPr>
        <w:t>dataprotection@londonlegacy.co.uk</w:t>
      </w:r>
    </w:p>
    <w:p w14:paraId="6379C6F6" w14:textId="77777777" w:rsidR="00B7280C" w:rsidRDefault="007651F8">
      <w:pPr>
        <w:pStyle w:val="Standard"/>
        <w:keepNext/>
        <w:numPr>
          <w:ilvl w:val="3"/>
          <w:numId w:val="8"/>
        </w:numPr>
        <w:spacing w:after="0" w:line="240" w:lineRule="auto"/>
        <w:jc w:val="both"/>
      </w:pPr>
      <w:r>
        <w:rPr>
          <w:rFonts w:ascii="Arial" w:eastAsia="Arial" w:hAnsi="Arial" w:cs="Arial"/>
          <w:sz w:val="24"/>
          <w:szCs w:val="24"/>
        </w:rPr>
        <w:t>The Processor shall comply with any further written instructions with respect to Processing by the Controller.</w:t>
      </w:r>
    </w:p>
    <w:p w14:paraId="51D2C1FA" w14:textId="77777777" w:rsidR="00B7280C" w:rsidRDefault="007651F8">
      <w:pPr>
        <w:pStyle w:val="Standard"/>
        <w:keepNext/>
        <w:numPr>
          <w:ilvl w:val="3"/>
          <w:numId w:val="8"/>
        </w:numPr>
        <w:spacing w:after="0" w:line="240" w:lineRule="auto"/>
        <w:jc w:val="both"/>
      </w:pPr>
      <w:r>
        <w:rPr>
          <w:rFonts w:ascii="Arial" w:eastAsia="Arial" w:hAnsi="Arial" w:cs="Arial"/>
          <w:sz w:val="24"/>
          <w:szCs w:val="24"/>
        </w:rPr>
        <w:t>Any such further instructions shall be incorporated into this Annex.</w:t>
      </w:r>
    </w:p>
    <w:p w14:paraId="1D688244" w14:textId="77777777" w:rsidR="00B7280C" w:rsidRDefault="00B7280C">
      <w:pPr>
        <w:pStyle w:val="Standard"/>
        <w:keepNext/>
        <w:ind w:left="720"/>
        <w:rPr>
          <w:rFonts w:ascii="Arial" w:eastAsia="Arial" w:hAnsi="Arial" w:cs="Arial"/>
          <w:sz w:val="24"/>
          <w:szCs w:val="24"/>
        </w:rPr>
      </w:pPr>
    </w:p>
    <w:tbl>
      <w:tblPr>
        <w:tblW w:w="9686" w:type="dxa"/>
        <w:tblLayout w:type="fixed"/>
        <w:tblCellMar>
          <w:left w:w="10" w:type="dxa"/>
          <w:right w:w="10" w:type="dxa"/>
        </w:tblCellMar>
        <w:tblLook w:val="0000" w:firstRow="0" w:lastRow="0" w:firstColumn="0" w:lastColumn="0" w:noHBand="0" w:noVBand="0"/>
      </w:tblPr>
      <w:tblGrid>
        <w:gridCol w:w="2263"/>
        <w:gridCol w:w="7423"/>
      </w:tblGrid>
      <w:tr w:rsidR="00B7280C" w14:paraId="58288FA9"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4D5A3A80" w14:textId="77777777" w:rsidR="00B7280C" w:rsidRDefault="007651F8">
            <w:pPr>
              <w:pStyle w:val="Standard"/>
            </w:pPr>
            <w:r>
              <w:rPr>
                <w:rFonts w:ascii="Arial" w:eastAsia="Arial" w:hAnsi="Arial" w:cs="Arial"/>
                <w:b/>
                <w:sz w:val="24"/>
                <w:szCs w:val="24"/>
              </w:rPr>
              <w:t>Description</w:t>
            </w:r>
          </w:p>
        </w:tc>
        <w:tc>
          <w:tcPr>
            <w:tcW w:w="7422"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19832B80" w14:textId="77777777" w:rsidR="00B7280C" w:rsidRDefault="007651F8">
            <w:pPr>
              <w:pStyle w:val="Standard"/>
              <w:jc w:val="center"/>
            </w:pPr>
            <w:r>
              <w:rPr>
                <w:rFonts w:ascii="Arial" w:eastAsia="Arial" w:hAnsi="Arial" w:cs="Arial"/>
                <w:b/>
                <w:sz w:val="24"/>
                <w:szCs w:val="24"/>
              </w:rPr>
              <w:t>Details</w:t>
            </w:r>
          </w:p>
        </w:tc>
      </w:tr>
      <w:tr w:rsidR="00B7280C" w14:paraId="6C763E5D" w14:textId="77777777">
        <w:trPr>
          <w:trHeight w:val="162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1C2F25" w14:textId="77777777" w:rsidR="00B7280C" w:rsidRDefault="007651F8">
            <w:pPr>
              <w:pStyle w:val="Standard"/>
            </w:pPr>
            <w:r>
              <w:rPr>
                <w:rFonts w:ascii="Arial" w:eastAsia="Arial" w:hAnsi="Arial" w:cs="Arial"/>
                <w:sz w:val="24"/>
                <w:szCs w:val="24"/>
              </w:rPr>
              <w:t>Identity of Controller for each Category of Personal Data</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AF705C" w14:textId="77777777" w:rsidR="00B7280C" w:rsidRDefault="007651F8">
            <w:pPr>
              <w:pStyle w:val="Standard"/>
            </w:pPr>
            <w:r>
              <w:rPr>
                <w:rFonts w:ascii="Arial" w:eastAsia="Arial" w:hAnsi="Arial" w:cs="Arial"/>
                <w:b/>
                <w:sz w:val="24"/>
                <w:szCs w:val="24"/>
              </w:rPr>
              <w:t>The Parties are Independent Controllers of Personal Data</w:t>
            </w:r>
          </w:p>
          <w:p w14:paraId="267651FD" w14:textId="77777777" w:rsidR="00B7280C" w:rsidRDefault="00B7280C">
            <w:pPr>
              <w:pStyle w:val="Standard"/>
              <w:rPr>
                <w:rFonts w:ascii="Arial" w:eastAsia="Arial" w:hAnsi="Arial" w:cs="Arial"/>
                <w:b/>
                <w:i/>
                <w:sz w:val="24"/>
                <w:szCs w:val="24"/>
                <w:shd w:val="clear" w:color="auto" w:fill="FFFF00"/>
              </w:rPr>
            </w:pPr>
          </w:p>
          <w:p w14:paraId="24342536" w14:textId="77777777" w:rsidR="00B7280C" w:rsidRDefault="007651F8">
            <w:pPr>
              <w:pStyle w:val="Standard"/>
            </w:pPr>
            <w:r>
              <w:rPr>
                <w:rFonts w:ascii="Arial" w:eastAsia="Arial" w:hAnsi="Arial" w:cs="Arial"/>
                <w:i/>
                <w:sz w:val="24"/>
                <w:szCs w:val="24"/>
              </w:rPr>
              <w:t>The Parties acknowledge that they are Independent Controllers for the purposes of the Data Protection Legislation in respect of:</w:t>
            </w:r>
          </w:p>
          <w:p w14:paraId="7F845B56" w14:textId="77777777" w:rsidR="00B7280C" w:rsidRDefault="007651F8">
            <w:pPr>
              <w:pStyle w:val="Standard"/>
              <w:numPr>
                <w:ilvl w:val="0"/>
                <w:numId w:val="18"/>
              </w:numPr>
              <w:jc w:val="both"/>
            </w:pPr>
            <w:r>
              <w:rPr>
                <w:rFonts w:ascii="Arial" w:eastAsia="Arial" w:hAnsi="Arial" w:cs="Arial"/>
                <w:i/>
                <w:sz w:val="24"/>
                <w:szCs w:val="24"/>
              </w:rPr>
              <w:t>Business contact details of Supplier Personnel for which the Supplier is the Controller,</w:t>
            </w:r>
          </w:p>
          <w:p w14:paraId="13B0E077" w14:textId="77777777" w:rsidR="00B7280C" w:rsidRDefault="007651F8">
            <w:pPr>
              <w:pStyle w:val="Standard"/>
              <w:numPr>
                <w:ilvl w:val="0"/>
                <w:numId w:val="5"/>
              </w:numPr>
              <w:jc w:val="both"/>
            </w:pPr>
            <w:r>
              <w:rPr>
                <w:rFonts w:ascii="Arial" w:eastAsia="Arial" w:hAnsi="Arial" w:cs="Arial"/>
                <w:i/>
                <w:sz w:val="24"/>
                <w:szCs w:val="24"/>
              </w:rPr>
              <w:t>Business contact details of any</w:t>
            </w:r>
            <w:r>
              <w:rPr>
                <w:rFonts w:ascii="Arial" w:eastAsia="Arial" w:hAnsi="Arial" w:cs="Arial"/>
                <w:sz w:val="24"/>
                <w:szCs w:val="24"/>
              </w:rPr>
              <w:t xml:space="preserve"> </w:t>
            </w:r>
            <w:r>
              <w:rPr>
                <w:rFonts w:ascii="Arial" w:eastAsia="Arial" w:hAnsi="Arial" w:cs="Arial"/>
                <w:i/>
                <w:sz w:val="24"/>
                <w:szCs w:val="24"/>
              </w:rPr>
              <w:t xml:space="preserve">directors, officers, employees, agents, consultants and contractors of Relevant Authority (excluding the Supplier Personnel) engaged in the </w:t>
            </w:r>
            <w:r>
              <w:rPr>
                <w:rFonts w:ascii="Arial" w:eastAsia="Arial" w:hAnsi="Arial" w:cs="Arial"/>
                <w:i/>
                <w:sz w:val="24"/>
                <w:szCs w:val="24"/>
              </w:rPr>
              <w:lastRenderedPageBreak/>
              <w:t>performance of the Relevant Authority’s duties under the Contract) for which the Relevant Authority is the Controller,</w:t>
            </w:r>
          </w:p>
          <w:p w14:paraId="69188369" w14:textId="77777777" w:rsidR="00B7280C" w:rsidRDefault="00B7280C" w:rsidP="007651F8">
            <w:pPr>
              <w:pStyle w:val="Standard"/>
              <w:rPr>
                <w:rFonts w:ascii="Arial" w:eastAsia="Arial" w:hAnsi="Arial" w:cs="Arial"/>
                <w:sz w:val="24"/>
                <w:szCs w:val="24"/>
              </w:rPr>
            </w:pPr>
          </w:p>
        </w:tc>
      </w:tr>
      <w:tr w:rsidR="00B7280C" w14:paraId="28836B4F" w14:textId="77777777">
        <w:trPr>
          <w:trHeight w:val="14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437338" w14:textId="77777777" w:rsidR="00B7280C" w:rsidRDefault="007651F8">
            <w:pPr>
              <w:pStyle w:val="Standard"/>
            </w:pPr>
            <w:r>
              <w:rPr>
                <w:rFonts w:ascii="Arial" w:eastAsia="Arial" w:hAnsi="Arial" w:cs="Arial"/>
                <w:sz w:val="24"/>
                <w:szCs w:val="24"/>
              </w:rPr>
              <w:lastRenderedPageBreak/>
              <w:t>Duration of the Processing</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A7E185" w14:textId="77777777" w:rsidR="00B7280C" w:rsidRDefault="007651F8">
            <w:pPr>
              <w:pStyle w:val="Standard"/>
            </w:pPr>
            <w:r>
              <w:rPr>
                <w:rFonts w:ascii="Arial" w:eastAsia="Arial" w:hAnsi="Arial" w:cs="Arial"/>
                <w:i/>
                <w:sz w:val="24"/>
                <w:szCs w:val="24"/>
              </w:rPr>
              <w:t>Clearly set out the duration of the Processing including dates</w:t>
            </w:r>
          </w:p>
        </w:tc>
      </w:tr>
      <w:tr w:rsidR="00B7280C" w14:paraId="0C477051" w14:textId="77777777">
        <w:trPr>
          <w:trHeight w:val="152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B86DD2" w14:textId="77777777" w:rsidR="00B7280C" w:rsidRDefault="007651F8">
            <w:pPr>
              <w:pStyle w:val="Standard"/>
            </w:pPr>
            <w:r>
              <w:rPr>
                <w:rFonts w:ascii="Arial" w:eastAsia="Arial" w:hAnsi="Arial" w:cs="Arial"/>
                <w:sz w:val="24"/>
                <w:szCs w:val="24"/>
              </w:rPr>
              <w:t>Nature and purposes of the Processing</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59ED00" w14:textId="77777777" w:rsidR="00B7280C" w:rsidRDefault="007651F8">
            <w:pPr>
              <w:pStyle w:val="Standard"/>
            </w:pPr>
            <w:r>
              <w:rPr>
                <w:rFonts w:ascii="Arial" w:eastAsia="Arial" w:hAnsi="Arial" w:cs="Arial"/>
                <w:i/>
                <w:sz w:val="24"/>
                <w:szCs w:val="24"/>
              </w:rPr>
              <w:t>Please be as specific as possible, but make sure that you cover all intended purposes.</w:t>
            </w:r>
          </w:p>
          <w:p w14:paraId="0EE5FF6E" w14:textId="77777777" w:rsidR="00B7280C" w:rsidRDefault="007651F8">
            <w:pPr>
              <w:pStyle w:val="Standard"/>
            </w:pPr>
            <w:r>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884DE0D" w14:textId="77777777" w:rsidR="00B7280C" w:rsidRDefault="007651F8">
            <w:pPr>
              <w:pStyle w:val="Standard"/>
            </w:pPr>
            <w:r>
              <w:rPr>
                <w:rFonts w:ascii="Arial" w:eastAsia="Arial" w:hAnsi="Arial" w:cs="Arial"/>
                <w:i/>
                <w:sz w:val="24"/>
                <w:szCs w:val="24"/>
              </w:rPr>
              <w:t>The purpose might include: employment processing, statutory obligation, recruitment assessment etc</w:t>
            </w:r>
          </w:p>
        </w:tc>
      </w:tr>
      <w:tr w:rsidR="00B7280C" w14:paraId="2ED19255" w14:textId="77777777">
        <w:trPr>
          <w:trHeight w:val="140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AC93DE" w14:textId="77777777" w:rsidR="00B7280C" w:rsidRDefault="007651F8">
            <w:pPr>
              <w:pStyle w:val="Standard"/>
            </w:pPr>
            <w:r>
              <w:rPr>
                <w:rFonts w:ascii="Arial" w:eastAsia="Arial" w:hAnsi="Arial" w:cs="Arial"/>
                <w:sz w:val="24"/>
                <w:szCs w:val="24"/>
              </w:rPr>
              <w:t>Type of Personal Data</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B16738" w14:textId="77777777" w:rsidR="00B7280C" w:rsidRDefault="007651F8">
            <w:pPr>
              <w:pStyle w:val="Standard"/>
            </w:pPr>
            <w:r>
              <w:rPr>
                <w:rFonts w:ascii="Arial" w:eastAsia="Arial" w:hAnsi="Arial" w:cs="Arial"/>
                <w:i/>
                <w:sz w:val="24"/>
                <w:szCs w:val="24"/>
              </w:rPr>
              <w:t>Examples here include: name, address, date of birth, NI number, telephone number, pay, images, biometric data etc</w:t>
            </w:r>
          </w:p>
        </w:tc>
      </w:tr>
      <w:tr w:rsidR="00B7280C" w14:paraId="4443B3AD" w14:textId="77777777">
        <w:trPr>
          <w:trHeight w:val="15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E78931" w14:textId="77777777" w:rsidR="00B7280C" w:rsidRDefault="007651F8">
            <w:pPr>
              <w:pStyle w:val="Standard"/>
            </w:pPr>
            <w:r>
              <w:rPr>
                <w:rFonts w:ascii="Arial" w:eastAsia="Arial" w:hAnsi="Arial" w:cs="Arial"/>
                <w:sz w:val="24"/>
                <w:szCs w:val="24"/>
              </w:rPr>
              <w:t>Categories of Data Subject</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86ED20" w14:textId="77777777" w:rsidR="00B7280C" w:rsidRDefault="007651F8">
            <w:pPr>
              <w:pStyle w:val="Standard"/>
            </w:pPr>
            <w:r>
              <w:rPr>
                <w:rFonts w:ascii="Arial" w:eastAsia="Arial" w:hAnsi="Arial" w:cs="Arial"/>
                <w:i/>
                <w:sz w:val="24"/>
                <w:szCs w:val="24"/>
              </w:rPr>
              <w:t>Examples include: Staff (including volunteers, agents, and temporary workers), customers/ clients, suppliers, patients, students / pupils, members of the public, users of a particular</w:t>
            </w:r>
            <w:r>
              <w:rPr>
                <w:rFonts w:ascii="Arial" w:eastAsia="Arial" w:hAnsi="Arial" w:cs="Arial"/>
                <w:i/>
                <w:sz w:val="24"/>
                <w:szCs w:val="24"/>
              </w:rPr>
              <w:br/>
              <w:t>website etc</w:t>
            </w:r>
          </w:p>
        </w:tc>
      </w:tr>
      <w:tr w:rsidR="00B7280C" w14:paraId="152E6997" w14:textId="77777777">
        <w:trPr>
          <w:trHeight w:val="16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50BF86" w14:textId="77777777" w:rsidR="00B7280C" w:rsidRDefault="007651F8">
            <w:pPr>
              <w:pStyle w:val="Standard"/>
            </w:pPr>
            <w:r>
              <w:rPr>
                <w:rFonts w:ascii="Arial" w:eastAsia="Arial" w:hAnsi="Arial" w:cs="Arial"/>
                <w:sz w:val="24"/>
                <w:szCs w:val="24"/>
              </w:rPr>
              <w:t>Plan for return and destruction of the data once the Processing is complete</w:t>
            </w:r>
          </w:p>
          <w:p w14:paraId="58D0630D" w14:textId="77777777" w:rsidR="00B7280C" w:rsidRDefault="007651F8">
            <w:pPr>
              <w:pStyle w:val="Standard"/>
            </w:pPr>
            <w:r>
              <w:rPr>
                <w:rFonts w:ascii="Arial" w:eastAsia="Arial" w:hAnsi="Arial" w:cs="Arial"/>
                <w:sz w:val="24"/>
                <w:szCs w:val="24"/>
              </w:rPr>
              <w:t>UNLESS requirement under Union or Member State law to preserve that type of data</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74CECD" w14:textId="77777777" w:rsidR="00B7280C" w:rsidRDefault="007651F8">
            <w:pPr>
              <w:pStyle w:val="Standard"/>
            </w:pPr>
            <w:r>
              <w:rPr>
                <w:rFonts w:ascii="Arial" w:eastAsia="Arial" w:hAnsi="Arial" w:cs="Arial"/>
                <w:i/>
                <w:sz w:val="24"/>
                <w:szCs w:val="24"/>
              </w:rPr>
              <w:t>Describe how long the data will be retained for, how it be returned or destroyed</w:t>
            </w:r>
          </w:p>
        </w:tc>
      </w:tr>
    </w:tbl>
    <w:p w14:paraId="30957489" w14:textId="77777777" w:rsidR="00B7280C" w:rsidRDefault="00B7280C">
      <w:pPr>
        <w:pStyle w:val="Standard"/>
        <w:rPr>
          <w:rFonts w:ascii="Arial" w:eastAsia="Arial" w:hAnsi="Arial" w:cs="Arial"/>
          <w:b/>
          <w:sz w:val="24"/>
          <w:szCs w:val="24"/>
        </w:rPr>
      </w:pPr>
    </w:p>
    <w:p w14:paraId="70A48BD3" w14:textId="77777777" w:rsidR="00B7280C" w:rsidRDefault="00B7280C">
      <w:pPr>
        <w:pStyle w:val="Standard"/>
        <w:rPr>
          <w:rFonts w:ascii="Arial" w:eastAsia="Arial" w:hAnsi="Arial" w:cs="Arial"/>
          <w:b/>
          <w:sz w:val="24"/>
          <w:szCs w:val="24"/>
        </w:rPr>
      </w:pPr>
    </w:p>
    <w:p w14:paraId="7395189B" w14:textId="77777777" w:rsidR="00B7280C" w:rsidRDefault="007651F8">
      <w:pPr>
        <w:pStyle w:val="Standard"/>
        <w:pageBreakBefore/>
      </w:pPr>
      <w:r>
        <w:rPr>
          <w:rFonts w:ascii="Arial" w:eastAsia="Arial" w:hAnsi="Arial" w:cs="Arial"/>
          <w:b/>
          <w:sz w:val="24"/>
          <w:szCs w:val="24"/>
        </w:rPr>
        <w:lastRenderedPageBreak/>
        <w:t>Annex 2 - Joint Controller Agreement</w:t>
      </w:r>
    </w:p>
    <w:p w14:paraId="39DDF55C" w14:textId="77777777" w:rsidR="00B7280C" w:rsidRDefault="007651F8">
      <w:pPr>
        <w:pStyle w:val="Standard"/>
        <w:keepNext/>
      </w:pPr>
      <w:r>
        <w:rPr>
          <w:rFonts w:ascii="Arial" w:eastAsia="Arial" w:hAnsi="Arial" w:cs="Arial"/>
          <w:b/>
          <w:sz w:val="24"/>
          <w:szCs w:val="24"/>
        </w:rPr>
        <w:t>1. Joint Controller Status and Allocation of Responsibilities</w:t>
      </w:r>
    </w:p>
    <w:p w14:paraId="131A986D" w14:textId="77777777" w:rsidR="00B7280C" w:rsidRDefault="007651F8">
      <w:pPr>
        <w:pStyle w:val="Standard"/>
        <w:keepNext/>
      </w:pPr>
      <w:r>
        <w:rPr>
          <w:rFonts w:ascii="Arial" w:eastAsia="Arial" w:hAnsi="Arial" w:cs="Arial"/>
          <w:sz w:val="24"/>
          <w:szCs w:val="24"/>
        </w:rPr>
        <w:t>1.1</w:t>
      </w:r>
      <w:r>
        <w:rPr>
          <w:rFonts w:ascii="Arial" w:eastAsia="Arial" w:hAnsi="Arial" w:cs="Arial"/>
          <w:sz w:val="24"/>
          <w:szCs w:val="24"/>
        </w:rPr>
        <w:tab/>
        <w:t>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w:t>
      </w:r>
    </w:p>
    <w:p w14:paraId="7E564471" w14:textId="075D512E" w:rsidR="00B7280C" w:rsidRDefault="007651F8">
      <w:pPr>
        <w:pStyle w:val="Standard"/>
        <w:keepNext/>
      </w:pPr>
      <w:r>
        <w:rPr>
          <w:rFonts w:ascii="Arial" w:eastAsia="Arial" w:hAnsi="Arial" w:cs="Arial"/>
          <w:sz w:val="24"/>
          <w:szCs w:val="24"/>
          <w:shd w:val="clear" w:color="auto" w:fill="FFFFFF"/>
        </w:rPr>
        <w:t xml:space="preserve">1.2 The Parties agree that the </w:t>
      </w:r>
      <w:r w:rsidRPr="00173A6E">
        <w:rPr>
          <w:rFonts w:ascii="Arial" w:hAnsi="Arial" w:cs="Arial"/>
          <w:sz w:val="24"/>
          <w:szCs w:val="24"/>
        </w:rPr>
        <w:t>Supplier:</w:t>
      </w:r>
    </w:p>
    <w:p w14:paraId="4E8CA1C1" w14:textId="77777777" w:rsidR="00B7280C" w:rsidRDefault="007651F8">
      <w:pPr>
        <w:pStyle w:val="Standard"/>
        <w:numPr>
          <w:ilvl w:val="2"/>
          <w:numId w:val="15"/>
        </w:numPr>
        <w:spacing w:before="280" w:after="120" w:line="240" w:lineRule="auto"/>
        <w:jc w:val="both"/>
      </w:pPr>
      <w:r>
        <w:rPr>
          <w:rFonts w:ascii="Arial" w:eastAsia="Arial" w:hAnsi="Arial" w:cs="Arial"/>
          <w:sz w:val="24"/>
          <w:szCs w:val="24"/>
          <w:shd w:val="clear" w:color="auto" w:fill="FFFFFF"/>
        </w:rPr>
        <w:t xml:space="preserve">is the </w:t>
      </w:r>
      <w:r>
        <w:rPr>
          <w:rFonts w:ascii="Arial" w:eastAsia="Arial" w:hAnsi="Arial" w:cs="Arial"/>
          <w:sz w:val="24"/>
          <w:szCs w:val="24"/>
        </w:rPr>
        <w:t>exclusive</w:t>
      </w:r>
      <w:r>
        <w:rPr>
          <w:rFonts w:ascii="Arial" w:eastAsia="Arial" w:hAnsi="Arial" w:cs="Arial"/>
          <w:sz w:val="24"/>
          <w:szCs w:val="24"/>
          <w:shd w:val="clear" w:color="auto" w:fill="FFFFFF"/>
        </w:rPr>
        <w:t xml:space="preserve"> point of contact for Data Subjects and is responsible for all steps necessary to comply with the GDPR regarding the exercise by Data Subjects of their rights under the GDPR;</w:t>
      </w:r>
    </w:p>
    <w:p w14:paraId="042648F3" w14:textId="77777777" w:rsidR="00B7280C" w:rsidRDefault="007651F8">
      <w:pPr>
        <w:pStyle w:val="Standard"/>
        <w:numPr>
          <w:ilvl w:val="2"/>
          <w:numId w:val="15"/>
        </w:numPr>
        <w:spacing w:before="280" w:after="120" w:line="240" w:lineRule="auto"/>
        <w:jc w:val="both"/>
      </w:pPr>
      <w:r>
        <w:rPr>
          <w:rFonts w:ascii="Arial" w:eastAsia="Arial" w:hAnsi="Arial" w:cs="Arial"/>
          <w:sz w:val="24"/>
          <w:szCs w:val="24"/>
          <w:shd w:val="clear" w:color="auto" w:fill="FFFFFF"/>
        </w:rPr>
        <w:t>shall direct Data Subjects to its Data Protection Officer or suitable alternative in connection with the exercise of their rights as Data Subjects and for any enquiries concerning their Personal Data or privacy;</w:t>
      </w:r>
    </w:p>
    <w:p w14:paraId="4BC951F7" w14:textId="77777777" w:rsidR="00B7280C" w:rsidRDefault="007651F8">
      <w:pPr>
        <w:pStyle w:val="Standard"/>
        <w:numPr>
          <w:ilvl w:val="2"/>
          <w:numId w:val="15"/>
        </w:numPr>
        <w:spacing w:before="280" w:after="120" w:line="240" w:lineRule="auto"/>
        <w:jc w:val="both"/>
      </w:pPr>
      <w:r>
        <w:rPr>
          <w:rFonts w:ascii="Arial" w:eastAsia="Arial" w:hAnsi="Arial" w:cs="Arial"/>
          <w:sz w:val="24"/>
          <w:szCs w:val="24"/>
        </w:rPr>
        <w:t>is solely responsible for the Parties’ compliance with all duties to provide information to Data Subjects under Articles 13 and 14 of the GDPR;</w:t>
      </w:r>
    </w:p>
    <w:p w14:paraId="055A59B5" w14:textId="77777777" w:rsidR="00B7280C" w:rsidRDefault="007651F8">
      <w:pPr>
        <w:pStyle w:val="Standard"/>
        <w:numPr>
          <w:ilvl w:val="2"/>
          <w:numId w:val="15"/>
        </w:numPr>
        <w:spacing w:before="280" w:after="120" w:line="240" w:lineRule="auto"/>
        <w:jc w:val="both"/>
      </w:pPr>
      <w:r>
        <w:rPr>
          <w:rFonts w:ascii="Arial" w:eastAsia="Arial" w:hAnsi="Arial" w:cs="Arial"/>
          <w:sz w:val="24"/>
          <w:szCs w:val="24"/>
        </w:rPr>
        <w:t>is responsible for obtaining the informed consent of Data Subjects, in accordance with the GDPR, for Processing in connection with the Deliverables where consent is the relevant legal basis for that Processing; and</w:t>
      </w:r>
    </w:p>
    <w:p w14:paraId="76303A96" w14:textId="77777777" w:rsidR="00B7280C" w:rsidRDefault="007651F8">
      <w:pPr>
        <w:pStyle w:val="Standard"/>
        <w:numPr>
          <w:ilvl w:val="2"/>
          <w:numId w:val="15"/>
        </w:numPr>
        <w:spacing w:before="280" w:after="120" w:line="240" w:lineRule="auto"/>
        <w:jc w:val="both"/>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3344716C" w14:textId="77777777" w:rsidR="00B7280C" w:rsidRDefault="007651F8">
      <w:pPr>
        <w:pStyle w:val="Standard"/>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63C0097C" w14:textId="77777777" w:rsidR="00B7280C" w:rsidRDefault="007651F8">
      <w:pPr>
        <w:pStyle w:val="Standard"/>
        <w:numPr>
          <w:ilvl w:val="2"/>
          <w:numId w:val="8"/>
        </w:numPr>
        <w:spacing w:after="240" w:line="240" w:lineRule="auto"/>
        <w:jc w:val="both"/>
      </w:pPr>
      <w:r>
        <w:rPr>
          <w:rFonts w:ascii="Arial" w:eastAsia="Arial" w:hAnsi="Arial" w:cs="Arial"/>
          <w:b/>
          <w:color w:val="000000"/>
          <w:sz w:val="24"/>
          <w:szCs w:val="24"/>
        </w:rPr>
        <w:t>Undertakings of both Parties</w:t>
      </w:r>
    </w:p>
    <w:p w14:paraId="5938BE4D" w14:textId="77777777" w:rsidR="00B7280C" w:rsidRDefault="007651F8">
      <w:pPr>
        <w:pStyle w:val="Standard"/>
        <w:numPr>
          <w:ilvl w:val="3"/>
          <w:numId w:val="8"/>
        </w:numPr>
        <w:spacing w:after="240" w:line="240" w:lineRule="auto"/>
        <w:jc w:val="both"/>
      </w:pPr>
      <w:r>
        <w:rPr>
          <w:rFonts w:ascii="Arial" w:eastAsia="Arial" w:hAnsi="Arial" w:cs="Arial"/>
          <w:color w:val="000000"/>
          <w:sz w:val="24"/>
          <w:szCs w:val="24"/>
        </w:rPr>
        <w:t>The Supplier and the Relevant Authority each undertake that they shall:</w:t>
      </w:r>
    </w:p>
    <w:p w14:paraId="70E96B28" w14:textId="6DC2E67D" w:rsidR="00B7280C" w:rsidRDefault="007651F8">
      <w:pPr>
        <w:pStyle w:val="Standard"/>
        <w:numPr>
          <w:ilvl w:val="2"/>
          <w:numId w:val="10"/>
        </w:numPr>
        <w:spacing w:before="280" w:after="120" w:line="240" w:lineRule="auto"/>
        <w:jc w:val="both"/>
      </w:pPr>
      <w:r>
        <w:rPr>
          <w:rFonts w:ascii="Arial" w:eastAsia="Arial" w:hAnsi="Arial" w:cs="Arial"/>
          <w:sz w:val="24"/>
          <w:szCs w:val="24"/>
        </w:rPr>
        <w:t xml:space="preserve">report to the other Party every </w:t>
      </w:r>
      <w:r w:rsidR="00F401A7" w:rsidRPr="00173A6E">
        <w:rPr>
          <w:rFonts w:ascii="Arial" w:hAnsi="Arial" w:cs="Arial"/>
          <w:sz w:val="24"/>
          <w:szCs w:val="24"/>
        </w:rPr>
        <w:t>12</w:t>
      </w:r>
      <w:r w:rsidRPr="00173A6E">
        <w:rPr>
          <w:rFonts w:ascii="Arial" w:eastAsia="Arial" w:hAnsi="Arial" w:cs="Arial"/>
          <w:sz w:val="28"/>
          <w:szCs w:val="28"/>
        </w:rPr>
        <w:t xml:space="preserve"> </w:t>
      </w:r>
      <w:r>
        <w:rPr>
          <w:rFonts w:ascii="Arial" w:eastAsia="Arial" w:hAnsi="Arial" w:cs="Arial"/>
          <w:sz w:val="24"/>
          <w:szCs w:val="24"/>
        </w:rPr>
        <w:t>months on:</w:t>
      </w:r>
    </w:p>
    <w:p w14:paraId="45C0DFE8" w14:textId="77777777" w:rsidR="00B7280C" w:rsidRDefault="007651F8">
      <w:pPr>
        <w:pStyle w:val="Standard"/>
        <w:numPr>
          <w:ilvl w:val="3"/>
          <w:numId w:val="10"/>
        </w:numPr>
        <w:spacing w:before="280" w:after="120" w:line="240" w:lineRule="auto"/>
        <w:ind w:hanging="707"/>
        <w:jc w:val="both"/>
      </w:pPr>
      <w:r>
        <w:rPr>
          <w:rFonts w:ascii="Arial" w:eastAsia="Arial" w:hAnsi="Arial" w:cs="Arial"/>
          <w:sz w:val="24"/>
          <w:szCs w:val="24"/>
        </w:rPr>
        <w:lastRenderedPageBreak/>
        <w:tab/>
        <w:t>the volume of Data Subject Access Request (or purported Data Subject  Access Requests) from Data Subjects (or third parties on their behalf);</w:t>
      </w:r>
    </w:p>
    <w:p w14:paraId="135AA339" w14:textId="77777777" w:rsidR="00B7280C" w:rsidRDefault="007651F8">
      <w:pPr>
        <w:pStyle w:val="Standard"/>
        <w:numPr>
          <w:ilvl w:val="3"/>
          <w:numId w:val="10"/>
        </w:numPr>
        <w:spacing w:before="280" w:after="120" w:line="240" w:lineRule="auto"/>
        <w:ind w:hanging="707"/>
        <w:jc w:val="both"/>
      </w:pPr>
      <w:r>
        <w:rPr>
          <w:rFonts w:ascii="Arial" w:eastAsia="Arial" w:hAnsi="Arial" w:cs="Arial"/>
          <w:sz w:val="24"/>
          <w:szCs w:val="24"/>
        </w:rPr>
        <w:tab/>
        <w:t>the volume of requests from Data Subjects (or third parties on their behalf) to rectify, block or erase any Personal Data;</w:t>
      </w:r>
    </w:p>
    <w:p w14:paraId="17347051" w14:textId="77777777" w:rsidR="00B7280C" w:rsidRDefault="007651F8">
      <w:pPr>
        <w:pStyle w:val="Standard"/>
        <w:numPr>
          <w:ilvl w:val="3"/>
          <w:numId w:val="10"/>
        </w:numPr>
        <w:spacing w:before="280" w:after="120" w:line="240" w:lineRule="auto"/>
        <w:ind w:hanging="707"/>
        <w:jc w:val="both"/>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51C58627" w14:textId="77777777" w:rsidR="00B7280C" w:rsidRDefault="007651F8">
      <w:pPr>
        <w:pStyle w:val="Standard"/>
        <w:numPr>
          <w:ilvl w:val="3"/>
          <w:numId w:val="10"/>
        </w:numPr>
        <w:spacing w:before="280" w:after="120" w:line="240" w:lineRule="auto"/>
        <w:ind w:hanging="707"/>
        <w:jc w:val="both"/>
      </w:pPr>
      <w:r>
        <w:rPr>
          <w:rFonts w:ascii="Arial" w:eastAsia="Arial" w:hAnsi="Arial" w:cs="Arial"/>
          <w:sz w:val="24"/>
          <w:szCs w:val="24"/>
        </w:rPr>
        <w:t>any communications from the Information Commissioner or any other regulatory authority in connection with Personal Data; and</w:t>
      </w:r>
    </w:p>
    <w:p w14:paraId="21B85EE3" w14:textId="77777777" w:rsidR="00B7280C" w:rsidRDefault="007651F8">
      <w:pPr>
        <w:pStyle w:val="Standard"/>
        <w:numPr>
          <w:ilvl w:val="3"/>
          <w:numId w:val="10"/>
        </w:numPr>
        <w:spacing w:before="280" w:after="120" w:line="240" w:lineRule="auto"/>
        <w:ind w:hanging="707"/>
        <w:jc w:val="both"/>
      </w:pPr>
      <w:r>
        <w:rPr>
          <w:rFonts w:ascii="Arial" w:eastAsia="Arial" w:hAnsi="Arial" w:cs="Arial"/>
          <w:sz w:val="24"/>
          <w:szCs w:val="24"/>
        </w:rPr>
        <w:t>any requests from any third party for disclosure of Personal Data where compliance with such request is required or purported to be required by Law,</w:t>
      </w:r>
    </w:p>
    <w:p w14:paraId="391CE057" w14:textId="77777777" w:rsidR="00B7280C" w:rsidRDefault="007651F8">
      <w:pPr>
        <w:pStyle w:val="Standard"/>
        <w:ind w:left="720"/>
      </w:pPr>
      <w:r>
        <w:rPr>
          <w:rFonts w:ascii="Arial" w:eastAsia="Arial" w:hAnsi="Arial" w:cs="Arial"/>
          <w:sz w:val="24"/>
          <w:szCs w:val="24"/>
        </w:rPr>
        <w:t>that it has received in relation to the subject matter of the Contract during that period;</w:t>
      </w:r>
    </w:p>
    <w:p w14:paraId="23D73416" w14:textId="77777777" w:rsidR="00B7280C" w:rsidRDefault="007651F8">
      <w:pPr>
        <w:pStyle w:val="Standard"/>
        <w:numPr>
          <w:ilvl w:val="2"/>
          <w:numId w:val="10"/>
        </w:numPr>
        <w:spacing w:before="280" w:after="120" w:line="240" w:lineRule="auto"/>
        <w:jc w:val="both"/>
      </w:pPr>
      <w:r>
        <w:rPr>
          <w:rFonts w:ascii="Arial" w:eastAsia="Arial" w:hAnsi="Arial" w:cs="Arial"/>
          <w:sz w:val="24"/>
          <w:szCs w:val="24"/>
        </w:rPr>
        <w:t>notify each other immediately if it receives any request, complaint or communication made as referred to in Clauses 2.1(a)(i) to (v);</w:t>
      </w:r>
    </w:p>
    <w:p w14:paraId="11F5F89A" w14:textId="77777777" w:rsidR="00B7280C" w:rsidRDefault="007651F8">
      <w:pPr>
        <w:pStyle w:val="Standard"/>
        <w:numPr>
          <w:ilvl w:val="2"/>
          <w:numId w:val="10"/>
        </w:numPr>
        <w:spacing w:before="280" w:after="120" w:line="240" w:lineRule="auto"/>
        <w:jc w:val="both"/>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244EDFCC" w14:textId="77777777" w:rsidR="00B7280C" w:rsidRDefault="007651F8">
      <w:pPr>
        <w:pStyle w:val="Standard"/>
        <w:numPr>
          <w:ilvl w:val="2"/>
          <w:numId w:val="10"/>
        </w:numPr>
        <w:spacing w:before="280" w:after="120" w:line="240" w:lineRule="auto"/>
        <w:jc w:val="both"/>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00EC6344" w14:textId="77777777" w:rsidR="00B7280C" w:rsidRDefault="007651F8">
      <w:pPr>
        <w:pStyle w:val="Standard"/>
        <w:numPr>
          <w:ilvl w:val="2"/>
          <w:numId w:val="10"/>
        </w:numPr>
        <w:spacing w:before="280" w:after="120" w:line="240" w:lineRule="auto"/>
        <w:jc w:val="both"/>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07A8C621" w14:textId="77777777" w:rsidR="00B7280C" w:rsidRDefault="007651F8">
      <w:pPr>
        <w:pStyle w:val="Standard"/>
        <w:numPr>
          <w:ilvl w:val="2"/>
          <w:numId w:val="10"/>
        </w:numPr>
        <w:spacing w:before="280" w:after="120" w:line="240" w:lineRule="auto"/>
        <w:jc w:val="both"/>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70C589B9" w14:textId="77777777" w:rsidR="00B7280C" w:rsidRDefault="007651F8">
      <w:pPr>
        <w:pStyle w:val="Standard"/>
        <w:numPr>
          <w:ilvl w:val="2"/>
          <w:numId w:val="10"/>
        </w:numPr>
        <w:spacing w:before="280" w:after="120" w:line="240" w:lineRule="auto"/>
        <w:jc w:val="both"/>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65416A37" w14:textId="77777777" w:rsidR="00B7280C" w:rsidRDefault="007651F8">
      <w:pPr>
        <w:pStyle w:val="Standard"/>
        <w:numPr>
          <w:ilvl w:val="3"/>
          <w:numId w:val="10"/>
        </w:numPr>
        <w:spacing w:before="280" w:after="120" w:line="240" w:lineRule="auto"/>
        <w:ind w:hanging="707"/>
        <w:jc w:val="both"/>
      </w:pPr>
      <w:r>
        <w:rPr>
          <w:rFonts w:ascii="Arial" w:eastAsia="Arial" w:hAnsi="Arial" w:cs="Arial"/>
          <w:sz w:val="24"/>
          <w:szCs w:val="24"/>
        </w:rPr>
        <w:t>are aware of and comply with their duties under this Annex 2 (Joint Controller Agreement) and those in respect of Confidential Information;</w:t>
      </w:r>
    </w:p>
    <w:p w14:paraId="1994A6B6" w14:textId="77777777" w:rsidR="00B7280C" w:rsidRDefault="007651F8">
      <w:pPr>
        <w:pStyle w:val="Standard"/>
        <w:numPr>
          <w:ilvl w:val="3"/>
          <w:numId w:val="10"/>
        </w:numPr>
        <w:spacing w:before="280" w:after="120" w:line="240" w:lineRule="auto"/>
        <w:ind w:hanging="707"/>
        <w:jc w:val="both"/>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76CC48B7" w14:textId="77777777" w:rsidR="00B7280C" w:rsidRDefault="007651F8">
      <w:pPr>
        <w:pStyle w:val="Standard"/>
        <w:numPr>
          <w:ilvl w:val="3"/>
          <w:numId w:val="10"/>
        </w:numPr>
        <w:spacing w:before="280" w:after="120" w:line="240" w:lineRule="auto"/>
        <w:ind w:hanging="707"/>
        <w:jc w:val="both"/>
      </w:pPr>
      <w:r>
        <w:rPr>
          <w:rFonts w:ascii="Arial" w:eastAsia="Arial" w:hAnsi="Arial" w:cs="Arial"/>
          <w:sz w:val="24"/>
          <w:szCs w:val="24"/>
        </w:rPr>
        <w:t>have undergone adequate training in the use, care, protection and handling of personal data as required by the applicable Data Protection Legislation;</w:t>
      </w:r>
    </w:p>
    <w:p w14:paraId="160E81F4" w14:textId="77777777" w:rsidR="00B7280C" w:rsidRDefault="007651F8">
      <w:pPr>
        <w:pStyle w:val="Standard"/>
        <w:numPr>
          <w:ilvl w:val="2"/>
          <w:numId w:val="10"/>
        </w:numPr>
        <w:spacing w:before="280" w:after="120" w:line="240" w:lineRule="auto"/>
        <w:jc w:val="both"/>
      </w:pPr>
      <w:r>
        <w:rPr>
          <w:rFonts w:ascii="Arial" w:eastAsia="Arial" w:hAnsi="Arial" w:cs="Arial"/>
          <w:sz w:val="24"/>
          <w:szCs w:val="24"/>
        </w:rPr>
        <w:t>ensure that it has in place Protective Measures as appropriate to protect against a Personal Data Breach having taken account of the:</w:t>
      </w:r>
    </w:p>
    <w:p w14:paraId="459C2FA7" w14:textId="77777777" w:rsidR="00B7280C" w:rsidRDefault="007651F8">
      <w:pPr>
        <w:pStyle w:val="Standard"/>
        <w:numPr>
          <w:ilvl w:val="3"/>
          <w:numId w:val="10"/>
        </w:numPr>
        <w:spacing w:before="280" w:after="120" w:line="240" w:lineRule="auto"/>
        <w:ind w:hanging="707"/>
        <w:jc w:val="both"/>
      </w:pPr>
      <w:r>
        <w:rPr>
          <w:rFonts w:ascii="Arial" w:eastAsia="Arial" w:hAnsi="Arial" w:cs="Arial"/>
          <w:sz w:val="24"/>
          <w:szCs w:val="24"/>
        </w:rPr>
        <w:t>nature of the data to be protected;</w:t>
      </w:r>
    </w:p>
    <w:p w14:paraId="13DCF47C" w14:textId="77777777" w:rsidR="00B7280C" w:rsidRDefault="007651F8">
      <w:pPr>
        <w:pStyle w:val="Standard"/>
        <w:numPr>
          <w:ilvl w:val="3"/>
          <w:numId w:val="10"/>
        </w:numPr>
        <w:spacing w:before="280" w:after="120" w:line="240" w:lineRule="auto"/>
        <w:ind w:hanging="707"/>
        <w:jc w:val="both"/>
      </w:pPr>
      <w:r>
        <w:rPr>
          <w:rFonts w:ascii="Arial" w:eastAsia="Arial" w:hAnsi="Arial" w:cs="Arial"/>
          <w:sz w:val="24"/>
          <w:szCs w:val="24"/>
        </w:rPr>
        <w:t>harm that might result from a Personal Data Breach;</w:t>
      </w:r>
    </w:p>
    <w:p w14:paraId="1E9BF238" w14:textId="77777777" w:rsidR="00B7280C" w:rsidRDefault="007651F8">
      <w:pPr>
        <w:pStyle w:val="Standard"/>
        <w:numPr>
          <w:ilvl w:val="3"/>
          <w:numId w:val="10"/>
        </w:numPr>
        <w:spacing w:before="280" w:after="120" w:line="240" w:lineRule="auto"/>
        <w:ind w:hanging="707"/>
        <w:jc w:val="both"/>
      </w:pPr>
      <w:r>
        <w:rPr>
          <w:rFonts w:ascii="Arial" w:eastAsia="Arial" w:hAnsi="Arial" w:cs="Arial"/>
          <w:sz w:val="24"/>
          <w:szCs w:val="24"/>
        </w:rPr>
        <w:t>state of technological development; and</w:t>
      </w:r>
    </w:p>
    <w:p w14:paraId="5FA81885" w14:textId="77777777" w:rsidR="00B7280C" w:rsidRDefault="007651F8">
      <w:pPr>
        <w:pStyle w:val="Standard"/>
        <w:numPr>
          <w:ilvl w:val="3"/>
          <w:numId w:val="10"/>
        </w:numPr>
        <w:spacing w:before="280" w:after="120" w:line="240" w:lineRule="auto"/>
        <w:ind w:hanging="707"/>
        <w:jc w:val="both"/>
      </w:pPr>
      <w:r>
        <w:rPr>
          <w:rFonts w:ascii="Arial" w:eastAsia="Arial" w:hAnsi="Arial" w:cs="Arial"/>
          <w:sz w:val="24"/>
          <w:szCs w:val="24"/>
        </w:rPr>
        <w:t>cost of implementing any measures;</w:t>
      </w:r>
    </w:p>
    <w:p w14:paraId="4EC19FC6" w14:textId="77777777" w:rsidR="00B7280C" w:rsidRDefault="007651F8">
      <w:pPr>
        <w:pStyle w:val="Standard"/>
        <w:numPr>
          <w:ilvl w:val="2"/>
          <w:numId w:val="10"/>
        </w:numPr>
        <w:spacing w:before="280" w:after="120" w:line="240" w:lineRule="auto"/>
        <w:jc w:val="both"/>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751B59A0" w14:textId="77777777" w:rsidR="00B7280C" w:rsidRDefault="007651F8">
      <w:pPr>
        <w:pStyle w:val="Standard"/>
        <w:numPr>
          <w:ilvl w:val="2"/>
          <w:numId w:val="10"/>
        </w:numPr>
        <w:spacing w:before="280" w:after="120" w:line="240" w:lineRule="auto"/>
        <w:jc w:val="both"/>
      </w:pPr>
      <w:r>
        <w:rPr>
          <w:rFonts w:ascii="Arial" w:eastAsia="Arial" w:hAnsi="Arial" w:cs="Arial"/>
          <w:sz w:val="24"/>
          <w:szCs w:val="24"/>
        </w:rPr>
        <w:t>ensure that it notifies the other Party as soon as it becomes aware of a Personal Data Breach.</w:t>
      </w:r>
    </w:p>
    <w:p w14:paraId="354A4224" w14:textId="77777777" w:rsidR="00B7280C" w:rsidRDefault="007651F8">
      <w:pPr>
        <w:pStyle w:val="Standard"/>
        <w:numPr>
          <w:ilvl w:val="3"/>
          <w:numId w:val="8"/>
        </w:numPr>
        <w:spacing w:after="240" w:line="240" w:lineRule="auto"/>
        <w:jc w:val="both"/>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CD83205" w14:textId="77777777" w:rsidR="00B7280C" w:rsidRDefault="007651F8">
      <w:pPr>
        <w:pStyle w:val="Standard"/>
        <w:numPr>
          <w:ilvl w:val="2"/>
          <w:numId w:val="8"/>
        </w:numPr>
        <w:spacing w:after="240" w:line="240" w:lineRule="auto"/>
        <w:jc w:val="both"/>
      </w:pPr>
      <w:r>
        <w:rPr>
          <w:rFonts w:ascii="Arial" w:eastAsia="Arial" w:hAnsi="Arial" w:cs="Arial"/>
          <w:b/>
          <w:color w:val="000000"/>
          <w:sz w:val="24"/>
          <w:szCs w:val="24"/>
        </w:rPr>
        <w:t>Data Protection Breach</w:t>
      </w:r>
    </w:p>
    <w:p w14:paraId="0D03ECF2" w14:textId="77777777" w:rsidR="00B7280C" w:rsidRDefault="007651F8">
      <w:pPr>
        <w:pStyle w:val="Standard"/>
        <w:numPr>
          <w:ilvl w:val="3"/>
          <w:numId w:val="8"/>
        </w:numPr>
        <w:spacing w:after="240" w:line="240" w:lineRule="auto"/>
        <w:jc w:val="both"/>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6AA5AE98" w14:textId="77777777" w:rsidR="00B7280C" w:rsidRDefault="007651F8">
      <w:pPr>
        <w:pStyle w:val="Standard"/>
        <w:numPr>
          <w:ilvl w:val="2"/>
          <w:numId w:val="12"/>
        </w:numPr>
        <w:spacing w:before="280" w:after="120" w:line="240" w:lineRule="auto"/>
        <w:jc w:val="both"/>
      </w:pPr>
      <w:r>
        <w:rPr>
          <w:rFonts w:ascii="Arial" w:eastAsia="Arial" w:hAnsi="Arial" w:cs="Arial"/>
          <w:sz w:val="24"/>
          <w:szCs w:val="24"/>
        </w:rPr>
        <w:lastRenderedPageBreak/>
        <w:t>sufficient information and in a timescale which allows the other Party to meet any obligations to report a Personal Data Breach under the Data Protection Legislation; and</w:t>
      </w:r>
    </w:p>
    <w:p w14:paraId="7127DD46" w14:textId="77777777" w:rsidR="00B7280C" w:rsidRDefault="007651F8">
      <w:pPr>
        <w:pStyle w:val="Standard"/>
        <w:numPr>
          <w:ilvl w:val="2"/>
          <w:numId w:val="12"/>
        </w:numPr>
        <w:spacing w:before="280" w:after="120" w:line="240" w:lineRule="auto"/>
        <w:jc w:val="both"/>
      </w:pPr>
      <w:r>
        <w:rPr>
          <w:rFonts w:ascii="Arial" w:eastAsia="Arial" w:hAnsi="Arial" w:cs="Arial"/>
          <w:sz w:val="24"/>
          <w:szCs w:val="24"/>
        </w:rPr>
        <w:t>all reasonable assistance, including:</w:t>
      </w:r>
    </w:p>
    <w:p w14:paraId="2160C164" w14:textId="77777777" w:rsidR="00B7280C" w:rsidRDefault="007651F8">
      <w:pPr>
        <w:pStyle w:val="Standard"/>
        <w:numPr>
          <w:ilvl w:val="3"/>
          <w:numId w:val="12"/>
        </w:numPr>
        <w:spacing w:before="280" w:after="120" w:line="240" w:lineRule="auto"/>
        <w:ind w:hanging="707"/>
        <w:jc w:val="both"/>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17E7CFA7" w14:textId="77777777" w:rsidR="00B7280C" w:rsidRDefault="007651F8">
      <w:pPr>
        <w:pStyle w:val="Standard"/>
        <w:numPr>
          <w:ilvl w:val="3"/>
          <w:numId w:val="12"/>
        </w:numPr>
        <w:spacing w:before="280" w:after="120" w:line="240" w:lineRule="auto"/>
        <w:ind w:hanging="707"/>
        <w:jc w:val="both"/>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33160798" w14:textId="77777777" w:rsidR="00B7280C" w:rsidRDefault="007651F8">
      <w:pPr>
        <w:pStyle w:val="Standard"/>
        <w:numPr>
          <w:ilvl w:val="3"/>
          <w:numId w:val="12"/>
        </w:numPr>
        <w:spacing w:before="280" w:after="120" w:line="240" w:lineRule="auto"/>
        <w:ind w:hanging="707"/>
        <w:jc w:val="both"/>
      </w:pPr>
      <w:r>
        <w:rPr>
          <w:rFonts w:ascii="Arial" w:eastAsia="Arial" w:hAnsi="Arial" w:cs="Arial"/>
          <w:sz w:val="24"/>
          <w:szCs w:val="24"/>
        </w:rPr>
        <w:t>co-ordination with the other Party regarding the management of public relations and public statements relating to the Personal Data Breach; and/or</w:t>
      </w:r>
    </w:p>
    <w:p w14:paraId="6F2E2875" w14:textId="77777777" w:rsidR="00B7280C" w:rsidRDefault="007651F8">
      <w:pPr>
        <w:pStyle w:val="Standard"/>
        <w:numPr>
          <w:ilvl w:val="3"/>
          <w:numId w:val="12"/>
        </w:numPr>
        <w:spacing w:before="280" w:after="120" w:line="240" w:lineRule="auto"/>
        <w:ind w:hanging="707"/>
        <w:jc w:val="both"/>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58D31354" w14:textId="77777777" w:rsidR="00B7280C" w:rsidRDefault="007651F8">
      <w:pPr>
        <w:pStyle w:val="Standard"/>
        <w:numPr>
          <w:ilvl w:val="3"/>
          <w:numId w:val="8"/>
        </w:numPr>
        <w:spacing w:after="240" w:line="240" w:lineRule="auto"/>
        <w:jc w:val="both"/>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34995D0D" w14:textId="77777777" w:rsidR="00B7280C" w:rsidRDefault="007651F8">
      <w:pPr>
        <w:pStyle w:val="Standard"/>
        <w:numPr>
          <w:ilvl w:val="2"/>
          <w:numId w:val="13"/>
        </w:numPr>
        <w:spacing w:before="280" w:after="120" w:line="240" w:lineRule="auto"/>
        <w:jc w:val="both"/>
      </w:pPr>
      <w:r>
        <w:rPr>
          <w:rFonts w:ascii="Arial" w:eastAsia="Arial" w:hAnsi="Arial" w:cs="Arial"/>
          <w:sz w:val="24"/>
          <w:szCs w:val="24"/>
        </w:rPr>
        <w:t>the nature of the Personal Data Breach;</w:t>
      </w:r>
    </w:p>
    <w:p w14:paraId="7A9385E6" w14:textId="77777777" w:rsidR="00B7280C" w:rsidRDefault="007651F8">
      <w:pPr>
        <w:pStyle w:val="Standard"/>
        <w:numPr>
          <w:ilvl w:val="2"/>
          <w:numId w:val="13"/>
        </w:numPr>
        <w:spacing w:before="280" w:after="120" w:line="240" w:lineRule="auto"/>
        <w:jc w:val="both"/>
      </w:pPr>
      <w:r>
        <w:rPr>
          <w:rFonts w:ascii="Arial" w:eastAsia="Arial" w:hAnsi="Arial" w:cs="Arial"/>
          <w:sz w:val="24"/>
          <w:szCs w:val="24"/>
        </w:rPr>
        <w:t>the nature of Personal Data affected;</w:t>
      </w:r>
    </w:p>
    <w:p w14:paraId="0884C204" w14:textId="77777777" w:rsidR="00B7280C" w:rsidRDefault="007651F8">
      <w:pPr>
        <w:pStyle w:val="Standard"/>
        <w:numPr>
          <w:ilvl w:val="2"/>
          <w:numId w:val="13"/>
        </w:numPr>
        <w:spacing w:before="280" w:after="120" w:line="240" w:lineRule="auto"/>
        <w:jc w:val="both"/>
      </w:pPr>
      <w:r>
        <w:rPr>
          <w:rFonts w:ascii="Arial" w:eastAsia="Arial" w:hAnsi="Arial" w:cs="Arial"/>
          <w:sz w:val="24"/>
          <w:szCs w:val="24"/>
        </w:rPr>
        <w:t>the categories and number of Data Subjects concerned;</w:t>
      </w:r>
    </w:p>
    <w:p w14:paraId="6813D7DC" w14:textId="77777777" w:rsidR="00B7280C" w:rsidRDefault="007651F8">
      <w:pPr>
        <w:pStyle w:val="Standard"/>
        <w:numPr>
          <w:ilvl w:val="2"/>
          <w:numId w:val="13"/>
        </w:numPr>
        <w:spacing w:before="280" w:after="120" w:line="240" w:lineRule="auto"/>
        <w:jc w:val="both"/>
      </w:pPr>
      <w:r>
        <w:rPr>
          <w:rFonts w:ascii="Arial" w:eastAsia="Arial" w:hAnsi="Arial" w:cs="Arial"/>
          <w:sz w:val="24"/>
          <w:szCs w:val="24"/>
        </w:rPr>
        <w:t>the name and contact details of the Supplier’s Data Protection Officer or other relevant contact from whom more information may be obtained;</w:t>
      </w:r>
    </w:p>
    <w:p w14:paraId="5C4D0CE7" w14:textId="77777777" w:rsidR="00B7280C" w:rsidRDefault="007651F8">
      <w:pPr>
        <w:pStyle w:val="Standard"/>
        <w:numPr>
          <w:ilvl w:val="2"/>
          <w:numId w:val="13"/>
        </w:numPr>
        <w:spacing w:before="280" w:after="120" w:line="240" w:lineRule="auto"/>
        <w:jc w:val="both"/>
      </w:pPr>
      <w:r>
        <w:rPr>
          <w:rFonts w:ascii="Arial" w:eastAsia="Arial" w:hAnsi="Arial" w:cs="Arial"/>
          <w:sz w:val="24"/>
          <w:szCs w:val="24"/>
        </w:rPr>
        <w:t>measures taken or proposed to be taken to address the Personal Data Breach; and</w:t>
      </w:r>
    </w:p>
    <w:p w14:paraId="12F4EF09" w14:textId="77777777" w:rsidR="00B7280C" w:rsidRDefault="007651F8">
      <w:pPr>
        <w:pStyle w:val="Standard"/>
        <w:numPr>
          <w:ilvl w:val="2"/>
          <w:numId w:val="13"/>
        </w:numPr>
        <w:spacing w:before="280" w:after="120" w:line="240" w:lineRule="auto"/>
        <w:jc w:val="both"/>
      </w:pPr>
      <w:r>
        <w:rPr>
          <w:rFonts w:ascii="Arial" w:eastAsia="Arial" w:hAnsi="Arial" w:cs="Arial"/>
          <w:sz w:val="24"/>
          <w:szCs w:val="24"/>
        </w:rPr>
        <w:t>describe the likely consequences of the Personal Data Breach.</w:t>
      </w:r>
    </w:p>
    <w:p w14:paraId="5982DC13" w14:textId="77777777" w:rsidR="00B7280C" w:rsidRDefault="007651F8">
      <w:pPr>
        <w:pStyle w:val="Standard"/>
        <w:numPr>
          <w:ilvl w:val="2"/>
          <w:numId w:val="8"/>
        </w:numPr>
        <w:spacing w:after="240" w:line="240" w:lineRule="auto"/>
        <w:jc w:val="both"/>
      </w:pPr>
      <w:r>
        <w:rPr>
          <w:rFonts w:ascii="Arial" w:eastAsia="Arial" w:hAnsi="Arial" w:cs="Arial"/>
          <w:b/>
          <w:color w:val="000000"/>
          <w:sz w:val="24"/>
          <w:szCs w:val="24"/>
        </w:rPr>
        <w:t>Audit</w:t>
      </w:r>
    </w:p>
    <w:p w14:paraId="0C419A66" w14:textId="77777777" w:rsidR="00B7280C" w:rsidRDefault="007651F8">
      <w:pPr>
        <w:pStyle w:val="Standard"/>
        <w:numPr>
          <w:ilvl w:val="3"/>
          <w:numId w:val="8"/>
        </w:numPr>
        <w:spacing w:after="240" w:line="240" w:lineRule="auto"/>
        <w:jc w:val="both"/>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4BCCF832" w14:textId="77777777" w:rsidR="00B7280C" w:rsidRDefault="007651F8">
      <w:pPr>
        <w:pStyle w:val="Standard"/>
        <w:numPr>
          <w:ilvl w:val="2"/>
          <w:numId w:val="14"/>
        </w:numPr>
        <w:spacing w:before="280" w:after="120" w:line="240" w:lineRule="auto"/>
        <w:jc w:val="both"/>
      </w:pPr>
      <w:r>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115A7866" w14:textId="77777777" w:rsidR="00B7280C" w:rsidRDefault="007651F8">
      <w:pPr>
        <w:pStyle w:val="Standard"/>
        <w:numPr>
          <w:ilvl w:val="2"/>
          <w:numId w:val="14"/>
        </w:numPr>
        <w:spacing w:before="280" w:after="120" w:line="240" w:lineRule="auto"/>
        <w:jc w:val="both"/>
      </w:pPr>
      <w:r>
        <w:rPr>
          <w:rFonts w:ascii="Arial" w:eastAsia="Arial" w:hAnsi="Arial" w:cs="Arial"/>
          <w:sz w:val="24"/>
          <w:szCs w:val="24"/>
        </w:rPr>
        <w:t>the Relevant Authority, or a third-party auditor acting under the Relevant Authority’s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Deliverables.</w:t>
      </w:r>
    </w:p>
    <w:p w14:paraId="56C9998D" w14:textId="77777777" w:rsidR="00B7280C" w:rsidRDefault="00B7280C">
      <w:pPr>
        <w:pStyle w:val="Standard"/>
        <w:spacing w:before="280" w:after="120" w:line="240" w:lineRule="auto"/>
        <w:ind w:left="809"/>
        <w:jc w:val="both"/>
        <w:rPr>
          <w:rFonts w:ascii="Arial" w:eastAsia="Arial" w:hAnsi="Arial" w:cs="Arial"/>
          <w:sz w:val="24"/>
          <w:szCs w:val="24"/>
        </w:rPr>
      </w:pPr>
    </w:p>
    <w:p w14:paraId="0F148E6B" w14:textId="77777777" w:rsidR="00B7280C" w:rsidRDefault="007651F8">
      <w:pPr>
        <w:pStyle w:val="Standard"/>
        <w:numPr>
          <w:ilvl w:val="3"/>
          <w:numId w:val="8"/>
        </w:numPr>
        <w:spacing w:after="240" w:line="240" w:lineRule="auto"/>
        <w:jc w:val="both"/>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22A84A55" w14:textId="77777777" w:rsidR="00B7280C" w:rsidRDefault="007651F8">
      <w:pPr>
        <w:pStyle w:val="Standard"/>
        <w:numPr>
          <w:ilvl w:val="2"/>
          <w:numId w:val="8"/>
        </w:numPr>
        <w:spacing w:after="240" w:line="240" w:lineRule="auto"/>
        <w:jc w:val="both"/>
      </w:pPr>
      <w:r>
        <w:rPr>
          <w:rFonts w:ascii="Arial" w:eastAsia="Arial" w:hAnsi="Arial" w:cs="Arial"/>
          <w:b/>
          <w:color w:val="000000"/>
          <w:sz w:val="24"/>
          <w:szCs w:val="24"/>
        </w:rPr>
        <w:t>Impact Assessments</w:t>
      </w:r>
    </w:p>
    <w:p w14:paraId="2D385FD8" w14:textId="77777777" w:rsidR="00B7280C" w:rsidRDefault="007651F8">
      <w:pPr>
        <w:pStyle w:val="Standard"/>
        <w:numPr>
          <w:ilvl w:val="3"/>
          <w:numId w:val="8"/>
        </w:numPr>
        <w:spacing w:after="240" w:line="240" w:lineRule="auto"/>
        <w:jc w:val="both"/>
      </w:pPr>
      <w:r>
        <w:rPr>
          <w:rFonts w:ascii="Arial" w:eastAsia="Arial" w:hAnsi="Arial" w:cs="Arial"/>
          <w:color w:val="000000"/>
          <w:sz w:val="24"/>
          <w:szCs w:val="24"/>
        </w:rPr>
        <w:t>The Parties shall:</w:t>
      </w:r>
    </w:p>
    <w:p w14:paraId="66C1A773" w14:textId="77777777" w:rsidR="00B7280C" w:rsidRDefault="007651F8">
      <w:pPr>
        <w:pStyle w:val="Standard"/>
        <w:numPr>
          <w:ilvl w:val="2"/>
          <w:numId w:val="3"/>
        </w:numPr>
        <w:spacing w:before="280" w:after="120" w:line="240" w:lineRule="auto"/>
        <w:jc w:val="both"/>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2E41D9A5" w14:textId="77777777" w:rsidR="00B7280C" w:rsidRDefault="00B7280C">
      <w:pPr>
        <w:pStyle w:val="Standard"/>
        <w:spacing w:after="80" w:line="240" w:lineRule="auto"/>
        <w:ind w:left="11"/>
        <w:rPr>
          <w:rFonts w:ascii="Arial" w:eastAsia="Arial" w:hAnsi="Arial" w:cs="Arial"/>
          <w:sz w:val="24"/>
          <w:szCs w:val="24"/>
        </w:rPr>
      </w:pPr>
    </w:p>
    <w:p w14:paraId="2F4753E0" w14:textId="77777777" w:rsidR="00B7280C" w:rsidRDefault="007651F8">
      <w:pPr>
        <w:pStyle w:val="Standard"/>
        <w:numPr>
          <w:ilvl w:val="2"/>
          <w:numId w:val="3"/>
        </w:numPr>
        <w:spacing w:before="80" w:after="120" w:line="240" w:lineRule="auto"/>
        <w:jc w:val="both"/>
      </w:pPr>
      <w:r>
        <w:rPr>
          <w:rFonts w:ascii="Arial" w:eastAsia="Arial" w:hAnsi="Arial" w:cs="Arial"/>
          <w:sz w:val="24"/>
          <w:szCs w:val="24"/>
        </w:rPr>
        <w:t>maintain full and complete records of all Processing carried out in respect of the Personal Data in connection with the Contract, in accordance with the terms of Article 30 GDPR.</w:t>
      </w:r>
    </w:p>
    <w:p w14:paraId="5E699669" w14:textId="77777777" w:rsidR="00B7280C" w:rsidRDefault="00B7280C">
      <w:pPr>
        <w:pStyle w:val="Standard"/>
        <w:keepNext/>
        <w:rPr>
          <w:rFonts w:ascii="Arial" w:eastAsia="Arial" w:hAnsi="Arial" w:cs="Arial"/>
          <w:sz w:val="24"/>
          <w:szCs w:val="24"/>
        </w:rPr>
      </w:pPr>
    </w:p>
    <w:p w14:paraId="13BC126A" w14:textId="77777777" w:rsidR="00B7280C" w:rsidRDefault="007651F8">
      <w:pPr>
        <w:pStyle w:val="Standard"/>
        <w:numPr>
          <w:ilvl w:val="2"/>
          <w:numId w:val="8"/>
        </w:numPr>
        <w:spacing w:after="240" w:line="240" w:lineRule="auto"/>
        <w:jc w:val="both"/>
      </w:pPr>
      <w:r>
        <w:rPr>
          <w:rFonts w:ascii="Arial" w:eastAsia="Arial" w:hAnsi="Arial" w:cs="Arial"/>
          <w:b/>
          <w:color w:val="000000"/>
          <w:sz w:val="24"/>
          <w:szCs w:val="24"/>
        </w:rPr>
        <w:t>ICO Guidance</w:t>
      </w:r>
    </w:p>
    <w:p w14:paraId="311B1EF0" w14:textId="77777777" w:rsidR="00B7280C" w:rsidRDefault="007651F8">
      <w:pPr>
        <w:pStyle w:val="Standard"/>
        <w:ind w:left="720"/>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787E9A07" w14:textId="77777777" w:rsidR="00B7280C" w:rsidRDefault="007651F8">
      <w:pPr>
        <w:pStyle w:val="Standard"/>
        <w:numPr>
          <w:ilvl w:val="2"/>
          <w:numId w:val="8"/>
        </w:numPr>
        <w:spacing w:after="240" w:line="240" w:lineRule="auto"/>
        <w:jc w:val="both"/>
      </w:pPr>
      <w:r>
        <w:rPr>
          <w:rFonts w:ascii="Arial" w:eastAsia="Arial" w:hAnsi="Arial" w:cs="Arial"/>
          <w:b/>
          <w:color w:val="000000"/>
          <w:sz w:val="24"/>
          <w:szCs w:val="24"/>
        </w:rPr>
        <w:t>Liabilities for Data Protection Breach</w:t>
      </w:r>
    </w:p>
    <w:p w14:paraId="7B3958C1" w14:textId="77777777" w:rsidR="00B7280C" w:rsidRDefault="007651F8">
      <w:pPr>
        <w:pStyle w:val="Standard"/>
        <w:numPr>
          <w:ilvl w:val="3"/>
          <w:numId w:val="8"/>
        </w:numPr>
        <w:spacing w:after="240" w:line="240" w:lineRule="auto"/>
        <w:jc w:val="both"/>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620EE823" w14:textId="77777777" w:rsidR="00B7280C" w:rsidRDefault="007651F8">
      <w:pPr>
        <w:pStyle w:val="Standard"/>
        <w:numPr>
          <w:ilvl w:val="2"/>
          <w:numId w:val="4"/>
        </w:numPr>
        <w:spacing w:before="280" w:after="120" w:line="240" w:lineRule="auto"/>
        <w:jc w:val="both"/>
      </w:pPr>
      <w:r>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w:t>
      </w:r>
      <w:r>
        <w:rPr>
          <w:rFonts w:ascii="Arial" w:eastAsia="Arial" w:hAnsi="Arial" w:cs="Arial"/>
          <w:sz w:val="24"/>
          <w:szCs w:val="24"/>
        </w:rPr>
        <w:lastRenderedPageBreak/>
        <w:t>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w:t>
      </w:r>
    </w:p>
    <w:p w14:paraId="70EC62A6" w14:textId="77777777" w:rsidR="00B7280C" w:rsidRDefault="007651F8">
      <w:pPr>
        <w:pStyle w:val="Standard"/>
        <w:numPr>
          <w:ilvl w:val="2"/>
          <w:numId w:val="4"/>
        </w:numPr>
        <w:spacing w:before="280" w:after="120" w:line="240" w:lineRule="auto"/>
        <w:jc w:val="both"/>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379175A3" w14:textId="77777777" w:rsidR="00B7280C" w:rsidRDefault="007651F8">
      <w:pPr>
        <w:pStyle w:val="Standard"/>
        <w:numPr>
          <w:ilvl w:val="2"/>
          <w:numId w:val="4"/>
        </w:numPr>
        <w:spacing w:before="280" w:after="120" w:line="240" w:lineRule="auto"/>
        <w:jc w:val="both"/>
      </w:pPr>
      <w:r>
        <w:rPr>
          <w:rFonts w:ascii="Arial" w:eastAsia="Arial" w:hAnsi="Arial" w:cs="Arial"/>
          <w:sz w:val="24"/>
          <w:szCs w:val="24"/>
        </w:rPr>
        <w:t>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w:t>
      </w:r>
    </w:p>
    <w:p w14:paraId="625AC774" w14:textId="77777777" w:rsidR="00B7280C" w:rsidRDefault="007651F8">
      <w:pPr>
        <w:pStyle w:val="Standard"/>
        <w:numPr>
          <w:ilvl w:val="3"/>
          <w:numId w:val="8"/>
        </w:numPr>
        <w:spacing w:after="240" w:line="240" w:lineRule="auto"/>
        <w:jc w:val="both"/>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4FA293CB" w14:textId="77777777" w:rsidR="00B7280C" w:rsidRDefault="007651F8">
      <w:pPr>
        <w:pStyle w:val="Standard"/>
        <w:numPr>
          <w:ilvl w:val="3"/>
          <w:numId w:val="8"/>
        </w:numPr>
        <w:spacing w:after="240" w:line="240" w:lineRule="auto"/>
        <w:jc w:val="both"/>
      </w:pPr>
      <w:r>
        <w:rPr>
          <w:rFonts w:ascii="Arial" w:eastAsia="Arial" w:hAnsi="Arial" w:cs="Arial"/>
          <w:color w:val="000000"/>
          <w:sz w:val="24"/>
          <w:szCs w:val="24"/>
        </w:rPr>
        <w:t>In respect of any losses, cost claims or expenses incurred by either Party as a result of a Personal Data Breach (the “Claim Losses”):</w:t>
      </w:r>
    </w:p>
    <w:p w14:paraId="2B0CA6BE" w14:textId="77777777" w:rsidR="00B7280C" w:rsidRDefault="007651F8">
      <w:pPr>
        <w:pStyle w:val="Standard"/>
        <w:numPr>
          <w:ilvl w:val="2"/>
          <w:numId w:val="11"/>
        </w:numPr>
        <w:spacing w:before="280" w:after="120" w:line="240" w:lineRule="auto"/>
        <w:jc w:val="both"/>
      </w:pPr>
      <w:r>
        <w:rPr>
          <w:rFonts w:ascii="Arial" w:eastAsia="Arial" w:hAnsi="Arial" w:cs="Arial"/>
          <w:sz w:val="24"/>
          <w:szCs w:val="24"/>
        </w:rPr>
        <w:t>if the Relevant Authority is responsible for the relevant Personal Data Breach, then the Relevant Authority shall be responsible for the Claim Losses;</w:t>
      </w:r>
    </w:p>
    <w:p w14:paraId="1F659241" w14:textId="77777777" w:rsidR="00B7280C" w:rsidRDefault="007651F8">
      <w:pPr>
        <w:pStyle w:val="Standard"/>
        <w:numPr>
          <w:ilvl w:val="2"/>
          <w:numId w:val="11"/>
        </w:numPr>
        <w:spacing w:before="280" w:after="120" w:line="240" w:lineRule="auto"/>
        <w:jc w:val="both"/>
      </w:pPr>
      <w:r>
        <w:rPr>
          <w:rFonts w:ascii="Arial" w:eastAsia="Arial" w:hAnsi="Arial" w:cs="Arial"/>
          <w:sz w:val="24"/>
          <w:szCs w:val="24"/>
        </w:rPr>
        <w:t>if the Supplier is responsible for the relevant Personal Data Breach, then the Supplier shall be responsible for the Claim Losses: and</w:t>
      </w:r>
    </w:p>
    <w:p w14:paraId="16A8892E" w14:textId="77777777" w:rsidR="00B7280C" w:rsidRDefault="007651F8">
      <w:pPr>
        <w:pStyle w:val="Standard"/>
        <w:numPr>
          <w:ilvl w:val="2"/>
          <w:numId w:val="11"/>
        </w:numPr>
        <w:spacing w:before="280" w:after="120" w:line="240" w:lineRule="auto"/>
        <w:jc w:val="both"/>
      </w:pPr>
      <w:r>
        <w:rPr>
          <w:rFonts w:ascii="Arial" w:eastAsia="Arial" w:hAnsi="Arial" w:cs="Arial"/>
          <w:sz w:val="24"/>
          <w:szCs w:val="24"/>
        </w:rPr>
        <w:t>if responsibility for the relevant Personal Data Breach is unclear, then the Relevant Authority and the Supplier shall be responsible for the Claim Losses equally.</w:t>
      </w:r>
    </w:p>
    <w:p w14:paraId="5AA35AB6" w14:textId="77777777" w:rsidR="00B7280C" w:rsidRDefault="00B7280C">
      <w:pPr>
        <w:pStyle w:val="Standard"/>
        <w:spacing w:before="280" w:after="120" w:line="240" w:lineRule="auto"/>
        <w:ind w:left="809"/>
        <w:jc w:val="both"/>
        <w:rPr>
          <w:rFonts w:ascii="Arial" w:eastAsia="Arial" w:hAnsi="Arial" w:cs="Arial"/>
          <w:sz w:val="24"/>
          <w:szCs w:val="24"/>
        </w:rPr>
      </w:pPr>
    </w:p>
    <w:p w14:paraId="47DBF060" w14:textId="77777777" w:rsidR="00B7280C" w:rsidRDefault="007651F8">
      <w:pPr>
        <w:pStyle w:val="Standard"/>
        <w:numPr>
          <w:ilvl w:val="3"/>
          <w:numId w:val="8"/>
        </w:numPr>
        <w:spacing w:after="240" w:line="240" w:lineRule="auto"/>
        <w:jc w:val="both"/>
      </w:pPr>
      <w:r>
        <w:rPr>
          <w:rFonts w:ascii="Arial" w:eastAsia="Arial" w:hAnsi="Arial" w:cs="Arial"/>
          <w:color w:val="000000"/>
          <w:sz w:val="24"/>
          <w:szCs w:val="24"/>
        </w:rPr>
        <w:lastRenderedPageBreak/>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5BA1812B" w14:textId="77777777" w:rsidR="00B7280C" w:rsidRDefault="007651F8">
      <w:pPr>
        <w:pStyle w:val="Standard"/>
        <w:numPr>
          <w:ilvl w:val="2"/>
          <w:numId w:val="8"/>
        </w:numPr>
        <w:spacing w:after="240" w:line="240" w:lineRule="auto"/>
        <w:jc w:val="both"/>
      </w:pPr>
      <w:r>
        <w:rPr>
          <w:rFonts w:ascii="Arial" w:eastAsia="Arial" w:hAnsi="Arial" w:cs="Arial"/>
          <w:b/>
          <w:color w:val="000000"/>
          <w:sz w:val="24"/>
          <w:szCs w:val="24"/>
        </w:rPr>
        <w:t>Termination</w:t>
      </w:r>
    </w:p>
    <w:p w14:paraId="5DE536D8" w14:textId="77777777" w:rsidR="00B7280C" w:rsidRDefault="007651F8">
      <w:pPr>
        <w:pStyle w:val="Standard"/>
        <w:keepNext/>
        <w:ind w:left="720"/>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3D75EFB5" w14:textId="77777777" w:rsidR="00B7280C" w:rsidRDefault="007651F8">
      <w:pPr>
        <w:pStyle w:val="Standard"/>
        <w:numPr>
          <w:ilvl w:val="2"/>
          <w:numId w:val="8"/>
        </w:numPr>
        <w:spacing w:after="240" w:line="240" w:lineRule="auto"/>
        <w:jc w:val="both"/>
      </w:pPr>
      <w:r>
        <w:rPr>
          <w:rFonts w:ascii="Arial" w:eastAsia="Arial" w:hAnsi="Arial" w:cs="Arial"/>
          <w:b/>
          <w:color w:val="000000"/>
          <w:sz w:val="24"/>
          <w:szCs w:val="24"/>
        </w:rPr>
        <w:t>Sub-Processing</w:t>
      </w:r>
    </w:p>
    <w:p w14:paraId="7079DA87" w14:textId="77777777" w:rsidR="00B7280C" w:rsidRDefault="007651F8">
      <w:pPr>
        <w:pStyle w:val="Standard"/>
        <w:numPr>
          <w:ilvl w:val="3"/>
          <w:numId w:val="8"/>
        </w:numPr>
        <w:spacing w:after="240" w:line="240" w:lineRule="auto"/>
        <w:jc w:val="both"/>
      </w:pPr>
      <w:r>
        <w:rPr>
          <w:rFonts w:ascii="Arial" w:eastAsia="Arial" w:hAnsi="Arial" w:cs="Arial"/>
          <w:color w:val="000000"/>
          <w:sz w:val="24"/>
          <w:szCs w:val="24"/>
        </w:rPr>
        <w:t>In respect of any Processing of Personal Data performed by a third party on behalf of a Party, that Party shall:</w:t>
      </w:r>
    </w:p>
    <w:p w14:paraId="0DC15CD7" w14:textId="77777777" w:rsidR="00B7280C" w:rsidRDefault="007651F8">
      <w:pPr>
        <w:pStyle w:val="Standard"/>
        <w:numPr>
          <w:ilvl w:val="2"/>
          <w:numId w:val="7"/>
        </w:numPr>
        <w:spacing w:before="280" w:after="120" w:line="240" w:lineRule="auto"/>
        <w:jc w:val="both"/>
      </w:pPr>
      <w:r>
        <w:rPr>
          <w:rFonts w:ascii="Arial" w:eastAsia="Arial" w:hAnsi="Arial"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4E1357E1" w14:textId="77777777" w:rsidR="00B7280C" w:rsidRDefault="007651F8">
      <w:pPr>
        <w:pStyle w:val="Standard"/>
        <w:numPr>
          <w:ilvl w:val="2"/>
          <w:numId w:val="7"/>
        </w:numPr>
        <w:spacing w:before="280" w:after="120" w:line="240" w:lineRule="auto"/>
        <w:jc w:val="both"/>
      </w:pPr>
      <w:r>
        <w:rPr>
          <w:rFonts w:ascii="Arial" w:eastAsia="Arial" w:hAnsi="Arial" w:cs="Arial"/>
          <w:sz w:val="24"/>
          <w:szCs w:val="24"/>
        </w:rPr>
        <w:t>ensure that a suitable agreement is in place with the third party as required under applicable Data Protection Legislation.</w:t>
      </w:r>
    </w:p>
    <w:p w14:paraId="571F4048" w14:textId="77777777" w:rsidR="00B7280C" w:rsidRDefault="00B7280C">
      <w:pPr>
        <w:pStyle w:val="Standard"/>
        <w:spacing w:before="280" w:after="120" w:line="240" w:lineRule="auto"/>
        <w:ind w:left="809"/>
        <w:jc w:val="both"/>
        <w:rPr>
          <w:rFonts w:ascii="Arial" w:eastAsia="Arial" w:hAnsi="Arial" w:cs="Arial"/>
          <w:sz w:val="24"/>
          <w:szCs w:val="24"/>
        </w:rPr>
      </w:pPr>
    </w:p>
    <w:p w14:paraId="64F1F96C" w14:textId="77777777" w:rsidR="00B7280C" w:rsidRDefault="007651F8">
      <w:pPr>
        <w:pStyle w:val="Standard"/>
        <w:numPr>
          <w:ilvl w:val="2"/>
          <w:numId w:val="8"/>
        </w:numPr>
        <w:spacing w:after="240" w:line="240" w:lineRule="auto"/>
        <w:jc w:val="both"/>
      </w:pPr>
      <w:r>
        <w:rPr>
          <w:rFonts w:ascii="Arial" w:eastAsia="Arial" w:hAnsi="Arial" w:cs="Arial"/>
          <w:b/>
          <w:color w:val="000000"/>
          <w:sz w:val="24"/>
          <w:szCs w:val="24"/>
        </w:rPr>
        <w:t>Data Retention</w:t>
      </w:r>
    </w:p>
    <w:p w14:paraId="31FA9A53" w14:textId="77777777" w:rsidR="00B7280C" w:rsidRDefault="007651F8">
      <w:pPr>
        <w:pStyle w:val="Standard"/>
        <w:tabs>
          <w:tab w:val="left" w:pos="541"/>
        </w:tabs>
        <w:spacing w:after="120" w:line="240" w:lineRule="auto"/>
        <w:ind w:left="720"/>
        <w:jc w:val="both"/>
      </w:pPr>
      <w:r>
        <w:rPr>
          <w:rFonts w:ascii="Arial" w:eastAsia="Arial" w:hAnsi="Arial" w:cs="Arial"/>
          <w:color w:val="000000"/>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75FF1FD1" w14:textId="77777777" w:rsidR="00B7280C" w:rsidRDefault="00B7280C">
      <w:pPr>
        <w:pStyle w:val="Standard"/>
        <w:tabs>
          <w:tab w:val="left" w:pos="1981"/>
        </w:tabs>
        <w:spacing w:after="120" w:line="240" w:lineRule="auto"/>
        <w:ind w:left="2160" w:hanging="2160"/>
        <w:jc w:val="both"/>
        <w:rPr>
          <w:rFonts w:ascii="Arial" w:eastAsia="Arial" w:hAnsi="Arial" w:cs="Arial"/>
          <w:color w:val="000000"/>
          <w:sz w:val="24"/>
          <w:szCs w:val="24"/>
        </w:rPr>
      </w:pPr>
    </w:p>
    <w:p w14:paraId="57748192" w14:textId="77777777" w:rsidR="00B7280C" w:rsidRDefault="00B7280C">
      <w:pPr>
        <w:pStyle w:val="Standard"/>
        <w:keepNext/>
        <w:spacing w:before="240" w:after="240" w:line="240" w:lineRule="auto"/>
        <w:ind w:left="720" w:hanging="720"/>
        <w:jc w:val="both"/>
      </w:pPr>
    </w:p>
    <w:sectPr w:rsidR="00B7280C">
      <w:headerReference w:type="default" r:id="rId9"/>
      <w:footerReference w:type="defaul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BB8B6" w14:textId="77777777" w:rsidR="00D9079A" w:rsidRDefault="00D9079A">
      <w:r>
        <w:separator/>
      </w:r>
    </w:p>
  </w:endnote>
  <w:endnote w:type="continuationSeparator" w:id="0">
    <w:p w14:paraId="4936AB70" w14:textId="77777777" w:rsidR="00D9079A" w:rsidRDefault="00D9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Linux Libertine G">
    <w:charset w:val="00"/>
    <w:family w:val="auto"/>
    <w:pitch w:val="variable"/>
  </w:font>
  <w:font w:name="Trebuchet MS">
    <w:panose1 w:val="020B0603020202020204"/>
    <w:charset w:val="00"/>
    <w:family w:val="swiss"/>
    <w:pitch w:val="variable"/>
    <w:sig w:usb0="00000687" w:usb1="00000000" w:usb2="00000000" w:usb3="00000000" w:csb0="0000009F" w:csb1="00000000"/>
  </w:font>
  <w:font w:name="Arial Bold">
    <w:altName w:val="Arial"/>
    <w:panose1 w:val="020B0704020202020204"/>
    <w:charset w:val="00"/>
    <w:family w:val="roman"/>
    <w:pitch w:val="variable"/>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AF1E" w14:textId="77777777" w:rsidR="00EA75DC" w:rsidRDefault="007651F8">
    <w:pPr>
      <w:pStyle w:val="Standard"/>
      <w:tabs>
        <w:tab w:val="center" w:pos="4513"/>
        <w:tab w:val="right" w:pos="9026"/>
      </w:tabs>
      <w:spacing w:after="0" w:line="240" w:lineRule="auto"/>
    </w:pPr>
    <w:r>
      <w:rPr>
        <w:rFonts w:ascii="Arial" w:eastAsia="Arial" w:hAnsi="Arial" w:cs="Arial"/>
        <w:sz w:val="20"/>
        <w:szCs w:val="20"/>
      </w:rPr>
      <w:t xml:space="preserve">Framework Ref: RM6168 - Estate Management Services                                           </w:t>
    </w:r>
  </w:p>
  <w:p w14:paraId="34FDDD34" w14:textId="77777777" w:rsidR="00EA75DC" w:rsidRDefault="007651F8">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12</w:t>
    </w:r>
    <w:r>
      <w:fldChar w:fldCharType="end"/>
    </w:r>
    <w:r>
      <w:rPr>
        <w:rFonts w:ascii="Arial" w:eastAsia="Arial" w:hAnsi="Arial" w:cs="Arial"/>
        <w:color w:val="000000"/>
        <w:sz w:val="20"/>
        <w:szCs w:val="20"/>
      </w:rPr>
      <w:t>-</w:t>
    </w:r>
  </w:p>
  <w:p w14:paraId="0A1BDC6D" w14:textId="77777777" w:rsidR="00EA75DC" w:rsidRDefault="007651F8">
    <w:pPr>
      <w:pStyle w:val="Standard"/>
      <w:spacing w:after="0" w:line="240" w:lineRule="auto"/>
    </w:pPr>
    <w:r>
      <w:rPr>
        <w:rFonts w:ascii="Arial" w:eastAsia="Arial" w:hAnsi="Arial" w:cs="Arial"/>
        <w:sz w:val="20"/>
        <w:szCs w:val="20"/>
      </w:rPr>
      <w:t>Model Version: v4.2</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BA691" w14:textId="77777777" w:rsidR="00D9079A" w:rsidRDefault="00D9079A">
      <w:r>
        <w:rPr>
          <w:color w:val="000000"/>
        </w:rPr>
        <w:separator/>
      </w:r>
    </w:p>
  </w:footnote>
  <w:footnote w:type="continuationSeparator" w:id="0">
    <w:p w14:paraId="15E7FC1B" w14:textId="77777777" w:rsidR="00D9079A" w:rsidRDefault="00D90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6CB65" w14:textId="77777777" w:rsidR="00EA75DC" w:rsidRDefault="007651F8">
    <w:pPr>
      <w:pStyle w:val="Standard"/>
      <w:tabs>
        <w:tab w:val="center" w:pos="4513"/>
        <w:tab w:val="right" w:pos="9026"/>
      </w:tabs>
      <w:spacing w:after="0" w:line="240" w:lineRule="auto"/>
    </w:pPr>
    <w:r>
      <w:rPr>
        <w:rFonts w:ascii="Arial" w:eastAsia="Arial" w:hAnsi="Arial" w:cs="Arial"/>
        <w:b/>
        <w:color w:val="000000"/>
        <w:sz w:val="20"/>
        <w:szCs w:val="20"/>
      </w:rPr>
      <w:t>Joint Schedule 11 (Processing Data)</w:t>
    </w:r>
  </w:p>
  <w:p w14:paraId="61E5CA4A" w14:textId="77777777" w:rsidR="00EA75DC" w:rsidRDefault="007651F8">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sz w:val="20"/>
        <w:szCs w:val="20"/>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432"/>
    <w:multiLevelType w:val="multilevel"/>
    <w:tmpl w:val="205E3640"/>
    <w:styleLink w:val="WWNum1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11E36516"/>
    <w:multiLevelType w:val="multilevel"/>
    <w:tmpl w:val="A6AE0EF2"/>
    <w:styleLink w:val="WWNum13"/>
    <w:lvl w:ilvl="0">
      <w:start w:val="23"/>
      <w:numFmt w:val="decimal"/>
      <w:lvlText w:val="%1"/>
      <w:lvlJc w:val="left"/>
      <w:pPr>
        <w:ind w:left="709" w:hanging="709"/>
      </w:pPr>
      <w:rPr>
        <w:b/>
      </w:rPr>
    </w:lvl>
    <w:lvl w:ilvl="1">
      <w:start w:val="1"/>
      <w:numFmt w:val="decimal"/>
      <w:lvlText w:val="%2."/>
      <w:lvlJc w:val="left"/>
      <w:pPr>
        <w:ind w:left="709" w:hanging="709"/>
      </w:pPr>
      <w:rPr>
        <w:rFonts w:ascii="Arial" w:hAnsi="Arial"/>
        <w:b/>
        <w:i w:val="0"/>
        <w:color w:val="000000"/>
        <w:sz w:val="24"/>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rFonts w:ascii="Arial" w:hAnsi="Arial"/>
        <w:b w:val="0"/>
        <w:i w:val="0"/>
        <w:sz w:val="24"/>
        <w:szCs w:val="22"/>
      </w:rPr>
    </w:lvl>
    <w:lvl w:ilvl="4">
      <w:start w:val="1"/>
      <w:numFmt w:val="upperLetter"/>
      <w:lvlText w:val="(%5)"/>
      <w:lvlJc w:val="left"/>
      <w:pPr>
        <w:ind w:left="2836" w:hanging="709"/>
      </w:pPr>
      <w:rPr>
        <w:rFonts w:ascii="Arial" w:hAnsi="Arial"/>
        <w:b w:val="0"/>
        <w:i w:val="0"/>
        <w:sz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13473274"/>
    <w:multiLevelType w:val="multilevel"/>
    <w:tmpl w:val="8C5ACE8A"/>
    <w:styleLink w:val="WWNum7"/>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8212C0"/>
    <w:multiLevelType w:val="multilevel"/>
    <w:tmpl w:val="10ACFC8E"/>
    <w:styleLink w:val="WWNum9"/>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2C02054D"/>
    <w:multiLevelType w:val="multilevel"/>
    <w:tmpl w:val="FE268B04"/>
    <w:styleLink w:val="WWNum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2CEE5118"/>
    <w:multiLevelType w:val="multilevel"/>
    <w:tmpl w:val="B1B89038"/>
    <w:styleLink w:val="WWNum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532622"/>
    <w:multiLevelType w:val="multilevel"/>
    <w:tmpl w:val="3292671C"/>
    <w:styleLink w:val="WWNum1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41DE20D0"/>
    <w:multiLevelType w:val="multilevel"/>
    <w:tmpl w:val="1EAAA584"/>
    <w:styleLink w:val="WWNum1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rFonts w:ascii="Arial" w:hAnsi="Arial"/>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45521A45"/>
    <w:multiLevelType w:val="multilevel"/>
    <w:tmpl w:val="F858F2E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48361181"/>
    <w:multiLevelType w:val="multilevel"/>
    <w:tmpl w:val="661C9A48"/>
    <w:styleLink w:val="WWNum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48757E63"/>
    <w:multiLevelType w:val="multilevel"/>
    <w:tmpl w:val="C7129BCC"/>
    <w:styleLink w:val="WWNum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rFonts w:ascii="Arial" w:hAnsi="Arial"/>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5BD54B90"/>
    <w:multiLevelType w:val="multilevel"/>
    <w:tmpl w:val="2D12950E"/>
    <w:styleLink w:val="WWNum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790D3CE6"/>
    <w:multiLevelType w:val="multilevel"/>
    <w:tmpl w:val="0C009E0C"/>
    <w:styleLink w:val="WWNum6"/>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rFonts w:ascii="Arial" w:hAnsi="Arial"/>
        <w:b/>
        <w:color w:val="000000"/>
        <w:sz w:val="24"/>
      </w:rPr>
    </w:lvl>
    <w:lvl w:ilvl="3">
      <w:start w:val="1"/>
      <w:numFmt w:val="decimal"/>
      <w:lvlText w:val="%1.%2.%3.%4"/>
      <w:lvlJc w:val="left"/>
      <w:pPr>
        <w:ind w:left="720" w:hanging="720"/>
      </w:pPr>
      <w:rPr>
        <w:rFonts w:ascii="Arial" w:hAnsi="Arial"/>
        <w:b w:val="0"/>
        <w:color w:val="000000"/>
        <w:sz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A487D64"/>
    <w:multiLevelType w:val="multilevel"/>
    <w:tmpl w:val="59C0B2F0"/>
    <w:styleLink w:val="WWNum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CFC1FC4"/>
    <w:multiLevelType w:val="multilevel"/>
    <w:tmpl w:val="BCDE1AFE"/>
    <w:styleLink w:val="Level"/>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8"/>
  </w:num>
  <w:num w:numId="2">
    <w:abstractNumId w:val="14"/>
  </w:num>
  <w:num w:numId="3">
    <w:abstractNumId w:val="11"/>
  </w:num>
  <w:num w:numId="4">
    <w:abstractNumId w:val="9"/>
  </w:num>
  <w:num w:numId="5">
    <w:abstractNumId w:val="13"/>
  </w:num>
  <w:num w:numId="6">
    <w:abstractNumId w:val="5"/>
  </w:num>
  <w:num w:numId="7">
    <w:abstractNumId w:val="4"/>
  </w:num>
  <w:num w:numId="8">
    <w:abstractNumId w:val="12"/>
  </w:num>
  <w:num w:numId="9">
    <w:abstractNumId w:val="2"/>
  </w:num>
  <w:num w:numId="10">
    <w:abstractNumId w:val="10"/>
  </w:num>
  <w:num w:numId="11">
    <w:abstractNumId w:val="3"/>
  </w:num>
  <w:num w:numId="12">
    <w:abstractNumId w:val="7"/>
  </w:num>
  <w:num w:numId="13">
    <w:abstractNumId w:val="6"/>
  </w:num>
  <w:num w:numId="14">
    <w:abstractNumId w:val="0"/>
  </w:num>
  <w:num w:numId="15">
    <w:abstractNumId w:val="1"/>
  </w:num>
  <w:num w:numId="16">
    <w:abstractNumId w:val="2"/>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80C"/>
    <w:rsid w:val="00173A6E"/>
    <w:rsid w:val="00494158"/>
    <w:rsid w:val="007651F8"/>
    <w:rsid w:val="00B7280C"/>
    <w:rsid w:val="00D9079A"/>
    <w:rsid w:val="00EA75DC"/>
    <w:rsid w:val="00F40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4B21"/>
  <w15:docId w15:val="{87789B23-DFA9-FA46-A914-E85A0897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tabs>
        <w:tab w:val="left" w:pos="1287"/>
      </w:tabs>
      <w:spacing w:after="240"/>
      <w:ind w:left="567" w:hanging="567"/>
      <w:jc w:val="both"/>
      <w:outlineLvl w:val="0"/>
    </w:pPr>
    <w:rPr>
      <w:rFonts w:ascii="Arial" w:eastAsia="Arial" w:hAnsi="Arial" w:cs="Arial"/>
    </w:rPr>
  </w:style>
  <w:style w:type="paragraph" w:styleId="Heading2">
    <w:name w:val="heading 2"/>
    <w:basedOn w:val="Normal"/>
    <w:next w:val="Standard"/>
    <w:uiPriority w:val="9"/>
    <w:unhideWhenUsed/>
    <w:qFormat/>
    <w:pPr>
      <w:keepNext/>
      <w:keepLines/>
      <w:spacing w:before="200"/>
      <w:outlineLvl w:val="1"/>
    </w:pPr>
    <w:rPr>
      <w:rFonts w:ascii="Cambria" w:eastAsia="Cambria" w:hAnsi="Cambria" w:cs="Cambria"/>
      <w:b/>
      <w:color w:val="000000"/>
      <w:sz w:val="26"/>
      <w:szCs w:val="26"/>
    </w:rPr>
  </w:style>
  <w:style w:type="paragraph" w:styleId="Heading3">
    <w:name w:val="heading 3"/>
    <w:basedOn w:val="Normal"/>
    <w:next w:val="Standard"/>
    <w:uiPriority w:val="9"/>
    <w:semiHidden/>
    <w:unhideWhenUsed/>
    <w:qFormat/>
    <w:pPr>
      <w:keepNext/>
      <w:keepLines/>
      <w:spacing w:before="200"/>
      <w:outlineLvl w:val="2"/>
    </w:pPr>
    <w:rPr>
      <w:rFonts w:ascii="Cambria" w:eastAsia="Cambria" w:hAnsi="Cambria" w:cs="Cambria"/>
      <w:b/>
      <w:color w:val="000000"/>
    </w:rPr>
  </w:style>
  <w:style w:type="paragraph" w:styleId="Heading4">
    <w:name w:val="heading 4"/>
    <w:basedOn w:val="Normal"/>
    <w:next w:val="Standard"/>
    <w:uiPriority w:val="9"/>
    <w:semiHidden/>
    <w:unhideWhenUsed/>
    <w:qFormat/>
    <w:pPr>
      <w:tabs>
        <w:tab w:val="left" w:pos="4536"/>
      </w:tabs>
      <w:spacing w:after="240"/>
      <w:ind w:left="2268" w:hanging="850"/>
      <w:jc w:val="both"/>
      <w:outlineLvl w:val="3"/>
    </w:pPr>
    <w:rPr>
      <w:rFonts w:ascii="Arial" w:eastAsia="Arial" w:hAnsi="Arial" w:cs="Arial"/>
    </w:rPr>
  </w:style>
  <w:style w:type="paragraph" w:styleId="Heading5">
    <w:name w:val="heading 5"/>
    <w:basedOn w:val="Normal"/>
    <w:next w:val="Standard"/>
    <w:uiPriority w:val="9"/>
    <w:semiHidden/>
    <w:unhideWhenUsed/>
    <w:qFormat/>
    <w:pPr>
      <w:tabs>
        <w:tab w:val="left" w:pos="3970"/>
      </w:tabs>
      <w:spacing w:after="240"/>
      <w:ind w:left="1985" w:hanging="567"/>
      <w:jc w:val="both"/>
      <w:outlineLvl w:val="4"/>
    </w:pPr>
    <w:rPr>
      <w:rFonts w:ascii="Arial" w:eastAsia="Arial" w:hAnsi="Arial" w:cs="Arial"/>
    </w:rPr>
  </w:style>
  <w:style w:type="paragraph" w:styleId="Heading6">
    <w:name w:val="heading 6"/>
    <w:basedOn w:val="Normal"/>
    <w:next w:val="Standard"/>
    <w:uiPriority w:val="9"/>
    <w:semiHidden/>
    <w:unhideWhenUsed/>
    <w:qFormat/>
    <w:pPr>
      <w:tabs>
        <w:tab w:val="left" w:pos="8640"/>
      </w:tabs>
      <w:spacing w:after="240"/>
      <w:ind w:left="4320" w:hanging="720"/>
      <w:jc w:val="both"/>
      <w:outlineLvl w:val="5"/>
    </w:pPr>
    <w:rPr>
      <w:rFonts w:ascii="Arial" w:eastAsia="Arial" w:hAnsi="Arial" w:cs="Arial"/>
    </w:rPr>
  </w:style>
  <w:style w:type="paragraph" w:styleId="Heading7">
    <w:name w:val="heading 7"/>
    <w:basedOn w:val="Normal"/>
    <w:pPr>
      <w:tabs>
        <w:tab w:val="left" w:pos="10080"/>
      </w:tabs>
      <w:spacing w:after="240"/>
      <w:ind w:left="5040" w:hanging="720"/>
      <w:jc w:val="both"/>
      <w:outlineLvl w:val="6"/>
    </w:pPr>
    <w:rPr>
      <w:rFonts w:ascii="Times New Roman" w:eastAsia="Times New Roman" w:hAnsi="Times New Roman" w:cs="Times New Roman"/>
    </w:rPr>
  </w:style>
  <w:style w:type="paragraph" w:styleId="Heading8">
    <w:name w:val="heading 8"/>
    <w:basedOn w:val="Normal"/>
    <w:pPr>
      <w:tabs>
        <w:tab w:val="left" w:pos="10080"/>
      </w:tabs>
      <w:spacing w:after="240"/>
      <w:ind w:left="5040" w:hanging="720"/>
      <w:jc w:val="both"/>
      <w:outlineLvl w:val="7"/>
    </w:pPr>
    <w:rPr>
      <w:rFonts w:ascii="Times New Roman" w:eastAsia="Times New Roman" w:hAnsi="Times New Roman" w:cs="Times New Roman"/>
    </w:rPr>
  </w:style>
  <w:style w:type="paragraph" w:styleId="Heading9">
    <w:name w:val="heading 9"/>
    <w:basedOn w:val="Normal"/>
    <w:pPr>
      <w:tabs>
        <w:tab w:val="left" w:pos="10080"/>
      </w:tabs>
      <w:spacing w:after="240"/>
      <w:ind w:left="5040" w:hanging="720"/>
      <w:jc w:val="both"/>
      <w:outlineLvl w:val="8"/>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spacing w:after="220"/>
      <w:jc w:val="both"/>
    </w:pPr>
    <w:rPr>
      <w:rFonts w:ascii="Trebuchet MS" w:eastAsia="Times New Roman" w:hAnsi="Trebuchet MS" w:cs="Times New Roman"/>
      <w:sz w:val="20"/>
      <w:szCs w:val="20"/>
    </w:r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SchTitleandNumber">
    <w:name w:val="GPS Sch Title and Number"/>
    <w:basedOn w:val="Normal"/>
    <w:pPr>
      <w:keepNext/>
      <w:spacing w:after="240"/>
      <w:jc w:val="center"/>
      <w:outlineLvl w:val="0"/>
    </w:pPr>
    <w:rPr>
      <w:rFonts w:ascii="Arial Bold" w:eastAsia="STZhongsong" w:hAnsi="Arial Bold" w:cs="Times New Roman"/>
      <w:b/>
      <w:caps/>
    </w:rPr>
  </w:style>
  <w:style w:type="paragraph" w:customStyle="1" w:styleId="TSOLScheduleAnnexName">
    <w:name w:val="TSOL Schedule Annex Name"/>
    <w:pPr>
      <w:widowControl/>
      <w:spacing w:after="240"/>
      <w:jc w:val="center"/>
      <w:outlineLvl w:val="1"/>
    </w:pPr>
    <w:rPr>
      <w:rFonts w:eastAsia="STZhongsong" w:cs="Arial"/>
      <w:b/>
      <w:caps/>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BalloonText">
    <w:name w:val="Balloon Text"/>
    <w:basedOn w:val="Normal"/>
    <w:rPr>
      <w:rFonts w:ascii="Tahoma" w:eastAsia="Tahoma" w:hAnsi="Tahoma" w:cs="Tahoma"/>
      <w:sz w:val="16"/>
      <w:szCs w:val="16"/>
    </w:rPr>
  </w:style>
  <w:style w:type="paragraph" w:customStyle="1" w:styleId="Normal1">
    <w:name w:val="Normal1"/>
    <w:pPr>
      <w:spacing w:after="80"/>
    </w:pPr>
    <w:rPr>
      <w:color w:val="000000"/>
    </w:rPr>
  </w:style>
  <w:style w:type="paragraph" w:customStyle="1" w:styleId="GPSL2Numbered">
    <w:name w:val="GPS L2 Numbered"/>
    <w:basedOn w:val="Normal"/>
    <w:pPr>
      <w:tabs>
        <w:tab w:val="left" w:pos="709"/>
        <w:tab w:val="left" w:pos="1134"/>
      </w:tabs>
      <w:spacing w:before="120" w:after="120"/>
      <w:jc w:val="both"/>
    </w:pPr>
    <w:rPr>
      <w:rFonts w:eastAsia="Times New Roman" w:cs="Arial"/>
    </w:rPr>
  </w:style>
  <w:style w:type="paragraph" w:styleId="Revision">
    <w:name w:val="Revision"/>
    <w:pPr>
      <w:widowControl/>
    </w:pPr>
  </w:style>
  <w:style w:type="paragraph" w:customStyle="1" w:styleId="ScheduleTitleClause">
    <w:name w:val="Schedule Title Clause"/>
    <w:basedOn w:val="Normal"/>
    <w:pPr>
      <w:keepNext/>
      <w:spacing w:before="240" w:after="240" w:line="300" w:lineRule="atLeast"/>
      <w:jc w:val="both"/>
      <w:outlineLvl w:val="0"/>
    </w:pPr>
    <w:rPr>
      <w:rFonts w:ascii="Arial" w:eastAsia="Times New Roman" w:hAnsi="Arial" w:cs="Times New Roman"/>
      <w:b/>
      <w:color w:val="000000"/>
      <w:kern w:val="3"/>
      <w:szCs w:val="20"/>
    </w:rPr>
  </w:style>
  <w:style w:type="paragraph" w:customStyle="1" w:styleId="ScheduleUntitledsubclause1">
    <w:name w:val="Schedule Untitled subclause 1"/>
    <w:basedOn w:val="Normal"/>
    <w:p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p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p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pPr>
      <w:widowControl/>
      <w:spacing w:before="240" w:after="240" w:line="240" w:lineRule="atLeast"/>
    </w:pPr>
    <w:rPr>
      <w:rFonts w:ascii="Arial" w:eastAsia="Times New Roman" w:hAnsi="Arial" w:cs="Times New Roman"/>
      <w:b/>
      <w:color w:val="000000"/>
      <w:lang w:val="en-US"/>
    </w:rPr>
  </w:style>
  <w:style w:type="paragraph" w:customStyle="1" w:styleId="Part">
    <w:name w:val="Part"/>
    <w:basedOn w:val="Normal"/>
    <w:pPr>
      <w:spacing w:before="240" w:after="240" w:line="300" w:lineRule="atLeast"/>
    </w:pPr>
    <w:rPr>
      <w:rFonts w:ascii="Arial" w:eastAsia="Times New Roman" w:hAnsi="Arial" w:cs="Times New Roman"/>
      <w:b/>
      <w:color w:val="000000"/>
      <w:szCs w:val="20"/>
    </w:rPr>
  </w:style>
  <w:style w:type="paragraph" w:styleId="NormalWeb">
    <w:name w:val="Normal (Web)"/>
    <w:basedOn w:val="Normal"/>
    <w:pPr>
      <w:spacing w:before="280" w:after="280"/>
    </w:pPr>
    <w:rPr>
      <w:rFonts w:ascii="Times New Roman" w:eastAsia="Times New Roman" w:hAnsi="Times New Roman" w:cs="Times New Roman"/>
      <w:sz w:val="24"/>
      <w:szCs w:val="24"/>
    </w:rPr>
  </w:style>
  <w:style w:type="paragraph" w:styleId="ListParagraph">
    <w:name w:val="List Paragraph"/>
    <w:basedOn w:val="Normal"/>
    <w:pPr>
      <w:ind w:left="720"/>
    </w:pPr>
    <w:rPr>
      <w:rFonts w:cs="Times New Roman"/>
    </w:rPr>
  </w:style>
  <w:style w:type="paragraph" w:customStyle="1" w:styleId="GPsDefinition">
    <w:name w:val="GPs Definition"/>
    <w:basedOn w:val="Normal"/>
    <w:pPr>
      <w:tabs>
        <w:tab w:val="left" w:pos="-179"/>
      </w:tabs>
      <w:spacing w:after="120"/>
      <w:jc w:val="both"/>
    </w:pPr>
    <w:rPr>
      <w:rFonts w:ascii="Arial" w:eastAsia="Times New Roman" w:hAnsi="Arial" w:cs="Arial"/>
    </w:rPr>
  </w:style>
  <w:style w:type="paragraph" w:customStyle="1" w:styleId="GPSDefinitionL2">
    <w:name w:val="GPS Definition L2"/>
    <w:basedOn w:val="GPsDefinition"/>
    <w:pPr>
      <w:tabs>
        <w:tab w:val="clear" w:pos="-179"/>
        <w:tab w:val="left" w:pos="1615"/>
      </w:tabs>
      <w:ind w:left="1440" w:hanging="544"/>
    </w:pPr>
    <w:rPr>
      <w:rFonts w:ascii="Calibri" w:eastAsia="Calibri" w:hAnsi="Calibri" w:cs="Calibri"/>
    </w:rPr>
  </w:style>
  <w:style w:type="paragraph" w:customStyle="1" w:styleId="GPSDefinitionL3">
    <w:name w:val="GPS Definition L3"/>
    <w:basedOn w:val="GPSDefinitionL2"/>
    <w:pPr>
      <w:ind w:left="1800" w:hanging="360"/>
    </w:pPr>
  </w:style>
  <w:style w:type="paragraph" w:customStyle="1" w:styleId="GPSDefinitionL4">
    <w:name w:val="GPS Definition L4"/>
    <w:basedOn w:val="GPSDefinitionL3"/>
    <w:pPr>
      <w:ind w:left="2160"/>
    </w:pPr>
  </w:style>
  <w:style w:type="paragraph" w:customStyle="1" w:styleId="ABackground">
    <w:name w:val="(A) Background"/>
    <w:basedOn w:val="Normal"/>
    <w:pPr>
      <w:spacing w:before="120" w:after="120" w:line="300" w:lineRule="atLeast"/>
      <w:jc w:val="both"/>
    </w:pPr>
    <w:rPr>
      <w:rFonts w:ascii="Times New Roman" w:eastAsia="Times New Roman" w:hAnsi="Times New Roman" w:cs="Times New Roman"/>
    </w:rPr>
  </w:style>
  <w:style w:type="paragraph" w:customStyle="1" w:styleId="BackSubClause">
    <w:name w:val="BackSubClause"/>
    <w:basedOn w:val="Normal"/>
    <w:pPr>
      <w:spacing w:line="300" w:lineRule="atLeast"/>
      <w:jc w:val="both"/>
    </w:pPr>
    <w:rPr>
      <w:rFonts w:ascii="Times New Roman" w:eastAsia="Times New Roman" w:hAnsi="Times New Roman" w:cs="Times New Roman"/>
    </w:rPr>
  </w:style>
  <w:style w:type="paragraph" w:customStyle="1" w:styleId="TLTLevel1">
    <w:name w:val="TLT Level 1"/>
    <w:basedOn w:val="Normal"/>
    <w:pPr>
      <w:tabs>
        <w:tab w:val="left" w:pos="1440"/>
      </w:tabs>
      <w:spacing w:before="100"/>
      <w:ind w:left="720" w:hanging="720"/>
    </w:pPr>
    <w:rPr>
      <w:rFonts w:ascii="Arial" w:eastAsia="Arial" w:hAnsi="Arial" w:cs="Arial"/>
      <w:sz w:val="20"/>
      <w:szCs w:val="20"/>
    </w:rPr>
  </w:style>
  <w:style w:type="paragraph" w:customStyle="1" w:styleId="TLTLevel2">
    <w:name w:val="TLT Level 2"/>
    <w:basedOn w:val="Normal"/>
    <w:pPr>
      <w:tabs>
        <w:tab w:val="left" w:pos="2880"/>
      </w:tabs>
      <w:spacing w:before="100"/>
      <w:ind w:left="1440" w:hanging="720"/>
    </w:pPr>
  </w:style>
  <w:style w:type="paragraph" w:customStyle="1" w:styleId="TLTLevel3">
    <w:name w:val="TLT Level 3"/>
    <w:basedOn w:val="Normal"/>
    <w:pPr>
      <w:spacing w:before="100"/>
      <w:ind w:hanging="180"/>
    </w:pPr>
    <w:rPr>
      <w:rFonts w:ascii="Times New Roman" w:eastAsia="Times New Roman" w:hAnsi="Times New Roman" w:cs="Times New Roman"/>
    </w:rPr>
  </w:style>
  <w:style w:type="paragraph" w:customStyle="1" w:styleId="TLTLevel4">
    <w:name w:val="TLT Level 4"/>
    <w:basedOn w:val="Normal"/>
    <w:pPr>
      <w:spacing w:before="100"/>
      <w:ind w:hanging="360"/>
    </w:pPr>
    <w:rPr>
      <w:rFonts w:ascii="Times New Roman" w:eastAsia="Times New Roman" w:hAnsi="Times New Roman" w:cs="Times New Roman"/>
    </w:rPr>
  </w:style>
  <w:style w:type="paragraph" w:customStyle="1" w:styleId="TLTLevel5">
    <w:name w:val="TLT Level 5"/>
    <w:basedOn w:val="Normal"/>
    <w:pPr>
      <w:spacing w:before="100"/>
      <w:ind w:hanging="360"/>
    </w:pPr>
    <w:rPr>
      <w:rFonts w:ascii="Times New Roman" w:eastAsia="Times New Roman" w:hAnsi="Times New Roman" w:cs="Times New Roman"/>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GPSSchTitleandNumberChar">
    <w:name w:val="GPS Sch Title and Number Char"/>
    <w:rPr>
      <w:rFonts w:ascii="Arial Bold" w:eastAsia="STZhongsong" w:hAnsi="Arial Bold" w:cs="Times New Roman"/>
      <w:b/>
      <w:caps/>
      <w:lang w:eastAsia="zh-CN"/>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BalloonTextChar">
    <w:name w:val="Balloon Text Char"/>
    <w:basedOn w:val="DefaultParagraphFont"/>
    <w:rPr>
      <w:rFonts w:ascii="Tahoma" w:eastAsia="Tahoma" w:hAnsi="Tahoma" w:cs="Tahoma"/>
      <w:sz w:val="16"/>
      <w:szCs w:val="16"/>
    </w:rPr>
  </w:style>
  <w:style w:type="character" w:customStyle="1" w:styleId="Internetlink">
    <w:name w:val="Internet link"/>
    <w:basedOn w:val="DefaultParagraphFont"/>
    <w:rPr>
      <w:color w:val="0000FF"/>
      <w:u w:val="single"/>
    </w:rPr>
  </w:style>
  <w:style w:type="character" w:styleId="FollowedHyperlink">
    <w:name w:val="FollowedHyperlink"/>
    <w:basedOn w:val="DefaultParagraphFont"/>
    <w:rPr>
      <w:color w:val="800080"/>
      <w:u w:val="single"/>
    </w:rPr>
  </w:style>
  <w:style w:type="character" w:customStyle="1" w:styleId="GPSL2NumberedChar">
    <w:name w:val="GPS L2 Numbered Char"/>
    <w:rPr>
      <w:rFonts w:ascii="Calibri" w:eastAsia="Times New Roman" w:hAnsi="Calibri" w:cs="Arial"/>
      <w:lang w:eastAsia="zh-CN"/>
    </w:rPr>
  </w:style>
  <w:style w:type="character" w:customStyle="1" w:styleId="gmail-apple-tab-span">
    <w:name w:val="gmail-apple-tab-span"/>
    <w:basedOn w:val="DefaultParagraphFont"/>
  </w:style>
  <w:style w:type="character" w:customStyle="1" w:styleId="Heading2Char">
    <w:name w:val="Heading 2 Char"/>
    <w:basedOn w:val="DefaultParagraphFont"/>
    <w:rPr>
      <w:rFonts w:ascii="Cambria" w:eastAsia="Cambria" w:hAnsi="Cambria" w:cs="Cambria"/>
      <w:b/>
      <w:color w:val="000000"/>
      <w:sz w:val="26"/>
      <w:szCs w:val="26"/>
      <w:lang w:eastAsia="en-GB"/>
    </w:rPr>
  </w:style>
  <w:style w:type="character" w:customStyle="1" w:styleId="Heading3Char">
    <w:name w:val="Heading 3 Char"/>
    <w:basedOn w:val="DefaultParagraphFont"/>
    <w:rPr>
      <w:rFonts w:ascii="Cambria" w:eastAsia="Cambria" w:hAnsi="Cambria" w:cs="Cambria"/>
      <w:b/>
      <w:color w:val="000000"/>
      <w:lang w:eastAsia="en-GB"/>
    </w:rPr>
  </w:style>
  <w:style w:type="character" w:customStyle="1" w:styleId="Heading1Char">
    <w:name w:val="Heading 1 Char"/>
    <w:basedOn w:val="DefaultParagraphFont"/>
    <w:rPr>
      <w:rFonts w:ascii="Arial" w:eastAsia="Arial" w:hAnsi="Arial" w:cs="Arial"/>
      <w:lang w:eastAsia="zh-CN"/>
    </w:rPr>
  </w:style>
  <w:style w:type="character" w:customStyle="1" w:styleId="Heading4Char">
    <w:name w:val="Heading 4 Char"/>
    <w:basedOn w:val="DefaultParagraphFont"/>
    <w:rPr>
      <w:rFonts w:ascii="Arial" w:eastAsia="Arial" w:hAnsi="Arial" w:cs="Arial"/>
      <w:lang w:eastAsia="zh-CN"/>
    </w:rPr>
  </w:style>
  <w:style w:type="character" w:customStyle="1" w:styleId="Heading5Char">
    <w:name w:val="Heading 5 Char"/>
    <w:basedOn w:val="DefaultParagraphFont"/>
    <w:rPr>
      <w:rFonts w:ascii="Arial" w:eastAsia="Arial" w:hAnsi="Arial" w:cs="Arial"/>
      <w:lang w:eastAsia="zh-CN"/>
    </w:rPr>
  </w:style>
  <w:style w:type="character" w:customStyle="1" w:styleId="Heading6Char">
    <w:name w:val="Heading 6 Char"/>
    <w:basedOn w:val="DefaultParagraphFont"/>
    <w:rPr>
      <w:rFonts w:ascii="Arial" w:eastAsia="Arial" w:hAnsi="Arial" w:cs="Arial"/>
      <w:lang w:eastAsia="zh-CN"/>
    </w:rPr>
  </w:style>
  <w:style w:type="character" w:customStyle="1" w:styleId="Heading7Char">
    <w:name w:val="Heading 7 Char"/>
    <w:basedOn w:val="DefaultParagraphFont"/>
    <w:rPr>
      <w:rFonts w:ascii="Times New Roman" w:eastAsia="Times New Roman" w:hAnsi="Times New Roman" w:cs="Times New Roman"/>
      <w:lang w:eastAsia="zh-CN"/>
    </w:rPr>
  </w:style>
  <w:style w:type="character" w:customStyle="1" w:styleId="Heading8Char">
    <w:name w:val="Heading 8 Char"/>
    <w:basedOn w:val="DefaultParagraphFont"/>
    <w:rPr>
      <w:rFonts w:ascii="Times New Roman" w:eastAsia="Times New Roman" w:hAnsi="Times New Roman" w:cs="Times New Roman"/>
      <w:lang w:eastAsia="zh-CN"/>
    </w:rPr>
  </w:style>
  <w:style w:type="character" w:customStyle="1" w:styleId="Heading9Char">
    <w:name w:val="Heading 9 Char"/>
    <w:basedOn w:val="DefaultParagraphFont"/>
    <w:rPr>
      <w:rFonts w:ascii="Times New Roman" w:eastAsia="Times New Roman" w:hAnsi="Times New Roman" w:cs="Times New Roman"/>
      <w:lang w:eastAsia="zh-CN"/>
    </w:rPr>
  </w:style>
  <w:style w:type="character" w:customStyle="1" w:styleId="ListParagraphChar">
    <w:name w:val="List Paragraph Char"/>
    <w:basedOn w:val="DefaultParagraphFont"/>
    <w:rPr>
      <w:rFonts w:ascii="Calibri" w:eastAsia="Calibri" w:hAnsi="Calibri" w:cs="Times New Roman"/>
    </w:rPr>
  </w:style>
  <w:style w:type="character" w:customStyle="1" w:styleId="TLTLevel2Char">
    <w:name w:val="TLT Level 2 Char"/>
    <w:basedOn w:val="DefaultParagraphFont"/>
  </w:style>
  <w:style w:type="character" w:customStyle="1" w:styleId="BodyTextChar">
    <w:name w:val="Body Text Char"/>
    <w:basedOn w:val="DefaultParagraphFont"/>
    <w:rPr>
      <w:rFonts w:ascii="Trebuchet MS" w:eastAsia="Times New Roman" w:hAnsi="Trebuchet MS" w:cs="Times New Roman"/>
      <w:sz w:val="20"/>
      <w:szCs w:val="20"/>
    </w:rPr>
  </w:style>
  <w:style w:type="character" w:customStyle="1" w:styleId="ListLabel1">
    <w:name w:val="ListLabel 1"/>
    <w:rPr>
      <w:b/>
    </w:rPr>
  </w:style>
  <w:style w:type="character" w:customStyle="1" w:styleId="ListLabel2">
    <w:name w:val="ListLabel 2"/>
    <w:rPr>
      <w:b w:val="0"/>
      <w:i w:val="0"/>
      <w:color w:val="000000"/>
      <w:sz w:val="22"/>
      <w:szCs w:val="22"/>
    </w:rPr>
  </w:style>
  <w:style w:type="character" w:customStyle="1" w:styleId="ListLabel3">
    <w:name w:val="ListLabel 3"/>
    <w:rPr>
      <w:rFonts w:ascii="Arial" w:eastAsia="Arial" w:hAnsi="Arial" w:cs="Arial"/>
      <w:b w:val="0"/>
      <w:i w:val="0"/>
      <w:sz w:val="24"/>
      <w:szCs w:val="22"/>
    </w:rPr>
  </w:style>
  <w:style w:type="character" w:customStyle="1" w:styleId="ListLabel4">
    <w:name w:val="ListLabel 4"/>
    <w:rPr>
      <w:b w:val="0"/>
      <w:i w:val="0"/>
      <w:sz w:val="22"/>
      <w:szCs w:val="22"/>
    </w:rPr>
  </w:style>
  <w:style w:type="character" w:customStyle="1" w:styleId="ListLabel5">
    <w:name w:val="ListLabel 5"/>
    <w:rPr>
      <w:b w:val="0"/>
      <w:i w:val="0"/>
    </w:rPr>
  </w:style>
  <w:style w:type="character" w:customStyle="1" w:styleId="ListLabel6">
    <w:name w:val="ListLabel 6"/>
    <w:rPr>
      <w:b/>
    </w:rPr>
  </w:style>
  <w:style w:type="character" w:customStyle="1" w:styleId="ListLabel7">
    <w:name w:val="ListLabel 7"/>
    <w:rPr>
      <w:b w:val="0"/>
      <w:i w:val="0"/>
      <w:color w:val="000000"/>
      <w:sz w:val="22"/>
      <w:szCs w:val="22"/>
    </w:rPr>
  </w:style>
  <w:style w:type="character" w:customStyle="1" w:styleId="ListLabel8">
    <w:name w:val="ListLabel 8"/>
    <w:rPr>
      <w:rFonts w:ascii="Arial" w:eastAsia="Arial" w:hAnsi="Arial" w:cs="Arial"/>
      <w:b w:val="0"/>
      <w:i w:val="0"/>
      <w:sz w:val="24"/>
      <w:szCs w:val="22"/>
    </w:rPr>
  </w:style>
  <w:style w:type="character" w:customStyle="1" w:styleId="ListLabel9">
    <w:name w:val="ListLabel 9"/>
    <w:rPr>
      <w:b w:val="0"/>
      <w:i w:val="0"/>
      <w:sz w:val="22"/>
      <w:szCs w:val="22"/>
    </w:rPr>
  </w:style>
  <w:style w:type="character" w:customStyle="1" w:styleId="ListLabel10">
    <w:name w:val="ListLabel 10"/>
    <w:rPr>
      <w:b w:val="0"/>
      <w:i w:val="0"/>
    </w:rPr>
  </w:style>
  <w:style w:type="character" w:customStyle="1" w:styleId="ListLabel11">
    <w:name w:val="ListLabel 11"/>
    <w:rPr>
      <w:rFonts w:ascii="Arial" w:eastAsia="Noto Sans Symbols" w:hAnsi="Arial" w:cs="Noto Sans Symbols"/>
      <w:sz w:val="24"/>
    </w:rPr>
  </w:style>
  <w:style w:type="character" w:customStyle="1" w:styleId="ListLabel12">
    <w:name w:val="ListLabel 12"/>
    <w:rPr>
      <w:rFonts w:eastAsia="Courier New" w:cs="Courier New"/>
    </w:rPr>
  </w:style>
  <w:style w:type="character" w:customStyle="1" w:styleId="ListLabel13">
    <w:name w:val="ListLabel 13"/>
    <w:rPr>
      <w:rFonts w:eastAsia="Noto Sans Symbols" w:cs="Noto Sans Symbols"/>
    </w:rPr>
  </w:style>
  <w:style w:type="character" w:customStyle="1" w:styleId="ListLabel14">
    <w:name w:val="ListLabel 14"/>
    <w:rPr>
      <w:rFonts w:eastAsia="Noto Sans Symbols" w:cs="Noto Sans Symbols"/>
    </w:rPr>
  </w:style>
  <w:style w:type="character" w:customStyle="1" w:styleId="ListLabel15">
    <w:name w:val="ListLabel 15"/>
    <w:rPr>
      <w:rFonts w:eastAsia="Courier New" w:cs="Courier New"/>
    </w:rPr>
  </w:style>
  <w:style w:type="character" w:customStyle="1" w:styleId="ListLabel16">
    <w:name w:val="ListLabel 16"/>
    <w:rPr>
      <w:rFonts w:eastAsia="Noto Sans Symbols" w:cs="Noto Sans Symbols"/>
    </w:rPr>
  </w:style>
  <w:style w:type="character" w:customStyle="1" w:styleId="ListLabel17">
    <w:name w:val="ListLabel 17"/>
    <w:rPr>
      <w:rFonts w:eastAsia="Noto Sans Symbols" w:cs="Noto Sans Symbols"/>
    </w:rPr>
  </w:style>
  <w:style w:type="character" w:customStyle="1" w:styleId="ListLabel18">
    <w:name w:val="ListLabel 18"/>
    <w:rPr>
      <w:rFonts w:eastAsia="Courier New" w:cs="Courier New"/>
    </w:rPr>
  </w:style>
  <w:style w:type="character" w:customStyle="1" w:styleId="ListLabel19">
    <w:name w:val="ListLabel 19"/>
    <w:rPr>
      <w:rFonts w:eastAsia="Noto Sans Symbols" w:cs="Noto Sans Symbols"/>
    </w:rPr>
  </w:style>
  <w:style w:type="character" w:customStyle="1" w:styleId="ListLabel20">
    <w:name w:val="ListLabel 20"/>
    <w:rPr>
      <w:rFonts w:ascii="Arial" w:eastAsia="Noto Sans Symbols" w:hAnsi="Arial" w:cs="Noto Sans Symbols"/>
      <w:sz w:val="24"/>
    </w:rPr>
  </w:style>
  <w:style w:type="character" w:customStyle="1" w:styleId="ListLabel21">
    <w:name w:val="ListLabel 21"/>
    <w:rPr>
      <w:rFonts w:eastAsia="Courier New" w:cs="Courier New"/>
    </w:rPr>
  </w:style>
  <w:style w:type="character" w:customStyle="1" w:styleId="ListLabel22">
    <w:name w:val="ListLabel 22"/>
    <w:rPr>
      <w:rFonts w:eastAsia="Noto Sans Symbols" w:cs="Noto Sans Symbols"/>
    </w:rPr>
  </w:style>
  <w:style w:type="character" w:customStyle="1" w:styleId="ListLabel23">
    <w:name w:val="ListLabel 23"/>
    <w:rPr>
      <w:rFonts w:eastAsia="Noto Sans Symbols" w:cs="Noto Sans Symbols"/>
    </w:rPr>
  </w:style>
  <w:style w:type="character" w:customStyle="1" w:styleId="ListLabel24">
    <w:name w:val="ListLabel 24"/>
    <w:rPr>
      <w:rFonts w:eastAsia="Courier New" w:cs="Courier New"/>
    </w:rPr>
  </w:style>
  <w:style w:type="character" w:customStyle="1" w:styleId="ListLabel25">
    <w:name w:val="ListLabel 25"/>
    <w:rPr>
      <w:rFonts w:eastAsia="Noto Sans Symbols" w:cs="Noto Sans Symbols"/>
    </w:rPr>
  </w:style>
  <w:style w:type="character" w:customStyle="1" w:styleId="ListLabel26">
    <w:name w:val="ListLabel 26"/>
    <w:rPr>
      <w:rFonts w:eastAsia="Noto Sans Symbols" w:cs="Noto Sans Symbols"/>
    </w:rPr>
  </w:style>
  <w:style w:type="character" w:customStyle="1" w:styleId="ListLabel27">
    <w:name w:val="ListLabel 27"/>
    <w:rPr>
      <w:rFonts w:eastAsia="Courier New" w:cs="Courier New"/>
    </w:rPr>
  </w:style>
  <w:style w:type="character" w:customStyle="1" w:styleId="ListLabel28">
    <w:name w:val="ListLabel 28"/>
    <w:rPr>
      <w:rFonts w:eastAsia="Noto Sans Symbols" w:cs="Noto Sans Symbols"/>
    </w:rPr>
  </w:style>
  <w:style w:type="character" w:customStyle="1" w:styleId="ListLabel29">
    <w:name w:val="ListLabel 29"/>
    <w:rPr>
      <w:b/>
    </w:rPr>
  </w:style>
  <w:style w:type="character" w:customStyle="1" w:styleId="ListLabel30">
    <w:name w:val="ListLabel 30"/>
    <w:rPr>
      <w:b w:val="0"/>
      <w:i w:val="0"/>
      <w:color w:val="000000"/>
      <w:sz w:val="22"/>
      <w:szCs w:val="22"/>
    </w:rPr>
  </w:style>
  <w:style w:type="character" w:customStyle="1" w:styleId="ListLabel31">
    <w:name w:val="ListLabel 31"/>
    <w:rPr>
      <w:rFonts w:ascii="Arial" w:eastAsia="Arial" w:hAnsi="Arial" w:cs="Arial"/>
      <w:b w:val="0"/>
      <w:i w:val="0"/>
      <w:sz w:val="24"/>
      <w:szCs w:val="22"/>
    </w:rPr>
  </w:style>
  <w:style w:type="character" w:customStyle="1" w:styleId="ListLabel32">
    <w:name w:val="ListLabel 32"/>
    <w:rPr>
      <w:b w:val="0"/>
      <w:i w:val="0"/>
      <w:sz w:val="22"/>
      <w:szCs w:val="22"/>
    </w:rPr>
  </w:style>
  <w:style w:type="character" w:customStyle="1" w:styleId="ListLabel33">
    <w:name w:val="ListLabel 33"/>
    <w:rPr>
      <w:b w:val="0"/>
      <w:i w:val="0"/>
    </w:rPr>
  </w:style>
  <w:style w:type="character" w:customStyle="1" w:styleId="ListLabel34">
    <w:name w:val="ListLabel 34"/>
    <w:rPr>
      <w:color w:val="000000"/>
    </w:rPr>
  </w:style>
  <w:style w:type="character" w:customStyle="1" w:styleId="ListLabel35">
    <w:name w:val="ListLabel 35"/>
    <w:rPr>
      <w:rFonts w:ascii="Arial" w:eastAsia="Arial" w:hAnsi="Arial" w:cs="Arial"/>
      <w:b/>
      <w:color w:val="000000"/>
      <w:sz w:val="24"/>
    </w:rPr>
  </w:style>
  <w:style w:type="character" w:customStyle="1" w:styleId="ListLabel36">
    <w:name w:val="ListLabel 36"/>
    <w:rPr>
      <w:rFonts w:ascii="Arial" w:eastAsia="Arial" w:hAnsi="Arial" w:cs="Arial"/>
      <w:b w:val="0"/>
      <w:color w:val="000000"/>
      <w:sz w:val="24"/>
    </w:rPr>
  </w:style>
  <w:style w:type="character" w:customStyle="1" w:styleId="ListLabel37">
    <w:name w:val="ListLabel 37"/>
    <w:rPr>
      <w:rFonts w:ascii="Arial" w:eastAsia="Noto Sans Symbols" w:hAnsi="Arial" w:cs="Noto Sans Symbols"/>
      <w:sz w:val="24"/>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b/>
    </w:rPr>
  </w:style>
  <w:style w:type="character" w:customStyle="1" w:styleId="ListLabel47">
    <w:name w:val="ListLabel 47"/>
    <w:rPr>
      <w:b w:val="0"/>
      <w:i w:val="0"/>
      <w:color w:val="000000"/>
      <w:sz w:val="22"/>
      <w:szCs w:val="22"/>
    </w:rPr>
  </w:style>
  <w:style w:type="character" w:customStyle="1" w:styleId="ListLabel48">
    <w:name w:val="ListLabel 48"/>
    <w:rPr>
      <w:rFonts w:ascii="Arial" w:eastAsia="Arial" w:hAnsi="Arial" w:cs="Arial"/>
      <w:b w:val="0"/>
      <w:i w:val="0"/>
      <w:sz w:val="24"/>
      <w:szCs w:val="22"/>
    </w:rPr>
  </w:style>
  <w:style w:type="character" w:customStyle="1" w:styleId="ListLabel49">
    <w:name w:val="ListLabel 49"/>
    <w:rPr>
      <w:rFonts w:ascii="Arial" w:eastAsia="Arial" w:hAnsi="Arial" w:cs="Arial"/>
      <w:b w:val="0"/>
      <w:i w:val="0"/>
      <w:sz w:val="24"/>
      <w:szCs w:val="22"/>
    </w:rPr>
  </w:style>
  <w:style w:type="character" w:customStyle="1" w:styleId="ListLabel50">
    <w:name w:val="ListLabel 50"/>
    <w:rPr>
      <w:b w:val="0"/>
      <w:i w:val="0"/>
    </w:rPr>
  </w:style>
  <w:style w:type="character" w:customStyle="1" w:styleId="ListLabel51">
    <w:name w:val="ListLabel 51"/>
    <w:rPr>
      <w:b/>
    </w:rPr>
  </w:style>
  <w:style w:type="character" w:customStyle="1" w:styleId="ListLabel52">
    <w:name w:val="ListLabel 52"/>
    <w:rPr>
      <w:b w:val="0"/>
      <w:i w:val="0"/>
      <w:color w:val="000000"/>
      <w:sz w:val="22"/>
      <w:szCs w:val="22"/>
    </w:rPr>
  </w:style>
  <w:style w:type="character" w:customStyle="1" w:styleId="ListLabel53">
    <w:name w:val="ListLabel 53"/>
    <w:rPr>
      <w:rFonts w:ascii="Arial" w:eastAsia="Arial" w:hAnsi="Arial" w:cs="Arial"/>
      <w:b w:val="0"/>
      <w:i w:val="0"/>
      <w:sz w:val="24"/>
      <w:szCs w:val="22"/>
    </w:rPr>
  </w:style>
  <w:style w:type="character" w:customStyle="1" w:styleId="ListLabel54">
    <w:name w:val="ListLabel 54"/>
    <w:rPr>
      <w:b w:val="0"/>
      <w:i w:val="0"/>
      <w:sz w:val="22"/>
      <w:szCs w:val="22"/>
    </w:rPr>
  </w:style>
  <w:style w:type="character" w:customStyle="1" w:styleId="ListLabel55">
    <w:name w:val="ListLabel 55"/>
    <w:rPr>
      <w:b w:val="0"/>
      <w:i w:val="0"/>
    </w:rPr>
  </w:style>
  <w:style w:type="character" w:customStyle="1" w:styleId="ListLabel56">
    <w:name w:val="ListLabel 56"/>
    <w:rPr>
      <w:b/>
    </w:rPr>
  </w:style>
  <w:style w:type="character" w:customStyle="1" w:styleId="ListLabel57">
    <w:name w:val="ListLabel 57"/>
    <w:rPr>
      <w:b w:val="0"/>
      <w:i w:val="0"/>
      <w:color w:val="000000"/>
      <w:sz w:val="22"/>
      <w:szCs w:val="22"/>
    </w:rPr>
  </w:style>
  <w:style w:type="character" w:customStyle="1" w:styleId="ListLabel58">
    <w:name w:val="ListLabel 58"/>
    <w:rPr>
      <w:rFonts w:ascii="Arial" w:eastAsia="Arial" w:hAnsi="Arial" w:cs="Arial"/>
      <w:b w:val="0"/>
      <w:i w:val="0"/>
      <w:sz w:val="24"/>
      <w:szCs w:val="22"/>
    </w:rPr>
  </w:style>
  <w:style w:type="character" w:customStyle="1" w:styleId="ListLabel59">
    <w:name w:val="ListLabel 59"/>
    <w:rPr>
      <w:rFonts w:ascii="Arial" w:eastAsia="Arial" w:hAnsi="Arial" w:cs="Arial"/>
      <w:b w:val="0"/>
      <w:i w:val="0"/>
      <w:sz w:val="24"/>
      <w:szCs w:val="22"/>
    </w:rPr>
  </w:style>
  <w:style w:type="character" w:customStyle="1" w:styleId="ListLabel60">
    <w:name w:val="ListLabel 60"/>
    <w:rPr>
      <w:b w:val="0"/>
      <w:i w:val="0"/>
    </w:rPr>
  </w:style>
  <w:style w:type="character" w:customStyle="1" w:styleId="ListLabel61">
    <w:name w:val="ListLabel 61"/>
    <w:rPr>
      <w:b/>
    </w:rPr>
  </w:style>
  <w:style w:type="character" w:customStyle="1" w:styleId="ListLabel62">
    <w:name w:val="ListLabel 62"/>
    <w:rPr>
      <w:b w:val="0"/>
      <w:i w:val="0"/>
      <w:color w:val="000000"/>
      <w:sz w:val="22"/>
      <w:szCs w:val="22"/>
    </w:rPr>
  </w:style>
  <w:style w:type="character" w:customStyle="1" w:styleId="ListLabel63">
    <w:name w:val="ListLabel 63"/>
    <w:rPr>
      <w:rFonts w:ascii="Arial" w:eastAsia="Arial" w:hAnsi="Arial" w:cs="Arial"/>
      <w:b w:val="0"/>
      <w:i w:val="0"/>
      <w:sz w:val="24"/>
      <w:szCs w:val="22"/>
    </w:rPr>
  </w:style>
  <w:style w:type="character" w:customStyle="1" w:styleId="ListLabel64">
    <w:name w:val="ListLabel 64"/>
    <w:rPr>
      <w:b w:val="0"/>
      <w:i w:val="0"/>
      <w:sz w:val="22"/>
      <w:szCs w:val="22"/>
    </w:rPr>
  </w:style>
  <w:style w:type="character" w:customStyle="1" w:styleId="ListLabel65">
    <w:name w:val="ListLabel 65"/>
    <w:rPr>
      <w:b w:val="0"/>
      <w:i w:val="0"/>
    </w:rPr>
  </w:style>
  <w:style w:type="character" w:customStyle="1" w:styleId="ListLabel66">
    <w:name w:val="ListLabel 66"/>
    <w:rPr>
      <w:b/>
    </w:rPr>
  </w:style>
  <w:style w:type="character" w:customStyle="1" w:styleId="ListLabel67">
    <w:name w:val="ListLabel 67"/>
    <w:rPr>
      <w:b w:val="0"/>
      <w:i w:val="0"/>
      <w:color w:val="000000"/>
      <w:sz w:val="22"/>
      <w:szCs w:val="22"/>
    </w:rPr>
  </w:style>
  <w:style w:type="character" w:customStyle="1" w:styleId="ListLabel68">
    <w:name w:val="ListLabel 68"/>
    <w:rPr>
      <w:rFonts w:ascii="Arial" w:eastAsia="Arial" w:hAnsi="Arial" w:cs="Arial"/>
      <w:b w:val="0"/>
      <w:i w:val="0"/>
      <w:sz w:val="24"/>
      <w:szCs w:val="22"/>
    </w:rPr>
  </w:style>
  <w:style w:type="character" w:customStyle="1" w:styleId="ListLabel69">
    <w:name w:val="ListLabel 69"/>
    <w:rPr>
      <w:b w:val="0"/>
      <w:i w:val="0"/>
      <w:sz w:val="22"/>
      <w:szCs w:val="22"/>
    </w:rPr>
  </w:style>
  <w:style w:type="character" w:customStyle="1" w:styleId="ListLabel70">
    <w:name w:val="ListLabel 70"/>
    <w:rPr>
      <w:b w:val="0"/>
      <w:i w:val="0"/>
    </w:rPr>
  </w:style>
  <w:style w:type="character" w:customStyle="1" w:styleId="ListLabel71">
    <w:name w:val="ListLabel 71"/>
    <w:rPr>
      <w:b/>
    </w:rPr>
  </w:style>
  <w:style w:type="character" w:customStyle="1" w:styleId="ListLabel72">
    <w:name w:val="ListLabel 72"/>
    <w:rPr>
      <w:rFonts w:ascii="Arial" w:eastAsia="Arial" w:hAnsi="Arial" w:cs="Arial"/>
      <w:b/>
      <w:i w:val="0"/>
      <w:color w:val="000000"/>
      <w:sz w:val="24"/>
      <w:szCs w:val="22"/>
    </w:rPr>
  </w:style>
  <w:style w:type="character" w:customStyle="1" w:styleId="ListLabel73">
    <w:name w:val="ListLabel 73"/>
    <w:rPr>
      <w:rFonts w:ascii="Arial" w:eastAsia="Arial" w:hAnsi="Arial" w:cs="Arial"/>
      <w:b w:val="0"/>
      <w:i w:val="0"/>
      <w:sz w:val="24"/>
      <w:szCs w:val="22"/>
    </w:rPr>
  </w:style>
  <w:style w:type="character" w:customStyle="1" w:styleId="ListLabel74">
    <w:name w:val="ListLabel 74"/>
    <w:rPr>
      <w:rFonts w:ascii="Arial" w:eastAsia="Arial" w:hAnsi="Arial" w:cs="Arial"/>
      <w:b w:val="0"/>
      <w:i w:val="0"/>
      <w:sz w:val="24"/>
      <w:szCs w:val="22"/>
    </w:rPr>
  </w:style>
  <w:style w:type="character" w:customStyle="1" w:styleId="ListLabel75">
    <w:name w:val="ListLabel 75"/>
    <w:rPr>
      <w:rFonts w:ascii="Arial" w:eastAsia="Arial" w:hAnsi="Arial" w:cs="Arial"/>
      <w:b w:val="0"/>
      <w:i w:val="0"/>
      <w:sz w:val="24"/>
    </w:rPr>
  </w:style>
  <w:style w:type="character" w:customStyle="1" w:styleId="ListLabel76">
    <w:name w:val="ListLabel 76"/>
    <w:rPr>
      <w:rFonts w:ascii="Roboto" w:eastAsia="Roboto" w:hAnsi="Roboto" w:cs="Roboto"/>
      <w:color w:val="1155CC"/>
      <w:sz w:val="21"/>
      <w:szCs w:val="21"/>
      <w:u w:val="single"/>
      <w:shd w:val="clear" w:color="auto" w:fill="FFFFFF"/>
    </w:rPr>
  </w:style>
  <w:style w:type="numbering" w:customStyle="1" w:styleId="NoList1">
    <w:name w:val="No List_1"/>
    <w:basedOn w:val="NoList"/>
    <w:pPr>
      <w:numPr>
        <w:numId w:val="1"/>
      </w:numPr>
    </w:pPr>
  </w:style>
  <w:style w:type="numbering" w:customStyle="1" w:styleId="Level">
    <w:name w:val="Level"/>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numbering" w:customStyle="1" w:styleId="WWNum5">
    <w:name w:val="WWNum5"/>
    <w:basedOn w:val="NoList"/>
    <w:pPr>
      <w:numPr>
        <w:numId w:val="7"/>
      </w:numPr>
    </w:pPr>
  </w:style>
  <w:style w:type="numbering" w:customStyle="1" w:styleId="WWNum6">
    <w:name w:val="WWNum6"/>
    <w:basedOn w:val="NoList"/>
    <w:pPr>
      <w:numPr>
        <w:numId w:val="8"/>
      </w:numPr>
    </w:pPr>
  </w:style>
  <w:style w:type="numbering" w:customStyle="1" w:styleId="WWNum7">
    <w:name w:val="WWNum7"/>
    <w:basedOn w:val="NoList"/>
    <w:pPr>
      <w:numPr>
        <w:numId w:val="9"/>
      </w:numPr>
    </w:pPr>
  </w:style>
  <w:style w:type="numbering" w:customStyle="1" w:styleId="WWNum8">
    <w:name w:val="WWNum8"/>
    <w:basedOn w:val="NoList"/>
    <w:pPr>
      <w:numPr>
        <w:numId w:val="10"/>
      </w:numPr>
    </w:pPr>
  </w:style>
  <w:style w:type="numbering" w:customStyle="1" w:styleId="WWNum9">
    <w:name w:val="WWNum9"/>
    <w:basedOn w:val="NoList"/>
    <w:pPr>
      <w:numPr>
        <w:numId w:val="11"/>
      </w:numPr>
    </w:pPr>
  </w:style>
  <w:style w:type="numbering" w:customStyle="1" w:styleId="WWNum10">
    <w:name w:val="WWNum10"/>
    <w:basedOn w:val="NoList"/>
    <w:pPr>
      <w:numPr>
        <w:numId w:val="12"/>
      </w:numPr>
    </w:pPr>
  </w:style>
  <w:style w:type="numbering" w:customStyle="1" w:styleId="WWNum11">
    <w:name w:val="WWNum11"/>
    <w:basedOn w:val="NoList"/>
    <w:pPr>
      <w:numPr>
        <w:numId w:val="13"/>
      </w:numPr>
    </w:pPr>
  </w:style>
  <w:style w:type="numbering" w:customStyle="1" w:styleId="WWNum12">
    <w:name w:val="WWNum12"/>
    <w:basedOn w:val="NoList"/>
    <w:pPr>
      <w:numPr>
        <w:numId w:val="14"/>
      </w:numPr>
    </w:pPr>
  </w:style>
  <w:style w:type="numbering" w:customStyle="1" w:styleId="WWNum13">
    <w:name w:val="WWNum13"/>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dprgeneralenquiries@crowncommercial.gov.uk" TargetMode="External"/><Relationship Id="rId3" Type="http://schemas.openxmlformats.org/officeDocument/2006/relationships/settings" Target="settings.xml"/><Relationship Id="rId7" Type="http://schemas.openxmlformats.org/officeDocument/2006/relationships/hyperlink" Target="mailto:DPO@cabinetoffic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4977</Words>
  <Characters>28372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Hayes</dc:creator>
  <cp:lastModifiedBy>Ellis Young</cp:lastModifiedBy>
  <cp:revision>6</cp:revision>
  <dcterms:created xsi:type="dcterms:W3CDTF">2025-03-19T15:57:00Z</dcterms:created>
  <dcterms:modified xsi:type="dcterms:W3CDTF">2025-03-20T11:00:00Z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