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109E81" w14:textId="77777777" w:rsidR="001B1AC2" w:rsidRDefault="00954C74" w:rsidP="00954C74">
      <w:pPr>
        <w:jc w:val="right"/>
      </w:pPr>
      <w:r>
        <w:rPr>
          <w:noProof/>
          <w:lang w:eastAsia="en-GB"/>
        </w:rPr>
        <w:drawing>
          <wp:inline distT="0" distB="0" distL="0" distR="0" wp14:anchorId="6B34A924" wp14:editId="5E49C15D">
            <wp:extent cx="1903680" cy="885825"/>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il and Road logo blac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03680" cy="885825"/>
                    </a:xfrm>
                    <a:prstGeom prst="rect">
                      <a:avLst/>
                    </a:prstGeom>
                  </pic:spPr>
                </pic:pic>
              </a:graphicData>
            </a:graphic>
          </wp:inline>
        </w:drawing>
      </w:r>
    </w:p>
    <w:p w14:paraId="6E9DA628" w14:textId="77777777" w:rsidR="00E21227" w:rsidRPr="00BF6226" w:rsidRDefault="00E21227">
      <w:pPr>
        <w:rPr>
          <w:rFonts w:cs="Arial"/>
        </w:rPr>
      </w:pPr>
    </w:p>
    <w:p w14:paraId="30FC50EE" w14:textId="77777777" w:rsidR="007938CD" w:rsidRPr="00BF6226" w:rsidRDefault="007938CD" w:rsidP="00E21227">
      <w:pPr>
        <w:spacing w:before="0" w:after="0"/>
        <w:rPr>
          <w:rFonts w:cs="Arial"/>
          <w:b/>
          <w:sz w:val="24"/>
          <w:szCs w:val="24"/>
        </w:rPr>
      </w:pPr>
    </w:p>
    <w:p w14:paraId="5AB992CD" w14:textId="77777777" w:rsidR="007938CD" w:rsidRPr="00BF6226" w:rsidRDefault="007938CD" w:rsidP="00E21227">
      <w:pPr>
        <w:spacing w:before="0" w:after="0"/>
        <w:rPr>
          <w:rFonts w:cs="Arial"/>
          <w:b/>
          <w:sz w:val="24"/>
          <w:szCs w:val="24"/>
        </w:rPr>
      </w:pPr>
    </w:p>
    <w:p w14:paraId="1C41A23C" w14:textId="77777777" w:rsidR="00FA10F2" w:rsidRPr="00BF6226" w:rsidRDefault="00FA10F2" w:rsidP="00FA10F2">
      <w:pPr>
        <w:tabs>
          <w:tab w:val="left" w:pos="720"/>
        </w:tabs>
        <w:spacing w:before="60" w:afterLines="60" w:after="144"/>
        <w:rPr>
          <w:rFonts w:cs="Arial"/>
          <w:b/>
          <w:sz w:val="28"/>
          <w:szCs w:val="28"/>
        </w:rPr>
      </w:pPr>
      <w:r w:rsidRPr="00BF6226">
        <w:rPr>
          <w:rFonts w:cs="Arial"/>
          <w:b/>
          <w:sz w:val="28"/>
          <w:szCs w:val="28"/>
        </w:rPr>
        <w:t xml:space="preserve">HR Business Partner </w:t>
      </w:r>
    </w:p>
    <w:p w14:paraId="1CF99085" w14:textId="397F1C11" w:rsidR="00FA10F2" w:rsidRPr="00BF6226" w:rsidRDefault="00FA10F2" w:rsidP="00FA10F2">
      <w:pPr>
        <w:tabs>
          <w:tab w:val="left" w:pos="720"/>
        </w:tabs>
        <w:spacing w:before="60" w:afterLines="60" w:after="144"/>
        <w:rPr>
          <w:rFonts w:cs="Arial"/>
          <w:b/>
          <w:sz w:val="24"/>
          <w:szCs w:val="24"/>
        </w:rPr>
      </w:pPr>
      <w:r w:rsidRPr="00BF6226">
        <w:rPr>
          <w:rFonts w:cs="Arial"/>
          <w:b/>
          <w:sz w:val="24"/>
          <w:szCs w:val="24"/>
        </w:rPr>
        <w:t>London</w:t>
      </w:r>
      <w:r w:rsidR="001C69A7" w:rsidRPr="00BF6226">
        <w:rPr>
          <w:rFonts w:cs="Arial"/>
          <w:b/>
          <w:sz w:val="24"/>
          <w:szCs w:val="24"/>
        </w:rPr>
        <w:t xml:space="preserve"> </w:t>
      </w:r>
    </w:p>
    <w:p w14:paraId="2D2A050D" w14:textId="37B88329" w:rsidR="00FA10F2" w:rsidRPr="00BF6226" w:rsidRDefault="00770922" w:rsidP="00C07528">
      <w:pPr>
        <w:tabs>
          <w:tab w:val="left" w:pos="720"/>
        </w:tabs>
        <w:spacing w:before="60" w:afterLines="60" w:after="144"/>
        <w:rPr>
          <w:rFonts w:cs="Arial"/>
          <w:b/>
          <w:sz w:val="24"/>
          <w:szCs w:val="24"/>
        </w:rPr>
      </w:pPr>
      <w:r w:rsidRPr="00BF6226">
        <w:rPr>
          <w:rFonts w:cs="Arial"/>
          <w:b/>
          <w:sz w:val="24"/>
          <w:szCs w:val="24"/>
        </w:rPr>
        <w:t xml:space="preserve">Closing date: </w:t>
      </w:r>
      <w:r w:rsidR="00C573B3">
        <w:rPr>
          <w:rFonts w:cs="Arial"/>
          <w:b/>
          <w:sz w:val="24"/>
          <w:szCs w:val="24"/>
        </w:rPr>
        <w:t xml:space="preserve">6 October </w:t>
      </w:r>
      <w:r w:rsidR="00630308" w:rsidRPr="00BF6226">
        <w:rPr>
          <w:rFonts w:cs="Arial"/>
          <w:b/>
          <w:sz w:val="24"/>
          <w:szCs w:val="24"/>
        </w:rPr>
        <w:t>2017</w:t>
      </w:r>
      <w:r w:rsidR="00C573B3">
        <w:rPr>
          <w:rFonts w:cs="Arial"/>
          <w:b/>
          <w:sz w:val="24"/>
          <w:szCs w:val="24"/>
        </w:rPr>
        <w:t xml:space="preserve"> 17:00</w:t>
      </w:r>
    </w:p>
    <w:p w14:paraId="4010892E" w14:textId="77777777" w:rsidR="00FA10F2" w:rsidRPr="00BF6226" w:rsidRDefault="00FA10F2" w:rsidP="00FA10F2">
      <w:pPr>
        <w:tabs>
          <w:tab w:val="left" w:pos="720"/>
        </w:tabs>
        <w:spacing w:before="60" w:afterLines="60" w:after="144"/>
        <w:rPr>
          <w:rFonts w:cs="Arial"/>
          <w:sz w:val="24"/>
          <w:szCs w:val="24"/>
        </w:rPr>
      </w:pPr>
    </w:p>
    <w:p w14:paraId="556B9229" w14:textId="77777777" w:rsidR="00FA10F2" w:rsidRPr="00BF6226" w:rsidRDefault="00FA10F2" w:rsidP="00FA10F2">
      <w:pPr>
        <w:spacing w:before="0" w:after="200" w:line="276" w:lineRule="auto"/>
        <w:rPr>
          <w:rFonts w:cs="Arial"/>
          <w:b/>
          <w:sz w:val="24"/>
          <w:szCs w:val="24"/>
        </w:rPr>
      </w:pPr>
      <w:r w:rsidRPr="00BF6226">
        <w:rPr>
          <w:rFonts w:cs="Arial"/>
          <w:b/>
          <w:sz w:val="24"/>
          <w:szCs w:val="24"/>
        </w:rPr>
        <w:t>Summary</w:t>
      </w:r>
    </w:p>
    <w:tbl>
      <w:tblPr>
        <w:tblW w:w="4253" w:type="pct"/>
        <w:tblCellMar>
          <w:left w:w="0" w:type="dxa"/>
          <w:right w:w="0" w:type="dxa"/>
        </w:tblCellMar>
        <w:tblLook w:val="04A0" w:firstRow="1" w:lastRow="0" w:firstColumn="1" w:lastColumn="0" w:noHBand="0" w:noVBand="1"/>
      </w:tblPr>
      <w:tblGrid>
        <w:gridCol w:w="2303"/>
        <w:gridCol w:w="5375"/>
      </w:tblGrid>
      <w:tr w:rsidR="00FA10F2" w:rsidRPr="00BF6226" w14:paraId="0C650CE6" w14:textId="77777777" w:rsidTr="006E58AD">
        <w:trPr>
          <w:trHeight w:val="486"/>
        </w:trPr>
        <w:tc>
          <w:tcPr>
            <w:tcW w:w="1500" w:type="pct"/>
            <w:tcBorders>
              <w:top w:val="nil"/>
              <w:left w:val="nil"/>
              <w:bottom w:val="nil"/>
              <w:right w:val="nil"/>
            </w:tcBorders>
            <w:hideMark/>
          </w:tcPr>
          <w:p w14:paraId="1AD310AE" w14:textId="77777777" w:rsidR="00FA10F2" w:rsidRPr="001F5C80" w:rsidRDefault="00FA10F2" w:rsidP="00FA10F2">
            <w:pPr>
              <w:spacing w:before="0" w:after="0"/>
              <w:rPr>
                <w:rFonts w:cs="Arial"/>
                <w:szCs w:val="22"/>
                <w:lang w:eastAsia="en-GB"/>
              </w:rPr>
            </w:pPr>
            <w:r w:rsidRPr="001F5C80">
              <w:rPr>
                <w:rFonts w:cs="Arial"/>
                <w:b/>
                <w:bCs/>
                <w:szCs w:val="22"/>
                <w:lang w:eastAsia="en-GB"/>
              </w:rPr>
              <w:t>Location:</w:t>
            </w:r>
          </w:p>
        </w:tc>
        <w:tc>
          <w:tcPr>
            <w:tcW w:w="3500" w:type="pct"/>
            <w:tcBorders>
              <w:top w:val="nil"/>
              <w:left w:val="nil"/>
              <w:bottom w:val="nil"/>
              <w:right w:val="nil"/>
            </w:tcBorders>
            <w:vAlign w:val="center"/>
            <w:hideMark/>
          </w:tcPr>
          <w:p w14:paraId="2E339843" w14:textId="5C649456" w:rsidR="00FA10F2" w:rsidRPr="001F5C80" w:rsidRDefault="00FA10F2" w:rsidP="00981B48">
            <w:pPr>
              <w:spacing w:before="0" w:after="0"/>
              <w:rPr>
                <w:rFonts w:cs="Arial"/>
                <w:szCs w:val="22"/>
                <w:lang w:eastAsia="en-GB"/>
              </w:rPr>
            </w:pPr>
            <w:r w:rsidRPr="001F5C80">
              <w:rPr>
                <w:rFonts w:cs="Arial"/>
                <w:szCs w:val="22"/>
                <w:lang w:eastAsia="en-GB"/>
              </w:rPr>
              <w:t>London</w:t>
            </w:r>
            <w:r w:rsidR="00DD4318" w:rsidRPr="001F5C80">
              <w:rPr>
                <w:rFonts w:cs="Arial"/>
                <w:szCs w:val="22"/>
                <w:lang w:eastAsia="en-GB"/>
              </w:rPr>
              <w:t xml:space="preserve"> </w:t>
            </w:r>
          </w:p>
        </w:tc>
      </w:tr>
      <w:tr w:rsidR="00FA10F2" w:rsidRPr="00BF6226" w14:paraId="5344CF22" w14:textId="77777777" w:rsidTr="00AC2F4F">
        <w:tc>
          <w:tcPr>
            <w:tcW w:w="0" w:type="auto"/>
            <w:tcBorders>
              <w:top w:val="nil"/>
              <w:left w:val="nil"/>
              <w:bottom w:val="nil"/>
              <w:right w:val="nil"/>
            </w:tcBorders>
            <w:hideMark/>
          </w:tcPr>
          <w:p w14:paraId="1BAC7CC5" w14:textId="77777777" w:rsidR="00FA10F2" w:rsidRPr="001F5C80" w:rsidRDefault="00FA10F2" w:rsidP="00FA10F2">
            <w:pPr>
              <w:spacing w:before="0" w:after="0"/>
              <w:rPr>
                <w:rFonts w:cs="Arial"/>
                <w:szCs w:val="22"/>
                <w:lang w:eastAsia="en-GB"/>
              </w:rPr>
            </w:pPr>
            <w:r w:rsidRPr="001F5C80">
              <w:rPr>
                <w:rFonts w:cs="Arial"/>
                <w:b/>
                <w:bCs/>
                <w:szCs w:val="22"/>
                <w:lang w:eastAsia="en-GB"/>
              </w:rPr>
              <w:t>Closing date:</w:t>
            </w:r>
          </w:p>
        </w:tc>
        <w:tc>
          <w:tcPr>
            <w:tcW w:w="0" w:type="auto"/>
            <w:tcBorders>
              <w:top w:val="nil"/>
              <w:left w:val="nil"/>
              <w:bottom w:val="nil"/>
              <w:right w:val="nil"/>
            </w:tcBorders>
            <w:vAlign w:val="center"/>
            <w:hideMark/>
          </w:tcPr>
          <w:p w14:paraId="433B414C" w14:textId="22F1AA25" w:rsidR="00FA10F2" w:rsidRPr="001F5C80" w:rsidRDefault="00C573B3" w:rsidP="002C0FEF">
            <w:pPr>
              <w:spacing w:before="0" w:after="0"/>
              <w:rPr>
                <w:rFonts w:cs="Arial"/>
                <w:szCs w:val="22"/>
                <w:lang w:eastAsia="en-GB"/>
              </w:rPr>
            </w:pPr>
            <w:r>
              <w:rPr>
                <w:rFonts w:cs="Arial"/>
                <w:szCs w:val="22"/>
                <w:lang w:eastAsia="en-GB"/>
              </w:rPr>
              <w:t>6 October 2017 @ 17:00</w:t>
            </w:r>
          </w:p>
        </w:tc>
      </w:tr>
      <w:tr w:rsidR="00FA10F2" w:rsidRPr="00BF6226" w14:paraId="3FF5093B" w14:textId="77777777" w:rsidTr="00AC2F4F">
        <w:trPr>
          <w:trHeight w:val="328"/>
        </w:trPr>
        <w:tc>
          <w:tcPr>
            <w:tcW w:w="0" w:type="auto"/>
            <w:tcBorders>
              <w:top w:val="nil"/>
              <w:left w:val="nil"/>
              <w:bottom w:val="nil"/>
              <w:right w:val="nil"/>
            </w:tcBorders>
            <w:hideMark/>
          </w:tcPr>
          <w:p w14:paraId="11CB32FB" w14:textId="77777777" w:rsidR="00FA10F2" w:rsidRPr="001F5C80" w:rsidRDefault="00FA10F2" w:rsidP="00FA10F2">
            <w:pPr>
              <w:spacing w:before="0" w:after="0"/>
              <w:rPr>
                <w:rFonts w:cs="Arial"/>
                <w:szCs w:val="22"/>
                <w:lang w:eastAsia="en-GB"/>
              </w:rPr>
            </w:pPr>
            <w:r w:rsidRPr="001F5C80">
              <w:rPr>
                <w:rFonts w:cs="Arial"/>
                <w:b/>
                <w:bCs/>
                <w:szCs w:val="22"/>
                <w:lang w:eastAsia="en-GB"/>
              </w:rPr>
              <w:t>Job status:</w:t>
            </w:r>
          </w:p>
        </w:tc>
        <w:tc>
          <w:tcPr>
            <w:tcW w:w="0" w:type="auto"/>
            <w:tcBorders>
              <w:top w:val="nil"/>
              <w:left w:val="nil"/>
              <w:bottom w:val="nil"/>
              <w:right w:val="nil"/>
            </w:tcBorders>
            <w:vAlign w:val="center"/>
            <w:hideMark/>
          </w:tcPr>
          <w:p w14:paraId="3B6F82AD" w14:textId="2C190AE2" w:rsidR="00FA10F2" w:rsidRPr="001F5C80" w:rsidRDefault="006E58AD" w:rsidP="00C573B3">
            <w:pPr>
              <w:spacing w:before="0" w:after="0"/>
              <w:rPr>
                <w:rFonts w:cs="Arial"/>
                <w:szCs w:val="22"/>
                <w:lang w:eastAsia="en-GB"/>
              </w:rPr>
            </w:pPr>
            <w:r w:rsidRPr="001F5C80">
              <w:rPr>
                <w:rFonts w:cs="Arial"/>
                <w:szCs w:val="22"/>
                <w:lang w:eastAsia="en-GB"/>
              </w:rPr>
              <w:t>1</w:t>
            </w:r>
            <w:r w:rsidR="001C69A7" w:rsidRPr="001F5C80">
              <w:rPr>
                <w:rFonts w:cs="Arial"/>
                <w:szCs w:val="22"/>
                <w:lang w:eastAsia="en-GB"/>
              </w:rPr>
              <w:t xml:space="preserve"> year fixed term appointment </w:t>
            </w:r>
          </w:p>
        </w:tc>
      </w:tr>
      <w:tr w:rsidR="00FA10F2" w:rsidRPr="00BF6226" w14:paraId="478B7627" w14:textId="77777777" w:rsidTr="00AC2F4F">
        <w:tc>
          <w:tcPr>
            <w:tcW w:w="0" w:type="auto"/>
            <w:tcBorders>
              <w:top w:val="nil"/>
              <w:left w:val="nil"/>
              <w:bottom w:val="nil"/>
              <w:right w:val="nil"/>
            </w:tcBorders>
            <w:hideMark/>
          </w:tcPr>
          <w:p w14:paraId="366FE2DE" w14:textId="77777777" w:rsidR="00FA10F2" w:rsidRPr="001F5C80" w:rsidRDefault="00FA10F2" w:rsidP="00FA10F2">
            <w:pPr>
              <w:spacing w:before="0" w:after="0"/>
              <w:rPr>
                <w:rFonts w:cs="Arial"/>
                <w:szCs w:val="22"/>
                <w:lang w:eastAsia="en-GB"/>
              </w:rPr>
            </w:pPr>
            <w:r w:rsidRPr="001F5C80">
              <w:rPr>
                <w:rFonts w:cs="Arial"/>
                <w:b/>
                <w:bCs/>
                <w:szCs w:val="22"/>
                <w:lang w:eastAsia="en-GB"/>
              </w:rPr>
              <w:t>Hours of work:</w:t>
            </w:r>
          </w:p>
        </w:tc>
        <w:tc>
          <w:tcPr>
            <w:tcW w:w="0" w:type="auto"/>
            <w:tcBorders>
              <w:top w:val="nil"/>
              <w:left w:val="nil"/>
              <w:bottom w:val="nil"/>
              <w:right w:val="nil"/>
            </w:tcBorders>
            <w:vAlign w:val="center"/>
            <w:hideMark/>
          </w:tcPr>
          <w:p w14:paraId="7D5F2E98" w14:textId="4FF40F9B" w:rsidR="00FA10F2" w:rsidRPr="001F5C80" w:rsidRDefault="00B75893" w:rsidP="001C69A7">
            <w:pPr>
              <w:spacing w:before="0" w:after="0"/>
              <w:rPr>
                <w:rFonts w:cs="Arial"/>
                <w:szCs w:val="22"/>
                <w:lang w:eastAsia="en-GB"/>
              </w:rPr>
            </w:pPr>
            <w:r w:rsidRPr="001F5C80">
              <w:rPr>
                <w:rFonts w:cs="Arial"/>
                <w:szCs w:val="22"/>
                <w:lang w:eastAsia="en-GB"/>
              </w:rPr>
              <w:t>This is a f</w:t>
            </w:r>
            <w:r w:rsidR="00FA10F2" w:rsidRPr="001F5C80">
              <w:rPr>
                <w:rFonts w:cs="Arial"/>
                <w:szCs w:val="22"/>
                <w:lang w:eastAsia="en-GB"/>
              </w:rPr>
              <w:t>ull time</w:t>
            </w:r>
            <w:r w:rsidRPr="001F5C80">
              <w:rPr>
                <w:rFonts w:cs="Arial"/>
                <w:szCs w:val="22"/>
                <w:lang w:eastAsia="en-GB"/>
              </w:rPr>
              <w:t xml:space="preserve"> role</w:t>
            </w:r>
            <w:r w:rsidR="00BF6226" w:rsidRPr="001F5C80">
              <w:rPr>
                <w:rFonts w:cs="Arial"/>
                <w:szCs w:val="22"/>
                <w:lang w:eastAsia="en-GB"/>
              </w:rPr>
              <w:t>, 37 hours</w:t>
            </w:r>
            <w:r w:rsidR="00FA10F2" w:rsidRPr="001F5C80">
              <w:rPr>
                <w:rFonts w:cs="Arial"/>
                <w:szCs w:val="22"/>
                <w:lang w:eastAsia="en-GB"/>
              </w:rPr>
              <w:t xml:space="preserve">.  </w:t>
            </w:r>
            <w:r w:rsidR="001C69A7" w:rsidRPr="001F5C80">
              <w:rPr>
                <w:rFonts w:cs="Arial"/>
                <w:szCs w:val="22"/>
                <w:lang w:eastAsia="en-GB"/>
              </w:rPr>
              <w:t>However, f</w:t>
            </w:r>
            <w:r w:rsidR="00FA10F2" w:rsidRPr="001F5C80">
              <w:rPr>
                <w:rFonts w:cs="Arial"/>
                <w:szCs w:val="22"/>
                <w:lang w:eastAsia="en-GB"/>
              </w:rPr>
              <w:t>lexible working</w:t>
            </w:r>
            <w:r w:rsidR="00ED76F2" w:rsidRPr="001F5C80">
              <w:rPr>
                <w:rFonts w:cs="Arial"/>
                <w:szCs w:val="22"/>
                <w:lang w:eastAsia="en-GB"/>
              </w:rPr>
              <w:t>/job share arrangements</w:t>
            </w:r>
            <w:r w:rsidR="00FA10F2" w:rsidRPr="001F5C80">
              <w:rPr>
                <w:rFonts w:cs="Arial"/>
                <w:szCs w:val="22"/>
                <w:lang w:eastAsia="en-GB"/>
              </w:rPr>
              <w:t xml:space="preserve"> will be considered.</w:t>
            </w:r>
          </w:p>
        </w:tc>
      </w:tr>
      <w:tr w:rsidR="00FA10F2" w:rsidRPr="00BF6226" w14:paraId="42897ED3" w14:textId="77777777" w:rsidTr="00AC2F4F">
        <w:tc>
          <w:tcPr>
            <w:tcW w:w="0" w:type="auto"/>
            <w:tcBorders>
              <w:top w:val="nil"/>
              <w:left w:val="nil"/>
              <w:bottom w:val="nil"/>
              <w:right w:val="nil"/>
            </w:tcBorders>
            <w:hideMark/>
          </w:tcPr>
          <w:p w14:paraId="4C40969A" w14:textId="77777777" w:rsidR="00FA10F2" w:rsidRPr="001F5C80" w:rsidRDefault="00FA10F2" w:rsidP="00FA10F2">
            <w:pPr>
              <w:spacing w:before="0" w:after="0"/>
              <w:rPr>
                <w:rFonts w:cs="Arial"/>
                <w:szCs w:val="22"/>
                <w:lang w:eastAsia="en-GB"/>
              </w:rPr>
            </w:pPr>
            <w:r w:rsidRPr="001F5C80">
              <w:rPr>
                <w:rFonts w:cs="Arial"/>
                <w:b/>
                <w:bCs/>
                <w:szCs w:val="22"/>
                <w:lang w:eastAsia="en-GB"/>
              </w:rPr>
              <w:t>Grade:</w:t>
            </w:r>
          </w:p>
        </w:tc>
        <w:tc>
          <w:tcPr>
            <w:tcW w:w="0" w:type="auto"/>
            <w:tcBorders>
              <w:top w:val="nil"/>
              <w:left w:val="nil"/>
              <w:bottom w:val="nil"/>
              <w:right w:val="nil"/>
            </w:tcBorders>
            <w:vAlign w:val="center"/>
            <w:hideMark/>
          </w:tcPr>
          <w:p w14:paraId="64DE6304" w14:textId="77777777" w:rsidR="00FA10F2" w:rsidRPr="001F5C80" w:rsidRDefault="00FA10F2" w:rsidP="00FA10F2">
            <w:pPr>
              <w:spacing w:before="0" w:after="0"/>
              <w:rPr>
                <w:rFonts w:cs="Arial"/>
                <w:szCs w:val="22"/>
                <w:lang w:eastAsia="en-GB"/>
              </w:rPr>
            </w:pPr>
            <w:r w:rsidRPr="001F5C80">
              <w:rPr>
                <w:rFonts w:cs="Arial"/>
                <w:szCs w:val="22"/>
                <w:lang w:eastAsia="en-GB"/>
              </w:rPr>
              <w:t>Grade C (Grade 7 equivalent)</w:t>
            </w:r>
          </w:p>
        </w:tc>
      </w:tr>
      <w:tr w:rsidR="00FA10F2" w:rsidRPr="00BF6226" w14:paraId="2565BEA0" w14:textId="77777777" w:rsidTr="00B205FA">
        <w:trPr>
          <w:trHeight w:val="216"/>
        </w:trPr>
        <w:tc>
          <w:tcPr>
            <w:tcW w:w="0" w:type="auto"/>
            <w:tcBorders>
              <w:top w:val="nil"/>
              <w:left w:val="nil"/>
              <w:bottom w:val="nil"/>
              <w:right w:val="nil"/>
            </w:tcBorders>
            <w:hideMark/>
          </w:tcPr>
          <w:p w14:paraId="2FD32D7C" w14:textId="77777777" w:rsidR="00FA10F2" w:rsidRPr="001F5C80" w:rsidRDefault="001C69A7" w:rsidP="00FA10F2">
            <w:pPr>
              <w:spacing w:before="0" w:after="0"/>
              <w:rPr>
                <w:rFonts w:cs="Arial"/>
                <w:szCs w:val="22"/>
                <w:lang w:eastAsia="en-GB"/>
              </w:rPr>
            </w:pPr>
            <w:r w:rsidRPr="001F5C80">
              <w:rPr>
                <w:rFonts w:cs="Arial"/>
                <w:b/>
                <w:bCs/>
                <w:szCs w:val="22"/>
                <w:lang w:eastAsia="en-GB"/>
              </w:rPr>
              <w:t>Salary</w:t>
            </w:r>
            <w:r w:rsidR="00BF0EF9" w:rsidRPr="001F5C80">
              <w:rPr>
                <w:rFonts w:cs="Arial"/>
                <w:b/>
                <w:bCs/>
                <w:szCs w:val="22"/>
                <w:lang w:eastAsia="en-GB"/>
              </w:rPr>
              <w:t xml:space="preserve"> range</w:t>
            </w:r>
            <w:r w:rsidR="00FA10F2" w:rsidRPr="001F5C80">
              <w:rPr>
                <w:rFonts w:cs="Arial"/>
                <w:b/>
                <w:bCs/>
                <w:szCs w:val="22"/>
                <w:lang w:eastAsia="en-GB"/>
              </w:rPr>
              <w:t>:</w:t>
            </w:r>
          </w:p>
        </w:tc>
        <w:tc>
          <w:tcPr>
            <w:tcW w:w="0" w:type="auto"/>
            <w:tcBorders>
              <w:top w:val="nil"/>
              <w:left w:val="nil"/>
              <w:bottom w:val="nil"/>
              <w:right w:val="nil"/>
            </w:tcBorders>
            <w:vAlign w:val="center"/>
            <w:hideMark/>
          </w:tcPr>
          <w:p w14:paraId="5384B6CD" w14:textId="3B9A5E95" w:rsidR="00FA10F2" w:rsidRPr="001F5C80" w:rsidRDefault="00FA10F2" w:rsidP="00BF0EF9">
            <w:pPr>
              <w:spacing w:before="0" w:after="0"/>
              <w:rPr>
                <w:rFonts w:cs="Arial"/>
                <w:szCs w:val="22"/>
                <w:lang w:eastAsia="en-GB"/>
              </w:rPr>
            </w:pPr>
            <w:r w:rsidRPr="001F5C80">
              <w:rPr>
                <w:rFonts w:cs="Arial"/>
                <w:szCs w:val="22"/>
                <w:lang w:eastAsia="en-GB"/>
              </w:rPr>
              <w:t>£</w:t>
            </w:r>
            <w:r w:rsidR="00B80D96" w:rsidRPr="001F5C80">
              <w:rPr>
                <w:rFonts w:cs="Arial"/>
                <w:szCs w:val="22"/>
                <w:lang w:eastAsia="en-GB"/>
              </w:rPr>
              <w:t>51,980</w:t>
            </w:r>
            <w:r w:rsidR="008E4C50" w:rsidRPr="001F5C80">
              <w:rPr>
                <w:rFonts w:cs="Arial"/>
                <w:szCs w:val="22"/>
                <w:lang w:eastAsia="en-GB"/>
              </w:rPr>
              <w:t xml:space="preserve"> </w:t>
            </w:r>
            <w:r w:rsidR="00BF0EF9" w:rsidRPr="001F5C80">
              <w:rPr>
                <w:rFonts w:cs="Arial"/>
                <w:szCs w:val="22"/>
                <w:lang w:eastAsia="en-GB"/>
              </w:rPr>
              <w:t>-</w:t>
            </w:r>
            <w:r w:rsidR="008E4C50" w:rsidRPr="001F5C80">
              <w:rPr>
                <w:rFonts w:cs="Arial"/>
                <w:szCs w:val="22"/>
                <w:lang w:eastAsia="en-GB"/>
              </w:rPr>
              <w:t xml:space="preserve"> </w:t>
            </w:r>
            <w:r w:rsidR="00BF0EF9" w:rsidRPr="001F5C80">
              <w:rPr>
                <w:rFonts w:cs="Arial"/>
                <w:szCs w:val="22"/>
                <w:lang w:eastAsia="en-GB"/>
              </w:rPr>
              <w:t>£6</w:t>
            </w:r>
            <w:r w:rsidR="00B80D96" w:rsidRPr="001F5C80">
              <w:rPr>
                <w:rFonts w:cs="Arial"/>
                <w:szCs w:val="22"/>
                <w:lang w:eastAsia="en-GB"/>
              </w:rPr>
              <w:t>2,664</w:t>
            </w:r>
          </w:p>
        </w:tc>
      </w:tr>
    </w:tbl>
    <w:p w14:paraId="4B4EC608" w14:textId="77777777" w:rsidR="0065737E" w:rsidRPr="00BF6226" w:rsidRDefault="0065737E" w:rsidP="0065737E">
      <w:pPr>
        <w:shd w:val="clear" w:color="auto" w:fill="FFFFFF"/>
        <w:spacing w:before="100" w:beforeAutospacing="1" w:after="100" w:afterAutospacing="1"/>
        <w:rPr>
          <w:rFonts w:cs="Arial"/>
          <w:b/>
          <w:bCs/>
          <w:szCs w:val="22"/>
          <w:lang w:eastAsia="en-GB"/>
        </w:rPr>
      </w:pPr>
    </w:p>
    <w:p w14:paraId="28100CCE" w14:textId="77777777" w:rsidR="0065737E" w:rsidRPr="00BF6226" w:rsidRDefault="0065737E" w:rsidP="0065737E">
      <w:pPr>
        <w:shd w:val="clear" w:color="auto" w:fill="FFFFFF"/>
        <w:spacing w:before="100" w:beforeAutospacing="1" w:after="100" w:afterAutospacing="1"/>
        <w:rPr>
          <w:rFonts w:cs="Arial"/>
          <w:bCs/>
          <w:szCs w:val="22"/>
          <w:lang w:eastAsia="en-GB"/>
        </w:rPr>
      </w:pPr>
      <w:r w:rsidRPr="00BF6226">
        <w:rPr>
          <w:rFonts w:cs="Arial"/>
          <w:b/>
          <w:bCs/>
          <w:szCs w:val="22"/>
          <w:lang w:eastAsia="en-GB"/>
        </w:rPr>
        <w:t>This vacancy</w:t>
      </w:r>
      <w:r w:rsidR="00FA10F2" w:rsidRPr="00BF6226">
        <w:rPr>
          <w:rFonts w:cs="Arial"/>
          <w:b/>
          <w:bCs/>
          <w:szCs w:val="22"/>
          <w:lang w:eastAsia="en-GB"/>
        </w:rPr>
        <w:t xml:space="preserve"> is open to </w:t>
      </w:r>
      <w:r w:rsidR="001C69A7" w:rsidRPr="00BF6226">
        <w:rPr>
          <w:rFonts w:cs="Arial"/>
          <w:b/>
          <w:bCs/>
          <w:szCs w:val="22"/>
          <w:lang w:eastAsia="en-GB"/>
        </w:rPr>
        <w:t>all applicants</w:t>
      </w:r>
      <w:r w:rsidRPr="00BF6226">
        <w:rPr>
          <w:rFonts w:cs="Arial"/>
          <w:bCs/>
          <w:szCs w:val="22"/>
        </w:rPr>
        <w:t>.</w:t>
      </w:r>
    </w:p>
    <w:p w14:paraId="7C0DC7D7" w14:textId="77777777" w:rsidR="00C573B3" w:rsidRDefault="00C573B3" w:rsidP="00372940">
      <w:pPr>
        <w:pStyle w:val="NormalWeb"/>
        <w:rPr>
          <w:rFonts w:ascii="Arial" w:hAnsi="Arial" w:cs="Arial"/>
          <w:b/>
          <w:sz w:val="22"/>
          <w:szCs w:val="22"/>
        </w:rPr>
      </w:pPr>
    </w:p>
    <w:p w14:paraId="200D9D90" w14:textId="57C357D7" w:rsidR="00372940" w:rsidRPr="00BF6226" w:rsidRDefault="00372940" w:rsidP="00372940">
      <w:pPr>
        <w:pStyle w:val="NormalWeb"/>
        <w:rPr>
          <w:rFonts w:ascii="Arial" w:hAnsi="Arial" w:cs="Arial"/>
          <w:b/>
          <w:sz w:val="22"/>
          <w:szCs w:val="22"/>
        </w:rPr>
      </w:pPr>
      <w:r w:rsidRPr="00BF6226">
        <w:rPr>
          <w:rFonts w:ascii="Arial" w:hAnsi="Arial" w:cs="Arial"/>
          <w:b/>
          <w:sz w:val="22"/>
          <w:szCs w:val="22"/>
        </w:rPr>
        <w:t>Summary</w:t>
      </w:r>
    </w:p>
    <w:p w14:paraId="45625848" w14:textId="77777777" w:rsidR="00372940" w:rsidRPr="00BF6226" w:rsidRDefault="007A43DF" w:rsidP="00372940">
      <w:pPr>
        <w:spacing w:after="0"/>
        <w:rPr>
          <w:rFonts w:cs="Arial"/>
          <w:lang w:val="en"/>
        </w:rPr>
      </w:pPr>
      <w:r w:rsidRPr="00BF6226">
        <w:rPr>
          <w:rStyle w:val="Strong"/>
          <w:rFonts w:cs="Arial"/>
          <w:lang w:val="en"/>
        </w:rPr>
        <w:t xml:space="preserve">The Office of Rail and Road protects the interests of rail and road users, improving the safety, value and performance of railways and roads today and in the future. </w:t>
      </w:r>
    </w:p>
    <w:p w14:paraId="68E19A1F" w14:textId="77777777" w:rsidR="00372940" w:rsidRPr="00BF6226" w:rsidRDefault="00372940" w:rsidP="00372940">
      <w:pPr>
        <w:spacing w:after="0"/>
        <w:rPr>
          <w:rFonts w:cs="Arial"/>
          <w:lang w:val="en"/>
        </w:rPr>
      </w:pPr>
    </w:p>
    <w:p w14:paraId="31E27A8B" w14:textId="77777777" w:rsidR="007C4789" w:rsidRPr="00BF6226" w:rsidRDefault="007C4789" w:rsidP="007C4789">
      <w:pPr>
        <w:shd w:val="clear" w:color="auto" w:fill="FFFFFF"/>
        <w:spacing w:before="0" w:after="120"/>
        <w:contextualSpacing/>
        <w:jc w:val="both"/>
        <w:rPr>
          <w:rFonts w:cs="Arial"/>
          <w:color w:val="000000" w:themeColor="text1"/>
          <w:szCs w:val="22"/>
          <w:lang w:val="en" w:eastAsia="en-GB"/>
        </w:rPr>
      </w:pPr>
      <w:r w:rsidRPr="00BF6226">
        <w:rPr>
          <w:rFonts w:cs="Arial"/>
          <w:color w:val="000000" w:themeColor="text1"/>
          <w:szCs w:val="22"/>
          <w:lang w:val="en" w:eastAsia="en-GB"/>
        </w:rPr>
        <w:t>We</w:t>
      </w:r>
      <w:r w:rsidR="00C41B5A" w:rsidRPr="00BF6226">
        <w:rPr>
          <w:rFonts w:cs="Arial"/>
          <w:color w:val="000000" w:themeColor="text1"/>
          <w:szCs w:val="22"/>
          <w:lang w:val="en" w:eastAsia="en-GB"/>
        </w:rPr>
        <w:t>:</w:t>
      </w:r>
      <w:r w:rsidRPr="00BF6226">
        <w:rPr>
          <w:rFonts w:cs="Arial"/>
          <w:color w:val="000000" w:themeColor="text1"/>
          <w:szCs w:val="22"/>
          <w:lang w:val="en" w:eastAsia="en-GB"/>
        </w:rPr>
        <w:t xml:space="preserve"> </w:t>
      </w:r>
    </w:p>
    <w:p w14:paraId="5883F3D2" w14:textId="77777777" w:rsidR="00C41B5A" w:rsidRPr="00BF6226" w:rsidRDefault="00C41B5A" w:rsidP="00C41B5A">
      <w:pPr>
        <w:pStyle w:val="ListParagraph"/>
        <w:numPr>
          <w:ilvl w:val="0"/>
          <w:numId w:val="13"/>
        </w:numPr>
        <w:shd w:val="clear" w:color="auto" w:fill="FFFFFF"/>
        <w:spacing w:before="0" w:after="120"/>
        <w:jc w:val="both"/>
        <w:rPr>
          <w:rFonts w:cs="Arial"/>
          <w:color w:val="000000" w:themeColor="text1"/>
          <w:szCs w:val="22"/>
          <w:lang w:val="en" w:eastAsia="en-GB"/>
        </w:rPr>
      </w:pPr>
      <w:r w:rsidRPr="00BF6226">
        <w:rPr>
          <w:rFonts w:cs="Arial"/>
          <w:color w:val="000000" w:themeColor="text1"/>
          <w:szCs w:val="22"/>
          <w:lang w:val="en" w:eastAsia="en-GB"/>
        </w:rPr>
        <w:t>Protect the people who work on, use or interact with the railway;</w:t>
      </w:r>
    </w:p>
    <w:p w14:paraId="592DAA83" w14:textId="77777777" w:rsidR="00C41B5A" w:rsidRPr="00BF6226" w:rsidRDefault="00C41B5A" w:rsidP="00C41B5A">
      <w:pPr>
        <w:pStyle w:val="ListParagraph"/>
        <w:numPr>
          <w:ilvl w:val="0"/>
          <w:numId w:val="13"/>
        </w:numPr>
        <w:shd w:val="clear" w:color="auto" w:fill="FFFFFF"/>
        <w:spacing w:before="0" w:after="120"/>
        <w:jc w:val="both"/>
        <w:rPr>
          <w:rFonts w:cs="Arial"/>
          <w:color w:val="000000" w:themeColor="text1"/>
          <w:szCs w:val="22"/>
          <w:lang w:val="en" w:eastAsia="en-GB"/>
        </w:rPr>
      </w:pPr>
      <w:r w:rsidRPr="00BF6226">
        <w:rPr>
          <w:rFonts w:cs="Arial"/>
          <w:color w:val="000000" w:themeColor="text1"/>
          <w:szCs w:val="22"/>
          <w:lang w:val="en" w:eastAsia="en-GB"/>
        </w:rPr>
        <w:t>Ensure fair access to an increasingly congested rail network;</w:t>
      </w:r>
    </w:p>
    <w:p w14:paraId="47F33AA8" w14:textId="77777777" w:rsidR="00C41B5A" w:rsidRPr="00BF6226" w:rsidRDefault="00C41B5A" w:rsidP="00C41B5A">
      <w:pPr>
        <w:pStyle w:val="ListParagraph"/>
        <w:numPr>
          <w:ilvl w:val="0"/>
          <w:numId w:val="13"/>
        </w:numPr>
        <w:shd w:val="clear" w:color="auto" w:fill="FFFFFF"/>
        <w:spacing w:before="0" w:after="120"/>
        <w:jc w:val="both"/>
        <w:rPr>
          <w:rFonts w:cs="Arial"/>
          <w:color w:val="000000" w:themeColor="text1"/>
          <w:szCs w:val="22"/>
          <w:lang w:val="en" w:eastAsia="en-GB"/>
        </w:rPr>
      </w:pPr>
      <w:r w:rsidRPr="00BF6226">
        <w:rPr>
          <w:rFonts w:cs="Arial"/>
          <w:color w:val="000000" w:themeColor="text1"/>
          <w:szCs w:val="22"/>
          <w:lang w:val="en" w:eastAsia="en-GB"/>
        </w:rPr>
        <w:t>Ensure Highways England carries out its investment programme on England’s strategic roads network effectively; and</w:t>
      </w:r>
    </w:p>
    <w:p w14:paraId="591E1B6B" w14:textId="77777777" w:rsidR="00C41B5A" w:rsidRPr="00BF6226" w:rsidRDefault="00C41B5A" w:rsidP="00C41B5A">
      <w:pPr>
        <w:pStyle w:val="ListParagraph"/>
        <w:numPr>
          <w:ilvl w:val="0"/>
          <w:numId w:val="13"/>
        </w:numPr>
        <w:shd w:val="clear" w:color="auto" w:fill="FFFFFF"/>
        <w:spacing w:before="0" w:after="120"/>
        <w:jc w:val="both"/>
        <w:rPr>
          <w:rFonts w:cs="Arial"/>
          <w:color w:val="000000" w:themeColor="text1"/>
          <w:szCs w:val="22"/>
          <w:lang w:val="en" w:eastAsia="en-GB"/>
        </w:rPr>
      </w:pPr>
      <w:r w:rsidRPr="00BF6226">
        <w:rPr>
          <w:rFonts w:cs="Arial"/>
          <w:color w:val="000000" w:themeColor="text1"/>
          <w:szCs w:val="22"/>
          <w:lang w:val="en" w:eastAsia="en-GB"/>
        </w:rPr>
        <w:t>Protect the interests of future users by working with the industry and with funders as they develop the network of tomorrow.</w:t>
      </w:r>
    </w:p>
    <w:p w14:paraId="730EB049" w14:textId="77777777" w:rsidR="00630308" w:rsidRPr="00BF6226" w:rsidRDefault="00630308" w:rsidP="00630308">
      <w:pPr>
        <w:pStyle w:val="ListParagraph"/>
        <w:shd w:val="clear" w:color="auto" w:fill="FFFFFF"/>
        <w:spacing w:before="0" w:after="120"/>
        <w:jc w:val="both"/>
        <w:rPr>
          <w:rFonts w:cs="Arial"/>
          <w:color w:val="000000" w:themeColor="text1"/>
          <w:szCs w:val="22"/>
          <w:lang w:val="en" w:eastAsia="en-GB"/>
        </w:rPr>
      </w:pPr>
    </w:p>
    <w:p w14:paraId="158DC740" w14:textId="77777777" w:rsidR="00630308" w:rsidRPr="00BF6226" w:rsidRDefault="00630308" w:rsidP="00630308">
      <w:pPr>
        <w:pStyle w:val="ListParagraph"/>
        <w:shd w:val="clear" w:color="auto" w:fill="FFFFFF"/>
        <w:spacing w:before="0" w:after="120"/>
        <w:jc w:val="both"/>
        <w:rPr>
          <w:rFonts w:cs="Arial"/>
          <w:color w:val="000000" w:themeColor="text1"/>
          <w:szCs w:val="22"/>
          <w:lang w:val="en" w:eastAsia="en-GB"/>
        </w:rPr>
      </w:pPr>
    </w:p>
    <w:p w14:paraId="7B2196EC" w14:textId="77777777" w:rsidR="007C4789" w:rsidRPr="00BF6226" w:rsidRDefault="007C4789" w:rsidP="007C4789">
      <w:pPr>
        <w:shd w:val="clear" w:color="auto" w:fill="FFFFFF"/>
        <w:spacing w:before="0" w:after="120"/>
        <w:contextualSpacing/>
        <w:jc w:val="both"/>
        <w:rPr>
          <w:rFonts w:cs="Arial"/>
          <w:color w:val="000000" w:themeColor="text1"/>
          <w:szCs w:val="22"/>
          <w:lang w:val="en" w:eastAsia="en-GB"/>
        </w:rPr>
      </w:pPr>
    </w:p>
    <w:tbl>
      <w:tblPr>
        <w:tblW w:w="9578" w:type="dxa"/>
        <w:tblBorders>
          <w:top w:val="single" w:sz="8" w:space="0" w:color="4BACC6"/>
          <w:bottom w:val="single" w:sz="8" w:space="0" w:color="4BACC6"/>
        </w:tblBorders>
        <w:tblLook w:val="04A0" w:firstRow="1" w:lastRow="0" w:firstColumn="1" w:lastColumn="0" w:noHBand="0" w:noVBand="1"/>
      </w:tblPr>
      <w:tblGrid>
        <w:gridCol w:w="9578"/>
      </w:tblGrid>
      <w:tr w:rsidR="009D404E" w:rsidRPr="00BF6226" w14:paraId="74D7AB3B" w14:textId="77777777" w:rsidTr="00BF6226">
        <w:trPr>
          <w:trHeight w:val="155"/>
        </w:trPr>
        <w:tc>
          <w:tcPr>
            <w:tcW w:w="9578" w:type="dxa"/>
            <w:tcBorders>
              <w:top w:val="nil"/>
              <w:bottom w:val="single" w:sz="8" w:space="0" w:color="4BACC6"/>
            </w:tcBorders>
          </w:tcPr>
          <w:p w14:paraId="4FE73B38" w14:textId="77777777" w:rsidR="009D404E" w:rsidRPr="00BF6226" w:rsidRDefault="009D404E" w:rsidP="009D404E">
            <w:pPr>
              <w:spacing w:before="0" w:after="0"/>
              <w:jc w:val="both"/>
              <w:rPr>
                <w:rFonts w:cs="Arial"/>
                <w:b/>
                <w:bCs/>
                <w:color w:val="000000"/>
                <w:szCs w:val="22"/>
              </w:rPr>
            </w:pPr>
          </w:p>
        </w:tc>
      </w:tr>
      <w:tr w:rsidR="009D404E" w:rsidRPr="00BF6226" w14:paraId="3BF1789F" w14:textId="77777777" w:rsidTr="00BF6226">
        <w:trPr>
          <w:trHeight w:val="155"/>
        </w:trPr>
        <w:tc>
          <w:tcPr>
            <w:tcW w:w="9578" w:type="dxa"/>
            <w:shd w:val="clear" w:color="auto" w:fill="D2EAF1"/>
          </w:tcPr>
          <w:p w14:paraId="10D0F91D" w14:textId="77777777" w:rsidR="009D404E" w:rsidRPr="00BF6226" w:rsidRDefault="009D404E" w:rsidP="009D404E">
            <w:pPr>
              <w:spacing w:before="0" w:after="0"/>
              <w:jc w:val="both"/>
              <w:rPr>
                <w:rFonts w:eastAsia="Calibri" w:cs="Arial"/>
                <w:b/>
                <w:bCs/>
                <w:color w:val="000000"/>
                <w:szCs w:val="22"/>
              </w:rPr>
            </w:pPr>
            <w:r w:rsidRPr="00BF6226">
              <w:rPr>
                <w:rFonts w:eastAsia="Calibri" w:cs="Arial"/>
                <w:b/>
                <w:bCs/>
                <w:color w:val="000000"/>
                <w:szCs w:val="22"/>
              </w:rPr>
              <w:t>About the role</w:t>
            </w:r>
          </w:p>
        </w:tc>
      </w:tr>
      <w:tr w:rsidR="009D404E" w:rsidRPr="00BF6226" w14:paraId="77AB6620" w14:textId="77777777" w:rsidTr="00BF6226">
        <w:trPr>
          <w:trHeight w:val="155"/>
        </w:trPr>
        <w:tc>
          <w:tcPr>
            <w:tcW w:w="9578" w:type="dxa"/>
          </w:tcPr>
          <w:p w14:paraId="4420BB7A" w14:textId="3824BA92" w:rsidR="009D404E" w:rsidRPr="00BF6226" w:rsidRDefault="00C41B5A" w:rsidP="00AE75F1">
            <w:pPr>
              <w:spacing w:before="0" w:after="120"/>
              <w:rPr>
                <w:rFonts w:cs="Arial"/>
                <w:szCs w:val="22"/>
              </w:rPr>
            </w:pPr>
            <w:r w:rsidRPr="00BF6226">
              <w:rPr>
                <w:rFonts w:cs="Arial"/>
                <w:szCs w:val="22"/>
              </w:rPr>
              <w:lastRenderedPageBreak/>
              <w:t>We are looking for an experienced</w:t>
            </w:r>
            <w:r w:rsidR="001C69A7" w:rsidRPr="00BF6226">
              <w:rPr>
                <w:rFonts w:cs="Arial"/>
                <w:szCs w:val="22"/>
              </w:rPr>
              <w:t xml:space="preserve"> HR business partner to join our small, dynamic HR team, providing </w:t>
            </w:r>
            <w:r w:rsidR="00E3546B" w:rsidRPr="00BF6226">
              <w:rPr>
                <w:rFonts w:cs="Arial"/>
                <w:szCs w:val="22"/>
              </w:rPr>
              <w:t xml:space="preserve">expert </w:t>
            </w:r>
            <w:r w:rsidR="001C69A7" w:rsidRPr="00BF6226">
              <w:rPr>
                <w:rFonts w:cs="Arial"/>
                <w:szCs w:val="22"/>
              </w:rPr>
              <w:t xml:space="preserve">strategic HR support to the Office of Rail and Road. </w:t>
            </w:r>
            <w:r w:rsidR="00630308" w:rsidRPr="00BF6226">
              <w:rPr>
                <w:rFonts w:cs="Arial"/>
                <w:szCs w:val="22"/>
              </w:rPr>
              <w:t xml:space="preserve"> This appointment will initially be for a period of 12 m</w:t>
            </w:r>
            <w:r w:rsidR="00C573B3">
              <w:rPr>
                <w:rFonts w:cs="Arial"/>
                <w:szCs w:val="22"/>
              </w:rPr>
              <w:t>onths to cover maternity leave.</w:t>
            </w:r>
          </w:p>
          <w:p w14:paraId="36C501F3" w14:textId="77777777" w:rsidR="009D404E" w:rsidRPr="00BF6226" w:rsidRDefault="00E3546B" w:rsidP="00AE75F1">
            <w:pPr>
              <w:spacing w:before="0" w:after="120"/>
              <w:rPr>
                <w:rFonts w:cs="Arial"/>
                <w:szCs w:val="22"/>
              </w:rPr>
            </w:pPr>
            <w:r w:rsidRPr="00BF6226">
              <w:rPr>
                <w:rFonts w:cs="Arial"/>
                <w:szCs w:val="22"/>
              </w:rPr>
              <w:t>The successful applicant will partner</w:t>
            </w:r>
            <w:r w:rsidR="009D404E" w:rsidRPr="00BF6226">
              <w:rPr>
                <w:rFonts w:cs="Arial"/>
                <w:szCs w:val="22"/>
              </w:rPr>
              <w:t xml:space="preserve"> specific areas of </w:t>
            </w:r>
            <w:r w:rsidRPr="00BF6226">
              <w:rPr>
                <w:rFonts w:cs="Arial"/>
                <w:szCs w:val="22"/>
              </w:rPr>
              <w:t xml:space="preserve">our business </w:t>
            </w:r>
            <w:r w:rsidR="009D404E" w:rsidRPr="00BF6226">
              <w:rPr>
                <w:rFonts w:cs="Arial"/>
                <w:szCs w:val="22"/>
              </w:rPr>
              <w:t>to support the delivery of ORR’s strategic business objectives through innovative</w:t>
            </w:r>
            <w:r w:rsidRPr="00BF6226">
              <w:rPr>
                <w:rFonts w:cs="Arial"/>
                <w:szCs w:val="22"/>
              </w:rPr>
              <w:t xml:space="preserve"> and strategic HR interventions</w:t>
            </w:r>
            <w:r w:rsidR="009D404E" w:rsidRPr="00BF6226">
              <w:rPr>
                <w:rFonts w:cs="Arial"/>
                <w:szCs w:val="22"/>
              </w:rPr>
              <w:t>.</w:t>
            </w:r>
          </w:p>
          <w:p w14:paraId="3EE89DD2" w14:textId="77777777" w:rsidR="009D404E" w:rsidRPr="00BF6226" w:rsidRDefault="009D404E" w:rsidP="00AE75F1">
            <w:pPr>
              <w:spacing w:before="0" w:after="120"/>
              <w:rPr>
                <w:rFonts w:cs="Arial"/>
                <w:szCs w:val="22"/>
              </w:rPr>
            </w:pPr>
            <w:r w:rsidRPr="00BF6226">
              <w:rPr>
                <w:rFonts w:cs="Arial"/>
                <w:szCs w:val="22"/>
              </w:rPr>
              <w:t>The post holder will</w:t>
            </w:r>
            <w:r w:rsidR="00E3546B" w:rsidRPr="00BF6226">
              <w:rPr>
                <w:rFonts w:cs="Arial"/>
                <w:szCs w:val="22"/>
              </w:rPr>
              <w:t xml:space="preserve"> also take the lead on some discrete </w:t>
            </w:r>
            <w:r w:rsidR="00AE6C06" w:rsidRPr="00BF6226">
              <w:rPr>
                <w:rFonts w:cs="Arial"/>
                <w:szCs w:val="22"/>
              </w:rPr>
              <w:t xml:space="preserve">people </w:t>
            </w:r>
            <w:r w:rsidR="00C41B5A" w:rsidRPr="00BF6226">
              <w:rPr>
                <w:rFonts w:cs="Arial"/>
                <w:szCs w:val="22"/>
              </w:rPr>
              <w:t>policy areas</w:t>
            </w:r>
            <w:r w:rsidR="00E3546B" w:rsidRPr="00BF6226">
              <w:rPr>
                <w:rFonts w:cs="Arial"/>
                <w:szCs w:val="22"/>
              </w:rPr>
              <w:t>.</w:t>
            </w:r>
          </w:p>
          <w:p w14:paraId="7CFB5342" w14:textId="77777777" w:rsidR="009D404E" w:rsidRPr="00BF6226" w:rsidRDefault="00E3546B" w:rsidP="00AE75F1">
            <w:pPr>
              <w:spacing w:before="0" w:after="120"/>
              <w:rPr>
                <w:rFonts w:cs="Arial"/>
                <w:szCs w:val="22"/>
              </w:rPr>
            </w:pPr>
            <w:r w:rsidRPr="00BF6226">
              <w:rPr>
                <w:rFonts w:cs="Arial"/>
                <w:szCs w:val="22"/>
              </w:rPr>
              <w:t>The business partner</w:t>
            </w:r>
            <w:r w:rsidR="009D404E" w:rsidRPr="00BF6226">
              <w:rPr>
                <w:rFonts w:cs="Arial"/>
                <w:szCs w:val="22"/>
              </w:rPr>
              <w:t xml:space="preserve"> will report to David Chapman, Associate HR Director and will be a senior member of the HR team.</w:t>
            </w:r>
          </w:p>
          <w:p w14:paraId="50B6003D" w14:textId="77777777" w:rsidR="009D404E" w:rsidRPr="00BF6226" w:rsidRDefault="009D404E" w:rsidP="009D404E">
            <w:pPr>
              <w:spacing w:before="0" w:after="0"/>
              <w:rPr>
                <w:rFonts w:cs="Arial"/>
                <w:b/>
                <w:szCs w:val="22"/>
              </w:rPr>
            </w:pPr>
            <w:r w:rsidRPr="00BF6226">
              <w:rPr>
                <w:rFonts w:cs="Arial"/>
                <w:b/>
                <w:szCs w:val="22"/>
              </w:rPr>
              <w:t>Key responsibilities</w:t>
            </w:r>
          </w:p>
          <w:p w14:paraId="71340856" w14:textId="77777777" w:rsidR="009D404E" w:rsidRPr="00BF6226" w:rsidRDefault="009D404E" w:rsidP="00C41B5A">
            <w:pPr>
              <w:spacing w:before="0" w:after="0"/>
              <w:rPr>
                <w:rFonts w:cs="Arial"/>
                <w:szCs w:val="22"/>
              </w:rPr>
            </w:pPr>
            <w:r w:rsidRPr="00BF6226">
              <w:rPr>
                <w:rFonts w:cs="Arial"/>
                <w:szCs w:val="22"/>
              </w:rPr>
              <w:t>Your key responsibilities, although not exhaustive, will be</w:t>
            </w:r>
            <w:r w:rsidR="00E3546B" w:rsidRPr="00BF6226">
              <w:rPr>
                <w:rFonts w:cs="Arial"/>
                <w:szCs w:val="22"/>
              </w:rPr>
              <w:t xml:space="preserve"> to</w:t>
            </w:r>
            <w:r w:rsidRPr="00BF6226">
              <w:rPr>
                <w:rFonts w:cs="Arial"/>
                <w:szCs w:val="22"/>
              </w:rPr>
              <w:t>:</w:t>
            </w:r>
          </w:p>
          <w:p w14:paraId="7430C5D2" w14:textId="77777777" w:rsidR="009D404E" w:rsidRPr="00BF6226" w:rsidRDefault="00E3546B" w:rsidP="009D404E">
            <w:pPr>
              <w:numPr>
                <w:ilvl w:val="0"/>
                <w:numId w:val="3"/>
              </w:numPr>
              <w:rPr>
                <w:rFonts w:cs="Arial"/>
                <w:szCs w:val="22"/>
              </w:rPr>
            </w:pPr>
            <w:r w:rsidRPr="00BF6226">
              <w:rPr>
                <w:rFonts w:cs="Arial"/>
                <w:szCs w:val="22"/>
              </w:rPr>
              <w:t>c</w:t>
            </w:r>
            <w:r w:rsidR="009D404E" w:rsidRPr="00BF6226">
              <w:rPr>
                <w:rFonts w:cs="Arial"/>
                <w:szCs w:val="22"/>
              </w:rPr>
              <w:t>reate and maintain workforce strat</w:t>
            </w:r>
            <w:r w:rsidRPr="00BF6226">
              <w:rPr>
                <w:rFonts w:cs="Arial"/>
                <w:szCs w:val="22"/>
              </w:rPr>
              <w:t>egies and planning as part of our</w:t>
            </w:r>
            <w:r w:rsidR="009D404E" w:rsidRPr="00BF6226">
              <w:rPr>
                <w:rFonts w:cs="Arial"/>
                <w:szCs w:val="22"/>
              </w:rPr>
              <w:t xml:space="preserve"> core business plan</w:t>
            </w:r>
            <w:r w:rsidR="00D401AC" w:rsidRPr="00BF6226">
              <w:rPr>
                <w:rFonts w:cs="Arial"/>
                <w:szCs w:val="22"/>
              </w:rPr>
              <w:t>;</w:t>
            </w:r>
          </w:p>
          <w:p w14:paraId="0E220FCA" w14:textId="77777777" w:rsidR="009D404E" w:rsidRPr="00BF6226" w:rsidRDefault="00E3546B" w:rsidP="009D404E">
            <w:pPr>
              <w:numPr>
                <w:ilvl w:val="0"/>
                <w:numId w:val="3"/>
              </w:numPr>
              <w:rPr>
                <w:rFonts w:cs="Arial"/>
                <w:szCs w:val="22"/>
              </w:rPr>
            </w:pPr>
            <w:r w:rsidRPr="00BF6226">
              <w:rPr>
                <w:rFonts w:cs="Arial"/>
                <w:szCs w:val="22"/>
              </w:rPr>
              <w:t>w</w:t>
            </w:r>
            <w:r w:rsidR="009D404E" w:rsidRPr="00BF6226">
              <w:rPr>
                <w:rFonts w:cs="Arial"/>
                <w:szCs w:val="22"/>
              </w:rPr>
              <w:t>ork with your directorates to define their future capability requiremen</w:t>
            </w:r>
            <w:r w:rsidR="00D401AC" w:rsidRPr="00BF6226">
              <w:rPr>
                <w:rFonts w:cs="Arial"/>
                <w:szCs w:val="22"/>
              </w:rPr>
              <w:t>ts that will be required to achieve</w:t>
            </w:r>
            <w:r w:rsidR="009D404E" w:rsidRPr="00BF6226">
              <w:rPr>
                <w:rFonts w:cs="Arial"/>
                <w:szCs w:val="22"/>
              </w:rPr>
              <w:t xml:space="preserve"> organisational objectives</w:t>
            </w:r>
            <w:r w:rsidR="00D401AC" w:rsidRPr="00BF6226">
              <w:rPr>
                <w:rFonts w:cs="Arial"/>
                <w:szCs w:val="22"/>
              </w:rPr>
              <w:t>;</w:t>
            </w:r>
          </w:p>
          <w:p w14:paraId="4BC46DA8" w14:textId="77777777" w:rsidR="009D404E" w:rsidRPr="00BF6226" w:rsidRDefault="00E3546B" w:rsidP="009D404E">
            <w:pPr>
              <w:numPr>
                <w:ilvl w:val="0"/>
                <w:numId w:val="3"/>
              </w:numPr>
              <w:rPr>
                <w:rFonts w:cs="Arial"/>
                <w:szCs w:val="22"/>
              </w:rPr>
            </w:pPr>
            <w:r w:rsidRPr="00BF6226">
              <w:rPr>
                <w:rFonts w:cs="Arial"/>
                <w:szCs w:val="22"/>
              </w:rPr>
              <w:t>s</w:t>
            </w:r>
            <w:r w:rsidR="009D404E" w:rsidRPr="00BF6226">
              <w:rPr>
                <w:rFonts w:cs="Arial"/>
                <w:szCs w:val="22"/>
              </w:rPr>
              <w:t xml:space="preserve">upport directorates in developing </w:t>
            </w:r>
            <w:r w:rsidR="00D401AC" w:rsidRPr="00BF6226">
              <w:rPr>
                <w:rFonts w:cs="Arial"/>
                <w:szCs w:val="22"/>
              </w:rPr>
              <w:t xml:space="preserve">and implementing </w:t>
            </w:r>
            <w:r w:rsidR="009D404E" w:rsidRPr="00BF6226">
              <w:rPr>
                <w:rFonts w:cs="Arial"/>
                <w:szCs w:val="22"/>
              </w:rPr>
              <w:t>effective resourcing, retention and succession plans so that they have the capability they need to deliver</w:t>
            </w:r>
            <w:r w:rsidR="00D401AC" w:rsidRPr="00BF6226">
              <w:rPr>
                <w:rFonts w:cs="Arial"/>
                <w:szCs w:val="22"/>
              </w:rPr>
              <w:t xml:space="preserve"> – now and in the future;</w:t>
            </w:r>
          </w:p>
          <w:p w14:paraId="49AFA57D" w14:textId="77777777" w:rsidR="00D401AC" w:rsidRPr="00BF6226" w:rsidRDefault="00D401AC" w:rsidP="009D404E">
            <w:pPr>
              <w:numPr>
                <w:ilvl w:val="0"/>
                <w:numId w:val="3"/>
              </w:numPr>
              <w:rPr>
                <w:rFonts w:cs="Arial"/>
                <w:szCs w:val="22"/>
              </w:rPr>
            </w:pPr>
            <w:r w:rsidRPr="00BF6226">
              <w:rPr>
                <w:rFonts w:cs="Arial"/>
                <w:szCs w:val="22"/>
              </w:rPr>
              <w:t>support and coach managers to provide engaging leadership and drive excellent performance;</w:t>
            </w:r>
          </w:p>
          <w:p w14:paraId="726C95FB" w14:textId="77777777" w:rsidR="00D401AC" w:rsidRPr="00BF6226" w:rsidRDefault="00D401AC" w:rsidP="009D404E">
            <w:pPr>
              <w:numPr>
                <w:ilvl w:val="0"/>
                <w:numId w:val="3"/>
              </w:numPr>
              <w:rPr>
                <w:rFonts w:cs="Arial"/>
                <w:szCs w:val="22"/>
              </w:rPr>
            </w:pPr>
            <w:r w:rsidRPr="00BF6226">
              <w:rPr>
                <w:rFonts w:cs="Arial"/>
                <w:szCs w:val="22"/>
              </w:rPr>
              <w:t xml:space="preserve">support </w:t>
            </w:r>
            <w:r w:rsidR="002F2D62" w:rsidRPr="00BF6226">
              <w:rPr>
                <w:rFonts w:cs="Arial"/>
                <w:szCs w:val="22"/>
              </w:rPr>
              <w:t xml:space="preserve">the </w:t>
            </w:r>
            <w:r w:rsidR="00E3546B" w:rsidRPr="00BF6226">
              <w:rPr>
                <w:rFonts w:cs="Arial"/>
                <w:szCs w:val="22"/>
              </w:rPr>
              <w:t>d</w:t>
            </w:r>
            <w:r w:rsidR="009D404E" w:rsidRPr="00BF6226">
              <w:rPr>
                <w:rFonts w:cs="Arial"/>
                <w:szCs w:val="22"/>
              </w:rPr>
              <w:t xml:space="preserve">esign and </w:t>
            </w:r>
            <w:r w:rsidRPr="00BF6226">
              <w:rPr>
                <w:rFonts w:cs="Arial"/>
                <w:szCs w:val="22"/>
              </w:rPr>
              <w:t>implement</w:t>
            </w:r>
            <w:r w:rsidR="002F2D62" w:rsidRPr="00BF6226">
              <w:rPr>
                <w:rFonts w:cs="Arial"/>
                <w:szCs w:val="22"/>
              </w:rPr>
              <w:t>ation</w:t>
            </w:r>
            <w:r w:rsidRPr="00BF6226">
              <w:rPr>
                <w:rFonts w:cs="Arial"/>
                <w:szCs w:val="22"/>
              </w:rPr>
              <w:t xml:space="preserve"> </w:t>
            </w:r>
            <w:r w:rsidR="002F2D62" w:rsidRPr="00BF6226">
              <w:rPr>
                <w:rFonts w:cs="Arial"/>
                <w:szCs w:val="22"/>
              </w:rPr>
              <w:t xml:space="preserve">of </w:t>
            </w:r>
            <w:r w:rsidR="009D404E" w:rsidRPr="00BF6226">
              <w:rPr>
                <w:rFonts w:cs="Arial"/>
                <w:szCs w:val="22"/>
              </w:rPr>
              <w:t xml:space="preserve">development plans </w:t>
            </w:r>
            <w:r w:rsidRPr="00BF6226">
              <w:rPr>
                <w:rFonts w:cs="Arial"/>
                <w:szCs w:val="22"/>
              </w:rPr>
              <w:t>for senior leaders, talented individuals and for other staff;</w:t>
            </w:r>
          </w:p>
          <w:p w14:paraId="4AC2BBC3" w14:textId="77777777" w:rsidR="00912CA0" w:rsidRPr="00BF6226" w:rsidRDefault="00912CA0" w:rsidP="00912CA0">
            <w:pPr>
              <w:numPr>
                <w:ilvl w:val="0"/>
                <w:numId w:val="3"/>
              </w:numPr>
              <w:rPr>
                <w:rFonts w:cs="Arial"/>
                <w:szCs w:val="22"/>
              </w:rPr>
            </w:pPr>
            <w:r w:rsidRPr="00BF6226">
              <w:rPr>
                <w:rFonts w:cs="Arial"/>
                <w:szCs w:val="22"/>
              </w:rPr>
              <w:t>ensure HR solutions are owned by and effectively implemented within directorates;</w:t>
            </w:r>
          </w:p>
          <w:p w14:paraId="2BAA122A" w14:textId="77777777" w:rsidR="009D404E" w:rsidRPr="00BF6226" w:rsidRDefault="00E3546B" w:rsidP="009D404E">
            <w:pPr>
              <w:numPr>
                <w:ilvl w:val="0"/>
                <w:numId w:val="3"/>
              </w:numPr>
              <w:rPr>
                <w:rFonts w:cs="Arial"/>
                <w:szCs w:val="22"/>
              </w:rPr>
            </w:pPr>
            <w:r w:rsidRPr="00BF6226">
              <w:rPr>
                <w:rFonts w:cs="Arial"/>
                <w:szCs w:val="22"/>
              </w:rPr>
              <w:t>p</w:t>
            </w:r>
            <w:r w:rsidR="009D404E" w:rsidRPr="00BF6226">
              <w:rPr>
                <w:rFonts w:cs="Arial"/>
                <w:szCs w:val="22"/>
              </w:rPr>
              <w:t xml:space="preserve">romote positive team relations to foster collaborative </w:t>
            </w:r>
            <w:r w:rsidR="00912CA0" w:rsidRPr="00BF6226">
              <w:rPr>
                <w:rFonts w:cs="Arial"/>
                <w:szCs w:val="22"/>
              </w:rPr>
              <w:t xml:space="preserve">and productive </w:t>
            </w:r>
            <w:r w:rsidR="009D404E" w:rsidRPr="00BF6226">
              <w:rPr>
                <w:rFonts w:cs="Arial"/>
                <w:szCs w:val="22"/>
              </w:rPr>
              <w:t>team working</w:t>
            </w:r>
            <w:r w:rsidR="00D401AC" w:rsidRPr="00BF6226">
              <w:rPr>
                <w:rFonts w:cs="Arial"/>
                <w:szCs w:val="22"/>
              </w:rPr>
              <w:t>;</w:t>
            </w:r>
          </w:p>
          <w:p w14:paraId="3687A56F" w14:textId="77777777" w:rsidR="009D404E" w:rsidRPr="00BF6226" w:rsidRDefault="00E3546B" w:rsidP="009D404E">
            <w:pPr>
              <w:numPr>
                <w:ilvl w:val="0"/>
                <w:numId w:val="3"/>
              </w:numPr>
              <w:rPr>
                <w:rFonts w:cs="Arial"/>
                <w:szCs w:val="22"/>
              </w:rPr>
            </w:pPr>
            <w:proofErr w:type="gramStart"/>
            <w:r w:rsidRPr="00BF6226">
              <w:rPr>
                <w:rFonts w:cs="Arial"/>
                <w:szCs w:val="22"/>
              </w:rPr>
              <w:t>d</w:t>
            </w:r>
            <w:r w:rsidR="009D404E" w:rsidRPr="00BF6226">
              <w:rPr>
                <w:rFonts w:cs="Arial"/>
                <w:szCs w:val="22"/>
              </w:rPr>
              <w:t>evelop</w:t>
            </w:r>
            <w:proofErr w:type="gramEnd"/>
            <w:r w:rsidR="009D404E" w:rsidRPr="00BF6226">
              <w:rPr>
                <w:rFonts w:cs="Arial"/>
                <w:szCs w:val="22"/>
              </w:rPr>
              <w:t xml:space="preserve"> and implement directorate specific HR interventions which</w:t>
            </w:r>
            <w:r w:rsidR="00912CA0" w:rsidRPr="00BF6226">
              <w:rPr>
                <w:rFonts w:cs="Arial"/>
                <w:szCs w:val="22"/>
              </w:rPr>
              <w:t xml:space="preserve"> continue to</w:t>
            </w:r>
            <w:r w:rsidR="009D404E" w:rsidRPr="00BF6226">
              <w:rPr>
                <w:rFonts w:cs="Arial"/>
                <w:szCs w:val="22"/>
              </w:rPr>
              <w:t xml:space="preserve"> build line management capability</w:t>
            </w:r>
            <w:r w:rsidR="00D401AC" w:rsidRPr="00BF6226">
              <w:rPr>
                <w:rFonts w:cs="Arial"/>
                <w:szCs w:val="22"/>
              </w:rPr>
              <w:t>.</w:t>
            </w:r>
          </w:p>
          <w:p w14:paraId="0CE25471" w14:textId="77777777" w:rsidR="009D404E" w:rsidRPr="00BF6226" w:rsidRDefault="009D404E" w:rsidP="00E3546B">
            <w:pPr>
              <w:autoSpaceDE w:val="0"/>
              <w:autoSpaceDN w:val="0"/>
              <w:adjustRightInd w:val="0"/>
              <w:spacing w:before="0" w:after="0" w:line="276" w:lineRule="auto"/>
              <w:rPr>
                <w:rFonts w:cs="Arial"/>
                <w:szCs w:val="22"/>
                <w:lang w:val="en-US"/>
              </w:rPr>
            </w:pPr>
          </w:p>
          <w:p w14:paraId="61CE209B" w14:textId="77777777" w:rsidR="009D404E" w:rsidRPr="00BF6226" w:rsidRDefault="00C41B5A" w:rsidP="009D404E">
            <w:pPr>
              <w:autoSpaceDE w:val="0"/>
              <w:autoSpaceDN w:val="0"/>
              <w:adjustRightInd w:val="0"/>
              <w:spacing w:before="0" w:after="0" w:line="276" w:lineRule="auto"/>
              <w:rPr>
                <w:rFonts w:cs="Arial"/>
                <w:szCs w:val="22"/>
              </w:rPr>
            </w:pPr>
            <w:r w:rsidRPr="00BF6226">
              <w:rPr>
                <w:rFonts w:cs="Arial"/>
                <w:szCs w:val="22"/>
              </w:rPr>
              <w:t>As a strategic human resource management expert, you will:</w:t>
            </w:r>
          </w:p>
          <w:p w14:paraId="3BC5C4EF" w14:textId="77777777" w:rsidR="009D404E" w:rsidRPr="00BF6226" w:rsidRDefault="009D404E" w:rsidP="009D404E">
            <w:pPr>
              <w:numPr>
                <w:ilvl w:val="0"/>
                <w:numId w:val="5"/>
              </w:numPr>
              <w:rPr>
                <w:rFonts w:cs="Arial"/>
                <w:szCs w:val="22"/>
              </w:rPr>
            </w:pPr>
            <w:r w:rsidRPr="00BF6226">
              <w:rPr>
                <w:rFonts w:cs="Arial"/>
                <w:szCs w:val="22"/>
              </w:rPr>
              <w:t>Contribute to the development and implementation of HR Strategy, policies and practices in line with employment legislation to meet Directorate needs</w:t>
            </w:r>
            <w:r w:rsidR="00C41B5A" w:rsidRPr="00BF6226">
              <w:rPr>
                <w:rFonts w:cs="Arial"/>
                <w:szCs w:val="22"/>
              </w:rPr>
              <w:t>;</w:t>
            </w:r>
          </w:p>
          <w:p w14:paraId="2D20CA82" w14:textId="77777777" w:rsidR="009D404E" w:rsidRPr="00BF6226" w:rsidRDefault="009D404E" w:rsidP="009D404E">
            <w:pPr>
              <w:numPr>
                <w:ilvl w:val="0"/>
                <w:numId w:val="5"/>
              </w:numPr>
              <w:rPr>
                <w:rFonts w:cs="Arial"/>
                <w:szCs w:val="22"/>
              </w:rPr>
            </w:pPr>
            <w:r w:rsidRPr="00BF6226">
              <w:rPr>
                <w:rFonts w:cs="Arial"/>
                <w:szCs w:val="22"/>
              </w:rPr>
              <w:t>Identify and lead on HR projects to support business requirements and represent HR effectively as a key member of project teams</w:t>
            </w:r>
            <w:r w:rsidR="00C41B5A" w:rsidRPr="00BF6226">
              <w:rPr>
                <w:rFonts w:cs="Arial"/>
                <w:szCs w:val="22"/>
              </w:rPr>
              <w:t>; and</w:t>
            </w:r>
          </w:p>
          <w:p w14:paraId="5E05B438" w14:textId="77777777" w:rsidR="009D404E" w:rsidRPr="00BF6226" w:rsidRDefault="009D404E" w:rsidP="009D404E">
            <w:pPr>
              <w:numPr>
                <w:ilvl w:val="0"/>
                <w:numId w:val="5"/>
              </w:numPr>
              <w:rPr>
                <w:rFonts w:cs="Arial"/>
                <w:szCs w:val="22"/>
              </w:rPr>
            </w:pPr>
            <w:r w:rsidRPr="00BF6226">
              <w:rPr>
                <w:rFonts w:cs="Arial"/>
                <w:szCs w:val="22"/>
              </w:rPr>
              <w:t xml:space="preserve">Proactively identify issues and work collaboratively with </w:t>
            </w:r>
            <w:r w:rsidR="00372940" w:rsidRPr="00BF6226">
              <w:rPr>
                <w:rFonts w:cs="Arial"/>
                <w:szCs w:val="22"/>
              </w:rPr>
              <w:t xml:space="preserve">the rest of the </w:t>
            </w:r>
            <w:r w:rsidRPr="00BF6226">
              <w:rPr>
                <w:rFonts w:cs="Arial"/>
                <w:szCs w:val="22"/>
              </w:rPr>
              <w:t>HR team to continually improve the HR service offering</w:t>
            </w:r>
            <w:r w:rsidR="00C41B5A" w:rsidRPr="00BF6226">
              <w:rPr>
                <w:rFonts w:cs="Arial"/>
                <w:szCs w:val="22"/>
              </w:rPr>
              <w:t>.</w:t>
            </w:r>
          </w:p>
          <w:p w14:paraId="1BDF9DC4" w14:textId="77777777" w:rsidR="009D404E" w:rsidRPr="00BF6226" w:rsidRDefault="009D404E" w:rsidP="009D404E">
            <w:pPr>
              <w:rPr>
                <w:rFonts w:cs="Arial"/>
                <w:szCs w:val="22"/>
              </w:rPr>
            </w:pPr>
          </w:p>
          <w:p w14:paraId="6CB41E60" w14:textId="77777777" w:rsidR="009D404E" w:rsidRPr="00BF6226" w:rsidRDefault="009D404E" w:rsidP="009D404E">
            <w:pPr>
              <w:rPr>
                <w:rFonts w:cs="Arial"/>
                <w:szCs w:val="22"/>
              </w:rPr>
            </w:pPr>
            <w:r w:rsidRPr="00BF6226">
              <w:rPr>
                <w:rFonts w:cs="Arial"/>
                <w:szCs w:val="22"/>
              </w:rPr>
              <w:t>This description of the job may be subject to review, and is to provide you with guidelines within which you would work.  Other duties appropriate to the grade may be assigned from time to time.</w:t>
            </w:r>
          </w:p>
          <w:p w14:paraId="54FE2F3A" w14:textId="5FD5723B" w:rsidR="009D404E" w:rsidRPr="00BF6226" w:rsidRDefault="009D404E" w:rsidP="009D404E">
            <w:pPr>
              <w:spacing w:before="0" w:after="200" w:line="276" w:lineRule="auto"/>
              <w:rPr>
                <w:rFonts w:cs="Arial"/>
                <w:szCs w:val="22"/>
              </w:rPr>
            </w:pPr>
            <w:r w:rsidRPr="00BF6226">
              <w:rPr>
                <w:rFonts w:cs="Arial"/>
                <w:szCs w:val="22"/>
              </w:rPr>
              <w:t xml:space="preserve">In particular, the business partner may support specific elements of our organisational development work, including </w:t>
            </w:r>
            <w:r w:rsidR="00175968" w:rsidRPr="00BF6226">
              <w:rPr>
                <w:rFonts w:cs="Arial"/>
                <w:szCs w:val="22"/>
              </w:rPr>
              <w:t xml:space="preserve">continuing to support </w:t>
            </w:r>
            <w:r w:rsidRPr="00BF6226">
              <w:rPr>
                <w:rFonts w:cs="Arial"/>
                <w:szCs w:val="22"/>
              </w:rPr>
              <w:t>flexible working practices, implementing ORR’s reward strategy and workforce planning</w:t>
            </w:r>
            <w:r w:rsidR="00BF6226" w:rsidRPr="00BF6226">
              <w:rPr>
                <w:rFonts w:cs="Arial"/>
                <w:szCs w:val="22"/>
              </w:rPr>
              <w:t xml:space="preserve"> strategy</w:t>
            </w:r>
            <w:r w:rsidRPr="00BF6226">
              <w:rPr>
                <w:rFonts w:cs="Arial"/>
                <w:szCs w:val="22"/>
              </w:rPr>
              <w:t>.</w:t>
            </w:r>
          </w:p>
          <w:p w14:paraId="3666A2B5" w14:textId="77777777" w:rsidR="00E3546B" w:rsidRPr="00BF6226" w:rsidRDefault="00E3546B" w:rsidP="009D404E">
            <w:pPr>
              <w:spacing w:before="0" w:after="200" w:line="276" w:lineRule="auto"/>
              <w:rPr>
                <w:rFonts w:cs="Arial"/>
                <w:szCs w:val="22"/>
              </w:rPr>
            </w:pPr>
          </w:p>
          <w:p w14:paraId="112F225B" w14:textId="77777777" w:rsidR="00BF6226" w:rsidRPr="00BF6226" w:rsidRDefault="00BF6226" w:rsidP="009D404E">
            <w:pPr>
              <w:spacing w:before="0" w:after="200" w:line="276" w:lineRule="auto"/>
              <w:rPr>
                <w:rFonts w:cs="Arial"/>
                <w:szCs w:val="22"/>
              </w:rPr>
            </w:pPr>
          </w:p>
          <w:p w14:paraId="3E6D06D1" w14:textId="77777777" w:rsidR="00E3546B" w:rsidRPr="00BF6226" w:rsidRDefault="00E3546B" w:rsidP="009D404E">
            <w:pPr>
              <w:spacing w:before="0" w:after="200" w:line="276" w:lineRule="auto"/>
              <w:rPr>
                <w:rFonts w:eastAsia="Calibri" w:cs="Arial"/>
                <w:szCs w:val="22"/>
              </w:rPr>
            </w:pPr>
          </w:p>
        </w:tc>
      </w:tr>
      <w:tr w:rsidR="009D404E" w:rsidRPr="00BF6226" w14:paraId="2D41FBCD" w14:textId="77777777" w:rsidTr="00BF6226">
        <w:trPr>
          <w:trHeight w:val="155"/>
        </w:trPr>
        <w:tc>
          <w:tcPr>
            <w:tcW w:w="9578" w:type="dxa"/>
            <w:shd w:val="clear" w:color="auto" w:fill="D2EAF1"/>
          </w:tcPr>
          <w:p w14:paraId="0579D08A" w14:textId="77777777" w:rsidR="009D404E" w:rsidRPr="00BF6226" w:rsidRDefault="009D404E" w:rsidP="009D404E">
            <w:pPr>
              <w:spacing w:before="0" w:after="0" w:line="276" w:lineRule="auto"/>
              <w:jc w:val="both"/>
              <w:rPr>
                <w:rFonts w:eastAsia="Calibri" w:cs="Arial"/>
                <w:b/>
                <w:bCs/>
                <w:color w:val="000000"/>
                <w:szCs w:val="22"/>
              </w:rPr>
            </w:pPr>
            <w:r w:rsidRPr="00BF6226">
              <w:rPr>
                <w:rFonts w:eastAsia="Calibri" w:cs="Arial"/>
                <w:b/>
                <w:bCs/>
                <w:color w:val="000000"/>
                <w:szCs w:val="22"/>
              </w:rPr>
              <w:t>About you</w:t>
            </w:r>
          </w:p>
        </w:tc>
      </w:tr>
      <w:tr w:rsidR="009D404E" w:rsidRPr="00BF6226" w14:paraId="57CDAD3C" w14:textId="77777777" w:rsidTr="00BF6226">
        <w:trPr>
          <w:trHeight w:val="155"/>
        </w:trPr>
        <w:tc>
          <w:tcPr>
            <w:tcW w:w="9578" w:type="dxa"/>
          </w:tcPr>
          <w:p w14:paraId="5765ADC1" w14:textId="5A941E9B" w:rsidR="009D404E" w:rsidRPr="00BF6226" w:rsidRDefault="009D404E" w:rsidP="009D404E">
            <w:pPr>
              <w:tabs>
                <w:tab w:val="left" w:pos="720"/>
              </w:tabs>
              <w:spacing w:before="0" w:after="120"/>
              <w:jc w:val="both"/>
              <w:rPr>
                <w:rFonts w:cs="Arial"/>
                <w:color w:val="000000"/>
                <w:szCs w:val="22"/>
              </w:rPr>
            </w:pPr>
            <w:r w:rsidRPr="00BF6226">
              <w:rPr>
                <w:rFonts w:cs="Arial"/>
                <w:color w:val="000000"/>
                <w:szCs w:val="22"/>
              </w:rPr>
              <w:t xml:space="preserve">It is </w:t>
            </w:r>
            <w:r w:rsidRPr="00BF6226">
              <w:rPr>
                <w:rFonts w:cs="Arial"/>
                <w:color w:val="000000"/>
                <w:szCs w:val="22"/>
                <w:u w:val="single"/>
              </w:rPr>
              <w:t>essential</w:t>
            </w:r>
            <w:r w:rsidRPr="00BF6226">
              <w:rPr>
                <w:rFonts w:cs="Arial"/>
                <w:color w:val="000000"/>
                <w:szCs w:val="22"/>
              </w:rPr>
              <w:t xml:space="preserve"> that you are able to demonstrate the following qualifications, skills an</w:t>
            </w:r>
            <w:r w:rsidR="00B744DD">
              <w:rPr>
                <w:rFonts w:cs="Arial"/>
                <w:color w:val="000000"/>
                <w:szCs w:val="22"/>
              </w:rPr>
              <w:t>d experience in your CV</w:t>
            </w:r>
            <w:r w:rsidRPr="00BF6226">
              <w:rPr>
                <w:rFonts w:cs="Arial"/>
                <w:color w:val="000000"/>
                <w:szCs w:val="22"/>
              </w:rPr>
              <w:t xml:space="preserve"> and at interview:</w:t>
            </w:r>
          </w:p>
          <w:p w14:paraId="72C7AD7C" w14:textId="77777777" w:rsidR="009D404E" w:rsidRPr="00BF6226" w:rsidRDefault="00B93E64" w:rsidP="00B734B8">
            <w:pPr>
              <w:numPr>
                <w:ilvl w:val="0"/>
                <w:numId w:val="9"/>
              </w:numPr>
              <w:rPr>
                <w:rFonts w:cs="Arial"/>
                <w:szCs w:val="22"/>
              </w:rPr>
            </w:pPr>
            <w:r w:rsidRPr="00BF6226">
              <w:rPr>
                <w:rFonts w:cs="Arial"/>
                <w:szCs w:val="22"/>
              </w:rPr>
              <w:lastRenderedPageBreak/>
              <w:t>a</w:t>
            </w:r>
            <w:r w:rsidR="009D404E" w:rsidRPr="00BF6226">
              <w:rPr>
                <w:rFonts w:cs="Arial"/>
                <w:szCs w:val="22"/>
              </w:rPr>
              <w:t xml:space="preserve"> track record of working within an organisation (or organisations) to deliver effective, outcomes-focused HR interventions and strategy, preferably </w:t>
            </w:r>
            <w:r w:rsidR="009D404E" w:rsidRPr="00BF6226">
              <w:rPr>
                <w:rFonts w:cs="Arial"/>
                <w:color w:val="000000"/>
                <w:szCs w:val="22"/>
              </w:rPr>
              <w:t xml:space="preserve">with experience in both </w:t>
            </w:r>
            <w:bookmarkStart w:id="0" w:name="_GoBack"/>
            <w:bookmarkEnd w:id="0"/>
            <w:r w:rsidR="009D404E" w:rsidRPr="00BF6226">
              <w:rPr>
                <w:rFonts w:cs="Arial"/>
                <w:color w:val="000000"/>
                <w:szCs w:val="22"/>
              </w:rPr>
              <w:t>public and commercial sectors</w:t>
            </w:r>
            <w:r w:rsidR="00AC5AB9" w:rsidRPr="00BF6226">
              <w:rPr>
                <w:rFonts w:cs="Arial"/>
                <w:color w:val="000000"/>
                <w:szCs w:val="22"/>
              </w:rPr>
              <w:t>;</w:t>
            </w:r>
          </w:p>
          <w:p w14:paraId="71576F38" w14:textId="77777777" w:rsidR="00AC5AB9" w:rsidRPr="00BF6226" w:rsidRDefault="00B93E64" w:rsidP="00B734B8">
            <w:pPr>
              <w:numPr>
                <w:ilvl w:val="0"/>
                <w:numId w:val="9"/>
              </w:numPr>
              <w:rPr>
                <w:rFonts w:cs="Arial"/>
                <w:szCs w:val="22"/>
              </w:rPr>
            </w:pPr>
            <w:r w:rsidRPr="00BF6226">
              <w:rPr>
                <w:rFonts w:cs="Arial"/>
                <w:szCs w:val="22"/>
              </w:rPr>
              <w:t>a</w:t>
            </w:r>
            <w:r w:rsidR="00AC5AB9" w:rsidRPr="00BF6226">
              <w:rPr>
                <w:rFonts w:cs="Arial"/>
                <w:szCs w:val="22"/>
              </w:rPr>
              <w:t xml:space="preserve"> proven ability to initiate and develop productive professional relationships and to make best use of these to achieve great business focussed outcomes;</w:t>
            </w:r>
          </w:p>
          <w:p w14:paraId="4252BD3E" w14:textId="77777777" w:rsidR="009D404E" w:rsidRPr="00BF6226" w:rsidRDefault="00D7762F" w:rsidP="00B734B8">
            <w:pPr>
              <w:numPr>
                <w:ilvl w:val="0"/>
                <w:numId w:val="9"/>
              </w:numPr>
              <w:rPr>
                <w:rFonts w:cs="Arial"/>
                <w:szCs w:val="22"/>
              </w:rPr>
            </w:pPr>
            <w:r w:rsidRPr="00BF6226">
              <w:rPr>
                <w:rFonts w:cs="Arial"/>
                <w:szCs w:val="22"/>
              </w:rPr>
              <w:t>i</w:t>
            </w:r>
            <w:r w:rsidR="009D404E" w:rsidRPr="00BF6226">
              <w:rPr>
                <w:rFonts w:cs="Arial"/>
                <w:szCs w:val="22"/>
              </w:rPr>
              <w:t>nfluential, with the ability to quickly establish credibility with internal and external stakeholders</w:t>
            </w:r>
            <w:r w:rsidR="00B93E64" w:rsidRPr="00BF6226">
              <w:rPr>
                <w:rFonts w:cs="Arial"/>
                <w:szCs w:val="22"/>
              </w:rPr>
              <w:t>;</w:t>
            </w:r>
          </w:p>
          <w:p w14:paraId="7B32BDC6" w14:textId="77777777" w:rsidR="009D404E" w:rsidRPr="00BF6226" w:rsidRDefault="00B93E64" w:rsidP="00B734B8">
            <w:pPr>
              <w:numPr>
                <w:ilvl w:val="0"/>
                <w:numId w:val="9"/>
              </w:numPr>
              <w:rPr>
                <w:rFonts w:cs="Arial"/>
                <w:szCs w:val="22"/>
              </w:rPr>
            </w:pPr>
            <w:r w:rsidRPr="00BF6226">
              <w:rPr>
                <w:rFonts w:cs="Arial"/>
                <w:szCs w:val="22"/>
              </w:rPr>
              <w:t>e</w:t>
            </w:r>
            <w:r w:rsidR="009D404E" w:rsidRPr="00BF6226">
              <w:rPr>
                <w:rFonts w:cs="Arial"/>
                <w:szCs w:val="22"/>
              </w:rPr>
              <w:t>xcellent communication skills, with the ability to explain complex matters to colleagues at all levels, both within ORR and externally</w:t>
            </w:r>
            <w:r w:rsidRPr="00BF6226">
              <w:rPr>
                <w:rFonts w:cs="Arial"/>
                <w:szCs w:val="22"/>
              </w:rPr>
              <w:t>;</w:t>
            </w:r>
          </w:p>
          <w:p w14:paraId="64A7555B" w14:textId="77777777" w:rsidR="00690214" w:rsidRPr="00BF6226" w:rsidRDefault="00B93E64" w:rsidP="009C3497">
            <w:pPr>
              <w:numPr>
                <w:ilvl w:val="0"/>
                <w:numId w:val="9"/>
              </w:numPr>
              <w:rPr>
                <w:rFonts w:cs="Arial"/>
                <w:szCs w:val="22"/>
              </w:rPr>
            </w:pPr>
            <w:r w:rsidRPr="00BF6226">
              <w:rPr>
                <w:rFonts w:cs="Arial"/>
                <w:szCs w:val="22"/>
              </w:rPr>
              <w:t>a</w:t>
            </w:r>
            <w:r w:rsidR="009D404E" w:rsidRPr="00BF6226">
              <w:rPr>
                <w:rFonts w:cs="Arial"/>
                <w:szCs w:val="22"/>
              </w:rPr>
              <w:t xml:space="preserve"> good team player who is confident, well-motivated and capable of working under pressure, with an excellent record for meeting deadlines</w:t>
            </w:r>
            <w:r w:rsidR="00FD5967" w:rsidRPr="00BF6226">
              <w:rPr>
                <w:rFonts w:cs="Arial"/>
                <w:szCs w:val="22"/>
              </w:rPr>
              <w:t>; and</w:t>
            </w:r>
          </w:p>
          <w:p w14:paraId="02826ACA" w14:textId="77777777" w:rsidR="00B734B8" w:rsidRPr="00BF6226" w:rsidRDefault="00B734B8" w:rsidP="00AC5AB9">
            <w:pPr>
              <w:numPr>
                <w:ilvl w:val="0"/>
                <w:numId w:val="9"/>
              </w:numPr>
              <w:spacing w:before="0" w:after="120"/>
              <w:jc w:val="both"/>
              <w:rPr>
                <w:rFonts w:cs="Arial"/>
                <w:color w:val="000000"/>
                <w:szCs w:val="22"/>
              </w:rPr>
            </w:pPr>
            <w:r w:rsidRPr="00BF6226">
              <w:rPr>
                <w:rFonts w:cs="Arial"/>
                <w:color w:val="000000"/>
                <w:szCs w:val="22"/>
              </w:rPr>
              <w:t>CIPD qualified or related qualification, and a good knowledge of employment law and practice</w:t>
            </w:r>
            <w:r w:rsidR="00FD5967" w:rsidRPr="00BF6226">
              <w:rPr>
                <w:rFonts w:cs="Arial"/>
                <w:color w:val="000000"/>
                <w:szCs w:val="22"/>
              </w:rPr>
              <w:t>.</w:t>
            </w:r>
          </w:p>
          <w:p w14:paraId="60477BFB" w14:textId="7823F28E" w:rsidR="009D404E" w:rsidRPr="00BF6226" w:rsidRDefault="009D404E" w:rsidP="004C10A2">
            <w:pPr>
              <w:rPr>
                <w:rFonts w:cs="Arial"/>
                <w:szCs w:val="22"/>
              </w:rPr>
            </w:pPr>
            <w:r w:rsidRPr="00BF6226">
              <w:rPr>
                <w:rFonts w:cs="Arial"/>
                <w:szCs w:val="22"/>
              </w:rPr>
              <w:t xml:space="preserve">Please note that all disabled candidates who meet the essential criteria for the job (as set out above) will be invited to interview.  Please indicate in your </w:t>
            </w:r>
            <w:r w:rsidR="00B744DD">
              <w:rPr>
                <w:rFonts w:cs="Arial"/>
                <w:szCs w:val="22"/>
              </w:rPr>
              <w:t>CV</w:t>
            </w:r>
            <w:r w:rsidR="00B744DD" w:rsidRPr="00BF6226">
              <w:rPr>
                <w:rFonts w:cs="Arial"/>
                <w:szCs w:val="22"/>
              </w:rPr>
              <w:t xml:space="preserve"> </w:t>
            </w:r>
            <w:r w:rsidRPr="00BF6226">
              <w:rPr>
                <w:rFonts w:cs="Arial"/>
                <w:szCs w:val="22"/>
              </w:rPr>
              <w:t>if you consider yourself disabled and please do not hesitate to let us know if you will require any adjustments to be made for your interview.</w:t>
            </w:r>
          </w:p>
          <w:p w14:paraId="1FECBAF9" w14:textId="77777777" w:rsidR="004C10A2" w:rsidRPr="00BF6226" w:rsidRDefault="004C10A2" w:rsidP="004C10A2">
            <w:pPr>
              <w:rPr>
                <w:rFonts w:cs="Arial"/>
                <w:szCs w:val="22"/>
              </w:rPr>
            </w:pPr>
          </w:p>
        </w:tc>
      </w:tr>
      <w:tr w:rsidR="009D404E" w:rsidRPr="00BF6226" w14:paraId="0DCC5C87" w14:textId="77777777" w:rsidTr="00BF6226">
        <w:trPr>
          <w:trHeight w:val="155"/>
        </w:trPr>
        <w:tc>
          <w:tcPr>
            <w:tcW w:w="9578" w:type="dxa"/>
            <w:tcBorders>
              <w:bottom w:val="nil"/>
            </w:tcBorders>
            <w:shd w:val="clear" w:color="auto" w:fill="D2EAF1"/>
          </w:tcPr>
          <w:p w14:paraId="087BBB48" w14:textId="77777777" w:rsidR="009D404E" w:rsidRPr="00BF6226" w:rsidRDefault="009D404E" w:rsidP="009D404E">
            <w:pPr>
              <w:spacing w:before="0" w:after="0" w:line="276" w:lineRule="auto"/>
              <w:jc w:val="both"/>
              <w:rPr>
                <w:rFonts w:eastAsia="Calibri" w:cs="Arial"/>
                <w:b/>
                <w:bCs/>
                <w:color w:val="000000"/>
                <w:szCs w:val="22"/>
              </w:rPr>
            </w:pPr>
            <w:r w:rsidRPr="00BF6226">
              <w:rPr>
                <w:rFonts w:eastAsia="Calibri" w:cs="Arial"/>
                <w:b/>
                <w:bCs/>
                <w:color w:val="000000"/>
                <w:szCs w:val="22"/>
              </w:rPr>
              <w:lastRenderedPageBreak/>
              <w:t>Benefits</w:t>
            </w:r>
          </w:p>
        </w:tc>
      </w:tr>
      <w:tr w:rsidR="009D404E" w:rsidRPr="00BF6226" w14:paraId="145D4D97" w14:textId="77777777" w:rsidTr="00BF6226">
        <w:trPr>
          <w:trHeight w:val="155"/>
        </w:trPr>
        <w:tc>
          <w:tcPr>
            <w:tcW w:w="9578" w:type="dxa"/>
            <w:tcBorders>
              <w:top w:val="nil"/>
              <w:bottom w:val="nil"/>
            </w:tcBorders>
          </w:tcPr>
          <w:p w14:paraId="31448394" w14:textId="77777777" w:rsidR="00B1762D" w:rsidRPr="00BF6226" w:rsidRDefault="000B5CF4" w:rsidP="009D404E">
            <w:pPr>
              <w:autoSpaceDE w:val="0"/>
              <w:autoSpaceDN w:val="0"/>
              <w:adjustRightInd w:val="0"/>
              <w:spacing w:before="0" w:after="240"/>
              <w:rPr>
                <w:rFonts w:eastAsia="Calibri" w:cs="Arial"/>
                <w:bCs/>
                <w:color w:val="000000"/>
                <w:szCs w:val="22"/>
              </w:rPr>
            </w:pPr>
            <w:r w:rsidRPr="00BF6226">
              <w:rPr>
                <w:rFonts w:eastAsia="Calibri" w:cs="Arial"/>
                <w:bCs/>
                <w:color w:val="000000"/>
                <w:szCs w:val="22"/>
              </w:rPr>
              <w:t>ORR is an exciting and dynamic place to work.  As an HR business partner in a small organisation</w:t>
            </w:r>
            <w:r w:rsidR="00D9428E" w:rsidRPr="00BF6226">
              <w:rPr>
                <w:rFonts w:eastAsia="Calibri" w:cs="Arial"/>
                <w:bCs/>
                <w:color w:val="000000"/>
                <w:szCs w:val="22"/>
              </w:rPr>
              <w:t xml:space="preserve"> (and a small HR team)</w:t>
            </w:r>
            <w:r w:rsidRPr="00BF6226">
              <w:rPr>
                <w:rFonts w:eastAsia="Calibri" w:cs="Arial"/>
                <w:bCs/>
                <w:color w:val="000000"/>
                <w:szCs w:val="22"/>
              </w:rPr>
              <w:t xml:space="preserve">, you will have the opportunity to influence people strategies at the most senior level, and to work closely with senior leaders to help them deliver on our challenging strategic objectives.  </w:t>
            </w:r>
            <w:r w:rsidR="00FA1F00" w:rsidRPr="00BF6226">
              <w:rPr>
                <w:rFonts w:eastAsia="Calibri" w:cs="Arial"/>
                <w:bCs/>
                <w:color w:val="000000"/>
                <w:szCs w:val="22"/>
              </w:rPr>
              <w:t xml:space="preserve">They will ask a lot of you, but you will quickly gain their respect and appreciation </w:t>
            </w:r>
            <w:r w:rsidR="004117A6" w:rsidRPr="00BF6226">
              <w:rPr>
                <w:rFonts w:eastAsia="Calibri" w:cs="Arial"/>
                <w:bCs/>
                <w:color w:val="000000"/>
                <w:szCs w:val="22"/>
              </w:rPr>
              <w:t xml:space="preserve">for your proactive support and solutions focused approach.  </w:t>
            </w:r>
            <w:r w:rsidR="00D9428E" w:rsidRPr="00BF6226">
              <w:rPr>
                <w:rFonts w:eastAsia="Calibri" w:cs="Arial"/>
                <w:bCs/>
                <w:color w:val="000000"/>
                <w:szCs w:val="22"/>
              </w:rPr>
              <w:t>Bringing your expertise and prior experience to bear, you will quickly become an invaluable partner.</w:t>
            </w:r>
          </w:p>
          <w:p w14:paraId="2C788F52" w14:textId="77777777" w:rsidR="00D9428E" w:rsidRPr="00BF6226" w:rsidRDefault="00D9428E" w:rsidP="009D404E">
            <w:pPr>
              <w:autoSpaceDE w:val="0"/>
              <w:autoSpaceDN w:val="0"/>
              <w:adjustRightInd w:val="0"/>
              <w:spacing w:before="0" w:after="240"/>
              <w:rPr>
                <w:rFonts w:eastAsia="Calibri" w:cs="Arial"/>
                <w:bCs/>
                <w:color w:val="000000"/>
                <w:szCs w:val="22"/>
              </w:rPr>
            </w:pPr>
            <w:r w:rsidRPr="00BF6226">
              <w:rPr>
                <w:rFonts w:eastAsia="Calibri" w:cs="Arial"/>
                <w:bCs/>
                <w:color w:val="000000"/>
                <w:szCs w:val="22"/>
              </w:rPr>
              <w:t xml:space="preserve">In recognition of your expertise, ORR offers a competitive salary package, with access to additional performance awards to recognise in-year and whole year contribution.  </w:t>
            </w:r>
          </w:p>
          <w:p w14:paraId="281F0C5D" w14:textId="77777777" w:rsidR="00D9428E" w:rsidRPr="00BF6226" w:rsidRDefault="00D9428E" w:rsidP="009D404E">
            <w:pPr>
              <w:autoSpaceDE w:val="0"/>
              <w:autoSpaceDN w:val="0"/>
              <w:adjustRightInd w:val="0"/>
              <w:spacing w:before="0" w:after="240"/>
              <w:rPr>
                <w:rFonts w:eastAsia="Calibri" w:cs="Arial"/>
                <w:bCs/>
                <w:color w:val="000000"/>
                <w:szCs w:val="22"/>
              </w:rPr>
            </w:pPr>
            <w:r w:rsidRPr="00BF6226">
              <w:rPr>
                <w:rFonts w:eastAsia="Calibri" w:cs="Arial"/>
                <w:bCs/>
                <w:color w:val="000000"/>
                <w:szCs w:val="22"/>
              </w:rPr>
              <w:t>ORR also has a very supportive approach to learning and development, with access to funding support for relevant qualifications.</w:t>
            </w:r>
          </w:p>
          <w:p w14:paraId="4A2A21E1" w14:textId="77777777" w:rsidR="00D9428E" w:rsidRPr="00BF6226" w:rsidRDefault="00D9428E" w:rsidP="009D404E">
            <w:pPr>
              <w:autoSpaceDE w:val="0"/>
              <w:autoSpaceDN w:val="0"/>
              <w:adjustRightInd w:val="0"/>
              <w:spacing w:before="0" w:after="240"/>
              <w:rPr>
                <w:rFonts w:eastAsia="Calibri" w:cs="Arial"/>
                <w:bCs/>
                <w:color w:val="000000"/>
                <w:szCs w:val="22"/>
              </w:rPr>
            </w:pPr>
            <w:r w:rsidRPr="00BF6226">
              <w:rPr>
                <w:rFonts w:eastAsia="Calibri" w:cs="Arial"/>
                <w:bCs/>
                <w:color w:val="000000"/>
                <w:szCs w:val="22"/>
              </w:rPr>
              <w:t xml:space="preserve">ORR is a strong advocate for smarter working, backed by flexible working policies and the necessary technology.  </w:t>
            </w:r>
          </w:p>
          <w:p w14:paraId="4D628343" w14:textId="6816D66C" w:rsidR="009D404E" w:rsidRPr="00BF6226" w:rsidRDefault="00D9428E" w:rsidP="00D9428E">
            <w:pPr>
              <w:autoSpaceDE w:val="0"/>
              <w:autoSpaceDN w:val="0"/>
              <w:adjustRightInd w:val="0"/>
              <w:spacing w:before="0" w:after="240"/>
              <w:rPr>
                <w:rFonts w:eastAsia="Calibri" w:cs="Arial"/>
                <w:bCs/>
                <w:color w:val="000000"/>
                <w:szCs w:val="22"/>
              </w:rPr>
            </w:pPr>
            <w:r w:rsidRPr="00BF6226">
              <w:rPr>
                <w:rFonts w:eastAsia="Calibri" w:cs="Arial"/>
                <w:bCs/>
                <w:color w:val="000000"/>
                <w:szCs w:val="22"/>
              </w:rPr>
              <w:t xml:space="preserve">Existing Civil Servants should be aware that </w:t>
            </w:r>
            <w:r w:rsidR="009D404E" w:rsidRPr="00BF6226">
              <w:rPr>
                <w:rFonts w:eastAsia="Calibri" w:cs="Arial"/>
                <w:bCs/>
                <w:color w:val="000000"/>
                <w:szCs w:val="22"/>
              </w:rPr>
              <w:t xml:space="preserve">ORR has updated its terms and conditions of employment </w:t>
            </w:r>
            <w:r w:rsidRPr="00BF6226">
              <w:rPr>
                <w:rFonts w:eastAsia="Calibri" w:cs="Arial"/>
                <w:bCs/>
                <w:color w:val="000000"/>
                <w:szCs w:val="22"/>
              </w:rPr>
              <w:t>to modernised terms</w:t>
            </w:r>
            <w:r w:rsidR="009D404E" w:rsidRPr="00BF6226">
              <w:rPr>
                <w:rFonts w:eastAsia="Calibri" w:cs="Arial"/>
                <w:bCs/>
                <w:color w:val="000000"/>
                <w:szCs w:val="22"/>
              </w:rPr>
              <w:t xml:space="preserve">. </w:t>
            </w:r>
            <w:r w:rsidR="00730C11" w:rsidRPr="00BF6226">
              <w:rPr>
                <w:rFonts w:eastAsia="Calibri" w:cs="Arial"/>
                <w:bCs/>
                <w:color w:val="000000"/>
                <w:szCs w:val="22"/>
              </w:rPr>
              <w:t xml:space="preserve"> </w:t>
            </w:r>
            <w:r w:rsidR="009D404E" w:rsidRPr="00BF6226">
              <w:rPr>
                <w:rFonts w:eastAsia="Calibri" w:cs="Arial"/>
                <w:bCs/>
                <w:color w:val="000000"/>
                <w:szCs w:val="22"/>
              </w:rPr>
              <w:t>For more information on whether this will affect you, please follow the link to our rewards &amp; benefits page.</w:t>
            </w:r>
            <w:r w:rsidRPr="00BF6226">
              <w:rPr>
                <w:rFonts w:eastAsia="Calibri" w:cs="Arial"/>
                <w:bCs/>
                <w:color w:val="000000"/>
                <w:szCs w:val="22"/>
              </w:rPr>
              <w:t xml:space="preserve">  It is your responsibility to ensure you </w:t>
            </w:r>
            <w:r w:rsidR="009D404E" w:rsidRPr="00BF6226">
              <w:rPr>
                <w:rFonts w:eastAsia="Calibri" w:cs="Arial"/>
                <w:bCs/>
                <w:color w:val="000000"/>
                <w:szCs w:val="22"/>
              </w:rPr>
              <w:t xml:space="preserve">are aware </w:t>
            </w:r>
            <w:r w:rsidRPr="00BF6226">
              <w:rPr>
                <w:rFonts w:eastAsia="Calibri" w:cs="Arial"/>
                <w:bCs/>
                <w:color w:val="000000"/>
                <w:szCs w:val="22"/>
              </w:rPr>
              <w:t>of the Terms and Conditions that will apply should you</w:t>
            </w:r>
            <w:r w:rsidR="00B744DD">
              <w:rPr>
                <w:rFonts w:eastAsia="Calibri" w:cs="Arial"/>
                <w:bCs/>
                <w:color w:val="000000"/>
                <w:szCs w:val="22"/>
              </w:rPr>
              <w:t xml:space="preserve"> be successful.</w:t>
            </w:r>
          </w:p>
          <w:p w14:paraId="575288F7" w14:textId="77777777" w:rsidR="009D404E" w:rsidRPr="00BF6226" w:rsidRDefault="009D404E" w:rsidP="009D404E">
            <w:pPr>
              <w:spacing w:before="0" w:after="0" w:line="276" w:lineRule="auto"/>
              <w:jc w:val="both"/>
              <w:rPr>
                <w:rFonts w:eastAsia="Calibri" w:cs="Arial"/>
                <w:szCs w:val="22"/>
              </w:rPr>
            </w:pPr>
          </w:p>
        </w:tc>
      </w:tr>
      <w:tr w:rsidR="009D404E" w:rsidRPr="00BF6226" w14:paraId="4C06CF49" w14:textId="77777777" w:rsidTr="00BF6226">
        <w:trPr>
          <w:trHeight w:val="4645"/>
        </w:trPr>
        <w:tc>
          <w:tcPr>
            <w:tcW w:w="9578" w:type="dxa"/>
            <w:tcBorders>
              <w:top w:val="nil"/>
            </w:tcBorders>
          </w:tcPr>
          <w:p w14:paraId="17D7C755" w14:textId="43ACF5D8" w:rsidR="009D404E" w:rsidRPr="00BF6226" w:rsidRDefault="009D404E" w:rsidP="00B744DD">
            <w:pPr>
              <w:spacing w:before="0" w:after="0" w:line="276" w:lineRule="auto"/>
              <w:rPr>
                <w:rFonts w:eastAsia="Calibri" w:cs="Arial"/>
                <w:b/>
                <w:szCs w:val="22"/>
              </w:rPr>
            </w:pPr>
          </w:p>
        </w:tc>
      </w:tr>
    </w:tbl>
    <w:p w14:paraId="3C4B0155" w14:textId="77777777" w:rsidR="009D404E" w:rsidRPr="009D404E" w:rsidRDefault="009D404E" w:rsidP="009D404E">
      <w:pPr>
        <w:spacing w:before="0" w:after="200" w:line="276" w:lineRule="auto"/>
        <w:jc w:val="both"/>
        <w:rPr>
          <w:rFonts w:ascii="Calibri" w:eastAsia="Calibri" w:hAnsi="Calibri" w:cs="Calibri"/>
          <w:b/>
          <w:szCs w:val="22"/>
        </w:rPr>
      </w:pPr>
    </w:p>
    <w:sectPr w:rsidR="009D404E" w:rsidRPr="009D40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numPicBullet w:numPicBulletId="1">
    <w:pict>
      <v:shape id="_x0000_i1033" type="#_x0000_t75" style="width:3in;height:3in" o:bullet="t"/>
    </w:pict>
  </w:numPicBullet>
  <w:abstractNum w:abstractNumId="0" w15:restartNumberingAfterBreak="0">
    <w:nsid w:val="05374E40"/>
    <w:multiLevelType w:val="hybridMultilevel"/>
    <w:tmpl w:val="5B008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1B38D3"/>
    <w:multiLevelType w:val="hybridMultilevel"/>
    <w:tmpl w:val="7FB02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8A73B9"/>
    <w:multiLevelType w:val="hybridMultilevel"/>
    <w:tmpl w:val="20607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E56A48"/>
    <w:multiLevelType w:val="hybridMultilevel"/>
    <w:tmpl w:val="4134E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0C6468"/>
    <w:multiLevelType w:val="hybridMultilevel"/>
    <w:tmpl w:val="69D8E5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0B402B"/>
    <w:multiLevelType w:val="hybridMultilevel"/>
    <w:tmpl w:val="54247D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412684"/>
    <w:multiLevelType w:val="hybridMultilevel"/>
    <w:tmpl w:val="A5F2B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326F6A"/>
    <w:multiLevelType w:val="hybridMultilevel"/>
    <w:tmpl w:val="E8188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BD539A"/>
    <w:multiLevelType w:val="hybridMultilevel"/>
    <w:tmpl w:val="19D66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BD6592"/>
    <w:multiLevelType w:val="hybridMultilevel"/>
    <w:tmpl w:val="CC7C3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7469E9"/>
    <w:multiLevelType w:val="multilevel"/>
    <w:tmpl w:val="A5342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460BD9"/>
    <w:multiLevelType w:val="multilevel"/>
    <w:tmpl w:val="74A0B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CE665A"/>
    <w:multiLevelType w:val="hybridMultilevel"/>
    <w:tmpl w:val="CAD866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0"/>
  </w:num>
  <w:num w:numId="3">
    <w:abstractNumId w:val="4"/>
  </w:num>
  <w:num w:numId="4">
    <w:abstractNumId w:val="8"/>
  </w:num>
  <w:num w:numId="5">
    <w:abstractNumId w:val="2"/>
  </w:num>
  <w:num w:numId="6">
    <w:abstractNumId w:val="1"/>
  </w:num>
  <w:num w:numId="7">
    <w:abstractNumId w:val="9"/>
  </w:num>
  <w:num w:numId="8">
    <w:abstractNumId w:val="6"/>
  </w:num>
  <w:num w:numId="9">
    <w:abstractNumId w:val="5"/>
  </w:num>
  <w:num w:numId="10">
    <w:abstractNumId w:val="7"/>
  </w:num>
  <w:num w:numId="11">
    <w:abstractNumId w:val="11"/>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227"/>
    <w:rsid w:val="000B5CF4"/>
    <w:rsid w:val="0012644A"/>
    <w:rsid w:val="00175968"/>
    <w:rsid w:val="001B1AC2"/>
    <w:rsid w:val="001C69A7"/>
    <w:rsid w:val="001F5C80"/>
    <w:rsid w:val="00245708"/>
    <w:rsid w:val="00292C19"/>
    <w:rsid w:val="002B082E"/>
    <w:rsid w:val="002B1D90"/>
    <w:rsid w:val="002C0FEF"/>
    <w:rsid w:val="002F2D62"/>
    <w:rsid w:val="00372940"/>
    <w:rsid w:val="004117A6"/>
    <w:rsid w:val="004C10A2"/>
    <w:rsid w:val="004F3319"/>
    <w:rsid w:val="00606ED5"/>
    <w:rsid w:val="00630308"/>
    <w:rsid w:val="0065737E"/>
    <w:rsid w:val="00690214"/>
    <w:rsid w:val="006E58AD"/>
    <w:rsid w:val="00730C11"/>
    <w:rsid w:val="007341D3"/>
    <w:rsid w:val="00770922"/>
    <w:rsid w:val="007938CD"/>
    <w:rsid w:val="007A43DF"/>
    <w:rsid w:val="007C4789"/>
    <w:rsid w:val="008178DE"/>
    <w:rsid w:val="00851B1D"/>
    <w:rsid w:val="008815FF"/>
    <w:rsid w:val="008E4C50"/>
    <w:rsid w:val="00912CA0"/>
    <w:rsid w:val="00942FE4"/>
    <w:rsid w:val="00954C74"/>
    <w:rsid w:val="009708D0"/>
    <w:rsid w:val="00981B48"/>
    <w:rsid w:val="009C3497"/>
    <w:rsid w:val="009D404E"/>
    <w:rsid w:val="009D5A5A"/>
    <w:rsid w:val="009E22CB"/>
    <w:rsid w:val="00AC5AB9"/>
    <w:rsid w:val="00AC6BD8"/>
    <w:rsid w:val="00AE6C06"/>
    <w:rsid w:val="00AE75F1"/>
    <w:rsid w:val="00B16FF3"/>
    <w:rsid w:val="00B1762D"/>
    <w:rsid w:val="00B205FA"/>
    <w:rsid w:val="00B3402D"/>
    <w:rsid w:val="00B734B8"/>
    <w:rsid w:val="00B744DD"/>
    <w:rsid w:val="00B75893"/>
    <w:rsid w:val="00B80D96"/>
    <w:rsid w:val="00B93E64"/>
    <w:rsid w:val="00BB1658"/>
    <w:rsid w:val="00BF0EF9"/>
    <w:rsid w:val="00BF6226"/>
    <w:rsid w:val="00C07528"/>
    <w:rsid w:val="00C41B5A"/>
    <w:rsid w:val="00C44B4A"/>
    <w:rsid w:val="00C5583F"/>
    <w:rsid w:val="00C573B3"/>
    <w:rsid w:val="00CC20C0"/>
    <w:rsid w:val="00CC54FB"/>
    <w:rsid w:val="00D401AC"/>
    <w:rsid w:val="00D7762F"/>
    <w:rsid w:val="00D9428E"/>
    <w:rsid w:val="00DD4318"/>
    <w:rsid w:val="00E21227"/>
    <w:rsid w:val="00E32D74"/>
    <w:rsid w:val="00E3546B"/>
    <w:rsid w:val="00ED76F2"/>
    <w:rsid w:val="00EF251F"/>
    <w:rsid w:val="00F0679A"/>
    <w:rsid w:val="00F33CA8"/>
    <w:rsid w:val="00F506AC"/>
    <w:rsid w:val="00F62362"/>
    <w:rsid w:val="00FA10F2"/>
    <w:rsid w:val="00FA1F00"/>
    <w:rsid w:val="00FD59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0B94A"/>
  <w15:docId w15:val="{C58B2581-7B0F-4CC5-8E22-CFCCD6874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227"/>
    <w:pPr>
      <w:spacing w:before="40" w:after="4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1227"/>
    <w:pPr>
      <w:ind w:left="720"/>
      <w:contextualSpacing/>
    </w:pPr>
  </w:style>
  <w:style w:type="paragraph" w:styleId="BalloonText">
    <w:name w:val="Balloon Text"/>
    <w:basedOn w:val="Normal"/>
    <w:link w:val="BalloonTextChar"/>
    <w:uiPriority w:val="99"/>
    <w:semiHidden/>
    <w:unhideWhenUsed/>
    <w:rsid w:val="00954C7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C74"/>
    <w:rPr>
      <w:rFonts w:ascii="Tahoma" w:eastAsia="Times New Roman" w:hAnsi="Tahoma" w:cs="Tahoma"/>
      <w:sz w:val="16"/>
      <w:szCs w:val="16"/>
    </w:rPr>
  </w:style>
  <w:style w:type="character" w:styleId="Hyperlink">
    <w:name w:val="Hyperlink"/>
    <w:basedOn w:val="DefaultParagraphFont"/>
    <w:uiPriority w:val="99"/>
    <w:unhideWhenUsed/>
    <w:rsid w:val="009708D0"/>
    <w:rPr>
      <w:color w:val="0000FF" w:themeColor="hyperlink"/>
      <w:u w:val="single"/>
    </w:rPr>
  </w:style>
  <w:style w:type="character" w:styleId="Strong">
    <w:name w:val="Strong"/>
    <w:basedOn w:val="DefaultParagraphFont"/>
    <w:uiPriority w:val="22"/>
    <w:qFormat/>
    <w:rsid w:val="00606ED5"/>
    <w:rPr>
      <w:b/>
      <w:bCs/>
    </w:rPr>
  </w:style>
  <w:style w:type="character" w:styleId="CommentReference">
    <w:name w:val="annotation reference"/>
    <w:basedOn w:val="DefaultParagraphFont"/>
    <w:uiPriority w:val="99"/>
    <w:semiHidden/>
    <w:unhideWhenUsed/>
    <w:rsid w:val="00372940"/>
    <w:rPr>
      <w:sz w:val="16"/>
      <w:szCs w:val="16"/>
    </w:rPr>
  </w:style>
  <w:style w:type="paragraph" w:styleId="CommentText">
    <w:name w:val="annotation text"/>
    <w:basedOn w:val="Normal"/>
    <w:link w:val="CommentTextChar"/>
    <w:uiPriority w:val="99"/>
    <w:semiHidden/>
    <w:unhideWhenUsed/>
    <w:rsid w:val="00372940"/>
    <w:rPr>
      <w:sz w:val="20"/>
    </w:rPr>
  </w:style>
  <w:style w:type="character" w:customStyle="1" w:styleId="CommentTextChar">
    <w:name w:val="Comment Text Char"/>
    <w:basedOn w:val="DefaultParagraphFont"/>
    <w:link w:val="CommentText"/>
    <w:uiPriority w:val="99"/>
    <w:semiHidden/>
    <w:rsid w:val="0037294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72940"/>
    <w:rPr>
      <w:b/>
      <w:bCs/>
    </w:rPr>
  </w:style>
  <w:style w:type="character" w:customStyle="1" w:styleId="CommentSubjectChar">
    <w:name w:val="Comment Subject Char"/>
    <w:basedOn w:val="CommentTextChar"/>
    <w:link w:val="CommentSubject"/>
    <w:uiPriority w:val="99"/>
    <w:semiHidden/>
    <w:rsid w:val="00372940"/>
    <w:rPr>
      <w:rFonts w:ascii="Arial" w:eastAsia="Times New Roman" w:hAnsi="Arial" w:cs="Times New Roman"/>
      <w:b/>
      <w:bCs/>
      <w:sz w:val="20"/>
      <w:szCs w:val="20"/>
    </w:rPr>
  </w:style>
  <w:style w:type="paragraph" w:styleId="NormalWeb">
    <w:name w:val="Normal (Web)"/>
    <w:basedOn w:val="Normal"/>
    <w:unhideWhenUsed/>
    <w:rsid w:val="00372940"/>
    <w:pPr>
      <w:spacing w:before="100" w:beforeAutospacing="1" w:after="100" w:afterAutospacing="1"/>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538878">
      <w:bodyDiv w:val="1"/>
      <w:marLeft w:val="0"/>
      <w:marRight w:val="0"/>
      <w:marTop w:val="0"/>
      <w:marBottom w:val="0"/>
      <w:divBdr>
        <w:top w:val="none" w:sz="0" w:space="0" w:color="auto"/>
        <w:left w:val="none" w:sz="0" w:space="0" w:color="auto"/>
        <w:bottom w:val="none" w:sz="0" w:space="0" w:color="auto"/>
        <w:right w:val="none" w:sz="0" w:space="0" w:color="auto"/>
      </w:divBdr>
      <w:divsChild>
        <w:div w:id="10952450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E1BC4-2391-48A7-8EA0-E57AE7748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913</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Chapman, David</dc:creator>
  <cp:lastModifiedBy>Gamble, Peter</cp:lastModifiedBy>
  <cp:revision>2</cp:revision>
  <dcterms:created xsi:type="dcterms:W3CDTF">2017-09-22T09:24:00Z</dcterms:created>
  <dcterms:modified xsi:type="dcterms:W3CDTF">2017-09-22T09:24:00Z</dcterms:modified>
</cp:coreProperties>
</file>