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369" w:rsidRDefault="00595848" w:rsidP="00C82369">
      <w:r>
        <w:fldChar w:fldCharType="begin"/>
      </w:r>
      <w:r>
        <w:instrText xml:space="preserve"> LINK </w:instrText>
      </w:r>
      <w:r w:rsidR="00C82369">
        <w:instrText xml:space="preserve">Excel.Sheet.12 "C:\\Users\\ian.anderson\\Documents\\RM3749 Public Sector Resourcing\\Documents\\OJEU Contract Notice Customer List.xlsx" "Clean Data!R1C1:R157C3" </w:instrText>
      </w:r>
      <w:r>
        <w:instrText xml:space="preserve">\a \f 4 \h  \* MERGEFORMAT </w:instrText>
      </w:r>
      <w:r w:rsidR="00C82369">
        <w:fldChar w:fldCharType="separate"/>
      </w:r>
    </w:p>
    <w:p w:rsidR="00D76853" w:rsidRDefault="00595848" w:rsidP="00595848">
      <w:pPr>
        <w:ind w:left="-284"/>
      </w:pPr>
      <w:r>
        <w:fldChar w:fldCharType="end"/>
      </w:r>
    </w:p>
    <w:tbl>
      <w:tblPr>
        <w:tblStyle w:val="TableGrid"/>
        <w:tblW w:w="0" w:type="auto"/>
        <w:tblInd w:w="-284" w:type="dxa"/>
        <w:tblLayout w:type="fixed"/>
        <w:tblLook w:val="04A0" w:firstRow="1" w:lastRow="0" w:firstColumn="1" w:lastColumn="0" w:noHBand="0" w:noVBand="1"/>
      </w:tblPr>
      <w:tblGrid>
        <w:gridCol w:w="1413"/>
        <w:gridCol w:w="14095"/>
      </w:tblGrid>
      <w:tr w:rsidR="001E314C" w:rsidRPr="00D76853" w:rsidTr="004313C6">
        <w:tc>
          <w:tcPr>
            <w:tcW w:w="15508" w:type="dxa"/>
            <w:gridSpan w:val="2"/>
          </w:tcPr>
          <w:p w:rsidR="001E314C" w:rsidRPr="00D76853" w:rsidRDefault="001E314C" w:rsidP="00D76853">
            <w:pPr>
              <w:rPr>
                <w:rFonts w:cs="Arial"/>
                <w:b/>
                <w:bCs/>
                <w:color w:val="000000"/>
                <w:sz w:val="18"/>
                <w:szCs w:val="18"/>
                <w:u w:val="single"/>
              </w:rPr>
            </w:pPr>
            <w:r w:rsidRPr="00D76853">
              <w:rPr>
                <w:rFonts w:cs="Arial"/>
                <w:b/>
                <w:bCs/>
                <w:color w:val="000000"/>
                <w:sz w:val="18"/>
                <w:szCs w:val="18"/>
                <w:u w:val="single"/>
              </w:rPr>
              <w:t xml:space="preserve">RM 3749 List of Potential Customers </w:t>
            </w:r>
          </w:p>
          <w:p w:rsidR="001E314C" w:rsidRPr="00D76853" w:rsidRDefault="001E314C" w:rsidP="00595848">
            <w:pPr>
              <w:rPr>
                <w:rFonts w:cs="Arial"/>
                <w:sz w:val="18"/>
                <w:szCs w:val="18"/>
              </w:rPr>
            </w:pPr>
          </w:p>
        </w:tc>
      </w:tr>
      <w:tr w:rsidR="00D76853" w:rsidRPr="00D76853" w:rsidTr="00D76853">
        <w:tc>
          <w:tcPr>
            <w:tcW w:w="1413" w:type="dxa"/>
          </w:tcPr>
          <w:p w:rsidR="00D76853" w:rsidRPr="00D76853" w:rsidRDefault="00D76853" w:rsidP="00D76853">
            <w:pPr>
              <w:rPr>
                <w:rFonts w:cs="Arial"/>
                <w:b/>
                <w:bCs/>
                <w:color w:val="000000"/>
                <w:sz w:val="18"/>
                <w:szCs w:val="18"/>
              </w:rPr>
            </w:pPr>
            <w:r w:rsidRPr="00D76853">
              <w:rPr>
                <w:rFonts w:cs="Arial"/>
                <w:b/>
                <w:bCs/>
                <w:color w:val="000000"/>
                <w:sz w:val="18"/>
                <w:szCs w:val="18"/>
              </w:rPr>
              <w:t>Central Government, Local Government  Public Corporations</w:t>
            </w:r>
          </w:p>
        </w:tc>
        <w:tc>
          <w:tcPr>
            <w:tcW w:w="14095" w:type="dxa"/>
          </w:tcPr>
          <w:p w:rsidR="00D76853" w:rsidRPr="00D76853" w:rsidRDefault="00D76853" w:rsidP="00D76853">
            <w:pPr>
              <w:rPr>
                <w:rFonts w:cs="Arial"/>
                <w:b/>
                <w:bCs/>
                <w:color w:val="000000"/>
                <w:sz w:val="18"/>
                <w:szCs w:val="18"/>
              </w:rPr>
            </w:pPr>
            <w:r w:rsidRPr="00D76853">
              <w:rPr>
                <w:rFonts w:cs="Arial"/>
                <w:b/>
                <w:bCs/>
                <w:color w:val="000000"/>
                <w:sz w:val="18"/>
                <w:szCs w:val="18"/>
              </w:rPr>
              <w:t>Central Government Departments, Local Government and Public Corporations that can be accessed at the Public Sector Classification Guide:</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r w:rsidRPr="00D76853">
              <w:rPr>
                <w:rFonts w:cs="Arial"/>
                <w:sz w:val="18"/>
                <w:szCs w:val="18"/>
              </w:rPr>
              <w:t>https://www.ons.gov.uk/economy/nationalaccounts/uksectoraccounts/datasets/publicsectorclassificationguide</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r w:rsidRPr="00D76853">
              <w:rPr>
                <w:rFonts w:cs="Arial"/>
                <w:sz w:val="18"/>
                <w:szCs w:val="18"/>
              </w:rPr>
              <w:t>Please note Central Government departments may be subject to Government Digital Service approval before using the Framework Agreement.</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r w:rsidRPr="00D76853">
              <w:rPr>
                <w:rFonts w:cs="Arial"/>
                <w:sz w:val="18"/>
                <w:szCs w:val="18"/>
              </w:rPr>
              <w:t>Central Government departments, including the associated agencies and public bodies (also listed at https://www.gov.uk/government/organisations):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r w:rsidRPr="00D76853">
              <w:rPr>
                <w:rFonts w:cs="Arial"/>
                <w:sz w:val="18"/>
                <w:szCs w:val="18"/>
              </w:rPr>
              <w:t xml:space="preserve">Prime Minister's Office, 10 Downing Street; UK Holocaust Memorial Foundation; Attorney General's Office; Crown Prosecution Service; Government Legal Department; Serious Fraud Office; HM Crown Prosecution Service Inspectorate; Cabinet Office; Office of the Leader of the House of Commons; Office of the Leader of the House of Lords; Crown Commercial Service; Civil Service Commission; Advisory Committee on Business Appointments; Boundary Commission for England;  Boundary Commission for Wales; Committee on Standards in Public Life; House of Lords Appointments Commission; Security Vetting Appeals Panel; Senior Salaries Review Body; Social Mobility Commission; Commissioner for Public Appointments; Government Estates Management; Office of the Registrar of Consultant Lobbyists; Privy Council Office; Civil Service;  Department for Business, Energy &amp; Industrial Strategy; Competition and Markets Authority; HM Land Registry; Ordnance Survey; Companies House; The Insolvency Service; Met Office; UK Space Agency; Advisory, Conciliation and Arbitration Service; Arts and Humanities Research Council; Biotechnology and Biological Sciences Research Council; British Hallmarking Council; Civil Nuclear Police Authority; Coal Authority; Committee on Climate Change; Competition Service; Economic and Social Research Council; Engineering and Physical Sciences Research Council; Innovate UK; Medical Research Council; Natural Environment Research Council; Nuclear Decommissioning Authority; Science and Technology Facilities Council; UK Atomic Energy Authority; Committee on Fuel Poverty; Committee on Radioactive Waste Management; Council for Science and Technology; Industrial Development Advisory Board; Insolvency Rules Committee; Land Registration Rule Committee; Low Pay Commission; Nuclear Liabilities Financing Assurance Board; Regulatory Policy Committee; Central Arbitration Committee; Competition Appeal Tribunal; Copyright Tribunal; Insolvency Practitioners Tribunal; British Business Bank; Certification Officer; Government Office for Science; Groceries Code Adjudicator; Independent Complaints Reviewer; Office of Manpower Economics; Office of the Regulator of Community Interest Companies; Oil and Gas Authority; UK Green Investment Bank; Department for Communities and Local Government; Planning Inspectorate; Queen Elizabeth II Conference Centre; </w:t>
            </w:r>
            <w:proofErr w:type="spellStart"/>
            <w:r w:rsidRPr="00D76853">
              <w:rPr>
                <w:rFonts w:cs="Arial"/>
                <w:sz w:val="18"/>
                <w:szCs w:val="18"/>
              </w:rPr>
              <w:t>Ebbsfleet</w:t>
            </w:r>
            <w:proofErr w:type="spellEnd"/>
            <w:r w:rsidRPr="00D76853">
              <w:rPr>
                <w:rFonts w:cs="Arial"/>
                <w:sz w:val="18"/>
                <w:szCs w:val="18"/>
              </w:rPr>
              <w:t xml:space="preserve"> Development Corporation; Homes and Communities Agency; Housing Ombudsman; Leasehold Advisory Service; Regulator of Social Housing; Valuation Tribunal Service; Building Regulations Advisory Committee; Valuation Tribunal for England; Architects Registration Board; Local Government Ombudsman; Department for Culture, Media &amp; Sport; The National Archives; Royal Parks; Arts Council England; Big Lottery Fund; British Film Institute; British Library; British Museum; Gambling Commission; </w:t>
            </w:r>
            <w:proofErr w:type="spellStart"/>
            <w:r w:rsidRPr="00D76853">
              <w:rPr>
                <w:rFonts w:cs="Arial"/>
                <w:sz w:val="18"/>
                <w:szCs w:val="18"/>
              </w:rPr>
              <w:t>Geffrye</w:t>
            </w:r>
            <w:proofErr w:type="spellEnd"/>
            <w:r w:rsidRPr="00D76853">
              <w:rPr>
                <w:rFonts w:cs="Arial"/>
                <w:sz w:val="18"/>
                <w:szCs w:val="18"/>
              </w:rPr>
              <w:t xml:space="preserve"> Museum; Heritage Lottery Fund (administered by the NHMF); Historic England; </w:t>
            </w:r>
            <w:proofErr w:type="spellStart"/>
            <w:r w:rsidRPr="00D76853">
              <w:rPr>
                <w:rFonts w:cs="Arial"/>
                <w:sz w:val="18"/>
                <w:szCs w:val="18"/>
              </w:rPr>
              <w:t>Horniman</w:t>
            </w:r>
            <w:proofErr w:type="spellEnd"/>
            <w:r w:rsidRPr="00D76853">
              <w:rPr>
                <w:rFonts w:cs="Arial"/>
                <w:sz w:val="18"/>
                <w:szCs w:val="18"/>
              </w:rPr>
              <w:t xml:space="preserve"> Public Museum and Public Park Trust; Horserace Betting Levy Board; Imperial War Museum; Information Commissioner's Office; National Gallery; National Heritage Memorial Fund; National Museums Liverpool; National Portrait Gallery; Natural History Museum; Royal Armouries Museum; Royal Museums Greenwich; Science Museum Group; Sir John Soane's Museum; Sport England; Sports Grounds Safety Authority; Tate; UK Anti-Doping; UK Sport; Victoria and Albert Museum; VisitBritain; </w:t>
            </w:r>
            <w:proofErr w:type="spellStart"/>
            <w:r w:rsidRPr="00D76853">
              <w:rPr>
                <w:rFonts w:cs="Arial"/>
                <w:sz w:val="18"/>
                <w:szCs w:val="18"/>
              </w:rPr>
              <w:t>VisitEngland</w:t>
            </w:r>
            <w:proofErr w:type="spellEnd"/>
            <w:r w:rsidRPr="00D76853">
              <w:rPr>
                <w:rFonts w:cs="Arial"/>
                <w:sz w:val="18"/>
                <w:szCs w:val="18"/>
              </w:rPr>
              <w:t>; Wallace Collection; The Advisory Council on National Records and Archives; The Reviewing Committee on the Export of Works of Art and Objects of Cultural Interest; The Theatres Trust; Treasure Valuation Committee; BBC; Channel 4; Historic Royal Palaces; English Institute of Sport; Ofcom;</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r w:rsidRPr="00D76853">
              <w:rPr>
                <w:rFonts w:cs="Arial"/>
                <w:sz w:val="18"/>
                <w:szCs w:val="18"/>
              </w:rPr>
              <w:t xml:space="preserve">S4C; Department for Education; </w:t>
            </w:r>
            <w:proofErr w:type="spellStart"/>
            <w:r w:rsidRPr="00D76853">
              <w:rPr>
                <w:rFonts w:cs="Arial"/>
                <w:sz w:val="18"/>
                <w:szCs w:val="18"/>
              </w:rPr>
              <w:t>Ofqual</w:t>
            </w:r>
            <w:proofErr w:type="spellEnd"/>
            <w:r w:rsidRPr="00D76853">
              <w:rPr>
                <w:rFonts w:cs="Arial"/>
                <w:sz w:val="18"/>
                <w:szCs w:val="18"/>
              </w:rPr>
              <w:t xml:space="preserve">; Ofsted; Education and Skills Funding Agency; National College for Teaching and Leadership; Standards and Testing Agency; Construction Industry Training Board; Engineering Construction Industry Training Board; Equality and Human Rights Commission; Higher Education Funding Council for England; Institute for Apprenticeships; Office for Fair Access; Office of the Children's Commissioner; Student Loans Company; School Teachers' Review Body; Social Mobility Commission; Government Equalities Office; Office of the Schools Adjudicator; Department for Environment, Food &amp; Rural Affairs; Forestry Commission; The Water Services Regulation Authority; Animal and Plant Health Agency; Centre for Environment, Fisheries and Aquaculture Science; Rural Payments Agency; Veterinary Medicines Directorate; Agriculture and Horticulture Development Board; Board of Trustees of the Royal Botanic Gardens Kew; Consumer Council for Water; Environment Agency; Joint Nature Conservation Committee; Marine Management Organisation; National Forest Company; Natural England; Sea Fish Industry Authority; Advisory Committee on </w:t>
            </w:r>
            <w:r w:rsidRPr="00D76853">
              <w:rPr>
                <w:rFonts w:cs="Arial"/>
                <w:sz w:val="18"/>
                <w:szCs w:val="18"/>
              </w:rPr>
              <w:lastRenderedPageBreak/>
              <w:t xml:space="preserve">Releases to the Environment; Independent Agricultural Appeals Panel; Science Advisory Council; Veterinary Products Committee; Plant Varieties and Seeds Tribunal; Broads Authority; Covent Garden Market Authority; Dartmoor National Park Authority; Drinking Water Inspectorate; Exmoor National Park Authority; Lake District National Park Authority; New Forest National Park Authority; North York Moors National Park Authority; Northumberland National Park Authority; Peak District National Park Authority; South Downs National Park Authority; UK Co-ordinating Body; Yorkshire Dales National Park Authority; Department for Exiting the European Union; Department for International Development; Commonwealth Scholarship Commission in the UK; Independent Commission for Aid Impact; Department for International Trade; Department for Transport; Office of Rail and Road; Driver and Vehicle Licensing Agency; Driver and Vehicle Standards Agency; Maritime and Coastguard Agency; Vehicle Certification Agency; British Transport Police Authority; Directly Operated Railways Limited; High Speed Two (HS2) Limited; Northern Lighthouse Board; Transport Focus; Trinity House; Disabled Persons Transport Advisory Committee; Traffic Commissioners for Great Britain; Civil Aviation Authority; London and Continental Railways Ltd; Air Accidents Investigation Branch; Highways England; Marine Accident Investigation Branch; Rail Accident Investigation Branch; Department for Work and Pensions; Disabled People’s Employment Corporation; Health and Safety Executive; National Employment Savings Trust (NEST) Corporation; The Pensions Advisory Service; The Pensions Regulator; Industrial Injuries Advisory Council; Social Mobility Commission; Social Security Advisory Committee; Pension Protection Fund Ombudsman; Pensions Ombudsman; Office for Nuclear Regulation; Pension Protection Fund; Independent Case Examiner; Department of Health; Medicines and Healthcare products Regulatory Agency; Public Health England; Care Quality Commission; Health Education England; Health Research Authority; Human Fertilisation and Embryology Authority; Human Tissue Authority; NHS Blood and Transplant; NHS Business Services Authority; NHS Digital; NHS England; NHS Litigation Authority; National Institute for Health and Care Excellence; Administration of Radioactive Substances Advisory Committee; Advisory Committee on Clinical Excellence Awards; British Pharmacopoeia Commission; Commission on Human Medicines; Committee on Mutagenicity of Chemicals in Food, Consumer Products and the Environment; </w:t>
            </w:r>
          </w:p>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color w:val="000000"/>
                <w:sz w:val="18"/>
                <w:szCs w:val="18"/>
              </w:rPr>
            </w:pPr>
            <w:r w:rsidRPr="00D76853">
              <w:rPr>
                <w:rFonts w:cs="Arial"/>
                <w:color w:val="000000"/>
                <w:sz w:val="18"/>
                <w:szCs w:val="18"/>
              </w:rPr>
              <w:t xml:space="preserve">Independent Reconfiguration Panel; NHS Pay Review Body; Review Body on Doctors' and Dentists' Remuneration; Accelerated Access Review; Morecambe Bay Investigation; NHS Improvement; National Data Guardian; National Information Board; </w:t>
            </w:r>
            <w:proofErr w:type="spellStart"/>
            <w:r w:rsidRPr="00D76853">
              <w:rPr>
                <w:rFonts w:cs="Arial"/>
                <w:color w:val="000000"/>
                <w:sz w:val="18"/>
                <w:szCs w:val="18"/>
              </w:rPr>
              <w:t>Porton</w:t>
            </w:r>
            <w:proofErr w:type="spellEnd"/>
            <w:r w:rsidRPr="00D76853">
              <w:rPr>
                <w:rFonts w:cs="Arial"/>
                <w:color w:val="000000"/>
                <w:sz w:val="18"/>
                <w:szCs w:val="18"/>
              </w:rPr>
              <w:t xml:space="preserve"> Biopharma Limited; Foreign &amp; Commonwealth Office; FCO Services; Wilton Park; British Council; Great Britain-China Centre; Marshall Aid Commemoration Commission; Westminster Foundation for Democracy; BBC World Service; </w:t>
            </w:r>
            <w:proofErr w:type="spellStart"/>
            <w:r w:rsidRPr="00D76853">
              <w:rPr>
                <w:rFonts w:cs="Arial"/>
                <w:color w:val="000000"/>
                <w:sz w:val="18"/>
                <w:szCs w:val="18"/>
              </w:rPr>
              <w:t>Chevening</w:t>
            </w:r>
            <w:proofErr w:type="spellEnd"/>
            <w:r w:rsidRPr="00D76853">
              <w:rPr>
                <w:rFonts w:cs="Arial"/>
                <w:color w:val="000000"/>
                <w:sz w:val="18"/>
                <w:szCs w:val="18"/>
              </w:rPr>
              <w:t xml:space="preserve"> Scholarship Programme; Government Communications Headquarters; Secret Intelligence Service; HM Treasury; NS&amp;I; Government Internal Audit Agency; UK Debt Management Office; Office for Budget Responsibility; Royal Mint Advisory Committee; The Crown Estate; Financial Conduct Authority; National Infrastructure Commission; Payment Systems Regulator; Royal Mint; UK Financial Investments Limited; UK Government Investments; Home Office; Disclosure and Barring Service; </w:t>
            </w:r>
            <w:proofErr w:type="spellStart"/>
            <w:r w:rsidRPr="00D76853">
              <w:rPr>
                <w:rFonts w:cs="Arial"/>
                <w:color w:val="000000"/>
                <w:sz w:val="18"/>
                <w:szCs w:val="18"/>
              </w:rPr>
              <w:t>Gangmasters</w:t>
            </w:r>
            <w:proofErr w:type="spellEnd"/>
            <w:r w:rsidRPr="00D76853">
              <w:rPr>
                <w:rFonts w:cs="Arial"/>
                <w:color w:val="000000"/>
                <w:sz w:val="18"/>
                <w:szCs w:val="18"/>
              </w:rPr>
              <w:t xml:space="preserve"> Licensing Authority; Independent Police Complaints Commission; Office of the Immigration Services Commissioner; Security Industry Authority; Advisory Council on the Misuse of Drugs; Animals in Science Committee; Migration Advisory Committee; National DNA Database Ethics Group; Police Advisory Board for England and Wales; Police Remuneration Review Body; Technical Advisory Board; Investigatory Powers Tribunal; Office of Surveillance Commissioners; Police Discipline Appeals Tribunal; Independent Anti-slavery Commissioner; Independent Chief Inspector of Borders and Immigration; Biometrics Commissioner; Forensic Science Regulator; HM Inspectorate of Constabulary; Independent Family Returns Panel; Independent Reviewer of Terrorism Legislation; Intelligence Services Commissioner; Interception of Communications Commissioner; National Counter Terrorism Security Office; National Crime Agency Remuneration Review Body; The Security Service; Surveillance Camera Commissioner; Ministry of Defence; Defence Electronics and Components Agency; Defence Science and Technology Laboratory; UK Hydrographic Office; National Army Museum; National Museum of the Royal Navy; Royal Air Force Museum; Single Source Regulations Office; Advisory Committee on Conscientious Objectors; Armed Forces' Pay Review Body; Defence Nuclear Safety Committee; Defence Scientific Advisory Council; Independent Medical Expert Group; National Employer Advisory Board; Nuclear Research Advisory Council; Scientific Advisory Committee on the Medical Implications of Less-Lethal Weapons; Veterans Advisory and Pensions Committees; The Oil and Pipelines Agency; Central Advisory Committee on Compensation; Advisory Group on Military Medicine; Defence Academy of the United Kingdom; Defence Sixth Form College; Defence and Security Media Advisory Committee; Fleet Air Arm Museum; Reserve Forces' and Cadets' Associations; Royal Marines Museum; Royal Navy Submarine Museum; Service Complaints Ombudsman; Service Prosecuting Authority; United Kingdom Reserve Forces Association; Ministry of Justice; Criminal Injuries Compensation Authority; HM Courts &amp; Tribunals Service; HM Prison Service; Legal Aid Agency; Office of the Public Guardian; </w:t>
            </w:r>
            <w:proofErr w:type="spellStart"/>
            <w:r w:rsidRPr="00D76853">
              <w:rPr>
                <w:rFonts w:cs="Arial"/>
                <w:color w:val="000000"/>
                <w:sz w:val="18"/>
                <w:szCs w:val="18"/>
              </w:rPr>
              <w:t>Cafcass</w:t>
            </w:r>
            <w:proofErr w:type="spellEnd"/>
            <w:r w:rsidRPr="00D76853">
              <w:rPr>
                <w:rFonts w:cs="Arial"/>
                <w:color w:val="000000"/>
                <w:sz w:val="18"/>
                <w:szCs w:val="18"/>
              </w:rPr>
              <w:t xml:space="preserve">; Criminal Cases Review Commission; Judicial Appointments Commission; Legal Services Board; Parole Board; Youth Justice Board for England and Wales; Advisory Committees on Justices of the Peace; Civil Justice Council; Civil Procedure Rule Committee; Criminal Procedure Rule Committee; Family Justice Council; Family Procedure Rule Committee; Independent Advisory Panel on Deaths in Custody; Law Commission; Prison Service Pay Review Body; Sentencing Council for England and Wales; Tribunal Procedure Committee; </w:t>
            </w:r>
          </w:p>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color w:val="000000"/>
                <w:sz w:val="18"/>
                <w:szCs w:val="18"/>
              </w:rPr>
            </w:pPr>
            <w:r w:rsidRPr="00D76853">
              <w:rPr>
                <w:rFonts w:cs="Arial"/>
                <w:color w:val="000000"/>
                <w:sz w:val="18"/>
                <w:szCs w:val="18"/>
              </w:rPr>
              <w:t>Academy for Social Justice Commissioning; HM Inspectorate of Prisons; HM Inspectorate of Probation; Independent Monitoring Boards of Prisons, Immigration, Removal Centres and Short Term Holding Rooms; Judicial Appointments and Conduct Ombudsman; Judicial Office; The Legal Ombudsman; Official Solicitor and Public Trustee; Prisons and Probation Ombudsman; Victims' Commissioner; Northern Ireland Office; Northern Ireland Human Rights Commission; Parades Commission for Northern Ireland; Boundary Commission for Northern Ireland; Office of the Advocate General for Scotland; Office of the Secretary of State for Wales; Scotland Office; Boundary Commission for Scotland; UK Export Finance; Export Guarantees Advisory Council;</w:t>
            </w:r>
          </w:p>
          <w:p w:rsidR="00D76853" w:rsidRPr="00D76853" w:rsidRDefault="00D76853" w:rsidP="00D76853">
            <w:pPr>
              <w:rPr>
                <w:rFonts w:cs="Arial"/>
                <w:sz w:val="18"/>
                <w:szCs w:val="18"/>
              </w:rPr>
            </w:pPr>
            <w:r w:rsidRPr="00D76853">
              <w:rPr>
                <w:rFonts w:cs="Arial"/>
                <w:sz w:val="18"/>
                <w:szCs w:val="18"/>
              </w:rPr>
              <w:lastRenderedPageBreak/>
              <w:t>Local Authorities</w:t>
            </w:r>
          </w:p>
        </w:tc>
      </w:tr>
      <w:tr w:rsidR="00D76853" w:rsidRPr="00D76853" w:rsidTr="00D76853">
        <w:tc>
          <w:tcPr>
            <w:tcW w:w="1413" w:type="dxa"/>
          </w:tcPr>
          <w:p w:rsidR="00D76853" w:rsidRPr="004C34AB" w:rsidRDefault="00D76853" w:rsidP="00D76853">
            <w:pPr>
              <w:rPr>
                <w:rFonts w:cs="Arial"/>
                <w:sz w:val="16"/>
                <w:szCs w:val="16"/>
              </w:rPr>
            </w:pPr>
            <w:r w:rsidRPr="004C34AB">
              <w:rPr>
                <w:rFonts w:cs="Arial"/>
                <w:sz w:val="16"/>
                <w:szCs w:val="16"/>
              </w:rPr>
              <w:lastRenderedPageBreak/>
              <w:t>LOCAL GOVERNMENT</w:t>
            </w: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Local Authorities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6" w:history="1">
              <w:r w:rsidR="00D76853" w:rsidRPr="00D76853">
                <w:rPr>
                  <w:rStyle w:val="Hyperlink"/>
                  <w:rFonts w:cs="Arial"/>
                  <w:sz w:val="18"/>
                  <w:szCs w:val="18"/>
                </w:rPr>
                <w:t>https://www.ons.gov.uk/economy/nationalaccounts/uksectoraccounts/datasets/publicsectorclassificationguide</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3366FF"/>
                <w:sz w:val="18"/>
                <w:szCs w:val="18"/>
                <w:u w:val="single"/>
              </w:rPr>
            </w:pPr>
            <w:hyperlink r:id="rId7" w:history="1">
              <w:r w:rsidR="00D76853" w:rsidRPr="00D76853">
                <w:rPr>
                  <w:rStyle w:val="Hyperlink"/>
                  <w:rFonts w:cs="Arial"/>
                  <w:color w:val="3366FF"/>
                  <w:sz w:val="18"/>
                  <w:szCs w:val="18"/>
                </w:rPr>
                <w:t>www.ubico.co.uk Agent acting on behalf of Cheltenham Borough Council.</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vAlign w:val="bottom"/>
          </w:tcPr>
          <w:p w:rsidR="00D76853" w:rsidRPr="00D76853" w:rsidRDefault="00CF4C91" w:rsidP="00D76853">
            <w:pPr>
              <w:rPr>
                <w:rFonts w:cs="Arial"/>
                <w:color w:val="0000FF"/>
                <w:sz w:val="18"/>
                <w:szCs w:val="18"/>
                <w:u w:val="single"/>
              </w:rPr>
            </w:pPr>
            <w:hyperlink r:id="rId8" w:history="1">
              <w:r w:rsidR="00D76853" w:rsidRPr="00D76853">
                <w:rPr>
                  <w:rStyle w:val="Hyperlink"/>
                  <w:rFonts w:cs="Arial"/>
                  <w:sz w:val="18"/>
                  <w:szCs w:val="18"/>
                </w:rPr>
                <w:t>https://www.gov.uk/find-local-council</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r w:rsidRPr="00D76853">
              <w:rPr>
                <w:rFonts w:cs="Arial"/>
                <w:sz w:val="18"/>
                <w:szCs w:val="18"/>
              </w:rPr>
              <w:t>NDPB'S</w:t>
            </w: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NDPBs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3366FF"/>
                <w:sz w:val="18"/>
                <w:szCs w:val="18"/>
                <w:u w:val="single"/>
              </w:rPr>
            </w:pPr>
            <w:hyperlink r:id="rId9" w:history="1">
              <w:r w:rsidR="00D76853" w:rsidRPr="00D76853">
                <w:rPr>
                  <w:rStyle w:val="Hyperlink"/>
                  <w:rFonts w:cs="Arial"/>
                  <w:color w:val="3366FF"/>
                  <w:sz w:val="18"/>
                  <w:szCs w:val="18"/>
                </w:rPr>
                <w:t>https://www.gov.uk/government/organisations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r w:rsidRPr="00D76853">
              <w:rPr>
                <w:rFonts w:cs="Arial"/>
                <w:sz w:val="18"/>
                <w:szCs w:val="18"/>
              </w:rPr>
              <w:t>NATIONAL PARKS</w:t>
            </w: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National Parks Authorities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10" w:history="1">
              <w:r w:rsidR="00D76853" w:rsidRPr="00D76853">
                <w:rPr>
                  <w:rStyle w:val="Hyperlink"/>
                  <w:rFonts w:cs="Arial"/>
                  <w:sz w:val="18"/>
                  <w:szCs w:val="18"/>
                </w:rPr>
                <w:t>http://www.nationalparks.gov.uk/</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b/>
                <w:bCs/>
                <w:color w:val="000000"/>
                <w:sz w:val="18"/>
                <w:szCs w:val="18"/>
              </w:rPr>
            </w:pPr>
            <w:r w:rsidRPr="00D76853">
              <w:rPr>
                <w:rFonts w:cs="Arial"/>
                <w:b/>
                <w:bCs/>
                <w:color w:val="000000"/>
                <w:sz w:val="18"/>
                <w:szCs w:val="18"/>
              </w:rPr>
              <w:t>EDUCATION</w:t>
            </w:r>
          </w:p>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Educational Establishments in England and Wales, maintained by the Department for Education including Schools, Universities and Colleges but not Independent Schools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3366FF"/>
                <w:sz w:val="18"/>
                <w:szCs w:val="18"/>
                <w:u w:val="single"/>
              </w:rPr>
            </w:pPr>
            <w:hyperlink r:id="rId11" w:history="1">
              <w:r w:rsidR="00D76853" w:rsidRPr="00D76853">
                <w:rPr>
                  <w:rStyle w:val="Hyperlink"/>
                  <w:rFonts w:cs="Arial"/>
                  <w:color w:val="3366FF"/>
                  <w:sz w:val="18"/>
                  <w:szCs w:val="18"/>
                </w:rPr>
                <w:t>http://www.education.gov.uk/edubase/home.xhtml</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0000FF"/>
                <w:sz w:val="18"/>
                <w:szCs w:val="18"/>
                <w:u w:val="single"/>
              </w:rPr>
            </w:pPr>
            <w:r w:rsidRPr="00D76853">
              <w:rPr>
                <w:rFonts w:cs="Arial"/>
                <w:color w:val="0000FF"/>
                <w:sz w:val="18"/>
                <w:szCs w:val="18"/>
                <w:u w:val="single"/>
              </w:rPr>
              <w:t>http://www.hefce.ac.uk/workprovide/unicoll/</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0000FF"/>
                <w:sz w:val="18"/>
                <w:szCs w:val="18"/>
              </w:rPr>
            </w:pPr>
            <w:r w:rsidRPr="00D76853">
              <w:rPr>
                <w:rFonts w:cs="Arial"/>
                <w:color w:val="0000FF"/>
                <w:sz w:val="18"/>
                <w:szCs w:val="18"/>
              </w:rPr>
              <w:t>http://www.uniswales.ac.uk/universities/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0000FF"/>
                <w:sz w:val="18"/>
                <w:szCs w:val="18"/>
              </w:rPr>
            </w:pPr>
            <w:r w:rsidRPr="00D76853">
              <w:rPr>
                <w:rFonts w:cs="Arial"/>
                <w:color w:val="0000FF"/>
                <w:sz w:val="18"/>
                <w:szCs w:val="18"/>
              </w:rPr>
              <w:t>http://www.collegeswales.ac.uk/Find-a-College</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b/>
                <w:bCs/>
                <w:color w:val="000000"/>
                <w:sz w:val="18"/>
                <w:szCs w:val="18"/>
              </w:rPr>
            </w:pPr>
            <w:r w:rsidRPr="00D76853">
              <w:rPr>
                <w:rFonts w:cs="Arial"/>
                <w:b/>
                <w:bCs/>
                <w:color w:val="000000"/>
                <w:sz w:val="18"/>
                <w:szCs w:val="18"/>
              </w:rPr>
              <w:t>POLICE</w:t>
            </w:r>
          </w:p>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Police Forces in the United Kingdom</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3366FF"/>
                <w:sz w:val="18"/>
                <w:szCs w:val="18"/>
                <w:u w:val="single"/>
              </w:rPr>
            </w:pPr>
            <w:hyperlink r:id="rId12" w:history="1">
              <w:r w:rsidR="00D76853" w:rsidRPr="00D76853">
                <w:rPr>
                  <w:rStyle w:val="Hyperlink"/>
                  <w:rFonts w:cs="Arial"/>
                  <w:color w:val="3366FF"/>
                  <w:sz w:val="18"/>
                  <w:szCs w:val="18"/>
                </w:rPr>
                <w:t>http://www.police.uk/?view=force_sites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13" w:history="1">
              <w:r w:rsidR="00D76853" w:rsidRPr="00D76853">
                <w:rPr>
                  <w:rStyle w:val="Hyperlink"/>
                  <w:rFonts w:cs="Arial"/>
                  <w:sz w:val="18"/>
                  <w:szCs w:val="18"/>
                </w:rPr>
                <w:t>http://apccs.police.uk/about-the-apcc/</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b/>
                <w:bCs/>
                <w:color w:val="000000"/>
                <w:sz w:val="18"/>
                <w:szCs w:val="18"/>
              </w:rPr>
            </w:pPr>
            <w:r w:rsidRPr="00D76853">
              <w:rPr>
                <w:rFonts w:cs="Arial"/>
                <w:b/>
                <w:bCs/>
                <w:color w:val="000000"/>
                <w:sz w:val="18"/>
                <w:szCs w:val="18"/>
              </w:rPr>
              <w:t>FIRE</w:t>
            </w:r>
          </w:p>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Fire and Rescue Services in the United Kingdom</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14" w:history="1">
              <w:r w:rsidR="00D76853" w:rsidRPr="00D76853">
                <w:rPr>
                  <w:rStyle w:val="Hyperlink"/>
                  <w:rFonts w:cs="Arial"/>
                  <w:sz w:val="18"/>
                  <w:szCs w:val="18"/>
                </w:rPr>
                <w:t>http://www.fireservice.co.uk/information/ukfrs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15" w:history="1">
              <w:r w:rsidR="00D76853" w:rsidRPr="00D76853">
                <w:rPr>
                  <w:rStyle w:val="Hyperlink"/>
                  <w:rFonts w:cs="Arial"/>
                  <w:sz w:val="18"/>
                  <w:szCs w:val="18"/>
                </w:rPr>
                <w:t>http://www.nifrs.org/areas-districts/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16" w:history="1">
              <w:r w:rsidR="00D76853" w:rsidRPr="00D76853">
                <w:rPr>
                  <w:rStyle w:val="Hyperlink"/>
                  <w:rFonts w:cs="Arial"/>
                  <w:sz w:val="18"/>
                  <w:szCs w:val="18"/>
                </w:rPr>
                <w:t>http://www.firescotland.gov.uk/your-area.aspx</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b/>
                <w:bCs/>
                <w:color w:val="000000"/>
                <w:sz w:val="18"/>
                <w:szCs w:val="18"/>
              </w:rPr>
            </w:pPr>
            <w:r w:rsidRPr="00D76853">
              <w:rPr>
                <w:rFonts w:cs="Arial"/>
                <w:b/>
                <w:bCs/>
                <w:color w:val="000000"/>
                <w:sz w:val="18"/>
                <w:szCs w:val="18"/>
              </w:rPr>
              <w:t>HEALTH</w:t>
            </w:r>
          </w:p>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NHS Bodies England</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17" w:history="1">
              <w:r w:rsidR="00D76853" w:rsidRPr="00D76853">
                <w:rPr>
                  <w:rStyle w:val="Hyperlink"/>
                  <w:rFonts w:cs="Arial"/>
                  <w:sz w:val="18"/>
                  <w:szCs w:val="18"/>
                </w:rPr>
                <w:t>http://www.nhs.uk/ServiceDirectories/Pages/AcuteTrustListing.aspx</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18" w:history="1">
              <w:r w:rsidR="00D76853" w:rsidRPr="00D76853">
                <w:rPr>
                  <w:rStyle w:val="Hyperlink"/>
                  <w:rFonts w:cs="Arial"/>
                  <w:sz w:val="18"/>
                  <w:szCs w:val="18"/>
                </w:rPr>
                <w:t>http://www.nhs.uk/ServiceDirectories/Pages/MentalHealthTrustListing.aspx</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19" w:history="1">
              <w:r w:rsidR="00D76853" w:rsidRPr="00D76853">
                <w:rPr>
                  <w:rStyle w:val="Hyperlink"/>
                  <w:rFonts w:cs="Arial"/>
                  <w:sz w:val="18"/>
                  <w:szCs w:val="18"/>
                </w:rPr>
                <w:t>http://www.nhs.uk/ServiceDirectories/Pages/CareTrustListing.aspx</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20" w:history="1">
              <w:r w:rsidR="00D76853" w:rsidRPr="00D76853">
                <w:rPr>
                  <w:rStyle w:val="Hyperlink"/>
                  <w:rFonts w:cs="Arial"/>
                  <w:sz w:val="18"/>
                  <w:szCs w:val="18"/>
                </w:rPr>
                <w:t>http://www.nhs.uk/ServiceDirectories/Pages/AmbulanceTrustListing.aspx</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21" w:history="1">
              <w:r w:rsidR="00D76853" w:rsidRPr="00D76853">
                <w:rPr>
                  <w:rStyle w:val="Hyperlink"/>
                  <w:rFonts w:cs="Arial"/>
                  <w:sz w:val="18"/>
                  <w:szCs w:val="18"/>
                </w:rPr>
                <w:t>http://www.nhs.uk/ServiceDirectories/Pages/SpecialHealthAuthorityListing.aspx</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22" w:history="1">
              <w:r w:rsidR="00D76853" w:rsidRPr="00D76853">
                <w:rPr>
                  <w:rStyle w:val="Hyperlink"/>
                  <w:rFonts w:cs="Arial"/>
                  <w:sz w:val="18"/>
                  <w:szCs w:val="18"/>
                </w:rPr>
                <w:t>http://www.nhs.uk/ServiceDirectories/Pages/OtherListing.aspx</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b/>
                <w:bCs/>
                <w:color w:val="000000"/>
                <w:sz w:val="18"/>
                <w:szCs w:val="18"/>
              </w:rPr>
            </w:pPr>
            <w:r w:rsidRPr="00D76853">
              <w:rPr>
                <w:rFonts w:cs="Arial"/>
                <w:b/>
                <w:bCs/>
                <w:color w:val="000000"/>
                <w:sz w:val="18"/>
                <w:szCs w:val="18"/>
              </w:rPr>
              <w:t>HOSPICES</w:t>
            </w:r>
          </w:p>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Hospices in the UK</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3366FF"/>
                <w:sz w:val="18"/>
                <w:szCs w:val="18"/>
                <w:u w:val="single"/>
              </w:rPr>
            </w:pPr>
            <w:hyperlink r:id="rId23" w:history="1">
              <w:r w:rsidR="00D76853" w:rsidRPr="00D76853">
                <w:rPr>
                  <w:rStyle w:val="Hyperlink"/>
                  <w:rFonts w:cs="Arial"/>
                  <w:color w:val="3366FF"/>
                  <w:sz w:val="18"/>
                  <w:szCs w:val="18"/>
                </w:rPr>
                <w:t>http://www.helpthehospices.org.uk/about-hospice-care/find-a-hospice/ukhospice-and-palliative-care-services/ </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24" w:history="1">
              <w:r w:rsidR="00D76853" w:rsidRPr="00D76853">
                <w:rPr>
                  <w:rStyle w:val="Hyperlink"/>
                  <w:rFonts w:cs="Arial"/>
                  <w:sz w:val="18"/>
                  <w:szCs w:val="18"/>
                </w:rPr>
                <w:t>https://www.hospiceuk.org/?gclid=COiD1Kv_39ACFaQV0wodQHgILg</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25" w:history="1">
              <w:r w:rsidR="00D76853" w:rsidRPr="00D76853">
                <w:rPr>
                  <w:rStyle w:val="Hyperlink"/>
                  <w:rFonts w:cs="Arial"/>
                  <w:sz w:val="18"/>
                  <w:szCs w:val="18"/>
                </w:rPr>
                <w:t>http://www.nahf.org.uk/hospice-directory.html</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4C34AB" w:rsidRDefault="00D76853" w:rsidP="00D76853">
            <w:pPr>
              <w:rPr>
                <w:rFonts w:cs="Arial"/>
                <w:b/>
                <w:bCs/>
                <w:color w:val="000000"/>
                <w:sz w:val="16"/>
                <w:szCs w:val="16"/>
              </w:rPr>
            </w:pPr>
            <w:r w:rsidRPr="004C34AB">
              <w:rPr>
                <w:rFonts w:cs="Arial"/>
                <w:b/>
                <w:bCs/>
                <w:color w:val="000000"/>
                <w:sz w:val="16"/>
                <w:szCs w:val="16"/>
              </w:rPr>
              <w:t>HOUSING ASSOCIATIONS</w:t>
            </w:r>
          </w:p>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Registered Social Landlords (Housing Associations)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000000" w:fill="FFFFFF"/>
          </w:tcPr>
          <w:p w:rsidR="00D76853" w:rsidRPr="00D76853" w:rsidRDefault="00CF4C91" w:rsidP="00D76853">
            <w:pPr>
              <w:rPr>
                <w:rFonts w:cs="Arial"/>
                <w:color w:val="3366FF"/>
                <w:sz w:val="18"/>
                <w:szCs w:val="18"/>
                <w:u w:val="single"/>
              </w:rPr>
            </w:pPr>
            <w:hyperlink r:id="rId26" w:history="1">
              <w:r w:rsidR="00D76853" w:rsidRPr="00D76853">
                <w:rPr>
                  <w:rStyle w:val="Hyperlink"/>
                  <w:rFonts w:cs="Arial"/>
                  <w:color w:val="3366FF"/>
                  <w:sz w:val="18"/>
                  <w:szCs w:val="18"/>
                </w:rPr>
                <w:t>https://www.gov.uk/government/publications/current-registered-providers-of-social-housing</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b/>
                <w:bCs/>
                <w:color w:val="000000"/>
                <w:sz w:val="18"/>
                <w:szCs w:val="18"/>
              </w:rPr>
            </w:pPr>
            <w:r w:rsidRPr="00D76853">
              <w:rPr>
                <w:rFonts w:cs="Arial"/>
                <w:b/>
                <w:bCs/>
                <w:color w:val="000000"/>
                <w:sz w:val="18"/>
                <w:szCs w:val="18"/>
              </w:rPr>
              <w:t>3RD SECTOR</w:t>
            </w:r>
          </w:p>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Third Sector and Charities in the United Kingdom</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000000" w:fill="FFFFFF"/>
          </w:tcPr>
          <w:p w:rsidR="00D76853" w:rsidRPr="00D76853" w:rsidRDefault="00CF4C91" w:rsidP="00D76853">
            <w:pPr>
              <w:rPr>
                <w:rFonts w:cs="Arial"/>
                <w:color w:val="0000FF"/>
                <w:sz w:val="18"/>
                <w:szCs w:val="18"/>
                <w:u w:val="single"/>
              </w:rPr>
            </w:pPr>
            <w:hyperlink r:id="rId27" w:history="1">
              <w:r w:rsidR="00D76853" w:rsidRPr="00D76853">
                <w:rPr>
                  <w:rStyle w:val="Hyperlink"/>
                  <w:rFonts w:cs="Arial"/>
                  <w:sz w:val="18"/>
                  <w:szCs w:val="18"/>
                </w:rPr>
                <w:t>http://www.charitycommission.gov.uk/find-charities/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28" w:history="1">
              <w:r w:rsidR="00D76853" w:rsidRPr="00D76853">
                <w:rPr>
                  <w:rStyle w:val="Hyperlink"/>
                  <w:rFonts w:cs="Arial"/>
                  <w:sz w:val="18"/>
                  <w:szCs w:val="18"/>
                </w:rPr>
                <w:t>http://www.oscr.org.uk/search-charity-register/</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29" w:history="1">
              <w:r w:rsidR="00D76853" w:rsidRPr="00D76853">
                <w:rPr>
                  <w:rStyle w:val="Hyperlink"/>
                  <w:rFonts w:cs="Arial"/>
                  <w:sz w:val="18"/>
                  <w:szCs w:val="18"/>
                </w:rPr>
                <w:t>https://www.charitycommissionni.org.uk/ShowCharity/RegisterOfCharities/RegisterHomePage.aspx</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30" w:history="1">
              <w:r w:rsidR="00D76853" w:rsidRPr="00D76853">
                <w:rPr>
                  <w:rStyle w:val="Hyperlink"/>
                  <w:rFonts w:cs="Arial"/>
                  <w:sz w:val="18"/>
                  <w:szCs w:val="18"/>
                </w:rPr>
                <w:t>https://www.gov.uk/find-charity-information</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31" w:history="1">
              <w:r w:rsidR="00D76853" w:rsidRPr="00D76853">
                <w:rPr>
                  <w:rStyle w:val="Hyperlink"/>
                  <w:rFonts w:cs="Arial"/>
                  <w:sz w:val="18"/>
                  <w:szCs w:val="18"/>
                </w:rPr>
                <w:t>http://www.oscr.org.uk/charities/search-scottish-charity-register</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b/>
                <w:bCs/>
                <w:color w:val="000000"/>
                <w:sz w:val="18"/>
                <w:szCs w:val="18"/>
              </w:rPr>
            </w:pPr>
            <w:r w:rsidRPr="00D76853">
              <w:rPr>
                <w:rFonts w:cs="Arial"/>
                <w:b/>
                <w:bCs/>
                <w:color w:val="000000"/>
                <w:sz w:val="18"/>
                <w:szCs w:val="18"/>
              </w:rPr>
              <w:t>CITIZENS ADVICE</w:t>
            </w:r>
          </w:p>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Citizens Advice in the United Kingdom </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3366CC"/>
                <w:sz w:val="18"/>
                <w:szCs w:val="18"/>
              </w:rPr>
            </w:pPr>
            <w:r w:rsidRPr="00D76853">
              <w:rPr>
                <w:rFonts w:cs="Arial"/>
                <w:color w:val="3366CC"/>
                <w:sz w:val="18"/>
                <w:szCs w:val="18"/>
              </w:rPr>
              <w:t>http://www.citizensadvice.org.uk/index/getadvice.htm</w:t>
            </w:r>
            <w:r w:rsidRPr="00D76853">
              <w:rPr>
                <w:rFonts w:cs="Arial"/>
                <w:color w:val="000000"/>
                <w:sz w:val="18"/>
                <w:szCs w:val="18"/>
              </w:rPr>
              <w:t> </w:t>
            </w:r>
            <w:r w:rsidRPr="00D76853">
              <w:rPr>
                <w:rFonts w:cs="Arial"/>
                <w:color w:val="3366CC"/>
                <w:sz w:val="18"/>
                <w:szCs w:val="18"/>
              </w:rPr>
              <w:t>www.cas.org.uk</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3366FF"/>
                <w:sz w:val="18"/>
                <w:szCs w:val="18"/>
              </w:rPr>
            </w:pPr>
            <w:r w:rsidRPr="00D76853">
              <w:rPr>
                <w:rFonts w:cs="Arial"/>
                <w:color w:val="3366FF"/>
                <w:sz w:val="18"/>
                <w:szCs w:val="18"/>
              </w:rPr>
              <w:t>www.cas.org.uk</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3366FF"/>
                <w:sz w:val="18"/>
                <w:szCs w:val="18"/>
              </w:rPr>
            </w:pPr>
            <w:r w:rsidRPr="00D76853">
              <w:rPr>
                <w:rFonts w:cs="Arial"/>
                <w:color w:val="3366FF"/>
                <w:sz w:val="18"/>
                <w:szCs w:val="18"/>
              </w:rPr>
              <w:t>http://www.citizensadvice.co.uk/</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4C34AB" w:rsidRDefault="004C34AB" w:rsidP="00D76853">
            <w:pPr>
              <w:rPr>
                <w:rFonts w:cs="Arial"/>
                <w:b/>
                <w:sz w:val="18"/>
                <w:szCs w:val="18"/>
              </w:rPr>
            </w:pPr>
            <w:r w:rsidRPr="004C34AB">
              <w:rPr>
                <w:rFonts w:cs="Arial"/>
                <w:b/>
                <w:sz w:val="18"/>
                <w:szCs w:val="18"/>
              </w:rPr>
              <w:t>Scotland</w:t>
            </w: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Scottish Public Bodies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000000"/>
                <w:sz w:val="18"/>
                <w:szCs w:val="18"/>
              </w:rPr>
            </w:pPr>
            <w:r w:rsidRPr="00D76853">
              <w:rPr>
                <w:rFonts w:cs="Arial"/>
                <w:color w:val="000000"/>
                <w:sz w:val="18"/>
                <w:szCs w:val="18"/>
              </w:rPr>
              <w:t xml:space="preserve">The Framework Agreement will be available for use by any Scottish Public Sector Body: the Authority; Scottish Non-Departmental Public Bodies; offices in the Scottish Administration which are not ministerial offices; </w:t>
            </w:r>
            <w:proofErr w:type="spellStart"/>
            <w:r w:rsidRPr="00D76853">
              <w:rPr>
                <w:rFonts w:cs="Arial"/>
                <w:color w:val="000000"/>
                <w:sz w:val="18"/>
                <w:szCs w:val="18"/>
              </w:rPr>
              <w:t>crossborder</w:t>
            </w:r>
            <w:proofErr w:type="spellEnd"/>
            <w:r w:rsidRPr="00D76853">
              <w:rPr>
                <w:rFonts w:cs="Arial"/>
                <w:color w:val="000000"/>
                <w:sz w:val="18"/>
                <w:szCs w:val="18"/>
              </w:rPr>
              <w:t xml:space="preserve">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Advanced Procurement for Universities and Colleges (APUC Ltd) and their member organisations across the higher and further education sector in Scotland, associated and affiliated bodies including overseas campuses, any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1 or more of the foregoing, bodies subject to management supervision by 1 or more of the foregoing and bodies more than half of the board of directors or members of which, or, in the case of a group of individuals, more than half of those individuals, being appointed by 1 or more of the foregoing.</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Scottish Government</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32" w:history="1">
              <w:r w:rsidR="00D76853" w:rsidRPr="00D76853">
                <w:rPr>
                  <w:rStyle w:val="Hyperlink"/>
                  <w:rFonts w:cs="Arial"/>
                  <w:sz w:val="18"/>
                  <w:szCs w:val="18"/>
                </w:rPr>
                <w:t>http://www.scotland.gov.uk/Home </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Scottish Parliament</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33" w:history="1">
              <w:r w:rsidR="00D76853" w:rsidRPr="00D76853">
                <w:rPr>
                  <w:rStyle w:val="Hyperlink"/>
                  <w:rFonts w:cs="Arial"/>
                  <w:sz w:val="18"/>
                  <w:szCs w:val="18"/>
                </w:rPr>
                <w:t>http://www.scottish.parliament.uk/abouttheparliament/27110.aspx </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Scottish Local Authorities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3366FF"/>
                <w:sz w:val="18"/>
                <w:szCs w:val="18"/>
                <w:u w:val="single"/>
              </w:rPr>
            </w:pPr>
            <w:hyperlink r:id="rId34" w:history="1">
              <w:r w:rsidR="00D76853" w:rsidRPr="00D76853">
                <w:rPr>
                  <w:rStyle w:val="Hyperlink"/>
                  <w:rFonts w:cs="Arial"/>
                  <w:color w:val="3366FF"/>
                  <w:sz w:val="18"/>
                  <w:szCs w:val="18"/>
                </w:rPr>
                <w:t>http://www.scotland.gov.uk/About/Government/councils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sz w:val="18"/>
                <w:szCs w:val="18"/>
              </w:rPr>
            </w:pPr>
            <w:r w:rsidRPr="00D76853">
              <w:rPr>
                <w:rFonts w:cs="Arial"/>
                <w:b/>
                <w:bCs/>
                <w:sz w:val="18"/>
                <w:szCs w:val="18"/>
              </w:rPr>
              <w:t>Scottish Agencies, NDPBs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3366FF"/>
                <w:sz w:val="18"/>
                <w:szCs w:val="18"/>
                <w:u w:val="single"/>
              </w:rPr>
            </w:pPr>
            <w:hyperlink r:id="rId35" w:history="1">
              <w:r w:rsidR="00D76853" w:rsidRPr="00D76853">
                <w:rPr>
                  <w:rStyle w:val="Hyperlink"/>
                  <w:rFonts w:cs="Arial"/>
                  <w:color w:val="3366FF"/>
                  <w:sz w:val="18"/>
                  <w:szCs w:val="18"/>
                </w:rPr>
                <w:t>http://www.scotland.gov.uk/Topics/Government/public-bodies/about/Bodies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Scottish NHS Bodies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3366FF"/>
                <w:sz w:val="18"/>
                <w:szCs w:val="18"/>
                <w:u w:val="single"/>
              </w:rPr>
            </w:pPr>
            <w:hyperlink r:id="rId36" w:history="1">
              <w:r w:rsidR="00D76853" w:rsidRPr="00D76853">
                <w:rPr>
                  <w:rStyle w:val="Hyperlink"/>
                  <w:rFonts w:cs="Arial"/>
                  <w:color w:val="3366FF"/>
                  <w:sz w:val="18"/>
                  <w:szCs w:val="18"/>
                </w:rPr>
                <w:t>http://www.scotland.gov.uk/Topics/Health/NHS-Workforce/NHS-Boards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Scottish Further and Higher Education Bodies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vAlign w:val="bottom"/>
          </w:tcPr>
          <w:p w:rsidR="00D76853" w:rsidRPr="00D76853" w:rsidRDefault="00CF4C91" w:rsidP="00D76853">
            <w:pPr>
              <w:rPr>
                <w:rFonts w:cs="Arial"/>
                <w:color w:val="0000FF"/>
                <w:sz w:val="18"/>
                <w:szCs w:val="18"/>
                <w:u w:val="single"/>
              </w:rPr>
            </w:pPr>
            <w:hyperlink r:id="rId37" w:anchor="!/members" w:history="1">
              <w:r w:rsidR="00D76853" w:rsidRPr="00D76853">
                <w:rPr>
                  <w:rStyle w:val="Hyperlink"/>
                  <w:rFonts w:cs="Arial"/>
                  <w:sz w:val="18"/>
                  <w:szCs w:val="18"/>
                </w:rPr>
                <w:t>“Advanced Procurement for Universities and Colleges (APUC Ltd) and their member organisations across the higher and further education sectors in Scotland, associated and affiliated bodies including overseas campuses” http://www.apuc-scot.ac.uk/#!/members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3366CC"/>
                <w:sz w:val="18"/>
                <w:szCs w:val="18"/>
              </w:rPr>
            </w:pPr>
            <w:r w:rsidRPr="00D76853">
              <w:rPr>
                <w:rFonts w:cs="Arial"/>
                <w:color w:val="3366CC"/>
                <w:sz w:val="18"/>
                <w:szCs w:val="18"/>
              </w:rPr>
              <w:t>http://www.universities-scotland.ac.uk/index.php?page=members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38" w:history="1">
              <w:r w:rsidR="00D76853" w:rsidRPr="00D76853">
                <w:rPr>
                  <w:rStyle w:val="Hyperlink"/>
                  <w:rFonts w:cs="Arial"/>
                  <w:sz w:val="18"/>
                  <w:szCs w:val="18"/>
                </w:rPr>
                <w:t>http://www.sfc.ac.uk/aboutus/council_funded_institutions/WhoWeFundColleges.aspx</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Scottish Police</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39" w:history="1">
              <w:r w:rsidR="00D76853" w:rsidRPr="00D76853">
                <w:rPr>
                  <w:rStyle w:val="Hyperlink"/>
                  <w:rFonts w:cs="Arial"/>
                  <w:sz w:val="18"/>
                  <w:szCs w:val="18"/>
                </w:rPr>
                <w:t>http://www.scotland.police.uk/your-community/ </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Scottish Housing Associations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40" w:history="1">
              <w:r w:rsidR="00D76853" w:rsidRPr="00D76853">
                <w:rPr>
                  <w:rStyle w:val="Hyperlink"/>
                  <w:rFonts w:cs="Arial"/>
                  <w:sz w:val="18"/>
                  <w:szCs w:val="18"/>
                </w:rPr>
                <w:t>http://www.sfha.co.uk/component/option,com_membersdir/Itemid,149/view,membersdir/ </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The Scotland Office</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41" w:history="1">
              <w:r w:rsidR="00D76853" w:rsidRPr="00D76853">
                <w:rPr>
                  <w:rStyle w:val="Hyperlink"/>
                  <w:rFonts w:cs="Arial"/>
                  <w:sz w:val="18"/>
                  <w:szCs w:val="18"/>
                </w:rPr>
                <w:t>http://www.scotlandoffice.gov.uk/scotlandoffice/33.30.html</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Registered Social Landlords (Housing Associations) — Scotland</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42" w:history="1">
              <w:r w:rsidR="00D76853" w:rsidRPr="00D76853">
                <w:rPr>
                  <w:rStyle w:val="Hyperlink"/>
                  <w:rFonts w:cs="Arial"/>
                  <w:sz w:val="18"/>
                  <w:szCs w:val="18"/>
                </w:rPr>
                <w:t>http://www.esystems.scottishhousingregulator.gov.uk/register/reg_pub_dsp.search</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 xml:space="preserve">Scottish Schools </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000000"/>
                <w:sz w:val="18"/>
                <w:szCs w:val="18"/>
              </w:rPr>
            </w:pPr>
            <w:r w:rsidRPr="00D76853">
              <w:rPr>
                <w:rFonts w:cs="Arial"/>
                <w:color w:val="000000"/>
                <w:sz w:val="18"/>
                <w:szCs w:val="18"/>
              </w:rPr>
              <w:t>Primary Schools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000000" w:fill="FFFFFF"/>
          </w:tcPr>
          <w:p w:rsidR="00D76853" w:rsidRPr="00D76853" w:rsidRDefault="00CF4C91" w:rsidP="00D76853">
            <w:pPr>
              <w:rPr>
                <w:rFonts w:cs="Arial"/>
                <w:color w:val="3366FF"/>
                <w:sz w:val="18"/>
                <w:szCs w:val="18"/>
                <w:u w:val="single"/>
              </w:rPr>
            </w:pPr>
            <w:hyperlink r:id="rId43" w:history="1">
              <w:r w:rsidR="00D76853" w:rsidRPr="00D76853">
                <w:rPr>
                  <w:rStyle w:val="Hyperlink"/>
                  <w:rFonts w:cs="Arial"/>
                  <w:color w:val="3366FF"/>
                  <w:sz w:val="18"/>
                  <w:szCs w:val="18"/>
                </w:rPr>
                <w:t>http://www.ltscotland.org.uk/scottishschoolsonline/index.asp?schoolsearchstring=&amp;addresssearchstring=&amp;authority=&amp;strTypes=isprimaryschool&amp;bSubmit=1&amp;Submit=Search</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000000" w:fill="FFFFFF"/>
          </w:tcPr>
          <w:p w:rsidR="00D76853" w:rsidRPr="00D76853" w:rsidRDefault="00CF4C91" w:rsidP="00D76853">
            <w:pPr>
              <w:rPr>
                <w:rFonts w:cs="Arial"/>
                <w:color w:val="0000FF"/>
                <w:sz w:val="18"/>
                <w:szCs w:val="18"/>
                <w:u w:val="single"/>
              </w:rPr>
            </w:pPr>
            <w:hyperlink r:id="rId44" w:history="1">
              <w:r w:rsidR="00D76853" w:rsidRPr="00D76853">
                <w:rPr>
                  <w:rStyle w:val="Hyperlink"/>
                  <w:rFonts w:cs="Arial"/>
                  <w:sz w:val="18"/>
                  <w:szCs w:val="18"/>
                </w:rPr>
                <w:t>http://www.gov.scot/Topics/Statistics/Browse/School-Education/Datasets/contactdetails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000000"/>
                <w:sz w:val="18"/>
                <w:szCs w:val="18"/>
              </w:rPr>
            </w:pPr>
            <w:r w:rsidRPr="00D76853">
              <w:rPr>
                <w:rFonts w:cs="Arial"/>
                <w:color w:val="000000"/>
                <w:sz w:val="18"/>
                <w:szCs w:val="18"/>
              </w:rPr>
              <w:t>Secondary Schools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45" w:history="1">
              <w:r w:rsidR="00D76853" w:rsidRPr="00D76853">
                <w:rPr>
                  <w:rStyle w:val="Hyperlink"/>
                  <w:rFonts w:cs="Arial"/>
                  <w:sz w:val="18"/>
                  <w:szCs w:val="18"/>
                </w:rPr>
                <w:t>http://www.ltscotland.org.uk/scottishschoolsonline/index.asp?schoolsearchstring=&amp;addresssearchstring=&amp;authority=&amp;strTypes=issecondaryschool&amp;bSubmit=1&amp;Submit=Search</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000000" w:fill="FFFFFF"/>
          </w:tcPr>
          <w:p w:rsidR="00D76853" w:rsidRPr="00D76853" w:rsidRDefault="00CF4C91" w:rsidP="00D76853">
            <w:pPr>
              <w:rPr>
                <w:rFonts w:cs="Arial"/>
                <w:color w:val="0000FF"/>
                <w:sz w:val="18"/>
                <w:szCs w:val="18"/>
                <w:u w:val="single"/>
              </w:rPr>
            </w:pPr>
            <w:hyperlink r:id="rId46" w:history="1">
              <w:r w:rsidR="00D76853" w:rsidRPr="00D76853">
                <w:rPr>
                  <w:rStyle w:val="Hyperlink"/>
                  <w:rFonts w:cs="Arial"/>
                  <w:sz w:val="18"/>
                  <w:szCs w:val="18"/>
                </w:rPr>
                <w:t>http://www.gov.scot/Topics/Statistics/Browse/School-Education/Datasets/contactdetails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000000"/>
                <w:sz w:val="18"/>
                <w:szCs w:val="18"/>
              </w:rPr>
            </w:pPr>
            <w:r w:rsidRPr="00D76853">
              <w:rPr>
                <w:rFonts w:cs="Arial"/>
                <w:color w:val="000000"/>
                <w:sz w:val="18"/>
                <w:szCs w:val="18"/>
              </w:rPr>
              <w:t>Special Schools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47" w:history="1">
              <w:r w:rsidR="00D76853" w:rsidRPr="00D76853">
                <w:rPr>
                  <w:rStyle w:val="Hyperlink"/>
                  <w:rFonts w:cs="Arial"/>
                  <w:sz w:val="18"/>
                  <w:szCs w:val="18"/>
                </w:rPr>
                <w:t>http://www.ltscotland.org.uk/scottishschoolsonline/index.asp?schoolsearchstring=&amp;addresssearchstring=&amp;authority=&amp;strTypes=isspecial&amp;bSubmit=1&amp;Submit=Search</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000000" w:fill="FFFFFF"/>
          </w:tcPr>
          <w:p w:rsidR="00D76853" w:rsidRPr="00D76853" w:rsidRDefault="00CF4C91" w:rsidP="00D76853">
            <w:pPr>
              <w:rPr>
                <w:rFonts w:cs="Arial"/>
                <w:color w:val="0000FF"/>
                <w:sz w:val="18"/>
                <w:szCs w:val="18"/>
                <w:u w:val="single"/>
              </w:rPr>
            </w:pPr>
            <w:hyperlink r:id="rId48" w:history="1">
              <w:r w:rsidR="00D76853" w:rsidRPr="00D76853">
                <w:rPr>
                  <w:rStyle w:val="Hyperlink"/>
                  <w:rFonts w:cs="Arial"/>
                  <w:sz w:val="18"/>
                  <w:szCs w:val="18"/>
                </w:rPr>
                <w:t>http://www.gov.scot/Topics/Statistics/Browse/School-Education/Datasets/contactdetails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b/>
                <w:bCs/>
                <w:color w:val="000000"/>
                <w:sz w:val="18"/>
                <w:szCs w:val="18"/>
              </w:rPr>
            </w:pPr>
          </w:p>
        </w:tc>
      </w:tr>
      <w:tr w:rsidR="00D76853" w:rsidRPr="00D76853" w:rsidTr="00D76853">
        <w:tc>
          <w:tcPr>
            <w:tcW w:w="1413" w:type="dxa"/>
          </w:tcPr>
          <w:p w:rsidR="00D76853" w:rsidRPr="00D76853" w:rsidRDefault="00D76853" w:rsidP="00D76853">
            <w:pPr>
              <w:rPr>
                <w:rFonts w:cs="Arial"/>
                <w:b/>
                <w:bCs/>
                <w:color w:val="000000"/>
                <w:sz w:val="18"/>
                <w:szCs w:val="18"/>
              </w:rPr>
            </w:pPr>
            <w:r w:rsidRPr="00D76853">
              <w:rPr>
                <w:rFonts w:cs="Arial"/>
                <w:b/>
                <w:bCs/>
                <w:color w:val="000000"/>
                <w:sz w:val="18"/>
                <w:szCs w:val="18"/>
              </w:rPr>
              <w:t>WALES</w:t>
            </w:r>
          </w:p>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000000"/>
                <w:sz w:val="18"/>
                <w:szCs w:val="18"/>
              </w:rPr>
            </w:pPr>
            <w:r w:rsidRPr="00D76853">
              <w:rPr>
                <w:rFonts w:cs="Arial"/>
                <w:b/>
                <w:bCs/>
                <w:color w:val="000000"/>
                <w:sz w:val="18"/>
                <w:szCs w:val="18"/>
              </w:rPr>
              <w:t>Welsh Public Bodies</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3366FF"/>
                <w:sz w:val="18"/>
                <w:szCs w:val="18"/>
                <w:u w:val="single"/>
              </w:rPr>
            </w:pPr>
            <w:r w:rsidRPr="00D76853">
              <w:rPr>
                <w:rFonts w:cs="Arial"/>
                <w:color w:val="000000"/>
                <w:sz w:val="18"/>
                <w:szCs w:val="18"/>
              </w:rPr>
              <w:t>National Assembly for Wales, Welsh Assembly Government and Welsh Local Authorities, and all bodies covered by:</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49" w:history="1">
              <w:r w:rsidR="00D76853" w:rsidRPr="00D76853">
                <w:rPr>
                  <w:rStyle w:val="Hyperlink"/>
                  <w:rFonts w:cs="Arial"/>
                  <w:sz w:val="18"/>
                  <w:szCs w:val="18"/>
                </w:rPr>
                <w:t>http://www.assemblywales.org/abthome</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sz w:val="18"/>
                <w:szCs w:val="18"/>
              </w:rPr>
            </w:pPr>
            <w:hyperlink r:id="rId50" w:history="1">
              <w:r w:rsidR="00D76853" w:rsidRPr="00D76853">
                <w:rPr>
                  <w:rStyle w:val="Hyperlink"/>
                  <w:rFonts w:cs="Arial"/>
                  <w:sz w:val="18"/>
                  <w:szCs w:val="18"/>
                </w:rPr>
                <w:t>http://new.wales.gov.uk/about/civilservice/directorates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b/>
                <w:bCs/>
                <w:color w:val="000000"/>
                <w:sz w:val="18"/>
                <w:szCs w:val="18"/>
              </w:rPr>
            </w:pPr>
          </w:p>
        </w:tc>
      </w:tr>
      <w:tr w:rsidR="00D76853" w:rsidRPr="00D76853" w:rsidTr="00710A2B">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NHS Wales</w:t>
            </w:r>
          </w:p>
        </w:tc>
      </w:tr>
      <w:tr w:rsidR="00D76853" w:rsidRPr="00D76853" w:rsidTr="00710A2B">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51" w:history="1">
              <w:r w:rsidR="00D76853" w:rsidRPr="00D76853">
                <w:rPr>
                  <w:rStyle w:val="Hyperlink"/>
                  <w:rFonts w:cs="Arial"/>
                  <w:sz w:val="18"/>
                  <w:szCs w:val="18"/>
                </w:rPr>
                <w:t> http://www.wales.nhs.uk/ourservices/directory </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color w:val="0000FF"/>
                <w:sz w:val="18"/>
                <w:szCs w:val="18"/>
                <w:u w:val="single"/>
              </w:rPr>
            </w:pPr>
          </w:p>
        </w:tc>
      </w:tr>
      <w:tr w:rsidR="00D76853" w:rsidRPr="00D76853" w:rsidTr="00FD482F">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Housing Associations — Registered Social Landlords Wales</w:t>
            </w:r>
          </w:p>
        </w:tc>
      </w:tr>
      <w:tr w:rsidR="00D76853" w:rsidRPr="00D76853" w:rsidTr="00FD482F">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0000FF"/>
                <w:sz w:val="18"/>
                <w:szCs w:val="18"/>
              </w:rPr>
            </w:pPr>
            <w:r w:rsidRPr="00D76853">
              <w:rPr>
                <w:rFonts w:cs="Arial"/>
                <w:color w:val="0000FF"/>
                <w:sz w:val="18"/>
                <w:szCs w:val="18"/>
              </w:rPr>
              <w:t>http://gov.wales/topics/housing-and-regeneration/publications/registered-social-landlords-in-wales/?lang=en</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AB381B">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Wales University</w:t>
            </w:r>
          </w:p>
        </w:tc>
      </w:tr>
      <w:tr w:rsidR="00D76853" w:rsidRPr="00D76853" w:rsidTr="00AB381B">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0000FF"/>
                <w:sz w:val="18"/>
                <w:szCs w:val="18"/>
              </w:rPr>
            </w:pPr>
            <w:r w:rsidRPr="00D76853">
              <w:rPr>
                <w:rFonts w:cs="Arial"/>
                <w:color w:val="0000FF"/>
                <w:sz w:val="18"/>
                <w:szCs w:val="18"/>
              </w:rPr>
              <w:t>http://www.uniswales.ac.uk/universities/</w:t>
            </w:r>
          </w:p>
        </w:tc>
      </w:tr>
      <w:tr w:rsidR="00D76853" w:rsidRPr="00D76853" w:rsidTr="00AB381B">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color w:val="0000FF"/>
                <w:sz w:val="18"/>
                <w:szCs w:val="18"/>
              </w:rPr>
            </w:pPr>
            <w:r w:rsidRPr="00D76853">
              <w:rPr>
                <w:rFonts w:cs="Arial"/>
                <w:color w:val="0000FF"/>
                <w:sz w:val="18"/>
                <w:szCs w:val="18"/>
              </w:rPr>
              <w:t>http://www.collegeswales.ac.uk/Find-a-College</w:t>
            </w: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8C0D82">
        <w:tc>
          <w:tcPr>
            <w:tcW w:w="1413" w:type="dxa"/>
            <w:tcBorders>
              <w:top w:val="nil"/>
              <w:left w:val="nil"/>
              <w:bottom w:val="nil"/>
              <w:right w:val="nil"/>
            </w:tcBorders>
            <w:shd w:val="clear" w:color="auto" w:fill="auto"/>
            <w:vAlign w:val="bottom"/>
          </w:tcPr>
          <w:p w:rsidR="00D76853" w:rsidRPr="00D76853" w:rsidRDefault="00D76853" w:rsidP="00D76853">
            <w:pPr>
              <w:rPr>
                <w:rFonts w:cs="Arial"/>
                <w:b/>
                <w:bCs/>
                <w:color w:val="000000"/>
                <w:sz w:val="18"/>
                <w:szCs w:val="18"/>
              </w:rPr>
            </w:pPr>
            <w:r w:rsidRPr="00D76853">
              <w:rPr>
                <w:rFonts w:cs="Arial"/>
                <w:b/>
                <w:bCs/>
                <w:color w:val="000000"/>
                <w:sz w:val="18"/>
                <w:szCs w:val="18"/>
              </w:rPr>
              <w:t>NORTHERN IRELAND</w:t>
            </w: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NI Public Bodies</w:t>
            </w:r>
          </w:p>
        </w:tc>
      </w:tr>
      <w:tr w:rsidR="00D76853" w:rsidRPr="00D76853" w:rsidTr="00097C29">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 xml:space="preserve"> Northern Ireland Government Department</w:t>
            </w:r>
          </w:p>
        </w:tc>
      </w:tr>
      <w:tr w:rsidR="00D76853" w:rsidRPr="00D76853" w:rsidTr="00097C29">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000000" w:fill="FFFFFF"/>
          </w:tcPr>
          <w:p w:rsidR="00D76853" w:rsidRPr="00D76853" w:rsidRDefault="00CF4C91" w:rsidP="00D76853">
            <w:pPr>
              <w:rPr>
                <w:rFonts w:cs="Arial"/>
                <w:color w:val="0000FF"/>
                <w:sz w:val="18"/>
                <w:szCs w:val="18"/>
                <w:u w:val="single"/>
              </w:rPr>
            </w:pPr>
            <w:hyperlink r:id="rId52" w:history="1">
              <w:r w:rsidR="00D76853" w:rsidRPr="00D76853">
                <w:rPr>
                  <w:rStyle w:val="Hyperlink"/>
                  <w:rFonts w:cs="Arial"/>
                  <w:sz w:val="18"/>
                  <w:szCs w:val="18"/>
                </w:rPr>
                <w:t>https://www.northernireland.gov.uk</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2C02B8">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Northern Ireland Public Sector Bodies and Local Authorities</w:t>
            </w:r>
          </w:p>
        </w:tc>
      </w:tr>
      <w:tr w:rsidR="00D76853" w:rsidRPr="00D76853" w:rsidTr="002C02B8">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000000" w:fill="FFFFFF"/>
          </w:tcPr>
          <w:p w:rsidR="00D76853" w:rsidRPr="00D76853" w:rsidRDefault="00CF4C91" w:rsidP="00D76853">
            <w:pPr>
              <w:rPr>
                <w:rFonts w:cs="Arial"/>
                <w:color w:val="0000FF"/>
                <w:sz w:val="18"/>
                <w:szCs w:val="18"/>
                <w:u w:val="single"/>
              </w:rPr>
            </w:pPr>
            <w:hyperlink r:id="rId53" w:history="1">
              <w:r w:rsidR="00D76853" w:rsidRPr="00D76853">
                <w:rPr>
                  <w:rStyle w:val="Hyperlink"/>
                  <w:rFonts w:cs="Arial"/>
                  <w:sz w:val="18"/>
                  <w:szCs w:val="18"/>
                </w:rPr>
                <w:t xml:space="preserve">http://www.northernireland.gov.uk/az2.htm </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14138">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Schools in Northern Ireland </w:t>
            </w:r>
          </w:p>
        </w:tc>
      </w:tr>
      <w:tr w:rsidR="00D76853" w:rsidRPr="00D76853" w:rsidTr="00D14138">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54" w:history="1">
              <w:r w:rsidR="00D76853" w:rsidRPr="00D76853">
                <w:rPr>
                  <w:rStyle w:val="Hyperlink"/>
                  <w:rFonts w:cs="Arial"/>
                  <w:sz w:val="18"/>
                  <w:szCs w:val="18"/>
                </w:rPr>
                <w:t>http://www.nidirect.gov.uk/index/search.lsim?sr=0&amp;nh=10&amp;cs=iso-8859-1&amp;sc=nidirectcms&amp;sm=0&amp;mt=1&amp;ha=nidirect-cms&amp;cat=Banner&amp;qt=SCHOOLS</w:t>
              </w:r>
            </w:hyperlink>
          </w:p>
        </w:tc>
      </w:tr>
      <w:tr w:rsidR="00D76853" w:rsidRPr="00D76853" w:rsidTr="00D14138">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p>
        </w:tc>
      </w:tr>
      <w:tr w:rsidR="00D76853" w:rsidRPr="00D76853" w:rsidTr="00AB65FC">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Universities &amp; Colleges in Northern Ireland</w:t>
            </w:r>
          </w:p>
        </w:tc>
      </w:tr>
      <w:tr w:rsidR="00D76853" w:rsidRPr="00D76853" w:rsidTr="00AB65FC">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55" w:history="1">
              <w:r w:rsidR="00D76853" w:rsidRPr="00D76853">
                <w:rPr>
                  <w:rStyle w:val="Hyperlink"/>
                  <w:rFonts w:cs="Arial"/>
                  <w:sz w:val="18"/>
                  <w:szCs w:val="18"/>
                </w:rPr>
                <w:t>https://www.nidirect.gov.uk/articles/universities-and-colleges-northern-ireland</w:t>
              </w:r>
            </w:hyperlink>
          </w:p>
        </w:tc>
      </w:tr>
      <w:tr w:rsidR="00D76853" w:rsidRPr="00D76853" w:rsidTr="00AB65FC">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56" w:history="1">
              <w:r w:rsidR="00D76853" w:rsidRPr="00D76853">
                <w:rPr>
                  <w:rStyle w:val="Hyperlink"/>
                  <w:rFonts w:cs="Arial"/>
                  <w:sz w:val="18"/>
                  <w:szCs w:val="18"/>
                </w:rPr>
                <w:t>https://www.nidirect.gov.uk/contacts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977029">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Health and Social care in Northern Ireland</w:t>
            </w:r>
          </w:p>
        </w:tc>
      </w:tr>
      <w:tr w:rsidR="00D76853" w:rsidRPr="00D76853" w:rsidTr="00977029">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57" w:history="1">
              <w:r w:rsidR="00D76853" w:rsidRPr="00D76853">
                <w:rPr>
                  <w:rStyle w:val="Hyperlink"/>
                  <w:rFonts w:cs="Arial"/>
                  <w:sz w:val="18"/>
                  <w:szCs w:val="18"/>
                </w:rPr>
                <w:t>http://www.hscni.net/index.php?link=hospitals</w:t>
              </w:r>
            </w:hyperlink>
          </w:p>
        </w:tc>
      </w:tr>
      <w:tr w:rsidR="00D76853" w:rsidRPr="00D76853" w:rsidTr="00977029">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58" w:history="1">
              <w:r w:rsidR="00D76853" w:rsidRPr="00D76853">
                <w:rPr>
                  <w:rStyle w:val="Hyperlink"/>
                  <w:rFonts w:cs="Arial"/>
                  <w:sz w:val="18"/>
                  <w:szCs w:val="18"/>
                </w:rPr>
                <w:t>http://www.hscni.net/index.php?link=boards</w:t>
              </w:r>
            </w:hyperlink>
          </w:p>
        </w:tc>
      </w:tr>
      <w:tr w:rsidR="00D76853" w:rsidRPr="00D76853" w:rsidTr="00977029">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000000" w:fill="FFFFFF"/>
          </w:tcPr>
          <w:p w:rsidR="00D76853" w:rsidRPr="00D76853" w:rsidRDefault="00D76853" w:rsidP="00D76853">
            <w:pPr>
              <w:rPr>
                <w:rFonts w:cs="Arial"/>
                <w:color w:val="3366FF"/>
                <w:sz w:val="18"/>
                <w:szCs w:val="18"/>
              </w:rPr>
            </w:pPr>
            <w:r w:rsidRPr="00D76853">
              <w:rPr>
                <w:rFonts w:cs="Arial"/>
                <w:color w:val="3366FF"/>
                <w:sz w:val="18"/>
                <w:szCs w:val="18"/>
              </w:rPr>
              <w:t> http://www.hscni.net/index.php?link=agencies </w:t>
            </w:r>
          </w:p>
        </w:tc>
      </w:tr>
      <w:tr w:rsidR="00D76853" w:rsidRPr="00D76853" w:rsidTr="00977029">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59" w:history="1">
              <w:r w:rsidR="00D76853" w:rsidRPr="00D76853">
                <w:rPr>
                  <w:rStyle w:val="Hyperlink"/>
                  <w:rFonts w:cs="Arial"/>
                  <w:sz w:val="18"/>
                  <w:szCs w:val="18"/>
                </w:rPr>
                <w:t>http://www.hscni.net/index.php?link=councils</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4F4A7D">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Northern Ireland Housing Associations</w:t>
            </w:r>
          </w:p>
        </w:tc>
      </w:tr>
      <w:tr w:rsidR="00D76853" w:rsidRPr="00D76853" w:rsidTr="004F4A7D">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000000" w:fill="FFFFFF"/>
          </w:tcPr>
          <w:p w:rsidR="00D76853" w:rsidRPr="00D76853" w:rsidRDefault="00CF4C91" w:rsidP="00D76853">
            <w:pPr>
              <w:rPr>
                <w:rFonts w:cs="Arial"/>
                <w:color w:val="0000FF"/>
                <w:sz w:val="18"/>
                <w:szCs w:val="18"/>
                <w:u w:val="single"/>
              </w:rPr>
            </w:pPr>
            <w:hyperlink r:id="rId60" w:history="1">
              <w:r w:rsidR="00D76853" w:rsidRPr="00D76853">
                <w:rPr>
                  <w:rStyle w:val="Hyperlink"/>
                  <w:rFonts w:cs="Arial"/>
                  <w:sz w:val="18"/>
                  <w:szCs w:val="18"/>
                </w:rPr>
                <w:t>http://www.nidirect.gov.uk/index/contacts/contacts-az.htm/housing-associations-contact </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927D4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D76853" w:rsidP="00D76853">
            <w:pPr>
              <w:rPr>
                <w:rFonts w:cs="Arial"/>
                <w:b/>
                <w:bCs/>
                <w:color w:val="000000"/>
                <w:sz w:val="18"/>
                <w:szCs w:val="18"/>
              </w:rPr>
            </w:pPr>
            <w:r w:rsidRPr="00D76853">
              <w:rPr>
                <w:rFonts w:cs="Arial"/>
                <w:b/>
                <w:bCs/>
                <w:color w:val="000000"/>
                <w:sz w:val="18"/>
                <w:szCs w:val="18"/>
              </w:rPr>
              <w:t>Police Service of Northern Ireland</w:t>
            </w:r>
          </w:p>
        </w:tc>
      </w:tr>
      <w:tr w:rsidR="00D76853" w:rsidRPr="00D76853" w:rsidTr="00927D43">
        <w:tc>
          <w:tcPr>
            <w:tcW w:w="1413" w:type="dxa"/>
          </w:tcPr>
          <w:p w:rsidR="00D76853" w:rsidRPr="00D76853" w:rsidRDefault="00D76853" w:rsidP="00D76853">
            <w:pPr>
              <w:rPr>
                <w:rFonts w:cs="Arial"/>
                <w:sz w:val="18"/>
                <w:szCs w:val="18"/>
              </w:rPr>
            </w:pPr>
          </w:p>
        </w:tc>
        <w:tc>
          <w:tcPr>
            <w:tcW w:w="14095" w:type="dxa"/>
            <w:tcBorders>
              <w:top w:val="nil"/>
              <w:left w:val="nil"/>
              <w:bottom w:val="nil"/>
              <w:right w:val="nil"/>
            </w:tcBorders>
            <w:shd w:val="clear" w:color="auto" w:fill="auto"/>
          </w:tcPr>
          <w:p w:rsidR="00D76853" w:rsidRPr="00D76853" w:rsidRDefault="00CF4C91" w:rsidP="00D76853">
            <w:pPr>
              <w:rPr>
                <w:rFonts w:cs="Arial"/>
                <w:color w:val="0000FF"/>
                <w:sz w:val="18"/>
                <w:szCs w:val="18"/>
                <w:u w:val="single"/>
              </w:rPr>
            </w:pPr>
            <w:hyperlink r:id="rId61" w:history="1">
              <w:r w:rsidR="00D76853" w:rsidRPr="00D76853">
                <w:rPr>
                  <w:rStyle w:val="Hyperlink"/>
                  <w:rFonts w:cs="Arial"/>
                  <w:sz w:val="18"/>
                  <w:szCs w:val="18"/>
                </w:rPr>
                <w:t>http://www.psni.police.uk/index.htm</w:t>
              </w:r>
            </w:hyperlink>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C82369" w:rsidRDefault="00D76853" w:rsidP="00D76853">
            <w:pPr>
              <w:rPr>
                <w:rFonts w:cs="Arial"/>
                <w:sz w:val="18"/>
                <w:szCs w:val="18"/>
              </w:rPr>
            </w:pPr>
            <w:r w:rsidRPr="00C82369">
              <w:rPr>
                <w:rFonts w:cs="Arial"/>
                <w:sz w:val="18"/>
                <w:szCs w:val="18"/>
              </w:rPr>
              <w:t xml:space="preserve">Entities which are not public sector bodies may also use the Framework Agreements if the Authority is satisfied that: such entity is calling off Services directly, solely and exclusively in order to satisfy contractual obligations to one (1) or more public sector bodies, all of which are entitled to use the Framework Agreements on their own account; all Services to be called-off by it are to be used directly, solely and exclusively to provide </w:t>
            </w:r>
            <w:r w:rsidR="00C82369" w:rsidRPr="00C82369">
              <w:rPr>
                <w:rFonts w:cs="Arial"/>
                <w:sz w:val="18"/>
                <w:szCs w:val="18"/>
              </w:rPr>
              <w:t xml:space="preserve">Services </w:t>
            </w:r>
            <w:r w:rsidRPr="00C82369">
              <w:rPr>
                <w:rFonts w:cs="Arial"/>
                <w:sz w:val="18"/>
                <w:szCs w:val="18"/>
              </w:rPr>
              <w:t>at sites occupied by such public sector body(</w:t>
            </w:r>
            <w:proofErr w:type="spellStart"/>
            <w:r w:rsidRPr="00C82369">
              <w:rPr>
                <w:rFonts w:cs="Arial"/>
                <w:sz w:val="18"/>
                <w:szCs w:val="18"/>
              </w:rPr>
              <w:t>ies</w:t>
            </w:r>
            <w:proofErr w:type="spellEnd"/>
            <w:r w:rsidRPr="00C82369">
              <w:rPr>
                <w:rFonts w:cs="Arial"/>
                <w:sz w:val="18"/>
                <w:szCs w:val="18"/>
              </w:rPr>
              <w:t>); and it will pass the benefit of the Call-Off Contract to such public sector body(</w:t>
            </w:r>
            <w:proofErr w:type="spellStart"/>
            <w:r w:rsidRPr="00C82369">
              <w:rPr>
                <w:rFonts w:cs="Arial"/>
                <w:sz w:val="18"/>
                <w:szCs w:val="18"/>
              </w:rPr>
              <w:t>ies</w:t>
            </w:r>
            <w:proofErr w:type="spellEnd"/>
            <w:r w:rsidRPr="00C82369">
              <w:rPr>
                <w:rFonts w:cs="Arial"/>
                <w:sz w:val="18"/>
                <w:szCs w:val="18"/>
              </w:rPr>
              <w:t xml:space="preserve">) directly, in full and on a purely ‘pass-through’ basis. Accordingly there must be no mark-up, management fee, service </w:t>
            </w:r>
            <w:r w:rsidRPr="00C82369">
              <w:rPr>
                <w:rFonts w:cs="Arial"/>
                <w:sz w:val="18"/>
                <w:szCs w:val="18"/>
              </w:rPr>
              <w:lastRenderedPageBreak/>
              <w:t xml:space="preserve">charge or any similar cost solely in relation to the supply of </w:t>
            </w:r>
            <w:r w:rsidR="00C82369" w:rsidRPr="00C82369">
              <w:rPr>
                <w:rFonts w:cs="Arial"/>
                <w:sz w:val="18"/>
                <w:szCs w:val="18"/>
              </w:rPr>
              <w:t>Services</w:t>
            </w:r>
            <w:r w:rsidRPr="00C82369">
              <w:rPr>
                <w:rFonts w:cs="Arial"/>
                <w:sz w:val="18"/>
                <w:szCs w:val="18"/>
              </w:rPr>
              <w:t xml:space="preserve"> imposed on the relevant public sector </w:t>
            </w:r>
            <w:proofErr w:type="gramStart"/>
            <w:r w:rsidRPr="00C82369">
              <w:rPr>
                <w:rFonts w:cs="Arial"/>
                <w:sz w:val="18"/>
                <w:szCs w:val="18"/>
              </w:rPr>
              <w:t>body(</w:t>
            </w:r>
            <w:proofErr w:type="spellStart"/>
            <w:proofErr w:type="gramEnd"/>
            <w:r w:rsidRPr="00C82369">
              <w:rPr>
                <w:rFonts w:cs="Arial"/>
                <w:sz w:val="18"/>
                <w:szCs w:val="18"/>
              </w:rPr>
              <w:t>ies</w:t>
            </w:r>
            <w:proofErr w:type="spellEnd"/>
            <w:r w:rsidRPr="00C82369">
              <w:rPr>
                <w:rFonts w:cs="Arial"/>
                <w:sz w:val="18"/>
                <w:szCs w:val="18"/>
              </w:rPr>
              <w:t xml:space="preserve">), who must be able to benefit from the terms of the Framework Agreements in a like manner and to the same extent as if using the Framework Agreements </w:t>
            </w:r>
            <w:bookmarkStart w:id="0" w:name="_GoBack"/>
            <w:bookmarkEnd w:id="0"/>
            <w:r w:rsidRPr="00C82369">
              <w:rPr>
                <w:rFonts w:cs="Arial"/>
                <w:sz w:val="18"/>
                <w:szCs w:val="18"/>
              </w:rPr>
              <w:t>on its/their own account.</w:t>
            </w:r>
          </w:p>
          <w:p w:rsidR="00D76853" w:rsidRPr="00C82369"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C82369" w:rsidRDefault="00D76853" w:rsidP="00D76853">
            <w:pPr>
              <w:rPr>
                <w:rFonts w:cs="Arial"/>
                <w:sz w:val="18"/>
                <w:szCs w:val="18"/>
              </w:rPr>
            </w:pPr>
            <w:r w:rsidRPr="00C82369">
              <w:rPr>
                <w:rFonts w:cs="Arial"/>
                <w:sz w:val="18"/>
                <w:szCs w:val="18"/>
              </w:rPr>
              <w:t>This Framework Agreement will also be accessible for use by any corporation established, or a group of individuals appointed to act together, for the specific purpose of meeting needs in the general interest, not having an industrial or commercial character, and</w:t>
            </w:r>
          </w:p>
          <w:p w:rsidR="00D76853" w:rsidRPr="00C82369"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color w:val="000000"/>
                <w:sz w:val="18"/>
                <w:szCs w:val="18"/>
              </w:rPr>
            </w:pPr>
            <w:r w:rsidRPr="00D76853">
              <w:rPr>
                <w:rFonts w:cs="Arial"/>
                <w:color w:val="000000"/>
                <w:sz w:val="18"/>
                <w:szCs w:val="18"/>
              </w:rPr>
              <w:t>(</w:t>
            </w:r>
            <w:proofErr w:type="spellStart"/>
            <w:r w:rsidRPr="00D76853">
              <w:rPr>
                <w:rFonts w:cs="Arial"/>
                <w:color w:val="000000"/>
                <w:sz w:val="18"/>
                <w:szCs w:val="18"/>
              </w:rPr>
              <w:t>i</w:t>
            </w:r>
            <w:proofErr w:type="spellEnd"/>
            <w:r w:rsidRPr="00D76853">
              <w:rPr>
                <w:rFonts w:cs="Arial"/>
                <w:color w:val="000000"/>
                <w:sz w:val="18"/>
                <w:szCs w:val="18"/>
              </w:rPr>
              <w:t>) financed wholly or mainly by another Contracting Authority (listed above in this section VI.3) of this notice; (ii) subject to management supervision by another Contracting Authority (listed above in this section VI.3) of this notice; or (iii) more than half of the board of directors or members of which, or, in the case of a group of individuals, more than half of those individuals, are appointed by another Contracting Authority (listed above in this section VI.3) of this notice; (iv) an association of or formed by one (1) or more of the Contracting Authorities (listed above in this section VI.3) of this notice.</w:t>
            </w:r>
          </w:p>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r w:rsidR="00D76853" w:rsidRPr="00D76853" w:rsidTr="00D76853">
        <w:tc>
          <w:tcPr>
            <w:tcW w:w="1413" w:type="dxa"/>
          </w:tcPr>
          <w:p w:rsidR="00D76853" w:rsidRPr="00D76853" w:rsidRDefault="00D76853" w:rsidP="00D76853">
            <w:pPr>
              <w:rPr>
                <w:rFonts w:cs="Arial"/>
                <w:sz w:val="18"/>
                <w:szCs w:val="18"/>
              </w:rPr>
            </w:pPr>
          </w:p>
        </w:tc>
        <w:tc>
          <w:tcPr>
            <w:tcW w:w="14095" w:type="dxa"/>
          </w:tcPr>
          <w:p w:rsidR="00D76853" w:rsidRPr="00D76853" w:rsidRDefault="00D76853" w:rsidP="00D76853">
            <w:pPr>
              <w:rPr>
                <w:rFonts w:cs="Arial"/>
                <w:sz w:val="18"/>
                <w:szCs w:val="18"/>
              </w:rPr>
            </w:pPr>
          </w:p>
        </w:tc>
      </w:tr>
    </w:tbl>
    <w:p w:rsidR="004D0EF0" w:rsidRDefault="004D0EF0" w:rsidP="00595848">
      <w:pPr>
        <w:ind w:left="-284"/>
      </w:pPr>
    </w:p>
    <w:sectPr w:rsidR="004D0EF0" w:rsidSect="0049795B">
      <w:footerReference w:type="default" r:id="rId6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C91" w:rsidRDefault="00CF4C91" w:rsidP="00C52098">
      <w:pPr>
        <w:spacing w:after="0" w:line="240" w:lineRule="auto"/>
      </w:pPr>
      <w:r>
        <w:separator/>
      </w:r>
    </w:p>
  </w:endnote>
  <w:endnote w:type="continuationSeparator" w:id="0">
    <w:p w:rsidR="00CF4C91" w:rsidRDefault="00CF4C91" w:rsidP="00C5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95B" w:rsidRPr="00C52098" w:rsidRDefault="0049795B" w:rsidP="00C52098">
    <w:pPr>
      <w:pBdr>
        <w:top w:val="single" w:sz="6" w:space="1" w:color="auto"/>
      </w:pBdr>
      <w:tabs>
        <w:tab w:val="right" w:pos="9090"/>
      </w:tabs>
      <w:spacing w:after="0" w:line="240" w:lineRule="auto"/>
      <w:rPr>
        <w:rFonts w:eastAsia="SimSun" w:cs="Times New Roman"/>
        <w:sz w:val="16"/>
        <w:szCs w:val="16"/>
        <w:lang w:eastAsia="zh-CN"/>
      </w:rPr>
    </w:pPr>
    <w:r w:rsidRPr="00C52098">
      <w:rPr>
        <w:rFonts w:eastAsia="SimSun" w:cs="Times New Roman"/>
        <w:sz w:val="16"/>
        <w:szCs w:val="16"/>
        <w:lang w:eastAsia="zh-CN"/>
      </w:rPr>
      <w:t xml:space="preserve">RM3749 Public Sector Resourcing </w:t>
    </w:r>
  </w:p>
  <w:p w:rsidR="0049795B" w:rsidRDefault="0049795B" w:rsidP="00C52098">
    <w:pPr>
      <w:pBdr>
        <w:top w:val="single" w:sz="6" w:space="1" w:color="auto"/>
      </w:pBdr>
      <w:tabs>
        <w:tab w:val="right" w:pos="9090"/>
      </w:tabs>
      <w:spacing w:after="0" w:line="240" w:lineRule="auto"/>
      <w:rPr>
        <w:rFonts w:eastAsia="SimSun" w:cs="Arial"/>
        <w:color w:val="222222"/>
        <w:sz w:val="16"/>
        <w:szCs w:val="16"/>
        <w:shd w:val="clear" w:color="auto" w:fill="FFFFFF"/>
        <w:lang w:eastAsia="zh-CN"/>
      </w:rPr>
    </w:pPr>
    <w:r>
      <w:rPr>
        <w:rFonts w:eastAsia="SimSun" w:cs="Arial"/>
        <w:color w:val="222222"/>
        <w:sz w:val="16"/>
        <w:szCs w:val="16"/>
        <w:shd w:val="clear" w:color="auto" w:fill="FFFFFF"/>
        <w:lang w:eastAsia="zh-CN"/>
      </w:rPr>
      <w:t>Contract Notice – List of Potential Customers</w:t>
    </w:r>
  </w:p>
  <w:p w:rsidR="0049795B" w:rsidRPr="00C52098" w:rsidRDefault="0049795B" w:rsidP="00C52098">
    <w:pPr>
      <w:pBdr>
        <w:top w:val="single" w:sz="6" w:space="1" w:color="auto"/>
      </w:pBdr>
      <w:tabs>
        <w:tab w:val="right" w:pos="9090"/>
      </w:tabs>
      <w:spacing w:after="0" w:line="240" w:lineRule="auto"/>
      <w:rPr>
        <w:rFonts w:eastAsia="SimSun" w:cs="Times New Roman"/>
        <w:sz w:val="16"/>
        <w:szCs w:val="16"/>
        <w:lang w:eastAsia="zh-CN"/>
      </w:rPr>
    </w:pPr>
    <w:r w:rsidRPr="00C52098">
      <w:rPr>
        <w:rFonts w:eastAsia="SimSun" w:cs="Arial"/>
        <w:color w:val="222222"/>
        <w:sz w:val="16"/>
        <w:szCs w:val="16"/>
        <w:shd w:val="clear" w:color="auto" w:fill="FFFFFF"/>
        <w:lang w:eastAsia="zh-CN"/>
      </w:rPr>
      <w:t>© Crown copyright 2017</w:t>
    </w:r>
  </w:p>
  <w:p w:rsidR="0049795B" w:rsidRDefault="00497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C91" w:rsidRDefault="00CF4C91" w:rsidP="00C52098">
      <w:pPr>
        <w:spacing w:after="0" w:line="240" w:lineRule="auto"/>
      </w:pPr>
      <w:r>
        <w:separator/>
      </w:r>
    </w:p>
  </w:footnote>
  <w:footnote w:type="continuationSeparator" w:id="0">
    <w:p w:rsidR="00CF4C91" w:rsidRDefault="00CF4C91" w:rsidP="00C52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848"/>
    <w:rsid w:val="000338A9"/>
    <w:rsid w:val="000C29FA"/>
    <w:rsid w:val="000C6160"/>
    <w:rsid w:val="001E314C"/>
    <w:rsid w:val="002B1088"/>
    <w:rsid w:val="004710D6"/>
    <w:rsid w:val="0049795B"/>
    <w:rsid w:val="004C34AB"/>
    <w:rsid w:val="004D0EF0"/>
    <w:rsid w:val="004E1419"/>
    <w:rsid w:val="00503FBE"/>
    <w:rsid w:val="00595848"/>
    <w:rsid w:val="006E1CEA"/>
    <w:rsid w:val="00862865"/>
    <w:rsid w:val="008E4B13"/>
    <w:rsid w:val="009523F9"/>
    <w:rsid w:val="00A35384"/>
    <w:rsid w:val="00A47852"/>
    <w:rsid w:val="00AF54F7"/>
    <w:rsid w:val="00B93F08"/>
    <w:rsid w:val="00C52098"/>
    <w:rsid w:val="00C82369"/>
    <w:rsid w:val="00CB1FF8"/>
    <w:rsid w:val="00CF4C91"/>
    <w:rsid w:val="00D40311"/>
    <w:rsid w:val="00D76853"/>
    <w:rsid w:val="00D84D0E"/>
    <w:rsid w:val="00E23337"/>
    <w:rsid w:val="00EE23A8"/>
    <w:rsid w:val="00F978FB"/>
    <w:rsid w:val="00FA1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107A7-BC59-4BAB-BD9D-20D1C714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DE"/>
    <w:rPr>
      <w:rFonts w:ascii="Segoe UI" w:hAnsi="Segoe UI" w:cs="Segoe UI"/>
      <w:sz w:val="18"/>
      <w:szCs w:val="18"/>
    </w:rPr>
  </w:style>
  <w:style w:type="paragraph" w:styleId="Header">
    <w:name w:val="header"/>
    <w:basedOn w:val="Normal"/>
    <w:link w:val="HeaderChar"/>
    <w:uiPriority w:val="99"/>
    <w:unhideWhenUsed/>
    <w:rsid w:val="00C52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098"/>
  </w:style>
  <w:style w:type="paragraph" w:styleId="Footer">
    <w:name w:val="footer"/>
    <w:basedOn w:val="Normal"/>
    <w:link w:val="FooterChar"/>
    <w:uiPriority w:val="99"/>
    <w:unhideWhenUsed/>
    <w:rsid w:val="00C52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098"/>
  </w:style>
  <w:style w:type="table" w:styleId="TableGrid">
    <w:name w:val="Table Grid"/>
    <w:basedOn w:val="TableNormal"/>
    <w:uiPriority w:val="39"/>
    <w:rsid w:val="00D76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76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09146">
      <w:bodyDiv w:val="1"/>
      <w:marLeft w:val="0"/>
      <w:marRight w:val="0"/>
      <w:marTop w:val="0"/>
      <w:marBottom w:val="0"/>
      <w:divBdr>
        <w:top w:val="none" w:sz="0" w:space="0" w:color="auto"/>
        <w:left w:val="none" w:sz="0" w:space="0" w:color="auto"/>
        <w:bottom w:val="none" w:sz="0" w:space="0" w:color="auto"/>
        <w:right w:val="none" w:sz="0" w:space="0" w:color="auto"/>
      </w:divBdr>
    </w:div>
    <w:div w:id="235627353">
      <w:bodyDiv w:val="1"/>
      <w:marLeft w:val="0"/>
      <w:marRight w:val="0"/>
      <w:marTop w:val="0"/>
      <w:marBottom w:val="0"/>
      <w:divBdr>
        <w:top w:val="none" w:sz="0" w:space="0" w:color="auto"/>
        <w:left w:val="none" w:sz="0" w:space="0" w:color="auto"/>
        <w:bottom w:val="none" w:sz="0" w:space="0" w:color="auto"/>
        <w:right w:val="none" w:sz="0" w:space="0" w:color="auto"/>
      </w:divBdr>
    </w:div>
    <w:div w:id="257714348">
      <w:bodyDiv w:val="1"/>
      <w:marLeft w:val="0"/>
      <w:marRight w:val="0"/>
      <w:marTop w:val="0"/>
      <w:marBottom w:val="0"/>
      <w:divBdr>
        <w:top w:val="none" w:sz="0" w:space="0" w:color="auto"/>
        <w:left w:val="none" w:sz="0" w:space="0" w:color="auto"/>
        <w:bottom w:val="none" w:sz="0" w:space="0" w:color="auto"/>
        <w:right w:val="none" w:sz="0" w:space="0" w:color="auto"/>
      </w:divBdr>
    </w:div>
    <w:div w:id="299655541">
      <w:bodyDiv w:val="1"/>
      <w:marLeft w:val="0"/>
      <w:marRight w:val="0"/>
      <w:marTop w:val="0"/>
      <w:marBottom w:val="0"/>
      <w:divBdr>
        <w:top w:val="none" w:sz="0" w:space="0" w:color="auto"/>
        <w:left w:val="none" w:sz="0" w:space="0" w:color="auto"/>
        <w:bottom w:val="none" w:sz="0" w:space="0" w:color="auto"/>
        <w:right w:val="none" w:sz="0" w:space="0" w:color="auto"/>
      </w:divBdr>
    </w:div>
    <w:div w:id="442774605">
      <w:bodyDiv w:val="1"/>
      <w:marLeft w:val="0"/>
      <w:marRight w:val="0"/>
      <w:marTop w:val="0"/>
      <w:marBottom w:val="0"/>
      <w:divBdr>
        <w:top w:val="none" w:sz="0" w:space="0" w:color="auto"/>
        <w:left w:val="none" w:sz="0" w:space="0" w:color="auto"/>
        <w:bottom w:val="none" w:sz="0" w:space="0" w:color="auto"/>
        <w:right w:val="none" w:sz="0" w:space="0" w:color="auto"/>
      </w:divBdr>
    </w:div>
    <w:div w:id="470246163">
      <w:bodyDiv w:val="1"/>
      <w:marLeft w:val="0"/>
      <w:marRight w:val="0"/>
      <w:marTop w:val="0"/>
      <w:marBottom w:val="0"/>
      <w:divBdr>
        <w:top w:val="none" w:sz="0" w:space="0" w:color="auto"/>
        <w:left w:val="none" w:sz="0" w:space="0" w:color="auto"/>
        <w:bottom w:val="none" w:sz="0" w:space="0" w:color="auto"/>
        <w:right w:val="none" w:sz="0" w:space="0" w:color="auto"/>
      </w:divBdr>
    </w:div>
    <w:div w:id="520895737">
      <w:bodyDiv w:val="1"/>
      <w:marLeft w:val="0"/>
      <w:marRight w:val="0"/>
      <w:marTop w:val="0"/>
      <w:marBottom w:val="0"/>
      <w:divBdr>
        <w:top w:val="none" w:sz="0" w:space="0" w:color="auto"/>
        <w:left w:val="none" w:sz="0" w:space="0" w:color="auto"/>
        <w:bottom w:val="none" w:sz="0" w:space="0" w:color="auto"/>
        <w:right w:val="none" w:sz="0" w:space="0" w:color="auto"/>
      </w:divBdr>
    </w:div>
    <w:div w:id="543173685">
      <w:bodyDiv w:val="1"/>
      <w:marLeft w:val="0"/>
      <w:marRight w:val="0"/>
      <w:marTop w:val="0"/>
      <w:marBottom w:val="0"/>
      <w:divBdr>
        <w:top w:val="none" w:sz="0" w:space="0" w:color="auto"/>
        <w:left w:val="none" w:sz="0" w:space="0" w:color="auto"/>
        <w:bottom w:val="none" w:sz="0" w:space="0" w:color="auto"/>
        <w:right w:val="none" w:sz="0" w:space="0" w:color="auto"/>
      </w:divBdr>
    </w:div>
    <w:div w:id="546528683">
      <w:bodyDiv w:val="1"/>
      <w:marLeft w:val="0"/>
      <w:marRight w:val="0"/>
      <w:marTop w:val="0"/>
      <w:marBottom w:val="0"/>
      <w:divBdr>
        <w:top w:val="none" w:sz="0" w:space="0" w:color="auto"/>
        <w:left w:val="none" w:sz="0" w:space="0" w:color="auto"/>
        <w:bottom w:val="none" w:sz="0" w:space="0" w:color="auto"/>
        <w:right w:val="none" w:sz="0" w:space="0" w:color="auto"/>
      </w:divBdr>
    </w:div>
    <w:div w:id="739250438">
      <w:bodyDiv w:val="1"/>
      <w:marLeft w:val="0"/>
      <w:marRight w:val="0"/>
      <w:marTop w:val="0"/>
      <w:marBottom w:val="0"/>
      <w:divBdr>
        <w:top w:val="none" w:sz="0" w:space="0" w:color="auto"/>
        <w:left w:val="none" w:sz="0" w:space="0" w:color="auto"/>
        <w:bottom w:val="none" w:sz="0" w:space="0" w:color="auto"/>
        <w:right w:val="none" w:sz="0" w:space="0" w:color="auto"/>
      </w:divBdr>
    </w:div>
    <w:div w:id="810681008">
      <w:bodyDiv w:val="1"/>
      <w:marLeft w:val="0"/>
      <w:marRight w:val="0"/>
      <w:marTop w:val="0"/>
      <w:marBottom w:val="0"/>
      <w:divBdr>
        <w:top w:val="none" w:sz="0" w:space="0" w:color="auto"/>
        <w:left w:val="none" w:sz="0" w:space="0" w:color="auto"/>
        <w:bottom w:val="none" w:sz="0" w:space="0" w:color="auto"/>
        <w:right w:val="none" w:sz="0" w:space="0" w:color="auto"/>
      </w:divBdr>
    </w:div>
    <w:div w:id="843594754">
      <w:bodyDiv w:val="1"/>
      <w:marLeft w:val="0"/>
      <w:marRight w:val="0"/>
      <w:marTop w:val="0"/>
      <w:marBottom w:val="0"/>
      <w:divBdr>
        <w:top w:val="none" w:sz="0" w:space="0" w:color="auto"/>
        <w:left w:val="none" w:sz="0" w:space="0" w:color="auto"/>
        <w:bottom w:val="none" w:sz="0" w:space="0" w:color="auto"/>
        <w:right w:val="none" w:sz="0" w:space="0" w:color="auto"/>
      </w:divBdr>
    </w:div>
    <w:div w:id="854343421">
      <w:bodyDiv w:val="1"/>
      <w:marLeft w:val="0"/>
      <w:marRight w:val="0"/>
      <w:marTop w:val="0"/>
      <w:marBottom w:val="0"/>
      <w:divBdr>
        <w:top w:val="none" w:sz="0" w:space="0" w:color="auto"/>
        <w:left w:val="none" w:sz="0" w:space="0" w:color="auto"/>
        <w:bottom w:val="none" w:sz="0" w:space="0" w:color="auto"/>
        <w:right w:val="none" w:sz="0" w:space="0" w:color="auto"/>
      </w:divBdr>
    </w:div>
    <w:div w:id="1001663646">
      <w:bodyDiv w:val="1"/>
      <w:marLeft w:val="0"/>
      <w:marRight w:val="0"/>
      <w:marTop w:val="0"/>
      <w:marBottom w:val="0"/>
      <w:divBdr>
        <w:top w:val="none" w:sz="0" w:space="0" w:color="auto"/>
        <w:left w:val="none" w:sz="0" w:space="0" w:color="auto"/>
        <w:bottom w:val="none" w:sz="0" w:space="0" w:color="auto"/>
        <w:right w:val="none" w:sz="0" w:space="0" w:color="auto"/>
      </w:divBdr>
    </w:div>
    <w:div w:id="1029838560">
      <w:bodyDiv w:val="1"/>
      <w:marLeft w:val="0"/>
      <w:marRight w:val="0"/>
      <w:marTop w:val="0"/>
      <w:marBottom w:val="0"/>
      <w:divBdr>
        <w:top w:val="none" w:sz="0" w:space="0" w:color="auto"/>
        <w:left w:val="none" w:sz="0" w:space="0" w:color="auto"/>
        <w:bottom w:val="none" w:sz="0" w:space="0" w:color="auto"/>
        <w:right w:val="none" w:sz="0" w:space="0" w:color="auto"/>
      </w:divBdr>
    </w:div>
    <w:div w:id="1040470816">
      <w:bodyDiv w:val="1"/>
      <w:marLeft w:val="0"/>
      <w:marRight w:val="0"/>
      <w:marTop w:val="0"/>
      <w:marBottom w:val="0"/>
      <w:divBdr>
        <w:top w:val="none" w:sz="0" w:space="0" w:color="auto"/>
        <w:left w:val="none" w:sz="0" w:space="0" w:color="auto"/>
        <w:bottom w:val="none" w:sz="0" w:space="0" w:color="auto"/>
        <w:right w:val="none" w:sz="0" w:space="0" w:color="auto"/>
      </w:divBdr>
    </w:div>
    <w:div w:id="1090350195">
      <w:bodyDiv w:val="1"/>
      <w:marLeft w:val="0"/>
      <w:marRight w:val="0"/>
      <w:marTop w:val="0"/>
      <w:marBottom w:val="0"/>
      <w:divBdr>
        <w:top w:val="none" w:sz="0" w:space="0" w:color="auto"/>
        <w:left w:val="none" w:sz="0" w:space="0" w:color="auto"/>
        <w:bottom w:val="none" w:sz="0" w:space="0" w:color="auto"/>
        <w:right w:val="none" w:sz="0" w:space="0" w:color="auto"/>
      </w:divBdr>
    </w:div>
    <w:div w:id="1104957809">
      <w:bodyDiv w:val="1"/>
      <w:marLeft w:val="0"/>
      <w:marRight w:val="0"/>
      <w:marTop w:val="0"/>
      <w:marBottom w:val="0"/>
      <w:divBdr>
        <w:top w:val="none" w:sz="0" w:space="0" w:color="auto"/>
        <w:left w:val="none" w:sz="0" w:space="0" w:color="auto"/>
        <w:bottom w:val="none" w:sz="0" w:space="0" w:color="auto"/>
        <w:right w:val="none" w:sz="0" w:space="0" w:color="auto"/>
      </w:divBdr>
    </w:div>
    <w:div w:id="1286547416">
      <w:bodyDiv w:val="1"/>
      <w:marLeft w:val="0"/>
      <w:marRight w:val="0"/>
      <w:marTop w:val="0"/>
      <w:marBottom w:val="0"/>
      <w:divBdr>
        <w:top w:val="none" w:sz="0" w:space="0" w:color="auto"/>
        <w:left w:val="none" w:sz="0" w:space="0" w:color="auto"/>
        <w:bottom w:val="none" w:sz="0" w:space="0" w:color="auto"/>
        <w:right w:val="none" w:sz="0" w:space="0" w:color="auto"/>
      </w:divBdr>
    </w:div>
    <w:div w:id="1307198744">
      <w:bodyDiv w:val="1"/>
      <w:marLeft w:val="0"/>
      <w:marRight w:val="0"/>
      <w:marTop w:val="0"/>
      <w:marBottom w:val="0"/>
      <w:divBdr>
        <w:top w:val="none" w:sz="0" w:space="0" w:color="auto"/>
        <w:left w:val="none" w:sz="0" w:space="0" w:color="auto"/>
        <w:bottom w:val="none" w:sz="0" w:space="0" w:color="auto"/>
        <w:right w:val="none" w:sz="0" w:space="0" w:color="auto"/>
      </w:divBdr>
    </w:div>
    <w:div w:id="1363941762">
      <w:bodyDiv w:val="1"/>
      <w:marLeft w:val="0"/>
      <w:marRight w:val="0"/>
      <w:marTop w:val="0"/>
      <w:marBottom w:val="0"/>
      <w:divBdr>
        <w:top w:val="none" w:sz="0" w:space="0" w:color="auto"/>
        <w:left w:val="none" w:sz="0" w:space="0" w:color="auto"/>
        <w:bottom w:val="none" w:sz="0" w:space="0" w:color="auto"/>
        <w:right w:val="none" w:sz="0" w:space="0" w:color="auto"/>
      </w:divBdr>
    </w:div>
    <w:div w:id="1543132630">
      <w:bodyDiv w:val="1"/>
      <w:marLeft w:val="0"/>
      <w:marRight w:val="0"/>
      <w:marTop w:val="0"/>
      <w:marBottom w:val="0"/>
      <w:divBdr>
        <w:top w:val="none" w:sz="0" w:space="0" w:color="auto"/>
        <w:left w:val="none" w:sz="0" w:space="0" w:color="auto"/>
        <w:bottom w:val="none" w:sz="0" w:space="0" w:color="auto"/>
        <w:right w:val="none" w:sz="0" w:space="0" w:color="auto"/>
      </w:divBdr>
    </w:div>
    <w:div w:id="1588924828">
      <w:bodyDiv w:val="1"/>
      <w:marLeft w:val="0"/>
      <w:marRight w:val="0"/>
      <w:marTop w:val="0"/>
      <w:marBottom w:val="0"/>
      <w:divBdr>
        <w:top w:val="none" w:sz="0" w:space="0" w:color="auto"/>
        <w:left w:val="none" w:sz="0" w:space="0" w:color="auto"/>
        <w:bottom w:val="none" w:sz="0" w:space="0" w:color="auto"/>
        <w:right w:val="none" w:sz="0" w:space="0" w:color="auto"/>
      </w:divBdr>
    </w:div>
    <w:div w:id="1633949534">
      <w:bodyDiv w:val="1"/>
      <w:marLeft w:val="0"/>
      <w:marRight w:val="0"/>
      <w:marTop w:val="0"/>
      <w:marBottom w:val="0"/>
      <w:divBdr>
        <w:top w:val="none" w:sz="0" w:space="0" w:color="auto"/>
        <w:left w:val="none" w:sz="0" w:space="0" w:color="auto"/>
        <w:bottom w:val="none" w:sz="0" w:space="0" w:color="auto"/>
        <w:right w:val="none" w:sz="0" w:space="0" w:color="auto"/>
      </w:divBdr>
    </w:div>
    <w:div w:id="1832332447">
      <w:bodyDiv w:val="1"/>
      <w:marLeft w:val="0"/>
      <w:marRight w:val="0"/>
      <w:marTop w:val="0"/>
      <w:marBottom w:val="0"/>
      <w:divBdr>
        <w:top w:val="none" w:sz="0" w:space="0" w:color="auto"/>
        <w:left w:val="none" w:sz="0" w:space="0" w:color="auto"/>
        <w:bottom w:val="none" w:sz="0" w:space="0" w:color="auto"/>
        <w:right w:val="none" w:sz="0" w:space="0" w:color="auto"/>
      </w:divBdr>
    </w:div>
    <w:div w:id="1845364017">
      <w:bodyDiv w:val="1"/>
      <w:marLeft w:val="0"/>
      <w:marRight w:val="0"/>
      <w:marTop w:val="0"/>
      <w:marBottom w:val="0"/>
      <w:divBdr>
        <w:top w:val="none" w:sz="0" w:space="0" w:color="auto"/>
        <w:left w:val="none" w:sz="0" w:space="0" w:color="auto"/>
        <w:bottom w:val="none" w:sz="0" w:space="0" w:color="auto"/>
        <w:right w:val="none" w:sz="0" w:space="0" w:color="auto"/>
      </w:divBdr>
    </w:div>
    <w:div w:id="1878203319">
      <w:bodyDiv w:val="1"/>
      <w:marLeft w:val="0"/>
      <w:marRight w:val="0"/>
      <w:marTop w:val="0"/>
      <w:marBottom w:val="0"/>
      <w:divBdr>
        <w:top w:val="none" w:sz="0" w:space="0" w:color="auto"/>
        <w:left w:val="none" w:sz="0" w:space="0" w:color="auto"/>
        <w:bottom w:val="none" w:sz="0" w:space="0" w:color="auto"/>
        <w:right w:val="none" w:sz="0" w:space="0" w:color="auto"/>
      </w:divBdr>
    </w:div>
    <w:div w:id="1918663878">
      <w:bodyDiv w:val="1"/>
      <w:marLeft w:val="0"/>
      <w:marRight w:val="0"/>
      <w:marTop w:val="0"/>
      <w:marBottom w:val="0"/>
      <w:divBdr>
        <w:top w:val="none" w:sz="0" w:space="0" w:color="auto"/>
        <w:left w:val="none" w:sz="0" w:space="0" w:color="auto"/>
        <w:bottom w:val="none" w:sz="0" w:space="0" w:color="auto"/>
        <w:right w:val="none" w:sz="0" w:space="0" w:color="auto"/>
      </w:divBdr>
    </w:div>
    <w:div w:id="1928028865">
      <w:bodyDiv w:val="1"/>
      <w:marLeft w:val="0"/>
      <w:marRight w:val="0"/>
      <w:marTop w:val="0"/>
      <w:marBottom w:val="0"/>
      <w:divBdr>
        <w:top w:val="none" w:sz="0" w:space="0" w:color="auto"/>
        <w:left w:val="none" w:sz="0" w:space="0" w:color="auto"/>
        <w:bottom w:val="none" w:sz="0" w:space="0" w:color="auto"/>
        <w:right w:val="none" w:sz="0" w:space="0" w:color="auto"/>
      </w:divBdr>
    </w:div>
    <w:div w:id="1992757661">
      <w:bodyDiv w:val="1"/>
      <w:marLeft w:val="0"/>
      <w:marRight w:val="0"/>
      <w:marTop w:val="0"/>
      <w:marBottom w:val="0"/>
      <w:divBdr>
        <w:top w:val="none" w:sz="0" w:space="0" w:color="auto"/>
        <w:left w:val="none" w:sz="0" w:space="0" w:color="auto"/>
        <w:bottom w:val="none" w:sz="0" w:space="0" w:color="auto"/>
        <w:right w:val="none" w:sz="0" w:space="0" w:color="auto"/>
      </w:divBdr>
    </w:div>
    <w:div w:id="2081444703">
      <w:bodyDiv w:val="1"/>
      <w:marLeft w:val="0"/>
      <w:marRight w:val="0"/>
      <w:marTop w:val="0"/>
      <w:marBottom w:val="0"/>
      <w:divBdr>
        <w:top w:val="none" w:sz="0" w:space="0" w:color="auto"/>
        <w:left w:val="none" w:sz="0" w:space="0" w:color="auto"/>
        <w:bottom w:val="none" w:sz="0" w:space="0" w:color="auto"/>
        <w:right w:val="none" w:sz="0" w:space="0" w:color="auto"/>
      </w:divBdr>
    </w:div>
    <w:div w:id="212114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ccs.police.uk/about-the-apcc/" TargetMode="External"/><Relationship Id="rId18" Type="http://schemas.openxmlformats.org/officeDocument/2006/relationships/hyperlink" Target="http://www.nhs.uk/ServiceDirectories/Pages/MentalHealthTrustListing.aspx" TargetMode="External"/><Relationship Id="rId26" Type="http://schemas.openxmlformats.org/officeDocument/2006/relationships/hyperlink" Target="https://www.gov.uk/government/publications/current-registered-providers-of-social-housing" TargetMode="External"/><Relationship Id="rId39" Type="http://schemas.openxmlformats.org/officeDocument/2006/relationships/hyperlink" Target="http://www.scotland.police.uk/your-community/" TargetMode="External"/><Relationship Id="rId21" Type="http://schemas.openxmlformats.org/officeDocument/2006/relationships/hyperlink" Target="http://www.nhs.uk/ServiceDirectories/Pages/SpecialHealthAuthorityListing.aspx" TargetMode="External"/><Relationship Id="rId34" Type="http://schemas.openxmlformats.org/officeDocument/2006/relationships/hyperlink" Target="http://www.scotland.gov.uk/About/Government/councils" TargetMode="External"/><Relationship Id="rId42" Type="http://schemas.openxmlformats.org/officeDocument/2006/relationships/hyperlink" Target="http://www.esystems.scottishhousingregulator.gov.uk/register/reg_pub_dsp.search" TargetMode="External"/><Relationship Id="rId47" Type="http://schemas.openxmlformats.org/officeDocument/2006/relationships/hyperlink" Target="http://www.ltscotland.org.uk/scottishschoolsonline/index.asp" TargetMode="External"/><Relationship Id="rId50" Type="http://schemas.openxmlformats.org/officeDocument/2006/relationships/hyperlink" Target="http://new.wales.gov.uk/about/civilservice/directorates" TargetMode="External"/><Relationship Id="rId55" Type="http://schemas.openxmlformats.org/officeDocument/2006/relationships/hyperlink" Target="https://www.nidirect.gov.uk/articles/universities-and-colleges-northern-ireland" TargetMode="External"/><Relationship Id="rId63" Type="http://schemas.openxmlformats.org/officeDocument/2006/relationships/fontTable" Target="fontTable.xml"/><Relationship Id="rId7" Type="http://schemas.openxmlformats.org/officeDocument/2006/relationships/hyperlink" Target="http://www.ubico.co.uk/" TargetMode="External"/><Relationship Id="rId2" Type="http://schemas.openxmlformats.org/officeDocument/2006/relationships/settings" Target="settings.xml"/><Relationship Id="rId16" Type="http://schemas.openxmlformats.org/officeDocument/2006/relationships/hyperlink" Target="http://www.firescotland.gov.uk/your-area.aspx" TargetMode="External"/><Relationship Id="rId29" Type="http://schemas.openxmlformats.org/officeDocument/2006/relationships/hyperlink" Target="https://www.charitycommissionni.org.uk/ShowCharity/RegisterOfCharities/RegisterHomePage.aspx" TargetMode="External"/><Relationship Id="rId11" Type="http://schemas.openxmlformats.org/officeDocument/2006/relationships/hyperlink" Target="http://www.education.gov.uk/edubase/home.xhtml" TargetMode="External"/><Relationship Id="rId24" Type="http://schemas.openxmlformats.org/officeDocument/2006/relationships/hyperlink" Target="https://www.hospiceuk.org/?gclid=COiD1Kv_39ACFaQV0wodQHgILg" TargetMode="External"/><Relationship Id="rId32" Type="http://schemas.openxmlformats.org/officeDocument/2006/relationships/hyperlink" Target="http://www.scotland.gov.uk/Home" TargetMode="External"/><Relationship Id="rId37" Type="http://schemas.openxmlformats.org/officeDocument/2006/relationships/hyperlink" Target="http://www.apuc-scot.ac.uk/" TargetMode="External"/><Relationship Id="rId40" Type="http://schemas.openxmlformats.org/officeDocument/2006/relationships/hyperlink" Target="http://www.sfha.co.uk/component/option,com_membersdir/Itemid,149/view,membersdir/" TargetMode="External"/><Relationship Id="rId45" Type="http://schemas.openxmlformats.org/officeDocument/2006/relationships/hyperlink" Target="http://www.ltscotland.org.uk/scottishschoolsonline/index.asp?schoolsearchstring=&amp;addresssearchstring=&amp;authority=&amp;strTypes=issecondaryschool&amp;bSubmit=1&amp;Submit=Search" TargetMode="External"/><Relationship Id="rId53" Type="http://schemas.openxmlformats.org/officeDocument/2006/relationships/hyperlink" Target="http://www.northernireland.gov.uk/" TargetMode="External"/><Relationship Id="rId58" Type="http://schemas.openxmlformats.org/officeDocument/2006/relationships/hyperlink" Target="http://www.hscni.net/index.php?link=boards" TargetMode="External"/><Relationship Id="rId5" Type="http://schemas.openxmlformats.org/officeDocument/2006/relationships/endnotes" Target="endnotes.xml"/><Relationship Id="rId61" Type="http://schemas.openxmlformats.org/officeDocument/2006/relationships/hyperlink" Target="http://www.psni.police.uk/index.htm" TargetMode="External"/><Relationship Id="rId19" Type="http://schemas.openxmlformats.org/officeDocument/2006/relationships/hyperlink" Target="http://www.nhs.uk/ServiceDirectories/Pages/CareTrustListing.aspx" TargetMode="External"/><Relationship Id="rId14" Type="http://schemas.openxmlformats.org/officeDocument/2006/relationships/hyperlink" Target="http://www.fireservice.co.uk/information/ukfrs" TargetMode="External"/><Relationship Id="rId22" Type="http://schemas.openxmlformats.org/officeDocument/2006/relationships/hyperlink" Target="http://www.nhs.uk/ServiceDirectories/Pages/OtherListing.aspx" TargetMode="External"/><Relationship Id="rId27" Type="http://schemas.openxmlformats.org/officeDocument/2006/relationships/hyperlink" Target="http://www.charitycommission.gov.uk/find-charities/" TargetMode="External"/><Relationship Id="rId30" Type="http://schemas.openxmlformats.org/officeDocument/2006/relationships/hyperlink" Target="https://www.gov.uk/find-charity-information" TargetMode="External"/><Relationship Id="rId35" Type="http://schemas.openxmlformats.org/officeDocument/2006/relationships/hyperlink" Target="http://www.scotland.gov.uk/Topics/Government/public-bodies/about/Bodies" TargetMode="External"/><Relationship Id="rId43" Type="http://schemas.openxmlformats.org/officeDocument/2006/relationships/hyperlink" Target="http://www.ltscotland.org.uk/scottishschoolsonline/index.asp?schoolsearchstring=&amp;addresssearchstring=&amp;authority=&amp;strTypes=isprimaryschool&amp;bSubmit=1&amp;Submit=Search" TargetMode="External"/><Relationship Id="rId48" Type="http://schemas.openxmlformats.org/officeDocument/2006/relationships/hyperlink" Target="http://www.gov.scot/Topics/Statistics/Browse/School-Education/Datasets/contactdetails" TargetMode="External"/><Relationship Id="rId56" Type="http://schemas.openxmlformats.org/officeDocument/2006/relationships/hyperlink" Target="https://www.nidirect.gov.uk/contacts" TargetMode="External"/><Relationship Id="rId64" Type="http://schemas.openxmlformats.org/officeDocument/2006/relationships/theme" Target="theme/theme1.xml"/><Relationship Id="rId8" Type="http://schemas.openxmlformats.org/officeDocument/2006/relationships/hyperlink" Target="https://www.gov.uk/find-local-council" TargetMode="External"/><Relationship Id="rId51" Type="http://schemas.openxmlformats.org/officeDocument/2006/relationships/hyperlink" Target="http://www.wales.nhs.uk/ourservices/directory" TargetMode="External"/><Relationship Id="rId3" Type="http://schemas.openxmlformats.org/officeDocument/2006/relationships/webSettings" Target="webSettings.xml"/><Relationship Id="rId12" Type="http://schemas.openxmlformats.org/officeDocument/2006/relationships/hyperlink" Target="http://www.police.uk/?view=force_sites" TargetMode="External"/><Relationship Id="rId17" Type="http://schemas.openxmlformats.org/officeDocument/2006/relationships/hyperlink" Target="http://www.nhs.uk/ServiceDirectories/Pages/AcuteTrustListing.aspx" TargetMode="External"/><Relationship Id="rId25" Type="http://schemas.openxmlformats.org/officeDocument/2006/relationships/hyperlink" Target="http://www.nahf.org.uk/hospice-directory.html" TargetMode="External"/><Relationship Id="rId33" Type="http://schemas.openxmlformats.org/officeDocument/2006/relationships/hyperlink" Target="http://www.scottish.parliament.uk/abouttheparliament/27110.aspx" TargetMode="External"/><Relationship Id="rId38" Type="http://schemas.openxmlformats.org/officeDocument/2006/relationships/hyperlink" Target="http://www.sfc.ac.uk/aboutus/council_funded_institutions/WhoWeFundColleges.aspx" TargetMode="External"/><Relationship Id="rId46" Type="http://schemas.openxmlformats.org/officeDocument/2006/relationships/hyperlink" Target="http://www.gov.scot/Topics/Statistics/Browse/School-Education/Datasets/contactdetails" TargetMode="External"/><Relationship Id="rId59" Type="http://schemas.openxmlformats.org/officeDocument/2006/relationships/hyperlink" Target="http://www.hscni.net/index.php?link=councils" TargetMode="External"/><Relationship Id="rId20" Type="http://schemas.openxmlformats.org/officeDocument/2006/relationships/hyperlink" Target="http://www.nhs.uk/ServiceDirectories/Pages/AmbulanceTrustListing.aspx" TargetMode="External"/><Relationship Id="rId41" Type="http://schemas.openxmlformats.org/officeDocument/2006/relationships/hyperlink" Target="http://www.scotlandoffice.gov.uk/scotlandoffice/33.30.html" TargetMode="External"/><Relationship Id="rId54" Type="http://schemas.openxmlformats.org/officeDocument/2006/relationships/hyperlink" Target="http://www.nidirect.gov.uk/index/search.lsim?sr=0&amp;nh=10&amp;cs=iso-8859-1&amp;sc=nidirectcms&amp;sm=0&amp;mt=1&amp;ha=nidirect-cms&amp;cat=Banner&amp;qt=SCHOOLS" TargetMode="Externa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ons.gov.uk/economy/nationalaccounts/uksectoraccounts/datasets/publicsectorclassificationguide" TargetMode="External"/><Relationship Id="rId15" Type="http://schemas.openxmlformats.org/officeDocument/2006/relationships/hyperlink" Target="http://www.nifrs.org/areas-districts/" TargetMode="External"/><Relationship Id="rId23" Type="http://schemas.openxmlformats.org/officeDocument/2006/relationships/hyperlink" Target="http://www.helpthehospices.org.uk/about-hospice-care/find-a-hospice/uk" TargetMode="External"/><Relationship Id="rId28" Type="http://schemas.openxmlformats.org/officeDocument/2006/relationships/hyperlink" Target="http://www.oscr.org.uk/search-charity-register/" TargetMode="External"/><Relationship Id="rId36" Type="http://schemas.openxmlformats.org/officeDocument/2006/relationships/hyperlink" Target="http://www.scotland.gov.uk/Topics/Health/NHS-Workforce/NHS-Boards" TargetMode="External"/><Relationship Id="rId49" Type="http://schemas.openxmlformats.org/officeDocument/2006/relationships/hyperlink" Target="http://www.assemblywales.org/abthome" TargetMode="External"/><Relationship Id="rId57" Type="http://schemas.openxmlformats.org/officeDocument/2006/relationships/hyperlink" Target="http://www.hscni.net/index.php?link=hospitals" TargetMode="External"/><Relationship Id="rId10" Type="http://schemas.openxmlformats.org/officeDocument/2006/relationships/hyperlink" Target="http://www.nationalparks.gov.uk/" TargetMode="External"/><Relationship Id="rId31" Type="http://schemas.openxmlformats.org/officeDocument/2006/relationships/hyperlink" Target="http://www.oscr.org.uk/charities/search-scottish-charity-register" TargetMode="External"/><Relationship Id="rId44" Type="http://schemas.openxmlformats.org/officeDocument/2006/relationships/hyperlink" Target="http://www.gov.scot/Topics/Statistics/Browse/School-Education/Datasets/contactdetails" TargetMode="External"/><Relationship Id="rId52" Type="http://schemas.openxmlformats.org/officeDocument/2006/relationships/hyperlink" Target="https://www.northernireland.gov.uk/" TargetMode="External"/><Relationship Id="rId60" Type="http://schemas.openxmlformats.org/officeDocument/2006/relationships/hyperlink" Target="http://www.nidirect.gov.uk/index/contacts/contacts-az.htm/housing-associations-contact" TargetMode="External"/><Relationship Id="rId4" Type="http://schemas.openxmlformats.org/officeDocument/2006/relationships/footnotes" Target="footnotes.xml"/><Relationship Id="rId9" Type="http://schemas.openxmlformats.org/officeDocument/2006/relationships/hyperlink" Target="https://www.gov.uk/government/organ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4044</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Anderson</dc:creator>
  <cp:keywords/>
  <dc:description/>
  <cp:lastModifiedBy>Ian Anderson</cp:lastModifiedBy>
  <cp:revision>2</cp:revision>
  <cp:lastPrinted>2017-05-09T12:48:00Z</cp:lastPrinted>
  <dcterms:created xsi:type="dcterms:W3CDTF">2017-05-10T11:22:00Z</dcterms:created>
  <dcterms:modified xsi:type="dcterms:W3CDTF">2017-05-10T11:22:00Z</dcterms:modified>
</cp:coreProperties>
</file>