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07" w:rsidRPr="000A7B28" w:rsidRDefault="00424E07" w:rsidP="00424E07">
      <w:pPr>
        <w:pStyle w:val="BodyText"/>
        <w:jc w:val="center"/>
        <w:rPr>
          <w:rFonts w:ascii="Arial" w:hAnsi="Arial" w:cs="Arial"/>
          <w:szCs w:val="24"/>
        </w:rPr>
      </w:pPr>
      <w:bookmarkStart w:id="0" w:name="_top"/>
      <w:bookmarkEnd w:id="0"/>
      <w:r w:rsidRPr="000A7B28">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24E07" w:rsidRPr="000A7B28" w:rsidRDefault="00424E07" w:rsidP="00424E07">
      <w:pPr>
        <w:pStyle w:val="BodyText"/>
        <w:jc w:val="center"/>
        <w:rPr>
          <w:rFonts w:ascii="Arial" w:hAnsi="Arial" w:cs="Arial"/>
          <w:szCs w:val="24"/>
        </w:rPr>
      </w:pPr>
    </w:p>
    <w:p w:rsidR="00424E07" w:rsidRPr="000A7B28" w:rsidRDefault="00424E07" w:rsidP="00424E07">
      <w:pPr>
        <w:jc w:val="center"/>
        <w:rPr>
          <w:rFonts w:ascii="Arial" w:hAnsi="Arial" w:cs="Arial"/>
          <w:caps/>
          <w:szCs w:val="24"/>
        </w:rPr>
      </w:pPr>
      <w:r w:rsidRPr="000A7B28">
        <w:rPr>
          <w:rFonts w:ascii="Arial" w:hAnsi="Arial" w:cs="Arial"/>
          <w:caps/>
          <w:szCs w:val="24"/>
        </w:rPr>
        <w:t xml:space="preserve">Tender for </w:t>
      </w:r>
      <w:r w:rsidRPr="000A7B28">
        <w:rPr>
          <w:rFonts w:ascii="Arial" w:hAnsi="Arial" w:cs="Arial"/>
          <w:color w:val="000000"/>
          <w:szCs w:val="24"/>
          <w:shd w:val="clear" w:color="auto" w:fill="FFFFFF"/>
        </w:rPr>
        <w:t xml:space="preserve">THE PROVISION OF CONSULTANCY SERVICES FOR HEAT NETWORK MAPPING AND ENERGY MASTERPLANNING STUDY </w:t>
      </w:r>
    </w:p>
    <w:p w:rsidR="00424E07" w:rsidRPr="000A7B28" w:rsidRDefault="00424E07" w:rsidP="00424E07">
      <w:pPr>
        <w:jc w:val="center"/>
        <w:rPr>
          <w:rFonts w:ascii="Arial" w:hAnsi="Arial" w:cs="Arial"/>
          <w:b/>
          <w:caps/>
          <w:szCs w:val="24"/>
        </w:rPr>
      </w:pPr>
    </w:p>
    <w:p w:rsidR="00424E07" w:rsidRPr="000A7B28" w:rsidRDefault="00424E07" w:rsidP="00424E07">
      <w:pPr>
        <w:pStyle w:val="BodyText"/>
        <w:jc w:val="center"/>
        <w:rPr>
          <w:rFonts w:ascii="Arial" w:hAnsi="Arial" w:cs="Arial"/>
          <w:szCs w:val="24"/>
        </w:rPr>
      </w:pPr>
    </w:p>
    <w:p w:rsidR="00424E07" w:rsidRPr="000A7B28" w:rsidRDefault="00424E07" w:rsidP="00424E07">
      <w:pPr>
        <w:pStyle w:val="Default"/>
        <w:jc w:val="center"/>
        <w:rPr>
          <w:b/>
          <w:bCs/>
          <w:caps/>
          <w:u w:val="single"/>
          <w:lang w:val="en-GB"/>
        </w:rPr>
      </w:pPr>
      <w:r w:rsidRPr="000A7B28">
        <w:rPr>
          <w:b/>
          <w:bCs/>
          <w:caps/>
          <w:u w:val="single"/>
          <w:lang w:val="en-GB"/>
        </w:rPr>
        <w:t>Tender – Document Two</w:t>
      </w:r>
    </w:p>
    <w:p w:rsidR="00424E07" w:rsidRPr="000A7B28" w:rsidRDefault="00424E07" w:rsidP="00424E07">
      <w:pPr>
        <w:pStyle w:val="BodyText"/>
        <w:jc w:val="center"/>
        <w:rPr>
          <w:rFonts w:ascii="Arial" w:hAnsi="Arial" w:cs="Arial"/>
          <w:szCs w:val="24"/>
        </w:rPr>
      </w:pPr>
    </w:p>
    <w:p w:rsidR="00424E07" w:rsidRPr="000A7B28" w:rsidRDefault="00424E07" w:rsidP="00424E07">
      <w:pPr>
        <w:pStyle w:val="Default"/>
        <w:jc w:val="center"/>
        <w:rPr>
          <w:b/>
          <w:bCs/>
          <w:caps/>
          <w:u w:val="single"/>
          <w:lang w:val="en-GB"/>
        </w:rPr>
      </w:pPr>
      <w:r w:rsidRPr="000A7B28">
        <w:rPr>
          <w:b/>
          <w:bCs/>
          <w:caps/>
          <w:u w:val="single"/>
          <w:lang w:val="en-GB"/>
        </w:rPr>
        <w:t>Specification</w:t>
      </w:r>
    </w:p>
    <w:p w:rsidR="00424E07" w:rsidRPr="000A7B28" w:rsidRDefault="00424E07" w:rsidP="00424E07">
      <w:pPr>
        <w:pStyle w:val="BodyText"/>
        <w:jc w:val="center"/>
        <w:rPr>
          <w:rFonts w:ascii="Arial" w:hAnsi="Arial" w:cs="Arial"/>
          <w:szCs w:val="24"/>
        </w:rPr>
      </w:pPr>
    </w:p>
    <w:p w:rsidR="00424E07" w:rsidRPr="000A7B28" w:rsidRDefault="00424E07" w:rsidP="00424E07">
      <w:pPr>
        <w:jc w:val="center"/>
        <w:rPr>
          <w:rFonts w:ascii="Arial" w:hAnsi="Arial" w:cs="Arial"/>
          <w:caps/>
          <w:szCs w:val="24"/>
        </w:rPr>
      </w:pPr>
      <w:r w:rsidRPr="000A7B28">
        <w:rPr>
          <w:rFonts w:ascii="Arial" w:hAnsi="Arial" w:cs="Arial"/>
          <w:szCs w:val="24"/>
        </w:rPr>
        <w:t xml:space="preserve">Thank you for expressing interest in this procurement for tender for </w:t>
      </w:r>
      <w:r w:rsidRPr="000A7B28">
        <w:rPr>
          <w:rFonts w:ascii="Arial" w:hAnsi="Arial" w:cs="Arial"/>
          <w:color w:val="000000"/>
          <w:szCs w:val="24"/>
          <w:shd w:val="clear" w:color="auto" w:fill="FFFFFF"/>
        </w:rPr>
        <w:t xml:space="preserve">the provision of consultancy services for heat network mapping and energy </w:t>
      </w:r>
      <w:proofErr w:type="spellStart"/>
      <w:r w:rsidRPr="000A7B28">
        <w:rPr>
          <w:rFonts w:ascii="Arial" w:hAnsi="Arial" w:cs="Arial"/>
          <w:color w:val="000000"/>
          <w:szCs w:val="24"/>
          <w:shd w:val="clear" w:color="auto" w:fill="FFFFFF"/>
        </w:rPr>
        <w:t>masterplanning</w:t>
      </w:r>
      <w:proofErr w:type="spellEnd"/>
      <w:r w:rsidRPr="000A7B28">
        <w:rPr>
          <w:rFonts w:ascii="Arial" w:hAnsi="Arial" w:cs="Arial"/>
          <w:color w:val="000000"/>
          <w:szCs w:val="24"/>
          <w:shd w:val="clear" w:color="auto" w:fill="FFFFFF"/>
        </w:rPr>
        <w:t xml:space="preserve"> study </w:t>
      </w:r>
    </w:p>
    <w:p w:rsidR="00424E07" w:rsidRPr="000A7B28" w:rsidRDefault="00424E07" w:rsidP="00424E07">
      <w:pPr>
        <w:jc w:val="both"/>
        <w:rPr>
          <w:rFonts w:ascii="Arial" w:hAnsi="Arial" w:cs="Arial"/>
          <w:szCs w:val="24"/>
        </w:rPr>
      </w:pPr>
    </w:p>
    <w:p w:rsidR="00424E07" w:rsidRPr="000A7B28" w:rsidRDefault="00424E07" w:rsidP="00424E07">
      <w:pPr>
        <w:jc w:val="both"/>
        <w:rPr>
          <w:rFonts w:ascii="Arial" w:hAnsi="Arial" w:cs="Arial"/>
          <w:b/>
          <w:szCs w:val="24"/>
        </w:rPr>
      </w:pPr>
      <w:r w:rsidRPr="000A7B28">
        <w:rPr>
          <w:rFonts w:ascii="Arial" w:hAnsi="Arial" w:cs="Arial"/>
          <w:b/>
          <w:u w:val="single"/>
        </w:rPr>
        <w:t>Please ensure that you register your interest with the procurement contact named in Document One in order to receive updates, question responses, etc.</w:t>
      </w:r>
    </w:p>
    <w:p w:rsidR="00424E07" w:rsidRPr="000A7B28" w:rsidRDefault="00424E07" w:rsidP="00424E07">
      <w:pPr>
        <w:jc w:val="both"/>
        <w:rPr>
          <w:rFonts w:ascii="Arial" w:hAnsi="Arial" w:cs="Arial"/>
          <w:szCs w:val="24"/>
        </w:rPr>
      </w:pPr>
    </w:p>
    <w:p w:rsidR="00424E07" w:rsidRPr="000A7B28" w:rsidRDefault="00424E07" w:rsidP="00424E07">
      <w:pPr>
        <w:jc w:val="both"/>
        <w:rPr>
          <w:rFonts w:ascii="Arial" w:hAnsi="Arial" w:cs="Arial"/>
          <w:szCs w:val="24"/>
        </w:rPr>
      </w:pPr>
      <w:r w:rsidRPr="000A7B28">
        <w:rPr>
          <w:rFonts w:ascii="Arial" w:hAnsi="Arial" w:cs="Arial"/>
          <w:szCs w:val="24"/>
        </w:rPr>
        <w:t>We now invite you to submit a tender. Further stages of the process are outlined in this document.</w:t>
      </w:r>
    </w:p>
    <w:p w:rsidR="00424E07" w:rsidRPr="000A7B28" w:rsidRDefault="00424E07" w:rsidP="00424E07">
      <w:pPr>
        <w:jc w:val="both"/>
        <w:rPr>
          <w:rFonts w:ascii="Arial" w:hAnsi="Arial" w:cs="Arial"/>
          <w:szCs w:val="24"/>
        </w:rPr>
      </w:pPr>
    </w:p>
    <w:p w:rsidR="00424E07" w:rsidRPr="000A7B28" w:rsidRDefault="00424E07" w:rsidP="00424E07">
      <w:pPr>
        <w:jc w:val="both"/>
        <w:rPr>
          <w:rFonts w:ascii="Arial" w:hAnsi="Arial" w:cs="Arial"/>
          <w:szCs w:val="24"/>
        </w:rPr>
      </w:pPr>
      <w:r w:rsidRPr="000A7B28">
        <w:rPr>
          <w:rFonts w:ascii="Arial" w:hAnsi="Arial" w:cs="Arial"/>
          <w:szCs w:val="24"/>
        </w:rPr>
        <w:t>To assist you in this, four documents have been provided:</w:t>
      </w:r>
    </w:p>
    <w:p w:rsidR="00424E07" w:rsidRPr="000A7B28" w:rsidRDefault="00424E07" w:rsidP="00424E07">
      <w:pPr>
        <w:jc w:val="both"/>
        <w:rPr>
          <w:rFonts w:ascii="Arial" w:hAnsi="Arial" w:cs="Arial"/>
          <w:szCs w:val="24"/>
        </w:rPr>
      </w:pPr>
    </w:p>
    <w:p w:rsidR="00424E07" w:rsidRPr="000A7B28" w:rsidRDefault="00424E07" w:rsidP="00424E07">
      <w:pPr>
        <w:rPr>
          <w:rFonts w:ascii="Arial" w:hAnsi="Arial" w:cs="Arial"/>
          <w:szCs w:val="24"/>
        </w:rPr>
      </w:pPr>
      <w:r w:rsidRPr="000A7B28">
        <w:rPr>
          <w:rFonts w:ascii="Arial" w:hAnsi="Arial" w:cs="Arial"/>
          <w:szCs w:val="24"/>
        </w:rPr>
        <w:t>Document One – Information and instructions (including the timetable)</w:t>
      </w:r>
    </w:p>
    <w:p w:rsidR="00424E07" w:rsidRPr="000A7B28" w:rsidRDefault="00424E07" w:rsidP="00424E07">
      <w:pPr>
        <w:rPr>
          <w:rFonts w:ascii="Arial" w:hAnsi="Arial" w:cs="Arial"/>
          <w:szCs w:val="24"/>
        </w:rPr>
      </w:pPr>
      <w:r w:rsidRPr="000A7B28">
        <w:rPr>
          <w:rFonts w:ascii="Arial" w:hAnsi="Arial" w:cs="Arial"/>
          <w:szCs w:val="24"/>
        </w:rPr>
        <w:t>Document Two – Specification (this document)</w:t>
      </w:r>
    </w:p>
    <w:p w:rsidR="00424E07" w:rsidRPr="000A7B28" w:rsidRDefault="00424E07" w:rsidP="00424E07">
      <w:pPr>
        <w:rPr>
          <w:rFonts w:ascii="Arial" w:hAnsi="Arial" w:cs="Arial"/>
          <w:szCs w:val="24"/>
        </w:rPr>
      </w:pPr>
      <w:r w:rsidRPr="000A7B28">
        <w:rPr>
          <w:rFonts w:ascii="Arial" w:hAnsi="Arial" w:cs="Arial"/>
          <w:szCs w:val="24"/>
        </w:rPr>
        <w:t>Document Three – General Terms and Conditions</w:t>
      </w:r>
    </w:p>
    <w:p w:rsidR="00424E07" w:rsidRPr="000A7B28" w:rsidRDefault="00424E07" w:rsidP="00424E07">
      <w:pPr>
        <w:rPr>
          <w:rFonts w:ascii="Arial" w:hAnsi="Arial" w:cs="Arial"/>
          <w:szCs w:val="24"/>
        </w:rPr>
      </w:pPr>
      <w:r w:rsidRPr="000A7B28">
        <w:rPr>
          <w:rFonts w:ascii="Arial" w:hAnsi="Arial" w:cs="Arial"/>
          <w:szCs w:val="24"/>
        </w:rPr>
        <w:t>Document Four – Tender Response Document</w:t>
      </w:r>
    </w:p>
    <w:p w:rsidR="00424E07" w:rsidRPr="000A7B28" w:rsidRDefault="00424E07" w:rsidP="00424E07">
      <w:pPr>
        <w:jc w:val="both"/>
        <w:rPr>
          <w:rFonts w:ascii="Arial" w:hAnsi="Arial" w:cs="Arial"/>
          <w:szCs w:val="24"/>
        </w:rPr>
      </w:pPr>
    </w:p>
    <w:p w:rsidR="00424E07" w:rsidRPr="000A7B28" w:rsidRDefault="00424E07" w:rsidP="00424E07">
      <w:pPr>
        <w:jc w:val="both"/>
        <w:rPr>
          <w:rFonts w:ascii="Arial" w:hAnsi="Arial" w:cs="Arial"/>
          <w:szCs w:val="24"/>
        </w:rPr>
      </w:pPr>
      <w:r w:rsidRPr="000A7B28">
        <w:rPr>
          <w:rFonts w:ascii="Arial" w:hAnsi="Arial" w:cs="Arial"/>
          <w:szCs w:val="24"/>
        </w:rPr>
        <w:t xml:space="preserve">When completed, please return </w:t>
      </w:r>
      <w:r w:rsidRPr="000A7B28">
        <w:rPr>
          <w:rFonts w:ascii="Arial" w:hAnsi="Arial" w:cs="Arial"/>
          <w:b/>
          <w:szCs w:val="24"/>
        </w:rPr>
        <w:t xml:space="preserve">two hard copies and a copy electronically saved on a CD </w:t>
      </w:r>
      <w:r w:rsidRPr="000A7B28">
        <w:rPr>
          <w:rFonts w:ascii="Arial" w:hAnsi="Arial" w:cs="Arial"/>
          <w:szCs w:val="24"/>
        </w:rPr>
        <w:t>of</w:t>
      </w:r>
      <w:r w:rsidRPr="000A7B28">
        <w:rPr>
          <w:rFonts w:ascii="Arial" w:hAnsi="Arial" w:cs="Arial"/>
          <w:b/>
          <w:szCs w:val="24"/>
        </w:rPr>
        <w:t xml:space="preserve"> </w:t>
      </w:r>
      <w:r w:rsidRPr="000A7B28">
        <w:rPr>
          <w:rFonts w:ascii="Arial" w:hAnsi="Arial" w:cs="Arial"/>
          <w:szCs w:val="24"/>
        </w:rPr>
        <w:t>the response document (Document Four).</w:t>
      </w:r>
    </w:p>
    <w:p w:rsidR="00424E07" w:rsidRPr="000A7B28" w:rsidRDefault="00424E07" w:rsidP="00424E07">
      <w:pPr>
        <w:rPr>
          <w:rFonts w:ascii="Arial" w:hAnsi="Arial" w:cs="Arial"/>
          <w:szCs w:val="24"/>
        </w:rPr>
      </w:pPr>
    </w:p>
    <w:p w:rsidR="00424E07" w:rsidRPr="000A7B28" w:rsidRDefault="00424E07" w:rsidP="00822703">
      <w:pPr>
        <w:jc w:val="both"/>
        <w:rPr>
          <w:rFonts w:ascii="Arial" w:hAnsi="Arial" w:cs="Arial"/>
          <w:szCs w:val="24"/>
        </w:rPr>
      </w:pPr>
      <w:r w:rsidRPr="000A7B28">
        <w:rPr>
          <w:rFonts w:ascii="Arial" w:hAnsi="Arial" w:cs="Arial"/>
          <w:szCs w:val="24"/>
        </w:rPr>
        <w:t>Please mark envelopes/packages with only “</w:t>
      </w:r>
      <w:r w:rsidRPr="000A7B28">
        <w:rPr>
          <w:rFonts w:ascii="Arial" w:hAnsi="Arial" w:cs="Arial"/>
          <w:b/>
          <w:szCs w:val="24"/>
        </w:rPr>
        <w:t xml:space="preserve">Tender Response: </w:t>
      </w:r>
      <w:r w:rsidRPr="000A7B28">
        <w:rPr>
          <w:rFonts w:ascii="Arial" w:hAnsi="Arial" w:cs="Arial"/>
          <w:szCs w:val="24"/>
        </w:rPr>
        <w:t xml:space="preserve">Tender for </w:t>
      </w:r>
      <w:r w:rsidRPr="000A7B28">
        <w:rPr>
          <w:rFonts w:ascii="Arial" w:hAnsi="Arial" w:cs="Arial"/>
          <w:color w:val="000000"/>
          <w:szCs w:val="24"/>
          <w:shd w:val="clear" w:color="auto" w:fill="FFFFFF"/>
        </w:rPr>
        <w:t xml:space="preserve">the provision of consultancy services for heat network mapping and energy </w:t>
      </w:r>
      <w:proofErr w:type="spellStart"/>
      <w:r w:rsidRPr="000A7B28">
        <w:rPr>
          <w:rFonts w:ascii="Arial" w:hAnsi="Arial" w:cs="Arial"/>
          <w:color w:val="000000"/>
          <w:szCs w:val="24"/>
          <w:shd w:val="clear" w:color="auto" w:fill="FFFFFF"/>
        </w:rPr>
        <w:t>masterplanning</w:t>
      </w:r>
      <w:proofErr w:type="spellEnd"/>
      <w:r w:rsidRPr="000A7B28">
        <w:rPr>
          <w:rFonts w:ascii="Arial" w:hAnsi="Arial" w:cs="Arial"/>
          <w:color w:val="000000"/>
          <w:szCs w:val="24"/>
          <w:shd w:val="clear" w:color="auto" w:fill="FFFFFF"/>
        </w:rPr>
        <w:t xml:space="preserve"> study </w:t>
      </w:r>
      <w:r w:rsidRPr="000A7B28">
        <w:rPr>
          <w:rFonts w:ascii="Arial" w:hAnsi="Arial" w:cs="Arial"/>
          <w:b/>
          <w:szCs w:val="24"/>
        </w:rPr>
        <w:t>(Private and Confidential)</w:t>
      </w:r>
      <w:r w:rsidRPr="000A7B28">
        <w:rPr>
          <w:rFonts w:ascii="Arial" w:hAnsi="Arial" w:cs="Arial"/>
          <w:szCs w:val="24"/>
        </w:rPr>
        <w:t>”</w:t>
      </w:r>
      <w:r w:rsidRPr="000A7B28">
        <w:rPr>
          <w:rFonts w:ascii="Arial" w:hAnsi="Arial" w:cs="Arial"/>
          <w:b/>
          <w:szCs w:val="24"/>
        </w:rPr>
        <w:t xml:space="preserve"> </w:t>
      </w:r>
      <w:r w:rsidRPr="000A7B28">
        <w:rPr>
          <w:rFonts w:ascii="Arial" w:hAnsi="Arial" w:cs="Arial"/>
          <w:szCs w:val="24"/>
        </w:rPr>
        <w:t xml:space="preserve">and </w:t>
      </w:r>
      <w:r w:rsidRPr="000A7B28">
        <w:rPr>
          <w:rFonts w:ascii="Arial" w:hAnsi="Arial" w:cs="Arial"/>
          <w:szCs w:val="24"/>
          <w:highlight w:val="yellow"/>
        </w:rPr>
        <w:t>with no company markings or anything else which might identify your organisation e.g. personalised franking</w:t>
      </w:r>
      <w:r w:rsidRPr="000A7B28">
        <w:rPr>
          <w:rFonts w:ascii="Arial" w:hAnsi="Arial" w:cs="Arial"/>
          <w:szCs w:val="24"/>
        </w:rPr>
        <w:t>, and return to:</w:t>
      </w:r>
    </w:p>
    <w:p w:rsidR="00424E07" w:rsidRPr="000A7B28" w:rsidRDefault="00424E07" w:rsidP="00424E07">
      <w:pPr>
        <w:jc w:val="both"/>
        <w:rPr>
          <w:rFonts w:ascii="Arial" w:hAnsi="Arial" w:cs="Arial"/>
          <w:szCs w:val="24"/>
        </w:rPr>
      </w:pPr>
    </w:p>
    <w:p w:rsidR="00424E07" w:rsidRPr="000A7B28" w:rsidRDefault="00424E07" w:rsidP="00424E07">
      <w:pPr>
        <w:jc w:val="both"/>
        <w:rPr>
          <w:rFonts w:ascii="Arial" w:hAnsi="Arial" w:cs="Arial"/>
          <w:szCs w:val="24"/>
        </w:rPr>
      </w:pPr>
      <w:r w:rsidRPr="000A7B28">
        <w:rPr>
          <w:rFonts w:ascii="Arial" w:hAnsi="Arial" w:cs="Arial"/>
          <w:szCs w:val="24"/>
        </w:rPr>
        <w:t>Democratic Services Manager</w:t>
      </w:r>
    </w:p>
    <w:p w:rsidR="00424E07" w:rsidRPr="000A7B28" w:rsidRDefault="00424E07" w:rsidP="00424E07">
      <w:pPr>
        <w:jc w:val="both"/>
        <w:rPr>
          <w:rFonts w:ascii="Arial" w:hAnsi="Arial" w:cs="Arial"/>
          <w:szCs w:val="24"/>
        </w:rPr>
      </w:pPr>
      <w:r w:rsidRPr="000A7B28">
        <w:rPr>
          <w:rFonts w:ascii="Arial" w:hAnsi="Arial" w:cs="Arial"/>
          <w:szCs w:val="24"/>
        </w:rPr>
        <w:t>Corby Borough Council</w:t>
      </w:r>
    </w:p>
    <w:p w:rsidR="00424E07" w:rsidRPr="000A7B28" w:rsidRDefault="00424E07" w:rsidP="00424E07">
      <w:pPr>
        <w:jc w:val="both"/>
        <w:rPr>
          <w:rFonts w:ascii="Arial" w:hAnsi="Arial" w:cs="Arial"/>
          <w:szCs w:val="24"/>
        </w:rPr>
      </w:pPr>
      <w:r w:rsidRPr="000A7B28">
        <w:rPr>
          <w:rFonts w:ascii="Arial" w:hAnsi="Arial" w:cs="Arial"/>
          <w:szCs w:val="24"/>
        </w:rPr>
        <w:t>Democratic Services Department</w:t>
      </w:r>
    </w:p>
    <w:p w:rsidR="00424E07" w:rsidRPr="000A7B28" w:rsidRDefault="00424E07" w:rsidP="00424E07">
      <w:pPr>
        <w:jc w:val="both"/>
        <w:rPr>
          <w:rFonts w:ascii="Arial" w:hAnsi="Arial" w:cs="Arial"/>
          <w:szCs w:val="24"/>
        </w:rPr>
      </w:pPr>
      <w:r w:rsidRPr="000A7B28">
        <w:rPr>
          <w:rFonts w:ascii="Arial" w:hAnsi="Arial" w:cs="Arial"/>
          <w:szCs w:val="24"/>
        </w:rPr>
        <w:t>Corby Cube</w:t>
      </w:r>
    </w:p>
    <w:p w:rsidR="00424E07" w:rsidRPr="000A7B28" w:rsidRDefault="00424E07" w:rsidP="00424E07">
      <w:pPr>
        <w:jc w:val="both"/>
        <w:rPr>
          <w:rFonts w:ascii="Arial" w:hAnsi="Arial" w:cs="Arial"/>
          <w:szCs w:val="24"/>
        </w:rPr>
      </w:pPr>
      <w:r w:rsidRPr="000A7B28">
        <w:rPr>
          <w:rFonts w:ascii="Arial" w:hAnsi="Arial" w:cs="Arial"/>
          <w:szCs w:val="24"/>
        </w:rPr>
        <w:t>Parklands Gateway</w:t>
      </w:r>
      <w:r w:rsidR="006E4F6E">
        <w:rPr>
          <w:rFonts w:ascii="Arial" w:hAnsi="Arial" w:cs="Arial"/>
          <w:szCs w:val="24"/>
        </w:rPr>
        <w:t xml:space="preserve">, </w:t>
      </w:r>
      <w:r w:rsidRPr="000A7B28">
        <w:rPr>
          <w:rFonts w:ascii="Arial" w:hAnsi="Arial" w:cs="Arial"/>
          <w:szCs w:val="24"/>
        </w:rPr>
        <w:t>George Street</w:t>
      </w:r>
    </w:p>
    <w:p w:rsidR="00424E07" w:rsidRPr="000A7B28" w:rsidRDefault="00424E07" w:rsidP="00424E07">
      <w:pPr>
        <w:jc w:val="both"/>
        <w:rPr>
          <w:rFonts w:ascii="Arial" w:hAnsi="Arial" w:cs="Arial"/>
          <w:szCs w:val="24"/>
        </w:rPr>
      </w:pPr>
      <w:r w:rsidRPr="000A7B28">
        <w:rPr>
          <w:rFonts w:ascii="Arial" w:hAnsi="Arial" w:cs="Arial"/>
          <w:szCs w:val="24"/>
        </w:rPr>
        <w:t>Corby, Northamptonshire, NN17 1QG</w:t>
      </w:r>
    </w:p>
    <w:p w:rsidR="00424E07" w:rsidRPr="000A7B28" w:rsidRDefault="00424E07" w:rsidP="00424E07">
      <w:pPr>
        <w:jc w:val="both"/>
        <w:rPr>
          <w:rFonts w:ascii="Arial" w:hAnsi="Arial" w:cs="Arial"/>
          <w:szCs w:val="24"/>
        </w:rPr>
      </w:pPr>
    </w:p>
    <w:tbl>
      <w:tblPr>
        <w:tblStyle w:val="TableGrid"/>
        <w:tblW w:w="9356" w:type="dxa"/>
        <w:jc w:val="center"/>
        <w:tblLook w:val="04A0"/>
      </w:tblPr>
      <w:tblGrid>
        <w:gridCol w:w="9356"/>
      </w:tblGrid>
      <w:tr w:rsidR="00424E07" w:rsidRPr="000A7B28" w:rsidTr="001E0111">
        <w:trPr>
          <w:trHeight w:val="284"/>
          <w:jc w:val="center"/>
        </w:trPr>
        <w:tc>
          <w:tcPr>
            <w:tcW w:w="9289" w:type="dxa"/>
            <w:vAlign w:val="center"/>
          </w:tcPr>
          <w:p w:rsidR="00424E07" w:rsidRPr="000A7B28" w:rsidRDefault="00424E07" w:rsidP="001E0111">
            <w:pPr>
              <w:jc w:val="center"/>
              <w:rPr>
                <w:rFonts w:ascii="Arial" w:hAnsi="Arial" w:cs="Arial"/>
                <w:b/>
                <w:szCs w:val="24"/>
              </w:rPr>
            </w:pPr>
            <w:r w:rsidRPr="000A7B28">
              <w:rPr>
                <w:rFonts w:ascii="Arial" w:hAnsi="Arial" w:cs="Arial"/>
                <w:b/>
                <w:szCs w:val="24"/>
              </w:rPr>
              <w:t xml:space="preserve">To be received not later than noon </w:t>
            </w:r>
            <w:r w:rsidR="009F39F9">
              <w:rPr>
                <w:rFonts w:ascii="Arial" w:hAnsi="Arial" w:cs="Arial"/>
                <w:b/>
                <w:szCs w:val="24"/>
              </w:rPr>
              <w:t>27</w:t>
            </w:r>
            <w:r w:rsidRPr="000A7B28">
              <w:rPr>
                <w:rFonts w:ascii="Arial" w:hAnsi="Arial" w:cs="Arial"/>
                <w:b/>
                <w:szCs w:val="24"/>
                <w:vertAlign w:val="superscript"/>
              </w:rPr>
              <w:t>th</w:t>
            </w:r>
            <w:r w:rsidRPr="000A7B28">
              <w:rPr>
                <w:rFonts w:ascii="Arial" w:hAnsi="Arial" w:cs="Arial"/>
                <w:b/>
                <w:szCs w:val="24"/>
              </w:rPr>
              <w:t xml:space="preserve"> </w:t>
            </w:r>
            <w:r w:rsidR="009F39F9">
              <w:rPr>
                <w:rFonts w:ascii="Arial" w:hAnsi="Arial" w:cs="Arial"/>
                <w:b/>
                <w:szCs w:val="24"/>
              </w:rPr>
              <w:t xml:space="preserve">October </w:t>
            </w:r>
            <w:r w:rsidRPr="000A7B28">
              <w:rPr>
                <w:rFonts w:ascii="Arial" w:hAnsi="Arial" w:cs="Arial"/>
                <w:b/>
                <w:szCs w:val="24"/>
              </w:rPr>
              <w:t xml:space="preserve">2017. </w:t>
            </w:r>
          </w:p>
          <w:p w:rsidR="00424E07" w:rsidRPr="000A7B28" w:rsidRDefault="00424E07" w:rsidP="001E0111">
            <w:pPr>
              <w:jc w:val="center"/>
              <w:rPr>
                <w:rFonts w:ascii="Arial" w:hAnsi="Arial" w:cs="Arial"/>
                <w:b/>
                <w:szCs w:val="24"/>
              </w:rPr>
            </w:pPr>
          </w:p>
          <w:p w:rsidR="00424E07" w:rsidRPr="000A7B28" w:rsidRDefault="00424E07" w:rsidP="001E0111">
            <w:pPr>
              <w:jc w:val="center"/>
              <w:rPr>
                <w:rFonts w:ascii="Arial" w:hAnsi="Arial" w:cs="Arial"/>
                <w:b/>
                <w:szCs w:val="24"/>
              </w:rPr>
            </w:pPr>
            <w:r w:rsidRPr="000A7B28">
              <w:rPr>
                <w:rFonts w:ascii="Arial" w:hAnsi="Arial" w:cs="Arial"/>
                <w:b/>
                <w:szCs w:val="24"/>
              </w:rPr>
              <w:t>Late submissions will be disregarded.</w:t>
            </w:r>
          </w:p>
        </w:tc>
      </w:tr>
    </w:tbl>
    <w:p w:rsidR="00424E07" w:rsidRPr="000A7B28" w:rsidRDefault="00424E07" w:rsidP="00424E07">
      <w:pPr>
        <w:pStyle w:val="BodyText"/>
        <w:rPr>
          <w:rFonts w:ascii="Arial" w:hAnsi="Arial" w:cs="Arial"/>
          <w:szCs w:val="24"/>
        </w:rPr>
        <w:sectPr w:rsidR="00424E07" w:rsidRPr="000A7B28" w:rsidSect="00424E07">
          <w:footerReference w:type="even" r:id="rId8"/>
          <w:headerReference w:type="first" r:id="rId9"/>
          <w:footerReference w:type="first" r:id="rId10"/>
          <w:pgSz w:w="11909" w:h="16834" w:code="9"/>
          <w:pgMar w:top="1418" w:right="1418" w:bottom="1418" w:left="1418" w:header="720" w:footer="720" w:gutter="0"/>
          <w:cols w:space="720"/>
          <w:docGrid w:linePitch="326"/>
        </w:sectPr>
      </w:pPr>
    </w:p>
    <w:p w:rsidR="00424E07" w:rsidRPr="000A7B28" w:rsidRDefault="00424E07" w:rsidP="00424E07">
      <w:pPr>
        <w:pStyle w:val="Default"/>
        <w:jc w:val="center"/>
        <w:rPr>
          <w:b/>
          <w:bCs/>
          <w:caps/>
          <w:u w:val="single"/>
          <w:lang w:val="en-GB"/>
        </w:rPr>
      </w:pPr>
      <w:r w:rsidRPr="000A7B28">
        <w:rPr>
          <w:b/>
          <w:bCs/>
          <w:caps/>
          <w:u w:val="single"/>
          <w:lang w:val="en-GB"/>
        </w:rPr>
        <w:lastRenderedPageBreak/>
        <w:t>Tender – Document Two</w:t>
      </w:r>
    </w:p>
    <w:p w:rsidR="00424E07" w:rsidRPr="000A7B28" w:rsidRDefault="00424E07" w:rsidP="00424E07">
      <w:pPr>
        <w:pStyle w:val="BodyText"/>
        <w:jc w:val="center"/>
        <w:rPr>
          <w:rFonts w:ascii="Arial" w:hAnsi="Arial" w:cs="Arial"/>
          <w:szCs w:val="24"/>
        </w:rPr>
      </w:pPr>
    </w:p>
    <w:p w:rsidR="00424E07" w:rsidRPr="000A7B28" w:rsidRDefault="00424E07" w:rsidP="00424E07">
      <w:pPr>
        <w:pStyle w:val="Default"/>
        <w:jc w:val="center"/>
        <w:rPr>
          <w:b/>
          <w:bCs/>
          <w:caps/>
          <w:u w:val="single"/>
          <w:lang w:val="en-GB"/>
        </w:rPr>
      </w:pPr>
      <w:r w:rsidRPr="000A7B28">
        <w:rPr>
          <w:b/>
          <w:bCs/>
          <w:caps/>
          <w:u w:val="single"/>
          <w:lang w:val="en-GB"/>
        </w:rPr>
        <w:t>Specification</w:t>
      </w:r>
    </w:p>
    <w:p w:rsidR="00424E07" w:rsidRPr="000A7B28" w:rsidRDefault="00424E07" w:rsidP="00424E07">
      <w:pPr>
        <w:jc w:val="both"/>
        <w:rPr>
          <w:rFonts w:ascii="Arial" w:hAnsi="Arial" w:cs="Arial"/>
          <w:b/>
          <w:szCs w:val="24"/>
        </w:rPr>
      </w:pPr>
    </w:p>
    <w:tbl>
      <w:tblPr>
        <w:tblW w:w="9356" w:type="dxa"/>
        <w:jc w:val="center"/>
        <w:tblLook w:val="01E0"/>
      </w:tblPr>
      <w:tblGrid>
        <w:gridCol w:w="709"/>
        <w:gridCol w:w="986"/>
        <w:gridCol w:w="6675"/>
        <w:gridCol w:w="986"/>
      </w:tblGrid>
      <w:tr w:rsidR="009F39F9" w:rsidRPr="000A7B28" w:rsidTr="009F39F9">
        <w:trPr>
          <w:trHeight w:val="567"/>
          <w:tblHeader/>
          <w:jc w:val="center"/>
        </w:trPr>
        <w:tc>
          <w:tcPr>
            <w:tcW w:w="709" w:type="dxa"/>
            <w:shd w:val="clear" w:color="auto" w:fill="auto"/>
            <w:vAlign w:val="center"/>
          </w:tcPr>
          <w:p w:rsidR="009F39F9" w:rsidRPr="000A7B28" w:rsidRDefault="009F39F9" w:rsidP="009F39F9">
            <w:pPr>
              <w:jc w:val="center"/>
              <w:rPr>
                <w:rFonts w:ascii="Arial" w:hAnsi="Arial" w:cs="Arial"/>
                <w:b/>
                <w:szCs w:val="24"/>
              </w:rPr>
            </w:pPr>
          </w:p>
        </w:tc>
        <w:tc>
          <w:tcPr>
            <w:tcW w:w="7661" w:type="dxa"/>
            <w:gridSpan w:val="2"/>
            <w:shd w:val="clear" w:color="auto" w:fill="auto"/>
            <w:vAlign w:val="center"/>
          </w:tcPr>
          <w:p w:rsidR="009F39F9" w:rsidRPr="000A7B28" w:rsidRDefault="009F39F9" w:rsidP="009F39F9">
            <w:pPr>
              <w:jc w:val="center"/>
              <w:rPr>
                <w:rFonts w:ascii="Arial" w:hAnsi="Arial" w:cs="Arial"/>
                <w:szCs w:val="24"/>
              </w:rPr>
            </w:pPr>
            <w:bookmarkStart w:id="1" w:name="Contents"/>
            <w:r w:rsidRPr="000A7B28">
              <w:rPr>
                <w:rFonts w:ascii="Arial" w:hAnsi="Arial" w:cs="Arial"/>
                <w:b/>
                <w:szCs w:val="24"/>
              </w:rPr>
              <w:t>CONTENTS</w:t>
            </w:r>
            <w:bookmarkEnd w:id="1"/>
          </w:p>
        </w:tc>
        <w:tc>
          <w:tcPr>
            <w:tcW w:w="986" w:type="dxa"/>
            <w:shd w:val="clear" w:color="auto" w:fill="auto"/>
            <w:vAlign w:val="center"/>
          </w:tcPr>
          <w:p w:rsidR="009F39F9" w:rsidRPr="000A7B28" w:rsidRDefault="009F39F9" w:rsidP="009F39F9">
            <w:pPr>
              <w:jc w:val="center"/>
              <w:rPr>
                <w:rFonts w:ascii="Arial" w:hAnsi="Arial" w:cs="Arial"/>
                <w:b/>
                <w:szCs w:val="24"/>
              </w:rPr>
            </w:pPr>
            <w:r w:rsidRPr="000A7B28">
              <w:rPr>
                <w:rFonts w:ascii="Arial" w:hAnsi="Arial" w:cs="Arial"/>
                <w:b/>
                <w:szCs w:val="24"/>
              </w:rPr>
              <w:t>PAGE</w:t>
            </w:r>
          </w:p>
        </w:tc>
      </w:tr>
      <w:tr w:rsidR="009F39F9" w:rsidRPr="000A7B28" w:rsidTr="009F39F9">
        <w:trPr>
          <w:gridAfter w:val="2"/>
          <w:wAfter w:w="7661" w:type="dxa"/>
          <w:trHeight w:val="284"/>
          <w:jc w:val="center"/>
        </w:trPr>
        <w:tc>
          <w:tcPr>
            <w:tcW w:w="709" w:type="dxa"/>
            <w:shd w:val="clear" w:color="auto" w:fill="auto"/>
          </w:tcPr>
          <w:p w:rsidR="009F39F9" w:rsidRPr="000A7B28" w:rsidRDefault="009F39F9" w:rsidP="009F39F9">
            <w:pPr>
              <w:spacing w:after="120"/>
              <w:rPr>
                <w:rFonts w:ascii="Arial" w:hAnsi="Arial" w:cs="Arial"/>
                <w:szCs w:val="24"/>
              </w:rPr>
            </w:pPr>
          </w:p>
        </w:tc>
        <w:tc>
          <w:tcPr>
            <w:tcW w:w="986" w:type="dxa"/>
            <w:shd w:val="clear" w:color="auto" w:fill="auto"/>
          </w:tcPr>
          <w:p w:rsidR="009F39F9" w:rsidRPr="000A7B28" w:rsidRDefault="009F39F9" w:rsidP="009F39F9">
            <w:pPr>
              <w:spacing w:after="120"/>
              <w:jc w:val="center"/>
              <w:rPr>
                <w:rFonts w:ascii="Arial" w:hAnsi="Arial" w:cs="Arial"/>
                <w:szCs w:val="24"/>
              </w:rPr>
            </w:pP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1</w:t>
            </w:r>
          </w:p>
        </w:tc>
        <w:tc>
          <w:tcPr>
            <w:tcW w:w="7661" w:type="dxa"/>
            <w:gridSpan w:val="2"/>
            <w:shd w:val="clear" w:color="auto" w:fill="auto"/>
          </w:tcPr>
          <w:p w:rsidR="009F39F9" w:rsidRPr="000A7B28" w:rsidRDefault="009F39F9" w:rsidP="009F39F9">
            <w:pPr>
              <w:spacing w:after="120"/>
              <w:rPr>
                <w:rFonts w:ascii="Arial" w:hAnsi="Arial" w:cs="Arial"/>
                <w:szCs w:val="24"/>
              </w:rPr>
            </w:pPr>
            <w:r w:rsidRPr="000A7B28">
              <w:rPr>
                <w:rFonts w:ascii="Arial" w:hAnsi="Arial" w:cs="Arial"/>
                <w:szCs w:val="24"/>
              </w:rPr>
              <w:t>Introduction</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3</w:t>
            </w: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2</w:t>
            </w:r>
          </w:p>
        </w:tc>
        <w:tc>
          <w:tcPr>
            <w:tcW w:w="7661" w:type="dxa"/>
            <w:gridSpan w:val="2"/>
            <w:shd w:val="clear" w:color="auto" w:fill="auto"/>
          </w:tcPr>
          <w:p w:rsidR="009F39F9" w:rsidRPr="000A7B28" w:rsidRDefault="009F39F9" w:rsidP="009F39F9">
            <w:pPr>
              <w:spacing w:after="120"/>
              <w:rPr>
                <w:rFonts w:ascii="Arial" w:hAnsi="Arial" w:cs="Arial"/>
                <w:szCs w:val="24"/>
              </w:rPr>
            </w:pPr>
            <w:r w:rsidRPr="000A7B28">
              <w:rPr>
                <w:rFonts w:ascii="Arial" w:hAnsi="Arial" w:cs="Arial"/>
                <w:szCs w:val="24"/>
              </w:rPr>
              <w:t>Background</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3</w:t>
            </w:r>
          </w:p>
        </w:tc>
      </w:tr>
      <w:tr w:rsidR="009F39F9" w:rsidRPr="000A7B28" w:rsidTr="009F39F9">
        <w:trPr>
          <w:trHeight w:val="284"/>
          <w:jc w:val="center"/>
        </w:trPr>
        <w:tc>
          <w:tcPr>
            <w:tcW w:w="709" w:type="dxa"/>
            <w:shd w:val="clear" w:color="auto" w:fill="auto"/>
          </w:tcPr>
          <w:p w:rsidR="009F39F9" w:rsidRDefault="009F39F9" w:rsidP="009F39F9">
            <w:pPr>
              <w:spacing w:after="120"/>
              <w:rPr>
                <w:rFonts w:ascii="Arial" w:hAnsi="Arial" w:cs="Arial"/>
                <w:szCs w:val="24"/>
              </w:rPr>
            </w:pPr>
            <w:r>
              <w:rPr>
                <w:rFonts w:ascii="Arial" w:hAnsi="Arial" w:cs="Arial"/>
                <w:szCs w:val="24"/>
              </w:rPr>
              <w:t>3</w:t>
            </w:r>
          </w:p>
        </w:tc>
        <w:tc>
          <w:tcPr>
            <w:tcW w:w="7661" w:type="dxa"/>
            <w:gridSpan w:val="2"/>
            <w:shd w:val="clear" w:color="auto" w:fill="auto"/>
          </w:tcPr>
          <w:p w:rsidR="009F39F9" w:rsidRPr="000A7B28" w:rsidRDefault="009F39F9" w:rsidP="009F39F9">
            <w:pPr>
              <w:spacing w:after="120"/>
              <w:rPr>
                <w:rFonts w:ascii="Arial" w:hAnsi="Arial" w:cs="Arial"/>
                <w:szCs w:val="24"/>
              </w:rPr>
            </w:pPr>
            <w:r>
              <w:rPr>
                <w:rFonts w:ascii="Arial" w:hAnsi="Arial" w:cs="Arial"/>
                <w:szCs w:val="24"/>
              </w:rPr>
              <w:t>Project Aims</w:t>
            </w:r>
          </w:p>
        </w:tc>
        <w:tc>
          <w:tcPr>
            <w:tcW w:w="986" w:type="dxa"/>
            <w:shd w:val="clear" w:color="auto" w:fill="auto"/>
          </w:tcPr>
          <w:p w:rsidR="009F39F9" w:rsidRDefault="009F39F9" w:rsidP="009F39F9">
            <w:pPr>
              <w:spacing w:after="120"/>
              <w:jc w:val="center"/>
              <w:rPr>
                <w:rFonts w:ascii="Arial" w:hAnsi="Arial" w:cs="Arial"/>
                <w:szCs w:val="24"/>
              </w:rPr>
            </w:pPr>
            <w:r>
              <w:rPr>
                <w:rFonts w:ascii="Arial" w:hAnsi="Arial" w:cs="Arial"/>
                <w:szCs w:val="24"/>
              </w:rPr>
              <w:t>3</w:t>
            </w:r>
          </w:p>
        </w:tc>
      </w:tr>
      <w:tr w:rsidR="009F39F9" w:rsidRPr="000A7B28" w:rsidTr="009F39F9">
        <w:trPr>
          <w:trHeight w:val="284"/>
          <w:jc w:val="center"/>
        </w:trPr>
        <w:tc>
          <w:tcPr>
            <w:tcW w:w="709" w:type="dxa"/>
            <w:shd w:val="clear" w:color="auto" w:fill="auto"/>
          </w:tcPr>
          <w:p w:rsidR="009F39F9" w:rsidRDefault="009F39F9" w:rsidP="009F39F9">
            <w:pPr>
              <w:spacing w:after="120"/>
              <w:rPr>
                <w:rFonts w:ascii="Arial" w:hAnsi="Arial" w:cs="Arial"/>
                <w:szCs w:val="24"/>
              </w:rPr>
            </w:pPr>
            <w:r>
              <w:rPr>
                <w:rFonts w:ascii="Arial" w:hAnsi="Arial" w:cs="Arial"/>
                <w:szCs w:val="24"/>
              </w:rPr>
              <w:t>4</w:t>
            </w:r>
          </w:p>
        </w:tc>
        <w:tc>
          <w:tcPr>
            <w:tcW w:w="7661" w:type="dxa"/>
            <w:gridSpan w:val="2"/>
            <w:shd w:val="clear" w:color="auto" w:fill="auto"/>
          </w:tcPr>
          <w:p w:rsidR="009F39F9" w:rsidRDefault="009F39F9" w:rsidP="009F39F9">
            <w:pPr>
              <w:spacing w:after="120"/>
              <w:rPr>
                <w:rFonts w:ascii="Arial" w:hAnsi="Arial" w:cs="Arial"/>
                <w:szCs w:val="24"/>
              </w:rPr>
            </w:pPr>
            <w:r>
              <w:rPr>
                <w:rFonts w:ascii="Arial" w:hAnsi="Arial" w:cs="Arial"/>
                <w:szCs w:val="24"/>
              </w:rPr>
              <w:t>Project Objectives</w:t>
            </w:r>
          </w:p>
        </w:tc>
        <w:tc>
          <w:tcPr>
            <w:tcW w:w="986" w:type="dxa"/>
            <w:shd w:val="clear" w:color="auto" w:fill="auto"/>
          </w:tcPr>
          <w:p w:rsidR="009F39F9" w:rsidRDefault="009F39F9" w:rsidP="009F39F9">
            <w:pPr>
              <w:spacing w:after="120"/>
              <w:jc w:val="center"/>
              <w:rPr>
                <w:rFonts w:ascii="Arial" w:hAnsi="Arial" w:cs="Arial"/>
                <w:szCs w:val="24"/>
              </w:rPr>
            </w:pPr>
            <w:r>
              <w:rPr>
                <w:rFonts w:ascii="Arial" w:hAnsi="Arial" w:cs="Arial"/>
                <w:szCs w:val="24"/>
              </w:rPr>
              <w:t>3</w:t>
            </w: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5</w:t>
            </w:r>
          </w:p>
        </w:tc>
        <w:tc>
          <w:tcPr>
            <w:tcW w:w="7661" w:type="dxa"/>
            <w:gridSpan w:val="2"/>
            <w:shd w:val="clear" w:color="auto" w:fill="auto"/>
          </w:tcPr>
          <w:p w:rsidR="009F39F9" w:rsidRPr="000A7B28" w:rsidRDefault="009F39F9" w:rsidP="009F39F9">
            <w:pPr>
              <w:spacing w:after="120"/>
              <w:rPr>
                <w:rFonts w:ascii="Arial" w:hAnsi="Arial" w:cs="Arial"/>
                <w:szCs w:val="24"/>
              </w:rPr>
            </w:pPr>
            <w:r w:rsidRPr="000A7B28">
              <w:rPr>
                <w:rFonts w:ascii="Arial" w:hAnsi="Arial" w:cs="Arial"/>
                <w:szCs w:val="24"/>
              </w:rPr>
              <w:t>Scope</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4</w:t>
            </w: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6</w:t>
            </w:r>
          </w:p>
        </w:tc>
        <w:tc>
          <w:tcPr>
            <w:tcW w:w="7661" w:type="dxa"/>
            <w:gridSpan w:val="2"/>
            <w:shd w:val="clear" w:color="auto" w:fill="auto"/>
          </w:tcPr>
          <w:p w:rsidR="009F39F9" w:rsidRPr="000A7B28" w:rsidRDefault="009F39F9" w:rsidP="009F39F9">
            <w:pPr>
              <w:spacing w:after="120"/>
              <w:rPr>
                <w:rFonts w:ascii="Arial" w:hAnsi="Arial" w:cs="Arial"/>
                <w:szCs w:val="24"/>
              </w:rPr>
            </w:pPr>
            <w:r w:rsidRPr="000A7B28">
              <w:rPr>
                <w:rFonts w:ascii="Arial" w:hAnsi="Arial" w:cs="Arial"/>
                <w:szCs w:val="24"/>
              </w:rPr>
              <w:t>Statement of Requirements</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10</w:t>
            </w: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7</w:t>
            </w:r>
          </w:p>
        </w:tc>
        <w:tc>
          <w:tcPr>
            <w:tcW w:w="7661" w:type="dxa"/>
            <w:gridSpan w:val="2"/>
            <w:shd w:val="clear" w:color="auto" w:fill="auto"/>
          </w:tcPr>
          <w:p w:rsidR="009F39F9" w:rsidRPr="000A7B28" w:rsidRDefault="009F39F9" w:rsidP="009F39F9">
            <w:pPr>
              <w:spacing w:after="120"/>
              <w:rPr>
                <w:rFonts w:ascii="Arial" w:hAnsi="Arial" w:cs="Arial"/>
                <w:szCs w:val="24"/>
              </w:rPr>
            </w:pPr>
            <w:r w:rsidRPr="000A7B28">
              <w:rPr>
                <w:rFonts w:ascii="Arial" w:hAnsi="Arial" w:cs="Arial"/>
                <w:szCs w:val="24"/>
              </w:rPr>
              <w:t>Quality Requirements</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11</w:t>
            </w: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8</w:t>
            </w:r>
          </w:p>
        </w:tc>
        <w:tc>
          <w:tcPr>
            <w:tcW w:w="7661" w:type="dxa"/>
            <w:gridSpan w:val="2"/>
            <w:shd w:val="clear" w:color="auto" w:fill="auto"/>
          </w:tcPr>
          <w:p w:rsidR="009F39F9" w:rsidRPr="000A7B28" w:rsidRDefault="009F39F9" w:rsidP="009F39F9">
            <w:pPr>
              <w:tabs>
                <w:tab w:val="left" w:pos="459"/>
              </w:tabs>
              <w:spacing w:after="120"/>
              <w:jc w:val="both"/>
              <w:rPr>
                <w:rFonts w:ascii="Arial" w:hAnsi="Arial" w:cs="Arial"/>
                <w:szCs w:val="24"/>
              </w:rPr>
            </w:pPr>
            <w:r w:rsidRPr="000A7B28">
              <w:rPr>
                <w:rFonts w:ascii="Arial" w:hAnsi="Arial" w:cs="Arial"/>
                <w:szCs w:val="24"/>
              </w:rPr>
              <w:t>Security</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11</w:t>
            </w:r>
          </w:p>
        </w:tc>
      </w:tr>
      <w:tr w:rsidR="009F39F9" w:rsidRPr="000A7B28" w:rsidTr="009F39F9">
        <w:trPr>
          <w:trHeight w:val="284"/>
          <w:jc w:val="center"/>
        </w:trPr>
        <w:tc>
          <w:tcPr>
            <w:tcW w:w="709" w:type="dxa"/>
            <w:shd w:val="clear" w:color="auto" w:fill="auto"/>
          </w:tcPr>
          <w:p w:rsidR="009F39F9" w:rsidRDefault="009F39F9" w:rsidP="009F39F9">
            <w:pPr>
              <w:spacing w:after="120"/>
              <w:rPr>
                <w:rFonts w:ascii="Arial" w:hAnsi="Arial" w:cs="Arial"/>
                <w:szCs w:val="24"/>
              </w:rPr>
            </w:pPr>
            <w:r>
              <w:rPr>
                <w:rFonts w:ascii="Arial" w:hAnsi="Arial" w:cs="Arial"/>
                <w:szCs w:val="24"/>
              </w:rPr>
              <w:t>9</w:t>
            </w:r>
          </w:p>
        </w:tc>
        <w:tc>
          <w:tcPr>
            <w:tcW w:w="7661" w:type="dxa"/>
            <w:gridSpan w:val="2"/>
            <w:shd w:val="clear" w:color="auto" w:fill="auto"/>
          </w:tcPr>
          <w:p w:rsidR="009F39F9" w:rsidRPr="000A7B28" w:rsidRDefault="009F39F9" w:rsidP="009F39F9">
            <w:pPr>
              <w:tabs>
                <w:tab w:val="left" w:pos="459"/>
              </w:tabs>
              <w:spacing w:after="120"/>
              <w:jc w:val="both"/>
              <w:rPr>
                <w:rFonts w:ascii="Arial" w:hAnsi="Arial" w:cs="Arial"/>
                <w:szCs w:val="24"/>
              </w:rPr>
            </w:pPr>
            <w:r>
              <w:rPr>
                <w:rFonts w:ascii="Arial" w:hAnsi="Arial" w:cs="Arial"/>
                <w:szCs w:val="24"/>
              </w:rPr>
              <w:t>Project Management</w:t>
            </w:r>
          </w:p>
        </w:tc>
        <w:tc>
          <w:tcPr>
            <w:tcW w:w="986" w:type="dxa"/>
            <w:shd w:val="clear" w:color="auto" w:fill="auto"/>
          </w:tcPr>
          <w:p w:rsidR="009F39F9" w:rsidRDefault="009F39F9" w:rsidP="009F39F9">
            <w:pPr>
              <w:spacing w:after="120"/>
              <w:jc w:val="center"/>
              <w:rPr>
                <w:rFonts w:ascii="Arial" w:hAnsi="Arial" w:cs="Arial"/>
                <w:szCs w:val="24"/>
              </w:rPr>
            </w:pPr>
            <w:r>
              <w:rPr>
                <w:rFonts w:ascii="Arial" w:hAnsi="Arial" w:cs="Arial"/>
                <w:szCs w:val="24"/>
              </w:rPr>
              <w:t>12</w:t>
            </w: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10</w:t>
            </w:r>
          </w:p>
        </w:tc>
        <w:tc>
          <w:tcPr>
            <w:tcW w:w="7661" w:type="dxa"/>
            <w:gridSpan w:val="2"/>
            <w:shd w:val="clear" w:color="auto" w:fill="auto"/>
          </w:tcPr>
          <w:p w:rsidR="009F39F9" w:rsidRPr="000A7B28" w:rsidRDefault="009F39F9" w:rsidP="009F39F9">
            <w:pPr>
              <w:spacing w:after="120"/>
              <w:rPr>
                <w:rFonts w:ascii="Arial" w:hAnsi="Arial" w:cs="Arial"/>
                <w:szCs w:val="24"/>
              </w:rPr>
            </w:pPr>
            <w:r w:rsidRPr="000A7B28">
              <w:rPr>
                <w:rFonts w:ascii="Arial" w:hAnsi="Arial" w:cs="Arial"/>
                <w:szCs w:val="24"/>
              </w:rPr>
              <w:t>Invitation to Tender</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13</w:t>
            </w:r>
          </w:p>
        </w:tc>
      </w:tr>
      <w:tr w:rsidR="009F39F9" w:rsidRPr="000A7B28" w:rsidTr="009F39F9">
        <w:trPr>
          <w:trHeight w:val="284"/>
          <w:jc w:val="center"/>
        </w:trPr>
        <w:tc>
          <w:tcPr>
            <w:tcW w:w="709" w:type="dxa"/>
            <w:shd w:val="clear" w:color="auto" w:fill="auto"/>
          </w:tcPr>
          <w:p w:rsidR="009F39F9" w:rsidRPr="000A7B28" w:rsidRDefault="009F39F9" w:rsidP="009F39F9">
            <w:pPr>
              <w:spacing w:after="120"/>
              <w:rPr>
                <w:rFonts w:ascii="Arial" w:hAnsi="Arial" w:cs="Arial"/>
                <w:szCs w:val="24"/>
              </w:rPr>
            </w:pPr>
            <w:r>
              <w:rPr>
                <w:rFonts w:ascii="Arial" w:hAnsi="Arial" w:cs="Arial"/>
                <w:szCs w:val="24"/>
              </w:rPr>
              <w:t>11</w:t>
            </w:r>
          </w:p>
        </w:tc>
        <w:tc>
          <w:tcPr>
            <w:tcW w:w="7661" w:type="dxa"/>
            <w:gridSpan w:val="2"/>
            <w:shd w:val="clear" w:color="auto" w:fill="auto"/>
          </w:tcPr>
          <w:p w:rsidR="009F39F9" w:rsidRPr="000A7B28" w:rsidRDefault="009F39F9" w:rsidP="009F39F9">
            <w:pPr>
              <w:spacing w:after="120"/>
              <w:rPr>
                <w:rFonts w:ascii="Arial" w:hAnsi="Arial" w:cs="Arial"/>
                <w:szCs w:val="24"/>
              </w:rPr>
            </w:pPr>
            <w:r w:rsidRPr="000A7B28">
              <w:rPr>
                <w:rFonts w:ascii="Arial" w:hAnsi="Arial" w:cs="Arial"/>
                <w:szCs w:val="24"/>
              </w:rPr>
              <w:t>Contact</w:t>
            </w:r>
          </w:p>
        </w:tc>
        <w:tc>
          <w:tcPr>
            <w:tcW w:w="986" w:type="dxa"/>
            <w:shd w:val="clear" w:color="auto" w:fill="auto"/>
          </w:tcPr>
          <w:p w:rsidR="009F39F9" w:rsidRPr="000A7B28" w:rsidRDefault="009F39F9" w:rsidP="009F39F9">
            <w:pPr>
              <w:spacing w:after="120"/>
              <w:jc w:val="center"/>
              <w:rPr>
                <w:rFonts w:ascii="Arial" w:hAnsi="Arial" w:cs="Arial"/>
                <w:szCs w:val="24"/>
              </w:rPr>
            </w:pPr>
            <w:r>
              <w:rPr>
                <w:rFonts w:ascii="Arial" w:hAnsi="Arial" w:cs="Arial"/>
                <w:szCs w:val="24"/>
              </w:rPr>
              <w:t>13</w:t>
            </w:r>
          </w:p>
        </w:tc>
      </w:tr>
    </w:tbl>
    <w:p w:rsidR="00424E07" w:rsidRPr="000A7B28" w:rsidRDefault="00424E07" w:rsidP="00424E07">
      <w:pPr>
        <w:jc w:val="both"/>
        <w:rPr>
          <w:rFonts w:ascii="Arial" w:hAnsi="Arial" w:cs="Arial"/>
          <w:b/>
          <w:szCs w:val="24"/>
        </w:rPr>
        <w:sectPr w:rsidR="00424E07" w:rsidRPr="000A7B28" w:rsidSect="001E0111">
          <w:headerReference w:type="default" r:id="rId11"/>
          <w:footerReference w:type="default" r:id="rId12"/>
          <w:pgSz w:w="11909" w:h="16834" w:code="9"/>
          <w:pgMar w:top="1418" w:right="1418" w:bottom="1418" w:left="1418" w:header="720" w:footer="720" w:gutter="0"/>
          <w:cols w:space="720"/>
          <w:docGrid w:linePitch="326"/>
        </w:sectPr>
      </w:pPr>
    </w:p>
    <w:p w:rsidR="00424E07" w:rsidRPr="006E4F6E"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lastRenderedPageBreak/>
        <w:t>Introduction</w:t>
      </w:r>
    </w:p>
    <w:p w:rsidR="00424E07" w:rsidRPr="006E4F6E" w:rsidRDefault="00424E07" w:rsidP="00424E07">
      <w:pPr>
        <w:jc w:val="both"/>
        <w:rPr>
          <w:rFonts w:ascii="Arial" w:hAnsi="Arial" w:cs="Arial"/>
          <w:sz w:val="22"/>
          <w:szCs w:val="22"/>
        </w:rPr>
      </w:pPr>
    </w:p>
    <w:p w:rsidR="00424E07" w:rsidRPr="006E4F6E" w:rsidRDefault="00424E07" w:rsidP="006E4F6E">
      <w:pPr>
        <w:pStyle w:val="ListParagraph"/>
        <w:numPr>
          <w:ilvl w:val="0"/>
          <w:numId w:val="5"/>
        </w:numPr>
        <w:ind w:left="567" w:hanging="567"/>
        <w:jc w:val="both"/>
        <w:rPr>
          <w:rFonts w:ascii="Arial" w:hAnsi="Arial" w:cs="Arial"/>
          <w:sz w:val="22"/>
          <w:szCs w:val="22"/>
        </w:rPr>
      </w:pPr>
      <w:r w:rsidRPr="006E4F6E">
        <w:rPr>
          <w:rFonts w:ascii="Arial" w:hAnsi="Arial" w:cs="Arial"/>
          <w:sz w:val="22"/>
          <w:szCs w:val="22"/>
        </w:rPr>
        <w:t xml:space="preserve">Corby Borough Council </w:t>
      </w:r>
      <w:r w:rsidRPr="006E4F6E">
        <w:rPr>
          <w:rFonts w:ascii="Arial" w:hAnsi="Arial" w:cs="Arial"/>
          <w:color w:val="000000"/>
          <w:sz w:val="22"/>
          <w:szCs w:val="22"/>
        </w:rPr>
        <w:t xml:space="preserve">is looking to commission pre-feasibility work to assess the potential for a (renewable, </w:t>
      </w:r>
      <w:r w:rsidRPr="006E4F6E">
        <w:rPr>
          <w:rFonts w:ascii="Arial" w:hAnsi="Arial" w:cs="Arial"/>
          <w:sz w:val="22"/>
          <w:szCs w:val="22"/>
        </w:rPr>
        <w:t>low carbon, a mix, or phased approach to zero carbon</w:t>
      </w:r>
      <w:r w:rsidRPr="006E4F6E">
        <w:rPr>
          <w:rFonts w:ascii="Arial" w:hAnsi="Arial" w:cs="Arial"/>
          <w:color w:val="000000"/>
          <w:sz w:val="22"/>
          <w:szCs w:val="22"/>
        </w:rPr>
        <w:t>) Heat Network for a cluster of mostly public sector buildings in development around the area the town centre and in</w:t>
      </w:r>
      <w:r w:rsidR="006E4F6E" w:rsidRPr="006E4F6E">
        <w:rPr>
          <w:rFonts w:ascii="Arial" w:hAnsi="Arial" w:cs="Arial"/>
          <w:color w:val="000000"/>
          <w:sz w:val="22"/>
          <w:szCs w:val="22"/>
        </w:rPr>
        <w:t>dustrial area.</w:t>
      </w:r>
    </w:p>
    <w:p w:rsidR="006E4F6E" w:rsidRPr="006E4F6E" w:rsidRDefault="006E4F6E" w:rsidP="006E4F6E">
      <w:pPr>
        <w:pStyle w:val="ListParagraph"/>
        <w:ind w:left="567"/>
        <w:jc w:val="both"/>
        <w:rPr>
          <w:rFonts w:ascii="Arial" w:hAnsi="Arial" w:cs="Arial"/>
          <w:sz w:val="22"/>
          <w:szCs w:val="22"/>
        </w:rPr>
      </w:pPr>
    </w:p>
    <w:p w:rsidR="00424E07" w:rsidRPr="006E4F6E" w:rsidRDefault="00424E07" w:rsidP="006E4F6E">
      <w:pPr>
        <w:pStyle w:val="ListParagraph"/>
        <w:numPr>
          <w:ilvl w:val="0"/>
          <w:numId w:val="5"/>
        </w:numPr>
        <w:ind w:left="567" w:hanging="567"/>
        <w:jc w:val="both"/>
        <w:rPr>
          <w:rFonts w:ascii="Arial" w:hAnsi="Arial" w:cs="Arial"/>
          <w:color w:val="000000"/>
          <w:sz w:val="22"/>
          <w:szCs w:val="22"/>
        </w:rPr>
      </w:pPr>
      <w:r w:rsidRPr="006E4F6E">
        <w:rPr>
          <w:rFonts w:ascii="Arial" w:hAnsi="Arial" w:cs="Arial"/>
          <w:color w:val="000000"/>
          <w:sz w:val="22"/>
          <w:szCs w:val="22"/>
        </w:rPr>
        <w:t>The pre-feasibility work will require the production of a Heat Map for the Town and Energy Master planning for area of to help identify the best business solution to carry forward into any subsequent future feasibility work in future.</w:t>
      </w:r>
    </w:p>
    <w:p w:rsidR="00424E07" w:rsidRPr="006E4F6E" w:rsidRDefault="00424E07" w:rsidP="00424E07">
      <w:pPr>
        <w:rPr>
          <w:rFonts w:ascii="Arial" w:hAnsi="Arial" w:cs="Arial"/>
          <w:sz w:val="22"/>
          <w:szCs w:val="22"/>
        </w:rPr>
      </w:pPr>
    </w:p>
    <w:p w:rsidR="00424E07" w:rsidRPr="006E4F6E"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t>Background</w:t>
      </w:r>
    </w:p>
    <w:p w:rsidR="00424E07" w:rsidRPr="006E4F6E" w:rsidRDefault="00424E07" w:rsidP="00424E07">
      <w:pPr>
        <w:rPr>
          <w:rFonts w:ascii="Arial" w:hAnsi="Arial" w:cs="Arial"/>
          <w:sz w:val="22"/>
          <w:szCs w:val="22"/>
        </w:rPr>
      </w:pPr>
    </w:p>
    <w:p w:rsidR="00424E07" w:rsidRPr="006E4F6E" w:rsidRDefault="00424E07" w:rsidP="006E4F6E">
      <w:pPr>
        <w:pStyle w:val="ListParagraph"/>
        <w:numPr>
          <w:ilvl w:val="0"/>
          <w:numId w:val="6"/>
        </w:numPr>
        <w:ind w:left="567" w:hanging="567"/>
        <w:jc w:val="both"/>
        <w:rPr>
          <w:rFonts w:ascii="Arial" w:hAnsi="Arial" w:cs="Arial"/>
          <w:sz w:val="22"/>
          <w:szCs w:val="22"/>
        </w:rPr>
      </w:pPr>
      <w:r w:rsidRPr="006E4F6E">
        <w:rPr>
          <w:rFonts w:ascii="Arial" w:hAnsi="Arial" w:cs="Arial"/>
          <w:sz w:val="22"/>
          <w:szCs w:val="22"/>
        </w:rPr>
        <w:t xml:space="preserve">Several development opportunities are currently being explored by Corby Borough Council with opportunities of the town including the industrial areas which house TATA Steel and </w:t>
      </w:r>
      <w:proofErr w:type="spellStart"/>
      <w:r w:rsidRPr="006E4F6E">
        <w:rPr>
          <w:rFonts w:ascii="Arial" w:hAnsi="Arial" w:cs="Arial"/>
          <w:sz w:val="22"/>
          <w:szCs w:val="22"/>
        </w:rPr>
        <w:t>Roquette</w:t>
      </w:r>
      <w:proofErr w:type="spellEnd"/>
      <w:r w:rsidRPr="006E4F6E">
        <w:rPr>
          <w:rFonts w:ascii="Arial" w:hAnsi="Arial" w:cs="Arial"/>
          <w:sz w:val="22"/>
          <w:szCs w:val="22"/>
        </w:rPr>
        <w:t xml:space="preserve"> Foods. There is also the potential for the Parkland Gateway regeneration area in the Town Centre through biomass CHP. A detailed feasibility for the Parkland Gateway has already been produced which focused on the Cube, Grosvenor House and Corby East Midlands International Pool. Other buildings are being assessed including the new Cinema and the Job Centre but are not included in the modelling at this stage.</w:t>
      </w:r>
    </w:p>
    <w:p w:rsidR="00424E07" w:rsidRPr="006E4F6E" w:rsidRDefault="00424E07" w:rsidP="00424E07">
      <w:pPr>
        <w:jc w:val="both"/>
        <w:rPr>
          <w:rFonts w:ascii="Arial" w:hAnsi="Arial" w:cs="Arial"/>
          <w:sz w:val="22"/>
          <w:szCs w:val="22"/>
        </w:rPr>
      </w:pPr>
    </w:p>
    <w:p w:rsidR="00424E07" w:rsidRPr="006E4F6E" w:rsidRDefault="00424E07" w:rsidP="000018B0">
      <w:pPr>
        <w:pStyle w:val="ListParagraph"/>
        <w:numPr>
          <w:ilvl w:val="0"/>
          <w:numId w:val="6"/>
        </w:numPr>
        <w:ind w:left="567" w:hanging="567"/>
        <w:jc w:val="both"/>
        <w:rPr>
          <w:rFonts w:ascii="Arial" w:hAnsi="Arial" w:cs="Arial"/>
          <w:sz w:val="22"/>
          <w:szCs w:val="22"/>
        </w:rPr>
      </w:pPr>
      <w:r w:rsidRPr="000018B0">
        <w:rPr>
          <w:rFonts w:ascii="Arial" w:hAnsi="Arial" w:cs="Arial"/>
          <w:sz w:val="22"/>
          <w:szCs w:val="22"/>
        </w:rPr>
        <w:t>The project would have several positive consequences including</w:t>
      </w:r>
    </w:p>
    <w:p w:rsidR="00424E07" w:rsidRPr="000018B0" w:rsidRDefault="001E0111" w:rsidP="000018B0">
      <w:pPr>
        <w:pStyle w:val="ListParagraph"/>
        <w:numPr>
          <w:ilvl w:val="0"/>
          <w:numId w:val="7"/>
        </w:numPr>
        <w:ind w:left="1134" w:hanging="567"/>
        <w:jc w:val="both"/>
        <w:rPr>
          <w:rFonts w:ascii="Arial" w:hAnsi="Arial" w:cs="Arial"/>
          <w:bCs/>
          <w:sz w:val="22"/>
          <w:szCs w:val="22"/>
        </w:rPr>
      </w:pPr>
      <w:r w:rsidRPr="000018B0">
        <w:rPr>
          <w:rFonts w:ascii="Arial" w:hAnsi="Arial" w:cs="Arial"/>
          <w:bCs/>
          <w:sz w:val="22"/>
          <w:szCs w:val="22"/>
        </w:rPr>
        <w:t>A</w:t>
      </w:r>
      <w:r w:rsidR="00424E07" w:rsidRPr="000018B0">
        <w:rPr>
          <w:rFonts w:ascii="Arial" w:hAnsi="Arial" w:cs="Arial"/>
          <w:bCs/>
          <w:sz w:val="22"/>
          <w:szCs w:val="22"/>
        </w:rPr>
        <w:t xml:space="preserve"> major contribution to corporate goals on climate change</w:t>
      </w:r>
    </w:p>
    <w:p w:rsidR="00424E07" w:rsidRPr="000018B0" w:rsidRDefault="001E0111" w:rsidP="000018B0">
      <w:pPr>
        <w:pStyle w:val="ListParagraph"/>
        <w:numPr>
          <w:ilvl w:val="0"/>
          <w:numId w:val="7"/>
        </w:numPr>
        <w:ind w:left="1134" w:hanging="567"/>
        <w:jc w:val="both"/>
        <w:rPr>
          <w:rFonts w:ascii="Arial" w:hAnsi="Arial" w:cs="Arial"/>
          <w:bCs/>
          <w:sz w:val="22"/>
          <w:szCs w:val="22"/>
        </w:rPr>
      </w:pPr>
      <w:r w:rsidRPr="000018B0">
        <w:rPr>
          <w:rFonts w:ascii="Arial" w:hAnsi="Arial" w:cs="Arial"/>
          <w:bCs/>
          <w:sz w:val="22"/>
          <w:szCs w:val="22"/>
        </w:rPr>
        <w:t>Creating</w:t>
      </w:r>
      <w:r w:rsidR="00424E07" w:rsidRPr="000018B0">
        <w:rPr>
          <w:rFonts w:ascii="Arial" w:hAnsi="Arial" w:cs="Arial"/>
          <w:bCs/>
          <w:sz w:val="22"/>
          <w:szCs w:val="22"/>
        </w:rPr>
        <w:t xml:space="preserve"> a further positive contribution to the physical regeneration of Corby town centre</w:t>
      </w:r>
    </w:p>
    <w:p w:rsidR="00424E07" w:rsidRPr="000018B0" w:rsidRDefault="00424E07" w:rsidP="000018B0">
      <w:pPr>
        <w:pStyle w:val="ListParagraph"/>
        <w:numPr>
          <w:ilvl w:val="0"/>
          <w:numId w:val="7"/>
        </w:numPr>
        <w:ind w:left="1134" w:hanging="567"/>
        <w:jc w:val="both"/>
        <w:rPr>
          <w:rFonts w:ascii="Arial" w:hAnsi="Arial" w:cs="Arial"/>
          <w:bCs/>
          <w:sz w:val="22"/>
          <w:szCs w:val="22"/>
        </w:rPr>
      </w:pPr>
      <w:r w:rsidRPr="000018B0">
        <w:rPr>
          <w:rFonts w:ascii="Arial" w:hAnsi="Arial" w:cs="Arial"/>
          <w:bCs/>
          <w:sz w:val="22"/>
          <w:szCs w:val="22"/>
        </w:rPr>
        <w:t>Educational and community engagement facilities through the creation of a renewable energy centre or visitor within the facility</w:t>
      </w:r>
    </w:p>
    <w:p w:rsidR="00424E07" w:rsidRPr="006E4F6E" w:rsidRDefault="00424E07" w:rsidP="00424E07">
      <w:pPr>
        <w:jc w:val="both"/>
        <w:rPr>
          <w:rFonts w:ascii="Arial" w:hAnsi="Arial" w:cs="Arial"/>
          <w:sz w:val="22"/>
          <w:szCs w:val="22"/>
        </w:rPr>
      </w:pPr>
    </w:p>
    <w:p w:rsidR="00424E07" w:rsidRDefault="000018B0" w:rsidP="000018B0">
      <w:pPr>
        <w:pStyle w:val="ListParagraph"/>
        <w:numPr>
          <w:ilvl w:val="0"/>
          <w:numId w:val="6"/>
        </w:numPr>
        <w:ind w:left="567" w:hanging="567"/>
        <w:jc w:val="both"/>
        <w:rPr>
          <w:rFonts w:ascii="Arial" w:hAnsi="Arial" w:cs="Arial"/>
          <w:sz w:val="22"/>
          <w:szCs w:val="22"/>
        </w:rPr>
      </w:pPr>
      <w:r>
        <w:rPr>
          <w:rFonts w:ascii="Arial" w:hAnsi="Arial" w:cs="Arial"/>
          <w:sz w:val="22"/>
          <w:szCs w:val="22"/>
        </w:rPr>
        <w:t xml:space="preserve">A District Heat Network (DHN) </w:t>
      </w:r>
      <w:r w:rsidR="00424E07" w:rsidRPr="006E4F6E">
        <w:rPr>
          <w:rFonts w:ascii="Arial" w:hAnsi="Arial" w:cs="Arial"/>
          <w:sz w:val="22"/>
          <w:szCs w:val="22"/>
        </w:rPr>
        <w:t>would supports the Council’s carbon reduction programme and consideration of low carbon options in the replacement of the leisure centre, through the productions of a pre-feasibility assessment to identify suitable DHN options that could be the subject of more detailed feasibility work.</w:t>
      </w:r>
      <w:r w:rsidR="00851F1B">
        <w:rPr>
          <w:rFonts w:ascii="Arial" w:hAnsi="Arial" w:cs="Arial"/>
          <w:sz w:val="22"/>
          <w:szCs w:val="22"/>
        </w:rPr>
        <w:t xml:space="preserve"> </w:t>
      </w:r>
      <w:r w:rsidR="00424E07" w:rsidRPr="006E4F6E">
        <w:rPr>
          <w:rFonts w:ascii="Arial" w:hAnsi="Arial" w:cs="Arial"/>
          <w:sz w:val="22"/>
          <w:szCs w:val="22"/>
        </w:rPr>
        <w:t>At this stage we are therefore looking to employ a consultancy to produce a Heat Map and Energy Master Plan for the town centre and i</w:t>
      </w:r>
      <w:r>
        <w:rPr>
          <w:rFonts w:ascii="Arial" w:hAnsi="Arial" w:cs="Arial"/>
          <w:sz w:val="22"/>
          <w:szCs w:val="22"/>
        </w:rPr>
        <w:t>ndustrial areas around Corby.</w:t>
      </w:r>
    </w:p>
    <w:p w:rsidR="000018B0" w:rsidRPr="000018B0" w:rsidRDefault="000018B0" w:rsidP="000018B0">
      <w:pPr>
        <w:pStyle w:val="ListParagraph"/>
        <w:ind w:left="567"/>
        <w:jc w:val="both"/>
        <w:rPr>
          <w:rFonts w:ascii="Arial" w:hAnsi="Arial" w:cs="Arial"/>
          <w:sz w:val="22"/>
          <w:szCs w:val="22"/>
        </w:rPr>
      </w:pPr>
    </w:p>
    <w:p w:rsidR="00424E07" w:rsidRPr="006E4F6E" w:rsidRDefault="00424E07" w:rsidP="000018B0">
      <w:pPr>
        <w:pStyle w:val="ListParagraph"/>
        <w:numPr>
          <w:ilvl w:val="0"/>
          <w:numId w:val="6"/>
        </w:numPr>
        <w:ind w:left="567" w:hanging="567"/>
        <w:jc w:val="both"/>
        <w:rPr>
          <w:rFonts w:ascii="Arial" w:hAnsi="Arial" w:cs="Arial"/>
          <w:sz w:val="22"/>
          <w:szCs w:val="22"/>
        </w:rPr>
      </w:pPr>
      <w:r w:rsidRPr="006E4F6E">
        <w:rPr>
          <w:rFonts w:ascii="Arial" w:hAnsi="Arial" w:cs="Arial"/>
          <w:sz w:val="22"/>
          <w:szCs w:val="22"/>
        </w:rPr>
        <w:t xml:space="preserve">The work is funded by a grant awarded by the </w:t>
      </w:r>
      <w:r w:rsidRPr="000018B0">
        <w:rPr>
          <w:rFonts w:ascii="Arial" w:hAnsi="Arial" w:cs="Arial"/>
          <w:sz w:val="22"/>
          <w:szCs w:val="22"/>
        </w:rPr>
        <w:t>Department for</w:t>
      </w:r>
      <w:r w:rsidRPr="006E4F6E">
        <w:rPr>
          <w:rFonts w:ascii="Arial" w:hAnsi="Arial" w:cs="Arial"/>
          <w:sz w:val="22"/>
          <w:szCs w:val="22"/>
        </w:rPr>
        <w:t xml:space="preserve"> </w:t>
      </w:r>
      <w:r w:rsidRPr="000018B0">
        <w:rPr>
          <w:rFonts w:ascii="Arial" w:hAnsi="Arial" w:cs="Arial"/>
          <w:sz w:val="22"/>
          <w:szCs w:val="22"/>
        </w:rPr>
        <w:t>Business, Energy</w:t>
      </w:r>
      <w:r w:rsidRPr="006E4F6E">
        <w:rPr>
          <w:rFonts w:ascii="Arial" w:hAnsi="Arial" w:cs="Arial"/>
          <w:sz w:val="22"/>
          <w:szCs w:val="22"/>
        </w:rPr>
        <w:t xml:space="preserve"> </w:t>
      </w:r>
      <w:r w:rsidRPr="000018B0">
        <w:rPr>
          <w:rFonts w:ascii="Arial" w:hAnsi="Arial" w:cs="Arial"/>
          <w:sz w:val="22"/>
          <w:szCs w:val="22"/>
        </w:rPr>
        <w:t>&amp; Industrial Strategy</w:t>
      </w:r>
      <w:r w:rsidRPr="006E4F6E">
        <w:rPr>
          <w:rFonts w:ascii="Arial" w:hAnsi="Arial" w:cs="Arial"/>
          <w:sz w:val="22"/>
          <w:szCs w:val="22"/>
        </w:rPr>
        <w:t xml:space="preserve"> Heat Networks Delivery Unit (HNDU) and Corby Borough Council may apply for further funding if the pre-feasibility work indicates potential for a heat networ</w:t>
      </w:r>
      <w:r w:rsidR="000018B0">
        <w:rPr>
          <w:rFonts w:ascii="Arial" w:hAnsi="Arial" w:cs="Arial"/>
          <w:sz w:val="22"/>
          <w:szCs w:val="22"/>
        </w:rPr>
        <w:t>k to be established in Corby.</w:t>
      </w:r>
    </w:p>
    <w:p w:rsidR="00424E07" w:rsidRPr="006E4F6E" w:rsidRDefault="00424E07" w:rsidP="00424E07">
      <w:pPr>
        <w:ind w:right="-341"/>
        <w:rPr>
          <w:rFonts w:ascii="Arial" w:hAnsi="Arial" w:cs="Arial"/>
          <w:sz w:val="22"/>
          <w:szCs w:val="22"/>
        </w:rPr>
      </w:pPr>
    </w:p>
    <w:p w:rsidR="00424E07" w:rsidRPr="006E4F6E" w:rsidRDefault="000018B0" w:rsidP="000018B0">
      <w:pPr>
        <w:pStyle w:val="ListParagraph"/>
        <w:numPr>
          <w:ilvl w:val="0"/>
          <w:numId w:val="3"/>
        </w:numPr>
        <w:ind w:left="567" w:hanging="567"/>
        <w:jc w:val="both"/>
        <w:rPr>
          <w:rFonts w:ascii="Arial" w:hAnsi="Arial" w:cs="Arial"/>
          <w:b/>
          <w:caps/>
          <w:sz w:val="22"/>
          <w:szCs w:val="22"/>
        </w:rPr>
      </w:pPr>
      <w:r>
        <w:rPr>
          <w:rFonts w:ascii="Arial" w:hAnsi="Arial" w:cs="Arial"/>
          <w:b/>
          <w:caps/>
          <w:sz w:val="22"/>
          <w:szCs w:val="22"/>
        </w:rPr>
        <w:t>PROJECT AIMS</w:t>
      </w:r>
    </w:p>
    <w:p w:rsidR="00424E07" w:rsidRPr="006E4F6E" w:rsidRDefault="00424E07" w:rsidP="00424E07">
      <w:pPr>
        <w:pStyle w:val="ListParagraph"/>
        <w:ind w:right="-341"/>
        <w:jc w:val="both"/>
        <w:rPr>
          <w:rFonts w:ascii="Arial" w:hAnsi="Arial" w:cs="Arial"/>
          <w:sz w:val="22"/>
          <w:szCs w:val="22"/>
        </w:rPr>
      </w:pPr>
    </w:p>
    <w:p w:rsidR="00424E07" w:rsidRPr="006E4F6E" w:rsidRDefault="00424E07" w:rsidP="000018B0">
      <w:pPr>
        <w:pStyle w:val="ListParagraph"/>
        <w:numPr>
          <w:ilvl w:val="0"/>
          <w:numId w:val="8"/>
        </w:numPr>
        <w:ind w:left="567" w:hanging="567"/>
        <w:jc w:val="both"/>
        <w:rPr>
          <w:rFonts w:ascii="Arial" w:hAnsi="Arial" w:cs="Arial"/>
          <w:sz w:val="22"/>
          <w:szCs w:val="22"/>
        </w:rPr>
      </w:pPr>
      <w:r w:rsidRPr="006E4F6E">
        <w:rPr>
          <w:rFonts w:ascii="Arial" w:hAnsi="Arial" w:cs="Arial"/>
          <w:sz w:val="22"/>
          <w:szCs w:val="22"/>
        </w:rPr>
        <w:t>Undertake an energy mapping and modelling study of the proposed area to identify the following for the purposes of decentralised energy scheme development so that they may meet the strategic corporate aims of Corby Borough Council (2015-25) particularly Theme 5 which focuses on Environment and Climate Change. This will be done by highlighting the potentially useful heating, cooling and power demand loads; heat supply opportunities; clearly defined low and zero carbon energy supply for the study area; and clearly defined cost savings/revenue streams.</w:t>
      </w:r>
    </w:p>
    <w:p w:rsidR="00424E07" w:rsidRDefault="00424E07" w:rsidP="000018B0">
      <w:pPr>
        <w:pStyle w:val="ListParagraph"/>
        <w:numPr>
          <w:ilvl w:val="0"/>
          <w:numId w:val="8"/>
        </w:numPr>
        <w:ind w:left="567" w:hanging="567"/>
        <w:jc w:val="both"/>
        <w:rPr>
          <w:rFonts w:ascii="Arial" w:hAnsi="Arial" w:cs="Arial"/>
          <w:sz w:val="22"/>
          <w:szCs w:val="22"/>
        </w:rPr>
      </w:pPr>
      <w:r w:rsidRPr="006E4F6E">
        <w:rPr>
          <w:rFonts w:ascii="Arial" w:hAnsi="Arial" w:cs="Arial"/>
          <w:sz w:val="22"/>
          <w:szCs w:val="22"/>
        </w:rPr>
        <w:t>Use the outputs of energy mapping to inform the development of an energy master plan for the proposed area encompassing short and long term scheme plans, which identifies, evaluates and prioritises any potential DH scheme opportunities.</w:t>
      </w:r>
    </w:p>
    <w:p w:rsidR="000018B0" w:rsidRPr="006E4F6E" w:rsidRDefault="000018B0" w:rsidP="000018B0">
      <w:pPr>
        <w:pStyle w:val="ListParagraph"/>
        <w:ind w:left="567"/>
        <w:jc w:val="both"/>
        <w:rPr>
          <w:rFonts w:ascii="Arial" w:hAnsi="Arial" w:cs="Arial"/>
          <w:sz w:val="22"/>
          <w:szCs w:val="22"/>
        </w:rPr>
      </w:pPr>
    </w:p>
    <w:p w:rsidR="00424E07" w:rsidRDefault="00424E07" w:rsidP="000018B0">
      <w:pPr>
        <w:pStyle w:val="ListParagraph"/>
        <w:numPr>
          <w:ilvl w:val="0"/>
          <w:numId w:val="8"/>
        </w:numPr>
        <w:ind w:left="567" w:hanging="567"/>
        <w:jc w:val="both"/>
        <w:rPr>
          <w:rFonts w:ascii="Arial" w:hAnsi="Arial" w:cs="Arial"/>
          <w:sz w:val="22"/>
          <w:szCs w:val="22"/>
        </w:rPr>
      </w:pPr>
      <w:r w:rsidRPr="006E4F6E">
        <w:rPr>
          <w:rFonts w:ascii="Arial" w:hAnsi="Arial" w:cs="Arial"/>
          <w:sz w:val="22"/>
          <w:szCs w:val="22"/>
        </w:rPr>
        <w:t>To identify an initial core scheme and full potential scheme over the long term together with potential phasing, timeline, k</w:t>
      </w:r>
      <w:r w:rsidR="001E0111" w:rsidRPr="006E4F6E">
        <w:rPr>
          <w:rFonts w:ascii="Arial" w:hAnsi="Arial" w:cs="Arial"/>
          <w:sz w:val="22"/>
          <w:szCs w:val="22"/>
        </w:rPr>
        <w:t>e</w:t>
      </w:r>
      <w:r w:rsidR="000018B0">
        <w:rPr>
          <w:rFonts w:ascii="Arial" w:hAnsi="Arial" w:cs="Arial"/>
          <w:sz w:val="22"/>
          <w:szCs w:val="22"/>
        </w:rPr>
        <w:t>y dependencies and constraints.</w:t>
      </w:r>
    </w:p>
    <w:p w:rsidR="000018B0" w:rsidRPr="006E4F6E" w:rsidRDefault="000018B0" w:rsidP="000018B0">
      <w:pPr>
        <w:pStyle w:val="ListParagraph"/>
        <w:ind w:left="567"/>
        <w:jc w:val="both"/>
        <w:rPr>
          <w:rFonts w:ascii="Arial" w:hAnsi="Arial" w:cs="Arial"/>
          <w:sz w:val="22"/>
          <w:szCs w:val="22"/>
        </w:rPr>
      </w:pPr>
    </w:p>
    <w:p w:rsidR="001E0111" w:rsidRDefault="000018B0" w:rsidP="006E4F6E">
      <w:pPr>
        <w:pStyle w:val="ListParagraph"/>
        <w:numPr>
          <w:ilvl w:val="0"/>
          <w:numId w:val="3"/>
        </w:numPr>
        <w:ind w:hanging="720"/>
        <w:jc w:val="both"/>
        <w:rPr>
          <w:rFonts w:ascii="Arial" w:hAnsi="Arial" w:cs="Arial"/>
          <w:b/>
          <w:caps/>
          <w:sz w:val="22"/>
          <w:szCs w:val="22"/>
        </w:rPr>
      </w:pPr>
      <w:r>
        <w:rPr>
          <w:rFonts w:ascii="Arial" w:hAnsi="Arial" w:cs="Arial"/>
          <w:b/>
          <w:caps/>
          <w:sz w:val="22"/>
          <w:szCs w:val="22"/>
        </w:rPr>
        <w:t>PROJECT OBJECTIVES</w:t>
      </w:r>
    </w:p>
    <w:p w:rsidR="000018B0" w:rsidRPr="006E4F6E" w:rsidRDefault="000018B0" w:rsidP="000018B0">
      <w:pPr>
        <w:pStyle w:val="ListParagraph"/>
        <w:jc w:val="both"/>
        <w:rPr>
          <w:rFonts w:ascii="Arial" w:hAnsi="Arial" w:cs="Arial"/>
          <w:b/>
          <w:caps/>
          <w:sz w:val="22"/>
          <w:szCs w:val="22"/>
        </w:rPr>
      </w:pPr>
    </w:p>
    <w:p w:rsidR="00424E07"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 xml:space="preserve">Meet relevant objectives within the CIBSE/ADE1 Heat Networks Code of Practice </w:t>
      </w:r>
      <w:r w:rsidR="000018B0">
        <w:rPr>
          <w:rFonts w:ascii="Arial" w:hAnsi="Arial" w:cs="Arial"/>
          <w:sz w:val="22"/>
          <w:szCs w:val="22"/>
        </w:rPr>
        <w:t>relevant to this stage of work.</w:t>
      </w:r>
    </w:p>
    <w:p w:rsidR="00851F1B" w:rsidRPr="000018B0" w:rsidRDefault="00851F1B" w:rsidP="00851F1B">
      <w:pPr>
        <w:pStyle w:val="ListParagraph"/>
        <w:spacing w:line="276" w:lineRule="auto"/>
        <w:ind w:left="567"/>
        <w:rPr>
          <w:rFonts w:ascii="Arial" w:hAnsi="Arial" w:cs="Arial"/>
          <w:sz w:val="22"/>
          <w:szCs w:val="22"/>
        </w:rPr>
      </w:pPr>
    </w:p>
    <w:p w:rsidR="00424E07"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Review the red line boundary for the study and highlight any opportunities to extend the study boundary where this is appropriate and could potentially add value to the scheme (sh</w:t>
      </w:r>
      <w:r w:rsidR="00851F1B">
        <w:rPr>
          <w:rFonts w:ascii="Arial" w:hAnsi="Arial" w:cs="Arial"/>
          <w:sz w:val="22"/>
          <w:szCs w:val="22"/>
        </w:rPr>
        <w:t>own on the attached map 1)</w:t>
      </w:r>
    </w:p>
    <w:p w:rsidR="00851F1B" w:rsidRPr="00851F1B" w:rsidRDefault="00851F1B" w:rsidP="00851F1B">
      <w:pPr>
        <w:spacing w:line="276" w:lineRule="auto"/>
        <w:rPr>
          <w:rFonts w:ascii="Arial" w:hAnsi="Arial" w:cs="Arial"/>
          <w:sz w:val="22"/>
          <w:szCs w:val="22"/>
        </w:rPr>
      </w:pPr>
    </w:p>
    <w:p w:rsidR="00851F1B" w:rsidRPr="00851F1B" w:rsidRDefault="00424E07" w:rsidP="00851F1B">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 xml:space="preserve">Identify and categorise existing, heating, cooling and power demand loads potentially relevant to district heating, cooling and power scheme opportunities and represent </w:t>
      </w:r>
      <w:r w:rsidR="001E0111" w:rsidRPr="000018B0">
        <w:rPr>
          <w:rFonts w:ascii="Arial" w:hAnsi="Arial" w:cs="Arial"/>
          <w:sz w:val="22"/>
          <w:szCs w:val="22"/>
        </w:rPr>
        <w:t>with GIS</w:t>
      </w:r>
      <w:r w:rsidR="00851F1B">
        <w:rPr>
          <w:rFonts w:ascii="Arial" w:hAnsi="Arial" w:cs="Arial"/>
          <w:sz w:val="22"/>
          <w:szCs w:val="22"/>
        </w:rPr>
        <w:t xml:space="preserve"> mapping.</w:t>
      </w:r>
    </w:p>
    <w:p w:rsidR="00851F1B" w:rsidRDefault="00851F1B" w:rsidP="00851F1B">
      <w:pPr>
        <w:pStyle w:val="ListParagraph"/>
        <w:spacing w:line="276" w:lineRule="auto"/>
        <w:ind w:left="567"/>
        <w:rPr>
          <w:rFonts w:ascii="Arial" w:hAnsi="Arial" w:cs="Arial"/>
          <w:sz w:val="22"/>
          <w:szCs w:val="22"/>
        </w:rPr>
      </w:pPr>
    </w:p>
    <w:p w:rsidR="00424E07" w:rsidRPr="000018B0"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Identify and estimate key residential and non-residential development and model the associated heating, cooling and power demand loads and represent with GIS mapping</w:t>
      </w:r>
    </w:p>
    <w:p w:rsidR="00851F1B" w:rsidRDefault="00851F1B" w:rsidP="00851F1B">
      <w:pPr>
        <w:pStyle w:val="ListParagraph"/>
        <w:spacing w:line="276" w:lineRule="auto"/>
        <w:ind w:left="567"/>
        <w:rPr>
          <w:rFonts w:ascii="Arial" w:hAnsi="Arial" w:cs="Arial"/>
          <w:sz w:val="22"/>
          <w:szCs w:val="22"/>
        </w:rPr>
      </w:pPr>
    </w:p>
    <w:p w:rsidR="00424E07" w:rsidRPr="000018B0"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Determine the suitability of identified heating, cooling and power demands for district energy scheme development</w:t>
      </w:r>
    </w:p>
    <w:p w:rsidR="00851F1B" w:rsidRDefault="00851F1B" w:rsidP="00851F1B">
      <w:pPr>
        <w:pStyle w:val="ListParagraph"/>
        <w:spacing w:line="276" w:lineRule="auto"/>
        <w:ind w:left="567"/>
        <w:rPr>
          <w:rFonts w:ascii="Arial" w:hAnsi="Arial" w:cs="Arial"/>
          <w:sz w:val="22"/>
          <w:szCs w:val="22"/>
        </w:rPr>
      </w:pPr>
    </w:p>
    <w:p w:rsidR="00424E07" w:rsidRPr="00851F1B" w:rsidRDefault="00424E07" w:rsidP="00851F1B">
      <w:pPr>
        <w:pStyle w:val="ListParagraph"/>
        <w:numPr>
          <w:ilvl w:val="0"/>
          <w:numId w:val="9"/>
        </w:numPr>
        <w:spacing w:line="276" w:lineRule="auto"/>
        <w:ind w:left="567" w:hanging="567"/>
        <w:rPr>
          <w:rFonts w:ascii="Arial" w:hAnsi="Arial" w:cs="Arial"/>
          <w:sz w:val="22"/>
          <w:szCs w:val="22"/>
        </w:rPr>
      </w:pPr>
      <w:r w:rsidRPr="00851F1B">
        <w:rPr>
          <w:rFonts w:ascii="Arial" w:hAnsi="Arial" w:cs="Arial"/>
          <w:sz w:val="22"/>
          <w:szCs w:val="22"/>
        </w:rPr>
        <w:t xml:space="preserve">Determine and assess the full range of potentially relevant low and zero carbon district energy supply technologies (including private wire and potential use of battery storage) </w:t>
      </w:r>
    </w:p>
    <w:p w:rsidR="00851F1B" w:rsidRDefault="00851F1B" w:rsidP="00851F1B">
      <w:pPr>
        <w:pStyle w:val="ListParagraph"/>
        <w:spacing w:line="276" w:lineRule="auto"/>
        <w:ind w:left="567"/>
        <w:rPr>
          <w:rFonts w:ascii="Arial" w:hAnsi="Arial" w:cs="Arial"/>
          <w:sz w:val="22"/>
          <w:szCs w:val="22"/>
        </w:rPr>
      </w:pPr>
    </w:p>
    <w:p w:rsidR="00424E07" w:rsidRPr="000018B0"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Determine potential energy centre locations and network routes</w:t>
      </w:r>
    </w:p>
    <w:p w:rsidR="00851F1B" w:rsidRDefault="00851F1B" w:rsidP="00851F1B">
      <w:pPr>
        <w:pStyle w:val="ListParagraph"/>
        <w:spacing w:line="276" w:lineRule="auto"/>
        <w:ind w:left="567"/>
        <w:rPr>
          <w:rFonts w:ascii="Arial" w:hAnsi="Arial" w:cs="Arial"/>
          <w:sz w:val="22"/>
          <w:szCs w:val="22"/>
        </w:rPr>
      </w:pPr>
    </w:p>
    <w:p w:rsidR="00424E07" w:rsidRPr="000018B0" w:rsidRDefault="000018B0" w:rsidP="000018B0">
      <w:pPr>
        <w:pStyle w:val="ListParagraph"/>
        <w:numPr>
          <w:ilvl w:val="0"/>
          <w:numId w:val="9"/>
        </w:numPr>
        <w:spacing w:line="276" w:lineRule="auto"/>
        <w:ind w:left="567" w:hanging="567"/>
        <w:rPr>
          <w:rFonts w:ascii="Arial" w:hAnsi="Arial" w:cs="Arial"/>
          <w:sz w:val="22"/>
          <w:szCs w:val="22"/>
        </w:rPr>
      </w:pPr>
      <w:r>
        <w:rPr>
          <w:rFonts w:ascii="Arial" w:hAnsi="Arial" w:cs="Arial"/>
          <w:sz w:val="22"/>
          <w:szCs w:val="22"/>
        </w:rPr>
        <w:t>I</w:t>
      </w:r>
      <w:r w:rsidR="00424E07" w:rsidRPr="000018B0">
        <w:rPr>
          <w:rFonts w:ascii="Arial" w:hAnsi="Arial" w:cs="Arial"/>
          <w:sz w:val="22"/>
          <w:szCs w:val="22"/>
        </w:rPr>
        <w:t>dentify the key district heating, cooling, and private wire scheme options and undertake a</w:t>
      </w:r>
      <w:r>
        <w:rPr>
          <w:rFonts w:ascii="Arial" w:hAnsi="Arial" w:cs="Arial"/>
          <w:sz w:val="22"/>
          <w:szCs w:val="22"/>
        </w:rPr>
        <w:t xml:space="preserve"> high level economic assessment</w:t>
      </w:r>
    </w:p>
    <w:p w:rsidR="00851F1B" w:rsidRDefault="00851F1B" w:rsidP="00851F1B">
      <w:pPr>
        <w:pStyle w:val="ListParagraph"/>
        <w:spacing w:line="276" w:lineRule="auto"/>
        <w:ind w:left="567"/>
        <w:rPr>
          <w:rFonts w:ascii="Arial" w:hAnsi="Arial" w:cs="Arial"/>
          <w:sz w:val="22"/>
          <w:szCs w:val="22"/>
        </w:rPr>
      </w:pPr>
    </w:p>
    <w:p w:rsidR="00424E07" w:rsidRPr="000018B0"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Evaluate and prioritise identified district heating/cooling/private wire scheme options according to criteria to be agreed with the client, to determine the recommended scheme options to progress.</w:t>
      </w:r>
    </w:p>
    <w:p w:rsidR="00851F1B" w:rsidRDefault="00851F1B" w:rsidP="00851F1B">
      <w:pPr>
        <w:pStyle w:val="ListParagraph"/>
        <w:spacing w:line="276" w:lineRule="auto"/>
        <w:ind w:left="567"/>
        <w:rPr>
          <w:rFonts w:ascii="Arial" w:hAnsi="Arial" w:cs="Arial"/>
          <w:sz w:val="22"/>
          <w:szCs w:val="22"/>
        </w:rPr>
      </w:pPr>
    </w:p>
    <w:p w:rsidR="00424E07" w:rsidRPr="000018B0"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Provide a comprehensive GIS representation outputs to client requirements</w:t>
      </w:r>
    </w:p>
    <w:p w:rsidR="00851F1B" w:rsidRDefault="00851F1B" w:rsidP="00851F1B">
      <w:pPr>
        <w:pStyle w:val="ListParagraph"/>
        <w:spacing w:line="276" w:lineRule="auto"/>
        <w:ind w:left="567"/>
        <w:rPr>
          <w:rFonts w:ascii="Arial" w:hAnsi="Arial" w:cs="Arial"/>
          <w:sz w:val="22"/>
          <w:szCs w:val="22"/>
        </w:rPr>
      </w:pPr>
    </w:p>
    <w:p w:rsidR="000018B0"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Identify key risks, constraints, benefits and opportunities presented by the recommended scheme options to Corby Borough Council and key stakeholders</w:t>
      </w:r>
    </w:p>
    <w:p w:rsidR="00851F1B" w:rsidRDefault="00851F1B" w:rsidP="00851F1B">
      <w:pPr>
        <w:pStyle w:val="ListParagraph"/>
        <w:spacing w:line="276" w:lineRule="auto"/>
        <w:ind w:left="567"/>
        <w:rPr>
          <w:rFonts w:ascii="Arial" w:hAnsi="Arial" w:cs="Arial"/>
          <w:sz w:val="22"/>
          <w:szCs w:val="22"/>
        </w:rPr>
      </w:pPr>
    </w:p>
    <w:p w:rsidR="00424E07" w:rsidRPr="000018B0" w:rsidRDefault="00424E07" w:rsidP="000018B0">
      <w:pPr>
        <w:pStyle w:val="ListParagraph"/>
        <w:numPr>
          <w:ilvl w:val="0"/>
          <w:numId w:val="9"/>
        </w:numPr>
        <w:spacing w:line="276" w:lineRule="auto"/>
        <w:ind w:left="567" w:hanging="567"/>
        <w:rPr>
          <w:rFonts w:ascii="Arial" w:hAnsi="Arial" w:cs="Arial"/>
          <w:sz w:val="22"/>
          <w:szCs w:val="22"/>
        </w:rPr>
      </w:pPr>
      <w:r w:rsidRPr="000018B0">
        <w:rPr>
          <w:rFonts w:ascii="Arial" w:hAnsi="Arial" w:cs="Arial"/>
          <w:sz w:val="22"/>
          <w:szCs w:val="22"/>
        </w:rPr>
        <w:t>Identify next steps for recommended options</w:t>
      </w:r>
    </w:p>
    <w:p w:rsidR="000018B0" w:rsidRPr="000018B0" w:rsidRDefault="000018B0" w:rsidP="000018B0">
      <w:pPr>
        <w:pStyle w:val="ListParagraph"/>
        <w:spacing w:line="276" w:lineRule="auto"/>
        <w:ind w:left="1440"/>
        <w:rPr>
          <w:rFonts w:ascii="Arial" w:hAnsi="Arial" w:cs="Arial"/>
          <w:sz w:val="22"/>
          <w:szCs w:val="22"/>
        </w:rPr>
      </w:pPr>
    </w:p>
    <w:p w:rsidR="00424E07" w:rsidRPr="006E4F6E"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t>Scope</w:t>
      </w:r>
    </w:p>
    <w:p w:rsidR="00424E07" w:rsidRPr="006E4F6E" w:rsidRDefault="00424E07" w:rsidP="00424E07">
      <w:pPr>
        <w:rPr>
          <w:rFonts w:ascii="Arial" w:hAnsi="Arial" w:cs="Arial"/>
          <w:sz w:val="22"/>
          <w:szCs w:val="22"/>
        </w:rPr>
      </w:pPr>
    </w:p>
    <w:p w:rsidR="00424E07" w:rsidRPr="006E4F6E" w:rsidRDefault="00424E07" w:rsidP="00424E07">
      <w:pPr>
        <w:ind w:right="-341"/>
        <w:rPr>
          <w:rFonts w:ascii="Arial" w:hAnsi="Arial" w:cs="Arial"/>
          <w:sz w:val="22"/>
          <w:szCs w:val="22"/>
        </w:rPr>
      </w:pPr>
      <w:r w:rsidRPr="006E4F6E">
        <w:rPr>
          <w:rFonts w:ascii="Arial" w:hAnsi="Arial" w:cs="Arial"/>
          <w:sz w:val="22"/>
          <w:szCs w:val="22"/>
        </w:rPr>
        <w:t xml:space="preserve">Corby Borough Council would like a quote which includes all of the following pieces of work and meets the relevant objectives within the CP1 Heat Networks: Code of Practice for the UK relevant to this stage of work. </w:t>
      </w:r>
    </w:p>
    <w:p w:rsidR="00424E07" w:rsidRPr="006E4F6E" w:rsidRDefault="00424E07" w:rsidP="00424E07">
      <w:pPr>
        <w:ind w:right="-341"/>
        <w:rPr>
          <w:rFonts w:ascii="Arial" w:hAnsi="Arial" w:cs="Arial"/>
          <w:sz w:val="22"/>
          <w:szCs w:val="22"/>
        </w:rPr>
      </w:pPr>
    </w:p>
    <w:p w:rsidR="00424E07" w:rsidRPr="006E4F6E" w:rsidRDefault="00851F1B" w:rsidP="00851F1B">
      <w:pPr>
        <w:pStyle w:val="ListParagraph"/>
        <w:numPr>
          <w:ilvl w:val="1"/>
          <w:numId w:val="4"/>
        </w:numPr>
        <w:ind w:left="567" w:hanging="567"/>
        <w:rPr>
          <w:rFonts w:ascii="Arial" w:hAnsi="Arial" w:cs="Arial"/>
          <w:b/>
          <w:sz w:val="22"/>
          <w:szCs w:val="22"/>
        </w:rPr>
      </w:pPr>
      <w:r>
        <w:rPr>
          <w:rFonts w:ascii="Arial" w:hAnsi="Arial" w:cs="Arial"/>
          <w:b/>
          <w:sz w:val="22"/>
          <w:szCs w:val="22"/>
        </w:rPr>
        <w:t>Heat Mapping</w:t>
      </w:r>
    </w:p>
    <w:p w:rsidR="00424E07" w:rsidRPr="006E4F6E" w:rsidRDefault="00424E07" w:rsidP="00424E07">
      <w:pPr>
        <w:rPr>
          <w:rFonts w:ascii="Arial" w:hAnsi="Arial" w:cs="Arial"/>
          <w:b/>
          <w:sz w:val="22"/>
          <w:szCs w:val="22"/>
        </w:rPr>
      </w:pPr>
    </w:p>
    <w:p w:rsidR="00424E07" w:rsidRPr="006E4F6E" w:rsidRDefault="00424E07" w:rsidP="001E0111">
      <w:pPr>
        <w:tabs>
          <w:tab w:val="left" w:pos="851"/>
        </w:tabs>
        <w:spacing w:after="200" w:line="276" w:lineRule="auto"/>
        <w:rPr>
          <w:rFonts w:ascii="Arial" w:hAnsi="Arial" w:cs="Arial"/>
          <w:sz w:val="22"/>
          <w:szCs w:val="22"/>
        </w:rPr>
      </w:pPr>
      <w:r w:rsidRPr="006E4F6E">
        <w:rPr>
          <w:rFonts w:ascii="Arial" w:hAnsi="Arial" w:cs="Arial"/>
          <w:sz w:val="22"/>
          <w:szCs w:val="22"/>
        </w:rPr>
        <w:t>Review and provide advice regarding the Corby Borough Council’s proposed red line boundary for the study (see map 1) to ensure it is appropriate and encompasses the range of geographic locations within and adjacent to the proposed study area of potential relevance to strategic district energy opportunities over the short- and long-term.</w:t>
      </w:r>
      <w:r w:rsidR="00851F1B">
        <w:rPr>
          <w:rFonts w:ascii="Arial" w:hAnsi="Arial" w:cs="Arial"/>
          <w:sz w:val="22"/>
          <w:szCs w:val="22"/>
        </w:rPr>
        <w:t xml:space="preserve"> </w:t>
      </w:r>
      <w:r w:rsidRPr="006E4F6E">
        <w:rPr>
          <w:rFonts w:ascii="Arial" w:hAnsi="Arial" w:cs="Arial"/>
          <w:sz w:val="22"/>
          <w:szCs w:val="22"/>
        </w:rPr>
        <w:t>This should encompass heating, cooling and power related district energy opportunities.</w:t>
      </w:r>
    </w:p>
    <w:p w:rsidR="00424E07" w:rsidRPr="006E4F6E" w:rsidRDefault="00424E07" w:rsidP="001E0111">
      <w:pPr>
        <w:tabs>
          <w:tab w:val="left" w:pos="851"/>
        </w:tabs>
        <w:spacing w:line="276" w:lineRule="auto"/>
        <w:rPr>
          <w:rFonts w:ascii="Arial" w:hAnsi="Arial" w:cs="Arial"/>
          <w:sz w:val="22"/>
          <w:szCs w:val="22"/>
        </w:rPr>
      </w:pPr>
      <w:r w:rsidRPr="006E4F6E">
        <w:rPr>
          <w:rFonts w:ascii="Arial" w:hAnsi="Arial" w:cs="Arial"/>
          <w:sz w:val="22"/>
          <w:szCs w:val="22"/>
        </w:rPr>
        <w:t>Identify, categorise and GIS map existing heating, cooling and power demand loads including monthly and annual load profiles for key non-residential and residential buildings within the red line boundary including but not be limited to:</w:t>
      </w:r>
    </w:p>
    <w:p w:rsidR="001E0111" w:rsidRPr="006E4F6E" w:rsidRDefault="001E0111" w:rsidP="00424E07">
      <w:pPr>
        <w:tabs>
          <w:tab w:val="left" w:pos="851"/>
        </w:tabs>
        <w:spacing w:line="276" w:lineRule="auto"/>
        <w:rPr>
          <w:rFonts w:ascii="Arial" w:hAnsi="Arial" w:cs="Arial"/>
          <w:sz w:val="22"/>
          <w:szCs w:val="22"/>
        </w:rPr>
      </w:pPr>
    </w:p>
    <w:p w:rsidR="00424E07" w:rsidRPr="006E4F6E" w:rsidRDefault="00424E07" w:rsidP="00424E07">
      <w:pPr>
        <w:tabs>
          <w:tab w:val="left" w:pos="851"/>
        </w:tabs>
        <w:spacing w:line="276" w:lineRule="auto"/>
        <w:rPr>
          <w:rFonts w:ascii="Arial" w:hAnsi="Arial" w:cs="Arial"/>
          <w:sz w:val="22"/>
          <w:szCs w:val="22"/>
        </w:rPr>
      </w:pPr>
      <w:r w:rsidRPr="006E4F6E">
        <w:rPr>
          <w:rFonts w:ascii="Arial" w:hAnsi="Arial" w:cs="Arial"/>
          <w:sz w:val="22"/>
          <w:szCs w:val="22"/>
        </w:rPr>
        <w:t>Council-owned buildings</w:t>
      </w:r>
    </w:p>
    <w:p w:rsidR="00424E07" w:rsidRPr="006E4F6E" w:rsidRDefault="00851F1B" w:rsidP="00424E07">
      <w:pPr>
        <w:tabs>
          <w:tab w:val="left" w:pos="851"/>
        </w:tabs>
        <w:spacing w:after="200" w:line="276" w:lineRule="auto"/>
        <w:rPr>
          <w:rFonts w:ascii="Arial" w:hAnsi="Arial" w:cs="Arial"/>
          <w:sz w:val="22"/>
          <w:szCs w:val="22"/>
        </w:rPr>
      </w:pPr>
      <w:r>
        <w:rPr>
          <w:rFonts w:ascii="Arial" w:hAnsi="Arial" w:cs="Arial"/>
          <w:sz w:val="22"/>
          <w:szCs w:val="22"/>
        </w:rPr>
        <w:t>Other public sector buildings</w:t>
      </w:r>
    </w:p>
    <w:p w:rsidR="00424E07" w:rsidRPr="006E4F6E" w:rsidRDefault="00424E07" w:rsidP="00424E07">
      <w:pPr>
        <w:tabs>
          <w:tab w:val="left" w:pos="851"/>
        </w:tabs>
        <w:spacing w:after="200" w:line="276" w:lineRule="auto"/>
        <w:rPr>
          <w:rFonts w:ascii="Arial" w:hAnsi="Arial" w:cs="Arial"/>
          <w:sz w:val="22"/>
          <w:szCs w:val="22"/>
        </w:rPr>
      </w:pPr>
      <w:r w:rsidRPr="006E4F6E">
        <w:rPr>
          <w:rFonts w:ascii="Arial" w:hAnsi="Arial" w:cs="Arial"/>
          <w:sz w:val="22"/>
          <w:szCs w:val="22"/>
        </w:rPr>
        <w:t>Private sector buildings with potentially significant heating, power or cooling loads</w:t>
      </w:r>
    </w:p>
    <w:p w:rsidR="00424E07" w:rsidRPr="006E4F6E" w:rsidRDefault="00424E07" w:rsidP="00424E07">
      <w:pPr>
        <w:tabs>
          <w:tab w:val="left" w:pos="851"/>
        </w:tabs>
        <w:spacing w:after="200" w:line="276" w:lineRule="auto"/>
        <w:rPr>
          <w:rFonts w:ascii="Arial" w:hAnsi="Arial" w:cs="Arial"/>
          <w:sz w:val="22"/>
          <w:szCs w:val="22"/>
        </w:rPr>
      </w:pPr>
      <w:r w:rsidRPr="006E4F6E">
        <w:rPr>
          <w:rFonts w:ascii="Arial" w:hAnsi="Arial" w:cs="Arial"/>
          <w:sz w:val="22"/>
          <w:szCs w:val="22"/>
        </w:rPr>
        <w:t>Commercial undertakings with high heating, power or cooling demands</w:t>
      </w:r>
    </w:p>
    <w:p w:rsidR="00424E07" w:rsidRPr="006E4F6E" w:rsidRDefault="00424E07" w:rsidP="00424E07">
      <w:pPr>
        <w:spacing w:after="200" w:line="276" w:lineRule="auto"/>
        <w:rPr>
          <w:rFonts w:ascii="Arial" w:hAnsi="Arial" w:cs="Arial"/>
          <w:sz w:val="22"/>
          <w:szCs w:val="22"/>
        </w:rPr>
      </w:pPr>
      <w:r w:rsidRPr="006E4F6E">
        <w:rPr>
          <w:rFonts w:ascii="Arial" w:hAnsi="Arial" w:cs="Arial"/>
          <w:sz w:val="22"/>
          <w:szCs w:val="22"/>
        </w:rPr>
        <w:t>High-density private and social residential housing, including low-rise and high-rise tower blocks</w:t>
      </w:r>
    </w:p>
    <w:p w:rsidR="00424E07" w:rsidRPr="006E4F6E" w:rsidRDefault="00424E07" w:rsidP="001E0111">
      <w:pPr>
        <w:spacing w:after="200" w:line="276" w:lineRule="auto"/>
        <w:rPr>
          <w:rFonts w:ascii="Arial" w:hAnsi="Arial" w:cs="Arial"/>
          <w:i/>
          <w:sz w:val="22"/>
          <w:szCs w:val="22"/>
        </w:rPr>
      </w:pPr>
      <w:r w:rsidRPr="006E4F6E">
        <w:rPr>
          <w:rFonts w:ascii="Arial" w:hAnsi="Arial" w:cs="Arial"/>
          <w:sz w:val="22"/>
          <w:szCs w:val="22"/>
        </w:rPr>
        <w:t xml:space="preserve">Liaise with Corby Borough Council and utilise relevant development </w:t>
      </w:r>
      <w:proofErr w:type="spellStart"/>
      <w:r w:rsidRPr="006E4F6E">
        <w:rPr>
          <w:rFonts w:ascii="Arial" w:hAnsi="Arial" w:cs="Arial"/>
          <w:sz w:val="22"/>
          <w:szCs w:val="22"/>
        </w:rPr>
        <w:t>masterplans</w:t>
      </w:r>
      <w:proofErr w:type="spellEnd"/>
      <w:r w:rsidRPr="006E4F6E">
        <w:rPr>
          <w:rFonts w:ascii="Arial" w:hAnsi="Arial" w:cs="Arial"/>
          <w:sz w:val="22"/>
          <w:szCs w:val="22"/>
        </w:rPr>
        <w:t xml:space="preserve"> and planning documents to identify and inform estimates of residential and non-residential demand for significant potential future developments.</w:t>
      </w:r>
      <w:r w:rsidR="00851F1B">
        <w:rPr>
          <w:rFonts w:ascii="Arial" w:hAnsi="Arial" w:cs="Arial"/>
          <w:sz w:val="22"/>
          <w:szCs w:val="22"/>
        </w:rPr>
        <w:t xml:space="preserve"> </w:t>
      </w:r>
      <w:r w:rsidRPr="006E4F6E">
        <w:rPr>
          <w:rFonts w:ascii="Arial" w:hAnsi="Arial" w:cs="Arial"/>
          <w:sz w:val="22"/>
          <w:szCs w:val="22"/>
        </w:rPr>
        <w:t>Estimates should also include development densities, timeframes and phasing.</w:t>
      </w:r>
    </w:p>
    <w:p w:rsidR="00424E07" w:rsidRPr="006E4F6E" w:rsidRDefault="00424E07" w:rsidP="001E0111">
      <w:pPr>
        <w:spacing w:after="200" w:line="276" w:lineRule="auto"/>
        <w:rPr>
          <w:rFonts w:ascii="Arial" w:hAnsi="Arial" w:cs="Arial"/>
          <w:i/>
          <w:sz w:val="22"/>
          <w:szCs w:val="22"/>
        </w:rPr>
      </w:pPr>
      <w:r w:rsidRPr="006E4F6E">
        <w:rPr>
          <w:rFonts w:ascii="Arial" w:hAnsi="Arial" w:cs="Arial"/>
          <w:sz w:val="22"/>
          <w:szCs w:val="22"/>
        </w:rPr>
        <w:t>Undertake heating, cooling and power demand energy modelling of identified development using appropriate industry benchmarks as identified in the CIBSE/ADE Heat Networks Code of Practice and in line with the nature and scale of envisaged development.</w:t>
      </w:r>
      <w:r w:rsidR="00851F1B">
        <w:rPr>
          <w:rFonts w:ascii="Arial" w:hAnsi="Arial" w:cs="Arial"/>
          <w:sz w:val="22"/>
          <w:szCs w:val="22"/>
        </w:rPr>
        <w:t xml:space="preserve"> </w:t>
      </w:r>
      <w:r w:rsidRPr="006E4F6E">
        <w:rPr>
          <w:rFonts w:ascii="Arial" w:hAnsi="Arial" w:cs="Arial"/>
          <w:sz w:val="22"/>
          <w:szCs w:val="22"/>
        </w:rPr>
        <w:t>The modelling should also take account of building regulations standards likely to be applicable for the various phases of development.</w:t>
      </w:r>
      <w:r w:rsidR="00851F1B">
        <w:rPr>
          <w:rFonts w:ascii="Arial" w:hAnsi="Arial" w:cs="Arial"/>
          <w:sz w:val="22"/>
          <w:szCs w:val="22"/>
        </w:rPr>
        <w:t xml:space="preserve"> </w:t>
      </w:r>
      <w:r w:rsidRPr="006E4F6E">
        <w:rPr>
          <w:rFonts w:ascii="Arial" w:hAnsi="Arial" w:cs="Arial"/>
          <w:sz w:val="22"/>
          <w:szCs w:val="22"/>
        </w:rPr>
        <w:t>Where the consultant deems it prudent any modelling outcomes can be adjusted to form a more realistic baseline position regarding energy demands. Projected energy demand and supply loads shall be categorised and mapped in GIS.</w:t>
      </w:r>
    </w:p>
    <w:p w:rsidR="00424E07" w:rsidRPr="006E4F6E" w:rsidRDefault="00424E07" w:rsidP="001E0111">
      <w:pPr>
        <w:spacing w:after="200" w:line="276" w:lineRule="auto"/>
        <w:rPr>
          <w:rFonts w:ascii="Arial" w:hAnsi="Arial" w:cs="Arial"/>
          <w:i/>
          <w:sz w:val="22"/>
          <w:szCs w:val="22"/>
        </w:rPr>
      </w:pPr>
      <w:r w:rsidRPr="006E4F6E">
        <w:rPr>
          <w:rFonts w:ascii="Arial" w:hAnsi="Arial" w:cs="Arial"/>
          <w:sz w:val="22"/>
          <w:szCs w:val="22"/>
        </w:rPr>
        <w:t>Opportunities for heat supply from existing installations shall include but not be limited to: Energy from Waste (</w:t>
      </w:r>
      <w:proofErr w:type="spellStart"/>
      <w:r w:rsidRPr="006E4F6E">
        <w:rPr>
          <w:rFonts w:ascii="Arial" w:hAnsi="Arial" w:cs="Arial"/>
          <w:sz w:val="22"/>
          <w:szCs w:val="22"/>
        </w:rPr>
        <w:t>EfW</w:t>
      </w:r>
      <w:proofErr w:type="spellEnd"/>
      <w:r w:rsidRPr="006E4F6E">
        <w:rPr>
          <w:rFonts w:ascii="Arial" w:hAnsi="Arial" w:cs="Arial"/>
          <w:sz w:val="22"/>
          <w:szCs w:val="22"/>
        </w:rPr>
        <w:t>) plants, industrial waste heat (IWH), and spare heat export capacity from existing power stations, boiler plant and district heating schemes. Innovative heat recovery solutions may be investigated as well, such as recovery of heat from electricity substations.</w:t>
      </w:r>
    </w:p>
    <w:p w:rsidR="00424E07" w:rsidRPr="006E4F6E" w:rsidRDefault="00424E07" w:rsidP="001E0111">
      <w:pPr>
        <w:spacing w:line="276" w:lineRule="auto"/>
        <w:rPr>
          <w:rFonts w:ascii="Arial" w:hAnsi="Arial" w:cs="Arial"/>
          <w:i/>
          <w:sz w:val="22"/>
          <w:szCs w:val="22"/>
        </w:rPr>
      </w:pPr>
      <w:r w:rsidRPr="006E4F6E">
        <w:rPr>
          <w:rFonts w:ascii="Arial" w:hAnsi="Arial" w:cs="Arial"/>
          <w:sz w:val="22"/>
          <w:szCs w:val="22"/>
        </w:rPr>
        <w:t xml:space="preserve">Heat supply mapping should assess the potential heat options, their financial feasibility, scale of technology requires, technical feasibility, supply and assess all practicalities. </w:t>
      </w:r>
    </w:p>
    <w:p w:rsidR="00424E07" w:rsidRPr="006E4F6E" w:rsidRDefault="00424E07" w:rsidP="00424E07">
      <w:pPr>
        <w:pStyle w:val="ListParagraph"/>
        <w:ind w:left="1080"/>
        <w:rPr>
          <w:rFonts w:ascii="Arial" w:hAnsi="Arial" w:cs="Arial"/>
          <w:i/>
          <w:sz w:val="22"/>
          <w:szCs w:val="22"/>
        </w:rPr>
      </w:pPr>
    </w:p>
    <w:p w:rsidR="00424E07" w:rsidRPr="006E4F6E" w:rsidRDefault="00424E07" w:rsidP="00851F1B">
      <w:pPr>
        <w:pStyle w:val="ListParagraph"/>
        <w:numPr>
          <w:ilvl w:val="1"/>
          <w:numId w:val="4"/>
        </w:numPr>
        <w:ind w:left="567" w:hanging="567"/>
        <w:rPr>
          <w:rFonts w:ascii="Arial" w:hAnsi="Arial" w:cs="Arial"/>
          <w:b/>
          <w:sz w:val="22"/>
          <w:szCs w:val="22"/>
        </w:rPr>
      </w:pPr>
      <w:r w:rsidRPr="006E4F6E">
        <w:rPr>
          <w:rFonts w:ascii="Arial" w:hAnsi="Arial" w:cs="Arial"/>
          <w:b/>
          <w:sz w:val="22"/>
          <w:szCs w:val="22"/>
        </w:rPr>
        <w:t>Energy Master Planning:</w:t>
      </w:r>
    </w:p>
    <w:p w:rsidR="00424E07" w:rsidRPr="006E4F6E" w:rsidRDefault="00424E07" w:rsidP="00424E07">
      <w:pPr>
        <w:tabs>
          <w:tab w:val="left" w:pos="851"/>
        </w:tabs>
        <w:rPr>
          <w:rFonts w:ascii="Arial" w:hAnsi="Arial" w:cs="Arial"/>
          <w:b/>
          <w:sz w:val="22"/>
          <w:szCs w:val="22"/>
        </w:rPr>
      </w:pPr>
    </w:p>
    <w:p w:rsidR="00424E07" w:rsidRPr="006E4F6E" w:rsidRDefault="00424E07" w:rsidP="00424E07">
      <w:pPr>
        <w:tabs>
          <w:tab w:val="left" w:pos="851"/>
        </w:tabs>
        <w:rPr>
          <w:rFonts w:ascii="Arial" w:hAnsi="Arial" w:cs="Arial"/>
          <w:b/>
          <w:sz w:val="22"/>
          <w:szCs w:val="22"/>
        </w:rPr>
      </w:pPr>
      <w:r w:rsidRPr="006E4F6E">
        <w:rPr>
          <w:rFonts w:ascii="Arial" w:hAnsi="Arial" w:cs="Arial"/>
          <w:b/>
          <w:sz w:val="22"/>
          <w:szCs w:val="22"/>
        </w:rPr>
        <w:t xml:space="preserve">Technical Assessment </w:t>
      </w:r>
    </w:p>
    <w:p w:rsidR="00424E07" w:rsidRPr="006E4F6E" w:rsidRDefault="00424E07" w:rsidP="00424E07">
      <w:pPr>
        <w:tabs>
          <w:tab w:val="left" w:pos="851"/>
        </w:tabs>
        <w:rPr>
          <w:rFonts w:ascii="Arial" w:hAnsi="Arial" w:cs="Arial"/>
          <w:b/>
          <w:sz w:val="22"/>
          <w:szCs w:val="22"/>
        </w:rPr>
      </w:pPr>
    </w:p>
    <w:p w:rsidR="00424E07" w:rsidRPr="004E31EF" w:rsidRDefault="00424E07" w:rsidP="004E31EF">
      <w:pPr>
        <w:pStyle w:val="ListParagraph"/>
        <w:numPr>
          <w:ilvl w:val="0"/>
          <w:numId w:val="17"/>
        </w:numPr>
        <w:tabs>
          <w:tab w:val="left" w:pos="851"/>
        </w:tabs>
        <w:spacing w:after="200" w:line="276" w:lineRule="auto"/>
        <w:rPr>
          <w:rFonts w:ascii="Arial" w:hAnsi="Arial" w:cs="Arial"/>
          <w:sz w:val="22"/>
          <w:szCs w:val="22"/>
        </w:rPr>
      </w:pPr>
      <w:r w:rsidRPr="004E31EF">
        <w:rPr>
          <w:rFonts w:ascii="Arial" w:hAnsi="Arial" w:cs="Arial"/>
          <w:sz w:val="22"/>
          <w:szCs w:val="22"/>
        </w:rPr>
        <w:t>Identify and account for any potentially relevant constraints on district energy development e.g. infrastructure, utilities location and capacities, water, ground conditions, ecology including whether they pose any potential significant technical or cost risks.</w:t>
      </w:r>
    </w:p>
    <w:p w:rsidR="00424E07" w:rsidRPr="004E31EF" w:rsidRDefault="00424E07" w:rsidP="004E31EF">
      <w:pPr>
        <w:pStyle w:val="ListParagraph"/>
        <w:numPr>
          <w:ilvl w:val="0"/>
          <w:numId w:val="17"/>
        </w:numPr>
        <w:tabs>
          <w:tab w:val="left" w:pos="851"/>
        </w:tabs>
        <w:spacing w:after="200" w:line="276" w:lineRule="auto"/>
        <w:rPr>
          <w:rFonts w:ascii="Arial" w:hAnsi="Arial" w:cs="Arial"/>
          <w:sz w:val="22"/>
          <w:szCs w:val="22"/>
        </w:rPr>
      </w:pPr>
      <w:r w:rsidRPr="004E31EF">
        <w:rPr>
          <w:rFonts w:ascii="Arial" w:hAnsi="Arial" w:cs="Arial"/>
          <w:sz w:val="22"/>
          <w:szCs w:val="22"/>
        </w:rPr>
        <w:t>Identify ALL potentially suitable clusters of heating, cooling and power demand as well as heat supply from existing buildings and envisaged new development which are of relevance to district energy scheme opportunities</w:t>
      </w:r>
      <w:r w:rsidR="00851F1B" w:rsidRPr="004E31EF">
        <w:rPr>
          <w:rFonts w:ascii="Arial" w:hAnsi="Arial" w:cs="Arial"/>
          <w:sz w:val="22"/>
          <w:szCs w:val="22"/>
        </w:rPr>
        <w:t xml:space="preserve"> over the short and long term. </w:t>
      </w:r>
      <w:r w:rsidRPr="004E31EF">
        <w:rPr>
          <w:rFonts w:ascii="Arial" w:hAnsi="Arial" w:cs="Arial"/>
          <w:sz w:val="22"/>
          <w:szCs w:val="22"/>
        </w:rPr>
        <w:t>This should include both high temperature and low temperature heat network solutions</w:t>
      </w:r>
    </w:p>
    <w:p w:rsidR="00424E07" w:rsidRPr="004E31EF" w:rsidRDefault="00424E07" w:rsidP="004E31EF">
      <w:pPr>
        <w:pStyle w:val="ListParagraph"/>
        <w:numPr>
          <w:ilvl w:val="0"/>
          <w:numId w:val="17"/>
        </w:numPr>
        <w:tabs>
          <w:tab w:val="left" w:pos="851"/>
        </w:tabs>
        <w:spacing w:after="200" w:line="276" w:lineRule="auto"/>
        <w:rPr>
          <w:rFonts w:ascii="Arial" w:hAnsi="Arial" w:cs="Arial"/>
          <w:sz w:val="22"/>
          <w:szCs w:val="22"/>
        </w:rPr>
      </w:pPr>
      <w:r w:rsidRPr="004E31EF">
        <w:rPr>
          <w:rFonts w:ascii="Arial" w:hAnsi="Arial" w:cs="Arial"/>
          <w:sz w:val="22"/>
          <w:szCs w:val="22"/>
        </w:rPr>
        <w:t>Undertake appropriate modelling to identify the range of potential district energy opportunities over the short and long term. Determine potential energy centre locations and network route options accounting for key limiting constraints or opportunities.</w:t>
      </w:r>
    </w:p>
    <w:p w:rsidR="00424E07" w:rsidRPr="004E31EF" w:rsidRDefault="00424E07" w:rsidP="004E31EF">
      <w:pPr>
        <w:pStyle w:val="ListParagraph"/>
        <w:numPr>
          <w:ilvl w:val="0"/>
          <w:numId w:val="17"/>
        </w:numPr>
        <w:tabs>
          <w:tab w:val="left" w:pos="851"/>
        </w:tabs>
        <w:spacing w:after="200" w:line="276" w:lineRule="auto"/>
        <w:rPr>
          <w:rFonts w:ascii="Arial" w:hAnsi="Arial" w:cs="Arial"/>
          <w:sz w:val="22"/>
          <w:szCs w:val="22"/>
        </w:rPr>
      </w:pPr>
      <w:r w:rsidRPr="004E31EF">
        <w:rPr>
          <w:rFonts w:ascii="Arial" w:hAnsi="Arial" w:cs="Arial"/>
          <w:sz w:val="22"/>
          <w:szCs w:val="22"/>
        </w:rPr>
        <w:t>Determine the initial suitability of connection of existing buildings and their connection needs as well as the requirements of future development to enable connection to any potential district energy network.</w:t>
      </w:r>
    </w:p>
    <w:p w:rsidR="00424E07" w:rsidRPr="004E31EF" w:rsidRDefault="00424E07" w:rsidP="004E31EF">
      <w:pPr>
        <w:pStyle w:val="ListParagraph"/>
        <w:numPr>
          <w:ilvl w:val="0"/>
          <w:numId w:val="17"/>
        </w:numPr>
        <w:tabs>
          <w:tab w:val="left" w:pos="851"/>
        </w:tabs>
        <w:spacing w:after="200" w:line="276" w:lineRule="auto"/>
        <w:rPr>
          <w:rFonts w:ascii="Arial" w:hAnsi="Arial" w:cs="Arial"/>
          <w:sz w:val="22"/>
          <w:szCs w:val="22"/>
        </w:rPr>
      </w:pPr>
      <w:r w:rsidRPr="004E31EF">
        <w:rPr>
          <w:rFonts w:ascii="Arial" w:hAnsi="Arial" w:cs="Arial"/>
          <w:sz w:val="22"/>
          <w:szCs w:val="22"/>
        </w:rPr>
        <w:t>Undertake initial assessment of heat supply opportunities including determining the technical suitability of connection of potential sources of heat, any key requirements and the cost implications on potential heat networks viability</w:t>
      </w:r>
    </w:p>
    <w:p w:rsidR="00424E07" w:rsidRPr="004E31EF" w:rsidRDefault="00424E07" w:rsidP="004E31EF">
      <w:pPr>
        <w:pStyle w:val="ListParagraph"/>
        <w:numPr>
          <w:ilvl w:val="0"/>
          <w:numId w:val="17"/>
        </w:numPr>
        <w:tabs>
          <w:tab w:val="left" w:pos="851"/>
        </w:tabs>
        <w:spacing w:after="200" w:line="276" w:lineRule="auto"/>
        <w:rPr>
          <w:rFonts w:ascii="Arial" w:hAnsi="Arial" w:cs="Arial"/>
          <w:sz w:val="22"/>
          <w:szCs w:val="22"/>
        </w:rPr>
      </w:pPr>
      <w:r w:rsidRPr="004E31EF">
        <w:rPr>
          <w:rFonts w:ascii="Arial" w:hAnsi="Arial" w:cs="Arial"/>
          <w:sz w:val="22"/>
          <w:szCs w:val="22"/>
        </w:rPr>
        <w:t>Evaluate the full range of relevant low carbon and renewable energy technology supply options for both the initial and long term distric</w:t>
      </w:r>
      <w:r w:rsidR="00851F1B" w:rsidRPr="004E31EF">
        <w:rPr>
          <w:rFonts w:ascii="Arial" w:hAnsi="Arial" w:cs="Arial"/>
          <w:sz w:val="22"/>
          <w:szCs w:val="22"/>
        </w:rPr>
        <w:t xml:space="preserve">t energy scheme opportunities. </w:t>
      </w:r>
      <w:r w:rsidRPr="004E31EF">
        <w:rPr>
          <w:rFonts w:ascii="Arial" w:hAnsi="Arial" w:cs="Arial"/>
          <w:sz w:val="22"/>
          <w:szCs w:val="22"/>
        </w:rPr>
        <w:t>Potential technologies suitable for further investigation in a feasibility stage should not be prematurely limited.</w:t>
      </w:r>
      <w:r w:rsidR="00851F1B" w:rsidRPr="004E31EF">
        <w:rPr>
          <w:rFonts w:ascii="Arial" w:hAnsi="Arial" w:cs="Arial"/>
          <w:sz w:val="22"/>
          <w:szCs w:val="22"/>
        </w:rPr>
        <w:t xml:space="preserve"> </w:t>
      </w:r>
      <w:r w:rsidRPr="004E31EF">
        <w:rPr>
          <w:rFonts w:ascii="Arial" w:hAnsi="Arial" w:cs="Arial"/>
          <w:sz w:val="22"/>
          <w:szCs w:val="22"/>
        </w:rPr>
        <w:t xml:space="preserve"> The analysis should be applied consistently across identified technologies and the consultant should agree with the client which criteria are suitable for direct comparison between technologies at this stage and which should be viewed as more binary criteria i.e. the technology in itself does or does not offer a potentially acceptable solution for the particular criteria </w:t>
      </w:r>
    </w:p>
    <w:p w:rsidR="00424E07" w:rsidRPr="004E31EF" w:rsidRDefault="00424E07" w:rsidP="004E31EF">
      <w:pPr>
        <w:pStyle w:val="ListParagraph"/>
        <w:numPr>
          <w:ilvl w:val="0"/>
          <w:numId w:val="17"/>
        </w:numPr>
        <w:tabs>
          <w:tab w:val="left" w:pos="851"/>
        </w:tabs>
        <w:rPr>
          <w:rFonts w:ascii="Arial" w:hAnsi="Arial" w:cs="Arial"/>
          <w:sz w:val="22"/>
          <w:szCs w:val="22"/>
        </w:rPr>
      </w:pPr>
      <w:r w:rsidRPr="004E31EF">
        <w:rPr>
          <w:rFonts w:ascii="Arial" w:hAnsi="Arial" w:cs="Arial"/>
          <w:sz w:val="22"/>
          <w:szCs w:val="22"/>
        </w:rPr>
        <w:t>Options shall include, but not be limited to, energy from waste (</w:t>
      </w:r>
      <w:proofErr w:type="spellStart"/>
      <w:r w:rsidRPr="004E31EF">
        <w:rPr>
          <w:rFonts w:ascii="Arial" w:hAnsi="Arial" w:cs="Arial"/>
          <w:sz w:val="22"/>
          <w:szCs w:val="22"/>
        </w:rPr>
        <w:t>EfW</w:t>
      </w:r>
      <w:proofErr w:type="spellEnd"/>
      <w:r w:rsidRPr="004E31EF">
        <w:rPr>
          <w:rFonts w:ascii="Arial" w:hAnsi="Arial" w:cs="Arial"/>
          <w:sz w:val="22"/>
          <w:szCs w:val="22"/>
        </w:rPr>
        <w:t>), industrial waste heat, geothermal, solar thermal, gas combined heat and power (CHP), biomass/</w:t>
      </w:r>
      <w:proofErr w:type="spellStart"/>
      <w:r w:rsidRPr="004E31EF">
        <w:rPr>
          <w:rFonts w:ascii="Arial" w:hAnsi="Arial" w:cs="Arial"/>
          <w:sz w:val="22"/>
          <w:szCs w:val="22"/>
        </w:rPr>
        <w:t>biofuel</w:t>
      </w:r>
      <w:proofErr w:type="spellEnd"/>
      <w:r w:rsidRPr="004E31EF">
        <w:rPr>
          <w:rFonts w:ascii="Arial" w:hAnsi="Arial" w:cs="Arial"/>
          <w:sz w:val="22"/>
          <w:szCs w:val="22"/>
        </w:rPr>
        <w:t xml:space="preserve">/biogas CHP, use of battery storage in combination with CHP based schemes, heat pumps (air source/ground source/water source including </w:t>
      </w:r>
      <w:proofErr w:type="spellStart"/>
      <w:r w:rsidRPr="004E31EF">
        <w:rPr>
          <w:rFonts w:ascii="Arial" w:hAnsi="Arial" w:cs="Arial"/>
          <w:sz w:val="22"/>
          <w:szCs w:val="22"/>
        </w:rPr>
        <w:t>minewater</w:t>
      </w:r>
      <w:proofErr w:type="spellEnd"/>
      <w:r w:rsidRPr="004E31EF">
        <w:rPr>
          <w:rFonts w:ascii="Arial" w:hAnsi="Arial" w:cs="Arial"/>
          <w:sz w:val="22"/>
          <w:szCs w:val="22"/>
        </w:rPr>
        <w:t>), anaerobic digestion and biomass boilers.</w:t>
      </w:r>
      <w:r w:rsidR="00851F1B" w:rsidRPr="004E31EF">
        <w:rPr>
          <w:rFonts w:ascii="Arial" w:hAnsi="Arial" w:cs="Arial"/>
          <w:sz w:val="22"/>
          <w:szCs w:val="22"/>
        </w:rPr>
        <w:t xml:space="preserve"> </w:t>
      </w:r>
      <w:r w:rsidRPr="004E31EF">
        <w:rPr>
          <w:rFonts w:ascii="Arial" w:hAnsi="Arial" w:cs="Arial"/>
          <w:sz w:val="22"/>
          <w:szCs w:val="22"/>
        </w:rPr>
        <w:t>Potential criteria should include:</w:t>
      </w:r>
    </w:p>
    <w:p w:rsidR="00424E07" w:rsidRPr="006E4F6E" w:rsidRDefault="00424E07" w:rsidP="00424E07">
      <w:pPr>
        <w:pStyle w:val="ListParagraph"/>
        <w:tabs>
          <w:tab w:val="left" w:pos="851"/>
        </w:tabs>
        <w:ind w:left="1080"/>
        <w:rPr>
          <w:rFonts w:ascii="Arial" w:hAnsi="Arial" w:cs="Arial"/>
          <w:sz w:val="22"/>
          <w:szCs w:val="22"/>
        </w:rPr>
      </w:pP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Technology suitability</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Financial performance including in response to key sensitivities</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CO</w:t>
      </w:r>
      <w:r w:rsidRPr="006E4F6E">
        <w:rPr>
          <w:rFonts w:ascii="Arial" w:hAnsi="Arial" w:cs="Arial"/>
          <w:i/>
          <w:sz w:val="22"/>
          <w:szCs w:val="22"/>
          <w:vertAlign w:val="subscript"/>
        </w:rPr>
        <w:t>2</w:t>
      </w:r>
      <w:r w:rsidRPr="006E4F6E">
        <w:rPr>
          <w:rFonts w:ascii="Arial" w:hAnsi="Arial" w:cs="Arial"/>
          <w:i/>
          <w:sz w:val="22"/>
          <w:szCs w:val="22"/>
        </w:rPr>
        <w:t xml:space="preserve"> reduction potential initial and full potential scheme</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Cost per tonne of CO</w:t>
      </w:r>
      <w:r w:rsidRPr="006E4F6E">
        <w:rPr>
          <w:rFonts w:ascii="Arial" w:hAnsi="Arial" w:cs="Arial"/>
          <w:i/>
          <w:sz w:val="22"/>
          <w:szCs w:val="22"/>
          <w:vertAlign w:val="subscript"/>
        </w:rPr>
        <w:t>2</w:t>
      </w:r>
      <w:r w:rsidRPr="006E4F6E">
        <w:rPr>
          <w:rFonts w:ascii="Arial" w:hAnsi="Arial" w:cs="Arial"/>
          <w:i/>
          <w:sz w:val="22"/>
          <w:szCs w:val="22"/>
        </w:rPr>
        <w:t xml:space="preserve"> saved for initial and full potential scheme</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Development risk</w:t>
      </w:r>
    </w:p>
    <w:p w:rsidR="00424E07" w:rsidRPr="006E4F6E" w:rsidRDefault="00424E07" w:rsidP="00424E07">
      <w:pPr>
        <w:spacing w:line="276" w:lineRule="auto"/>
        <w:rPr>
          <w:rFonts w:ascii="Arial" w:hAnsi="Arial" w:cs="Arial"/>
          <w:i/>
          <w:sz w:val="22"/>
          <w:szCs w:val="22"/>
        </w:rPr>
      </w:pPr>
      <w:r w:rsidRPr="006E4F6E">
        <w:rPr>
          <w:rFonts w:ascii="Arial" w:hAnsi="Arial" w:cs="Arial"/>
          <w:i/>
          <w:sz w:val="22"/>
          <w:szCs w:val="22"/>
        </w:rPr>
        <w:t>Supply risk</w:t>
      </w:r>
    </w:p>
    <w:p w:rsidR="00424E07" w:rsidRPr="006E4F6E" w:rsidRDefault="00424E07" w:rsidP="00424E07">
      <w:pPr>
        <w:pStyle w:val="ListParagraph"/>
        <w:spacing w:line="276" w:lineRule="auto"/>
        <w:ind w:left="2127"/>
        <w:rPr>
          <w:rFonts w:ascii="Arial" w:hAnsi="Arial" w:cs="Arial"/>
          <w:i/>
          <w:sz w:val="22"/>
          <w:szCs w:val="22"/>
        </w:rPr>
      </w:pPr>
    </w:p>
    <w:p w:rsidR="00424E07" w:rsidRDefault="00424E07" w:rsidP="001E0111">
      <w:pPr>
        <w:tabs>
          <w:tab w:val="left" w:pos="851"/>
        </w:tabs>
        <w:spacing w:line="276" w:lineRule="auto"/>
        <w:rPr>
          <w:rFonts w:ascii="Arial" w:hAnsi="Arial" w:cs="Arial"/>
          <w:sz w:val="22"/>
          <w:szCs w:val="22"/>
        </w:rPr>
      </w:pPr>
      <w:bookmarkStart w:id="2" w:name="_Ref466889236"/>
      <w:r w:rsidRPr="006E4F6E">
        <w:rPr>
          <w:rFonts w:ascii="Arial" w:hAnsi="Arial" w:cs="Arial"/>
          <w:sz w:val="22"/>
          <w:szCs w:val="22"/>
        </w:rPr>
        <w:t>Provide initial technology recommendations including a technology pathway and timeline to achieve zero carbon heat for identified potential projects as well as the details of any thermal storage requirements.</w:t>
      </w:r>
      <w:bookmarkEnd w:id="2"/>
    </w:p>
    <w:p w:rsidR="00851F1B" w:rsidRPr="006E4F6E" w:rsidRDefault="00851F1B" w:rsidP="001E0111">
      <w:pPr>
        <w:tabs>
          <w:tab w:val="left" w:pos="851"/>
        </w:tabs>
        <w:spacing w:line="276" w:lineRule="auto"/>
        <w:rPr>
          <w:rFonts w:ascii="Arial" w:hAnsi="Arial" w:cs="Arial"/>
          <w:sz w:val="22"/>
          <w:szCs w:val="22"/>
        </w:rPr>
      </w:pPr>
    </w:p>
    <w:p w:rsidR="00424E07" w:rsidRPr="006E4F6E" w:rsidRDefault="00424E07" w:rsidP="001E0111">
      <w:pPr>
        <w:tabs>
          <w:tab w:val="left" w:pos="851"/>
        </w:tabs>
        <w:spacing w:after="200" w:line="276" w:lineRule="auto"/>
        <w:rPr>
          <w:rFonts w:ascii="Arial" w:hAnsi="Arial" w:cs="Arial"/>
          <w:sz w:val="22"/>
          <w:szCs w:val="22"/>
        </w:rPr>
      </w:pPr>
      <w:r w:rsidRPr="006E4F6E">
        <w:rPr>
          <w:rFonts w:ascii="Arial" w:hAnsi="Arial" w:cs="Arial"/>
          <w:sz w:val="22"/>
          <w:szCs w:val="22"/>
        </w:rPr>
        <w:t xml:space="preserve">Determine the high level potential for direct electricity supply to significant non-residential buildings via development of a ‘private- wire network’ in the case of potential CHP projects identified </w:t>
      </w:r>
    </w:p>
    <w:p w:rsidR="00424E07" w:rsidRPr="006E4F6E" w:rsidRDefault="00424E07" w:rsidP="001E0111">
      <w:pPr>
        <w:tabs>
          <w:tab w:val="left" w:pos="851"/>
        </w:tabs>
        <w:spacing w:after="200" w:line="276" w:lineRule="auto"/>
        <w:rPr>
          <w:rFonts w:ascii="Arial" w:hAnsi="Arial" w:cs="Arial"/>
          <w:sz w:val="22"/>
          <w:szCs w:val="22"/>
        </w:rPr>
      </w:pPr>
      <w:r w:rsidRPr="006E4F6E">
        <w:rPr>
          <w:rFonts w:ascii="Arial" w:hAnsi="Arial" w:cs="Arial"/>
          <w:sz w:val="22"/>
          <w:szCs w:val="22"/>
        </w:rPr>
        <w:t xml:space="preserve">Refine the overall district energy potential options in relation to the energy centre location, network routes, scale and phasing of schemes for both initial core scheme opportunities through to the full potential long term scheme opportunities. </w:t>
      </w:r>
      <w:bookmarkStart w:id="3" w:name="_Ref466889369"/>
    </w:p>
    <w:p w:rsidR="00424E07" w:rsidRPr="006E4F6E" w:rsidRDefault="00424E07" w:rsidP="001E0111">
      <w:pPr>
        <w:tabs>
          <w:tab w:val="left" w:pos="851"/>
        </w:tabs>
        <w:spacing w:after="200" w:line="276" w:lineRule="auto"/>
        <w:rPr>
          <w:rFonts w:ascii="Arial" w:hAnsi="Arial" w:cs="Arial"/>
          <w:sz w:val="22"/>
          <w:szCs w:val="22"/>
        </w:rPr>
      </w:pPr>
      <w:r w:rsidRPr="006E4F6E">
        <w:rPr>
          <w:rFonts w:ascii="Arial" w:hAnsi="Arial" w:cs="Arial"/>
          <w:sz w:val="22"/>
          <w:szCs w:val="22"/>
        </w:rPr>
        <w:t>Refine the choice of potential energy supply technology for each identified opportunity. This should be done through quantitative assessment of a shortlist of at least two suitable technologies for each opportunity and should provide an initial assessment of sizing for low-carbon plant, peaking plant, and thermal storage. This should include an options assessment that assesses the viability of meeting at least one of the following requirements:</w:t>
      </w:r>
      <w:bookmarkEnd w:id="3"/>
    </w:p>
    <w:p w:rsidR="00424E07" w:rsidRPr="006E4F6E" w:rsidRDefault="00424E07" w:rsidP="00424E07">
      <w:pPr>
        <w:tabs>
          <w:tab w:val="left" w:pos="851"/>
        </w:tabs>
        <w:spacing w:after="200" w:line="276" w:lineRule="auto"/>
        <w:rPr>
          <w:rFonts w:ascii="Arial" w:hAnsi="Arial" w:cs="Arial"/>
          <w:sz w:val="22"/>
          <w:szCs w:val="22"/>
        </w:rPr>
      </w:pPr>
      <w:r w:rsidRPr="006E4F6E">
        <w:rPr>
          <w:rFonts w:ascii="Arial" w:hAnsi="Arial" w:cs="Arial"/>
          <w:sz w:val="22"/>
          <w:szCs w:val="22"/>
        </w:rPr>
        <w:t xml:space="preserve">75% of the annual heat demand to be met from non-renewable fuelled CHP; </w:t>
      </w:r>
    </w:p>
    <w:p w:rsidR="00424E07" w:rsidRPr="006E4F6E" w:rsidRDefault="00424E07" w:rsidP="00424E07">
      <w:pPr>
        <w:tabs>
          <w:tab w:val="left" w:pos="851"/>
        </w:tabs>
        <w:spacing w:after="200" w:line="276" w:lineRule="auto"/>
        <w:rPr>
          <w:rFonts w:ascii="Arial" w:hAnsi="Arial" w:cs="Arial"/>
          <w:sz w:val="22"/>
          <w:szCs w:val="22"/>
        </w:rPr>
      </w:pPr>
      <w:r w:rsidRPr="006E4F6E">
        <w:rPr>
          <w:rFonts w:ascii="Arial" w:hAnsi="Arial" w:cs="Arial"/>
          <w:sz w:val="22"/>
          <w:szCs w:val="22"/>
        </w:rPr>
        <w:t xml:space="preserve">50% of the annual heat demand to be met from a renewable source; </w:t>
      </w:r>
    </w:p>
    <w:p w:rsidR="00424E07" w:rsidRPr="006E4F6E" w:rsidRDefault="00424E07" w:rsidP="00424E07">
      <w:pPr>
        <w:tabs>
          <w:tab w:val="left" w:pos="851"/>
        </w:tabs>
        <w:spacing w:after="200" w:line="276" w:lineRule="auto"/>
        <w:rPr>
          <w:rFonts w:ascii="Arial" w:hAnsi="Arial" w:cs="Arial"/>
          <w:sz w:val="22"/>
          <w:szCs w:val="22"/>
        </w:rPr>
      </w:pPr>
      <w:r w:rsidRPr="006E4F6E">
        <w:rPr>
          <w:rFonts w:ascii="Arial" w:hAnsi="Arial" w:cs="Arial"/>
          <w:sz w:val="22"/>
          <w:szCs w:val="22"/>
        </w:rPr>
        <w:t xml:space="preserve">50% of the annual heat demand to be met from recovered heat; or </w:t>
      </w:r>
    </w:p>
    <w:p w:rsidR="00424E07" w:rsidRPr="006E4F6E" w:rsidRDefault="00424E07" w:rsidP="00424E07">
      <w:pPr>
        <w:tabs>
          <w:tab w:val="left" w:pos="851"/>
        </w:tabs>
        <w:spacing w:after="200" w:line="276" w:lineRule="auto"/>
        <w:rPr>
          <w:rFonts w:ascii="Arial" w:hAnsi="Arial" w:cs="Arial"/>
          <w:sz w:val="22"/>
          <w:szCs w:val="22"/>
        </w:rPr>
      </w:pPr>
      <w:r w:rsidRPr="006E4F6E">
        <w:rPr>
          <w:rFonts w:ascii="Arial" w:hAnsi="Arial" w:cs="Arial"/>
          <w:sz w:val="22"/>
          <w:szCs w:val="22"/>
        </w:rPr>
        <w:t>50% of the annual heat demand to be met by any combination of renewable/recovered heat and non-renewable fuelled CHP.</w:t>
      </w:r>
    </w:p>
    <w:p w:rsidR="00424E07" w:rsidRPr="006E4F6E" w:rsidRDefault="00424E07" w:rsidP="00851F1B">
      <w:pPr>
        <w:rPr>
          <w:rFonts w:ascii="Arial" w:hAnsi="Arial" w:cs="Arial"/>
          <w:sz w:val="22"/>
          <w:szCs w:val="22"/>
        </w:rPr>
      </w:pPr>
      <w:bookmarkStart w:id="4" w:name="_Ref466889243"/>
      <w:r w:rsidRPr="006E4F6E">
        <w:rPr>
          <w:rFonts w:ascii="Arial" w:hAnsi="Arial" w:cs="Arial"/>
          <w:sz w:val="22"/>
          <w:szCs w:val="22"/>
        </w:rPr>
        <w:t xml:space="preserve">Estimate high level project costs for initial and future phases including the level of accuracy. Provide a breakdown of the key capital cost items included in </w:t>
      </w:r>
      <w:proofErr w:type="spellStart"/>
      <w:r w:rsidRPr="006E4F6E">
        <w:rPr>
          <w:rFonts w:ascii="Arial" w:hAnsi="Arial" w:cs="Arial"/>
          <w:sz w:val="22"/>
          <w:szCs w:val="22"/>
        </w:rPr>
        <w:t>capex</w:t>
      </w:r>
      <w:proofErr w:type="spellEnd"/>
      <w:r w:rsidRPr="006E4F6E">
        <w:rPr>
          <w:rFonts w:ascii="Arial" w:hAnsi="Arial" w:cs="Arial"/>
          <w:sz w:val="22"/>
          <w:szCs w:val="22"/>
        </w:rPr>
        <w:t xml:space="preserve"> estimates including</w:t>
      </w:r>
      <w:bookmarkEnd w:id="4"/>
      <w:r w:rsidRPr="006E4F6E">
        <w:rPr>
          <w:rFonts w:ascii="Arial" w:hAnsi="Arial" w:cs="Arial"/>
          <w:sz w:val="22"/>
          <w:szCs w:val="22"/>
        </w:rPr>
        <w:t xml:space="preserve"> </w:t>
      </w:r>
    </w:p>
    <w:p w:rsidR="00424E07" w:rsidRPr="006E4F6E" w:rsidRDefault="00424E07" w:rsidP="00424E07">
      <w:pPr>
        <w:pStyle w:val="ListParagraph"/>
        <w:tabs>
          <w:tab w:val="left" w:pos="851"/>
        </w:tabs>
        <w:rPr>
          <w:rFonts w:ascii="Arial" w:hAnsi="Arial" w:cs="Arial"/>
          <w:sz w:val="22"/>
          <w:szCs w:val="22"/>
        </w:rPr>
      </w:pPr>
    </w:p>
    <w:p w:rsidR="00424E07" w:rsidRPr="006E4F6E" w:rsidRDefault="00424E07" w:rsidP="00851F1B">
      <w:pPr>
        <w:pStyle w:val="Heading2"/>
        <w:spacing w:before="0" w:line="240" w:lineRule="auto"/>
        <w:jc w:val="center"/>
        <w:rPr>
          <w:rFonts w:ascii="Arial" w:eastAsiaTheme="minorEastAsia" w:hAnsi="Arial" w:cs="Arial"/>
          <w:b w:val="0"/>
          <w:bCs w:val="0"/>
          <w:i/>
          <w:color w:val="auto"/>
          <w:sz w:val="22"/>
          <w:szCs w:val="22"/>
        </w:rPr>
      </w:pPr>
      <w:bookmarkStart w:id="5" w:name="_Toc466973873"/>
      <w:r w:rsidRPr="006E4F6E">
        <w:rPr>
          <w:rFonts w:ascii="Arial" w:eastAsiaTheme="minorEastAsia" w:hAnsi="Arial" w:cs="Arial"/>
          <w:b w:val="0"/>
          <w:bCs w:val="0"/>
          <w:i/>
          <w:color w:val="auto"/>
          <w:sz w:val="22"/>
          <w:szCs w:val="22"/>
        </w:rPr>
        <w:t>Energy centre building</w:t>
      </w:r>
      <w:bookmarkEnd w:id="5"/>
    </w:p>
    <w:p w:rsidR="00424E07" w:rsidRPr="006E4F6E" w:rsidRDefault="00424E07" w:rsidP="00851F1B">
      <w:pPr>
        <w:jc w:val="center"/>
        <w:rPr>
          <w:rFonts w:ascii="Arial" w:hAnsi="Arial" w:cs="Arial"/>
          <w:i/>
          <w:sz w:val="22"/>
          <w:szCs w:val="22"/>
        </w:rPr>
      </w:pPr>
      <w:r w:rsidRPr="006E4F6E">
        <w:rPr>
          <w:rFonts w:ascii="Arial" w:hAnsi="Arial" w:cs="Arial"/>
          <w:i/>
          <w:sz w:val="22"/>
          <w:szCs w:val="22"/>
        </w:rPr>
        <w:t>Major plant</w:t>
      </w:r>
    </w:p>
    <w:p w:rsidR="00424E07" w:rsidRPr="006E4F6E" w:rsidRDefault="00424E07" w:rsidP="00851F1B">
      <w:pPr>
        <w:jc w:val="center"/>
        <w:rPr>
          <w:rFonts w:ascii="Arial" w:hAnsi="Arial" w:cs="Arial"/>
          <w:i/>
          <w:sz w:val="22"/>
          <w:szCs w:val="22"/>
        </w:rPr>
      </w:pPr>
      <w:r w:rsidRPr="006E4F6E">
        <w:rPr>
          <w:rFonts w:ascii="Arial" w:hAnsi="Arial" w:cs="Arial"/>
          <w:i/>
          <w:sz w:val="22"/>
          <w:szCs w:val="22"/>
        </w:rPr>
        <w:t>Mechanical</w:t>
      </w:r>
    </w:p>
    <w:p w:rsidR="00424E07" w:rsidRPr="006E4F6E" w:rsidRDefault="00424E07" w:rsidP="00851F1B">
      <w:pPr>
        <w:jc w:val="center"/>
        <w:rPr>
          <w:rFonts w:ascii="Arial" w:hAnsi="Arial" w:cs="Arial"/>
          <w:i/>
          <w:sz w:val="22"/>
          <w:szCs w:val="22"/>
        </w:rPr>
      </w:pPr>
      <w:r w:rsidRPr="006E4F6E">
        <w:rPr>
          <w:rFonts w:ascii="Arial" w:hAnsi="Arial" w:cs="Arial"/>
          <w:i/>
          <w:sz w:val="22"/>
          <w:szCs w:val="22"/>
        </w:rPr>
        <w:t>Electrical</w:t>
      </w:r>
    </w:p>
    <w:p w:rsidR="00424E07" w:rsidRPr="006E4F6E" w:rsidRDefault="00424E07" w:rsidP="00851F1B">
      <w:pPr>
        <w:jc w:val="center"/>
        <w:rPr>
          <w:rFonts w:ascii="Arial" w:hAnsi="Arial" w:cs="Arial"/>
          <w:i/>
          <w:sz w:val="22"/>
          <w:szCs w:val="22"/>
        </w:rPr>
      </w:pPr>
      <w:r w:rsidRPr="006E4F6E">
        <w:rPr>
          <w:rFonts w:ascii="Arial" w:hAnsi="Arial" w:cs="Arial"/>
          <w:i/>
          <w:sz w:val="22"/>
          <w:szCs w:val="22"/>
        </w:rPr>
        <w:t>DH Network</w:t>
      </w:r>
    </w:p>
    <w:p w:rsidR="00424E07" w:rsidRPr="006E4F6E" w:rsidRDefault="00424E07" w:rsidP="00851F1B">
      <w:pPr>
        <w:jc w:val="center"/>
        <w:rPr>
          <w:rFonts w:ascii="Arial" w:hAnsi="Arial" w:cs="Arial"/>
          <w:i/>
          <w:sz w:val="22"/>
          <w:szCs w:val="22"/>
        </w:rPr>
      </w:pPr>
      <w:r w:rsidRPr="006E4F6E">
        <w:rPr>
          <w:rFonts w:ascii="Arial" w:hAnsi="Arial" w:cs="Arial"/>
          <w:i/>
          <w:sz w:val="22"/>
          <w:szCs w:val="22"/>
        </w:rPr>
        <w:t>DH Substations</w:t>
      </w:r>
    </w:p>
    <w:p w:rsidR="00424E07" w:rsidRPr="006E4F6E" w:rsidRDefault="00424E07" w:rsidP="00851F1B">
      <w:pPr>
        <w:jc w:val="center"/>
        <w:rPr>
          <w:rFonts w:ascii="Arial" w:hAnsi="Arial" w:cs="Arial"/>
          <w:i/>
          <w:sz w:val="22"/>
          <w:szCs w:val="22"/>
        </w:rPr>
      </w:pPr>
      <w:r w:rsidRPr="006E4F6E">
        <w:rPr>
          <w:rFonts w:ascii="Arial" w:hAnsi="Arial" w:cs="Arial"/>
          <w:i/>
          <w:sz w:val="22"/>
          <w:szCs w:val="22"/>
        </w:rPr>
        <w:t>Customer Connections</w:t>
      </w:r>
    </w:p>
    <w:p w:rsidR="00424E07" w:rsidRPr="006E4F6E" w:rsidRDefault="00424E07" w:rsidP="00851F1B">
      <w:pPr>
        <w:jc w:val="center"/>
        <w:rPr>
          <w:rFonts w:ascii="Arial" w:hAnsi="Arial" w:cs="Arial"/>
          <w:i/>
          <w:sz w:val="22"/>
          <w:szCs w:val="22"/>
        </w:rPr>
      </w:pPr>
      <w:r w:rsidRPr="006E4F6E">
        <w:rPr>
          <w:rFonts w:ascii="Arial" w:hAnsi="Arial" w:cs="Arial"/>
          <w:i/>
          <w:sz w:val="22"/>
          <w:szCs w:val="22"/>
        </w:rPr>
        <w:t>Project Management</w:t>
      </w:r>
    </w:p>
    <w:p w:rsidR="00424E07" w:rsidRPr="006E4F6E" w:rsidRDefault="00424E07" w:rsidP="00851F1B">
      <w:pPr>
        <w:jc w:val="center"/>
        <w:rPr>
          <w:rFonts w:ascii="Arial" w:hAnsi="Arial" w:cs="Arial"/>
          <w:i/>
          <w:sz w:val="22"/>
          <w:szCs w:val="22"/>
        </w:rPr>
      </w:pPr>
      <w:r w:rsidRPr="006E4F6E">
        <w:rPr>
          <w:rFonts w:ascii="Arial" w:hAnsi="Arial" w:cs="Arial"/>
          <w:i/>
          <w:sz w:val="22"/>
          <w:szCs w:val="22"/>
        </w:rPr>
        <w:t>Contingency</w:t>
      </w:r>
    </w:p>
    <w:p w:rsidR="00424E07" w:rsidRPr="006E4F6E" w:rsidRDefault="00424E07" w:rsidP="00424E07">
      <w:pPr>
        <w:pStyle w:val="ListParagraph"/>
        <w:spacing w:after="200" w:line="276" w:lineRule="auto"/>
        <w:ind w:left="3240"/>
        <w:rPr>
          <w:rFonts w:ascii="Arial" w:hAnsi="Arial" w:cs="Arial"/>
          <w:i/>
          <w:sz w:val="22"/>
          <w:szCs w:val="22"/>
        </w:rPr>
      </w:pPr>
    </w:p>
    <w:p w:rsidR="00424E07" w:rsidRPr="00851F1B" w:rsidRDefault="00424E07" w:rsidP="00851F1B">
      <w:pPr>
        <w:rPr>
          <w:rFonts w:ascii="Arial" w:hAnsi="Arial" w:cs="Arial"/>
          <w:sz w:val="22"/>
          <w:szCs w:val="22"/>
        </w:rPr>
      </w:pPr>
      <w:r w:rsidRPr="006E4F6E">
        <w:rPr>
          <w:rFonts w:ascii="Arial" w:hAnsi="Arial" w:cs="Arial"/>
          <w:sz w:val="22"/>
          <w:szCs w:val="22"/>
        </w:rPr>
        <w:t>Provide a breakdown of pipe network sizes and lengths together with assumed costs per metre installed</w:t>
      </w:r>
    </w:p>
    <w:p w:rsidR="00424E07" w:rsidRPr="006E4F6E" w:rsidRDefault="00424E07" w:rsidP="00851F1B">
      <w:pPr>
        <w:pStyle w:val="ListParagraph"/>
        <w:numPr>
          <w:ilvl w:val="1"/>
          <w:numId w:val="4"/>
        </w:numPr>
        <w:ind w:left="567" w:hanging="567"/>
        <w:rPr>
          <w:rFonts w:ascii="Arial" w:hAnsi="Arial" w:cs="Arial"/>
          <w:b/>
          <w:sz w:val="22"/>
          <w:szCs w:val="22"/>
        </w:rPr>
      </w:pPr>
      <w:r w:rsidRPr="006E4F6E">
        <w:rPr>
          <w:rFonts w:ascii="Arial" w:hAnsi="Arial" w:cs="Arial"/>
          <w:b/>
          <w:sz w:val="22"/>
          <w:szCs w:val="22"/>
        </w:rPr>
        <w:t xml:space="preserve">Economic assessment </w:t>
      </w:r>
    </w:p>
    <w:p w:rsidR="00424E07" w:rsidRPr="006E4F6E" w:rsidRDefault="00424E07" w:rsidP="00424E07">
      <w:pPr>
        <w:ind w:right="-341"/>
        <w:rPr>
          <w:rFonts w:ascii="Arial" w:hAnsi="Arial" w:cs="Arial"/>
          <w:b/>
          <w:sz w:val="22"/>
          <w:szCs w:val="22"/>
        </w:rPr>
      </w:pPr>
    </w:p>
    <w:p w:rsidR="00851F1B" w:rsidRDefault="00424E07" w:rsidP="001E0111">
      <w:pPr>
        <w:ind w:right="-341"/>
        <w:rPr>
          <w:rFonts w:ascii="Arial" w:hAnsi="Arial" w:cs="Arial"/>
          <w:sz w:val="22"/>
          <w:szCs w:val="22"/>
        </w:rPr>
      </w:pPr>
      <w:r w:rsidRPr="006E4F6E">
        <w:rPr>
          <w:rFonts w:ascii="Arial" w:hAnsi="Arial" w:cs="Arial"/>
          <w:sz w:val="22"/>
          <w:szCs w:val="22"/>
        </w:rPr>
        <w:t xml:space="preserve">Undertake an initial economic assessment of the identified technical project opportunities through the development of a high level financial model and on the basis of whole life costs covering the scenarios identified in the technical assessment detailed in </w:t>
      </w:r>
      <w:r w:rsidR="004E31EF">
        <w:rPr>
          <w:rFonts w:ascii="Arial" w:hAnsi="Arial" w:cs="Arial"/>
          <w:sz w:val="22"/>
          <w:szCs w:val="22"/>
        </w:rPr>
        <w:t xml:space="preserve">5.2. </w:t>
      </w:r>
    </w:p>
    <w:p w:rsidR="004E31EF" w:rsidRPr="006E4F6E" w:rsidRDefault="004E31EF" w:rsidP="001E0111">
      <w:pPr>
        <w:ind w:right="-341"/>
        <w:rPr>
          <w:rFonts w:ascii="Arial" w:hAnsi="Arial" w:cs="Arial"/>
          <w:sz w:val="22"/>
          <w:szCs w:val="22"/>
        </w:rPr>
      </w:pPr>
    </w:p>
    <w:p w:rsidR="00424E07" w:rsidRPr="006E4F6E" w:rsidRDefault="00424E07" w:rsidP="001E0111">
      <w:pPr>
        <w:ind w:right="-341"/>
        <w:rPr>
          <w:rFonts w:ascii="Arial" w:hAnsi="Arial" w:cs="Arial"/>
          <w:sz w:val="22"/>
          <w:szCs w:val="22"/>
        </w:rPr>
      </w:pPr>
      <w:r w:rsidRPr="006E4F6E">
        <w:rPr>
          <w:rFonts w:ascii="Arial" w:hAnsi="Arial" w:cs="Arial"/>
          <w:sz w:val="22"/>
          <w:szCs w:val="22"/>
        </w:rPr>
        <w:t>Identify pre-interest range of internal rates of return (IRR) and net present value (NPV) over a 25 year, 30 year and 40 year project life for the base line scenarios and in response to key sensitivities to be agreed with client and reflective of assumed cost estimate accuracies including:</w:t>
      </w:r>
    </w:p>
    <w:p w:rsidR="00424E07" w:rsidRPr="006E4F6E" w:rsidRDefault="00424E07" w:rsidP="00424E07">
      <w:pPr>
        <w:spacing w:after="200" w:line="276" w:lineRule="auto"/>
        <w:ind w:left="2520"/>
        <w:rPr>
          <w:rFonts w:ascii="Arial" w:hAnsi="Arial" w:cs="Arial"/>
          <w:sz w:val="22"/>
          <w:szCs w:val="22"/>
        </w:rPr>
      </w:pPr>
      <w:proofErr w:type="spellStart"/>
      <w:r w:rsidRPr="006E4F6E">
        <w:rPr>
          <w:rFonts w:ascii="Arial" w:hAnsi="Arial" w:cs="Arial"/>
          <w:sz w:val="22"/>
          <w:szCs w:val="22"/>
        </w:rPr>
        <w:t>Capex</w:t>
      </w:r>
      <w:proofErr w:type="spellEnd"/>
      <w:r w:rsidRPr="006E4F6E">
        <w:rPr>
          <w:rFonts w:ascii="Arial" w:hAnsi="Arial" w:cs="Arial"/>
          <w:sz w:val="22"/>
          <w:szCs w:val="22"/>
        </w:rPr>
        <w:t>,</w:t>
      </w:r>
    </w:p>
    <w:p w:rsidR="00424E07" w:rsidRPr="006E4F6E" w:rsidRDefault="00424E07" w:rsidP="00424E07">
      <w:pPr>
        <w:spacing w:after="200" w:line="276" w:lineRule="auto"/>
        <w:ind w:left="2520"/>
        <w:rPr>
          <w:rFonts w:ascii="Arial" w:hAnsi="Arial" w:cs="Arial"/>
          <w:sz w:val="22"/>
          <w:szCs w:val="22"/>
        </w:rPr>
      </w:pPr>
      <w:r w:rsidRPr="006E4F6E">
        <w:rPr>
          <w:rFonts w:ascii="Arial" w:hAnsi="Arial" w:cs="Arial"/>
          <w:sz w:val="22"/>
          <w:szCs w:val="22"/>
        </w:rPr>
        <w:t>Energy purchase prices</w:t>
      </w:r>
    </w:p>
    <w:p w:rsidR="00424E07" w:rsidRPr="006E4F6E" w:rsidRDefault="00424E07" w:rsidP="00424E07">
      <w:pPr>
        <w:spacing w:after="200" w:line="276" w:lineRule="auto"/>
        <w:ind w:left="2520"/>
        <w:rPr>
          <w:rFonts w:ascii="Arial" w:hAnsi="Arial" w:cs="Arial"/>
          <w:sz w:val="22"/>
          <w:szCs w:val="22"/>
        </w:rPr>
      </w:pPr>
      <w:r w:rsidRPr="006E4F6E">
        <w:rPr>
          <w:rFonts w:ascii="Arial" w:hAnsi="Arial" w:cs="Arial"/>
          <w:sz w:val="22"/>
          <w:szCs w:val="22"/>
        </w:rPr>
        <w:t>Energy sales tariffs/% cost saving to customer</w:t>
      </w:r>
    </w:p>
    <w:p w:rsidR="00424E07" w:rsidRPr="006E4F6E" w:rsidRDefault="00424E07" w:rsidP="00424E07">
      <w:pPr>
        <w:spacing w:after="200" w:line="276" w:lineRule="auto"/>
        <w:ind w:left="2520"/>
        <w:rPr>
          <w:rFonts w:ascii="Arial" w:hAnsi="Arial" w:cs="Arial"/>
          <w:sz w:val="22"/>
          <w:szCs w:val="22"/>
        </w:rPr>
      </w:pPr>
      <w:r w:rsidRPr="006E4F6E">
        <w:rPr>
          <w:rFonts w:ascii="Arial" w:hAnsi="Arial" w:cs="Arial"/>
          <w:sz w:val="22"/>
          <w:szCs w:val="22"/>
        </w:rPr>
        <w:t>Heat demand</w:t>
      </w:r>
    </w:p>
    <w:p w:rsidR="00424E07" w:rsidRPr="006E4F6E" w:rsidRDefault="00424E07" w:rsidP="00C30AEE">
      <w:pPr>
        <w:rPr>
          <w:rFonts w:ascii="Arial" w:hAnsi="Arial" w:cs="Arial"/>
          <w:bCs/>
          <w:sz w:val="22"/>
          <w:szCs w:val="22"/>
        </w:rPr>
      </w:pPr>
      <w:r w:rsidRPr="006E4F6E">
        <w:rPr>
          <w:rFonts w:ascii="Arial" w:hAnsi="Arial" w:cs="Arial"/>
          <w:bCs/>
          <w:sz w:val="22"/>
          <w:szCs w:val="22"/>
        </w:rPr>
        <w:t>Identify and determine the gap funding requirements for the assessed opportunities against the clients suggested investment threshold IRR(s)</w:t>
      </w:r>
    </w:p>
    <w:p w:rsidR="00424E07" w:rsidRPr="006E4F6E" w:rsidRDefault="00424E07" w:rsidP="00C30AEE">
      <w:pPr>
        <w:tabs>
          <w:tab w:val="left" w:pos="851"/>
        </w:tabs>
        <w:spacing w:after="200" w:line="276" w:lineRule="auto"/>
        <w:rPr>
          <w:rFonts w:ascii="Arial" w:hAnsi="Arial" w:cs="Arial"/>
          <w:sz w:val="22"/>
          <w:szCs w:val="22"/>
        </w:rPr>
      </w:pPr>
      <w:r w:rsidRPr="006E4F6E">
        <w:rPr>
          <w:rFonts w:ascii="Arial" w:hAnsi="Arial" w:cs="Arial"/>
          <w:sz w:val="22"/>
          <w:szCs w:val="22"/>
        </w:rPr>
        <w:t>Basic economic assumptions to be used in the economic assessment should include but not be limited to:</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Benchmark energy tariffs used should be based on real data or, where modelled, based on market realistic tariffs appropriate for the proposed customer types</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 xml:space="preserve">The baseline will assume a cost neutral position regarding overall energy costs for customers </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 xml:space="preserve">Estimated operating and maintenance (O &amp; M) costs should be included but energy purchase costs should be presented separately </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The technical and economic assessments should cover initial and phased schemes</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Any assumed connection costs for new developments should be clearly justified.</w:t>
      </w:r>
    </w:p>
    <w:p w:rsidR="00424E07" w:rsidRPr="006E4F6E" w:rsidRDefault="00424E07" w:rsidP="00424E07">
      <w:pPr>
        <w:pStyle w:val="ListParagraph"/>
        <w:ind w:left="-64"/>
        <w:rPr>
          <w:rFonts w:ascii="Arial" w:hAnsi="Arial" w:cs="Arial"/>
          <w:b/>
          <w:sz w:val="22"/>
          <w:szCs w:val="22"/>
        </w:rPr>
      </w:pPr>
    </w:p>
    <w:p w:rsidR="00424E07" w:rsidRPr="006E4F6E" w:rsidRDefault="00424E07" w:rsidP="00851F1B">
      <w:pPr>
        <w:pStyle w:val="ListParagraph"/>
        <w:numPr>
          <w:ilvl w:val="1"/>
          <w:numId w:val="4"/>
        </w:numPr>
        <w:ind w:left="567" w:hanging="567"/>
        <w:rPr>
          <w:rFonts w:ascii="Arial" w:hAnsi="Arial" w:cs="Arial"/>
          <w:b/>
          <w:sz w:val="22"/>
          <w:szCs w:val="22"/>
        </w:rPr>
      </w:pPr>
      <w:r w:rsidRPr="006E4F6E">
        <w:rPr>
          <w:rFonts w:ascii="Arial" w:hAnsi="Arial" w:cs="Arial"/>
          <w:b/>
          <w:sz w:val="22"/>
          <w:szCs w:val="22"/>
        </w:rPr>
        <w:t>Refinement of Opportunities and Recommendations</w:t>
      </w:r>
    </w:p>
    <w:p w:rsidR="00424E07" w:rsidRPr="006E4F6E" w:rsidRDefault="00424E07" w:rsidP="00424E07">
      <w:pPr>
        <w:pStyle w:val="ListParagraph"/>
        <w:ind w:left="-64"/>
        <w:rPr>
          <w:rFonts w:ascii="Arial" w:hAnsi="Arial" w:cs="Arial"/>
          <w:b/>
          <w:sz w:val="22"/>
          <w:szCs w:val="22"/>
        </w:rPr>
      </w:pPr>
    </w:p>
    <w:p w:rsidR="00424E07" w:rsidRDefault="00424E07" w:rsidP="00851F1B">
      <w:pPr>
        <w:tabs>
          <w:tab w:val="left" w:pos="851"/>
        </w:tabs>
        <w:rPr>
          <w:rFonts w:ascii="Arial" w:hAnsi="Arial" w:cs="Arial"/>
          <w:sz w:val="22"/>
          <w:szCs w:val="22"/>
        </w:rPr>
      </w:pPr>
      <w:r w:rsidRPr="006E4F6E">
        <w:rPr>
          <w:rFonts w:ascii="Arial" w:hAnsi="Arial" w:cs="Arial"/>
          <w:sz w:val="22"/>
          <w:szCs w:val="22"/>
        </w:rPr>
        <w:t xml:space="preserve">This stage will utilise the technical and financial outputs of the energy </w:t>
      </w:r>
      <w:r w:rsidR="001E0111" w:rsidRPr="006E4F6E">
        <w:rPr>
          <w:rFonts w:ascii="Arial" w:hAnsi="Arial" w:cs="Arial"/>
          <w:sz w:val="22"/>
          <w:szCs w:val="22"/>
        </w:rPr>
        <w:t>master planning</w:t>
      </w:r>
      <w:r w:rsidRPr="006E4F6E">
        <w:rPr>
          <w:rFonts w:ascii="Arial" w:hAnsi="Arial" w:cs="Arial"/>
          <w:sz w:val="22"/>
          <w:szCs w:val="22"/>
        </w:rPr>
        <w:t xml:space="preserve"> study to determine which project opportunities are potentially suitable to progress to a future detailed techno-economic feasibility study covering both compliance and non-compliance with the requirements described in </w:t>
      </w:r>
      <w:r w:rsidR="00DB63DA">
        <w:rPr>
          <w:rFonts w:ascii="Arial" w:hAnsi="Arial" w:cs="Arial"/>
          <w:sz w:val="22"/>
          <w:szCs w:val="22"/>
        </w:rPr>
        <w:t xml:space="preserve">relation </w:t>
      </w:r>
      <w:r w:rsidRPr="006E4F6E">
        <w:rPr>
          <w:rFonts w:ascii="Arial" w:hAnsi="Arial" w:cs="Arial"/>
          <w:sz w:val="22"/>
          <w:szCs w:val="22"/>
        </w:rPr>
        <w:t>to the proportion of heat supplied from low carbon sources.</w:t>
      </w:r>
    </w:p>
    <w:p w:rsidR="00851F1B" w:rsidRPr="006E4F6E" w:rsidRDefault="00851F1B" w:rsidP="00851F1B">
      <w:pPr>
        <w:tabs>
          <w:tab w:val="left" w:pos="851"/>
        </w:tabs>
        <w:rPr>
          <w:rFonts w:ascii="Arial" w:hAnsi="Arial" w:cs="Arial"/>
          <w:sz w:val="22"/>
          <w:szCs w:val="22"/>
        </w:rPr>
      </w:pPr>
    </w:p>
    <w:p w:rsidR="00424E07" w:rsidRPr="006E4F6E" w:rsidRDefault="00424E07" w:rsidP="00851F1B">
      <w:pPr>
        <w:tabs>
          <w:tab w:val="left" w:pos="851"/>
        </w:tabs>
        <w:rPr>
          <w:rFonts w:ascii="Arial" w:hAnsi="Arial" w:cs="Arial"/>
          <w:sz w:val="22"/>
          <w:szCs w:val="22"/>
        </w:rPr>
      </w:pPr>
      <w:r w:rsidRPr="006E4F6E">
        <w:rPr>
          <w:rFonts w:ascii="Arial" w:hAnsi="Arial" w:cs="Arial"/>
          <w:sz w:val="22"/>
          <w:szCs w:val="22"/>
        </w:rPr>
        <w:t>Potential opportunities should not be prematurely limited by the evaluation process.</w:t>
      </w:r>
      <w:r w:rsidR="00851F1B">
        <w:rPr>
          <w:rFonts w:ascii="Arial" w:hAnsi="Arial" w:cs="Arial"/>
          <w:sz w:val="22"/>
          <w:szCs w:val="22"/>
        </w:rPr>
        <w:t xml:space="preserve"> </w:t>
      </w:r>
      <w:r w:rsidRPr="006E4F6E">
        <w:rPr>
          <w:rFonts w:ascii="Arial" w:hAnsi="Arial" w:cs="Arial"/>
          <w:sz w:val="22"/>
          <w:szCs w:val="22"/>
        </w:rPr>
        <w:t xml:space="preserve"> Any analysis should be applied consistently and evaluation criteria agreed with the client.</w:t>
      </w:r>
      <w:r w:rsidR="00851F1B">
        <w:rPr>
          <w:rFonts w:ascii="Arial" w:hAnsi="Arial" w:cs="Arial"/>
          <w:sz w:val="22"/>
          <w:szCs w:val="22"/>
        </w:rPr>
        <w:t xml:space="preserve"> </w:t>
      </w:r>
      <w:r w:rsidRPr="006E4F6E">
        <w:rPr>
          <w:rFonts w:ascii="Arial" w:hAnsi="Arial" w:cs="Arial"/>
          <w:sz w:val="22"/>
          <w:szCs w:val="22"/>
        </w:rPr>
        <w:t xml:space="preserve">Comparators should help the client to clearly differentiate between potential project options where it is reasonable to do so at this stage. </w:t>
      </w:r>
    </w:p>
    <w:p w:rsidR="00424E07" w:rsidRPr="006E4F6E" w:rsidRDefault="00424E07" w:rsidP="00851F1B">
      <w:pPr>
        <w:pStyle w:val="ListParagraph"/>
        <w:rPr>
          <w:rFonts w:ascii="Arial" w:hAnsi="Arial" w:cs="Arial"/>
          <w:sz w:val="22"/>
          <w:szCs w:val="22"/>
        </w:rPr>
      </w:pPr>
    </w:p>
    <w:p w:rsidR="00424E07" w:rsidRPr="006E4F6E" w:rsidRDefault="00424E07" w:rsidP="00851F1B">
      <w:pPr>
        <w:tabs>
          <w:tab w:val="left" w:pos="851"/>
        </w:tabs>
        <w:spacing w:line="276" w:lineRule="auto"/>
        <w:rPr>
          <w:rFonts w:ascii="Arial" w:hAnsi="Arial" w:cs="Arial"/>
          <w:sz w:val="22"/>
          <w:szCs w:val="22"/>
        </w:rPr>
      </w:pPr>
      <w:r w:rsidRPr="006E4F6E">
        <w:rPr>
          <w:rFonts w:ascii="Arial" w:hAnsi="Arial" w:cs="Arial"/>
          <w:sz w:val="22"/>
          <w:szCs w:val="22"/>
        </w:rPr>
        <w:t>Determine the recommended district heating, cooling and private wire scheme options to progress for the study area with full supporting rationale.</w:t>
      </w:r>
      <w:r w:rsidR="00851F1B">
        <w:rPr>
          <w:rFonts w:ascii="Arial" w:hAnsi="Arial" w:cs="Arial"/>
          <w:sz w:val="22"/>
          <w:szCs w:val="22"/>
        </w:rPr>
        <w:t xml:space="preserve"> </w:t>
      </w:r>
      <w:r w:rsidRPr="006E4F6E">
        <w:rPr>
          <w:rFonts w:ascii="Arial" w:hAnsi="Arial" w:cs="Arial"/>
          <w:sz w:val="22"/>
          <w:szCs w:val="22"/>
        </w:rPr>
        <w:t>Recommendations should identify the nature, scale, costs, timeframe, phasing and location of potential schemes, and gap funding requirements</w:t>
      </w:r>
      <w:r w:rsidRPr="006E4F6E">
        <w:rPr>
          <w:rFonts w:ascii="Arial" w:hAnsi="Arial" w:cs="Arial"/>
          <w:b/>
          <w:sz w:val="22"/>
          <w:szCs w:val="22"/>
        </w:rPr>
        <w:t xml:space="preserve">. </w:t>
      </w:r>
      <w:r w:rsidRPr="006E4F6E">
        <w:rPr>
          <w:rFonts w:ascii="Arial" w:hAnsi="Arial" w:cs="Arial"/>
          <w:sz w:val="22"/>
          <w:szCs w:val="22"/>
        </w:rPr>
        <w:t>They should also clearly explain the key risks and constraints issues in the Risks and Issues Registers.</w:t>
      </w:r>
      <w:r w:rsidR="00851F1B">
        <w:rPr>
          <w:rFonts w:ascii="Arial" w:hAnsi="Arial" w:cs="Arial"/>
          <w:sz w:val="22"/>
          <w:szCs w:val="22"/>
        </w:rPr>
        <w:t xml:space="preserve"> </w:t>
      </w:r>
      <w:r w:rsidRPr="006E4F6E">
        <w:rPr>
          <w:rFonts w:ascii="Arial" w:hAnsi="Arial" w:cs="Arial"/>
          <w:sz w:val="22"/>
          <w:szCs w:val="22"/>
        </w:rPr>
        <w:t>The potential benefits to the various stakeholders over the BAU development scenario should be clearly explained e.g. avoided development costs, infrastructure upgrade costs, and alternative carbon reduction costs.</w:t>
      </w:r>
    </w:p>
    <w:p w:rsidR="00424E07" w:rsidRPr="006E4F6E" w:rsidRDefault="00424E07" w:rsidP="00851F1B">
      <w:pPr>
        <w:pStyle w:val="ListParagraph"/>
        <w:rPr>
          <w:rFonts w:ascii="Arial" w:hAnsi="Arial" w:cs="Arial"/>
          <w:sz w:val="22"/>
          <w:szCs w:val="22"/>
        </w:rPr>
      </w:pPr>
    </w:p>
    <w:p w:rsidR="00424E07" w:rsidRPr="006E4F6E" w:rsidRDefault="00424E07" w:rsidP="00851F1B">
      <w:pPr>
        <w:tabs>
          <w:tab w:val="left" w:pos="851"/>
        </w:tabs>
        <w:spacing w:line="276" w:lineRule="auto"/>
        <w:rPr>
          <w:rFonts w:ascii="Arial" w:hAnsi="Arial" w:cs="Arial"/>
          <w:sz w:val="22"/>
          <w:szCs w:val="22"/>
        </w:rPr>
      </w:pPr>
      <w:r w:rsidRPr="006E4F6E">
        <w:rPr>
          <w:rFonts w:ascii="Arial" w:hAnsi="Arial" w:cs="Arial"/>
          <w:sz w:val="22"/>
          <w:szCs w:val="22"/>
        </w:rPr>
        <w:t>Complete a HNDU Project Metrics template to be submitted to BEIS for each heat network scheme op</w:t>
      </w:r>
      <w:r w:rsidR="00FC138F">
        <w:rPr>
          <w:rFonts w:ascii="Arial" w:hAnsi="Arial" w:cs="Arial"/>
          <w:sz w:val="22"/>
          <w:szCs w:val="22"/>
        </w:rPr>
        <w:t>portunities for the study area.</w:t>
      </w:r>
    </w:p>
    <w:p w:rsidR="00424E07" w:rsidRPr="006E4F6E" w:rsidRDefault="00424E07" w:rsidP="00851F1B">
      <w:pPr>
        <w:pStyle w:val="ListParagraph"/>
        <w:rPr>
          <w:rFonts w:ascii="Arial" w:hAnsi="Arial" w:cs="Arial"/>
          <w:sz w:val="22"/>
          <w:szCs w:val="22"/>
        </w:rPr>
      </w:pPr>
    </w:p>
    <w:p w:rsidR="00424E07" w:rsidRDefault="00424E07" w:rsidP="00851F1B">
      <w:pPr>
        <w:tabs>
          <w:tab w:val="left" w:pos="851"/>
        </w:tabs>
        <w:spacing w:line="276" w:lineRule="auto"/>
        <w:rPr>
          <w:rFonts w:ascii="Arial" w:hAnsi="Arial" w:cs="Arial"/>
          <w:sz w:val="22"/>
          <w:szCs w:val="22"/>
        </w:rPr>
      </w:pPr>
      <w:r w:rsidRPr="006E4F6E">
        <w:rPr>
          <w:rFonts w:ascii="Arial" w:hAnsi="Arial" w:cs="Arial"/>
          <w:sz w:val="22"/>
          <w:szCs w:val="22"/>
        </w:rPr>
        <w:t>The next steps and implementation requirements for the recommended schemes should be presented including an estimate of costs for next steps.</w:t>
      </w:r>
      <w:r w:rsidR="00851F1B">
        <w:rPr>
          <w:rFonts w:ascii="Arial" w:hAnsi="Arial" w:cs="Arial"/>
          <w:sz w:val="22"/>
          <w:szCs w:val="22"/>
        </w:rPr>
        <w:t xml:space="preserve"> </w:t>
      </w:r>
      <w:r w:rsidRPr="006E4F6E">
        <w:rPr>
          <w:rFonts w:ascii="Arial" w:hAnsi="Arial" w:cs="Arial"/>
          <w:sz w:val="22"/>
          <w:szCs w:val="22"/>
        </w:rPr>
        <w:t>The optimum timeframe to undertake the next steps should be determined accounting for key client and stakeholder requirements in relation to existing buildings and envisaged new developments</w:t>
      </w:r>
      <w:r w:rsidR="00FC138F">
        <w:rPr>
          <w:rFonts w:ascii="Arial" w:hAnsi="Arial" w:cs="Arial"/>
          <w:sz w:val="22"/>
          <w:szCs w:val="22"/>
        </w:rPr>
        <w:t>.</w:t>
      </w:r>
    </w:p>
    <w:p w:rsidR="00FC138F" w:rsidRPr="006E4F6E" w:rsidRDefault="00FC138F" w:rsidP="00851F1B">
      <w:pPr>
        <w:tabs>
          <w:tab w:val="left" w:pos="851"/>
        </w:tabs>
        <w:spacing w:line="276" w:lineRule="auto"/>
        <w:rPr>
          <w:rFonts w:ascii="Arial" w:hAnsi="Arial" w:cs="Arial"/>
          <w:sz w:val="22"/>
          <w:szCs w:val="22"/>
        </w:rPr>
      </w:pPr>
    </w:p>
    <w:p w:rsidR="00424E07" w:rsidRPr="00FC138F" w:rsidRDefault="00C30AEE" w:rsidP="00FC138F">
      <w:pPr>
        <w:pStyle w:val="ListParagraph"/>
        <w:numPr>
          <w:ilvl w:val="1"/>
          <w:numId w:val="4"/>
        </w:numPr>
        <w:ind w:left="567" w:hanging="567"/>
        <w:rPr>
          <w:rFonts w:ascii="Arial" w:hAnsi="Arial" w:cs="Arial"/>
          <w:b/>
          <w:sz w:val="22"/>
          <w:szCs w:val="22"/>
        </w:rPr>
      </w:pPr>
      <w:r w:rsidRPr="00FC138F">
        <w:rPr>
          <w:rFonts w:ascii="Arial" w:hAnsi="Arial" w:cs="Arial"/>
          <w:b/>
          <w:sz w:val="22"/>
          <w:szCs w:val="22"/>
        </w:rPr>
        <w:t>Ou</w:t>
      </w:r>
      <w:r w:rsidR="00FC138F">
        <w:rPr>
          <w:rFonts w:ascii="Arial" w:hAnsi="Arial" w:cs="Arial"/>
          <w:b/>
          <w:sz w:val="22"/>
          <w:szCs w:val="22"/>
        </w:rPr>
        <w:t>tputs</w:t>
      </w:r>
    </w:p>
    <w:p w:rsidR="00424E07" w:rsidRPr="006E4F6E" w:rsidRDefault="00424E07" w:rsidP="00851F1B">
      <w:pPr>
        <w:pStyle w:val="ListParagraph"/>
        <w:rPr>
          <w:rFonts w:ascii="Arial" w:hAnsi="Arial" w:cs="Arial"/>
          <w:sz w:val="22"/>
          <w:szCs w:val="22"/>
        </w:rPr>
      </w:pPr>
    </w:p>
    <w:p w:rsidR="00424E07" w:rsidRPr="006E4F6E" w:rsidRDefault="00424E07" w:rsidP="00851F1B">
      <w:pPr>
        <w:spacing w:line="276" w:lineRule="auto"/>
        <w:rPr>
          <w:rFonts w:ascii="Arial" w:hAnsi="Arial" w:cs="Arial"/>
          <w:i/>
          <w:sz w:val="22"/>
          <w:szCs w:val="22"/>
        </w:rPr>
      </w:pPr>
      <w:r w:rsidRPr="006E4F6E">
        <w:rPr>
          <w:rFonts w:ascii="Arial" w:hAnsi="Arial" w:cs="Arial"/>
          <w:i/>
          <w:sz w:val="22"/>
          <w:szCs w:val="22"/>
        </w:rPr>
        <w:t xml:space="preserve">Submission of draft reports to Corby borough Council for comment. </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 xml:space="preserve">Consultant to present results and respond to stakeholder questions </w:t>
      </w:r>
    </w:p>
    <w:p w:rsidR="00424E07" w:rsidRPr="006E4F6E" w:rsidRDefault="00424E07" w:rsidP="00424E07">
      <w:pPr>
        <w:spacing w:after="200" w:line="276" w:lineRule="auto"/>
        <w:rPr>
          <w:rFonts w:ascii="Arial" w:hAnsi="Arial" w:cs="Arial"/>
          <w:i/>
          <w:sz w:val="22"/>
          <w:szCs w:val="22"/>
        </w:rPr>
      </w:pPr>
      <w:r w:rsidRPr="006E4F6E">
        <w:rPr>
          <w:rFonts w:ascii="Arial" w:hAnsi="Arial" w:cs="Arial"/>
          <w:i/>
          <w:sz w:val="22"/>
          <w:szCs w:val="22"/>
        </w:rPr>
        <w:t>Submission of final Heat Map and energy master plan</w:t>
      </w:r>
    </w:p>
    <w:p w:rsidR="00424E07" w:rsidRPr="006E4F6E" w:rsidRDefault="00424E07" w:rsidP="00424E07">
      <w:pPr>
        <w:widowControl w:val="0"/>
        <w:adjustRightInd w:val="0"/>
        <w:jc w:val="both"/>
        <w:rPr>
          <w:rFonts w:ascii="Arial" w:hAnsi="Arial" w:cs="Arial"/>
          <w:b/>
          <w:i/>
          <w:sz w:val="22"/>
          <w:szCs w:val="22"/>
          <w:u w:val="single"/>
        </w:rPr>
      </w:pPr>
      <w:r w:rsidRPr="006E4F6E">
        <w:rPr>
          <w:rFonts w:ascii="Arial" w:hAnsi="Arial" w:cs="Arial"/>
          <w:sz w:val="22"/>
          <w:szCs w:val="22"/>
        </w:rPr>
        <w:t>All key project outputs will also be made available to BEIS as part of the HNDU funding requirements</w:t>
      </w:r>
      <w:r w:rsidRPr="00FC138F">
        <w:rPr>
          <w:rFonts w:ascii="Arial" w:hAnsi="Arial" w:cs="Arial"/>
          <w:b/>
          <w:i/>
          <w:sz w:val="22"/>
          <w:szCs w:val="22"/>
        </w:rPr>
        <w:t xml:space="preserve"> </w:t>
      </w:r>
      <w:r w:rsidRPr="006E4F6E">
        <w:rPr>
          <w:rFonts w:ascii="Arial" w:hAnsi="Arial" w:cs="Arial"/>
          <w:b/>
          <w:i/>
          <w:sz w:val="22"/>
          <w:szCs w:val="22"/>
          <w:u w:val="single"/>
        </w:rPr>
        <w:t>Consultants should carefully note the following requirements and ensure they are fully addressed in tender responses:</w:t>
      </w:r>
    </w:p>
    <w:p w:rsidR="00424E07" w:rsidRPr="006E4F6E" w:rsidRDefault="00424E07" w:rsidP="00424E07">
      <w:pPr>
        <w:pStyle w:val="ListParagraph"/>
        <w:rPr>
          <w:rFonts w:ascii="Arial" w:hAnsi="Arial" w:cs="Arial"/>
          <w:sz w:val="22"/>
          <w:szCs w:val="22"/>
        </w:rPr>
      </w:pPr>
    </w:p>
    <w:p w:rsidR="00424E07" w:rsidRPr="006E4F6E" w:rsidRDefault="00424E07" w:rsidP="00FC138F">
      <w:pPr>
        <w:tabs>
          <w:tab w:val="left" w:pos="851"/>
        </w:tabs>
        <w:spacing w:after="200" w:line="276" w:lineRule="auto"/>
        <w:rPr>
          <w:rFonts w:ascii="Arial" w:hAnsi="Arial" w:cs="Arial"/>
          <w:sz w:val="22"/>
          <w:szCs w:val="22"/>
        </w:rPr>
      </w:pPr>
      <w:r w:rsidRPr="006E4F6E">
        <w:rPr>
          <w:rFonts w:ascii="Arial" w:hAnsi="Arial" w:cs="Arial"/>
          <w:sz w:val="22"/>
          <w:szCs w:val="22"/>
        </w:rPr>
        <w:t xml:space="preserve">Draft and Final Mapping and </w:t>
      </w:r>
      <w:proofErr w:type="spellStart"/>
      <w:r w:rsidRPr="006E4F6E">
        <w:rPr>
          <w:rFonts w:ascii="Arial" w:hAnsi="Arial" w:cs="Arial"/>
          <w:sz w:val="22"/>
          <w:szCs w:val="22"/>
        </w:rPr>
        <w:t>Masterplanning</w:t>
      </w:r>
      <w:proofErr w:type="spellEnd"/>
      <w:r w:rsidRPr="006E4F6E">
        <w:rPr>
          <w:rFonts w:ascii="Arial" w:hAnsi="Arial" w:cs="Arial"/>
          <w:sz w:val="22"/>
          <w:szCs w:val="22"/>
        </w:rPr>
        <w:t xml:space="preserve"> Study including:</w:t>
      </w:r>
    </w:p>
    <w:p w:rsidR="00424E07" w:rsidRPr="006E4F6E" w:rsidRDefault="00424E07" w:rsidP="00424E07">
      <w:pPr>
        <w:spacing w:after="120" w:line="276" w:lineRule="auto"/>
        <w:rPr>
          <w:rFonts w:ascii="Arial" w:hAnsi="Arial" w:cs="Arial"/>
          <w:sz w:val="22"/>
          <w:szCs w:val="22"/>
        </w:rPr>
      </w:pPr>
      <w:r w:rsidRPr="006E4F6E">
        <w:rPr>
          <w:rFonts w:ascii="Arial" w:hAnsi="Arial" w:cs="Arial"/>
          <w:sz w:val="22"/>
          <w:szCs w:val="22"/>
        </w:rPr>
        <w:t>Detailed outcomes and key recommendations as to which short and long term district heating, cooling and power network opportunities to progress to future feasibility study and why</w:t>
      </w:r>
    </w:p>
    <w:p w:rsidR="00424E07" w:rsidRPr="006E4F6E" w:rsidRDefault="00424E07" w:rsidP="00424E07">
      <w:pPr>
        <w:spacing w:after="120" w:line="276" w:lineRule="auto"/>
        <w:rPr>
          <w:rFonts w:ascii="Arial" w:hAnsi="Arial" w:cs="Arial"/>
          <w:sz w:val="22"/>
          <w:szCs w:val="22"/>
        </w:rPr>
      </w:pPr>
      <w:r w:rsidRPr="006E4F6E">
        <w:rPr>
          <w:rFonts w:ascii="Arial" w:hAnsi="Arial" w:cs="Arial"/>
          <w:sz w:val="22"/>
          <w:szCs w:val="22"/>
        </w:rPr>
        <w:t>Key technical, cost, environmental, and other relevant details of recommended district energy schemes including benefits,</w:t>
      </w:r>
      <w:r w:rsidR="00851F1B">
        <w:rPr>
          <w:rFonts w:ascii="Arial" w:hAnsi="Arial" w:cs="Arial"/>
          <w:sz w:val="22"/>
          <w:szCs w:val="22"/>
        </w:rPr>
        <w:t xml:space="preserve"> </w:t>
      </w:r>
      <w:proofErr w:type="gramStart"/>
      <w:r w:rsidRPr="006E4F6E">
        <w:rPr>
          <w:rFonts w:ascii="Arial" w:hAnsi="Arial" w:cs="Arial"/>
          <w:sz w:val="22"/>
          <w:szCs w:val="22"/>
        </w:rPr>
        <w:t>opportunities ,</w:t>
      </w:r>
      <w:proofErr w:type="gramEnd"/>
      <w:r w:rsidRPr="006E4F6E">
        <w:rPr>
          <w:rFonts w:ascii="Arial" w:hAnsi="Arial" w:cs="Arial"/>
          <w:sz w:val="22"/>
          <w:szCs w:val="22"/>
        </w:rPr>
        <w:t xml:space="preserve"> risks and constraints</w:t>
      </w:r>
    </w:p>
    <w:p w:rsidR="00424E07" w:rsidRPr="006E4F6E" w:rsidRDefault="00424E07" w:rsidP="00424E07">
      <w:pPr>
        <w:spacing w:after="200" w:line="276" w:lineRule="auto"/>
        <w:rPr>
          <w:rFonts w:ascii="Arial" w:hAnsi="Arial" w:cs="Arial"/>
          <w:sz w:val="22"/>
          <w:szCs w:val="22"/>
        </w:rPr>
      </w:pPr>
      <w:r w:rsidRPr="006E4F6E">
        <w:rPr>
          <w:rFonts w:ascii="Arial" w:hAnsi="Arial" w:cs="Arial"/>
          <w:b/>
          <w:sz w:val="22"/>
          <w:szCs w:val="22"/>
        </w:rPr>
        <w:t>GIS mapping</w:t>
      </w:r>
      <w:r w:rsidRPr="006E4F6E">
        <w:rPr>
          <w:rFonts w:ascii="Arial" w:hAnsi="Arial" w:cs="Arial"/>
          <w:sz w:val="22"/>
          <w:szCs w:val="22"/>
        </w:rPr>
        <w:t xml:space="preserve"> of recommended scheme, including network route(s), energy centre locations, buildings connected, scheme phasing to full build out.</w:t>
      </w:r>
    </w:p>
    <w:p w:rsidR="00424E07" w:rsidRPr="006E4F6E" w:rsidRDefault="00424E07" w:rsidP="00424E07">
      <w:pPr>
        <w:spacing w:after="200" w:line="276" w:lineRule="auto"/>
        <w:rPr>
          <w:rFonts w:ascii="Arial" w:hAnsi="Arial" w:cs="Arial"/>
          <w:sz w:val="22"/>
          <w:szCs w:val="22"/>
        </w:rPr>
      </w:pPr>
      <w:r w:rsidRPr="006E4F6E">
        <w:rPr>
          <w:rFonts w:ascii="Arial" w:hAnsi="Arial" w:cs="Arial"/>
          <w:sz w:val="22"/>
          <w:szCs w:val="22"/>
        </w:rPr>
        <w:t>Risks and Issues Register using HNDU template</w:t>
      </w:r>
    </w:p>
    <w:p w:rsidR="00424E07" w:rsidRPr="006E4F6E" w:rsidRDefault="00424E07" w:rsidP="00424E07">
      <w:pPr>
        <w:spacing w:after="200" w:line="276" w:lineRule="auto"/>
        <w:rPr>
          <w:rFonts w:ascii="Arial" w:hAnsi="Arial" w:cs="Arial"/>
          <w:sz w:val="22"/>
          <w:szCs w:val="22"/>
        </w:rPr>
      </w:pPr>
      <w:r w:rsidRPr="006E4F6E">
        <w:rPr>
          <w:rFonts w:ascii="Arial" w:hAnsi="Arial" w:cs="Arial"/>
          <w:sz w:val="22"/>
          <w:szCs w:val="22"/>
        </w:rPr>
        <w:t>Executive Summary for non-technical audience which outlines the scale of opportunity and how this is best delivered encompassing</w:t>
      </w:r>
    </w:p>
    <w:p w:rsidR="00424E07" w:rsidRPr="00FC138F" w:rsidRDefault="00424E07" w:rsidP="00FC138F">
      <w:pPr>
        <w:pStyle w:val="ListParagraph"/>
        <w:numPr>
          <w:ilvl w:val="0"/>
          <w:numId w:val="10"/>
        </w:numPr>
        <w:ind w:left="567"/>
        <w:rPr>
          <w:rFonts w:ascii="Arial" w:hAnsi="Arial" w:cs="Arial"/>
          <w:sz w:val="22"/>
          <w:szCs w:val="22"/>
        </w:rPr>
      </w:pPr>
      <w:r w:rsidRPr="00FC138F">
        <w:rPr>
          <w:rFonts w:ascii="Arial" w:hAnsi="Arial" w:cs="Arial"/>
          <w:sz w:val="22"/>
          <w:szCs w:val="22"/>
        </w:rPr>
        <w:t xml:space="preserve">Overarching summary of the study – i.e. the subject matter of the report </w:t>
      </w:r>
    </w:p>
    <w:p w:rsidR="00424E07" w:rsidRPr="00FC138F" w:rsidRDefault="00424E07" w:rsidP="00FC138F">
      <w:pPr>
        <w:pStyle w:val="ListParagraph"/>
        <w:numPr>
          <w:ilvl w:val="0"/>
          <w:numId w:val="10"/>
        </w:numPr>
        <w:ind w:left="567"/>
        <w:rPr>
          <w:rFonts w:ascii="Arial" w:hAnsi="Arial" w:cs="Arial"/>
          <w:sz w:val="22"/>
          <w:szCs w:val="22"/>
        </w:rPr>
      </w:pPr>
      <w:r w:rsidRPr="00FC138F">
        <w:rPr>
          <w:rFonts w:ascii="Arial" w:hAnsi="Arial" w:cs="Arial"/>
          <w:sz w:val="22"/>
          <w:szCs w:val="22"/>
        </w:rPr>
        <w:t>Key background summary – rationale for study , terms of reference, key aims, timeframe and current status</w:t>
      </w:r>
    </w:p>
    <w:p w:rsidR="00424E07" w:rsidRPr="00FC138F" w:rsidRDefault="00424E07" w:rsidP="00FC138F">
      <w:pPr>
        <w:pStyle w:val="ListParagraph"/>
        <w:numPr>
          <w:ilvl w:val="0"/>
          <w:numId w:val="10"/>
        </w:numPr>
        <w:ind w:left="567"/>
        <w:rPr>
          <w:rFonts w:ascii="Arial" w:hAnsi="Arial" w:cs="Arial"/>
          <w:sz w:val="22"/>
          <w:szCs w:val="22"/>
        </w:rPr>
      </w:pPr>
      <w:r w:rsidRPr="00FC138F">
        <w:rPr>
          <w:rFonts w:ascii="Arial" w:hAnsi="Arial" w:cs="Arial"/>
          <w:sz w:val="22"/>
          <w:szCs w:val="22"/>
        </w:rPr>
        <w:t xml:space="preserve">Summary method of analysis </w:t>
      </w:r>
    </w:p>
    <w:p w:rsidR="00424E07" w:rsidRPr="00FC138F" w:rsidRDefault="00424E07" w:rsidP="00FC138F">
      <w:pPr>
        <w:pStyle w:val="ListParagraph"/>
        <w:numPr>
          <w:ilvl w:val="0"/>
          <w:numId w:val="10"/>
        </w:numPr>
        <w:ind w:left="567"/>
        <w:rPr>
          <w:rFonts w:ascii="Arial" w:hAnsi="Arial" w:cs="Arial"/>
          <w:sz w:val="22"/>
          <w:szCs w:val="22"/>
        </w:rPr>
      </w:pPr>
      <w:r w:rsidRPr="00FC138F">
        <w:rPr>
          <w:rFonts w:ascii="Arial" w:hAnsi="Arial" w:cs="Arial"/>
          <w:sz w:val="22"/>
          <w:szCs w:val="22"/>
        </w:rPr>
        <w:t>Key Outputs – for each work package area</w:t>
      </w:r>
    </w:p>
    <w:p w:rsidR="00424E07" w:rsidRPr="00FC138F" w:rsidRDefault="00424E07" w:rsidP="00FC138F">
      <w:pPr>
        <w:pStyle w:val="ListParagraph"/>
        <w:numPr>
          <w:ilvl w:val="0"/>
          <w:numId w:val="10"/>
        </w:numPr>
        <w:ind w:left="567"/>
        <w:rPr>
          <w:rFonts w:ascii="Arial" w:hAnsi="Arial" w:cs="Arial"/>
          <w:sz w:val="22"/>
          <w:szCs w:val="22"/>
        </w:rPr>
      </w:pPr>
      <w:r w:rsidRPr="00FC138F">
        <w:rPr>
          <w:rFonts w:ascii="Arial" w:hAnsi="Arial" w:cs="Arial"/>
          <w:sz w:val="22"/>
          <w:szCs w:val="22"/>
        </w:rPr>
        <w:t>Discussion – key opportunities/risks/limitations</w:t>
      </w:r>
    </w:p>
    <w:p w:rsidR="00424E07" w:rsidRPr="00FC138F" w:rsidRDefault="00424E07" w:rsidP="00FC138F">
      <w:pPr>
        <w:pStyle w:val="ListParagraph"/>
        <w:numPr>
          <w:ilvl w:val="0"/>
          <w:numId w:val="10"/>
        </w:numPr>
        <w:ind w:left="567"/>
        <w:rPr>
          <w:rFonts w:ascii="Arial" w:hAnsi="Arial" w:cs="Arial"/>
          <w:sz w:val="22"/>
          <w:szCs w:val="22"/>
        </w:rPr>
      </w:pPr>
      <w:r w:rsidRPr="00FC138F">
        <w:rPr>
          <w:rFonts w:ascii="Arial" w:hAnsi="Arial" w:cs="Arial"/>
          <w:sz w:val="22"/>
          <w:szCs w:val="22"/>
        </w:rPr>
        <w:t xml:space="preserve">Conclusion/recommendations reflecting future funding opportunities through HNDU </w:t>
      </w:r>
    </w:p>
    <w:p w:rsidR="00424E07" w:rsidRPr="00FC138F" w:rsidRDefault="00424E07" w:rsidP="00FC138F">
      <w:pPr>
        <w:pStyle w:val="ListParagraph"/>
        <w:numPr>
          <w:ilvl w:val="0"/>
          <w:numId w:val="10"/>
        </w:numPr>
        <w:spacing w:after="200" w:line="276" w:lineRule="auto"/>
        <w:ind w:left="567"/>
        <w:rPr>
          <w:rFonts w:ascii="Arial" w:hAnsi="Arial" w:cs="Arial"/>
          <w:sz w:val="22"/>
          <w:szCs w:val="22"/>
        </w:rPr>
      </w:pPr>
      <w:r w:rsidRPr="00FC138F">
        <w:rPr>
          <w:rFonts w:ascii="Arial" w:hAnsi="Arial" w:cs="Arial"/>
          <w:sz w:val="22"/>
          <w:szCs w:val="22"/>
        </w:rPr>
        <w:t>Next steps</w:t>
      </w:r>
    </w:p>
    <w:p w:rsidR="00424E07" w:rsidRDefault="00424E07" w:rsidP="00424E07">
      <w:pPr>
        <w:tabs>
          <w:tab w:val="left" w:pos="851"/>
        </w:tabs>
        <w:ind w:right="-340"/>
        <w:rPr>
          <w:rFonts w:ascii="Arial" w:eastAsia="MS Mincho" w:hAnsi="Arial" w:cs="Arial"/>
          <w:sz w:val="22"/>
          <w:szCs w:val="22"/>
        </w:rPr>
      </w:pPr>
      <w:r w:rsidRPr="006E4F6E">
        <w:rPr>
          <w:rFonts w:ascii="Arial" w:eastAsia="MS Mincho" w:hAnsi="Arial" w:cs="Arial"/>
          <w:sz w:val="22"/>
          <w:szCs w:val="22"/>
        </w:rPr>
        <w:t xml:space="preserve">Heat Network Project Metric Template for each project opportunity identified (provided by </w:t>
      </w:r>
      <w:r w:rsidRPr="006E4F6E">
        <w:rPr>
          <w:rFonts w:ascii="Arial" w:hAnsi="Arial" w:cs="Arial"/>
          <w:sz w:val="22"/>
          <w:szCs w:val="22"/>
        </w:rPr>
        <w:t>Corby Borough Council</w:t>
      </w:r>
      <w:r w:rsidRPr="006E4F6E">
        <w:rPr>
          <w:rFonts w:ascii="Arial" w:eastAsia="MS Mincho" w:hAnsi="Arial" w:cs="Arial"/>
          <w:sz w:val="22"/>
          <w:szCs w:val="22"/>
        </w:rPr>
        <w:t xml:space="preserve">, and submitted back to </w:t>
      </w:r>
      <w:r w:rsidRPr="006E4F6E">
        <w:rPr>
          <w:rFonts w:ascii="Arial" w:hAnsi="Arial" w:cs="Arial"/>
          <w:sz w:val="22"/>
          <w:szCs w:val="22"/>
        </w:rPr>
        <w:t xml:space="preserve">Corby Borough Council </w:t>
      </w:r>
      <w:r w:rsidRPr="006E4F6E">
        <w:rPr>
          <w:rFonts w:ascii="Arial" w:eastAsia="MS Mincho" w:hAnsi="Arial" w:cs="Arial"/>
          <w:sz w:val="22"/>
          <w:szCs w:val="22"/>
        </w:rPr>
        <w:t xml:space="preserve">and HNDU for </w:t>
      </w:r>
      <w:r w:rsidRPr="006E4F6E">
        <w:rPr>
          <w:rFonts w:ascii="Arial" w:eastAsia="MS Mincho" w:hAnsi="Arial" w:cs="Arial"/>
          <w:sz w:val="22"/>
          <w:szCs w:val="22"/>
          <w:u w:val="single"/>
        </w:rPr>
        <w:t>each</w:t>
      </w:r>
      <w:r w:rsidRPr="006E4F6E">
        <w:rPr>
          <w:rFonts w:ascii="Arial" w:eastAsia="MS Mincho" w:hAnsi="Arial" w:cs="Arial"/>
          <w:sz w:val="22"/>
          <w:szCs w:val="22"/>
        </w:rPr>
        <w:t xml:space="preserve"> heat network scheme opportunity identified for the study area).</w:t>
      </w:r>
    </w:p>
    <w:p w:rsidR="00FC138F" w:rsidRPr="006E4F6E" w:rsidRDefault="00FC138F" w:rsidP="00424E07">
      <w:pPr>
        <w:tabs>
          <w:tab w:val="left" w:pos="851"/>
        </w:tabs>
        <w:ind w:right="-340"/>
        <w:rPr>
          <w:rFonts w:ascii="Arial" w:eastAsia="MS Mincho" w:hAnsi="Arial" w:cs="Arial"/>
          <w:sz w:val="22"/>
          <w:szCs w:val="22"/>
        </w:rPr>
      </w:pPr>
    </w:p>
    <w:p w:rsidR="00424E07" w:rsidRPr="006E4F6E" w:rsidRDefault="00424E07" w:rsidP="00424E07">
      <w:pPr>
        <w:tabs>
          <w:tab w:val="left" w:pos="851"/>
        </w:tabs>
        <w:ind w:right="-340"/>
        <w:rPr>
          <w:rFonts w:ascii="Arial" w:eastAsia="MS Mincho" w:hAnsi="Arial" w:cs="Arial"/>
          <w:b/>
          <w:sz w:val="22"/>
          <w:szCs w:val="22"/>
        </w:rPr>
      </w:pPr>
      <w:r w:rsidRPr="006E4F6E">
        <w:rPr>
          <w:rFonts w:ascii="Arial" w:eastAsia="MS Mincho" w:hAnsi="Arial" w:cs="Arial"/>
          <w:b/>
          <w:sz w:val="22"/>
          <w:szCs w:val="22"/>
        </w:rPr>
        <w:t>Additional Requirements:</w:t>
      </w:r>
    </w:p>
    <w:p w:rsidR="00424E07" w:rsidRDefault="00424E07" w:rsidP="00424E07">
      <w:pPr>
        <w:ind w:right="-340"/>
        <w:rPr>
          <w:rFonts w:ascii="Arial" w:eastAsia="MS Mincho" w:hAnsi="Arial" w:cs="Arial"/>
          <w:sz w:val="22"/>
          <w:szCs w:val="22"/>
        </w:rPr>
      </w:pPr>
      <w:r w:rsidRPr="006E4F6E">
        <w:rPr>
          <w:rFonts w:ascii="Arial" w:eastAsia="MS Mincho" w:hAnsi="Arial" w:cs="Arial"/>
          <w:sz w:val="22"/>
          <w:szCs w:val="22"/>
        </w:rPr>
        <w:t>GIS ‘Shape’ files to be made available unlocked and for the Corby Borough Council’ subsequent unlicensed use and submission to BEIS</w:t>
      </w:r>
    </w:p>
    <w:p w:rsidR="00FC138F" w:rsidRPr="006E4F6E" w:rsidRDefault="00FC138F" w:rsidP="00424E07">
      <w:pPr>
        <w:ind w:right="-340"/>
        <w:rPr>
          <w:rFonts w:ascii="Arial" w:eastAsia="MS Mincho" w:hAnsi="Arial" w:cs="Arial"/>
          <w:b/>
          <w:bCs/>
          <w:sz w:val="22"/>
          <w:szCs w:val="22"/>
        </w:rPr>
      </w:pPr>
    </w:p>
    <w:p w:rsidR="00424E07" w:rsidRDefault="00424E07" w:rsidP="00424E07">
      <w:pPr>
        <w:keepLines/>
        <w:ind w:right="-340"/>
        <w:outlineLvl w:val="1"/>
        <w:rPr>
          <w:rFonts w:ascii="Arial" w:eastAsia="MS Mincho" w:hAnsi="Arial" w:cs="Arial"/>
          <w:sz w:val="22"/>
          <w:szCs w:val="22"/>
        </w:rPr>
      </w:pPr>
      <w:bookmarkStart w:id="6" w:name="_Toc459812995"/>
      <w:r w:rsidRPr="006E4F6E">
        <w:rPr>
          <w:rFonts w:ascii="Arial" w:eastAsia="MS Mincho" w:hAnsi="Arial" w:cs="Arial"/>
          <w:sz w:val="22"/>
          <w:szCs w:val="22"/>
        </w:rPr>
        <w:t>Outputs must be compatible with existing software used by the Client</w:t>
      </w:r>
      <w:bookmarkEnd w:id="6"/>
    </w:p>
    <w:p w:rsidR="00FC138F" w:rsidRPr="006E4F6E" w:rsidRDefault="00FC138F" w:rsidP="00424E07">
      <w:pPr>
        <w:keepLines/>
        <w:ind w:right="-340"/>
        <w:outlineLvl w:val="1"/>
        <w:rPr>
          <w:rFonts w:ascii="Arial" w:eastAsia="MS Mincho" w:hAnsi="Arial" w:cs="Arial"/>
          <w:sz w:val="22"/>
          <w:szCs w:val="22"/>
        </w:rPr>
      </w:pPr>
    </w:p>
    <w:p w:rsidR="00424E07" w:rsidRDefault="00424E07" w:rsidP="00424E07">
      <w:pPr>
        <w:keepLines/>
        <w:ind w:right="-340"/>
        <w:outlineLvl w:val="1"/>
        <w:rPr>
          <w:rFonts w:ascii="Arial" w:eastAsia="MS Mincho" w:hAnsi="Arial" w:cs="Arial"/>
          <w:sz w:val="22"/>
          <w:szCs w:val="22"/>
        </w:rPr>
      </w:pPr>
      <w:bookmarkStart w:id="7" w:name="_Toc459812996"/>
      <w:r w:rsidRPr="006E4F6E">
        <w:rPr>
          <w:rFonts w:ascii="Arial" w:eastAsia="MS Mincho" w:hAnsi="Arial" w:cs="Arial"/>
          <w:sz w:val="22"/>
          <w:szCs w:val="22"/>
        </w:rPr>
        <w:t>A full list of the inputs and assumptions used for any technical and financial modelling should be provided</w:t>
      </w:r>
      <w:bookmarkEnd w:id="7"/>
    </w:p>
    <w:p w:rsidR="00FC138F" w:rsidRPr="006E4F6E" w:rsidRDefault="00FC138F" w:rsidP="00424E07">
      <w:pPr>
        <w:keepLines/>
        <w:ind w:right="-340"/>
        <w:outlineLvl w:val="1"/>
        <w:rPr>
          <w:rFonts w:ascii="Arial" w:eastAsia="MS Mincho" w:hAnsi="Arial" w:cs="Arial"/>
          <w:sz w:val="22"/>
          <w:szCs w:val="22"/>
        </w:rPr>
      </w:pPr>
    </w:p>
    <w:p w:rsidR="00424E07" w:rsidRDefault="00424E07" w:rsidP="00424E07">
      <w:pPr>
        <w:keepLines/>
        <w:ind w:right="-340"/>
        <w:outlineLvl w:val="1"/>
        <w:rPr>
          <w:rFonts w:ascii="Arial" w:eastAsia="MS Mincho" w:hAnsi="Arial" w:cs="Arial"/>
          <w:sz w:val="22"/>
          <w:szCs w:val="22"/>
        </w:rPr>
      </w:pPr>
      <w:bookmarkStart w:id="8" w:name="_Toc459812997"/>
      <w:r w:rsidRPr="006E4F6E">
        <w:rPr>
          <w:rFonts w:ascii="Arial" w:eastAsia="MS Mincho" w:hAnsi="Arial" w:cs="Arial"/>
          <w:sz w:val="22"/>
          <w:szCs w:val="22"/>
        </w:rPr>
        <w:t>Maps should include copies of PDF and GIS files</w:t>
      </w:r>
      <w:bookmarkEnd w:id="8"/>
    </w:p>
    <w:p w:rsidR="00FC138F" w:rsidRPr="006E4F6E" w:rsidRDefault="00FC138F" w:rsidP="00424E07">
      <w:pPr>
        <w:keepLines/>
        <w:ind w:right="-340"/>
        <w:outlineLvl w:val="1"/>
        <w:rPr>
          <w:rFonts w:ascii="Arial" w:eastAsia="MS Mincho" w:hAnsi="Arial" w:cs="Arial"/>
          <w:sz w:val="22"/>
          <w:szCs w:val="22"/>
        </w:rPr>
      </w:pPr>
    </w:p>
    <w:p w:rsidR="00424E07" w:rsidRPr="006E4F6E" w:rsidRDefault="00424E07" w:rsidP="00424E07">
      <w:pPr>
        <w:keepLines/>
        <w:ind w:right="-340"/>
        <w:outlineLvl w:val="1"/>
        <w:rPr>
          <w:rFonts w:ascii="Arial" w:eastAsia="MS Mincho" w:hAnsi="Arial" w:cs="Arial"/>
          <w:sz w:val="22"/>
          <w:szCs w:val="22"/>
        </w:rPr>
      </w:pPr>
      <w:bookmarkStart w:id="9" w:name="_Toc459812998"/>
      <w:r w:rsidRPr="006E4F6E">
        <w:rPr>
          <w:rFonts w:ascii="Arial" w:eastAsia="MS Mincho" w:hAnsi="Arial" w:cs="Arial"/>
          <w:sz w:val="22"/>
          <w:szCs w:val="22"/>
        </w:rPr>
        <w:t>An energy demand and supply listing for all network buildings should be provided in Excel with unlocked tables</w:t>
      </w:r>
      <w:bookmarkEnd w:id="9"/>
    </w:p>
    <w:p w:rsidR="00424E07" w:rsidRPr="006E4F6E" w:rsidRDefault="00424E07" w:rsidP="00424E07">
      <w:pPr>
        <w:rPr>
          <w:rFonts w:ascii="Arial" w:hAnsi="Arial" w:cs="Arial"/>
          <w:sz w:val="22"/>
          <w:szCs w:val="22"/>
        </w:rPr>
      </w:pPr>
    </w:p>
    <w:p w:rsidR="00424E07"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t>Statement of Requirements</w:t>
      </w:r>
    </w:p>
    <w:p w:rsidR="00FC138F" w:rsidRPr="006E4F6E" w:rsidRDefault="00FC138F" w:rsidP="00FC138F">
      <w:pPr>
        <w:pStyle w:val="ListParagraph"/>
        <w:jc w:val="both"/>
        <w:rPr>
          <w:rFonts w:ascii="Arial" w:hAnsi="Arial" w:cs="Arial"/>
          <w:b/>
          <w:caps/>
          <w:sz w:val="22"/>
          <w:szCs w:val="22"/>
        </w:rPr>
      </w:pPr>
    </w:p>
    <w:p w:rsidR="00424E07" w:rsidRPr="006E4F6E" w:rsidRDefault="00424E07" w:rsidP="00C30AEE">
      <w:pPr>
        <w:pStyle w:val="Heading1"/>
        <w:keepLines/>
        <w:jc w:val="left"/>
        <w:rPr>
          <w:rFonts w:cs="Arial"/>
          <w:sz w:val="22"/>
          <w:szCs w:val="22"/>
        </w:rPr>
      </w:pPr>
      <w:r w:rsidRPr="006E4F6E">
        <w:rPr>
          <w:rFonts w:cs="Arial"/>
          <w:sz w:val="22"/>
          <w:szCs w:val="22"/>
        </w:rPr>
        <w:t xml:space="preserve">Outputs </w:t>
      </w:r>
    </w:p>
    <w:p w:rsidR="00424E07" w:rsidRPr="006E4F6E" w:rsidRDefault="00424E07" w:rsidP="00424E07">
      <w:pPr>
        <w:pStyle w:val="ListParagraph"/>
        <w:rPr>
          <w:rFonts w:ascii="Arial" w:hAnsi="Arial" w:cs="Arial"/>
          <w:sz w:val="22"/>
          <w:szCs w:val="22"/>
        </w:rPr>
      </w:pPr>
    </w:p>
    <w:p w:rsidR="00424E07" w:rsidRPr="006E4F6E" w:rsidRDefault="00424E07" w:rsidP="00424E07">
      <w:pPr>
        <w:pStyle w:val="ListParagraph"/>
        <w:numPr>
          <w:ilvl w:val="0"/>
          <w:numId w:val="2"/>
        </w:numPr>
        <w:spacing w:after="200" w:line="276" w:lineRule="auto"/>
        <w:rPr>
          <w:rFonts w:ascii="Arial" w:hAnsi="Arial" w:cs="Arial"/>
          <w:sz w:val="22"/>
          <w:szCs w:val="22"/>
        </w:rPr>
      </w:pPr>
      <w:r w:rsidRPr="006E4F6E">
        <w:rPr>
          <w:rFonts w:ascii="Arial" w:hAnsi="Arial" w:cs="Arial"/>
          <w:sz w:val="22"/>
          <w:szCs w:val="22"/>
        </w:rPr>
        <w:t xml:space="preserve">Submission of draft reports to Corby borough Council for comment. </w:t>
      </w:r>
    </w:p>
    <w:p w:rsidR="00424E07" w:rsidRPr="006E4F6E" w:rsidRDefault="00424E07" w:rsidP="00424E07">
      <w:pPr>
        <w:pStyle w:val="ListParagraph"/>
        <w:numPr>
          <w:ilvl w:val="0"/>
          <w:numId w:val="2"/>
        </w:numPr>
        <w:spacing w:after="200" w:line="276" w:lineRule="auto"/>
        <w:rPr>
          <w:rFonts w:ascii="Arial" w:hAnsi="Arial" w:cs="Arial"/>
          <w:sz w:val="22"/>
          <w:szCs w:val="22"/>
        </w:rPr>
      </w:pPr>
      <w:r w:rsidRPr="006E4F6E">
        <w:rPr>
          <w:rFonts w:ascii="Arial" w:hAnsi="Arial" w:cs="Arial"/>
          <w:sz w:val="22"/>
          <w:szCs w:val="22"/>
        </w:rPr>
        <w:t xml:space="preserve">Consultant to present results and respond to stakeholder questions </w:t>
      </w:r>
    </w:p>
    <w:p w:rsidR="00424E07" w:rsidRPr="006E4F6E" w:rsidRDefault="00424E07" w:rsidP="00424E07">
      <w:pPr>
        <w:pStyle w:val="ListParagraph"/>
        <w:numPr>
          <w:ilvl w:val="0"/>
          <w:numId w:val="2"/>
        </w:numPr>
        <w:spacing w:line="276" w:lineRule="auto"/>
        <w:rPr>
          <w:rFonts w:ascii="Arial" w:hAnsi="Arial" w:cs="Arial"/>
          <w:sz w:val="22"/>
          <w:szCs w:val="22"/>
        </w:rPr>
      </w:pPr>
      <w:r w:rsidRPr="006E4F6E">
        <w:rPr>
          <w:rFonts w:ascii="Arial" w:hAnsi="Arial" w:cs="Arial"/>
          <w:sz w:val="22"/>
          <w:szCs w:val="22"/>
        </w:rPr>
        <w:t>Submission of final Heat Map and energy master plan</w:t>
      </w:r>
    </w:p>
    <w:p w:rsidR="00424E07" w:rsidRPr="006E4F6E" w:rsidRDefault="00424E07" w:rsidP="00FC138F">
      <w:pPr>
        <w:ind w:left="1080"/>
        <w:rPr>
          <w:rFonts w:ascii="Arial" w:hAnsi="Arial" w:cs="Arial"/>
          <w:sz w:val="22"/>
          <w:szCs w:val="22"/>
        </w:rPr>
      </w:pPr>
    </w:p>
    <w:p w:rsidR="00424E07" w:rsidRPr="006E4F6E" w:rsidRDefault="00424E07" w:rsidP="00424E07">
      <w:pPr>
        <w:widowControl w:val="0"/>
        <w:adjustRightInd w:val="0"/>
        <w:jc w:val="both"/>
        <w:rPr>
          <w:rFonts w:ascii="Arial" w:hAnsi="Arial" w:cs="Arial"/>
          <w:b/>
          <w:i/>
          <w:sz w:val="22"/>
          <w:szCs w:val="22"/>
          <w:u w:val="single"/>
        </w:rPr>
      </w:pPr>
      <w:r w:rsidRPr="006E4F6E">
        <w:rPr>
          <w:rFonts w:ascii="Arial" w:hAnsi="Arial" w:cs="Arial"/>
          <w:sz w:val="22"/>
          <w:szCs w:val="22"/>
        </w:rPr>
        <w:t>All key project outputs will also be made available to BEIS as part of the HNDU funding requirements</w:t>
      </w:r>
      <w:r w:rsidRPr="00FC138F">
        <w:rPr>
          <w:rFonts w:ascii="Arial" w:hAnsi="Arial" w:cs="Arial"/>
          <w:b/>
          <w:sz w:val="22"/>
          <w:szCs w:val="22"/>
        </w:rPr>
        <w:t xml:space="preserve"> </w:t>
      </w:r>
      <w:r w:rsidRPr="006E4F6E">
        <w:rPr>
          <w:rFonts w:ascii="Arial" w:hAnsi="Arial" w:cs="Arial"/>
          <w:b/>
          <w:sz w:val="22"/>
          <w:szCs w:val="22"/>
          <w:u w:val="single"/>
        </w:rPr>
        <w:t xml:space="preserve">Consultants should carefully note the </w:t>
      </w:r>
      <w:r w:rsidRPr="006E4F6E">
        <w:rPr>
          <w:rFonts w:ascii="Arial" w:hAnsi="Arial" w:cs="Arial"/>
          <w:b/>
          <w:sz w:val="22"/>
          <w:szCs w:val="22"/>
        </w:rPr>
        <w:t>following requirements and ensure they are fully addressed in tender responses:</w:t>
      </w:r>
    </w:p>
    <w:p w:rsidR="00424E07" w:rsidRPr="006E4F6E" w:rsidRDefault="00424E07" w:rsidP="00424E07">
      <w:pPr>
        <w:pStyle w:val="ListParagraph"/>
        <w:rPr>
          <w:rFonts w:ascii="Arial" w:hAnsi="Arial" w:cs="Arial"/>
          <w:sz w:val="22"/>
          <w:szCs w:val="22"/>
        </w:rPr>
      </w:pPr>
    </w:p>
    <w:p w:rsidR="00424E07" w:rsidRPr="006E4F6E" w:rsidRDefault="00424E07" w:rsidP="00FC138F">
      <w:pPr>
        <w:tabs>
          <w:tab w:val="left" w:pos="851"/>
        </w:tabs>
        <w:spacing w:after="200" w:line="276" w:lineRule="auto"/>
        <w:rPr>
          <w:rFonts w:ascii="Arial" w:hAnsi="Arial" w:cs="Arial"/>
          <w:sz w:val="22"/>
          <w:szCs w:val="22"/>
        </w:rPr>
      </w:pPr>
      <w:r w:rsidRPr="006E4F6E">
        <w:rPr>
          <w:rFonts w:ascii="Arial" w:hAnsi="Arial" w:cs="Arial"/>
          <w:sz w:val="22"/>
          <w:szCs w:val="22"/>
        </w:rPr>
        <w:t xml:space="preserve">Draft and Final Mapping and </w:t>
      </w:r>
      <w:proofErr w:type="spellStart"/>
      <w:r w:rsidRPr="006E4F6E">
        <w:rPr>
          <w:rFonts w:ascii="Arial" w:hAnsi="Arial" w:cs="Arial"/>
          <w:sz w:val="22"/>
          <w:szCs w:val="22"/>
        </w:rPr>
        <w:t>Masterplanning</w:t>
      </w:r>
      <w:proofErr w:type="spellEnd"/>
      <w:r w:rsidRPr="006E4F6E">
        <w:rPr>
          <w:rFonts w:ascii="Arial" w:hAnsi="Arial" w:cs="Arial"/>
          <w:sz w:val="22"/>
          <w:szCs w:val="22"/>
        </w:rPr>
        <w:t xml:space="preserve"> Study including:</w:t>
      </w:r>
    </w:p>
    <w:p w:rsidR="00424E07" w:rsidRPr="00FC138F" w:rsidRDefault="00424E07" w:rsidP="00FC138F">
      <w:pPr>
        <w:pStyle w:val="ListParagraph"/>
        <w:numPr>
          <w:ilvl w:val="0"/>
          <w:numId w:val="11"/>
        </w:numPr>
        <w:spacing w:after="120" w:line="276" w:lineRule="auto"/>
        <w:rPr>
          <w:rFonts w:ascii="Arial" w:hAnsi="Arial" w:cs="Arial"/>
          <w:sz w:val="22"/>
          <w:szCs w:val="22"/>
        </w:rPr>
      </w:pPr>
      <w:r w:rsidRPr="00FC138F">
        <w:rPr>
          <w:rFonts w:ascii="Arial" w:hAnsi="Arial" w:cs="Arial"/>
          <w:sz w:val="22"/>
          <w:szCs w:val="22"/>
        </w:rPr>
        <w:t>Detailed outcomes and key recommendations as to which short and long term district heating, cooling and power network opportunities to progress to future feasibility study and why</w:t>
      </w:r>
    </w:p>
    <w:p w:rsidR="00424E07" w:rsidRPr="00FC138F" w:rsidRDefault="00424E07" w:rsidP="00FC138F">
      <w:pPr>
        <w:pStyle w:val="ListParagraph"/>
        <w:numPr>
          <w:ilvl w:val="0"/>
          <w:numId w:val="11"/>
        </w:numPr>
        <w:spacing w:after="120" w:line="276" w:lineRule="auto"/>
        <w:rPr>
          <w:rFonts w:ascii="Arial" w:hAnsi="Arial" w:cs="Arial"/>
          <w:sz w:val="22"/>
          <w:szCs w:val="22"/>
        </w:rPr>
      </w:pPr>
      <w:r w:rsidRPr="00FC138F">
        <w:rPr>
          <w:rFonts w:ascii="Arial" w:hAnsi="Arial" w:cs="Arial"/>
          <w:sz w:val="22"/>
          <w:szCs w:val="22"/>
        </w:rPr>
        <w:t>Key technical, cost, environmental, and other relevant details of recommended district energy schemes including benefits,</w:t>
      </w:r>
      <w:r w:rsidR="00851F1B" w:rsidRPr="00FC138F">
        <w:rPr>
          <w:rFonts w:ascii="Arial" w:hAnsi="Arial" w:cs="Arial"/>
          <w:sz w:val="22"/>
          <w:szCs w:val="22"/>
        </w:rPr>
        <w:t xml:space="preserve"> </w:t>
      </w:r>
      <w:r w:rsidRPr="00FC138F">
        <w:rPr>
          <w:rFonts w:ascii="Arial" w:hAnsi="Arial" w:cs="Arial"/>
          <w:sz w:val="22"/>
          <w:szCs w:val="22"/>
        </w:rPr>
        <w:t>opportunities , risks and constraints</w:t>
      </w:r>
    </w:p>
    <w:p w:rsidR="00424E07" w:rsidRPr="00FC138F" w:rsidRDefault="00424E07" w:rsidP="00FC138F">
      <w:pPr>
        <w:pStyle w:val="ListParagraph"/>
        <w:numPr>
          <w:ilvl w:val="0"/>
          <w:numId w:val="11"/>
        </w:numPr>
        <w:spacing w:after="200" w:line="276" w:lineRule="auto"/>
        <w:rPr>
          <w:rFonts w:ascii="Arial" w:hAnsi="Arial" w:cs="Arial"/>
          <w:sz w:val="22"/>
          <w:szCs w:val="22"/>
        </w:rPr>
      </w:pPr>
      <w:r w:rsidRPr="00FC138F">
        <w:rPr>
          <w:rFonts w:ascii="Arial" w:hAnsi="Arial" w:cs="Arial"/>
          <w:b/>
          <w:sz w:val="22"/>
          <w:szCs w:val="22"/>
        </w:rPr>
        <w:t>GIS mapping</w:t>
      </w:r>
      <w:r w:rsidRPr="00FC138F">
        <w:rPr>
          <w:rFonts w:ascii="Arial" w:hAnsi="Arial" w:cs="Arial"/>
          <w:sz w:val="22"/>
          <w:szCs w:val="22"/>
        </w:rPr>
        <w:t xml:space="preserve"> of recommended scheme, including network route(s), energy centre locations, buildings connected, s</w:t>
      </w:r>
      <w:r w:rsidR="00FC138F">
        <w:rPr>
          <w:rFonts w:ascii="Arial" w:hAnsi="Arial" w:cs="Arial"/>
          <w:sz w:val="22"/>
          <w:szCs w:val="22"/>
        </w:rPr>
        <w:t>cheme phasing to full build out</w:t>
      </w:r>
    </w:p>
    <w:p w:rsidR="00424E07" w:rsidRPr="00FC138F" w:rsidRDefault="00424E07" w:rsidP="00FC138F">
      <w:pPr>
        <w:pStyle w:val="ListParagraph"/>
        <w:numPr>
          <w:ilvl w:val="0"/>
          <w:numId w:val="11"/>
        </w:numPr>
        <w:spacing w:after="200" w:line="276" w:lineRule="auto"/>
        <w:rPr>
          <w:rFonts w:ascii="Arial" w:hAnsi="Arial" w:cs="Arial"/>
          <w:sz w:val="22"/>
          <w:szCs w:val="22"/>
        </w:rPr>
      </w:pPr>
      <w:r w:rsidRPr="00FC138F">
        <w:rPr>
          <w:rFonts w:ascii="Arial" w:hAnsi="Arial" w:cs="Arial"/>
          <w:sz w:val="22"/>
          <w:szCs w:val="22"/>
        </w:rPr>
        <w:t>Risks and Issues Register using HNDU template</w:t>
      </w:r>
    </w:p>
    <w:p w:rsidR="00424E07" w:rsidRPr="00FC138F" w:rsidRDefault="00424E07" w:rsidP="00FC138F">
      <w:pPr>
        <w:pStyle w:val="ListParagraph"/>
        <w:numPr>
          <w:ilvl w:val="0"/>
          <w:numId w:val="11"/>
        </w:numPr>
        <w:spacing w:after="200" w:line="276" w:lineRule="auto"/>
        <w:rPr>
          <w:rFonts w:ascii="Arial" w:hAnsi="Arial" w:cs="Arial"/>
          <w:sz w:val="22"/>
          <w:szCs w:val="22"/>
        </w:rPr>
      </w:pPr>
      <w:r w:rsidRPr="00FC138F">
        <w:rPr>
          <w:rFonts w:ascii="Arial" w:hAnsi="Arial" w:cs="Arial"/>
          <w:sz w:val="22"/>
          <w:szCs w:val="22"/>
        </w:rPr>
        <w:t>Executive Summary for non-technical audience which outlines the scale of opportunity and how this is best delivered encompassing</w:t>
      </w:r>
    </w:p>
    <w:p w:rsidR="00424E07" w:rsidRPr="00FC138F" w:rsidRDefault="00424E07" w:rsidP="00FC138F">
      <w:pPr>
        <w:pStyle w:val="ListParagraph"/>
        <w:numPr>
          <w:ilvl w:val="0"/>
          <w:numId w:val="11"/>
        </w:numPr>
        <w:rPr>
          <w:rFonts w:ascii="Arial" w:hAnsi="Arial" w:cs="Arial"/>
          <w:sz w:val="22"/>
          <w:szCs w:val="22"/>
        </w:rPr>
      </w:pPr>
      <w:r w:rsidRPr="00FC138F">
        <w:rPr>
          <w:rFonts w:ascii="Arial" w:hAnsi="Arial" w:cs="Arial"/>
          <w:sz w:val="22"/>
          <w:szCs w:val="22"/>
        </w:rPr>
        <w:t xml:space="preserve">Overarching summary of the study – i.e. the subject matter of the report </w:t>
      </w:r>
    </w:p>
    <w:p w:rsidR="00424E07" w:rsidRPr="00FC138F" w:rsidRDefault="00424E07" w:rsidP="00FC138F">
      <w:pPr>
        <w:pStyle w:val="ListParagraph"/>
        <w:numPr>
          <w:ilvl w:val="0"/>
          <w:numId w:val="11"/>
        </w:numPr>
        <w:rPr>
          <w:rFonts w:ascii="Arial" w:hAnsi="Arial" w:cs="Arial"/>
          <w:sz w:val="22"/>
          <w:szCs w:val="22"/>
        </w:rPr>
      </w:pPr>
      <w:r w:rsidRPr="00FC138F">
        <w:rPr>
          <w:rFonts w:ascii="Arial" w:hAnsi="Arial" w:cs="Arial"/>
          <w:sz w:val="22"/>
          <w:szCs w:val="22"/>
        </w:rPr>
        <w:t>Key background summary – rationale for study , terms of reference, key aims, timeframe and current status</w:t>
      </w:r>
    </w:p>
    <w:p w:rsidR="00424E07" w:rsidRPr="00FC138F" w:rsidRDefault="00424E07" w:rsidP="00FC138F">
      <w:pPr>
        <w:pStyle w:val="ListParagraph"/>
        <w:numPr>
          <w:ilvl w:val="0"/>
          <w:numId w:val="11"/>
        </w:numPr>
        <w:rPr>
          <w:rFonts w:ascii="Arial" w:hAnsi="Arial" w:cs="Arial"/>
          <w:sz w:val="22"/>
          <w:szCs w:val="22"/>
        </w:rPr>
      </w:pPr>
      <w:r w:rsidRPr="00FC138F">
        <w:rPr>
          <w:rFonts w:ascii="Arial" w:hAnsi="Arial" w:cs="Arial"/>
          <w:sz w:val="22"/>
          <w:szCs w:val="22"/>
        </w:rPr>
        <w:t xml:space="preserve">Summary method of analysis </w:t>
      </w:r>
    </w:p>
    <w:p w:rsidR="00424E07" w:rsidRPr="00FC138F" w:rsidRDefault="00424E07" w:rsidP="00FC138F">
      <w:pPr>
        <w:pStyle w:val="ListParagraph"/>
        <w:numPr>
          <w:ilvl w:val="0"/>
          <w:numId w:val="11"/>
        </w:numPr>
        <w:rPr>
          <w:rFonts w:ascii="Arial" w:hAnsi="Arial" w:cs="Arial"/>
          <w:sz w:val="22"/>
          <w:szCs w:val="22"/>
        </w:rPr>
      </w:pPr>
      <w:r w:rsidRPr="00FC138F">
        <w:rPr>
          <w:rFonts w:ascii="Arial" w:hAnsi="Arial" w:cs="Arial"/>
          <w:sz w:val="22"/>
          <w:szCs w:val="22"/>
        </w:rPr>
        <w:t>Key Outputs – for each work package area</w:t>
      </w:r>
    </w:p>
    <w:p w:rsidR="00424E07" w:rsidRPr="00FC138F" w:rsidRDefault="00424E07" w:rsidP="00FC138F">
      <w:pPr>
        <w:pStyle w:val="ListParagraph"/>
        <w:numPr>
          <w:ilvl w:val="0"/>
          <w:numId w:val="11"/>
        </w:numPr>
        <w:rPr>
          <w:rFonts w:ascii="Arial" w:hAnsi="Arial" w:cs="Arial"/>
          <w:sz w:val="22"/>
          <w:szCs w:val="22"/>
        </w:rPr>
      </w:pPr>
      <w:r w:rsidRPr="00FC138F">
        <w:rPr>
          <w:rFonts w:ascii="Arial" w:hAnsi="Arial" w:cs="Arial"/>
          <w:sz w:val="22"/>
          <w:szCs w:val="22"/>
        </w:rPr>
        <w:t>Discussion – key opportunities/risks/limitations</w:t>
      </w:r>
    </w:p>
    <w:p w:rsidR="00424E07" w:rsidRPr="00FC138F" w:rsidRDefault="00424E07" w:rsidP="00FC138F">
      <w:pPr>
        <w:pStyle w:val="ListParagraph"/>
        <w:numPr>
          <w:ilvl w:val="0"/>
          <w:numId w:val="11"/>
        </w:numPr>
        <w:rPr>
          <w:rFonts w:ascii="Arial" w:hAnsi="Arial" w:cs="Arial"/>
          <w:sz w:val="22"/>
          <w:szCs w:val="22"/>
        </w:rPr>
      </w:pPr>
      <w:r w:rsidRPr="00FC138F">
        <w:rPr>
          <w:rFonts w:ascii="Arial" w:hAnsi="Arial" w:cs="Arial"/>
          <w:sz w:val="22"/>
          <w:szCs w:val="22"/>
        </w:rPr>
        <w:t xml:space="preserve">Conclusion/recommendations reflecting future funding opportunities through HNDU </w:t>
      </w:r>
    </w:p>
    <w:p w:rsidR="00424E07" w:rsidRPr="00FC138F" w:rsidRDefault="00424E07" w:rsidP="00FC138F">
      <w:pPr>
        <w:pStyle w:val="ListParagraph"/>
        <w:numPr>
          <w:ilvl w:val="0"/>
          <w:numId w:val="11"/>
        </w:numPr>
        <w:spacing w:after="200" w:line="276" w:lineRule="auto"/>
        <w:rPr>
          <w:rFonts w:ascii="Arial" w:hAnsi="Arial" w:cs="Arial"/>
          <w:sz w:val="22"/>
          <w:szCs w:val="22"/>
        </w:rPr>
      </w:pPr>
      <w:r w:rsidRPr="00FC138F">
        <w:rPr>
          <w:rFonts w:ascii="Arial" w:hAnsi="Arial" w:cs="Arial"/>
          <w:sz w:val="22"/>
          <w:szCs w:val="22"/>
        </w:rPr>
        <w:t>Next steps</w:t>
      </w:r>
    </w:p>
    <w:p w:rsidR="00424E07" w:rsidRDefault="00424E07" w:rsidP="00C30AEE">
      <w:pPr>
        <w:tabs>
          <w:tab w:val="left" w:pos="851"/>
        </w:tabs>
        <w:ind w:right="-340"/>
        <w:rPr>
          <w:rFonts w:ascii="Arial" w:eastAsia="MS Mincho" w:hAnsi="Arial" w:cs="Arial"/>
          <w:sz w:val="22"/>
          <w:szCs w:val="22"/>
        </w:rPr>
      </w:pPr>
      <w:r w:rsidRPr="006E4F6E">
        <w:rPr>
          <w:rFonts w:ascii="Arial" w:eastAsia="MS Mincho" w:hAnsi="Arial" w:cs="Arial"/>
          <w:sz w:val="22"/>
          <w:szCs w:val="22"/>
        </w:rPr>
        <w:t xml:space="preserve">Heat Network Project Metric Template for each project opportunity identified (provided by </w:t>
      </w:r>
      <w:r w:rsidRPr="006E4F6E">
        <w:rPr>
          <w:rFonts w:ascii="Arial" w:hAnsi="Arial" w:cs="Arial"/>
          <w:sz w:val="22"/>
          <w:szCs w:val="22"/>
        </w:rPr>
        <w:t>Corby Borough Council</w:t>
      </w:r>
      <w:r w:rsidRPr="006E4F6E">
        <w:rPr>
          <w:rFonts w:ascii="Arial" w:eastAsia="MS Mincho" w:hAnsi="Arial" w:cs="Arial"/>
          <w:sz w:val="22"/>
          <w:szCs w:val="22"/>
        </w:rPr>
        <w:t xml:space="preserve">, and submitted back to </w:t>
      </w:r>
      <w:r w:rsidRPr="006E4F6E">
        <w:rPr>
          <w:rFonts w:ascii="Arial" w:hAnsi="Arial" w:cs="Arial"/>
          <w:sz w:val="22"/>
          <w:szCs w:val="22"/>
        </w:rPr>
        <w:t xml:space="preserve">Corby Borough Council </w:t>
      </w:r>
      <w:r w:rsidRPr="006E4F6E">
        <w:rPr>
          <w:rFonts w:ascii="Arial" w:eastAsia="MS Mincho" w:hAnsi="Arial" w:cs="Arial"/>
          <w:sz w:val="22"/>
          <w:szCs w:val="22"/>
        </w:rPr>
        <w:t xml:space="preserve">and HNDU for </w:t>
      </w:r>
      <w:r w:rsidRPr="006E4F6E">
        <w:rPr>
          <w:rFonts w:ascii="Arial" w:eastAsia="MS Mincho" w:hAnsi="Arial" w:cs="Arial"/>
          <w:sz w:val="22"/>
          <w:szCs w:val="22"/>
          <w:u w:val="single"/>
        </w:rPr>
        <w:t>each</w:t>
      </w:r>
      <w:r w:rsidRPr="006E4F6E">
        <w:rPr>
          <w:rFonts w:ascii="Arial" w:eastAsia="MS Mincho" w:hAnsi="Arial" w:cs="Arial"/>
          <w:sz w:val="22"/>
          <w:szCs w:val="22"/>
        </w:rPr>
        <w:t xml:space="preserve"> heat network scheme opportunity identified for the study area).</w:t>
      </w:r>
    </w:p>
    <w:p w:rsidR="00FC138F" w:rsidRPr="006E4F6E" w:rsidRDefault="00FC138F" w:rsidP="00C30AEE">
      <w:pPr>
        <w:tabs>
          <w:tab w:val="left" w:pos="851"/>
        </w:tabs>
        <w:ind w:right="-340"/>
        <w:rPr>
          <w:rFonts w:ascii="Arial" w:eastAsia="MS Mincho" w:hAnsi="Arial" w:cs="Arial"/>
          <w:sz w:val="22"/>
          <w:szCs w:val="22"/>
        </w:rPr>
      </w:pPr>
    </w:p>
    <w:p w:rsidR="00424E07" w:rsidRPr="006E4F6E" w:rsidRDefault="00424E07" w:rsidP="00C30AEE">
      <w:pPr>
        <w:tabs>
          <w:tab w:val="left" w:pos="851"/>
        </w:tabs>
        <w:ind w:right="-340"/>
        <w:rPr>
          <w:rFonts w:ascii="Arial" w:eastAsia="MS Mincho" w:hAnsi="Arial" w:cs="Arial"/>
          <w:sz w:val="22"/>
          <w:szCs w:val="22"/>
        </w:rPr>
      </w:pPr>
      <w:r w:rsidRPr="006E4F6E">
        <w:rPr>
          <w:rFonts w:ascii="Arial" w:eastAsia="MS Mincho" w:hAnsi="Arial" w:cs="Arial"/>
          <w:sz w:val="22"/>
          <w:szCs w:val="22"/>
        </w:rPr>
        <w:t>Additional Requirements:</w:t>
      </w:r>
    </w:p>
    <w:p w:rsidR="00424E07" w:rsidRPr="00FC138F" w:rsidRDefault="00424E07" w:rsidP="00FC138F">
      <w:pPr>
        <w:pStyle w:val="ListParagraph"/>
        <w:numPr>
          <w:ilvl w:val="0"/>
          <w:numId w:val="12"/>
        </w:numPr>
        <w:ind w:right="-340"/>
        <w:rPr>
          <w:rFonts w:ascii="Arial" w:eastAsia="MS Mincho" w:hAnsi="Arial" w:cs="Arial"/>
          <w:b/>
          <w:bCs/>
          <w:sz w:val="22"/>
          <w:szCs w:val="22"/>
        </w:rPr>
      </w:pPr>
      <w:r w:rsidRPr="00FC138F">
        <w:rPr>
          <w:rFonts w:ascii="Arial" w:eastAsia="MS Mincho" w:hAnsi="Arial" w:cs="Arial"/>
          <w:sz w:val="22"/>
          <w:szCs w:val="22"/>
        </w:rPr>
        <w:t>GIS ‘Shape’ files to be made available unlocked and for the Corby Borough Council’ subsequent unlicensed use and submission to BEIS</w:t>
      </w:r>
    </w:p>
    <w:p w:rsidR="00424E07" w:rsidRPr="00FC138F" w:rsidRDefault="00424E07" w:rsidP="00FC138F">
      <w:pPr>
        <w:pStyle w:val="ListParagraph"/>
        <w:keepLines/>
        <w:numPr>
          <w:ilvl w:val="0"/>
          <w:numId w:val="12"/>
        </w:numPr>
        <w:ind w:right="-340"/>
        <w:outlineLvl w:val="1"/>
        <w:rPr>
          <w:rFonts w:ascii="Arial" w:eastAsia="MS Mincho" w:hAnsi="Arial" w:cs="Arial"/>
          <w:sz w:val="22"/>
          <w:szCs w:val="22"/>
        </w:rPr>
      </w:pPr>
      <w:r w:rsidRPr="00FC138F">
        <w:rPr>
          <w:rFonts w:ascii="Arial" w:eastAsia="MS Mincho" w:hAnsi="Arial" w:cs="Arial"/>
          <w:sz w:val="22"/>
          <w:szCs w:val="22"/>
        </w:rPr>
        <w:t>Outputs must be compatible with existing software used by the Client</w:t>
      </w:r>
    </w:p>
    <w:p w:rsidR="00424E07" w:rsidRPr="00FC138F" w:rsidRDefault="00424E07" w:rsidP="00FC138F">
      <w:pPr>
        <w:pStyle w:val="ListParagraph"/>
        <w:keepLines/>
        <w:numPr>
          <w:ilvl w:val="0"/>
          <w:numId w:val="12"/>
        </w:numPr>
        <w:ind w:right="-340"/>
        <w:outlineLvl w:val="1"/>
        <w:rPr>
          <w:rFonts w:ascii="Arial" w:eastAsia="MS Mincho" w:hAnsi="Arial" w:cs="Arial"/>
          <w:sz w:val="22"/>
          <w:szCs w:val="22"/>
        </w:rPr>
      </w:pPr>
      <w:r w:rsidRPr="00FC138F">
        <w:rPr>
          <w:rFonts w:ascii="Arial" w:eastAsia="MS Mincho" w:hAnsi="Arial" w:cs="Arial"/>
          <w:sz w:val="22"/>
          <w:szCs w:val="22"/>
        </w:rPr>
        <w:t>A full list of the inputs and assumptions used for any technical and financial modelling should be provided</w:t>
      </w:r>
    </w:p>
    <w:p w:rsidR="00424E07" w:rsidRPr="00FC138F" w:rsidRDefault="00424E07" w:rsidP="00FC138F">
      <w:pPr>
        <w:pStyle w:val="ListParagraph"/>
        <w:keepLines/>
        <w:numPr>
          <w:ilvl w:val="0"/>
          <w:numId w:val="12"/>
        </w:numPr>
        <w:ind w:right="-340"/>
        <w:outlineLvl w:val="1"/>
        <w:rPr>
          <w:rFonts w:ascii="Arial" w:eastAsia="MS Mincho" w:hAnsi="Arial" w:cs="Arial"/>
          <w:sz w:val="22"/>
          <w:szCs w:val="22"/>
        </w:rPr>
      </w:pPr>
      <w:r w:rsidRPr="00FC138F">
        <w:rPr>
          <w:rFonts w:ascii="Arial" w:eastAsia="MS Mincho" w:hAnsi="Arial" w:cs="Arial"/>
          <w:sz w:val="22"/>
          <w:szCs w:val="22"/>
        </w:rPr>
        <w:t>Maps should include copies of PDF and GIS files</w:t>
      </w:r>
    </w:p>
    <w:p w:rsidR="00424E07" w:rsidRPr="00FC138F" w:rsidRDefault="00424E07" w:rsidP="00FC138F">
      <w:pPr>
        <w:pStyle w:val="ListParagraph"/>
        <w:keepLines/>
        <w:numPr>
          <w:ilvl w:val="0"/>
          <w:numId w:val="12"/>
        </w:numPr>
        <w:ind w:right="-340"/>
        <w:outlineLvl w:val="1"/>
        <w:rPr>
          <w:rFonts w:ascii="Arial" w:eastAsia="MS Mincho" w:hAnsi="Arial" w:cs="Arial"/>
          <w:sz w:val="22"/>
          <w:szCs w:val="22"/>
        </w:rPr>
      </w:pPr>
      <w:r w:rsidRPr="00FC138F">
        <w:rPr>
          <w:rFonts w:ascii="Arial" w:eastAsia="MS Mincho" w:hAnsi="Arial" w:cs="Arial"/>
          <w:sz w:val="22"/>
          <w:szCs w:val="22"/>
        </w:rPr>
        <w:t>An energy demand and supply listing for all network buildings should be provided in Excel with unlocked tables</w:t>
      </w:r>
    </w:p>
    <w:p w:rsidR="00424E07" w:rsidRPr="006E4F6E" w:rsidRDefault="00424E07" w:rsidP="00424E07">
      <w:pPr>
        <w:rPr>
          <w:rFonts w:ascii="Arial" w:hAnsi="Arial" w:cs="Arial"/>
          <w:sz w:val="22"/>
          <w:szCs w:val="22"/>
        </w:rPr>
      </w:pPr>
    </w:p>
    <w:p w:rsidR="00424E07" w:rsidRPr="006E4F6E"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t>Quality Requirements</w:t>
      </w:r>
    </w:p>
    <w:p w:rsidR="00424E07" w:rsidRPr="006E4F6E" w:rsidRDefault="00424E07" w:rsidP="00424E07">
      <w:pPr>
        <w:rPr>
          <w:rFonts w:ascii="Arial" w:hAnsi="Arial" w:cs="Arial"/>
          <w:sz w:val="22"/>
          <w:szCs w:val="22"/>
        </w:rPr>
      </w:pPr>
    </w:p>
    <w:p w:rsidR="00424E07" w:rsidRPr="00DB63DA" w:rsidRDefault="00424E07" w:rsidP="00DB63DA">
      <w:pPr>
        <w:tabs>
          <w:tab w:val="left" w:pos="851"/>
        </w:tabs>
        <w:spacing w:after="200" w:line="276" w:lineRule="auto"/>
        <w:rPr>
          <w:rFonts w:ascii="Arial" w:eastAsia="MS Mincho" w:hAnsi="Arial" w:cs="Arial"/>
          <w:sz w:val="22"/>
          <w:szCs w:val="22"/>
        </w:rPr>
      </w:pPr>
      <w:r w:rsidRPr="006E4F6E">
        <w:rPr>
          <w:rFonts w:ascii="Arial" w:hAnsi="Arial" w:cs="Arial"/>
          <w:sz w:val="22"/>
          <w:szCs w:val="22"/>
        </w:rPr>
        <w:t>Corby Borough Council reserves the right to not appoint any bidder as an outcome of this quotation process.</w:t>
      </w:r>
    </w:p>
    <w:p w:rsidR="00424E07" w:rsidRPr="006E4F6E" w:rsidRDefault="00424E07" w:rsidP="00424E07">
      <w:pPr>
        <w:tabs>
          <w:tab w:val="num" w:pos="1800"/>
        </w:tabs>
        <w:ind w:right="-341"/>
        <w:rPr>
          <w:rFonts w:ascii="Arial" w:hAnsi="Arial" w:cs="Arial"/>
          <w:sz w:val="22"/>
          <w:szCs w:val="22"/>
        </w:rPr>
      </w:pPr>
    </w:p>
    <w:p w:rsidR="00424E07" w:rsidRPr="006E4F6E" w:rsidRDefault="00424E07" w:rsidP="00DB63DA">
      <w:pPr>
        <w:tabs>
          <w:tab w:val="num" w:pos="1800"/>
        </w:tabs>
        <w:ind w:right="-341"/>
        <w:rPr>
          <w:rFonts w:ascii="Arial" w:hAnsi="Arial" w:cs="Arial"/>
          <w:sz w:val="22"/>
          <w:szCs w:val="22"/>
        </w:rPr>
      </w:pPr>
      <w:r w:rsidRPr="006E4F6E">
        <w:rPr>
          <w:rFonts w:ascii="Arial" w:hAnsi="Arial" w:cs="Arial"/>
          <w:sz w:val="22"/>
          <w:szCs w:val="22"/>
        </w:rPr>
        <w:t>Corby Borough Council reserves the right to withdraw from using the services of the consultant at any time during the project if it is not satisfied with the standard or quality of the work.</w:t>
      </w:r>
      <w:r w:rsidR="00851F1B">
        <w:rPr>
          <w:rFonts w:ascii="Arial" w:hAnsi="Arial" w:cs="Arial"/>
          <w:sz w:val="22"/>
          <w:szCs w:val="22"/>
        </w:rPr>
        <w:t xml:space="preserve"> </w:t>
      </w:r>
    </w:p>
    <w:p w:rsidR="00424E07" w:rsidRPr="006E4F6E" w:rsidRDefault="00424E07" w:rsidP="00424E07">
      <w:pPr>
        <w:tabs>
          <w:tab w:val="num" w:pos="1800"/>
        </w:tabs>
        <w:ind w:right="-341"/>
        <w:rPr>
          <w:rFonts w:ascii="Arial" w:hAnsi="Arial" w:cs="Arial"/>
          <w:sz w:val="22"/>
          <w:szCs w:val="22"/>
        </w:rPr>
      </w:pPr>
    </w:p>
    <w:p w:rsidR="00424E07" w:rsidRPr="006E4F6E" w:rsidRDefault="00424E07" w:rsidP="00DB63DA">
      <w:pPr>
        <w:tabs>
          <w:tab w:val="num" w:pos="1800"/>
        </w:tabs>
        <w:ind w:right="-341"/>
        <w:rPr>
          <w:rFonts w:ascii="Arial" w:hAnsi="Arial" w:cs="Arial"/>
          <w:sz w:val="22"/>
          <w:szCs w:val="22"/>
        </w:rPr>
      </w:pPr>
      <w:r w:rsidRPr="006E4F6E">
        <w:rPr>
          <w:rFonts w:ascii="Arial" w:hAnsi="Arial" w:cs="Arial"/>
          <w:sz w:val="22"/>
          <w:szCs w:val="22"/>
        </w:rPr>
        <w:t xml:space="preserve">Payment of fees will be on completion (to the Council’s satisfaction) of the project, in accordance with this Brief. </w:t>
      </w:r>
    </w:p>
    <w:p w:rsidR="00424E07" w:rsidRPr="006E4F6E" w:rsidRDefault="00424E07" w:rsidP="00424E07">
      <w:pPr>
        <w:tabs>
          <w:tab w:val="num" w:pos="1800"/>
        </w:tabs>
        <w:ind w:right="-341"/>
        <w:rPr>
          <w:rFonts w:ascii="Arial" w:hAnsi="Arial" w:cs="Arial"/>
          <w:sz w:val="22"/>
          <w:szCs w:val="22"/>
        </w:rPr>
      </w:pPr>
    </w:p>
    <w:p w:rsidR="00424E07" w:rsidRPr="006E4F6E" w:rsidRDefault="00424E07" w:rsidP="00C30AEE">
      <w:pPr>
        <w:tabs>
          <w:tab w:val="num" w:pos="1800"/>
        </w:tabs>
        <w:ind w:right="-341"/>
        <w:rPr>
          <w:rFonts w:ascii="Arial" w:hAnsi="Arial" w:cs="Arial"/>
          <w:sz w:val="22"/>
          <w:szCs w:val="22"/>
        </w:rPr>
      </w:pPr>
      <w:r w:rsidRPr="006E4F6E">
        <w:rPr>
          <w:rFonts w:ascii="Arial" w:hAnsi="Arial" w:cs="Arial"/>
          <w:sz w:val="22"/>
          <w:szCs w:val="22"/>
        </w:rPr>
        <w:t>Any work outside the Brief, or as subsequently agreed in writing between the Council and the appointed consultant will be considered as additional work.</w:t>
      </w:r>
      <w:r w:rsidR="00851F1B">
        <w:rPr>
          <w:rFonts w:ascii="Arial" w:hAnsi="Arial" w:cs="Arial"/>
          <w:sz w:val="22"/>
          <w:szCs w:val="22"/>
        </w:rPr>
        <w:t xml:space="preserve"> </w:t>
      </w:r>
      <w:r w:rsidRPr="006E4F6E">
        <w:rPr>
          <w:rFonts w:ascii="Arial" w:hAnsi="Arial" w:cs="Arial"/>
          <w:sz w:val="22"/>
          <w:szCs w:val="22"/>
        </w:rPr>
        <w:t>The parties must first agree the content and cost of any such work before it is undertaken.</w:t>
      </w:r>
    </w:p>
    <w:p w:rsidR="00424E07" w:rsidRPr="006E4F6E" w:rsidRDefault="00424E07" w:rsidP="00424E07">
      <w:pPr>
        <w:tabs>
          <w:tab w:val="num" w:pos="1800"/>
        </w:tabs>
        <w:ind w:right="-341"/>
        <w:rPr>
          <w:rFonts w:ascii="Arial" w:hAnsi="Arial" w:cs="Arial"/>
          <w:sz w:val="22"/>
          <w:szCs w:val="22"/>
        </w:rPr>
      </w:pPr>
    </w:p>
    <w:p w:rsidR="00424E07" w:rsidRPr="006E4F6E" w:rsidRDefault="00424E07" w:rsidP="00C30AEE">
      <w:pPr>
        <w:tabs>
          <w:tab w:val="num" w:pos="1800"/>
        </w:tabs>
        <w:ind w:right="-341"/>
        <w:rPr>
          <w:rFonts w:ascii="Arial" w:hAnsi="Arial" w:cs="Arial"/>
          <w:sz w:val="22"/>
          <w:szCs w:val="22"/>
        </w:rPr>
      </w:pPr>
      <w:r w:rsidRPr="006E4F6E">
        <w:rPr>
          <w:rFonts w:ascii="Arial" w:hAnsi="Arial" w:cs="Arial"/>
          <w:sz w:val="22"/>
          <w:szCs w:val="22"/>
        </w:rPr>
        <w:t>No part of the work should be sub-contracted to third parties without the Council’s prior consent.</w:t>
      </w:r>
    </w:p>
    <w:p w:rsidR="00424E07" w:rsidRPr="006E4F6E" w:rsidRDefault="00424E07" w:rsidP="00424E07">
      <w:pPr>
        <w:tabs>
          <w:tab w:val="num" w:pos="1800"/>
        </w:tabs>
        <w:ind w:right="-341"/>
        <w:rPr>
          <w:rFonts w:ascii="Arial" w:hAnsi="Arial" w:cs="Arial"/>
          <w:sz w:val="22"/>
          <w:szCs w:val="22"/>
        </w:rPr>
      </w:pPr>
    </w:p>
    <w:p w:rsidR="00424E07" w:rsidRPr="006E4F6E" w:rsidRDefault="00424E07" w:rsidP="00C30AEE">
      <w:pPr>
        <w:tabs>
          <w:tab w:val="num" w:pos="1800"/>
        </w:tabs>
        <w:ind w:right="-341"/>
        <w:rPr>
          <w:rFonts w:ascii="Arial" w:hAnsi="Arial" w:cs="Arial"/>
          <w:sz w:val="22"/>
          <w:szCs w:val="22"/>
        </w:rPr>
      </w:pPr>
      <w:r w:rsidRPr="006E4F6E">
        <w:rPr>
          <w:rFonts w:ascii="Arial" w:hAnsi="Arial" w:cs="Arial"/>
          <w:sz w:val="22"/>
          <w:szCs w:val="22"/>
        </w:rPr>
        <w:t>The appointed consultant shall at all times be fully covered by professional indemnity insurance.</w:t>
      </w:r>
    </w:p>
    <w:p w:rsidR="00424E07" w:rsidRPr="006E4F6E" w:rsidRDefault="00424E07" w:rsidP="00424E07">
      <w:pPr>
        <w:ind w:right="-341"/>
        <w:rPr>
          <w:rFonts w:ascii="Arial" w:hAnsi="Arial" w:cs="Arial"/>
          <w:sz w:val="22"/>
          <w:szCs w:val="22"/>
        </w:rPr>
      </w:pPr>
    </w:p>
    <w:p w:rsidR="00424E07" w:rsidRPr="006E4F6E" w:rsidRDefault="00424E07" w:rsidP="00C30AEE">
      <w:pPr>
        <w:tabs>
          <w:tab w:val="num" w:pos="1800"/>
        </w:tabs>
        <w:ind w:right="-341"/>
        <w:rPr>
          <w:rFonts w:ascii="Arial" w:hAnsi="Arial" w:cs="Arial"/>
          <w:sz w:val="22"/>
          <w:szCs w:val="22"/>
        </w:rPr>
      </w:pPr>
      <w:r w:rsidRPr="006E4F6E">
        <w:rPr>
          <w:rFonts w:ascii="Arial" w:hAnsi="Arial" w:cs="Arial"/>
          <w:sz w:val="22"/>
          <w:szCs w:val="22"/>
        </w:rPr>
        <w:t>Corby Borough Council will own the copyright of the final report and will have the right to copy, publish and distribute it as required (subject to the work being accredited to the consultant).</w:t>
      </w:r>
    </w:p>
    <w:p w:rsidR="00424E07" w:rsidRPr="006E4F6E" w:rsidRDefault="00424E07" w:rsidP="00424E07">
      <w:pPr>
        <w:rPr>
          <w:rFonts w:ascii="Arial" w:hAnsi="Arial" w:cs="Arial"/>
          <w:sz w:val="22"/>
          <w:szCs w:val="22"/>
        </w:rPr>
      </w:pPr>
    </w:p>
    <w:p w:rsidR="00424E07" w:rsidRPr="006E4F6E"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t>Security</w:t>
      </w:r>
    </w:p>
    <w:p w:rsidR="00424E07" w:rsidRPr="006E4F6E" w:rsidRDefault="00424E07" w:rsidP="00424E07">
      <w:pPr>
        <w:jc w:val="both"/>
        <w:rPr>
          <w:rFonts w:ascii="Arial" w:hAnsi="Arial" w:cs="Arial"/>
          <w:sz w:val="22"/>
          <w:szCs w:val="22"/>
        </w:rPr>
      </w:pPr>
    </w:p>
    <w:p w:rsidR="008549C5" w:rsidRDefault="00424E07" w:rsidP="00424E07">
      <w:pPr>
        <w:jc w:val="both"/>
        <w:rPr>
          <w:rFonts w:ascii="Arial" w:hAnsi="Arial" w:cs="Arial"/>
          <w:b/>
          <w:sz w:val="22"/>
          <w:szCs w:val="22"/>
        </w:rPr>
      </w:pPr>
      <w:r w:rsidRPr="006E4F6E">
        <w:rPr>
          <w:rFonts w:ascii="Arial" w:hAnsi="Arial" w:cs="Arial"/>
          <w:sz w:val="22"/>
          <w:szCs w:val="22"/>
        </w:rPr>
        <w:t xml:space="preserve">The successful </w:t>
      </w:r>
      <w:proofErr w:type="spellStart"/>
      <w:r w:rsidRPr="006E4F6E">
        <w:rPr>
          <w:rFonts w:ascii="Arial" w:hAnsi="Arial" w:cs="Arial"/>
          <w:sz w:val="22"/>
          <w:szCs w:val="22"/>
        </w:rPr>
        <w:t>tenderer</w:t>
      </w:r>
      <w:proofErr w:type="spellEnd"/>
      <w:r w:rsidRPr="006E4F6E">
        <w:rPr>
          <w:rFonts w:ascii="Arial" w:hAnsi="Arial" w:cs="Arial"/>
          <w:sz w:val="22"/>
          <w:szCs w:val="22"/>
        </w:rPr>
        <w:t xml:space="preserve"> must comply with the Data Protection Act (DPA) 1998 and any information collected, processed and transferred on behalf of</w:t>
      </w:r>
      <w:r w:rsidRPr="006E4F6E">
        <w:rPr>
          <w:rFonts w:ascii="Arial" w:hAnsi="Arial" w:cs="Arial"/>
          <w:i/>
          <w:sz w:val="22"/>
          <w:szCs w:val="22"/>
        </w:rPr>
        <w:t xml:space="preserve"> Corby Borough Council</w:t>
      </w:r>
      <w:r w:rsidRPr="006E4F6E">
        <w:rPr>
          <w:rFonts w:ascii="Arial" w:hAnsi="Arial" w:cs="Arial"/>
          <w:sz w:val="22"/>
          <w:szCs w:val="22"/>
        </w:rPr>
        <w:t>, and in particular personal information, must be held and transferred securely</w:t>
      </w:r>
      <w:r w:rsidR="008549C5">
        <w:rPr>
          <w:rFonts w:ascii="Arial" w:hAnsi="Arial" w:cs="Arial"/>
          <w:b/>
          <w:sz w:val="22"/>
          <w:szCs w:val="22"/>
        </w:rPr>
        <w:t>.</w:t>
      </w:r>
    </w:p>
    <w:p w:rsidR="008549C5" w:rsidRDefault="008549C5" w:rsidP="00424E07">
      <w:pPr>
        <w:jc w:val="both"/>
        <w:rPr>
          <w:rFonts w:ascii="Arial" w:hAnsi="Arial" w:cs="Arial"/>
          <w:b/>
          <w:sz w:val="22"/>
          <w:szCs w:val="22"/>
        </w:rPr>
      </w:pPr>
    </w:p>
    <w:p w:rsidR="008549C5" w:rsidRDefault="00424E07" w:rsidP="00424E07">
      <w:pPr>
        <w:jc w:val="both"/>
        <w:rPr>
          <w:rFonts w:ascii="Arial" w:hAnsi="Arial" w:cs="Arial"/>
          <w:sz w:val="22"/>
          <w:szCs w:val="22"/>
        </w:rPr>
      </w:pPr>
      <w:r w:rsidRPr="006E4F6E">
        <w:rPr>
          <w:rFonts w:ascii="Arial" w:hAnsi="Arial" w:cs="Arial"/>
          <w:b/>
          <w:sz w:val="22"/>
          <w:szCs w:val="22"/>
        </w:rPr>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Pr="006E4F6E">
        <w:rPr>
          <w:rFonts w:ascii="Arial" w:hAnsi="Arial" w:cs="Arial"/>
          <w:b/>
          <w:i/>
          <w:sz w:val="22"/>
          <w:szCs w:val="22"/>
        </w:rPr>
        <w:t>Corby Borough Council</w:t>
      </w:r>
      <w:r w:rsidRPr="006E4F6E">
        <w:rPr>
          <w:rFonts w:ascii="Arial" w:hAnsi="Arial" w:cs="Arial"/>
          <w:sz w:val="22"/>
          <w:szCs w:val="22"/>
        </w:rPr>
        <w:t xml:space="preserve">. </w:t>
      </w:r>
    </w:p>
    <w:p w:rsidR="008549C5" w:rsidRDefault="008549C5" w:rsidP="00424E07">
      <w:pPr>
        <w:jc w:val="both"/>
        <w:rPr>
          <w:rFonts w:ascii="Arial" w:hAnsi="Arial" w:cs="Arial"/>
          <w:sz w:val="22"/>
          <w:szCs w:val="22"/>
        </w:rPr>
      </w:pPr>
    </w:p>
    <w:p w:rsidR="008549C5" w:rsidRDefault="00424E07" w:rsidP="00424E07">
      <w:pPr>
        <w:jc w:val="both"/>
        <w:rPr>
          <w:rFonts w:ascii="Arial" w:hAnsi="Arial" w:cs="Arial"/>
          <w:sz w:val="22"/>
          <w:szCs w:val="22"/>
        </w:rPr>
      </w:pPr>
      <w:r w:rsidRPr="006E4F6E">
        <w:rPr>
          <w:rFonts w:ascii="Arial" w:hAnsi="Arial" w:cs="Arial"/>
          <w:sz w:val="22"/>
          <w:szCs w:val="22"/>
        </w:rPr>
        <w:t xml:space="preserve">Contractors will have responsibility for ensuring that they and any subcontractor who processes or handles information on behalf of </w:t>
      </w:r>
      <w:r w:rsidRPr="006E4F6E">
        <w:rPr>
          <w:rFonts w:ascii="Arial" w:hAnsi="Arial" w:cs="Arial"/>
          <w:i/>
          <w:sz w:val="22"/>
          <w:szCs w:val="22"/>
        </w:rPr>
        <w:t>Corby Borough Council</w:t>
      </w:r>
      <w:r w:rsidR="00851F1B">
        <w:rPr>
          <w:rFonts w:ascii="Arial" w:hAnsi="Arial" w:cs="Arial"/>
          <w:i/>
          <w:sz w:val="22"/>
          <w:szCs w:val="22"/>
        </w:rPr>
        <w:t xml:space="preserve"> </w:t>
      </w:r>
      <w:proofErr w:type="gramStart"/>
      <w:r w:rsidRPr="006E4F6E">
        <w:rPr>
          <w:rFonts w:ascii="Arial" w:hAnsi="Arial" w:cs="Arial"/>
          <w:sz w:val="22"/>
          <w:szCs w:val="22"/>
        </w:rPr>
        <w:t>is</w:t>
      </w:r>
      <w:proofErr w:type="gramEnd"/>
      <w:r w:rsidRPr="006E4F6E">
        <w:rPr>
          <w:rFonts w:ascii="Arial" w:hAnsi="Arial" w:cs="Arial"/>
          <w:sz w:val="22"/>
          <w:szCs w:val="22"/>
        </w:rPr>
        <w:t xml:space="preserve"> conducted securely. </w:t>
      </w:r>
    </w:p>
    <w:p w:rsidR="008549C5" w:rsidRDefault="008549C5" w:rsidP="00424E07">
      <w:pPr>
        <w:jc w:val="both"/>
        <w:rPr>
          <w:rFonts w:ascii="Arial" w:hAnsi="Arial" w:cs="Arial"/>
          <w:sz w:val="22"/>
          <w:szCs w:val="22"/>
        </w:rPr>
      </w:pPr>
    </w:p>
    <w:p w:rsidR="00424E07" w:rsidRPr="006E4F6E" w:rsidRDefault="00424E07" w:rsidP="00424E07">
      <w:pPr>
        <w:jc w:val="both"/>
        <w:rPr>
          <w:rFonts w:ascii="Arial" w:hAnsi="Arial" w:cs="Arial"/>
          <w:sz w:val="22"/>
          <w:szCs w:val="22"/>
        </w:rPr>
      </w:pPr>
      <w:r w:rsidRPr="006E4F6E">
        <w:rPr>
          <w:rFonts w:ascii="Arial" w:hAnsi="Arial" w:cs="Arial"/>
          <w:sz w:val="22"/>
          <w:szCs w:val="22"/>
        </w:rPr>
        <w:t>The sorts of issues which must be addressed satisfactorily and described in contractors’ submissions include:</w:t>
      </w:r>
    </w:p>
    <w:p w:rsidR="00424E07" w:rsidRPr="006E4F6E" w:rsidRDefault="00424E07" w:rsidP="00424E07">
      <w:pPr>
        <w:jc w:val="both"/>
        <w:rPr>
          <w:rFonts w:ascii="Arial" w:hAnsi="Arial" w:cs="Arial"/>
          <w:sz w:val="22"/>
          <w:szCs w:val="22"/>
        </w:rPr>
      </w:pP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Procedures for storing both physical and system data;</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Data back-up procedures;</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Procedures for the destruction of physical and system data;</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How data is protected;</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Data encryption software used;</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Use of laptops and electronic removable media;</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Details of person/s responsible for data security;</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Policies for unauthorised staff access or misuse of confidential/personal data;</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Policies for staff awareness and training of DPA;</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Physical security of premises.</w:t>
      </w:r>
    </w:p>
    <w:p w:rsidR="00424E07" w:rsidRPr="008549C5" w:rsidRDefault="00424E07" w:rsidP="008549C5">
      <w:pPr>
        <w:pStyle w:val="ListParagraph"/>
        <w:numPr>
          <w:ilvl w:val="0"/>
          <w:numId w:val="13"/>
        </w:numPr>
        <w:jc w:val="both"/>
        <w:rPr>
          <w:rFonts w:ascii="Arial" w:hAnsi="Arial" w:cs="Arial"/>
          <w:sz w:val="22"/>
          <w:szCs w:val="22"/>
        </w:rPr>
      </w:pPr>
      <w:r w:rsidRPr="008549C5">
        <w:rPr>
          <w:rFonts w:ascii="Arial" w:hAnsi="Arial" w:cs="Arial"/>
          <w:sz w:val="22"/>
          <w:szCs w:val="22"/>
        </w:rPr>
        <w:t>How research respondents will be made aware of all potential uses of their data.</w:t>
      </w:r>
    </w:p>
    <w:p w:rsidR="00424E07" w:rsidRPr="006E4F6E" w:rsidRDefault="00424E07" w:rsidP="00424E07">
      <w:pPr>
        <w:rPr>
          <w:rFonts w:ascii="Arial" w:hAnsi="Arial" w:cs="Arial"/>
          <w:sz w:val="22"/>
          <w:szCs w:val="22"/>
        </w:rPr>
      </w:pPr>
    </w:p>
    <w:p w:rsidR="00424E07" w:rsidRPr="008549C5" w:rsidRDefault="008549C5" w:rsidP="008549C5">
      <w:pPr>
        <w:pStyle w:val="ListParagraph"/>
        <w:numPr>
          <w:ilvl w:val="0"/>
          <w:numId w:val="3"/>
        </w:numPr>
        <w:ind w:hanging="720"/>
        <w:jc w:val="both"/>
        <w:rPr>
          <w:rFonts w:ascii="Arial" w:hAnsi="Arial" w:cs="Arial"/>
          <w:b/>
          <w:caps/>
          <w:sz w:val="22"/>
          <w:szCs w:val="22"/>
        </w:rPr>
      </w:pPr>
      <w:r>
        <w:rPr>
          <w:rFonts w:ascii="Arial" w:hAnsi="Arial" w:cs="Arial"/>
          <w:b/>
          <w:caps/>
          <w:sz w:val="22"/>
          <w:szCs w:val="22"/>
        </w:rPr>
        <w:t>Project Management</w:t>
      </w:r>
    </w:p>
    <w:p w:rsidR="00424E07" w:rsidRPr="006E4F6E" w:rsidRDefault="00424E07" w:rsidP="00424E07">
      <w:pPr>
        <w:rPr>
          <w:rFonts w:ascii="Arial" w:hAnsi="Arial" w:cs="Arial"/>
          <w:sz w:val="22"/>
          <w:szCs w:val="22"/>
        </w:rPr>
      </w:pPr>
    </w:p>
    <w:p w:rsidR="00424E07" w:rsidRDefault="00424E07" w:rsidP="008549C5">
      <w:pPr>
        <w:tabs>
          <w:tab w:val="left" w:pos="426"/>
          <w:tab w:val="left" w:pos="709"/>
        </w:tabs>
        <w:ind w:right="-341"/>
        <w:rPr>
          <w:rFonts w:ascii="Arial" w:eastAsia="MS Mincho" w:hAnsi="Arial" w:cs="Arial"/>
          <w:sz w:val="22"/>
          <w:szCs w:val="22"/>
        </w:rPr>
      </w:pPr>
      <w:r w:rsidRPr="006E4F6E">
        <w:rPr>
          <w:rFonts w:ascii="Arial" w:hAnsi="Arial" w:cs="Arial"/>
          <w:sz w:val="22"/>
          <w:szCs w:val="22"/>
        </w:rPr>
        <w:t>The</w:t>
      </w:r>
      <w:r w:rsidRPr="006E4F6E">
        <w:rPr>
          <w:rFonts w:ascii="Arial" w:eastAsia="MS Mincho" w:hAnsi="Arial" w:cs="Arial"/>
          <w:sz w:val="22"/>
          <w:szCs w:val="22"/>
        </w:rPr>
        <w:t xml:space="preserve"> minimum requirements for client-related meetings are as follows: </w:t>
      </w:r>
    </w:p>
    <w:p w:rsidR="008549C5" w:rsidRPr="006E4F6E" w:rsidRDefault="008549C5" w:rsidP="008549C5">
      <w:pPr>
        <w:tabs>
          <w:tab w:val="left" w:pos="426"/>
          <w:tab w:val="left" w:pos="709"/>
        </w:tabs>
        <w:ind w:right="-341"/>
        <w:rPr>
          <w:rFonts w:ascii="Arial" w:eastAsia="MS Mincho" w:hAnsi="Arial" w:cs="Arial"/>
          <w:sz w:val="22"/>
          <w:szCs w:val="22"/>
        </w:rPr>
      </w:pPr>
    </w:p>
    <w:p w:rsidR="00424E07" w:rsidRPr="008549C5" w:rsidRDefault="00424E07" w:rsidP="008549C5">
      <w:pPr>
        <w:pStyle w:val="ListParagraph"/>
        <w:keepLines/>
        <w:numPr>
          <w:ilvl w:val="0"/>
          <w:numId w:val="14"/>
        </w:numPr>
        <w:tabs>
          <w:tab w:val="left" w:pos="426"/>
        </w:tabs>
        <w:ind w:right="-341"/>
        <w:outlineLvl w:val="1"/>
        <w:rPr>
          <w:rFonts w:ascii="Arial" w:eastAsia="MS Mincho" w:hAnsi="Arial" w:cs="Arial"/>
          <w:sz w:val="22"/>
          <w:szCs w:val="22"/>
        </w:rPr>
      </w:pPr>
      <w:bookmarkStart w:id="10" w:name="_Toc459813001"/>
      <w:r w:rsidRPr="008549C5">
        <w:rPr>
          <w:rFonts w:ascii="Arial" w:eastAsia="MS Mincho" w:hAnsi="Arial" w:cs="Arial"/>
          <w:sz w:val="22"/>
          <w:szCs w:val="22"/>
        </w:rPr>
        <w:t>Project inception meeting</w:t>
      </w:r>
      <w:bookmarkEnd w:id="10"/>
    </w:p>
    <w:p w:rsidR="00424E07" w:rsidRPr="008549C5" w:rsidRDefault="00424E07" w:rsidP="008549C5">
      <w:pPr>
        <w:pStyle w:val="ListParagraph"/>
        <w:keepLines/>
        <w:numPr>
          <w:ilvl w:val="0"/>
          <w:numId w:val="14"/>
        </w:numPr>
        <w:tabs>
          <w:tab w:val="left" w:pos="426"/>
        </w:tabs>
        <w:ind w:right="-341"/>
        <w:outlineLvl w:val="1"/>
        <w:rPr>
          <w:rFonts w:ascii="Arial" w:eastAsia="MS Mincho" w:hAnsi="Arial" w:cs="Arial"/>
          <w:sz w:val="22"/>
          <w:szCs w:val="22"/>
        </w:rPr>
      </w:pPr>
      <w:bookmarkStart w:id="11" w:name="_Toc459813002"/>
      <w:r w:rsidRPr="008549C5">
        <w:rPr>
          <w:rFonts w:ascii="Arial" w:eastAsia="MS Mincho" w:hAnsi="Arial" w:cs="Arial"/>
          <w:sz w:val="22"/>
          <w:szCs w:val="22"/>
        </w:rPr>
        <w:t>Client update meetings in person with the consultant’s key project team, on a monthly basis as a minimum</w:t>
      </w:r>
      <w:bookmarkEnd w:id="11"/>
    </w:p>
    <w:p w:rsidR="00424E07" w:rsidRPr="008549C5" w:rsidRDefault="00424E07" w:rsidP="008549C5">
      <w:pPr>
        <w:pStyle w:val="ListParagraph"/>
        <w:keepLines/>
        <w:numPr>
          <w:ilvl w:val="0"/>
          <w:numId w:val="14"/>
        </w:numPr>
        <w:tabs>
          <w:tab w:val="left" w:pos="426"/>
        </w:tabs>
        <w:ind w:right="-341"/>
        <w:outlineLvl w:val="1"/>
        <w:rPr>
          <w:rFonts w:ascii="Arial" w:eastAsia="MS Mincho" w:hAnsi="Arial" w:cs="Arial"/>
          <w:sz w:val="22"/>
          <w:szCs w:val="22"/>
        </w:rPr>
      </w:pPr>
      <w:bookmarkStart w:id="12" w:name="_Toc459813003"/>
      <w:r w:rsidRPr="008549C5">
        <w:rPr>
          <w:rFonts w:ascii="Arial" w:eastAsia="MS Mincho" w:hAnsi="Arial" w:cs="Arial"/>
          <w:sz w:val="22"/>
          <w:szCs w:val="22"/>
        </w:rPr>
        <w:t>Fortnightly updates by telephone or email</w:t>
      </w:r>
      <w:bookmarkEnd w:id="12"/>
    </w:p>
    <w:p w:rsidR="00424E07" w:rsidRPr="008549C5" w:rsidRDefault="00424E07" w:rsidP="008549C5">
      <w:pPr>
        <w:pStyle w:val="ListParagraph"/>
        <w:keepLines/>
        <w:numPr>
          <w:ilvl w:val="0"/>
          <w:numId w:val="14"/>
        </w:numPr>
        <w:tabs>
          <w:tab w:val="left" w:pos="426"/>
        </w:tabs>
        <w:ind w:right="-341"/>
        <w:outlineLvl w:val="1"/>
        <w:rPr>
          <w:rFonts w:ascii="Arial" w:eastAsia="MS Mincho" w:hAnsi="Arial" w:cs="Arial"/>
          <w:sz w:val="22"/>
          <w:szCs w:val="22"/>
        </w:rPr>
      </w:pPr>
      <w:bookmarkStart w:id="13" w:name="_Toc459813004"/>
      <w:r w:rsidRPr="008549C5">
        <w:rPr>
          <w:rFonts w:ascii="Arial" w:eastAsia="MS Mincho" w:hAnsi="Arial" w:cs="Arial"/>
          <w:sz w:val="22"/>
          <w:szCs w:val="22"/>
        </w:rPr>
        <w:t>Draft final report review meeting</w:t>
      </w:r>
      <w:bookmarkEnd w:id="13"/>
    </w:p>
    <w:p w:rsidR="00424E07" w:rsidRPr="006E4F6E" w:rsidRDefault="00424E07" w:rsidP="00424E07">
      <w:pPr>
        <w:tabs>
          <w:tab w:val="left" w:pos="426"/>
        </w:tabs>
        <w:ind w:right="-341"/>
        <w:rPr>
          <w:rFonts w:ascii="Arial" w:eastAsia="MS Mincho" w:hAnsi="Arial" w:cs="Arial"/>
          <w:sz w:val="22"/>
          <w:szCs w:val="22"/>
        </w:rPr>
      </w:pPr>
    </w:p>
    <w:p w:rsidR="00424E07" w:rsidRDefault="00424E07" w:rsidP="00C30AEE">
      <w:pPr>
        <w:keepLines/>
        <w:tabs>
          <w:tab w:val="left" w:pos="426"/>
          <w:tab w:val="left" w:pos="993"/>
        </w:tabs>
        <w:ind w:right="-341"/>
        <w:outlineLvl w:val="1"/>
        <w:rPr>
          <w:rFonts w:ascii="Arial" w:eastAsia="MS Mincho" w:hAnsi="Arial" w:cs="Arial"/>
          <w:sz w:val="22"/>
          <w:szCs w:val="22"/>
        </w:rPr>
      </w:pPr>
      <w:bookmarkStart w:id="14" w:name="_Toc459813005"/>
      <w:r w:rsidRPr="006E4F6E">
        <w:rPr>
          <w:rFonts w:ascii="Arial" w:eastAsia="MS Mincho" w:hAnsi="Arial" w:cs="Arial"/>
          <w:sz w:val="22"/>
          <w:szCs w:val="22"/>
        </w:rPr>
        <w:t>Additional requirements are as follows, however consultants may wish to suggest additional meetings as part of their proposed programme of work:</w:t>
      </w:r>
      <w:bookmarkStart w:id="15" w:name="_Toc459813006"/>
      <w:bookmarkEnd w:id="14"/>
    </w:p>
    <w:p w:rsidR="008549C5" w:rsidRPr="006E4F6E" w:rsidRDefault="008549C5" w:rsidP="00C30AEE">
      <w:pPr>
        <w:keepLines/>
        <w:tabs>
          <w:tab w:val="left" w:pos="426"/>
          <w:tab w:val="left" w:pos="993"/>
        </w:tabs>
        <w:ind w:right="-341"/>
        <w:outlineLvl w:val="1"/>
        <w:rPr>
          <w:rFonts w:ascii="Arial" w:eastAsia="MS Mincho" w:hAnsi="Arial" w:cs="Arial"/>
          <w:sz w:val="22"/>
          <w:szCs w:val="22"/>
        </w:rPr>
      </w:pPr>
    </w:p>
    <w:p w:rsidR="00424E07" w:rsidRPr="008549C5" w:rsidRDefault="00424E07" w:rsidP="008549C5">
      <w:pPr>
        <w:pStyle w:val="ListParagraph"/>
        <w:keepLines/>
        <w:numPr>
          <w:ilvl w:val="0"/>
          <w:numId w:val="15"/>
        </w:numPr>
        <w:tabs>
          <w:tab w:val="left" w:pos="426"/>
          <w:tab w:val="left" w:pos="993"/>
        </w:tabs>
        <w:ind w:right="-341"/>
        <w:outlineLvl w:val="1"/>
        <w:rPr>
          <w:rFonts w:ascii="Arial" w:eastAsia="MS Mincho" w:hAnsi="Arial" w:cs="Arial"/>
          <w:sz w:val="22"/>
          <w:szCs w:val="22"/>
        </w:rPr>
      </w:pPr>
      <w:r w:rsidRPr="008549C5">
        <w:rPr>
          <w:rFonts w:ascii="Arial" w:eastAsia="MS Mincho" w:hAnsi="Arial" w:cs="Arial"/>
          <w:sz w:val="22"/>
          <w:szCs w:val="22"/>
        </w:rPr>
        <w:t>Site visits – 1 day</w:t>
      </w:r>
      <w:bookmarkStart w:id="16" w:name="_Toc459813007"/>
      <w:bookmarkEnd w:id="15"/>
    </w:p>
    <w:p w:rsidR="00424E07" w:rsidRPr="008549C5" w:rsidRDefault="00424E07" w:rsidP="008549C5">
      <w:pPr>
        <w:pStyle w:val="ListParagraph"/>
        <w:keepLines/>
        <w:numPr>
          <w:ilvl w:val="0"/>
          <w:numId w:val="15"/>
        </w:numPr>
        <w:tabs>
          <w:tab w:val="left" w:pos="426"/>
          <w:tab w:val="left" w:pos="993"/>
        </w:tabs>
        <w:ind w:right="-341"/>
        <w:outlineLvl w:val="1"/>
        <w:rPr>
          <w:rFonts w:ascii="Arial" w:eastAsia="MS Mincho" w:hAnsi="Arial" w:cs="Arial"/>
          <w:sz w:val="22"/>
          <w:szCs w:val="22"/>
        </w:rPr>
      </w:pPr>
      <w:r w:rsidRPr="008549C5">
        <w:rPr>
          <w:rFonts w:ascii="Arial" w:eastAsia="MS Mincho" w:hAnsi="Arial" w:cs="Arial"/>
          <w:sz w:val="22"/>
          <w:szCs w:val="22"/>
        </w:rPr>
        <w:t>Interim options review work shop – ½ day</w:t>
      </w:r>
      <w:bookmarkStart w:id="17" w:name="_Toc459813008"/>
      <w:bookmarkEnd w:id="16"/>
    </w:p>
    <w:p w:rsidR="00424E07" w:rsidRPr="008549C5" w:rsidRDefault="00424E07" w:rsidP="008549C5">
      <w:pPr>
        <w:pStyle w:val="ListParagraph"/>
        <w:keepLines/>
        <w:numPr>
          <w:ilvl w:val="0"/>
          <w:numId w:val="15"/>
        </w:numPr>
        <w:tabs>
          <w:tab w:val="left" w:pos="426"/>
          <w:tab w:val="left" w:pos="993"/>
        </w:tabs>
        <w:ind w:right="-341"/>
        <w:outlineLvl w:val="1"/>
        <w:rPr>
          <w:rFonts w:ascii="Arial" w:eastAsia="MS Mincho" w:hAnsi="Arial" w:cs="Arial"/>
          <w:sz w:val="22"/>
          <w:szCs w:val="22"/>
        </w:rPr>
      </w:pPr>
      <w:r w:rsidRPr="008549C5">
        <w:rPr>
          <w:rFonts w:ascii="Arial" w:eastAsia="MS Mincho" w:hAnsi="Arial" w:cs="Arial"/>
          <w:sz w:val="22"/>
          <w:szCs w:val="22"/>
        </w:rPr>
        <w:t>Final energy master planning presentation to the Client Project Board - ½ day</w:t>
      </w:r>
      <w:bookmarkEnd w:id="17"/>
    </w:p>
    <w:p w:rsidR="00424E07" w:rsidRPr="006E4F6E" w:rsidRDefault="00424E07" w:rsidP="00424E07">
      <w:pPr>
        <w:keepLines/>
        <w:tabs>
          <w:tab w:val="left" w:pos="426"/>
          <w:tab w:val="left" w:pos="993"/>
        </w:tabs>
        <w:ind w:left="426" w:right="-341"/>
        <w:outlineLvl w:val="1"/>
        <w:rPr>
          <w:rFonts w:ascii="Arial" w:eastAsia="MS Mincho" w:hAnsi="Arial" w:cs="Arial"/>
          <w:sz w:val="22"/>
          <w:szCs w:val="22"/>
        </w:rPr>
      </w:pPr>
    </w:p>
    <w:p w:rsidR="00424E07" w:rsidRPr="006E4F6E" w:rsidRDefault="00424E07" w:rsidP="00C30AEE">
      <w:pPr>
        <w:keepLines/>
        <w:tabs>
          <w:tab w:val="left" w:pos="426"/>
          <w:tab w:val="left" w:pos="993"/>
        </w:tabs>
        <w:ind w:right="-341"/>
        <w:outlineLvl w:val="1"/>
        <w:rPr>
          <w:rFonts w:ascii="Arial" w:eastAsia="MS Mincho" w:hAnsi="Arial" w:cs="Arial"/>
          <w:sz w:val="22"/>
          <w:szCs w:val="22"/>
        </w:rPr>
      </w:pPr>
      <w:r w:rsidRPr="006E4F6E">
        <w:rPr>
          <w:rFonts w:ascii="Arial" w:eastAsia="MS Mincho" w:hAnsi="Arial" w:cs="Arial"/>
          <w:sz w:val="22"/>
          <w:szCs w:val="22"/>
        </w:rPr>
        <w:t>The consultant’s project management appr</w:t>
      </w:r>
      <w:r w:rsidR="008549C5">
        <w:rPr>
          <w:rFonts w:ascii="Arial" w:eastAsia="MS Mincho" w:hAnsi="Arial" w:cs="Arial"/>
          <w:sz w:val="22"/>
          <w:szCs w:val="22"/>
        </w:rPr>
        <w:t xml:space="preserve">oach should be consistent with </w:t>
      </w:r>
      <w:r w:rsidRPr="006E4F6E">
        <w:rPr>
          <w:rFonts w:ascii="Arial" w:eastAsia="MS Mincho" w:hAnsi="Arial" w:cs="Arial"/>
          <w:sz w:val="22"/>
          <w:szCs w:val="22"/>
        </w:rPr>
        <w:t xml:space="preserve">Prince 2 or other recognised project management methodology and be clearly detailed and presented together with all key roles, responsibilities and hours allocated. </w:t>
      </w:r>
    </w:p>
    <w:p w:rsidR="00424E07" w:rsidRPr="006E4F6E" w:rsidRDefault="00424E07" w:rsidP="00424E07">
      <w:pPr>
        <w:pStyle w:val="ListParagraph"/>
        <w:rPr>
          <w:rFonts w:ascii="Arial" w:eastAsia="MS Mincho" w:hAnsi="Arial" w:cs="Arial"/>
          <w:sz w:val="22"/>
          <w:szCs w:val="22"/>
        </w:rPr>
      </w:pPr>
    </w:p>
    <w:p w:rsidR="00424E07" w:rsidRPr="006E4F6E" w:rsidRDefault="00424E07" w:rsidP="00C30AEE">
      <w:pPr>
        <w:keepLines/>
        <w:tabs>
          <w:tab w:val="left" w:pos="426"/>
          <w:tab w:val="left" w:pos="993"/>
        </w:tabs>
        <w:ind w:right="-341"/>
        <w:outlineLvl w:val="1"/>
        <w:rPr>
          <w:rFonts w:ascii="Arial" w:eastAsia="MS Mincho" w:hAnsi="Arial" w:cs="Arial"/>
          <w:sz w:val="22"/>
          <w:szCs w:val="22"/>
        </w:rPr>
      </w:pPr>
      <w:r w:rsidRPr="006E4F6E">
        <w:rPr>
          <w:rFonts w:ascii="Arial" w:eastAsia="MS Mincho" w:hAnsi="Arial" w:cs="Arial"/>
          <w:sz w:val="22"/>
          <w:szCs w:val="22"/>
        </w:rPr>
        <w:t xml:space="preserve">A project highlight report, together with Risks and Issues Registers using the HNDU template must be provided to the Corby Borough Council at least monthly, a copy of which will also be provided to BEIS. </w:t>
      </w:r>
    </w:p>
    <w:p w:rsidR="00424E07" w:rsidRPr="006E4F6E" w:rsidRDefault="00424E07" w:rsidP="00424E07">
      <w:pPr>
        <w:pStyle w:val="ListParagraph"/>
        <w:rPr>
          <w:rFonts w:ascii="Arial" w:eastAsia="MS Mincho" w:hAnsi="Arial" w:cs="Arial"/>
          <w:sz w:val="22"/>
          <w:szCs w:val="22"/>
        </w:rPr>
      </w:pPr>
    </w:p>
    <w:p w:rsidR="00424E07" w:rsidRDefault="00424E07" w:rsidP="00C30AEE">
      <w:pPr>
        <w:keepLines/>
        <w:tabs>
          <w:tab w:val="left" w:pos="426"/>
          <w:tab w:val="left" w:pos="993"/>
        </w:tabs>
        <w:ind w:right="-341"/>
        <w:outlineLvl w:val="1"/>
        <w:rPr>
          <w:rFonts w:ascii="Arial" w:eastAsia="MS Mincho" w:hAnsi="Arial" w:cs="Arial"/>
          <w:sz w:val="22"/>
          <w:szCs w:val="22"/>
        </w:rPr>
      </w:pPr>
      <w:r w:rsidRPr="006E4F6E">
        <w:rPr>
          <w:rFonts w:ascii="Arial" w:eastAsia="MS Mincho" w:hAnsi="Arial" w:cs="Arial"/>
          <w:sz w:val="22"/>
          <w:szCs w:val="22"/>
        </w:rPr>
        <w:t>The consultant’s approach to performance moni</w:t>
      </w:r>
      <w:r w:rsidR="00C30AEE" w:rsidRPr="006E4F6E">
        <w:rPr>
          <w:rFonts w:ascii="Arial" w:eastAsia="MS Mincho" w:hAnsi="Arial" w:cs="Arial"/>
          <w:sz w:val="22"/>
          <w:szCs w:val="22"/>
        </w:rPr>
        <w:t xml:space="preserve">toring of the delivery of this </w:t>
      </w:r>
      <w:r w:rsidRPr="006E4F6E">
        <w:rPr>
          <w:rFonts w:ascii="Arial" w:eastAsia="MS Mincho" w:hAnsi="Arial" w:cs="Arial"/>
          <w:sz w:val="22"/>
          <w:szCs w:val="22"/>
        </w:rPr>
        <w:t xml:space="preserve">scheme must be clearly presented within tender responses with a clearly defined approach to dealing with significant client dissatisfaction issues including: </w:t>
      </w:r>
    </w:p>
    <w:p w:rsidR="008549C5" w:rsidRPr="006E4F6E" w:rsidRDefault="008549C5" w:rsidP="00C30AEE">
      <w:pPr>
        <w:keepLines/>
        <w:tabs>
          <w:tab w:val="left" w:pos="426"/>
          <w:tab w:val="left" w:pos="993"/>
        </w:tabs>
        <w:ind w:right="-341"/>
        <w:outlineLvl w:val="1"/>
        <w:rPr>
          <w:rFonts w:ascii="Arial" w:eastAsia="MS Mincho" w:hAnsi="Arial" w:cs="Arial"/>
          <w:sz w:val="22"/>
          <w:szCs w:val="22"/>
        </w:rPr>
      </w:pPr>
    </w:p>
    <w:p w:rsidR="00424E07" w:rsidRPr="008549C5" w:rsidRDefault="00424E07" w:rsidP="008549C5">
      <w:pPr>
        <w:pStyle w:val="ListParagraph"/>
        <w:numPr>
          <w:ilvl w:val="0"/>
          <w:numId w:val="16"/>
        </w:numPr>
        <w:ind w:right="-340"/>
        <w:rPr>
          <w:rFonts w:ascii="Arial" w:eastAsia="MS Mincho" w:hAnsi="Arial" w:cs="Arial"/>
          <w:sz w:val="22"/>
          <w:szCs w:val="22"/>
        </w:rPr>
      </w:pPr>
      <w:r w:rsidRPr="008549C5">
        <w:rPr>
          <w:rFonts w:ascii="Arial" w:eastAsia="MS Mincho" w:hAnsi="Arial" w:cs="Arial"/>
          <w:sz w:val="22"/>
          <w:szCs w:val="22"/>
        </w:rPr>
        <w:t>A named Project Director who will be the key contact for the receipt of client concerns/issues</w:t>
      </w:r>
    </w:p>
    <w:p w:rsidR="00424E07" w:rsidRPr="008549C5" w:rsidRDefault="00424E07" w:rsidP="008549C5">
      <w:pPr>
        <w:pStyle w:val="ListParagraph"/>
        <w:numPr>
          <w:ilvl w:val="0"/>
          <w:numId w:val="16"/>
        </w:numPr>
        <w:ind w:right="-340"/>
        <w:rPr>
          <w:rFonts w:ascii="Arial" w:eastAsia="MS Mincho" w:hAnsi="Arial" w:cs="Arial"/>
          <w:sz w:val="22"/>
          <w:szCs w:val="22"/>
        </w:rPr>
      </w:pPr>
      <w:r w:rsidRPr="008549C5">
        <w:rPr>
          <w:rFonts w:ascii="Arial" w:eastAsia="MS Mincho" w:hAnsi="Arial" w:cs="Arial"/>
          <w:sz w:val="22"/>
          <w:szCs w:val="22"/>
        </w:rPr>
        <w:t>An escalation procedure</w:t>
      </w:r>
    </w:p>
    <w:p w:rsidR="00424E07" w:rsidRPr="008549C5" w:rsidRDefault="00424E07" w:rsidP="008549C5">
      <w:pPr>
        <w:pStyle w:val="ListParagraph"/>
        <w:numPr>
          <w:ilvl w:val="0"/>
          <w:numId w:val="16"/>
        </w:numPr>
        <w:ind w:right="-340"/>
        <w:rPr>
          <w:rFonts w:ascii="Arial" w:eastAsia="MS Mincho" w:hAnsi="Arial" w:cs="Arial"/>
          <w:sz w:val="22"/>
          <w:szCs w:val="22"/>
        </w:rPr>
      </w:pPr>
      <w:r w:rsidRPr="008549C5">
        <w:rPr>
          <w:rFonts w:ascii="Arial" w:eastAsia="MS Mincho" w:hAnsi="Arial" w:cs="Arial"/>
          <w:sz w:val="22"/>
          <w:szCs w:val="22"/>
        </w:rPr>
        <w:t>Maximum Response time commitment</w:t>
      </w:r>
    </w:p>
    <w:p w:rsidR="00424E07" w:rsidRPr="006E4F6E" w:rsidRDefault="00424E07" w:rsidP="00424E07">
      <w:pPr>
        <w:tabs>
          <w:tab w:val="left" w:pos="851"/>
        </w:tabs>
        <w:ind w:left="644" w:right="-341"/>
        <w:contextualSpacing/>
        <w:rPr>
          <w:rFonts w:ascii="Arial" w:eastAsia="MS Mincho" w:hAnsi="Arial" w:cs="Arial"/>
          <w:sz w:val="22"/>
          <w:szCs w:val="22"/>
        </w:rPr>
      </w:pPr>
    </w:p>
    <w:p w:rsidR="00424E07" w:rsidRPr="006E4F6E" w:rsidRDefault="00424E07" w:rsidP="00C30AEE">
      <w:pPr>
        <w:tabs>
          <w:tab w:val="left" w:pos="993"/>
        </w:tabs>
        <w:ind w:right="-341"/>
        <w:jc w:val="both"/>
        <w:rPr>
          <w:rFonts w:ascii="Arial" w:eastAsia="MS Mincho" w:hAnsi="Arial" w:cs="Arial"/>
          <w:sz w:val="22"/>
          <w:szCs w:val="22"/>
        </w:rPr>
      </w:pPr>
      <w:r w:rsidRPr="006E4F6E">
        <w:rPr>
          <w:rFonts w:ascii="Arial" w:eastAsia="MS Mincho" w:hAnsi="Arial" w:cs="Arial"/>
          <w:sz w:val="22"/>
          <w:szCs w:val="22"/>
        </w:rPr>
        <w:t>Corby Borough Council will be the first point of contact for key potential private and public sector customers of the scheme. Any planned communication with potential customers should, in the first instance, to be discussed and agreed with the Corby Borough Councils internal project manager.</w:t>
      </w:r>
    </w:p>
    <w:p w:rsidR="00424E07" w:rsidRPr="006E4F6E" w:rsidRDefault="00424E07" w:rsidP="00424E07">
      <w:pPr>
        <w:rPr>
          <w:rFonts w:ascii="Arial" w:hAnsi="Arial" w:cs="Arial"/>
          <w:b/>
          <w:sz w:val="22"/>
          <w:szCs w:val="22"/>
        </w:rPr>
      </w:pPr>
      <w:bookmarkStart w:id="18" w:name="ITT"/>
    </w:p>
    <w:p w:rsidR="00424E07" w:rsidRPr="006E4F6E"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t>I</w:t>
      </w:r>
      <w:bookmarkStart w:id="19" w:name="Contacts"/>
      <w:bookmarkEnd w:id="18"/>
      <w:r w:rsidRPr="006E4F6E">
        <w:rPr>
          <w:rFonts w:ascii="Arial" w:hAnsi="Arial" w:cs="Arial"/>
          <w:b/>
          <w:caps/>
          <w:sz w:val="22"/>
          <w:szCs w:val="22"/>
        </w:rPr>
        <w:t>nvitation to Tender</w:t>
      </w:r>
    </w:p>
    <w:p w:rsidR="00424E07" w:rsidRPr="006E4F6E" w:rsidRDefault="00424E07" w:rsidP="00424E07">
      <w:pPr>
        <w:rPr>
          <w:rFonts w:ascii="Arial" w:hAnsi="Arial" w:cs="Arial"/>
          <w:sz w:val="22"/>
          <w:szCs w:val="22"/>
        </w:rPr>
      </w:pPr>
    </w:p>
    <w:p w:rsidR="00424E07" w:rsidRPr="006E4F6E" w:rsidRDefault="00424E07" w:rsidP="00424E07">
      <w:pPr>
        <w:jc w:val="both"/>
        <w:rPr>
          <w:rFonts w:ascii="Arial" w:hAnsi="Arial" w:cs="Arial"/>
          <w:sz w:val="22"/>
          <w:szCs w:val="22"/>
        </w:rPr>
      </w:pPr>
      <w:r w:rsidRPr="006E4F6E">
        <w:rPr>
          <w:rFonts w:ascii="Arial" w:hAnsi="Arial" w:cs="Arial"/>
          <w:sz w:val="22"/>
          <w:szCs w:val="22"/>
        </w:rPr>
        <w:t xml:space="preserve">When completed, please return </w:t>
      </w:r>
      <w:r w:rsidRPr="006E4F6E">
        <w:rPr>
          <w:rFonts w:ascii="Arial" w:hAnsi="Arial" w:cs="Arial"/>
          <w:b/>
          <w:sz w:val="22"/>
          <w:szCs w:val="22"/>
        </w:rPr>
        <w:t>two hard copies and a copy electronically saved on a CD</w:t>
      </w:r>
      <w:r w:rsidRPr="006E4F6E">
        <w:rPr>
          <w:rFonts w:ascii="Arial" w:hAnsi="Arial" w:cs="Arial"/>
          <w:sz w:val="22"/>
          <w:szCs w:val="22"/>
        </w:rPr>
        <w:t xml:space="preserve"> of the response document (Document Four) to:</w:t>
      </w:r>
    </w:p>
    <w:p w:rsidR="00424E07" w:rsidRPr="006E4F6E" w:rsidRDefault="00424E07" w:rsidP="00424E07">
      <w:pPr>
        <w:jc w:val="both"/>
        <w:rPr>
          <w:rFonts w:ascii="Arial" w:hAnsi="Arial" w:cs="Arial"/>
          <w:sz w:val="22"/>
          <w:szCs w:val="22"/>
        </w:rPr>
      </w:pPr>
    </w:p>
    <w:p w:rsidR="00424E07" w:rsidRPr="006E4F6E" w:rsidRDefault="00424E07" w:rsidP="00424E07">
      <w:pPr>
        <w:jc w:val="both"/>
        <w:rPr>
          <w:rFonts w:ascii="Arial" w:hAnsi="Arial" w:cs="Arial"/>
          <w:sz w:val="22"/>
          <w:szCs w:val="22"/>
        </w:rPr>
      </w:pPr>
      <w:r w:rsidRPr="006E4F6E">
        <w:rPr>
          <w:rFonts w:ascii="Arial" w:hAnsi="Arial" w:cs="Arial"/>
          <w:sz w:val="22"/>
          <w:szCs w:val="22"/>
        </w:rPr>
        <w:t>Democratic Services Manager</w:t>
      </w:r>
    </w:p>
    <w:p w:rsidR="00424E07" w:rsidRPr="006E4F6E" w:rsidRDefault="00424E07" w:rsidP="00424E07">
      <w:pPr>
        <w:jc w:val="both"/>
        <w:rPr>
          <w:rFonts w:ascii="Arial" w:hAnsi="Arial" w:cs="Arial"/>
          <w:sz w:val="22"/>
          <w:szCs w:val="22"/>
        </w:rPr>
      </w:pPr>
      <w:r w:rsidRPr="006E4F6E">
        <w:rPr>
          <w:rFonts w:ascii="Arial" w:hAnsi="Arial" w:cs="Arial"/>
          <w:sz w:val="22"/>
          <w:szCs w:val="22"/>
        </w:rPr>
        <w:t>Corby Borough Council</w:t>
      </w:r>
    </w:p>
    <w:p w:rsidR="00424E07" w:rsidRPr="006E4F6E" w:rsidRDefault="00424E07" w:rsidP="00424E07">
      <w:pPr>
        <w:jc w:val="both"/>
        <w:rPr>
          <w:rFonts w:ascii="Arial" w:hAnsi="Arial" w:cs="Arial"/>
          <w:sz w:val="22"/>
          <w:szCs w:val="22"/>
        </w:rPr>
      </w:pPr>
      <w:r w:rsidRPr="006E4F6E">
        <w:rPr>
          <w:rFonts w:ascii="Arial" w:hAnsi="Arial" w:cs="Arial"/>
          <w:sz w:val="22"/>
          <w:szCs w:val="22"/>
        </w:rPr>
        <w:t>Democratic Services Department</w:t>
      </w:r>
    </w:p>
    <w:p w:rsidR="00424E07" w:rsidRPr="006E4F6E" w:rsidRDefault="00424E07" w:rsidP="00424E07">
      <w:pPr>
        <w:jc w:val="both"/>
        <w:rPr>
          <w:rFonts w:ascii="Arial" w:hAnsi="Arial" w:cs="Arial"/>
          <w:sz w:val="22"/>
          <w:szCs w:val="22"/>
        </w:rPr>
      </w:pPr>
      <w:r w:rsidRPr="006E4F6E">
        <w:rPr>
          <w:rFonts w:ascii="Arial" w:hAnsi="Arial" w:cs="Arial"/>
          <w:sz w:val="22"/>
          <w:szCs w:val="22"/>
        </w:rPr>
        <w:t>Corby Cube</w:t>
      </w:r>
    </w:p>
    <w:p w:rsidR="00424E07" w:rsidRPr="006E4F6E" w:rsidRDefault="00424E07" w:rsidP="00424E07">
      <w:pPr>
        <w:jc w:val="both"/>
        <w:rPr>
          <w:rFonts w:ascii="Arial" w:hAnsi="Arial" w:cs="Arial"/>
          <w:sz w:val="22"/>
          <w:szCs w:val="22"/>
        </w:rPr>
      </w:pPr>
      <w:r w:rsidRPr="006E4F6E">
        <w:rPr>
          <w:rFonts w:ascii="Arial" w:hAnsi="Arial" w:cs="Arial"/>
          <w:sz w:val="22"/>
          <w:szCs w:val="22"/>
        </w:rPr>
        <w:t>Parklands Gateway</w:t>
      </w:r>
    </w:p>
    <w:p w:rsidR="00424E07" w:rsidRPr="006E4F6E" w:rsidRDefault="00424E07" w:rsidP="00424E07">
      <w:pPr>
        <w:jc w:val="both"/>
        <w:rPr>
          <w:rFonts w:ascii="Arial" w:hAnsi="Arial" w:cs="Arial"/>
          <w:sz w:val="22"/>
          <w:szCs w:val="22"/>
        </w:rPr>
      </w:pPr>
      <w:r w:rsidRPr="006E4F6E">
        <w:rPr>
          <w:rFonts w:ascii="Arial" w:hAnsi="Arial" w:cs="Arial"/>
          <w:sz w:val="22"/>
          <w:szCs w:val="22"/>
        </w:rPr>
        <w:t>George Street</w:t>
      </w:r>
    </w:p>
    <w:p w:rsidR="00424E07" w:rsidRPr="006E4F6E" w:rsidRDefault="00424E07" w:rsidP="00424E07">
      <w:pPr>
        <w:jc w:val="both"/>
        <w:rPr>
          <w:rFonts w:ascii="Arial" w:hAnsi="Arial" w:cs="Arial"/>
          <w:sz w:val="22"/>
          <w:szCs w:val="22"/>
        </w:rPr>
      </w:pPr>
      <w:r w:rsidRPr="006E4F6E">
        <w:rPr>
          <w:rFonts w:ascii="Arial" w:hAnsi="Arial" w:cs="Arial"/>
          <w:sz w:val="22"/>
          <w:szCs w:val="22"/>
        </w:rPr>
        <w:t>Corby, Northamptonshire</w:t>
      </w:r>
    </w:p>
    <w:p w:rsidR="00424E07" w:rsidRPr="006E4F6E" w:rsidRDefault="00424E07" w:rsidP="00424E07">
      <w:pPr>
        <w:jc w:val="both"/>
        <w:rPr>
          <w:rFonts w:ascii="Arial" w:hAnsi="Arial" w:cs="Arial"/>
          <w:sz w:val="22"/>
          <w:szCs w:val="22"/>
        </w:rPr>
      </w:pPr>
      <w:r w:rsidRPr="006E4F6E">
        <w:rPr>
          <w:rFonts w:ascii="Arial" w:hAnsi="Arial" w:cs="Arial"/>
          <w:sz w:val="22"/>
          <w:szCs w:val="22"/>
        </w:rPr>
        <w:t>NN17 1QG</w:t>
      </w:r>
    </w:p>
    <w:p w:rsidR="00424E07" w:rsidRPr="006E4F6E" w:rsidRDefault="00424E07" w:rsidP="00424E07">
      <w:pPr>
        <w:jc w:val="both"/>
        <w:rPr>
          <w:rFonts w:ascii="Arial" w:hAnsi="Arial" w:cs="Arial"/>
          <w:sz w:val="22"/>
          <w:szCs w:val="22"/>
        </w:rPr>
      </w:pPr>
    </w:p>
    <w:p w:rsidR="00424E07" w:rsidRPr="006E4F6E" w:rsidRDefault="00424E07" w:rsidP="00424E07">
      <w:pPr>
        <w:jc w:val="both"/>
        <w:rPr>
          <w:rFonts w:ascii="Arial" w:hAnsi="Arial" w:cs="Arial"/>
          <w:b/>
          <w:color w:val="FF0000"/>
          <w:sz w:val="22"/>
          <w:szCs w:val="22"/>
        </w:rPr>
      </w:pPr>
      <w:proofErr w:type="gramStart"/>
      <w:r w:rsidRPr="006E4F6E">
        <w:rPr>
          <w:rFonts w:ascii="Arial" w:hAnsi="Arial" w:cs="Arial"/>
          <w:sz w:val="22"/>
          <w:szCs w:val="22"/>
        </w:rPr>
        <w:t xml:space="preserve">To arrive by </w:t>
      </w:r>
      <w:r w:rsidRPr="00DB63DA">
        <w:rPr>
          <w:rFonts w:ascii="Arial" w:hAnsi="Arial" w:cs="Arial"/>
          <w:b/>
          <w:color w:val="FF0000"/>
          <w:sz w:val="22"/>
          <w:szCs w:val="22"/>
          <w:u w:val="single"/>
        </w:rPr>
        <w:t xml:space="preserve">no later </w:t>
      </w:r>
      <w:r w:rsidR="00DB63DA" w:rsidRPr="00DB63DA">
        <w:rPr>
          <w:rFonts w:ascii="Arial" w:hAnsi="Arial" w:cs="Arial"/>
          <w:b/>
          <w:color w:val="FF0000"/>
          <w:sz w:val="22"/>
          <w:szCs w:val="22"/>
          <w:u w:val="single"/>
        </w:rPr>
        <w:t xml:space="preserve">than </w:t>
      </w:r>
      <w:r w:rsidR="00C30AEE" w:rsidRPr="00DB63DA">
        <w:rPr>
          <w:rFonts w:ascii="Arial" w:hAnsi="Arial" w:cs="Arial"/>
          <w:b/>
          <w:color w:val="FF0000"/>
          <w:sz w:val="22"/>
          <w:szCs w:val="22"/>
          <w:u w:val="single"/>
        </w:rPr>
        <w:t>noon on the 27</w:t>
      </w:r>
      <w:r w:rsidR="00C30AEE" w:rsidRPr="00DB63DA">
        <w:rPr>
          <w:rFonts w:ascii="Arial" w:hAnsi="Arial" w:cs="Arial"/>
          <w:b/>
          <w:color w:val="FF0000"/>
          <w:sz w:val="22"/>
          <w:szCs w:val="22"/>
          <w:u w:val="single"/>
          <w:vertAlign w:val="superscript"/>
        </w:rPr>
        <w:t>th</w:t>
      </w:r>
      <w:r w:rsidR="00C30AEE" w:rsidRPr="00DB63DA">
        <w:rPr>
          <w:rFonts w:ascii="Arial" w:hAnsi="Arial" w:cs="Arial"/>
          <w:b/>
          <w:color w:val="FF0000"/>
          <w:sz w:val="22"/>
          <w:szCs w:val="22"/>
          <w:u w:val="single"/>
        </w:rPr>
        <w:t xml:space="preserve"> October 2017.</w:t>
      </w:r>
      <w:proofErr w:type="gramEnd"/>
      <w:r w:rsidR="00C30AEE" w:rsidRPr="006E4F6E">
        <w:rPr>
          <w:rFonts w:ascii="Arial" w:hAnsi="Arial" w:cs="Arial"/>
          <w:b/>
          <w:sz w:val="22"/>
          <w:szCs w:val="22"/>
          <w:u w:val="single"/>
        </w:rPr>
        <w:t xml:space="preserve"> </w:t>
      </w:r>
    </w:p>
    <w:p w:rsidR="00424E07" w:rsidRPr="006E4F6E" w:rsidRDefault="00424E07" w:rsidP="00424E07">
      <w:pPr>
        <w:jc w:val="both"/>
        <w:rPr>
          <w:rFonts w:ascii="Arial" w:hAnsi="Arial" w:cs="Arial"/>
          <w:b/>
          <w:sz w:val="22"/>
          <w:szCs w:val="22"/>
        </w:rPr>
      </w:pPr>
    </w:p>
    <w:p w:rsidR="00424E07" w:rsidRPr="006E4F6E" w:rsidRDefault="00424E07" w:rsidP="00424E07">
      <w:pPr>
        <w:jc w:val="both"/>
        <w:rPr>
          <w:rFonts w:ascii="Arial" w:hAnsi="Arial" w:cs="Arial"/>
          <w:b/>
          <w:i/>
          <w:sz w:val="22"/>
          <w:szCs w:val="22"/>
        </w:rPr>
      </w:pPr>
      <w:r w:rsidRPr="006E4F6E">
        <w:rPr>
          <w:rFonts w:ascii="Arial" w:hAnsi="Arial" w:cs="Arial"/>
          <w:b/>
          <w:i/>
          <w:sz w:val="22"/>
          <w:szCs w:val="22"/>
          <w:highlight w:val="yellow"/>
        </w:rPr>
        <w:t>Please note that</w:t>
      </w:r>
      <w:r w:rsidRPr="006E4F6E">
        <w:rPr>
          <w:rFonts w:ascii="Arial" w:hAnsi="Arial" w:cs="Arial"/>
          <w:i/>
          <w:sz w:val="22"/>
          <w:szCs w:val="22"/>
          <w:highlight w:val="yellow"/>
        </w:rPr>
        <w:t xml:space="preserve"> </w:t>
      </w:r>
      <w:r w:rsidRPr="006E4F6E">
        <w:rPr>
          <w:rFonts w:ascii="Arial" w:hAnsi="Arial" w:cs="Arial"/>
          <w:b/>
          <w:i/>
          <w:sz w:val="22"/>
          <w:szCs w:val="22"/>
          <w:highlight w:val="yellow"/>
        </w:rPr>
        <w:t>no other identifying mark should appear on the envelope. Failure to observe this will mean the tender will be disqualified.</w:t>
      </w:r>
    </w:p>
    <w:p w:rsidR="00424E07" w:rsidRPr="006E4F6E" w:rsidRDefault="00424E07" w:rsidP="00424E07">
      <w:pPr>
        <w:jc w:val="both"/>
        <w:rPr>
          <w:rFonts w:ascii="Arial" w:hAnsi="Arial" w:cs="Arial"/>
          <w:sz w:val="22"/>
          <w:szCs w:val="22"/>
        </w:rPr>
      </w:pPr>
    </w:p>
    <w:p w:rsidR="00424E07" w:rsidRPr="006E4F6E" w:rsidRDefault="00424E07" w:rsidP="006E4F6E">
      <w:pPr>
        <w:pStyle w:val="ListParagraph"/>
        <w:numPr>
          <w:ilvl w:val="0"/>
          <w:numId w:val="3"/>
        </w:numPr>
        <w:ind w:hanging="720"/>
        <w:jc w:val="both"/>
        <w:rPr>
          <w:rFonts w:ascii="Arial" w:hAnsi="Arial" w:cs="Arial"/>
          <w:b/>
          <w:caps/>
          <w:sz w:val="22"/>
          <w:szCs w:val="22"/>
        </w:rPr>
      </w:pPr>
      <w:r w:rsidRPr="006E4F6E">
        <w:rPr>
          <w:rFonts w:ascii="Arial" w:hAnsi="Arial" w:cs="Arial"/>
          <w:b/>
          <w:caps/>
          <w:sz w:val="22"/>
          <w:szCs w:val="22"/>
        </w:rPr>
        <w:t>Contacts</w:t>
      </w:r>
      <w:bookmarkEnd w:id="19"/>
    </w:p>
    <w:p w:rsidR="00424E07" w:rsidRPr="006E4F6E" w:rsidRDefault="00424E07" w:rsidP="00424E07">
      <w:pPr>
        <w:autoSpaceDE w:val="0"/>
        <w:autoSpaceDN w:val="0"/>
        <w:adjustRightInd w:val="0"/>
        <w:jc w:val="both"/>
        <w:rPr>
          <w:rFonts w:ascii="Arial" w:hAnsi="Arial" w:cs="Arial"/>
          <w:sz w:val="22"/>
          <w:szCs w:val="22"/>
        </w:rPr>
      </w:pPr>
    </w:p>
    <w:p w:rsidR="00424E07" w:rsidRPr="006E4F6E" w:rsidRDefault="00424E07" w:rsidP="00424E07">
      <w:pPr>
        <w:autoSpaceDE w:val="0"/>
        <w:autoSpaceDN w:val="0"/>
        <w:adjustRightInd w:val="0"/>
        <w:jc w:val="both"/>
        <w:rPr>
          <w:rFonts w:ascii="Arial" w:hAnsi="Arial" w:cs="Arial"/>
          <w:sz w:val="22"/>
          <w:szCs w:val="22"/>
        </w:rPr>
      </w:pPr>
      <w:r w:rsidRPr="006E4F6E">
        <w:rPr>
          <w:rFonts w:ascii="Arial" w:hAnsi="Arial" w:cs="Arial"/>
          <w:sz w:val="22"/>
          <w:szCs w:val="22"/>
        </w:rPr>
        <w:t xml:space="preserve">In the event of any queries or requests for further information arising from this tender, please contact: </w:t>
      </w:r>
    </w:p>
    <w:p w:rsidR="00424E07" w:rsidRPr="006E4F6E" w:rsidRDefault="00424E07" w:rsidP="00424E07">
      <w:pPr>
        <w:autoSpaceDE w:val="0"/>
        <w:autoSpaceDN w:val="0"/>
        <w:adjustRightInd w:val="0"/>
        <w:jc w:val="both"/>
        <w:rPr>
          <w:rFonts w:ascii="Arial" w:hAnsi="Arial" w:cs="Arial"/>
          <w:sz w:val="22"/>
          <w:szCs w:val="22"/>
        </w:rPr>
      </w:pPr>
    </w:p>
    <w:p w:rsidR="00424E07" w:rsidRDefault="009F39F9" w:rsidP="00424E07">
      <w:pPr>
        <w:autoSpaceDE w:val="0"/>
        <w:autoSpaceDN w:val="0"/>
        <w:adjustRightInd w:val="0"/>
        <w:jc w:val="both"/>
        <w:rPr>
          <w:rFonts w:ascii="Arial" w:hAnsi="Arial" w:cs="Arial"/>
          <w:sz w:val="22"/>
          <w:szCs w:val="22"/>
        </w:rPr>
      </w:pPr>
      <w:r>
        <w:rPr>
          <w:rFonts w:ascii="Arial" w:hAnsi="Arial" w:cs="Arial"/>
          <w:sz w:val="22"/>
          <w:szCs w:val="22"/>
        </w:rPr>
        <w:t>Charlotte Milligan-Everett (Policy &amp; Strategy Officer)</w:t>
      </w:r>
    </w:p>
    <w:p w:rsidR="00424E07" w:rsidRDefault="009F39F9" w:rsidP="009F39F9">
      <w:pPr>
        <w:autoSpaceDE w:val="0"/>
        <w:autoSpaceDN w:val="0"/>
        <w:adjustRightInd w:val="0"/>
        <w:jc w:val="both"/>
        <w:rPr>
          <w:rFonts w:ascii="Arial" w:hAnsi="Arial" w:cs="Arial"/>
          <w:sz w:val="22"/>
          <w:szCs w:val="22"/>
        </w:rPr>
      </w:pPr>
      <w:hyperlink r:id="rId13" w:history="1">
        <w:r w:rsidRPr="00EF2F19">
          <w:rPr>
            <w:rStyle w:val="Hyperlink"/>
            <w:rFonts w:ascii="Arial" w:hAnsi="Arial" w:cs="Arial"/>
            <w:sz w:val="22"/>
            <w:szCs w:val="22"/>
          </w:rPr>
          <w:t>charlotte.milligan-everett@corby.gov.uk</w:t>
        </w:r>
      </w:hyperlink>
    </w:p>
    <w:p w:rsidR="009F39F9" w:rsidRPr="006E4F6E" w:rsidRDefault="009F39F9" w:rsidP="009F39F9">
      <w:pPr>
        <w:autoSpaceDE w:val="0"/>
        <w:autoSpaceDN w:val="0"/>
        <w:adjustRightInd w:val="0"/>
        <w:jc w:val="both"/>
        <w:rPr>
          <w:rFonts w:ascii="Arial" w:hAnsi="Arial" w:cs="Arial"/>
          <w:sz w:val="22"/>
          <w:szCs w:val="22"/>
        </w:rPr>
      </w:pPr>
    </w:p>
    <w:p w:rsidR="00424E07" w:rsidRPr="006E4F6E" w:rsidRDefault="00424E07" w:rsidP="00424E07">
      <w:pPr>
        <w:jc w:val="both"/>
        <w:rPr>
          <w:rFonts w:ascii="Arial" w:hAnsi="Arial" w:cs="Arial"/>
          <w:b/>
          <w:i/>
          <w:sz w:val="22"/>
          <w:szCs w:val="22"/>
        </w:rPr>
      </w:pPr>
      <w:r w:rsidRPr="006E4F6E">
        <w:rPr>
          <w:rFonts w:ascii="Arial" w:hAnsi="Arial" w:cs="Arial"/>
          <w:b/>
          <w:i/>
          <w:sz w:val="22"/>
          <w:szCs w:val="22"/>
        </w:rPr>
        <w:t>Note that the Council cannot accept the return of completed tender responses by e-mail.</w:t>
      </w:r>
    </w:p>
    <w:p w:rsidR="00424E07" w:rsidRPr="006E4F6E" w:rsidRDefault="00424E07" w:rsidP="00424E07">
      <w:pPr>
        <w:jc w:val="both"/>
        <w:rPr>
          <w:rFonts w:ascii="Arial" w:hAnsi="Arial" w:cs="Arial"/>
          <w:sz w:val="22"/>
          <w:szCs w:val="22"/>
        </w:rPr>
      </w:pPr>
    </w:p>
    <w:p w:rsidR="00424E07" w:rsidRPr="006E4F6E" w:rsidRDefault="00424E07" w:rsidP="00424E07">
      <w:pPr>
        <w:jc w:val="both"/>
        <w:rPr>
          <w:rFonts w:ascii="Arial" w:hAnsi="Arial" w:cs="Arial"/>
          <w:sz w:val="22"/>
          <w:szCs w:val="22"/>
        </w:rPr>
      </w:pPr>
      <w:r w:rsidRPr="006E4F6E">
        <w:rPr>
          <w:rFonts w:ascii="Arial" w:hAnsi="Arial" w:cs="Arial"/>
          <w:sz w:val="22"/>
          <w:szCs w:val="22"/>
        </w:rPr>
        <w:t>If the Council considers any question or request for clarification to be of material significance, both the query and the response will be communicated, in a suitably anonymous form, to all service providers / suppliers who have responded.</w:t>
      </w:r>
    </w:p>
    <w:p w:rsidR="001E0111" w:rsidRPr="006E4F6E" w:rsidRDefault="001E0111">
      <w:pPr>
        <w:rPr>
          <w:sz w:val="22"/>
          <w:szCs w:val="22"/>
        </w:rPr>
      </w:pPr>
    </w:p>
    <w:sectPr w:rsidR="001E0111" w:rsidRPr="006E4F6E" w:rsidSect="001E0111">
      <w:headerReference w:type="even" r:id="rId14"/>
      <w:footerReference w:type="even" r:id="rId15"/>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9F9" w:rsidRDefault="009F39F9" w:rsidP="00A9374F">
      <w:r>
        <w:separator/>
      </w:r>
    </w:p>
  </w:endnote>
  <w:endnote w:type="continuationSeparator" w:id="0">
    <w:p w:rsidR="009F39F9" w:rsidRDefault="009F39F9" w:rsidP="00A93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9F9" w:rsidRDefault="009F39F9" w:rsidP="001E0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9F9" w:rsidRDefault="009F39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7953773"/>
      <w:docPartObj>
        <w:docPartGallery w:val="Page Numbers (Bottom of Page)"/>
        <w:docPartUnique/>
      </w:docPartObj>
    </w:sdtPr>
    <w:sdtContent>
      <w:sdt>
        <w:sdtPr>
          <w:rPr>
            <w:rFonts w:ascii="Arial" w:hAnsi="Arial" w:cs="Arial"/>
          </w:rPr>
          <w:id w:val="17953774"/>
          <w:docPartObj>
            <w:docPartGallery w:val="Page Numbers (Top of Page)"/>
            <w:docPartUnique/>
          </w:docPartObj>
        </w:sdtPr>
        <w:sdtContent>
          <w:p w:rsidR="009F39F9" w:rsidRPr="00A262FE" w:rsidRDefault="009F39F9" w:rsidP="001E0111">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23</w:t>
            </w:r>
            <w:r w:rsidRPr="00DC26C7">
              <w:rPr>
                <w:rFonts w:ascii="Arial" w:hAnsi="Arial" w:cs="Arial"/>
                <w:b/>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7953775"/>
      <w:docPartObj>
        <w:docPartGallery w:val="Page Numbers (Bottom of Page)"/>
        <w:docPartUnique/>
      </w:docPartObj>
    </w:sdtPr>
    <w:sdtContent>
      <w:sdt>
        <w:sdtPr>
          <w:rPr>
            <w:rFonts w:ascii="Arial" w:hAnsi="Arial" w:cs="Arial"/>
          </w:rPr>
          <w:id w:val="17953776"/>
          <w:docPartObj>
            <w:docPartGallery w:val="Page Numbers (Top of Page)"/>
            <w:docPartUnique/>
          </w:docPartObj>
        </w:sdtPr>
        <w:sdtContent>
          <w:p w:rsidR="009F39F9" w:rsidRPr="00DC26C7" w:rsidRDefault="009F39F9" w:rsidP="001E0111">
            <w:pPr>
              <w:pStyle w:val="Footer"/>
              <w:pBdr>
                <w:top w:val="single" w:sz="4" w:space="1" w:color="auto"/>
              </w:pBdr>
              <w:jc w:val="right"/>
              <w:rPr>
                <w:rFonts w:ascii="Arial" w:hAnsi="Arial" w:cs="Arial"/>
              </w:rPr>
            </w:pPr>
            <w:r>
              <w:rPr>
                <w:rFonts w:ascii="Arial" w:hAnsi="Arial" w:cs="Arial"/>
              </w:rPr>
              <w:t xml:space="preserve">Corby Borough Council Specification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13</w:t>
            </w:r>
            <w:r w:rsidRPr="00DC26C7">
              <w:rPr>
                <w:rFonts w:ascii="Arial" w:hAnsi="Arial" w:cs="Arial"/>
                <w:b/>
                <w:szCs w:val="24"/>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9F9" w:rsidRPr="00DB3FF7" w:rsidRDefault="009F39F9" w:rsidP="001E0111">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9F9" w:rsidRDefault="009F39F9" w:rsidP="00A9374F">
      <w:r>
        <w:separator/>
      </w:r>
    </w:p>
  </w:footnote>
  <w:footnote w:type="continuationSeparator" w:id="0">
    <w:p w:rsidR="009F39F9" w:rsidRDefault="009F39F9" w:rsidP="00A93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9F9" w:rsidRPr="007E7023" w:rsidRDefault="009F39F9" w:rsidP="001E0111">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Licensed Vehicle Inspection</w:t>
    </w:r>
  </w:p>
  <w:p w:rsidR="009F39F9" w:rsidRDefault="009F39F9" w:rsidP="001E0111">
    <w:pPr>
      <w:pStyle w:val="Header"/>
      <w:pBdr>
        <w:bottom w:val="single" w:sz="8" w:space="1" w:color="auto"/>
      </w:pBdr>
      <w:jc w:val="center"/>
      <w:rPr>
        <w:rFonts w:ascii="Arial" w:hAnsi="Arial" w:cs="Arial"/>
        <w:b/>
        <w:bCs/>
        <w:caps/>
        <w:szCs w:val="24"/>
      </w:rPr>
    </w:pPr>
    <w:r w:rsidRPr="007E7023">
      <w:rPr>
        <w:rFonts w:ascii="Arial" w:hAnsi="Arial" w:cs="Arial"/>
        <w:b/>
        <w:bCs/>
        <w:caps/>
        <w:szCs w:val="24"/>
      </w:rPr>
      <w:t xml:space="preserve">Part </w:t>
    </w:r>
    <w:r>
      <w:rPr>
        <w:rFonts w:ascii="Arial" w:hAnsi="Arial" w:cs="Arial"/>
        <w:b/>
        <w:bCs/>
        <w:caps/>
        <w:szCs w:val="24"/>
      </w:rPr>
      <w:t>Two</w:t>
    </w:r>
  </w:p>
  <w:p w:rsidR="009F39F9" w:rsidRDefault="009F39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9F9" w:rsidRPr="00382038" w:rsidRDefault="009F39F9" w:rsidP="001E0111">
    <w:pPr>
      <w:jc w:val="center"/>
      <w:rPr>
        <w:rFonts w:ascii="Arial" w:hAnsi="Arial" w:cs="Arial"/>
        <w:b/>
        <w:caps/>
        <w:szCs w:val="24"/>
      </w:rPr>
    </w:pPr>
    <w:r w:rsidRPr="00382038">
      <w:rPr>
        <w:rFonts w:ascii="Arial" w:hAnsi="Arial" w:cs="Arial"/>
        <w:b/>
        <w:bCs/>
        <w:caps/>
        <w:szCs w:val="24"/>
      </w:rPr>
      <w:t xml:space="preserve">Corby Borough Council </w:t>
    </w:r>
    <w:r w:rsidRPr="00382038">
      <w:rPr>
        <w:rFonts w:ascii="Arial" w:hAnsi="Arial" w:cs="Arial"/>
        <w:b/>
        <w:caps/>
        <w:szCs w:val="24"/>
      </w:rPr>
      <w:t xml:space="preserve">Tender for </w:t>
    </w:r>
    <w:r w:rsidRPr="00382038">
      <w:rPr>
        <w:rFonts w:ascii="Arial" w:hAnsi="Arial" w:cs="Arial"/>
        <w:b/>
        <w:color w:val="000000"/>
        <w:szCs w:val="24"/>
        <w:shd w:val="clear" w:color="auto" w:fill="FFFFFF"/>
      </w:rPr>
      <w:t>THE PROVISION OF CONSULTANCY SERVICES FOR HEAT NETWORK MAPPING AND ENERGY MASTERPLANNING STUDY</w:t>
    </w:r>
  </w:p>
  <w:p w:rsidR="009F39F9" w:rsidRPr="007E7023" w:rsidRDefault="009F39F9" w:rsidP="001E0111">
    <w:pPr>
      <w:pStyle w:val="Header"/>
      <w:jc w:val="center"/>
      <w:rPr>
        <w:rFonts w:ascii="Arial" w:hAnsi="Arial" w:cs="Arial"/>
        <w:b/>
        <w:bCs/>
        <w:caps/>
        <w:szCs w:val="24"/>
      </w:rPr>
    </w:pPr>
  </w:p>
  <w:p w:rsidR="009F39F9" w:rsidRDefault="009F39F9" w:rsidP="001E0111">
    <w:pPr>
      <w:pStyle w:val="Header"/>
      <w:pBdr>
        <w:bottom w:val="single" w:sz="8"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w:t>
    </w:r>
    <w:r>
      <w:rPr>
        <w:rFonts w:ascii="Arial" w:hAnsi="Arial" w:cs="Arial"/>
        <w:b/>
        <w:bCs/>
        <w:caps/>
        <w:szCs w:val="24"/>
      </w:rPr>
      <w:t>Two</w:t>
    </w:r>
  </w:p>
  <w:p w:rsidR="009F39F9" w:rsidRPr="007E7023" w:rsidRDefault="009F39F9" w:rsidP="001E0111">
    <w:pPr>
      <w:pStyle w:val="Header"/>
      <w:jc w:val="center"/>
      <w:rPr>
        <w:rFonts w:ascii="Arial" w:hAnsi="Arial" w:cs="Arial"/>
        <w:b/>
        <w:bCs/>
        <w:caps/>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9F9" w:rsidRPr="006B6BC6" w:rsidRDefault="009F39F9" w:rsidP="001E0111">
    <w:pPr>
      <w:pStyle w:val="Header"/>
      <w:tabs>
        <w:tab w:val="left" w:pos="8430"/>
      </w:tabs>
      <w:jc w:val="right"/>
      <w:rPr>
        <w:rFonts w:ascii="Arial" w:hAnsi="Arial"/>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0045"/>
    <w:multiLevelType w:val="multilevel"/>
    <w:tmpl w:val="8E7831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DDF30B4"/>
    <w:multiLevelType w:val="hybridMultilevel"/>
    <w:tmpl w:val="45BA4154"/>
    <w:lvl w:ilvl="0" w:tplc="C55AB29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AF57FD"/>
    <w:multiLevelType w:val="multilevel"/>
    <w:tmpl w:val="B914C0CE"/>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30C364C2"/>
    <w:multiLevelType w:val="hybridMultilevel"/>
    <w:tmpl w:val="6548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B5366D"/>
    <w:multiLevelType w:val="hybridMultilevel"/>
    <w:tmpl w:val="42505F1C"/>
    <w:lvl w:ilvl="0" w:tplc="9EC4340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21506B"/>
    <w:multiLevelType w:val="hybridMultilevel"/>
    <w:tmpl w:val="AB84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D33222"/>
    <w:multiLevelType w:val="hybridMultilevel"/>
    <w:tmpl w:val="127E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2F23B6"/>
    <w:multiLevelType w:val="hybridMultilevel"/>
    <w:tmpl w:val="9244D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75E0169"/>
    <w:multiLevelType w:val="hybridMultilevel"/>
    <w:tmpl w:val="9F14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853317"/>
    <w:multiLevelType w:val="multilevel"/>
    <w:tmpl w:val="28D24A3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593A4C98"/>
    <w:multiLevelType w:val="hybridMultilevel"/>
    <w:tmpl w:val="498CF1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5B1F0157"/>
    <w:multiLevelType w:val="hybridMultilevel"/>
    <w:tmpl w:val="48AE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582A96"/>
    <w:multiLevelType w:val="hybridMultilevel"/>
    <w:tmpl w:val="CF80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DB58D1"/>
    <w:multiLevelType w:val="hybridMultilevel"/>
    <w:tmpl w:val="40C4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3A70FD"/>
    <w:multiLevelType w:val="hybridMultilevel"/>
    <w:tmpl w:val="EFFAE52E"/>
    <w:lvl w:ilvl="0" w:tplc="40B85B10">
      <w:start w:val="1"/>
      <w:numFmt w:val="lowerLetter"/>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1E5F51"/>
    <w:multiLevelType w:val="hybridMultilevel"/>
    <w:tmpl w:val="DA4AF046"/>
    <w:lvl w:ilvl="0" w:tplc="E3B06C9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94F26B7"/>
    <w:multiLevelType w:val="hybridMultilevel"/>
    <w:tmpl w:val="054A50A0"/>
    <w:lvl w:ilvl="0" w:tplc="A1A23198">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9"/>
  </w:num>
  <w:num w:numId="5">
    <w:abstractNumId w:val="1"/>
  </w:num>
  <w:num w:numId="6">
    <w:abstractNumId w:val="4"/>
  </w:num>
  <w:num w:numId="7">
    <w:abstractNumId w:val="14"/>
  </w:num>
  <w:num w:numId="8">
    <w:abstractNumId w:val="15"/>
  </w:num>
  <w:num w:numId="9">
    <w:abstractNumId w:val="16"/>
  </w:num>
  <w:num w:numId="10">
    <w:abstractNumId w:val="10"/>
  </w:num>
  <w:num w:numId="11">
    <w:abstractNumId w:val="5"/>
  </w:num>
  <w:num w:numId="12">
    <w:abstractNumId w:val="8"/>
  </w:num>
  <w:num w:numId="13">
    <w:abstractNumId w:val="11"/>
  </w:num>
  <w:num w:numId="14">
    <w:abstractNumId w:val="3"/>
  </w:num>
  <w:num w:numId="15">
    <w:abstractNumId w:val="12"/>
  </w:num>
  <w:num w:numId="16">
    <w:abstractNumId w:val="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424E07"/>
    <w:rsid w:val="000018B0"/>
    <w:rsid w:val="001E0111"/>
    <w:rsid w:val="00424E07"/>
    <w:rsid w:val="004E31EF"/>
    <w:rsid w:val="006E4F6E"/>
    <w:rsid w:val="00822703"/>
    <w:rsid w:val="00850E39"/>
    <w:rsid w:val="00851F1B"/>
    <w:rsid w:val="008549C5"/>
    <w:rsid w:val="00981E5B"/>
    <w:rsid w:val="009F39F9"/>
    <w:rsid w:val="00A9374F"/>
    <w:rsid w:val="00AB3F42"/>
    <w:rsid w:val="00C30AEE"/>
    <w:rsid w:val="00D03C67"/>
    <w:rsid w:val="00D86ED1"/>
    <w:rsid w:val="00DB63DA"/>
    <w:rsid w:val="00EF1009"/>
    <w:rsid w:val="00F63529"/>
    <w:rsid w:val="00FC13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07"/>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424E07"/>
    <w:pPr>
      <w:keepNext/>
      <w:jc w:val="both"/>
      <w:outlineLvl w:val="0"/>
    </w:pPr>
    <w:rPr>
      <w:rFonts w:ascii="Arial" w:hAnsi="Arial"/>
      <w:b/>
    </w:rPr>
  </w:style>
  <w:style w:type="paragraph" w:styleId="Heading2">
    <w:name w:val="heading 2"/>
    <w:basedOn w:val="Normal"/>
    <w:next w:val="Normal"/>
    <w:link w:val="Heading2Char"/>
    <w:uiPriority w:val="9"/>
    <w:semiHidden/>
    <w:unhideWhenUsed/>
    <w:qFormat/>
    <w:rsid w:val="00424E0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E07"/>
    <w:rPr>
      <w:rFonts w:ascii="Arial" w:eastAsia="Times New Roman" w:hAnsi="Arial" w:cs="Times New Roman"/>
      <w:b/>
      <w:sz w:val="24"/>
      <w:szCs w:val="20"/>
      <w:lang w:eastAsia="en-GB"/>
    </w:rPr>
  </w:style>
  <w:style w:type="character" w:customStyle="1" w:styleId="Heading2Char">
    <w:name w:val="Heading 2 Char"/>
    <w:basedOn w:val="DefaultParagraphFont"/>
    <w:link w:val="Heading2"/>
    <w:uiPriority w:val="9"/>
    <w:semiHidden/>
    <w:rsid w:val="00424E0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424E07"/>
    <w:rPr>
      <w:b/>
    </w:rPr>
  </w:style>
  <w:style w:type="character" w:customStyle="1" w:styleId="BodyTextChar">
    <w:name w:val="Body Text Char"/>
    <w:basedOn w:val="DefaultParagraphFont"/>
    <w:link w:val="BodyText"/>
    <w:rsid w:val="00424E07"/>
    <w:rPr>
      <w:rFonts w:ascii="Times New Roman" w:eastAsia="Times New Roman" w:hAnsi="Times New Roman" w:cs="Times New Roman"/>
      <w:b/>
      <w:sz w:val="24"/>
      <w:szCs w:val="20"/>
      <w:lang w:eastAsia="en-GB"/>
    </w:rPr>
  </w:style>
  <w:style w:type="character" w:styleId="Hyperlink">
    <w:name w:val="Hyperlink"/>
    <w:rsid w:val="00424E07"/>
    <w:rPr>
      <w:color w:val="0000FF"/>
      <w:u w:val="single"/>
    </w:rPr>
  </w:style>
  <w:style w:type="paragraph" w:styleId="Footer">
    <w:name w:val="footer"/>
    <w:basedOn w:val="Normal"/>
    <w:link w:val="FooterChar"/>
    <w:rsid w:val="00424E07"/>
    <w:pPr>
      <w:tabs>
        <w:tab w:val="center" w:pos="4153"/>
        <w:tab w:val="right" w:pos="8306"/>
      </w:tabs>
    </w:pPr>
  </w:style>
  <w:style w:type="character" w:customStyle="1" w:styleId="FooterChar">
    <w:name w:val="Footer Char"/>
    <w:basedOn w:val="DefaultParagraphFont"/>
    <w:link w:val="Footer"/>
    <w:rsid w:val="00424E07"/>
    <w:rPr>
      <w:rFonts w:ascii="Times New Roman" w:eastAsia="Times New Roman" w:hAnsi="Times New Roman" w:cs="Times New Roman"/>
      <w:sz w:val="24"/>
      <w:szCs w:val="20"/>
      <w:lang w:eastAsia="en-GB"/>
    </w:rPr>
  </w:style>
  <w:style w:type="character" w:styleId="PageNumber">
    <w:name w:val="page number"/>
    <w:basedOn w:val="DefaultParagraphFont"/>
    <w:rsid w:val="00424E07"/>
  </w:style>
  <w:style w:type="table" w:styleId="TableGrid">
    <w:name w:val="Table Grid"/>
    <w:basedOn w:val="TableNormal"/>
    <w:uiPriority w:val="59"/>
    <w:rsid w:val="00424E0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24E07"/>
    <w:pPr>
      <w:tabs>
        <w:tab w:val="center" w:pos="4320"/>
        <w:tab w:val="right" w:pos="8640"/>
      </w:tabs>
    </w:pPr>
    <w:rPr>
      <w:lang w:val="en-US"/>
    </w:rPr>
  </w:style>
  <w:style w:type="character" w:customStyle="1" w:styleId="HeaderChar">
    <w:name w:val="Header Char"/>
    <w:basedOn w:val="DefaultParagraphFont"/>
    <w:link w:val="Header"/>
    <w:rsid w:val="00424E07"/>
    <w:rPr>
      <w:rFonts w:ascii="Times New Roman" w:eastAsia="Times New Roman" w:hAnsi="Times New Roman" w:cs="Times New Roman"/>
      <w:sz w:val="24"/>
      <w:szCs w:val="20"/>
      <w:lang w:val="en-US" w:eastAsia="en-GB"/>
    </w:rPr>
  </w:style>
  <w:style w:type="paragraph" w:customStyle="1" w:styleId="Default">
    <w:name w:val="Default"/>
    <w:rsid w:val="00424E0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424E07"/>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basedOn w:val="DefaultParagraphFont"/>
    <w:link w:val="ListParagraph"/>
    <w:uiPriority w:val="34"/>
    <w:qFormat/>
    <w:rsid w:val="00424E07"/>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24E07"/>
    <w:rPr>
      <w:rFonts w:ascii="Tahoma" w:hAnsi="Tahoma" w:cs="Tahoma"/>
      <w:sz w:val="16"/>
      <w:szCs w:val="16"/>
    </w:rPr>
  </w:style>
  <w:style w:type="character" w:customStyle="1" w:styleId="BalloonTextChar">
    <w:name w:val="Balloon Text Char"/>
    <w:basedOn w:val="DefaultParagraphFont"/>
    <w:link w:val="BalloonText"/>
    <w:uiPriority w:val="99"/>
    <w:semiHidden/>
    <w:rsid w:val="00424E07"/>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8549C5"/>
    <w:rPr>
      <w:sz w:val="16"/>
      <w:szCs w:val="16"/>
    </w:rPr>
  </w:style>
  <w:style w:type="paragraph" w:styleId="CommentText">
    <w:name w:val="annotation text"/>
    <w:basedOn w:val="Normal"/>
    <w:link w:val="CommentTextChar"/>
    <w:uiPriority w:val="99"/>
    <w:semiHidden/>
    <w:unhideWhenUsed/>
    <w:rsid w:val="008549C5"/>
    <w:rPr>
      <w:sz w:val="20"/>
    </w:rPr>
  </w:style>
  <w:style w:type="character" w:customStyle="1" w:styleId="CommentTextChar">
    <w:name w:val="Comment Text Char"/>
    <w:basedOn w:val="DefaultParagraphFont"/>
    <w:link w:val="CommentText"/>
    <w:uiPriority w:val="99"/>
    <w:semiHidden/>
    <w:rsid w:val="00854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549C5"/>
    <w:rPr>
      <w:b/>
      <w:bCs/>
    </w:rPr>
  </w:style>
  <w:style w:type="character" w:customStyle="1" w:styleId="CommentSubjectChar">
    <w:name w:val="Comment Subject Char"/>
    <w:basedOn w:val="CommentTextChar"/>
    <w:link w:val="CommentSubject"/>
    <w:uiPriority w:val="99"/>
    <w:semiHidden/>
    <w:rsid w:val="008549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harlotte.milligan-everett@corb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26918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smuta</dc:creator>
  <cp:lastModifiedBy>cmill</cp:lastModifiedBy>
  <cp:revision>4</cp:revision>
  <cp:lastPrinted>2017-07-25T14:34:00Z</cp:lastPrinted>
  <dcterms:created xsi:type="dcterms:W3CDTF">2017-09-11T10:54:00Z</dcterms:created>
  <dcterms:modified xsi:type="dcterms:W3CDTF">2017-09-25T09:29:00Z</dcterms:modified>
</cp:coreProperties>
</file>