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52487" w14:textId="77777777" w:rsidR="002C34D4" w:rsidRDefault="002C34D4" w:rsidP="002C34D4">
      <w:pPr>
        <w:pStyle w:val="Logos"/>
        <w:tabs>
          <w:tab w:val="right" w:pos="9498"/>
        </w:tabs>
      </w:pPr>
      <w:r>
        <w:drawing>
          <wp:inline distT="0" distB="0" distL="0" distR="0" wp14:anchorId="0A2A9B7A" wp14:editId="1F9B428E">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5174AF9" w14:textId="77777777" w:rsidR="005C0B41" w:rsidRPr="00B818C3" w:rsidRDefault="00A57128" w:rsidP="00B818C3">
      <w:pPr>
        <w:pStyle w:val="Heading1"/>
        <w:jc w:val="center"/>
        <w:rPr>
          <w:sz w:val="44"/>
          <w:szCs w:val="44"/>
        </w:rPr>
      </w:pPr>
      <w:r w:rsidRPr="00B818C3">
        <w:rPr>
          <w:sz w:val="44"/>
          <w:szCs w:val="44"/>
        </w:rPr>
        <w:t>Expression of interest</w:t>
      </w:r>
    </w:p>
    <w:p w14:paraId="79A41D14" w14:textId="77777777" w:rsidR="00A57128" w:rsidRDefault="00A57128" w:rsidP="00A57128"/>
    <w:p w14:paraId="27FC7450" w14:textId="77777777" w:rsidR="00A57128" w:rsidRPr="007E0083" w:rsidRDefault="00A57128" w:rsidP="00EE71A2">
      <w:pPr>
        <w:pStyle w:val="Heading1"/>
      </w:pPr>
      <w:r w:rsidRPr="007E0083">
        <w:t>Title:</w:t>
      </w:r>
      <w:r w:rsidR="009B535B">
        <w:t xml:space="preserve"> </w:t>
      </w:r>
      <w:r w:rsidR="00444016" w:rsidRPr="00284253">
        <w:t>Research into the Educational Psychology Workforce in England</w:t>
      </w:r>
    </w:p>
    <w:p w14:paraId="1B06F835" w14:textId="6A1E47CC" w:rsidR="00A57128" w:rsidRPr="00F33AD6" w:rsidRDefault="00A57128" w:rsidP="00A57128">
      <w:pPr>
        <w:rPr>
          <w:b/>
          <w:sz w:val="24"/>
        </w:rPr>
      </w:pPr>
      <w:r w:rsidRPr="00F33AD6">
        <w:rPr>
          <w:b/>
          <w:sz w:val="24"/>
        </w:rPr>
        <w:t xml:space="preserve">Project reference: </w:t>
      </w:r>
      <w:r w:rsidR="00F33AD6" w:rsidRPr="00F33AD6">
        <w:rPr>
          <w:b/>
          <w:sz w:val="24"/>
        </w:rPr>
        <w:t>DFERPPU 2018/019</w:t>
      </w:r>
    </w:p>
    <w:p w14:paraId="756CC63E" w14:textId="5C54B16F" w:rsidR="00A57128" w:rsidRPr="00F33AD6" w:rsidRDefault="00A57128" w:rsidP="00A57128">
      <w:pPr>
        <w:rPr>
          <w:b/>
          <w:sz w:val="24"/>
        </w:rPr>
      </w:pPr>
      <w:r w:rsidRPr="00F33AD6">
        <w:rPr>
          <w:b/>
          <w:sz w:val="24"/>
        </w:rPr>
        <w:t>Deadline for expressions of interest:</w:t>
      </w:r>
      <w:r w:rsidR="009B535B" w:rsidRPr="00F33AD6">
        <w:rPr>
          <w:b/>
          <w:sz w:val="24"/>
        </w:rPr>
        <w:t xml:space="preserve"> </w:t>
      </w:r>
      <w:r w:rsidR="00E03FE4" w:rsidRPr="00F33AD6">
        <w:rPr>
          <w:b/>
          <w:sz w:val="24"/>
        </w:rPr>
        <w:t xml:space="preserve"> </w:t>
      </w:r>
      <w:r w:rsidR="00F33AD6" w:rsidRPr="00F33AD6">
        <w:rPr>
          <w:b/>
          <w:sz w:val="24"/>
        </w:rPr>
        <w:t>5pm, Wednesday 9</w:t>
      </w:r>
      <w:r w:rsidR="00F33AD6" w:rsidRPr="00F33AD6">
        <w:rPr>
          <w:b/>
          <w:sz w:val="24"/>
          <w:vertAlign w:val="superscript"/>
        </w:rPr>
        <w:t>th</w:t>
      </w:r>
      <w:r w:rsidR="00F33AD6" w:rsidRPr="00F33AD6">
        <w:rPr>
          <w:b/>
          <w:sz w:val="24"/>
        </w:rPr>
        <w:t xml:space="preserve"> May 2018</w:t>
      </w:r>
    </w:p>
    <w:p w14:paraId="68FE332E" w14:textId="77777777" w:rsidR="00A57128" w:rsidRPr="001F2CE2" w:rsidRDefault="00A57128" w:rsidP="001F2CE2">
      <w:pPr>
        <w:pStyle w:val="Heading2"/>
      </w:pPr>
      <w:r w:rsidRPr="001F2CE2">
        <w:t>Summary</w:t>
      </w:r>
    </w:p>
    <w:p w14:paraId="7AFE52E2" w14:textId="77777777" w:rsidR="005E635C" w:rsidRPr="00F33AD6" w:rsidRDefault="00DD580E" w:rsidP="00DD580E">
      <w:pPr>
        <w:rPr>
          <w:sz w:val="24"/>
        </w:rPr>
      </w:pPr>
      <w:r w:rsidRPr="00F33AD6">
        <w:rPr>
          <w:sz w:val="24"/>
        </w:rPr>
        <w:t xml:space="preserve">Expressions of interest are sought for a </w:t>
      </w:r>
      <w:r w:rsidR="005E635C" w:rsidRPr="00F33AD6">
        <w:rPr>
          <w:sz w:val="24"/>
        </w:rPr>
        <w:t xml:space="preserve">research project to </w:t>
      </w:r>
      <w:r w:rsidR="00C75FFF" w:rsidRPr="00F33AD6">
        <w:rPr>
          <w:sz w:val="24"/>
        </w:rPr>
        <w:t>examine</w:t>
      </w:r>
      <w:r w:rsidR="005E635C" w:rsidRPr="00F33AD6">
        <w:rPr>
          <w:sz w:val="24"/>
        </w:rPr>
        <w:t xml:space="preserve"> reported shortages in the Local Authority educational psychologist workforce in England</w:t>
      </w:r>
      <w:r w:rsidR="00C75FFF" w:rsidRPr="00F33AD6">
        <w:rPr>
          <w:sz w:val="24"/>
        </w:rPr>
        <w:t xml:space="preserve">. The findings from this research will inform the Department for Education’s consideration of potential future reforms to the </w:t>
      </w:r>
      <w:r w:rsidR="005E635C" w:rsidRPr="00F33AD6">
        <w:rPr>
          <w:sz w:val="24"/>
        </w:rPr>
        <w:t>educational psychology training provider</w:t>
      </w:r>
      <w:r w:rsidR="00C75FFF" w:rsidRPr="00F33AD6">
        <w:rPr>
          <w:sz w:val="24"/>
        </w:rPr>
        <w:t xml:space="preserve"> commissioning model. </w:t>
      </w:r>
    </w:p>
    <w:p w14:paraId="09BEACE1" w14:textId="77777777" w:rsidR="00A57128" w:rsidRDefault="00A57128" w:rsidP="001F2CE2">
      <w:pPr>
        <w:pStyle w:val="Heading2"/>
      </w:pPr>
      <w:r>
        <w:t>Background</w:t>
      </w:r>
    </w:p>
    <w:p w14:paraId="72FAE21E" w14:textId="77777777" w:rsidR="0065667C" w:rsidRPr="00F33AD6" w:rsidRDefault="0065667C" w:rsidP="0065667C">
      <w:pPr>
        <w:widowControl w:val="0"/>
        <w:overflowPunct w:val="0"/>
        <w:autoSpaceDE w:val="0"/>
        <w:autoSpaceDN w:val="0"/>
        <w:adjustRightInd w:val="0"/>
        <w:spacing w:after="0" w:line="240" w:lineRule="auto"/>
        <w:textAlignment w:val="baseline"/>
        <w:rPr>
          <w:rFonts w:cs="Arial"/>
          <w:sz w:val="24"/>
          <w:lang w:val="en" w:eastAsia="en-US"/>
        </w:rPr>
      </w:pPr>
      <w:r w:rsidRPr="00F33AD6">
        <w:rPr>
          <w:rFonts w:cs="Arial"/>
          <w:sz w:val="24"/>
          <w:lang w:eastAsia="en-US"/>
        </w:rPr>
        <w:t xml:space="preserve">Educational Psychologists (EPs) work with children and young people (0-25 years) who have a Special Educational Need or Disability (SEND) or Learning Difficulty or Disability (LDD), as well as with other vulnerable groups. Their role is to </w:t>
      </w:r>
      <w:r w:rsidRPr="00F33AD6">
        <w:rPr>
          <w:rFonts w:cs="Arial"/>
          <w:sz w:val="24"/>
          <w:lang w:val="en" w:eastAsia="en-US"/>
        </w:rPr>
        <w:t>support children and young people to achieve their full potential through assessment, monitoring and evaluation in schools and other settings; the input of an EP is a statutory requirement of the Education, Health and Care (EHC) plan assessment process.</w:t>
      </w:r>
      <w:r w:rsidRPr="00F33AD6">
        <w:rPr>
          <w:rFonts w:cs="Arial"/>
          <w:sz w:val="24"/>
          <w:vertAlign w:val="superscript"/>
          <w:lang w:val="en" w:eastAsia="en-US"/>
        </w:rPr>
        <w:footnoteReference w:id="1"/>
      </w:r>
      <w:r w:rsidRPr="00F33AD6">
        <w:rPr>
          <w:rFonts w:cs="Arial"/>
          <w:sz w:val="24"/>
          <w:lang w:val="en" w:eastAsia="en-US"/>
        </w:rPr>
        <w:t xml:space="preserve"> </w:t>
      </w:r>
    </w:p>
    <w:p w14:paraId="1DC18373" w14:textId="77777777" w:rsidR="0065667C" w:rsidRPr="00F33AD6" w:rsidRDefault="0065667C" w:rsidP="0065667C">
      <w:pPr>
        <w:widowControl w:val="0"/>
        <w:overflowPunct w:val="0"/>
        <w:autoSpaceDE w:val="0"/>
        <w:autoSpaceDN w:val="0"/>
        <w:adjustRightInd w:val="0"/>
        <w:spacing w:after="0" w:line="240" w:lineRule="auto"/>
        <w:textAlignment w:val="baseline"/>
        <w:rPr>
          <w:rFonts w:cs="Arial"/>
          <w:sz w:val="24"/>
          <w:lang w:val="en" w:eastAsia="en-US"/>
        </w:rPr>
      </w:pPr>
    </w:p>
    <w:p w14:paraId="23DC91A5" w14:textId="77777777" w:rsidR="0065667C" w:rsidRPr="00F33AD6" w:rsidRDefault="0065667C" w:rsidP="0065667C">
      <w:pPr>
        <w:widowControl w:val="0"/>
        <w:overflowPunct w:val="0"/>
        <w:autoSpaceDE w:val="0"/>
        <w:autoSpaceDN w:val="0"/>
        <w:adjustRightInd w:val="0"/>
        <w:spacing w:after="0" w:line="240" w:lineRule="auto"/>
        <w:textAlignment w:val="baseline"/>
        <w:rPr>
          <w:rFonts w:cs="Arial"/>
          <w:sz w:val="24"/>
          <w:lang w:eastAsia="en-US"/>
        </w:rPr>
      </w:pPr>
      <w:r w:rsidRPr="00F33AD6">
        <w:rPr>
          <w:rFonts w:cs="Arial"/>
          <w:sz w:val="24"/>
          <w:lang w:eastAsia="en-US"/>
        </w:rPr>
        <w:t>To become a qualified EP, trainees are required to undertake a 3-year doctorate training course. The first year is university based, with the second and third years spent on practice placement in a Local Authority (LA) or other organisation working alongside a senior EP. When qualified, most EPs go on to employment within the public sector: the majority will work in LAs, while others may be employed directly by schools or by Child and Adolescent Mental Health Services (CAMHS). A small but increasing number of EPs are also self-employed or working in private practice.</w:t>
      </w:r>
      <w:r w:rsidRPr="00F33AD6">
        <w:rPr>
          <w:rFonts w:cs="Arial"/>
          <w:sz w:val="24"/>
          <w:vertAlign w:val="superscript"/>
          <w:lang w:eastAsia="en-US"/>
        </w:rPr>
        <w:footnoteReference w:id="2"/>
      </w:r>
      <w:r w:rsidRPr="00F33AD6">
        <w:rPr>
          <w:rFonts w:cs="Arial"/>
          <w:sz w:val="24"/>
          <w:lang w:eastAsia="en-US"/>
        </w:rPr>
        <w:t xml:space="preserve">  </w:t>
      </w:r>
    </w:p>
    <w:p w14:paraId="5FCC29A0" w14:textId="77777777" w:rsidR="0065667C" w:rsidRPr="00F33AD6" w:rsidRDefault="0065667C" w:rsidP="0065667C">
      <w:pPr>
        <w:widowControl w:val="0"/>
        <w:overflowPunct w:val="0"/>
        <w:autoSpaceDE w:val="0"/>
        <w:autoSpaceDN w:val="0"/>
        <w:adjustRightInd w:val="0"/>
        <w:spacing w:after="0" w:line="240" w:lineRule="auto"/>
        <w:textAlignment w:val="baseline"/>
        <w:rPr>
          <w:sz w:val="24"/>
          <w:lang w:eastAsia="en-US"/>
        </w:rPr>
      </w:pPr>
    </w:p>
    <w:p w14:paraId="3665D24A" w14:textId="77777777" w:rsidR="0065667C" w:rsidRPr="00B335DB" w:rsidRDefault="0065667C" w:rsidP="0065667C">
      <w:pPr>
        <w:widowControl w:val="0"/>
        <w:overflowPunct w:val="0"/>
        <w:autoSpaceDE w:val="0"/>
        <w:autoSpaceDN w:val="0"/>
        <w:adjustRightInd w:val="0"/>
        <w:spacing w:after="240" w:line="240" w:lineRule="auto"/>
        <w:textAlignment w:val="baseline"/>
        <w:rPr>
          <w:rFonts w:cs="Arial"/>
          <w:sz w:val="24"/>
          <w:lang w:eastAsia="en-US"/>
        </w:rPr>
      </w:pPr>
      <w:r w:rsidRPr="00B335DB">
        <w:rPr>
          <w:rFonts w:cs="Arial"/>
          <w:sz w:val="24"/>
          <w:lang w:eastAsia="en-US"/>
        </w:rPr>
        <w:t xml:space="preserve">The Department for Education (DfE) aims to ensure a steady supply of EPs to the LA workforce in England to fulfil their statutory role in relation to EHC plans through the commissioning and funding of providers to deliver the EP training course. At present, the department funds 160 EPFT (EP </w:t>
      </w:r>
      <w:r w:rsidRPr="00B335DB">
        <w:rPr>
          <w:rFonts w:cs="Arial"/>
          <w:sz w:val="24"/>
          <w:lang w:eastAsia="en-US"/>
        </w:rPr>
        <w:lastRenderedPageBreak/>
        <w:t>Funded Training) places per annual intake, distributed across 13 universities</w:t>
      </w:r>
      <w:r w:rsidRPr="00B335DB">
        <w:rPr>
          <w:rFonts w:cs="Arial"/>
          <w:sz w:val="24"/>
          <w:vertAlign w:val="superscript"/>
          <w:lang w:eastAsia="en-US"/>
        </w:rPr>
        <w:footnoteReference w:id="3"/>
      </w:r>
      <w:r w:rsidRPr="00B335DB">
        <w:rPr>
          <w:rFonts w:cs="Arial"/>
          <w:sz w:val="24"/>
          <w:lang w:eastAsia="en-US"/>
        </w:rPr>
        <w:t>.  Recruitment for EP training courses is consistently high</w:t>
      </w:r>
      <w:r w:rsidRPr="00B335DB">
        <w:rPr>
          <w:rFonts w:cs="Arial"/>
          <w:sz w:val="24"/>
          <w:vertAlign w:val="superscript"/>
          <w:lang w:eastAsia="en-US"/>
        </w:rPr>
        <w:footnoteReference w:id="4"/>
      </w:r>
      <w:r w:rsidRPr="00B335DB">
        <w:rPr>
          <w:rFonts w:cs="Arial"/>
          <w:sz w:val="24"/>
          <w:lang w:eastAsia="en-US"/>
        </w:rPr>
        <w:t xml:space="preserve"> and attrition consistently low</w:t>
      </w:r>
      <w:r w:rsidRPr="00B335DB">
        <w:rPr>
          <w:rFonts w:cs="Arial"/>
          <w:sz w:val="24"/>
          <w:vertAlign w:val="superscript"/>
          <w:lang w:eastAsia="en-US"/>
        </w:rPr>
        <w:footnoteReference w:id="5"/>
      </w:r>
      <w:r w:rsidRPr="00B335DB">
        <w:rPr>
          <w:rFonts w:cs="Arial"/>
          <w:sz w:val="24"/>
          <w:lang w:eastAsia="en-US"/>
        </w:rPr>
        <w:t xml:space="preserve">, yet we know that many LAs experience difficulties recruiting sufficient EPs to meet demand for their services. Based on anecdotal evidence, one possible driver of this is a lack of trainee EPs undertaking practice placements at these LAs, with trainees citing long travel times and possible relocation costs as barriers to taking up placements far from their university. </w:t>
      </w:r>
    </w:p>
    <w:p w14:paraId="7B4141B0" w14:textId="77777777" w:rsidR="0065667C" w:rsidRPr="00B335DB" w:rsidRDefault="0065667C" w:rsidP="0065667C">
      <w:pPr>
        <w:widowControl w:val="0"/>
        <w:overflowPunct w:val="0"/>
        <w:autoSpaceDE w:val="0"/>
        <w:autoSpaceDN w:val="0"/>
        <w:adjustRightInd w:val="0"/>
        <w:spacing w:after="240" w:line="240" w:lineRule="auto"/>
        <w:textAlignment w:val="baseline"/>
        <w:rPr>
          <w:rFonts w:cs="Arial"/>
          <w:sz w:val="24"/>
          <w:lang w:eastAsia="en-US"/>
        </w:rPr>
      </w:pPr>
      <w:r w:rsidRPr="00B335DB">
        <w:rPr>
          <w:rFonts w:cs="Arial"/>
          <w:sz w:val="24"/>
          <w:lang w:eastAsia="en-US"/>
        </w:rPr>
        <w:t xml:space="preserve">Responding to these concerns, DfE is considering the possibility of moving to a regional commissioning model for EP training providers. The current distribution of training provider places does not correspond to the distribution of LAs in England: a regional model, meanwhile, would see places redistributed so that they broadly correspond to the number of LAs in each region. The department have already done some work to scope the implementation and financial implications of this model. This project will enable the Department to take an evidence based approach to reported EP shortages. </w:t>
      </w:r>
    </w:p>
    <w:p w14:paraId="4101B509" w14:textId="77777777" w:rsidR="00A57128" w:rsidRDefault="00A57128" w:rsidP="001F2CE2">
      <w:pPr>
        <w:pStyle w:val="Heading2"/>
      </w:pPr>
      <w:r w:rsidRPr="003E05F9">
        <w:t>Evaluation aims</w:t>
      </w:r>
    </w:p>
    <w:p w14:paraId="798AEBF0" w14:textId="22664F0B" w:rsidR="00512D07" w:rsidRPr="00B335DB" w:rsidRDefault="002F3F8E" w:rsidP="000A0A6E">
      <w:pPr>
        <w:rPr>
          <w:rFonts w:cs="Arial"/>
          <w:sz w:val="24"/>
        </w:rPr>
      </w:pPr>
      <w:r w:rsidRPr="00B335DB">
        <w:rPr>
          <w:rFonts w:cs="Arial"/>
          <w:sz w:val="24"/>
        </w:rPr>
        <w:t xml:space="preserve">In order </w:t>
      </w:r>
      <w:r w:rsidR="00B038DB" w:rsidRPr="00B335DB">
        <w:rPr>
          <w:rFonts w:cs="Arial"/>
          <w:sz w:val="24"/>
        </w:rPr>
        <w:t xml:space="preserve">to inform </w:t>
      </w:r>
      <w:r w:rsidR="00512D07" w:rsidRPr="00B335DB">
        <w:rPr>
          <w:rFonts w:cs="Arial"/>
          <w:sz w:val="24"/>
        </w:rPr>
        <w:t>the Department</w:t>
      </w:r>
      <w:r w:rsidR="00B038DB" w:rsidRPr="00B335DB">
        <w:rPr>
          <w:rFonts w:cs="Arial"/>
          <w:sz w:val="24"/>
        </w:rPr>
        <w:t>’s</w:t>
      </w:r>
      <w:r w:rsidR="00512D07" w:rsidRPr="00B335DB">
        <w:rPr>
          <w:rFonts w:cs="Arial"/>
          <w:sz w:val="24"/>
        </w:rPr>
        <w:t xml:space="preserve"> </w:t>
      </w:r>
      <w:r w:rsidRPr="00B335DB">
        <w:rPr>
          <w:rFonts w:cs="Arial"/>
          <w:sz w:val="24"/>
        </w:rPr>
        <w:t>decision</w:t>
      </w:r>
      <w:r w:rsidR="006F5899" w:rsidRPr="00B335DB">
        <w:rPr>
          <w:rFonts w:cs="Arial"/>
          <w:sz w:val="24"/>
        </w:rPr>
        <w:t xml:space="preserve"> about </w:t>
      </w:r>
      <w:r w:rsidR="00B038DB" w:rsidRPr="00B335DB">
        <w:rPr>
          <w:rFonts w:cs="Arial"/>
          <w:sz w:val="24"/>
        </w:rPr>
        <w:t>whether to</w:t>
      </w:r>
      <w:r w:rsidR="00B7782A" w:rsidRPr="00B335DB">
        <w:rPr>
          <w:rFonts w:cs="Arial"/>
          <w:sz w:val="24"/>
        </w:rPr>
        <w:t xml:space="preserve"> </w:t>
      </w:r>
      <w:r w:rsidR="00923258" w:rsidRPr="00B335DB">
        <w:rPr>
          <w:rFonts w:cs="Arial"/>
          <w:sz w:val="24"/>
        </w:rPr>
        <w:t>shift to a regional commissioning model</w:t>
      </w:r>
      <w:r w:rsidR="003C5596" w:rsidRPr="00B335DB">
        <w:rPr>
          <w:rFonts w:cs="Arial"/>
          <w:sz w:val="24"/>
        </w:rPr>
        <w:t xml:space="preserve"> or move to an alternative solution, the </w:t>
      </w:r>
      <w:r w:rsidR="00923258" w:rsidRPr="00B335DB">
        <w:rPr>
          <w:rFonts w:cs="Arial"/>
          <w:sz w:val="24"/>
        </w:rPr>
        <w:t>evaluation will</w:t>
      </w:r>
      <w:r w:rsidR="006F5899" w:rsidRPr="00B335DB">
        <w:rPr>
          <w:rFonts w:cs="Arial"/>
          <w:sz w:val="24"/>
        </w:rPr>
        <w:t xml:space="preserve"> aim to</w:t>
      </w:r>
      <w:r w:rsidR="00923258" w:rsidRPr="00B335DB">
        <w:rPr>
          <w:rFonts w:cs="Arial"/>
          <w:sz w:val="24"/>
        </w:rPr>
        <w:t xml:space="preserve">: </w:t>
      </w:r>
    </w:p>
    <w:p w14:paraId="618A55F0" w14:textId="4BAEEF02" w:rsidR="00512D07" w:rsidRPr="00B335DB" w:rsidRDefault="00923258" w:rsidP="00CB19B1">
      <w:pPr>
        <w:pStyle w:val="ListParagraph"/>
        <w:numPr>
          <w:ilvl w:val="0"/>
          <w:numId w:val="11"/>
        </w:numPr>
        <w:rPr>
          <w:rFonts w:cs="Arial"/>
          <w:sz w:val="24"/>
        </w:rPr>
      </w:pPr>
      <w:r w:rsidRPr="00B335DB">
        <w:rPr>
          <w:rFonts w:cs="Arial"/>
          <w:sz w:val="24"/>
        </w:rPr>
        <w:t xml:space="preserve">Map the current distribution and demographic profile of the </w:t>
      </w:r>
      <w:r w:rsidR="00366485" w:rsidRPr="00B335DB">
        <w:rPr>
          <w:rFonts w:cs="Arial"/>
          <w:sz w:val="24"/>
        </w:rPr>
        <w:t xml:space="preserve">LA </w:t>
      </w:r>
      <w:r w:rsidRPr="00B335DB">
        <w:rPr>
          <w:rFonts w:cs="Arial"/>
          <w:sz w:val="24"/>
        </w:rPr>
        <w:t xml:space="preserve">educational psychologist workforce </w:t>
      </w:r>
      <w:r w:rsidR="00366485" w:rsidRPr="00B335DB">
        <w:rPr>
          <w:rFonts w:cs="Arial"/>
          <w:sz w:val="24"/>
        </w:rPr>
        <w:t>in England</w:t>
      </w:r>
    </w:p>
    <w:p w14:paraId="1113EDE1" w14:textId="03432442" w:rsidR="00366485" w:rsidRPr="00B335DB" w:rsidRDefault="00366485" w:rsidP="00CB19B1">
      <w:pPr>
        <w:pStyle w:val="ListParagraph"/>
        <w:numPr>
          <w:ilvl w:val="0"/>
          <w:numId w:val="11"/>
        </w:numPr>
        <w:rPr>
          <w:rFonts w:cs="Arial"/>
          <w:sz w:val="24"/>
        </w:rPr>
      </w:pPr>
      <w:r w:rsidRPr="00B335DB">
        <w:rPr>
          <w:rFonts w:cs="Arial"/>
          <w:sz w:val="24"/>
        </w:rPr>
        <w:t xml:space="preserve">Where possible, map the current distribution and demographic profile of the non-LA educational psychologist workforce in England </w:t>
      </w:r>
    </w:p>
    <w:p w14:paraId="130FCCDB" w14:textId="77777777" w:rsidR="00923258" w:rsidRPr="00B335DB" w:rsidRDefault="00923258" w:rsidP="00CB19B1">
      <w:pPr>
        <w:pStyle w:val="ListParagraph"/>
        <w:numPr>
          <w:ilvl w:val="0"/>
          <w:numId w:val="11"/>
        </w:numPr>
        <w:rPr>
          <w:rFonts w:cs="Arial"/>
          <w:sz w:val="24"/>
        </w:rPr>
      </w:pPr>
      <w:r w:rsidRPr="00B335DB">
        <w:rPr>
          <w:rFonts w:cs="Arial"/>
          <w:sz w:val="24"/>
        </w:rPr>
        <w:t xml:space="preserve">Provide evidence on factors driving shortages of trainee and qualified EPs in </w:t>
      </w:r>
      <w:r w:rsidR="000807CF" w:rsidRPr="00B335DB">
        <w:rPr>
          <w:rFonts w:cs="Arial"/>
          <w:sz w:val="24"/>
        </w:rPr>
        <w:t>certain LAs</w:t>
      </w:r>
    </w:p>
    <w:p w14:paraId="603299EA" w14:textId="58468EE2" w:rsidR="00444016" w:rsidRPr="00B335DB" w:rsidRDefault="006F5899" w:rsidP="00CB19B1">
      <w:pPr>
        <w:pStyle w:val="ListParagraph"/>
        <w:numPr>
          <w:ilvl w:val="0"/>
          <w:numId w:val="11"/>
        </w:numPr>
        <w:rPr>
          <w:rFonts w:cs="Arial"/>
          <w:sz w:val="24"/>
        </w:rPr>
      </w:pPr>
      <w:r w:rsidRPr="00B335DB">
        <w:rPr>
          <w:rFonts w:cs="Arial"/>
          <w:sz w:val="24"/>
        </w:rPr>
        <w:t>Support a</w:t>
      </w:r>
      <w:r w:rsidR="0079621E" w:rsidRPr="00B335DB">
        <w:rPr>
          <w:rFonts w:cs="Arial"/>
          <w:sz w:val="24"/>
        </w:rPr>
        <w:t>n evidence-</w:t>
      </w:r>
      <w:r w:rsidRPr="00B335DB">
        <w:rPr>
          <w:rFonts w:cs="Arial"/>
          <w:sz w:val="24"/>
        </w:rPr>
        <w:t>based</w:t>
      </w:r>
      <w:r w:rsidR="0079621E" w:rsidRPr="00B335DB">
        <w:rPr>
          <w:rFonts w:cs="Arial"/>
          <w:sz w:val="24"/>
        </w:rPr>
        <w:t xml:space="preserve"> decision on whether to implement a</w:t>
      </w:r>
      <w:r w:rsidR="003C4D9D" w:rsidRPr="00B335DB">
        <w:rPr>
          <w:rFonts w:cs="Arial"/>
          <w:sz w:val="24"/>
        </w:rPr>
        <w:t xml:space="preserve"> </w:t>
      </w:r>
      <w:r w:rsidR="00923258" w:rsidRPr="00B335DB">
        <w:rPr>
          <w:rFonts w:cs="Arial"/>
          <w:sz w:val="24"/>
        </w:rPr>
        <w:t>regional commissioning model</w:t>
      </w:r>
      <w:r w:rsidR="0065667C" w:rsidRPr="00B335DB">
        <w:rPr>
          <w:rFonts w:cs="Arial"/>
          <w:sz w:val="24"/>
        </w:rPr>
        <w:t xml:space="preserve"> or an alternative solution </w:t>
      </w:r>
      <w:r w:rsidR="00923258" w:rsidRPr="00B335DB">
        <w:rPr>
          <w:rFonts w:cs="Arial"/>
          <w:sz w:val="24"/>
        </w:rPr>
        <w:t xml:space="preserve">based on the factors above </w:t>
      </w:r>
    </w:p>
    <w:p w14:paraId="1047943B" w14:textId="77777777" w:rsidR="000259EC" w:rsidRPr="00B335DB" w:rsidRDefault="000259EC" w:rsidP="000259EC">
      <w:pPr>
        <w:widowControl w:val="0"/>
        <w:overflowPunct w:val="0"/>
        <w:autoSpaceDE w:val="0"/>
        <w:autoSpaceDN w:val="0"/>
        <w:adjustRightInd w:val="0"/>
        <w:spacing w:after="0" w:line="240" w:lineRule="auto"/>
        <w:textAlignment w:val="baseline"/>
        <w:rPr>
          <w:rFonts w:cs="Arial"/>
          <w:sz w:val="24"/>
          <w:u w:val="single"/>
          <w:lang w:eastAsia="en-US"/>
        </w:rPr>
      </w:pPr>
      <w:r w:rsidRPr="00B335DB">
        <w:rPr>
          <w:rFonts w:cs="Arial"/>
          <w:sz w:val="24"/>
          <w:u w:val="single"/>
          <w:lang w:eastAsia="en-US"/>
        </w:rPr>
        <w:t>Key research questions</w:t>
      </w:r>
    </w:p>
    <w:p w14:paraId="250E5654" w14:textId="77777777" w:rsidR="000259EC" w:rsidRPr="00B335DB" w:rsidRDefault="000259EC" w:rsidP="000259EC">
      <w:pPr>
        <w:widowControl w:val="0"/>
        <w:overflowPunct w:val="0"/>
        <w:autoSpaceDE w:val="0"/>
        <w:autoSpaceDN w:val="0"/>
        <w:adjustRightInd w:val="0"/>
        <w:spacing w:after="0" w:line="240" w:lineRule="auto"/>
        <w:textAlignment w:val="baseline"/>
        <w:rPr>
          <w:rFonts w:cs="Arial"/>
          <w:i/>
          <w:sz w:val="24"/>
          <w:lang w:eastAsia="en-US"/>
        </w:rPr>
      </w:pPr>
    </w:p>
    <w:p w14:paraId="3212A584" w14:textId="77777777" w:rsidR="000259EC" w:rsidRPr="00B335DB" w:rsidRDefault="000259EC" w:rsidP="000259EC">
      <w:pPr>
        <w:widowControl w:val="0"/>
        <w:overflowPunct w:val="0"/>
        <w:autoSpaceDE w:val="0"/>
        <w:autoSpaceDN w:val="0"/>
        <w:adjustRightInd w:val="0"/>
        <w:spacing w:after="0" w:line="240" w:lineRule="auto"/>
        <w:textAlignment w:val="baseline"/>
        <w:rPr>
          <w:rFonts w:cs="Arial"/>
          <w:b/>
          <w:i/>
          <w:sz w:val="24"/>
          <w:lang w:eastAsia="en-US"/>
        </w:rPr>
      </w:pPr>
      <w:r w:rsidRPr="00B335DB">
        <w:rPr>
          <w:rFonts w:cs="Arial"/>
          <w:b/>
          <w:i/>
          <w:sz w:val="24"/>
          <w:lang w:eastAsia="en-US"/>
        </w:rPr>
        <w:t>Mapping the EP workforce:</w:t>
      </w:r>
    </w:p>
    <w:p w14:paraId="106479FE" w14:textId="77777777" w:rsidR="000259EC" w:rsidRPr="00B335DB" w:rsidRDefault="000259EC" w:rsidP="000259EC">
      <w:pPr>
        <w:widowControl w:val="0"/>
        <w:overflowPunct w:val="0"/>
        <w:autoSpaceDE w:val="0"/>
        <w:autoSpaceDN w:val="0"/>
        <w:adjustRightInd w:val="0"/>
        <w:spacing w:after="0" w:line="240" w:lineRule="auto"/>
        <w:textAlignment w:val="baseline"/>
        <w:rPr>
          <w:rFonts w:cs="Arial"/>
          <w:i/>
          <w:sz w:val="24"/>
          <w:lang w:eastAsia="en-US"/>
        </w:rPr>
      </w:pPr>
    </w:p>
    <w:p w14:paraId="4D5FB3E2" w14:textId="51D3F226" w:rsidR="00366485" w:rsidRPr="00B335DB" w:rsidRDefault="00AC2C1A" w:rsidP="00CB19B1">
      <w:pPr>
        <w:widowControl w:val="0"/>
        <w:numPr>
          <w:ilvl w:val="0"/>
          <w:numId w:val="17"/>
        </w:numPr>
        <w:overflowPunct w:val="0"/>
        <w:autoSpaceDE w:val="0"/>
        <w:autoSpaceDN w:val="0"/>
        <w:adjustRightInd w:val="0"/>
        <w:spacing w:after="240" w:line="240" w:lineRule="auto"/>
        <w:contextualSpacing/>
        <w:textAlignment w:val="baseline"/>
        <w:rPr>
          <w:rFonts w:cs="Arial"/>
          <w:sz w:val="24"/>
        </w:rPr>
      </w:pPr>
      <w:r w:rsidRPr="00B335DB">
        <w:rPr>
          <w:rFonts w:cs="Arial"/>
          <w:sz w:val="24"/>
        </w:rPr>
        <w:t>Where do newly qualified EPs enter employment upon course completion</w:t>
      </w:r>
      <w:r w:rsidR="00366485" w:rsidRPr="00B335DB">
        <w:rPr>
          <w:rFonts w:cs="Arial"/>
          <w:sz w:val="24"/>
        </w:rPr>
        <w:t xml:space="preserve">? Including </w:t>
      </w:r>
    </w:p>
    <w:p w14:paraId="099D7714" w14:textId="759E5747" w:rsidR="00AC2C1A" w:rsidRPr="00B335DB" w:rsidRDefault="00366485" w:rsidP="00366485">
      <w:pPr>
        <w:widowControl w:val="0"/>
        <w:numPr>
          <w:ilvl w:val="1"/>
          <w:numId w:val="17"/>
        </w:numPr>
        <w:overflowPunct w:val="0"/>
        <w:autoSpaceDE w:val="0"/>
        <w:autoSpaceDN w:val="0"/>
        <w:adjustRightInd w:val="0"/>
        <w:spacing w:after="240" w:line="240" w:lineRule="auto"/>
        <w:contextualSpacing/>
        <w:textAlignment w:val="baseline"/>
        <w:rPr>
          <w:rFonts w:cs="Arial"/>
          <w:sz w:val="24"/>
        </w:rPr>
      </w:pPr>
      <w:r w:rsidRPr="00B335DB">
        <w:rPr>
          <w:rFonts w:cs="Arial"/>
          <w:sz w:val="24"/>
        </w:rPr>
        <w:t>Type of setting</w:t>
      </w:r>
      <w:r w:rsidR="00AC2C1A" w:rsidRPr="00B335DB">
        <w:rPr>
          <w:rFonts w:cs="Arial"/>
          <w:sz w:val="24"/>
        </w:rPr>
        <w:t xml:space="preserve"> </w:t>
      </w:r>
    </w:p>
    <w:p w14:paraId="56872E96" w14:textId="4F674A2C" w:rsidR="00366485" w:rsidRPr="00B335DB" w:rsidRDefault="00366485" w:rsidP="00366485">
      <w:pPr>
        <w:widowControl w:val="0"/>
        <w:numPr>
          <w:ilvl w:val="1"/>
          <w:numId w:val="17"/>
        </w:numPr>
        <w:overflowPunct w:val="0"/>
        <w:autoSpaceDE w:val="0"/>
        <w:autoSpaceDN w:val="0"/>
        <w:adjustRightInd w:val="0"/>
        <w:spacing w:after="240" w:line="240" w:lineRule="auto"/>
        <w:contextualSpacing/>
        <w:textAlignment w:val="baseline"/>
        <w:rPr>
          <w:rFonts w:cs="Arial"/>
          <w:sz w:val="24"/>
        </w:rPr>
      </w:pPr>
      <w:r w:rsidRPr="00B335DB">
        <w:rPr>
          <w:rFonts w:cs="Arial"/>
          <w:sz w:val="24"/>
        </w:rPr>
        <w:t xml:space="preserve">Geographical location </w:t>
      </w:r>
    </w:p>
    <w:p w14:paraId="00CCC819" w14:textId="77777777" w:rsidR="00AC2C1A" w:rsidRPr="00B335DB" w:rsidRDefault="00AC2C1A" w:rsidP="00AC2C1A">
      <w:pPr>
        <w:widowControl w:val="0"/>
        <w:overflowPunct w:val="0"/>
        <w:autoSpaceDE w:val="0"/>
        <w:autoSpaceDN w:val="0"/>
        <w:adjustRightInd w:val="0"/>
        <w:spacing w:after="240" w:line="240" w:lineRule="auto"/>
        <w:ind w:left="720"/>
        <w:contextualSpacing/>
        <w:textAlignment w:val="baseline"/>
        <w:rPr>
          <w:rFonts w:cs="Arial"/>
          <w:sz w:val="24"/>
        </w:rPr>
      </w:pPr>
    </w:p>
    <w:p w14:paraId="3CC91426" w14:textId="162EB23B" w:rsidR="00CB19B1" w:rsidRPr="00B335DB" w:rsidRDefault="00CB19B1" w:rsidP="00CB19B1">
      <w:pPr>
        <w:numPr>
          <w:ilvl w:val="0"/>
          <w:numId w:val="21"/>
        </w:numPr>
        <w:overflowPunct w:val="0"/>
        <w:autoSpaceDE w:val="0"/>
        <w:autoSpaceDN w:val="0"/>
        <w:spacing w:after="240" w:line="240" w:lineRule="auto"/>
        <w:contextualSpacing/>
        <w:textAlignment w:val="baseline"/>
        <w:rPr>
          <w:rFonts w:cs="Arial"/>
          <w:sz w:val="24"/>
        </w:rPr>
      </w:pPr>
      <w:r w:rsidRPr="00B335DB">
        <w:rPr>
          <w:sz w:val="24"/>
        </w:rPr>
        <w:t>How many qualified EPs are currently working in LAs in England</w:t>
      </w:r>
      <w:r w:rsidR="00E96E96" w:rsidRPr="00B335DB">
        <w:rPr>
          <w:sz w:val="24"/>
        </w:rPr>
        <w:t>?</w:t>
      </w:r>
      <w:r w:rsidRPr="00B335DB">
        <w:rPr>
          <w:sz w:val="24"/>
        </w:rPr>
        <w:t xml:space="preserve"> </w:t>
      </w:r>
      <w:r w:rsidR="00E96E96" w:rsidRPr="00B335DB">
        <w:rPr>
          <w:sz w:val="24"/>
        </w:rPr>
        <w:t>I</w:t>
      </w:r>
      <w:r w:rsidRPr="00B335DB">
        <w:rPr>
          <w:sz w:val="24"/>
        </w:rPr>
        <w:t>ncluding:</w:t>
      </w:r>
    </w:p>
    <w:p w14:paraId="0916D172" w14:textId="77777777" w:rsidR="00CB19B1" w:rsidRPr="00B335DB" w:rsidRDefault="00CB19B1" w:rsidP="00CB19B1">
      <w:pPr>
        <w:numPr>
          <w:ilvl w:val="0"/>
          <w:numId w:val="22"/>
        </w:numPr>
        <w:overflowPunct w:val="0"/>
        <w:autoSpaceDE w:val="0"/>
        <w:autoSpaceDN w:val="0"/>
        <w:spacing w:after="240" w:line="240" w:lineRule="auto"/>
        <w:ind w:left="1080"/>
        <w:contextualSpacing/>
        <w:textAlignment w:val="baseline"/>
        <w:rPr>
          <w:rFonts w:ascii="Calibri" w:eastAsiaTheme="minorHAnsi" w:hAnsi="Calibri" w:cs="Calibri"/>
          <w:sz w:val="24"/>
          <w:lang w:eastAsia="en-US"/>
        </w:rPr>
      </w:pPr>
      <w:r w:rsidRPr="00B335DB">
        <w:rPr>
          <w:sz w:val="24"/>
        </w:rPr>
        <w:t>EPs with full-time contracts with LAs in England</w:t>
      </w:r>
    </w:p>
    <w:p w14:paraId="4B6DBB82" w14:textId="77777777" w:rsidR="00CB19B1" w:rsidRPr="00B335DB" w:rsidRDefault="00CB19B1" w:rsidP="00CB19B1">
      <w:pPr>
        <w:numPr>
          <w:ilvl w:val="0"/>
          <w:numId w:val="22"/>
        </w:numPr>
        <w:overflowPunct w:val="0"/>
        <w:autoSpaceDE w:val="0"/>
        <w:autoSpaceDN w:val="0"/>
        <w:spacing w:after="240" w:line="240" w:lineRule="auto"/>
        <w:ind w:left="1080"/>
        <w:contextualSpacing/>
        <w:textAlignment w:val="baseline"/>
        <w:rPr>
          <w:sz w:val="24"/>
        </w:rPr>
      </w:pPr>
      <w:r w:rsidRPr="00B335DB">
        <w:rPr>
          <w:sz w:val="24"/>
        </w:rPr>
        <w:t>EPs with part-time contracts with LAs in England</w:t>
      </w:r>
    </w:p>
    <w:p w14:paraId="4BBF53CD" w14:textId="77777777" w:rsidR="00CB19B1" w:rsidRPr="00B335DB" w:rsidRDefault="00CB19B1" w:rsidP="00CB19B1">
      <w:pPr>
        <w:numPr>
          <w:ilvl w:val="0"/>
          <w:numId w:val="22"/>
        </w:numPr>
        <w:overflowPunct w:val="0"/>
        <w:autoSpaceDE w:val="0"/>
        <w:autoSpaceDN w:val="0"/>
        <w:spacing w:after="240" w:line="240" w:lineRule="auto"/>
        <w:ind w:left="1080"/>
        <w:contextualSpacing/>
        <w:textAlignment w:val="baseline"/>
        <w:rPr>
          <w:sz w:val="24"/>
        </w:rPr>
      </w:pPr>
      <w:r w:rsidRPr="00B335DB">
        <w:rPr>
          <w:sz w:val="24"/>
        </w:rPr>
        <w:t>EPs with temporary contracts with LAs in England</w:t>
      </w:r>
    </w:p>
    <w:p w14:paraId="45561B0A" w14:textId="1066B8B1" w:rsidR="00E96E96" w:rsidRPr="00B335DB" w:rsidRDefault="00CB19B1" w:rsidP="00E96E96">
      <w:pPr>
        <w:numPr>
          <w:ilvl w:val="0"/>
          <w:numId w:val="22"/>
        </w:numPr>
        <w:overflowPunct w:val="0"/>
        <w:autoSpaceDE w:val="0"/>
        <w:autoSpaceDN w:val="0"/>
        <w:spacing w:after="240" w:line="240" w:lineRule="auto"/>
        <w:ind w:left="1080"/>
        <w:contextualSpacing/>
        <w:textAlignment w:val="baseline"/>
        <w:rPr>
          <w:sz w:val="24"/>
        </w:rPr>
      </w:pPr>
      <w:r w:rsidRPr="00B335DB">
        <w:rPr>
          <w:sz w:val="24"/>
        </w:rPr>
        <w:t>EPs working with an LA in England while also undertaking EP work elsewhere</w:t>
      </w:r>
    </w:p>
    <w:p w14:paraId="0A713B5F" w14:textId="1F6CC440" w:rsidR="00E96E96" w:rsidRPr="00B335DB" w:rsidRDefault="00E96E96" w:rsidP="00E96E96">
      <w:pPr>
        <w:pStyle w:val="ListParagraph"/>
        <w:numPr>
          <w:ilvl w:val="0"/>
          <w:numId w:val="21"/>
        </w:numPr>
        <w:overflowPunct w:val="0"/>
        <w:autoSpaceDE w:val="0"/>
        <w:autoSpaceDN w:val="0"/>
        <w:spacing w:line="240" w:lineRule="auto"/>
        <w:textAlignment w:val="baseline"/>
        <w:rPr>
          <w:sz w:val="24"/>
        </w:rPr>
      </w:pPr>
      <w:r w:rsidRPr="00B335DB">
        <w:rPr>
          <w:sz w:val="24"/>
        </w:rPr>
        <w:t>How is the LA EP</w:t>
      </w:r>
      <w:r w:rsidR="00CB19B1" w:rsidRPr="00B335DB">
        <w:rPr>
          <w:sz w:val="24"/>
        </w:rPr>
        <w:t xml:space="preserve"> workforce distributed </w:t>
      </w:r>
      <w:r w:rsidRPr="00B335DB">
        <w:rPr>
          <w:sz w:val="24"/>
        </w:rPr>
        <w:t>across</w:t>
      </w:r>
      <w:r w:rsidR="00CB19B1" w:rsidRPr="00B335DB">
        <w:rPr>
          <w:sz w:val="24"/>
        </w:rPr>
        <w:t xml:space="preserve"> LAs in England?</w:t>
      </w:r>
    </w:p>
    <w:p w14:paraId="2AB19F3F" w14:textId="77777777" w:rsidR="00E96E96" w:rsidRPr="00B335DB" w:rsidRDefault="00E96E96" w:rsidP="00E96E96">
      <w:pPr>
        <w:pStyle w:val="ListParagraph"/>
        <w:numPr>
          <w:ilvl w:val="0"/>
          <w:numId w:val="0"/>
        </w:numPr>
        <w:overflowPunct w:val="0"/>
        <w:autoSpaceDE w:val="0"/>
        <w:autoSpaceDN w:val="0"/>
        <w:spacing w:line="240" w:lineRule="auto"/>
        <w:ind w:left="720"/>
        <w:textAlignment w:val="baseline"/>
        <w:rPr>
          <w:sz w:val="24"/>
        </w:rPr>
      </w:pPr>
    </w:p>
    <w:p w14:paraId="58B3A283" w14:textId="7B252C18" w:rsidR="00CB19B1" w:rsidRPr="00B335DB" w:rsidRDefault="00CB19B1" w:rsidP="00E96E96">
      <w:pPr>
        <w:pStyle w:val="ListParagraph"/>
        <w:numPr>
          <w:ilvl w:val="0"/>
          <w:numId w:val="21"/>
        </w:numPr>
        <w:overflowPunct w:val="0"/>
        <w:autoSpaceDE w:val="0"/>
        <w:autoSpaceDN w:val="0"/>
        <w:spacing w:line="240" w:lineRule="auto"/>
        <w:textAlignment w:val="baseline"/>
        <w:rPr>
          <w:sz w:val="24"/>
        </w:rPr>
      </w:pPr>
      <w:r w:rsidRPr="00B335DB">
        <w:rPr>
          <w:sz w:val="24"/>
        </w:rPr>
        <w:lastRenderedPageBreak/>
        <w:t xml:space="preserve">What is the demographic profile of </w:t>
      </w:r>
      <w:r w:rsidR="00E96E96" w:rsidRPr="00B335DB">
        <w:rPr>
          <w:sz w:val="24"/>
        </w:rPr>
        <w:t>the LA EP workforce in England</w:t>
      </w:r>
      <w:r w:rsidRPr="00B335DB">
        <w:rPr>
          <w:sz w:val="24"/>
        </w:rPr>
        <w:t>?</w:t>
      </w:r>
    </w:p>
    <w:p w14:paraId="2AD5351F" w14:textId="77777777" w:rsidR="00E96E96" w:rsidRPr="00B335DB" w:rsidRDefault="00E96E96" w:rsidP="00E96E96">
      <w:pPr>
        <w:pStyle w:val="ListParagraph"/>
        <w:numPr>
          <w:ilvl w:val="0"/>
          <w:numId w:val="0"/>
        </w:numPr>
        <w:overflowPunct w:val="0"/>
        <w:autoSpaceDE w:val="0"/>
        <w:autoSpaceDN w:val="0"/>
        <w:spacing w:line="240" w:lineRule="auto"/>
        <w:ind w:left="720"/>
        <w:textAlignment w:val="baseline"/>
        <w:rPr>
          <w:sz w:val="24"/>
        </w:rPr>
      </w:pPr>
    </w:p>
    <w:p w14:paraId="7E6E6310" w14:textId="505F35FF" w:rsidR="00CB19B1" w:rsidRPr="00B335DB" w:rsidRDefault="00E96E96" w:rsidP="00CB19B1">
      <w:pPr>
        <w:pStyle w:val="ListParagraph"/>
        <w:numPr>
          <w:ilvl w:val="0"/>
          <w:numId w:val="21"/>
        </w:numPr>
        <w:overflowPunct w:val="0"/>
        <w:autoSpaceDE w:val="0"/>
        <w:autoSpaceDN w:val="0"/>
        <w:spacing w:line="240" w:lineRule="auto"/>
        <w:textAlignment w:val="baseline"/>
        <w:rPr>
          <w:sz w:val="24"/>
        </w:rPr>
      </w:pPr>
      <w:r w:rsidRPr="00B335DB">
        <w:rPr>
          <w:sz w:val="24"/>
        </w:rPr>
        <w:t xml:space="preserve">What can existing data tell us about the distribution and demographics of the non-LA EP workforce in England? Including: </w:t>
      </w:r>
    </w:p>
    <w:p w14:paraId="6BDB5718" w14:textId="77777777" w:rsidR="00CB19B1" w:rsidRPr="00B335DB" w:rsidRDefault="00CB19B1" w:rsidP="00CB19B1">
      <w:pPr>
        <w:pStyle w:val="ListParagraph"/>
        <w:numPr>
          <w:ilvl w:val="1"/>
          <w:numId w:val="21"/>
        </w:numPr>
        <w:overflowPunct w:val="0"/>
        <w:autoSpaceDE w:val="0"/>
        <w:autoSpaceDN w:val="0"/>
        <w:spacing w:line="240" w:lineRule="auto"/>
        <w:textAlignment w:val="baseline"/>
        <w:rPr>
          <w:sz w:val="24"/>
        </w:rPr>
      </w:pPr>
      <w:r w:rsidRPr="00B335DB">
        <w:rPr>
          <w:sz w:val="24"/>
        </w:rPr>
        <w:t>EPs employed directly with schools</w:t>
      </w:r>
    </w:p>
    <w:p w14:paraId="58A91E57" w14:textId="77777777" w:rsidR="00CB19B1" w:rsidRPr="00B335DB" w:rsidRDefault="00CB19B1" w:rsidP="00CB19B1">
      <w:pPr>
        <w:pStyle w:val="ListParagraph"/>
        <w:numPr>
          <w:ilvl w:val="1"/>
          <w:numId w:val="21"/>
        </w:numPr>
        <w:overflowPunct w:val="0"/>
        <w:autoSpaceDE w:val="0"/>
        <w:autoSpaceDN w:val="0"/>
        <w:spacing w:line="240" w:lineRule="auto"/>
        <w:textAlignment w:val="baseline"/>
        <w:rPr>
          <w:sz w:val="24"/>
        </w:rPr>
      </w:pPr>
      <w:r w:rsidRPr="00B335DB">
        <w:rPr>
          <w:sz w:val="24"/>
        </w:rPr>
        <w:t>EPs employed in private or charitable companies</w:t>
      </w:r>
    </w:p>
    <w:p w14:paraId="6AFDDBBA" w14:textId="688BEFCE" w:rsidR="00CB19B1" w:rsidRPr="00B335DB" w:rsidRDefault="00CB19B1" w:rsidP="00CB19B1">
      <w:pPr>
        <w:pStyle w:val="ListParagraph"/>
        <w:numPr>
          <w:ilvl w:val="1"/>
          <w:numId w:val="21"/>
        </w:numPr>
        <w:overflowPunct w:val="0"/>
        <w:autoSpaceDE w:val="0"/>
        <w:autoSpaceDN w:val="0"/>
        <w:spacing w:line="240" w:lineRule="auto"/>
        <w:textAlignment w:val="baseline"/>
        <w:rPr>
          <w:sz w:val="24"/>
        </w:rPr>
      </w:pPr>
      <w:r w:rsidRPr="00B335DB">
        <w:rPr>
          <w:sz w:val="24"/>
        </w:rPr>
        <w:t>Self-employed or consultant E</w:t>
      </w:r>
      <w:r w:rsidR="00E96E96" w:rsidRPr="00B335DB">
        <w:rPr>
          <w:sz w:val="24"/>
        </w:rPr>
        <w:t>P</w:t>
      </w:r>
      <w:r w:rsidRPr="00B335DB">
        <w:rPr>
          <w:sz w:val="24"/>
        </w:rPr>
        <w:t>s</w:t>
      </w:r>
    </w:p>
    <w:p w14:paraId="3846BF2D" w14:textId="29E3F059" w:rsidR="000259EC" w:rsidRPr="00B335DB" w:rsidRDefault="003F4849" w:rsidP="00E96E96">
      <w:pPr>
        <w:widowControl w:val="0"/>
        <w:numPr>
          <w:ilvl w:val="0"/>
          <w:numId w:val="12"/>
        </w:numPr>
        <w:overflowPunct w:val="0"/>
        <w:autoSpaceDE w:val="0"/>
        <w:autoSpaceDN w:val="0"/>
        <w:adjustRightInd w:val="0"/>
        <w:spacing w:after="0" w:line="259" w:lineRule="auto"/>
        <w:ind w:left="360"/>
        <w:contextualSpacing/>
        <w:textAlignment w:val="baseline"/>
        <w:rPr>
          <w:rFonts w:cs="Arial"/>
          <w:sz w:val="24"/>
        </w:rPr>
      </w:pPr>
      <w:r w:rsidRPr="00B335DB">
        <w:rPr>
          <w:sz w:val="24"/>
        </w:rPr>
        <w:t>How many trainee EPs are currently on placement in each LA</w:t>
      </w:r>
      <w:r w:rsidR="00E96E96" w:rsidRPr="00B335DB">
        <w:rPr>
          <w:sz w:val="24"/>
        </w:rPr>
        <w:t xml:space="preserve"> in England</w:t>
      </w:r>
      <w:r w:rsidR="00E96E96" w:rsidRPr="00B335DB">
        <w:rPr>
          <w:rFonts w:cs="Arial"/>
          <w:sz w:val="24"/>
        </w:rPr>
        <w:t>?</w:t>
      </w:r>
    </w:p>
    <w:p w14:paraId="416E9EDB" w14:textId="77777777" w:rsidR="000259EC" w:rsidRPr="00B335DB" w:rsidRDefault="000259EC" w:rsidP="000259EC">
      <w:pPr>
        <w:spacing w:line="259" w:lineRule="auto"/>
        <w:ind w:left="1080"/>
        <w:contextualSpacing/>
        <w:rPr>
          <w:rFonts w:cs="Arial"/>
          <w:sz w:val="24"/>
        </w:rPr>
      </w:pPr>
    </w:p>
    <w:p w14:paraId="2606DA7E" w14:textId="77777777" w:rsidR="000259EC" w:rsidRPr="00B335DB" w:rsidRDefault="000259EC" w:rsidP="000259EC">
      <w:pPr>
        <w:widowControl w:val="0"/>
        <w:overflowPunct w:val="0"/>
        <w:autoSpaceDE w:val="0"/>
        <w:autoSpaceDN w:val="0"/>
        <w:adjustRightInd w:val="0"/>
        <w:spacing w:after="0" w:line="240" w:lineRule="auto"/>
        <w:textAlignment w:val="baseline"/>
        <w:rPr>
          <w:rFonts w:cs="Arial"/>
          <w:b/>
          <w:i/>
          <w:sz w:val="24"/>
          <w:lang w:eastAsia="en-US"/>
        </w:rPr>
      </w:pPr>
      <w:r w:rsidRPr="00B335DB">
        <w:rPr>
          <w:rFonts w:cs="Arial"/>
          <w:b/>
          <w:i/>
          <w:sz w:val="24"/>
          <w:lang w:eastAsia="en-US"/>
        </w:rPr>
        <w:t>Understanding EP shortages at the LA level</w:t>
      </w:r>
    </w:p>
    <w:p w14:paraId="11DE2199" w14:textId="62DF8D18" w:rsidR="00E96E96" w:rsidRPr="00B335DB" w:rsidRDefault="00E96E96" w:rsidP="00E96E96">
      <w:pPr>
        <w:widowControl w:val="0"/>
        <w:overflowPunct w:val="0"/>
        <w:autoSpaceDE w:val="0"/>
        <w:autoSpaceDN w:val="0"/>
        <w:adjustRightInd w:val="0"/>
        <w:spacing w:after="0" w:line="259" w:lineRule="auto"/>
        <w:textAlignment w:val="baseline"/>
        <w:rPr>
          <w:rFonts w:cs="Arial"/>
          <w:i/>
          <w:sz w:val="24"/>
          <w:lang w:eastAsia="en-US"/>
        </w:rPr>
      </w:pPr>
    </w:p>
    <w:p w14:paraId="20203D2E" w14:textId="1F993AEB" w:rsidR="00E96E96" w:rsidRPr="00B335DB" w:rsidRDefault="00E96E96" w:rsidP="00E96E96">
      <w:pPr>
        <w:widowControl w:val="0"/>
        <w:numPr>
          <w:ilvl w:val="0"/>
          <w:numId w:val="12"/>
        </w:numPr>
        <w:overflowPunct w:val="0"/>
        <w:autoSpaceDE w:val="0"/>
        <w:autoSpaceDN w:val="0"/>
        <w:adjustRightInd w:val="0"/>
        <w:spacing w:after="0" w:line="259" w:lineRule="auto"/>
        <w:ind w:left="360"/>
        <w:contextualSpacing/>
        <w:textAlignment w:val="baseline"/>
        <w:rPr>
          <w:rFonts w:cs="Arial"/>
          <w:sz w:val="24"/>
        </w:rPr>
      </w:pPr>
      <w:r w:rsidRPr="00B335DB">
        <w:rPr>
          <w:rFonts w:cs="Arial"/>
          <w:sz w:val="24"/>
        </w:rPr>
        <w:t xml:space="preserve">Are there currently any LAs experiencing a shortage of qualified EPs? </w:t>
      </w:r>
    </w:p>
    <w:p w14:paraId="30B0C9FF" w14:textId="5468C680" w:rsidR="000259EC" w:rsidRPr="00B335DB" w:rsidRDefault="00E96E96" w:rsidP="00E96E96">
      <w:pPr>
        <w:widowControl w:val="0"/>
        <w:numPr>
          <w:ilvl w:val="0"/>
          <w:numId w:val="12"/>
        </w:numPr>
        <w:overflowPunct w:val="0"/>
        <w:autoSpaceDE w:val="0"/>
        <w:autoSpaceDN w:val="0"/>
        <w:adjustRightInd w:val="0"/>
        <w:spacing w:after="0" w:line="259" w:lineRule="auto"/>
        <w:ind w:left="360"/>
        <w:contextualSpacing/>
        <w:textAlignment w:val="baseline"/>
        <w:rPr>
          <w:rFonts w:cs="Arial"/>
          <w:sz w:val="24"/>
        </w:rPr>
      </w:pPr>
      <w:r w:rsidRPr="00B335DB">
        <w:rPr>
          <w:rFonts w:cs="Arial"/>
          <w:sz w:val="24"/>
        </w:rPr>
        <w:t>Are there currently any</w:t>
      </w:r>
      <w:r w:rsidR="000259EC" w:rsidRPr="00B335DB">
        <w:rPr>
          <w:rFonts w:cs="Arial"/>
          <w:sz w:val="24"/>
        </w:rPr>
        <w:t xml:space="preserve"> LAs </w:t>
      </w:r>
      <w:r w:rsidRPr="00B335DB">
        <w:rPr>
          <w:rFonts w:cs="Arial"/>
          <w:sz w:val="24"/>
        </w:rPr>
        <w:t>experiencing</w:t>
      </w:r>
      <w:r w:rsidR="00576F87" w:rsidRPr="00B335DB">
        <w:rPr>
          <w:rFonts w:cs="Arial"/>
          <w:sz w:val="24"/>
        </w:rPr>
        <w:t xml:space="preserve"> difficulties </w:t>
      </w:r>
      <w:r w:rsidR="000259EC" w:rsidRPr="00B335DB">
        <w:rPr>
          <w:rFonts w:cs="Arial"/>
          <w:sz w:val="24"/>
        </w:rPr>
        <w:t>recruit</w:t>
      </w:r>
      <w:r w:rsidR="000E038C" w:rsidRPr="00B335DB">
        <w:rPr>
          <w:rFonts w:cs="Arial"/>
          <w:sz w:val="24"/>
        </w:rPr>
        <w:t>ing</w:t>
      </w:r>
      <w:r w:rsidR="000259EC" w:rsidRPr="00B335DB">
        <w:rPr>
          <w:rFonts w:cs="Arial"/>
          <w:sz w:val="24"/>
        </w:rPr>
        <w:t xml:space="preserve"> trainee EPs for practice placements? </w:t>
      </w:r>
    </w:p>
    <w:p w14:paraId="52941236" w14:textId="7CFCFCCB" w:rsidR="009D5519" w:rsidRPr="00B335DB" w:rsidRDefault="009D5519" w:rsidP="00E96E96">
      <w:pPr>
        <w:widowControl w:val="0"/>
        <w:numPr>
          <w:ilvl w:val="0"/>
          <w:numId w:val="12"/>
        </w:numPr>
        <w:overflowPunct w:val="0"/>
        <w:autoSpaceDE w:val="0"/>
        <w:autoSpaceDN w:val="0"/>
        <w:adjustRightInd w:val="0"/>
        <w:spacing w:after="0" w:line="259" w:lineRule="auto"/>
        <w:ind w:left="360"/>
        <w:contextualSpacing/>
        <w:textAlignment w:val="baseline"/>
        <w:rPr>
          <w:rFonts w:cs="Arial"/>
          <w:sz w:val="24"/>
        </w:rPr>
      </w:pPr>
      <w:r w:rsidRPr="00B335DB">
        <w:rPr>
          <w:rFonts w:cs="Arial"/>
          <w:sz w:val="24"/>
        </w:rPr>
        <w:t>Is it possible to identify patterns / common factors behind shortages of qualified EPs or trainee EPs at certain LAs?</w:t>
      </w:r>
    </w:p>
    <w:p w14:paraId="0941F902" w14:textId="5A91371C" w:rsidR="000259EC" w:rsidRPr="00B335DB" w:rsidRDefault="00576F87" w:rsidP="00CB19B1">
      <w:pPr>
        <w:widowControl w:val="0"/>
        <w:numPr>
          <w:ilvl w:val="0"/>
          <w:numId w:val="12"/>
        </w:numPr>
        <w:overflowPunct w:val="0"/>
        <w:autoSpaceDE w:val="0"/>
        <w:autoSpaceDN w:val="0"/>
        <w:adjustRightInd w:val="0"/>
        <w:spacing w:after="0" w:line="259" w:lineRule="auto"/>
        <w:ind w:left="360"/>
        <w:contextualSpacing/>
        <w:textAlignment w:val="baseline"/>
        <w:rPr>
          <w:rFonts w:cs="Arial"/>
          <w:sz w:val="24"/>
        </w:rPr>
      </w:pPr>
      <w:r w:rsidRPr="00B335DB">
        <w:rPr>
          <w:rFonts w:cs="Arial"/>
          <w:sz w:val="24"/>
        </w:rPr>
        <w:t xml:space="preserve">Are there any </w:t>
      </w:r>
      <w:r w:rsidR="000259EC" w:rsidRPr="00B335DB">
        <w:rPr>
          <w:rFonts w:cs="Arial"/>
          <w:sz w:val="24"/>
        </w:rPr>
        <w:t>major changes in the regional demand for LA EPs</w:t>
      </w:r>
      <w:r w:rsidR="000E038C" w:rsidRPr="00B335DB">
        <w:rPr>
          <w:rFonts w:cs="Arial"/>
          <w:sz w:val="24"/>
        </w:rPr>
        <w:t xml:space="preserve"> expected</w:t>
      </w:r>
      <w:r w:rsidR="00CF5934" w:rsidRPr="00B335DB">
        <w:rPr>
          <w:rFonts w:cs="Arial"/>
          <w:sz w:val="24"/>
        </w:rPr>
        <w:t xml:space="preserve"> over the next five years?</w:t>
      </w:r>
      <w:r w:rsidR="000259EC" w:rsidRPr="00B335DB">
        <w:rPr>
          <w:rFonts w:cs="Arial"/>
          <w:sz w:val="24"/>
        </w:rPr>
        <w:t xml:space="preserve"> </w:t>
      </w:r>
      <w:r w:rsidR="00CF5934" w:rsidRPr="00B335DB">
        <w:rPr>
          <w:rFonts w:cs="Arial"/>
          <w:sz w:val="24"/>
        </w:rPr>
        <w:t>T</w:t>
      </w:r>
      <w:r w:rsidR="000259EC" w:rsidRPr="00B335DB">
        <w:rPr>
          <w:rFonts w:cs="Arial"/>
          <w:sz w:val="24"/>
        </w:rPr>
        <w:t xml:space="preserve">aking into account: </w:t>
      </w:r>
    </w:p>
    <w:p w14:paraId="42FA6C23" w14:textId="6B4CBE63" w:rsidR="000259EC" w:rsidRPr="00B335DB" w:rsidRDefault="000259EC" w:rsidP="00CB19B1">
      <w:pPr>
        <w:widowControl w:val="0"/>
        <w:numPr>
          <w:ilvl w:val="1"/>
          <w:numId w:val="12"/>
        </w:numPr>
        <w:overflowPunct w:val="0"/>
        <w:autoSpaceDE w:val="0"/>
        <w:autoSpaceDN w:val="0"/>
        <w:adjustRightInd w:val="0"/>
        <w:spacing w:after="0" w:line="259" w:lineRule="auto"/>
        <w:ind w:left="1080"/>
        <w:contextualSpacing/>
        <w:textAlignment w:val="baseline"/>
        <w:rPr>
          <w:rFonts w:cs="Arial"/>
          <w:sz w:val="24"/>
        </w:rPr>
      </w:pPr>
      <w:r w:rsidRPr="00B335DB">
        <w:rPr>
          <w:rFonts w:cs="Arial"/>
          <w:sz w:val="24"/>
        </w:rPr>
        <w:t xml:space="preserve">Current workforce demographics </w:t>
      </w:r>
    </w:p>
    <w:p w14:paraId="7A30DA5E" w14:textId="59D496C7" w:rsidR="007464A3" w:rsidRPr="00B335DB" w:rsidRDefault="007464A3" w:rsidP="00CB19B1">
      <w:pPr>
        <w:widowControl w:val="0"/>
        <w:numPr>
          <w:ilvl w:val="1"/>
          <w:numId w:val="12"/>
        </w:numPr>
        <w:overflowPunct w:val="0"/>
        <w:autoSpaceDE w:val="0"/>
        <w:autoSpaceDN w:val="0"/>
        <w:adjustRightInd w:val="0"/>
        <w:spacing w:after="0" w:line="259" w:lineRule="auto"/>
        <w:ind w:left="1080"/>
        <w:contextualSpacing/>
        <w:textAlignment w:val="baseline"/>
        <w:rPr>
          <w:rFonts w:cs="Arial"/>
          <w:sz w:val="24"/>
        </w:rPr>
      </w:pPr>
      <w:r w:rsidRPr="00B335DB">
        <w:rPr>
          <w:rFonts w:cs="Arial"/>
          <w:sz w:val="24"/>
        </w:rPr>
        <w:t xml:space="preserve">Budgetary restraints </w:t>
      </w:r>
    </w:p>
    <w:p w14:paraId="1C134D37" w14:textId="77777777" w:rsidR="000259EC" w:rsidRPr="00B335DB" w:rsidRDefault="000259EC" w:rsidP="00CB19B1">
      <w:pPr>
        <w:widowControl w:val="0"/>
        <w:numPr>
          <w:ilvl w:val="1"/>
          <w:numId w:val="12"/>
        </w:numPr>
        <w:overflowPunct w:val="0"/>
        <w:autoSpaceDE w:val="0"/>
        <w:autoSpaceDN w:val="0"/>
        <w:adjustRightInd w:val="0"/>
        <w:spacing w:after="0" w:line="259" w:lineRule="auto"/>
        <w:ind w:left="1080"/>
        <w:contextualSpacing/>
        <w:textAlignment w:val="baseline"/>
        <w:rPr>
          <w:rFonts w:cs="Arial"/>
          <w:sz w:val="24"/>
        </w:rPr>
      </w:pPr>
      <w:r w:rsidRPr="00B335DB">
        <w:rPr>
          <w:rFonts w:cs="Arial"/>
          <w:sz w:val="24"/>
        </w:rPr>
        <w:t>Any anticipated changes in demand for services (by principal LAs and other key stakeholders)</w:t>
      </w:r>
    </w:p>
    <w:p w14:paraId="2B85E9EF" w14:textId="77777777" w:rsidR="000259EC" w:rsidRPr="00B335DB" w:rsidRDefault="000259EC" w:rsidP="00CB19B1">
      <w:pPr>
        <w:widowControl w:val="0"/>
        <w:numPr>
          <w:ilvl w:val="1"/>
          <w:numId w:val="12"/>
        </w:numPr>
        <w:overflowPunct w:val="0"/>
        <w:autoSpaceDE w:val="0"/>
        <w:autoSpaceDN w:val="0"/>
        <w:adjustRightInd w:val="0"/>
        <w:spacing w:after="0" w:line="259" w:lineRule="auto"/>
        <w:ind w:left="1080"/>
        <w:contextualSpacing/>
        <w:textAlignment w:val="baseline"/>
        <w:rPr>
          <w:rFonts w:cs="Arial"/>
          <w:sz w:val="24"/>
        </w:rPr>
      </w:pPr>
      <w:r w:rsidRPr="00B335DB">
        <w:rPr>
          <w:rFonts w:cs="Arial"/>
          <w:sz w:val="24"/>
        </w:rPr>
        <w:t>Recent and upcoming changes to the SEND policy landscape (e.g. ‘steady-state’ system post-SEND reforms from April 2018)</w:t>
      </w:r>
    </w:p>
    <w:p w14:paraId="4B6C3D15" w14:textId="77777777" w:rsidR="000259EC" w:rsidRPr="00B335DB" w:rsidRDefault="000259EC" w:rsidP="000259EC">
      <w:pPr>
        <w:widowControl w:val="0"/>
        <w:overflowPunct w:val="0"/>
        <w:autoSpaceDE w:val="0"/>
        <w:autoSpaceDN w:val="0"/>
        <w:adjustRightInd w:val="0"/>
        <w:spacing w:after="0" w:line="240" w:lineRule="auto"/>
        <w:textAlignment w:val="baseline"/>
        <w:rPr>
          <w:rFonts w:cs="Arial"/>
          <w:b/>
          <w:i/>
          <w:sz w:val="24"/>
          <w:lang w:eastAsia="en-US"/>
        </w:rPr>
      </w:pPr>
    </w:p>
    <w:p w14:paraId="13F3773E" w14:textId="77777777" w:rsidR="00E96E96" w:rsidRDefault="00E96E96" w:rsidP="000259EC">
      <w:pPr>
        <w:widowControl w:val="0"/>
        <w:overflowPunct w:val="0"/>
        <w:autoSpaceDE w:val="0"/>
        <w:autoSpaceDN w:val="0"/>
        <w:adjustRightInd w:val="0"/>
        <w:spacing w:after="0" w:line="240" w:lineRule="auto"/>
        <w:textAlignment w:val="baseline"/>
        <w:rPr>
          <w:rFonts w:cs="Arial"/>
          <w:b/>
          <w:i/>
          <w:szCs w:val="22"/>
          <w:lang w:eastAsia="en-US"/>
        </w:rPr>
      </w:pPr>
    </w:p>
    <w:p w14:paraId="12701E81" w14:textId="53238007" w:rsidR="000259EC" w:rsidRPr="00B335DB" w:rsidRDefault="000259EC" w:rsidP="000259EC">
      <w:pPr>
        <w:widowControl w:val="0"/>
        <w:overflowPunct w:val="0"/>
        <w:autoSpaceDE w:val="0"/>
        <w:autoSpaceDN w:val="0"/>
        <w:adjustRightInd w:val="0"/>
        <w:spacing w:after="0" w:line="240" w:lineRule="auto"/>
        <w:textAlignment w:val="baseline"/>
        <w:rPr>
          <w:rFonts w:cs="Arial"/>
          <w:b/>
          <w:i/>
          <w:sz w:val="24"/>
          <w:lang w:eastAsia="en-US"/>
        </w:rPr>
      </w:pPr>
      <w:r w:rsidRPr="00B335DB">
        <w:rPr>
          <w:rFonts w:cs="Arial"/>
          <w:b/>
          <w:i/>
          <w:sz w:val="24"/>
          <w:lang w:eastAsia="en-US"/>
        </w:rPr>
        <w:t>Drivers of EP shortages</w:t>
      </w:r>
    </w:p>
    <w:p w14:paraId="724F0677" w14:textId="77777777" w:rsidR="000259EC" w:rsidRPr="00B335DB" w:rsidRDefault="000259EC" w:rsidP="000259EC">
      <w:pPr>
        <w:widowControl w:val="0"/>
        <w:overflowPunct w:val="0"/>
        <w:autoSpaceDE w:val="0"/>
        <w:autoSpaceDN w:val="0"/>
        <w:adjustRightInd w:val="0"/>
        <w:spacing w:after="0" w:line="240" w:lineRule="auto"/>
        <w:textAlignment w:val="baseline"/>
        <w:rPr>
          <w:rFonts w:cs="Arial"/>
          <w:i/>
          <w:sz w:val="24"/>
          <w:lang w:eastAsia="en-US"/>
        </w:rPr>
      </w:pPr>
    </w:p>
    <w:p w14:paraId="5CB7E7A2" w14:textId="624549FC" w:rsidR="000259EC" w:rsidRPr="00B335DB" w:rsidRDefault="000259EC" w:rsidP="00687123">
      <w:pPr>
        <w:widowControl w:val="0"/>
        <w:numPr>
          <w:ilvl w:val="0"/>
          <w:numId w:val="12"/>
        </w:numPr>
        <w:overflowPunct w:val="0"/>
        <w:autoSpaceDE w:val="0"/>
        <w:autoSpaceDN w:val="0"/>
        <w:adjustRightInd w:val="0"/>
        <w:spacing w:after="0" w:line="259" w:lineRule="auto"/>
        <w:ind w:left="360"/>
        <w:contextualSpacing/>
        <w:textAlignment w:val="baseline"/>
        <w:rPr>
          <w:rFonts w:cs="Arial"/>
          <w:sz w:val="24"/>
        </w:rPr>
      </w:pPr>
      <w:r w:rsidRPr="00B335DB">
        <w:rPr>
          <w:rFonts w:cs="Arial"/>
          <w:sz w:val="24"/>
        </w:rPr>
        <w:t xml:space="preserve">What </w:t>
      </w:r>
      <w:r w:rsidR="00CF5934" w:rsidRPr="00B335DB">
        <w:rPr>
          <w:rFonts w:cs="Arial"/>
          <w:sz w:val="24"/>
        </w:rPr>
        <w:t xml:space="preserve">are the </w:t>
      </w:r>
      <w:r w:rsidRPr="00B335DB">
        <w:rPr>
          <w:rFonts w:cs="Arial"/>
          <w:sz w:val="24"/>
        </w:rPr>
        <w:t>factors affect</w:t>
      </w:r>
      <w:r w:rsidR="00CF5934" w:rsidRPr="00B335DB">
        <w:rPr>
          <w:rFonts w:cs="Arial"/>
          <w:sz w:val="24"/>
        </w:rPr>
        <w:t>ing</w:t>
      </w:r>
      <w:r w:rsidRPr="00B335DB">
        <w:rPr>
          <w:rFonts w:cs="Arial"/>
          <w:sz w:val="24"/>
        </w:rPr>
        <w:t xml:space="preserve"> trainee EPs’ choice of practice placement?</w:t>
      </w:r>
    </w:p>
    <w:p w14:paraId="12C4A137" w14:textId="77777777" w:rsidR="00DF3517" w:rsidRPr="00B335DB" w:rsidRDefault="00DF3517" w:rsidP="00DF3517">
      <w:pPr>
        <w:widowControl w:val="0"/>
        <w:overflowPunct w:val="0"/>
        <w:autoSpaceDE w:val="0"/>
        <w:autoSpaceDN w:val="0"/>
        <w:adjustRightInd w:val="0"/>
        <w:spacing w:after="0" w:line="259" w:lineRule="auto"/>
        <w:ind w:left="360"/>
        <w:contextualSpacing/>
        <w:textAlignment w:val="baseline"/>
        <w:rPr>
          <w:rFonts w:cs="Arial"/>
          <w:sz w:val="24"/>
        </w:rPr>
      </w:pPr>
    </w:p>
    <w:p w14:paraId="163E1AFB" w14:textId="18823407" w:rsidR="000259EC" w:rsidRPr="00B335DB" w:rsidRDefault="000259EC" w:rsidP="00CB19B1">
      <w:pPr>
        <w:widowControl w:val="0"/>
        <w:numPr>
          <w:ilvl w:val="0"/>
          <w:numId w:val="12"/>
        </w:numPr>
        <w:overflowPunct w:val="0"/>
        <w:autoSpaceDE w:val="0"/>
        <w:autoSpaceDN w:val="0"/>
        <w:adjustRightInd w:val="0"/>
        <w:spacing w:after="0" w:line="259" w:lineRule="auto"/>
        <w:ind w:left="360"/>
        <w:contextualSpacing/>
        <w:textAlignment w:val="baseline"/>
        <w:rPr>
          <w:rFonts w:cs="Arial"/>
          <w:sz w:val="24"/>
        </w:rPr>
      </w:pPr>
      <w:r w:rsidRPr="00B335DB">
        <w:rPr>
          <w:rFonts w:cs="Arial"/>
          <w:sz w:val="24"/>
        </w:rPr>
        <w:t xml:space="preserve">What </w:t>
      </w:r>
      <w:r w:rsidR="00CF5934" w:rsidRPr="00B335DB">
        <w:rPr>
          <w:rFonts w:cs="Arial"/>
          <w:sz w:val="24"/>
        </w:rPr>
        <w:t xml:space="preserve">are the </w:t>
      </w:r>
      <w:r w:rsidRPr="00B335DB">
        <w:rPr>
          <w:rFonts w:cs="Arial"/>
          <w:sz w:val="24"/>
        </w:rPr>
        <w:t>factors affect</w:t>
      </w:r>
      <w:r w:rsidR="00CF5934" w:rsidRPr="00B335DB">
        <w:rPr>
          <w:rFonts w:cs="Arial"/>
          <w:sz w:val="24"/>
        </w:rPr>
        <w:t>ing</w:t>
      </w:r>
      <w:r w:rsidRPr="00B335DB">
        <w:rPr>
          <w:rFonts w:cs="Arial"/>
          <w:sz w:val="24"/>
        </w:rPr>
        <w:t xml:space="preserve"> the employment destinations of newly qualified EPs? </w:t>
      </w:r>
    </w:p>
    <w:p w14:paraId="2FE9276F" w14:textId="77777777" w:rsidR="00E96E96" w:rsidRPr="00B335DB" w:rsidRDefault="00E96E96" w:rsidP="00E96E96">
      <w:pPr>
        <w:widowControl w:val="0"/>
        <w:numPr>
          <w:ilvl w:val="1"/>
          <w:numId w:val="12"/>
        </w:numPr>
        <w:overflowPunct w:val="0"/>
        <w:autoSpaceDE w:val="0"/>
        <w:autoSpaceDN w:val="0"/>
        <w:adjustRightInd w:val="0"/>
        <w:spacing w:after="0" w:line="259" w:lineRule="auto"/>
        <w:ind w:left="1080"/>
        <w:contextualSpacing/>
        <w:textAlignment w:val="baseline"/>
        <w:rPr>
          <w:rFonts w:cs="Arial"/>
          <w:sz w:val="24"/>
        </w:rPr>
      </w:pPr>
      <w:r w:rsidRPr="00B335DB">
        <w:rPr>
          <w:rFonts w:cs="Arial"/>
          <w:sz w:val="24"/>
        </w:rPr>
        <w:t>After course completion, how many trainees are employed by the LA with which they had their training placement? How long does this employment last?</w:t>
      </w:r>
    </w:p>
    <w:p w14:paraId="679DBC97" w14:textId="3546EE62" w:rsidR="000259EC" w:rsidRPr="00B335DB" w:rsidRDefault="000259EC" w:rsidP="00CB19B1">
      <w:pPr>
        <w:widowControl w:val="0"/>
        <w:numPr>
          <w:ilvl w:val="1"/>
          <w:numId w:val="12"/>
        </w:numPr>
        <w:overflowPunct w:val="0"/>
        <w:autoSpaceDE w:val="0"/>
        <w:autoSpaceDN w:val="0"/>
        <w:adjustRightInd w:val="0"/>
        <w:spacing w:after="0" w:line="259" w:lineRule="auto"/>
        <w:ind w:left="1080"/>
        <w:contextualSpacing/>
        <w:textAlignment w:val="baseline"/>
        <w:rPr>
          <w:rFonts w:cs="Arial"/>
          <w:sz w:val="24"/>
        </w:rPr>
      </w:pPr>
      <w:r w:rsidRPr="00B335DB">
        <w:rPr>
          <w:rFonts w:cs="Arial"/>
          <w:sz w:val="24"/>
        </w:rPr>
        <w:t xml:space="preserve">What are the factors that make (certain) LA posts an attractive option for EPs seeking employment? </w:t>
      </w:r>
    </w:p>
    <w:p w14:paraId="2958C98B" w14:textId="77777777" w:rsidR="000259EC" w:rsidRPr="00B335DB" w:rsidRDefault="000259EC" w:rsidP="00CB19B1">
      <w:pPr>
        <w:widowControl w:val="0"/>
        <w:numPr>
          <w:ilvl w:val="1"/>
          <w:numId w:val="12"/>
        </w:numPr>
        <w:overflowPunct w:val="0"/>
        <w:autoSpaceDE w:val="0"/>
        <w:autoSpaceDN w:val="0"/>
        <w:adjustRightInd w:val="0"/>
        <w:spacing w:after="0" w:line="259" w:lineRule="auto"/>
        <w:ind w:left="1080"/>
        <w:contextualSpacing/>
        <w:textAlignment w:val="baseline"/>
        <w:rPr>
          <w:rFonts w:cs="Arial"/>
          <w:sz w:val="24"/>
        </w:rPr>
      </w:pPr>
      <w:r w:rsidRPr="00B335DB">
        <w:rPr>
          <w:rFonts w:cs="Arial"/>
          <w:sz w:val="24"/>
        </w:rPr>
        <w:t>What are the factors driving trainee/qualified EPs to take up employment outside of LAs?</w:t>
      </w:r>
    </w:p>
    <w:p w14:paraId="309A99CB" w14:textId="77777777" w:rsidR="00DF3517" w:rsidRPr="00B335DB" w:rsidRDefault="00DF3517" w:rsidP="00DF3517">
      <w:pPr>
        <w:widowControl w:val="0"/>
        <w:overflowPunct w:val="0"/>
        <w:autoSpaceDE w:val="0"/>
        <w:autoSpaceDN w:val="0"/>
        <w:adjustRightInd w:val="0"/>
        <w:spacing w:after="0" w:line="259" w:lineRule="auto"/>
        <w:ind w:left="1080"/>
        <w:contextualSpacing/>
        <w:textAlignment w:val="baseline"/>
        <w:rPr>
          <w:rFonts w:cs="Arial"/>
          <w:sz w:val="24"/>
        </w:rPr>
      </w:pPr>
    </w:p>
    <w:p w14:paraId="6E7BB079" w14:textId="77777777" w:rsidR="000259EC" w:rsidRPr="00B335DB" w:rsidRDefault="000259EC" w:rsidP="00CB19B1">
      <w:pPr>
        <w:widowControl w:val="0"/>
        <w:numPr>
          <w:ilvl w:val="0"/>
          <w:numId w:val="12"/>
        </w:numPr>
        <w:overflowPunct w:val="0"/>
        <w:autoSpaceDE w:val="0"/>
        <w:autoSpaceDN w:val="0"/>
        <w:adjustRightInd w:val="0"/>
        <w:spacing w:after="0" w:line="259" w:lineRule="auto"/>
        <w:ind w:left="360"/>
        <w:contextualSpacing/>
        <w:textAlignment w:val="baseline"/>
        <w:rPr>
          <w:rFonts w:cs="Arial"/>
          <w:sz w:val="24"/>
        </w:rPr>
      </w:pPr>
      <w:r w:rsidRPr="00B335DB">
        <w:rPr>
          <w:rFonts w:cs="Arial"/>
          <w:sz w:val="24"/>
        </w:rPr>
        <w:t>Are there any examples of LA EP services that have put in place innovative solutions to the challenge of recruiting to full EP capacity?</w:t>
      </w:r>
    </w:p>
    <w:p w14:paraId="46C0AA5B" w14:textId="77777777" w:rsidR="004A600B" w:rsidRPr="004A600B" w:rsidRDefault="004A600B" w:rsidP="001F2CE2">
      <w:pPr>
        <w:pStyle w:val="Heading2"/>
      </w:pPr>
      <w:r>
        <w:t>Methodology</w:t>
      </w:r>
    </w:p>
    <w:p w14:paraId="68544B2F" w14:textId="77777777" w:rsidR="00A731DA" w:rsidRPr="00B335DB" w:rsidRDefault="00C240D4" w:rsidP="00A731DA">
      <w:pPr>
        <w:rPr>
          <w:sz w:val="24"/>
        </w:rPr>
      </w:pPr>
      <w:r w:rsidRPr="00B335DB">
        <w:rPr>
          <w:sz w:val="24"/>
        </w:rPr>
        <w:t>Contractors are invited to propose the most suitable study design</w:t>
      </w:r>
      <w:r w:rsidR="009F26F9" w:rsidRPr="00B335DB">
        <w:rPr>
          <w:sz w:val="24"/>
        </w:rPr>
        <w:t>:</w:t>
      </w:r>
      <w:r w:rsidRPr="00B335DB">
        <w:rPr>
          <w:sz w:val="24"/>
        </w:rPr>
        <w:t xml:space="preserve"> however, it is suggested that t</w:t>
      </w:r>
      <w:r w:rsidR="00A731DA" w:rsidRPr="00B335DB">
        <w:rPr>
          <w:sz w:val="24"/>
        </w:rPr>
        <w:t>his</w:t>
      </w:r>
      <w:r w:rsidRPr="00B335DB">
        <w:rPr>
          <w:sz w:val="24"/>
        </w:rPr>
        <w:t xml:space="preserve"> use</w:t>
      </w:r>
      <w:r w:rsidR="00CF7878" w:rsidRPr="00B335DB">
        <w:rPr>
          <w:sz w:val="24"/>
        </w:rPr>
        <w:t>s</w:t>
      </w:r>
      <w:r w:rsidRPr="00B335DB">
        <w:rPr>
          <w:sz w:val="24"/>
        </w:rPr>
        <w:t xml:space="preserve"> a combination of quantitative and qualitative methods</w:t>
      </w:r>
      <w:r w:rsidR="00A731DA" w:rsidRPr="00B335DB">
        <w:rPr>
          <w:sz w:val="24"/>
        </w:rPr>
        <w:t xml:space="preserve"> </w:t>
      </w:r>
      <w:r w:rsidRPr="00B335DB">
        <w:rPr>
          <w:sz w:val="24"/>
        </w:rPr>
        <w:t xml:space="preserve">and </w:t>
      </w:r>
      <w:r w:rsidR="00A731DA" w:rsidRPr="00B335DB">
        <w:rPr>
          <w:sz w:val="24"/>
        </w:rPr>
        <w:t>include</w:t>
      </w:r>
      <w:r w:rsidR="00027BDB" w:rsidRPr="00B335DB">
        <w:rPr>
          <w:sz w:val="24"/>
        </w:rPr>
        <w:t>s</w:t>
      </w:r>
      <w:r w:rsidR="009F26F9" w:rsidRPr="00B335DB">
        <w:rPr>
          <w:sz w:val="24"/>
        </w:rPr>
        <w:t xml:space="preserve"> the following</w:t>
      </w:r>
      <w:r w:rsidR="00923258" w:rsidRPr="00B335DB">
        <w:rPr>
          <w:sz w:val="24"/>
        </w:rPr>
        <w:t>:</w:t>
      </w:r>
    </w:p>
    <w:p w14:paraId="04D53A05" w14:textId="77777777" w:rsidR="00B620BB" w:rsidRPr="00B335DB" w:rsidRDefault="00B620BB" w:rsidP="00B620BB">
      <w:pPr>
        <w:widowControl w:val="0"/>
        <w:overflowPunct w:val="0"/>
        <w:autoSpaceDE w:val="0"/>
        <w:autoSpaceDN w:val="0"/>
        <w:adjustRightInd w:val="0"/>
        <w:spacing w:after="240" w:line="240" w:lineRule="auto"/>
        <w:textAlignment w:val="baseline"/>
        <w:rPr>
          <w:rFonts w:cs="Arial"/>
          <w:b/>
          <w:sz w:val="24"/>
          <w:lang w:eastAsia="en-US"/>
        </w:rPr>
      </w:pPr>
      <w:r w:rsidRPr="00B335DB">
        <w:rPr>
          <w:rFonts w:cs="Arial"/>
          <w:b/>
          <w:sz w:val="24"/>
          <w:lang w:eastAsia="en-US"/>
        </w:rPr>
        <w:t>METHODOLOGY</w:t>
      </w:r>
    </w:p>
    <w:p w14:paraId="6D6B8758" w14:textId="77777777" w:rsidR="0065667C" w:rsidRPr="00B335DB" w:rsidRDefault="0065667C" w:rsidP="0065667C">
      <w:pPr>
        <w:widowControl w:val="0"/>
        <w:overflowPunct w:val="0"/>
        <w:autoSpaceDE w:val="0"/>
        <w:autoSpaceDN w:val="0"/>
        <w:adjustRightInd w:val="0"/>
        <w:spacing w:after="0" w:line="240" w:lineRule="auto"/>
        <w:textAlignment w:val="baseline"/>
        <w:rPr>
          <w:sz w:val="24"/>
          <w:lang w:eastAsia="en-US"/>
        </w:rPr>
      </w:pPr>
      <w:r w:rsidRPr="00B335DB">
        <w:rPr>
          <w:sz w:val="24"/>
          <w:lang w:eastAsia="en-US"/>
        </w:rPr>
        <w:t>Contractors are invited to propose the most suitable study design: however, it is suggested that this uses a combination of quantitative and qualitative methods and includes the following:</w:t>
      </w:r>
    </w:p>
    <w:p w14:paraId="51342AFD" w14:textId="77777777" w:rsidR="0065667C" w:rsidRPr="00B335DB" w:rsidRDefault="0065667C" w:rsidP="0065667C">
      <w:pPr>
        <w:widowControl w:val="0"/>
        <w:overflowPunct w:val="0"/>
        <w:autoSpaceDE w:val="0"/>
        <w:autoSpaceDN w:val="0"/>
        <w:adjustRightInd w:val="0"/>
        <w:spacing w:after="0" w:line="240" w:lineRule="auto"/>
        <w:textAlignment w:val="baseline"/>
        <w:rPr>
          <w:sz w:val="24"/>
          <w:lang w:eastAsia="en-US"/>
        </w:rPr>
      </w:pPr>
    </w:p>
    <w:p w14:paraId="59620B98" w14:textId="77777777" w:rsidR="0065667C" w:rsidRPr="00B335DB" w:rsidRDefault="0065667C" w:rsidP="00CB19B1">
      <w:pPr>
        <w:widowControl w:val="0"/>
        <w:numPr>
          <w:ilvl w:val="0"/>
          <w:numId w:val="15"/>
        </w:numPr>
        <w:overflowPunct w:val="0"/>
        <w:autoSpaceDE w:val="0"/>
        <w:autoSpaceDN w:val="0"/>
        <w:adjustRightInd w:val="0"/>
        <w:spacing w:after="240" w:line="259" w:lineRule="auto"/>
        <w:contextualSpacing/>
        <w:textAlignment w:val="baseline"/>
        <w:rPr>
          <w:rFonts w:cs="Arial"/>
          <w:b/>
          <w:sz w:val="24"/>
        </w:rPr>
      </w:pPr>
      <w:r w:rsidRPr="00B335DB">
        <w:rPr>
          <w:rFonts w:cs="Arial"/>
          <w:b/>
          <w:sz w:val="24"/>
        </w:rPr>
        <w:t xml:space="preserve">Analysis of existing data </w:t>
      </w:r>
    </w:p>
    <w:p w14:paraId="21639E56" w14:textId="77777777" w:rsidR="0065667C" w:rsidRPr="00B335DB" w:rsidRDefault="0065667C" w:rsidP="0065667C">
      <w:pPr>
        <w:widowControl w:val="0"/>
        <w:overflowPunct w:val="0"/>
        <w:autoSpaceDE w:val="0"/>
        <w:autoSpaceDN w:val="0"/>
        <w:adjustRightInd w:val="0"/>
        <w:spacing w:after="0" w:line="240" w:lineRule="auto"/>
        <w:textAlignment w:val="baseline"/>
        <w:rPr>
          <w:rFonts w:cs="Arial"/>
          <w:sz w:val="24"/>
          <w:lang w:eastAsia="en-US"/>
        </w:rPr>
      </w:pPr>
      <w:r w:rsidRPr="00B335DB">
        <w:rPr>
          <w:rFonts w:cs="Arial"/>
          <w:sz w:val="24"/>
          <w:lang w:eastAsia="en-US"/>
        </w:rPr>
        <w:t xml:space="preserve">As a first stage in this project, we suggest that </w:t>
      </w:r>
      <w:proofErr w:type="gramStart"/>
      <w:r w:rsidRPr="00B335DB">
        <w:rPr>
          <w:rFonts w:cs="Arial"/>
          <w:sz w:val="24"/>
          <w:lang w:eastAsia="en-US"/>
        </w:rPr>
        <w:t>contractors</w:t>
      </w:r>
      <w:proofErr w:type="gramEnd"/>
      <w:r w:rsidRPr="00B335DB">
        <w:rPr>
          <w:rFonts w:cs="Arial"/>
          <w:sz w:val="24"/>
          <w:lang w:eastAsia="en-US"/>
        </w:rPr>
        <w:t xml:space="preserve"> scope and analyse currently available EP workforce data from a range of sources, including (but not limited to): </w:t>
      </w:r>
    </w:p>
    <w:p w14:paraId="05BE1419" w14:textId="77777777" w:rsidR="0065667C" w:rsidRPr="00B335DB" w:rsidRDefault="0065667C" w:rsidP="00CB19B1">
      <w:pPr>
        <w:widowControl w:val="0"/>
        <w:numPr>
          <w:ilvl w:val="0"/>
          <w:numId w:val="14"/>
        </w:numPr>
        <w:overflowPunct w:val="0"/>
        <w:autoSpaceDE w:val="0"/>
        <w:autoSpaceDN w:val="0"/>
        <w:adjustRightInd w:val="0"/>
        <w:spacing w:after="0" w:line="259" w:lineRule="auto"/>
        <w:contextualSpacing/>
        <w:textAlignment w:val="baseline"/>
        <w:rPr>
          <w:rFonts w:cs="Arial"/>
          <w:sz w:val="24"/>
        </w:rPr>
      </w:pPr>
      <w:r w:rsidRPr="00B335DB">
        <w:rPr>
          <w:rFonts w:cs="Arial"/>
          <w:sz w:val="24"/>
        </w:rPr>
        <w:t xml:space="preserve">EP training providers </w:t>
      </w:r>
    </w:p>
    <w:p w14:paraId="6815C82A" w14:textId="77777777" w:rsidR="0065667C" w:rsidRPr="00B335DB" w:rsidRDefault="0065667C" w:rsidP="00CB19B1">
      <w:pPr>
        <w:widowControl w:val="0"/>
        <w:numPr>
          <w:ilvl w:val="0"/>
          <w:numId w:val="13"/>
        </w:numPr>
        <w:overflowPunct w:val="0"/>
        <w:autoSpaceDE w:val="0"/>
        <w:autoSpaceDN w:val="0"/>
        <w:adjustRightInd w:val="0"/>
        <w:spacing w:after="0" w:line="259" w:lineRule="auto"/>
        <w:contextualSpacing/>
        <w:textAlignment w:val="baseline"/>
        <w:rPr>
          <w:rFonts w:cs="Arial"/>
          <w:sz w:val="24"/>
        </w:rPr>
      </w:pPr>
      <w:r w:rsidRPr="00B335DB">
        <w:rPr>
          <w:rFonts w:cs="Arial"/>
          <w:sz w:val="24"/>
        </w:rPr>
        <w:t>The Association of Educational Psychologists (AEP)</w:t>
      </w:r>
    </w:p>
    <w:p w14:paraId="26ACDF3B" w14:textId="77777777" w:rsidR="0065667C" w:rsidRPr="00B335DB" w:rsidRDefault="0065667C" w:rsidP="00CB19B1">
      <w:pPr>
        <w:widowControl w:val="0"/>
        <w:numPr>
          <w:ilvl w:val="0"/>
          <w:numId w:val="13"/>
        </w:numPr>
        <w:overflowPunct w:val="0"/>
        <w:autoSpaceDE w:val="0"/>
        <w:autoSpaceDN w:val="0"/>
        <w:adjustRightInd w:val="0"/>
        <w:spacing w:after="0" w:line="259" w:lineRule="auto"/>
        <w:contextualSpacing/>
        <w:textAlignment w:val="baseline"/>
        <w:rPr>
          <w:rFonts w:cs="Arial"/>
          <w:sz w:val="24"/>
        </w:rPr>
      </w:pPr>
      <w:r w:rsidRPr="00B335DB">
        <w:rPr>
          <w:rFonts w:cs="Arial"/>
          <w:sz w:val="24"/>
        </w:rPr>
        <w:t>The British Psychological Society (BPS)</w:t>
      </w:r>
    </w:p>
    <w:p w14:paraId="50FCAA75" w14:textId="77777777" w:rsidR="0065667C" w:rsidRPr="00B335DB" w:rsidRDefault="0065667C" w:rsidP="00CB19B1">
      <w:pPr>
        <w:widowControl w:val="0"/>
        <w:numPr>
          <w:ilvl w:val="0"/>
          <w:numId w:val="13"/>
        </w:numPr>
        <w:overflowPunct w:val="0"/>
        <w:autoSpaceDE w:val="0"/>
        <w:autoSpaceDN w:val="0"/>
        <w:adjustRightInd w:val="0"/>
        <w:spacing w:after="0" w:line="259" w:lineRule="auto"/>
        <w:contextualSpacing/>
        <w:textAlignment w:val="baseline"/>
        <w:rPr>
          <w:rFonts w:cs="Arial"/>
          <w:sz w:val="24"/>
        </w:rPr>
      </w:pPr>
      <w:r w:rsidRPr="00B335DB">
        <w:rPr>
          <w:rFonts w:cs="Arial"/>
          <w:sz w:val="24"/>
        </w:rPr>
        <w:t>The National Association of Principal Educational Psychologists (NAPEP)</w:t>
      </w:r>
    </w:p>
    <w:p w14:paraId="0824240C" w14:textId="72B4C025" w:rsidR="0065667C" w:rsidRPr="00B335DB" w:rsidRDefault="0065667C" w:rsidP="00CB19B1">
      <w:pPr>
        <w:widowControl w:val="0"/>
        <w:numPr>
          <w:ilvl w:val="0"/>
          <w:numId w:val="13"/>
        </w:numPr>
        <w:overflowPunct w:val="0"/>
        <w:autoSpaceDE w:val="0"/>
        <w:autoSpaceDN w:val="0"/>
        <w:adjustRightInd w:val="0"/>
        <w:spacing w:after="0" w:line="259" w:lineRule="auto"/>
        <w:contextualSpacing/>
        <w:textAlignment w:val="baseline"/>
        <w:rPr>
          <w:rFonts w:cs="Arial"/>
          <w:sz w:val="24"/>
        </w:rPr>
      </w:pPr>
      <w:r w:rsidRPr="00B335DB">
        <w:rPr>
          <w:rFonts w:cs="Arial"/>
          <w:sz w:val="24"/>
        </w:rPr>
        <w:t>The Health and Care Professions Council (HCPC)</w:t>
      </w:r>
    </w:p>
    <w:p w14:paraId="1B3C40A2" w14:textId="77777777" w:rsidR="00CF5934" w:rsidRPr="00B335DB" w:rsidRDefault="00CF5934" w:rsidP="00CF5934">
      <w:pPr>
        <w:widowControl w:val="0"/>
        <w:overflowPunct w:val="0"/>
        <w:autoSpaceDE w:val="0"/>
        <w:autoSpaceDN w:val="0"/>
        <w:adjustRightInd w:val="0"/>
        <w:spacing w:after="0" w:line="259" w:lineRule="auto"/>
        <w:ind w:left="780"/>
        <w:contextualSpacing/>
        <w:textAlignment w:val="baseline"/>
        <w:rPr>
          <w:rFonts w:cs="Arial"/>
          <w:sz w:val="24"/>
        </w:rPr>
      </w:pPr>
    </w:p>
    <w:p w14:paraId="6D879628" w14:textId="55C7836E" w:rsidR="0065667C" w:rsidRPr="00B335DB" w:rsidRDefault="0065667C" w:rsidP="00CF5934">
      <w:pPr>
        <w:widowControl w:val="0"/>
        <w:overflowPunct w:val="0"/>
        <w:autoSpaceDE w:val="0"/>
        <w:autoSpaceDN w:val="0"/>
        <w:adjustRightInd w:val="0"/>
        <w:spacing w:after="0" w:line="259" w:lineRule="auto"/>
        <w:textAlignment w:val="baseline"/>
        <w:rPr>
          <w:rFonts w:cs="Arial"/>
          <w:sz w:val="24"/>
          <w:lang w:eastAsia="en-US"/>
        </w:rPr>
      </w:pPr>
      <w:r w:rsidRPr="00B335DB">
        <w:rPr>
          <w:rFonts w:cs="Arial"/>
          <w:sz w:val="24"/>
          <w:lang w:eastAsia="en-US"/>
        </w:rPr>
        <w:t>This stage should provide evidence on the current EP workforce in England, including the demog</w:t>
      </w:r>
      <w:r w:rsidR="00CF5934" w:rsidRPr="00B335DB">
        <w:rPr>
          <w:rFonts w:cs="Arial"/>
          <w:sz w:val="24"/>
          <w:lang w:eastAsia="en-US"/>
        </w:rPr>
        <w:t>raphic profile of the workforce</w:t>
      </w:r>
      <w:r w:rsidRPr="00B335DB">
        <w:rPr>
          <w:rFonts w:cs="Arial"/>
          <w:sz w:val="24"/>
          <w:lang w:eastAsia="en-US"/>
        </w:rPr>
        <w:t xml:space="preserve"> </w:t>
      </w:r>
      <w:r w:rsidR="00CF5934" w:rsidRPr="00B335DB">
        <w:rPr>
          <w:rFonts w:cs="Arial"/>
          <w:sz w:val="24"/>
          <w:lang w:eastAsia="en-US"/>
        </w:rPr>
        <w:t>and information about the settings in which they are employed.</w:t>
      </w:r>
    </w:p>
    <w:p w14:paraId="05986669" w14:textId="77777777" w:rsidR="0065667C" w:rsidRPr="00B335DB" w:rsidRDefault="0065667C" w:rsidP="0065667C">
      <w:pPr>
        <w:spacing w:line="259" w:lineRule="auto"/>
        <w:ind w:left="780"/>
        <w:contextualSpacing/>
        <w:rPr>
          <w:rFonts w:cs="Arial"/>
          <w:sz w:val="24"/>
        </w:rPr>
      </w:pPr>
    </w:p>
    <w:p w14:paraId="429D7095" w14:textId="77777777" w:rsidR="0065667C" w:rsidRPr="00B335DB" w:rsidRDefault="0065667C" w:rsidP="00CB19B1">
      <w:pPr>
        <w:widowControl w:val="0"/>
        <w:numPr>
          <w:ilvl w:val="0"/>
          <w:numId w:val="15"/>
        </w:numPr>
        <w:overflowPunct w:val="0"/>
        <w:autoSpaceDE w:val="0"/>
        <w:autoSpaceDN w:val="0"/>
        <w:adjustRightInd w:val="0"/>
        <w:spacing w:after="240" w:line="259" w:lineRule="auto"/>
        <w:contextualSpacing/>
        <w:textAlignment w:val="baseline"/>
        <w:rPr>
          <w:rFonts w:cs="Arial"/>
          <w:b/>
          <w:sz w:val="24"/>
        </w:rPr>
      </w:pPr>
      <w:r w:rsidRPr="00B335DB">
        <w:rPr>
          <w:rFonts w:cs="Arial"/>
          <w:b/>
          <w:sz w:val="24"/>
        </w:rPr>
        <w:t xml:space="preserve">Focus groups with training providers, LAs and EP professional bodies </w:t>
      </w:r>
    </w:p>
    <w:p w14:paraId="2CF4E4F0" w14:textId="77777777" w:rsidR="0065667C" w:rsidRPr="00B335DB" w:rsidRDefault="0065667C" w:rsidP="0065667C">
      <w:pPr>
        <w:widowControl w:val="0"/>
        <w:overflowPunct w:val="0"/>
        <w:autoSpaceDE w:val="0"/>
        <w:autoSpaceDN w:val="0"/>
        <w:adjustRightInd w:val="0"/>
        <w:spacing w:after="0" w:line="240" w:lineRule="auto"/>
        <w:textAlignment w:val="baseline"/>
        <w:rPr>
          <w:rFonts w:cs="Arial"/>
          <w:sz w:val="24"/>
          <w:lang w:eastAsia="en-US"/>
        </w:rPr>
      </w:pPr>
      <w:r w:rsidRPr="00B335DB">
        <w:rPr>
          <w:rFonts w:cs="Arial"/>
          <w:sz w:val="24"/>
          <w:lang w:eastAsia="en-US"/>
        </w:rPr>
        <w:t xml:space="preserve">In order to inform the decision of whether to move to a regional supply model for the EP training provider contracts, we suggest a number of focus group interviews with a range of key stakeholders. These should provide evidence on capacity and recruitment issues in the EP workforce, current training arrangements and possible implications of a new commissioning model. </w:t>
      </w:r>
    </w:p>
    <w:p w14:paraId="49FF98BD" w14:textId="77777777" w:rsidR="0065667C" w:rsidRPr="00B335DB" w:rsidRDefault="0065667C" w:rsidP="0065667C">
      <w:pPr>
        <w:widowControl w:val="0"/>
        <w:overflowPunct w:val="0"/>
        <w:autoSpaceDE w:val="0"/>
        <w:autoSpaceDN w:val="0"/>
        <w:adjustRightInd w:val="0"/>
        <w:spacing w:after="0" w:line="240" w:lineRule="auto"/>
        <w:textAlignment w:val="baseline"/>
        <w:rPr>
          <w:rFonts w:cs="Arial"/>
          <w:sz w:val="24"/>
          <w:lang w:eastAsia="en-US"/>
        </w:rPr>
      </w:pPr>
    </w:p>
    <w:p w14:paraId="6D93646C" w14:textId="77777777" w:rsidR="0065667C" w:rsidRPr="00B335DB" w:rsidRDefault="0065667C" w:rsidP="0065667C">
      <w:pPr>
        <w:widowControl w:val="0"/>
        <w:overflowPunct w:val="0"/>
        <w:autoSpaceDE w:val="0"/>
        <w:autoSpaceDN w:val="0"/>
        <w:adjustRightInd w:val="0"/>
        <w:spacing w:after="0" w:line="240" w:lineRule="auto"/>
        <w:textAlignment w:val="baseline"/>
        <w:rPr>
          <w:rFonts w:cs="Arial"/>
          <w:sz w:val="24"/>
          <w:lang w:eastAsia="en-US"/>
        </w:rPr>
      </w:pPr>
      <w:r w:rsidRPr="00B335DB">
        <w:rPr>
          <w:rFonts w:cs="Arial"/>
          <w:sz w:val="24"/>
          <w:lang w:eastAsia="en-US"/>
        </w:rPr>
        <w:t xml:space="preserve">Relevant stakeholders may include (but are not limited to): </w:t>
      </w:r>
    </w:p>
    <w:p w14:paraId="4A80744D" w14:textId="77777777" w:rsidR="0065667C" w:rsidRPr="00B335DB" w:rsidRDefault="0065667C" w:rsidP="0065667C">
      <w:pPr>
        <w:widowControl w:val="0"/>
        <w:overflowPunct w:val="0"/>
        <w:autoSpaceDE w:val="0"/>
        <w:autoSpaceDN w:val="0"/>
        <w:adjustRightInd w:val="0"/>
        <w:spacing w:after="0" w:line="240" w:lineRule="auto"/>
        <w:textAlignment w:val="baseline"/>
        <w:rPr>
          <w:rFonts w:cs="Arial"/>
          <w:sz w:val="24"/>
          <w:lang w:eastAsia="en-US"/>
        </w:rPr>
      </w:pPr>
    </w:p>
    <w:p w14:paraId="3CFA8B8F" w14:textId="77777777" w:rsidR="0065667C" w:rsidRPr="00B335DB" w:rsidRDefault="0065667C" w:rsidP="00CB19B1">
      <w:pPr>
        <w:widowControl w:val="0"/>
        <w:numPr>
          <w:ilvl w:val="0"/>
          <w:numId w:val="16"/>
        </w:numPr>
        <w:overflowPunct w:val="0"/>
        <w:autoSpaceDE w:val="0"/>
        <w:autoSpaceDN w:val="0"/>
        <w:adjustRightInd w:val="0"/>
        <w:spacing w:after="240" w:line="240" w:lineRule="auto"/>
        <w:contextualSpacing/>
        <w:textAlignment w:val="baseline"/>
        <w:rPr>
          <w:sz w:val="24"/>
        </w:rPr>
      </w:pPr>
      <w:r w:rsidRPr="00B335DB">
        <w:rPr>
          <w:sz w:val="24"/>
        </w:rPr>
        <w:t>Training providers</w:t>
      </w:r>
    </w:p>
    <w:p w14:paraId="72C8C1C4" w14:textId="77777777" w:rsidR="0065667C" w:rsidRPr="00B335DB" w:rsidRDefault="0065667C" w:rsidP="00CB19B1">
      <w:pPr>
        <w:widowControl w:val="0"/>
        <w:numPr>
          <w:ilvl w:val="0"/>
          <w:numId w:val="16"/>
        </w:numPr>
        <w:overflowPunct w:val="0"/>
        <w:autoSpaceDE w:val="0"/>
        <w:autoSpaceDN w:val="0"/>
        <w:adjustRightInd w:val="0"/>
        <w:spacing w:after="240" w:line="240" w:lineRule="auto"/>
        <w:contextualSpacing/>
        <w:textAlignment w:val="baseline"/>
        <w:rPr>
          <w:sz w:val="24"/>
        </w:rPr>
      </w:pPr>
      <w:r w:rsidRPr="00B335DB">
        <w:rPr>
          <w:sz w:val="24"/>
        </w:rPr>
        <w:t>Course trainee representatives</w:t>
      </w:r>
    </w:p>
    <w:p w14:paraId="1ABE6DB9" w14:textId="77777777" w:rsidR="0065667C" w:rsidRPr="00B335DB" w:rsidRDefault="0065667C" w:rsidP="00CB19B1">
      <w:pPr>
        <w:widowControl w:val="0"/>
        <w:numPr>
          <w:ilvl w:val="0"/>
          <w:numId w:val="16"/>
        </w:numPr>
        <w:overflowPunct w:val="0"/>
        <w:autoSpaceDE w:val="0"/>
        <w:autoSpaceDN w:val="0"/>
        <w:adjustRightInd w:val="0"/>
        <w:spacing w:after="240" w:line="240" w:lineRule="auto"/>
        <w:contextualSpacing/>
        <w:textAlignment w:val="baseline"/>
        <w:rPr>
          <w:sz w:val="24"/>
        </w:rPr>
      </w:pPr>
      <w:r w:rsidRPr="00B335DB">
        <w:rPr>
          <w:sz w:val="24"/>
        </w:rPr>
        <w:t>The Association of Directors of Children’s Services</w:t>
      </w:r>
    </w:p>
    <w:p w14:paraId="3B9A6F07" w14:textId="77777777" w:rsidR="00E350FD" w:rsidRPr="00B335DB" w:rsidRDefault="0065667C" w:rsidP="00CB19B1">
      <w:pPr>
        <w:widowControl w:val="0"/>
        <w:numPr>
          <w:ilvl w:val="0"/>
          <w:numId w:val="16"/>
        </w:numPr>
        <w:overflowPunct w:val="0"/>
        <w:autoSpaceDE w:val="0"/>
        <w:autoSpaceDN w:val="0"/>
        <w:adjustRightInd w:val="0"/>
        <w:spacing w:after="240"/>
        <w:contextualSpacing/>
        <w:textAlignment w:val="baseline"/>
        <w:rPr>
          <w:sz w:val="24"/>
        </w:rPr>
      </w:pPr>
      <w:r w:rsidRPr="00B335DB">
        <w:rPr>
          <w:sz w:val="24"/>
        </w:rPr>
        <w:t xml:space="preserve">Principle EPs </w:t>
      </w:r>
      <w:r w:rsidR="00E350FD" w:rsidRPr="00B335DB">
        <w:rPr>
          <w:sz w:val="24"/>
        </w:rPr>
        <w:t>(LA / private practice / charitable sector)</w:t>
      </w:r>
    </w:p>
    <w:p w14:paraId="62EECFD4" w14:textId="77777777" w:rsidR="0065667C" w:rsidRPr="00B335DB" w:rsidRDefault="0065667C" w:rsidP="00CB19B1">
      <w:pPr>
        <w:widowControl w:val="0"/>
        <w:numPr>
          <w:ilvl w:val="0"/>
          <w:numId w:val="16"/>
        </w:numPr>
        <w:overflowPunct w:val="0"/>
        <w:autoSpaceDE w:val="0"/>
        <w:autoSpaceDN w:val="0"/>
        <w:adjustRightInd w:val="0"/>
        <w:spacing w:after="240" w:line="240" w:lineRule="auto"/>
        <w:contextualSpacing/>
        <w:textAlignment w:val="baseline"/>
        <w:rPr>
          <w:sz w:val="24"/>
        </w:rPr>
      </w:pPr>
      <w:r w:rsidRPr="00B335DB">
        <w:rPr>
          <w:sz w:val="24"/>
        </w:rPr>
        <w:t xml:space="preserve">EP professional body representatives </w:t>
      </w:r>
    </w:p>
    <w:p w14:paraId="7EA7EBC7" w14:textId="77777777" w:rsidR="0065667C" w:rsidRPr="00B335DB" w:rsidRDefault="0065667C" w:rsidP="00CB19B1">
      <w:pPr>
        <w:widowControl w:val="0"/>
        <w:numPr>
          <w:ilvl w:val="0"/>
          <w:numId w:val="16"/>
        </w:numPr>
        <w:overflowPunct w:val="0"/>
        <w:autoSpaceDE w:val="0"/>
        <w:autoSpaceDN w:val="0"/>
        <w:adjustRightInd w:val="0"/>
        <w:spacing w:after="240" w:line="240" w:lineRule="auto"/>
        <w:contextualSpacing/>
        <w:textAlignment w:val="baseline"/>
        <w:rPr>
          <w:sz w:val="24"/>
        </w:rPr>
      </w:pPr>
      <w:r w:rsidRPr="00B335DB">
        <w:rPr>
          <w:sz w:val="24"/>
        </w:rPr>
        <w:t>Wider stakeholders</w:t>
      </w:r>
    </w:p>
    <w:p w14:paraId="0B0D237D" w14:textId="77777777" w:rsidR="0065667C" w:rsidRPr="00B335DB" w:rsidRDefault="0065667C" w:rsidP="0065667C">
      <w:pPr>
        <w:spacing w:after="240"/>
        <w:ind w:left="775"/>
        <w:contextualSpacing/>
        <w:rPr>
          <w:sz w:val="24"/>
        </w:rPr>
      </w:pPr>
    </w:p>
    <w:p w14:paraId="12171EFF" w14:textId="77777777" w:rsidR="0065667C" w:rsidRPr="00B335DB" w:rsidRDefault="0065667C" w:rsidP="00CB19B1">
      <w:pPr>
        <w:widowControl w:val="0"/>
        <w:numPr>
          <w:ilvl w:val="0"/>
          <w:numId w:val="15"/>
        </w:numPr>
        <w:overflowPunct w:val="0"/>
        <w:autoSpaceDE w:val="0"/>
        <w:autoSpaceDN w:val="0"/>
        <w:adjustRightInd w:val="0"/>
        <w:spacing w:after="240" w:line="259" w:lineRule="auto"/>
        <w:contextualSpacing/>
        <w:textAlignment w:val="baseline"/>
        <w:rPr>
          <w:rFonts w:cs="Arial"/>
          <w:b/>
          <w:sz w:val="24"/>
        </w:rPr>
      </w:pPr>
      <w:r w:rsidRPr="00B335DB">
        <w:rPr>
          <w:rFonts w:cs="Arial"/>
          <w:b/>
          <w:sz w:val="24"/>
        </w:rPr>
        <w:t>Survey of LA EP services to understand EP shortages at the LA level</w:t>
      </w:r>
    </w:p>
    <w:p w14:paraId="1C0CD30A" w14:textId="77777777" w:rsidR="0065667C" w:rsidRPr="00B335DB" w:rsidRDefault="0065667C" w:rsidP="0065667C">
      <w:pPr>
        <w:widowControl w:val="0"/>
        <w:overflowPunct w:val="0"/>
        <w:autoSpaceDE w:val="0"/>
        <w:autoSpaceDN w:val="0"/>
        <w:adjustRightInd w:val="0"/>
        <w:spacing w:after="0" w:line="240" w:lineRule="auto"/>
        <w:textAlignment w:val="baseline"/>
        <w:rPr>
          <w:rFonts w:cs="Arial"/>
          <w:sz w:val="24"/>
          <w:lang w:eastAsia="en-US"/>
        </w:rPr>
      </w:pPr>
      <w:r w:rsidRPr="00B335DB">
        <w:rPr>
          <w:rFonts w:cs="Arial"/>
          <w:sz w:val="24"/>
          <w:lang w:eastAsia="en-US"/>
        </w:rPr>
        <w:t xml:space="preserve">In order to understand service supply and demand at the LA level, we would expect the contractor to design and issue a survey to the principal EP in each of England’s 152 LAs.  We suggest that the design of the survey should draw heavily on previous similar surveys such as the DfE EP Workforce Survey (2013) in order to provide robust data about the changing EP workforce over </w:t>
      </w:r>
      <w:proofErr w:type="gramStart"/>
      <w:r w:rsidRPr="00B335DB">
        <w:rPr>
          <w:rFonts w:cs="Arial"/>
          <w:sz w:val="24"/>
          <w:lang w:eastAsia="en-US"/>
        </w:rPr>
        <w:t xml:space="preserve">time </w:t>
      </w:r>
      <w:proofErr w:type="gramEnd"/>
      <w:r w:rsidRPr="00B335DB">
        <w:rPr>
          <w:rFonts w:cs="Arial"/>
          <w:sz w:val="24"/>
          <w:vertAlign w:val="superscript"/>
          <w:lang w:eastAsia="en-US"/>
        </w:rPr>
        <w:footnoteReference w:id="6"/>
      </w:r>
      <w:r w:rsidRPr="00B335DB">
        <w:rPr>
          <w:rFonts w:cs="Arial"/>
          <w:sz w:val="24"/>
          <w:lang w:eastAsia="en-US"/>
        </w:rPr>
        <w:t xml:space="preserve">. </w:t>
      </w:r>
    </w:p>
    <w:p w14:paraId="3308D52A" w14:textId="77777777" w:rsidR="0065667C" w:rsidRPr="00B335DB" w:rsidRDefault="0065667C" w:rsidP="0065667C">
      <w:pPr>
        <w:widowControl w:val="0"/>
        <w:overflowPunct w:val="0"/>
        <w:autoSpaceDE w:val="0"/>
        <w:autoSpaceDN w:val="0"/>
        <w:adjustRightInd w:val="0"/>
        <w:spacing w:after="0" w:line="240" w:lineRule="auto"/>
        <w:textAlignment w:val="baseline"/>
        <w:rPr>
          <w:rFonts w:cs="Arial"/>
          <w:sz w:val="24"/>
          <w:lang w:eastAsia="en-US"/>
        </w:rPr>
      </w:pPr>
    </w:p>
    <w:p w14:paraId="74E67E60" w14:textId="77777777" w:rsidR="0065667C" w:rsidRPr="0065667C" w:rsidRDefault="0065667C" w:rsidP="0065667C">
      <w:pPr>
        <w:widowControl w:val="0"/>
        <w:overflowPunct w:val="0"/>
        <w:autoSpaceDE w:val="0"/>
        <w:autoSpaceDN w:val="0"/>
        <w:adjustRightInd w:val="0"/>
        <w:spacing w:after="0" w:line="240" w:lineRule="auto"/>
        <w:textAlignment w:val="baseline"/>
        <w:rPr>
          <w:rFonts w:cs="Arial"/>
          <w:szCs w:val="22"/>
          <w:lang w:eastAsia="en-US"/>
        </w:rPr>
      </w:pPr>
      <w:r w:rsidRPr="00B335DB">
        <w:rPr>
          <w:rFonts w:cs="Arial"/>
          <w:sz w:val="24"/>
          <w:lang w:eastAsia="en-US"/>
        </w:rPr>
        <w:t>This previous survey included sections on workforce demographics, recruitment, commissioning and funding, service delivery and service demand, and it is likely that many of the questions in these sections will be replicated to allow the gathering of comparable data: however, we will also work with the contractor to develop new questions which address issues that have arisen following the SEND Reforms and the changes to EP services which they have entailed. The mapping of existing data (part 1) proposed focus groups detailed in part (2) may also help to shape any additional</w:t>
      </w:r>
      <w:r w:rsidRPr="0065667C">
        <w:rPr>
          <w:rFonts w:cs="Arial"/>
          <w:szCs w:val="22"/>
          <w:lang w:eastAsia="en-US"/>
        </w:rPr>
        <w:t xml:space="preserve"> questions to be included.  </w:t>
      </w:r>
    </w:p>
    <w:p w14:paraId="498B2C13" w14:textId="77777777" w:rsidR="0065667C" w:rsidRPr="0065667C" w:rsidRDefault="0065667C" w:rsidP="0065667C">
      <w:pPr>
        <w:widowControl w:val="0"/>
        <w:overflowPunct w:val="0"/>
        <w:autoSpaceDE w:val="0"/>
        <w:autoSpaceDN w:val="0"/>
        <w:adjustRightInd w:val="0"/>
        <w:spacing w:after="0" w:line="240" w:lineRule="auto"/>
        <w:textAlignment w:val="baseline"/>
        <w:rPr>
          <w:rFonts w:cs="Arial"/>
          <w:szCs w:val="22"/>
          <w:lang w:eastAsia="en-US"/>
        </w:rPr>
      </w:pPr>
    </w:p>
    <w:p w14:paraId="416B9ABB" w14:textId="77777777" w:rsidR="0065667C" w:rsidRPr="0065667C" w:rsidRDefault="0065667C" w:rsidP="0065667C">
      <w:pPr>
        <w:widowControl w:val="0"/>
        <w:overflowPunct w:val="0"/>
        <w:autoSpaceDE w:val="0"/>
        <w:autoSpaceDN w:val="0"/>
        <w:adjustRightInd w:val="0"/>
        <w:spacing w:after="0" w:line="240" w:lineRule="auto"/>
        <w:textAlignment w:val="baseline"/>
        <w:rPr>
          <w:rFonts w:cs="Arial"/>
          <w:szCs w:val="22"/>
          <w:lang w:eastAsia="en-US"/>
        </w:rPr>
      </w:pPr>
    </w:p>
    <w:p w14:paraId="581BCBED" w14:textId="77777777" w:rsidR="0065667C" w:rsidRPr="00B335DB" w:rsidRDefault="0065667C" w:rsidP="00CB19B1">
      <w:pPr>
        <w:widowControl w:val="0"/>
        <w:numPr>
          <w:ilvl w:val="0"/>
          <w:numId w:val="15"/>
        </w:numPr>
        <w:overflowPunct w:val="0"/>
        <w:autoSpaceDE w:val="0"/>
        <w:autoSpaceDN w:val="0"/>
        <w:adjustRightInd w:val="0"/>
        <w:spacing w:after="0" w:line="259" w:lineRule="auto"/>
        <w:contextualSpacing/>
        <w:textAlignment w:val="baseline"/>
        <w:rPr>
          <w:rFonts w:cs="Arial"/>
          <w:b/>
          <w:sz w:val="24"/>
        </w:rPr>
      </w:pPr>
      <w:r w:rsidRPr="00B335DB">
        <w:rPr>
          <w:rFonts w:cs="Arial"/>
          <w:b/>
          <w:sz w:val="24"/>
        </w:rPr>
        <w:t>Survey of trainee EPs to understand drivers of shortages</w:t>
      </w:r>
    </w:p>
    <w:p w14:paraId="3D6B34B0" w14:textId="77777777" w:rsidR="0065667C" w:rsidRPr="00B335DB" w:rsidRDefault="0065667C" w:rsidP="0065667C">
      <w:pPr>
        <w:widowControl w:val="0"/>
        <w:overflowPunct w:val="0"/>
        <w:autoSpaceDE w:val="0"/>
        <w:autoSpaceDN w:val="0"/>
        <w:adjustRightInd w:val="0"/>
        <w:spacing w:after="0" w:line="240" w:lineRule="auto"/>
        <w:textAlignment w:val="baseline"/>
        <w:rPr>
          <w:rFonts w:cs="Arial"/>
          <w:sz w:val="24"/>
          <w:lang w:eastAsia="en-US"/>
        </w:rPr>
      </w:pPr>
      <w:r w:rsidRPr="00B335DB">
        <w:rPr>
          <w:rFonts w:cs="Arial"/>
          <w:sz w:val="24"/>
          <w:lang w:eastAsia="en-US"/>
        </w:rPr>
        <w:t xml:space="preserve">The LA survey in part (3) will help to build a national picture of the distribution and demographic characteristics of the EP workforce in England, but will not capture the factors affecting EP trainees’ choice of placement / employment destinations. In order to explore these factors, we propose conducting an online survey of trainee EPs. This survey would include questions on individuals’ choice of training provider and placement organisation, experiences of employment at an LA EP service, and factors influencing future decisions regarding location and type of employment as an EP (e.g. salary, type of work, travel distance). </w:t>
      </w:r>
    </w:p>
    <w:p w14:paraId="54D12BDD" w14:textId="77777777" w:rsidR="0065667C" w:rsidRPr="00B335DB" w:rsidRDefault="0065667C" w:rsidP="0065667C">
      <w:pPr>
        <w:widowControl w:val="0"/>
        <w:overflowPunct w:val="0"/>
        <w:autoSpaceDE w:val="0"/>
        <w:autoSpaceDN w:val="0"/>
        <w:adjustRightInd w:val="0"/>
        <w:spacing w:after="0" w:line="240" w:lineRule="auto"/>
        <w:textAlignment w:val="baseline"/>
        <w:rPr>
          <w:rFonts w:cs="Arial"/>
          <w:sz w:val="24"/>
          <w:lang w:eastAsia="en-US"/>
        </w:rPr>
      </w:pPr>
      <w:r w:rsidRPr="00B335DB">
        <w:rPr>
          <w:rFonts w:cs="Arial"/>
          <w:sz w:val="24"/>
          <w:lang w:eastAsia="en-US"/>
        </w:rPr>
        <w:t xml:space="preserve"> </w:t>
      </w:r>
    </w:p>
    <w:p w14:paraId="778C94A6" w14:textId="77777777" w:rsidR="0065667C" w:rsidRPr="00B335DB" w:rsidRDefault="0065667C" w:rsidP="0065667C">
      <w:pPr>
        <w:widowControl w:val="0"/>
        <w:overflowPunct w:val="0"/>
        <w:autoSpaceDE w:val="0"/>
        <w:autoSpaceDN w:val="0"/>
        <w:adjustRightInd w:val="0"/>
        <w:spacing w:after="0" w:line="240" w:lineRule="auto"/>
        <w:textAlignment w:val="baseline"/>
        <w:rPr>
          <w:rFonts w:cs="Arial"/>
          <w:sz w:val="24"/>
          <w:lang w:eastAsia="en-US"/>
        </w:rPr>
      </w:pPr>
      <w:r w:rsidRPr="00B335DB">
        <w:rPr>
          <w:rFonts w:cs="Arial"/>
          <w:sz w:val="24"/>
          <w:lang w:eastAsia="en-US"/>
        </w:rPr>
        <w:t xml:space="preserve">The target population for this survey should be </w:t>
      </w:r>
      <w:r w:rsidRPr="00B335DB">
        <w:rPr>
          <w:rFonts w:cs="Arial"/>
          <w:sz w:val="24"/>
          <w:u w:val="single"/>
          <w:lang w:eastAsia="en-US"/>
        </w:rPr>
        <w:t>all trainees</w:t>
      </w:r>
      <w:r w:rsidRPr="00B335DB">
        <w:rPr>
          <w:rFonts w:cs="Arial"/>
          <w:sz w:val="24"/>
          <w:lang w:eastAsia="en-US"/>
        </w:rPr>
        <w:t xml:space="preserve"> currently studying on the EP training course. The contractor will not be expected to carry out robust statistical analysis on data collected via the survey, which will instead provide qualitative and indicative evidence on factors affecting EPs’ career choices. Tenders should include strategies for maximising response rates for this survey. </w:t>
      </w:r>
    </w:p>
    <w:p w14:paraId="33D59688" w14:textId="17282C7B" w:rsidR="00B620BB" w:rsidRPr="00B335DB" w:rsidRDefault="00B620BB" w:rsidP="00923258">
      <w:pPr>
        <w:rPr>
          <w:rFonts w:cs="Arial"/>
          <w:sz w:val="24"/>
        </w:rPr>
      </w:pPr>
    </w:p>
    <w:p w14:paraId="07BD5E52" w14:textId="09C7B824" w:rsidR="00901C80" w:rsidRPr="00B335DB" w:rsidRDefault="00B620BB" w:rsidP="00901C80">
      <w:pPr>
        <w:rPr>
          <w:b/>
          <w:sz w:val="24"/>
        </w:rPr>
      </w:pPr>
      <w:r w:rsidRPr="00B335DB">
        <w:rPr>
          <w:b/>
          <w:sz w:val="24"/>
        </w:rPr>
        <w:t>W</w:t>
      </w:r>
      <w:r w:rsidR="00901C80" w:rsidRPr="00B335DB">
        <w:rPr>
          <w:b/>
          <w:sz w:val="24"/>
        </w:rPr>
        <w:t>e expect applicants who are invited to submit a full tender to include advice on the most appropriate and cost-effective methodologies.</w:t>
      </w:r>
    </w:p>
    <w:p w14:paraId="06D81914" w14:textId="77777777" w:rsidR="004A600B" w:rsidRPr="008E2298" w:rsidRDefault="004A600B" w:rsidP="001F2CE2">
      <w:pPr>
        <w:pStyle w:val="Heading2"/>
      </w:pPr>
      <w:r w:rsidRPr="008E2298">
        <w:t>Timing</w:t>
      </w:r>
    </w:p>
    <w:p w14:paraId="2B46CAF7" w14:textId="04FDFC90" w:rsidR="00901C80" w:rsidRPr="00B335DB" w:rsidRDefault="00901C80" w:rsidP="00901C80">
      <w:pPr>
        <w:rPr>
          <w:rFonts w:cs="Arial"/>
          <w:sz w:val="24"/>
        </w:rPr>
      </w:pPr>
      <w:r w:rsidRPr="00B335DB">
        <w:rPr>
          <w:rFonts w:cs="Arial"/>
          <w:sz w:val="24"/>
        </w:rPr>
        <w:t xml:space="preserve">We </w:t>
      </w:r>
      <w:r w:rsidR="004F499F" w:rsidRPr="00B335DB">
        <w:rPr>
          <w:rFonts w:cs="Arial"/>
          <w:sz w:val="24"/>
        </w:rPr>
        <w:t xml:space="preserve">plan </w:t>
      </w:r>
      <w:r w:rsidRPr="00B335DB">
        <w:rPr>
          <w:rFonts w:cs="Arial"/>
          <w:sz w:val="24"/>
        </w:rPr>
        <w:t xml:space="preserve">use the findings of this research to inform our thinking for how we commission the future delivery of training for EPs from 2019 onwards, ahead of an open tender for the 2020, 2021 and 2022 EP cohorts. As such, we expect a final report for this project to be complete by </w:t>
      </w:r>
      <w:r w:rsidR="008E2298" w:rsidRPr="00B335DB">
        <w:rPr>
          <w:rFonts w:cs="Arial"/>
          <w:b/>
          <w:sz w:val="24"/>
        </w:rPr>
        <w:t>October</w:t>
      </w:r>
      <w:r w:rsidRPr="00B335DB">
        <w:rPr>
          <w:rFonts w:cs="Arial"/>
          <w:b/>
          <w:sz w:val="24"/>
        </w:rPr>
        <w:t xml:space="preserve"> 2018</w:t>
      </w:r>
      <w:r w:rsidRPr="00B335DB">
        <w:rPr>
          <w:rFonts w:cs="Arial"/>
          <w:sz w:val="24"/>
        </w:rPr>
        <w:t xml:space="preserve">. </w:t>
      </w:r>
    </w:p>
    <w:p w14:paraId="55E53022" w14:textId="77777777" w:rsidR="00C240D4" w:rsidRPr="00B335DB" w:rsidRDefault="00C240D4" w:rsidP="00C240D4">
      <w:pPr>
        <w:rPr>
          <w:sz w:val="24"/>
        </w:rPr>
      </w:pPr>
      <w:r w:rsidRPr="00B335DB">
        <w:rPr>
          <w:sz w:val="24"/>
        </w:rPr>
        <w:t xml:space="preserve">The tendering process will follow the timetable below: </w:t>
      </w:r>
    </w:p>
    <w:p w14:paraId="5474705A" w14:textId="55EC5BDE" w:rsidR="00A731DA" w:rsidRPr="00B335DB" w:rsidRDefault="00A731DA" w:rsidP="00CB19B1">
      <w:pPr>
        <w:pStyle w:val="ListParagraph"/>
        <w:numPr>
          <w:ilvl w:val="0"/>
          <w:numId w:val="10"/>
        </w:numPr>
        <w:rPr>
          <w:sz w:val="24"/>
        </w:rPr>
      </w:pPr>
      <w:r w:rsidRPr="00B335DB">
        <w:rPr>
          <w:sz w:val="24"/>
        </w:rPr>
        <w:t xml:space="preserve">Deadline for return of EOIs to the Department – </w:t>
      </w:r>
      <w:r w:rsidR="00F33AD6" w:rsidRPr="00B335DB">
        <w:rPr>
          <w:sz w:val="24"/>
        </w:rPr>
        <w:t>5pm, 9</w:t>
      </w:r>
      <w:r w:rsidR="00F33AD6" w:rsidRPr="00B335DB">
        <w:rPr>
          <w:sz w:val="24"/>
          <w:vertAlign w:val="superscript"/>
        </w:rPr>
        <w:t>th</w:t>
      </w:r>
      <w:r w:rsidR="00F33AD6" w:rsidRPr="00B335DB">
        <w:rPr>
          <w:sz w:val="24"/>
        </w:rPr>
        <w:t xml:space="preserve"> May 2018</w:t>
      </w:r>
    </w:p>
    <w:p w14:paraId="12070B08" w14:textId="3C5FB7A8" w:rsidR="00A731DA" w:rsidRPr="00B335DB" w:rsidRDefault="00A731DA" w:rsidP="00CB19B1">
      <w:pPr>
        <w:pStyle w:val="ListParagraph"/>
        <w:numPr>
          <w:ilvl w:val="0"/>
          <w:numId w:val="8"/>
        </w:numPr>
        <w:rPr>
          <w:sz w:val="24"/>
        </w:rPr>
      </w:pPr>
      <w:r w:rsidRPr="00B335DB">
        <w:rPr>
          <w:sz w:val="24"/>
        </w:rPr>
        <w:t xml:space="preserve">Invitations to Tender issued – </w:t>
      </w:r>
      <w:r w:rsidR="008E2298" w:rsidRPr="00B335DB">
        <w:rPr>
          <w:sz w:val="24"/>
        </w:rPr>
        <w:t>14 May</w:t>
      </w:r>
      <w:r w:rsidR="00901C80" w:rsidRPr="00B335DB">
        <w:rPr>
          <w:sz w:val="24"/>
        </w:rPr>
        <w:t xml:space="preserve"> 2018</w:t>
      </w:r>
    </w:p>
    <w:p w14:paraId="333EFFAF" w14:textId="29A1D3DB" w:rsidR="00A731DA" w:rsidRPr="00B335DB" w:rsidRDefault="00A731DA" w:rsidP="00CB19B1">
      <w:pPr>
        <w:pStyle w:val="ListParagraph"/>
        <w:numPr>
          <w:ilvl w:val="0"/>
          <w:numId w:val="8"/>
        </w:numPr>
        <w:rPr>
          <w:sz w:val="24"/>
        </w:rPr>
      </w:pPr>
      <w:r w:rsidRPr="00B335DB">
        <w:rPr>
          <w:sz w:val="24"/>
        </w:rPr>
        <w:t xml:space="preserve">Deadline for bids to be submitted to the Department – </w:t>
      </w:r>
      <w:r w:rsidR="008E2298" w:rsidRPr="00B335DB">
        <w:rPr>
          <w:sz w:val="24"/>
        </w:rPr>
        <w:t>29 May</w:t>
      </w:r>
      <w:r w:rsidR="00444016" w:rsidRPr="00B335DB">
        <w:rPr>
          <w:sz w:val="24"/>
        </w:rPr>
        <w:t xml:space="preserve"> </w:t>
      </w:r>
      <w:r w:rsidR="00901C80" w:rsidRPr="00B335DB">
        <w:rPr>
          <w:sz w:val="24"/>
        </w:rPr>
        <w:t>2018</w:t>
      </w:r>
      <w:r w:rsidR="008E2298" w:rsidRPr="00B335DB">
        <w:rPr>
          <w:sz w:val="24"/>
        </w:rPr>
        <w:t xml:space="preserve"> (12</w:t>
      </w:r>
      <w:r w:rsidR="00C240D4" w:rsidRPr="00B335DB">
        <w:rPr>
          <w:sz w:val="24"/>
        </w:rPr>
        <w:t xml:space="preserve"> days)</w:t>
      </w:r>
    </w:p>
    <w:p w14:paraId="12E3A4E2" w14:textId="3556DA72" w:rsidR="007E0083" w:rsidRPr="00B335DB" w:rsidRDefault="00A731DA" w:rsidP="00CB19B1">
      <w:pPr>
        <w:pStyle w:val="ListParagraph"/>
        <w:numPr>
          <w:ilvl w:val="0"/>
          <w:numId w:val="8"/>
        </w:numPr>
        <w:rPr>
          <w:sz w:val="24"/>
        </w:rPr>
      </w:pPr>
      <w:r w:rsidRPr="00B335DB">
        <w:rPr>
          <w:sz w:val="24"/>
        </w:rPr>
        <w:t xml:space="preserve">Contract signed – by </w:t>
      </w:r>
      <w:r w:rsidR="008E2298" w:rsidRPr="00B335DB">
        <w:rPr>
          <w:sz w:val="24"/>
        </w:rPr>
        <w:t xml:space="preserve">15 June 2018 </w:t>
      </w:r>
    </w:p>
    <w:p w14:paraId="42393071" w14:textId="77777777" w:rsidR="004A600B" w:rsidRPr="004A600B" w:rsidRDefault="004A600B" w:rsidP="007E0083">
      <w:pPr>
        <w:pStyle w:val="Heading2"/>
      </w:pPr>
      <w:r w:rsidRPr="004A600B">
        <w:t>Assessment criteria</w:t>
      </w:r>
    </w:p>
    <w:p w14:paraId="27043DB0" w14:textId="77777777" w:rsidR="00A731DA" w:rsidRPr="00B335DB" w:rsidRDefault="00A731DA" w:rsidP="00A731DA">
      <w:pPr>
        <w:rPr>
          <w:sz w:val="24"/>
        </w:rPr>
      </w:pPr>
      <w:r w:rsidRPr="00B335DB">
        <w:rPr>
          <w:sz w:val="24"/>
        </w:rPr>
        <w:t xml:space="preserve">Expressions of interest will be assessed against the following criteria: </w:t>
      </w:r>
    </w:p>
    <w:p w14:paraId="68BF4C39" w14:textId="77777777" w:rsidR="00A731DA" w:rsidRPr="00B335DB" w:rsidRDefault="00901C80" w:rsidP="00CB19B1">
      <w:pPr>
        <w:pStyle w:val="ListParagraph"/>
        <w:numPr>
          <w:ilvl w:val="0"/>
          <w:numId w:val="9"/>
        </w:numPr>
        <w:rPr>
          <w:sz w:val="24"/>
        </w:rPr>
      </w:pPr>
      <w:r w:rsidRPr="00B335DB">
        <w:rPr>
          <w:sz w:val="24"/>
        </w:rPr>
        <w:t xml:space="preserve">Knowledge and understanding of the relevant policy areas and of the DfE’s requirement for this work </w:t>
      </w:r>
    </w:p>
    <w:p w14:paraId="0DDC04E5" w14:textId="77777777" w:rsidR="00A731DA" w:rsidRPr="00B335DB" w:rsidRDefault="00A731DA" w:rsidP="00CB19B1">
      <w:pPr>
        <w:pStyle w:val="ListParagraph"/>
        <w:numPr>
          <w:ilvl w:val="0"/>
          <w:numId w:val="9"/>
        </w:numPr>
        <w:rPr>
          <w:sz w:val="24"/>
        </w:rPr>
      </w:pPr>
      <w:r w:rsidRPr="00B335DB">
        <w:rPr>
          <w:sz w:val="24"/>
        </w:rPr>
        <w:t>Capacity to develop an appropriate methodology and</w:t>
      </w:r>
      <w:r w:rsidR="00AB298C" w:rsidRPr="00B335DB">
        <w:rPr>
          <w:sz w:val="24"/>
        </w:rPr>
        <w:t xml:space="preserve"> to</w:t>
      </w:r>
      <w:r w:rsidRPr="00B335DB">
        <w:rPr>
          <w:sz w:val="24"/>
        </w:rPr>
        <w:t xml:space="preserve"> conduct the necessary fieldwork, analysis and reporting</w:t>
      </w:r>
      <w:r w:rsidR="00027BDB" w:rsidRPr="00B335DB">
        <w:rPr>
          <w:sz w:val="24"/>
        </w:rPr>
        <w:t xml:space="preserve"> to the timelines indicated</w:t>
      </w:r>
    </w:p>
    <w:p w14:paraId="4CB48508" w14:textId="77777777" w:rsidR="00D70670" w:rsidRPr="00B335DB" w:rsidRDefault="00A731DA" w:rsidP="00CB19B1">
      <w:pPr>
        <w:pStyle w:val="ListParagraph"/>
        <w:numPr>
          <w:ilvl w:val="0"/>
          <w:numId w:val="9"/>
        </w:numPr>
        <w:rPr>
          <w:sz w:val="24"/>
        </w:rPr>
      </w:pPr>
      <w:r w:rsidRPr="00B335DB">
        <w:rPr>
          <w:sz w:val="24"/>
        </w:rPr>
        <w:t xml:space="preserve">Evidence of </w:t>
      </w:r>
      <w:r w:rsidR="00901C80" w:rsidRPr="00B335DB">
        <w:rPr>
          <w:sz w:val="24"/>
        </w:rPr>
        <w:t>relevant methodological expertise</w:t>
      </w:r>
      <w:r w:rsidR="00B13AFE" w:rsidRPr="00B335DB">
        <w:rPr>
          <w:sz w:val="24"/>
        </w:rPr>
        <w:t xml:space="preserve"> </w:t>
      </w:r>
      <w:r w:rsidR="00D70670" w:rsidRPr="00B335DB">
        <w:rPr>
          <w:sz w:val="24"/>
        </w:rPr>
        <w:t>and a successful track record in project management and delivering to tight timescales</w:t>
      </w:r>
    </w:p>
    <w:p w14:paraId="44605474" w14:textId="77777777" w:rsidR="00A731DA" w:rsidRPr="00B335DB" w:rsidRDefault="00A731DA" w:rsidP="00CB19B1">
      <w:pPr>
        <w:pStyle w:val="ListParagraph"/>
        <w:numPr>
          <w:ilvl w:val="0"/>
          <w:numId w:val="9"/>
        </w:numPr>
        <w:rPr>
          <w:sz w:val="24"/>
        </w:rPr>
      </w:pPr>
      <w:r w:rsidRPr="00B335DB">
        <w:rPr>
          <w:sz w:val="24"/>
        </w:rPr>
        <w:t xml:space="preserve">Evidence of experience in delivering </w:t>
      </w:r>
      <w:r w:rsidR="00B13AFE" w:rsidRPr="00B335DB">
        <w:rPr>
          <w:sz w:val="24"/>
        </w:rPr>
        <w:t xml:space="preserve">a </w:t>
      </w:r>
      <w:r w:rsidRPr="00B335DB">
        <w:rPr>
          <w:sz w:val="24"/>
        </w:rPr>
        <w:t xml:space="preserve">clear </w:t>
      </w:r>
      <w:r w:rsidR="00B13AFE" w:rsidRPr="00B335DB">
        <w:rPr>
          <w:sz w:val="24"/>
        </w:rPr>
        <w:t>report</w:t>
      </w:r>
      <w:r w:rsidRPr="00B335DB">
        <w:rPr>
          <w:sz w:val="24"/>
        </w:rPr>
        <w:t xml:space="preserve"> with real practical applications</w:t>
      </w:r>
    </w:p>
    <w:p w14:paraId="3E94CA18" w14:textId="77777777" w:rsidR="00901C80" w:rsidRPr="00B335DB" w:rsidRDefault="00901C80" w:rsidP="00CB19B1">
      <w:pPr>
        <w:pStyle w:val="ListParagraph"/>
        <w:numPr>
          <w:ilvl w:val="0"/>
          <w:numId w:val="9"/>
        </w:numPr>
        <w:rPr>
          <w:sz w:val="24"/>
        </w:rPr>
      </w:pPr>
      <w:r w:rsidRPr="00B335DB">
        <w:rPr>
          <w:sz w:val="24"/>
        </w:rPr>
        <w:t xml:space="preserve">Evidence of ability to provide good value for money for this project </w:t>
      </w:r>
    </w:p>
    <w:p w14:paraId="6D19E065" w14:textId="77777777" w:rsidR="00B13AFE" w:rsidRPr="00B335DB" w:rsidRDefault="00B13AFE" w:rsidP="00B13AFE">
      <w:pPr>
        <w:pStyle w:val="ListParagraph"/>
        <w:numPr>
          <w:ilvl w:val="0"/>
          <w:numId w:val="0"/>
        </w:numPr>
        <w:ind w:left="720"/>
        <w:rPr>
          <w:sz w:val="24"/>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14B49A6F"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14C26F31" w14:textId="0D12CD6C" w:rsidR="00915C18" w:rsidRDefault="00915C18" w:rsidP="00915C18">
            <w:pPr>
              <w:spacing w:before="160"/>
              <w:rPr>
                <w:b/>
                <w:bCs/>
                <w:sz w:val="28"/>
                <w:szCs w:val="20"/>
              </w:rPr>
            </w:pPr>
            <w:r w:rsidRPr="00915C18">
              <w:rPr>
                <w:b/>
                <w:bCs/>
                <w:sz w:val="28"/>
                <w:szCs w:val="20"/>
              </w:rPr>
              <w:t>Closing date for EOIs:</w:t>
            </w:r>
            <w:r w:rsidR="00A731DA">
              <w:rPr>
                <w:b/>
                <w:bCs/>
                <w:sz w:val="28"/>
                <w:szCs w:val="20"/>
              </w:rPr>
              <w:t xml:space="preserve"> </w:t>
            </w:r>
            <w:r w:rsidR="00F33AD6">
              <w:rPr>
                <w:b/>
                <w:bCs/>
                <w:sz w:val="28"/>
                <w:szCs w:val="20"/>
              </w:rPr>
              <w:t>5pm, Wednesday 9</w:t>
            </w:r>
            <w:r w:rsidR="00F33AD6" w:rsidRPr="00F33AD6">
              <w:rPr>
                <w:b/>
                <w:bCs/>
                <w:sz w:val="28"/>
                <w:szCs w:val="20"/>
                <w:vertAlign w:val="superscript"/>
              </w:rPr>
              <w:t>th</w:t>
            </w:r>
            <w:r w:rsidR="00F33AD6">
              <w:rPr>
                <w:b/>
                <w:bCs/>
                <w:sz w:val="28"/>
                <w:szCs w:val="20"/>
              </w:rPr>
              <w:t xml:space="preserve"> May 2018</w:t>
            </w:r>
          </w:p>
          <w:p w14:paraId="02305EE1" w14:textId="77777777" w:rsidR="00A85EBD" w:rsidRDefault="00915C18" w:rsidP="00444016">
            <w:pPr>
              <w:rPr>
                <w:rFonts w:ascii="Calibri" w:hAnsi="Calibri"/>
              </w:rPr>
            </w:pPr>
            <w:r w:rsidRPr="00915C18">
              <w:rPr>
                <w:b/>
                <w:bCs/>
                <w:sz w:val="28"/>
                <w:szCs w:val="20"/>
              </w:rPr>
              <w:t>Send your EOI form to:</w:t>
            </w:r>
            <w:r w:rsidR="00A731DA">
              <w:rPr>
                <w:b/>
                <w:bCs/>
                <w:sz w:val="28"/>
                <w:szCs w:val="20"/>
              </w:rPr>
              <w:t xml:space="preserve"> </w:t>
            </w:r>
            <w:hyperlink r:id="rId14" w:history="1">
              <w:r w:rsidR="00444016" w:rsidRPr="004E74F1">
                <w:rPr>
                  <w:rStyle w:val="Hyperlink"/>
                  <w:b/>
                  <w:bCs/>
                  <w:sz w:val="28"/>
                  <w:szCs w:val="20"/>
                </w:rPr>
                <w:t>kelly.walker@education.gov.uk</w:t>
              </w:r>
            </w:hyperlink>
            <w:r w:rsidR="00901C80">
              <w:rPr>
                <w:b/>
                <w:bCs/>
                <w:sz w:val="28"/>
                <w:szCs w:val="20"/>
              </w:rPr>
              <w:t xml:space="preserve"> </w:t>
            </w:r>
          </w:p>
        </w:tc>
      </w:tr>
    </w:tbl>
    <w:p w14:paraId="6F954CBF" w14:textId="77777777" w:rsidR="00FC2B3C" w:rsidRDefault="00FC2B3C" w:rsidP="00995398">
      <w:pPr>
        <w:pStyle w:val="EndBox"/>
      </w:pPr>
    </w:p>
    <w:p w14:paraId="4DAE239D" w14:textId="77777777" w:rsidR="00915C18" w:rsidRPr="003E05F9" w:rsidRDefault="00094338" w:rsidP="001F2CE2">
      <w:pPr>
        <w:pStyle w:val="Heading2"/>
      </w:pPr>
      <w:r>
        <w:t>H</w:t>
      </w:r>
      <w:r w:rsidR="00915C18" w:rsidRPr="003E05F9">
        <w:t xml:space="preserve">ow to submit an </w:t>
      </w:r>
      <w:r w:rsidRPr="00094338">
        <w:t>e</w:t>
      </w:r>
      <w:r w:rsidR="004229E6">
        <w:t>xpression</w:t>
      </w:r>
      <w:r w:rsidRPr="00094338">
        <w:t xml:space="preserve"> of interest</w:t>
      </w:r>
    </w:p>
    <w:p w14:paraId="0A124676" w14:textId="77777777" w:rsidR="00F33AD6" w:rsidRPr="00B335DB" w:rsidRDefault="00F33AD6" w:rsidP="00F33AD6">
      <w:pPr>
        <w:rPr>
          <w:sz w:val="24"/>
        </w:rPr>
      </w:pPr>
      <w:r w:rsidRPr="00B335DB">
        <w:rPr>
          <w:sz w:val="24"/>
        </w:rP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7A25CFF7" w14:textId="77777777" w:rsidR="00F33AD6" w:rsidRPr="00B335DB" w:rsidRDefault="00F33AD6" w:rsidP="00F33AD6">
      <w:pPr>
        <w:rPr>
          <w:sz w:val="24"/>
        </w:rPr>
      </w:pPr>
      <w:r w:rsidRPr="00B335DB">
        <w:rPr>
          <w:sz w:val="24"/>
        </w:rPr>
        <w:t xml:space="preserve">All contracts are let on the basis of the </w:t>
      </w:r>
      <w:hyperlink r:id="rId15" w:history="1">
        <w:r w:rsidRPr="00B335DB">
          <w:rPr>
            <w:rStyle w:val="Hyperlink"/>
          </w:rPr>
          <w:t>Department’s Terms and Conditions</w:t>
        </w:r>
      </w:hyperlink>
      <w:r w:rsidRPr="00B335DB">
        <w:rPr>
          <w:sz w:val="24"/>
        </w:rPr>
        <w:t>. You are encouraged to check these before submitting your expression of interest, as these form part of your contractual obligations.</w:t>
      </w:r>
    </w:p>
    <w:p w14:paraId="462BD019" w14:textId="77777777" w:rsidR="005A0891" w:rsidRDefault="005A0891" w:rsidP="00814CCF"/>
    <w:p w14:paraId="19DB391C" w14:textId="77777777" w:rsidR="005D3B59" w:rsidRPr="00531385" w:rsidRDefault="00C2496D" w:rsidP="005D3B59">
      <w:r w:rsidRPr="00995398">
        <w:t>©</w:t>
      </w:r>
      <w:r w:rsidR="005D3B59" w:rsidRPr="005D3B59">
        <w:t xml:space="preserve"> </w:t>
      </w:r>
      <w:r w:rsidR="00EE71A2">
        <w:t xml:space="preserve">Crown copyright </w:t>
      </w:r>
      <w:bookmarkStart w:id="0" w:name="_GoBack"/>
      <w:bookmarkEnd w:id="0"/>
      <w:r w:rsidR="004229E6">
        <w:t>201</w:t>
      </w:r>
      <w:r w:rsidR="00901C80">
        <w:t>8</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DBAD5" w14:textId="77777777" w:rsidR="00935B0A" w:rsidRDefault="00935B0A" w:rsidP="002B6D93">
      <w:r>
        <w:separator/>
      </w:r>
    </w:p>
    <w:p w14:paraId="67358094" w14:textId="77777777" w:rsidR="00935B0A" w:rsidRDefault="00935B0A"/>
  </w:endnote>
  <w:endnote w:type="continuationSeparator" w:id="0">
    <w:p w14:paraId="32B9935C" w14:textId="77777777" w:rsidR="00935B0A" w:rsidRDefault="00935B0A" w:rsidP="002B6D93">
      <w:r>
        <w:continuationSeparator/>
      </w:r>
    </w:p>
    <w:p w14:paraId="14570984" w14:textId="77777777" w:rsidR="00935B0A" w:rsidRDefault="00935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3CA34B4" w14:textId="7FC6B994" w:rsidR="00CD23AE" w:rsidRDefault="00CD23AE"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B335DB">
          <w:rPr>
            <w:noProof/>
          </w:rPr>
          <w:t>6</w:t>
        </w:r>
        <w:r>
          <w:rPr>
            <w:noProof/>
          </w:rPr>
          <w:fldChar w:fldCharType="end"/>
        </w:r>
      </w:p>
    </w:sdtContent>
  </w:sdt>
  <w:p w14:paraId="5F54BCC6" w14:textId="77777777" w:rsidR="00CD23AE" w:rsidRDefault="00CD23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E951B" w14:textId="63A5B103" w:rsidR="00CD23AE" w:rsidRPr="006E6ADB" w:rsidRDefault="00CD23AE" w:rsidP="004A3626">
    <w:pPr>
      <w:tabs>
        <w:tab w:val="left" w:pos="7088"/>
      </w:tabs>
      <w:spacing w:before="240"/>
      <w:rPr>
        <w:szCs w:val="20"/>
      </w:rPr>
    </w:pPr>
    <w:r w:rsidRPr="006E6ADB">
      <w:rPr>
        <w:szCs w:val="20"/>
      </w:rPr>
      <w:tab/>
      <w:t xml:space="preserve">Published: </w:t>
    </w:r>
    <w:r w:rsidR="00B335DB">
      <w:rPr>
        <w:szCs w:val="20"/>
      </w:rPr>
      <w:t>April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AF8E9" w14:textId="77777777" w:rsidR="00935B0A" w:rsidRDefault="00935B0A" w:rsidP="002B6D93">
      <w:r>
        <w:separator/>
      </w:r>
    </w:p>
    <w:p w14:paraId="489BDF8E" w14:textId="77777777" w:rsidR="00935B0A" w:rsidRDefault="00935B0A"/>
  </w:footnote>
  <w:footnote w:type="continuationSeparator" w:id="0">
    <w:p w14:paraId="7FC72BBF" w14:textId="77777777" w:rsidR="00935B0A" w:rsidRDefault="00935B0A" w:rsidP="002B6D93">
      <w:r>
        <w:continuationSeparator/>
      </w:r>
    </w:p>
    <w:p w14:paraId="16E64257" w14:textId="77777777" w:rsidR="00935B0A" w:rsidRDefault="00935B0A"/>
  </w:footnote>
  <w:footnote w:id="1">
    <w:p w14:paraId="48080172" w14:textId="77777777" w:rsidR="00CD23AE" w:rsidRPr="002C0473" w:rsidRDefault="00CD23AE" w:rsidP="0065667C">
      <w:pPr>
        <w:pStyle w:val="FootnoteText"/>
        <w:rPr>
          <w:sz w:val="18"/>
          <w:szCs w:val="18"/>
        </w:rPr>
      </w:pPr>
      <w:r>
        <w:rPr>
          <w:rStyle w:val="FootnoteReference"/>
        </w:rPr>
        <w:footnoteRef/>
      </w:r>
      <w:r>
        <w:t xml:space="preserve"> </w:t>
      </w:r>
      <w:hyperlink r:id="rId1" w:history="1">
        <w:r w:rsidRPr="002C0473">
          <w:rPr>
            <w:rStyle w:val="Hyperlink"/>
            <w:sz w:val="18"/>
            <w:szCs w:val="18"/>
          </w:rPr>
          <w:t>SEND Code of Practice (2015)</w:t>
        </w:r>
      </w:hyperlink>
      <w:r w:rsidRPr="002C0473">
        <w:rPr>
          <w:sz w:val="18"/>
          <w:szCs w:val="18"/>
        </w:rPr>
        <w:t xml:space="preserve"> – Advice and Information for EHC Needs Assessments, pp155 - 156</w:t>
      </w:r>
    </w:p>
  </w:footnote>
  <w:footnote w:id="2">
    <w:p w14:paraId="762C3C37" w14:textId="77777777" w:rsidR="00CD23AE" w:rsidRDefault="00CD23AE" w:rsidP="0065667C">
      <w:pPr>
        <w:shd w:val="clear" w:color="auto" w:fill="FFFFFF"/>
      </w:pPr>
      <w:r w:rsidRPr="002C0473">
        <w:rPr>
          <w:rStyle w:val="FootnoteReference"/>
          <w:sz w:val="18"/>
          <w:szCs w:val="18"/>
        </w:rPr>
        <w:footnoteRef/>
      </w:r>
      <w:r w:rsidRPr="002C0473">
        <w:rPr>
          <w:sz w:val="18"/>
          <w:szCs w:val="18"/>
        </w:rPr>
        <w:t xml:space="preserve"> Association of Educational Psychologists website - </w:t>
      </w:r>
      <w:hyperlink r:id="rId2" w:history="1">
        <w:r w:rsidRPr="002C0473">
          <w:rPr>
            <w:rStyle w:val="Hyperlink"/>
            <w:sz w:val="18"/>
            <w:szCs w:val="18"/>
          </w:rPr>
          <w:t>http://www.aep.org.uk/careers/</w:t>
        </w:r>
      </w:hyperlink>
      <w:r>
        <w:t xml:space="preserve"> </w:t>
      </w:r>
    </w:p>
  </w:footnote>
  <w:footnote w:id="3">
    <w:p w14:paraId="1A0F126D" w14:textId="77777777" w:rsidR="00CD23AE" w:rsidRDefault="00CD23AE" w:rsidP="0065667C">
      <w:pPr>
        <w:pStyle w:val="FootnoteText"/>
      </w:pPr>
      <w:r>
        <w:rPr>
          <w:rStyle w:val="FootnoteReference"/>
        </w:rPr>
        <w:footnoteRef/>
      </w:r>
      <w:r>
        <w:t xml:space="preserve"> </w:t>
      </w:r>
      <w:r w:rsidRPr="0065667C">
        <w:rPr>
          <w:rFonts w:cs="Calibri"/>
          <w:sz w:val="18"/>
          <w:szCs w:val="18"/>
        </w:rPr>
        <w:t xml:space="preserve">150 of these places are provided by 12 universities, split into 2 consortia: SEEL covers London and the South East and has 70 trainee placements, while NORMID-SW cover the North and South West and have 80 trainee placements. DfE has also recently awarded a new contract to the University </w:t>
      </w:r>
      <w:proofErr w:type="gramStart"/>
      <w:r w:rsidRPr="0065667C">
        <w:rPr>
          <w:rFonts w:cs="Calibri"/>
          <w:sz w:val="18"/>
          <w:szCs w:val="18"/>
        </w:rPr>
        <w:t>of</w:t>
      </w:r>
      <w:proofErr w:type="gramEnd"/>
      <w:r w:rsidRPr="0065667C">
        <w:rPr>
          <w:rFonts w:cs="Calibri"/>
          <w:sz w:val="18"/>
          <w:szCs w:val="18"/>
        </w:rPr>
        <w:t xml:space="preserve"> East Anglia (UEA) for 10 trainee placements: their first cohort will begin training in 2019.</w:t>
      </w:r>
    </w:p>
  </w:footnote>
  <w:footnote w:id="4">
    <w:p w14:paraId="4F42B098" w14:textId="77777777" w:rsidR="00CD23AE" w:rsidRDefault="00CD23AE" w:rsidP="0065667C">
      <w:pPr>
        <w:pStyle w:val="FootnoteText"/>
      </w:pPr>
      <w:r>
        <w:rPr>
          <w:rStyle w:val="FootnoteReference"/>
        </w:rPr>
        <w:footnoteRef/>
      </w:r>
      <w:r>
        <w:t xml:space="preserve"> </w:t>
      </w:r>
      <w:r w:rsidRPr="0065667C">
        <w:rPr>
          <w:rFonts w:cs="Calibri"/>
          <w:sz w:val="18"/>
          <w:szCs w:val="18"/>
        </w:rPr>
        <w:t>The demand for educational psychology funded place training is high, with an average of six applicants per available place (</w:t>
      </w:r>
      <w:hyperlink r:id="rId3" w:history="1">
        <w:r w:rsidRPr="0065667C">
          <w:rPr>
            <w:rStyle w:val="Hyperlink"/>
            <w:rFonts w:cs="Calibri"/>
            <w:sz w:val="18"/>
            <w:szCs w:val="18"/>
          </w:rPr>
          <w:t>Review of clinical and educational psychology training arrangements</w:t>
        </w:r>
      </w:hyperlink>
      <w:r w:rsidRPr="0065667C">
        <w:rPr>
          <w:rFonts w:cs="Calibri"/>
          <w:sz w:val="18"/>
          <w:szCs w:val="18"/>
        </w:rPr>
        <w:t>, p25)</w:t>
      </w:r>
    </w:p>
  </w:footnote>
  <w:footnote w:id="5">
    <w:p w14:paraId="4C7D9E9F" w14:textId="77777777" w:rsidR="00CD23AE" w:rsidRDefault="00CD23AE" w:rsidP="0065667C">
      <w:pPr>
        <w:pStyle w:val="FootnoteText"/>
      </w:pPr>
      <w:r>
        <w:rPr>
          <w:rStyle w:val="FootnoteReference"/>
        </w:rPr>
        <w:footnoteRef/>
      </w:r>
      <w:r>
        <w:t xml:space="preserve"> </w:t>
      </w:r>
      <w:r w:rsidRPr="002C0473">
        <w:rPr>
          <w:sz w:val="18"/>
          <w:szCs w:val="18"/>
        </w:rPr>
        <w:t>In 2014 – 15, the national attrition rate for educational psychology training was 0.99% (</w:t>
      </w:r>
      <w:hyperlink r:id="rId4" w:history="1">
        <w:r w:rsidRPr="002C0473">
          <w:rPr>
            <w:rStyle w:val="Hyperlink"/>
            <w:sz w:val="18"/>
            <w:szCs w:val="18"/>
          </w:rPr>
          <w:t>Review of clinical and educational psychology training arrangements</w:t>
        </w:r>
      </w:hyperlink>
      <w:r w:rsidRPr="002C0473">
        <w:rPr>
          <w:sz w:val="18"/>
          <w:szCs w:val="18"/>
        </w:rPr>
        <w:t>, p26)</w:t>
      </w:r>
    </w:p>
  </w:footnote>
  <w:footnote w:id="6">
    <w:p w14:paraId="0A3B06B7" w14:textId="77777777" w:rsidR="00CD23AE" w:rsidRDefault="00CD23AE" w:rsidP="0065667C">
      <w:pPr>
        <w:pStyle w:val="FootnoteText"/>
      </w:pPr>
      <w:r>
        <w:rPr>
          <w:rStyle w:val="FootnoteReference"/>
        </w:rPr>
        <w:footnoteRef/>
      </w:r>
      <w:r>
        <w:t xml:space="preserve"> Workforce survey 2013: </w:t>
      </w:r>
      <w:hyperlink r:id="rId5" w:history="1">
        <w:r w:rsidRPr="00B80C27">
          <w:rPr>
            <w:rStyle w:val="Hyperlink"/>
          </w:rPr>
          <w:t>https://educationgovuk.sharepoint.com/:b:/s/taep/ESkMMiLBfqtJn8g9zorQ3v0BTmkhMigLyxKrX0iipSjQ3Q</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7CCE"/>
    <w:multiLevelType w:val="hybridMultilevel"/>
    <w:tmpl w:val="5F0C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D72E1"/>
    <w:multiLevelType w:val="hybridMultilevel"/>
    <w:tmpl w:val="CC1037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0F117BC"/>
    <w:multiLevelType w:val="hybridMultilevel"/>
    <w:tmpl w:val="7BBA1A8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86937"/>
    <w:multiLevelType w:val="hybridMultilevel"/>
    <w:tmpl w:val="C2CCAC1A"/>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20E4111D"/>
    <w:multiLevelType w:val="hybridMultilevel"/>
    <w:tmpl w:val="4F8ACEB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761C2F"/>
    <w:multiLevelType w:val="hybridMultilevel"/>
    <w:tmpl w:val="DEDAF08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9451870"/>
    <w:multiLevelType w:val="hybridMultilevel"/>
    <w:tmpl w:val="4F1C6564"/>
    <w:lvl w:ilvl="0" w:tplc="08090003">
      <w:start w:val="1"/>
      <w:numFmt w:val="bullet"/>
      <w:lvlText w:val="o"/>
      <w:lvlJc w:val="left"/>
      <w:pPr>
        <w:ind w:left="775" w:hanging="360"/>
      </w:pPr>
      <w:rPr>
        <w:rFonts w:ascii="Courier New" w:hAnsi="Courier New" w:cs="Courier New"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2"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A0A73F2"/>
    <w:multiLevelType w:val="hybridMultilevel"/>
    <w:tmpl w:val="0C1E3D4A"/>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27026DC"/>
    <w:multiLevelType w:val="hybridMultilevel"/>
    <w:tmpl w:val="F83A95D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A6E3D89"/>
    <w:multiLevelType w:val="hybridMultilevel"/>
    <w:tmpl w:val="E870C98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8" w15:restartNumberingAfterBreak="0">
    <w:nsid w:val="71EC3183"/>
    <w:multiLevelType w:val="hybridMultilevel"/>
    <w:tmpl w:val="5116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EA693C"/>
    <w:multiLevelType w:val="hybridMultilevel"/>
    <w:tmpl w:val="CC2E8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7"/>
  </w:num>
  <w:num w:numId="4">
    <w:abstractNumId w:val="5"/>
  </w:num>
  <w:num w:numId="5">
    <w:abstractNumId w:val="10"/>
  </w:num>
  <w:num w:numId="6">
    <w:abstractNumId w:val="20"/>
  </w:num>
  <w:num w:numId="7">
    <w:abstractNumId w:val="2"/>
  </w:num>
  <w:num w:numId="8">
    <w:abstractNumId w:val="8"/>
  </w:num>
  <w:num w:numId="9">
    <w:abstractNumId w:val="18"/>
  </w:num>
  <w:num w:numId="10">
    <w:abstractNumId w:val="0"/>
  </w:num>
  <w:num w:numId="11">
    <w:abstractNumId w:val="17"/>
  </w:num>
  <w:num w:numId="12">
    <w:abstractNumId w:val="19"/>
  </w:num>
  <w:num w:numId="13">
    <w:abstractNumId w:val="4"/>
  </w:num>
  <w:num w:numId="14">
    <w:abstractNumId w:val="13"/>
  </w:num>
  <w:num w:numId="15">
    <w:abstractNumId w:val="9"/>
  </w:num>
  <w:num w:numId="16">
    <w:abstractNumId w:val="11"/>
  </w:num>
  <w:num w:numId="17">
    <w:abstractNumId w:val="1"/>
  </w:num>
  <w:num w:numId="18">
    <w:abstractNumId w:val="14"/>
  </w:num>
  <w:num w:numId="19">
    <w:abstractNumId w:val="12"/>
  </w:num>
  <w:num w:numId="20">
    <w:abstractNumId w:val="6"/>
  </w:num>
  <w:num w:numId="21">
    <w:abstractNumId w:val="1"/>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E3B"/>
    <w:rsid w:val="00001B2E"/>
    <w:rsid w:val="00011A88"/>
    <w:rsid w:val="00012381"/>
    <w:rsid w:val="00013A6E"/>
    <w:rsid w:val="000203A3"/>
    <w:rsid w:val="0002203B"/>
    <w:rsid w:val="000259EC"/>
    <w:rsid w:val="00027BDB"/>
    <w:rsid w:val="00031F36"/>
    <w:rsid w:val="000442BD"/>
    <w:rsid w:val="00057100"/>
    <w:rsid w:val="00065E86"/>
    <w:rsid w:val="00066B1C"/>
    <w:rsid w:val="000720CD"/>
    <w:rsid w:val="000807CF"/>
    <w:rsid w:val="00083A73"/>
    <w:rsid w:val="00093EDE"/>
    <w:rsid w:val="00094338"/>
    <w:rsid w:val="000945CA"/>
    <w:rsid w:val="000A0A6E"/>
    <w:rsid w:val="000A10F4"/>
    <w:rsid w:val="000B3DE0"/>
    <w:rsid w:val="000D1D30"/>
    <w:rsid w:val="000D4433"/>
    <w:rsid w:val="000E038C"/>
    <w:rsid w:val="000E3350"/>
    <w:rsid w:val="000E7E6F"/>
    <w:rsid w:val="000F73F3"/>
    <w:rsid w:val="00103E77"/>
    <w:rsid w:val="001073DF"/>
    <w:rsid w:val="0011494F"/>
    <w:rsid w:val="00121C6C"/>
    <w:rsid w:val="001264D9"/>
    <w:rsid w:val="001272A9"/>
    <w:rsid w:val="001304A4"/>
    <w:rsid w:val="00133075"/>
    <w:rsid w:val="001330F5"/>
    <w:rsid w:val="00147214"/>
    <w:rsid w:val="00147697"/>
    <w:rsid w:val="001534B2"/>
    <w:rsid w:val="001540AB"/>
    <w:rsid w:val="001612C8"/>
    <w:rsid w:val="00167210"/>
    <w:rsid w:val="001747E2"/>
    <w:rsid w:val="00176EB9"/>
    <w:rsid w:val="0017793A"/>
    <w:rsid w:val="00190C3A"/>
    <w:rsid w:val="00196306"/>
    <w:rsid w:val="001975D1"/>
    <w:rsid w:val="00197F21"/>
    <w:rsid w:val="001A3A04"/>
    <w:rsid w:val="001B2AE2"/>
    <w:rsid w:val="001B4452"/>
    <w:rsid w:val="001B5C15"/>
    <w:rsid w:val="001B796F"/>
    <w:rsid w:val="001C5A63"/>
    <w:rsid w:val="001C5EB6"/>
    <w:rsid w:val="001C672F"/>
    <w:rsid w:val="001D5770"/>
    <w:rsid w:val="001F1B30"/>
    <w:rsid w:val="001F2CE2"/>
    <w:rsid w:val="00203EC9"/>
    <w:rsid w:val="002113CF"/>
    <w:rsid w:val="0022255C"/>
    <w:rsid w:val="0022489D"/>
    <w:rsid w:val="002262F3"/>
    <w:rsid w:val="00230559"/>
    <w:rsid w:val="002332F8"/>
    <w:rsid w:val="00234E57"/>
    <w:rsid w:val="00234F75"/>
    <w:rsid w:val="00240F4B"/>
    <w:rsid w:val="002575C5"/>
    <w:rsid w:val="002639B5"/>
    <w:rsid w:val="0027231C"/>
    <w:rsid w:val="0027252F"/>
    <w:rsid w:val="002812A4"/>
    <w:rsid w:val="002839B5"/>
    <w:rsid w:val="00284253"/>
    <w:rsid w:val="00287788"/>
    <w:rsid w:val="002A28F7"/>
    <w:rsid w:val="002A3153"/>
    <w:rsid w:val="002A3FB8"/>
    <w:rsid w:val="002A5858"/>
    <w:rsid w:val="002B6D93"/>
    <w:rsid w:val="002C0473"/>
    <w:rsid w:val="002C34D4"/>
    <w:rsid w:val="002C3AA4"/>
    <w:rsid w:val="002E463F"/>
    <w:rsid w:val="002E4E9A"/>
    <w:rsid w:val="002E508B"/>
    <w:rsid w:val="002E5F9F"/>
    <w:rsid w:val="002E7849"/>
    <w:rsid w:val="002F3F8E"/>
    <w:rsid w:val="002F7128"/>
    <w:rsid w:val="00300F99"/>
    <w:rsid w:val="003011E9"/>
    <w:rsid w:val="00305421"/>
    <w:rsid w:val="0032440E"/>
    <w:rsid w:val="00342F8B"/>
    <w:rsid w:val="003503CF"/>
    <w:rsid w:val="00352556"/>
    <w:rsid w:val="00361752"/>
    <w:rsid w:val="00362945"/>
    <w:rsid w:val="00366485"/>
    <w:rsid w:val="00374981"/>
    <w:rsid w:val="003810D8"/>
    <w:rsid w:val="003853A4"/>
    <w:rsid w:val="0039725F"/>
    <w:rsid w:val="003A1CC2"/>
    <w:rsid w:val="003C4D9D"/>
    <w:rsid w:val="003C5596"/>
    <w:rsid w:val="003C60B5"/>
    <w:rsid w:val="003D1EFE"/>
    <w:rsid w:val="003E1329"/>
    <w:rsid w:val="003E3ED2"/>
    <w:rsid w:val="003F4849"/>
    <w:rsid w:val="00400E1D"/>
    <w:rsid w:val="00403D1C"/>
    <w:rsid w:val="004139E1"/>
    <w:rsid w:val="004216FF"/>
    <w:rsid w:val="004229E6"/>
    <w:rsid w:val="004242C5"/>
    <w:rsid w:val="004339FB"/>
    <w:rsid w:val="0043695C"/>
    <w:rsid w:val="00444016"/>
    <w:rsid w:val="004509BE"/>
    <w:rsid w:val="00456560"/>
    <w:rsid w:val="00470223"/>
    <w:rsid w:val="004866AD"/>
    <w:rsid w:val="00494346"/>
    <w:rsid w:val="00496181"/>
    <w:rsid w:val="004A3626"/>
    <w:rsid w:val="004A3E98"/>
    <w:rsid w:val="004A442F"/>
    <w:rsid w:val="004A600B"/>
    <w:rsid w:val="004B08AC"/>
    <w:rsid w:val="004C5600"/>
    <w:rsid w:val="004D13A3"/>
    <w:rsid w:val="004D73C6"/>
    <w:rsid w:val="004E5405"/>
    <w:rsid w:val="004E6CD9"/>
    <w:rsid w:val="004F20E3"/>
    <w:rsid w:val="004F211A"/>
    <w:rsid w:val="004F3159"/>
    <w:rsid w:val="004F499F"/>
    <w:rsid w:val="004F4AEF"/>
    <w:rsid w:val="00512D07"/>
    <w:rsid w:val="00520988"/>
    <w:rsid w:val="005247AD"/>
    <w:rsid w:val="00531108"/>
    <w:rsid w:val="005321EA"/>
    <w:rsid w:val="005360B7"/>
    <w:rsid w:val="00536E0B"/>
    <w:rsid w:val="005535E5"/>
    <w:rsid w:val="00560451"/>
    <w:rsid w:val="0057250B"/>
    <w:rsid w:val="00574294"/>
    <w:rsid w:val="005749C5"/>
    <w:rsid w:val="0057670A"/>
    <w:rsid w:val="00576F87"/>
    <w:rsid w:val="00581D79"/>
    <w:rsid w:val="005905B1"/>
    <w:rsid w:val="005914F1"/>
    <w:rsid w:val="005946C7"/>
    <w:rsid w:val="005A016F"/>
    <w:rsid w:val="005A07FF"/>
    <w:rsid w:val="005A0891"/>
    <w:rsid w:val="005C0B41"/>
    <w:rsid w:val="005C1770"/>
    <w:rsid w:val="005C2D94"/>
    <w:rsid w:val="005C657D"/>
    <w:rsid w:val="005D34A1"/>
    <w:rsid w:val="005D3B59"/>
    <w:rsid w:val="005D57E2"/>
    <w:rsid w:val="005D5846"/>
    <w:rsid w:val="005E3024"/>
    <w:rsid w:val="005E635C"/>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667C"/>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6F5899"/>
    <w:rsid w:val="00700B01"/>
    <w:rsid w:val="00702EBF"/>
    <w:rsid w:val="00713414"/>
    <w:rsid w:val="00727EC4"/>
    <w:rsid w:val="00730350"/>
    <w:rsid w:val="0073516C"/>
    <w:rsid w:val="007403F5"/>
    <w:rsid w:val="007426B3"/>
    <w:rsid w:val="00743353"/>
    <w:rsid w:val="007464A3"/>
    <w:rsid w:val="0075096B"/>
    <w:rsid w:val="00751648"/>
    <w:rsid w:val="00754145"/>
    <w:rsid w:val="00760615"/>
    <w:rsid w:val="0076231A"/>
    <w:rsid w:val="00762A7E"/>
    <w:rsid w:val="00764D03"/>
    <w:rsid w:val="00766597"/>
    <w:rsid w:val="00774F55"/>
    <w:rsid w:val="00775D8A"/>
    <w:rsid w:val="0077659E"/>
    <w:rsid w:val="00777AD4"/>
    <w:rsid w:val="00780950"/>
    <w:rsid w:val="007809EF"/>
    <w:rsid w:val="00783D2C"/>
    <w:rsid w:val="00785F16"/>
    <w:rsid w:val="0079160A"/>
    <w:rsid w:val="00794F29"/>
    <w:rsid w:val="0079621E"/>
    <w:rsid w:val="007A2250"/>
    <w:rsid w:val="007A5759"/>
    <w:rsid w:val="007A5DA6"/>
    <w:rsid w:val="007B3CFE"/>
    <w:rsid w:val="007C19E4"/>
    <w:rsid w:val="007C41A5"/>
    <w:rsid w:val="007C58BE"/>
    <w:rsid w:val="007D080B"/>
    <w:rsid w:val="007E0083"/>
    <w:rsid w:val="00814CCF"/>
    <w:rsid w:val="00816E77"/>
    <w:rsid w:val="00821BF1"/>
    <w:rsid w:val="00826CB9"/>
    <w:rsid w:val="00831263"/>
    <w:rsid w:val="00831DB7"/>
    <w:rsid w:val="00832EBF"/>
    <w:rsid w:val="008366CB"/>
    <w:rsid w:val="00837F3A"/>
    <w:rsid w:val="0085110F"/>
    <w:rsid w:val="0086004D"/>
    <w:rsid w:val="00860341"/>
    <w:rsid w:val="008620F3"/>
    <w:rsid w:val="00863986"/>
    <w:rsid w:val="00866257"/>
    <w:rsid w:val="00867B39"/>
    <w:rsid w:val="00874F24"/>
    <w:rsid w:val="008755EF"/>
    <w:rsid w:val="00876230"/>
    <w:rsid w:val="00877D5B"/>
    <w:rsid w:val="00880441"/>
    <w:rsid w:val="00880B83"/>
    <w:rsid w:val="00886B1E"/>
    <w:rsid w:val="00897867"/>
    <w:rsid w:val="008A460D"/>
    <w:rsid w:val="008A4CD5"/>
    <w:rsid w:val="008A588F"/>
    <w:rsid w:val="008A644A"/>
    <w:rsid w:val="008A6821"/>
    <w:rsid w:val="008B05BD"/>
    <w:rsid w:val="008B0C03"/>
    <w:rsid w:val="008B0DD1"/>
    <w:rsid w:val="008B427B"/>
    <w:rsid w:val="008B6009"/>
    <w:rsid w:val="008C46DC"/>
    <w:rsid w:val="008D15AA"/>
    <w:rsid w:val="008D3F6E"/>
    <w:rsid w:val="008D6968"/>
    <w:rsid w:val="008E2298"/>
    <w:rsid w:val="008E3F07"/>
    <w:rsid w:val="008E5F36"/>
    <w:rsid w:val="008F2757"/>
    <w:rsid w:val="008F2D67"/>
    <w:rsid w:val="008F2E4F"/>
    <w:rsid w:val="008F7436"/>
    <w:rsid w:val="00901C80"/>
    <w:rsid w:val="009055E4"/>
    <w:rsid w:val="00915C18"/>
    <w:rsid w:val="00917E9C"/>
    <w:rsid w:val="00923258"/>
    <w:rsid w:val="00924D3C"/>
    <w:rsid w:val="00926A3C"/>
    <w:rsid w:val="0093027C"/>
    <w:rsid w:val="00935B0A"/>
    <w:rsid w:val="0094189B"/>
    <w:rsid w:val="0094251B"/>
    <w:rsid w:val="00951C56"/>
    <w:rsid w:val="0095599F"/>
    <w:rsid w:val="009629FF"/>
    <w:rsid w:val="0096424B"/>
    <w:rsid w:val="009701C8"/>
    <w:rsid w:val="00972EFD"/>
    <w:rsid w:val="00986616"/>
    <w:rsid w:val="00987C27"/>
    <w:rsid w:val="00995398"/>
    <w:rsid w:val="009A5382"/>
    <w:rsid w:val="009A782E"/>
    <w:rsid w:val="009B32FA"/>
    <w:rsid w:val="009B535B"/>
    <w:rsid w:val="009C2C02"/>
    <w:rsid w:val="009C73CF"/>
    <w:rsid w:val="009D5519"/>
    <w:rsid w:val="009E00AE"/>
    <w:rsid w:val="009E09D3"/>
    <w:rsid w:val="009E6E74"/>
    <w:rsid w:val="009E7EE1"/>
    <w:rsid w:val="009E7F32"/>
    <w:rsid w:val="009F26F9"/>
    <w:rsid w:val="00A01F8C"/>
    <w:rsid w:val="00A0283F"/>
    <w:rsid w:val="00A30BA1"/>
    <w:rsid w:val="00A37DEE"/>
    <w:rsid w:val="00A433C3"/>
    <w:rsid w:val="00A54BB7"/>
    <w:rsid w:val="00A5643A"/>
    <w:rsid w:val="00A57128"/>
    <w:rsid w:val="00A5723C"/>
    <w:rsid w:val="00A707A4"/>
    <w:rsid w:val="00A7274B"/>
    <w:rsid w:val="00A731DA"/>
    <w:rsid w:val="00A73FB8"/>
    <w:rsid w:val="00A75086"/>
    <w:rsid w:val="00A763CB"/>
    <w:rsid w:val="00A801D1"/>
    <w:rsid w:val="00A81F69"/>
    <w:rsid w:val="00A84A54"/>
    <w:rsid w:val="00A85EBD"/>
    <w:rsid w:val="00AA3484"/>
    <w:rsid w:val="00AA7E7B"/>
    <w:rsid w:val="00AB298C"/>
    <w:rsid w:val="00AB6D0F"/>
    <w:rsid w:val="00AB73BA"/>
    <w:rsid w:val="00AB7858"/>
    <w:rsid w:val="00AC0202"/>
    <w:rsid w:val="00AC2C1A"/>
    <w:rsid w:val="00AC61A6"/>
    <w:rsid w:val="00AD1BE5"/>
    <w:rsid w:val="00AD1DD2"/>
    <w:rsid w:val="00AD2062"/>
    <w:rsid w:val="00AD2F1D"/>
    <w:rsid w:val="00AE1E46"/>
    <w:rsid w:val="00AE4296"/>
    <w:rsid w:val="00AE7A54"/>
    <w:rsid w:val="00AF0989"/>
    <w:rsid w:val="00AF2191"/>
    <w:rsid w:val="00AF785C"/>
    <w:rsid w:val="00B038DB"/>
    <w:rsid w:val="00B13AFE"/>
    <w:rsid w:val="00B335DB"/>
    <w:rsid w:val="00B336AF"/>
    <w:rsid w:val="00B3498C"/>
    <w:rsid w:val="00B43CAD"/>
    <w:rsid w:val="00B53333"/>
    <w:rsid w:val="00B55A49"/>
    <w:rsid w:val="00B620BB"/>
    <w:rsid w:val="00B64265"/>
    <w:rsid w:val="00B67D2C"/>
    <w:rsid w:val="00B67F76"/>
    <w:rsid w:val="00B70EFF"/>
    <w:rsid w:val="00B72BCD"/>
    <w:rsid w:val="00B7558C"/>
    <w:rsid w:val="00B7782A"/>
    <w:rsid w:val="00B818C3"/>
    <w:rsid w:val="00B9194F"/>
    <w:rsid w:val="00BA003B"/>
    <w:rsid w:val="00BA5E12"/>
    <w:rsid w:val="00BB05E2"/>
    <w:rsid w:val="00BD1111"/>
    <w:rsid w:val="00BD26B6"/>
    <w:rsid w:val="00BE01C6"/>
    <w:rsid w:val="00BE4DAC"/>
    <w:rsid w:val="00BF13F8"/>
    <w:rsid w:val="00BF460F"/>
    <w:rsid w:val="00C01CFF"/>
    <w:rsid w:val="00C026F2"/>
    <w:rsid w:val="00C02D89"/>
    <w:rsid w:val="00C14245"/>
    <w:rsid w:val="00C15B78"/>
    <w:rsid w:val="00C2207B"/>
    <w:rsid w:val="00C22BA0"/>
    <w:rsid w:val="00C240D4"/>
    <w:rsid w:val="00C2496D"/>
    <w:rsid w:val="00C278D7"/>
    <w:rsid w:val="00C46129"/>
    <w:rsid w:val="00C4624B"/>
    <w:rsid w:val="00C529E8"/>
    <w:rsid w:val="00C5454B"/>
    <w:rsid w:val="00C6013F"/>
    <w:rsid w:val="00C71238"/>
    <w:rsid w:val="00C71561"/>
    <w:rsid w:val="00C75FFF"/>
    <w:rsid w:val="00C76325"/>
    <w:rsid w:val="00C8124F"/>
    <w:rsid w:val="00C81513"/>
    <w:rsid w:val="00C8160F"/>
    <w:rsid w:val="00C84637"/>
    <w:rsid w:val="00C8776F"/>
    <w:rsid w:val="00C92AD3"/>
    <w:rsid w:val="00CA1009"/>
    <w:rsid w:val="00CA1F32"/>
    <w:rsid w:val="00CA30B4"/>
    <w:rsid w:val="00CA3F03"/>
    <w:rsid w:val="00CA610B"/>
    <w:rsid w:val="00CA72FC"/>
    <w:rsid w:val="00CB19B1"/>
    <w:rsid w:val="00CB56F5"/>
    <w:rsid w:val="00CB6E04"/>
    <w:rsid w:val="00CC2512"/>
    <w:rsid w:val="00CC547F"/>
    <w:rsid w:val="00CD23AE"/>
    <w:rsid w:val="00CD5D21"/>
    <w:rsid w:val="00CE2652"/>
    <w:rsid w:val="00CE7906"/>
    <w:rsid w:val="00CF0E19"/>
    <w:rsid w:val="00CF5934"/>
    <w:rsid w:val="00CF7878"/>
    <w:rsid w:val="00CF7D01"/>
    <w:rsid w:val="00D11353"/>
    <w:rsid w:val="00D1326B"/>
    <w:rsid w:val="00D27D9B"/>
    <w:rsid w:val="00D376DB"/>
    <w:rsid w:val="00D408A5"/>
    <w:rsid w:val="00D40DE9"/>
    <w:rsid w:val="00D41212"/>
    <w:rsid w:val="00D42B45"/>
    <w:rsid w:val="00D55C13"/>
    <w:rsid w:val="00D57EE0"/>
    <w:rsid w:val="00D660A1"/>
    <w:rsid w:val="00D70670"/>
    <w:rsid w:val="00D73A74"/>
    <w:rsid w:val="00D75416"/>
    <w:rsid w:val="00D75EC6"/>
    <w:rsid w:val="00D92274"/>
    <w:rsid w:val="00D94339"/>
    <w:rsid w:val="00D95AFA"/>
    <w:rsid w:val="00D9707F"/>
    <w:rsid w:val="00D97DD2"/>
    <w:rsid w:val="00DA0AD5"/>
    <w:rsid w:val="00DA1B01"/>
    <w:rsid w:val="00DA1F8E"/>
    <w:rsid w:val="00DA57A4"/>
    <w:rsid w:val="00DB0D07"/>
    <w:rsid w:val="00DB56EB"/>
    <w:rsid w:val="00DC346E"/>
    <w:rsid w:val="00DC39E8"/>
    <w:rsid w:val="00DC4922"/>
    <w:rsid w:val="00DD234A"/>
    <w:rsid w:val="00DD3A4E"/>
    <w:rsid w:val="00DD51B7"/>
    <w:rsid w:val="00DD580E"/>
    <w:rsid w:val="00DD788A"/>
    <w:rsid w:val="00DE2205"/>
    <w:rsid w:val="00DE5A8F"/>
    <w:rsid w:val="00DE6998"/>
    <w:rsid w:val="00DF0054"/>
    <w:rsid w:val="00DF1385"/>
    <w:rsid w:val="00DF3309"/>
    <w:rsid w:val="00DF3517"/>
    <w:rsid w:val="00DF5124"/>
    <w:rsid w:val="00DF7F39"/>
    <w:rsid w:val="00E03FE4"/>
    <w:rsid w:val="00E1702C"/>
    <w:rsid w:val="00E20B43"/>
    <w:rsid w:val="00E22EE8"/>
    <w:rsid w:val="00E23ABB"/>
    <w:rsid w:val="00E23E99"/>
    <w:rsid w:val="00E25136"/>
    <w:rsid w:val="00E3093A"/>
    <w:rsid w:val="00E33078"/>
    <w:rsid w:val="00E335AB"/>
    <w:rsid w:val="00E33AB6"/>
    <w:rsid w:val="00E350FD"/>
    <w:rsid w:val="00E4012C"/>
    <w:rsid w:val="00E409E7"/>
    <w:rsid w:val="00E42A8F"/>
    <w:rsid w:val="00E45AE1"/>
    <w:rsid w:val="00E5223F"/>
    <w:rsid w:val="00E534F0"/>
    <w:rsid w:val="00E66B4F"/>
    <w:rsid w:val="00E741D5"/>
    <w:rsid w:val="00E74474"/>
    <w:rsid w:val="00E830F3"/>
    <w:rsid w:val="00E84076"/>
    <w:rsid w:val="00E87A6A"/>
    <w:rsid w:val="00E9232A"/>
    <w:rsid w:val="00E96E96"/>
    <w:rsid w:val="00EA4D1B"/>
    <w:rsid w:val="00EB1D11"/>
    <w:rsid w:val="00EC3DC1"/>
    <w:rsid w:val="00ED2F1C"/>
    <w:rsid w:val="00ED3D05"/>
    <w:rsid w:val="00EE64AE"/>
    <w:rsid w:val="00EE71A2"/>
    <w:rsid w:val="00EF1F40"/>
    <w:rsid w:val="00EF531B"/>
    <w:rsid w:val="00F06445"/>
    <w:rsid w:val="00F07114"/>
    <w:rsid w:val="00F206A7"/>
    <w:rsid w:val="00F3105E"/>
    <w:rsid w:val="00F33AD6"/>
    <w:rsid w:val="00F41591"/>
    <w:rsid w:val="00F41A63"/>
    <w:rsid w:val="00F45BEB"/>
    <w:rsid w:val="00F54523"/>
    <w:rsid w:val="00F54B50"/>
    <w:rsid w:val="00F63547"/>
    <w:rsid w:val="00F63C09"/>
    <w:rsid w:val="00F650D3"/>
    <w:rsid w:val="00F65695"/>
    <w:rsid w:val="00F84544"/>
    <w:rsid w:val="00F85AA7"/>
    <w:rsid w:val="00F954FA"/>
    <w:rsid w:val="00F95B1F"/>
    <w:rsid w:val="00FA05B2"/>
    <w:rsid w:val="00FA5EFC"/>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477DAF8F"/>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0945CA"/>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MAIN CONTENT,List Paragraph12,Colorful List - Accent 11,List Paragraph2,Normal numbered,List Paragraph11,OBC Bullet,F5 List Paragraph,List Paragraph1,Dot pt,No Spacing1,List Paragraph Char Char Char,Indicator Text,Numbered Para 1,Bullet 1"/>
    <w:basedOn w:val="Normal"/>
    <w:link w:val="ListParagraphChar"/>
    <w:uiPriority w:val="34"/>
    <w:qFormat/>
    <w:rsid w:val="00147697"/>
    <w:pPr>
      <w:numPr>
        <w:numId w:val="3"/>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2"/>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6"/>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5"/>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7"/>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No Spacing1 Char"/>
    <w:basedOn w:val="DefaultParagraphFont"/>
    <w:link w:val="ListParagraph"/>
    <w:uiPriority w:val="34"/>
    <w:qFormat/>
    <w:locked/>
    <w:rsid w:val="009B535B"/>
    <w:rPr>
      <w:sz w:val="22"/>
      <w:szCs w:val="24"/>
    </w:rPr>
  </w:style>
  <w:style w:type="paragraph" w:styleId="FootnoteText">
    <w:name w:val="footnote text"/>
    <w:basedOn w:val="Normal"/>
    <w:link w:val="FootnoteTextChar"/>
    <w:uiPriority w:val="99"/>
    <w:semiHidden/>
    <w:unhideWhenUsed/>
    <w:rsid w:val="009B535B"/>
    <w:pPr>
      <w:widowControl w:val="0"/>
      <w:overflowPunct w:val="0"/>
      <w:autoSpaceDE w:val="0"/>
      <w:autoSpaceDN w:val="0"/>
      <w:adjustRightInd w:val="0"/>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rsid w:val="009B535B"/>
    <w:rPr>
      <w:lang w:eastAsia="en-US"/>
    </w:rPr>
  </w:style>
  <w:style w:type="character" w:styleId="FootnoteReference">
    <w:name w:val="footnote reference"/>
    <w:basedOn w:val="DefaultParagraphFont"/>
    <w:uiPriority w:val="99"/>
    <w:semiHidden/>
    <w:unhideWhenUsed/>
    <w:rsid w:val="009B535B"/>
    <w:rPr>
      <w:vertAlign w:val="superscript"/>
    </w:rPr>
  </w:style>
  <w:style w:type="paragraph" w:customStyle="1" w:styleId="DfESBullets">
    <w:name w:val="DfESBullets"/>
    <w:basedOn w:val="Normal"/>
    <w:rsid w:val="0065667C"/>
    <w:pPr>
      <w:widowControl w:val="0"/>
      <w:numPr>
        <w:numId w:val="19"/>
      </w:numPr>
      <w:overflowPunct w:val="0"/>
      <w:autoSpaceDE w:val="0"/>
      <w:autoSpaceDN w:val="0"/>
      <w:adjustRightInd w:val="0"/>
      <w:spacing w:after="240" w:line="240" w:lineRule="auto"/>
      <w:textAlignment w:val="baseline"/>
    </w:pPr>
    <w:rPr>
      <w:rFonts w:cs="Arial"/>
      <w:szCs w:val="20"/>
      <w:lang w:eastAsia="en-US"/>
    </w:rPr>
  </w:style>
  <w:style w:type="paragraph" w:styleId="Revision">
    <w:name w:val="Revision"/>
    <w:hidden/>
    <w:uiPriority w:val="99"/>
    <w:semiHidden/>
    <w:rsid w:val="006F589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91291385">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elly.walker@education.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review-of-clinical-and-educational-psychology-training-arrangements-report" TargetMode="External"/><Relationship Id="rId2" Type="http://schemas.openxmlformats.org/officeDocument/2006/relationships/hyperlink" Target="http://www.aep.org.uk/careers/" TargetMode="External"/><Relationship Id="rId1" Type="http://schemas.openxmlformats.org/officeDocument/2006/relationships/hyperlink" Target="https://www.gov.uk/government/uploads/system/uploads/attachment_data/file/398815/SEND_Code_of_Practice_January_2015.pdf" TargetMode="External"/><Relationship Id="rId5" Type="http://schemas.openxmlformats.org/officeDocument/2006/relationships/hyperlink" Target="https://educationgovuk.sharepoint.com/:b:/s/taep/ESkMMiLBfqtJn8g9zorQ3v0BTmkhMigLyxKrX0iipSjQ3Q" TargetMode="External"/><Relationship Id="rId4" Type="http://schemas.openxmlformats.org/officeDocument/2006/relationships/hyperlink" Target="https://www.gov.uk/government/publications/review-of-clinical-and-educational-psychology-training-arrangement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vti_ItemDeclaredRecord xmlns="http://schemas.microsoft.com/sharepoint/v3" xsi:nil="true"/>
    <Comments xmlns="http://schemas.microsoft.com/sharepoint/v3" xsi:nil="true"/>
    <TaxCatchAll xmlns="ad312983-9933-4586-87ae-0dd55f2c5b7f">
      <Value>3</Value>
      <Value>2</Value>
      <Value>1</Value>
    </TaxCatchAll>
    <h5181134883947a99a38d116ffff0006 xmlns="69aff0e4-7cd5-4607-b571-57bf84d7ea3b">
      <Terms xmlns="http://schemas.microsoft.com/office/infopath/2007/PartnerControls"/>
    </h5181134883947a99a38d116ffff0006>
    <TaxCatchAllLabel xmlns="ad312983-9933-4586-87ae-0dd55f2c5b7f"/>
    <IWPContributor xmlns="65c01043-0666-442f-acb7-2528b588859a">
      <UserInfo>
        <DisplayName/>
        <AccountId xsi:nil="true"/>
        <AccountType/>
      </UserInfo>
    </IWPContributor>
    <_dlc_DocId xmlns="ad312983-9933-4586-87ae-0dd55f2c5b7f">2CYMDDFJX5CA-4-50194</_dlc_DocId>
    <_dlc_DocIdUrl xmlns="ad312983-9933-4586-87ae-0dd55f2c5b7f">
      <Url>https://educationgovuk.sharepoint.com/sites/sarpi/a/_layouts/15/DocIdRedir.aspx?ID=2CYMDDFJX5CA-4-50194</Url>
      <Description>2CYMDDFJX5CA-4-50194</Description>
    </_dlc_DocIdUr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cd0b6c9a3ebcb122b7930a57bd96835c">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d60465013726bfac8e1a55741181c865"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infopath/2007/PartnerControls"/>
    <ds:schemaRef ds:uri="65c01043-0666-442f-acb7-2528b588859a"/>
    <ds:schemaRef ds:uri="http://purl.org/dc/elements/1.1/"/>
    <ds:schemaRef ds:uri="http://schemas.microsoft.com/office/2006/metadata/propertie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109607CF-4593-4F8A-9DD7-88651CA1F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1BF436-8C2D-453F-B9FC-4E87A749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1892</Words>
  <Characters>10290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12158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2018-04-25T10:49:00Z</dcterms:created>
  <dcterms:modified xsi:type="dcterms:W3CDTF">2018-04-25T10:49:00Z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8c4c4def-42a8-4ccd-b166-c835ceb6cf77</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