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E4781" w14:textId="77777777" w:rsidR="005A5A62" w:rsidRPr="00DC7105" w:rsidRDefault="00D730D7">
      <w:pPr>
        <w:rPr>
          <w:rFonts w:ascii="Arial" w:hAnsi="Arial" w:cs="Arial"/>
        </w:rPr>
      </w:pPr>
      <w:r w:rsidRPr="00DC7105">
        <w:rPr>
          <w:rFonts w:ascii="Arial" w:hAnsi="Arial" w:cs="Arial"/>
        </w:rPr>
        <w:t xml:space="preserve">  </w:t>
      </w:r>
      <w:r w:rsidR="00D346F2" w:rsidRPr="00DC7105">
        <w:rPr>
          <w:rFonts w:ascii="Arial" w:hAnsi="Arial" w:cs="Arial"/>
          <w:noProof/>
          <w:lang w:eastAsia="en-GB"/>
        </w:rPr>
        <w:drawing>
          <wp:inline distT="0" distB="0" distL="0" distR="0" wp14:anchorId="60C16F87" wp14:editId="77E0669B">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4469EE2A" w14:textId="77777777" w:rsidR="00D346F2" w:rsidRPr="00DC7105" w:rsidRDefault="00D346F2">
      <w:pPr>
        <w:rPr>
          <w:rFonts w:ascii="Arial" w:hAnsi="Arial" w:cs="Arial"/>
        </w:rPr>
      </w:pPr>
    </w:p>
    <w:p w14:paraId="2EE293FB" w14:textId="1AB65DA9" w:rsidR="00D346F2" w:rsidRPr="00DC7105" w:rsidRDefault="00D346F2" w:rsidP="0059766E">
      <w:pPr>
        <w:spacing w:after="0"/>
        <w:jc w:val="both"/>
        <w:rPr>
          <w:rFonts w:ascii="Arial" w:hAnsi="Arial" w:cs="Arial"/>
          <w:b/>
        </w:rPr>
      </w:pPr>
      <w:r w:rsidRPr="00DC7105">
        <w:rPr>
          <w:rFonts w:ascii="Arial" w:hAnsi="Arial" w:cs="Arial"/>
        </w:rPr>
        <w:t xml:space="preserve">The </w:t>
      </w:r>
      <w:r w:rsidR="00D51563" w:rsidRPr="00DC7105">
        <w:rPr>
          <w:rFonts w:ascii="Arial" w:hAnsi="Arial" w:cs="Arial"/>
        </w:rPr>
        <w:t xml:space="preserve">Maritime and Coastguard Agency </w:t>
      </w:r>
      <w:r w:rsidR="0037548F" w:rsidRPr="00DC7105">
        <w:rPr>
          <w:rFonts w:ascii="Arial" w:hAnsi="Arial" w:cs="Arial"/>
        </w:rPr>
        <w:t>(</w:t>
      </w:r>
      <w:r w:rsidRPr="00DC7105">
        <w:rPr>
          <w:rFonts w:ascii="Arial" w:hAnsi="Arial" w:cs="Arial"/>
        </w:rPr>
        <w:t>MCA</w:t>
      </w:r>
      <w:r w:rsidR="0037548F" w:rsidRPr="00DC7105">
        <w:rPr>
          <w:rFonts w:ascii="Arial" w:hAnsi="Arial" w:cs="Arial"/>
        </w:rPr>
        <w:t>)</w:t>
      </w:r>
      <w:r w:rsidRPr="00DC7105">
        <w:rPr>
          <w:rFonts w:ascii="Arial" w:hAnsi="Arial" w:cs="Arial"/>
        </w:rPr>
        <w:t xml:space="preserve">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DC7105">
        <w:rPr>
          <w:rFonts w:ascii="Arial" w:hAnsi="Arial" w:cs="Arial"/>
        </w:rPr>
        <w:t>a</w:t>
      </w:r>
      <w:r w:rsidRPr="00DC7105">
        <w:rPr>
          <w:rFonts w:ascii="Arial" w:hAnsi="Arial" w:cs="Arial"/>
        </w:rPr>
        <w:t>t ships are safe, and to prevent coastal pollution:</w:t>
      </w:r>
      <w:r w:rsidRPr="00DC7105">
        <w:rPr>
          <w:rFonts w:ascii="Arial" w:hAnsi="Arial" w:cs="Arial"/>
          <w:b/>
        </w:rPr>
        <w:t xml:space="preserve"> Safer Lives, Safer Ships, Cleaner Seas.</w:t>
      </w:r>
    </w:p>
    <w:p w14:paraId="4553CC0A" w14:textId="77777777" w:rsidR="00D346F2" w:rsidRPr="00DC7105" w:rsidRDefault="00D346F2" w:rsidP="0059766E">
      <w:pPr>
        <w:spacing w:after="0"/>
        <w:jc w:val="both"/>
        <w:rPr>
          <w:rFonts w:ascii="Arial" w:hAnsi="Arial" w:cs="Arial"/>
        </w:rPr>
      </w:pPr>
    </w:p>
    <w:p w14:paraId="3AC77CE4" w14:textId="77777777" w:rsidR="00D346F2" w:rsidRPr="00DC7105" w:rsidRDefault="00D346F2" w:rsidP="0059766E">
      <w:pPr>
        <w:spacing w:after="0"/>
        <w:jc w:val="both"/>
        <w:rPr>
          <w:rFonts w:ascii="Arial" w:hAnsi="Arial" w:cs="Arial"/>
        </w:rPr>
      </w:pPr>
      <w:r w:rsidRPr="00DC7105">
        <w:rPr>
          <w:rFonts w:ascii="Arial" w:hAnsi="Arial" w:cs="Arial"/>
        </w:rPr>
        <w:t>The MCA provides a full range of search and rescue, counter pollution, survey, inspection and enforcement activities and has 12 major business activities:</w:t>
      </w:r>
    </w:p>
    <w:p w14:paraId="120F07D4" w14:textId="77777777" w:rsidR="00D346F2" w:rsidRPr="00DC7105" w:rsidRDefault="00D346F2" w:rsidP="0059766E">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rsidRPr="00DC7105" w14:paraId="31422F04" w14:textId="77777777" w:rsidTr="00D346F2">
        <w:tc>
          <w:tcPr>
            <w:tcW w:w="5035" w:type="dxa"/>
          </w:tcPr>
          <w:p w14:paraId="65AC110D" w14:textId="77777777" w:rsidR="00D346F2" w:rsidRPr="00DC7105" w:rsidRDefault="00D346F2" w:rsidP="0059766E">
            <w:pPr>
              <w:jc w:val="both"/>
              <w:rPr>
                <w:rFonts w:ascii="Arial" w:hAnsi="Arial" w:cs="Arial"/>
              </w:rPr>
            </w:pPr>
            <w:r w:rsidRPr="00DC7105">
              <w:rPr>
                <w:rFonts w:ascii="Arial" w:hAnsi="Arial" w:cs="Arial"/>
              </w:rPr>
              <w:t>Survey</w:t>
            </w:r>
          </w:p>
        </w:tc>
        <w:tc>
          <w:tcPr>
            <w:tcW w:w="3767" w:type="dxa"/>
          </w:tcPr>
          <w:p w14:paraId="1517130A" w14:textId="77777777" w:rsidR="00D346F2" w:rsidRPr="00DC7105" w:rsidRDefault="00D346F2" w:rsidP="0059766E">
            <w:pPr>
              <w:jc w:val="both"/>
              <w:rPr>
                <w:rFonts w:ascii="Arial" w:hAnsi="Arial" w:cs="Arial"/>
              </w:rPr>
            </w:pPr>
            <w:r w:rsidRPr="00DC7105">
              <w:rPr>
                <w:rFonts w:ascii="Arial" w:hAnsi="Arial" w:cs="Arial"/>
              </w:rPr>
              <w:t>Seafarers’ Services</w:t>
            </w:r>
          </w:p>
        </w:tc>
      </w:tr>
      <w:tr w:rsidR="00D346F2" w:rsidRPr="00DC7105" w14:paraId="5E1D06B8" w14:textId="77777777" w:rsidTr="00D346F2">
        <w:tc>
          <w:tcPr>
            <w:tcW w:w="5035" w:type="dxa"/>
          </w:tcPr>
          <w:p w14:paraId="531271C3" w14:textId="77777777" w:rsidR="00D346F2" w:rsidRPr="00DC7105" w:rsidRDefault="00D346F2" w:rsidP="0059766E">
            <w:pPr>
              <w:jc w:val="both"/>
              <w:rPr>
                <w:rFonts w:ascii="Arial" w:hAnsi="Arial" w:cs="Arial"/>
              </w:rPr>
            </w:pPr>
            <w:r w:rsidRPr="00DC7105">
              <w:rPr>
                <w:rFonts w:ascii="Arial" w:hAnsi="Arial" w:cs="Arial"/>
              </w:rPr>
              <w:t>Inspection</w:t>
            </w:r>
          </w:p>
        </w:tc>
        <w:tc>
          <w:tcPr>
            <w:tcW w:w="3767" w:type="dxa"/>
          </w:tcPr>
          <w:p w14:paraId="05A3205B" w14:textId="77777777" w:rsidR="00D346F2" w:rsidRPr="00DC7105" w:rsidRDefault="00D346F2" w:rsidP="0059766E">
            <w:pPr>
              <w:jc w:val="both"/>
              <w:rPr>
                <w:rFonts w:ascii="Arial" w:hAnsi="Arial" w:cs="Arial"/>
              </w:rPr>
            </w:pPr>
            <w:r w:rsidRPr="00DC7105">
              <w:rPr>
                <w:rFonts w:ascii="Arial" w:hAnsi="Arial" w:cs="Arial"/>
              </w:rPr>
              <w:t>Search and Rescue</w:t>
            </w:r>
          </w:p>
        </w:tc>
      </w:tr>
      <w:tr w:rsidR="00D346F2" w:rsidRPr="00DC7105" w14:paraId="34A7C013" w14:textId="77777777" w:rsidTr="00D346F2">
        <w:tc>
          <w:tcPr>
            <w:tcW w:w="5035" w:type="dxa"/>
          </w:tcPr>
          <w:p w14:paraId="1A979B82" w14:textId="77777777" w:rsidR="00D346F2" w:rsidRPr="00DC7105" w:rsidRDefault="00D346F2" w:rsidP="0059766E">
            <w:pPr>
              <w:jc w:val="both"/>
              <w:rPr>
                <w:rFonts w:ascii="Arial" w:hAnsi="Arial" w:cs="Arial"/>
              </w:rPr>
            </w:pPr>
            <w:r w:rsidRPr="00DC7105">
              <w:rPr>
                <w:rFonts w:ascii="Arial" w:hAnsi="Arial" w:cs="Arial"/>
              </w:rPr>
              <w:t>Enforcement</w:t>
            </w:r>
          </w:p>
        </w:tc>
        <w:tc>
          <w:tcPr>
            <w:tcW w:w="3767" w:type="dxa"/>
          </w:tcPr>
          <w:p w14:paraId="45359BD3" w14:textId="77777777" w:rsidR="00D346F2" w:rsidRPr="00DC7105" w:rsidRDefault="00D346F2" w:rsidP="0059766E">
            <w:pPr>
              <w:jc w:val="both"/>
              <w:rPr>
                <w:rFonts w:ascii="Arial" w:hAnsi="Arial" w:cs="Arial"/>
              </w:rPr>
            </w:pPr>
            <w:r w:rsidRPr="00DC7105">
              <w:rPr>
                <w:rFonts w:ascii="Arial" w:hAnsi="Arial" w:cs="Arial"/>
              </w:rPr>
              <w:t>Pollution Response and Salvage</w:t>
            </w:r>
          </w:p>
        </w:tc>
      </w:tr>
      <w:tr w:rsidR="00D346F2" w:rsidRPr="00DC7105" w14:paraId="7FA58CFC" w14:textId="77777777" w:rsidTr="00D346F2">
        <w:tc>
          <w:tcPr>
            <w:tcW w:w="5035" w:type="dxa"/>
          </w:tcPr>
          <w:p w14:paraId="22806B40" w14:textId="77777777" w:rsidR="00D346F2" w:rsidRPr="00DC7105" w:rsidRDefault="00D346F2" w:rsidP="0059766E">
            <w:pPr>
              <w:jc w:val="both"/>
              <w:rPr>
                <w:rFonts w:ascii="Arial" w:hAnsi="Arial" w:cs="Arial"/>
              </w:rPr>
            </w:pPr>
            <w:r w:rsidRPr="00DC7105">
              <w:rPr>
                <w:rFonts w:ascii="Arial" w:hAnsi="Arial" w:cs="Arial"/>
              </w:rPr>
              <w:t>Ship Registration</w:t>
            </w:r>
          </w:p>
        </w:tc>
        <w:tc>
          <w:tcPr>
            <w:tcW w:w="3767" w:type="dxa"/>
          </w:tcPr>
          <w:p w14:paraId="339F41A1" w14:textId="77777777" w:rsidR="00D346F2" w:rsidRPr="00DC7105" w:rsidRDefault="00D346F2" w:rsidP="0059766E">
            <w:pPr>
              <w:jc w:val="both"/>
              <w:rPr>
                <w:rFonts w:ascii="Arial" w:hAnsi="Arial" w:cs="Arial"/>
              </w:rPr>
            </w:pPr>
            <w:r w:rsidRPr="00DC7105">
              <w:rPr>
                <w:rFonts w:ascii="Arial" w:hAnsi="Arial" w:cs="Arial"/>
              </w:rPr>
              <w:t>Stakeholder Communication</w:t>
            </w:r>
          </w:p>
        </w:tc>
      </w:tr>
      <w:tr w:rsidR="00D346F2" w:rsidRPr="00DC7105" w14:paraId="15BB9443" w14:textId="77777777" w:rsidTr="00D346F2">
        <w:tc>
          <w:tcPr>
            <w:tcW w:w="5035" w:type="dxa"/>
          </w:tcPr>
          <w:p w14:paraId="0D1E950A" w14:textId="77777777" w:rsidR="00D346F2" w:rsidRPr="00DC7105" w:rsidRDefault="00D346F2" w:rsidP="0059766E">
            <w:pPr>
              <w:jc w:val="both"/>
              <w:rPr>
                <w:rFonts w:ascii="Arial" w:hAnsi="Arial" w:cs="Arial"/>
              </w:rPr>
            </w:pPr>
            <w:r w:rsidRPr="00DC7105">
              <w:rPr>
                <w:rFonts w:ascii="Arial" w:hAnsi="Arial" w:cs="Arial"/>
              </w:rPr>
              <w:t>Navigation Services</w:t>
            </w:r>
          </w:p>
        </w:tc>
        <w:tc>
          <w:tcPr>
            <w:tcW w:w="3767" w:type="dxa"/>
          </w:tcPr>
          <w:p w14:paraId="69484CEA" w14:textId="77777777" w:rsidR="00D346F2" w:rsidRPr="00DC7105" w:rsidRDefault="00D346F2" w:rsidP="0059766E">
            <w:pPr>
              <w:jc w:val="both"/>
              <w:rPr>
                <w:rFonts w:ascii="Arial" w:hAnsi="Arial" w:cs="Arial"/>
              </w:rPr>
            </w:pPr>
            <w:r w:rsidRPr="00DC7105">
              <w:rPr>
                <w:rFonts w:ascii="Arial" w:hAnsi="Arial" w:cs="Arial"/>
              </w:rPr>
              <w:t>Ministerial Services</w:t>
            </w:r>
          </w:p>
        </w:tc>
      </w:tr>
      <w:tr w:rsidR="00D346F2" w:rsidRPr="00DC7105" w14:paraId="63677A22" w14:textId="77777777" w:rsidTr="00D346F2">
        <w:tc>
          <w:tcPr>
            <w:tcW w:w="5035" w:type="dxa"/>
          </w:tcPr>
          <w:p w14:paraId="58338D5A" w14:textId="77777777" w:rsidR="00D346F2" w:rsidRPr="00DC7105" w:rsidRDefault="00D346F2" w:rsidP="0059766E">
            <w:pPr>
              <w:jc w:val="both"/>
              <w:rPr>
                <w:rFonts w:ascii="Arial" w:hAnsi="Arial" w:cs="Arial"/>
              </w:rPr>
            </w:pPr>
            <w:r w:rsidRPr="00DC7105">
              <w:rPr>
                <w:rFonts w:ascii="Arial" w:hAnsi="Arial" w:cs="Arial"/>
              </w:rPr>
              <w:t>Strategic Prevention Design/Development</w:t>
            </w:r>
          </w:p>
        </w:tc>
        <w:tc>
          <w:tcPr>
            <w:tcW w:w="3767" w:type="dxa"/>
          </w:tcPr>
          <w:p w14:paraId="4CC2ACAE" w14:textId="77777777" w:rsidR="00D346F2" w:rsidRPr="00DC7105" w:rsidRDefault="00D346F2" w:rsidP="0059766E">
            <w:pPr>
              <w:jc w:val="both"/>
              <w:rPr>
                <w:rFonts w:ascii="Arial" w:hAnsi="Arial" w:cs="Arial"/>
              </w:rPr>
            </w:pPr>
            <w:r w:rsidRPr="00DC7105">
              <w:rPr>
                <w:rFonts w:ascii="Arial" w:hAnsi="Arial" w:cs="Arial"/>
              </w:rPr>
              <w:t>Regulatory Process</w:t>
            </w:r>
          </w:p>
        </w:tc>
      </w:tr>
    </w:tbl>
    <w:p w14:paraId="13C54BE9" w14:textId="77777777" w:rsidR="00D346F2" w:rsidRPr="00DC7105" w:rsidRDefault="00D346F2" w:rsidP="0059766E">
      <w:pPr>
        <w:jc w:val="both"/>
        <w:rPr>
          <w:rFonts w:ascii="Arial" w:hAnsi="Arial" w:cs="Arial"/>
        </w:rPr>
      </w:pPr>
    </w:p>
    <w:p w14:paraId="12FDF028" w14:textId="77777777" w:rsidR="00D346F2" w:rsidRPr="00DC7105" w:rsidRDefault="00D346F2" w:rsidP="0059766E">
      <w:pPr>
        <w:spacing w:after="0"/>
        <w:jc w:val="both"/>
        <w:rPr>
          <w:rFonts w:ascii="Arial" w:hAnsi="Arial" w:cs="Arial"/>
        </w:rPr>
      </w:pPr>
      <w:r w:rsidRPr="00DC7105">
        <w:rPr>
          <w:rFonts w:ascii="Arial" w:hAnsi="Arial" w:cs="Arial"/>
        </w:rPr>
        <w:t>These activities are supported by support services respo</w:t>
      </w:r>
      <w:r w:rsidR="00922606" w:rsidRPr="00DC7105">
        <w:rPr>
          <w:rFonts w:ascii="Arial" w:hAnsi="Arial" w:cs="Arial"/>
        </w:rPr>
        <w:t xml:space="preserve">nsible for providing a range of </w:t>
      </w:r>
      <w:r w:rsidRPr="00DC7105">
        <w:rPr>
          <w:rFonts w:ascii="Arial" w:hAnsi="Arial" w:cs="Arial"/>
        </w:rPr>
        <w:t>administrative functions including; infrastructure, MCA people, financial management and administration and corporate management.</w:t>
      </w:r>
    </w:p>
    <w:p w14:paraId="32F2DF16" w14:textId="77777777" w:rsidR="006173BC" w:rsidRPr="00DC7105" w:rsidRDefault="006173BC" w:rsidP="0059766E">
      <w:pPr>
        <w:spacing w:after="0"/>
        <w:jc w:val="both"/>
        <w:rPr>
          <w:rFonts w:ascii="Arial" w:hAnsi="Arial" w:cs="Arial"/>
        </w:rPr>
      </w:pPr>
    </w:p>
    <w:p w14:paraId="2A651D72" w14:textId="77777777" w:rsidR="006173BC" w:rsidRPr="00DC7105" w:rsidRDefault="006173BC" w:rsidP="0059766E">
      <w:pPr>
        <w:spacing w:after="0"/>
        <w:jc w:val="both"/>
        <w:rPr>
          <w:rFonts w:ascii="Arial" w:hAnsi="Arial" w:cs="Arial"/>
        </w:rPr>
      </w:pPr>
      <w:r w:rsidRPr="00DC7105">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042758B6" w14:textId="77777777" w:rsidR="006173BC" w:rsidRPr="00DC7105" w:rsidRDefault="006173BC" w:rsidP="0059766E">
      <w:pPr>
        <w:spacing w:after="0"/>
        <w:jc w:val="both"/>
        <w:rPr>
          <w:rFonts w:ascii="Arial" w:hAnsi="Arial" w:cs="Arial"/>
        </w:rPr>
      </w:pPr>
    </w:p>
    <w:p w14:paraId="7482FDBA" w14:textId="77777777" w:rsidR="006173BC" w:rsidRPr="00DC7105" w:rsidRDefault="006173BC" w:rsidP="0059766E">
      <w:pPr>
        <w:spacing w:after="0"/>
        <w:jc w:val="both"/>
        <w:rPr>
          <w:rFonts w:ascii="Arial" w:hAnsi="Arial" w:cs="Arial"/>
        </w:rPr>
      </w:pPr>
      <w:r w:rsidRPr="00DC7105">
        <w:rPr>
          <w:rFonts w:ascii="Arial" w:hAnsi="Arial" w:cs="Arial"/>
        </w:rPr>
        <w:t>You are invited to submit a tender for the following project:</w:t>
      </w:r>
    </w:p>
    <w:p w14:paraId="604CD0F0" w14:textId="77777777" w:rsidR="006173BC" w:rsidRPr="00DC7105" w:rsidRDefault="006173BC" w:rsidP="0059766E">
      <w:pPr>
        <w:jc w:val="both"/>
        <w:rPr>
          <w:rFonts w:ascii="Arial" w:hAnsi="Arial" w:cs="Arial"/>
        </w:rPr>
      </w:pPr>
    </w:p>
    <w:p w14:paraId="7DF87780" w14:textId="77777777" w:rsidR="007C3ECE" w:rsidRPr="00DC7105" w:rsidRDefault="007C3ECE" w:rsidP="0059766E">
      <w:pPr>
        <w:jc w:val="both"/>
        <w:rPr>
          <w:rFonts w:ascii="Arial" w:hAnsi="Arial" w:cs="Arial"/>
          <w:b/>
        </w:rPr>
      </w:pPr>
      <w:r w:rsidRPr="00DC7105">
        <w:rPr>
          <w:rFonts w:ascii="Arial" w:hAnsi="Arial" w:cs="Arial"/>
          <w:b/>
        </w:rPr>
        <w:br w:type="page"/>
      </w:r>
    </w:p>
    <w:p w14:paraId="5F37FDB8" w14:textId="69F4D8E5" w:rsidR="009F572B" w:rsidRPr="00DC7105" w:rsidRDefault="006173BC" w:rsidP="0037548F">
      <w:pPr>
        <w:jc w:val="center"/>
        <w:rPr>
          <w:rFonts w:ascii="Arial" w:hAnsi="Arial" w:cs="Arial"/>
          <w:b/>
        </w:rPr>
      </w:pPr>
      <w:r w:rsidRPr="00DC7105">
        <w:rPr>
          <w:rFonts w:ascii="Arial" w:hAnsi="Arial" w:cs="Arial"/>
          <w:b/>
        </w:rPr>
        <w:lastRenderedPageBreak/>
        <w:t>MCA REFERENCE:</w:t>
      </w:r>
      <w:r w:rsidR="0037548F" w:rsidRPr="00DC7105">
        <w:rPr>
          <w:rFonts w:ascii="Arial" w:hAnsi="Arial" w:cs="Arial"/>
          <w:b/>
        </w:rPr>
        <w:t xml:space="preserve"> TCA 3/7/1020</w:t>
      </w:r>
    </w:p>
    <w:p w14:paraId="020D5550" w14:textId="77777777" w:rsidR="0086018E" w:rsidRPr="00DC7105" w:rsidRDefault="00007478" w:rsidP="00D51563">
      <w:pPr>
        <w:spacing w:after="0"/>
        <w:jc w:val="center"/>
        <w:rPr>
          <w:rFonts w:ascii="Arial" w:hAnsi="Arial" w:cs="Arial"/>
          <w:b/>
        </w:rPr>
      </w:pPr>
      <w:r w:rsidRPr="00DC7105">
        <w:rPr>
          <w:rFonts w:ascii="Arial" w:hAnsi="Arial" w:cs="Arial"/>
          <w:b/>
        </w:rPr>
        <w:t>INSHORE SKIRT BOOM</w:t>
      </w:r>
    </w:p>
    <w:p w14:paraId="548E8CE4" w14:textId="77777777" w:rsidR="0086018E" w:rsidRPr="00DC7105" w:rsidRDefault="0086018E" w:rsidP="0059766E">
      <w:pPr>
        <w:spacing w:after="0"/>
        <w:jc w:val="both"/>
        <w:rPr>
          <w:rFonts w:ascii="Arial" w:hAnsi="Arial" w:cs="Arial"/>
        </w:rPr>
      </w:pPr>
    </w:p>
    <w:p w14:paraId="7BBFF4D2" w14:textId="77777777" w:rsidR="006173BC" w:rsidRPr="00DC7105" w:rsidRDefault="00B13BB5" w:rsidP="0059766E">
      <w:pPr>
        <w:spacing w:after="0"/>
        <w:jc w:val="both"/>
        <w:rPr>
          <w:rFonts w:ascii="Arial" w:hAnsi="Arial" w:cs="Arial"/>
        </w:rPr>
      </w:pPr>
      <w:r w:rsidRPr="00DC7105">
        <w:rPr>
          <w:rFonts w:ascii="Arial" w:hAnsi="Arial" w:cs="Arial"/>
          <w:b/>
        </w:rPr>
        <w:t>General Requirement</w:t>
      </w:r>
    </w:p>
    <w:p w14:paraId="0E202603" w14:textId="77777777" w:rsidR="00B13BB5" w:rsidRPr="00DC7105" w:rsidRDefault="00B13BB5" w:rsidP="0059766E">
      <w:pPr>
        <w:spacing w:after="0"/>
        <w:jc w:val="both"/>
        <w:rPr>
          <w:rFonts w:ascii="Arial" w:hAnsi="Arial" w:cs="Arial"/>
        </w:rPr>
      </w:pPr>
    </w:p>
    <w:p w14:paraId="025EEF2D" w14:textId="77777777" w:rsidR="005A05E5" w:rsidRPr="00DC7105" w:rsidRDefault="0086018E" w:rsidP="0059766E">
      <w:pPr>
        <w:spacing w:after="0"/>
        <w:ind w:left="720" w:hanging="720"/>
        <w:jc w:val="both"/>
        <w:rPr>
          <w:rFonts w:ascii="Arial" w:hAnsi="Arial" w:cs="Arial"/>
        </w:rPr>
      </w:pPr>
      <w:r w:rsidRPr="00DC7105">
        <w:rPr>
          <w:rFonts w:ascii="Arial" w:hAnsi="Arial" w:cs="Arial"/>
        </w:rPr>
        <w:t xml:space="preserve">1. </w:t>
      </w:r>
      <w:r w:rsidRPr="00DC7105">
        <w:rPr>
          <w:rFonts w:ascii="Arial" w:hAnsi="Arial" w:cs="Arial"/>
        </w:rPr>
        <w:tab/>
      </w:r>
      <w:r w:rsidR="00F218D0" w:rsidRPr="00DC7105">
        <w:rPr>
          <w:rFonts w:ascii="Arial" w:hAnsi="Arial" w:cs="Arial"/>
        </w:rPr>
        <w:t xml:space="preserve">The MCA wishes to purchase </w:t>
      </w:r>
      <w:r w:rsidR="00E4687F" w:rsidRPr="00DC7105">
        <w:rPr>
          <w:rFonts w:ascii="Arial" w:hAnsi="Arial" w:cs="Arial"/>
        </w:rPr>
        <w:t>600m</w:t>
      </w:r>
      <w:r w:rsidR="00007478" w:rsidRPr="00DC7105">
        <w:rPr>
          <w:rFonts w:ascii="Arial" w:hAnsi="Arial" w:cs="Arial"/>
        </w:rPr>
        <w:t xml:space="preserve"> of inshore skirt boom</w:t>
      </w:r>
      <w:r w:rsidR="00F76457" w:rsidRPr="00DC7105">
        <w:rPr>
          <w:rFonts w:ascii="Arial" w:hAnsi="Arial" w:cs="Arial"/>
        </w:rPr>
        <w:t xml:space="preserve"> in</w:t>
      </w:r>
      <w:r w:rsidR="0059766E" w:rsidRPr="00DC7105">
        <w:rPr>
          <w:rFonts w:ascii="Arial" w:hAnsi="Arial" w:cs="Arial"/>
        </w:rPr>
        <w:t xml:space="preserve"> </w:t>
      </w:r>
      <w:r w:rsidR="00E4687F" w:rsidRPr="00DC7105">
        <w:rPr>
          <w:rFonts w:ascii="Arial" w:hAnsi="Arial" w:cs="Arial"/>
        </w:rPr>
        <w:t>3</w:t>
      </w:r>
      <w:r w:rsidR="00F76457" w:rsidRPr="00DC7105">
        <w:rPr>
          <w:rFonts w:ascii="Arial" w:hAnsi="Arial" w:cs="Arial"/>
        </w:rPr>
        <w:t>0</w:t>
      </w:r>
      <w:r w:rsidR="00D51563" w:rsidRPr="00DC7105">
        <w:rPr>
          <w:rFonts w:ascii="Arial" w:hAnsi="Arial" w:cs="Arial"/>
        </w:rPr>
        <w:t xml:space="preserve"> </w:t>
      </w:r>
      <w:r w:rsidR="00F76457" w:rsidRPr="00DC7105">
        <w:rPr>
          <w:rFonts w:ascii="Arial" w:hAnsi="Arial" w:cs="Arial"/>
        </w:rPr>
        <w:t>x 20m lengths.</w:t>
      </w:r>
      <w:r w:rsidR="00C45C7D" w:rsidRPr="00DC7105">
        <w:rPr>
          <w:rFonts w:ascii="Arial" w:hAnsi="Arial" w:cs="Arial"/>
        </w:rPr>
        <w:t xml:space="preserve"> </w:t>
      </w:r>
      <w:r w:rsidR="00007478" w:rsidRPr="00DC7105">
        <w:rPr>
          <w:rFonts w:ascii="Arial" w:hAnsi="Arial" w:cs="Arial"/>
        </w:rPr>
        <w:t>The boom will be approximately 750mm in total height.</w:t>
      </w:r>
    </w:p>
    <w:p w14:paraId="0F0A39AA" w14:textId="77777777" w:rsidR="00F218D0" w:rsidRPr="00DC7105" w:rsidRDefault="00F218D0" w:rsidP="0059766E">
      <w:pPr>
        <w:spacing w:after="0"/>
        <w:ind w:left="720" w:hanging="720"/>
        <w:jc w:val="both"/>
        <w:rPr>
          <w:rFonts w:ascii="Arial" w:hAnsi="Arial" w:cs="Arial"/>
        </w:rPr>
      </w:pPr>
    </w:p>
    <w:p w14:paraId="1652D799" w14:textId="77777777" w:rsidR="003D5FC2" w:rsidRPr="00DC7105" w:rsidRDefault="0086018E" w:rsidP="0059766E">
      <w:pPr>
        <w:ind w:left="720" w:hanging="720"/>
        <w:jc w:val="both"/>
        <w:rPr>
          <w:rFonts w:ascii="Arial" w:hAnsi="Arial" w:cs="Arial"/>
        </w:rPr>
      </w:pPr>
      <w:r w:rsidRPr="00DC7105">
        <w:rPr>
          <w:rFonts w:ascii="Arial" w:hAnsi="Arial" w:cs="Arial"/>
        </w:rPr>
        <w:t>2.</w:t>
      </w:r>
      <w:r w:rsidRPr="00DC7105">
        <w:rPr>
          <w:rFonts w:ascii="Arial" w:hAnsi="Arial" w:cs="Arial"/>
        </w:rPr>
        <w:tab/>
        <w:t>This boom will be used, in the event of an oil spill, to protect</w:t>
      </w:r>
      <w:r w:rsidR="00E4687F" w:rsidRPr="00DC7105">
        <w:rPr>
          <w:rFonts w:ascii="Arial" w:hAnsi="Arial" w:cs="Arial"/>
        </w:rPr>
        <w:t xml:space="preserve"> sheltered</w:t>
      </w:r>
      <w:r w:rsidRPr="00DC7105">
        <w:rPr>
          <w:rFonts w:ascii="Arial" w:hAnsi="Arial" w:cs="Arial"/>
        </w:rPr>
        <w:t xml:space="preserve"> </w:t>
      </w:r>
      <w:r w:rsidR="00E4687F" w:rsidRPr="00DC7105">
        <w:rPr>
          <w:rFonts w:ascii="Arial" w:hAnsi="Arial" w:cs="Arial"/>
        </w:rPr>
        <w:t>inshore areas, harbours and estuaries</w:t>
      </w:r>
      <w:r w:rsidR="00014CA2" w:rsidRPr="00DC7105">
        <w:rPr>
          <w:rFonts w:ascii="Arial" w:hAnsi="Arial" w:cs="Arial"/>
        </w:rPr>
        <w:t>. It will comprise of a</w:t>
      </w:r>
      <w:r w:rsidR="00E4687F" w:rsidRPr="00DC7105">
        <w:rPr>
          <w:rFonts w:ascii="Arial" w:hAnsi="Arial" w:cs="Arial"/>
        </w:rPr>
        <w:t>n air inflated ch</w:t>
      </w:r>
      <w:r w:rsidR="003A7E6C" w:rsidRPr="00DC7105">
        <w:rPr>
          <w:rFonts w:ascii="Arial" w:hAnsi="Arial" w:cs="Arial"/>
        </w:rPr>
        <w:t>amber with a skirt held in position</w:t>
      </w:r>
      <w:r w:rsidR="00E4687F" w:rsidRPr="00DC7105">
        <w:rPr>
          <w:rFonts w:ascii="Arial" w:hAnsi="Arial" w:cs="Arial"/>
        </w:rPr>
        <w:t xml:space="preserve"> with a wire ballast. </w:t>
      </w:r>
    </w:p>
    <w:p w14:paraId="4957684F" w14:textId="77777777" w:rsidR="0037548F" w:rsidRPr="00DC7105" w:rsidRDefault="00F76457" w:rsidP="0059766E">
      <w:pPr>
        <w:spacing w:after="0"/>
        <w:ind w:left="720" w:hanging="720"/>
        <w:jc w:val="both"/>
        <w:rPr>
          <w:rFonts w:ascii="Arial" w:hAnsi="Arial" w:cs="Arial"/>
        </w:rPr>
      </w:pPr>
      <w:r w:rsidRPr="00DC7105">
        <w:rPr>
          <w:rFonts w:ascii="Arial" w:hAnsi="Arial" w:cs="Arial"/>
        </w:rPr>
        <w:t>3.</w:t>
      </w:r>
      <w:r w:rsidRPr="00DC7105">
        <w:rPr>
          <w:rFonts w:ascii="Arial" w:hAnsi="Arial" w:cs="Arial"/>
        </w:rPr>
        <w:tab/>
        <w:t xml:space="preserve">The boom should be constructed of a </w:t>
      </w:r>
      <w:r w:rsidR="00E4405C" w:rsidRPr="00DC7105">
        <w:rPr>
          <w:rFonts w:ascii="Arial" w:hAnsi="Arial" w:cs="Arial"/>
        </w:rPr>
        <w:t>material which is resistant to</w:t>
      </w:r>
      <w:r w:rsidR="0037548F" w:rsidRPr="00DC7105">
        <w:rPr>
          <w:rFonts w:ascii="Arial" w:hAnsi="Arial" w:cs="Arial"/>
        </w:rPr>
        <w:t>:</w:t>
      </w:r>
      <w:r w:rsidR="00E4405C" w:rsidRPr="00DC7105">
        <w:rPr>
          <w:rFonts w:ascii="Arial" w:hAnsi="Arial" w:cs="Arial"/>
        </w:rPr>
        <w:t xml:space="preserve"> </w:t>
      </w:r>
    </w:p>
    <w:p w14:paraId="546B233E" w14:textId="77777777" w:rsidR="0037548F" w:rsidRPr="00DC7105" w:rsidRDefault="0037548F" w:rsidP="0059766E">
      <w:pPr>
        <w:spacing w:after="0"/>
        <w:ind w:left="720" w:hanging="720"/>
        <w:jc w:val="both"/>
        <w:rPr>
          <w:rFonts w:ascii="Arial" w:hAnsi="Arial" w:cs="Arial"/>
        </w:rPr>
      </w:pPr>
    </w:p>
    <w:p w14:paraId="4BDC0EEC" w14:textId="77777777" w:rsidR="0037548F" w:rsidRPr="00DC7105" w:rsidRDefault="0037548F" w:rsidP="0037548F">
      <w:pPr>
        <w:pStyle w:val="ListParagraph"/>
        <w:numPr>
          <w:ilvl w:val="0"/>
          <w:numId w:val="38"/>
        </w:numPr>
        <w:spacing w:after="0"/>
        <w:jc w:val="both"/>
        <w:rPr>
          <w:rFonts w:ascii="Arial" w:hAnsi="Arial" w:cs="Arial"/>
        </w:rPr>
      </w:pPr>
      <w:r w:rsidRPr="00DC7105">
        <w:rPr>
          <w:rFonts w:ascii="Arial" w:hAnsi="Arial" w:cs="Arial"/>
        </w:rPr>
        <w:t>UV;</w:t>
      </w:r>
      <w:r w:rsidR="00E4405C" w:rsidRPr="00DC7105">
        <w:rPr>
          <w:rFonts w:ascii="Arial" w:hAnsi="Arial" w:cs="Arial"/>
        </w:rPr>
        <w:t xml:space="preserve"> </w:t>
      </w:r>
    </w:p>
    <w:p w14:paraId="0B42AAED" w14:textId="77777777" w:rsidR="0037548F" w:rsidRPr="00DC7105" w:rsidRDefault="0037548F" w:rsidP="0037548F">
      <w:pPr>
        <w:pStyle w:val="ListParagraph"/>
        <w:numPr>
          <w:ilvl w:val="0"/>
          <w:numId w:val="38"/>
        </w:numPr>
        <w:spacing w:after="0"/>
        <w:jc w:val="both"/>
        <w:rPr>
          <w:rFonts w:ascii="Arial" w:hAnsi="Arial" w:cs="Arial"/>
        </w:rPr>
      </w:pPr>
      <w:r w:rsidRPr="00DC7105">
        <w:rPr>
          <w:rFonts w:ascii="Arial" w:hAnsi="Arial" w:cs="Arial"/>
        </w:rPr>
        <w:t>H</w:t>
      </w:r>
      <w:r w:rsidR="00E4405C" w:rsidRPr="00DC7105">
        <w:rPr>
          <w:rFonts w:ascii="Arial" w:hAnsi="Arial" w:cs="Arial"/>
        </w:rPr>
        <w:t>ydrocarbons</w:t>
      </w:r>
      <w:r w:rsidRPr="00DC7105">
        <w:rPr>
          <w:rFonts w:ascii="Arial" w:hAnsi="Arial" w:cs="Arial"/>
        </w:rPr>
        <w:t>;</w:t>
      </w:r>
      <w:r w:rsidR="00E4405C" w:rsidRPr="00DC7105">
        <w:rPr>
          <w:rFonts w:ascii="Arial" w:hAnsi="Arial" w:cs="Arial"/>
        </w:rPr>
        <w:t xml:space="preserve"> </w:t>
      </w:r>
    </w:p>
    <w:p w14:paraId="0B8B477A" w14:textId="77777777" w:rsidR="0037548F" w:rsidRPr="00DC7105" w:rsidRDefault="0037548F" w:rsidP="0037548F">
      <w:pPr>
        <w:pStyle w:val="ListParagraph"/>
        <w:numPr>
          <w:ilvl w:val="0"/>
          <w:numId w:val="38"/>
        </w:numPr>
        <w:spacing w:after="0"/>
        <w:jc w:val="both"/>
        <w:rPr>
          <w:rFonts w:ascii="Arial" w:hAnsi="Arial" w:cs="Arial"/>
        </w:rPr>
      </w:pPr>
      <w:r w:rsidRPr="00DC7105">
        <w:rPr>
          <w:rFonts w:ascii="Arial" w:hAnsi="Arial" w:cs="Arial"/>
        </w:rPr>
        <w:t>S</w:t>
      </w:r>
      <w:r w:rsidR="00E4405C" w:rsidRPr="00DC7105">
        <w:rPr>
          <w:rFonts w:ascii="Arial" w:hAnsi="Arial" w:cs="Arial"/>
        </w:rPr>
        <w:t>eawater</w:t>
      </w:r>
      <w:r w:rsidRPr="00DC7105">
        <w:rPr>
          <w:rFonts w:ascii="Arial" w:hAnsi="Arial" w:cs="Arial"/>
        </w:rPr>
        <w:t>;</w:t>
      </w:r>
    </w:p>
    <w:p w14:paraId="64E92DED" w14:textId="77777777" w:rsidR="0037548F" w:rsidRPr="00DC7105" w:rsidRDefault="0037548F" w:rsidP="0037548F">
      <w:pPr>
        <w:pStyle w:val="ListParagraph"/>
        <w:numPr>
          <w:ilvl w:val="0"/>
          <w:numId w:val="38"/>
        </w:numPr>
        <w:spacing w:after="0"/>
        <w:jc w:val="both"/>
        <w:rPr>
          <w:rFonts w:ascii="Arial" w:hAnsi="Arial" w:cs="Arial"/>
        </w:rPr>
      </w:pPr>
      <w:r w:rsidRPr="00DC7105">
        <w:rPr>
          <w:rFonts w:ascii="Arial" w:hAnsi="Arial" w:cs="Arial"/>
        </w:rPr>
        <w:t>W</w:t>
      </w:r>
      <w:r w:rsidR="00E4405C" w:rsidRPr="00DC7105">
        <w:rPr>
          <w:rFonts w:ascii="Arial" w:hAnsi="Arial" w:cs="Arial"/>
        </w:rPr>
        <w:t>eathering</w:t>
      </w:r>
      <w:r w:rsidRPr="00DC7105">
        <w:rPr>
          <w:rFonts w:ascii="Arial" w:hAnsi="Arial" w:cs="Arial"/>
        </w:rPr>
        <w:t>;</w:t>
      </w:r>
      <w:r w:rsidR="00E4405C" w:rsidRPr="00DC7105">
        <w:rPr>
          <w:rFonts w:ascii="Arial" w:hAnsi="Arial" w:cs="Arial"/>
        </w:rPr>
        <w:t xml:space="preserve"> </w:t>
      </w:r>
    </w:p>
    <w:p w14:paraId="3197EC1B" w14:textId="77777777" w:rsidR="0037548F" w:rsidRPr="00DC7105" w:rsidRDefault="0037548F" w:rsidP="0037548F">
      <w:pPr>
        <w:pStyle w:val="ListParagraph"/>
        <w:numPr>
          <w:ilvl w:val="0"/>
          <w:numId w:val="38"/>
        </w:numPr>
        <w:spacing w:after="0"/>
        <w:jc w:val="both"/>
        <w:rPr>
          <w:rFonts w:ascii="Arial" w:hAnsi="Arial" w:cs="Arial"/>
        </w:rPr>
      </w:pPr>
      <w:r w:rsidRPr="00DC7105">
        <w:rPr>
          <w:rFonts w:ascii="Arial" w:hAnsi="Arial" w:cs="Arial"/>
        </w:rPr>
        <w:t>A</w:t>
      </w:r>
      <w:r w:rsidR="00E4405C" w:rsidRPr="00DC7105">
        <w:rPr>
          <w:rFonts w:ascii="Arial" w:hAnsi="Arial" w:cs="Arial"/>
        </w:rPr>
        <w:t>brasion</w:t>
      </w:r>
      <w:r w:rsidRPr="00DC7105">
        <w:rPr>
          <w:rFonts w:ascii="Arial" w:hAnsi="Arial" w:cs="Arial"/>
        </w:rPr>
        <w:t>;</w:t>
      </w:r>
      <w:r w:rsidR="0059766E" w:rsidRPr="00DC7105">
        <w:rPr>
          <w:rFonts w:ascii="Arial" w:hAnsi="Arial" w:cs="Arial"/>
        </w:rPr>
        <w:t xml:space="preserve"> and </w:t>
      </w:r>
    </w:p>
    <w:p w14:paraId="1B840041" w14:textId="77777777" w:rsidR="0037548F" w:rsidRPr="00DC7105" w:rsidRDefault="0059766E" w:rsidP="0037548F">
      <w:pPr>
        <w:pStyle w:val="ListParagraph"/>
        <w:numPr>
          <w:ilvl w:val="0"/>
          <w:numId w:val="38"/>
        </w:numPr>
        <w:spacing w:after="0"/>
        <w:jc w:val="both"/>
        <w:rPr>
          <w:rFonts w:ascii="Arial" w:hAnsi="Arial" w:cs="Arial"/>
        </w:rPr>
      </w:pPr>
      <w:r w:rsidRPr="00DC7105">
        <w:rPr>
          <w:rFonts w:ascii="Arial" w:hAnsi="Arial" w:cs="Arial"/>
        </w:rPr>
        <w:t xml:space="preserve">puncture. </w:t>
      </w:r>
    </w:p>
    <w:p w14:paraId="73317CD9" w14:textId="77777777" w:rsidR="0037548F" w:rsidRPr="00DC7105" w:rsidRDefault="0037548F" w:rsidP="0037548F">
      <w:pPr>
        <w:spacing w:after="0"/>
        <w:jc w:val="both"/>
        <w:rPr>
          <w:rFonts w:ascii="Arial" w:hAnsi="Arial" w:cs="Arial"/>
        </w:rPr>
      </w:pPr>
    </w:p>
    <w:p w14:paraId="386BB2A9" w14:textId="62012F00" w:rsidR="0037548F" w:rsidRPr="00DC7105" w:rsidRDefault="0059766E" w:rsidP="0037548F">
      <w:pPr>
        <w:spacing w:after="0"/>
        <w:ind w:left="720"/>
        <w:jc w:val="both"/>
        <w:rPr>
          <w:rFonts w:ascii="Arial" w:hAnsi="Arial" w:cs="Arial"/>
        </w:rPr>
      </w:pPr>
      <w:r w:rsidRPr="00DC7105">
        <w:rPr>
          <w:rFonts w:ascii="Arial" w:hAnsi="Arial" w:cs="Arial"/>
        </w:rPr>
        <w:t>I</w:t>
      </w:r>
      <w:r w:rsidR="00E4405C" w:rsidRPr="00DC7105">
        <w:rPr>
          <w:rFonts w:ascii="Arial" w:hAnsi="Arial" w:cs="Arial"/>
        </w:rPr>
        <w:t>t should also have a high tensile strength</w:t>
      </w:r>
      <w:r w:rsidR="0037548F" w:rsidRPr="00DC7105">
        <w:rPr>
          <w:rFonts w:ascii="Arial" w:hAnsi="Arial" w:cs="Arial"/>
        </w:rPr>
        <w:t>,</w:t>
      </w:r>
      <w:r w:rsidR="00E4405C" w:rsidRPr="00DC7105">
        <w:rPr>
          <w:rFonts w:ascii="Arial" w:hAnsi="Arial" w:cs="Arial"/>
        </w:rPr>
        <w:t xml:space="preserve"> be flexible</w:t>
      </w:r>
      <w:r w:rsidR="0037548F" w:rsidRPr="00DC7105">
        <w:rPr>
          <w:rFonts w:ascii="Arial" w:hAnsi="Arial" w:cs="Arial"/>
        </w:rPr>
        <w:t>, and either have high visibility colour or feature hi visibility markings.</w:t>
      </w:r>
      <w:r w:rsidR="00E4405C" w:rsidRPr="00DC7105">
        <w:rPr>
          <w:rFonts w:ascii="Arial" w:hAnsi="Arial" w:cs="Arial"/>
        </w:rPr>
        <w:t xml:space="preserve"> </w:t>
      </w:r>
    </w:p>
    <w:p w14:paraId="3B92F8E6" w14:textId="77777777" w:rsidR="0037548F" w:rsidRPr="00DC7105" w:rsidRDefault="0037548F" w:rsidP="0037548F">
      <w:pPr>
        <w:spacing w:after="0"/>
        <w:jc w:val="both"/>
        <w:rPr>
          <w:rFonts w:ascii="Arial" w:hAnsi="Arial" w:cs="Arial"/>
        </w:rPr>
      </w:pPr>
    </w:p>
    <w:p w14:paraId="381B066A" w14:textId="2287EDCE" w:rsidR="006F4EF9" w:rsidRPr="00DC7105" w:rsidRDefault="0037548F" w:rsidP="0037548F">
      <w:pPr>
        <w:pStyle w:val="ListParagraph"/>
        <w:numPr>
          <w:ilvl w:val="0"/>
          <w:numId w:val="39"/>
        </w:numPr>
        <w:spacing w:after="0"/>
        <w:ind w:hanging="720"/>
        <w:jc w:val="both"/>
        <w:rPr>
          <w:rFonts w:ascii="Arial" w:hAnsi="Arial" w:cs="Arial"/>
        </w:rPr>
      </w:pPr>
      <w:r w:rsidRPr="00DC7105">
        <w:rPr>
          <w:rFonts w:ascii="Arial" w:hAnsi="Arial" w:cs="Arial"/>
        </w:rPr>
        <w:t>C</w:t>
      </w:r>
      <w:r w:rsidR="00E4405C" w:rsidRPr="00DC7105">
        <w:rPr>
          <w:rFonts w:ascii="Arial" w:hAnsi="Arial" w:cs="Arial"/>
        </w:rPr>
        <w:t>onnections should be durable, weather and salt water resistant and have a high tensile strength.</w:t>
      </w:r>
      <w:r w:rsidR="00773CC6" w:rsidRPr="00DC7105">
        <w:rPr>
          <w:rFonts w:ascii="Arial" w:hAnsi="Arial" w:cs="Arial"/>
        </w:rPr>
        <w:t xml:space="preserve"> </w:t>
      </w:r>
      <w:r w:rsidR="00007478" w:rsidRPr="00DC7105">
        <w:rPr>
          <w:rFonts w:ascii="Arial" w:hAnsi="Arial" w:cs="Arial"/>
        </w:rPr>
        <w:t>10</w:t>
      </w:r>
      <w:r w:rsidR="006F4EF9" w:rsidRPr="00DC7105">
        <w:rPr>
          <w:rFonts w:ascii="Arial" w:hAnsi="Arial" w:cs="Arial"/>
        </w:rPr>
        <w:t xml:space="preserve"> towing bridles and sufficient plastic thumbscrews to connect each section, with a quantity of spares remaining, should be provided. </w:t>
      </w:r>
      <w:r w:rsidR="00507227" w:rsidRPr="00DC7105">
        <w:rPr>
          <w:rFonts w:ascii="Arial" w:hAnsi="Arial" w:cs="Arial"/>
        </w:rPr>
        <w:t>Eye bolts for anchor attachment should feature at the end of each section.</w:t>
      </w:r>
    </w:p>
    <w:p w14:paraId="07047F05" w14:textId="77777777" w:rsidR="0037548F" w:rsidRPr="00DC7105" w:rsidRDefault="0037548F" w:rsidP="0037548F">
      <w:pPr>
        <w:pStyle w:val="ListParagraph"/>
        <w:spacing w:after="0"/>
        <w:jc w:val="both"/>
        <w:rPr>
          <w:rFonts w:ascii="Arial" w:hAnsi="Arial" w:cs="Arial"/>
        </w:rPr>
      </w:pPr>
    </w:p>
    <w:p w14:paraId="7FD1F489" w14:textId="5229A410" w:rsidR="005D0E39" w:rsidRPr="00DC7105" w:rsidRDefault="00014CA2" w:rsidP="00DC7105">
      <w:pPr>
        <w:pStyle w:val="ListParagraph"/>
        <w:numPr>
          <w:ilvl w:val="0"/>
          <w:numId w:val="39"/>
        </w:numPr>
        <w:ind w:hanging="720"/>
        <w:jc w:val="both"/>
        <w:rPr>
          <w:rFonts w:ascii="Arial" w:hAnsi="Arial" w:cs="Arial"/>
        </w:rPr>
      </w:pPr>
      <w:r w:rsidRPr="00DC7105">
        <w:rPr>
          <w:rFonts w:ascii="Arial" w:hAnsi="Arial" w:cs="Arial"/>
        </w:rPr>
        <w:t>Each section of boom should feature dual point inflation for the air chamber</w:t>
      </w:r>
      <w:r w:rsidR="00E4687F" w:rsidRPr="00DC7105">
        <w:rPr>
          <w:rFonts w:ascii="Arial" w:hAnsi="Arial" w:cs="Arial"/>
        </w:rPr>
        <w:t>, loca</w:t>
      </w:r>
      <w:r w:rsidR="00905596" w:rsidRPr="00DC7105">
        <w:rPr>
          <w:rFonts w:ascii="Arial" w:hAnsi="Arial" w:cs="Arial"/>
        </w:rPr>
        <w:t>ted at either end of each section</w:t>
      </w:r>
      <w:r w:rsidR="00E4687F" w:rsidRPr="00DC7105">
        <w:rPr>
          <w:rFonts w:ascii="Arial" w:hAnsi="Arial" w:cs="Arial"/>
        </w:rPr>
        <w:t xml:space="preserve">. </w:t>
      </w:r>
    </w:p>
    <w:p w14:paraId="40F4F127" w14:textId="77777777" w:rsidR="0037548F" w:rsidRPr="00DC7105" w:rsidRDefault="0037548F" w:rsidP="0037548F">
      <w:pPr>
        <w:pStyle w:val="ListParagraph"/>
        <w:rPr>
          <w:rFonts w:ascii="Arial" w:hAnsi="Arial" w:cs="Arial"/>
        </w:rPr>
      </w:pPr>
    </w:p>
    <w:p w14:paraId="041B0421" w14:textId="7C15343B" w:rsidR="0037548F" w:rsidRDefault="0037548F" w:rsidP="00DC7105">
      <w:pPr>
        <w:pStyle w:val="ListParagraph"/>
        <w:numPr>
          <w:ilvl w:val="0"/>
          <w:numId w:val="39"/>
        </w:numPr>
        <w:ind w:hanging="720"/>
        <w:jc w:val="both"/>
        <w:rPr>
          <w:rFonts w:ascii="Arial" w:hAnsi="Arial" w:cs="Arial"/>
        </w:rPr>
      </w:pPr>
      <w:r w:rsidRPr="00DC7105">
        <w:rPr>
          <w:rFonts w:ascii="Arial" w:hAnsi="Arial" w:cs="Arial"/>
        </w:rPr>
        <w:t xml:space="preserve">To ensure compatibility </w:t>
      </w:r>
      <w:r w:rsidR="00C106E3" w:rsidRPr="00DC7105">
        <w:rPr>
          <w:rFonts w:ascii="Arial" w:hAnsi="Arial" w:cs="Arial"/>
        </w:rPr>
        <w:t xml:space="preserve">with the MCA’s existing equipment, we would prefer </w:t>
      </w:r>
      <w:proofErr w:type="spellStart"/>
      <w:r w:rsidR="00C106E3" w:rsidRPr="00DC7105">
        <w:rPr>
          <w:rFonts w:ascii="Arial" w:hAnsi="Arial" w:cs="Arial"/>
        </w:rPr>
        <w:t>Unicon</w:t>
      </w:r>
      <w:proofErr w:type="spellEnd"/>
      <w:r w:rsidR="00C106E3" w:rsidRPr="00DC7105">
        <w:rPr>
          <w:rFonts w:ascii="Arial" w:hAnsi="Arial" w:cs="Arial"/>
        </w:rPr>
        <w:t xml:space="preserve"> connectors/attachment plates at the end of each length, and </w:t>
      </w:r>
      <w:proofErr w:type="spellStart"/>
      <w:r w:rsidR="00C106E3" w:rsidRPr="00DC7105">
        <w:rPr>
          <w:rFonts w:ascii="Arial" w:hAnsi="Arial" w:cs="Arial"/>
        </w:rPr>
        <w:t>Monsun</w:t>
      </w:r>
      <w:proofErr w:type="spellEnd"/>
      <w:r w:rsidR="00C106E3" w:rsidRPr="00DC7105">
        <w:rPr>
          <w:rFonts w:ascii="Arial" w:hAnsi="Arial" w:cs="Arial"/>
        </w:rPr>
        <w:t xml:space="preserve"> type air valves.</w:t>
      </w:r>
    </w:p>
    <w:p w14:paraId="0D678C3A" w14:textId="77777777" w:rsidR="006B4022" w:rsidRPr="006B4022" w:rsidRDefault="006B4022" w:rsidP="006B4022">
      <w:pPr>
        <w:pStyle w:val="ListParagraph"/>
        <w:rPr>
          <w:rFonts w:ascii="Arial" w:hAnsi="Arial" w:cs="Arial"/>
        </w:rPr>
      </w:pPr>
    </w:p>
    <w:p w14:paraId="1CBC8EED" w14:textId="700E9E4C" w:rsidR="006B4022" w:rsidRDefault="006B4022" w:rsidP="006B4022">
      <w:pPr>
        <w:pStyle w:val="ListParagraph"/>
        <w:numPr>
          <w:ilvl w:val="0"/>
          <w:numId w:val="39"/>
        </w:numPr>
        <w:spacing w:after="0"/>
        <w:ind w:hanging="720"/>
        <w:jc w:val="both"/>
        <w:rPr>
          <w:rFonts w:ascii="Arial" w:hAnsi="Arial" w:cs="Arial"/>
        </w:rPr>
      </w:pPr>
      <w:r>
        <w:rPr>
          <w:rFonts w:ascii="Arial" w:hAnsi="Arial" w:cs="Arial"/>
        </w:rPr>
        <w:t>Long-term durability of the equipment is a key requirement for the MCA, so the boom must also:</w:t>
      </w:r>
    </w:p>
    <w:p w14:paraId="08C3EE3F" w14:textId="77777777" w:rsidR="006B4022" w:rsidRPr="00E11C4B" w:rsidRDefault="006B4022" w:rsidP="006B4022">
      <w:pPr>
        <w:pStyle w:val="ListParagraph"/>
        <w:rPr>
          <w:rFonts w:ascii="Arial" w:hAnsi="Arial" w:cs="Arial"/>
        </w:rPr>
      </w:pPr>
    </w:p>
    <w:p w14:paraId="5F9799B0" w14:textId="77777777" w:rsidR="006B4022" w:rsidRDefault="006B4022" w:rsidP="006B4022">
      <w:pPr>
        <w:pStyle w:val="ListParagraph"/>
        <w:numPr>
          <w:ilvl w:val="0"/>
          <w:numId w:val="40"/>
        </w:numPr>
        <w:spacing w:after="0"/>
        <w:jc w:val="both"/>
        <w:rPr>
          <w:rFonts w:ascii="Arial" w:hAnsi="Arial" w:cs="Arial"/>
        </w:rPr>
      </w:pPr>
      <w:r>
        <w:rPr>
          <w:rFonts w:ascii="Arial" w:hAnsi="Arial" w:cs="Arial"/>
        </w:rPr>
        <w:t>Have a minimum expected service life of 15 years (barring its use in a pollution incident);</w:t>
      </w:r>
    </w:p>
    <w:p w14:paraId="55EFD49F" w14:textId="77777777" w:rsidR="006B4022" w:rsidRDefault="006B4022" w:rsidP="006B4022">
      <w:pPr>
        <w:pStyle w:val="ListParagraph"/>
        <w:numPr>
          <w:ilvl w:val="0"/>
          <w:numId w:val="40"/>
        </w:numPr>
        <w:spacing w:after="0"/>
        <w:jc w:val="both"/>
        <w:rPr>
          <w:rFonts w:ascii="Arial" w:hAnsi="Arial" w:cs="Arial"/>
        </w:rPr>
      </w:pPr>
      <w:r>
        <w:rPr>
          <w:rFonts w:ascii="Arial" w:hAnsi="Arial" w:cs="Arial"/>
        </w:rPr>
        <w:t>Be easy to clean; and</w:t>
      </w:r>
    </w:p>
    <w:p w14:paraId="5481AA1A" w14:textId="51BA4663" w:rsidR="006B4022" w:rsidRDefault="006B4022" w:rsidP="006B4022">
      <w:pPr>
        <w:pStyle w:val="ListParagraph"/>
        <w:numPr>
          <w:ilvl w:val="0"/>
          <w:numId w:val="40"/>
        </w:numPr>
        <w:jc w:val="both"/>
        <w:rPr>
          <w:rFonts w:ascii="Arial" w:hAnsi="Arial" w:cs="Arial"/>
        </w:rPr>
      </w:pPr>
      <w:r>
        <w:rPr>
          <w:rFonts w:ascii="Arial" w:hAnsi="Arial" w:cs="Arial"/>
        </w:rPr>
        <w:t>Have features for preventing splash over.</w:t>
      </w:r>
    </w:p>
    <w:p w14:paraId="722B334E" w14:textId="77777777" w:rsidR="00140013" w:rsidRDefault="00140013" w:rsidP="00140013">
      <w:pPr>
        <w:pStyle w:val="ListParagraph"/>
        <w:ind w:left="1440"/>
        <w:jc w:val="both"/>
        <w:rPr>
          <w:rFonts w:ascii="Arial" w:hAnsi="Arial" w:cs="Arial"/>
        </w:rPr>
      </w:pPr>
    </w:p>
    <w:p w14:paraId="7FF6F781" w14:textId="15383A7B" w:rsidR="00140013" w:rsidRPr="00140013" w:rsidRDefault="00140013" w:rsidP="00140013">
      <w:pPr>
        <w:pStyle w:val="ListParagraph"/>
        <w:numPr>
          <w:ilvl w:val="0"/>
          <w:numId w:val="42"/>
        </w:numPr>
        <w:ind w:hanging="720"/>
        <w:jc w:val="both"/>
        <w:rPr>
          <w:rFonts w:ascii="Arial" w:hAnsi="Arial" w:cs="Arial"/>
        </w:rPr>
      </w:pPr>
      <w:r>
        <w:rPr>
          <w:rFonts w:ascii="Arial" w:hAnsi="Arial" w:cs="Arial"/>
        </w:rPr>
        <w:t>The MCA wishes to purchase a proven solution</w:t>
      </w:r>
      <w:r w:rsidR="00F2732D">
        <w:rPr>
          <w:rFonts w:ascii="Arial" w:hAnsi="Arial" w:cs="Arial"/>
        </w:rPr>
        <w:t>, so evidence of the boom having been tested, either in use or in a realistic simulated environment, must be provided.</w:t>
      </w:r>
    </w:p>
    <w:p w14:paraId="349F186B" w14:textId="77777777" w:rsidR="007B1013" w:rsidRPr="00DC7105" w:rsidRDefault="007B1013" w:rsidP="0059766E">
      <w:pPr>
        <w:spacing w:after="0" w:line="240" w:lineRule="auto"/>
        <w:jc w:val="both"/>
        <w:rPr>
          <w:rFonts w:ascii="Arial" w:hAnsi="Arial" w:cs="Arial"/>
        </w:rPr>
      </w:pPr>
    </w:p>
    <w:p w14:paraId="56788308" w14:textId="77777777" w:rsidR="00B2345A" w:rsidRPr="00DC7105" w:rsidRDefault="000A3AAE" w:rsidP="0059766E">
      <w:pPr>
        <w:spacing w:after="0" w:line="240" w:lineRule="auto"/>
        <w:jc w:val="both"/>
        <w:rPr>
          <w:rFonts w:ascii="Arial" w:hAnsi="Arial" w:cs="Arial"/>
        </w:rPr>
      </w:pPr>
      <w:r w:rsidRPr="00DC7105">
        <w:rPr>
          <w:rFonts w:ascii="Arial" w:hAnsi="Arial" w:cs="Arial"/>
          <w:b/>
        </w:rPr>
        <w:t>Storage and Distribution</w:t>
      </w:r>
    </w:p>
    <w:p w14:paraId="6847B2A7" w14:textId="77777777" w:rsidR="00B2345A" w:rsidRPr="00DC7105" w:rsidRDefault="00B2345A" w:rsidP="0059766E">
      <w:pPr>
        <w:spacing w:after="0" w:line="240" w:lineRule="auto"/>
        <w:jc w:val="both"/>
        <w:rPr>
          <w:rFonts w:ascii="Arial" w:hAnsi="Arial" w:cs="Arial"/>
        </w:rPr>
      </w:pPr>
    </w:p>
    <w:p w14:paraId="15F7418C" w14:textId="16989971" w:rsidR="00DC7105" w:rsidRPr="00F2732D" w:rsidRDefault="00463D27" w:rsidP="00F2732D">
      <w:pPr>
        <w:pStyle w:val="ListParagraph"/>
        <w:numPr>
          <w:ilvl w:val="0"/>
          <w:numId w:val="42"/>
        </w:numPr>
        <w:spacing w:after="0"/>
        <w:ind w:hanging="720"/>
        <w:jc w:val="both"/>
        <w:rPr>
          <w:rFonts w:ascii="Arial" w:hAnsi="Arial" w:cs="Arial"/>
        </w:rPr>
      </w:pPr>
      <w:r w:rsidRPr="00F2732D">
        <w:rPr>
          <w:rFonts w:ascii="Arial" w:hAnsi="Arial" w:cs="Arial"/>
        </w:rPr>
        <w:t>The MCA</w:t>
      </w:r>
      <w:r w:rsidR="00DC7105" w:rsidRPr="00F2732D">
        <w:rPr>
          <w:rFonts w:ascii="Arial" w:hAnsi="Arial" w:cs="Arial"/>
        </w:rPr>
        <w:t xml:space="preserve">’s current boom is stored </w:t>
      </w:r>
      <w:r w:rsidRPr="00F2732D">
        <w:rPr>
          <w:rFonts w:ascii="Arial" w:hAnsi="Arial" w:cs="Arial"/>
        </w:rPr>
        <w:t xml:space="preserve">in storage cages, which are themselves housed inside warehouses, and in pre-packaged shoreline deployment containers, which are </w:t>
      </w:r>
      <w:r w:rsidRPr="00F2732D">
        <w:rPr>
          <w:rFonts w:ascii="Arial" w:hAnsi="Arial" w:cs="Arial"/>
        </w:rPr>
        <w:lastRenderedPageBreak/>
        <w:t>standard 10ft shipping containers.</w:t>
      </w:r>
      <w:r w:rsidR="00DC7105" w:rsidRPr="00F2732D">
        <w:rPr>
          <w:rFonts w:ascii="Arial" w:hAnsi="Arial" w:cs="Arial"/>
        </w:rPr>
        <w:t xml:space="preserve">  Our plan is to store any new boom purchased in the same way.</w:t>
      </w:r>
    </w:p>
    <w:p w14:paraId="5A5D8D62" w14:textId="344D565F" w:rsidR="00DC7105" w:rsidRPr="00DC7105" w:rsidRDefault="00463D27" w:rsidP="00DC7105">
      <w:pPr>
        <w:pStyle w:val="ListParagraph"/>
        <w:spacing w:after="0"/>
        <w:jc w:val="both"/>
        <w:rPr>
          <w:rFonts w:ascii="Arial" w:hAnsi="Arial" w:cs="Arial"/>
        </w:rPr>
      </w:pPr>
      <w:r w:rsidRPr="00DC7105">
        <w:rPr>
          <w:rFonts w:ascii="Arial" w:hAnsi="Arial" w:cs="Arial"/>
        </w:rPr>
        <w:t xml:space="preserve"> </w:t>
      </w:r>
    </w:p>
    <w:p w14:paraId="219DAE53" w14:textId="6A58590F" w:rsidR="00463D27" w:rsidRPr="00DC7105" w:rsidRDefault="00463D27" w:rsidP="00F2732D">
      <w:pPr>
        <w:pStyle w:val="ListParagraph"/>
        <w:numPr>
          <w:ilvl w:val="0"/>
          <w:numId w:val="42"/>
        </w:numPr>
        <w:spacing w:after="0"/>
        <w:ind w:hanging="720"/>
        <w:jc w:val="both"/>
        <w:rPr>
          <w:rFonts w:ascii="Arial" w:hAnsi="Arial" w:cs="Arial"/>
        </w:rPr>
      </w:pPr>
      <w:r w:rsidRPr="00DC7105">
        <w:rPr>
          <w:rFonts w:ascii="Arial" w:hAnsi="Arial" w:cs="Arial"/>
        </w:rPr>
        <w:t xml:space="preserve">However, the MCA would still appreciate </w:t>
      </w:r>
      <w:r w:rsidR="00BB63F5" w:rsidRPr="00DC7105">
        <w:rPr>
          <w:rFonts w:ascii="Arial" w:hAnsi="Arial" w:cs="Arial"/>
        </w:rPr>
        <w:t>recommendations from the Tenderer for alterative storage solutions, which will be considered. T</w:t>
      </w:r>
      <w:r w:rsidR="006F4EF9" w:rsidRPr="00DC7105">
        <w:rPr>
          <w:rFonts w:ascii="Arial" w:hAnsi="Arial" w:cs="Arial"/>
        </w:rPr>
        <w:t>he recommended storage solution</w:t>
      </w:r>
      <w:r w:rsidR="00BB63F5" w:rsidRPr="00DC7105">
        <w:rPr>
          <w:rFonts w:ascii="Arial" w:hAnsi="Arial" w:cs="Arial"/>
        </w:rPr>
        <w:t xml:space="preserve"> should be priced separately.</w:t>
      </w:r>
    </w:p>
    <w:p w14:paraId="39357115" w14:textId="77777777" w:rsidR="00BB63F5" w:rsidRPr="00DC7105" w:rsidRDefault="00BB63F5" w:rsidP="0059766E">
      <w:pPr>
        <w:spacing w:after="0"/>
        <w:ind w:left="720" w:hanging="720"/>
        <w:jc w:val="both"/>
        <w:rPr>
          <w:rFonts w:ascii="Arial" w:hAnsi="Arial" w:cs="Arial"/>
        </w:rPr>
      </w:pPr>
    </w:p>
    <w:p w14:paraId="523FFEAE" w14:textId="78C6DCC6" w:rsidR="00BB63F5" w:rsidRPr="00DC7105" w:rsidRDefault="00BB63F5" w:rsidP="00F2732D">
      <w:pPr>
        <w:pStyle w:val="ListParagraph"/>
        <w:numPr>
          <w:ilvl w:val="0"/>
          <w:numId w:val="42"/>
        </w:numPr>
        <w:spacing w:after="0"/>
        <w:ind w:hanging="720"/>
        <w:jc w:val="both"/>
        <w:rPr>
          <w:rFonts w:ascii="Arial" w:hAnsi="Arial" w:cs="Arial"/>
        </w:rPr>
      </w:pPr>
      <w:r w:rsidRPr="00DC7105">
        <w:rPr>
          <w:rFonts w:ascii="Arial" w:hAnsi="Arial" w:cs="Arial"/>
        </w:rPr>
        <w:t>The Tenderer should detail the ideal storage conditions for the boom, including temperature range.</w:t>
      </w:r>
    </w:p>
    <w:p w14:paraId="020500DC" w14:textId="77777777" w:rsidR="00DC7105" w:rsidRDefault="00DC7105" w:rsidP="0059766E">
      <w:pPr>
        <w:spacing w:after="0"/>
        <w:jc w:val="both"/>
        <w:rPr>
          <w:rFonts w:ascii="Arial" w:hAnsi="Arial" w:cs="Arial"/>
          <w:b/>
        </w:rPr>
      </w:pPr>
    </w:p>
    <w:p w14:paraId="163ED337" w14:textId="7AB161E1" w:rsidR="00026945" w:rsidRPr="00DC7105" w:rsidRDefault="00026945" w:rsidP="0059766E">
      <w:pPr>
        <w:spacing w:after="0"/>
        <w:jc w:val="both"/>
        <w:rPr>
          <w:rFonts w:ascii="Arial" w:hAnsi="Arial" w:cs="Arial"/>
          <w:b/>
        </w:rPr>
      </w:pPr>
      <w:r w:rsidRPr="00DC7105">
        <w:rPr>
          <w:rFonts w:ascii="Arial" w:hAnsi="Arial" w:cs="Arial"/>
          <w:b/>
        </w:rPr>
        <w:t>Deployment</w:t>
      </w:r>
    </w:p>
    <w:p w14:paraId="033994B7" w14:textId="77777777" w:rsidR="00026945" w:rsidRPr="00DC7105" w:rsidRDefault="00026945" w:rsidP="0059766E">
      <w:pPr>
        <w:spacing w:after="0"/>
        <w:jc w:val="both"/>
        <w:rPr>
          <w:rFonts w:ascii="Arial" w:hAnsi="Arial" w:cs="Arial"/>
        </w:rPr>
      </w:pPr>
    </w:p>
    <w:p w14:paraId="180DEB55" w14:textId="3ABE2283" w:rsidR="00E11C4B" w:rsidRPr="006B4022" w:rsidRDefault="00BB63F5" w:rsidP="00F2732D">
      <w:pPr>
        <w:pStyle w:val="ListParagraph"/>
        <w:numPr>
          <w:ilvl w:val="0"/>
          <w:numId w:val="42"/>
        </w:numPr>
        <w:spacing w:after="0"/>
        <w:ind w:hanging="720"/>
        <w:jc w:val="both"/>
        <w:rPr>
          <w:rFonts w:ascii="Arial" w:hAnsi="Arial" w:cs="Arial"/>
        </w:rPr>
      </w:pPr>
      <w:r w:rsidRPr="00E11C4B">
        <w:rPr>
          <w:rFonts w:ascii="Arial" w:hAnsi="Arial" w:cs="Arial"/>
        </w:rPr>
        <w:t>The boom will be deployed from the shoreline</w:t>
      </w:r>
      <w:r w:rsidR="00905596" w:rsidRPr="00E11C4B">
        <w:rPr>
          <w:rFonts w:ascii="Arial" w:hAnsi="Arial" w:cs="Arial"/>
        </w:rPr>
        <w:t xml:space="preserve"> or from quaysides</w:t>
      </w:r>
      <w:r w:rsidR="00DB1E7D" w:rsidRPr="00E11C4B">
        <w:rPr>
          <w:rFonts w:ascii="Arial" w:hAnsi="Arial" w:cs="Arial"/>
        </w:rPr>
        <w:t xml:space="preserve"> by hand,</w:t>
      </w:r>
      <w:r w:rsidR="00C6207F" w:rsidRPr="00E11C4B">
        <w:rPr>
          <w:rFonts w:ascii="Arial" w:hAnsi="Arial" w:cs="Arial"/>
        </w:rPr>
        <w:t xml:space="preserve"> it should therefore be possible to handle individual lengths and components safely by hand for short lifts, by one or more operators. The weights of components and the user instructions for deployment should be fully compliant with UK health and safety legislation. We would envision that the boom will be transported to a deployment site on one of the MCA’s all-terrain vehicles.</w:t>
      </w:r>
      <w:r w:rsidR="00D06080" w:rsidRPr="00E11C4B">
        <w:rPr>
          <w:rFonts w:ascii="Arial" w:hAnsi="Arial" w:cs="Arial"/>
        </w:rPr>
        <w:t xml:space="preserve"> As an optional extra, the MCA would appreciate recommendations from the manufacturer for lifting/carrying aids.</w:t>
      </w:r>
    </w:p>
    <w:p w14:paraId="6225F334" w14:textId="77777777" w:rsidR="00C6207F" w:rsidRPr="00DC7105" w:rsidRDefault="00C6207F" w:rsidP="0059766E">
      <w:pPr>
        <w:spacing w:after="0"/>
        <w:jc w:val="both"/>
        <w:rPr>
          <w:rFonts w:ascii="Arial" w:hAnsi="Arial" w:cs="Arial"/>
        </w:rPr>
      </w:pPr>
    </w:p>
    <w:p w14:paraId="64F00ABF" w14:textId="77777777" w:rsidR="00E924F8" w:rsidRPr="00DC7105" w:rsidRDefault="00E924F8" w:rsidP="0059766E">
      <w:pPr>
        <w:spacing w:after="0"/>
        <w:jc w:val="both"/>
        <w:rPr>
          <w:rFonts w:ascii="Arial" w:hAnsi="Arial" w:cs="Arial"/>
          <w:b/>
        </w:rPr>
      </w:pPr>
      <w:r w:rsidRPr="00DC7105">
        <w:rPr>
          <w:rFonts w:ascii="Arial" w:hAnsi="Arial" w:cs="Arial"/>
          <w:b/>
        </w:rPr>
        <w:t>Guarantee</w:t>
      </w:r>
    </w:p>
    <w:p w14:paraId="67D94110" w14:textId="77777777" w:rsidR="00D826AC" w:rsidRPr="00DC7105" w:rsidRDefault="00D826AC" w:rsidP="0059766E">
      <w:pPr>
        <w:spacing w:after="0"/>
        <w:jc w:val="both"/>
        <w:rPr>
          <w:rFonts w:ascii="Arial" w:hAnsi="Arial" w:cs="Arial"/>
        </w:rPr>
      </w:pPr>
    </w:p>
    <w:p w14:paraId="14A1F070" w14:textId="1216D43D" w:rsidR="00E924F8" w:rsidRPr="00DC7105" w:rsidRDefault="00DC7105" w:rsidP="0059766E">
      <w:pPr>
        <w:spacing w:after="0"/>
        <w:ind w:left="720" w:hanging="720"/>
        <w:jc w:val="both"/>
        <w:rPr>
          <w:rFonts w:ascii="Arial" w:hAnsi="Arial" w:cs="Arial"/>
        </w:rPr>
      </w:pPr>
      <w:r w:rsidRPr="00DC7105">
        <w:rPr>
          <w:rFonts w:ascii="Arial" w:hAnsi="Arial" w:cs="Arial"/>
        </w:rPr>
        <w:t>1</w:t>
      </w:r>
      <w:r w:rsidR="00F2732D">
        <w:rPr>
          <w:rFonts w:ascii="Arial" w:hAnsi="Arial" w:cs="Arial"/>
        </w:rPr>
        <w:t>3</w:t>
      </w:r>
      <w:r w:rsidR="00A24156" w:rsidRPr="00DC7105">
        <w:rPr>
          <w:rFonts w:ascii="Arial" w:hAnsi="Arial" w:cs="Arial"/>
        </w:rPr>
        <w:t>.</w:t>
      </w:r>
      <w:r w:rsidR="00A24156" w:rsidRPr="00DC7105">
        <w:rPr>
          <w:rFonts w:ascii="Arial" w:hAnsi="Arial" w:cs="Arial"/>
        </w:rPr>
        <w:tab/>
      </w:r>
      <w:r w:rsidR="00E924F8" w:rsidRPr="00DC7105">
        <w:rPr>
          <w:rFonts w:ascii="Arial" w:hAnsi="Arial" w:cs="Arial"/>
        </w:rPr>
        <w:t>We regard warranties as an important component of achieving overall best value for money.  Full details of your warranty on the tendered equipment is required, including the period of cover.  Please also explain if in-house maintenance affects your warranty terms.</w:t>
      </w:r>
    </w:p>
    <w:p w14:paraId="2391A233" w14:textId="77777777" w:rsidR="00B2345A" w:rsidRPr="00DC7105" w:rsidRDefault="00B2345A" w:rsidP="0059766E">
      <w:pPr>
        <w:spacing w:after="0"/>
        <w:jc w:val="both"/>
        <w:rPr>
          <w:rFonts w:ascii="Arial" w:hAnsi="Arial" w:cs="Arial"/>
          <w:b/>
        </w:rPr>
      </w:pPr>
    </w:p>
    <w:p w14:paraId="25084A22" w14:textId="77777777" w:rsidR="00CC1BD8" w:rsidRPr="00DC7105" w:rsidRDefault="00CC1BD8" w:rsidP="0059766E">
      <w:pPr>
        <w:spacing w:after="0"/>
        <w:jc w:val="both"/>
        <w:rPr>
          <w:rFonts w:ascii="Arial" w:hAnsi="Arial" w:cs="Arial"/>
        </w:rPr>
      </w:pPr>
      <w:r w:rsidRPr="00DC7105">
        <w:rPr>
          <w:rFonts w:ascii="Arial" w:hAnsi="Arial" w:cs="Arial"/>
          <w:b/>
        </w:rPr>
        <w:t>Training / Commissioning</w:t>
      </w:r>
    </w:p>
    <w:p w14:paraId="4A10B864" w14:textId="77777777" w:rsidR="00CC1BD8" w:rsidRPr="00DC7105" w:rsidRDefault="00CC1BD8" w:rsidP="0059766E">
      <w:pPr>
        <w:spacing w:after="0"/>
        <w:jc w:val="both"/>
        <w:rPr>
          <w:rFonts w:ascii="Arial" w:hAnsi="Arial" w:cs="Arial"/>
        </w:rPr>
      </w:pPr>
    </w:p>
    <w:p w14:paraId="311FA83E" w14:textId="5F5C856A" w:rsidR="00DC7105" w:rsidRPr="00DC7105" w:rsidRDefault="00C6207F" w:rsidP="0059766E">
      <w:pPr>
        <w:spacing w:after="0"/>
        <w:ind w:left="720" w:hanging="720"/>
        <w:jc w:val="both"/>
        <w:rPr>
          <w:rFonts w:ascii="Arial" w:hAnsi="Arial" w:cs="Arial"/>
        </w:rPr>
      </w:pPr>
      <w:r w:rsidRPr="00DC7105">
        <w:rPr>
          <w:rFonts w:ascii="Arial" w:hAnsi="Arial" w:cs="Arial"/>
        </w:rPr>
        <w:t>1</w:t>
      </w:r>
      <w:r w:rsidR="00F2732D">
        <w:rPr>
          <w:rFonts w:ascii="Arial" w:hAnsi="Arial" w:cs="Arial"/>
        </w:rPr>
        <w:t>4</w:t>
      </w:r>
      <w:r w:rsidR="00A24156" w:rsidRPr="00DC7105">
        <w:rPr>
          <w:rFonts w:ascii="Arial" w:hAnsi="Arial" w:cs="Arial"/>
        </w:rPr>
        <w:t>.</w:t>
      </w:r>
      <w:r w:rsidRPr="00DC7105">
        <w:rPr>
          <w:rFonts w:ascii="Arial" w:hAnsi="Arial" w:cs="Arial"/>
        </w:rPr>
        <w:tab/>
        <w:t xml:space="preserve">Training/commissioning will not be required for this product. Instead, a comprehensive user manual should be provided giving clear instructions for the deployment and maintenance of the boom. </w:t>
      </w:r>
    </w:p>
    <w:p w14:paraId="7FFFAFE4" w14:textId="77777777" w:rsidR="00DC7105" w:rsidRPr="00DC7105" w:rsidRDefault="00DC7105" w:rsidP="0059766E">
      <w:pPr>
        <w:spacing w:after="0"/>
        <w:ind w:left="720" w:hanging="720"/>
        <w:jc w:val="both"/>
        <w:rPr>
          <w:rFonts w:ascii="Arial" w:hAnsi="Arial" w:cs="Arial"/>
        </w:rPr>
      </w:pPr>
    </w:p>
    <w:p w14:paraId="0F0BB98A" w14:textId="77777777" w:rsidR="00DC7105" w:rsidRPr="00DC7105" w:rsidRDefault="00DC7105" w:rsidP="00DC71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DC7105">
        <w:rPr>
          <w:rFonts w:ascii="Arial" w:hAnsi="Arial" w:cs="Arial"/>
          <w:b/>
        </w:rPr>
        <w:t>Sustainability</w:t>
      </w:r>
    </w:p>
    <w:p w14:paraId="4FD99269" w14:textId="77777777" w:rsidR="00DC7105" w:rsidRPr="00DC7105" w:rsidRDefault="00DC7105" w:rsidP="00DC710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lang w:val="en"/>
        </w:rPr>
      </w:pPr>
    </w:p>
    <w:p w14:paraId="68D2B795" w14:textId="21EBB9A2" w:rsidR="00DC7105" w:rsidRPr="00DC7105" w:rsidRDefault="00E11C4B" w:rsidP="00DC710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rPr>
      </w:pPr>
      <w:r>
        <w:rPr>
          <w:rFonts w:ascii="Arial" w:hAnsi="Arial" w:cs="Arial"/>
          <w:lang w:val="en"/>
        </w:rPr>
        <w:t>1</w:t>
      </w:r>
      <w:r w:rsidR="00F2732D">
        <w:rPr>
          <w:rFonts w:ascii="Arial" w:hAnsi="Arial" w:cs="Arial"/>
          <w:lang w:val="en"/>
        </w:rPr>
        <w:t>5</w:t>
      </w:r>
      <w:r w:rsidR="00DC7105" w:rsidRPr="00DC7105">
        <w:rPr>
          <w:rFonts w:ascii="Arial" w:hAnsi="Arial" w:cs="Arial"/>
          <w:lang w:val="en"/>
        </w:rPr>
        <w:t>.</w:t>
      </w:r>
      <w:r w:rsidR="00DC7105" w:rsidRPr="00DC7105">
        <w:rPr>
          <w:rFonts w:ascii="Arial" w:hAnsi="Arial" w:cs="Arial"/>
          <w:lang w:val="en"/>
        </w:rPr>
        <w:tab/>
        <w:t xml:space="preserve">The MCA is committed to sustainable procurement.  This means </w:t>
      </w:r>
      <w:r w:rsidR="007F16B6">
        <w:rPr>
          <w:rFonts w:ascii="Arial" w:hAnsi="Arial" w:cs="Arial"/>
          <w:lang w:val="en"/>
        </w:rPr>
        <w:t xml:space="preserve">making the necessary decisions to </w:t>
      </w:r>
      <w:r w:rsidR="007F16B6">
        <w:rPr>
          <w:rFonts w:ascii="Arial" w:hAnsi="Arial" w:cs="Arial"/>
        </w:rPr>
        <w:t>operate our</w:t>
      </w:r>
      <w:r w:rsidR="00DC7105" w:rsidRPr="00DC7105">
        <w:rPr>
          <w:rFonts w:ascii="Arial" w:hAnsi="Arial" w:cs="Arial"/>
        </w:rPr>
        <w:t xml:space="preserve"> procurement activity in an economically, socially and environmentally responsible way</w:t>
      </w:r>
      <w:r w:rsidR="007F16B6">
        <w:rPr>
          <w:rFonts w:ascii="Arial" w:hAnsi="Arial" w:cs="Arial"/>
        </w:rPr>
        <w:t xml:space="preserve">, in accordance with the policy published at </w:t>
      </w:r>
      <w:hyperlink r:id="rId7" w:history="1">
        <w:r w:rsidR="007F16B6" w:rsidRPr="006907CD">
          <w:rPr>
            <w:rStyle w:val="Hyperlink"/>
            <w:rFonts w:ascii="Arial" w:hAnsi="Arial" w:cs="Arial"/>
          </w:rPr>
          <w:t>https://www.gov.uk/government/collections/greening-government-commitments</w:t>
        </w:r>
      </w:hyperlink>
      <w:r w:rsidR="00DC7105" w:rsidRPr="00DC7105">
        <w:rPr>
          <w:rFonts w:ascii="Arial" w:hAnsi="Arial" w:cs="Arial"/>
        </w:rPr>
        <w:t xml:space="preserve">.  </w:t>
      </w:r>
    </w:p>
    <w:p w14:paraId="76D9CF7A" w14:textId="77777777" w:rsidR="00DC7105" w:rsidRPr="00DC7105" w:rsidRDefault="00DC7105" w:rsidP="00DC710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387CE411" w14:textId="2A49C1C5" w:rsidR="004B0AFE" w:rsidRDefault="00E11C4B" w:rsidP="007F16B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rPr>
      </w:pPr>
      <w:r>
        <w:rPr>
          <w:rFonts w:ascii="Arial" w:hAnsi="Arial" w:cs="Arial"/>
        </w:rPr>
        <w:t>1</w:t>
      </w:r>
      <w:r w:rsidR="00F2732D">
        <w:rPr>
          <w:rFonts w:ascii="Arial" w:hAnsi="Arial" w:cs="Arial"/>
        </w:rPr>
        <w:t>6</w:t>
      </w:r>
      <w:r w:rsidR="00DC7105" w:rsidRPr="00DC7105">
        <w:rPr>
          <w:rFonts w:ascii="Arial" w:hAnsi="Arial" w:cs="Arial"/>
        </w:rPr>
        <w:t>.</w:t>
      </w:r>
      <w:r w:rsidR="00DC7105" w:rsidRPr="00DC7105">
        <w:rPr>
          <w:rFonts w:ascii="Arial" w:hAnsi="Arial" w:cs="Arial"/>
        </w:rPr>
        <w:tab/>
      </w:r>
      <w:r w:rsidR="007F16B6">
        <w:rPr>
          <w:rFonts w:ascii="Arial" w:hAnsi="Arial" w:cs="Arial"/>
        </w:rPr>
        <w:t>The MCA considers that there are three main areas of sustainability risk in this contract, and suppliers should state in their tender what steps they would take to minimise these risks in the delivery of the contract.</w:t>
      </w:r>
      <w:r w:rsidR="004B0AFE">
        <w:rPr>
          <w:rFonts w:ascii="Arial" w:hAnsi="Arial" w:cs="Arial"/>
        </w:rPr>
        <w:t xml:space="preserve">  The identified risk areas are:</w:t>
      </w:r>
    </w:p>
    <w:p w14:paraId="6409D32A" w14:textId="77777777" w:rsidR="004B0AFE" w:rsidRDefault="004B0AFE" w:rsidP="007F16B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rPr>
      </w:pPr>
    </w:p>
    <w:p w14:paraId="01D9C3A5" w14:textId="65AE8EC6" w:rsidR="00DC7105" w:rsidRDefault="004B0AFE" w:rsidP="004B0AFE">
      <w:pPr>
        <w:pStyle w:val="ListParagraph"/>
        <w:numPr>
          <w:ilvl w:val="0"/>
          <w:numId w:val="41"/>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rPr>
      </w:pPr>
      <w:r>
        <w:rPr>
          <w:rFonts w:ascii="Arial" w:hAnsi="Arial" w:cs="Arial"/>
        </w:rPr>
        <w:t>Emission of greenhouse gases in the transport of goods to the MCA site;</w:t>
      </w:r>
    </w:p>
    <w:p w14:paraId="74A82222" w14:textId="602B625A" w:rsidR="004B0AFE" w:rsidRDefault="004B0AFE" w:rsidP="004B0AFE">
      <w:pPr>
        <w:pStyle w:val="ListParagraph"/>
        <w:numPr>
          <w:ilvl w:val="0"/>
          <w:numId w:val="41"/>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rPr>
      </w:pPr>
      <w:r>
        <w:rPr>
          <w:rFonts w:ascii="Arial" w:hAnsi="Arial" w:cs="Arial"/>
        </w:rPr>
        <w:t>Emission of greenhouse gases, use of energy, water and materials in the manufacture of the product; and</w:t>
      </w:r>
    </w:p>
    <w:p w14:paraId="7B68F421" w14:textId="05B5A802" w:rsidR="004B0AFE" w:rsidRPr="004B0AFE" w:rsidRDefault="004B0AFE" w:rsidP="004B0AFE">
      <w:pPr>
        <w:pStyle w:val="ListParagraph"/>
        <w:numPr>
          <w:ilvl w:val="0"/>
          <w:numId w:val="41"/>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rPr>
      </w:pPr>
      <w:r>
        <w:rPr>
          <w:rFonts w:ascii="Arial" w:hAnsi="Arial" w:cs="Arial"/>
        </w:rPr>
        <w:t>Poor working conditions and/or breach of equality and diversity principles, in the supplier’s workforce and supply chain.</w:t>
      </w:r>
    </w:p>
    <w:p w14:paraId="071F4F76" w14:textId="77777777" w:rsidR="00DC7105" w:rsidRDefault="00DC7105" w:rsidP="0059766E">
      <w:pPr>
        <w:spacing w:after="0"/>
        <w:jc w:val="both"/>
        <w:rPr>
          <w:rFonts w:ascii="Arial" w:hAnsi="Arial" w:cs="Arial"/>
          <w:b/>
        </w:rPr>
      </w:pPr>
    </w:p>
    <w:p w14:paraId="65F5A202" w14:textId="77777777" w:rsidR="00F2732D" w:rsidRDefault="00F2732D" w:rsidP="0059766E">
      <w:pPr>
        <w:spacing w:after="0"/>
        <w:jc w:val="both"/>
        <w:rPr>
          <w:rFonts w:ascii="Arial" w:hAnsi="Arial" w:cs="Arial"/>
          <w:b/>
        </w:rPr>
      </w:pPr>
    </w:p>
    <w:p w14:paraId="57126D7B" w14:textId="6A9B616E" w:rsidR="00B92735" w:rsidRPr="00DC7105" w:rsidRDefault="00B92735" w:rsidP="0059766E">
      <w:pPr>
        <w:spacing w:after="0"/>
        <w:jc w:val="both"/>
        <w:rPr>
          <w:rFonts w:ascii="Arial" w:hAnsi="Arial" w:cs="Arial"/>
          <w:b/>
        </w:rPr>
      </w:pPr>
      <w:bookmarkStart w:id="0" w:name="_GoBack"/>
      <w:bookmarkEnd w:id="0"/>
      <w:r w:rsidRPr="00DC7105">
        <w:rPr>
          <w:rFonts w:ascii="Arial" w:hAnsi="Arial" w:cs="Arial"/>
          <w:b/>
        </w:rPr>
        <w:lastRenderedPageBreak/>
        <w:t>Delivery</w:t>
      </w:r>
    </w:p>
    <w:p w14:paraId="78FEE38B" w14:textId="77777777" w:rsidR="00D826AC" w:rsidRPr="00DC7105" w:rsidRDefault="00D826AC" w:rsidP="0059766E">
      <w:pPr>
        <w:spacing w:after="0"/>
        <w:jc w:val="both"/>
        <w:rPr>
          <w:rFonts w:ascii="Arial" w:hAnsi="Arial" w:cs="Arial"/>
        </w:rPr>
      </w:pPr>
    </w:p>
    <w:p w14:paraId="656C3FDC" w14:textId="6590ED57" w:rsidR="00B92735" w:rsidRPr="00DC7105" w:rsidRDefault="0059766E" w:rsidP="0059766E">
      <w:pPr>
        <w:ind w:left="720" w:hanging="720"/>
        <w:jc w:val="both"/>
        <w:rPr>
          <w:rFonts w:ascii="Arial" w:hAnsi="Arial" w:cs="Arial"/>
        </w:rPr>
      </w:pPr>
      <w:r w:rsidRPr="00DC7105">
        <w:rPr>
          <w:rFonts w:ascii="Arial" w:hAnsi="Arial" w:cs="Arial"/>
        </w:rPr>
        <w:t>1</w:t>
      </w:r>
      <w:r w:rsidR="00E11C4B">
        <w:rPr>
          <w:rFonts w:ascii="Arial" w:hAnsi="Arial" w:cs="Arial"/>
        </w:rPr>
        <w:t>7</w:t>
      </w:r>
      <w:r w:rsidR="00A24156" w:rsidRPr="00DC7105">
        <w:rPr>
          <w:rFonts w:ascii="Arial" w:hAnsi="Arial" w:cs="Arial"/>
        </w:rPr>
        <w:t>.</w:t>
      </w:r>
      <w:r w:rsidR="00A24156" w:rsidRPr="00DC7105">
        <w:rPr>
          <w:rFonts w:ascii="Arial" w:hAnsi="Arial" w:cs="Arial"/>
        </w:rPr>
        <w:tab/>
      </w:r>
      <w:r w:rsidR="00B92735" w:rsidRPr="00DC7105">
        <w:rPr>
          <w:rFonts w:ascii="Arial" w:hAnsi="Arial" w:cs="Arial"/>
        </w:rPr>
        <w:t>The MCA has counter pollution equipment stockpiles at Barnsley, Bristol and Dundee.  However, the price for this tender should be for delivery costs to Barnsley.</w:t>
      </w:r>
    </w:p>
    <w:p w14:paraId="04DAB836" w14:textId="437A2B2C" w:rsidR="00883D4E" w:rsidRPr="00DC7105" w:rsidRDefault="0059766E" w:rsidP="0059766E">
      <w:pPr>
        <w:ind w:left="720" w:hanging="720"/>
        <w:jc w:val="both"/>
        <w:rPr>
          <w:rFonts w:ascii="Arial" w:hAnsi="Arial" w:cs="Arial"/>
        </w:rPr>
      </w:pPr>
      <w:r w:rsidRPr="00DC7105">
        <w:rPr>
          <w:rFonts w:ascii="Arial" w:hAnsi="Arial" w:cs="Arial"/>
        </w:rPr>
        <w:t>1</w:t>
      </w:r>
      <w:r w:rsidR="00E11C4B">
        <w:rPr>
          <w:rFonts w:ascii="Arial" w:hAnsi="Arial" w:cs="Arial"/>
        </w:rPr>
        <w:t>8</w:t>
      </w:r>
      <w:r w:rsidR="00A24156" w:rsidRPr="00DC7105">
        <w:rPr>
          <w:rFonts w:ascii="Arial" w:hAnsi="Arial" w:cs="Arial"/>
        </w:rPr>
        <w:t>.</w:t>
      </w:r>
      <w:r w:rsidR="00A24156" w:rsidRPr="00DC7105">
        <w:rPr>
          <w:rFonts w:ascii="Arial" w:hAnsi="Arial" w:cs="Arial"/>
        </w:rPr>
        <w:tab/>
      </w:r>
      <w:r w:rsidR="00B92735" w:rsidRPr="00DC7105">
        <w:rPr>
          <w:rFonts w:ascii="Arial" w:hAnsi="Arial" w:cs="Arial"/>
        </w:rPr>
        <w:t>Suppliers should state in their tender their lead time for delivery t</w:t>
      </w:r>
      <w:r w:rsidR="00B2345A" w:rsidRPr="00DC7105">
        <w:rPr>
          <w:rFonts w:ascii="Arial" w:hAnsi="Arial" w:cs="Arial"/>
        </w:rPr>
        <w:t xml:space="preserve">o Barnsley, which </w:t>
      </w:r>
      <w:r w:rsidR="00CC1BD8" w:rsidRPr="00DC7105">
        <w:rPr>
          <w:rFonts w:ascii="Arial" w:hAnsi="Arial" w:cs="Arial"/>
        </w:rPr>
        <w:t xml:space="preserve">must be </w:t>
      </w:r>
      <w:r w:rsidR="004214B6" w:rsidRPr="00DC7105">
        <w:rPr>
          <w:rFonts w:ascii="Arial" w:hAnsi="Arial" w:cs="Arial"/>
        </w:rPr>
        <w:t>by 31 March 2018</w:t>
      </w:r>
      <w:r w:rsidR="00B92735" w:rsidRPr="00DC7105">
        <w:rPr>
          <w:rFonts w:ascii="Arial" w:hAnsi="Arial" w:cs="Arial"/>
        </w:rPr>
        <w:t>.</w:t>
      </w:r>
    </w:p>
    <w:p w14:paraId="55D9A890" w14:textId="77777777" w:rsidR="00883D4E" w:rsidRPr="00DC7105" w:rsidRDefault="00883D4E" w:rsidP="0059766E">
      <w:pPr>
        <w:jc w:val="both"/>
        <w:rPr>
          <w:rFonts w:ascii="Arial" w:hAnsi="Arial" w:cs="Arial"/>
        </w:rPr>
      </w:pPr>
      <w:r w:rsidRPr="00DC7105">
        <w:rPr>
          <w:rFonts w:ascii="Arial" w:hAnsi="Arial" w:cs="Arial"/>
          <w:b/>
        </w:rPr>
        <w:t>Payment</w:t>
      </w:r>
    </w:p>
    <w:p w14:paraId="0BF710CF" w14:textId="13547B5B" w:rsidR="00DC7105" w:rsidRPr="00DC7105" w:rsidRDefault="0059766E" w:rsidP="0059766E">
      <w:pPr>
        <w:ind w:left="720" w:hanging="720"/>
        <w:jc w:val="both"/>
        <w:rPr>
          <w:rFonts w:ascii="Arial" w:hAnsi="Arial" w:cs="Arial"/>
        </w:rPr>
      </w:pPr>
      <w:r w:rsidRPr="00DC7105">
        <w:rPr>
          <w:rFonts w:ascii="Arial" w:hAnsi="Arial" w:cs="Arial"/>
        </w:rPr>
        <w:t>1</w:t>
      </w:r>
      <w:r w:rsidR="00E11C4B">
        <w:rPr>
          <w:rFonts w:ascii="Arial" w:hAnsi="Arial" w:cs="Arial"/>
        </w:rPr>
        <w:t>9</w:t>
      </w:r>
      <w:r w:rsidR="00CC1BD8" w:rsidRPr="00DC7105">
        <w:rPr>
          <w:rFonts w:ascii="Arial" w:hAnsi="Arial" w:cs="Arial"/>
        </w:rPr>
        <w:t>.</w:t>
      </w:r>
      <w:r w:rsidR="00CC1BD8" w:rsidRPr="00DC7105">
        <w:rPr>
          <w:rFonts w:ascii="Arial" w:hAnsi="Arial" w:cs="Arial"/>
        </w:rPr>
        <w:tab/>
      </w:r>
      <w:r w:rsidR="00883D4E" w:rsidRPr="00DC7105">
        <w:rPr>
          <w:rFonts w:ascii="Arial" w:hAnsi="Arial" w:cs="Arial"/>
        </w:rPr>
        <w:t>Payment shall be made upon delivery of the goods to Barnsley in accordance with the ‘General Conditions of Contract for the Supply of Goods and Associated Services</w:t>
      </w:r>
      <w:r w:rsidR="00C3564E" w:rsidRPr="00DC7105">
        <w:rPr>
          <w:rFonts w:ascii="Arial" w:hAnsi="Arial" w:cs="Arial"/>
        </w:rPr>
        <w:t>’</w:t>
      </w:r>
      <w:r w:rsidR="00883D4E" w:rsidRPr="00DC7105">
        <w:rPr>
          <w:rFonts w:ascii="Arial" w:hAnsi="Arial" w:cs="Arial"/>
        </w:rPr>
        <w:t>, and subject to the receipt of a valid and correctly submitted invoice.  The MCA pays undisputed invoices 30 days in arrears.</w:t>
      </w:r>
    </w:p>
    <w:p w14:paraId="4FA4D3D4" w14:textId="77777777" w:rsidR="00DC7105" w:rsidRPr="00DC7105" w:rsidRDefault="00DC7105" w:rsidP="00DC710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35" w:hanging="720"/>
        <w:jc w:val="both"/>
        <w:rPr>
          <w:rFonts w:ascii="Arial" w:hAnsi="Arial" w:cs="Arial"/>
        </w:rPr>
      </w:pPr>
      <w:r w:rsidRPr="00DC7105">
        <w:rPr>
          <w:rFonts w:ascii="Arial" w:hAnsi="Arial" w:cs="Arial"/>
        </w:rPr>
        <w:tab/>
        <w:t xml:space="preserve">Contractors should note that the MCA has migrated its invoicing activity to the </w:t>
      </w:r>
      <w:proofErr w:type="spellStart"/>
      <w:r w:rsidRPr="00DC7105">
        <w:rPr>
          <w:rFonts w:ascii="Arial" w:hAnsi="Arial" w:cs="Arial"/>
        </w:rPr>
        <w:t>DfT</w:t>
      </w:r>
      <w:proofErr w:type="spellEnd"/>
      <w:r w:rsidRPr="00DC7105">
        <w:rPr>
          <w:rFonts w:ascii="Arial" w:hAnsi="Arial" w:cs="Arial"/>
        </w:rPr>
        <w:t xml:space="preserve"> Shared Service Centre (Swansea). Invoices should be sent to the address below and include a case reference number and transaction account code (to be assigned by the Agency). Invoices also need to detail the purchase order number issued by the MCA and a full description of items provided:</w:t>
      </w:r>
    </w:p>
    <w:p w14:paraId="015F39A5" w14:textId="77777777" w:rsidR="00DC7105" w:rsidRPr="00DC7105" w:rsidRDefault="00DC7105" w:rsidP="00DC710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proofErr w:type="spellStart"/>
      <w:r w:rsidRPr="00DC7105">
        <w:rPr>
          <w:rFonts w:ascii="Arial" w:hAnsi="Arial" w:cs="Arial"/>
        </w:rPr>
        <w:t>DfT</w:t>
      </w:r>
      <w:proofErr w:type="spellEnd"/>
      <w:r w:rsidRPr="00DC7105">
        <w:rPr>
          <w:rFonts w:ascii="Arial" w:hAnsi="Arial" w:cs="Arial"/>
        </w:rPr>
        <w:t xml:space="preserve"> Shared Service Centre </w:t>
      </w:r>
    </w:p>
    <w:p w14:paraId="3D332950" w14:textId="77777777" w:rsidR="00DC7105" w:rsidRPr="00DC7105" w:rsidRDefault="00DC7105" w:rsidP="00DC710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proofErr w:type="spellStart"/>
      <w:r w:rsidRPr="00DC7105">
        <w:rPr>
          <w:rFonts w:ascii="Arial" w:hAnsi="Arial" w:cs="Arial"/>
        </w:rPr>
        <w:t>Arvato</w:t>
      </w:r>
      <w:proofErr w:type="spellEnd"/>
      <w:r w:rsidRPr="00DC7105">
        <w:rPr>
          <w:rFonts w:ascii="Arial" w:hAnsi="Arial" w:cs="Arial"/>
        </w:rPr>
        <w:t xml:space="preserve"> Bertelsmann</w:t>
      </w:r>
    </w:p>
    <w:p w14:paraId="6EC4A8A5" w14:textId="77777777" w:rsidR="00DC7105" w:rsidRPr="00DC7105" w:rsidRDefault="00DC7105" w:rsidP="00DC710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DC7105">
        <w:rPr>
          <w:rFonts w:ascii="Arial" w:hAnsi="Arial" w:cs="Arial"/>
        </w:rPr>
        <w:t>Sandringham Park,</w:t>
      </w:r>
    </w:p>
    <w:p w14:paraId="0986AB4B" w14:textId="77777777" w:rsidR="00DC7105" w:rsidRPr="00DC7105" w:rsidRDefault="00DC7105" w:rsidP="00DC710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DC7105">
        <w:rPr>
          <w:rFonts w:ascii="Arial" w:hAnsi="Arial" w:cs="Arial"/>
        </w:rPr>
        <w:t xml:space="preserve">Swansea Vale, </w:t>
      </w:r>
    </w:p>
    <w:p w14:paraId="0E661EB6" w14:textId="77777777" w:rsidR="00DC7105" w:rsidRPr="00DC7105" w:rsidRDefault="00DC7105" w:rsidP="00DC710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DC7105">
        <w:rPr>
          <w:rFonts w:ascii="Arial" w:hAnsi="Arial" w:cs="Arial"/>
        </w:rPr>
        <w:t>Swansea, Wales,</w:t>
      </w:r>
    </w:p>
    <w:p w14:paraId="53F59556" w14:textId="69190A76" w:rsidR="00833238" w:rsidRDefault="00DC7105" w:rsidP="00833238">
      <w:pPr>
        <w:ind w:left="720"/>
        <w:jc w:val="both"/>
        <w:rPr>
          <w:rFonts w:ascii="Arial" w:hAnsi="Arial" w:cs="Arial"/>
        </w:rPr>
      </w:pPr>
      <w:r w:rsidRPr="00DC7105">
        <w:rPr>
          <w:rFonts w:ascii="Arial" w:hAnsi="Arial" w:cs="Arial"/>
        </w:rPr>
        <w:t>SA7 0EA</w:t>
      </w:r>
      <w:r w:rsidR="00833238">
        <w:rPr>
          <w:rFonts w:ascii="Arial" w:hAnsi="Arial" w:cs="Arial"/>
        </w:rPr>
        <w:t>.</w:t>
      </w:r>
    </w:p>
    <w:p w14:paraId="3CAD8D78" w14:textId="242D3CA5" w:rsidR="00833238" w:rsidRPr="00463459" w:rsidRDefault="00E11C4B" w:rsidP="00833238">
      <w:pPr>
        <w:pStyle w:val="DfTLevel1"/>
        <w:keepLines/>
        <w:suppressLineNumbers/>
        <w:spacing w:before="120" w:after="120"/>
        <w:ind w:left="720" w:hanging="720"/>
        <w:jc w:val="both"/>
        <w:rPr>
          <w:rFonts w:cs="Arial"/>
          <w:sz w:val="22"/>
          <w:szCs w:val="22"/>
        </w:rPr>
      </w:pPr>
      <w:r>
        <w:rPr>
          <w:rFonts w:cs="Arial"/>
        </w:rPr>
        <w:t>20</w:t>
      </w:r>
      <w:r w:rsidR="00833238">
        <w:rPr>
          <w:rFonts w:cs="Arial"/>
        </w:rPr>
        <w:t>.</w:t>
      </w:r>
      <w:r w:rsidR="00833238">
        <w:rPr>
          <w:rFonts w:cs="Arial"/>
        </w:rPr>
        <w:tab/>
      </w:r>
      <w:r w:rsidR="00833238" w:rsidRPr="00463459">
        <w:rPr>
          <w:rFonts w:cs="Arial"/>
          <w:sz w:val="22"/>
          <w:szCs w:val="22"/>
        </w:rPr>
        <w:t xml:space="preserve">The </w:t>
      </w:r>
      <w:r w:rsidR="00833238">
        <w:rPr>
          <w:rFonts w:cs="Arial"/>
          <w:sz w:val="22"/>
          <w:szCs w:val="22"/>
        </w:rPr>
        <w:t xml:space="preserve">MCA </w:t>
      </w:r>
      <w:r w:rsidR="00833238" w:rsidRPr="00463459">
        <w:rPr>
          <w:rFonts w:cs="Arial"/>
          <w:sz w:val="22"/>
          <w:szCs w:val="22"/>
        </w:rPr>
        <w:t>will comply fully</w:t>
      </w:r>
      <w:r w:rsidR="00833238">
        <w:rPr>
          <w:rFonts w:cs="Arial"/>
          <w:sz w:val="22"/>
          <w:szCs w:val="22"/>
        </w:rPr>
        <w:t xml:space="preserve"> with statutory legislation on l</w:t>
      </w:r>
      <w:r w:rsidR="00833238" w:rsidRPr="00463459">
        <w:rPr>
          <w:rFonts w:cs="Arial"/>
          <w:sz w:val="22"/>
          <w:szCs w:val="22"/>
        </w:rPr>
        <w:t xml:space="preserve">ate </w:t>
      </w:r>
      <w:r w:rsidR="00833238">
        <w:rPr>
          <w:rFonts w:cs="Arial"/>
          <w:sz w:val="22"/>
          <w:szCs w:val="22"/>
        </w:rPr>
        <w:t>p</w:t>
      </w:r>
      <w:r w:rsidR="00833238" w:rsidRPr="00463459">
        <w:rPr>
          <w:rFonts w:cs="Arial"/>
          <w:sz w:val="22"/>
          <w:szCs w:val="22"/>
        </w:rPr>
        <w:t xml:space="preserve">ayment </w:t>
      </w:r>
      <w:proofErr w:type="gramStart"/>
      <w:r w:rsidR="00833238" w:rsidRPr="00463459">
        <w:rPr>
          <w:rFonts w:cs="Arial"/>
          <w:sz w:val="22"/>
          <w:szCs w:val="22"/>
        </w:rPr>
        <w:t>on the basis of</w:t>
      </w:r>
      <w:proofErr w:type="gramEnd"/>
      <w:r w:rsidR="00833238" w:rsidRPr="00463459">
        <w:rPr>
          <w:rFonts w:cs="Arial"/>
          <w:sz w:val="22"/>
          <w:szCs w:val="22"/>
        </w:rPr>
        <w:t xml:space="preserve"> claims submitted by the successful tenderer.</w:t>
      </w:r>
    </w:p>
    <w:p w14:paraId="2BA97909" w14:textId="2E8B9A5C" w:rsidR="00833238" w:rsidRDefault="00833238" w:rsidP="00833238">
      <w:pPr>
        <w:jc w:val="both"/>
        <w:rPr>
          <w:rFonts w:ascii="Arial" w:hAnsi="Arial" w:cs="Arial"/>
          <w:b/>
          <w:sz w:val="24"/>
          <w:szCs w:val="24"/>
        </w:rPr>
      </w:pPr>
    </w:p>
    <w:p w14:paraId="64E47A55" w14:textId="77777777" w:rsidR="00773CC6" w:rsidRDefault="00773CC6" w:rsidP="00C74D12">
      <w:pPr>
        <w:spacing w:after="0"/>
        <w:jc w:val="both"/>
        <w:rPr>
          <w:rFonts w:ascii="Arial" w:hAnsi="Arial" w:cs="Arial"/>
          <w:b/>
          <w:sz w:val="24"/>
          <w:szCs w:val="24"/>
        </w:rPr>
      </w:pPr>
    </w:p>
    <w:p w14:paraId="2C35F7EE" w14:textId="77777777" w:rsidR="00773CC6" w:rsidRDefault="00773CC6" w:rsidP="00C74D12">
      <w:pPr>
        <w:spacing w:after="0"/>
        <w:jc w:val="both"/>
        <w:rPr>
          <w:rFonts w:ascii="Arial" w:hAnsi="Arial" w:cs="Arial"/>
          <w:b/>
          <w:sz w:val="24"/>
          <w:szCs w:val="24"/>
        </w:rPr>
      </w:pPr>
    </w:p>
    <w:p w14:paraId="2D753244" w14:textId="77777777" w:rsidR="00125D33" w:rsidRDefault="00125D33" w:rsidP="00C74D12">
      <w:pPr>
        <w:spacing w:after="0"/>
        <w:jc w:val="both"/>
        <w:rPr>
          <w:rFonts w:ascii="Arial" w:hAnsi="Arial" w:cs="Arial"/>
          <w:b/>
          <w:sz w:val="24"/>
          <w:szCs w:val="24"/>
        </w:rPr>
      </w:pPr>
    </w:p>
    <w:sectPr w:rsidR="00125D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68B1"/>
    <w:multiLevelType w:val="hybridMultilevel"/>
    <w:tmpl w:val="3C24A2F0"/>
    <w:lvl w:ilvl="0" w:tplc="58FAE0B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1F05E2"/>
    <w:multiLevelType w:val="hybridMultilevel"/>
    <w:tmpl w:val="98E86A4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B296273"/>
    <w:multiLevelType w:val="hybridMultilevel"/>
    <w:tmpl w:val="614064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F526604"/>
    <w:multiLevelType w:val="hybridMultilevel"/>
    <w:tmpl w:val="993AEA3A"/>
    <w:lvl w:ilvl="0" w:tplc="21120A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B07B8"/>
    <w:multiLevelType w:val="hybridMultilevel"/>
    <w:tmpl w:val="98EC067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634E3C"/>
    <w:multiLevelType w:val="hybridMultilevel"/>
    <w:tmpl w:val="8AB49F6E"/>
    <w:lvl w:ilvl="0" w:tplc="DAC0828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2E4C2A"/>
    <w:multiLevelType w:val="hybridMultilevel"/>
    <w:tmpl w:val="8CECE4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8" w15:restartNumberingAfterBreak="0">
    <w:nsid w:val="11C56E1D"/>
    <w:multiLevelType w:val="multilevel"/>
    <w:tmpl w:val="223A56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F40F5"/>
    <w:multiLevelType w:val="hybridMultilevel"/>
    <w:tmpl w:val="201AED32"/>
    <w:lvl w:ilvl="0" w:tplc="5DD05EE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9C45D1"/>
    <w:multiLevelType w:val="hybridMultilevel"/>
    <w:tmpl w:val="70C0E130"/>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4865296"/>
    <w:multiLevelType w:val="hybridMultilevel"/>
    <w:tmpl w:val="429A63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7F302D"/>
    <w:multiLevelType w:val="hybridMultilevel"/>
    <w:tmpl w:val="73E48F5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2F07FE"/>
    <w:multiLevelType w:val="hybridMultilevel"/>
    <w:tmpl w:val="D58E5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3338EB"/>
    <w:multiLevelType w:val="hybridMultilevel"/>
    <w:tmpl w:val="B1E894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D623C3A"/>
    <w:multiLevelType w:val="hybridMultilevel"/>
    <w:tmpl w:val="CB9EE11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8" w15:restartNumberingAfterBreak="0">
    <w:nsid w:val="38961D59"/>
    <w:multiLevelType w:val="hybridMultilevel"/>
    <w:tmpl w:val="4C7223B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908191F"/>
    <w:multiLevelType w:val="hybridMultilevel"/>
    <w:tmpl w:val="BF8844E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B7834CE"/>
    <w:multiLevelType w:val="hybridMultilevel"/>
    <w:tmpl w:val="EBCA548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D0B1C91"/>
    <w:multiLevelType w:val="hybridMultilevel"/>
    <w:tmpl w:val="F7B47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DC90DCE"/>
    <w:multiLevelType w:val="hybridMultilevel"/>
    <w:tmpl w:val="725CC4E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4F82816"/>
    <w:multiLevelType w:val="hybridMultilevel"/>
    <w:tmpl w:val="17F0B09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B902071"/>
    <w:multiLevelType w:val="hybridMultilevel"/>
    <w:tmpl w:val="6632123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8" w15:restartNumberingAfterBreak="0">
    <w:nsid w:val="5133611C"/>
    <w:multiLevelType w:val="hybridMultilevel"/>
    <w:tmpl w:val="56625F1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2" w15:restartNumberingAfterBreak="0">
    <w:nsid w:val="578E3410"/>
    <w:multiLevelType w:val="hybridMultilevel"/>
    <w:tmpl w:val="2D34AD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E02401B"/>
    <w:multiLevelType w:val="hybridMultilevel"/>
    <w:tmpl w:val="A0EA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0A52DF"/>
    <w:multiLevelType w:val="hybridMultilevel"/>
    <w:tmpl w:val="469C506C"/>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5" w15:restartNumberingAfterBreak="0">
    <w:nsid w:val="6B863D82"/>
    <w:multiLevelType w:val="hybridMultilevel"/>
    <w:tmpl w:val="E9BEC02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BC77D52"/>
    <w:multiLevelType w:val="hybridMultilevel"/>
    <w:tmpl w:val="FAF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C0D5B2D"/>
    <w:multiLevelType w:val="hybridMultilevel"/>
    <w:tmpl w:val="22BE16F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D755165"/>
    <w:multiLevelType w:val="hybridMultilevel"/>
    <w:tmpl w:val="1622932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83668B"/>
    <w:multiLevelType w:val="hybridMultilevel"/>
    <w:tmpl w:val="043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1A04E8"/>
    <w:multiLevelType w:val="hybridMultilevel"/>
    <w:tmpl w:val="17FC6E7A"/>
    <w:lvl w:ilvl="0" w:tplc="483A51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39"/>
  </w:num>
  <w:num w:numId="3">
    <w:abstractNumId w:val="34"/>
  </w:num>
  <w:num w:numId="4">
    <w:abstractNumId w:val="2"/>
  </w:num>
  <w:num w:numId="5">
    <w:abstractNumId w:val="41"/>
  </w:num>
  <w:num w:numId="6">
    <w:abstractNumId w:val="9"/>
  </w:num>
  <w:num w:numId="7">
    <w:abstractNumId w:val="30"/>
  </w:num>
  <w:num w:numId="8">
    <w:abstractNumId w:val="25"/>
  </w:num>
  <w:num w:numId="9">
    <w:abstractNumId w:val="31"/>
  </w:num>
  <w:num w:numId="10">
    <w:abstractNumId w:val="29"/>
  </w:num>
  <w:num w:numId="11">
    <w:abstractNumId w:val="32"/>
  </w:num>
  <w:num w:numId="12">
    <w:abstractNumId w:val="36"/>
  </w:num>
  <w:num w:numId="13">
    <w:abstractNumId w:val="8"/>
  </w:num>
  <w:num w:numId="14">
    <w:abstractNumId w:val="7"/>
  </w:num>
  <w:num w:numId="15">
    <w:abstractNumId w:val="14"/>
  </w:num>
  <w:num w:numId="16">
    <w:abstractNumId w:val="12"/>
  </w:num>
  <w:num w:numId="17">
    <w:abstractNumId w:val="26"/>
  </w:num>
  <w:num w:numId="18">
    <w:abstractNumId w:val="6"/>
  </w:num>
  <w:num w:numId="19">
    <w:abstractNumId w:val="16"/>
  </w:num>
  <w:num w:numId="20">
    <w:abstractNumId w:val="13"/>
  </w:num>
  <w:num w:numId="21">
    <w:abstractNumId w:val="28"/>
  </w:num>
  <w:num w:numId="22">
    <w:abstractNumId w:val="38"/>
  </w:num>
  <w:num w:numId="23">
    <w:abstractNumId w:val="23"/>
  </w:num>
  <w:num w:numId="24">
    <w:abstractNumId w:val="4"/>
  </w:num>
  <w:num w:numId="25">
    <w:abstractNumId w:val="0"/>
  </w:num>
  <w:num w:numId="26">
    <w:abstractNumId w:val="18"/>
  </w:num>
  <w:num w:numId="27">
    <w:abstractNumId w:val="19"/>
  </w:num>
  <w:num w:numId="28">
    <w:abstractNumId w:val="21"/>
  </w:num>
  <w:num w:numId="29">
    <w:abstractNumId w:val="35"/>
  </w:num>
  <w:num w:numId="30">
    <w:abstractNumId w:val="37"/>
  </w:num>
  <w:num w:numId="31">
    <w:abstractNumId w:val="24"/>
  </w:num>
  <w:num w:numId="32">
    <w:abstractNumId w:val="20"/>
  </w:num>
  <w:num w:numId="33">
    <w:abstractNumId w:val="3"/>
  </w:num>
  <w:num w:numId="34">
    <w:abstractNumId w:val="17"/>
  </w:num>
  <w:num w:numId="35">
    <w:abstractNumId w:val="11"/>
  </w:num>
  <w:num w:numId="36">
    <w:abstractNumId w:val="40"/>
  </w:num>
  <w:num w:numId="37">
    <w:abstractNumId w:val="27"/>
  </w:num>
  <w:num w:numId="38">
    <w:abstractNumId w:val="15"/>
  </w:num>
  <w:num w:numId="39">
    <w:abstractNumId w:val="5"/>
  </w:num>
  <w:num w:numId="40">
    <w:abstractNumId w:val="22"/>
  </w:num>
  <w:num w:numId="41">
    <w:abstractNumId w:val="1"/>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07478"/>
    <w:rsid w:val="00014CA2"/>
    <w:rsid w:val="00026945"/>
    <w:rsid w:val="000A3AAE"/>
    <w:rsid w:val="000D00DC"/>
    <w:rsid w:val="00106423"/>
    <w:rsid w:val="00125D33"/>
    <w:rsid w:val="00140013"/>
    <w:rsid w:val="0019088C"/>
    <w:rsid w:val="00213AFD"/>
    <w:rsid w:val="00253A44"/>
    <w:rsid w:val="002775ED"/>
    <w:rsid w:val="002959F2"/>
    <w:rsid w:val="0037425C"/>
    <w:rsid w:val="0037548F"/>
    <w:rsid w:val="003A7E6C"/>
    <w:rsid w:val="003D5FC2"/>
    <w:rsid w:val="003F5D49"/>
    <w:rsid w:val="003F77DB"/>
    <w:rsid w:val="004214B6"/>
    <w:rsid w:val="00452166"/>
    <w:rsid w:val="0045388C"/>
    <w:rsid w:val="00463D27"/>
    <w:rsid w:val="004B0AFE"/>
    <w:rsid w:val="004C7A58"/>
    <w:rsid w:val="004F499F"/>
    <w:rsid w:val="00507227"/>
    <w:rsid w:val="005250FF"/>
    <w:rsid w:val="0055472C"/>
    <w:rsid w:val="00587AC5"/>
    <w:rsid w:val="0059766E"/>
    <w:rsid w:val="005A05E5"/>
    <w:rsid w:val="005A5A62"/>
    <w:rsid w:val="005A66ED"/>
    <w:rsid w:val="005B2BC1"/>
    <w:rsid w:val="005D0E39"/>
    <w:rsid w:val="0060439D"/>
    <w:rsid w:val="006173BC"/>
    <w:rsid w:val="00621868"/>
    <w:rsid w:val="0069083D"/>
    <w:rsid w:val="00691326"/>
    <w:rsid w:val="006B4022"/>
    <w:rsid w:val="006F4EF9"/>
    <w:rsid w:val="00745282"/>
    <w:rsid w:val="00750ACB"/>
    <w:rsid w:val="00770E07"/>
    <w:rsid w:val="00773CC6"/>
    <w:rsid w:val="007B1013"/>
    <w:rsid w:val="007C3ECE"/>
    <w:rsid w:val="007C5644"/>
    <w:rsid w:val="007F16B6"/>
    <w:rsid w:val="00833238"/>
    <w:rsid w:val="0086018E"/>
    <w:rsid w:val="00883D4E"/>
    <w:rsid w:val="009035A4"/>
    <w:rsid w:val="00905596"/>
    <w:rsid w:val="00922606"/>
    <w:rsid w:val="009B59D0"/>
    <w:rsid w:val="009F572B"/>
    <w:rsid w:val="009F7768"/>
    <w:rsid w:val="00A029FE"/>
    <w:rsid w:val="00A24156"/>
    <w:rsid w:val="00A319E6"/>
    <w:rsid w:val="00A55FDB"/>
    <w:rsid w:val="00AF7826"/>
    <w:rsid w:val="00B13BB5"/>
    <w:rsid w:val="00B2345A"/>
    <w:rsid w:val="00B369FA"/>
    <w:rsid w:val="00B57CE0"/>
    <w:rsid w:val="00B92735"/>
    <w:rsid w:val="00BB63F5"/>
    <w:rsid w:val="00BD2DC4"/>
    <w:rsid w:val="00BD5A43"/>
    <w:rsid w:val="00C106E3"/>
    <w:rsid w:val="00C3564E"/>
    <w:rsid w:val="00C45C7D"/>
    <w:rsid w:val="00C6207F"/>
    <w:rsid w:val="00C713A5"/>
    <w:rsid w:val="00C74D12"/>
    <w:rsid w:val="00CA0368"/>
    <w:rsid w:val="00CC1BD8"/>
    <w:rsid w:val="00CD31D1"/>
    <w:rsid w:val="00CE4FC1"/>
    <w:rsid w:val="00D06080"/>
    <w:rsid w:val="00D346F2"/>
    <w:rsid w:val="00D37DB5"/>
    <w:rsid w:val="00D50096"/>
    <w:rsid w:val="00D509B1"/>
    <w:rsid w:val="00D51563"/>
    <w:rsid w:val="00D730D7"/>
    <w:rsid w:val="00D826AC"/>
    <w:rsid w:val="00D82942"/>
    <w:rsid w:val="00DB1E7D"/>
    <w:rsid w:val="00DC2B44"/>
    <w:rsid w:val="00DC7105"/>
    <w:rsid w:val="00DF4536"/>
    <w:rsid w:val="00E11C4B"/>
    <w:rsid w:val="00E4405C"/>
    <w:rsid w:val="00E4687F"/>
    <w:rsid w:val="00E50F45"/>
    <w:rsid w:val="00E66789"/>
    <w:rsid w:val="00E8206F"/>
    <w:rsid w:val="00E924F8"/>
    <w:rsid w:val="00EB7104"/>
    <w:rsid w:val="00EC7790"/>
    <w:rsid w:val="00EE30E6"/>
    <w:rsid w:val="00F02670"/>
    <w:rsid w:val="00F109AA"/>
    <w:rsid w:val="00F155BA"/>
    <w:rsid w:val="00F16ACB"/>
    <w:rsid w:val="00F218D0"/>
    <w:rsid w:val="00F22FDA"/>
    <w:rsid w:val="00F266C1"/>
    <w:rsid w:val="00F2732D"/>
    <w:rsid w:val="00F54D5B"/>
    <w:rsid w:val="00F755BF"/>
    <w:rsid w:val="00F76457"/>
    <w:rsid w:val="00FE03D5"/>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91E9"/>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styleId="CommentReference">
    <w:name w:val="annotation reference"/>
    <w:basedOn w:val="DefaultParagraphFont"/>
    <w:uiPriority w:val="99"/>
    <w:semiHidden/>
    <w:unhideWhenUsed/>
    <w:rsid w:val="00D51563"/>
    <w:rPr>
      <w:sz w:val="16"/>
      <w:szCs w:val="16"/>
    </w:rPr>
  </w:style>
  <w:style w:type="paragraph" w:styleId="CommentText">
    <w:name w:val="annotation text"/>
    <w:basedOn w:val="Normal"/>
    <w:link w:val="CommentTextChar"/>
    <w:uiPriority w:val="99"/>
    <w:semiHidden/>
    <w:unhideWhenUsed/>
    <w:rsid w:val="00D51563"/>
    <w:pPr>
      <w:spacing w:line="240" w:lineRule="auto"/>
    </w:pPr>
    <w:rPr>
      <w:sz w:val="20"/>
      <w:szCs w:val="20"/>
    </w:rPr>
  </w:style>
  <w:style w:type="character" w:customStyle="1" w:styleId="CommentTextChar">
    <w:name w:val="Comment Text Char"/>
    <w:basedOn w:val="DefaultParagraphFont"/>
    <w:link w:val="CommentText"/>
    <w:uiPriority w:val="99"/>
    <w:semiHidden/>
    <w:rsid w:val="00D51563"/>
    <w:rPr>
      <w:sz w:val="20"/>
      <w:szCs w:val="20"/>
    </w:rPr>
  </w:style>
  <w:style w:type="paragraph" w:styleId="CommentSubject">
    <w:name w:val="annotation subject"/>
    <w:basedOn w:val="CommentText"/>
    <w:next w:val="CommentText"/>
    <w:link w:val="CommentSubjectChar"/>
    <w:uiPriority w:val="99"/>
    <w:semiHidden/>
    <w:unhideWhenUsed/>
    <w:rsid w:val="00D51563"/>
    <w:rPr>
      <w:b/>
      <w:bCs/>
    </w:rPr>
  </w:style>
  <w:style w:type="character" w:customStyle="1" w:styleId="CommentSubjectChar">
    <w:name w:val="Comment Subject Char"/>
    <w:basedOn w:val="CommentTextChar"/>
    <w:link w:val="CommentSubject"/>
    <w:uiPriority w:val="99"/>
    <w:semiHidden/>
    <w:rsid w:val="00D51563"/>
    <w:rPr>
      <w:b/>
      <w:bCs/>
      <w:sz w:val="20"/>
      <w:szCs w:val="20"/>
    </w:rPr>
  </w:style>
  <w:style w:type="paragraph" w:customStyle="1" w:styleId="DfTLevel1">
    <w:name w:val="DfT Level 1"/>
    <w:basedOn w:val="Normal"/>
    <w:rsid w:val="00833238"/>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7F16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overnment/collections/greening-government-commit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B7B01-A7E7-456F-B3CE-05A80FCF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Cheryl Whittle</cp:lastModifiedBy>
  <cp:revision>2</cp:revision>
  <cp:lastPrinted>2015-08-10T09:18:00Z</cp:lastPrinted>
  <dcterms:created xsi:type="dcterms:W3CDTF">2017-10-04T17:24:00Z</dcterms:created>
  <dcterms:modified xsi:type="dcterms:W3CDTF">2017-10-04T17:24:00Z</dcterms:modified>
</cp:coreProperties>
</file>