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9F92C" w14:textId="77777777" w:rsidR="00E4098F" w:rsidRPr="00E4098F" w:rsidRDefault="00E4098F" w:rsidP="008C6C37">
      <w:pPr>
        <w:spacing w:after="0" w:line="240" w:lineRule="auto"/>
        <w:rPr>
          <w:rFonts w:ascii="Arial" w:hAnsi="Arial" w:cs="Arial"/>
          <w:sz w:val="16"/>
          <w:szCs w:val="16"/>
        </w:rPr>
      </w:pPr>
    </w:p>
    <w:p w14:paraId="5E5787A5" w14:textId="50F43D21" w:rsidR="00924B4F" w:rsidRPr="0004253B" w:rsidRDefault="000042A8" w:rsidP="008C6C37">
      <w:pPr>
        <w:spacing w:after="0" w:line="240" w:lineRule="auto"/>
        <w:rPr>
          <w:rFonts w:ascii="Arial" w:hAnsi="Arial" w:cs="Arial"/>
          <w:b/>
          <w:bCs/>
        </w:rPr>
      </w:pPr>
      <w:r w:rsidRPr="0004253B">
        <w:rPr>
          <w:rFonts w:ascii="Arial" w:hAnsi="Arial" w:cs="Arial"/>
          <w:b/>
          <w:bCs/>
        </w:rPr>
        <w:t xml:space="preserve">CTP </w:t>
      </w:r>
      <w:r w:rsidR="00005534" w:rsidRPr="0004253B">
        <w:rPr>
          <w:rFonts w:ascii="Arial" w:hAnsi="Arial" w:cs="Arial"/>
          <w:b/>
          <w:bCs/>
        </w:rPr>
        <w:t>CONTRACT</w:t>
      </w:r>
      <w:r w:rsidR="004960D2">
        <w:rPr>
          <w:rFonts w:ascii="Arial" w:hAnsi="Arial" w:cs="Arial"/>
          <w:b/>
          <w:bCs/>
        </w:rPr>
        <w:t xml:space="preserve"> NOTICE</w:t>
      </w:r>
      <w:r w:rsidRPr="0004253B">
        <w:rPr>
          <w:rFonts w:ascii="Arial" w:hAnsi="Arial" w:cs="Arial"/>
          <w:b/>
          <w:bCs/>
        </w:rPr>
        <w:t>: DESCRIPTION OF SERVICES</w:t>
      </w:r>
    </w:p>
    <w:p w14:paraId="1F835988" w14:textId="77777777" w:rsidR="00A81786" w:rsidRPr="0004253B" w:rsidRDefault="00A81786" w:rsidP="008C6C37">
      <w:pPr>
        <w:spacing w:after="0" w:line="240" w:lineRule="auto"/>
        <w:textAlignment w:val="baseline"/>
        <w:rPr>
          <w:rFonts w:ascii="Arial" w:eastAsia="Times New Roman" w:hAnsi="Arial" w:cs="Arial"/>
          <w:lang w:eastAsia="en-GB"/>
        </w:rPr>
      </w:pPr>
    </w:p>
    <w:p w14:paraId="4F00D26F" w14:textId="41AE47C4" w:rsidR="00B52518" w:rsidRPr="0004253B" w:rsidRDefault="00AF5C21" w:rsidP="00B53707">
      <w:pPr>
        <w:spacing w:after="0"/>
        <w:contextualSpacing/>
        <w:rPr>
          <w:rFonts w:ascii="Arial" w:eastAsia="Times New Roman" w:hAnsi="Arial" w:cs="Arial"/>
          <w:lang w:eastAsia="en-GB"/>
        </w:rPr>
      </w:pPr>
      <w:r w:rsidRPr="0004253B">
        <w:rPr>
          <w:rFonts w:ascii="Arial" w:hAnsi="Arial" w:cs="Arial"/>
          <w:color w:val="000000"/>
          <w:szCs w:val="24"/>
        </w:rPr>
        <w:t>1.</w:t>
      </w:r>
      <w:r w:rsidRPr="0004253B">
        <w:rPr>
          <w:rFonts w:ascii="Arial" w:hAnsi="Arial" w:cs="Arial"/>
          <w:color w:val="000000"/>
          <w:szCs w:val="24"/>
        </w:rPr>
        <w:tab/>
      </w:r>
      <w:r w:rsidRPr="0004253B">
        <w:rPr>
          <w:rFonts w:ascii="Arial" w:hAnsi="Arial" w:cs="Arial"/>
          <w:b/>
          <w:bCs/>
          <w:color w:val="000000"/>
          <w:szCs w:val="24"/>
        </w:rPr>
        <w:t>Requirement Overview</w:t>
      </w:r>
      <w:r w:rsidR="008C7AD1" w:rsidRPr="0004253B">
        <w:rPr>
          <w:rFonts w:ascii="Arial" w:hAnsi="Arial" w:cs="Arial"/>
          <w:b/>
          <w:bCs/>
          <w:color w:val="000000"/>
          <w:szCs w:val="24"/>
        </w:rPr>
        <w:t xml:space="preserve">. </w:t>
      </w:r>
      <w:r w:rsidR="00E14968" w:rsidRPr="0004253B">
        <w:rPr>
          <w:rFonts w:ascii="Arial" w:eastAsia="Times New Roman" w:hAnsi="Arial" w:cs="Arial"/>
          <w:lang w:eastAsia="en-GB"/>
        </w:rPr>
        <w:t xml:space="preserve">Typically, 12,000- </w:t>
      </w:r>
      <w:r w:rsidR="00374BA7">
        <w:rPr>
          <w:rFonts w:ascii="Arial" w:eastAsia="Times New Roman" w:hAnsi="Arial" w:cs="Arial"/>
          <w:lang w:eastAsia="en-GB"/>
        </w:rPr>
        <w:t>1</w:t>
      </w:r>
      <w:r w:rsidR="00E14968" w:rsidRPr="0004253B">
        <w:rPr>
          <w:rFonts w:ascii="Arial" w:eastAsia="Times New Roman" w:hAnsi="Arial" w:cs="Arial"/>
          <w:lang w:eastAsia="en-GB"/>
        </w:rPr>
        <w:t xml:space="preserve">5,000 Service personnel leave the Armed Forces (Royal Navy, Army, and Royal Air Force) each year. </w:t>
      </w:r>
      <w:r w:rsidR="00104F75" w:rsidRPr="0004253B">
        <w:rPr>
          <w:rFonts w:ascii="Arial" w:eastAsia="Times New Roman" w:hAnsi="Arial" w:cs="Arial"/>
          <w:lang w:eastAsia="en-GB"/>
        </w:rPr>
        <w:t xml:space="preserve">The Career Transition Partnership (CTP) is a strategic collaboration between the </w:t>
      </w:r>
      <w:r w:rsidR="00545DF1" w:rsidRPr="0004253B">
        <w:rPr>
          <w:rFonts w:ascii="Arial" w:eastAsia="Times New Roman" w:hAnsi="Arial" w:cs="Arial"/>
          <w:lang w:eastAsia="en-GB"/>
        </w:rPr>
        <w:t>MOD</w:t>
      </w:r>
      <w:r w:rsidR="00104F75" w:rsidRPr="0004253B">
        <w:rPr>
          <w:rFonts w:ascii="Arial" w:eastAsia="Times New Roman" w:hAnsi="Arial" w:cs="Arial"/>
          <w:lang w:eastAsia="en-GB"/>
        </w:rPr>
        <w:t xml:space="preserve"> and the private sector to deliver the</w:t>
      </w:r>
      <w:r w:rsidR="004146C8">
        <w:rPr>
          <w:rFonts w:ascii="Arial" w:eastAsia="Times New Roman" w:hAnsi="Arial" w:cs="Arial"/>
          <w:lang w:eastAsia="en-GB"/>
        </w:rPr>
        <w:t xml:space="preserve"> MOD</w:t>
      </w:r>
      <w:r w:rsidR="00104F75" w:rsidRPr="0004253B">
        <w:rPr>
          <w:rFonts w:ascii="Arial" w:eastAsia="Times New Roman" w:hAnsi="Arial" w:cs="Arial"/>
          <w:lang w:eastAsia="en-GB"/>
        </w:rPr>
        <w:t>’s resettlement programme</w:t>
      </w:r>
      <w:r w:rsidR="00276B08" w:rsidRPr="0004253B">
        <w:rPr>
          <w:rFonts w:ascii="Arial" w:eastAsia="Times New Roman" w:hAnsi="Arial" w:cs="Arial"/>
          <w:lang w:eastAsia="en-GB"/>
        </w:rPr>
        <w:t xml:space="preserve"> to these personnel</w:t>
      </w:r>
      <w:r w:rsidR="00104F75" w:rsidRPr="0004253B">
        <w:rPr>
          <w:rFonts w:ascii="Arial" w:eastAsia="Times New Roman" w:hAnsi="Arial" w:cs="Arial"/>
          <w:lang w:eastAsia="en-GB"/>
        </w:rPr>
        <w:t xml:space="preserve">. </w:t>
      </w:r>
      <w:r w:rsidR="00FA6D6A">
        <w:rPr>
          <w:rFonts w:ascii="Arial" w:eastAsia="Times New Roman" w:hAnsi="Arial" w:cs="Arial"/>
          <w:lang w:eastAsia="en-GB"/>
        </w:rPr>
        <w:t>In order to en</w:t>
      </w:r>
      <w:r w:rsidR="00FA6D6A" w:rsidRPr="0004253B">
        <w:rPr>
          <w:rFonts w:ascii="Arial" w:eastAsia="Times New Roman" w:hAnsi="Arial" w:cs="Arial"/>
          <w:lang w:eastAsia="en-GB"/>
        </w:rPr>
        <w:t xml:space="preserve">able </w:t>
      </w:r>
      <w:r w:rsidR="00FA6D6A">
        <w:rPr>
          <w:rFonts w:ascii="Arial" w:eastAsia="Times New Roman" w:hAnsi="Arial" w:cs="Arial"/>
          <w:lang w:eastAsia="en-GB"/>
        </w:rPr>
        <w:t>S</w:t>
      </w:r>
      <w:r w:rsidR="002346ED">
        <w:rPr>
          <w:rFonts w:ascii="Arial" w:eastAsia="Times New Roman" w:hAnsi="Arial" w:cs="Arial"/>
          <w:lang w:eastAsia="en-GB"/>
        </w:rPr>
        <w:t xml:space="preserve">ervice Leavers (SL) </w:t>
      </w:r>
      <w:r w:rsidR="00FA6D6A" w:rsidRPr="0004253B">
        <w:rPr>
          <w:rFonts w:ascii="Arial" w:eastAsia="Times New Roman" w:hAnsi="Arial" w:cs="Arial"/>
          <w:lang w:eastAsia="en-GB"/>
        </w:rPr>
        <w:t>adequate planning and preparation for their transition</w:t>
      </w:r>
      <w:r w:rsidR="002346ED">
        <w:rPr>
          <w:rFonts w:ascii="Arial" w:eastAsia="Times New Roman" w:hAnsi="Arial" w:cs="Arial"/>
          <w:lang w:eastAsia="en-GB"/>
        </w:rPr>
        <w:t xml:space="preserve"> and </w:t>
      </w:r>
      <w:r w:rsidR="00D251A9" w:rsidRPr="0004253B">
        <w:rPr>
          <w:rFonts w:ascii="Arial" w:eastAsia="Times New Roman" w:hAnsi="Arial" w:cs="Arial"/>
          <w:lang w:eastAsia="en-GB"/>
        </w:rPr>
        <w:t xml:space="preserve">ensure </w:t>
      </w:r>
      <w:r w:rsidR="00D251A9">
        <w:rPr>
          <w:rFonts w:ascii="Arial" w:eastAsia="Times New Roman" w:hAnsi="Arial" w:cs="Arial"/>
          <w:lang w:eastAsia="en-GB"/>
        </w:rPr>
        <w:t xml:space="preserve">their </w:t>
      </w:r>
      <w:r w:rsidR="00D251A9" w:rsidRPr="0004253B">
        <w:rPr>
          <w:rFonts w:ascii="Arial" w:eastAsia="Times New Roman" w:hAnsi="Arial" w:cs="Arial"/>
          <w:lang w:eastAsia="en-GB"/>
        </w:rPr>
        <w:t xml:space="preserve">transition is successfully </w:t>
      </w:r>
      <w:r w:rsidR="00FB10E9" w:rsidRPr="0004253B">
        <w:rPr>
          <w:rFonts w:ascii="Arial" w:eastAsia="Times New Roman" w:hAnsi="Arial" w:cs="Arial"/>
          <w:lang w:eastAsia="en-GB"/>
        </w:rPr>
        <w:t>sustained</w:t>
      </w:r>
      <w:r w:rsidR="00FB10E9">
        <w:rPr>
          <w:rFonts w:ascii="Arial" w:eastAsia="Times New Roman" w:hAnsi="Arial" w:cs="Arial"/>
          <w:lang w:eastAsia="en-GB"/>
        </w:rPr>
        <w:t>,</w:t>
      </w:r>
      <w:r w:rsidR="00FB10E9" w:rsidRPr="0004253B">
        <w:rPr>
          <w:rFonts w:ascii="Arial" w:eastAsia="Times New Roman" w:hAnsi="Arial" w:cs="Arial"/>
          <w:lang w:eastAsia="en-GB"/>
        </w:rPr>
        <w:t xml:space="preserve"> CTP</w:t>
      </w:r>
      <w:r w:rsidR="00B52518" w:rsidRPr="0004253B">
        <w:rPr>
          <w:rFonts w:ascii="Arial" w:eastAsia="Times New Roman" w:hAnsi="Arial" w:cs="Arial"/>
          <w:lang w:eastAsia="en-GB"/>
        </w:rPr>
        <w:t xml:space="preserve"> Contract </w:t>
      </w:r>
      <w:r w:rsidR="00570C2C">
        <w:rPr>
          <w:rFonts w:ascii="Arial" w:eastAsia="Times New Roman" w:hAnsi="Arial" w:cs="Arial"/>
          <w:lang w:eastAsia="en-GB"/>
        </w:rPr>
        <w:t xml:space="preserve">services </w:t>
      </w:r>
      <w:r w:rsidR="00B52518" w:rsidRPr="0004253B">
        <w:rPr>
          <w:rFonts w:ascii="Arial" w:eastAsia="Times New Roman" w:hAnsi="Arial" w:cs="Arial"/>
          <w:lang w:eastAsia="en-GB"/>
        </w:rPr>
        <w:t xml:space="preserve">are available </w:t>
      </w:r>
      <w:r w:rsidR="000C3006">
        <w:rPr>
          <w:rFonts w:ascii="Arial" w:eastAsia="Times New Roman" w:hAnsi="Arial" w:cs="Arial"/>
          <w:lang w:eastAsia="en-GB"/>
        </w:rPr>
        <w:t xml:space="preserve">to SL </w:t>
      </w:r>
      <w:r w:rsidR="000C3006" w:rsidRPr="002F2FCD">
        <w:rPr>
          <w:rFonts w:ascii="Arial" w:hAnsi="Arial" w:cs="Arial"/>
        </w:rPr>
        <w:t>for</w:t>
      </w:r>
      <w:r w:rsidR="000C3006">
        <w:rPr>
          <w:rFonts w:ascii="Arial" w:hAnsi="Arial" w:cs="Arial"/>
        </w:rPr>
        <w:t xml:space="preserve"> </w:t>
      </w:r>
      <w:r w:rsidR="000C3006" w:rsidRPr="002F2FCD">
        <w:rPr>
          <w:rFonts w:ascii="Arial" w:hAnsi="Arial" w:cs="Arial"/>
        </w:rPr>
        <w:t>two years before discharge and for two years post-discharge.</w:t>
      </w:r>
      <w:r w:rsidR="00C16F6B">
        <w:rPr>
          <w:rFonts w:ascii="Arial" w:hAnsi="Arial" w:cs="Arial"/>
        </w:rPr>
        <w:t xml:space="preserve"> </w:t>
      </w:r>
      <w:r w:rsidR="00385FBE" w:rsidRPr="0004253B">
        <w:rPr>
          <w:rFonts w:ascii="Arial" w:hAnsi="Arial" w:cs="Arial"/>
          <w:color w:val="000000"/>
        </w:rPr>
        <w:t xml:space="preserve">The current </w:t>
      </w:r>
      <w:r w:rsidR="00385FBE" w:rsidRPr="0004253B">
        <w:rPr>
          <w:rFonts w:ascii="Arial" w:eastAsia="Times New Roman" w:hAnsi="Arial" w:cs="Arial"/>
          <w:color w:val="000000"/>
          <w:szCs w:val="24"/>
          <w:lang w:eastAsia="en-GB"/>
        </w:rPr>
        <w:t>contract end date is 31 Mar 24</w:t>
      </w:r>
      <w:r w:rsidR="00F439B7" w:rsidRPr="0004253B">
        <w:rPr>
          <w:rFonts w:ascii="Arial" w:eastAsia="Times New Roman" w:hAnsi="Arial" w:cs="Arial"/>
          <w:color w:val="000000"/>
          <w:szCs w:val="24"/>
          <w:lang w:eastAsia="en-GB"/>
        </w:rPr>
        <w:t xml:space="preserve">, the start date for the new contract is </w:t>
      </w:r>
      <w:r w:rsidR="001E460D">
        <w:rPr>
          <w:rFonts w:ascii="Arial" w:eastAsia="Times New Roman" w:hAnsi="Arial" w:cs="Arial"/>
          <w:color w:val="000000"/>
          <w:szCs w:val="24"/>
          <w:lang w:eastAsia="en-GB"/>
        </w:rPr>
        <w:t>expected to be June-July 23</w:t>
      </w:r>
      <w:r w:rsidR="00BB3055" w:rsidRPr="0004253B">
        <w:rPr>
          <w:rFonts w:ascii="Arial" w:eastAsia="Times New Roman" w:hAnsi="Arial" w:cs="Arial"/>
          <w:color w:val="000000"/>
          <w:szCs w:val="24"/>
          <w:lang w:eastAsia="en-GB"/>
        </w:rPr>
        <w:t xml:space="preserve"> with </w:t>
      </w:r>
      <w:r w:rsidR="00F96365">
        <w:rPr>
          <w:rFonts w:ascii="Arial" w:eastAsia="Times New Roman" w:hAnsi="Arial" w:cs="Arial"/>
          <w:color w:val="000000"/>
          <w:szCs w:val="24"/>
          <w:lang w:eastAsia="en-GB"/>
        </w:rPr>
        <w:t>9-</w:t>
      </w:r>
      <w:r w:rsidR="00BB3055" w:rsidRPr="0004253B">
        <w:rPr>
          <w:rFonts w:ascii="Arial" w:eastAsia="Times New Roman" w:hAnsi="Arial" w:cs="Arial"/>
          <w:color w:val="000000"/>
          <w:szCs w:val="24"/>
          <w:lang w:eastAsia="en-GB"/>
        </w:rPr>
        <w:t xml:space="preserve">12 months </w:t>
      </w:r>
      <w:r w:rsidR="00414F51">
        <w:rPr>
          <w:rFonts w:ascii="Arial" w:eastAsia="Times New Roman" w:hAnsi="Arial" w:cs="Arial"/>
          <w:color w:val="000000"/>
          <w:szCs w:val="24"/>
          <w:lang w:eastAsia="en-GB"/>
        </w:rPr>
        <w:t xml:space="preserve">prior to 1 Apr 24 </w:t>
      </w:r>
      <w:r w:rsidR="00BB3055" w:rsidRPr="0004253B">
        <w:rPr>
          <w:rFonts w:ascii="Arial" w:eastAsia="Times New Roman" w:hAnsi="Arial" w:cs="Arial"/>
          <w:color w:val="000000"/>
          <w:szCs w:val="24"/>
          <w:lang w:eastAsia="en-GB"/>
        </w:rPr>
        <w:t>for transition</w:t>
      </w:r>
      <w:r w:rsidR="005C0328" w:rsidRPr="0004253B">
        <w:rPr>
          <w:rFonts w:ascii="Arial" w:eastAsia="Times New Roman" w:hAnsi="Arial" w:cs="Arial"/>
          <w:color w:val="000000"/>
          <w:szCs w:val="24"/>
          <w:lang w:eastAsia="en-GB"/>
        </w:rPr>
        <w:t>.</w:t>
      </w:r>
    </w:p>
    <w:p w14:paraId="7683F4A6" w14:textId="77777777" w:rsidR="00834A6B" w:rsidRPr="0004253B" w:rsidRDefault="00834A6B" w:rsidP="00B53707">
      <w:pPr>
        <w:spacing w:after="0"/>
        <w:contextualSpacing/>
        <w:rPr>
          <w:rFonts w:ascii="Arial" w:hAnsi="Arial" w:cs="Arial"/>
          <w:color w:val="000000"/>
        </w:rPr>
      </w:pPr>
    </w:p>
    <w:p w14:paraId="38F46556" w14:textId="0E1EDA3A" w:rsidR="00B53707" w:rsidRPr="0004253B" w:rsidRDefault="00DD192E" w:rsidP="00B53707">
      <w:pPr>
        <w:spacing w:after="0"/>
        <w:contextualSpacing/>
        <w:rPr>
          <w:rFonts w:ascii="Arial" w:eastAsia="Times New Roman" w:hAnsi="Arial" w:cs="Arial"/>
          <w:color w:val="000000"/>
          <w:szCs w:val="24"/>
          <w:lang w:eastAsia="en-GB"/>
        </w:rPr>
      </w:pPr>
      <w:r w:rsidRPr="0004253B">
        <w:rPr>
          <w:rFonts w:ascii="Arial" w:hAnsi="Arial" w:cs="Arial"/>
          <w:color w:val="000000"/>
        </w:rPr>
        <w:t>2.</w:t>
      </w:r>
      <w:r w:rsidRPr="0004253B">
        <w:rPr>
          <w:rFonts w:ascii="Arial" w:hAnsi="Arial" w:cs="Arial"/>
          <w:color w:val="000000"/>
        </w:rPr>
        <w:tab/>
      </w:r>
      <w:r w:rsidR="005C0328" w:rsidRPr="0004253B">
        <w:rPr>
          <w:rFonts w:ascii="Arial" w:eastAsia="Times New Roman" w:hAnsi="Arial" w:cs="Arial"/>
          <w:lang w:eastAsia="en-GB"/>
        </w:rPr>
        <w:t>T</w:t>
      </w:r>
      <w:r w:rsidR="005C0328" w:rsidRPr="0004253B">
        <w:rPr>
          <w:rFonts w:ascii="Arial" w:hAnsi="Arial" w:cs="Arial"/>
          <w:color w:val="000000"/>
          <w:szCs w:val="24"/>
        </w:rPr>
        <w:t xml:space="preserve">he primary purpose of the CTP is to assist eligible regular and full-time reserve personnel leaving the Armed Forces to make a successful transition to civilian employment, including self-employment, or education, appropriate to their skills, knowledge, and experience and/or in accord with their aspirations. The </w:t>
      </w:r>
      <w:r w:rsidR="005C0328" w:rsidRPr="0004253B">
        <w:rPr>
          <w:rFonts w:ascii="Arial" w:eastAsia="Times New Roman" w:hAnsi="Arial" w:cs="Arial"/>
          <w:color w:val="000000"/>
          <w:szCs w:val="24"/>
          <w:lang w:eastAsia="en-GB"/>
        </w:rPr>
        <w:t>CTP provides guidance, support, vocational training</w:t>
      </w:r>
      <w:r w:rsidR="006346BB">
        <w:rPr>
          <w:rFonts w:ascii="Arial" w:eastAsia="Times New Roman" w:hAnsi="Arial" w:cs="Arial"/>
          <w:color w:val="000000"/>
          <w:szCs w:val="24"/>
          <w:lang w:eastAsia="en-GB"/>
        </w:rPr>
        <w:t>,</w:t>
      </w:r>
      <w:r w:rsidR="005C0328" w:rsidRPr="0004253B">
        <w:rPr>
          <w:rFonts w:ascii="Arial" w:eastAsia="Times New Roman" w:hAnsi="Arial" w:cs="Arial"/>
          <w:color w:val="000000"/>
          <w:szCs w:val="24"/>
          <w:lang w:eastAsia="en-GB"/>
        </w:rPr>
        <w:t xml:space="preserve"> and job finding elements delivered nationwide across all regions of the UK, including the Devolved Nations. </w:t>
      </w:r>
      <w:r w:rsidR="005C0328" w:rsidRPr="0004253B">
        <w:rPr>
          <w:rFonts w:ascii="Arial" w:hAnsi="Arial" w:cs="Arial"/>
        </w:rPr>
        <w:t xml:space="preserve">Provision is also made for personnel serving overseas, either in overseas locations or delivered from the UK home base. </w:t>
      </w:r>
      <w:r w:rsidR="00B53707" w:rsidRPr="0004253B">
        <w:rPr>
          <w:rFonts w:ascii="Arial" w:eastAsia="Times New Roman" w:hAnsi="Arial" w:cs="Arial"/>
          <w:color w:val="000000"/>
          <w:szCs w:val="24"/>
          <w:lang w:eastAsia="en-GB"/>
        </w:rPr>
        <w:t xml:space="preserve">The </w:t>
      </w:r>
      <w:r w:rsidR="004B45BC" w:rsidRPr="0004253B">
        <w:rPr>
          <w:rFonts w:ascii="Arial" w:eastAsia="Times New Roman" w:hAnsi="Arial" w:cs="Arial"/>
          <w:color w:val="000000"/>
          <w:szCs w:val="24"/>
          <w:lang w:eastAsia="en-GB"/>
        </w:rPr>
        <w:t xml:space="preserve">CTP </w:t>
      </w:r>
      <w:r w:rsidR="00B53707" w:rsidRPr="0004253B">
        <w:rPr>
          <w:rFonts w:ascii="Arial" w:eastAsia="Times New Roman" w:hAnsi="Arial" w:cs="Arial"/>
          <w:color w:val="000000"/>
          <w:szCs w:val="24"/>
          <w:lang w:eastAsia="en-GB"/>
        </w:rPr>
        <w:t xml:space="preserve">re-let will ensure continuity of provision and deliver a suite of resettlement services to match the changing employment market. It will bring into </w:t>
      </w:r>
      <w:r w:rsidR="004B7AEB">
        <w:rPr>
          <w:rFonts w:ascii="Arial" w:eastAsia="Times New Roman" w:hAnsi="Arial" w:cs="Arial"/>
          <w:color w:val="000000"/>
          <w:szCs w:val="24"/>
          <w:lang w:eastAsia="en-GB"/>
        </w:rPr>
        <w:t xml:space="preserve">the </w:t>
      </w:r>
      <w:r w:rsidR="00B53707" w:rsidRPr="0004253B">
        <w:rPr>
          <w:rFonts w:ascii="Arial" w:eastAsia="Times New Roman" w:hAnsi="Arial" w:cs="Arial"/>
          <w:color w:val="000000"/>
          <w:szCs w:val="24"/>
          <w:lang w:eastAsia="en-GB"/>
        </w:rPr>
        <w:t xml:space="preserve">core </w:t>
      </w:r>
      <w:r w:rsidR="004B7AEB">
        <w:rPr>
          <w:rFonts w:ascii="Arial" w:eastAsia="Times New Roman" w:hAnsi="Arial" w:cs="Arial"/>
          <w:color w:val="000000"/>
          <w:szCs w:val="24"/>
          <w:lang w:eastAsia="en-GB"/>
        </w:rPr>
        <w:t xml:space="preserve">Service </w:t>
      </w:r>
      <w:r w:rsidR="00B53707" w:rsidRPr="0004253B">
        <w:rPr>
          <w:rFonts w:ascii="Arial" w:eastAsia="Times New Roman" w:hAnsi="Arial" w:cs="Arial"/>
          <w:color w:val="000000"/>
          <w:szCs w:val="24"/>
          <w:lang w:eastAsia="en-GB"/>
        </w:rPr>
        <w:t>those requirements recognised and developed during the current contract period, including improved support to the Wounded, Injured and Sick, those subject to Compulsory Discharge, Early Service Leavers</w:t>
      </w:r>
      <w:r w:rsidR="006346BB">
        <w:rPr>
          <w:rFonts w:ascii="Arial" w:eastAsia="Times New Roman" w:hAnsi="Arial" w:cs="Arial"/>
          <w:color w:val="000000"/>
          <w:szCs w:val="24"/>
          <w:lang w:eastAsia="en-GB"/>
        </w:rPr>
        <w:t>,</w:t>
      </w:r>
      <w:r w:rsidR="00B53707" w:rsidRPr="0004253B">
        <w:rPr>
          <w:rFonts w:ascii="Arial" w:eastAsia="Times New Roman" w:hAnsi="Arial" w:cs="Arial"/>
          <w:color w:val="000000"/>
          <w:szCs w:val="24"/>
          <w:lang w:eastAsia="en-GB"/>
        </w:rPr>
        <w:t xml:space="preserve"> and limited provision for Reservists and Partners.</w:t>
      </w:r>
    </w:p>
    <w:p w14:paraId="12E07414" w14:textId="77777777" w:rsidR="00B53707" w:rsidRPr="0004253B" w:rsidRDefault="00B53707" w:rsidP="00B53707">
      <w:pPr>
        <w:spacing w:after="0"/>
        <w:contextualSpacing/>
        <w:rPr>
          <w:rFonts w:ascii="Arial" w:eastAsia="Times New Roman" w:hAnsi="Arial" w:cs="Arial"/>
          <w:color w:val="000000"/>
          <w:szCs w:val="24"/>
          <w:lang w:eastAsia="en-GB"/>
        </w:rPr>
      </w:pPr>
    </w:p>
    <w:p w14:paraId="034271DD" w14:textId="093F07BA" w:rsidR="008D4D71" w:rsidRDefault="006B0772" w:rsidP="008C6C37">
      <w:pPr>
        <w:spacing w:after="0" w:line="240" w:lineRule="auto"/>
        <w:textAlignment w:val="baseline"/>
        <w:rPr>
          <w:rFonts w:ascii="Arial" w:eastAsia="Times New Roman" w:hAnsi="Arial" w:cs="Arial"/>
          <w:lang w:eastAsia="en-GB"/>
        </w:rPr>
      </w:pPr>
      <w:r w:rsidRPr="0004253B">
        <w:rPr>
          <w:rFonts w:ascii="Arial" w:eastAsia="Times New Roman" w:hAnsi="Arial" w:cs="Arial"/>
          <w:lang w:eastAsia="en-GB"/>
        </w:rPr>
        <w:t>3.</w:t>
      </w:r>
      <w:r w:rsidRPr="0004253B">
        <w:rPr>
          <w:rFonts w:ascii="Arial" w:eastAsia="Times New Roman" w:hAnsi="Arial" w:cs="Arial"/>
          <w:lang w:eastAsia="en-GB"/>
        </w:rPr>
        <w:tab/>
        <w:t xml:space="preserve">A detailed Statement of Requirement </w:t>
      </w:r>
      <w:r w:rsidR="0003781E" w:rsidRPr="0004253B">
        <w:rPr>
          <w:rFonts w:ascii="Arial" w:eastAsia="Times New Roman" w:hAnsi="Arial" w:cs="Arial"/>
          <w:lang w:eastAsia="en-GB"/>
        </w:rPr>
        <w:t xml:space="preserve">(SOR) </w:t>
      </w:r>
      <w:r w:rsidRPr="0004253B">
        <w:rPr>
          <w:rFonts w:ascii="Arial" w:eastAsia="Times New Roman" w:hAnsi="Arial" w:cs="Arial"/>
          <w:lang w:eastAsia="en-GB"/>
        </w:rPr>
        <w:t xml:space="preserve">will be issued </w:t>
      </w:r>
      <w:r w:rsidR="0003781E" w:rsidRPr="0004253B">
        <w:rPr>
          <w:rFonts w:ascii="Arial" w:eastAsia="Times New Roman" w:hAnsi="Arial" w:cs="Arial"/>
          <w:lang w:eastAsia="en-GB"/>
        </w:rPr>
        <w:t xml:space="preserve">to companies </w:t>
      </w:r>
      <w:r w:rsidR="00672641" w:rsidRPr="0004253B">
        <w:rPr>
          <w:rFonts w:ascii="Arial" w:eastAsia="Times New Roman" w:hAnsi="Arial" w:cs="Arial"/>
          <w:lang w:eastAsia="en-GB"/>
        </w:rPr>
        <w:t>I</w:t>
      </w:r>
      <w:r w:rsidR="0003781E" w:rsidRPr="0004253B">
        <w:rPr>
          <w:rFonts w:ascii="Arial" w:eastAsia="Times New Roman" w:hAnsi="Arial" w:cs="Arial"/>
          <w:lang w:eastAsia="en-GB"/>
        </w:rPr>
        <w:t xml:space="preserve">nvited </w:t>
      </w:r>
      <w:r w:rsidR="00672641" w:rsidRPr="0004253B">
        <w:rPr>
          <w:rFonts w:ascii="Arial" w:eastAsia="Times New Roman" w:hAnsi="Arial" w:cs="Arial"/>
          <w:lang w:eastAsia="en-GB"/>
        </w:rPr>
        <w:t>T</w:t>
      </w:r>
      <w:r w:rsidR="0003781E" w:rsidRPr="0004253B">
        <w:rPr>
          <w:rFonts w:ascii="Arial" w:eastAsia="Times New Roman" w:hAnsi="Arial" w:cs="Arial"/>
          <w:lang w:eastAsia="en-GB"/>
        </w:rPr>
        <w:t xml:space="preserve">o </w:t>
      </w:r>
      <w:r w:rsidR="00672641" w:rsidRPr="0004253B">
        <w:rPr>
          <w:rFonts w:ascii="Arial" w:eastAsia="Times New Roman" w:hAnsi="Arial" w:cs="Arial"/>
          <w:lang w:eastAsia="en-GB"/>
        </w:rPr>
        <w:t>N</w:t>
      </w:r>
      <w:r w:rsidR="0003781E" w:rsidRPr="0004253B">
        <w:rPr>
          <w:rFonts w:ascii="Arial" w:eastAsia="Times New Roman" w:hAnsi="Arial" w:cs="Arial"/>
          <w:lang w:eastAsia="en-GB"/>
        </w:rPr>
        <w:t>egotiate</w:t>
      </w:r>
      <w:r w:rsidR="00672641" w:rsidRPr="0004253B">
        <w:rPr>
          <w:rFonts w:ascii="Arial" w:eastAsia="Times New Roman" w:hAnsi="Arial" w:cs="Arial"/>
          <w:lang w:eastAsia="en-GB"/>
        </w:rPr>
        <w:t xml:space="preserve"> (ITN)</w:t>
      </w:r>
      <w:r w:rsidR="00771D2E" w:rsidRPr="0004253B">
        <w:rPr>
          <w:rFonts w:ascii="Arial" w:eastAsia="Times New Roman" w:hAnsi="Arial" w:cs="Arial"/>
          <w:lang w:eastAsia="en-GB"/>
        </w:rPr>
        <w:t xml:space="preserve">, this will </w:t>
      </w:r>
      <w:r w:rsidR="00672641" w:rsidRPr="0004253B">
        <w:rPr>
          <w:rFonts w:ascii="Arial" w:eastAsia="Times New Roman" w:hAnsi="Arial" w:cs="Arial"/>
          <w:lang w:eastAsia="en-GB"/>
        </w:rPr>
        <w:t>provide</w:t>
      </w:r>
      <w:r w:rsidR="00771D2E" w:rsidRPr="0004253B">
        <w:rPr>
          <w:rFonts w:ascii="Arial" w:eastAsia="Times New Roman" w:hAnsi="Arial" w:cs="Arial"/>
          <w:lang w:eastAsia="en-GB"/>
        </w:rPr>
        <w:t xml:space="preserve"> detailed requirements for each of the following categories:</w:t>
      </w:r>
    </w:p>
    <w:p w14:paraId="6E1DEF1B" w14:textId="77777777" w:rsidR="00B4631F" w:rsidRDefault="00B4631F" w:rsidP="008C6C37">
      <w:pPr>
        <w:spacing w:after="0" w:line="240" w:lineRule="auto"/>
        <w:textAlignment w:val="baseline"/>
        <w:rPr>
          <w:rFonts w:ascii="Arial" w:eastAsia="Times New Roman" w:hAnsi="Arial" w:cs="Arial"/>
          <w:lang w:eastAsia="en-GB"/>
        </w:rPr>
      </w:pPr>
    </w:p>
    <w:p w14:paraId="53DE4E19" w14:textId="76C00DB8" w:rsidR="00B4631F" w:rsidRPr="002E4A04" w:rsidRDefault="00B4631F" w:rsidP="00B4631F">
      <w:pPr>
        <w:pStyle w:val="ListParagraph"/>
        <w:numPr>
          <w:ilvl w:val="0"/>
          <w:numId w:val="10"/>
        </w:numPr>
        <w:spacing w:after="0" w:line="240" w:lineRule="auto"/>
        <w:textAlignment w:val="baseline"/>
        <w:rPr>
          <w:rFonts w:ascii="Arial" w:eastAsia="Times New Roman" w:hAnsi="Arial" w:cs="Arial"/>
          <w:bCs/>
          <w:lang w:eastAsia="en-GB"/>
        </w:rPr>
      </w:pPr>
      <w:r w:rsidRPr="00BA0601">
        <w:rPr>
          <w:rFonts w:ascii="Arial" w:eastAsia="Times New Roman" w:hAnsi="Arial" w:cs="Arial"/>
          <w:bCs/>
          <w:lang w:eastAsia="en-GB"/>
        </w:rPr>
        <w:t>Contract Management</w:t>
      </w:r>
      <w:r w:rsidR="00693730" w:rsidRPr="002E4A04">
        <w:rPr>
          <w:rFonts w:ascii="Arial" w:eastAsia="Times New Roman" w:hAnsi="Arial" w:cs="Arial"/>
          <w:bCs/>
          <w:lang w:eastAsia="en-GB"/>
        </w:rPr>
        <w:t>.</w:t>
      </w:r>
    </w:p>
    <w:p w14:paraId="346683B2" w14:textId="76881573" w:rsidR="00693730" w:rsidRPr="002E4A04" w:rsidRDefault="00693730" w:rsidP="00B4631F">
      <w:pPr>
        <w:pStyle w:val="ListParagraph"/>
        <w:numPr>
          <w:ilvl w:val="0"/>
          <w:numId w:val="10"/>
        </w:numPr>
        <w:spacing w:after="0" w:line="240" w:lineRule="auto"/>
        <w:textAlignment w:val="baseline"/>
        <w:rPr>
          <w:rFonts w:ascii="Arial" w:eastAsia="Times New Roman" w:hAnsi="Arial" w:cs="Arial"/>
          <w:lang w:eastAsia="en-GB"/>
        </w:rPr>
      </w:pPr>
      <w:r w:rsidRPr="00BA0601">
        <w:rPr>
          <w:rFonts w:ascii="Arial" w:eastAsia="Times New Roman" w:hAnsi="Arial" w:cs="Arial"/>
          <w:bCs/>
          <w:lang w:eastAsia="en-GB"/>
        </w:rPr>
        <w:t>Management of Service</w:t>
      </w:r>
      <w:r w:rsidRPr="002E4A04">
        <w:rPr>
          <w:rFonts w:ascii="Arial" w:eastAsia="Times New Roman" w:hAnsi="Arial" w:cs="Arial"/>
          <w:bCs/>
          <w:lang w:eastAsia="en-GB"/>
        </w:rPr>
        <w:t>.</w:t>
      </w:r>
    </w:p>
    <w:p w14:paraId="260CD223" w14:textId="3A5E4D82" w:rsidR="00693730" w:rsidRPr="002E4A04" w:rsidRDefault="007E1D5A" w:rsidP="00B4631F">
      <w:pPr>
        <w:pStyle w:val="ListParagraph"/>
        <w:numPr>
          <w:ilvl w:val="0"/>
          <w:numId w:val="10"/>
        </w:numPr>
        <w:spacing w:after="0" w:line="240" w:lineRule="auto"/>
        <w:textAlignment w:val="baseline"/>
        <w:rPr>
          <w:rFonts w:ascii="Arial" w:eastAsia="Times New Roman" w:hAnsi="Arial" w:cs="Arial"/>
          <w:lang w:eastAsia="en-GB"/>
        </w:rPr>
      </w:pPr>
      <w:r w:rsidRPr="00BA0601">
        <w:rPr>
          <w:rFonts w:ascii="Arial" w:eastAsia="Times New Roman" w:hAnsi="Arial" w:cs="Arial"/>
          <w:bCs/>
          <w:lang w:eastAsia="en-GB"/>
        </w:rPr>
        <w:t>Transition Planning</w:t>
      </w:r>
      <w:r w:rsidR="000732BD" w:rsidRPr="002E4A04">
        <w:rPr>
          <w:rFonts w:ascii="Arial" w:eastAsia="Times New Roman" w:hAnsi="Arial" w:cs="Arial"/>
          <w:bCs/>
          <w:lang w:eastAsia="en-GB"/>
        </w:rPr>
        <w:t>.</w:t>
      </w:r>
    </w:p>
    <w:p w14:paraId="5F0CE43B" w14:textId="4ED04F57" w:rsidR="007E1D5A" w:rsidRPr="002E4A04" w:rsidRDefault="007E1D5A" w:rsidP="00B4631F">
      <w:pPr>
        <w:pStyle w:val="ListParagraph"/>
        <w:numPr>
          <w:ilvl w:val="0"/>
          <w:numId w:val="10"/>
        </w:numPr>
        <w:spacing w:after="0" w:line="240" w:lineRule="auto"/>
        <w:textAlignment w:val="baseline"/>
        <w:rPr>
          <w:rFonts w:ascii="Arial" w:eastAsia="Times New Roman" w:hAnsi="Arial" w:cs="Arial"/>
          <w:lang w:eastAsia="en-GB"/>
        </w:rPr>
      </w:pPr>
      <w:r w:rsidRPr="00BA0601">
        <w:rPr>
          <w:rFonts w:ascii="Arial" w:eastAsia="Times New Roman" w:hAnsi="Arial" w:cs="Arial"/>
          <w:bCs/>
          <w:lang w:eastAsia="en-GB"/>
        </w:rPr>
        <w:t>Analysis and Planning</w:t>
      </w:r>
      <w:r w:rsidR="000732BD" w:rsidRPr="002E4A04">
        <w:rPr>
          <w:rFonts w:ascii="Arial" w:eastAsia="Times New Roman" w:hAnsi="Arial" w:cs="Arial"/>
          <w:bCs/>
          <w:lang w:eastAsia="en-GB"/>
        </w:rPr>
        <w:t>.</w:t>
      </w:r>
    </w:p>
    <w:p w14:paraId="67606D5C" w14:textId="7C76603F" w:rsidR="000732BD" w:rsidRPr="002E4A04" w:rsidRDefault="00AC651B" w:rsidP="00B4631F">
      <w:pPr>
        <w:pStyle w:val="ListParagraph"/>
        <w:numPr>
          <w:ilvl w:val="0"/>
          <w:numId w:val="10"/>
        </w:numPr>
        <w:spacing w:after="0" w:line="240" w:lineRule="auto"/>
        <w:textAlignment w:val="baseline"/>
        <w:rPr>
          <w:rFonts w:ascii="Arial" w:eastAsia="Times New Roman" w:hAnsi="Arial" w:cs="Arial"/>
          <w:lang w:eastAsia="en-GB"/>
        </w:rPr>
      </w:pPr>
      <w:r w:rsidRPr="00BA0601">
        <w:rPr>
          <w:rFonts w:ascii="Arial" w:eastAsia="Times New Roman" w:hAnsi="Arial" w:cs="Arial"/>
          <w:bCs/>
          <w:lang w:eastAsia="en-GB"/>
        </w:rPr>
        <w:t>Accreditation, Skills &amp; Knowledge Acquisition</w:t>
      </w:r>
      <w:r w:rsidRPr="002E4A04">
        <w:rPr>
          <w:rFonts w:ascii="Arial" w:eastAsia="Times New Roman" w:hAnsi="Arial" w:cs="Arial"/>
          <w:bCs/>
          <w:lang w:eastAsia="en-GB"/>
        </w:rPr>
        <w:t>.</w:t>
      </w:r>
    </w:p>
    <w:p w14:paraId="04E88FDE" w14:textId="32EA64E2" w:rsidR="00AC651B" w:rsidRPr="002E4A04" w:rsidRDefault="00AC651B" w:rsidP="00B4631F">
      <w:pPr>
        <w:pStyle w:val="ListParagraph"/>
        <w:numPr>
          <w:ilvl w:val="0"/>
          <w:numId w:val="10"/>
        </w:numPr>
        <w:spacing w:after="0" w:line="240" w:lineRule="auto"/>
        <w:textAlignment w:val="baseline"/>
        <w:rPr>
          <w:rFonts w:ascii="Arial" w:eastAsia="Times New Roman" w:hAnsi="Arial" w:cs="Arial"/>
          <w:lang w:eastAsia="en-GB"/>
        </w:rPr>
      </w:pPr>
      <w:r w:rsidRPr="00BA0601">
        <w:rPr>
          <w:rFonts w:ascii="Arial" w:eastAsia="Times New Roman" w:hAnsi="Arial" w:cs="Arial"/>
          <w:bCs/>
          <w:lang w:eastAsia="en-GB"/>
        </w:rPr>
        <w:t>Outcomes for Service Leavers: Employment, Education or Retirement</w:t>
      </w:r>
      <w:r w:rsidRPr="002E4A04">
        <w:rPr>
          <w:rFonts w:ascii="Arial" w:eastAsia="Times New Roman" w:hAnsi="Arial" w:cs="Arial"/>
          <w:bCs/>
          <w:lang w:eastAsia="en-GB"/>
        </w:rPr>
        <w:t>.</w:t>
      </w:r>
    </w:p>
    <w:p w14:paraId="0AA34013" w14:textId="0DF26D78" w:rsidR="00AC651B" w:rsidRPr="002E4A04" w:rsidRDefault="00AC651B" w:rsidP="00B4631F">
      <w:pPr>
        <w:pStyle w:val="ListParagraph"/>
        <w:numPr>
          <w:ilvl w:val="0"/>
          <w:numId w:val="10"/>
        </w:numPr>
        <w:spacing w:after="0" w:line="240" w:lineRule="auto"/>
        <w:textAlignment w:val="baseline"/>
        <w:rPr>
          <w:rFonts w:ascii="Arial" w:eastAsia="Times New Roman" w:hAnsi="Arial" w:cs="Arial"/>
          <w:lang w:eastAsia="en-GB"/>
        </w:rPr>
      </w:pPr>
      <w:r w:rsidRPr="00BA0601">
        <w:rPr>
          <w:rFonts w:ascii="Arial" w:eastAsia="Times New Roman" w:hAnsi="Arial" w:cs="Arial"/>
          <w:bCs/>
          <w:lang w:eastAsia="en-GB"/>
        </w:rPr>
        <w:t>Support for ESL &amp; ESP Cohort</w:t>
      </w:r>
      <w:r w:rsidRPr="002E4A04">
        <w:rPr>
          <w:rFonts w:ascii="Arial" w:eastAsia="Times New Roman" w:hAnsi="Arial" w:cs="Arial"/>
          <w:bCs/>
          <w:lang w:eastAsia="en-GB"/>
        </w:rPr>
        <w:t>.</w:t>
      </w:r>
    </w:p>
    <w:p w14:paraId="4527BEE4" w14:textId="064A01EB" w:rsidR="00AC651B" w:rsidRPr="002E4A04" w:rsidRDefault="00AC651B" w:rsidP="00B4631F">
      <w:pPr>
        <w:pStyle w:val="ListParagraph"/>
        <w:numPr>
          <w:ilvl w:val="0"/>
          <w:numId w:val="10"/>
        </w:numPr>
        <w:spacing w:after="0" w:line="240" w:lineRule="auto"/>
        <w:textAlignment w:val="baseline"/>
        <w:rPr>
          <w:rFonts w:ascii="Arial" w:eastAsia="Times New Roman" w:hAnsi="Arial" w:cs="Arial"/>
          <w:lang w:eastAsia="en-GB"/>
        </w:rPr>
      </w:pPr>
      <w:r w:rsidRPr="00BA0601">
        <w:rPr>
          <w:rFonts w:ascii="Arial" w:eastAsia="Times New Roman" w:hAnsi="Arial" w:cs="Arial"/>
          <w:bCs/>
          <w:lang w:eastAsia="en-GB"/>
        </w:rPr>
        <w:t>Specialist Support Programme</w:t>
      </w:r>
      <w:r w:rsidRPr="002E4A04">
        <w:rPr>
          <w:rFonts w:ascii="Arial" w:eastAsia="Times New Roman" w:hAnsi="Arial" w:cs="Arial"/>
          <w:bCs/>
          <w:lang w:eastAsia="en-GB"/>
        </w:rPr>
        <w:t>.</w:t>
      </w:r>
    </w:p>
    <w:p w14:paraId="67C7BCEB" w14:textId="1E403BB2" w:rsidR="00AC651B" w:rsidRPr="002E4A04" w:rsidRDefault="00AC651B" w:rsidP="00B4631F">
      <w:pPr>
        <w:pStyle w:val="ListParagraph"/>
        <w:numPr>
          <w:ilvl w:val="0"/>
          <w:numId w:val="10"/>
        </w:numPr>
        <w:spacing w:after="0" w:line="240" w:lineRule="auto"/>
        <w:textAlignment w:val="baseline"/>
        <w:rPr>
          <w:rFonts w:ascii="Arial" w:eastAsia="Times New Roman" w:hAnsi="Arial" w:cs="Arial"/>
          <w:lang w:eastAsia="en-GB"/>
        </w:rPr>
      </w:pPr>
      <w:r w:rsidRPr="00BA0601">
        <w:rPr>
          <w:rFonts w:ascii="Arial" w:eastAsia="Times New Roman" w:hAnsi="Arial" w:cs="Arial"/>
          <w:bCs/>
          <w:lang w:eastAsia="en-GB"/>
        </w:rPr>
        <w:t>Delivering Digital Solutions</w:t>
      </w:r>
      <w:r w:rsidRPr="002E4A04">
        <w:rPr>
          <w:rFonts w:ascii="Arial" w:eastAsia="Times New Roman" w:hAnsi="Arial" w:cs="Arial"/>
          <w:bCs/>
          <w:lang w:eastAsia="en-GB"/>
        </w:rPr>
        <w:t>.</w:t>
      </w:r>
    </w:p>
    <w:p w14:paraId="7AB4DC1C" w14:textId="7BF5BEF6" w:rsidR="00CC41BE" w:rsidRPr="002E4A04" w:rsidRDefault="00CC41BE" w:rsidP="00B4631F">
      <w:pPr>
        <w:pStyle w:val="ListParagraph"/>
        <w:numPr>
          <w:ilvl w:val="0"/>
          <w:numId w:val="10"/>
        </w:numPr>
        <w:spacing w:after="0" w:line="240" w:lineRule="auto"/>
        <w:textAlignment w:val="baseline"/>
        <w:rPr>
          <w:rFonts w:ascii="Arial" w:eastAsia="Times New Roman" w:hAnsi="Arial" w:cs="Arial"/>
          <w:lang w:eastAsia="en-GB"/>
        </w:rPr>
      </w:pPr>
      <w:r w:rsidRPr="00BA0601">
        <w:rPr>
          <w:rFonts w:ascii="Arial" w:eastAsia="Times New Roman" w:hAnsi="Arial" w:cs="Arial"/>
          <w:bCs/>
          <w:lang w:eastAsia="en-GB"/>
        </w:rPr>
        <w:t>Performance Measures and Management Reporting</w:t>
      </w:r>
      <w:r w:rsidR="002E4A04" w:rsidRPr="002E4A04">
        <w:rPr>
          <w:rFonts w:ascii="Arial" w:eastAsia="Times New Roman" w:hAnsi="Arial" w:cs="Arial"/>
          <w:bCs/>
          <w:lang w:eastAsia="en-GB"/>
        </w:rPr>
        <w:t>.</w:t>
      </w:r>
    </w:p>
    <w:p w14:paraId="4BDC0AAC" w14:textId="0286F5AE" w:rsidR="008D4D71" w:rsidRPr="002E4A04" w:rsidRDefault="002E4A04" w:rsidP="007C27F9">
      <w:pPr>
        <w:pStyle w:val="ListParagraph"/>
        <w:numPr>
          <w:ilvl w:val="0"/>
          <w:numId w:val="10"/>
        </w:numPr>
        <w:spacing w:after="0" w:line="240" w:lineRule="auto"/>
        <w:textAlignment w:val="baseline"/>
        <w:rPr>
          <w:rFonts w:ascii="Arial" w:hAnsi="Arial" w:cs="Arial"/>
        </w:rPr>
      </w:pPr>
      <w:r w:rsidRPr="00BA0601">
        <w:rPr>
          <w:rFonts w:ascii="Arial" w:eastAsia="Times New Roman" w:hAnsi="Arial" w:cs="Arial"/>
          <w:bCs/>
          <w:lang w:eastAsia="en-GB"/>
        </w:rPr>
        <w:t>Social Value</w:t>
      </w:r>
      <w:r w:rsidRPr="002E4A04">
        <w:rPr>
          <w:rFonts w:ascii="Arial" w:eastAsia="Times New Roman" w:hAnsi="Arial" w:cs="Arial"/>
          <w:bCs/>
          <w:lang w:eastAsia="en-GB"/>
        </w:rPr>
        <w:t>.</w:t>
      </w:r>
    </w:p>
    <w:p w14:paraId="0AF83377" w14:textId="77777777" w:rsidR="008D4D71" w:rsidRDefault="008D4D71" w:rsidP="008C6C37">
      <w:pPr>
        <w:spacing w:after="0" w:line="240" w:lineRule="auto"/>
        <w:rPr>
          <w:rFonts w:ascii="Arial" w:hAnsi="Arial" w:cs="Arial"/>
        </w:rPr>
      </w:pPr>
    </w:p>
    <w:p w14:paraId="01E4BADE" w14:textId="62F54B93" w:rsidR="00DE4127" w:rsidRDefault="008017C8" w:rsidP="008C6C37">
      <w:pPr>
        <w:spacing w:after="0" w:line="240" w:lineRule="auto"/>
        <w:rPr>
          <w:rFonts w:ascii="Arial" w:hAnsi="Arial" w:cs="Arial"/>
        </w:rPr>
      </w:pPr>
      <w:r>
        <w:rPr>
          <w:rFonts w:ascii="Arial" w:hAnsi="Arial" w:cs="Arial"/>
        </w:rPr>
        <w:t>4</w:t>
      </w:r>
      <w:r w:rsidR="007342FC">
        <w:rPr>
          <w:rFonts w:ascii="Arial" w:hAnsi="Arial" w:cs="Arial"/>
        </w:rPr>
        <w:t>.</w:t>
      </w:r>
      <w:r w:rsidR="007342FC">
        <w:rPr>
          <w:rFonts w:ascii="Arial" w:hAnsi="Arial" w:cs="Arial"/>
        </w:rPr>
        <w:tab/>
      </w:r>
      <w:r w:rsidR="007F0361">
        <w:rPr>
          <w:rFonts w:ascii="Arial" w:hAnsi="Arial" w:cs="Arial"/>
        </w:rPr>
        <w:t>T</w:t>
      </w:r>
      <w:r w:rsidR="00043804" w:rsidRPr="008E0B66">
        <w:rPr>
          <w:rFonts w:ascii="Arial" w:hAnsi="Arial" w:cs="Arial"/>
        </w:rPr>
        <w:t>he</w:t>
      </w:r>
      <w:r w:rsidR="00736C83">
        <w:rPr>
          <w:rFonts w:ascii="Arial" w:hAnsi="Arial" w:cs="Arial"/>
        </w:rPr>
        <w:t>se categories are outlined below</w:t>
      </w:r>
      <w:r w:rsidR="00D04762">
        <w:rPr>
          <w:rFonts w:ascii="Arial" w:hAnsi="Arial" w:cs="Arial"/>
        </w:rPr>
        <w:t>.</w:t>
      </w:r>
      <w:r w:rsidR="00043804" w:rsidRPr="008E0B66">
        <w:rPr>
          <w:rFonts w:ascii="Arial" w:hAnsi="Arial" w:cs="Arial"/>
        </w:rPr>
        <w:t xml:space="preserve"> </w:t>
      </w:r>
      <w:r w:rsidR="00944099" w:rsidRPr="008E0B66">
        <w:rPr>
          <w:rFonts w:ascii="Arial" w:hAnsi="Arial" w:cs="Arial"/>
        </w:rPr>
        <w:t xml:space="preserve">The </w:t>
      </w:r>
      <w:r w:rsidR="000A7FF9" w:rsidRPr="008E0B66">
        <w:rPr>
          <w:rFonts w:ascii="Arial" w:hAnsi="Arial" w:cs="Arial"/>
        </w:rPr>
        <w:t xml:space="preserve">requirements and scoring mechanisms will be explained in full </w:t>
      </w:r>
      <w:r w:rsidR="00755171" w:rsidRPr="008E0B66">
        <w:rPr>
          <w:rFonts w:ascii="Arial" w:hAnsi="Arial" w:cs="Arial"/>
        </w:rPr>
        <w:t>with</w:t>
      </w:r>
      <w:r w:rsidR="007C27F9">
        <w:rPr>
          <w:rFonts w:ascii="Arial" w:hAnsi="Arial" w:cs="Arial"/>
        </w:rPr>
        <w:t>in</w:t>
      </w:r>
      <w:r w:rsidR="00755171" w:rsidRPr="008E0B66">
        <w:rPr>
          <w:rFonts w:ascii="Arial" w:hAnsi="Arial" w:cs="Arial"/>
        </w:rPr>
        <w:t xml:space="preserve"> the ITN </w:t>
      </w:r>
      <w:r w:rsidR="005B1F05">
        <w:rPr>
          <w:rFonts w:ascii="Arial" w:hAnsi="Arial" w:cs="Arial"/>
        </w:rPr>
        <w:t xml:space="preserve">but </w:t>
      </w:r>
      <w:r w:rsidR="00CF0B39">
        <w:rPr>
          <w:rFonts w:ascii="Arial" w:hAnsi="Arial" w:cs="Arial"/>
        </w:rPr>
        <w:t>a separate Outline Evaluation Scoring Matrix is provided with th</w:t>
      </w:r>
      <w:r w:rsidR="007C27F9">
        <w:rPr>
          <w:rFonts w:ascii="Arial" w:hAnsi="Arial" w:cs="Arial"/>
        </w:rPr>
        <w:t>is</w:t>
      </w:r>
      <w:r w:rsidR="00CF0B39">
        <w:rPr>
          <w:rFonts w:ascii="Arial" w:hAnsi="Arial" w:cs="Arial"/>
        </w:rPr>
        <w:t xml:space="preserve"> C</w:t>
      </w:r>
      <w:r w:rsidR="00C47379">
        <w:rPr>
          <w:rFonts w:ascii="Arial" w:hAnsi="Arial" w:cs="Arial"/>
        </w:rPr>
        <w:t xml:space="preserve">ontract </w:t>
      </w:r>
      <w:r w:rsidR="00CF0B39">
        <w:rPr>
          <w:rFonts w:ascii="Arial" w:hAnsi="Arial" w:cs="Arial"/>
        </w:rPr>
        <w:t>N</w:t>
      </w:r>
      <w:r w:rsidR="00C47379">
        <w:rPr>
          <w:rFonts w:ascii="Arial" w:hAnsi="Arial" w:cs="Arial"/>
        </w:rPr>
        <w:t>otice</w:t>
      </w:r>
      <w:r w:rsidR="00755171" w:rsidRPr="008E0B66">
        <w:rPr>
          <w:rFonts w:ascii="Arial" w:hAnsi="Arial" w:cs="Arial"/>
        </w:rPr>
        <w:t>.</w:t>
      </w:r>
    </w:p>
    <w:p w14:paraId="06734C8B" w14:textId="77777777" w:rsidR="00E6305B" w:rsidRDefault="00E6305B" w:rsidP="008C6C37">
      <w:pPr>
        <w:spacing w:after="0" w:line="240" w:lineRule="auto"/>
        <w:rPr>
          <w:rFonts w:ascii="Arial" w:hAnsi="Arial" w:cs="Arial"/>
        </w:rPr>
      </w:pPr>
    </w:p>
    <w:p w14:paraId="6A80B409" w14:textId="7D5766FD" w:rsidR="00E17103" w:rsidRDefault="007342FC" w:rsidP="000458DF">
      <w:pPr>
        <w:pStyle w:val="paragraph"/>
        <w:spacing w:before="0" w:beforeAutospacing="0" w:after="0" w:afterAutospacing="0"/>
        <w:ind w:left="567"/>
        <w:textAlignment w:val="baseline"/>
        <w:rPr>
          <w:rStyle w:val="eop"/>
          <w:rFonts w:ascii="Arial" w:hAnsi="Arial" w:cs="Arial"/>
          <w:sz w:val="22"/>
          <w:szCs w:val="22"/>
        </w:rPr>
      </w:pPr>
      <w:r w:rsidRPr="00FF46A1">
        <w:rPr>
          <w:rFonts w:ascii="Arial" w:hAnsi="Arial" w:cs="Arial"/>
          <w:sz w:val="22"/>
          <w:szCs w:val="22"/>
        </w:rPr>
        <w:t>a.</w:t>
      </w:r>
      <w:r>
        <w:rPr>
          <w:rFonts w:ascii="Arial" w:hAnsi="Arial" w:cs="Arial"/>
          <w:b/>
          <w:bCs/>
          <w:sz w:val="22"/>
          <w:szCs w:val="22"/>
        </w:rPr>
        <w:tab/>
      </w:r>
      <w:r w:rsidR="00E17103" w:rsidRPr="00E17103">
        <w:rPr>
          <w:rFonts w:ascii="Arial" w:hAnsi="Arial" w:cs="Arial"/>
          <w:b/>
          <w:bCs/>
          <w:sz w:val="22"/>
          <w:szCs w:val="22"/>
        </w:rPr>
        <w:t>Contract Management</w:t>
      </w:r>
      <w:r w:rsidR="00E17103" w:rsidRPr="00E17103">
        <w:rPr>
          <w:rFonts w:ascii="Arial" w:hAnsi="Arial" w:cs="Arial"/>
          <w:b/>
          <w:bCs/>
        </w:rPr>
        <w:t>.</w:t>
      </w:r>
      <w:r w:rsidR="00E17103">
        <w:rPr>
          <w:rFonts w:ascii="Arial" w:hAnsi="Arial" w:cs="Arial"/>
        </w:rPr>
        <w:t xml:space="preserve"> </w:t>
      </w:r>
      <w:r w:rsidR="00E17103" w:rsidRPr="008E0B66">
        <w:rPr>
          <w:rFonts w:ascii="Arial" w:hAnsi="Arial" w:cs="Arial"/>
          <w:sz w:val="22"/>
          <w:szCs w:val="22"/>
        </w:rPr>
        <w:t xml:space="preserve">The Supplier must agree to collaborative working principles and engage with </w:t>
      </w:r>
      <w:r w:rsidR="00E17103" w:rsidRPr="008E0B66">
        <w:rPr>
          <w:rStyle w:val="normaltextrun"/>
          <w:rFonts w:ascii="Arial" w:hAnsi="Arial" w:cs="Arial"/>
          <w:color w:val="000000"/>
          <w:sz w:val="22"/>
          <w:szCs w:val="22"/>
          <w:shd w:val="clear" w:color="auto" w:fill="FFFFFF"/>
        </w:rPr>
        <w:t>key stakeholders. Working with the Authority</w:t>
      </w:r>
      <w:r w:rsidR="0067637D">
        <w:rPr>
          <w:rStyle w:val="normaltextrun"/>
          <w:rFonts w:ascii="Arial" w:hAnsi="Arial" w:cs="Arial"/>
          <w:color w:val="000000"/>
          <w:sz w:val="22"/>
          <w:szCs w:val="22"/>
          <w:shd w:val="clear" w:color="auto" w:fill="FFFFFF"/>
        </w:rPr>
        <w:t>,</w:t>
      </w:r>
      <w:r w:rsidR="0077415F">
        <w:rPr>
          <w:rStyle w:val="normaltextrun"/>
          <w:rFonts w:ascii="Arial" w:hAnsi="Arial" w:cs="Arial"/>
          <w:color w:val="000000"/>
          <w:sz w:val="22"/>
          <w:szCs w:val="22"/>
          <w:shd w:val="clear" w:color="auto" w:fill="FFFFFF"/>
        </w:rPr>
        <w:t xml:space="preserve"> using the template provided, </w:t>
      </w:r>
      <w:r w:rsidR="00E17103" w:rsidRPr="008E0B66">
        <w:rPr>
          <w:rStyle w:val="normaltextrun"/>
          <w:rFonts w:ascii="Arial" w:hAnsi="Arial" w:cs="Arial"/>
          <w:color w:val="000000"/>
          <w:sz w:val="22"/>
          <w:szCs w:val="22"/>
          <w:shd w:val="clear" w:color="auto" w:fill="FFFFFF"/>
        </w:rPr>
        <w:t xml:space="preserve">the Supplier must provide </w:t>
      </w:r>
      <w:r w:rsidR="00E17103" w:rsidRPr="008E0B66">
        <w:rPr>
          <w:rFonts w:ascii="Arial" w:hAnsi="Arial" w:cs="Arial"/>
          <w:sz w:val="22"/>
          <w:szCs w:val="22"/>
        </w:rPr>
        <w:t>a</w:t>
      </w:r>
      <w:r w:rsidR="00361B2E">
        <w:rPr>
          <w:rFonts w:ascii="Arial" w:hAnsi="Arial" w:cs="Arial"/>
          <w:sz w:val="22"/>
          <w:szCs w:val="22"/>
        </w:rPr>
        <w:t xml:space="preserve"> final</w:t>
      </w:r>
      <w:r w:rsidR="00E17103" w:rsidRPr="008E0B66">
        <w:rPr>
          <w:rFonts w:ascii="Arial" w:hAnsi="Arial" w:cs="Arial"/>
          <w:sz w:val="22"/>
          <w:szCs w:val="22"/>
        </w:rPr>
        <w:t xml:space="preserve"> Contract Management Plan by the Contract Award date, including </w:t>
      </w:r>
      <w:r w:rsidR="00E17103" w:rsidRPr="008E0B66">
        <w:rPr>
          <w:rStyle w:val="normaltextrun"/>
          <w:rFonts w:ascii="Arial" w:hAnsi="Arial" w:cs="Arial"/>
          <w:color w:val="000000"/>
          <w:sz w:val="22"/>
          <w:szCs w:val="22"/>
          <w:shd w:val="clear" w:color="auto" w:fill="FFFFFF"/>
        </w:rPr>
        <w:t>Quality Management Plan, Security Management Plan</w:t>
      </w:r>
      <w:r w:rsidR="003E68FA">
        <w:rPr>
          <w:rStyle w:val="normaltextrun"/>
          <w:rFonts w:ascii="Arial" w:hAnsi="Arial" w:cs="Arial"/>
          <w:color w:val="000000"/>
          <w:sz w:val="22"/>
          <w:szCs w:val="22"/>
          <w:shd w:val="clear" w:color="auto" w:fill="FFFFFF"/>
        </w:rPr>
        <w:t>,</w:t>
      </w:r>
      <w:r w:rsidR="00E17103" w:rsidRPr="008E0B66">
        <w:rPr>
          <w:rStyle w:val="normaltextrun"/>
          <w:rFonts w:ascii="Arial" w:hAnsi="Arial" w:cs="Arial"/>
          <w:color w:val="000000"/>
          <w:sz w:val="22"/>
          <w:szCs w:val="22"/>
          <w:shd w:val="clear" w:color="auto" w:fill="FFFFFF"/>
        </w:rPr>
        <w:t xml:space="preserve"> and </w:t>
      </w:r>
      <w:r w:rsidR="00B867F8">
        <w:rPr>
          <w:rStyle w:val="normaltextrun"/>
          <w:rFonts w:ascii="Arial" w:hAnsi="Arial" w:cs="Arial"/>
          <w:color w:val="000000"/>
          <w:sz w:val="22"/>
          <w:szCs w:val="22"/>
          <w:shd w:val="clear" w:color="auto" w:fill="FFFFFF"/>
        </w:rPr>
        <w:t xml:space="preserve">Outline </w:t>
      </w:r>
      <w:r w:rsidR="00E17103" w:rsidRPr="008E0B66">
        <w:rPr>
          <w:rStyle w:val="normaltextrun"/>
          <w:rFonts w:ascii="Arial" w:hAnsi="Arial" w:cs="Arial"/>
          <w:color w:val="000000"/>
          <w:sz w:val="22"/>
          <w:szCs w:val="22"/>
          <w:shd w:val="clear" w:color="auto" w:fill="FFFFFF"/>
        </w:rPr>
        <w:t>Implementation Plan, covering three core areas:</w:t>
      </w:r>
      <w:r w:rsidR="000458DF">
        <w:rPr>
          <w:rStyle w:val="normaltextrun"/>
          <w:rFonts w:ascii="Arial" w:hAnsi="Arial" w:cs="Arial"/>
          <w:color w:val="000000"/>
          <w:sz w:val="22"/>
          <w:szCs w:val="22"/>
          <w:shd w:val="clear" w:color="auto" w:fill="FFFFFF"/>
        </w:rPr>
        <w:t xml:space="preserve"> </w:t>
      </w:r>
      <w:r w:rsidR="00E17103" w:rsidRPr="008E0B66">
        <w:rPr>
          <w:rStyle w:val="normaltextrun"/>
          <w:rFonts w:ascii="Arial" w:hAnsi="Arial" w:cs="Arial"/>
          <w:sz w:val="22"/>
          <w:szCs w:val="22"/>
        </w:rPr>
        <w:t>Managing Performance and Service Delivery</w:t>
      </w:r>
      <w:r w:rsidR="000458DF">
        <w:rPr>
          <w:rStyle w:val="normaltextrun"/>
          <w:rFonts w:ascii="Arial" w:hAnsi="Arial" w:cs="Arial"/>
          <w:sz w:val="22"/>
          <w:szCs w:val="22"/>
        </w:rPr>
        <w:t xml:space="preserve">, </w:t>
      </w:r>
      <w:r w:rsidR="00E17103" w:rsidRPr="008E0B66">
        <w:rPr>
          <w:rStyle w:val="normaltextrun"/>
          <w:rFonts w:ascii="Arial" w:hAnsi="Arial" w:cs="Arial"/>
          <w:sz w:val="22"/>
          <w:szCs w:val="22"/>
        </w:rPr>
        <w:t>Contract Administration</w:t>
      </w:r>
      <w:r w:rsidR="000458DF">
        <w:rPr>
          <w:rStyle w:val="normaltextrun"/>
          <w:rFonts w:ascii="Arial" w:hAnsi="Arial" w:cs="Arial"/>
          <w:sz w:val="22"/>
          <w:szCs w:val="22"/>
        </w:rPr>
        <w:t xml:space="preserve"> and M</w:t>
      </w:r>
      <w:r w:rsidR="00E17103" w:rsidRPr="00C27663">
        <w:rPr>
          <w:rStyle w:val="normaltextrun"/>
          <w:rFonts w:ascii="Arial" w:hAnsi="Arial" w:cs="Arial"/>
          <w:sz w:val="22"/>
          <w:szCs w:val="22"/>
        </w:rPr>
        <w:t>anaging Relationships</w:t>
      </w:r>
      <w:r w:rsidR="00BE7E33">
        <w:rPr>
          <w:rStyle w:val="normaltextrun"/>
          <w:rFonts w:ascii="Arial" w:hAnsi="Arial" w:cs="Arial"/>
          <w:sz w:val="22"/>
          <w:szCs w:val="22"/>
        </w:rPr>
        <w:t xml:space="preserve">. </w:t>
      </w:r>
      <w:r w:rsidR="00E17103" w:rsidRPr="00C27663">
        <w:rPr>
          <w:rStyle w:val="eop"/>
          <w:rFonts w:ascii="Arial" w:hAnsi="Arial" w:cs="Arial"/>
          <w:sz w:val="22"/>
          <w:szCs w:val="22"/>
        </w:rPr>
        <w:t> </w:t>
      </w:r>
    </w:p>
    <w:p w14:paraId="350A0159" w14:textId="5BE2854D" w:rsidR="00C27663" w:rsidRDefault="00C27663" w:rsidP="008C6C37">
      <w:pPr>
        <w:pStyle w:val="paragraph"/>
        <w:spacing w:before="0" w:beforeAutospacing="0" w:after="0" w:afterAutospacing="0"/>
        <w:ind w:left="567"/>
        <w:textAlignment w:val="baseline"/>
        <w:rPr>
          <w:rStyle w:val="eop"/>
        </w:rPr>
      </w:pPr>
    </w:p>
    <w:p w14:paraId="38A553CA" w14:textId="73CBAFCD" w:rsidR="007D49E0" w:rsidRPr="00FC003F" w:rsidRDefault="007342FC" w:rsidP="00676CFF">
      <w:pPr>
        <w:spacing w:after="0" w:line="240" w:lineRule="auto"/>
        <w:ind w:left="567"/>
        <w:textAlignment w:val="baseline"/>
        <w:rPr>
          <w:rFonts w:ascii="Arial" w:eastAsia="Times New Roman" w:hAnsi="Arial" w:cs="Arial"/>
          <w:lang w:eastAsia="en-GB"/>
        </w:rPr>
      </w:pPr>
      <w:r w:rsidRPr="00FF46A1">
        <w:rPr>
          <w:rFonts w:ascii="Arial" w:hAnsi="Arial" w:cs="Arial"/>
        </w:rPr>
        <w:t>b.</w:t>
      </w:r>
      <w:r>
        <w:rPr>
          <w:rFonts w:ascii="Arial" w:hAnsi="Arial" w:cs="Arial"/>
          <w:b/>
          <w:bCs/>
        </w:rPr>
        <w:tab/>
      </w:r>
      <w:r w:rsidR="00C27663" w:rsidRPr="007D49E0">
        <w:rPr>
          <w:rFonts w:ascii="Arial" w:hAnsi="Arial" w:cs="Arial"/>
          <w:b/>
          <w:bCs/>
        </w:rPr>
        <w:t>Managed Delivery of Service</w:t>
      </w:r>
      <w:r w:rsidR="007D49E0" w:rsidRPr="007D49E0">
        <w:rPr>
          <w:rFonts w:ascii="Arial" w:hAnsi="Arial" w:cs="Arial"/>
          <w:b/>
          <w:bCs/>
        </w:rPr>
        <w:t>.</w:t>
      </w:r>
      <w:r w:rsidR="007D49E0">
        <w:rPr>
          <w:rFonts w:ascii="Arial" w:hAnsi="Arial" w:cs="Arial"/>
        </w:rPr>
        <w:t xml:space="preserve"> </w:t>
      </w:r>
      <w:r w:rsidR="007D49E0">
        <w:rPr>
          <w:rStyle w:val="normaltextrun"/>
          <w:rFonts w:ascii="Arial" w:hAnsi="Arial" w:cs="Arial"/>
          <w:color w:val="000000"/>
          <w:shd w:val="clear" w:color="auto" w:fill="FFFFFF"/>
        </w:rPr>
        <w:t>The Supplie</w:t>
      </w:r>
      <w:r w:rsidR="007D49E0" w:rsidRPr="00990408">
        <w:rPr>
          <w:rStyle w:val="normaltextrun"/>
          <w:rFonts w:ascii="Arial" w:hAnsi="Arial" w:cs="Arial"/>
          <w:color w:val="000000"/>
          <w:shd w:val="clear" w:color="auto" w:fill="FFFFFF"/>
        </w:rPr>
        <w:t>r must</w:t>
      </w:r>
      <w:r w:rsidR="007D49E0">
        <w:rPr>
          <w:rStyle w:val="normaltextrun"/>
          <w:color w:val="000000"/>
          <w:shd w:val="clear" w:color="auto" w:fill="FFFFFF"/>
        </w:rPr>
        <w:t xml:space="preserve"> </w:t>
      </w:r>
      <w:r w:rsidR="007D49E0">
        <w:rPr>
          <w:rStyle w:val="normaltextrun"/>
          <w:rFonts w:ascii="Arial" w:hAnsi="Arial" w:cs="Arial"/>
          <w:color w:val="000000"/>
          <w:shd w:val="clear" w:color="auto" w:fill="FFFFFF"/>
        </w:rPr>
        <w:t xml:space="preserve">manage and co-ordinate the service to provide a coherent, resourced, and fully integrated programme of support and guidance to </w:t>
      </w:r>
      <w:r w:rsidR="00C707C0">
        <w:rPr>
          <w:rStyle w:val="normaltextrun"/>
          <w:rFonts w:ascii="Arial" w:hAnsi="Arial" w:cs="Arial"/>
          <w:color w:val="000000"/>
          <w:shd w:val="clear" w:color="auto" w:fill="FFFFFF"/>
        </w:rPr>
        <w:t>SLs</w:t>
      </w:r>
      <w:r w:rsidR="007D49E0">
        <w:rPr>
          <w:rStyle w:val="normaltextrun"/>
          <w:rFonts w:ascii="Arial" w:hAnsi="Arial" w:cs="Arial"/>
          <w:color w:val="000000"/>
          <w:shd w:val="clear" w:color="auto" w:fill="FFFFFF"/>
        </w:rPr>
        <w:t xml:space="preserve"> eligible each year, taking full account of each individual </w:t>
      </w:r>
      <w:r w:rsidR="00FC0277">
        <w:rPr>
          <w:rStyle w:val="normaltextrun"/>
          <w:rFonts w:ascii="Arial" w:hAnsi="Arial" w:cs="Arial"/>
          <w:color w:val="000000"/>
          <w:shd w:val="clear" w:color="auto" w:fill="FFFFFF"/>
        </w:rPr>
        <w:t>SL’s</w:t>
      </w:r>
      <w:r w:rsidR="007D49E0">
        <w:rPr>
          <w:rStyle w:val="normaltextrun"/>
          <w:rFonts w:ascii="Arial" w:hAnsi="Arial" w:cs="Arial"/>
          <w:color w:val="000000"/>
          <w:shd w:val="clear" w:color="auto" w:fill="FFFFFF"/>
        </w:rPr>
        <w:t xml:space="preserve"> needs and aspirations, availability, and eligibility.</w:t>
      </w:r>
      <w:r w:rsidR="00D53DD3">
        <w:rPr>
          <w:rStyle w:val="normaltextrun"/>
          <w:rFonts w:ascii="Arial" w:hAnsi="Arial" w:cs="Arial"/>
          <w:color w:val="000000"/>
          <w:shd w:val="clear" w:color="auto" w:fill="FFFFFF"/>
        </w:rPr>
        <w:t xml:space="preserve"> </w:t>
      </w:r>
      <w:r w:rsidR="00020D9E">
        <w:rPr>
          <w:rStyle w:val="normaltextrun"/>
          <w:rFonts w:ascii="Arial" w:hAnsi="Arial" w:cs="Arial"/>
          <w:color w:val="000000"/>
          <w:shd w:val="clear" w:color="auto" w:fill="FFFFFF"/>
        </w:rPr>
        <w:t xml:space="preserve">This includes </w:t>
      </w:r>
      <w:r w:rsidR="00D61343">
        <w:rPr>
          <w:rStyle w:val="normaltextrun"/>
          <w:rFonts w:ascii="Arial" w:hAnsi="Arial" w:cs="Arial"/>
          <w:color w:val="000000"/>
          <w:shd w:val="clear" w:color="auto" w:fill="FFFFFF"/>
        </w:rPr>
        <w:t xml:space="preserve">promulgation of the </w:t>
      </w:r>
      <w:r w:rsidR="00020D9E" w:rsidRPr="00020D9E">
        <w:rPr>
          <w:rFonts w:ascii="Arial" w:eastAsia="Times New Roman" w:hAnsi="Arial" w:cs="Arial"/>
          <w:lang w:eastAsia="en-GB"/>
        </w:rPr>
        <w:t xml:space="preserve">annual programme </w:t>
      </w:r>
      <w:r w:rsidR="00F96365">
        <w:rPr>
          <w:rFonts w:ascii="Arial" w:eastAsia="Times New Roman" w:hAnsi="Arial" w:cs="Arial"/>
          <w:lang w:eastAsia="en-GB"/>
        </w:rPr>
        <w:br/>
      </w:r>
      <w:r w:rsidR="00F96365">
        <w:rPr>
          <w:rFonts w:ascii="Arial" w:eastAsia="Times New Roman" w:hAnsi="Arial" w:cs="Arial"/>
          <w:lang w:eastAsia="en-GB"/>
        </w:rPr>
        <w:lastRenderedPageBreak/>
        <w:br/>
      </w:r>
      <w:r w:rsidR="00F96365">
        <w:rPr>
          <w:rFonts w:ascii="Arial" w:eastAsia="Times New Roman" w:hAnsi="Arial" w:cs="Arial"/>
          <w:lang w:eastAsia="en-GB"/>
        </w:rPr>
        <w:br/>
      </w:r>
      <w:r w:rsidR="00020D9E" w:rsidRPr="00020D9E">
        <w:rPr>
          <w:rFonts w:ascii="Arial" w:eastAsia="Times New Roman" w:hAnsi="Arial" w:cs="Arial"/>
          <w:lang w:eastAsia="en-GB"/>
        </w:rPr>
        <w:t xml:space="preserve">of activities updated  least six months in advance of the programme starting and providing </w:t>
      </w:r>
      <w:r w:rsidR="00FC0277">
        <w:rPr>
          <w:rFonts w:ascii="Arial" w:eastAsia="Times New Roman" w:hAnsi="Arial" w:cs="Arial"/>
          <w:lang w:eastAsia="en-GB"/>
        </w:rPr>
        <w:t>SLs</w:t>
      </w:r>
      <w:r w:rsidR="00020D9E" w:rsidRPr="00020D9E">
        <w:rPr>
          <w:rFonts w:ascii="Arial" w:eastAsia="Times New Roman" w:hAnsi="Arial" w:cs="Arial"/>
          <w:lang w:eastAsia="en-GB"/>
        </w:rPr>
        <w:t xml:space="preserve"> with at least 8 weeks’ notice of place allocation.</w:t>
      </w:r>
      <w:r w:rsidR="00D61343">
        <w:rPr>
          <w:rFonts w:ascii="Arial" w:eastAsia="Times New Roman" w:hAnsi="Arial" w:cs="Arial"/>
          <w:lang w:eastAsia="en-GB"/>
        </w:rPr>
        <w:t xml:space="preserve"> </w:t>
      </w:r>
      <w:r w:rsidR="00676CFF">
        <w:rPr>
          <w:rFonts w:ascii="Arial" w:eastAsia="Times New Roman" w:hAnsi="Arial" w:cs="Arial"/>
          <w:lang w:eastAsia="en-GB"/>
        </w:rPr>
        <w:t>Following</w:t>
      </w:r>
      <w:r w:rsidR="007D49E0" w:rsidRPr="00676CFF">
        <w:rPr>
          <w:rFonts w:ascii="Arial" w:eastAsia="Times New Roman" w:hAnsi="Arial" w:cs="Arial"/>
          <w:lang w:eastAsia="en-GB"/>
        </w:rPr>
        <w:t xml:space="preserve"> notification of a new registration for the CTP Service, the Supplier </w:t>
      </w:r>
      <w:r w:rsidR="00676CFF">
        <w:rPr>
          <w:rFonts w:ascii="Arial" w:eastAsia="Times New Roman" w:hAnsi="Arial" w:cs="Arial"/>
          <w:lang w:eastAsia="en-GB"/>
        </w:rPr>
        <w:t xml:space="preserve">must </w:t>
      </w:r>
      <w:r w:rsidR="007D49E0" w:rsidRPr="00676CFF">
        <w:rPr>
          <w:rFonts w:ascii="Arial" w:eastAsia="Times New Roman" w:hAnsi="Arial" w:cs="Arial"/>
          <w:lang w:eastAsia="en-GB"/>
        </w:rPr>
        <w:t xml:space="preserve">contact the </w:t>
      </w:r>
      <w:r w:rsidR="005E5403">
        <w:rPr>
          <w:rFonts w:ascii="Arial" w:eastAsia="Times New Roman" w:hAnsi="Arial" w:cs="Arial"/>
          <w:lang w:eastAsia="en-GB"/>
        </w:rPr>
        <w:t xml:space="preserve">SL </w:t>
      </w:r>
      <w:r w:rsidR="007D49E0" w:rsidRPr="00676CFF">
        <w:rPr>
          <w:rFonts w:ascii="Arial" w:eastAsia="Times New Roman" w:hAnsi="Arial" w:cs="Arial"/>
          <w:lang w:eastAsia="en-GB"/>
        </w:rPr>
        <w:t xml:space="preserve">within five working days to initiate access to the </w:t>
      </w:r>
      <w:r w:rsidR="005E5403">
        <w:rPr>
          <w:rFonts w:ascii="Arial" w:eastAsia="Times New Roman" w:hAnsi="Arial" w:cs="Arial"/>
          <w:lang w:eastAsia="en-GB"/>
        </w:rPr>
        <w:t>CTP s</w:t>
      </w:r>
      <w:r w:rsidR="007D49E0" w:rsidRPr="00676CFF">
        <w:rPr>
          <w:rFonts w:ascii="Arial" w:eastAsia="Times New Roman" w:hAnsi="Arial" w:cs="Arial"/>
          <w:lang w:eastAsia="en-GB"/>
        </w:rPr>
        <w:t>ervices.</w:t>
      </w:r>
      <w:r w:rsidR="00676CFF">
        <w:rPr>
          <w:rFonts w:ascii="Arial" w:eastAsia="Times New Roman" w:hAnsi="Arial" w:cs="Arial"/>
          <w:lang w:eastAsia="en-GB"/>
        </w:rPr>
        <w:t xml:space="preserve"> </w:t>
      </w:r>
      <w:r w:rsidR="007D49E0" w:rsidRPr="00FC003F">
        <w:rPr>
          <w:rFonts w:ascii="Arial" w:eastAsia="Times New Roman" w:hAnsi="Arial" w:cs="Arial"/>
          <w:lang w:eastAsia="en-GB"/>
        </w:rPr>
        <w:t>CTP services include unlimited face-to-face contact with a career consultant, or equivalent, and remote access to documentary materials.</w:t>
      </w:r>
    </w:p>
    <w:p w14:paraId="45DF5C7D" w14:textId="77777777" w:rsidR="00FF46A1" w:rsidRDefault="00FF46A1" w:rsidP="008C6C37">
      <w:pPr>
        <w:pStyle w:val="ListParagraph"/>
        <w:spacing w:after="0" w:line="240" w:lineRule="auto"/>
        <w:ind w:left="1134"/>
        <w:textAlignment w:val="baseline"/>
        <w:rPr>
          <w:rFonts w:ascii="Arial" w:eastAsia="Times New Roman" w:hAnsi="Arial" w:cs="Arial"/>
          <w:lang w:eastAsia="en-GB"/>
        </w:rPr>
      </w:pPr>
    </w:p>
    <w:p w14:paraId="3CB8CE83" w14:textId="31FBE72F" w:rsidR="007D49E0" w:rsidRDefault="007342FC" w:rsidP="008C6C37">
      <w:pPr>
        <w:spacing w:after="0" w:line="240" w:lineRule="auto"/>
        <w:ind w:left="567"/>
        <w:textAlignment w:val="baseline"/>
        <w:rPr>
          <w:rStyle w:val="normaltextrun"/>
          <w:rFonts w:ascii="Arial" w:hAnsi="Arial" w:cs="Arial"/>
          <w:color w:val="000000"/>
          <w:shd w:val="clear" w:color="auto" w:fill="FFFFFF"/>
        </w:rPr>
      </w:pPr>
      <w:r w:rsidRPr="00FF46A1">
        <w:rPr>
          <w:rStyle w:val="normaltextrun"/>
          <w:rFonts w:ascii="Arial" w:hAnsi="Arial" w:cs="Arial"/>
          <w:color w:val="000000"/>
          <w:shd w:val="clear" w:color="auto" w:fill="FFFFFF"/>
        </w:rPr>
        <w:t>c.</w:t>
      </w:r>
      <w:r>
        <w:rPr>
          <w:rStyle w:val="normaltextrun"/>
          <w:rFonts w:ascii="Arial" w:hAnsi="Arial" w:cs="Arial"/>
          <w:b/>
          <w:bCs/>
          <w:color w:val="000000"/>
          <w:shd w:val="clear" w:color="auto" w:fill="FFFFFF"/>
        </w:rPr>
        <w:tab/>
      </w:r>
      <w:r w:rsidR="00861D21">
        <w:rPr>
          <w:rStyle w:val="normaltextrun"/>
          <w:rFonts w:ascii="Arial" w:hAnsi="Arial" w:cs="Arial"/>
          <w:b/>
          <w:bCs/>
          <w:color w:val="000000"/>
          <w:shd w:val="clear" w:color="auto" w:fill="FFFFFF"/>
        </w:rPr>
        <w:t>Managing the Transition to New Contract Arrangements</w:t>
      </w:r>
      <w:r w:rsidR="002B3650" w:rsidRPr="002B3650">
        <w:rPr>
          <w:rFonts w:ascii="Arial" w:hAnsi="Arial" w:cs="Arial"/>
          <w:b/>
          <w:bCs/>
        </w:rPr>
        <w:t>.</w:t>
      </w:r>
      <w:r w:rsidR="002B3650">
        <w:rPr>
          <w:rFonts w:ascii="Arial" w:hAnsi="Arial" w:cs="Arial"/>
        </w:rPr>
        <w:t xml:space="preserve"> </w:t>
      </w:r>
      <w:r w:rsidR="00942F62">
        <w:rPr>
          <w:rFonts w:ascii="Arial" w:hAnsi="Arial" w:cs="Arial"/>
        </w:rPr>
        <w:t xml:space="preserve">A </w:t>
      </w:r>
      <w:r w:rsidR="00942F62" w:rsidRPr="00166A40">
        <w:rPr>
          <w:rStyle w:val="normaltextrun"/>
          <w:rFonts w:ascii="Arial" w:hAnsi="Arial" w:cs="Arial"/>
          <w:color w:val="000000"/>
          <w:shd w:val="clear" w:color="auto" w:fill="FFFFFF"/>
        </w:rPr>
        <w:t>Contract Transition Period</w:t>
      </w:r>
      <w:r w:rsidR="00942F62">
        <w:rPr>
          <w:rStyle w:val="normaltextrun"/>
          <w:rFonts w:ascii="Arial" w:hAnsi="Arial" w:cs="Arial"/>
          <w:color w:val="000000"/>
          <w:shd w:val="clear" w:color="auto" w:fill="FFFFFF"/>
        </w:rPr>
        <w:t xml:space="preserve"> of </w:t>
      </w:r>
      <w:r w:rsidR="00F96365">
        <w:rPr>
          <w:rStyle w:val="normaltextrun"/>
          <w:rFonts w:ascii="Arial" w:hAnsi="Arial" w:cs="Arial"/>
          <w:color w:val="000000"/>
          <w:shd w:val="clear" w:color="auto" w:fill="FFFFFF"/>
        </w:rPr>
        <w:t>9-</w:t>
      </w:r>
      <w:r w:rsidR="00ED3C1D">
        <w:rPr>
          <w:rStyle w:val="normaltextrun"/>
          <w:rFonts w:ascii="Arial" w:hAnsi="Arial" w:cs="Arial"/>
          <w:color w:val="000000"/>
          <w:shd w:val="clear" w:color="auto" w:fill="FFFFFF"/>
        </w:rPr>
        <w:t>1</w:t>
      </w:r>
      <w:r w:rsidR="002B3650" w:rsidRPr="00166A40">
        <w:rPr>
          <w:rStyle w:val="normaltextrun"/>
          <w:rFonts w:ascii="Arial" w:hAnsi="Arial" w:cs="Arial"/>
          <w:color w:val="000000"/>
          <w:shd w:val="clear" w:color="auto" w:fill="FFFFFF"/>
        </w:rPr>
        <w:t>2-month</w:t>
      </w:r>
      <w:r w:rsidR="00ED3C1D">
        <w:rPr>
          <w:rStyle w:val="normaltextrun"/>
          <w:rFonts w:ascii="Arial" w:hAnsi="Arial" w:cs="Arial"/>
          <w:color w:val="000000"/>
          <w:shd w:val="clear" w:color="auto" w:fill="FFFFFF"/>
        </w:rPr>
        <w:t>s</w:t>
      </w:r>
      <w:r w:rsidR="002B3650" w:rsidRPr="00166A40">
        <w:rPr>
          <w:rStyle w:val="normaltextrun"/>
          <w:rFonts w:ascii="Arial" w:hAnsi="Arial" w:cs="Arial"/>
          <w:color w:val="000000"/>
          <w:shd w:val="clear" w:color="auto" w:fill="FFFFFF"/>
        </w:rPr>
        <w:t xml:space="preserve"> after Contract Award</w:t>
      </w:r>
      <w:r w:rsidR="00590F5F">
        <w:rPr>
          <w:rStyle w:val="normaltextrun"/>
          <w:rFonts w:ascii="Arial" w:hAnsi="Arial" w:cs="Arial"/>
          <w:color w:val="000000"/>
          <w:shd w:val="clear" w:color="auto" w:fill="FFFFFF"/>
        </w:rPr>
        <w:t xml:space="preserve"> </w:t>
      </w:r>
      <w:r w:rsidR="002D5132">
        <w:rPr>
          <w:rStyle w:val="normaltextrun"/>
          <w:rFonts w:ascii="Arial" w:hAnsi="Arial" w:cs="Arial"/>
          <w:color w:val="000000"/>
          <w:shd w:val="clear" w:color="auto" w:fill="FFFFFF"/>
        </w:rPr>
        <w:t>is envisaged</w:t>
      </w:r>
      <w:r w:rsidR="002B3650" w:rsidRPr="00166A40">
        <w:rPr>
          <w:rStyle w:val="normaltextrun"/>
          <w:rFonts w:ascii="Arial" w:hAnsi="Arial" w:cs="Arial"/>
          <w:color w:val="000000"/>
          <w:shd w:val="clear" w:color="auto" w:fill="FFFFFF"/>
        </w:rPr>
        <w:t>. This period is designed to allow a new Supplier time to put in place all necessary systems, sufficient and suitably qualified resources, documentation sets, relationships, technology</w:t>
      </w:r>
      <w:r w:rsidR="008E4D86">
        <w:rPr>
          <w:rStyle w:val="normaltextrun"/>
          <w:rFonts w:ascii="Arial" w:hAnsi="Arial" w:cs="Arial"/>
          <w:color w:val="000000"/>
          <w:shd w:val="clear" w:color="auto" w:fill="FFFFFF"/>
        </w:rPr>
        <w:t>,</w:t>
      </w:r>
      <w:r w:rsidR="002B3650" w:rsidRPr="00166A40">
        <w:rPr>
          <w:rStyle w:val="normaltextrun"/>
          <w:rFonts w:ascii="Arial" w:hAnsi="Arial" w:cs="Arial"/>
          <w:color w:val="000000"/>
          <w:shd w:val="clear" w:color="auto" w:fill="FFFFFF"/>
        </w:rPr>
        <w:t xml:space="preserve"> and processes to effectively manage and develop their offering prior to the Operational Commencement Date. A key element of transition is the agreement with the Authority of the Supplier’s Digital Delivery </w:t>
      </w:r>
      <w:r w:rsidR="006355C2">
        <w:rPr>
          <w:rStyle w:val="normaltextrun"/>
          <w:rFonts w:ascii="Arial" w:hAnsi="Arial" w:cs="Arial"/>
          <w:color w:val="000000"/>
          <w:shd w:val="clear" w:color="auto" w:fill="FFFFFF"/>
        </w:rPr>
        <w:t xml:space="preserve">and Social Value </w:t>
      </w:r>
      <w:r w:rsidR="00600B0E">
        <w:rPr>
          <w:rStyle w:val="normaltextrun"/>
          <w:rFonts w:ascii="Arial" w:hAnsi="Arial" w:cs="Arial"/>
          <w:color w:val="000000"/>
          <w:shd w:val="clear" w:color="auto" w:fill="FFFFFF"/>
        </w:rPr>
        <w:t>s</w:t>
      </w:r>
      <w:r w:rsidR="00DC764F">
        <w:rPr>
          <w:rStyle w:val="normaltextrun"/>
          <w:rFonts w:ascii="Arial" w:hAnsi="Arial" w:cs="Arial"/>
          <w:color w:val="000000"/>
          <w:shd w:val="clear" w:color="auto" w:fill="FFFFFF"/>
        </w:rPr>
        <w:t>trateg</w:t>
      </w:r>
      <w:r w:rsidR="008E4D86">
        <w:rPr>
          <w:rStyle w:val="normaltextrun"/>
          <w:rFonts w:ascii="Arial" w:hAnsi="Arial" w:cs="Arial"/>
          <w:color w:val="000000"/>
          <w:shd w:val="clear" w:color="auto" w:fill="FFFFFF"/>
        </w:rPr>
        <w:t>ies</w:t>
      </w:r>
      <w:r w:rsidR="00DC764F">
        <w:rPr>
          <w:rStyle w:val="normaltextrun"/>
          <w:rFonts w:ascii="Arial" w:hAnsi="Arial" w:cs="Arial"/>
          <w:color w:val="000000"/>
          <w:shd w:val="clear" w:color="auto" w:fill="FFFFFF"/>
        </w:rPr>
        <w:t xml:space="preserve"> which represent significant changes to the CTP</w:t>
      </w:r>
      <w:r w:rsidR="002B3650" w:rsidRPr="00166A40">
        <w:rPr>
          <w:rStyle w:val="normaltextrun"/>
          <w:rFonts w:ascii="Arial" w:hAnsi="Arial" w:cs="Arial"/>
          <w:color w:val="000000"/>
          <w:shd w:val="clear" w:color="auto" w:fill="FFFFFF"/>
        </w:rPr>
        <w:t>.</w:t>
      </w:r>
    </w:p>
    <w:p w14:paraId="2264E77C" w14:textId="77777777" w:rsidR="008C6C37" w:rsidRDefault="008C6C37" w:rsidP="008C6C37">
      <w:pPr>
        <w:spacing w:after="0" w:line="240" w:lineRule="auto"/>
        <w:textAlignment w:val="baseline"/>
        <w:rPr>
          <w:rFonts w:ascii="Arial" w:eastAsia="Times New Roman" w:hAnsi="Arial" w:cs="Arial"/>
          <w:lang w:eastAsia="en-GB"/>
        </w:rPr>
      </w:pPr>
    </w:p>
    <w:p w14:paraId="2F209B2C" w14:textId="65A61D53" w:rsidR="00861D21" w:rsidRDefault="007342FC" w:rsidP="008C6C37">
      <w:pPr>
        <w:spacing w:after="0" w:line="240" w:lineRule="auto"/>
        <w:ind w:left="567"/>
        <w:rPr>
          <w:rStyle w:val="normaltextrun"/>
          <w:rFonts w:ascii="Arial" w:hAnsi="Arial" w:cs="Arial"/>
          <w:color w:val="000000"/>
          <w:shd w:val="clear" w:color="auto" w:fill="FFFFFF"/>
        </w:rPr>
      </w:pPr>
      <w:r w:rsidRPr="00FF46A1">
        <w:rPr>
          <w:rFonts w:ascii="Arial" w:hAnsi="Arial" w:cs="Arial"/>
        </w:rPr>
        <w:t>d.</w:t>
      </w:r>
      <w:r>
        <w:rPr>
          <w:rFonts w:ascii="Arial" w:hAnsi="Arial" w:cs="Arial"/>
          <w:b/>
          <w:bCs/>
        </w:rPr>
        <w:tab/>
      </w:r>
      <w:r w:rsidR="00861D21" w:rsidRPr="00861D21">
        <w:rPr>
          <w:rFonts w:ascii="Arial" w:hAnsi="Arial" w:cs="Arial"/>
          <w:b/>
          <w:bCs/>
        </w:rPr>
        <w:t>Analysis and Planning.</w:t>
      </w:r>
      <w:r w:rsidR="00861D21">
        <w:rPr>
          <w:rFonts w:ascii="Arial" w:hAnsi="Arial" w:cs="Arial"/>
        </w:rPr>
        <w:t xml:space="preserve"> </w:t>
      </w:r>
      <w:r w:rsidR="00861D21" w:rsidRPr="00166A40">
        <w:rPr>
          <w:rStyle w:val="normaltextrun"/>
          <w:rFonts w:ascii="Arial" w:hAnsi="Arial" w:cs="Arial"/>
          <w:color w:val="000000"/>
          <w:shd w:val="clear" w:color="auto" w:fill="FFFFFF"/>
        </w:rPr>
        <w:t>S</w:t>
      </w:r>
      <w:r w:rsidR="003D38D0">
        <w:rPr>
          <w:rStyle w:val="normaltextrun"/>
          <w:rFonts w:ascii="Arial" w:hAnsi="Arial" w:cs="Arial"/>
          <w:color w:val="000000"/>
          <w:shd w:val="clear" w:color="auto" w:fill="FFFFFF"/>
        </w:rPr>
        <w:t>L</w:t>
      </w:r>
      <w:r w:rsidR="00861D21" w:rsidRPr="00166A40">
        <w:rPr>
          <w:rStyle w:val="normaltextrun"/>
          <w:rFonts w:ascii="Arial" w:hAnsi="Arial" w:cs="Arial"/>
          <w:color w:val="000000"/>
          <w:shd w:val="clear" w:color="auto" w:fill="FFFFFF"/>
        </w:rPr>
        <w:t xml:space="preserve"> require access to careers information, job search methods, and planning techniques so they can best evaluate the options most appropriate for their future. This requires the Supplier to provide detailed information and guidance to enable S</w:t>
      </w:r>
      <w:r w:rsidR="003D38D0">
        <w:rPr>
          <w:rStyle w:val="normaltextrun"/>
          <w:rFonts w:ascii="Arial" w:hAnsi="Arial" w:cs="Arial"/>
          <w:color w:val="000000"/>
          <w:shd w:val="clear" w:color="auto" w:fill="FFFFFF"/>
        </w:rPr>
        <w:t>L</w:t>
      </w:r>
      <w:r w:rsidR="00861D21" w:rsidRPr="00166A40">
        <w:rPr>
          <w:rStyle w:val="normaltextrun"/>
          <w:rFonts w:ascii="Arial" w:hAnsi="Arial" w:cs="Arial"/>
          <w:color w:val="000000"/>
          <w:shd w:val="clear" w:color="auto" w:fill="FFFFFF"/>
        </w:rPr>
        <w:t xml:space="preserve"> to articulate their aspirations and develop a realistic personal plan for their successful transition to civilian life and sustainable employment. The Supplier must provide:</w:t>
      </w:r>
    </w:p>
    <w:p w14:paraId="030FF7EE" w14:textId="77777777" w:rsidR="008C6C37" w:rsidRPr="00166A40" w:rsidRDefault="008C6C37" w:rsidP="008C6C37">
      <w:pPr>
        <w:spacing w:after="0" w:line="240" w:lineRule="auto"/>
        <w:ind w:left="567"/>
        <w:rPr>
          <w:rStyle w:val="normaltextrun"/>
          <w:rFonts w:ascii="Arial" w:hAnsi="Arial" w:cs="Arial"/>
          <w:color w:val="000000"/>
          <w:shd w:val="clear" w:color="auto" w:fill="FFFFFF"/>
        </w:rPr>
      </w:pPr>
    </w:p>
    <w:p w14:paraId="07F1FF88" w14:textId="45233077" w:rsidR="00861D21" w:rsidRPr="00C16F6B" w:rsidRDefault="00861D21" w:rsidP="00956B73">
      <w:pPr>
        <w:pStyle w:val="ListParagraph"/>
        <w:numPr>
          <w:ilvl w:val="0"/>
          <w:numId w:val="3"/>
        </w:numPr>
        <w:spacing w:after="120" w:line="240" w:lineRule="auto"/>
        <w:ind w:left="1134" w:hanging="567"/>
        <w:rPr>
          <w:rFonts w:ascii="Arial" w:hAnsi="Arial" w:cs="Arial"/>
        </w:rPr>
      </w:pPr>
      <w:r w:rsidRPr="00C16F6B">
        <w:rPr>
          <w:rStyle w:val="normaltextrun"/>
          <w:rFonts w:ascii="Arial" w:hAnsi="Arial" w:cs="Arial"/>
          <w:color w:val="000000"/>
          <w:shd w:val="clear" w:color="auto" w:fill="FFFFFF"/>
        </w:rPr>
        <w:t xml:space="preserve">Sufficient and suitably qualified resources and capability to offer one-to-one, tailored career option advice to </w:t>
      </w:r>
      <w:r w:rsidR="007D5C48" w:rsidRPr="00C16F6B">
        <w:rPr>
          <w:rStyle w:val="normaltextrun"/>
          <w:rFonts w:ascii="Arial" w:hAnsi="Arial" w:cs="Arial"/>
          <w:color w:val="000000"/>
          <w:shd w:val="clear" w:color="auto" w:fill="FFFFFF"/>
        </w:rPr>
        <w:t>SL</w:t>
      </w:r>
      <w:r w:rsidRPr="00C16F6B">
        <w:rPr>
          <w:rStyle w:val="normaltextrun"/>
          <w:rFonts w:ascii="Arial" w:hAnsi="Arial" w:cs="Arial"/>
          <w:color w:val="000000"/>
          <w:shd w:val="clear" w:color="auto" w:fill="FFFFFF"/>
        </w:rPr>
        <w:t>.</w:t>
      </w:r>
    </w:p>
    <w:p w14:paraId="3A0D7DB9" w14:textId="12924AFE" w:rsidR="00861D21" w:rsidRPr="00C16F6B" w:rsidRDefault="00861D21" w:rsidP="00956B73">
      <w:pPr>
        <w:pStyle w:val="ListParagraph"/>
        <w:numPr>
          <w:ilvl w:val="0"/>
          <w:numId w:val="3"/>
        </w:numPr>
        <w:spacing w:after="120" w:line="240" w:lineRule="auto"/>
        <w:ind w:left="1134" w:hanging="567"/>
        <w:textAlignment w:val="baseline"/>
        <w:rPr>
          <w:rFonts w:ascii="Arial" w:eastAsia="Times New Roman" w:hAnsi="Arial" w:cs="Arial"/>
          <w:lang w:eastAsia="en-GB"/>
        </w:rPr>
      </w:pPr>
      <w:r w:rsidRPr="00C16F6B">
        <w:rPr>
          <w:rFonts w:ascii="Arial" w:eastAsia="Times New Roman" w:hAnsi="Arial" w:cs="Arial"/>
          <w:lang w:eastAsia="en-GB"/>
        </w:rPr>
        <w:t xml:space="preserve">Access to a Career Consultant within five working days of the request being made by the </w:t>
      </w:r>
      <w:r w:rsidR="007D5C48" w:rsidRPr="00C16F6B">
        <w:rPr>
          <w:rFonts w:ascii="Arial" w:eastAsia="Times New Roman" w:hAnsi="Arial" w:cs="Arial"/>
          <w:lang w:eastAsia="en-GB"/>
        </w:rPr>
        <w:t>SL</w:t>
      </w:r>
      <w:r w:rsidRPr="00C16F6B">
        <w:rPr>
          <w:rFonts w:ascii="Arial" w:eastAsia="Times New Roman" w:hAnsi="Arial" w:cs="Arial"/>
          <w:lang w:eastAsia="en-GB"/>
        </w:rPr>
        <w:t>, with no limit to the number of requests that can be made.</w:t>
      </w:r>
    </w:p>
    <w:p w14:paraId="01B5CFF1" w14:textId="2A887AFD" w:rsidR="007D49E0" w:rsidRPr="00C16F6B" w:rsidRDefault="00861D21" w:rsidP="003C4BA6">
      <w:pPr>
        <w:pStyle w:val="ListParagraph"/>
        <w:numPr>
          <w:ilvl w:val="0"/>
          <w:numId w:val="3"/>
        </w:numPr>
        <w:spacing w:after="0" w:line="240" w:lineRule="auto"/>
        <w:ind w:left="1134" w:hanging="567"/>
        <w:textAlignment w:val="baseline"/>
        <w:rPr>
          <w:rFonts w:ascii="Arial" w:eastAsia="Times New Roman" w:hAnsi="Arial" w:cs="Arial"/>
          <w:lang w:eastAsia="en-GB"/>
        </w:rPr>
      </w:pPr>
      <w:r w:rsidRPr="00C16F6B">
        <w:rPr>
          <w:rFonts w:ascii="Arial" w:eastAsia="Times New Roman" w:hAnsi="Arial" w:cs="Arial"/>
          <w:lang w:eastAsia="en-GB"/>
        </w:rPr>
        <w:t xml:space="preserve">Professionally qualified Career Consultants to a minimum of NVQ4 in Information, Advice and Guidance (IAG) </w:t>
      </w:r>
      <w:r w:rsidR="00040D9C" w:rsidRPr="00C16F6B">
        <w:rPr>
          <w:rFonts w:ascii="Arial" w:eastAsia="Times New Roman" w:hAnsi="Arial" w:cs="Arial"/>
          <w:lang w:eastAsia="en-GB"/>
        </w:rPr>
        <w:t xml:space="preserve">and be </w:t>
      </w:r>
      <w:r w:rsidR="002A30EC" w:rsidRPr="00C16F6B">
        <w:rPr>
          <w:rFonts w:ascii="Arial" w:eastAsia="Times New Roman" w:hAnsi="Arial" w:cs="Arial"/>
          <w:lang w:eastAsia="en-GB"/>
        </w:rPr>
        <w:t>a</w:t>
      </w:r>
      <w:r w:rsidR="00040D9C" w:rsidRPr="00C16F6B">
        <w:rPr>
          <w:rFonts w:ascii="Arial" w:eastAsia="Times New Roman" w:hAnsi="Arial" w:cs="Arial"/>
          <w:lang w:eastAsia="en-GB"/>
        </w:rPr>
        <w:t>ccredit</w:t>
      </w:r>
      <w:r w:rsidR="002A30EC" w:rsidRPr="00C16F6B">
        <w:rPr>
          <w:rFonts w:ascii="Arial" w:eastAsia="Times New Roman" w:hAnsi="Arial" w:cs="Arial"/>
          <w:lang w:eastAsia="en-GB"/>
        </w:rPr>
        <w:t xml:space="preserve">ed </w:t>
      </w:r>
      <w:r w:rsidR="00040D9C" w:rsidRPr="00C16F6B">
        <w:rPr>
          <w:rFonts w:ascii="Arial" w:eastAsia="Times New Roman" w:hAnsi="Arial" w:cs="Arial"/>
          <w:lang w:eastAsia="en-GB"/>
        </w:rPr>
        <w:t>to the matrix Standard, the national Quality Standard for IAG on career, learning, work, and life goals.</w:t>
      </w:r>
    </w:p>
    <w:p w14:paraId="1C20D03D" w14:textId="329CF634" w:rsidR="00C27663" w:rsidRDefault="00C27663" w:rsidP="008C6C37">
      <w:pPr>
        <w:pStyle w:val="paragraph"/>
        <w:spacing w:before="0" w:beforeAutospacing="0" w:after="0" w:afterAutospacing="0"/>
        <w:ind w:left="567"/>
        <w:textAlignment w:val="baseline"/>
        <w:rPr>
          <w:rFonts w:ascii="Arial" w:hAnsi="Arial" w:cs="Arial"/>
          <w:sz w:val="22"/>
          <w:szCs w:val="22"/>
        </w:rPr>
      </w:pPr>
    </w:p>
    <w:p w14:paraId="4A9DF41E" w14:textId="21CEAB95" w:rsidR="00861D21" w:rsidRDefault="007342FC" w:rsidP="008C6C37">
      <w:pPr>
        <w:pStyle w:val="paragraph"/>
        <w:spacing w:before="0" w:beforeAutospacing="0" w:after="0" w:afterAutospacing="0"/>
        <w:ind w:left="567"/>
        <w:textAlignment w:val="baseline"/>
        <w:rPr>
          <w:rFonts w:ascii="Arial" w:hAnsi="Arial" w:cs="Arial"/>
          <w:sz w:val="22"/>
          <w:szCs w:val="22"/>
        </w:rPr>
      </w:pPr>
      <w:r w:rsidRPr="00FF46A1">
        <w:rPr>
          <w:rFonts w:ascii="Arial" w:hAnsi="Arial" w:cs="Arial"/>
          <w:sz w:val="22"/>
          <w:szCs w:val="22"/>
        </w:rPr>
        <w:t>e.</w:t>
      </w:r>
      <w:r>
        <w:rPr>
          <w:rFonts w:ascii="Arial" w:hAnsi="Arial" w:cs="Arial"/>
          <w:b/>
          <w:bCs/>
          <w:sz w:val="22"/>
          <w:szCs w:val="22"/>
        </w:rPr>
        <w:tab/>
      </w:r>
      <w:r w:rsidR="00861D21" w:rsidRPr="008B4468">
        <w:rPr>
          <w:rFonts w:ascii="Arial" w:hAnsi="Arial" w:cs="Arial"/>
          <w:b/>
          <w:bCs/>
          <w:sz w:val="22"/>
          <w:szCs w:val="22"/>
        </w:rPr>
        <w:t>Accreditation, Skills and Knowledge Acquisition</w:t>
      </w:r>
      <w:r w:rsidR="008B4468" w:rsidRPr="008B4468">
        <w:rPr>
          <w:rFonts w:ascii="Arial" w:hAnsi="Arial" w:cs="Arial"/>
          <w:b/>
          <w:bCs/>
          <w:sz w:val="22"/>
          <w:szCs w:val="22"/>
        </w:rPr>
        <w:t>.</w:t>
      </w:r>
      <w:r w:rsidR="008B4468">
        <w:rPr>
          <w:rFonts w:ascii="Arial" w:hAnsi="Arial" w:cs="Arial"/>
          <w:sz w:val="22"/>
          <w:szCs w:val="22"/>
        </w:rPr>
        <w:t xml:space="preserve"> </w:t>
      </w:r>
      <w:r w:rsidR="008B4468" w:rsidRPr="00B922E0">
        <w:rPr>
          <w:rFonts w:ascii="Arial" w:hAnsi="Arial" w:cs="Arial"/>
          <w:sz w:val="22"/>
          <w:szCs w:val="22"/>
        </w:rPr>
        <w:t>S</w:t>
      </w:r>
      <w:r w:rsidR="0012165B">
        <w:rPr>
          <w:rFonts w:ascii="Arial" w:hAnsi="Arial" w:cs="Arial"/>
          <w:sz w:val="22"/>
          <w:szCs w:val="22"/>
        </w:rPr>
        <w:t xml:space="preserve">L </w:t>
      </w:r>
      <w:r w:rsidR="008B4468" w:rsidRPr="00166A40">
        <w:rPr>
          <w:rFonts w:ascii="Arial" w:hAnsi="Arial" w:cs="Arial"/>
          <w:sz w:val="22"/>
          <w:szCs w:val="22"/>
        </w:rPr>
        <w:t xml:space="preserve">must be </w:t>
      </w:r>
      <w:r w:rsidR="008B4468" w:rsidRPr="00B922E0">
        <w:rPr>
          <w:rFonts w:ascii="Arial" w:hAnsi="Arial" w:cs="Arial"/>
          <w:sz w:val="22"/>
          <w:szCs w:val="22"/>
        </w:rPr>
        <w:t>supported and guided by the Supplier to fill gaps in their existing, knowledge, competencies, and qualifications to help secure their chosen employment. This may include the acquisition of vocational skills and experience or mean meeting an individual’s wider needs for resettling into civilian life, education, or retirement.</w:t>
      </w:r>
      <w:r w:rsidR="008B4468" w:rsidRPr="00166A40">
        <w:rPr>
          <w:rFonts w:ascii="Arial" w:hAnsi="Arial" w:cs="Arial"/>
          <w:sz w:val="22"/>
          <w:szCs w:val="22"/>
        </w:rPr>
        <w:t xml:space="preserve"> The </w:t>
      </w:r>
      <w:r w:rsidR="008B4468" w:rsidRPr="00B922E0">
        <w:rPr>
          <w:rFonts w:ascii="Arial" w:hAnsi="Arial" w:cs="Arial"/>
          <w:sz w:val="22"/>
          <w:szCs w:val="22"/>
        </w:rPr>
        <w:t xml:space="preserve">Supplier </w:t>
      </w:r>
      <w:r w:rsidR="008B4468" w:rsidRPr="00166A40">
        <w:rPr>
          <w:rFonts w:ascii="Arial" w:hAnsi="Arial" w:cs="Arial"/>
          <w:sz w:val="22"/>
          <w:szCs w:val="22"/>
        </w:rPr>
        <w:t xml:space="preserve">must also </w:t>
      </w:r>
      <w:r w:rsidR="008B4468" w:rsidRPr="00B922E0">
        <w:rPr>
          <w:rFonts w:ascii="Arial" w:hAnsi="Arial" w:cs="Arial"/>
          <w:sz w:val="22"/>
          <w:szCs w:val="22"/>
        </w:rPr>
        <w:t>bring to bear their current market intelligence on emerging employment trends from across all industrial sectors to assist in the design of a relevant programme of vocational courses</w:t>
      </w:r>
      <w:r w:rsidR="008B4468" w:rsidRPr="00166A40">
        <w:rPr>
          <w:rFonts w:ascii="Arial" w:hAnsi="Arial" w:cs="Arial"/>
          <w:sz w:val="22"/>
          <w:szCs w:val="22"/>
        </w:rPr>
        <w:t>.</w:t>
      </w:r>
    </w:p>
    <w:p w14:paraId="44CB1805" w14:textId="3E6549B7" w:rsidR="00861D21" w:rsidRDefault="00861D21" w:rsidP="008C6C37">
      <w:pPr>
        <w:pStyle w:val="paragraph"/>
        <w:spacing w:before="0" w:beforeAutospacing="0" w:after="0" w:afterAutospacing="0"/>
        <w:ind w:left="567"/>
        <w:textAlignment w:val="baseline"/>
        <w:rPr>
          <w:rFonts w:ascii="Arial" w:hAnsi="Arial" w:cs="Arial"/>
          <w:sz w:val="22"/>
          <w:szCs w:val="22"/>
        </w:rPr>
      </w:pPr>
    </w:p>
    <w:p w14:paraId="4EC9B969" w14:textId="1D39F7C6" w:rsidR="00861D21" w:rsidRDefault="007342FC" w:rsidP="008C6C37">
      <w:pPr>
        <w:pStyle w:val="paragraph"/>
        <w:spacing w:before="0" w:beforeAutospacing="0" w:after="0" w:afterAutospacing="0"/>
        <w:ind w:left="567"/>
        <w:textAlignment w:val="baseline"/>
        <w:rPr>
          <w:rFonts w:ascii="Arial" w:hAnsi="Arial" w:cs="Arial"/>
          <w:sz w:val="22"/>
          <w:szCs w:val="22"/>
        </w:rPr>
      </w:pPr>
      <w:r w:rsidRPr="00FF46A1">
        <w:rPr>
          <w:rFonts w:ascii="Arial" w:hAnsi="Arial" w:cs="Arial"/>
          <w:sz w:val="22"/>
          <w:szCs w:val="22"/>
        </w:rPr>
        <w:t>f.</w:t>
      </w:r>
      <w:r w:rsidRPr="00FF46A1">
        <w:rPr>
          <w:rFonts w:ascii="Arial" w:hAnsi="Arial" w:cs="Arial"/>
          <w:sz w:val="22"/>
          <w:szCs w:val="22"/>
        </w:rPr>
        <w:tab/>
      </w:r>
      <w:r w:rsidR="008B4468" w:rsidRPr="009D0F5B">
        <w:rPr>
          <w:rFonts w:ascii="Arial" w:hAnsi="Arial" w:cs="Arial"/>
          <w:b/>
          <w:bCs/>
          <w:sz w:val="22"/>
          <w:szCs w:val="22"/>
        </w:rPr>
        <w:t>Outcomes for Service leavers: Employment, Education or Retirement.</w:t>
      </w:r>
      <w:r w:rsidR="008B4468">
        <w:rPr>
          <w:rFonts w:ascii="Arial" w:hAnsi="Arial" w:cs="Arial"/>
          <w:sz w:val="22"/>
          <w:szCs w:val="22"/>
        </w:rPr>
        <w:t xml:space="preserve"> </w:t>
      </w:r>
      <w:r w:rsidR="008B4468" w:rsidRPr="002F2FCD">
        <w:rPr>
          <w:rFonts w:ascii="Arial" w:hAnsi="Arial" w:cs="Arial"/>
          <w:sz w:val="22"/>
          <w:szCs w:val="22"/>
        </w:rPr>
        <w:t xml:space="preserve">The Supplier </w:t>
      </w:r>
      <w:r w:rsidR="008B4468" w:rsidRPr="00166A40">
        <w:rPr>
          <w:rFonts w:ascii="Arial" w:hAnsi="Arial" w:cs="Arial"/>
          <w:sz w:val="22"/>
          <w:szCs w:val="22"/>
        </w:rPr>
        <w:t xml:space="preserve">must </w:t>
      </w:r>
      <w:r w:rsidR="008B4468" w:rsidRPr="002F2FCD">
        <w:rPr>
          <w:rFonts w:ascii="Arial" w:hAnsi="Arial" w:cs="Arial"/>
          <w:sz w:val="22"/>
          <w:szCs w:val="22"/>
        </w:rPr>
        <w:t>provide sufficient and suitably qualified resources and capability directly to assist all registered S</w:t>
      </w:r>
      <w:r w:rsidR="00F12ED5">
        <w:rPr>
          <w:rFonts w:ascii="Arial" w:hAnsi="Arial" w:cs="Arial"/>
          <w:sz w:val="22"/>
          <w:szCs w:val="22"/>
        </w:rPr>
        <w:t xml:space="preserve">L </w:t>
      </w:r>
      <w:r w:rsidR="008B4468" w:rsidRPr="002F2FCD">
        <w:rPr>
          <w:rFonts w:ascii="Arial" w:hAnsi="Arial" w:cs="Arial"/>
          <w:sz w:val="22"/>
          <w:szCs w:val="22"/>
        </w:rPr>
        <w:t>to achieve</w:t>
      </w:r>
      <w:r w:rsidR="008B4468" w:rsidRPr="00166A40">
        <w:rPr>
          <w:rFonts w:ascii="Arial" w:hAnsi="Arial" w:cs="Arial"/>
          <w:sz w:val="22"/>
          <w:szCs w:val="22"/>
        </w:rPr>
        <w:t xml:space="preserve"> realistic, sustainable </w:t>
      </w:r>
      <w:r w:rsidR="008B4468" w:rsidRPr="002F2FCD">
        <w:rPr>
          <w:rFonts w:ascii="Arial" w:hAnsi="Arial" w:cs="Arial"/>
          <w:sz w:val="22"/>
          <w:szCs w:val="22"/>
        </w:rPr>
        <w:t xml:space="preserve">outcomes for their transition to civilian life, </w:t>
      </w:r>
      <w:r w:rsidR="008B4468" w:rsidRPr="00166A40">
        <w:rPr>
          <w:rFonts w:ascii="Arial" w:hAnsi="Arial" w:cs="Arial"/>
          <w:sz w:val="22"/>
          <w:szCs w:val="22"/>
        </w:rPr>
        <w:t xml:space="preserve">be that </w:t>
      </w:r>
      <w:r w:rsidR="008B4468" w:rsidRPr="002F2FCD">
        <w:rPr>
          <w:rFonts w:ascii="Arial" w:hAnsi="Arial" w:cs="Arial"/>
          <w:sz w:val="22"/>
          <w:szCs w:val="22"/>
        </w:rPr>
        <w:t>employment (including self-employment), education or retire</w:t>
      </w:r>
      <w:r w:rsidR="008B4468" w:rsidRPr="00166A40">
        <w:rPr>
          <w:rFonts w:ascii="Arial" w:hAnsi="Arial" w:cs="Arial"/>
          <w:sz w:val="22"/>
          <w:szCs w:val="22"/>
        </w:rPr>
        <w:t>ment</w:t>
      </w:r>
      <w:r w:rsidR="008B4468" w:rsidRPr="002F2FCD">
        <w:rPr>
          <w:rFonts w:ascii="Arial" w:hAnsi="Arial" w:cs="Arial"/>
          <w:sz w:val="22"/>
          <w:szCs w:val="22"/>
        </w:rPr>
        <w:t>.</w:t>
      </w:r>
      <w:r w:rsidR="008B4468" w:rsidRPr="00166A40">
        <w:rPr>
          <w:rFonts w:ascii="Arial" w:hAnsi="Arial" w:cs="Arial"/>
          <w:sz w:val="22"/>
          <w:szCs w:val="22"/>
        </w:rPr>
        <w:t xml:space="preserve"> Support must be provided to Service leavers to meet resettlement policy (detailed in </w:t>
      </w:r>
      <w:hyperlink r:id="rId8" w:history="1">
        <w:r w:rsidR="008B4468" w:rsidRPr="00166A40">
          <w:rPr>
            <w:rStyle w:val="Hyperlink"/>
            <w:rFonts w:ascii="Arial" w:hAnsi="Arial" w:cs="Arial"/>
            <w:sz w:val="22"/>
            <w:szCs w:val="22"/>
          </w:rPr>
          <w:t>JSP 534</w:t>
        </w:r>
      </w:hyperlink>
      <w:r w:rsidR="008B4468" w:rsidRPr="00166A40">
        <w:rPr>
          <w:rFonts w:ascii="Arial" w:hAnsi="Arial" w:cs="Arial"/>
          <w:sz w:val="22"/>
          <w:szCs w:val="22"/>
        </w:rPr>
        <w:t xml:space="preserve">) </w:t>
      </w:r>
      <w:r w:rsidR="008B4468" w:rsidRPr="002F2FCD">
        <w:rPr>
          <w:rFonts w:ascii="Arial" w:hAnsi="Arial" w:cs="Arial"/>
          <w:sz w:val="22"/>
          <w:szCs w:val="22"/>
        </w:rPr>
        <w:t>for</w:t>
      </w:r>
      <w:r w:rsidR="008B4468">
        <w:rPr>
          <w:rFonts w:ascii="Arial" w:hAnsi="Arial" w:cs="Arial"/>
          <w:sz w:val="22"/>
          <w:szCs w:val="22"/>
        </w:rPr>
        <w:t xml:space="preserve"> </w:t>
      </w:r>
      <w:r w:rsidR="008B4468" w:rsidRPr="002F2FCD">
        <w:rPr>
          <w:rFonts w:ascii="Arial" w:hAnsi="Arial" w:cs="Arial"/>
          <w:sz w:val="22"/>
          <w:szCs w:val="22"/>
        </w:rPr>
        <w:t>two years before discharge and for two years post-discharge.</w:t>
      </w:r>
    </w:p>
    <w:p w14:paraId="0264AA3D" w14:textId="0D042546" w:rsidR="009D0F5B" w:rsidRDefault="009D0F5B" w:rsidP="008C6C37">
      <w:pPr>
        <w:pStyle w:val="paragraph"/>
        <w:spacing w:before="0" w:beforeAutospacing="0" w:after="0" w:afterAutospacing="0"/>
        <w:ind w:left="567"/>
        <w:textAlignment w:val="baseline"/>
        <w:rPr>
          <w:rFonts w:ascii="Arial" w:hAnsi="Arial" w:cs="Arial"/>
          <w:sz w:val="22"/>
          <w:szCs w:val="22"/>
        </w:rPr>
      </w:pPr>
    </w:p>
    <w:p w14:paraId="7316B336" w14:textId="51838661" w:rsidR="009D0F5B" w:rsidRDefault="007342FC" w:rsidP="008C6C37">
      <w:pPr>
        <w:pStyle w:val="paragraph"/>
        <w:spacing w:before="0" w:beforeAutospacing="0" w:after="0" w:afterAutospacing="0"/>
        <w:ind w:left="567"/>
        <w:textAlignment w:val="baseline"/>
        <w:rPr>
          <w:rFonts w:ascii="Arial" w:hAnsi="Arial" w:cs="Arial"/>
          <w:sz w:val="22"/>
          <w:szCs w:val="22"/>
        </w:rPr>
      </w:pPr>
      <w:r w:rsidRPr="00FF46A1">
        <w:rPr>
          <w:rFonts w:ascii="Arial" w:hAnsi="Arial" w:cs="Arial"/>
          <w:sz w:val="22"/>
          <w:szCs w:val="22"/>
        </w:rPr>
        <w:t>g.</w:t>
      </w:r>
      <w:r>
        <w:rPr>
          <w:rFonts w:ascii="Arial" w:hAnsi="Arial" w:cs="Arial"/>
          <w:b/>
          <w:bCs/>
          <w:sz w:val="22"/>
          <w:szCs w:val="22"/>
        </w:rPr>
        <w:tab/>
      </w:r>
      <w:r w:rsidR="009D0F5B" w:rsidRPr="0054547B">
        <w:rPr>
          <w:rFonts w:ascii="Arial" w:hAnsi="Arial" w:cs="Arial"/>
          <w:b/>
          <w:bCs/>
          <w:sz w:val="22"/>
          <w:szCs w:val="22"/>
        </w:rPr>
        <w:t>Support for Early Service Leavers (ESL)</w:t>
      </w:r>
      <w:r w:rsidR="0054547B" w:rsidRPr="0054547B">
        <w:rPr>
          <w:rFonts w:ascii="Arial" w:hAnsi="Arial" w:cs="Arial"/>
          <w:b/>
          <w:bCs/>
          <w:sz w:val="22"/>
          <w:szCs w:val="22"/>
        </w:rPr>
        <w:t>.</w:t>
      </w:r>
      <w:r w:rsidR="0054547B">
        <w:rPr>
          <w:rFonts w:ascii="Arial" w:hAnsi="Arial" w:cs="Arial"/>
          <w:sz w:val="22"/>
          <w:szCs w:val="22"/>
        </w:rPr>
        <w:t xml:space="preserve"> </w:t>
      </w:r>
      <w:r w:rsidR="0054547B" w:rsidRPr="00166A40">
        <w:rPr>
          <w:rStyle w:val="normaltextrun"/>
          <w:rFonts w:ascii="Arial" w:hAnsi="Arial" w:cs="Arial"/>
          <w:color w:val="000000"/>
          <w:sz w:val="22"/>
          <w:szCs w:val="22"/>
          <w:shd w:val="clear" w:color="auto" w:fill="FFFFFF"/>
        </w:rPr>
        <w:t xml:space="preserve">For those who decide to leave the Armed Services having served for less than four years, the transition to civilian life is </w:t>
      </w:r>
      <w:r w:rsidR="00FB3C3F">
        <w:rPr>
          <w:rStyle w:val="normaltextrun"/>
          <w:rFonts w:ascii="Arial" w:hAnsi="Arial" w:cs="Arial"/>
          <w:color w:val="000000"/>
          <w:sz w:val="22"/>
          <w:szCs w:val="22"/>
          <w:shd w:val="clear" w:color="auto" w:fill="FFFFFF"/>
        </w:rPr>
        <w:t xml:space="preserve">considered </w:t>
      </w:r>
      <w:r w:rsidR="00E23F45">
        <w:rPr>
          <w:rStyle w:val="normaltextrun"/>
          <w:rFonts w:ascii="Arial" w:hAnsi="Arial" w:cs="Arial"/>
          <w:color w:val="000000"/>
          <w:sz w:val="22"/>
          <w:szCs w:val="22"/>
          <w:shd w:val="clear" w:color="auto" w:fill="FFFFFF"/>
        </w:rPr>
        <w:t xml:space="preserve">riskier </w:t>
      </w:r>
      <w:r w:rsidR="0054547B" w:rsidRPr="00166A40">
        <w:rPr>
          <w:rStyle w:val="normaltextrun"/>
          <w:rFonts w:ascii="Arial" w:hAnsi="Arial" w:cs="Arial"/>
          <w:color w:val="000000"/>
          <w:sz w:val="22"/>
          <w:szCs w:val="22"/>
          <w:shd w:val="clear" w:color="auto" w:fill="FFFFFF"/>
        </w:rPr>
        <w:t xml:space="preserve">as they may be more vulnerable. The Supplier must provide practical support to meet ESL needs, including positive and sustainable employment, </w:t>
      </w:r>
      <w:r w:rsidR="00E23F45">
        <w:rPr>
          <w:rStyle w:val="normaltextrun"/>
          <w:rFonts w:ascii="Arial" w:hAnsi="Arial" w:cs="Arial"/>
          <w:color w:val="000000"/>
          <w:sz w:val="22"/>
          <w:szCs w:val="22"/>
          <w:shd w:val="clear" w:color="auto" w:fill="FFFFFF"/>
        </w:rPr>
        <w:t xml:space="preserve">as well as </w:t>
      </w:r>
      <w:r w:rsidR="0054547B" w:rsidRPr="00166A40">
        <w:rPr>
          <w:rStyle w:val="normaltextrun"/>
          <w:rFonts w:ascii="Arial" w:hAnsi="Arial" w:cs="Arial"/>
          <w:color w:val="000000"/>
          <w:sz w:val="22"/>
          <w:szCs w:val="22"/>
          <w:shd w:val="clear" w:color="auto" w:fill="FFFFFF"/>
        </w:rPr>
        <w:t xml:space="preserve">accommodation and health concerns. The Supplier must provide </w:t>
      </w:r>
      <w:r w:rsidR="0054547B" w:rsidRPr="00A05EE2">
        <w:rPr>
          <w:rFonts w:ascii="Arial" w:hAnsi="Arial" w:cs="Arial"/>
          <w:sz w:val="22"/>
          <w:szCs w:val="22"/>
        </w:rPr>
        <w:t>information on and access to learning on a standby basis to ESLs and those post-discharge</w:t>
      </w:r>
      <w:r w:rsidR="0054547B" w:rsidRPr="00166A40">
        <w:rPr>
          <w:rFonts w:ascii="Arial" w:hAnsi="Arial" w:cs="Arial"/>
          <w:sz w:val="22"/>
          <w:szCs w:val="22"/>
        </w:rPr>
        <w:t xml:space="preserve"> and </w:t>
      </w:r>
      <w:r w:rsidR="0054547B" w:rsidRPr="00A05EE2">
        <w:rPr>
          <w:rFonts w:ascii="Arial" w:hAnsi="Arial" w:cs="Arial"/>
          <w:sz w:val="22"/>
          <w:szCs w:val="22"/>
        </w:rPr>
        <w:t xml:space="preserve">provide practical guidance </w:t>
      </w:r>
      <w:r w:rsidR="0054547B" w:rsidRPr="00166A40">
        <w:rPr>
          <w:rFonts w:ascii="Arial" w:hAnsi="Arial" w:cs="Arial"/>
          <w:sz w:val="22"/>
          <w:szCs w:val="22"/>
        </w:rPr>
        <w:t xml:space="preserve">and referrals for </w:t>
      </w:r>
      <w:r w:rsidR="0054547B" w:rsidRPr="00A05EE2">
        <w:rPr>
          <w:rFonts w:ascii="Arial" w:hAnsi="Arial" w:cs="Arial"/>
          <w:sz w:val="22"/>
          <w:szCs w:val="22"/>
        </w:rPr>
        <w:t xml:space="preserve">ESLs </w:t>
      </w:r>
      <w:r w:rsidR="0054547B" w:rsidRPr="00166A40">
        <w:rPr>
          <w:rFonts w:ascii="Arial" w:hAnsi="Arial" w:cs="Arial"/>
          <w:sz w:val="22"/>
          <w:szCs w:val="22"/>
        </w:rPr>
        <w:t>to Government, Third Sector</w:t>
      </w:r>
      <w:r w:rsidR="00415230">
        <w:rPr>
          <w:rFonts w:ascii="Arial" w:hAnsi="Arial" w:cs="Arial"/>
          <w:sz w:val="22"/>
          <w:szCs w:val="22"/>
        </w:rPr>
        <w:t>,</w:t>
      </w:r>
      <w:r w:rsidR="0054547B" w:rsidRPr="00166A40">
        <w:rPr>
          <w:rFonts w:ascii="Arial" w:hAnsi="Arial" w:cs="Arial"/>
          <w:sz w:val="22"/>
          <w:szCs w:val="22"/>
        </w:rPr>
        <w:t xml:space="preserve"> and Local Authority services.</w:t>
      </w:r>
    </w:p>
    <w:p w14:paraId="36188F09" w14:textId="673416F9" w:rsidR="0054547B" w:rsidRDefault="0054547B" w:rsidP="008C6C37">
      <w:pPr>
        <w:pStyle w:val="paragraph"/>
        <w:spacing w:before="0" w:beforeAutospacing="0" w:after="0" w:afterAutospacing="0"/>
        <w:ind w:left="567"/>
        <w:textAlignment w:val="baseline"/>
        <w:rPr>
          <w:rFonts w:ascii="Arial" w:hAnsi="Arial" w:cs="Arial"/>
          <w:sz w:val="22"/>
          <w:szCs w:val="22"/>
        </w:rPr>
      </w:pPr>
    </w:p>
    <w:p w14:paraId="54622BF7" w14:textId="378925A2" w:rsidR="0054547B" w:rsidRDefault="007342FC" w:rsidP="008C6C37">
      <w:pPr>
        <w:pStyle w:val="paragraph"/>
        <w:spacing w:before="0" w:beforeAutospacing="0" w:after="0" w:afterAutospacing="0"/>
        <w:ind w:left="567"/>
        <w:textAlignment w:val="baseline"/>
        <w:rPr>
          <w:rFonts w:ascii="Arial" w:hAnsi="Arial" w:cs="Arial"/>
          <w:sz w:val="22"/>
          <w:szCs w:val="22"/>
        </w:rPr>
      </w:pPr>
      <w:r w:rsidRPr="00FF46A1">
        <w:rPr>
          <w:rFonts w:ascii="Arial" w:hAnsi="Arial" w:cs="Arial"/>
          <w:sz w:val="22"/>
          <w:szCs w:val="22"/>
        </w:rPr>
        <w:t>h.</w:t>
      </w:r>
      <w:r>
        <w:rPr>
          <w:rFonts w:ascii="Arial" w:hAnsi="Arial" w:cs="Arial"/>
          <w:b/>
          <w:bCs/>
          <w:sz w:val="22"/>
          <w:szCs w:val="22"/>
        </w:rPr>
        <w:tab/>
      </w:r>
      <w:r w:rsidR="00AA7F8D" w:rsidRPr="0000762B">
        <w:rPr>
          <w:rFonts w:ascii="Arial" w:hAnsi="Arial" w:cs="Arial"/>
          <w:b/>
          <w:bCs/>
          <w:sz w:val="22"/>
          <w:szCs w:val="22"/>
        </w:rPr>
        <w:t>Specialist Support Services – CTP Assist</w:t>
      </w:r>
      <w:r w:rsidR="0000762B" w:rsidRPr="0000762B">
        <w:rPr>
          <w:rFonts w:ascii="Arial" w:hAnsi="Arial" w:cs="Arial"/>
          <w:b/>
          <w:bCs/>
          <w:sz w:val="22"/>
          <w:szCs w:val="22"/>
        </w:rPr>
        <w:t xml:space="preserve">. </w:t>
      </w:r>
      <w:r w:rsidR="0000762B" w:rsidRPr="00166A40">
        <w:rPr>
          <w:rStyle w:val="normaltextrun"/>
          <w:rFonts w:ascii="Arial" w:hAnsi="Arial" w:cs="Arial"/>
          <w:color w:val="000000"/>
          <w:sz w:val="22"/>
          <w:szCs w:val="22"/>
          <w:shd w:val="clear" w:color="auto" w:fill="FFFFFF"/>
        </w:rPr>
        <w:t xml:space="preserve">For those </w:t>
      </w:r>
      <w:r w:rsidR="00CF1266">
        <w:rPr>
          <w:rStyle w:val="normaltextrun"/>
          <w:rFonts w:ascii="Arial" w:hAnsi="Arial" w:cs="Arial"/>
          <w:color w:val="000000"/>
          <w:sz w:val="22"/>
          <w:szCs w:val="22"/>
          <w:shd w:val="clear" w:color="auto" w:fill="FFFFFF"/>
        </w:rPr>
        <w:t xml:space="preserve">SL </w:t>
      </w:r>
      <w:r w:rsidR="0000762B" w:rsidRPr="00166A40">
        <w:rPr>
          <w:rStyle w:val="normaltextrun"/>
          <w:rFonts w:ascii="Arial" w:hAnsi="Arial" w:cs="Arial"/>
          <w:color w:val="000000"/>
          <w:sz w:val="22"/>
          <w:szCs w:val="22"/>
          <w:shd w:val="clear" w:color="auto" w:fill="FFFFFF"/>
        </w:rPr>
        <w:t xml:space="preserve">classified as Wounded Injured and Sick (WIS) and those that are Medically Discharged (MD), CTP Assist provides a vocationally based Service that delivers an assisted resettlement route with appropriate </w:t>
      </w:r>
      <w:r w:rsidR="0000762B" w:rsidRPr="00166A40">
        <w:rPr>
          <w:rStyle w:val="normaltextrun"/>
          <w:rFonts w:ascii="Arial" w:hAnsi="Arial" w:cs="Arial"/>
          <w:color w:val="000000"/>
          <w:sz w:val="22"/>
          <w:szCs w:val="22"/>
          <w:shd w:val="clear" w:color="auto" w:fill="FFFFFF"/>
        </w:rPr>
        <w:lastRenderedPageBreak/>
        <w:t xml:space="preserve">specialist employment support for those with more complex transitional needs. The </w:t>
      </w:r>
      <w:r w:rsidR="0000762B" w:rsidRPr="0066589A">
        <w:rPr>
          <w:rFonts w:ascii="Arial" w:hAnsi="Arial" w:cs="Arial"/>
          <w:sz w:val="22"/>
          <w:szCs w:val="22"/>
        </w:rPr>
        <w:t xml:space="preserve">Supplier </w:t>
      </w:r>
      <w:r w:rsidR="0000762B" w:rsidRPr="00166A40">
        <w:rPr>
          <w:rFonts w:ascii="Arial" w:hAnsi="Arial" w:cs="Arial"/>
          <w:sz w:val="22"/>
          <w:szCs w:val="22"/>
        </w:rPr>
        <w:t xml:space="preserve">must </w:t>
      </w:r>
      <w:r w:rsidR="0000762B" w:rsidRPr="0066589A">
        <w:rPr>
          <w:rFonts w:ascii="Arial" w:hAnsi="Arial" w:cs="Arial"/>
          <w:sz w:val="22"/>
          <w:szCs w:val="22"/>
        </w:rPr>
        <w:t>provide sufficient and suitably qualified resources and capability to provide specialist support and tailored case work to those facing serious obstacles to work.</w:t>
      </w:r>
      <w:r w:rsidR="0000762B" w:rsidRPr="00166A40">
        <w:rPr>
          <w:rFonts w:ascii="Arial" w:hAnsi="Arial" w:cs="Arial"/>
          <w:sz w:val="22"/>
          <w:szCs w:val="22"/>
        </w:rPr>
        <w:t xml:space="preserve"> The Supplier must also </w:t>
      </w:r>
      <w:r w:rsidR="0000762B" w:rsidRPr="0066589A">
        <w:rPr>
          <w:rFonts w:ascii="Arial" w:hAnsi="Arial" w:cs="Arial"/>
          <w:sz w:val="22"/>
          <w:szCs w:val="22"/>
        </w:rPr>
        <w:t xml:space="preserve">provide </w:t>
      </w:r>
      <w:r w:rsidR="0000762B" w:rsidRPr="00166A40">
        <w:rPr>
          <w:rFonts w:ascii="Arial" w:hAnsi="Arial" w:cs="Arial"/>
          <w:sz w:val="22"/>
          <w:szCs w:val="22"/>
        </w:rPr>
        <w:t xml:space="preserve">all individuals on CTP Assist with </w:t>
      </w:r>
      <w:r w:rsidR="0000762B" w:rsidRPr="0066589A">
        <w:rPr>
          <w:rFonts w:ascii="Arial" w:hAnsi="Arial" w:cs="Arial"/>
          <w:sz w:val="22"/>
          <w:szCs w:val="22"/>
        </w:rPr>
        <w:t>specialist employment case-working support by a dedicated Specialist Employment Consultant (SEC) and access to bespoke vocational and training opportunities.</w:t>
      </w:r>
    </w:p>
    <w:p w14:paraId="25BEE3AF" w14:textId="1C3244BC" w:rsidR="0000762B" w:rsidRDefault="0000762B" w:rsidP="008C6C37">
      <w:pPr>
        <w:pStyle w:val="paragraph"/>
        <w:spacing w:before="0" w:beforeAutospacing="0" w:after="0" w:afterAutospacing="0"/>
        <w:ind w:left="567"/>
        <w:textAlignment w:val="baseline"/>
        <w:rPr>
          <w:rFonts w:ascii="Arial" w:hAnsi="Arial" w:cs="Arial"/>
          <w:sz w:val="22"/>
          <w:szCs w:val="22"/>
        </w:rPr>
      </w:pPr>
    </w:p>
    <w:p w14:paraId="34995D53" w14:textId="79E8AF54" w:rsidR="008E7FEA" w:rsidRDefault="007342FC" w:rsidP="00414DF2">
      <w:pPr>
        <w:spacing w:after="0" w:line="240" w:lineRule="auto"/>
        <w:ind w:left="567"/>
        <w:textAlignment w:val="baseline"/>
        <w:rPr>
          <w:rFonts w:ascii="Arial" w:eastAsia="Times New Roman" w:hAnsi="Arial" w:cs="Arial"/>
          <w:lang w:eastAsia="en-GB"/>
        </w:rPr>
      </w:pPr>
      <w:r w:rsidRPr="00FF46A1">
        <w:rPr>
          <w:rFonts w:ascii="Arial" w:hAnsi="Arial" w:cs="Arial"/>
        </w:rPr>
        <w:t>i.</w:t>
      </w:r>
      <w:r w:rsidR="00FF46A1" w:rsidRPr="00FF46A1">
        <w:rPr>
          <w:rFonts w:ascii="Arial" w:hAnsi="Arial" w:cs="Arial"/>
        </w:rPr>
        <w:tab/>
      </w:r>
      <w:r w:rsidR="008E7FEA" w:rsidRPr="00CB2625">
        <w:rPr>
          <w:rFonts w:ascii="Arial" w:hAnsi="Arial" w:cs="Arial"/>
          <w:b/>
          <w:bCs/>
        </w:rPr>
        <w:t>Delivering Digital Solutions.</w:t>
      </w:r>
      <w:r w:rsidR="008E7FEA">
        <w:rPr>
          <w:rFonts w:ascii="Arial" w:hAnsi="Arial" w:cs="Arial"/>
        </w:rPr>
        <w:t xml:space="preserve"> </w:t>
      </w:r>
      <w:r w:rsidR="008E7FEA" w:rsidRPr="00277E2A">
        <w:rPr>
          <w:rFonts w:ascii="Arial" w:eastAsia="Times New Roman" w:hAnsi="Arial" w:cs="Arial"/>
          <w:lang w:eastAsia="en-GB"/>
        </w:rPr>
        <w:t xml:space="preserve">The Authority’s vision for the CTP Digital service is to achieve a “One Stop Shop” or online portal, where a Service leaver can find </w:t>
      </w:r>
      <w:r w:rsidR="00AD747D" w:rsidRPr="00277E2A">
        <w:rPr>
          <w:rFonts w:ascii="Arial" w:eastAsia="Times New Roman" w:hAnsi="Arial" w:cs="Arial"/>
          <w:lang w:eastAsia="en-GB"/>
        </w:rPr>
        <w:t>everything,</w:t>
      </w:r>
      <w:r w:rsidR="008E7FEA" w:rsidRPr="00277E2A">
        <w:rPr>
          <w:rFonts w:ascii="Arial" w:eastAsia="Times New Roman" w:hAnsi="Arial" w:cs="Arial"/>
          <w:lang w:eastAsia="en-GB"/>
        </w:rPr>
        <w:t xml:space="preserve"> they need to explore their career transition and access relevant services and support</w:t>
      </w:r>
      <w:r w:rsidR="008E7FEA" w:rsidRPr="00166A40">
        <w:rPr>
          <w:rFonts w:ascii="Arial" w:eastAsia="Times New Roman" w:hAnsi="Arial" w:cs="Arial"/>
          <w:lang w:eastAsia="en-GB"/>
        </w:rPr>
        <w:t xml:space="preserve">. </w:t>
      </w:r>
      <w:r w:rsidR="008E7FEA" w:rsidRPr="00277E2A">
        <w:rPr>
          <w:rFonts w:ascii="Arial" w:eastAsia="Times New Roman" w:hAnsi="Arial" w:cs="Arial"/>
          <w:lang w:eastAsia="en-GB"/>
        </w:rPr>
        <w:t xml:space="preserve">This will require the integration of </w:t>
      </w:r>
      <w:r w:rsidR="007656FB">
        <w:rPr>
          <w:rFonts w:ascii="Arial" w:eastAsia="Times New Roman" w:hAnsi="Arial" w:cs="Arial"/>
          <w:lang w:eastAsia="en-GB"/>
        </w:rPr>
        <w:t xml:space="preserve">the CTP Digital Service with </w:t>
      </w:r>
      <w:r w:rsidR="008E7FEA" w:rsidRPr="00277E2A">
        <w:rPr>
          <w:rFonts w:ascii="Arial" w:eastAsia="Times New Roman" w:hAnsi="Arial" w:cs="Arial"/>
          <w:lang w:eastAsia="en-GB"/>
        </w:rPr>
        <w:t xml:space="preserve">existing MOD </w:t>
      </w:r>
      <w:r w:rsidR="007656FB">
        <w:rPr>
          <w:rFonts w:ascii="Arial" w:eastAsia="Times New Roman" w:hAnsi="Arial" w:cs="Arial"/>
          <w:lang w:eastAsia="en-GB"/>
        </w:rPr>
        <w:t xml:space="preserve">online </w:t>
      </w:r>
      <w:r w:rsidR="008E7FEA" w:rsidRPr="00277E2A">
        <w:rPr>
          <w:rFonts w:ascii="Arial" w:eastAsia="Times New Roman" w:hAnsi="Arial" w:cs="Arial"/>
          <w:lang w:eastAsia="en-GB"/>
        </w:rPr>
        <w:t xml:space="preserve">applications </w:t>
      </w:r>
      <w:r w:rsidR="007656FB">
        <w:rPr>
          <w:rFonts w:ascii="Arial" w:eastAsia="Times New Roman" w:hAnsi="Arial" w:cs="Arial"/>
          <w:lang w:eastAsia="en-GB"/>
        </w:rPr>
        <w:t>using</w:t>
      </w:r>
      <w:r w:rsidR="008E7FEA" w:rsidRPr="00277E2A">
        <w:rPr>
          <w:rFonts w:ascii="Arial" w:eastAsia="Times New Roman" w:hAnsi="Arial" w:cs="Arial"/>
          <w:lang w:eastAsia="en-GB"/>
        </w:rPr>
        <w:t xml:space="preserve"> cloud-based secure data exchange</w:t>
      </w:r>
      <w:r w:rsidR="007656FB">
        <w:rPr>
          <w:rFonts w:ascii="Arial" w:eastAsia="Times New Roman" w:hAnsi="Arial" w:cs="Arial"/>
          <w:lang w:eastAsia="en-GB"/>
        </w:rPr>
        <w:t>. This will enable</w:t>
      </w:r>
      <w:r w:rsidR="008E7FEA" w:rsidRPr="00277E2A">
        <w:rPr>
          <w:rFonts w:ascii="Arial" w:eastAsia="Times New Roman" w:hAnsi="Arial" w:cs="Arial"/>
          <w:lang w:eastAsia="en-GB"/>
        </w:rPr>
        <w:t xml:space="preserve"> the Digital Service to develop, innovate, and evolve across the full duration of the multi-year Contract.</w:t>
      </w:r>
      <w:r w:rsidR="008E7FEA" w:rsidRPr="00166A40">
        <w:rPr>
          <w:rFonts w:ascii="Arial" w:eastAsia="Times New Roman" w:hAnsi="Arial" w:cs="Arial"/>
          <w:lang w:eastAsia="en-GB"/>
        </w:rPr>
        <w:t xml:space="preserve"> By </w:t>
      </w:r>
      <w:r w:rsidR="008E7FEA" w:rsidRPr="00C60208">
        <w:rPr>
          <w:rFonts w:ascii="Arial" w:eastAsia="Times New Roman" w:hAnsi="Arial" w:cs="Arial"/>
          <w:lang w:eastAsia="en-GB"/>
        </w:rPr>
        <w:t>Operational Commencement Date for this Contract, the Supplier</w:t>
      </w:r>
      <w:r w:rsidR="008E7FEA" w:rsidRPr="00166A40">
        <w:rPr>
          <w:rFonts w:ascii="Arial" w:eastAsia="Times New Roman" w:hAnsi="Arial" w:cs="Arial"/>
          <w:lang w:eastAsia="en-GB"/>
        </w:rPr>
        <w:t xml:space="preserve"> must</w:t>
      </w:r>
      <w:r w:rsidR="008E7FEA" w:rsidRPr="00C60208">
        <w:rPr>
          <w:rFonts w:ascii="Arial" w:eastAsia="Times New Roman" w:hAnsi="Arial" w:cs="Arial"/>
          <w:lang w:eastAsia="en-GB"/>
        </w:rPr>
        <w:t xml:space="preserve"> provide a </w:t>
      </w:r>
      <w:r w:rsidR="008E7FEA" w:rsidRPr="00C60208">
        <w:rPr>
          <w:rFonts w:ascii="Arial" w:eastAsia="Times New Roman" w:hAnsi="Arial" w:cs="Arial"/>
          <w:b/>
          <w:bCs/>
          <w:lang w:eastAsia="en-GB"/>
        </w:rPr>
        <w:t>minimum</w:t>
      </w:r>
      <w:r w:rsidR="008E7FEA" w:rsidRPr="00C60208">
        <w:rPr>
          <w:rFonts w:ascii="Arial" w:eastAsia="Times New Roman" w:hAnsi="Arial" w:cs="Arial"/>
          <w:lang w:eastAsia="en-GB"/>
        </w:rPr>
        <w:t xml:space="preserve"> Digital </w:t>
      </w:r>
      <w:r w:rsidR="008824EC">
        <w:rPr>
          <w:rFonts w:ascii="Arial" w:eastAsia="Times New Roman" w:hAnsi="Arial" w:cs="Arial"/>
          <w:lang w:eastAsia="en-GB"/>
        </w:rPr>
        <w:t>S</w:t>
      </w:r>
      <w:r w:rsidR="008E7FEA" w:rsidRPr="00C60208">
        <w:rPr>
          <w:rFonts w:ascii="Arial" w:eastAsia="Times New Roman" w:hAnsi="Arial" w:cs="Arial"/>
          <w:lang w:eastAsia="en-GB"/>
        </w:rPr>
        <w:t>ervice that includes:</w:t>
      </w:r>
    </w:p>
    <w:p w14:paraId="5A4348B5" w14:textId="77777777" w:rsidR="008C6C37" w:rsidRPr="00C60208" w:rsidRDefault="008C6C37" w:rsidP="00414DF2">
      <w:pPr>
        <w:spacing w:after="0" w:line="240" w:lineRule="auto"/>
        <w:ind w:left="567"/>
        <w:textAlignment w:val="baseline"/>
        <w:rPr>
          <w:rFonts w:ascii="Arial" w:eastAsia="Times New Roman" w:hAnsi="Arial" w:cs="Arial"/>
          <w:lang w:eastAsia="en-GB"/>
        </w:rPr>
      </w:pPr>
    </w:p>
    <w:p w14:paraId="7A9E15C3" w14:textId="4CAD2239" w:rsidR="008E7FEA" w:rsidRPr="00166A40" w:rsidRDefault="008E7FEA" w:rsidP="00414DF2">
      <w:pPr>
        <w:pStyle w:val="ListParagraph"/>
        <w:numPr>
          <w:ilvl w:val="0"/>
          <w:numId w:val="7"/>
        </w:numPr>
        <w:spacing w:after="0" w:line="240" w:lineRule="auto"/>
        <w:ind w:left="1134" w:hanging="567"/>
        <w:textAlignment w:val="baseline"/>
        <w:rPr>
          <w:rFonts w:ascii="Arial" w:eastAsia="Times New Roman" w:hAnsi="Arial" w:cs="Arial"/>
          <w:lang w:eastAsia="en-GB"/>
        </w:rPr>
      </w:pPr>
      <w:r w:rsidRPr="00166A40">
        <w:rPr>
          <w:rFonts w:ascii="Arial" w:eastAsia="Times New Roman" w:hAnsi="Arial" w:cs="Arial"/>
          <w:lang w:eastAsia="en-GB"/>
        </w:rPr>
        <w:t xml:space="preserve">A modern website using contemporary technologies that displays all current CTP documentation and guidance relevant to a </w:t>
      </w:r>
      <w:r w:rsidR="00DE6936">
        <w:rPr>
          <w:rFonts w:ascii="Arial" w:eastAsia="Times New Roman" w:hAnsi="Arial" w:cs="Arial"/>
          <w:lang w:eastAsia="en-GB"/>
        </w:rPr>
        <w:t>SL</w:t>
      </w:r>
      <w:r w:rsidRPr="00166A40">
        <w:rPr>
          <w:rFonts w:ascii="Arial" w:eastAsia="Times New Roman" w:hAnsi="Arial" w:cs="Arial"/>
          <w:lang w:eastAsia="en-GB"/>
        </w:rPr>
        <w:t>, with current links to other relevant information, in an accessible and easy to use format.</w:t>
      </w:r>
    </w:p>
    <w:p w14:paraId="1DB5C72A" w14:textId="62769D98" w:rsidR="008E7FEA" w:rsidRPr="00166A40" w:rsidRDefault="008E7FEA" w:rsidP="00414DF2">
      <w:pPr>
        <w:pStyle w:val="ListParagraph"/>
        <w:numPr>
          <w:ilvl w:val="0"/>
          <w:numId w:val="7"/>
        </w:numPr>
        <w:spacing w:after="0" w:line="240" w:lineRule="auto"/>
        <w:ind w:left="1134" w:hanging="567"/>
        <w:textAlignment w:val="baseline"/>
        <w:rPr>
          <w:rFonts w:ascii="Arial" w:eastAsia="Times New Roman" w:hAnsi="Arial" w:cs="Arial"/>
          <w:lang w:eastAsia="en-GB"/>
        </w:rPr>
      </w:pPr>
      <w:r w:rsidRPr="00166A40">
        <w:rPr>
          <w:rFonts w:ascii="Arial" w:eastAsia="Times New Roman" w:hAnsi="Arial" w:cs="Arial"/>
          <w:lang w:eastAsia="en-GB"/>
        </w:rPr>
        <w:t xml:space="preserve">Access to CTP services through </w:t>
      </w:r>
      <w:r w:rsidR="00BB6D6B">
        <w:rPr>
          <w:rFonts w:ascii="Arial" w:eastAsia="Times New Roman" w:hAnsi="Arial" w:cs="Arial"/>
          <w:lang w:eastAsia="en-GB"/>
        </w:rPr>
        <w:t>the SL</w:t>
      </w:r>
      <w:r w:rsidR="00D43406">
        <w:rPr>
          <w:rFonts w:ascii="Arial" w:eastAsia="Times New Roman" w:hAnsi="Arial" w:cs="Arial"/>
          <w:lang w:eastAsia="en-GB"/>
        </w:rPr>
        <w:t>’s</w:t>
      </w:r>
      <w:r w:rsidR="00BB6D6B">
        <w:rPr>
          <w:rFonts w:ascii="Arial" w:eastAsia="Times New Roman" w:hAnsi="Arial" w:cs="Arial"/>
          <w:lang w:eastAsia="en-GB"/>
        </w:rPr>
        <w:t xml:space="preserve"> chosen </w:t>
      </w:r>
      <w:r w:rsidRPr="00166A40">
        <w:rPr>
          <w:rFonts w:ascii="Arial" w:eastAsia="Times New Roman" w:hAnsi="Arial" w:cs="Arial"/>
          <w:lang w:eastAsia="en-GB"/>
        </w:rPr>
        <w:t>Personal Access Devices.</w:t>
      </w:r>
    </w:p>
    <w:p w14:paraId="1CE9AF07" w14:textId="3B2129E8" w:rsidR="00A42072" w:rsidRPr="00E23F45" w:rsidRDefault="008E7FEA" w:rsidP="00E23F45">
      <w:pPr>
        <w:pStyle w:val="ListParagraph"/>
        <w:numPr>
          <w:ilvl w:val="0"/>
          <w:numId w:val="7"/>
        </w:numPr>
        <w:spacing w:after="0" w:line="240" w:lineRule="auto"/>
        <w:ind w:left="1134" w:hanging="567"/>
        <w:textAlignment w:val="baseline"/>
        <w:rPr>
          <w:rFonts w:ascii="Arial" w:eastAsia="Times New Roman" w:hAnsi="Arial" w:cs="Arial"/>
          <w:lang w:eastAsia="en-GB"/>
        </w:rPr>
      </w:pPr>
      <w:r w:rsidRPr="00166A40">
        <w:rPr>
          <w:rFonts w:ascii="Arial" w:eastAsia="Times New Roman" w:hAnsi="Arial" w:cs="Arial"/>
          <w:lang w:eastAsia="en-GB"/>
        </w:rPr>
        <w:t xml:space="preserve">Software refresh </w:t>
      </w:r>
      <w:r w:rsidR="00A42072">
        <w:rPr>
          <w:rFonts w:ascii="Arial" w:eastAsia="Times New Roman" w:hAnsi="Arial" w:cs="Arial"/>
          <w:lang w:eastAsia="en-GB"/>
        </w:rPr>
        <w:t xml:space="preserve">throughout the contract term </w:t>
      </w:r>
      <w:r w:rsidRPr="00166A40">
        <w:rPr>
          <w:rFonts w:ascii="Arial" w:eastAsia="Times New Roman" w:hAnsi="Arial" w:cs="Arial"/>
          <w:lang w:eastAsia="en-GB"/>
        </w:rPr>
        <w:t>to adapt the Digital service and remain current with changes to core web browser technical standards and updates to the</w:t>
      </w:r>
      <w:r>
        <w:rPr>
          <w:rFonts w:ascii="Arial" w:hAnsi="Arial" w:cs="Arial"/>
        </w:rPr>
        <w:t xml:space="preserve"> </w:t>
      </w:r>
      <w:r w:rsidRPr="00166A40">
        <w:rPr>
          <w:rFonts w:ascii="Arial" w:eastAsia="Times New Roman" w:hAnsi="Arial" w:cs="Arial"/>
          <w:lang w:eastAsia="en-GB"/>
        </w:rPr>
        <w:t>operating systems used by common access devices.</w:t>
      </w:r>
    </w:p>
    <w:p w14:paraId="1EB7F08C" w14:textId="77777777" w:rsidR="008E7FEA" w:rsidRPr="00166A40" w:rsidRDefault="008E7FEA" w:rsidP="008C6C37">
      <w:pPr>
        <w:pStyle w:val="ListParagraph"/>
        <w:numPr>
          <w:ilvl w:val="0"/>
          <w:numId w:val="7"/>
        </w:numPr>
        <w:spacing w:after="0" w:line="240" w:lineRule="auto"/>
        <w:ind w:left="1134" w:hanging="567"/>
        <w:textAlignment w:val="baseline"/>
        <w:rPr>
          <w:rFonts w:ascii="Arial" w:eastAsia="Times New Roman" w:hAnsi="Arial" w:cs="Arial"/>
          <w:lang w:eastAsia="en-GB"/>
        </w:rPr>
      </w:pPr>
      <w:r w:rsidRPr="00166A40">
        <w:rPr>
          <w:rFonts w:ascii="Arial" w:eastAsia="Times New Roman" w:hAnsi="Arial" w:cs="Arial"/>
          <w:lang w:eastAsia="en-GB"/>
        </w:rPr>
        <w:t>Content refresh throughout the contract term to maintain a modern, accessible, and enjoyable user experience. </w:t>
      </w:r>
    </w:p>
    <w:p w14:paraId="78A779AD" w14:textId="77777777" w:rsidR="00CA3024" w:rsidRDefault="00CA3024" w:rsidP="00CA3024">
      <w:pPr>
        <w:pStyle w:val="paragraph"/>
        <w:spacing w:before="0" w:beforeAutospacing="0" w:after="0" w:afterAutospacing="0"/>
        <w:ind w:left="567"/>
        <w:textAlignment w:val="baseline"/>
        <w:rPr>
          <w:rStyle w:val="normaltextrun"/>
          <w:rFonts w:ascii="Arial" w:hAnsi="Arial" w:cs="Arial"/>
          <w:color w:val="000000"/>
          <w:sz w:val="22"/>
          <w:szCs w:val="22"/>
          <w:shd w:val="clear" w:color="auto" w:fill="FFFFFF"/>
        </w:rPr>
      </w:pPr>
    </w:p>
    <w:p w14:paraId="4F839DD0" w14:textId="740940D6" w:rsidR="008E7FEA" w:rsidRDefault="008E7FEA" w:rsidP="00D01A97">
      <w:pPr>
        <w:pStyle w:val="paragraph"/>
        <w:spacing w:before="0" w:beforeAutospacing="0" w:after="0" w:afterAutospacing="0"/>
        <w:ind w:left="567"/>
        <w:textAlignment w:val="baseline"/>
        <w:rPr>
          <w:rStyle w:val="normaltextrun"/>
          <w:rFonts w:ascii="Arial" w:hAnsi="Arial" w:cs="Arial"/>
          <w:color w:val="000000"/>
          <w:sz w:val="22"/>
          <w:szCs w:val="22"/>
          <w:shd w:val="clear" w:color="auto" w:fill="FFFFFF"/>
        </w:rPr>
      </w:pPr>
      <w:r w:rsidRPr="00166A40">
        <w:rPr>
          <w:rStyle w:val="normaltextrun"/>
          <w:rFonts w:ascii="Arial" w:hAnsi="Arial" w:cs="Arial"/>
          <w:color w:val="000000"/>
          <w:sz w:val="22"/>
          <w:szCs w:val="22"/>
          <w:shd w:val="clear" w:color="auto" w:fill="FFFFFF"/>
        </w:rPr>
        <w:t xml:space="preserve">During the </w:t>
      </w:r>
      <w:r w:rsidR="00F96365">
        <w:rPr>
          <w:rStyle w:val="normaltextrun"/>
          <w:rFonts w:ascii="Arial" w:hAnsi="Arial" w:cs="Arial"/>
          <w:color w:val="000000"/>
          <w:sz w:val="22"/>
          <w:szCs w:val="22"/>
          <w:shd w:val="clear" w:color="auto" w:fill="FFFFFF"/>
        </w:rPr>
        <w:t>9-</w:t>
      </w:r>
      <w:r w:rsidRPr="00166A40">
        <w:rPr>
          <w:rStyle w:val="normaltextrun"/>
          <w:rFonts w:ascii="Arial" w:hAnsi="Arial" w:cs="Arial"/>
          <w:color w:val="000000"/>
          <w:sz w:val="22"/>
          <w:szCs w:val="22"/>
          <w:shd w:val="clear" w:color="auto" w:fill="FFFFFF"/>
        </w:rPr>
        <w:t>12</w:t>
      </w:r>
      <w:r w:rsidR="00F96365">
        <w:rPr>
          <w:rStyle w:val="normaltextrun"/>
          <w:rFonts w:ascii="Arial" w:hAnsi="Arial" w:cs="Arial"/>
          <w:color w:val="000000"/>
          <w:sz w:val="22"/>
          <w:szCs w:val="22"/>
          <w:shd w:val="clear" w:color="auto" w:fill="FFFFFF"/>
        </w:rPr>
        <w:t xml:space="preserve"> </w:t>
      </w:r>
      <w:r w:rsidRPr="00166A40">
        <w:rPr>
          <w:rStyle w:val="normaltextrun"/>
          <w:rFonts w:ascii="Arial" w:hAnsi="Arial" w:cs="Arial"/>
          <w:color w:val="000000"/>
          <w:sz w:val="22"/>
          <w:szCs w:val="22"/>
          <w:shd w:val="clear" w:color="auto" w:fill="FFFFFF"/>
        </w:rPr>
        <w:t xml:space="preserve">month </w:t>
      </w:r>
      <w:r w:rsidR="00F96365">
        <w:rPr>
          <w:rStyle w:val="normaltextrun"/>
          <w:rFonts w:ascii="Arial" w:hAnsi="Arial" w:cs="Arial"/>
          <w:color w:val="000000"/>
          <w:sz w:val="22"/>
          <w:szCs w:val="22"/>
          <w:shd w:val="clear" w:color="auto" w:fill="FFFFFF"/>
        </w:rPr>
        <w:t>Transition</w:t>
      </w:r>
      <w:r w:rsidRPr="00166A40">
        <w:rPr>
          <w:rStyle w:val="normaltextrun"/>
          <w:rFonts w:ascii="Arial" w:hAnsi="Arial" w:cs="Arial"/>
          <w:color w:val="000000"/>
          <w:sz w:val="22"/>
          <w:szCs w:val="22"/>
          <w:shd w:val="clear" w:color="auto" w:fill="FFFFFF"/>
        </w:rPr>
        <w:t xml:space="preserve"> Period and by the Contract Operational Commencement Date, the Supplier delivers to the Authority a Digital Delivery Strategy that details how the Supplier approaches the 10-year lifecycle of the Digital service and </w:t>
      </w:r>
      <w:r w:rsidR="00AC576F">
        <w:rPr>
          <w:rStyle w:val="normaltextrun"/>
          <w:rFonts w:ascii="Arial" w:hAnsi="Arial" w:cs="Arial"/>
          <w:color w:val="000000"/>
          <w:sz w:val="22"/>
          <w:szCs w:val="22"/>
          <w:shd w:val="clear" w:color="auto" w:fill="FFFFFF"/>
        </w:rPr>
        <w:t xml:space="preserve">includes </w:t>
      </w:r>
      <w:r w:rsidRPr="00166A40">
        <w:rPr>
          <w:rStyle w:val="normaltextrun"/>
          <w:rFonts w:ascii="Arial" w:hAnsi="Arial" w:cs="Arial"/>
          <w:color w:val="000000"/>
          <w:sz w:val="22"/>
          <w:szCs w:val="22"/>
          <w:shd w:val="clear" w:color="auto" w:fill="FFFFFF"/>
        </w:rPr>
        <w:t>plans for keeping the Digital service current and innovative over time, while increasing the uptake of CTP services among Service leavers year-on-year</w:t>
      </w:r>
    </w:p>
    <w:p w14:paraId="30622DD6" w14:textId="41852F4D" w:rsidR="00CB2625" w:rsidRDefault="00CB2625" w:rsidP="008C6C37">
      <w:pPr>
        <w:pStyle w:val="paragraph"/>
        <w:spacing w:before="0" w:beforeAutospacing="0" w:after="0" w:afterAutospacing="0"/>
        <w:ind w:left="567"/>
        <w:textAlignment w:val="baseline"/>
        <w:rPr>
          <w:rStyle w:val="normaltextrun"/>
          <w:rFonts w:ascii="Arial" w:hAnsi="Arial" w:cs="Arial"/>
          <w:color w:val="000000"/>
          <w:sz w:val="22"/>
          <w:szCs w:val="22"/>
          <w:shd w:val="clear" w:color="auto" w:fill="FFFFFF"/>
        </w:rPr>
      </w:pPr>
    </w:p>
    <w:p w14:paraId="3ECA6CDD" w14:textId="7B03D3DC" w:rsidR="00CB2625" w:rsidRPr="007B0FAA" w:rsidRDefault="007342FC" w:rsidP="003E2FEF">
      <w:pPr>
        <w:spacing w:after="0" w:line="240" w:lineRule="auto"/>
        <w:ind w:left="567"/>
        <w:rPr>
          <w:rFonts w:ascii="Arial" w:hAnsi="Arial" w:cs="Arial"/>
        </w:rPr>
      </w:pPr>
      <w:r w:rsidRPr="00076086">
        <w:rPr>
          <w:rFonts w:ascii="Arial" w:hAnsi="Arial" w:cs="Arial"/>
        </w:rPr>
        <w:t>j.</w:t>
      </w:r>
      <w:r>
        <w:rPr>
          <w:rFonts w:ascii="Arial" w:hAnsi="Arial" w:cs="Arial"/>
          <w:b/>
          <w:bCs/>
        </w:rPr>
        <w:tab/>
      </w:r>
      <w:r w:rsidR="00CB2625" w:rsidRPr="008E63FC">
        <w:rPr>
          <w:rFonts w:ascii="Arial" w:hAnsi="Arial" w:cs="Arial"/>
          <w:b/>
          <w:bCs/>
        </w:rPr>
        <w:t>Performance Measures and Management Reporting.</w:t>
      </w:r>
      <w:r w:rsidR="00CB2625">
        <w:rPr>
          <w:rFonts w:ascii="Arial" w:hAnsi="Arial" w:cs="Arial"/>
        </w:rPr>
        <w:t xml:space="preserve"> </w:t>
      </w:r>
      <w:r w:rsidR="00CB2625" w:rsidRPr="00166A40">
        <w:rPr>
          <w:rStyle w:val="normaltextrun"/>
          <w:rFonts w:ascii="Arial" w:hAnsi="Arial" w:cs="Arial"/>
        </w:rPr>
        <w:t xml:space="preserve">The Supplier must provide robust data on the </w:t>
      </w:r>
      <w:r w:rsidR="00A43609">
        <w:rPr>
          <w:rStyle w:val="normaltextrun"/>
          <w:rFonts w:ascii="Arial" w:hAnsi="Arial" w:cs="Arial"/>
        </w:rPr>
        <w:t>agreed</w:t>
      </w:r>
      <w:r w:rsidR="004B5A62">
        <w:rPr>
          <w:rStyle w:val="normaltextrun"/>
          <w:rFonts w:ascii="Arial" w:hAnsi="Arial" w:cs="Arial"/>
        </w:rPr>
        <w:t xml:space="preserve"> </w:t>
      </w:r>
      <w:r w:rsidR="00CB2625" w:rsidRPr="00166A40">
        <w:rPr>
          <w:rStyle w:val="normaltextrun"/>
          <w:rFonts w:ascii="Arial" w:hAnsi="Arial" w:cs="Arial"/>
        </w:rPr>
        <w:t>Key Performance Indicators</w:t>
      </w:r>
      <w:r w:rsidR="00433821">
        <w:rPr>
          <w:rStyle w:val="normaltextrun"/>
          <w:rFonts w:ascii="Arial" w:hAnsi="Arial" w:cs="Arial"/>
        </w:rPr>
        <w:t xml:space="preserve"> (KPIs)</w:t>
      </w:r>
      <w:r w:rsidR="00CB2625" w:rsidRPr="00166A40">
        <w:rPr>
          <w:rStyle w:val="normaltextrun"/>
          <w:rFonts w:ascii="Arial" w:hAnsi="Arial" w:cs="Arial"/>
        </w:rPr>
        <w:t xml:space="preserve"> </w:t>
      </w:r>
      <w:r w:rsidR="004B5A62">
        <w:rPr>
          <w:rStyle w:val="normaltextrun"/>
          <w:rFonts w:ascii="Arial" w:hAnsi="Arial" w:cs="Arial"/>
        </w:rPr>
        <w:t>throughout the term of the contract</w:t>
      </w:r>
      <w:r w:rsidR="00A43609">
        <w:rPr>
          <w:rStyle w:val="normaltextrun"/>
          <w:rFonts w:ascii="Arial" w:hAnsi="Arial" w:cs="Arial"/>
        </w:rPr>
        <w:t xml:space="preserve">. KPIs </w:t>
      </w:r>
      <w:r w:rsidR="00CB2625" w:rsidRPr="00166A40">
        <w:rPr>
          <w:rStyle w:val="normaltextrun"/>
          <w:rFonts w:ascii="Arial" w:hAnsi="Arial" w:cs="Arial"/>
        </w:rPr>
        <w:t>will be measured and judged</w:t>
      </w:r>
      <w:r w:rsidR="00CB070C">
        <w:rPr>
          <w:rStyle w:val="normaltextrun"/>
          <w:rFonts w:ascii="Arial" w:hAnsi="Arial" w:cs="Arial"/>
        </w:rPr>
        <w:t xml:space="preserve"> </w:t>
      </w:r>
      <w:r w:rsidR="00CB2625" w:rsidRPr="00166A40">
        <w:rPr>
          <w:rStyle w:val="normaltextrun"/>
          <w:rFonts w:ascii="Arial" w:hAnsi="Arial" w:cs="Arial"/>
        </w:rPr>
        <w:t>to</w:t>
      </w:r>
      <w:r w:rsidR="00CB070C">
        <w:rPr>
          <w:rStyle w:val="normaltextrun"/>
          <w:rFonts w:ascii="Arial" w:hAnsi="Arial" w:cs="Arial"/>
        </w:rPr>
        <w:t xml:space="preserve"> c</w:t>
      </w:r>
      <w:r w:rsidR="00CB2625" w:rsidRPr="00166A40">
        <w:rPr>
          <w:rStyle w:val="normaltextrun"/>
          <w:rFonts w:ascii="Arial" w:hAnsi="Arial" w:cs="Arial"/>
        </w:rPr>
        <w:t>learly demonstrate the performance of the Supplier in key areas crucial to successful outcomes for the Contract and for Service leavers</w:t>
      </w:r>
      <w:r w:rsidR="003E2FEF">
        <w:rPr>
          <w:rStyle w:val="normaltextrun"/>
          <w:rFonts w:ascii="Arial" w:hAnsi="Arial" w:cs="Arial"/>
        </w:rPr>
        <w:t xml:space="preserve"> and</w:t>
      </w:r>
      <w:r w:rsidR="00CB2625" w:rsidRPr="00166A40">
        <w:rPr>
          <w:rStyle w:val="normaltextrun"/>
          <w:rFonts w:ascii="Arial" w:hAnsi="Arial" w:cs="Arial"/>
        </w:rPr>
        <w:t xml:space="preserve"> at timescales agreed with the Authority</w:t>
      </w:r>
      <w:r w:rsidR="003E2FEF">
        <w:rPr>
          <w:rStyle w:val="normaltextrun"/>
          <w:rFonts w:ascii="Arial" w:hAnsi="Arial" w:cs="Arial"/>
        </w:rPr>
        <w:t>.</w:t>
      </w:r>
    </w:p>
    <w:p w14:paraId="2D747E88" w14:textId="50AACBF4" w:rsidR="00CB2625" w:rsidRDefault="00CB2625" w:rsidP="008C6C37">
      <w:pPr>
        <w:pStyle w:val="paragraph"/>
        <w:spacing w:before="0" w:beforeAutospacing="0" w:after="0" w:afterAutospacing="0"/>
        <w:ind w:left="567"/>
        <w:textAlignment w:val="baseline"/>
        <w:rPr>
          <w:rFonts w:ascii="Arial" w:hAnsi="Arial" w:cs="Arial"/>
          <w:sz w:val="22"/>
          <w:szCs w:val="22"/>
        </w:rPr>
      </w:pPr>
    </w:p>
    <w:p w14:paraId="0424F589" w14:textId="6FA81522" w:rsidR="008E63FC" w:rsidRDefault="007342FC" w:rsidP="00076086">
      <w:pPr>
        <w:spacing w:after="0" w:line="240" w:lineRule="auto"/>
        <w:ind w:left="567"/>
        <w:jc w:val="both"/>
        <w:textAlignment w:val="baseline"/>
        <w:rPr>
          <w:rFonts w:ascii="Arial" w:eastAsia="Times New Roman" w:hAnsi="Arial" w:cs="Arial"/>
          <w:lang w:eastAsia="en-GB"/>
        </w:rPr>
      </w:pPr>
      <w:r w:rsidRPr="00076086">
        <w:rPr>
          <w:rFonts w:ascii="Arial" w:hAnsi="Arial" w:cs="Arial"/>
        </w:rPr>
        <w:t>k.</w:t>
      </w:r>
      <w:r>
        <w:rPr>
          <w:rFonts w:ascii="Arial" w:hAnsi="Arial" w:cs="Arial"/>
          <w:b/>
          <w:bCs/>
        </w:rPr>
        <w:tab/>
      </w:r>
      <w:r w:rsidR="00CB2625" w:rsidRPr="008E63FC">
        <w:rPr>
          <w:rFonts w:ascii="Arial" w:hAnsi="Arial" w:cs="Arial"/>
          <w:b/>
          <w:bCs/>
        </w:rPr>
        <w:t>Social Value</w:t>
      </w:r>
      <w:r w:rsidR="008E63FC" w:rsidRPr="008E63FC">
        <w:rPr>
          <w:rFonts w:ascii="Arial" w:hAnsi="Arial" w:cs="Arial"/>
          <w:b/>
          <w:bCs/>
        </w:rPr>
        <w:t>.</w:t>
      </w:r>
      <w:r w:rsidR="008E63FC">
        <w:rPr>
          <w:rFonts w:ascii="Arial" w:hAnsi="Arial" w:cs="Arial"/>
        </w:rPr>
        <w:t xml:space="preserve"> </w:t>
      </w:r>
      <w:r w:rsidR="008E63FC" w:rsidRPr="00C374A4">
        <w:rPr>
          <w:rFonts w:ascii="Arial" w:eastAsia="Times New Roman" w:hAnsi="Arial" w:cs="Arial"/>
          <w:lang w:eastAsia="en-GB"/>
        </w:rPr>
        <w:t xml:space="preserve">Social Value forms part of </w:t>
      </w:r>
      <w:r w:rsidR="008E63FC" w:rsidRPr="00166A40">
        <w:rPr>
          <w:rFonts w:ascii="Arial" w:eastAsia="Times New Roman" w:hAnsi="Arial" w:cs="Arial"/>
          <w:lang w:eastAsia="en-GB"/>
        </w:rPr>
        <w:t xml:space="preserve">HMG’s Contract delivery and monitoring requirements. </w:t>
      </w:r>
      <w:r w:rsidR="00F90F2A">
        <w:rPr>
          <w:rFonts w:ascii="Arial" w:eastAsia="Times New Roman" w:hAnsi="Arial" w:cs="Arial"/>
          <w:lang w:eastAsia="en-GB"/>
        </w:rPr>
        <w:t xml:space="preserve">Full details will be provided within the SOR </w:t>
      </w:r>
      <w:r w:rsidR="00504E95">
        <w:rPr>
          <w:rFonts w:ascii="Arial" w:eastAsia="Times New Roman" w:hAnsi="Arial" w:cs="Arial"/>
          <w:lang w:eastAsia="en-GB"/>
        </w:rPr>
        <w:t xml:space="preserve">issued with the ITN, </w:t>
      </w:r>
      <w:r w:rsidR="008F49AC">
        <w:rPr>
          <w:rFonts w:ascii="Arial" w:eastAsia="Times New Roman" w:hAnsi="Arial" w:cs="Arial"/>
          <w:lang w:eastAsia="en-GB"/>
        </w:rPr>
        <w:t>but t</w:t>
      </w:r>
      <w:r w:rsidR="008E63FC" w:rsidRPr="00166A40">
        <w:rPr>
          <w:rFonts w:ascii="Arial" w:eastAsia="Times New Roman" w:hAnsi="Arial" w:cs="Arial"/>
          <w:lang w:eastAsia="en-GB"/>
        </w:rPr>
        <w:t xml:space="preserve">he following Social Value outcomes </w:t>
      </w:r>
      <w:r w:rsidR="008F49AC">
        <w:rPr>
          <w:rFonts w:ascii="Arial" w:eastAsia="Times New Roman" w:hAnsi="Arial" w:cs="Arial"/>
          <w:lang w:eastAsia="en-GB"/>
        </w:rPr>
        <w:t xml:space="preserve">have been selected </w:t>
      </w:r>
      <w:r w:rsidR="000D2C26">
        <w:rPr>
          <w:rFonts w:ascii="Arial" w:eastAsia="Times New Roman" w:hAnsi="Arial" w:cs="Arial"/>
          <w:lang w:eastAsia="en-GB"/>
        </w:rPr>
        <w:t xml:space="preserve">for this </w:t>
      </w:r>
      <w:r w:rsidR="00504E95">
        <w:rPr>
          <w:rFonts w:ascii="Arial" w:eastAsia="Times New Roman" w:hAnsi="Arial" w:cs="Arial"/>
          <w:lang w:eastAsia="en-GB"/>
        </w:rPr>
        <w:t>C</w:t>
      </w:r>
      <w:r w:rsidR="008E63FC" w:rsidRPr="00166A40">
        <w:rPr>
          <w:rFonts w:ascii="Arial" w:eastAsia="Times New Roman" w:hAnsi="Arial" w:cs="Arial"/>
          <w:lang w:eastAsia="en-GB"/>
        </w:rPr>
        <w:t xml:space="preserve">ontract and </w:t>
      </w:r>
      <w:r w:rsidR="000D2C26">
        <w:rPr>
          <w:rFonts w:ascii="Arial" w:eastAsia="Times New Roman" w:hAnsi="Arial" w:cs="Arial"/>
          <w:lang w:eastAsia="en-GB"/>
        </w:rPr>
        <w:t xml:space="preserve">will be </w:t>
      </w:r>
      <w:r w:rsidR="008E63FC" w:rsidRPr="00C374A4">
        <w:rPr>
          <w:rFonts w:ascii="Arial" w:eastAsia="Times New Roman" w:hAnsi="Arial" w:cs="Arial"/>
          <w:lang w:eastAsia="en-GB"/>
        </w:rPr>
        <w:t>monitored formally every 3 months</w:t>
      </w:r>
      <w:r w:rsidR="000D2C26">
        <w:rPr>
          <w:rFonts w:ascii="Arial" w:eastAsia="Times New Roman" w:hAnsi="Arial" w:cs="Arial"/>
          <w:lang w:eastAsia="en-GB"/>
        </w:rPr>
        <w:t xml:space="preserve"> alongside the other KPIs</w:t>
      </w:r>
      <w:r w:rsidR="008E63FC" w:rsidRPr="00166A40">
        <w:rPr>
          <w:rFonts w:ascii="Arial" w:eastAsia="Times New Roman" w:hAnsi="Arial" w:cs="Arial"/>
          <w:lang w:eastAsia="en-GB"/>
        </w:rPr>
        <w:t>:</w:t>
      </w:r>
    </w:p>
    <w:p w14:paraId="25CEB949" w14:textId="77777777" w:rsidR="00076086" w:rsidRPr="00C374A4" w:rsidRDefault="00076086" w:rsidP="00076086">
      <w:pPr>
        <w:spacing w:after="0" w:line="240" w:lineRule="auto"/>
        <w:ind w:left="567"/>
        <w:jc w:val="both"/>
        <w:textAlignment w:val="baseline"/>
        <w:rPr>
          <w:rFonts w:ascii="Arial" w:eastAsia="Times New Roman" w:hAnsi="Arial" w:cs="Arial"/>
          <w:lang w:eastAsia="en-GB"/>
        </w:rPr>
      </w:pPr>
    </w:p>
    <w:p w14:paraId="18EC496F" w14:textId="77777777" w:rsidR="008E63FC" w:rsidRPr="00166A40" w:rsidRDefault="008E63FC" w:rsidP="00076086">
      <w:pPr>
        <w:pStyle w:val="ListParagraph"/>
        <w:numPr>
          <w:ilvl w:val="0"/>
          <w:numId w:val="8"/>
        </w:numPr>
        <w:spacing w:after="0" w:line="240" w:lineRule="auto"/>
        <w:ind w:left="1134" w:hanging="567"/>
        <w:textAlignment w:val="baseline"/>
        <w:rPr>
          <w:rFonts w:ascii="Arial" w:eastAsia="Times New Roman" w:hAnsi="Arial" w:cs="Arial"/>
          <w:lang w:eastAsia="en-GB"/>
        </w:rPr>
      </w:pPr>
      <w:r w:rsidRPr="00166A40">
        <w:rPr>
          <w:rFonts w:ascii="Arial" w:eastAsia="Times New Roman" w:hAnsi="Arial" w:cs="Arial"/>
          <w:b/>
          <w:bCs/>
          <w:lang w:eastAsia="en-GB"/>
        </w:rPr>
        <w:t>Effective stewardship of the environment</w:t>
      </w:r>
      <w:r w:rsidRPr="00166A40">
        <w:rPr>
          <w:rFonts w:ascii="Arial" w:eastAsia="Times New Roman" w:hAnsi="Arial" w:cs="Arial"/>
          <w:lang w:eastAsia="en-GB"/>
        </w:rPr>
        <w:t>. MAC 4.2 Influence staff, suppliers, customers and communities through the delivery of the contract to support environmental protection and improvement.</w:t>
      </w:r>
    </w:p>
    <w:p w14:paraId="3BC9F7CC" w14:textId="77777777" w:rsidR="008E63FC" w:rsidRPr="00166A40" w:rsidRDefault="008E63FC" w:rsidP="00076086">
      <w:pPr>
        <w:pStyle w:val="ListParagraph"/>
        <w:numPr>
          <w:ilvl w:val="0"/>
          <w:numId w:val="8"/>
        </w:numPr>
        <w:spacing w:after="0" w:line="240" w:lineRule="auto"/>
        <w:ind w:left="1134" w:hanging="567"/>
        <w:textAlignment w:val="baseline"/>
        <w:rPr>
          <w:rFonts w:ascii="Arial" w:eastAsia="Times New Roman" w:hAnsi="Arial" w:cs="Arial"/>
          <w:lang w:eastAsia="en-GB"/>
        </w:rPr>
      </w:pPr>
      <w:r w:rsidRPr="00166A40">
        <w:rPr>
          <w:rFonts w:ascii="Arial" w:eastAsia="Times New Roman" w:hAnsi="Arial" w:cs="Arial"/>
          <w:b/>
          <w:bCs/>
          <w:lang w:eastAsia="en-GB"/>
        </w:rPr>
        <w:t>Create new businesses, new jobs and new skills.</w:t>
      </w:r>
      <w:r w:rsidRPr="00166A40">
        <w:rPr>
          <w:rFonts w:ascii="Arial" w:eastAsia="Times New Roman" w:hAnsi="Arial" w:cs="Arial"/>
          <w:lang w:eastAsia="en-GB"/>
        </w:rPr>
        <w:t xml:space="preserve"> MAC2.1: Create opportunities for entrepreneurship and help new organisations to grow, supporting economic growth and business creation.</w:t>
      </w:r>
    </w:p>
    <w:p w14:paraId="1EFAD024" w14:textId="6365E7A8" w:rsidR="00CB2625" w:rsidRPr="007342FC" w:rsidRDefault="008E63FC" w:rsidP="00076086">
      <w:pPr>
        <w:pStyle w:val="ListParagraph"/>
        <w:numPr>
          <w:ilvl w:val="0"/>
          <w:numId w:val="8"/>
        </w:numPr>
        <w:spacing w:after="0" w:line="240" w:lineRule="auto"/>
        <w:ind w:left="1134" w:hanging="567"/>
        <w:textAlignment w:val="baseline"/>
        <w:rPr>
          <w:rFonts w:ascii="Arial" w:eastAsia="Times New Roman" w:hAnsi="Arial" w:cs="Arial"/>
          <w:lang w:eastAsia="en-GB"/>
        </w:rPr>
      </w:pPr>
      <w:r w:rsidRPr="007342FC">
        <w:rPr>
          <w:rFonts w:ascii="Arial" w:hAnsi="Arial" w:cs="Arial"/>
          <w:b/>
          <w:bCs/>
        </w:rPr>
        <w:t>Tackle workforce inequality.</w:t>
      </w:r>
      <w:r w:rsidRPr="007342FC">
        <w:rPr>
          <w:rFonts w:ascii="Arial" w:hAnsi="Arial" w:cs="Arial"/>
        </w:rPr>
        <w:t xml:space="preserve"> MAC 6.1: Demonstrate action to identify and tackle inequality in employment, skills and pay in the contract workforce.</w:t>
      </w:r>
    </w:p>
    <w:sectPr w:rsidR="00CB2625" w:rsidRPr="007342FC" w:rsidSect="00E77D4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E504" w14:textId="77777777" w:rsidR="008B51BE" w:rsidRDefault="008B51BE" w:rsidP="00A35B72">
      <w:pPr>
        <w:spacing w:after="0" w:line="240" w:lineRule="auto"/>
      </w:pPr>
      <w:r>
        <w:separator/>
      </w:r>
    </w:p>
  </w:endnote>
  <w:endnote w:type="continuationSeparator" w:id="0">
    <w:p w14:paraId="060D4AEC" w14:textId="77777777" w:rsidR="008B51BE" w:rsidRDefault="008B51BE" w:rsidP="00A35B72">
      <w:pPr>
        <w:spacing w:after="0" w:line="240" w:lineRule="auto"/>
      </w:pPr>
      <w:r>
        <w:continuationSeparator/>
      </w:r>
    </w:p>
  </w:endnote>
  <w:endnote w:type="continuationNotice" w:id="1">
    <w:p w14:paraId="66DCBC5C" w14:textId="77777777" w:rsidR="008B51BE" w:rsidRDefault="008B5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5DCE" w14:textId="29F0901E" w:rsidR="00A35B72" w:rsidRDefault="00AD747D">
    <w:pPr>
      <w:pStyle w:val="Footer"/>
    </w:pPr>
    <w:r>
      <w:rPr>
        <w:noProof/>
        <w:lang w:eastAsia="en-GB"/>
      </w:rPr>
      <mc:AlternateContent>
        <mc:Choice Requires="wps">
          <w:drawing>
            <wp:anchor distT="0" distB="0" distL="0" distR="0" simplePos="0" relativeHeight="251663364" behindDoc="0" locked="0" layoutInCell="1" allowOverlap="1" wp14:anchorId="0CD593E9" wp14:editId="6F0AB83A">
              <wp:simplePos x="635" y="635"/>
              <wp:positionH relativeFrom="column">
                <wp:align>center</wp:align>
              </wp:positionH>
              <wp:positionV relativeFrom="paragraph">
                <wp:posOffset>635</wp:posOffset>
              </wp:positionV>
              <wp:extent cx="443865" cy="443865"/>
              <wp:effectExtent l="0" t="0" r="1270" b="1397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1516FF" w14:textId="0D201B5E"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D593E9" id="_x0000_t202" coordsize="21600,21600" o:spt="202" path="m,l,21600r21600,l21600,xe">
              <v:stroke joinstyle="miter"/>
              <v:path gradientshapeok="t" o:connecttype="rect"/>
            </v:shapetype>
            <v:shape id="Text Box 10" o:spid="_x0000_s1030" type="#_x0000_t202" alt="OFFICIAL-SENSITIVE COMMERCIAL" style="position:absolute;margin-left:0;margin-top:.05pt;width:34.95pt;height:34.95pt;z-index:2516633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GDWLI4AgAAZAQAAA4AAAAAAAAAAAAAAAAALgIA&#10;AGRycy9lMm9Eb2MueG1sUEsBAi0AFAAGAAgAAAAhAISw0yjWAAAAAwEAAA8AAAAAAAAAAAAAAAAA&#10;kgQAAGRycy9kb3ducmV2LnhtbFBLBQYAAAAABAAEAPMAAACVBQAAAAA=&#10;" filled="f" stroked="f">
              <v:textbox style="mso-fit-shape-to-text:t" inset="0,0,0,0">
                <w:txbxContent>
                  <w:p w14:paraId="5D1516FF" w14:textId="0D201B5E"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v:textbox>
              <w10:wrap type="square"/>
            </v:shape>
          </w:pict>
        </mc:Fallback>
      </mc:AlternateContent>
    </w:r>
    <w:r w:rsidR="00A35B72">
      <w:rPr>
        <w:noProof/>
        <w:lang w:eastAsia="en-GB"/>
      </w:rPr>
      <mc:AlternateContent>
        <mc:Choice Requires="wps">
          <w:drawing>
            <wp:anchor distT="0" distB="0" distL="0" distR="0" simplePos="0" relativeHeight="251658244" behindDoc="0" locked="0" layoutInCell="1" allowOverlap="1" wp14:anchorId="63437078" wp14:editId="558DC03E">
              <wp:simplePos x="635" y="635"/>
              <wp:positionH relativeFrom="column">
                <wp:align>center</wp:align>
              </wp:positionH>
              <wp:positionV relativeFrom="paragraph">
                <wp:posOffset>635</wp:posOffset>
              </wp:positionV>
              <wp:extent cx="443865" cy="443865"/>
              <wp:effectExtent l="0" t="0" r="4445" b="25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7E0895" w14:textId="211C4B9E" w:rsidR="00A35B72" w:rsidRPr="00A35B72" w:rsidRDefault="00A35B72">
                          <w:pPr>
                            <w:rPr>
                              <w:rFonts w:ascii="Calibri" w:eastAsia="Calibri" w:hAnsi="Calibri" w:cs="Calibri"/>
                              <w:noProof/>
                              <w:color w:val="000000"/>
                              <w:sz w:val="24"/>
                              <w:szCs w:val="24"/>
                            </w:rPr>
                          </w:pPr>
                          <w:r w:rsidRPr="00A35B72">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3437078" id="Text Box 5" o:spid="_x0000_s1031"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KyhuozcCAABiBAAADgAAAAAAAAAAAAAAAAAuAgAA&#10;ZHJzL2Uyb0RvYy54bWxQSwECLQAUAAYACAAAACEAhLDTKNYAAAADAQAADwAAAAAAAAAAAAAAAACR&#10;BAAAZHJzL2Rvd25yZXYueG1sUEsFBgAAAAAEAAQA8wAAAJQFAAAAAA==&#10;" filled="f" stroked="f">
              <v:textbox style="mso-fit-shape-to-text:t" inset="0,0,0,0">
                <w:txbxContent>
                  <w:p w14:paraId="7F7E0895" w14:textId="211C4B9E" w:rsidR="00A35B72" w:rsidRPr="00A35B72" w:rsidRDefault="00A35B72">
                    <w:pPr>
                      <w:rPr>
                        <w:rFonts w:ascii="Calibri" w:eastAsia="Calibri" w:hAnsi="Calibri" w:cs="Calibri"/>
                        <w:noProof/>
                        <w:color w:val="000000"/>
                        <w:sz w:val="24"/>
                        <w:szCs w:val="24"/>
                      </w:rPr>
                    </w:pPr>
                    <w:r w:rsidRPr="00A35B72">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576E" w14:textId="77777777" w:rsidR="00AD747D" w:rsidRDefault="00AD747D" w:rsidP="00475D90">
    <w:pPr>
      <w:pStyle w:val="Footer"/>
      <w:jc w:val="center"/>
    </w:pPr>
    <w:r>
      <w:rPr>
        <w:noProof/>
      </w:rPr>
      <mc:AlternateContent>
        <mc:Choice Requires="wps">
          <w:drawing>
            <wp:anchor distT="0" distB="0" distL="0" distR="0" simplePos="0" relativeHeight="251664388" behindDoc="0" locked="0" layoutInCell="1" allowOverlap="1" wp14:anchorId="160CBF14" wp14:editId="76ACF1C0">
              <wp:simplePos x="790575" y="9705975"/>
              <wp:positionH relativeFrom="column">
                <wp:align>center</wp:align>
              </wp:positionH>
              <wp:positionV relativeFrom="paragraph">
                <wp:posOffset>635</wp:posOffset>
              </wp:positionV>
              <wp:extent cx="443865" cy="443865"/>
              <wp:effectExtent l="0" t="0" r="1270" b="13970"/>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5E9A2" w14:textId="0990B102"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0CBF14" id="_x0000_t202" coordsize="21600,21600" o:spt="202" path="m,l,21600r21600,l21600,xe">
              <v:stroke joinstyle="miter"/>
              <v:path gradientshapeok="t" o:connecttype="rect"/>
            </v:shapetype>
            <v:shape id="Text Box 11" o:spid="_x0000_s1032" type="#_x0000_t202" alt="OFFICIAL-SENSITIVE COMMERCIAL" style="position:absolute;left:0;text-align:left;margin-left:0;margin-top:.05pt;width:34.95pt;height:34.95pt;z-index:2516643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P/iTsI4AgAAZAQAAA4AAAAAAAAAAAAAAAAALgIA&#10;AGRycy9lMm9Eb2MueG1sUEsBAi0AFAAGAAgAAAAhAISw0yjWAAAAAwEAAA8AAAAAAAAAAAAAAAAA&#10;kgQAAGRycy9kb3ducmV2LnhtbFBLBQYAAAAABAAEAPMAAACVBQAAAAA=&#10;" filled="f" stroked="f">
              <v:textbox style="mso-fit-shape-to-text:t" inset="0,0,0,0">
                <w:txbxContent>
                  <w:p w14:paraId="1F75E9A2" w14:textId="0990B102"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v:textbox>
              <w10:wrap type="square"/>
            </v:shape>
          </w:pict>
        </mc:Fallback>
      </mc:AlternateContent>
    </w:r>
  </w:p>
  <w:sdt>
    <w:sdtPr>
      <w:id w:val="-1693071545"/>
      <w:docPartObj>
        <w:docPartGallery w:val="Page Numbers (Bottom of Page)"/>
        <w:docPartUnique/>
      </w:docPartObj>
    </w:sdtPr>
    <w:sdtEndPr>
      <w:rPr>
        <w:noProof/>
      </w:rPr>
    </w:sdtEndPr>
    <w:sdtContent>
      <w:p w14:paraId="2E000B3B" w14:textId="0EE35EAA" w:rsidR="00475D90" w:rsidRDefault="00475D90" w:rsidP="00475D90">
        <w:pPr>
          <w:pStyle w:val="Footer"/>
          <w:jc w:val="center"/>
          <w:rPr>
            <w:noProof/>
          </w:rPr>
        </w:pPr>
        <w:r>
          <w:fldChar w:fldCharType="begin"/>
        </w:r>
        <w:r>
          <w:instrText xml:space="preserve"> PAGE   \* MERGEFORMAT </w:instrText>
        </w:r>
        <w:r>
          <w:fldChar w:fldCharType="separate"/>
        </w:r>
        <w:r w:rsidR="00D01A97">
          <w:rPr>
            <w:noProof/>
          </w:rPr>
          <w:t>3</w:t>
        </w:r>
        <w:r>
          <w:rPr>
            <w:noProof/>
          </w:rPr>
          <w:fldChar w:fldCharType="end"/>
        </w:r>
      </w:p>
      <w:p w14:paraId="73B2AC12" w14:textId="63068273" w:rsidR="00A35B72" w:rsidRDefault="008B51BE" w:rsidP="00475D90">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0407" w14:textId="10305268" w:rsidR="00A35B72" w:rsidRDefault="00AD747D">
    <w:pPr>
      <w:pStyle w:val="Footer"/>
    </w:pPr>
    <w:r>
      <w:rPr>
        <w:noProof/>
        <w:lang w:eastAsia="en-GB"/>
      </w:rPr>
      <mc:AlternateContent>
        <mc:Choice Requires="wps">
          <w:drawing>
            <wp:anchor distT="0" distB="0" distL="0" distR="0" simplePos="0" relativeHeight="251662340" behindDoc="0" locked="0" layoutInCell="1" allowOverlap="1" wp14:anchorId="28D60FD0" wp14:editId="62B1B87E">
              <wp:simplePos x="635" y="635"/>
              <wp:positionH relativeFrom="column">
                <wp:align>center</wp:align>
              </wp:positionH>
              <wp:positionV relativeFrom="paragraph">
                <wp:posOffset>635</wp:posOffset>
              </wp:positionV>
              <wp:extent cx="443865" cy="443865"/>
              <wp:effectExtent l="0" t="0" r="1270" b="1397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16C290" w14:textId="2132E29C"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D60FD0" id="_x0000_t202" coordsize="21600,21600" o:spt="202" path="m,l,21600r21600,l21600,xe">
              <v:stroke joinstyle="miter"/>
              <v:path gradientshapeok="t" o:connecttype="rect"/>
            </v:shapetype>
            <v:shape id="Text Box 9" o:spid="_x0000_s1035" type="#_x0000_t202" alt="OFFICIAL-SENSITIVE COMMERCIAL" style="position:absolute;margin-left:0;margin-top:.05pt;width:34.95pt;height:34.95pt;z-index:2516623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IqSANE4AgAAYgQAAA4AAAAAAAAAAAAAAAAALgIA&#10;AGRycy9lMm9Eb2MueG1sUEsBAi0AFAAGAAgAAAAhAISw0yjWAAAAAwEAAA8AAAAAAAAAAAAAAAAA&#10;kgQAAGRycy9kb3ducmV2LnhtbFBLBQYAAAAABAAEAPMAAACVBQAAAAA=&#10;" filled="f" stroked="f">
              <v:textbox style="mso-fit-shape-to-text:t" inset="0,0,0,0">
                <w:txbxContent>
                  <w:p w14:paraId="4116C290" w14:textId="2132E29C"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v:textbox>
              <w10:wrap type="square"/>
            </v:shape>
          </w:pict>
        </mc:Fallback>
      </mc:AlternateContent>
    </w:r>
    <w:r w:rsidR="00A35B72">
      <w:rPr>
        <w:noProof/>
        <w:lang w:eastAsia="en-GB"/>
      </w:rPr>
      <mc:AlternateContent>
        <mc:Choice Requires="wps">
          <w:drawing>
            <wp:anchor distT="0" distB="0" distL="0" distR="0" simplePos="0" relativeHeight="251658243" behindDoc="0" locked="0" layoutInCell="1" allowOverlap="1" wp14:anchorId="0CECBD8D" wp14:editId="6944084A">
              <wp:simplePos x="635" y="635"/>
              <wp:positionH relativeFrom="column">
                <wp:align>center</wp:align>
              </wp:positionH>
              <wp:positionV relativeFrom="paragraph">
                <wp:posOffset>635</wp:posOffset>
              </wp:positionV>
              <wp:extent cx="443865" cy="443865"/>
              <wp:effectExtent l="0" t="0" r="4445" b="25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DA434" w14:textId="6CB14F81" w:rsidR="00A35B72" w:rsidRPr="00A35B72" w:rsidRDefault="00A35B72">
                          <w:pPr>
                            <w:rPr>
                              <w:rFonts w:ascii="Calibri" w:eastAsia="Calibri" w:hAnsi="Calibri" w:cs="Calibri"/>
                              <w:noProof/>
                              <w:color w:val="000000"/>
                              <w:sz w:val="24"/>
                              <w:szCs w:val="24"/>
                            </w:rPr>
                          </w:pPr>
                          <w:r w:rsidRPr="00A35B72">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0CECBD8D" id="Text Box 4" o:spid="_x0000_s1036"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oYdNs4AgAAYwQAAA4AAAAAAAAAAAAAAAAALgIA&#10;AGRycy9lMm9Eb2MueG1sUEsBAi0AFAAGAAgAAAAhAISw0yjWAAAAAwEAAA8AAAAAAAAAAAAAAAAA&#10;kgQAAGRycy9kb3ducmV2LnhtbFBLBQYAAAAABAAEAPMAAACVBQAAAAA=&#10;" filled="f" stroked="f">
              <v:textbox style="mso-fit-shape-to-text:t" inset="0,0,0,0">
                <w:txbxContent>
                  <w:p w14:paraId="5A9DA434" w14:textId="6CB14F81" w:rsidR="00A35B72" w:rsidRPr="00A35B72" w:rsidRDefault="00A35B72">
                    <w:pPr>
                      <w:rPr>
                        <w:rFonts w:ascii="Calibri" w:eastAsia="Calibri" w:hAnsi="Calibri" w:cs="Calibri"/>
                        <w:noProof/>
                        <w:color w:val="000000"/>
                        <w:sz w:val="24"/>
                        <w:szCs w:val="24"/>
                      </w:rPr>
                    </w:pPr>
                    <w:r w:rsidRPr="00A35B72">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E705" w14:textId="77777777" w:rsidR="008B51BE" w:rsidRDefault="008B51BE" w:rsidP="00A35B72">
      <w:pPr>
        <w:spacing w:after="0" w:line="240" w:lineRule="auto"/>
      </w:pPr>
      <w:r>
        <w:separator/>
      </w:r>
    </w:p>
  </w:footnote>
  <w:footnote w:type="continuationSeparator" w:id="0">
    <w:p w14:paraId="310D469F" w14:textId="77777777" w:rsidR="008B51BE" w:rsidRDefault="008B51BE" w:rsidP="00A35B72">
      <w:pPr>
        <w:spacing w:after="0" w:line="240" w:lineRule="auto"/>
      </w:pPr>
      <w:r>
        <w:continuationSeparator/>
      </w:r>
    </w:p>
  </w:footnote>
  <w:footnote w:type="continuationNotice" w:id="1">
    <w:p w14:paraId="708CD3A7" w14:textId="77777777" w:rsidR="008B51BE" w:rsidRDefault="008B5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4DB6" w14:textId="4E96D34A" w:rsidR="00A35B72" w:rsidRDefault="00AD747D">
    <w:pPr>
      <w:pStyle w:val="Header"/>
    </w:pPr>
    <w:r>
      <w:rPr>
        <w:noProof/>
        <w:lang w:eastAsia="en-GB"/>
      </w:rPr>
      <mc:AlternateContent>
        <mc:Choice Requires="wps">
          <w:drawing>
            <wp:anchor distT="0" distB="0" distL="0" distR="0" simplePos="0" relativeHeight="251660292" behindDoc="0" locked="0" layoutInCell="1" allowOverlap="1" wp14:anchorId="0B34AB48" wp14:editId="438B392A">
              <wp:simplePos x="635" y="635"/>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057F49" w14:textId="5CF0EEC8"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34AB48" id="_x0000_t202" coordsize="21600,21600" o:spt="202" path="m,l,21600r21600,l21600,xe">
              <v:stroke joinstyle="miter"/>
              <v:path gradientshapeok="t" o:connecttype="rect"/>
            </v:shapetype>
            <v:shape id="Text Box 7" o:spid="_x0000_s1026" type="#_x0000_t202" alt="OFFICIAL-SENSITIVE COMMERCIAL" style="position:absolute;margin-left:0;margin-top:.05pt;width:34.95pt;height:34.95pt;z-index:2516602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CtyATzNgIAAFsEAAAOAAAAAAAAAAAAAAAAAC4CAABk&#10;cnMvZTJvRG9jLnhtbFBLAQItABQABgAIAAAAIQCEsNMo1gAAAAMBAAAPAAAAAAAAAAAAAAAAAJAE&#10;AABkcnMvZG93bnJldi54bWxQSwUGAAAAAAQABADzAAAAkwUAAAAA&#10;" filled="f" stroked="f">
              <v:textbox style="mso-fit-shape-to-text:t" inset="0,0,0,0">
                <w:txbxContent>
                  <w:p w14:paraId="3B057F49" w14:textId="5CF0EEC8"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v:textbox>
              <w10:wrap type="square"/>
            </v:shape>
          </w:pict>
        </mc:Fallback>
      </mc:AlternateContent>
    </w:r>
    <w:r w:rsidR="00A35B72">
      <w:rPr>
        <w:noProof/>
        <w:lang w:eastAsia="en-GB"/>
      </w:rPr>
      <mc:AlternateContent>
        <mc:Choice Requires="wps">
          <w:drawing>
            <wp:anchor distT="0" distB="0" distL="0" distR="0" simplePos="0" relativeHeight="251658241" behindDoc="0" locked="0" layoutInCell="1" allowOverlap="1" wp14:anchorId="677835C1" wp14:editId="3DC9D761">
              <wp:simplePos x="635" y="635"/>
              <wp:positionH relativeFrom="column">
                <wp:align>center</wp:align>
              </wp:positionH>
              <wp:positionV relativeFrom="paragraph">
                <wp:posOffset>635</wp:posOffset>
              </wp:positionV>
              <wp:extent cx="443865" cy="443865"/>
              <wp:effectExtent l="0" t="0" r="4445" b="25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1C2791" w14:textId="0526D519" w:rsidR="00A35B72" w:rsidRPr="00A35B72" w:rsidRDefault="00A35B72">
                          <w:pPr>
                            <w:rPr>
                              <w:rFonts w:ascii="Calibri" w:eastAsia="Calibri" w:hAnsi="Calibri" w:cs="Calibri"/>
                              <w:noProof/>
                              <w:color w:val="000000"/>
                              <w:sz w:val="24"/>
                              <w:szCs w:val="24"/>
                            </w:rPr>
                          </w:pPr>
                          <w:r w:rsidRPr="00A35B72">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77835C1" id="Text Box 2" o:spid="_x0000_s1027"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3LPCwzcCAABiBAAADgAAAAAAAAAAAAAAAAAuAgAA&#10;ZHJzL2Uyb0RvYy54bWxQSwECLQAUAAYACAAAACEAhLDTKNYAAAADAQAADwAAAAAAAAAAAAAAAACR&#10;BAAAZHJzL2Rvd25yZXYueG1sUEsFBgAAAAAEAAQA8wAAAJQFAAAAAA==&#10;" filled="f" stroked="f">
              <v:textbox style="mso-fit-shape-to-text:t" inset="0,0,0,0">
                <w:txbxContent>
                  <w:p w14:paraId="5A1C2791" w14:textId="0526D519" w:rsidR="00A35B72" w:rsidRPr="00A35B72" w:rsidRDefault="00A35B72">
                    <w:pPr>
                      <w:rPr>
                        <w:rFonts w:ascii="Calibri" w:eastAsia="Calibri" w:hAnsi="Calibri" w:cs="Calibri"/>
                        <w:noProof/>
                        <w:color w:val="000000"/>
                        <w:sz w:val="24"/>
                        <w:szCs w:val="24"/>
                      </w:rPr>
                    </w:pPr>
                    <w:r w:rsidRPr="00A35B72">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13F6" w14:textId="21B6B972" w:rsidR="00A35B72" w:rsidRDefault="00AD747D">
    <w:pPr>
      <w:pStyle w:val="Header"/>
    </w:pPr>
    <w:r>
      <w:rPr>
        <w:noProof/>
        <w:lang w:eastAsia="en-GB"/>
      </w:rPr>
      <mc:AlternateContent>
        <mc:Choice Requires="wps">
          <w:drawing>
            <wp:anchor distT="0" distB="0" distL="0" distR="0" simplePos="0" relativeHeight="251661316" behindDoc="0" locked="0" layoutInCell="1" allowOverlap="1" wp14:anchorId="79F507A1" wp14:editId="12920C27">
              <wp:simplePos x="790575" y="457200"/>
              <wp:positionH relativeFrom="column">
                <wp:align>center</wp:align>
              </wp:positionH>
              <wp:positionV relativeFrom="paragraph">
                <wp:posOffset>635</wp:posOffset>
              </wp:positionV>
              <wp:extent cx="443865" cy="443865"/>
              <wp:effectExtent l="0" t="0" r="1270" b="1397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FD0B6A" w14:textId="2FABAFCF"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507A1" id="_x0000_t202" coordsize="21600,21600" o:spt="202" path="m,l,21600r21600,l21600,xe">
              <v:stroke joinstyle="miter"/>
              <v:path gradientshapeok="t" o:connecttype="rect"/>
            </v:shapetype>
            <v:shape id="Text Box 8" o:spid="_x0000_s1028" type="#_x0000_t202" alt="OFFICIAL-SENSITIVE COMMERCIAL" style="position:absolute;margin-left:0;margin-top:.05pt;width:34.95pt;height:34.95pt;z-index:2516613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s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IKHmy04AgAAYgQAAA4AAAAAAAAAAAAAAAAALgIA&#10;AGRycy9lMm9Eb2MueG1sUEsBAi0AFAAGAAgAAAAhAISw0yjWAAAAAwEAAA8AAAAAAAAAAAAAAAAA&#10;kgQAAGRycy9kb3ducmV2LnhtbFBLBQYAAAAABAAEAPMAAACVBQAAAAA=&#10;" filled="f" stroked="f">
              <v:textbox style="mso-fit-shape-to-text:t" inset="0,0,0,0">
                <w:txbxContent>
                  <w:p w14:paraId="3DFD0B6A" w14:textId="2FABAFCF"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v:textbox>
              <w10:wrap type="square"/>
            </v:shape>
          </w:pict>
        </mc:Fallback>
      </mc:AlternateContent>
    </w:r>
    <w:r w:rsidR="00A35B72">
      <w:rPr>
        <w:noProof/>
        <w:lang w:eastAsia="en-GB"/>
      </w:rPr>
      <mc:AlternateContent>
        <mc:Choice Requires="wps">
          <w:drawing>
            <wp:anchor distT="0" distB="0" distL="0" distR="0" simplePos="0" relativeHeight="251658242" behindDoc="0" locked="0" layoutInCell="1" allowOverlap="1" wp14:anchorId="73770FBB" wp14:editId="5A922497">
              <wp:simplePos x="0" y="0"/>
              <wp:positionH relativeFrom="column">
                <wp:posOffset>1351915</wp:posOffset>
              </wp:positionH>
              <wp:positionV relativeFrom="paragraph">
                <wp:posOffset>-43815</wp:posOffset>
              </wp:positionV>
              <wp:extent cx="443865" cy="443865"/>
              <wp:effectExtent l="0" t="0" r="4445" b="25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2372DA" w14:textId="7D2B79AE" w:rsidR="00A35B72" w:rsidRPr="00A35B72" w:rsidRDefault="00A35B72">
                          <w:pPr>
                            <w:rPr>
                              <w:rFonts w:ascii="Calibri" w:eastAsia="Calibri" w:hAnsi="Calibri" w:cs="Calibri"/>
                              <w:noProof/>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3770FBB" id="Text Box 3" o:spid="_x0000_s1029" type="#_x0000_t202" alt="OFFICIAL-SENSITIVE COMMERCIAL" style="position:absolute;margin-left:106.45pt;margin-top:-3.45pt;width:34.95pt;height:34.95pt;z-index:25165824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" filled="f" stroked="f">
              <v:textbox style="mso-fit-shape-to-text:t" inset="0,0,0,0">
                <w:txbxContent>
                  <w:p w14:paraId="012372DA" w14:textId="7D2B79AE" w:rsidR="00A35B72" w:rsidRPr="00A35B72" w:rsidRDefault="00A35B72">
                    <w:pPr>
                      <w:rPr>
                        <w:rFonts w:ascii="Calibri" w:eastAsia="Calibri" w:hAnsi="Calibri" w:cs="Calibri"/>
                        <w:noProof/>
                        <w:color w:val="00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D219" w14:textId="7E5EF9FD" w:rsidR="00A35B72" w:rsidRDefault="00AD747D">
    <w:pPr>
      <w:pStyle w:val="Header"/>
    </w:pPr>
    <w:r>
      <w:rPr>
        <w:noProof/>
        <w:lang w:eastAsia="en-GB"/>
      </w:rPr>
      <mc:AlternateContent>
        <mc:Choice Requires="wps">
          <w:drawing>
            <wp:anchor distT="0" distB="0" distL="0" distR="0" simplePos="0" relativeHeight="251659268" behindDoc="0" locked="0" layoutInCell="1" allowOverlap="1" wp14:anchorId="1CA958BF" wp14:editId="5B46E03C">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7F1B7" w14:textId="2930BE6B"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A958BF" id="_x0000_t202" coordsize="21600,21600" o:spt="202" path="m,l,21600r21600,l21600,xe">
              <v:stroke joinstyle="miter"/>
              <v:path gradientshapeok="t" o:connecttype="rect"/>
            </v:shapetype>
            <v:shape id="Text Box 6" o:spid="_x0000_s1033" type="#_x0000_t202" alt="OFFICIAL-SENSITIVE COMMERCIAL" style="position:absolute;margin-left:0;margin-top:.05pt;width:34.95pt;height:34.95pt;z-index:2516592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2Mty4OQIAAGIEAAAOAAAAAAAAAAAAAAAAAC4C&#10;AABkcnMvZTJvRG9jLnhtbFBLAQItABQABgAIAAAAIQCEsNMo1gAAAAMBAAAPAAAAAAAAAAAAAAAA&#10;AJMEAABkcnMvZG93bnJldi54bWxQSwUGAAAAAAQABADzAAAAlgUAAAAA&#10;" filled="f" stroked="f">
              <v:textbox style="mso-fit-shape-to-text:t" inset="0,0,0,0">
                <w:txbxContent>
                  <w:p w14:paraId="3CE7F1B7" w14:textId="2930BE6B" w:rsidR="00AD747D" w:rsidRPr="00AD747D" w:rsidRDefault="00AD747D">
                    <w:pPr>
                      <w:rPr>
                        <w:rFonts w:ascii="Arial" w:eastAsia="Arial" w:hAnsi="Arial" w:cs="Arial"/>
                        <w:color w:val="000000"/>
                        <w:sz w:val="24"/>
                        <w:szCs w:val="24"/>
                      </w:rPr>
                    </w:pPr>
                    <w:r w:rsidRPr="00AD747D">
                      <w:rPr>
                        <w:rFonts w:ascii="Arial" w:eastAsia="Arial" w:hAnsi="Arial" w:cs="Arial"/>
                        <w:color w:val="000000"/>
                        <w:sz w:val="24"/>
                        <w:szCs w:val="24"/>
                      </w:rPr>
                      <w:t>OFFICIAL-SENSITIVE COMMERCIAL</w:t>
                    </w:r>
                  </w:p>
                </w:txbxContent>
              </v:textbox>
              <w10:wrap type="square"/>
            </v:shape>
          </w:pict>
        </mc:Fallback>
      </mc:AlternateContent>
    </w:r>
    <w:r w:rsidR="00A35B72">
      <w:rPr>
        <w:noProof/>
        <w:lang w:eastAsia="en-GB"/>
      </w:rPr>
      <mc:AlternateContent>
        <mc:Choice Requires="wps">
          <w:drawing>
            <wp:anchor distT="0" distB="0" distL="0" distR="0" simplePos="0" relativeHeight="251658240" behindDoc="0" locked="0" layoutInCell="1" allowOverlap="1" wp14:anchorId="38C0E173" wp14:editId="3801DC69">
              <wp:simplePos x="635" y="635"/>
              <wp:positionH relativeFrom="column">
                <wp:align>center</wp:align>
              </wp:positionH>
              <wp:positionV relativeFrom="paragraph">
                <wp:posOffset>635</wp:posOffset>
              </wp:positionV>
              <wp:extent cx="443865" cy="443865"/>
              <wp:effectExtent l="0" t="0" r="4445" b="254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0066B" w14:textId="19E3174E" w:rsidR="00A35B72" w:rsidRPr="00A35B72" w:rsidRDefault="00A35B72">
                          <w:pPr>
                            <w:rPr>
                              <w:rFonts w:ascii="Calibri" w:eastAsia="Calibri" w:hAnsi="Calibri" w:cs="Calibri"/>
                              <w:noProof/>
                              <w:color w:val="000000"/>
                              <w:sz w:val="24"/>
                              <w:szCs w:val="24"/>
                            </w:rPr>
                          </w:pPr>
                          <w:r w:rsidRPr="00A35B72">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8C0E173" id="Text Box 1" o:spid="_x0000_s1034"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QTI3M4AgAAYgQAAA4AAAAAAAAAAAAAAAAALgIA&#10;AGRycy9lMm9Eb2MueG1sUEsBAi0AFAAGAAgAAAAhAISw0yjWAAAAAwEAAA8AAAAAAAAAAAAAAAAA&#10;kgQAAGRycy9kb3ducmV2LnhtbFBLBQYAAAAABAAEAPMAAACVBQAAAAA=&#10;" filled="f" stroked="f">
              <v:textbox style="mso-fit-shape-to-text:t" inset="0,0,0,0">
                <w:txbxContent>
                  <w:p w14:paraId="5760066B" w14:textId="19E3174E" w:rsidR="00A35B72" w:rsidRPr="00A35B72" w:rsidRDefault="00A35B72">
                    <w:pPr>
                      <w:rPr>
                        <w:rFonts w:ascii="Calibri" w:eastAsia="Calibri" w:hAnsi="Calibri" w:cs="Calibri"/>
                        <w:noProof/>
                        <w:color w:val="000000"/>
                        <w:sz w:val="24"/>
                        <w:szCs w:val="24"/>
                      </w:rPr>
                    </w:pPr>
                    <w:r w:rsidRPr="00A35B72">
                      <w:rPr>
                        <w:rFonts w:ascii="Calibri" w:eastAsia="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11E8"/>
    <w:multiLevelType w:val="hybridMultilevel"/>
    <w:tmpl w:val="6BF043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87F1A62"/>
    <w:multiLevelType w:val="hybridMultilevel"/>
    <w:tmpl w:val="9EB8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73A74"/>
    <w:multiLevelType w:val="hybridMultilevel"/>
    <w:tmpl w:val="636E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42285"/>
    <w:multiLevelType w:val="hybridMultilevel"/>
    <w:tmpl w:val="D422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27617"/>
    <w:multiLevelType w:val="hybridMultilevel"/>
    <w:tmpl w:val="64A0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D2447"/>
    <w:multiLevelType w:val="hybridMultilevel"/>
    <w:tmpl w:val="C54E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E3414"/>
    <w:multiLevelType w:val="multilevel"/>
    <w:tmpl w:val="4830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7E23F7"/>
    <w:multiLevelType w:val="multilevel"/>
    <w:tmpl w:val="05BE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027049"/>
    <w:multiLevelType w:val="multilevel"/>
    <w:tmpl w:val="EB00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F06542"/>
    <w:multiLevelType w:val="hybridMultilevel"/>
    <w:tmpl w:val="B97C4854"/>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6"/>
  </w:num>
  <w:num w:numId="2">
    <w:abstractNumId w:val="0"/>
  </w:num>
  <w:num w:numId="3">
    <w:abstractNumId w:val="3"/>
  </w:num>
  <w:num w:numId="4">
    <w:abstractNumId w:val="8"/>
  </w:num>
  <w:num w:numId="5">
    <w:abstractNumId w:val="7"/>
  </w:num>
  <w:num w:numId="6">
    <w:abstractNumId w:val="5"/>
  </w:num>
  <w:num w:numId="7">
    <w:abstractNumId w:val="4"/>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80E230"/>
    <w:rsid w:val="000042A8"/>
    <w:rsid w:val="00005534"/>
    <w:rsid w:val="0000762B"/>
    <w:rsid w:val="00020D9E"/>
    <w:rsid w:val="00023170"/>
    <w:rsid w:val="000374C7"/>
    <w:rsid w:val="0003781E"/>
    <w:rsid w:val="00040D9C"/>
    <w:rsid w:val="0004253B"/>
    <w:rsid w:val="00043804"/>
    <w:rsid w:val="000458DF"/>
    <w:rsid w:val="000602C3"/>
    <w:rsid w:val="000732BD"/>
    <w:rsid w:val="00076086"/>
    <w:rsid w:val="000A7FF9"/>
    <w:rsid w:val="000C030B"/>
    <w:rsid w:val="000C3006"/>
    <w:rsid w:val="000C604C"/>
    <w:rsid w:val="000D2100"/>
    <w:rsid w:val="000D2C26"/>
    <w:rsid w:val="000D6BE0"/>
    <w:rsid w:val="000D7E40"/>
    <w:rsid w:val="000F51B7"/>
    <w:rsid w:val="00104F75"/>
    <w:rsid w:val="00115635"/>
    <w:rsid w:val="0012165B"/>
    <w:rsid w:val="00124054"/>
    <w:rsid w:val="00127C8D"/>
    <w:rsid w:val="001357A2"/>
    <w:rsid w:val="001447DA"/>
    <w:rsid w:val="00166A40"/>
    <w:rsid w:val="001754CF"/>
    <w:rsid w:val="00181CA0"/>
    <w:rsid w:val="00194F83"/>
    <w:rsid w:val="001A682D"/>
    <w:rsid w:val="001C628F"/>
    <w:rsid w:val="001D05E0"/>
    <w:rsid w:val="001E460D"/>
    <w:rsid w:val="001E5BA5"/>
    <w:rsid w:val="001E67E0"/>
    <w:rsid w:val="001F3D0D"/>
    <w:rsid w:val="00205D25"/>
    <w:rsid w:val="00210A62"/>
    <w:rsid w:val="002346ED"/>
    <w:rsid w:val="00242921"/>
    <w:rsid w:val="0025168F"/>
    <w:rsid w:val="00272C80"/>
    <w:rsid w:val="0027595A"/>
    <w:rsid w:val="00276B08"/>
    <w:rsid w:val="00277E2A"/>
    <w:rsid w:val="00280F2C"/>
    <w:rsid w:val="002A30EC"/>
    <w:rsid w:val="002A419D"/>
    <w:rsid w:val="002B3650"/>
    <w:rsid w:val="002C3F7F"/>
    <w:rsid w:val="002D0A87"/>
    <w:rsid w:val="002D5132"/>
    <w:rsid w:val="002E4A04"/>
    <w:rsid w:val="002E76C2"/>
    <w:rsid w:val="002F2FCD"/>
    <w:rsid w:val="00306A68"/>
    <w:rsid w:val="00317A41"/>
    <w:rsid w:val="0033664D"/>
    <w:rsid w:val="00361B2E"/>
    <w:rsid w:val="00367D45"/>
    <w:rsid w:val="00374BA7"/>
    <w:rsid w:val="00385FBE"/>
    <w:rsid w:val="003925B0"/>
    <w:rsid w:val="003C4BA6"/>
    <w:rsid w:val="003D38D0"/>
    <w:rsid w:val="003E2FEF"/>
    <w:rsid w:val="003E68FA"/>
    <w:rsid w:val="00412526"/>
    <w:rsid w:val="0041278B"/>
    <w:rsid w:val="004146C8"/>
    <w:rsid w:val="00414DF2"/>
    <w:rsid w:val="00414F51"/>
    <w:rsid w:val="00415230"/>
    <w:rsid w:val="004174D8"/>
    <w:rsid w:val="00426373"/>
    <w:rsid w:val="0043137A"/>
    <w:rsid w:val="00431E99"/>
    <w:rsid w:val="00433821"/>
    <w:rsid w:val="004362EA"/>
    <w:rsid w:val="0044316E"/>
    <w:rsid w:val="00473341"/>
    <w:rsid w:val="00475D90"/>
    <w:rsid w:val="00476578"/>
    <w:rsid w:val="00483820"/>
    <w:rsid w:val="004903AD"/>
    <w:rsid w:val="00494B58"/>
    <w:rsid w:val="004960D2"/>
    <w:rsid w:val="004B45BC"/>
    <w:rsid w:val="004B5A62"/>
    <w:rsid w:val="004B7AEB"/>
    <w:rsid w:val="004C3686"/>
    <w:rsid w:val="004C5061"/>
    <w:rsid w:val="004C5603"/>
    <w:rsid w:val="004E114B"/>
    <w:rsid w:val="004E5E8C"/>
    <w:rsid w:val="004F2D3B"/>
    <w:rsid w:val="00504E95"/>
    <w:rsid w:val="00512EA6"/>
    <w:rsid w:val="005147E1"/>
    <w:rsid w:val="00520EFD"/>
    <w:rsid w:val="00526308"/>
    <w:rsid w:val="00530656"/>
    <w:rsid w:val="00540A22"/>
    <w:rsid w:val="005436A3"/>
    <w:rsid w:val="0054547B"/>
    <w:rsid w:val="00545DF1"/>
    <w:rsid w:val="00570C2C"/>
    <w:rsid w:val="00576FCB"/>
    <w:rsid w:val="00581430"/>
    <w:rsid w:val="00590F5F"/>
    <w:rsid w:val="00593B40"/>
    <w:rsid w:val="005B1F05"/>
    <w:rsid w:val="005B3587"/>
    <w:rsid w:val="005B7022"/>
    <w:rsid w:val="005C0328"/>
    <w:rsid w:val="005C60F6"/>
    <w:rsid w:val="005D0BF2"/>
    <w:rsid w:val="005D22CF"/>
    <w:rsid w:val="005E3E3E"/>
    <w:rsid w:val="005E5403"/>
    <w:rsid w:val="00600B0E"/>
    <w:rsid w:val="00605D28"/>
    <w:rsid w:val="006119D9"/>
    <w:rsid w:val="00623E56"/>
    <w:rsid w:val="006346BB"/>
    <w:rsid w:val="006355C2"/>
    <w:rsid w:val="0064623C"/>
    <w:rsid w:val="00655C24"/>
    <w:rsid w:val="0066589A"/>
    <w:rsid w:val="00667C60"/>
    <w:rsid w:val="00672641"/>
    <w:rsid w:val="0067637D"/>
    <w:rsid w:val="00676CFF"/>
    <w:rsid w:val="00693730"/>
    <w:rsid w:val="0069558F"/>
    <w:rsid w:val="00697810"/>
    <w:rsid w:val="006A7E97"/>
    <w:rsid w:val="006B0772"/>
    <w:rsid w:val="006C7ACC"/>
    <w:rsid w:val="006D0643"/>
    <w:rsid w:val="006F3E62"/>
    <w:rsid w:val="00712C67"/>
    <w:rsid w:val="0073361D"/>
    <w:rsid w:val="007342FC"/>
    <w:rsid w:val="00736C83"/>
    <w:rsid w:val="00740881"/>
    <w:rsid w:val="00755171"/>
    <w:rsid w:val="00756B4C"/>
    <w:rsid w:val="007656FB"/>
    <w:rsid w:val="00771D2E"/>
    <w:rsid w:val="0077415F"/>
    <w:rsid w:val="007960EE"/>
    <w:rsid w:val="007A30B2"/>
    <w:rsid w:val="007B0FAA"/>
    <w:rsid w:val="007C27F9"/>
    <w:rsid w:val="007D49E0"/>
    <w:rsid w:val="007D5C48"/>
    <w:rsid w:val="007D6A9B"/>
    <w:rsid w:val="007E05DD"/>
    <w:rsid w:val="007E1D5A"/>
    <w:rsid w:val="007F0361"/>
    <w:rsid w:val="007F3364"/>
    <w:rsid w:val="008017C8"/>
    <w:rsid w:val="00804C2B"/>
    <w:rsid w:val="00834A6B"/>
    <w:rsid w:val="008527AC"/>
    <w:rsid w:val="00861D21"/>
    <w:rsid w:val="0086268F"/>
    <w:rsid w:val="008824EC"/>
    <w:rsid w:val="00897FAB"/>
    <w:rsid w:val="008B4468"/>
    <w:rsid w:val="008B51BE"/>
    <w:rsid w:val="008C6C37"/>
    <w:rsid w:val="008C7AD1"/>
    <w:rsid w:val="008D4D71"/>
    <w:rsid w:val="008E0B66"/>
    <w:rsid w:val="008E4D86"/>
    <w:rsid w:val="008E63FC"/>
    <w:rsid w:val="008E7A48"/>
    <w:rsid w:val="008E7FEA"/>
    <w:rsid w:val="008F49AC"/>
    <w:rsid w:val="009073F0"/>
    <w:rsid w:val="00924B4F"/>
    <w:rsid w:val="00940F85"/>
    <w:rsid w:val="00942F62"/>
    <w:rsid w:val="00944099"/>
    <w:rsid w:val="00952A83"/>
    <w:rsid w:val="00956B73"/>
    <w:rsid w:val="009617DD"/>
    <w:rsid w:val="00980CC0"/>
    <w:rsid w:val="00990408"/>
    <w:rsid w:val="00995A2E"/>
    <w:rsid w:val="00995C00"/>
    <w:rsid w:val="00995D4A"/>
    <w:rsid w:val="009A3F89"/>
    <w:rsid w:val="009B5898"/>
    <w:rsid w:val="009C4395"/>
    <w:rsid w:val="009D0F5B"/>
    <w:rsid w:val="009D165E"/>
    <w:rsid w:val="009D3579"/>
    <w:rsid w:val="009E05F6"/>
    <w:rsid w:val="009E6B2C"/>
    <w:rsid w:val="009E7CB9"/>
    <w:rsid w:val="009F577D"/>
    <w:rsid w:val="00A05EE2"/>
    <w:rsid w:val="00A0646F"/>
    <w:rsid w:val="00A06D75"/>
    <w:rsid w:val="00A16732"/>
    <w:rsid w:val="00A26AD1"/>
    <w:rsid w:val="00A304FF"/>
    <w:rsid w:val="00A306CA"/>
    <w:rsid w:val="00A35B72"/>
    <w:rsid w:val="00A42072"/>
    <w:rsid w:val="00A43609"/>
    <w:rsid w:val="00A562D8"/>
    <w:rsid w:val="00A62135"/>
    <w:rsid w:val="00A63322"/>
    <w:rsid w:val="00A6374F"/>
    <w:rsid w:val="00A6673D"/>
    <w:rsid w:val="00A70C9C"/>
    <w:rsid w:val="00A81786"/>
    <w:rsid w:val="00AA4080"/>
    <w:rsid w:val="00AA7F8D"/>
    <w:rsid w:val="00AB4210"/>
    <w:rsid w:val="00AC44C5"/>
    <w:rsid w:val="00AC576F"/>
    <w:rsid w:val="00AC651B"/>
    <w:rsid w:val="00AD747D"/>
    <w:rsid w:val="00AE3C97"/>
    <w:rsid w:val="00AF4F2C"/>
    <w:rsid w:val="00AF5C21"/>
    <w:rsid w:val="00B034D4"/>
    <w:rsid w:val="00B15F1E"/>
    <w:rsid w:val="00B364A9"/>
    <w:rsid w:val="00B367DD"/>
    <w:rsid w:val="00B45037"/>
    <w:rsid w:val="00B4631F"/>
    <w:rsid w:val="00B52518"/>
    <w:rsid w:val="00B53707"/>
    <w:rsid w:val="00B55F5A"/>
    <w:rsid w:val="00B82826"/>
    <w:rsid w:val="00B82B61"/>
    <w:rsid w:val="00B867F8"/>
    <w:rsid w:val="00B922E0"/>
    <w:rsid w:val="00BA0601"/>
    <w:rsid w:val="00BB3055"/>
    <w:rsid w:val="00BB6D6B"/>
    <w:rsid w:val="00BC052F"/>
    <w:rsid w:val="00BC10C9"/>
    <w:rsid w:val="00BC19D0"/>
    <w:rsid w:val="00BC2774"/>
    <w:rsid w:val="00BC7CCA"/>
    <w:rsid w:val="00BD2F89"/>
    <w:rsid w:val="00BE5854"/>
    <w:rsid w:val="00BE7E33"/>
    <w:rsid w:val="00BF17C1"/>
    <w:rsid w:val="00BF688C"/>
    <w:rsid w:val="00C028D7"/>
    <w:rsid w:val="00C16F6B"/>
    <w:rsid w:val="00C27663"/>
    <w:rsid w:val="00C374A4"/>
    <w:rsid w:val="00C47379"/>
    <w:rsid w:val="00C540B8"/>
    <w:rsid w:val="00C60208"/>
    <w:rsid w:val="00C629CA"/>
    <w:rsid w:val="00C65574"/>
    <w:rsid w:val="00C707C0"/>
    <w:rsid w:val="00CA3024"/>
    <w:rsid w:val="00CB070C"/>
    <w:rsid w:val="00CB2625"/>
    <w:rsid w:val="00CC0A78"/>
    <w:rsid w:val="00CC2929"/>
    <w:rsid w:val="00CC41BE"/>
    <w:rsid w:val="00CD3A24"/>
    <w:rsid w:val="00CD3F90"/>
    <w:rsid w:val="00CD6CB3"/>
    <w:rsid w:val="00CF0B39"/>
    <w:rsid w:val="00CF1266"/>
    <w:rsid w:val="00D01A97"/>
    <w:rsid w:val="00D04762"/>
    <w:rsid w:val="00D21BAF"/>
    <w:rsid w:val="00D251A9"/>
    <w:rsid w:val="00D3192A"/>
    <w:rsid w:val="00D43406"/>
    <w:rsid w:val="00D53008"/>
    <w:rsid w:val="00D53DD3"/>
    <w:rsid w:val="00D577C6"/>
    <w:rsid w:val="00D61343"/>
    <w:rsid w:val="00D65625"/>
    <w:rsid w:val="00D65950"/>
    <w:rsid w:val="00D72A5D"/>
    <w:rsid w:val="00D829B6"/>
    <w:rsid w:val="00D83938"/>
    <w:rsid w:val="00D87052"/>
    <w:rsid w:val="00DA533B"/>
    <w:rsid w:val="00DA5BC3"/>
    <w:rsid w:val="00DC5F97"/>
    <w:rsid w:val="00DC764F"/>
    <w:rsid w:val="00DD192E"/>
    <w:rsid w:val="00DD6907"/>
    <w:rsid w:val="00DE09CE"/>
    <w:rsid w:val="00DE1E03"/>
    <w:rsid w:val="00DE4127"/>
    <w:rsid w:val="00DE6936"/>
    <w:rsid w:val="00DF41EB"/>
    <w:rsid w:val="00DF6C5D"/>
    <w:rsid w:val="00DF7B32"/>
    <w:rsid w:val="00E07248"/>
    <w:rsid w:val="00E10334"/>
    <w:rsid w:val="00E14968"/>
    <w:rsid w:val="00E17103"/>
    <w:rsid w:val="00E17AC1"/>
    <w:rsid w:val="00E23F45"/>
    <w:rsid w:val="00E40721"/>
    <w:rsid w:val="00E4098F"/>
    <w:rsid w:val="00E6305B"/>
    <w:rsid w:val="00E77D41"/>
    <w:rsid w:val="00EA373B"/>
    <w:rsid w:val="00EA5BCA"/>
    <w:rsid w:val="00EC744B"/>
    <w:rsid w:val="00ED3C1D"/>
    <w:rsid w:val="00EE3E8C"/>
    <w:rsid w:val="00EE5893"/>
    <w:rsid w:val="00EE6275"/>
    <w:rsid w:val="00EF27E6"/>
    <w:rsid w:val="00F065E2"/>
    <w:rsid w:val="00F06C74"/>
    <w:rsid w:val="00F12ED5"/>
    <w:rsid w:val="00F14943"/>
    <w:rsid w:val="00F439B7"/>
    <w:rsid w:val="00F610A5"/>
    <w:rsid w:val="00F90F2A"/>
    <w:rsid w:val="00F91A0C"/>
    <w:rsid w:val="00F96365"/>
    <w:rsid w:val="00F97103"/>
    <w:rsid w:val="00FA2CCD"/>
    <w:rsid w:val="00FA6D6A"/>
    <w:rsid w:val="00FB10E9"/>
    <w:rsid w:val="00FB3C3F"/>
    <w:rsid w:val="00FC003F"/>
    <w:rsid w:val="00FC0236"/>
    <w:rsid w:val="00FC0277"/>
    <w:rsid w:val="00FE08F0"/>
    <w:rsid w:val="00FF46A1"/>
    <w:rsid w:val="09892E00"/>
    <w:rsid w:val="0ABE8DE3"/>
    <w:rsid w:val="152A6F32"/>
    <w:rsid w:val="164E88AB"/>
    <w:rsid w:val="27586F68"/>
    <w:rsid w:val="33A9AB8E"/>
    <w:rsid w:val="44B3924B"/>
    <w:rsid w:val="45D7ABC4"/>
    <w:rsid w:val="48C00B2C"/>
    <w:rsid w:val="490F4C86"/>
    <w:rsid w:val="4962BBC5"/>
    <w:rsid w:val="4C46ED48"/>
    <w:rsid w:val="560E8A67"/>
    <w:rsid w:val="5780E230"/>
    <w:rsid w:val="5C15BD3E"/>
    <w:rsid w:val="5F4D5E00"/>
    <w:rsid w:val="6AB8853A"/>
    <w:rsid w:val="6FDCCC5D"/>
    <w:rsid w:val="78986F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0E230"/>
  <w15:chartTrackingRefBased/>
  <w15:docId w15:val="{DDE6D0A1-0745-4A79-A3DC-04F888A9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B72"/>
  </w:style>
  <w:style w:type="paragraph" w:styleId="Footer">
    <w:name w:val="footer"/>
    <w:basedOn w:val="Normal"/>
    <w:link w:val="FooterChar"/>
    <w:uiPriority w:val="99"/>
    <w:unhideWhenUsed/>
    <w:rsid w:val="00A35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B72"/>
  </w:style>
  <w:style w:type="paragraph" w:customStyle="1" w:styleId="paragraph">
    <w:name w:val="paragraph"/>
    <w:basedOn w:val="Normal"/>
    <w:rsid w:val="00EE62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6275"/>
  </w:style>
  <w:style w:type="character" w:customStyle="1" w:styleId="eop">
    <w:name w:val="eop"/>
    <w:basedOn w:val="DefaultParagraphFont"/>
    <w:rsid w:val="00EE6275"/>
  </w:style>
  <w:style w:type="character" w:customStyle="1" w:styleId="tabchar">
    <w:name w:val="tabchar"/>
    <w:basedOn w:val="DefaultParagraphFont"/>
    <w:rsid w:val="003925B0"/>
  </w:style>
  <w:style w:type="character" w:customStyle="1" w:styleId="superscript">
    <w:name w:val="superscript"/>
    <w:basedOn w:val="DefaultParagraphFont"/>
    <w:rsid w:val="00A62135"/>
  </w:style>
  <w:style w:type="table" w:styleId="TableGrid">
    <w:name w:val="Table Grid"/>
    <w:basedOn w:val="TableNormal"/>
    <w:uiPriority w:val="39"/>
    <w:rsid w:val="0021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7A2"/>
    <w:pPr>
      <w:ind w:left="720"/>
      <w:contextualSpacing/>
    </w:pPr>
  </w:style>
  <w:style w:type="character" w:styleId="Hyperlink">
    <w:name w:val="Hyperlink"/>
    <w:basedOn w:val="DefaultParagraphFont"/>
    <w:uiPriority w:val="99"/>
    <w:unhideWhenUsed/>
    <w:rsid w:val="00A6374F"/>
    <w:rPr>
      <w:color w:val="0563C1" w:themeColor="hyperlink"/>
      <w:u w:val="single"/>
    </w:rPr>
  </w:style>
  <w:style w:type="character" w:customStyle="1" w:styleId="UnresolvedMention1">
    <w:name w:val="Unresolved Mention1"/>
    <w:basedOn w:val="DefaultParagraphFont"/>
    <w:uiPriority w:val="99"/>
    <w:semiHidden/>
    <w:unhideWhenUsed/>
    <w:rsid w:val="00A6374F"/>
    <w:rPr>
      <w:color w:val="605E5C"/>
      <w:shd w:val="clear" w:color="auto" w:fill="E1DFDD"/>
    </w:rPr>
  </w:style>
  <w:style w:type="paragraph" w:styleId="FootnoteText">
    <w:name w:val="footnote text"/>
    <w:aliases w:val="Tailored Footnote,ft,Footnote Text Char Char Char,Footnote Text Char Char,Footnote Text Char1,ft Char,Footnote Text Char2,Footnote Text Char1 Char,ft Char Char,ft Char1,Footnote Text Char Char1 Char,CRP-Footnote Text"/>
    <w:basedOn w:val="Normal"/>
    <w:link w:val="FootnoteTextChar"/>
    <w:semiHidden/>
    <w:unhideWhenUsed/>
    <w:rsid w:val="00B53707"/>
    <w:pPr>
      <w:spacing w:after="0" w:line="240" w:lineRule="auto"/>
    </w:pPr>
    <w:rPr>
      <w:rFonts w:ascii="Arial" w:hAnsi="Arial"/>
      <w:color w:val="000000" w:themeColor="text1"/>
      <w:sz w:val="20"/>
      <w:szCs w:val="20"/>
    </w:rPr>
  </w:style>
  <w:style w:type="character" w:customStyle="1" w:styleId="FootnoteTextChar">
    <w:name w:val="Footnote Text Char"/>
    <w:aliases w:val="Tailored Footnote Char,ft Char2,Footnote Text Char Char Char Char,Footnote Text Char Char Char1,Footnote Text Char1 Char1,ft Char Char1,Footnote Text Char2 Char,Footnote Text Char1 Char Char,ft Char Char Char,ft Char1 Char"/>
    <w:basedOn w:val="DefaultParagraphFont"/>
    <w:link w:val="FootnoteText"/>
    <w:semiHidden/>
    <w:rsid w:val="00B53707"/>
    <w:rPr>
      <w:rFonts w:ascii="Arial" w:hAnsi="Arial"/>
      <w:color w:val="000000" w:themeColor="text1"/>
      <w:sz w:val="20"/>
      <w:szCs w:val="20"/>
    </w:rPr>
  </w:style>
  <w:style w:type="character" w:styleId="FootnoteReference">
    <w:name w:val="footnote reference"/>
    <w:aliases w:val="CRP-Footnote Reference"/>
    <w:basedOn w:val="DefaultParagraphFont"/>
    <w:semiHidden/>
    <w:unhideWhenUsed/>
    <w:rsid w:val="00B53707"/>
    <w:rPr>
      <w:vertAlign w:val="superscript"/>
    </w:rPr>
  </w:style>
  <w:style w:type="paragraph" w:styleId="BalloonText">
    <w:name w:val="Balloon Text"/>
    <w:basedOn w:val="Normal"/>
    <w:link w:val="BalloonTextChar"/>
    <w:uiPriority w:val="99"/>
    <w:semiHidden/>
    <w:unhideWhenUsed/>
    <w:rsid w:val="002429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921"/>
    <w:rPr>
      <w:rFonts w:ascii="Segoe UI" w:hAnsi="Segoe UI" w:cs="Segoe UI"/>
      <w:sz w:val="18"/>
      <w:szCs w:val="18"/>
    </w:rPr>
  </w:style>
  <w:style w:type="character" w:styleId="CommentReference">
    <w:name w:val="annotation reference"/>
    <w:basedOn w:val="DefaultParagraphFont"/>
    <w:uiPriority w:val="99"/>
    <w:semiHidden/>
    <w:unhideWhenUsed/>
    <w:rsid w:val="005436A3"/>
    <w:rPr>
      <w:sz w:val="16"/>
      <w:szCs w:val="16"/>
    </w:rPr>
  </w:style>
  <w:style w:type="paragraph" w:styleId="CommentText">
    <w:name w:val="annotation text"/>
    <w:basedOn w:val="Normal"/>
    <w:link w:val="CommentTextChar"/>
    <w:uiPriority w:val="99"/>
    <w:semiHidden/>
    <w:unhideWhenUsed/>
    <w:rsid w:val="005436A3"/>
    <w:pPr>
      <w:spacing w:line="240" w:lineRule="auto"/>
    </w:pPr>
    <w:rPr>
      <w:sz w:val="20"/>
      <w:szCs w:val="20"/>
    </w:rPr>
  </w:style>
  <w:style w:type="character" w:customStyle="1" w:styleId="CommentTextChar">
    <w:name w:val="Comment Text Char"/>
    <w:basedOn w:val="DefaultParagraphFont"/>
    <w:link w:val="CommentText"/>
    <w:uiPriority w:val="99"/>
    <w:semiHidden/>
    <w:rsid w:val="005436A3"/>
    <w:rPr>
      <w:sz w:val="20"/>
      <w:szCs w:val="20"/>
    </w:rPr>
  </w:style>
  <w:style w:type="paragraph" w:styleId="CommentSubject">
    <w:name w:val="annotation subject"/>
    <w:basedOn w:val="CommentText"/>
    <w:next w:val="CommentText"/>
    <w:link w:val="CommentSubjectChar"/>
    <w:uiPriority w:val="99"/>
    <w:semiHidden/>
    <w:unhideWhenUsed/>
    <w:rsid w:val="005436A3"/>
    <w:rPr>
      <w:b/>
      <w:bCs/>
    </w:rPr>
  </w:style>
  <w:style w:type="character" w:customStyle="1" w:styleId="CommentSubjectChar">
    <w:name w:val="Comment Subject Char"/>
    <w:basedOn w:val="CommentTextChar"/>
    <w:link w:val="CommentSubject"/>
    <w:uiPriority w:val="99"/>
    <w:semiHidden/>
    <w:rsid w:val="005436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4771">
      <w:bodyDiv w:val="1"/>
      <w:marLeft w:val="0"/>
      <w:marRight w:val="0"/>
      <w:marTop w:val="0"/>
      <w:marBottom w:val="0"/>
      <w:divBdr>
        <w:top w:val="none" w:sz="0" w:space="0" w:color="auto"/>
        <w:left w:val="none" w:sz="0" w:space="0" w:color="auto"/>
        <w:bottom w:val="none" w:sz="0" w:space="0" w:color="auto"/>
        <w:right w:val="none" w:sz="0" w:space="0" w:color="auto"/>
      </w:divBdr>
      <w:divsChild>
        <w:div w:id="633104138">
          <w:marLeft w:val="0"/>
          <w:marRight w:val="0"/>
          <w:marTop w:val="0"/>
          <w:marBottom w:val="0"/>
          <w:divBdr>
            <w:top w:val="none" w:sz="0" w:space="0" w:color="auto"/>
            <w:left w:val="none" w:sz="0" w:space="0" w:color="auto"/>
            <w:bottom w:val="none" w:sz="0" w:space="0" w:color="auto"/>
            <w:right w:val="none" w:sz="0" w:space="0" w:color="auto"/>
          </w:divBdr>
        </w:div>
        <w:div w:id="686760915">
          <w:marLeft w:val="0"/>
          <w:marRight w:val="0"/>
          <w:marTop w:val="0"/>
          <w:marBottom w:val="0"/>
          <w:divBdr>
            <w:top w:val="none" w:sz="0" w:space="0" w:color="auto"/>
            <w:left w:val="none" w:sz="0" w:space="0" w:color="auto"/>
            <w:bottom w:val="none" w:sz="0" w:space="0" w:color="auto"/>
            <w:right w:val="none" w:sz="0" w:space="0" w:color="auto"/>
          </w:divBdr>
        </w:div>
        <w:div w:id="1576276233">
          <w:marLeft w:val="0"/>
          <w:marRight w:val="0"/>
          <w:marTop w:val="0"/>
          <w:marBottom w:val="0"/>
          <w:divBdr>
            <w:top w:val="none" w:sz="0" w:space="0" w:color="auto"/>
            <w:left w:val="none" w:sz="0" w:space="0" w:color="auto"/>
            <w:bottom w:val="none" w:sz="0" w:space="0" w:color="auto"/>
            <w:right w:val="none" w:sz="0" w:space="0" w:color="auto"/>
          </w:divBdr>
        </w:div>
      </w:divsChild>
    </w:div>
    <w:div w:id="70349090">
      <w:bodyDiv w:val="1"/>
      <w:marLeft w:val="0"/>
      <w:marRight w:val="0"/>
      <w:marTop w:val="0"/>
      <w:marBottom w:val="0"/>
      <w:divBdr>
        <w:top w:val="none" w:sz="0" w:space="0" w:color="auto"/>
        <w:left w:val="none" w:sz="0" w:space="0" w:color="auto"/>
        <w:bottom w:val="none" w:sz="0" w:space="0" w:color="auto"/>
        <w:right w:val="none" w:sz="0" w:space="0" w:color="auto"/>
      </w:divBdr>
      <w:divsChild>
        <w:div w:id="1281299561">
          <w:marLeft w:val="0"/>
          <w:marRight w:val="0"/>
          <w:marTop w:val="0"/>
          <w:marBottom w:val="0"/>
          <w:divBdr>
            <w:top w:val="none" w:sz="0" w:space="0" w:color="auto"/>
            <w:left w:val="none" w:sz="0" w:space="0" w:color="auto"/>
            <w:bottom w:val="none" w:sz="0" w:space="0" w:color="auto"/>
            <w:right w:val="none" w:sz="0" w:space="0" w:color="auto"/>
          </w:divBdr>
        </w:div>
        <w:div w:id="1688092108">
          <w:marLeft w:val="0"/>
          <w:marRight w:val="0"/>
          <w:marTop w:val="0"/>
          <w:marBottom w:val="0"/>
          <w:divBdr>
            <w:top w:val="none" w:sz="0" w:space="0" w:color="auto"/>
            <w:left w:val="none" w:sz="0" w:space="0" w:color="auto"/>
            <w:bottom w:val="none" w:sz="0" w:space="0" w:color="auto"/>
            <w:right w:val="none" w:sz="0" w:space="0" w:color="auto"/>
          </w:divBdr>
        </w:div>
        <w:div w:id="2107726628">
          <w:marLeft w:val="0"/>
          <w:marRight w:val="0"/>
          <w:marTop w:val="0"/>
          <w:marBottom w:val="0"/>
          <w:divBdr>
            <w:top w:val="none" w:sz="0" w:space="0" w:color="auto"/>
            <w:left w:val="none" w:sz="0" w:space="0" w:color="auto"/>
            <w:bottom w:val="none" w:sz="0" w:space="0" w:color="auto"/>
            <w:right w:val="none" w:sz="0" w:space="0" w:color="auto"/>
          </w:divBdr>
        </w:div>
      </w:divsChild>
    </w:div>
    <w:div w:id="359358156">
      <w:bodyDiv w:val="1"/>
      <w:marLeft w:val="0"/>
      <w:marRight w:val="0"/>
      <w:marTop w:val="0"/>
      <w:marBottom w:val="0"/>
      <w:divBdr>
        <w:top w:val="none" w:sz="0" w:space="0" w:color="auto"/>
        <w:left w:val="none" w:sz="0" w:space="0" w:color="auto"/>
        <w:bottom w:val="none" w:sz="0" w:space="0" w:color="auto"/>
        <w:right w:val="none" w:sz="0" w:space="0" w:color="auto"/>
      </w:divBdr>
      <w:divsChild>
        <w:div w:id="635989667">
          <w:marLeft w:val="0"/>
          <w:marRight w:val="0"/>
          <w:marTop w:val="0"/>
          <w:marBottom w:val="0"/>
          <w:divBdr>
            <w:top w:val="none" w:sz="0" w:space="0" w:color="auto"/>
            <w:left w:val="none" w:sz="0" w:space="0" w:color="auto"/>
            <w:bottom w:val="none" w:sz="0" w:space="0" w:color="auto"/>
            <w:right w:val="none" w:sz="0" w:space="0" w:color="auto"/>
          </w:divBdr>
        </w:div>
        <w:div w:id="780615087">
          <w:marLeft w:val="0"/>
          <w:marRight w:val="0"/>
          <w:marTop w:val="0"/>
          <w:marBottom w:val="0"/>
          <w:divBdr>
            <w:top w:val="none" w:sz="0" w:space="0" w:color="auto"/>
            <w:left w:val="none" w:sz="0" w:space="0" w:color="auto"/>
            <w:bottom w:val="none" w:sz="0" w:space="0" w:color="auto"/>
            <w:right w:val="none" w:sz="0" w:space="0" w:color="auto"/>
          </w:divBdr>
        </w:div>
        <w:div w:id="881942139">
          <w:marLeft w:val="0"/>
          <w:marRight w:val="0"/>
          <w:marTop w:val="0"/>
          <w:marBottom w:val="0"/>
          <w:divBdr>
            <w:top w:val="none" w:sz="0" w:space="0" w:color="auto"/>
            <w:left w:val="none" w:sz="0" w:space="0" w:color="auto"/>
            <w:bottom w:val="none" w:sz="0" w:space="0" w:color="auto"/>
            <w:right w:val="none" w:sz="0" w:space="0" w:color="auto"/>
          </w:divBdr>
        </w:div>
        <w:div w:id="1980262435">
          <w:marLeft w:val="0"/>
          <w:marRight w:val="0"/>
          <w:marTop w:val="0"/>
          <w:marBottom w:val="0"/>
          <w:divBdr>
            <w:top w:val="none" w:sz="0" w:space="0" w:color="auto"/>
            <w:left w:val="none" w:sz="0" w:space="0" w:color="auto"/>
            <w:bottom w:val="none" w:sz="0" w:space="0" w:color="auto"/>
            <w:right w:val="none" w:sz="0" w:space="0" w:color="auto"/>
          </w:divBdr>
        </w:div>
        <w:div w:id="2130587509">
          <w:marLeft w:val="0"/>
          <w:marRight w:val="0"/>
          <w:marTop w:val="0"/>
          <w:marBottom w:val="0"/>
          <w:divBdr>
            <w:top w:val="none" w:sz="0" w:space="0" w:color="auto"/>
            <w:left w:val="none" w:sz="0" w:space="0" w:color="auto"/>
            <w:bottom w:val="none" w:sz="0" w:space="0" w:color="auto"/>
            <w:right w:val="none" w:sz="0" w:space="0" w:color="auto"/>
          </w:divBdr>
        </w:div>
      </w:divsChild>
    </w:div>
    <w:div w:id="369846692">
      <w:bodyDiv w:val="1"/>
      <w:marLeft w:val="0"/>
      <w:marRight w:val="0"/>
      <w:marTop w:val="0"/>
      <w:marBottom w:val="0"/>
      <w:divBdr>
        <w:top w:val="none" w:sz="0" w:space="0" w:color="auto"/>
        <w:left w:val="none" w:sz="0" w:space="0" w:color="auto"/>
        <w:bottom w:val="none" w:sz="0" w:space="0" w:color="auto"/>
        <w:right w:val="none" w:sz="0" w:space="0" w:color="auto"/>
      </w:divBdr>
      <w:divsChild>
        <w:div w:id="28460624">
          <w:marLeft w:val="0"/>
          <w:marRight w:val="0"/>
          <w:marTop w:val="0"/>
          <w:marBottom w:val="0"/>
          <w:divBdr>
            <w:top w:val="none" w:sz="0" w:space="0" w:color="auto"/>
            <w:left w:val="none" w:sz="0" w:space="0" w:color="auto"/>
            <w:bottom w:val="none" w:sz="0" w:space="0" w:color="auto"/>
            <w:right w:val="none" w:sz="0" w:space="0" w:color="auto"/>
          </w:divBdr>
        </w:div>
        <w:div w:id="1714574171">
          <w:marLeft w:val="0"/>
          <w:marRight w:val="0"/>
          <w:marTop w:val="0"/>
          <w:marBottom w:val="0"/>
          <w:divBdr>
            <w:top w:val="none" w:sz="0" w:space="0" w:color="auto"/>
            <w:left w:val="none" w:sz="0" w:space="0" w:color="auto"/>
            <w:bottom w:val="none" w:sz="0" w:space="0" w:color="auto"/>
            <w:right w:val="none" w:sz="0" w:space="0" w:color="auto"/>
          </w:divBdr>
        </w:div>
        <w:div w:id="1728383524">
          <w:marLeft w:val="0"/>
          <w:marRight w:val="0"/>
          <w:marTop w:val="0"/>
          <w:marBottom w:val="0"/>
          <w:divBdr>
            <w:top w:val="none" w:sz="0" w:space="0" w:color="auto"/>
            <w:left w:val="none" w:sz="0" w:space="0" w:color="auto"/>
            <w:bottom w:val="none" w:sz="0" w:space="0" w:color="auto"/>
            <w:right w:val="none" w:sz="0" w:space="0" w:color="auto"/>
          </w:divBdr>
        </w:div>
      </w:divsChild>
    </w:div>
    <w:div w:id="378939759">
      <w:bodyDiv w:val="1"/>
      <w:marLeft w:val="0"/>
      <w:marRight w:val="0"/>
      <w:marTop w:val="0"/>
      <w:marBottom w:val="0"/>
      <w:divBdr>
        <w:top w:val="none" w:sz="0" w:space="0" w:color="auto"/>
        <w:left w:val="none" w:sz="0" w:space="0" w:color="auto"/>
        <w:bottom w:val="none" w:sz="0" w:space="0" w:color="auto"/>
        <w:right w:val="none" w:sz="0" w:space="0" w:color="auto"/>
      </w:divBdr>
      <w:divsChild>
        <w:div w:id="171603270">
          <w:marLeft w:val="0"/>
          <w:marRight w:val="0"/>
          <w:marTop w:val="0"/>
          <w:marBottom w:val="0"/>
          <w:divBdr>
            <w:top w:val="none" w:sz="0" w:space="0" w:color="auto"/>
            <w:left w:val="none" w:sz="0" w:space="0" w:color="auto"/>
            <w:bottom w:val="none" w:sz="0" w:space="0" w:color="auto"/>
            <w:right w:val="none" w:sz="0" w:space="0" w:color="auto"/>
          </w:divBdr>
        </w:div>
        <w:div w:id="1082070066">
          <w:marLeft w:val="0"/>
          <w:marRight w:val="0"/>
          <w:marTop w:val="0"/>
          <w:marBottom w:val="0"/>
          <w:divBdr>
            <w:top w:val="none" w:sz="0" w:space="0" w:color="auto"/>
            <w:left w:val="none" w:sz="0" w:space="0" w:color="auto"/>
            <w:bottom w:val="none" w:sz="0" w:space="0" w:color="auto"/>
            <w:right w:val="none" w:sz="0" w:space="0" w:color="auto"/>
          </w:divBdr>
        </w:div>
        <w:div w:id="1244679043">
          <w:marLeft w:val="0"/>
          <w:marRight w:val="0"/>
          <w:marTop w:val="0"/>
          <w:marBottom w:val="0"/>
          <w:divBdr>
            <w:top w:val="none" w:sz="0" w:space="0" w:color="auto"/>
            <w:left w:val="none" w:sz="0" w:space="0" w:color="auto"/>
            <w:bottom w:val="none" w:sz="0" w:space="0" w:color="auto"/>
            <w:right w:val="none" w:sz="0" w:space="0" w:color="auto"/>
          </w:divBdr>
        </w:div>
      </w:divsChild>
    </w:div>
    <w:div w:id="513884435">
      <w:bodyDiv w:val="1"/>
      <w:marLeft w:val="0"/>
      <w:marRight w:val="0"/>
      <w:marTop w:val="0"/>
      <w:marBottom w:val="0"/>
      <w:divBdr>
        <w:top w:val="none" w:sz="0" w:space="0" w:color="auto"/>
        <w:left w:val="none" w:sz="0" w:space="0" w:color="auto"/>
        <w:bottom w:val="none" w:sz="0" w:space="0" w:color="auto"/>
        <w:right w:val="none" w:sz="0" w:space="0" w:color="auto"/>
      </w:divBdr>
      <w:divsChild>
        <w:div w:id="253130534">
          <w:marLeft w:val="0"/>
          <w:marRight w:val="0"/>
          <w:marTop w:val="0"/>
          <w:marBottom w:val="0"/>
          <w:divBdr>
            <w:top w:val="none" w:sz="0" w:space="0" w:color="auto"/>
            <w:left w:val="none" w:sz="0" w:space="0" w:color="auto"/>
            <w:bottom w:val="none" w:sz="0" w:space="0" w:color="auto"/>
            <w:right w:val="none" w:sz="0" w:space="0" w:color="auto"/>
          </w:divBdr>
        </w:div>
        <w:div w:id="983387918">
          <w:marLeft w:val="0"/>
          <w:marRight w:val="0"/>
          <w:marTop w:val="0"/>
          <w:marBottom w:val="0"/>
          <w:divBdr>
            <w:top w:val="none" w:sz="0" w:space="0" w:color="auto"/>
            <w:left w:val="none" w:sz="0" w:space="0" w:color="auto"/>
            <w:bottom w:val="none" w:sz="0" w:space="0" w:color="auto"/>
            <w:right w:val="none" w:sz="0" w:space="0" w:color="auto"/>
          </w:divBdr>
        </w:div>
        <w:div w:id="1678773365">
          <w:marLeft w:val="0"/>
          <w:marRight w:val="0"/>
          <w:marTop w:val="0"/>
          <w:marBottom w:val="0"/>
          <w:divBdr>
            <w:top w:val="none" w:sz="0" w:space="0" w:color="auto"/>
            <w:left w:val="none" w:sz="0" w:space="0" w:color="auto"/>
            <w:bottom w:val="none" w:sz="0" w:space="0" w:color="auto"/>
            <w:right w:val="none" w:sz="0" w:space="0" w:color="auto"/>
          </w:divBdr>
        </w:div>
      </w:divsChild>
    </w:div>
    <w:div w:id="678309409">
      <w:bodyDiv w:val="1"/>
      <w:marLeft w:val="0"/>
      <w:marRight w:val="0"/>
      <w:marTop w:val="0"/>
      <w:marBottom w:val="0"/>
      <w:divBdr>
        <w:top w:val="none" w:sz="0" w:space="0" w:color="auto"/>
        <w:left w:val="none" w:sz="0" w:space="0" w:color="auto"/>
        <w:bottom w:val="none" w:sz="0" w:space="0" w:color="auto"/>
        <w:right w:val="none" w:sz="0" w:space="0" w:color="auto"/>
      </w:divBdr>
      <w:divsChild>
        <w:div w:id="301346820">
          <w:marLeft w:val="0"/>
          <w:marRight w:val="0"/>
          <w:marTop w:val="0"/>
          <w:marBottom w:val="0"/>
          <w:divBdr>
            <w:top w:val="none" w:sz="0" w:space="0" w:color="auto"/>
            <w:left w:val="none" w:sz="0" w:space="0" w:color="auto"/>
            <w:bottom w:val="none" w:sz="0" w:space="0" w:color="auto"/>
            <w:right w:val="none" w:sz="0" w:space="0" w:color="auto"/>
          </w:divBdr>
        </w:div>
        <w:div w:id="462235969">
          <w:marLeft w:val="0"/>
          <w:marRight w:val="0"/>
          <w:marTop w:val="0"/>
          <w:marBottom w:val="0"/>
          <w:divBdr>
            <w:top w:val="none" w:sz="0" w:space="0" w:color="auto"/>
            <w:left w:val="none" w:sz="0" w:space="0" w:color="auto"/>
            <w:bottom w:val="none" w:sz="0" w:space="0" w:color="auto"/>
            <w:right w:val="none" w:sz="0" w:space="0" w:color="auto"/>
          </w:divBdr>
        </w:div>
        <w:div w:id="491258480">
          <w:marLeft w:val="0"/>
          <w:marRight w:val="0"/>
          <w:marTop w:val="0"/>
          <w:marBottom w:val="0"/>
          <w:divBdr>
            <w:top w:val="none" w:sz="0" w:space="0" w:color="auto"/>
            <w:left w:val="none" w:sz="0" w:space="0" w:color="auto"/>
            <w:bottom w:val="none" w:sz="0" w:space="0" w:color="auto"/>
            <w:right w:val="none" w:sz="0" w:space="0" w:color="auto"/>
          </w:divBdr>
        </w:div>
        <w:div w:id="1690328407">
          <w:marLeft w:val="0"/>
          <w:marRight w:val="0"/>
          <w:marTop w:val="0"/>
          <w:marBottom w:val="0"/>
          <w:divBdr>
            <w:top w:val="none" w:sz="0" w:space="0" w:color="auto"/>
            <w:left w:val="none" w:sz="0" w:space="0" w:color="auto"/>
            <w:bottom w:val="none" w:sz="0" w:space="0" w:color="auto"/>
            <w:right w:val="none" w:sz="0" w:space="0" w:color="auto"/>
          </w:divBdr>
        </w:div>
        <w:div w:id="2025980735">
          <w:marLeft w:val="0"/>
          <w:marRight w:val="0"/>
          <w:marTop w:val="0"/>
          <w:marBottom w:val="0"/>
          <w:divBdr>
            <w:top w:val="none" w:sz="0" w:space="0" w:color="auto"/>
            <w:left w:val="none" w:sz="0" w:space="0" w:color="auto"/>
            <w:bottom w:val="none" w:sz="0" w:space="0" w:color="auto"/>
            <w:right w:val="none" w:sz="0" w:space="0" w:color="auto"/>
          </w:divBdr>
        </w:div>
      </w:divsChild>
    </w:div>
    <w:div w:id="825363410">
      <w:bodyDiv w:val="1"/>
      <w:marLeft w:val="0"/>
      <w:marRight w:val="0"/>
      <w:marTop w:val="0"/>
      <w:marBottom w:val="0"/>
      <w:divBdr>
        <w:top w:val="none" w:sz="0" w:space="0" w:color="auto"/>
        <w:left w:val="none" w:sz="0" w:space="0" w:color="auto"/>
        <w:bottom w:val="none" w:sz="0" w:space="0" w:color="auto"/>
        <w:right w:val="none" w:sz="0" w:space="0" w:color="auto"/>
      </w:divBdr>
      <w:divsChild>
        <w:div w:id="61221529">
          <w:marLeft w:val="0"/>
          <w:marRight w:val="0"/>
          <w:marTop w:val="0"/>
          <w:marBottom w:val="0"/>
          <w:divBdr>
            <w:top w:val="none" w:sz="0" w:space="0" w:color="auto"/>
            <w:left w:val="none" w:sz="0" w:space="0" w:color="auto"/>
            <w:bottom w:val="none" w:sz="0" w:space="0" w:color="auto"/>
            <w:right w:val="none" w:sz="0" w:space="0" w:color="auto"/>
          </w:divBdr>
        </w:div>
        <w:div w:id="667709149">
          <w:marLeft w:val="0"/>
          <w:marRight w:val="0"/>
          <w:marTop w:val="0"/>
          <w:marBottom w:val="0"/>
          <w:divBdr>
            <w:top w:val="none" w:sz="0" w:space="0" w:color="auto"/>
            <w:left w:val="none" w:sz="0" w:space="0" w:color="auto"/>
            <w:bottom w:val="none" w:sz="0" w:space="0" w:color="auto"/>
            <w:right w:val="none" w:sz="0" w:space="0" w:color="auto"/>
          </w:divBdr>
        </w:div>
        <w:div w:id="838883468">
          <w:marLeft w:val="0"/>
          <w:marRight w:val="0"/>
          <w:marTop w:val="0"/>
          <w:marBottom w:val="0"/>
          <w:divBdr>
            <w:top w:val="none" w:sz="0" w:space="0" w:color="auto"/>
            <w:left w:val="none" w:sz="0" w:space="0" w:color="auto"/>
            <w:bottom w:val="none" w:sz="0" w:space="0" w:color="auto"/>
            <w:right w:val="none" w:sz="0" w:space="0" w:color="auto"/>
          </w:divBdr>
        </w:div>
      </w:divsChild>
    </w:div>
    <w:div w:id="1043407729">
      <w:bodyDiv w:val="1"/>
      <w:marLeft w:val="0"/>
      <w:marRight w:val="0"/>
      <w:marTop w:val="0"/>
      <w:marBottom w:val="0"/>
      <w:divBdr>
        <w:top w:val="none" w:sz="0" w:space="0" w:color="auto"/>
        <w:left w:val="none" w:sz="0" w:space="0" w:color="auto"/>
        <w:bottom w:val="none" w:sz="0" w:space="0" w:color="auto"/>
        <w:right w:val="none" w:sz="0" w:space="0" w:color="auto"/>
      </w:divBdr>
      <w:divsChild>
        <w:div w:id="107625781">
          <w:marLeft w:val="0"/>
          <w:marRight w:val="0"/>
          <w:marTop w:val="0"/>
          <w:marBottom w:val="0"/>
          <w:divBdr>
            <w:top w:val="none" w:sz="0" w:space="0" w:color="auto"/>
            <w:left w:val="none" w:sz="0" w:space="0" w:color="auto"/>
            <w:bottom w:val="none" w:sz="0" w:space="0" w:color="auto"/>
            <w:right w:val="none" w:sz="0" w:space="0" w:color="auto"/>
          </w:divBdr>
        </w:div>
        <w:div w:id="297106965">
          <w:marLeft w:val="0"/>
          <w:marRight w:val="0"/>
          <w:marTop w:val="0"/>
          <w:marBottom w:val="0"/>
          <w:divBdr>
            <w:top w:val="none" w:sz="0" w:space="0" w:color="auto"/>
            <w:left w:val="none" w:sz="0" w:space="0" w:color="auto"/>
            <w:bottom w:val="none" w:sz="0" w:space="0" w:color="auto"/>
            <w:right w:val="none" w:sz="0" w:space="0" w:color="auto"/>
          </w:divBdr>
        </w:div>
        <w:div w:id="418331023">
          <w:marLeft w:val="0"/>
          <w:marRight w:val="0"/>
          <w:marTop w:val="0"/>
          <w:marBottom w:val="0"/>
          <w:divBdr>
            <w:top w:val="none" w:sz="0" w:space="0" w:color="auto"/>
            <w:left w:val="none" w:sz="0" w:space="0" w:color="auto"/>
            <w:bottom w:val="none" w:sz="0" w:space="0" w:color="auto"/>
            <w:right w:val="none" w:sz="0" w:space="0" w:color="auto"/>
          </w:divBdr>
        </w:div>
        <w:div w:id="992371162">
          <w:marLeft w:val="0"/>
          <w:marRight w:val="0"/>
          <w:marTop w:val="0"/>
          <w:marBottom w:val="0"/>
          <w:divBdr>
            <w:top w:val="none" w:sz="0" w:space="0" w:color="auto"/>
            <w:left w:val="none" w:sz="0" w:space="0" w:color="auto"/>
            <w:bottom w:val="none" w:sz="0" w:space="0" w:color="auto"/>
            <w:right w:val="none" w:sz="0" w:space="0" w:color="auto"/>
          </w:divBdr>
        </w:div>
        <w:div w:id="1240597409">
          <w:marLeft w:val="0"/>
          <w:marRight w:val="0"/>
          <w:marTop w:val="0"/>
          <w:marBottom w:val="0"/>
          <w:divBdr>
            <w:top w:val="none" w:sz="0" w:space="0" w:color="auto"/>
            <w:left w:val="none" w:sz="0" w:space="0" w:color="auto"/>
            <w:bottom w:val="none" w:sz="0" w:space="0" w:color="auto"/>
            <w:right w:val="none" w:sz="0" w:space="0" w:color="auto"/>
          </w:divBdr>
        </w:div>
      </w:divsChild>
    </w:div>
    <w:div w:id="1086850429">
      <w:bodyDiv w:val="1"/>
      <w:marLeft w:val="0"/>
      <w:marRight w:val="0"/>
      <w:marTop w:val="0"/>
      <w:marBottom w:val="0"/>
      <w:divBdr>
        <w:top w:val="none" w:sz="0" w:space="0" w:color="auto"/>
        <w:left w:val="none" w:sz="0" w:space="0" w:color="auto"/>
        <w:bottom w:val="none" w:sz="0" w:space="0" w:color="auto"/>
        <w:right w:val="none" w:sz="0" w:space="0" w:color="auto"/>
      </w:divBdr>
      <w:divsChild>
        <w:div w:id="112754205">
          <w:marLeft w:val="0"/>
          <w:marRight w:val="0"/>
          <w:marTop w:val="0"/>
          <w:marBottom w:val="0"/>
          <w:divBdr>
            <w:top w:val="none" w:sz="0" w:space="0" w:color="auto"/>
            <w:left w:val="none" w:sz="0" w:space="0" w:color="auto"/>
            <w:bottom w:val="none" w:sz="0" w:space="0" w:color="auto"/>
            <w:right w:val="none" w:sz="0" w:space="0" w:color="auto"/>
          </w:divBdr>
        </w:div>
        <w:div w:id="356125395">
          <w:marLeft w:val="0"/>
          <w:marRight w:val="0"/>
          <w:marTop w:val="0"/>
          <w:marBottom w:val="0"/>
          <w:divBdr>
            <w:top w:val="none" w:sz="0" w:space="0" w:color="auto"/>
            <w:left w:val="none" w:sz="0" w:space="0" w:color="auto"/>
            <w:bottom w:val="none" w:sz="0" w:space="0" w:color="auto"/>
            <w:right w:val="none" w:sz="0" w:space="0" w:color="auto"/>
          </w:divBdr>
        </w:div>
        <w:div w:id="384572664">
          <w:marLeft w:val="0"/>
          <w:marRight w:val="0"/>
          <w:marTop w:val="0"/>
          <w:marBottom w:val="0"/>
          <w:divBdr>
            <w:top w:val="none" w:sz="0" w:space="0" w:color="auto"/>
            <w:left w:val="none" w:sz="0" w:space="0" w:color="auto"/>
            <w:bottom w:val="none" w:sz="0" w:space="0" w:color="auto"/>
            <w:right w:val="none" w:sz="0" w:space="0" w:color="auto"/>
          </w:divBdr>
        </w:div>
        <w:div w:id="531654610">
          <w:marLeft w:val="0"/>
          <w:marRight w:val="0"/>
          <w:marTop w:val="0"/>
          <w:marBottom w:val="0"/>
          <w:divBdr>
            <w:top w:val="none" w:sz="0" w:space="0" w:color="auto"/>
            <w:left w:val="none" w:sz="0" w:space="0" w:color="auto"/>
            <w:bottom w:val="none" w:sz="0" w:space="0" w:color="auto"/>
            <w:right w:val="none" w:sz="0" w:space="0" w:color="auto"/>
          </w:divBdr>
        </w:div>
        <w:div w:id="897478674">
          <w:marLeft w:val="0"/>
          <w:marRight w:val="0"/>
          <w:marTop w:val="0"/>
          <w:marBottom w:val="0"/>
          <w:divBdr>
            <w:top w:val="none" w:sz="0" w:space="0" w:color="auto"/>
            <w:left w:val="none" w:sz="0" w:space="0" w:color="auto"/>
            <w:bottom w:val="none" w:sz="0" w:space="0" w:color="auto"/>
            <w:right w:val="none" w:sz="0" w:space="0" w:color="auto"/>
          </w:divBdr>
        </w:div>
        <w:div w:id="1251112363">
          <w:marLeft w:val="0"/>
          <w:marRight w:val="0"/>
          <w:marTop w:val="0"/>
          <w:marBottom w:val="0"/>
          <w:divBdr>
            <w:top w:val="none" w:sz="0" w:space="0" w:color="auto"/>
            <w:left w:val="none" w:sz="0" w:space="0" w:color="auto"/>
            <w:bottom w:val="none" w:sz="0" w:space="0" w:color="auto"/>
            <w:right w:val="none" w:sz="0" w:space="0" w:color="auto"/>
          </w:divBdr>
        </w:div>
        <w:div w:id="1326055694">
          <w:marLeft w:val="0"/>
          <w:marRight w:val="0"/>
          <w:marTop w:val="0"/>
          <w:marBottom w:val="0"/>
          <w:divBdr>
            <w:top w:val="none" w:sz="0" w:space="0" w:color="auto"/>
            <w:left w:val="none" w:sz="0" w:space="0" w:color="auto"/>
            <w:bottom w:val="none" w:sz="0" w:space="0" w:color="auto"/>
            <w:right w:val="none" w:sz="0" w:space="0" w:color="auto"/>
          </w:divBdr>
        </w:div>
        <w:div w:id="1482700368">
          <w:marLeft w:val="0"/>
          <w:marRight w:val="0"/>
          <w:marTop w:val="0"/>
          <w:marBottom w:val="0"/>
          <w:divBdr>
            <w:top w:val="none" w:sz="0" w:space="0" w:color="auto"/>
            <w:left w:val="none" w:sz="0" w:space="0" w:color="auto"/>
            <w:bottom w:val="none" w:sz="0" w:space="0" w:color="auto"/>
            <w:right w:val="none" w:sz="0" w:space="0" w:color="auto"/>
          </w:divBdr>
        </w:div>
        <w:div w:id="1538395966">
          <w:marLeft w:val="0"/>
          <w:marRight w:val="0"/>
          <w:marTop w:val="0"/>
          <w:marBottom w:val="0"/>
          <w:divBdr>
            <w:top w:val="none" w:sz="0" w:space="0" w:color="auto"/>
            <w:left w:val="none" w:sz="0" w:space="0" w:color="auto"/>
            <w:bottom w:val="none" w:sz="0" w:space="0" w:color="auto"/>
            <w:right w:val="none" w:sz="0" w:space="0" w:color="auto"/>
          </w:divBdr>
        </w:div>
      </w:divsChild>
    </w:div>
    <w:div w:id="1491485154">
      <w:bodyDiv w:val="1"/>
      <w:marLeft w:val="0"/>
      <w:marRight w:val="0"/>
      <w:marTop w:val="0"/>
      <w:marBottom w:val="0"/>
      <w:divBdr>
        <w:top w:val="none" w:sz="0" w:space="0" w:color="auto"/>
        <w:left w:val="none" w:sz="0" w:space="0" w:color="auto"/>
        <w:bottom w:val="none" w:sz="0" w:space="0" w:color="auto"/>
        <w:right w:val="none" w:sz="0" w:space="0" w:color="auto"/>
      </w:divBdr>
      <w:divsChild>
        <w:div w:id="73625146">
          <w:marLeft w:val="0"/>
          <w:marRight w:val="0"/>
          <w:marTop w:val="0"/>
          <w:marBottom w:val="0"/>
          <w:divBdr>
            <w:top w:val="none" w:sz="0" w:space="0" w:color="auto"/>
            <w:left w:val="none" w:sz="0" w:space="0" w:color="auto"/>
            <w:bottom w:val="none" w:sz="0" w:space="0" w:color="auto"/>
            <w:right w:val="none" w:sz="0" w:space="0" w:color="auto"/>
          </w:divBdr>
        </w:div>
        <w:div w:id="409158836">
          <w:marLeft w:val="0"/>
          <w:marRight w:val="0"/>
          <w:marTop w:val="0"/>
          <w:marBottom w:val="0"/>
          <w:divBdr>
            <w:top w:val="none" w:sz="0" w:space="0" w:color="auto"/>
            <w:left w:val="none" w:sz="0" w:space="0" w:color="auto"/>
            <w:bottom w:val="none" w:sz="0" w:space="0" w:color="auto"/>
            <w:right w:val="none" w:sz="0" w:space="0" w:color="auto"/>
          </w:divBdr>
        </w:div>
        <w:div w:id="690184780">
          <w:marLeft w:val="0"/>
          <w:marRight w:val="0"/>
          <w:marTop w:val="0"/>
          <w:marBottom w:val="0"/>
          <w:divBdr>
            <w:top w:val="none" w:sz="0" w:space="0" w:color="auto"/>
            <w:left w:val="none" w:sz="0" w:space="0" w:color="auto"/>
            <w:bottom w:val="none" w:sz="0" w:space="0" w:color="auto"/>
            <w:right w:val="none" w:sz="0" w:space="0" w:color="auto"/>
          </w:divBdr>
        </w:div>
        <w:div w:id="891696615">
          <w:marLeft w:val="0"/>
          <w:marRight w:val="0"/>
          <w:marTop w:val="0"/>
          <w:marBottom w:val="0"/>
          <w:divBdr>
            <w:top w:val="none" w:sz="0" w:space="0" w:color="auto"/>
            <w:left w:val="none" w:sz="0" w:space="0" w:color="auto"/>
            <w:bottom w:val="none" w:sz="0" w:space="0" w:color="auto"/>
            <w:right w:val="none" w:sz="0" w:space="0" w:color="auto"/>
          </w:divBdr>
        </w:div>
        <w:div w:id="933364687">
          <w:marLeft w:val="0"/>
          <w:marRight w:val="0"/>
          <w:marTop w:val="0"/>
          <w:marBottom w:val="0"/>
          <w:divBdr>
            <w:top w:val="none" w:sz="0" w:space="0" w:color="auto"/>
            <w:left w:val="none" w:sz="0" w:space="0" w:color="auto"/>
            <w:bottom w:val="none" w:sz="0" w:space="0" w:color="auto"/>
            <w:right w:val="none" w:sz="0" w:space="0" w:color="auto"/>
          </w:divBdr>
        </w:div>
      </w:divsChild>
    </w:div>
    <w:div w:id="1550259585">
      <w:bodyDiv w:val="1"/>
      <w:marLeft w:val="0"/>
      <w:marRight w:val="0"/>
      <w:marTop w:val="0"/>
      <w:marBottom w:val="0"/>
      <w:divBdr>
        <w:top w:val="none" w:sz="0" w:space="0" w:color="auto"/>
        <w:left w:val="none" w:sz="0" w:space="0" w:color="auto"/>
        <w:bottom w:val="none" w:sz="0" w:space="0" w:color="auto"/>
        <w:right w:val="none" w:sz="0" w:space="0" w:color="auto"/>
      </w:divBdr>
    </w:div>
    <w:div w:id="1625111482">
      <w:bodyDiv w:val="1"/>
      <w:marLeft w:val="0"/>
      <w:marRight w:val="0"/>
      <w:marTop w:val="0"/>
      <w:marBottom w:val="0"/>
      <w:divBdr>
        <w:top w:val="none" w:sz="0" w:space="0" w:color="auto"/>
        <w:left w:val="none" w:sz="0" w:space="0" w:color="auto"/>
        <w:bottom w:val="none" w:sz="0" w:space="0" w:color="auto"/>
        <w:right w:val="none" w:sz="0" w:space="0" w:color="auto"/>
      </w:divBdr>
      <w:divsChild>
        <w:div w:id="308021000">
          <w:marLeft w:val="0"/>
          <w:marRight w:val="0"/>
          <w:marTop w:val="0"/>
          <w:marBottom w:val="0"/>
          <w:divBdr>
            <w:top w:val="none" w:sz="0" w:space="0" w:color="auto"/>
            <w:left w:val="none" w:sz="0" w:space="0" w:color="auto"/>
            <w:bottom w:val="none" w:sz="0" w:space="0" w:color="auto"/>
            <w:right w:val="none" w:sz="0" w:space="0" w:color="auto"/>
          </w:divBdr>
        </w:div>
        <w:div w:id="833882992">
          <w:marLeft w:val="0"/>
          <w:marRight w:val="0"/>
          <w:marTop w:val="0"/>
          <w:marBottom w:val="0"/>
          <w:divBdr>
            <w:top w:val="none" w:sz="0" w:space="0" w:color="auto"/>
            <w:left w:val="none" w:sz="0" w:space="0" w:color="auto"/>
            <w:bottom w:val="none" w:sz="0" w:space="0" w:color="auto"/>
            <w:right w:val="none" w:sz="0" w:space="0" w:color="auto"/>
          </w:divBdr>
        </w:div>
        <w:div w:id="988168619">
          <w:marLeft w:val="0"/>
          <w:marRight w:val="0"/>
          <w:marTop w:val="0"/>
          <w:marBottom w:val="0"/>
          <w:divBdr>
            <w:top w:val="none" w:sz="0" w:space="0" w:color="auto"/>
            <w:left w:val="none" w:sz="0" w:space="0" w:color="auto"/>
            <w:bottom w:val="none" w:sz="0" w:space="0" w:color="auto"/>
            <w:right w:val="none" w:sz="0" w:space="0" w:color="auto"/>
          </w:divBdr>
        </w:div>
        <w:div w:id="1536693477">
          <w:marLeft w:val="0"/>
          <w:marRight w:val="0"/>
          <w:marTop w:val="0"/>
          <w:marBottom w:val="0"/>
          <w:divBdr>
            <w:top w:val="none" w:sz="0" w:space="0" w:color="auto"/>
            <w:left w:val="none" w:sz="0" w:space="0" w:color="auto"/>
            <w:bottom w:val="none" w:sz="0" w:space="0" w:color="auto"/>
            <w:right w:val="none" w:sz="0" w:space="0" w:color="auto"/>
          </w:divBdr>
        </w:div>
        <w:div w:id="1772505620">
          <w:marLeft w:val="0"/>
          <w:marRight w:val="0"/>
          <w:marTop w:val="0"/>
          <w:marBottom w:val="0"/>
          <w:divBdr>
            <w:top w:val="none" w:sz="0" w:space="0" w:color="auto"/>
            <w:left w:val="none" w:sz="0" w:space="0" w:color="auto"/>
            <w:bottom w:val="none" w:sz="0" w:space="0" w:color="auto"/>
            <w:right w:val="none" w:sz="0" w:space="0" w:color="auto"/>
          </w:divBdr>
        </w:div>
      </w:divsChild>
    </w:div>
    <w:div w:id="1711104038">
      <w:bodyDiv w:val="1"/>
      <w:marLeft w:val="0"/>
      <w:marRight w:val="0"/>
      <w:marTop w:val="0"/>
      <w:marBottom w:val="0"/>
      <w:divBdr>
        <w:top w:val="none" w:sz="0" w:space="0" w:color="auto"/>
        <w:left w:val="none" w:sz="0" w:space="0" w:color="auto"/>
        <w:bottom w:val="none" w:sz="0" w:space="0" w:color="auto"/>
        <w:right w:val="none" w:sz="0" w:space="0" w:color="auto"/>
      </w:divBdr>
      <w:divsChild>
        <w:div w:id="113595167">
          <w:marLeft w:val="0"/>
          <w:marRight w:val="0"/>
          <w:marTop w:val="0"/>
          <w:marBottom w:val="0"/>
          <w:divBdr>
            <w:top w:val="none" w:sz="0" w:space="0" w:color="auto"/>
            <w:left w:val="none" w:sz="0" w:space="0" w:color="auto"/>
            <w:bottom w:val="none" w:sz="0" w:space="0" w:color="auto"/>
            <w:right w:val="none" w:sz="0" w:space="0" w:color="auto"/>
          </w:divBdr>
        </w:div>
        <w:div w:id="697854623">
          <w:marLeft w:val="0"/>
          <w:marRight w:val="0"/>
          <w:marTop w:val="0"/>
          <w:marBottom w:val="0"/>
          <w:divBdr>
            <w:top w:val="none" w:sz="0" w:space="0" w:color="auto"/>
            <w:left w:val="none" w:sz="0" w:space="0" w:color="auto"/>
            <w:bottom w:val="none" w:sz="0" w:space="0" w:color="auto"/>
            <w:right w:val="none" w:sz="0" w:space="0" w:color="auto"/>
          </w:divBdr>
        </w:div>
        <w:div w:id="971905314">
          <w:marLeft w:val="0"/>
          <w:marRight w:val="0"/>
          <w:marTop w:val="0"/>
          <w:marBottom w:val="0"/>
          <w:divBdr>
            <w:top w:val="none" w:sz="0" w:space="0" w:color="auto"/>
            <w:left w:val="none" w:sz="0" w:space="0" w:color="auto"/>
            <w:bottom w:val="none" w:sz="0" w:space="0" w:color="auto"/>
            <w:right w:val="none" w:sz="0" w:space="0" w:color="auto"/>
          </w:divBdr>
        </w:div>
      </w:divsChild>
    </w:div>
    <w:div w:id="1846943628">
      <w:bodyDiv w:val="1"/>
      <w:marLeft w:val="0"/>
      <w:marRight w:val="0"/>
      <w:marTop w:val="0"/>
      <w:marBottom w:val="0"/>
      <w:divBdr>
        <w:top w:val="none" w:sz="0" w:space="0" w:color="auto"/>
        <w:left w:val="none" w:sz="0" w:space="0" w:color="auto"/>
        <w:bottom w:val="none" w:sz="0" w:space="0" w:color="auto"/>
        <w:right w:val="none" w:sz="0" w:space="0" w:color="auto"/>
      </w:divBdr>
      <w:divsChild>
        <w:div w:id="111172896">
          <w:marLeft w:val="0"/>
          <w:marRight w:val="0"/>
          <w:marTop w:val="0"/>
          <w:marBottom w:val="0"/>
          <w:divBdr>
            <w:top w:val="none" w:sz="0" w:space="0" w:color="auto"/>
            <w:left w:val="none" w:sz="0" w:space="0" w:color="auto"/>
            <w:bottom w:val="none" w:sz="0" w:space="0" w:color="auto"/>
            <w:right w:val="none" w:sz="0" w:space="0" w:color="auto"/>
          </w:divBdr>
        </w:div>
        <w:div w:id="229120125">
          <w:marLeft w:val="0"/>
          <w:marRight w:val="0"/>
          <w:marTop w:val="0"/>
          <w:marBottom w:val="0"/>
          <w:divBdr>
            <w:top w:val="none" w:sz="0" w:space="0" w:color="auto"/>
            <w:left w:val="none" w:sz="0" w:space="0" w:color="auto"/>
            <w:bottom w:val="none" w:sz="0" w:space="0" w:color="auto"/>
            <w:right w:val="none" w:sz="0" w:space="0" w:color="auto"/>
          </w:divBdr>
        </w:div>
        <w:div w:id="665981386">
          <w:marLeft w:val="0"/>
          <w:marRight w:val="0"/>
          <w:marTop w:val="0"/>
          <w:marBottom w:val="0"/>
          <w:divBdr>
            <w:top w:val="none" w:sz="0" w:space="0" w:color="auto"/>
            <w:left w:val="none" w:sz="0" w:space="0" w:color="auto"/>
            <w:bottom w:val="none" w:sz="0" w:space="0" w:color="auto"/>
            <w:right w:val="none" w:sz="0" w:space="0" w:color="auto"/>
          </w:divBdr>
        </w:div>
        <w:div w:id="932511956">
          <w:marLeft w:val="0"/>
          <w:marRight w:val="0"/>
          <w:marTop w:val="0"/>
          <w:marBottom w:val="0"/>
          <w:divBdr>
            <w:top w:val="none" w:sz="0" w:space="0" w:color="auto"/>
            <w:left w:val="none" w:sz="0" w:space="0" w:color="auto"/>
            <w:bottom w:val="none" w:sz="0" w:space="0" w:color="auto"/>
            <w:right w:val="none" w:sz="0" w:space="0" w:color="auto"/>
          </w:divBdr>
        </w:div>
        <w:div w:id="1298756452">
          <w:marLeft w:val="0"/>
          <w:marRight w:val="0"/>
          <w:marTop w:val="0"/>
          <w:marBottom w:val="0"/>
          <w:divBdr>
            <w:top w:val="none" w:sz="0" w:space="0" w:color="auto"/>
            <w:left w:val="none" w:sz="0" w:space="0" w:color="auto"/>
            <w:bottom w:val="none" w:sz="0" w:space="0" w:color="auto"/>
            <w:right w:val="none" w:sz="0" w:space="0" w:color="auto"/>
          </w:divBdr>
        </w:div>
        <w:div w:id="1433625532">
          <w:marLeft w:val="0"/>
          <w:marRight w:val="0"/>
          <w:marTop w:val="0"/>
          <w:marBottom w:val="0"/>
          <w:divBdr>
            <w:top w:val="none" w:sz="0" w:space="0" w:color="auto"/>
            <w:left w:val="none" w:sz="0" w:space="0" w:color="auto"/>
            <w:bottom w:val="none" w:sz="0" w:space="0" w:color="auto"/>
            <w:right w:val="none" w:sz="0" w:space="0" w:color="auto"/>
          </w:divBdr>
        </w:div>
        <w:div w:id="1457018447">
          <w:marLeft w:val="0"/>
          <w:marRight w:val="0"/>
          <w:marTop w:val="0"/>
          <w:marBottom w:val="0"/>
          <w:divBdr>
            <w:top w:val="none" w:sz="0" w:space="0" w:color="auto"/>
            <w:left w:val="none" w:sz="0" w:space="0" w:color="auto"/>
            <w:bottom w:val="none" w:sz="0" w:space="0" w:color="auto"/>
            <w:right w:val="none" w:sz="0" w:space="0" w:color="auto"/>
          </w:divBdr>
        </w:div>
        <w:div w:id="1709722022">
          <w:marLeft w:val="0"/>
          <w:marRight w:val="0"/>
          <w:marTop w:val="0"/>
          <w:marBottom w:val="0"/>
          <w:divBdr>
            <w:top w:val="none" w:sz="0" w:space="0" w:color="auto"/>
            <w:left w:val="none" w:sz="0" w:space="0" w:color="auto"/>
            <w:bottom w:val="none" w:sz="0" w:space="0" w:color="auto"/>
            <w:right w:val="none" w:sz="0" w:space="0" w:color="auto"/>
          </w:divBdr>
        </w:div>
        <w:div w:id="1727027940">
          <w:marLeft w:val="0"/>
          <w:marRight w:val="0"/>
          <w:marTop w:val="0"/>
          <w:marBottom w:val="0"/>
          <w:divBdr>
            <w:top w:val="none" w:sz="0" w:space="0" w:color="auto"/>
            <w:left w:val="none" w:sz="0" w:space="0" w:color="auto"/>
            <w:bottom w:val="none" w:sz="0" w:space="0" w:color="auto"/>
            <w:right w:val="none" w:sz="0" w:space="0" w:color="auto"/>
          </w:divBdr>
        </w:div>
        <w:div w:id="1840804334">
          <w:marLeft w:val="0"/>
          <w:marRight w:val="0"/>
          <w:marTop w:val="0"/>
          <w:marBottom w:val="0"/>
          <w:divBdr>
            <w:top w:val="none" w:sz="0" w:space="0" w:color="auto"/>
            <w:left w:val="none" w:sz="0" w:space="0" w:color="auto"/>
            <w:bottom w:val="none" w:sz="0" w:space="0" w:color="auto"/>
            <w:right w:val="none" w:sz="0" w:space="0" w:color="auto"/>
          </w:divBdr>
        </w:div>
        <w:div w:id="2044401575">
          <w:marLeft w:val="0"/>
          <w:marRight w:val="0"/>
          <w:marTop w:val="0"/>
          <w:marBottom w:val="0"/>
          <w:divBdr>
            <w:top w:val="none" w:sz="0" w:space="0" w:color="auto"/>
            <w:left w:val="none" w:sz="0" w:space="0" w:color="auto"/>
            <w:bottom w:val="none" w:sz="0" w:space="0" w:color="auto"/>
            <w:right w:val="none" w:sz="0" w:space="0" w:color="auto"/>
          </w:divBdr>
        </w:div>
      </w:divsChild>
    </w:div>
    <w:div w:id="1913733500">
      <w:bodyDiv w:val="1"/>
      <w:marLeft w:val="0"/>
      <w:marRight w:val="0"/>
      <w:marTop w:val="0"/>
      <w:marBottom w:val="0"/>
      <w:divBdr>
        <w:top w:val="none" w:sz="0" w:space="0" w:color="auto"/>
        <w:left w:val="none" w:sz="0" w:space="0" w:color="auto"/>
        <w:bottom w:val="none" w:sz="0" w:space="0" w:color="auto"/>
        <w:right w:val="none" w:sz="0" w:space="0" w:color="auto"/>
      </w:divBdr>
      <w:divsChild>
        <w:div w:id="125243736">
          <w:marLeft w:val="0"/>
          <w:marRight w:val="0"/>
          <w:marTop w:val="0"/>
          <w:marBottom w:val="0"/>
          <w:divBdr>
            <w:top w:val="none" w:sz="0" w:space="0" w:color="auto"/>
            <w:left w:val="none" w:sz="0" w:space="0" w:color="auto"/>
            <w:bottom w:val="none" w:sz="0" w:space="0" w:color="auto"/>
            <w:right w:val="none" w:sz="0" w:space="0" w:color="auto"/>
          </w:divBdr>
        </w:div>
        <w:div w:id="1908762137">
          <w:marLeft w:val="0"/>
          <w:marRight w:val="0"/>
          <w:marTop w:val="0"/>
          <w:marBottom w:val="0"/>
          <w:divBdr>
            <w:top w:val="none" w:sz="0" w:space="0" w:color="auto"/>
            <w:left w:val="none" w:sz="0" w:space="0" w:color="auto"/>
            <w:bottom w:val="none" w:sz="0" w:space="0" w:color="auto"/>
            <w:right w:val="none" w:sz="0" w:space="0" w:color="auto"/>
          </w:divBdr>
        </w:div>
        <w:div w:id="1933127139">
          <w:marLeft w:val="0"/>
          <w:marRight w:val="0"/>
          <w:marTop w:val="0"/>
          <w:marBottom w:val="0"/>
          <w:divBdr>
            <w:top w:val="none" w:sz="0" w:space="0" w:color="auto"/>
            <w:left w:val="none" w:sz="0" w:space="0" w:color="auto"/>
            <w:bottom w:val="none" w:sz="0" w:space="0" w:color="auto"/>
            <w:right w:val="none" w:sz="0" w:space="0" w:color="auto"/>
          </w:divBdr>
        </w:div>
      </w:divsChild>
    </w:div>
    <w:div w:id="1937899768">
      <w:bodyDiv w:val="1"/>
      <w:marLeft w:val="0"/>
      <w:marRight w:val="0"/>
      <w:marTop w:val="0"/>
      <w:marBottom w:val="0"/>
      <w:divBdr>
        <w:top w:val="none" w:sz="0" w:space="0" w:color="auto"/>
        <w:left w:val="none" w:sz="0" w:space="0" w:color="auto"/>
        <w:bottom w:val="none" w:sz="0" w:space="0" w:color="auto"/>
        <w:right w:val="none" w:sz="0" w:space="0" w:color="auto"/>
      </w:divBdr>
      <w:divsChild>
        <w:div w:id="222447582">
          <w:marLeft w:val="0"/>
          <w:marRight w:val="0"/>
          <w:marTop w:val="0"/>
          <w:marBottom w:val="0"/>
          <w:divBdr>
            <w:top w:val="none" w:sz="0" w:space="0" w:color="auto"/>
            <w:left w:val="none" w:sz="0" w:space="0" w:color="auto"/>
            <w:bottom w:val="none" w:sz="0" w:space="0" w:color="auto"/>
            <w:right w:val="none" w:sz="0" w:space="0" w:color="auto"/>
          </w:divBdr>
        </w:div>
        <w:div w:id="480541346">
          <w:marLeft w:val="0"/>
          <w:marRight w:val="0"/>
          <w:marTop w:val="0"/>
          <w:marBottom w:val="0"/>
          <w:divBdr>
            <w:top w:val="none" w:sz="0" w:space="0" w:color="auto"/>
            <w:left w:val="none" w:sz="0" w:space="0" w:color="auto"/>
            <w:bottom w:val="none" w:sz="0" w:space="0" w:color="auto"/>
            <w:right w:val="none" w:sz="0" w:space="0" w:color="auto"/>
          </w:divBdr>
        </w:div>
        <w:div w:id="726225503">
          <w:marLeft w:val="0"/>
          <w:marRight w:val="0"/>
          <w:marTop w:val="0"/>
          <w:marBottom w:val="0"/>
          <w:divBdr>
            <w:top w:val="none" w:sz="0" w:space="0" w:color="auto"/>
            <w:left w:val="none" w:sz="0" w:space="0" w:color="auto"/>
            <w:bottom w:val="none" w:sz="0" w:space="0" w:color="auto"/>
            <w:right w:val="none" w:sz="0" w:space="0" w:color="auto"/>
          </w:divBdr>
        </w:div>
        <w:div w:id="747071558">
          <w:marLeft w:val="0"/>
          <w:marRight w:val="0"/>
          <w:marTop w:val="0"/>
          <w:marBottom w:val="0"/>
          <w:divBdr>
            <w:top w:val="none" w:sz="0" w:space="0" w:color="auto"/>
            <w:left w:val="none" w:sz="0" w:space="0" w:color="auto"/>
            <w:bottom w:val="none" w:sz="0" w:space="0" w:color="auto"/>
            <w:right w:val="none" w:sz="0" w:space="0" w:color="auto"/>
          </w:divBdr>
        </w:div>
        <w:div w:id="888347397">
          <w:marLeft w:val="0"/>
          <w:marRight w:val="0"/>
          <w:marTop w:val="0"/>
          <w:marBottom w:val="0"/>
          <w:divBdr>
            <w:top w:val="none" w:sz="0" w:space="0" w:color="auto"/>
            <w:left w:val="none" w:sz="0" w:space="0" w:color="auto"/>
            <w:bottom w:val="none" w:sz="0" w:space="0" w:color="auto"/>
            <w:right w:val="none" w:sz="0" w:space="0" w:color="auto"/>
          </w:divBdr>
        </w:div>
        <w:div w:id="970592006">
          <w:marLeft w:val="0"/>
          <w:marRight w:val="0"/>
          <w:marTop w:val="0"/>
          <w:marBottom w:val="0"/>
          <w:divBdr>
            <w:top w:val="none" w:sz="0" w:space="0" w:color="auto"/>
            <w:left w:val="none" w:sz="0" w:space="0" w:color="auto"/>
            <w:bottom w:val="none" w:sz="0" w:space="0" w:color="auto"/>
            <w:right w:val="none" w:sz="0" w:space="0" w:color="auto"/>
          </w:divBdr>
        </w:div>
        <w:div w:id="1890259914">
          <w:marLeft w:val="0"/>
          <w:marRight w:val="0"/>
          <w:marTop w:val="0"/>
          <w:marBottom w:val="0"/>
          <w:divBdr>
            <w:top w:val="none" w:sz="0" w:space="0" w:color="auto"/>
            <w:left w:val="none" w:sz="0" w:space="0" w:color="auto"/>
            <w:bottom w:val="none" w:sz="0" w:space="0" w:color="auto"/>
            <w:right w:val="none" w:sz="0" w:space="0" w:color="auto"/>
          </w:divBdr>
        </w:div>
      </w:divsChild>
    </w:div>
    <w:div w:id="2033920706">
      <w:bodyDiv w:val="1"/>
      <w:marLeft w:val="0"/>
      <w:marRight w:val="0"/>
      <w:marTop w:val="0"/>
      <w:marBottom w:val="0"/>
      <w:divBdr>
        <w:top w:val="none" w:sz="0" w:space="0" w:color="auto"/>
        <w:left w:val="none" w:sz="0" w:space="0" w:color="auto"/>
        <w:bottom w:val="none" w:sz="0" w:space="0" w:color="auto"/>
        <w:right w:val="none" w:sz="0" w:space="0" w:color="auto"/>
      </w:divBdr>
      <w:divsChild>
        <w:div w:id="666246644">
          <w:marLeft w:val="0"/>
          <w:marRight w:val="0"/>
          <w:marTop w:val="0"/>
          <w:marBottom w:val="0"/>
          <w:divBdr>
            <w:top w:val="none" w:sz="0" w:space="0" w:color="auto"/>
            <w:left w:val="none" w:sz="0" w:space="0" w:color="auto"/>
            <w:bottom w:val="none" w:sz="0" w:space="0" w:color="auto"/>
            <w:right w:val="none" w:sz="0" w:space="0" w:color="auto"/>
          </w:divBdr>
        </w:div>
        <w:div w:id="997615263">
          <w:marLeft w:val="0"/>
          <w:marRight w:val="0"/>
          <w:marTop w:val="0"/>
          <w:marBottom w:val="0"/>
          <w:divBdr>
            <w:top w:val="none" w:sz="0" w:space="0" w:color="auto"/>
            <w:left w:val="none" w:sz="0" w:space="0" w:color="auto"/>
            <w:bottom w:val="none" w:sz="0" w:space="0" w:color="auto"/>
            <w:right w:val="none" w:sz="0" w:space="0" w:color="auto"/>
          </w:divBdr>
        </w:div>
        <w:div w:id="1777402411">
          <w:marLeft w:val="0"/>
          <w:marRight w:val="0"/>
          <w:marTop w:val="0"/>
          <w:marBottom w:val="0"/>
          <w:divBdr>
            <w:top w:val="none" w:sz="0" w:space="0" w:color="auto"/>
            <w:left w:val="none" w:sz="0" w:space="0" w:color="auto"/>
            <w:bottom w:val="none" w:sz="0" w:space="0" w:color="auto"/>
            <w:right w:val="none" w:sz="0" w:space="0" w:color="auto"/>
          </w:divBdr>
        </w:div>
      </w:divsChild>
    </w:div>
    <w:div w:id="2116637064">
      <w:bodyDiv w:val="1"/>
      <w:marLeft w:val="0"/>
      <w:marRight w:val="0"/>
      <w:marTop w:val="0"/>
      <w:marBottom w:val="0"/>
      <w:divBdr>
        <w:top w:val="none" w:sz="0" w:space="0" w:color="auto"/>
        <w:left w:val="none" w:sz="0" w:space="0" w:color="auto"/>
        <w:bottom w:val="none" w:sz="0" w:space="0" w:color="auto"/>
        <w:right w:val="none" w:sz="0" w:space="0" w:color="auto"/>
      </w:divBdr>
      <w:divsChild>
        <w:div w:id="261646677">
          <w:marLeft w:val="0"/>
          <w:marRight w:val="0"/>
          <w:marTop w:val="0"/>
          <w:marBottom w:val="0"/>
          <w:divBdr>
            <w:top w:val="none" w:sz="0" w:space="0" w:color="auto"/>
            <w:left w:val="none" w:sz="0" w:space="0" w:color="auto"/>
            <w:bottom w:val="none" w:sz="0" w:space="0" w:color="auto"/>
            <w:right w:val="none" w:sz="0" w:space="0" w:color="auto"/>
          </w:divBdr>
        </w:div>
        <w:div w:id="855270986">
          <w:marLeft w:val="0"/>
          <w:marRight w:val="0"/>
          <w:marTop w:val="0"/>
          <w:marBottom w:val="0"/>
          <w:divBdr>
            <w:top w:val="none" w:sz="0" w:space="0" w:color="auto"/>
            <w:left w:val="none" w:sz="0" w:space="0" w:color="auto"/>
            <w:bottom w:val="none" w:sz="0" w:space="0" w:color="auto"/>
            <w:right w:val="none" w:sz="0" w:space="0" w:color="auto"/>
          </w:divBdr>
        </w:div>
        <w:div w:id="1384986828">
          <w:marLeft w:val="0"/>
          <w:marRight w:val="0"/>
          <w:marTop w:val="0"/>
          <w:marBottom w:val="0"/>
          <w:divBdr>
            <w:top w:val="none" w:sz="0" w:space="0" w:color="auto"/>
            <w:left w:val="none" w:sz="0" w:space="0" w:color="auto"/>
            <w:bottom w:val="none" w:sz="0" w:space="0" w:color="auto"/>
            <w:right w:val="none" w:sz="0" w:space="0" w:color="auto"/>
          </w:divBdr>
        </w:div>
        <w:div w:id="1909727295">
          <w:marLeft w:val="0"/>
          <w:marRight w:val="0"/>
          <w:marTop w:val="0"/>
          <w:marBottom w:val="0"/>
          <w:divBdr>
            <w:top w:val="none" w:sz="0" w:space="0" w:color="auto"/>
            <w:left w:val="none" w:sz="0" w:space="0" w:color="auto"/>
            <w:bottom w:val="none" w:sz="0" w:space="0" w:color="auto"/>
            <w:right w:val="none" w:sz="0" w:space="0" w:color="auto"/>
          </w:divBdr>
        </w:div>
        <w:div w:id="2019578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ri-service-resettlement-manual-jsp-5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E6EE1-3FF0-471E-B0D7-BEFDEB2B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1617</Words>
  <Characters>9218</Characters>
  <Application>Microsoft Office Word</Application>
  <DocSecurity>0</DocSecurity>
  <Lines>76</Lines>
  <Paragraphs>21</Paragraphs>
  <ScaleCrop>false</ScaleCrop>
  <Company/>
  <LinksUpToDate>false</LinksUpToDate>
  <CharactersWithSpaces>10814</CharactersWithSpaces>
  <SharedDoc>false</SharedDoc>
  <HLinks>
    <vt:vector size="6" baseType="variant">
      <vt:variant>
        <vt:i4>8061036</vt:i4>
      </vt:variant>
      <vt:variant>
        <vt:i4>0</vt:i4>
      </vt:variant>
      <vt:variant>
        <vt:i4>0</vt:i4>
      </vt:variant>
      <vt:variant>
        <vt:i4>5</vt:i4>
      </vt:variant>
      <vt:variant>
        <vt:lpwstr>https://www.gov.uk/government/publications/tri-service-resettlement-manual-jsp-534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Beavis-Schiller, Melanie B2 (Def Comrcl-HO BP3)</dc:creator>
  <cp:keywords/>
  <dc:description/>
  <cp:lastModifiedBy>Beavis-Schiller, Melanie B2 (Def Comrcl-HO BP3)</cp:lastModifiedBy>
  <cp:revision>4</cp:revision>
  <dcterms:created xsi:type="dcterms:W3CDTF">2022-09-08T11:52:00Z</dcterms:created>
  <dcterms:modified xsi:type="dcterms:W3CDTF">2022-09-08T11:54:00Z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Legal02#98862862v1[HAE01]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lassificationContentMarkingHeaderShapeIds">
    <vt:lpwstr>6,7,8</vt:lpwstr>
  </property>
  <property fmtid="{D5CDD505-2E9C-101B-9397-08002B2CF9AE}" pid="23" name="ClassificationContentMarkingHeaderFontProps">
    <vt:lpwstr>#000000,12,Arial</vt:lpwstr>
  </property>
  <property fmtid="{D5CDD505-2E9C-101B-9397-08002B2CF9AE}" pid="24" name="ClassificationContentMarkingHeaderText">
    <vt:lpwstr>OFFICIAL-SENSITIVE COMMERCIAL</vt:lpwstr>
  </property>
  <property fmtid="{D5CDD505-2E9C-101B-9397-08002B2CF9AE}" pid="25" name="ClassificationContentMarkingFooterShapeIds">
    <vt:lpwstr>9,a,b</vt:lpwstr>
  </property>
  <property fmtid="{D5CDD505-2E9C-101B-9397-08002B2CF9AE}" pid="26" name="ClassificationContentMarkingFooterFontProps">
    <vt:lpwstr>#000000,12,Arial</vt:lpwstr>
  </property>
  <property fmtid="{D5CDD505-2E9C-101B-9397-08002B2CF9AE}" pid="27" name="ClassificationContentMarkingFooterText">
    <vt:lpwstr>OFFICIAL-SENSITIVE COMMERCIAL</vt:lpwstr>
  </property>
  <property fmtid="{D5CDD505-2E9C-101B-9397-08002B2CF9AE}" pid="28" name="MSIP_Label_5e992740-1f89-4ed6-b51b-95a6d0136ac8_Enabled">
    <vt:lpwstr>true</vt:lpwstr>
  </property>
  <property fmtid="{D5CDD505-2E9C-101B-9397-08002B2CF9AE}" pid="29" name="MSIP_Label_5e992740-1f89-4ed6-b51b-95a6d0136ac8_SetDate">
    <vt:lpwstr>2022-08-22T13:16:05Z</vt:lpwstr>
  </property>
  <property fmtid="{D5CDD505-2E9C-101B-9397-08002B2CF9AE}" pid="30" name="MSIP_Label_5e992740-1f89-4ed6-b51b-95a6d0136ac8_Method">
    <vt:lpwstr>Privileged</vt:lpwstr>
  </property>
  <property fmtid="{D5CDD505-2E9C-101B-9397-08002B2CF9AE}" pid="31" name="MSIP_Label_5e992740-1f89-4ed6-b51b-95a6d0136ac8_Name">
    <vt:lpwstr>MOD-2-OSL-OFFICIAL-SENSITIVE-COMMERCIAL</vt:lpwstr>
  </property>
  <property fmtid="{D5CDD505-2E9C-101B-9397-08002B2CF9AE}" pid="32" name="MSIP_Label_5e992740-1f89-4ed6-b51b-95a6d0136ac8_SiteId">
    <vt:lpwstr>be7760ed-5953-484b-ae95-d0a16dfa09e5</vt:lpwstr>
  </property>
  <property fmtid="{D5CDD505-2E9C-101B-9397-08002B2CF9AE}" pid="33" name="MSIP_Label_5e992740-1f89-4ed6-b51b-95a6d0136ac8_ActionId">
    <vt:lpwstr>675adba4-d533-4e87-b2e6-3f89737d4354</vt:lpwstr>
  </property>
  <property fmtid="{D5CDD505-2E9C-101B-9397-08002B2CF9AE}" pid="34" name="MSIP_Label_5e992740-1f89-4ed6-b51b-95a6d0136ac8_ContentBits">
    <vt:lpwstr>3</vt:lpwstr>
  </property>
</Properties>
</file>