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4DA7E" w14:textId="77777777" w:rsid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14:paraId="32AED6AF" w14:textId="77777777" w:rsid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14:paraId="0B3B6D17" w14:textId="7D92ECC0" w:rsidR="00B62B1A" w:rsidRPr="00B62B1A" w:rsidRDefault="003C68D9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Times New Roman"/>
          <w:color w:val="000000"/>
          <w:sz w:val="20"/>
          <w:szCs w:val="20"/>
        </w:rPr>
        <w:t>30</w:t>
      </w:r>
      <w:r w:rsidRPr="003C68D9">
        <w:rPr>
          <w:rFonts w:ascii="Arial" w:eastAsia="Times New Roman" w:hAnsi="Arial" w:cs="Times New Roman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="00B62B1A" w:rsidRPr="00B62B1A">
        <w:rPr>
          <w:rFonts w:ascii="Arial" w:eastAsia="Times New Roman" w:hAnsi="Arial" w:cs="Times New Roman"/>
          <w:color w:val="000000"/>
          <w:sz w:val="20"/>
          <w:szCs w:val="20"/>
        </w:rPr>
        <w:t xml:space="preserve"> November 2018</w:t>
      </w:r>
    </w:p>
    <w:p w14:paraId="01D4C880" w14:textId="7777777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>By e-Tendering Portal</w:t>
      </w:r>
    </w:p>
    <w:p w14:paraId="5B1C925E" w14:textId="4C5962EC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>Dear Sirs</w:t>
      </w:r>
    </w:p>
    <w:p w14:paraId="7227FF02" w14:textId="7777777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b/>
          <w:color w:val="000000"/>
          <w:sz w:val="20"/>
          <w:szCs w:val="20"/>
        </w:rPr>
        <w:t xml:space="preserve">Invitation to tender for the Provision of Laundry Barrier Washer Extractors </w:t>
      </w:r>
    </w:p>
    <w:p w14:paraId="036EDEED" w14:textId="786ED94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>The Northern Care Alliance NHS Group is issuing an invitation to tender ("</w:t>
      </w:r>
      <w:r w:rsidRPr="00B62B1A">
        <w:rPr>
          <w:rFonts w:ascii="Arial" w:eastAsia="Times New Roman" w:hAnsi="Arial" w:cs="Times New Roman"/>
          <w:b/>
          <w:color w:val="000000"/>
          <w:sz w:val="20"/>
          <w:szCs w:val="20"/>
        </w:rPr>
        <w:t>ITT</w:t>
      </w: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>") in connection with a competitive procurement of the Provision of Laundry Barrier Washer Extractors. The ITT comprises the following documents:</w:t>
      </w:r>
      <w:bookmarkStart w:id="1" w:name="handletternotesix"/>
      <w:r w:rsidRPr="00B62B1A">
        <w:rPr>
          <w:rFonts w:ascii="Arial" w:eastAsia="Times New Roman" w:hAnsi="Arial" w:cs="Times New Roman"/>
          <w:noProof/>
          <w:color w:val="000000"/>
          <w:sz w:val="20"/>
          <w:szCs w:val="20"/>
        </w:rPr>
        <w:t xml:space="preserve"> </w:t>
      </w:r>
      <w:bookmarkEnd w:id="1"/>
    </w:p>
    <w:p w14:paraId="4F6ACC7D" w14:textId="77777777" w:rsidR="00B62B1A" w:rsidRPr="00B62B1A" w:rsidRDefault="00B62B1A" w:rsidP="00B62B1A">
      <w:pPr>
        <w:spacing w:before="240" w:after="0" w:line="240" w:lineRule="auto"/>
        <w:ind w:left="720"/>
        <w:jc w:val="both"/>
        <w:outlineLvl w:val="1"/>
        <w:rPr>
          <w:rFonts w:ascii="Arial" w:eastAsia="Times New Roman" w:hAnsi="Arial" w:cs="Times New Roman"/>
          <w:sz w:val="20"/>
          <w:szCs w:val="24"/>
        </w:rPr>
      </w:pPr>
    </w:p>
    <w:tbl>
      <w:tblPr>
        <w:tblStyle w:val="TableGrid1"/>
        <w:tblW w:w="652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</w:tblGrid>
      <w:tr w:rsidR="00B62B1A" w:rsidRPr="00B62B1A" w14:paraId="0F48BD39" w14:textId="77777777" w:rsidTr="003C7E7C">
        <w:tc>
          <w:tcPr>
            <w:tcW w:w="6520" w:type="dxa"/>
            <w:gridSpan w:val="2"/>
            <w:shd w:val="clear" w:color="auto" w:fill="BFBFBF" w:themeFill="background1" w:themeFillShade="BF"/>
          </w:tcPr>
          <w:p w14:paraId="4F33BF8F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Section A – Instructions and information</w:t>
            </w:r>
          </w:p>
        </w:tc>
        <w:bookmarkStart w:id="2" w:name="handletternoteone"/>
        <w:bookmarkEnd w:id="2"/>
      </w:tr>
      <w:tr w:rsidR="00B62B1A" w:rsidRPr="00B62B1A" w14:paraId="4FD97380" w14:textId="77777777" w:rsidTr="003C7E7C">
        <w:tc>
          <w:tcPr>
            <w:tcW w:w="1134" w:type="dxa"/>
          </w:tcPr>
          <w:p w14:paraId="748FF93D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14:paraId="52598894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Introduction and background</w:t>
            </w:r>
          </w:p>
        </w:tc>
      </w:tr>
      <w:tr w:rsidR="00B62B1A" w:rsidRPr="00B62B1A" w14:paraId="30DECC2C" w14:textId="77777777" w:rsidTr="003C7E7C">
        <w:tc>
          <w:tcPr>
            <w:tcW w:w="1134" w:type="dxa"/>
          </w:tcPr>
          <w:p w14:paraId="6430D841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14:paraId="40E51EE3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Tender timetable </w:t>
            </w:r>
          </w:p>
        </w:tc>
      </w:tr>
      <w:tr w:rsidR="00B62B1A" w:rsidRPr="00B62B1A" w14:paraId="227AE691" w14:textId="77777777" w:rsidTr="003C7E7C">
        <w:tc>
          <w:tcPr>
            <w:tcW w:w="1134" w:type="dxa"/>
          </w:tcPr>
          <w:p w14:paraId="6E4B886D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14:paraId="62BDB2A2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Instructions to Bidders </w:t>
            </w:r>
          </w:p>
        </w:tc>
      </w:tr>
      <w:tr w:rsidR="00B62B1A" w:rsidRPr="00B62B1A" w14:paraId="17B5047D" w14:textId="77777777" w:rsidTr="003C7E7C">
        <w:tc>
          <w:tcPr>
            <w:tcW w:w="1134" w:type="dxa"/>
          </w:tcPr>
          <w:p w14:paraId="5FEC09DD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14:paraId="7D433E2B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Tender evaluation methodology and criteria</w:t>
            </w:r>
          </w:p>
        </w:tc>
      </w:tr>
      <w:tr w:rsidR="00B62B1A" w:rsidRPr="00B62B1A" w14:paraId="029CDCFE" w14:textId="77777777" w:rsidTr="003C7E7C">
        <w:tc>
          <w:tcPr>
            <w:tcW w:w="1134" w:type="dxa"/>
          </w:tcPr>
          <w:p w14:paraId="1679F579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A1</w:t>
            </w:r>
          </w:p>
        </w:tc>
        <w:tc>
          <w:tcPr>
            <w:tcW w:w="5386" w:type="dxa"/>
          </w:tcPr>
          <w:p w14:paraId="5FCAD010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NHS Terms and Conditions </w:t>
            </w:r>
          </w:p>
        </w:tc>
      </w:tr>
      <w:tr w:rsidR="00B62B1A" w:rsidRPr="00B62B1A" w14:paraId="05D0828A" w14:textId="77777777" w:rsidTr="003C7E7C">
        <w:tc>
          <w:tcPr>
            <w:tcW w:w="6520" w:type="dxa"/>
            <w:gridSpan w:val="2"/>
            <w:shd w:val="clear" w:color="auto" w:fill="BFBFBF" w:themeFill="background1" w:themeFillShade="BF"/>
          </w:tcPr>
          <w:p w14:paraId="56D6B452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Section B – Tender Schedules (to be returned by Bidders)</w:t>
            </w:r>
          </w:p>
        </w:tc>
      </w:tr>
      <w:tr w:rsidR="00B62B1A" w:rsidRPr="00B62B1A" w14:paraId="11145865" w14:textId="77777777" w:rsidTr="003C7E7C">
        <w:tc>
          <w:tcPr>
            <w:tcW w:w="1134" w:type="dxa"/>
          </w:tcPr>
          <w:p w14:paraId="2B2C9CF5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B1</w:t>
            </w:r>
          </w:p>
        </w:tc>
        <w:tc>
          <w:tcPr>
            <w:tcW w:w="5386" w:type="dxa"/>
          </w:tcPr>
          <w:p w14:paraId="698E3F03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Eligibility questions and responses</w:t>
            </w:r>
          </w:p>
        </w:tc>
      </w:tr>
      <w:tr w:rsidR="00B62B1A" w:rsidRPr="00B62B1A" w14:paraId="0F2748BF" w14:textId="77777777" w:rsidTr="003C7E7C">
        <w:tc>
          <w:tcPr>
            <w:tcW w:w="1134" w:type="dxa"/>
          </w:tcPr>
          <w:p w14:paraId="548FC94C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B2</w:t>
            </w:r>
          </w:p>
        </w:tc>
        <w:tc>
          <w:tcPr>
            <w:tcW w:w="5386" w:type="dxa"/>
          </w:tcPr>
          <w:p w14:paraId="2B2A41B3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Specification</w:t>
            </w:r>
          </w:p>
        </w:tc>
      </w:tr>
      <w:tr w:rsidR="00B62B1A" w:rsidRPr="00B62B1A" w14:paraId="6C286A0B" w14:textId="77777777" w:rsidTr="003C7E7C">
        <w:tc>
          <w:tcPr>
            <w:tcW w:w="1134" w:type="dxa"/>
          </w:tcPr>
          <w:p w14:paraId="711E7D42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B3</w:t>
            </w:r>
          </w:p>
        </w:tc>
        <w:tc>
          <w:tcPr>
            <w:tcW w:w="5386" w:type="dxa"/>
          </w:tcPr>
          <w:p w14:paraId="39B83DD2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Tender Response Document</w:t>
            </w:r>
          </w:p>
        </w:tc>
      </w:tr>
      <w:tr w:rsidR="00B62B1A" w:rsidRPr="00B62B1A" w14:paraId="2B6ABCC2" w14:textId="77777777" w:rsidTr="003C7E7C">
        <w:tc>
          <w:tcPr>
            <w:tcW w:w="1134" w:type="dxa"/>
          </w:tcPr>
          <w:p w14:paraId="65791025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06D47DC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Commercial Schedule</w:t>
            </w:r>
          </w:p>
        </w:tc>
      </w:tr>
      <w:tr w:rsidR="00B62B1A" w:rsidRPr="00B62B1A" w14:paraId="2F4A3DC6" w14:textId="77777777" w:rsidTr="003C7E7C">
        <w:tc>
          <w:tcPr>
            <w:tcW w:w="1134" w:type="dxa"/>
          </w:tcPr>
          <w:p w14:paraId="38D81F71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563AF808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Confidential and commercially sensitive information</w:t>
            </w:r>
          </w:p>
        </w:tc>
      </w:tr>
      <w:tr w:rsidR="00B62B1A" w:rsidRPr="00B62B1A" w14:paraId="3A52CF0E" w14:textId="77777777" w:rsidTr="003C7E7C">
        <w:tc>
          <w:tcPr>
            <w:tcW w:w="1134" w:type="dxa"/>
          </w:tcPr>
          <w:p w14:paraId="4E3099DD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398B9152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Administrative instructions</w:t>
            </w:r>
          </w:p>
        </w:tc>
      </w:tr>
      <w:tr w:rsidR="00B62B1A" w:rsidRPr="00B62B1A" w14:paraId="6839827C" w14:textId="77777777" w:rsidTr="003C7E7C">
        <w:tc>
          <w:tcPr>
            <w:tcW w:w="1134" w:type="dxa"/>
          </w:tcPr>
          <w:p w14:paraId="15DE24E1" w14:textId="77777777" w:rsidR="00B62B1A" w:rsidRPr="00B62B1A" w:rsidRDefault="00B62B1A" w:rsidP="00B62B1A">
            <w:pPr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Annex B7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06398895" w14:textId="77777777" w:rsidR="00B62B1A" w:rsidRPr="00B62B1A" w:rsidRDefault="00B62B1A" w:rsidP="00B62B1A">
            <w:pPr>
              <w:spacing w:before="120" w:after="120" w:line="240" w:lineRule="auto"/>
              <w:jc w:val="both"/>
              <w:outlineLvl w:val="1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2B1A">
              <w:rPr>
                <w:rFonts w:eastAsia="Times New Roman" w:cs="Times New Roman"/>
                <w:color w:val="000000"/>
                <w:sz w:val="20"/>
                <w:szCs w:val="20"/>
              </w:rPr>
              <w:t>Form of Tender</w:t>
            </w:r>
          </w:p>
        </w:tc>
      </w:tr>
    </w:tbl>
    <w:p w14:paraId="014FBE65" w14:textId="7777777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14:paraId="6B47D905" w14:textId="7777777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 xml:space="preserve">Copies of these documents are available on the e-tendering portal used by the Authority for this procurement ("the e-Tendering Portal"). </w:t>
      </w:r>
    </w:p>
    <w:p w14:paraId="3E5D74BA" w14:textId="04628D4D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 xml:space="preserve">The response documents in Section B of the ITT must be submitted using the e-Tendering Portal by no later than 12:00 GMT </w:t>
      </w:r>
      <w:r w:rsidR="00752096">
        <w:rPr>
          <w:rFonts w:ascii="Arial" w:eastAsia="Times New Roman" w:hAnsi="Arial" w:cs="Times New Roman"/>
          <w:color w:val="000000"/>
          <w:sz w:val="20"/>
          <w:szCs w:val="20"/>
        </w:rPr>
        <w:t>20</w:t>
      </w: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>th December 2018.</w:t>
      </w:r>
    </w:p>
    <w:p w14:paraId="2253D5C5" w14:textId="7777777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 w:rsidRPr="00B62B1A">
        <w:rPr>
          <w:rFonts w:ascii="Arial" w:eastAsia="Times New Roman" w:hAnsi="Arial" w:cs="Times New Roman"/>
          <w:color w:val="000000"/>
          <w:sz w:val="20"/>
          <w:szCs w:val="20"/>
        </w:rPr>
        <w:t>If you have any queries relating to this ITT, please see the contact details set out in Section A of the ITT.</w:t>
      </w:r>
    </w:p>
    <w:p w14:paraId="053CA403" w14:textId="77777777" w:rsidR="00B62B1A" w:rsidRPr="00B62B1A" w:rsidRDefault="00B62B1A" w:rsidP="00B62B1A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2B1A">
        <w:rPr>
          <w:rFonts w:ascii="Arial" w:eastAsia="Times New Roman" w:hAnsi="Arial" w:cs="Arial"/>
          <w:color w:val="000000"/>
          <w:sz w:val="20"/>
          <w:szCs w:val="20"/>
        </w:rPr>
        <w:t>Yours faithfully</w:t>
      </w:r>
    </w:p>
    <w:p w14:paraId="1FEDA1F9" w14:textId="77777777" w:rsidR="00B62B1A" w:rsidRPr="00B62B1A" w:rsidRDefault="00B62B1A" w:rsidP="00B62B1A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2B1A">
        <w:rPr>
          <w:rFonts w:ascii="Arial" w:eastAsia="Times New Roman" w:hAnsi="Arial" w:cs="Arial"/>
          <w:color w:val="000000"/>
          <w:sz w:val="20"/>
          <w:szCs w:val="20"/>
        </w:rPr>
        <w:t>Ellie Tivinan</w:t>
      </w:r>
      <w:r w:rsidRPr="00B62B1A">
        <w:rPr>
          <w:rFonts w:ascii="Arial" w:eastAsia="Times New Roman" w:hAnsi="Arial" w:cs="Arial"/>
          <w:color w:val="000000"/>
          <w:sz w:val="20"/>
          <w:szCs w:val="20"/>
        </w:rPr>
        <w:br/>
        <w:t>Senior Buyer</w:t>
      </w:r>
    </w:p>
    <w:p w14:paraId="7A6B80C8" w14:textId="77777777" w:rsidR="00B62B1A" w:rsidRPr="00B62B1A" w:rsidRDefault="00B62B1A" w:rsidP="00B62B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2B1A">
        <w:rPr>
          <w:rFonts w:ascii="Arial" w:eastAsia="Times New Roman" w:hAnsi="Arial" w:cs="Arial"/>
          <w:color w:val="000000"/>
          <w:sz w:val="20"/>
          <w:szCs w:val="20"/>
        </w:rPr>
        <w:t>For and on behalf of</w:t>
      </w:r>
    </w:p>
    <w:p w14:paraId="093879C3" w14:textId="77777777" w:rsidR="00B62B1A" w:rsidRPr="00B62B1A" w:rsidRDefault="00B62B1A" w:rsidP="00B62B1A">
      <w:pPr>
        <w:spacing w:after="0" w:line="240" w:lineRule="auto"/>
        <w:jc w:val="both"/>
        <w:rPr>
          <w:rFonts w:ascii="Arial" w:eastAsia="Calibri" w:hAnsi="Arial" w:cs="Times New Roman"/>
          <w:sz w:val="20"/>
          <w:szCs w:val="20"/>
          <w:lang w:eastAsia="en-US"/>
        </w:rPr>
      </w:pPr>
      <w:r w:rsidRPr="00B62B1A">
        <w:rPr>
          <w:rFonts w:ascii="Arial" w:eastAsia="Calibri" w:hAnsi="Arial" w:cs="Times New Roman"/>
          <w:sz w:val="20"/>
          <w:szCs w:val="20"/>
          <w:lang w:eastAsia="en-US"/>
        </w:rPr>
        <w:t>Northern Care Alliance NHS Group</w:t>
      </w:r>
    </w:p>
    <w:p w14:paraId="7A1667D5" w14:textId="77777777" w:rsidR="00D562B9" w:rsidRPr="00702581" w:rsidRDefault="00D562B9" w:rsidP="00702581"/>
    <w:sectPr w:rsidR="00D562B9" w:rsidRPr="00702581" w:rsidSect="00B62B1A">
      <w:headerReference w:type="default" r:id="rId7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491ED" w14:textId="77777777" w:rsidR="00931941" w:rsidRDefault="00931941" w:rsidP="00A1538A">
      <w:pPr>
        <w:spacing w:after="0" w:line="240" w:lineRule="auto"/>
      </w:pPr>
      <w:r>
        <w:separator/>
      </w:r>
    </w:p>
  </w:endnote>
  <w:endnote w:type="continuationSeparator" w:id="0">
    <w:p w14:paraId="2B2084D7" w14:textId="77777777" w:rsidR="00931941" w:rsidRDefault="00931941" w:rsidP="00A1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2D290" w14:textId="77777777" w:rsidR="00931941" w:rsidRDefault="00931941" w:rsidP="00A1538A">
      <w:pPr>
        <w:spacing w:after="0" w:line="240" w:lineRule="auto"/>
      </w:pPr>
      <w:r>
        <w:separator/>
      </w:r>
    </w:p>
  </w:footnote>
  <w:footnote w:type="continuationSeparator" w:id="0">
    <w:p w14:paraId="04E77B86" w14:textId="77777777" w:rsidR="00931941" w:rsidRDefault="00931941" w:rsidP="00A1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37D6B" w14:textId="77777777" w:rsidR="00A1538A" w:rsidRDefault="00E7363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A8E46A3" wp14:editId="3E80DD64">
          <wp:simplePos x="0" y="0"/>
          <wp:positionH relativeFrom="page">
            <wp:posOffset>-3810</wp:posOffset>
          </wp:positionH>
          <wp:positionV relativeFrom="page">
            <wp:posOffset>-1905</wp:posOffset>
          </wp:positionV>
          <wp:extent cx="7564755" cy="1069848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s_NCA Main Letter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1538A"/>
    <w:rsid w:val="00396987"/>
    <w:rsid w:val="003C68D9"/>
    <w:rsid w:val="00702581"/>
    <w:rsid w:val="00752096"/>
    <w:rsid w:val="00931941"/>
    <w:rsid w:val="009C0D32"/>
    <w:rsid w:val="00A1538A"/>
    <w:rsid w:val="00B62B1A"/>
    <w:rsid w:val="00D562B9"/>
    <w:rsid w:val="00E7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A9B7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8A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38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538A"/>
  </w:style>
  <w:style w:type="paragraph" w:styleId="Footer">
    <w:name w:val="footer"/>
    <w:basedOn w:val="Normal"/>
    <w:link w:val="FooterChar"/>
    <w:uiPriority w:val="99"/>
    <w:unhideWhenUsed/>
    <w:rsid w:val="00A1538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538A"/>
  </w:style>
  <w:style w:type="paragraph" w:customStyle="1" w:styleId="DefaultText">
    <w:name w:val="Default Text"/>
    <w:basedOn w:val="Normal"/>
    <w:rsid w:val="00A153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A1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62B1A"/>
    <w:rPr>
      <w:rFonts w:ascii="Arial" w:eastAsia="Calibri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8A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38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538A"/>
  </w:style>
  <w:style w:type="paragraph" w:styleId="Footer">
    <w:name w:val="footer"/>
    <w:basedOn w:val="Normal"/>
    <w:link w:val="FooterChar"/>
    <w:uiPriority w:val="99"/>
    <w:unhideWhenUsed/>
    <w:rsid w:val="00A1538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538A"/>
  </w:style>
  <w:style w:type="paragraph" w:customStyle="1" w:styleId="DefaultText">
    <w:name w:val="Default Text"/>
    <w:basedOn w:val="Normal"/>
    <w:rsid w:val="00A153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A1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62B1A"/>
    <w:rPr>
      <w:rFonts w:ascii="Arial" w:eastAsia="Calibri" w:hAnsi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Pennine Acute Hospitals NHS Trust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Wilson</dc:creator>
  <cp:lastModifiedBy>Ellie Tivinan</cp:lastModifiedBy>
  <cp:revision>2</cp:revision>
  <dcterms:created xsi:type="dcterms:W3CDTF">2018-11-30T13:11:00Z</dcterms:created>
  <dcterms:modified xsi:type="dcterms:W3CDTF">2018-11-30T13:11:00Z</dcterms:modified>
</cp:coreProperties>
</file>