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401" w:rsidRPr="00634729" w:rsidRDefault="00D34401" w:rsidP="00D34401">
      <w:pPr>
        <w:rPr>
          <w:rFonts w:ascii="Arial" w:hAnsi="Arial" w:cs="Arial"/>
          <w:b/>
          <w:sz w:val="36"/>
        </w:rPr>
      </w:pPr>
      <w:bookmarkStart w:id="0" w:name="_GoBack"/>
      <w:bookmarkEnd w:id="0"/>
      <w:r w:rsidRPr="00634729">
        <w:rPr>
          <w:rFonts w:ascii="Arial" w:hAnsi="Arial" w:cs="Arial"/>
          <w:b/>
          <w:sz w:val="36"/>
        </w:rPr>
        <w:t>Joint Schedule 1 (Definitions)</w:t>
      </w:r>
    </w:p>
    <w:p w:rsidR="00D34401" w:rsidRPr="00D27101" w:rsidRDefault="00D34401">
      <w:pPr>
        <w:pStyle w:val="GPSL2numberedclause"/>
        <w:rPr>
          <w:rFonts w:ascii="Arial" w:hAnsi="Arial"/>
          <w:sz w:val="24"/>
          <w:szCs w:val="24"/>
        </w:rPr>
      </w:pPr>
      <w:r w:rsidRPr="00D27101">
        <w:rPr>
          <w:rFonts w:ascii="Arial" w:hAnsi="Arial"/>
          <w:sz w:val="24"/>
          <w:szCs w:val="24"/>
        </w:rPr>
        <w:t xml:space="preserve">In </w:t>
      </w:r>
      <w:bookmarkStart w:id="1" w:name="LASTCURSORPOSITION"/>
      <w:r w:rsidRPr="00D27101">
        <w:rPr>
          <w:rFonts w:ascii="Arial" w:hAnsi="Arial"/>
          <w:sz w:val="24"/>
          <w:szCs w:val="24"/>
        </w:rPr>
        <w:t xml:space="preserve">each Contract, unless the context otherwise requires, capitalised expressions shall have the meanings set out in this Joint Schedule 1 (Definitions) or the relevant Schedule </w:t>
      </w:r>
      <w:bookmarkEnd w:id="1"/>
      <w:r w:rsidRPr="00D27101">
        <w:rPr>
          <w:rFonts w:ascii="Arial" w:hAnsi="Arial"/>
          <w:sz w:val="24"/>
          <w:szCs w:val="24"/>
        </w:rPr>
        <w:t>in which that capitalised expression appears.</w:t>
      </w:r>
    </w:p>
    <w:p w:rsidR="00D34401" w:rsidRPr="00D27101" w:rsidRDefault="00D34401">
      <w:pPr>
        <w:pStyle w:val="GPSL2numberedclause"/>
        <w:rPr>
          <w:rFonts w:ascii="Arial" w:hAnsi="Arial"/>
          <w:sz w:val="24"/>
          <w:szCs w:val="24"/>
        </w:rPr>
      </w:pPr>
      <w:bookmarkStart w:id="2" w:name="_Hlt362969523"/>
      <w:bookmarkEnd w:id="2"/>
      <w:r w:rsidRPr="00D27101">
        <w:rPr>
          <w:rFonts w:ascii="Arial" w:hAnsi="Arial"/>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rsidR="00D34401" w:rsidRPr="00D27101" w:rsidRDefault="00D34401">
      <w:pPr>
        <w:pStyle w:val="GPSL2numberedclause"/>
        <w:keepNext/>
        <w:rPr>
          <w:rFonts w:ascii="Arial" w:hAnsi="Arial"/>
          <w:sz w:val="24"/>
          <w:szCs w:val="24"/>
        </w:rPr>
      </w:pPr>
      <w:r w:rsidRPr="00D27101">
        <w:rPr>
          <w:rFonts w:ascii="Arial" w:hAnsi="Arial"/>
          <w:sz w:val="24"/>
          <w:szCs w:val="24"/>
        </w:rPr>
        <w:t>In each Contract, unless the context otherwise requires:</w:t>
      </w:r>
    </w:p>
    <w:p w:rsidR="00D34401" w:rsidRPr="00D27101" w:rsidRDefault="00D34401">
      <w:pPr>
        <w:pStyle w:val="GPSL3numberedclause"/>
        <w:rPr>
          <w:rFonts w:ascii="Arial" w:hAnsi="Arial"/>
          <w:sz w:val="24"/>
          <w:szCs w:val="24"/>
        </w:rPr>
      </w:pPr>
      <w:r w:rsidRPr="00D27101">
        <w:rPr>
          <w:rFonts w:ascii="Arial" w:hAnsi="Arial"/>
          <w:sz w:val="24"/>
          <w:szCs w:val="24"/>
        </w:rPr>
        <w:t>the singular includes the plural and vice versa;</w:t>
      </w:r>
    </w:p>
    <w:p w:rsidR="00D34401" w:rsidRPr="00D27101" w:rsidRDefault="00D34401">
      <w:pPr>
        <w:pStyle w:val="GPSL3numberedclause"/>
        <w:rPr>
          <w:rFonts w:ascii="Arial" w:hAnsi="Arial"/>
          <w:sz w:val="24"/>
          <w:szCs w:val="24"/>
        </w:rPr>
      </w:pPr>
      <w:r w:rsidRPr="00D27101">
        <w:rPr>
          <w:rFonts w:ascii="Arial" w:hAnsi="Arial"/>
          <w:sz w:val="24"/>
          <w:szCs w:val="24"/>
        </w:rPr>
        <w:t>reference to a gender includes the other gender and the neuter;</w:t>
      </w:r>
    </w:p>
    <w:p w:rsidR="00D34401" w:rsidRPr="00D27101" w:rsidRDefault="00D34401">
      <w:pPr>
        <w:pStyle w:val="GPSL3numberedclause"/>
        <w:rPr>
          <w:rFonts w:ascii="Arial" w:hAnsi="Arial"/>
          <w:sz w:val="24"/>
          <w:szCs w:val="24"/>
        </w:rPr>
      </w:pPr>
      <w:r w:rsidRPr="00D27101">
        <w:rPr>
          <w:rFonts w:ascii="Arial" w:hAnsi="Arial"/>
          <w:sz w:val="24"/>
          <w:szCs w:val="24"/>
        </w:rPr>
        <w:t>references to a person include an individual, company, body corporate, corporation, unincorporated association, firm, partnership or other legal entity or Crown Body;</w:t>
      </w:r>
    </w:p>
    <w:p w:rsidR="00D34401" w:rsidRPr="00D27101" w:rsidRDefault="00D34401">
      <w:pPr>
        <w:pStyle w:val="GPSL3numberedclause"/>
        <w:rPr>
          <w:rFonts w:ascii="Arial" w:hAnsi="Arial"/>
          <w:sz w:val="24"/>
          <w:szCs w:val="24"/>
        </w:rPr>
      </w:pPr>
      <w:r w:rsidRPr="00D27101">
        <w:rPr>
          <w:rFonts w:ascii="Arial" w:hAnsi="Arial"/>
          <w:sz w:val="24"/>
          <w:szCs w:val="24"/>
        </w:rPr>
        <w:t>a reference to any Law includes a reference to that Law as amended, extended, consolidated or re-enacted from time to time;</w:t>
      </w:r>
    </w:p>
    <w:p w:rsidR="00D34401" w:rsidRPr="00D27101" w:rsidRDefault="00D34401">
      <w:pPr>
        <w:pStyle w:val="GPSL3numberedclause"/>
        <w:rPr>
          <w:rFonts w:ascii="Arial" w:hAnsi="Arial"/>
          <w:sz w:val="24"/>
          <w:szCs w:val="24"/>
        </w:rPr>
      </w:pPr>
      <w:r w:rsidRPr="00D27101">
        <w:rPr>
          <w:rFonts w:ascii="Arial" w:hAnsi="Arial"/>
          <w:sz w:val="24"/>
          <w:szCs w:val="24"/>
        </w:rPr>
        <w:t>the words "</w:t>
      </w:r>
      <w:r w:rsidRPr="00D27101">
        <w:rPr>
          <w:rFonts w:ascii="Arial" w:hAnsi="Arial"/>
          <w:b/>
          <w:sz w:val="24"/>
          <w:szCs w:val="24"/>
        </w:rPr>
        <w:t>including</w:t>
      </w:r>
      <w:r w:rsidRPr="00D27101">
        <w:rPr>
          <w:rFonts w:ascii="Arial" w:hAnsi="Arial"/>
          <w:sz w:val="24"/>
          <w:szCs w:val="24"/>
        </w:rPr>
        <w:t>", "</w:t>
      </w:r>
      <w:r w:rsidRPr="00D27101">
        <w:rPr>
          <w:rFonts w:ascii="Arial" w:hAnsi="Arial"/>
          <w:b/>
          <w:sz w:val="24"/>
          <w:szCs w:val="24"/>
        </w:rPr>
        <w:t>other</w:t>
      </w:r>
      <w:r w:rsidRPr="00D27101">
        <w:rPr>
          <w:rFonts w:ascii="Arial" w:hAnsi="Arial"/>
          <w:sz w:val="24"/>
          <w:szCs w:val="24"/>
        </w:rPr>
        <w:t>", "</w:t>
      </w:r>
      <w:r w:rsidRPr="00D27101">
        <w:rPr>
          <w:rFonts w:ascii="Arial" w:hAnsi="Arial"/>
          <w:b/>
          <w:sz w:val="24"/>
          <w:szCs w:val="24"/>
        </w:rPr>
        <w:t>in particular</w:t>
      </w:r>
      <w:r w:rsidRPr="00D27101">
        <w:rPr>
          <w:rFonts w:ascii="Arial" w:hAnsi="Arial"/>
          <w:sz w:val="24"/>
          <w:szCs w:val="24"/>
        </w:rPr>
        <w:t>", "</w:t>
      </w:r>
      <w:r w:rsidRPr="00D27101">
        <w:rPr>
          <w:rFonts w:ascii="Arial" w:hAnsi="Arial"/>
          <w:b/>
          <w:sz w:val="24"/>
          <w:szCs w:val="24"/>
        </w:rPr>
        <w:t>for example</w:t>
      </w:r>
      <w:r w:rsidRPr="00D27101">
        <w:rPr>
          <w:rFonts w:ascii="Arial" w:hAnsi="Arial"/>
          <w:sz w:val="24"/>
          <w:szCs w:val="24"/>
        </w:rPr>
        <w:t>" and similar words shall not limit the generality of the preceding words and shall be construed as if they were immediately followed by the words "</w:t>
      </w:r>
      <w:r w:rsidRPr="00D27101">
        <w:rPr>
          <w:rFonts w:ascii="Arial" w:hAnsi="Arial"/>
          <w:b/>
          <w:sz w:val="24"/>
          <w:szCs w:val="24"/>
        </w:rPr>
        <w:t>without limitation</w:t>
      </w:r>
      <w:r w:rsidRPr="00D27101">
        <w:rPr>
          <w:rFonts w:ascii="Arial" w:hAnsi="Arial"/>
          <w:sz w:val="24"/>
          <w:szCs w:val="24"/>
        </w:rPr>
        <w:t>";</w:t>
      </w:r>
    </w:p>
    <w:p w:rsidR="00D34401" w:rsidRPr="00D27101" w:rsidRDefault="00D34401">
      <w:pPr>
        <w:pStyle w:val="GPSL3numberedclause"/>
        <w:rPr>
          <w:rFonts w:ascii="Arial" w:hAnsi="Arial"/>
          <w:sz w:val="24"/>
          <w:szCs w:val="24"/>
        </w:rPr>
      </w:pPr>
      <w:r w:rsidRPr="00D27101">
        <w:rPr>
          <w:rFonts w:ascii="Arial" w:hAnsi="Arial"/>
          <w:sz w:val="24"/>
          <w:szCs w:val="24"/>
        </w:rPr>
        <w:t>references to "</w:t>
      </w:r>
      <w:r w:rsidRPr="00D27101">
        <w:rPr>
          <w:rFonts w:ascii="Arial" w:hAnsi="Arial"/>
          <w:b/>
          <w:sz w:val="24"/>
          <w:szCs w:val="24"/>
        </w:rPr>
        <w:t>writing</w:t>
      </w:r>
      <w:r w:rsidRPr="00D27101">
        <w:rPr>
          <w:rFonts w:ascii="Arial" w:hAnsi="Arial"/>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rsidR="00D34401" w:rsidRPr="00D27101" w:rsidRDefault="00D34401">
      <w:pPr>
        <w:pStyle w:val="GPSL3numberedclause"/>
        <w:rPr>
          <w:rFonts w:ascii="Arial" w:hAnsi="Arial"/>
          <w:sz w:val="24"/>
          <w:szCs w:val="24"/>
        </w:rPr>
      </w:pPr>
      <w:r w:rsidRPr="00D27101">
        <w:rPr>
          <w:rFonts w:ascii="Arial" w:hAnsi="Arial"/>
          <w:sz w:val="24"/>
          <w:szCs w:val="24"/>
        </w:rPr>
        <w:t>references to "</w:t>
      </w:r>
      <w:r w:rsidRPr="00D27101">
        <w:rPr>
          <w:rFonts w:ascii="Arial" w:hAnsi="Arial"/>
          <w:b/>
          <w:sz w:val="24"/>
          <w:szCs w:val="24"/>
        </w:rPr>
        <w:t>representations</w:t>
      </w:r>
      <w:r w:rsidRPr="00D27101">
        <w:rPr>
          <w:rFonts w:ascii="Arial" w:hAnsi="Arial"/>
          <w:sz w:val="24"/>
          <w:szCs w:val="24"/>
        </w:rPr>
        <w:t>" shall be construed as references to present facts, to "</w:t>
      </w:r>
      <w:r w:rsidRPr="00D27101">
        <w:rPr>
          <w:rFonts w:ascii="Arial" w:hAnsi="Arial"/>
          <w:b/>
          <w:sz w:val="24"/>
          <w:szCs w:val="24"/>
        </w:rPr>
        <w:t>warranties</w:t>
      </w:r>
      <w:r w:rsidRPr="00D27101">
        <w:rPr>
          <w:rFonts w:ascii="Arial" w:hAnsi="Arial"/>
          <w:sz w:val="24"/>
          <w:szCs w:val="24"/>
        </w:rPr>
        <w:t>" as references to present and future facts and to "</w:t>
      </w:r>
      <w:r w:rsidRPr="00D27101">
        <w:rPr>
          <w:rFonts w:ascii="Arial" w:hAnsi="Arial"/>
          <w:b/>
          <w:sz w:val="24"/>
          <w:szCs w:val="24"/>
        </w:rPr>
        <w:t>undertakings"</w:t>
      </w:r>
      <w:r w:rsidRPr="00D27101">
        <w:rPr>
          <w:rFonts w:ascii="Arial" w:hAnsi="Arial"/>
          <w:sz w:val="24"/>
          <w:szCs w:val="24"/>
        </w:rPr>
        <w:t xml:space="preserve"> as references to obligations under the Contract; </w:t>
      </w:r>
    </w:p>
    <w:p w:rsidR="00D34401" w:rsidRPr="00D27101" w:rsidRDefault="00D34401">
      <w:pPr>
        <w:pStyle w:val="GPSL3numberedclause"/>
        <w:rPr>
          <w:rFonts w:ascii="Arial" w:hAnsi="Arial"/>
          <w:sz w:val="24"/>
          <w:szCs w:val="24"/>
        </w:rPr>
      </w:pPr>
      <w:r w:rsidRPr="00D27101">
        <w:rPr>
          <w:rFonts w:ascii="Arial" w:hAnsi="Arial"/>
          <w:sz w:val="24"/>
          <w:szCs w:val="24"/>
        </w:rPr>
        <w:t xml:space="preserve">references to </w:t>
      </w:r>
      <w:r w:rsidRPr="00D27101">
        <w:rPr>
          <w:rFonts w:ascii="Arial" w:hAnsi="Arial"/>
          <w:b/>
          <w:sz w:val="24"/>
          <w:szCs w:val="24"/>
        </w:rPr>
        <w:t xml:space="preserve">"Clauses" </w:t>
      </w:r>
      <w:r w:rsidRPr="00D27101">
        <w:rPr>
          <w:rFonts w:ascii="Arial" w:hAnsi="Arial"/>
          <w:sz w:val="24"/>
          <w:szCs w:val="24"/>
        </w:rPr>
        <w:t xml:space="preserve">and </w:t>
      </w:r>
      <w:r w:rsidRPr="00D27101">
        <w:rPr>
          <w:rFonts w:ascii="Arial" w:hAnsi="Arial"/>
          <w:b/>
          <w:sz w:val="24"/>
          <w:szCs w:val="24"/>
        </w:rPr>
        <w:t>"Schedules"</w:t>
      </w:r>
      <w:r w:rsidRPr="00D27101">
        <w:rPr>
          <w:rFonts w:ascii="Arial" w:hAnsi="Arial"/>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rsidR="00D34401" w:rsidRDefault="00D34401">
      <w:pPr>
        <w:pStyle w:val="GPSL3numberedclause"/>
        <w:rPr>
          <w:rFonts w:ascii="Arial" w:hAnsi="Arial"/>
          <w:sz w:val="24"/>
          <w:szCs w:val="24"/>
        </w:rPr>
      </w:pPr>
      <w:r w:rsidRPr="00D27101">
        <w:rPr>
          <w:rFonts w:ascii="Arial" w:hAnsi="Arial"/>
          <w:sz w:val="24"/>
          <w:szCs w:val="24"/>
        </w:rPr>
        <w:t xml:space="preserve">references to </w:t>
      </w:r>
      <w:r w:rsidRPr="00D27101">
        <w:rPr>
          <w:rFonts w:ascii="Arial" w:hAnsi="Arial"/>
          <w:b/>
          <w:sz w:val="24"/>
          <w:szCs w:val="24"/>
        </w:rPr>
        <w:t>"Paragraphs"</w:t>
      </w:r>
      <w:r w:rsidRPr="00D27101">
        <w:rPr>
          <w:rFonts w:ascii="Arial" w:hAnsi="Arial"/>
          <w:sz w:val="24"/>
          <w:szCs w:val="24"/>
        </w:rPr>
        <w:t xml:space="preserve"> are, unless otherwise provided, references to the paragraph of the appropriate Schedules unless otherwise provided; </w:t>
      </w:r>
    </w:p>
    <w:p w:rsidR="00D34401" w:rsidRPr="00D27101" w:rsidRDefault="00D34401">
      <w:pPr>
        <w:pStyle w:val="GPSL3numberedclause"/>
        <w:rPr>
          <w:rFonts w:ascii="Arial" w:hAnsi="Arial"/>
          <w:sz w:val="24"/>
          <w:szCs w:val="24"/>
        </w:rPr>
      </w:pPr>
      <w:r>
        <w:rPr>
          <w:rFonts w:ascii="Arial" w:hAnsi="Arial"/>
          <w:sz w:val="24"/>
          <w:szCs w:val="24"/>
        </w:rPr>
        <w:t>references to a series of Clauses or Paragraphs shall be inclusive of the clause numbers specified;</w:t>
      </w:r>
    </w:p>
    <w:p w:rsidR="00D34401" w:rsidRPr="00A028FF" w:rsidRDefault="00D34401">
      <w:pPr>
        <w:pStyle w:val="GPSL3numberedclause"/>
        <w:rPr>
          <w:rFonts w:ascii="Arial" w:hAnsi="Arial"/>
          <w:sz w:val="24"/>
          <w:szCs w:val="24"/>
        </w:rPr>
      </w:pPr>
      <w:r w:rsidRPr="00A028FF">
        <w:rPr>
          <w:rFonts w:ascii="Arial" w:hAnsi="Arial"/>
          <w:sz w:val="24"/>
          <w:szCs w:val="24"/>
        </w:rPr>
        <w:lastRenderedPageBreak/>
        <w:t>the headings in each Contract are for ease of reference only and shall not affect the interpretation or construction of a Contract; and</w:t>
      </w:r>
    </w:p>
    <w:p w:rsidR="00D34401" w:rsidRPr="00D27101" w:rsidRDefault="00D34401">
      <w:pPr>
        <w:pStyle w:val="GPSL3numberedclause"/>
        <w:rPr>
          <w:rFonts w:ascii="Arial" w:hAnsi="Arial"/>
          <w:sz w:val="24"/>
          <w:szCs w:val="24"/>
        </w:rPr>
      </w:pPr>
      <w:r>
        <w:rPr>
          <w:rFonts w:ascii="Arial" w:hAnsi="Arial"/>
          <w:sz w:val="24"/>
          <w:szCs w:val="24"/>
        </w:rPr>
        <w:t>w</w:t>
      </w:r>
      <w:r w:rsidRPr="00D27101">
        <w:rPr>
          <w:rFonts w:ascii="Arial" w:hAnsi="Arial"/>
          <w:sz w:val="24"/>
          <w:szCs w:val="24"/>
        </w:rPr>
        <w:t xml:space="preserve">here the </w:t>
      </w:r>
      <w:r>
        <w:rPr>
          <w:rFonts w:ascii="Arial" w:hAnsi="Arial"/>
          <w:sz w:val="24"/>
          <w:szCs w:val="24"/>
        </w:rPr>
        <w:t>Contracting Authority</w:t>
      </w:r>
      <w:r w:rsidRPr="00D27101">
        <w:rPr>
          <w:rFonts w:ascii="Arial" w:hAnsi="Arial"/>
          <w:sz w:val="24"/>
          <w:szCs w:val="24"/>
        </w:rPr>
        <w:t xml:space="preserve"> is a Crown Body it shall be treated as contracting with the Crown as a whole.</w:t>
      </w:r>
    </w:p>
    <w:p w:rsidR="00D34401" w:rsidRDefault="00D34401">
      <w:pPr>
        <w:pStyle w:val="GPSL2numberedclause"/>
        <w:keepNext/>
        <w:rPr>
          <w:rFonts w:ascii="Arial" w:hAnsi="Arial"/>
          <w:sz w:val="24"/>
          <w:szCs w:val="24"/>
        </w:rPr>
      </w:pPr>
      <w:r w:rsidRPr="00D27101">
        <w:rPr>
          <w:rFonts w:ascii="Arial" w:hAnsi="Arial"/>
          <w:sz w:val="24"/>
          <w:szCs w:val="24"/>
        </w:rPr>
        <w:t>In each Contract, unless the context otherwise requires, the following words shall have the following meanings:</w:t>
      </w:r>
    </w:p>
    <w:p w:rsidR="00D34401" w:rsidRPr="00D27101" w:rsidRDefault="00D34401" w:rsidP="00D34401">
      <w:pPr>
        <w:pStyle w:val="GPSL2numberedclause"/>
        <w:keepNext/>
        <w:numPr>
          <w:ilvl w:val="0"/>
          <w:numId w:val="0"/>
        </w:numPr>
        <w:ind w:left="567"/>
        <w:rPr>
          <w:rFonts w:ascii="Arial" w:hAnsi="Arial"/>
          <w:sz w:val="24"/>
          <w:szCs w:val="24"/>
        </w:rPr>
      </w:pPr>
    </w:p>
    <w:tbl>
      <w:tblPr>
        <w:tblStyle w:val="TableGrid"/>
        <w:tblW w:w="9747" w:type="dxa"/>
        <w:tblLayout w:type="fixed"/>
        <w:tblLook w:val="04A0" w:firstRow="1" w:lastRow="0" w:firstColumn="1" w:lastColumn="0" w:noHBand="0" w:noVBand="1"/>
      </w:tblPr>
      <w:tblGrid>
        <w:gridCol w:w="2181"/>
        <w:gridCol w:w="7566"/>
      </w:tblGrid>
      <w:tr w:rsidR="00D34401" w:rsidRPr="00D27101" w:rsidTr="00D34401">
        <w:tc>
          <w:tcPr>
            <w:tcW w:w="2181" w:type="dxa"/>
          </w:tcPr>
          <w:p w:rsidR="00D34401" w:rsidRPr="00D27101" w:rsidRDefault="00D34401">
            <w:pPr>
              <w:pStyle w:val="GPSDefinitionTerm"/>
              <w:rPr>
                <w:sz w:val="24"/>
                <w:szCs w:val="24"/>
              </w:rPr>
            </w:pPr>
            <w:bookmarkStart w:id="3" w:name="_Toc348712383"/>
            <w:r w:rsidRPr="00D27101">
              <w:rPr>
                <w:sz w:val="24"/>
                <w:szCs w:val="24"/>
              </w:rPr>
              <w:t>"Achieve"</w:t>
            </w:r>
          </w:p>
        </w:tc>
        <w:tc>
          <w:tcPr>
            <w:tcW w:w="7566" w:type="dxa"/>
          </w:tcPr>
          <w:p w:rsidR="00D34401" w:rsidRPr="00D27101" w:rsidRDefault="00D34401">
            <w:pPr>
              <w:pStyle w:val="GPsDefinition"/>
              <w:numPr>
                <w:ilvl w:val="0"/>
                <w:numId w:val="3"/>
              </w:numPr>
              <w:tabs>
                <w:tab w:val="left" w:pos="-9"/>
              </w:tabs>
              <w:adjustRightInd w:val="0"/>
              <w:rPr>
                <w:sz w:val="24"/>
                <w:szCs w:val="24"/>
              </w:rPr>
            </w:pPr>
            <w:r w:rsidRPr="00D27101">
              <w:rPr>
                <w:sz w:val="24"/>
                <w:szCs w:val="24"/>
              </w:rPr>
              <w:t>in respect of a Test, to successfully pass such Test without any Test Issues and in respect of a Milestone, the issue of a Satisfaction Certificate in respect of that Milestone and "</w:t>
            </w:r>
            <w:r w:rsidRPr="00D27101">
              <w:rPr>
                <w:b/>
                <w:sz w:val="24"/>
                <w:szCs w:val="24"/>
              </w:rPr>
              <w:t>Achieved</w:t>
            </w:r>
            <w:r w:rsidRPr="00D27101">
              <w:rPr>
                <w:sz w:val="24"/>
                <w:szCs w:val="24"/>
              </w:rPr>
              <w:t>", "</w:t>
            </w:r>
            <w:r w:rsidRPr="00D27101">
              <w:rPr>
                <w:b/>
                <w:sz w:val="24"/>
                <w:szCs w:val="24"/>
              </w:rPr>
              <w:t>Achieving</w:t>
            </w:r>
            <w:r w:rsidRPr="00D27101">
              <w:rPr>
                <w:sz w:val="24"/>
                <w:szCs w:val="24"/>
              </w:rPr>
              <w:t>" and "</w:t>
            </w:r>
            <w:r w:rsidRPr="00D27101">
              <w:rPr>
                <w:b/>
                <w:sz w:val="24"/>
                <w:szCs w:val="24"/>
              </w:rPr>
              <w:t>Achievement</w:t>
            </w:r>
            <w:r w:rsidRPr="00D27101">
              <w:rPr>
                <w:sz w:val="24"/>
                <w:szCs w:val="24"/>
              </w:rPr>
              <w:t>" shall be construed accordingly;</w:t>
            </w:r>
          </w:p>
        </w:tc>
      </w:tr>
      <w:tr w:rsidR="00D34401" w:rsidRPr="00D27101" w:rsidTr="00D34401">
        <w:tc>
          <w:tcPr>
            <w:tcW w:w="2181" w:type="dxa"/>
          </w:tcPr>
          <w:p w:rsidR="00D34401" w:rsidRPr="00D27101" w:rsidRDefault="00D34401">
            <w:pPr>
              <w:pStyle w:val="GPSDefinitionTerm"/>
              <w:rPr>
                <w:sz w:val="24"/>
                <w:szCs w:val="24"/>
              </w:rPr>
            </w:pPr>
            <w:r w:rsidRPr="00D27101">
              <w:rPr>
                <w:sz w:val="24"/>
                <w:szCs w:val="24"/>
              </w:rPr>
              <w:t>"Additional Insurances"</w:t>
            </w:r>
          </w:p>
        </w:tc>
        <w:tc>
          <w:tcPr>
            <w:tcW w:w="7566" w:type="dxa"/>
          </w:tcPr>
          <w:p w:rsidR="00D34401" w:rsidRPr="00D27101" w:rsidRDefault="00D34401">
            <w:pPr>
              <w:pStyle w:val="GPsDefinition"/>
              <w:numPr>
                <w:ilvl w:val="0"/>
                <w:numId w:val="3"/>
              </w:numPr>
              <w:tabs>
                <w:tab w:val="left" w:pos="-9"/>
              </w:tabs>
              <w:adjustRightInd w:val="0"/>
              <w:rPr>
                <w:sz w:val="24"/>
                <w:szCs w:val="24"/>
              </w:rPr>
            </w:pPr>
            <w:r w:rsidRPr="00D27101">
              <w:rPr>
                <w:sz w:val="24"/>
                <w:szCs w:val="24"/>
              </w:rPr>
              <w:t xml:space="preserve">insurance requirements relating to a Call-Off Contract specified in the Order Form additional to those outlined in Joint Schedule 3 (Insurance Requirements); </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w:t>
            </w:r>
            <w:r>
              <w:rPr>
                <w:sz w:val="24"/>
                <w:szCs w:val="24"/>
              </w:rPr>
              <w:t>Admin Fee”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9356D1">
              <w:rPr>
                <w:sz w:val="24"/>
                <w:szCs w:val="24"/>
              </w:rPr>
              <w:t>means the costs incurred by</w:t>
            </w:r>
            <w:r>
              <w:rPr>
                <w:sz w:val="24"/>
                <w:szCs w:val="24"/>
              </w:rPr>
              <w:t xml:space="preserve"> CCS </w:t>
            </w:r>
            <w:r w:rsidRPr="009356D1">
              <w:rPr>
                <w:sz w:val="24"/>
                <w:szCs w:val="24"/>
              </w:rPr>
              <w:t xml:space="preserve">in dealing with MI Failures calculated in accordance with the tariff of administration charges published by the </w:t>
            </w:r>
            <w:r>
              <w:rPr>
                <w:sz w:val="24"/>
                <w:szCs w:val="24"/>
              </w:rPr>
              <w:t>CCS on</w:t>
            </w:r>
            <w:r w:rsidRPr="009356D1">
              <w:rPr>
                <w:sz w:val="24"/>
                <w:szCs w:val="24"/>
              </w:rPr>
              <w:t>: http://CCS.cabinetoffice.gov.uk/i-am-supplier/management-information/admin-fees;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"Affected Party"</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party seeking to claim relief in respect of a Force Majeure Event;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"Affiliates"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in relation to a body corporate, any other entity which directly or indirectly Controls, is Controlled by, or is under direct or indirect common Control of that body corporate from time to time;</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“Annex”</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extra information which supports a Schedule;</w:t>
            </w:r>
          </w:p>
        </w:tc>
      </w:tr>
      <w:tr w:rsidR="00D34401" w:rsidRPr="00D27101" w:rsidTr="00D34401">
        <w:tc>
          <w:tcPr>
            <w:tcW w:w="2181" w:type="dxa"/>
            <w:vAlign w:val="center"/>
          </w:tcPr>
          <w:p w:rsidR="00D34401" w:rsidRPr="00184D99" w:rsidRDefault="00D34401" w:rsidP="00D34401">
            <w:pPr>
              <w:pStyle w:val="GPSDefinitionTerm"/>
              <w:rPr>
                <w:sz w:val="24"/>
                <w:szCs w:val="24"/>
              </w:rPr>
            </w:pPr>
            <w:r w:rsidRPr="00184D99">
              <w:rPr>
                <w:sz w:val="24"/>
                <w:szCs w:val="24"/>
                <w:lang w:val="en-US"/>
              </w:rPr>
              <w:t>“Annual Management Fee”</w:t>
            </w:r>
          </w:p>
        </w:tc>
        <w:tc>
          <w:tcPr>
            <w:tcW w:w="7566" w:type="dxa"/>
            <w:vAlign w:val="center"/>
          </w:tcPr>
          <w:p w:rsidR="00D34401" w:rsidRPr="00184D99" w:rsidRDefault="00D34401" w:rsidP="00D34401">
            <w:pPr>
              <w:pStyle w:val="GPsDefinition"/>
              <w:numPr>
                <w:ilvl w:val="0"/>
                <w:numId w:val="3"/>
              </w:numPr>
              <w:tabs>
                <w:tab w:val="left" w:pos="-9"/>
              </w:tabs>
              <w:adjustRightInd w:val="0"/>
              <w:rPr>
                <w:sz w:val="24"/>
                <w:szCs w:val="24"/>
              </w:rPr>
            </w:pPr>
            <w:r>
              <w:rPr>
                <w:sz w:val="24"/>
                <w:szCs w:val="24"/>
                <w:lang w:val="en-US"/>
              </w:rPr>
              <w:t>the</w:t>
            </w:r>
            <w:r w:rsidRPr="00184D99">
              <w:rPr>
                <w:sz w:val="24"/>
                <w:szCs w:val="24"/>
                <w:lang w:val="en-US"/>
              </w:rPr>
              <w:t xml:space="preserve"> maximum annual management charge for operation and management of the Flexible Resource Pool. This would not include any element of Mobilisation, or the Hourly Transaction Fee. This fee will cover all fixed costs, including staffing, technology and software, accommodation, corporate overheads and profit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"Approval"</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prior written consent of the </w:t>
            </w:r>
            <w:r>
              <w:rPr>
                <w:sz w:val="24"/>
                <w:szCs w:val="24"/>
              </w:rPr>
              <w:t>Contracting Authority</w:t>
            </w:r>
            <w:r w:rsidRPr="00D27101">
              <w:rPr>
                <w:sz w:val="24"/>
                <w:szCs w:val="24"/>
              </w:rPr>
              <w:t xml:space="preserve"> and "</w:t>
            </w:r>
            <w:r w:rsidRPr="00D27101">
              <w:rPr>
                <w:b/>
                <w:sz w:val="24"/>
                <w:szCs w:val="24"/>
              </w:rPr>
              <w:t>Approve</w:t>
            </w:r>
            <w:r w:rsidRPr="00D27101">
              <w:rPr>
                <w:sz w:val="24"/>
                <w:szCs w:val="24"/>
              </w:rPr>
              <w:t>" and "</w:t>
            </w:r>
            <w:r w:rsidRPr="00D27101">
              <w:rPr>
                <w:b/>
                <w:sz w:val="24"/>
                <w:szCs w:val="24"/>
              </w:rPr>
              <w:t>Approved</w:t>
            </w:r>
            <w:r w:rsidRPr="00D27101">
              <w:rPr>
                <w:sz w:val="24"/>
                <w:szCs w:val="24"/>
              </w:rPr>
              <w:t>" shall be construed accordingly;</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"Audit"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Relevant Authority’s right to: </w:t>
            </w:r>
          </w:p>
          <w:p w:rsidR="00D34401" w:rsidRPr="00D27101" w:rsidRDefault="00D34401" w:rsidP="00D34401">
            <w:pPr>
              <w:pStyle w:val="GPsDefinition"/>
              <w:numPr>
                <w:ilvl w:val="0"/>
                <w:numId w:val="9"/>
              </w:numPr>
              <w:tabs>
                <w:tab w:val="left" w:pos="-9"/>
              </w:tabs>
              <w:adjustRightInd w:val="0"/>
              <w:ind w:left="461" w:hanging="288"/>
              <w:rPr>
                <w:sz w:val="24"/>
                <w:szCs w:val="24"/>
              </w:rPr>
            </w:pPr>
            <w:r w:rsidRPr="00D27101">
              <w:rPr>
                <w:sz w:val="24"/>
                <w:szCs w:val="24"/>
              </w:rPr>
              <w:t xml:space="preserve">verify the accuracy of the Charges and any other amounts payable by a </w:t>
            </w:r>
            <w:r>
              <w:rPr>
                <w:sz w:val="24"/>
                <w:szCs w:val="24"/>
              </w:rPr>
              <w:t>Contracting Authority</w:t>
            </w:r>
            <w:r w:rsidRPr="00D27101">
              <w:rPr>
                <w:sz w:val="24"/>
                <w:szCs w:val="24"/>
              </w:rPr>
              <w:t xml:space="preserve"> under a Call-Off Contract (including proposed or actual variations to them in accordance with the Contract); </w:t>
            </w:r>
          </w:p>
          <w:p w:rsidR="00D34401" w:rsidRPr="00D27101" w:rsidRDefault="00D34401" w:rsidP="00D34401">
            <w:pPr>
              <w:pStyle w:val="GPsDefinition"/>
              <w:numPr>
                <w:ilvl w:val="0"/>
                <w:numId w:val="9"/>
              </w:numPr>
              <w:tabs>
                <w:tab w:val="left" w:pos="-9"/>
              </w:tabs>
              <w:adjustRightInd w:val="0"/>
              <w:ind w:left="461" w:hanging="288"/>
              <w:rPr>
                <w:sz w:val="24"/>
                <w:szCs w:val="24"/>
              </w:rPr>
            </w:pPr>
            <w:r w:rsidRPr="00D27101">
              <w:rPr>
                <w:sz w:val="24"/>
                <w:szCs w:val="24"/>
              </w:rPr>
              <w:t>verify the costs of the Supplier (including the costs of all Subcontractors and any third party suppliers) in connection with the provision of the Services;</w:t>
            </w:r>
          </w:p>
          <w:p w:rsidR="00D34401" w:rsidRPr="00D27101" w:rsidRDefault="00D34401" w:rsidP="00D34401">
            <w:pPr>
              <w:pStyle w:val="GPsDefinition"/>
              <w:numPr>
                <w:ilvl w:val="0"/>
                <w:numId w:val="9"/>
              </w:numPr>
              <w:tabs>
                <w:tab w:val="left" w:pos="-9"/>
              </w:tabs>
              <w:adjustRightInd w:val="0"/>
              <w:ind w:left="461" w:hanging="288"/>
              <w:rPr>
                <w:sz w:val="24"/>
                <w:szCs w:val="24"/>
              </w:rPr>
            </w:pPr>
            <w:r w:rsidRPr="00D27101">
              <w:rPr>
                <w:sz w:val="24"/>
                <w:szCs w:val="24"/>
              </w:rPr>
              <w:t>verify the Open Book Data;</w:t>
            </w:r>
          </w:p>
          <w:p w:rsidR="00D34401" w:rsidRPr="00D27101" w:rsidRDefault="00D34401" w:rsidP="00D34401">
            <w:pPr>
              <w:pStyle w:val="GPsDefinition"/>
              <w:numPr>
                <w:ilvl w:val="0"/>
                <w:numId w:val="9"/>
              </w:numPr>
              <w:tabs>
                <w:tab w:val="left" w:pos="-9"/>
              </w:tabs>
              <w:adjustRightInd w:val="0"/>
              <w:ind w:left="461" w:hanging="288"/>
              <w:rPr>
                <w:sz w:val="24"/>
                <w:szCs w:val="24"/>
              </w:rPr>
            </w:pPr>
            <w:r w:rsidRPr="00D27101">
              <w:rPr>
                <w:sz w:val="24"/>
                <w:szCs w:val="24"/>
              </w:rPr>
              <w:t>verify the Supplier’s and each Subcontractor’s compliance with the applicable Law;</w:t>
            </w:r>
          </w:p>
          <w:p w:rsidR="00D34401" w:rsidRPr="00A42F8D" w:rsidRDefault="00D34401" w:rsidP="00D34401">
            <w:pPr>
              <w:pStyle w:val="GPsDefinition"/>
              <w:numPr>
                <w:ilvl w:val="0"/>
                <w:numId w:val="9"/>
              </w:numPr>
              <w:tabs>
                <w:tab w:val="left" w:pos="-9"/>
              </w:tabs>
              <w:adjustRightInd w:val="0"/>
              <w:rPr>
                <w:color w:val="000000" w:themeColor="text1"/>
                <w:sz w:val="24"/>
                <w:szCs w:val="24"/>
              </w:rPr>
            </w:pPr>
            <w:r w:rsidRPr="008F163A">
              <w:rPr>
                <w:color w:val="000000" w:themeColor="text1"/>
                <w:sz w:val="24"/>
                <w:szCs w:val="24"/>
                <w:shd w:val="clear" w:color="auto" w:fill="FFFFFF"/>
              </w:rPr>
              <w:lastRenderedPageBreak/>
              <w:t>verify the Supplier's and each Subcontractor's compliance with NHS Employer's CHECK Standards, or any successor or replacement standard, as amended or updated from time to time</w:t>
            </w:r>
            <w:r>
              <w:rPr>
                <w:color w:val="000000" w:themeColor="text1"/>
                <w:sz w:val="24"/>
                <w:szCs w:val="24"/>
                <w:shd w:val="clear" w:color="auto" w:fill="FFFFFF"/>
              </w:rPr>
              <w:t xml:space="preserve"> </w:t>
            </w:r>
            <w:hyperlink r:id="rId8" w:tgtFrame="_blank" w:history="1">
              <w:r w:rsidRPr="00A42F8D">
                <w:rPr>
                  <w:rStyle w:val="Hyperlink"/>
                  <w:color w:val="000000" w:themeColor="text1"/>
                  <w:sz w:val="24"/>
                  <w:szCs w:val="24"/>
                  <w:shd w:val="clear" w:color="auto" w:fill="FFFFFF"/>
                </w:rPr>
                <w:t>https://www.nhsemployers.org/your-workforce/recruit/employment-checks</w:t>
              </w:r>
            </w:hyperlink>
          </w:p>
          <w:p w:rsidR="00D34401" w:rsidRPr="00D27101" w:rsidRDefault="00D34401" w:rsidP="00D34401">
            <w:pPr>
              <w:pStyle w:val="GPsDefinition"/>
              <w:numPr>
                <w:ilvl w:val="0"/>
                <w:numId w:val="9"/>
              </w:numPr>
              <w:tabs>
                <w:tab w:val="left" w:pos="-9"/>
              </w:tabs>
              <w:adjustRightInd w:val="0"/>
              <w:ind w:left="461" w:hanging="288"/>
              <w:rPr>
                <w:sz w:val="24"/>
                <w:szCs w:val="24"/>
              </w:rPr>
            </w:pPr>
            <w:r w:rsidRPr="00D27101">
              <w:rPr>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rsidR="00D34401" w:rsidRPr="00D27101" w:rsidRDefault="00D34401" w:rsidP="00D34401">
            <w:pPr>
              <w:pStyle w:val="GPsDefinition"/>
              <w:numPr>
                <w:ilvl w:val="0"/>
                <w:numId w:val="9"/>
              </w:numPr>
              <w:tabs>
                <w:tab w:val="left" w:pos="-9"/>
              </w:tabs>
              <w:adjustRightInd w:val="0"/>
              <w:ind w:left="461" w:hanging="288"/>
              <w:rPr>
                <w:sz w:val="24"/>
                <w:szCs w:val="24"/>
              </w:rPr>
            </w:pPr>
            <w:r w:rsidRPr="00D27101">
              <w:rPr>
                <w:sz w:val="24"/>
                <w:szCs w:val="24"/>
              </w:rPr>
              <w:t>identify or investigate any circumstances which may impact upon the financial stability of the Supplier, any Guarantor, and/or any Subcontractors or their ability to provide the Deliverables;</w:t>
            </w:r>
          </w:p>
          <w:p w:rsidR="00D34401" w:rsidRPr="00D27101" w:rsidRDefault="00D34401" w:rsidP="00D34401">
            <w:pPr>
              <w:pStyle w:val="GPsDefinition"/>
              <w:numPr>
                <w:ilvl w:val="0"/>
                <w:numId w:val="9"/>
              </w:numPr>
              <w:tabs>
                <w:tab w:val="left" w:pos="-9"/>
              </w:tabs>
              <w:adjustRightInd w:val="0"/>
              <w:ind w:left="461" w:hanging="288"/>
              <w:rPr>
                <w:sz w:val="24"/>
                <w:szCs w:val="24"/>
              </w:rPr>
            </w:pPr>
            <w:r w:rsidRPr="00D27101">
              <w:rPr>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rsidR="00D34401" w:rsidRPr="00D27101" w:rsidRDefault="00D34401" w:rsidP="00D34401">
            <w:pPr>
              <w:pStyle w:val="GPsDefinition"/>
              <w:numPr>
                <w:ilvl w:val="0"/>
                <w:numId w:val="9"/>
              </w:numPr>
              <w:tabs>
                <w:tab w:val="left" w:pos="-9"/>
              </w:tabs>
              <w:adjustRightInd w:val="0"/>
              <w:ind w:left="461" w:hanging="288"/>
              <w:rPr>
                <w:sz w:val="24"/>
                <w:szCs w:val="24"/>
              </w:rPr>
            </w:pPr>
            <w:r w:rsidRPr="00D27101">
              <w:rPr>
                <w:sz w:val="24"/>
                <w:szCs w:val="24"/>
              </w:rPr>
              <w:t>review any books of account and the internal contract management accounts kept by the Supplier in connection with each Contract;</w:t>
            </w:r>
          </w:p>
          <w:p w:rsidR="00D34401" w:rsidRPr="00D27101" w:rsidRDefault="00D34401" w:rsidP="00D34401">
            <w:pPr>
              <w:pStyle w:val="GPsDefinition"/>
              <w:numPr>
                <w:ilvl w:val="0"/>
                <w:numId w:val="9"/>
              </w:numPr>
              <w:tabs>
                <w:tab w:val="left" w:pos="-9"/>
              </w:tabs>
              <w:adjustRightInd w:val="0"/>
              <w:ind w:left="461" w:hanging="288"/>
              <w:rPr>
                <w:sz w:val="24"/>
                <w:szCs w:val="24"/>
              </w:rPr>
            </w:pPr>
            <w:r w:rsidRPr="00D27101">
              <w:rPr>
                <w:sz w:val="24"/>
                <w:szCs w:val="24"/>
              </w:rPr>
              <w:t>carry out the Relevant Authority’s internal and statutory audits and to prepare, examine and/or certify the Relevant Authority's annual and interim reports and accounts;</w:t>
            </w:r>
          </w:p>
          <w:p w:rsidR="00D34401" w:rsidRPr="00D27101" w:rsidRDefault="00D34401" w:rsidP="00D34401">
            <w:pPr>
              <w:pStyle w:val="GPsDefinition"/>
              <w:numPr>
                <w:ilvl w:val="0"/>
                <w:numId w:val="9"/>
              </w:numPr>
              <w:tabs>
                <w:tab w:val="left" w:pos="-9"/>
              </w:tabs>
              <w:adjustRightInd w:val="0"/>
              <w:ind w:left="461" w:hanging="288"/>
              <w:rPr>
                <w:sz w:val="24"/>
                <w:szCs w:val="24"/>
              </w:rPr>
            </w:pPr>
            <w:r w:rsidRPr="00D27101">
              <w:rPr>
                <w:sz w:val="24"/>
                <w:szCs w:val="24"/>
              </w:rPr>
              <w:t>enable the National Audit Office to carry out an examination pursuant to Section 6(1) of the National Audit Act 1983 of the economy, efficiency and effectiveness with which the Relevant Authority has used its resources;</w:t>
            </w:r>
            <w:r>
              <w:rPr>
                <w:sz w:val="24"/>
                <w:szCs w:val="24"/>
              </w:rPr>
              <w:t xml:space="preserve"> or</w:t>
            </w:r>
          </w:p>
          <w:p w:rsidR="00D34401" w:rsidRPr="00D27101" w:rsidRDefault="00D34401" w:rsidP="00D34401">
            <w:pPr>
              <w:pStyle w:val="GPsDefinition"/>
              <w:numPr>
                <w:ilvl w:val="0"/>
                <w:numId w:val="9"/>
              </w:numPr>
              <w:tabs>
                <w:tab w:val="left" w:pos="-9"/>
              </w:tabs>
              <w:adjustRightInd w:val="0"/>
              <w:ind w:left="461" w:hanging="288"/>
              <w:rPr>
                <w:sz w:val="24"/>
                <w:szCs w:val="24"/>
              </w:rPr>
            </w:pPr>
            <w:r w:rsidRPr="00D27101">
              <w:rPr>
                <w:sz w:val="24"/>
                <w:szCs w:val="24"/>
              </w:rPr>
              <w:t>verify the accuracy and completeness of any Management Information delivered or required by the Framework Contract;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lastRenderedPageBreak/>
              <w:t>"Auditor"</w:t>
            </w:r>
          </w:p>
        </w:tc>
        <w:tc>
          <w:tcPr>
            <w:tcW w:w="7566" w:type="dxa"/>
          </w:tcPr>
          <w:p w:rsidR="00D34401" w:rsidRPr="00D27101" w:rsidRDefault="00D34401" w:rsidP="00D34401">
            <w:pPr>
              <w:pStyle w:val="GPsDefinition"/>
              <w:numPr>
                <w:ilvl w:val="0"/>
                <w:numId w:val="21"/>
              </w:numPr>
              <w:tabs>
                <w:tab w:val="left" w:pos="-9"/>
              </w:tabs>
              <w:adjustRightInd w:val="0"/>
              <w:ind w:left="501" w:hanging="331"/>
              <w:rPr>
                <w:sz w:val="24"/>
                <w:szCs w:val="24"/>
              </w:rPr>
            </w:pPr>
            <w:r w:rsidRPr="00D27101">
              <w:rPr>
                <w:sz w:val="24"/>
                <w:szCs w:val="24"/>
              </w:rPr>
              <w:t xml:space="preserve">the </w:t>
            </w:r>
            <w:r>
              <w:rPr>
                <w:sz w:val="24"/>
                <w:szCs w:val="24"/>
              </w:rPr>
              <w:t>Contracting Authority</w:t>
            </w:r>
            <w:r w:rsidRPr="00D27101">
              <w:rPr>
                <w:sz w:val="24"/>
                <w:szCs w:val="24"/>
              </w:rPr>
              <w:t>’s internal and external auditors;</w:t>
            </w:r>
          </w:p>
          <w:p w:rsidR="00D34401" w:rsidRPr="00D27101" w:rsidRDefault="00D34401" w:rsidP="00D34401">
            <w:pPr>
              <w:pStyle w:val="GPsDefinition"/>
              <w:numPr>
                <w:ilvl w:val="0"/>
                <w:numId w:val="21"/>
              </w:numPr>
              <w:tabs>
                <w:tab w:val="left" w:pos="-9"/>
              </w:tabs>
              <w:adjustRightInd w:val="0"/>
              <w:ind w:left="461" w:hanging="288"/>
              <w:rPr>
                <w:sz w:val="24"/>
                <w:szCs w:val="24"/>
              </w:rPr>
            </w:pPr>
            <w:r w:rsidRPr="00D27101">
              <w:rPr>
                <w:sz w:val="24"/>
                <w:szCs w:val="24"/>
              </w:rPr>
              <w:t xml:space="preserve">the </w:t>
            </w:r>
            <w:r>
              <w:rPr>
                <w:sz w:val="24"/>
                <w:szCs w:val="24"/>
              </w:rPr>
              <w:t>Contracting Authority</w:t>
            </w:r>
            <w:r w:rsidRPr="00D27101">
              <w:rPr>
                <w:sz w:val="24"/>
                <w:szCs w:val="24"/>
              </w:rPr>
              <w:t>’s statutory or regulatory auditors;</w:t>
            </w:r>
          </w:p>
          <w:p w:rsidR="00D34401" w:rsidRPr="00D27101" w:rsidRDefault="00D34401" w:rsidP="00D34401">
            <w:pPr>
              <w:pStyle w:val="GPsDefinition"/>
              <w:numPr>
                <w:ilvl w:val="0"/>
                <w:numId w:val="21"/>
              </w:numPr>
              <w:tabs>
                <w:tab w:val="left" w:pos="-9"/>
              </w:tabs>
              <w:adjustRightInd w:val="0"/>
              <w:ind w:left="461" w:hanging="288"/>
              <w:rPr>
                <w:sz w:val="24"/>
                <w:szCs w:val="24"/>
              </w:rPr>
            </w:pPr>
            <w:r w:rsidRPr="00D27101">
              <w:rPr>
                <w:sz w:val="24"/>
                <w:szCs w:val="24"/>
              </w:rPr>
              <w:t>the Comptroller and Auditor General, their staff and/or any appointed representatives of the National Audit Office;</w:t>
            </w:r>
          </w:p>
          <w:p w:rsidR="00D34401" w:rsidRPr="00D27101" w:rsidRDefault="00D34401" w:rsidP="00D34401">
            <w:pPr>
              <w:pStyle w:val="GPsDefinition"/>
              <w:numPr>
                <w:ilvl w:val="0"/>
                <w:numId w:val="21"/>
              </w:numPr>
              <w:tabs>
                <w:tab w:val="left" w:pos="-9"/>
              </w:tabs>
              <w:adjustRightInd w:val="0"/>
              <w:ind w:left="461" w:hanging="288"/>
              <w:rPr>
                <w:sz w:val="24"/>
                <w:szCs w:val="24"/>
              </w:rPr>
            </w:pPr>
            <w:r w:rsidRPr="00D27101">
              <w:rPr>
                <w:sz w:val="24"/>
                <w:szCs w:val="24"/>
              </w:rPr>
              <w:t>HM Treasury or the Cabinet Office;</w:t>
            </w:r>
          </w:p>
          <w:p w:rsidR="00D34401" w:rsidRDefault="00D34401" w:rsidP="00D34401">
            <w:pPr>
              <w:pStyle w:val="GPsDefinition"/>
              <w:numPr>
                <w:ilvl w:val="0"/>
                <w:numId w:val="21"/>
              </w:numPr>
              <w:tabs>
                <w:tab w:val="left" w:pos="-9"/>
              </w:tabs>
              <w:adjustRightInd w:val="0"/>
              <w:rPr>
                <w:sz w:val="24"/>
                <w:szCs w:val="24"/>
              </w:rPr>
            </w:pPr>
            <w:r>
              <w:rPr>
                <w:sz w:val="24"/>
                <w:szCs w:val="24"/>
              </w:rPr>
              <w:t>the</w:t>
            </w:r>
            <w:r w:rsidRPr="00A42F8D">
              <w:rPr>
                <w:sz w:val="24"/>
                <w:szCs w:val="24"/>
              </w:rPr>
              <w:t xml:space="preserve"> </w:t>
            </w:r>
            <w:r>
              <w:rPr>
                <w:sz w:val="24"/>
                <w:szCs w:val="24"/>
              </w:rPr>
              <w:t>Relevant Authority’s</w:t>
            </w:r>
            <w:r w:rsidRPr="00A42F8D">
              <w:rPr>
                <w:sz w:val="24"/>
                <w:szCs w:val="24"/>
              </w:rPr>
              <w:t xml:space="preserve"> appointed Health Assurance Inspector;</w:t>
            </w:r>
          </w:p>
          <w:p w:rsidR="00D34401" w:rsidRPr="00D27101" w:rsidRDefault="00D34401" w:rsidP="00D34401">
            <w:pPr>
              <w:pStyle w:val="GPsDefinition"/>
              <w:numPr>
                <w:ilvl w:val="0"/>
                <w:numId w:val="21"/>
              </w:numPr>
              <w:tabs>
                <w:tab w:val="left" w:pos="-9"/>
              </w:tabs>
              <w:adjustRightInd w:val="0"/>
              <w:ind w:left="461" w:hanging="288"/>
              <w:rPr>
                <w:sz w:val="24"/>
                <w:szCs w:val="24"/>
              </w:rPr>
            </w:pPr>
            <w:r w:rsidRPr="00D27101">
              <w:rPr>
                <w:sz w:val="24"/>
                <w:szCs w:val="24"/>
              </w:rPr>
              <w:t xml:space="preserve">any party formally appointed by the </w:t>
            </w:r>
            <w:r>
              <w:rPr>
                <w:sz w:val="24"/>
                <w:szCs w:val="24"/>
              </w:rPr>
              <w:t>Contracting Authority</w:t>
            </w:r>
            <w:r w:rsidRPr="00D27101">
              <w:rPr>
                <w:sz w:val="24"/>
                <w:szCs w:val="24"/>
              </w:rPr>
              <w:t xml:space="preserve"> to carry out audit or similar review functions; and</w:t>
            </w:r>
          </w:p>
          <w:p w:rsidR="00D34401" w:rsidRPr="00D27101" w:rsidRDefault="00D34401" w:rsidP="00D34401">
            <w:pPr>
              <w:pStyle w:val="GPsDefinition"/>
              <w:numPr>
                <w:ilvl w:val="0"/>
                <w:numId w:val="21"/>
              </w:numPr>
              <w:tabs>
                <w:tab w:val="left" w:pos="-9"/>
              </w:tabs>
              <w:adjustRightInd w:val="0"/>
              <w:ind w:left="461" w:hanging="288"/>
              <w:rPr>
                <w:sz w:val="24"/>
                <w:szCs w:val="24"/>
              </w:rPr>
            </w:pPr>
            <w:r w:rsidRPr="00D27101">
              <w:rPr>
                <w:sz w:val="24"/>
                <w:szCs w:val="24"/>
              </w:rPr>
              <w:t>successors or assigns of any of the above;</w:t>
            </w:r>
          </w:p>
        </w:tc>
      </w:tr>
      <w:tr w:rsidR="00D34401" w:rsidRPr="00D27101" w:rsidTr="00D34401">
        <w:trPr>
          <w:trHeight w:val="601"/>
        </w:trPr>
        <w:tc>
          <w:tcPr>
            <w:tcW w:w="2181" w:type="dxa"/>
          </w:tcPr>
          <w:p w:rsidR="00D34401" w:rsidRPr="00D27101" w:rsidRDefault="00D34401" w:rsidP="00D34401">
            <w:pPr>
              <w:pStyle w:val="GPSDefinitionTerm"/>
              <w:rPr>
                <w:sz w:val="24"/>
                <w:szCs w:val="24"/>
              </w:rPr>
            </w:pPr>
            <w:r w:rsidRPr="00D27101">
              <w:rPr>
                <w:sz w:val="24"/>
                <w:szCs w:val="24"/>
              </w:rPr>
              <w:t>"Authority"</w:t>
            </w:r>
          </w:p>
        </w:tc>
        <w:tc>
          <w:tcPr>
            <w:tcW w:w="7566" w:type="dxa"/>
          </w:tcPr>
          <w:p w:rsidR="00D34401" w:rsidRPr="00D27101" w:rsidRDefault="00D34401" w:rsidP="00D34401">
            <w:pPr>
              <w:ind w:left="258"/>
              <w:rPr>
                <w:rFonts w:ascii="Arial" w:hAnsi="Arial" w:cs="Arial"/>
                <w:sz w:val="24"/>
                <w:szCs w:val="24"/>
              </w:rPr>
            </w:pPr>
            <w:r w:rsidRPr="00D27101">
              <w:rPr>
                <w:rFonts w:ascii="Arial" w:hAnsi="Arial" w:cs="Arial"/>
                <w:sz w:val="24"/>
                <w:szCs w:val="24"/>
              </w:rPr>
              <w:t>CCS</w:t>
            </w:r>
            <w:r>
              <w:rPr>
                <w:rFonts w:ascii="Arial" w:hAnsi="Arial" w:cs="Arial"/>
                <w:sz w:val="24"/>
                <w:szCs w:val="24"/>
              </w:rPr>
              <w:t>, NHS Procurement in Partnership</w:t>
            </w:r>
            <w:r w:rsidRPr="00D27101">
              <w:rPr>
                <w:rFonts w:ascii="Arial" w:hAnsi="Arial" w:cs="Arial"/>
                <w:sz w:val="24"/>
                <w:szCs w:val="24"/>
              </w:rPr>
              <w:t xml:space="preserve"> and each </w:t>
            </w:r>
            <w:r>
              <w:rPr>
                <w:rFonts w:ascii="Arial" w:hAnsi="Arial" w:cs="Arial"/>
                <w:sz w:val="24"/>
                <w:szCs w:val="24"/>
              </w:rPr>
              <w:t>Contracting Authority</w:t>
            </w:r>
            <w:r w:rsidRPr="00D27101">
              <w:rPr>
                <w:rFonts w:ascii="Arial" w:hAnsi="Arial" w:cs="Arial"/>
                <w:sz w:val="24"/>
                <w:szCs w:val="24"/>
              </w:rPr>
              <w:t>;</w:t>
            </w:r>
          </w:p>
        </w:tc>
      </w:tr>
      <w:tr w:rsidR="00D34401" w:rsidRPr="00D27101" w:rsidTr="00D34401">
        <w:tc>
          <w:tcPr>
            <w:tcW w:w="2181" w:type="dxa"/>
          </w:tcPr>
          <w:p w:rsidR="00D34401" w:rsidRPr="00D27101" w:rsidRDefault="00D34401" w:rsidP="00D34401">
            <w:pPr>
              <w:pStyle w:val="GPSDefinitionTerm"/>
              <w:spacing w:after="0"/>
              <w:rPr>
                <w:sz w:val="24"/>
                <w:szCs w:val="24"/>
              </w:rPr>
            </w:pPr>
            <w:r w:rsidRPr="00D27101">
              <w:rPr>
                <w:sz w:val="24"/>
                <w:szCs w:val="24"/>
              </w:rPr>
              <w:t>"Authority Cause"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any breach of the obligations of the Relevant Authority or any other default, act, omission, negligence or statement of the Relevant </w:t>
            </w:r>
            <w:r w:rsidRPr="00D27101">
              <w:rPr>
                <w:sz w:val="24"/>
                <w:szCs w:val="24"/>
              </w:rPr>
              <w:lastRenderedPageBreak/>
              <w:t>Authority, of its employees, servants, agents in connection with or in relation to the subject-matter of the Contract and in respect of which the Relevant Authority is liable to the Supplier;</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lastRenderedPageBreak/>
              <w:t>"BACS"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Bankers’ Automated Clearing Services, which is a scheme for the electronic processing of financial transactions within the United Kingdom;</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"Beneficiary"</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 Party having (or claiming to have) the benefit of an indemnity under this Contract;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"Call-Off Contract"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contract between the </w:t>
            </w:r>
            <w:r>
              <w:rPr>
                <w:sz w:val="24"/>
                <w:szCs w:val="24"/>
              </w:rPr>
              <w:t>Contracting Authority</w:t>
            </w:r>
            <w:r w:rsidRPr="00D27101">
              <w:rPr>
                <w:sz w:val="24"/>
                <w:szCs w:val="24"/>
              </w:rPr>
              <w:t xml:space="preserve"> and the Supplier (entered into pursuant to the provisions of the Framework Contract), which consists of the terms set out and referred to in the Order Form;</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"Call-Off Contract Period"</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Contract Period in respect of the Call-Off Contract;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"Call-Off Expiry Date"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date of the end of a Call-Off Contract as stated in the Order Form;</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"Call-Off Incorporated Terms"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contractual terms applicable to the Call-Off Contract specified under the relevant heading in the Order Form;</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"Call-Off Initial Period"</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Initial Period of a Call-Off Contract specified in the Order Form;</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"Call-Off Optional Extension Period"</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such period or periods beyond which the Call-Off Initial Period may be extended up to a maximum of the number of years in total specified in the Order Form;</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"Call-Off Procedure"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process for awarding a Call-Off Contract pursuant to Clause 2 (How the contract works) and Framework Schedule 7 (Call-Off Procedure and Award Criteria);</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"Call-Off Special Terms"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any additional terms and conditions specified in the Order Form incorporated into the applicable Call-Off Contract; </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"Call-Off Start Date"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date of start of a Call-Off Contract as stated in the Order Form;</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"Call-Off Tender"</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tender submitted by the Supplier in response to the </w:t>
            </w:r>
            <w:r>
              <w:rPr>
                <w:sz w:val="24"/>
                <w:szCs w:val="24"/>
              </w:rPr>
              <w:t>Contracting Authority</w:t>
            </w:r>
            <w:r w:rsidRPr="00D27101">
              <w:rPr>
                <w:sz w:val="24"/>
                <w:szCs w:val="24"/>
              </w:rPr>
              <w:t>’s Statement of Requirements following a Further Competition Procedure and set out at Call-Off Schedule 4 (Call-Off Tender);</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"CCS"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"CCS Authorised Representative"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representative appointed by CCS from time to time in relation to the Framework Contract initially identified in the Framework Award Form;</w:t>
            </w:r>
          </w:p>
        </w:tc>
      </w:tr>
      <w:tr w:rsidR="00D34401" w:rsidRPr="00D27101" w:rsidTr="00D34401">
        <w:tc>
          <w:tcPr>
            <w:tcW w:w="2181" w:type="dxa"/>
          </w:tcPr>
          <w:p w:rsidR="00D34401" w:rsidRPr="00D27101" w:rsidRDefault="00D34401" w:rsidP="00D34401">
            <w:pPr>
              <w:pStyle w:val="GPSDefinitionTerm"/>
              <w:keepNext/>
              <w:rPr>
                <w:sz w:val="24"/>
                <w:szCs w:val="24"/>
              </w:rPr>
            </w:pPr>
            <w:r w:rsidRPr="00D27101">
              <w:rPr>
                <w:sz w:val="24"/>
                <w:szCs w:val="24"/>
              </w:rPr>
              <w:lastRenderedPageBreak/>
              <w:t>"Central Government Body"</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 body listed in one of the following sub-categories of the Central Government classification of the Public Sector Classification Guide, as published and amended from time to time by the Office for National Statistics:</w:t>
            </w:r>
          </w:p>
          <w:p w:rsidR="00D34401" w:rsidRPr="00D27101" w:rsidRDefault="00D34401" w:rsidP="00D34401">
            <w:pPr>
              <w:pStyle w:val="GPSDefinitionL2"/>
              <w:numPr>
                <w:ilvl w:val="1"/>
                <w:numId w:val="3"/>
              </w:numPr>
              <w:tabs>
                <w:tab w:val="left" w:pos="144"/>
              </w:tabs>
              <w:adjustRightInd w:val="0"/>
              <w:ind w:left="689" w:hanging="545"/>
              <w:rPr>
                <w:sz w:val="24"/>
                <w:szCs w:val="24"/>
              </w:rPr>
            </w:pPr>
            <w:r w:rsidRPr="00D27101">
              <w:rPr>
                <w:sz w:val="24"/>
                <w:szCs w:val="24"/>
              </w:rPr>
              <w:t>Government Department;</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Non-Departmental Public Body or Assembly Sponsored Public Body (advisory, executive, or tribunal);</w:t>
            </w:r>
          </w:p>
          <w:p w:rsidR="00D34401" w:rsidRPr="00D27101" w:rsidRDefault="00D34401" w:rsidP="00D34401">
            <w:pPr>
              <w:pStyle w:val="GPSDefinitionL2"/>
              <w:numPr>
                <w:ilvl w:val="1"/>
                <w:numId w:val="3"/>
              </w:numPr>
              <w:tabs>
                <w:tab w:val="left" w:pos="144"/>
              </w:tabs>
              <w:adjustRightInd w:val="0"/>
              <w:ind w:left="689" w:hanging="545"/>
              <w:rPr>
                <w:sz w:val="24"/>
                <w:szCs w:val="24"/>
              </w:rPr>
            </w:pPr>
            <w:r w:rsidRPr="00D27101">
              <w:rPr>
                <w:sz w:val="24"/>
                <w:szCs w:val="24"/>
              </w:rPr>
              <w:t>Non-Ministerial Department; or</w:t>
            </w:r>
          </w:p>
          <w:p w:rsidR="00D34401" w:rsidRPr="00D27101" w:rsidRDefault="00D34401" w:rsidP="00D34401">
            <w:pPr>
              <w:pStyle w:val="GPSDefinitionL2"/>
              <w:numPr>
                <w:ilvl w:val="1"/>
                <w:numId w:val="3"/>
              </w:numPr>
              <w:tabs>
                <w:tab w:val="left" w:pos="144"/>
              </w:tabs>
              <w:adjustRightInd w:val="0"/>
              <w:ind w:left="689" w:hanging="545"/>
              <w:rPr>
                <w:sz w:val="24"/>
                <w:szCs w:val="24"/>
              </w:rPr>
            </w:pPr>
            <w:r w:rsidRPr="00D27101">
              <w:rPr>
                <w:sz w:val="24"/>
                <w:szCs w:val="24"/>
              </w:rPr>
              <w:t>Executive Agency;</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"Change in Law"</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any change in Law which impacts on the supply of the Deliverables and performance of the Contract which comes into force after the Start Date;</w:t>
            </w:r>
            <w:r w:rsidRPr="00D27101">
              <w:rPr>
                <w:b/>
                <w:sz w:val="24"/>
                <w:szCs w:val="24"/>
              </w:rPr>
              <w:t xml:space="preserve"> </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"Change of Control"</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 change of control within the meaning of Section 450 of the Corporation Tax Act 2010;</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"Charges"</w:t>
            </w:r>
          </w:p>
        </w:tc>
        <w:tc>
          <w:tcPr>
            <w:tcW w:w="7566" w:type="dxa"/>
          </w:tcPr>
          <w:p w:rsidR="00D34401" w:rsidRPr="00D27101" w:rsidRDefault="00D34401" w:rsidP="00D34401">
            <w:pPr>
              <w:pStyle w:val="GPsDefinition"/>
              <w:tabs>
                <w:tab w:val="left" w:pos="-9"/>
              </w:tabs>
              <w:adjustRightInd w:val="0"/>
              <w:ind w:left="144"/>
              <w:rPr>
                <w:sz w:val="24"/>
                <w:szCs w:val="24"/>
              </w:rPr>
            </w:pPr>
            <w:r w:rsidRPr="00D27101">
              <w:rPr>
                <w:sz w:val="24"/>
                <w:szCs w:val="24"/>
              </w:rPr>
              <w:t xml:space="preserve">the prices (exclusive of any applicable VAT), payable to the Supplier by the </w:t>
            </w:r>
            <w:r>
              <w:rPr>
                <w:sz w:val="24"/>
                <w:szCs w:val="24"/>
              </w:rPr>
              <w:t>Contracting Authority</w:t>
            </w:r>
            <w:r w:rsidRPr="00D27101">
              <w:rPr>
                <w:sz w:val="24"/>
                <w:szCs w:val="24"/>
              </w:rPr>
              <w:t xml:space="preserve"> under the Call-Off Contract, as set out in the Order Form, for the full and proper performance by the Supplier of its obligations under the Call-Off Contract less any Deductions;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"Claim"</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any claim which it appears that a Beneficiary is, or may become, entitled to indemnification under this Contract;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"Commercially Sensitive Information"</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"Comparable Supply"</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supply of Deliverables to another </w:t>
            </w:r>
            <w:r>
              <w:rPr>
                <w:sz w:val="24"/>
                <w:szCs w:val="24"/>
              </w:rPr>
              <w:t>Contracting Authority</w:t>
            </w:r>
            <w:r w:rsidRPr="00D27101">
              <w:rPr>
                <w:sz w:val="24"/>
                <w:szCs w:val="24"/>
              </w:rPr>
              <w:t xml:space="preserve"> of the Supplier that are the same or similar to the Deliverables;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"Compliance Officer"</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person(s) appointed by the Supplier who is responsible for ensuring that the Supplier complies with its legal obligations;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"Confidential Information"</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means any information, however it is conveyed, that relates to the business, affairs, developments, trade secrets, Know-How, personnel and suppliers of CCS, the </w:t>
            </w:r>
            <w:r>
              <w:rPr>
                <w:sz w:val="24"/>
                <w:szCs w:val="24"/>
              </w:rPr>
              <w:t>Contracting Authority</w:t>
            </w:r>
            <w:r w:rsidRPr="00D27101">
              <w:rPr>
                <w:sz w:val="24"/>
                <w:szCs w:val="24"/>
              </w:rPr>
              <w:t xml:space="preserve"> or the Supplier, including IPRs, together with information derived from the above, and any other information clearly designated as being confidential (whether or not it is marked as </w:t>
            </w:r>
            <w:r w:rsidRPr="00D27101">
              <w:rPr>
                <w:b/>
                <w:sz w:val="24"/>
                <w:szCs w:val="24"/>
              </w:rPr>
              <w:t>"confidential"</w:t>
            </w:r>
            <w:r w:rsidRPr="00D27101">
              <w:rPr>
                <w:sz w:val="24"/>
                <w:szCs w:val="24"/>
              </w:rPr>
              <w:t>) or which ought reasonably to be considered to be confidential;</w:t>
            </w:r>
          </w:p>
        </w:tc>
      </w:tr>
      <w:tr w:rsidR="00D34401" w:rsidRPr="00D27101" w:rsidTr="00D34401">
        <w:tc>
          <w:tcPr>
            <w:tcW w:w="2181" w:type="dxa"/>
          </w:tcPr>
          <w:p w:rsidR="00D34401" w:rsidRPr="00D27101" w:rsidRDefault="00D34401" w:rsidP="00D34401">
            <w:pPr>
              <w:pStyle w:val="GPSDefinitionTerm"/>
              <w:keepNext/>
              <w:rPr>
                <w:sz w:val="24"/>
                <w:szCs w:val="24"/>
              </w:rPr>
            </w:pPr>
            <w:r w:rsidRPr="00D27101">
              <w:rPr>
                <w:sz w:val="24"/>
                <w:szCs w:val="24"/>
              </w:rPr>
              <w:lastRenderedPageBreak/>
              <w:t>"Conflict of Interest"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a conflict between the financial or personal duties of the Supplier or the Supplier Staff and the duties owed to CCS or any </w:t>
            </w:r>
            <w:r>
              <w:rPr>
                <w:sz w:val="24"/>
                <w:szCs w:val="24"/>
              </w:rPr>
              <w:t>Contracting Authority</w:t>
            </w:r>
            <w:r w:rsidRPr="00D27101">
              <w:rPr>
                <w:sz w:val="24"/>
                <w:szCs w:val="24"/>
              </w:rPr>
              <w:t xml:space="preserve"> under a Contract, in the reasonable opinion of the </w:t>
            </w:r>
            <w:r>
              <w:rPr>
                <w:sz w:val="24"/>
                <w:szCs w:val="24"/>
              </w:rPr>
              <w:t>Contracting Authority</w:t>
            </w:r>
            <w:r w:rsidRPr="00D27101">
              <w:rPr>
                <w:sz w:val="24"/>
                <w:szCs w:val="24"/>
              </w:rPr>
              <w:t xml:space="preserve"> or CCS;</w:t>
            </w:r>
          </w:p>
        </w:tc>
      </w:tr>
      <w:tr w:rsidR="00D34401" w:rsidRPr="00D27101" w:rsidTr="00D34401">
        <w:tc>
          <w:tcPr>
            <w:tcW w:w="2181" w:type="dxa"/>
            <w:vAlign w:val="center"/>
          </w:tcPr>
          <w:p w:rsidR="00D34401" w:rsidRPr="00184D99" w:rsidRDefault="00D34401" w:rsidP="00D34401">
            <w:pPr>
              <w:pStyle w:val="GPSDefinitionTerm"/>
              <w:keepNext/>
              <w:rPr>
                <w:sz w:val="24"/>
                <w:szCs w:val="24"/>
              </w:rPr>
            </w:pPr>
            <w:r w:rsidRPr="00184D99">
              <w:rPr>
                <w:sz w:val="24"/>
                <w:szCs w:val="24"/>
                <w:lang w:val="en-US"/>
              </w:rPr>
              <w:t>“Contingent Labour”</w:t>
            </w:r>
          </w:p>
        </w:tc>
        <w:tc>
          <w:tcPr>
            <w:tcW w:w="7566" w:type="dxa"/>
            <w:vAlign w:val="center"/>
          </w:tcPr>
          <w:p w:rsidR="00D34401" w:rsidRPr="00184D99" w:rsidRDefault="00D34401" w:rsidP="00D34401">
            <w:pPr>
              <w:pStyle w:val="GPsDefinition"/>
              <w:numPr>
                <w:ilvl w:val="0"/>
                <w:numId w:val="3"/>
              </w:numPr>
              <w:tabs>
                <w:tab w:val="left" w:pos="-9"/>
              </w:tabs>
              <w:adjustRightInd w:val="0"/>
              <w:rPr>
                <w:sz w:val="24"/>
                <w:szCs w:val="24"/>
              </w:rPr>
            </w:pPr>
            <w:r>
              <w:rPr>
                <w:sz w:val="24"/>
                <w:szCs w:val="24"/>
                <w:lang w:val="en-US"/>
              </w:rPr>
              <w:t>the</w:t>
            </w:r>
            <w:r w:rsidRPr="00184D99">
              <w:rPr>
                <w:sz w:val="24"/>
                <w:szCs w:val="24"/>
                <w:lang w:val="en-US"/>
              </w:rPr>
              <w:t xml:space="preserve"> supply of Flexible Workers by employment businesses (also known as agencies).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"Contract"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either the Framework Contract or the Call-Off Contract, as the context requires;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w:t>
            </w:r>
            <w:r>
              <w:rPr>
                <w:sz w:val="24"/>
                <w:szCs w:val="24"/>
              </w:rPr>
              <w:t>Contracting Authority</w:t>
            </w:r>
            <w:r w:rsidRPr="00D27101">
              <w:rPr>
                <w:sz w:val="24"/>
                <w:szCs w:val="24"/>
              </w:rPr>
              <w: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relevant public sector purchaser identified as such in the Order Form;</w:t>
            </w:r>
          </w:p>
        </w:tc>
      </w:tr>
      <w:tr w:rsidR="00D34401" w:rsidRPr="00D27101" w:rsidTr="00D34401">
        <w:tc>
          <w:tcPr>
            <w:tcW w:w="2181" w:type="dxa"/>
          </w:tcPr>
          <w:p w:rsidR="00D34401" w:rsidRPr="00D27101" w:rsidRDefault="00D34401" w:rsidP="00D34401">
            <w:pPr>
              <w:pStyle w:val="GPSDefinitionTerm"/>
              <w:keepNext/>
              <w:rPr>
                <w:sz w:val="24"/>
                <w:szCs w:val="24"/>
              </w:rPr>
            </w:pPr>
            <w:r w:rsidRPr="00D27101">
              <w:rPr>
                <w:sz w:val="24"/>
                <w:szCs w:val="24"/>
              </w:rPr>
              <w:t>"</w:t>
            </w:r>
            <w:r>
              <w:rPr>
                <w:sz w:val="24"/>
                <w:szCs w:val="24"/>
              </w:rPr>
              <w:t>Contracting Authority</w:t>
            </w:r>
            <w:r w:rsidRPr="00D27101">
              <w:rPr>
                <w:sz w:val="24"/>
                <w:szCs w:val="24"/>
              </w:rPr>
              <w:t xml:space="preserve"> Assets"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w:t>
            </w:r>
            <w:r>
              <w:rPr>
                <w:sz w:val="24"/>
                <w:szCs w:val="24"/>
              </w:rPr>
              <w:t>Contracting Authority</w:t>
            </w:r>
            <w:r w:rsidRPr="00D27101">
              <w:rPr>
                <w:sz w:val="24"/>
                <w:szCs w:val="24"/>
              </w:rPr>
              <w:t xml:space="preserve">’s infrastructure, data, software, materials, assets, equipment or other property owned by and/or licensed or leased to the </w:t>
            </w:r>
            <w:r>
              <w:rPr>
                <w:sz w:val="24"/>
                <w:szCs w:val="24"/>
              </w:rPr>
              <w:t>Contracting Authority</w:t>
            </w:r>
            <w:r w:rsidRPr="00D27101">
              <w:rPr>
                <w:sz w:val="24"/>
                <w:szCs w:val="24"/>
              </w:rPr>
              <w:t xml:space="preserve"> and which is or may be </w:t>
            </w:r>
            <w:r w:rsidRPr="00D27101">
              <w:rPr>
                <w:spacing w:val="-2"/>
                <w:sz w:val="24"/>
                <w:szCs w:val="24"/>
              </w:rPr>
              <w:t>used</w:t>
            </w:r>
            <w:r w:rsidRPr="00D27101">
              <w:rPr>
                <w:sz w:val="24"/>
                <w:szCs w:val="24"/>
              </w:rPr>
              <w:t xml:space="preserve"> in connection with the provision of the Deliverables which remain the property of the </w:t>
            </w:r>
            <w:r>
              <w:rPr>
                <w:sz w:val="24"/>
                <w:szCs w:val="24"/>
              </w:rPr>
              <w:t>Contracting Authority</w:t>
            </w:r>
            <w:r w:rsidRPr="00D27101">
              <w:rPr>
                <w:sz w:val="24"/>
                <w:szCs w:val="24"/>
              </w:rPr>
              <w:t xml:space="preserve"> throughout the term of the Contract;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w:t>
            </w:r>
            <w:r>
              <w:rPr>
                <w:sz w:val="24"/>
                <w:szCs w:val="24"/>
              </w:rPr>
              <w:t>Contracting Authority</w:t>
            </w:r>
            <w:r w:rsidRPr="00D27101">
              <w:rPr>
                <w:sz w:val="24"/>
                <w:szCs w:val="24"/>
              </w:rPr>
              <w:t xml:space="preserve"> Authorised Representative"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representative appointed by the </w:t>
            </w:r>
            <w:r>
              <w:rPr>
                <w:sz w:val="24"/>
                <w:szCs w:val="24"/>
              </w:rPr>
              <w:t>Contracting Authority</w:t>
            </w:r>
            <w:r w:rsidRPr="00D27101">
              <w:rPr>
                <w:sz w:val="24"/>
                <w:szCs w:val="24"/>
              </w:rPr>
              <w:t xml:space="preserve"> from time to time in relation to the Call-Off Contract initially identified in the Order Form;</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w:t>
            </w:r>
            <w:r>
              <w:rPr>
                <w:sz w:val="24"/>
                <w:szCs w:val="24"/>
              </w:rPr>
              <w:t>Contracting Authority</w:t>
            </w:r>
            <w:r w:rsidRPr="00D27101">
              <w:rPr>
                <w:sz w:val="24"/>
                <w:szCs w:val="24"/>
              </w:rPr>
              <w:t xml:space="preserve"> Premises"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premises owned, controlled or occupied by the </w:t>
            </w:r>
            <w:r>
              <w:rPr>
                <w:sz w:val="24"/>
                <w:szCs w:val="24"/>
              </w:rPr>
              <w:t>Contracting Authority</w:t>
            </w:r>
            <w:r w:rsidRPr="00D27101">
              <w:rPr>
                <w:sz w:val="24"/>
                <w:szCs w:val="24"/>
              </w:rPr>
              <w:t xml:space="preserve"> which are made available for use by the Supplier or its Subcontractors for the provision of the Deliverables (or any of them);</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w:t>
            </w:r>
            <w:r>
              <w:rPr>
                <w:sz w:val="24"/>
                <w:szCs w:val="24"/>
              </w:rPr>
              <w:t>Contracts Finder</w:t>
            </w:r>
            <w:r w:rsidRPr="00D27101">
              <w:rPr>
                <w:sz w:val="24"/>
                <w:szCs w:val="24"/>
              </w:rPr>
              <w: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Pr>
                <w:sz w:val="24"/>
                <w:szCs w:val="24"/>
              </w:rPr>
              <w:t>the Government’s publishing portal for public sector procurement opportunities;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"Contract Period"</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term of either a Framework Contract or Call-Off Contract from the earlier of the:</w:t>
            </w:r>
          </w:p>
          <w:p w:rsidR="00D34401" w:rsidRPr="00D27101" w:rsidRDefault="00D34401" w:rsidP="00D34401">
            <w:pPr>
              <w:pStyle w:val="GPSDefinitionL2"/>
              <w:numPr>
                <w:ilvl w:val="1"/>
                <w:numId w:val="3"/>
              </w:numPr>
              <w:tabs>
                <w:tab w:val="left" w:pos="144"/>
              </w:tabs>
              <w:adjustRightInd w:val="0"/>
              <w:ind w:left="689" w:hanging="545"/>
              <w:rPr>
                <w:sz w:val="24"/>
                <w:szCs w:val="24"/>
              </w:rPr>
            </w:pPr>
            <w:r w:rsidRPr="00D27101">
              <w:rPr>
                <w:sz w:val="24"/>
                <w:szCs w:val="24"/>
              </w:rPr>
              <w:t>applicable Start Date; or</w:t>
            </w:r>
          </w:p>
          <w:p w:rsidR="00D34401" w:rsidRPr="00D27101" w:rsidRDefault="00D34401" w:rsidP="00D34401">
            <w:pPr>
              <w:pStyle w:val="GPSDefinitionL2"/>
              <w:numPr>
                <w:ilvl w:val="1"/>
                <w:numId w:val="3"/>
              </w:numPr>
              <w:tabs>
                <w:tab w:val="left" w:pos="144"/>
              </w:tabs>
              <w:adjustRightInd w:val="0"/>
              <w:ind w:left="689" w:hanging="545"/>
              <w:rPr>
                <w:sz w:val="24"/>
                <w:szCs w:val="24"/>
              </w:rPr>
            </w:pPr>
            <w:r w:rsidRPr="00D27101">
              <w:rPr>
                <w:sz w:val="24"/>
                <w:szCs w:val="24"/>
              </w:rPr>
              <w:t>the Effective Date</w:t>
            </w:r>
          </w:p>
          <w:p w:rsidR="00D34401" w:rsidRPr="00D27101" w:rsidRDefault="00D34401" w:rsidP="00D34401">
            <w:pPr>
              <w:pStyle w:val="GPSDefinitionL3"/>
              <w:ind w:firstLine="141"/>
              <w:rPr>
                <w:sz w:val="24"/>
                <w:szCs w:val="24"/>
              </w:rPr>
            </w:pPr>
            <w:r w:rsidRPr="00D27101">
              <w:rPr>
                <w:sz w:val="24"/>
                <w:szCs w:val="24"/>
              </w:rPr>
              <w:t xml:space="preserve">until the applicable End Date; </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"Contract Value"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higher of the actual or expected total Charges paid or payable under a Contract where all obligations are met by the Supplier;</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"Contract Year"</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 consecutive period of twelve (12) Months commencing on the Start Date or each anniversary thereof;</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"Control"</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control in either of the senses defined in sections 450 and 1124 of the Corporation Tax Act 2010 and "</w:t>
            </w:r>
            <w:r w:rsidRPr="00D27101">
              <w:rPr>
                <w:b/>
                <w:sz w:val="24"/>
                <w:szCs w:val="24"/>
              </w:rPr>
              <w:t>Controlled</w:t>
            </w:r>
            <w:r w:rsidRPr="00D27101">
              <w:rPr>
                <w:sz w:val="24"/>
                <w:szCs w:val="24"/>
              </w:rPr>
              <w:t>" shall be construed accordingly;</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“Controller”</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has the meaning given to it in the GDPR;</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“Core Terms”</w:t>
            </w:r>
          </w:p>
        </w:tc>
        <w:tc>
          <w:tcPr>
            <w:tcW w:w="7566" w:type="dxa"/>
          </w:tcPr>
          <w:p w:rsidR="00D34401" w:rsidRPr="00D27101" w:rsidRDefault="00D34401" w:rsidP="00D34401">
            <w:pPr>
              <w:pStyle w:val="GPsDefinition"/>
              <w:tabs>
                <w:tab w:val="left" w:pos="-9"/>
              </w:tabs>
              <w:adjustRightInd w:val="0"/>
              <w:ind w:left="170"/>
              <w:rPr>
                <w:sz w:val="24"/>
                <w:szCs w:val="24"/>
              </w:rPr>
            </w:pPr>
            <w:r w:rsidRPr="00D27101">
              <w:rPr>
                <w:sz w:val="24"/>
                <w:szCs w:val="24"/>
              </w:rPr>
              <w:t xml:space="preserve">CCS’ standard terms and conditions for common goods and services which govern how Supplier must interact with CCS and </w:t>
            </w:r>
            <w:r>
              <w:rPr>
                <w:sz w:val="24"/>
                <w:szCs w:val="24"/>
              </w:rPr>
              <w:t>Contracting Authorities</w:t>
            </w:r>
            <w:r w:rsidRPr="00D27101">
              <w:rPr>
                <w:sz w:val="24"/>
                <w:szCs w:val="24"/>
              </w:rPr>
              <w:t xml:space="preserve"> under Framework Contracts and Call-Off Contracts;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lastRenderedPageBreak/>
              <w:t>"Costs"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following costs (without double recovery) to the extent that they are reasonably and properly incurred by the Supplier in providing the Deliverables:</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 xml:space="preserve">the cost to the Supplier or the Key Subcontractor (as the context requires), calculated per Man Day, of </w:t>
            </w:r>
            <w:r w:rsidRPr="00D27101">
              <w:rPr>
                <w:color w:val="000000"/>
                <w:sz w:val="24"/>
                <w:szCs w:val="24"/>
              </w:rPr>
              <w:t>engaging the Supplier Staff, including</w:t>
            </w:r>
            <w:r w:rsidRPr="00D27101">
              <w:rPr>
                <w:sz w:val="24"/>
                <w:szCs w:val="24"/>
              </w:rPr>
              <w:t>:</w:t>
            </w:r>
          </w:p>
          <w:p w:rsidR="00D34401" w:rsidRPr="00D27101" w:rsidRDefault="00D34401" w:rsidP="00D34401">
            <w:pPr>
              <w:pStyle w:val="GPSDefinitionL3"/>
              <w:numPr>
                <w:ilvl w:val="2"/>
                <w:numId w:val="3"/>
              </w:numPr>
              <w:tabs>
                <w:tab w:val="left" w:pos="144"/>
              </w:tabs>
              <w:adjustRightInd w:val="0"/>
              <w:ind w:left="792"/>
              <w:rPr>
                <w:sz w:val="24"/>
                <w:szCs w:val="24"/>
              </w:rPr>
            </w:pPr>
            <w:r w:rsidRPr="00D27101">
              <w:rPr>
                <w:sz w:val="24"/>
                <w:szCs w:val="24"/>
              </w:rPr>
              <w:t>base salary paid to the Supplier Staff;</w:t>
            </w:r>
          </w:p>
          <w:p w:rsidR="00D34401" w:rsidRPr="00D27101" w:rsidRDefault="00D34401" w:rsidP="00D34401">
            <w:pPr>
              <w:pStyle w:val="GPSDefinitionL3"/>
              <w:numPr>
                <w:ilvl w:val="2"/>
                <w:numId w:val="3"/>
              </w:numPr>
              <w:tabs>
                <w:tab w:val="left" w:pos="144"/>
              </w:tabs>
              <w:adjustRightInd w:val="0"/>
              <w:ind w:left="792"/>
              <w:rPr>
                <w:sz w:val="24"/>
                <w:szCs w:val="24"/>
              </w:rPr>
            </w:pPr>
            <w:r w:rsidRPr="00D27101">
              <w:rPr>
                <w:sz w:val="24"/>
                <w:szCs w:val="24"/>
              </w:rPr>
              <w:t>employer’s National Insurance contributions;</w:t>
            </w:r>
          </w:p>
          <w:p w:rsidR="00D34401" w:rsidRPr="00D27101" w:rsidRDefault="00D34401" w:rsidP="00D34401">
            <w:pPr>
              <w:pStyle w:val="GPSDefinitionL3"/>
              <w:numPr>
                <w:ilvl w:val="2"/>
                <w:numId w:val="3"/>
              </w:numPr>
              <w:tabs>
                <w:tab w:val="left" w:pos="144"/>
              </w:tabs>
              <w:adjustRightInd w:val="0"/>
              <w:ind w:left="792"/>
              <w:rPr>
                <w:sz w:val="24"/>
                <w:szCs w:val="24"/>
              </w:rPr>
            </w:pPr>
            <w:r w:rsidRPr="00D27101">
              <w:rPr>
                <w:sz w:val="24"/>
                <w:szCs w:val="24"/>
              </w:rPr>
              <w:t>pension contributions;</w:t>
            </w:r>
          </w:p>
          <w:p w:rsidR="00D34401" w:rsidRPr="00D27101" w:rsidRDefault="00D34401" w:rsidP="00D34401">
            <w:pPr>
              <w:pStyle w:val="GPSDefinitionL3"/>
              <w:numPr>
                <w:ilvl w:val="2"/>
                <w:numId w:val="3"/>
              </w:numPr>
              <w:tabs>
                <w:tab w:val="left" w:pos="144"/>
              </w:tabs>
              <w:adjustRightInd w:val="0"/>
              <w:ind w:left="792"/>
              <w:rPr>
                <w:sz w:val="24"/>
                <w:szCs w:val="24"/>
              </w:rPr>
            </w:pPr>
            <w:r w:rsidRPr="00D27101">
              <w:rPr>
                <w:sz w:val="24"/>
                <w:szCs w:val="24"/>
              </w:rPr>
              <w:t xml:space="preserve">car allowances; </w:t>
            </w:r>
          </w:p>
          <w:p w:rsidR="00D34401" w:rsidRPr="00D27101" w:rsidRDefault="00D34401" w:rsidP="00D34401">
            <w:pPr>
              <w:pStyle w:val="GPSDefinitionL3"/>
              <w:numPr>
                <w:ilvl w:val="2"/>
                <w:numId w:val="3"/>
              </w:numPr>
              <w:tabs>
                <w:tab w:val="left" w:pos="144"/>
              </w:tabs>
              <w:adjustRightInd w:val="0"/>
              <w:ind w:left="792"/>
              <w:rPr>
                <w:sz w:val="24"/>
                <w:szCs w:val="24"/>
              </w:rPr>
            </w:pPr>
            <w:r w:rsidRPr="00D27101">
              <w:rPr>
                <w:sz w:val="24"/>
                <w:szCs w:val="24"/>
              </w:rPr>
              <w:t>any other contractual employment benefits;</w:t>
            </w:r>
          </w:p>
          <w:p w:rsidR="00D34401" w:rsidRPr="00D27101" w:rsidRDefault="00D34401" w:rsidP="00D34401">
            <w:pPr>
              <w:pStyle w:val="GPSDefinitionL3"/>
              <w:numPr>
                <w:ilvl w:val="2"/>
                <w:numId w:val="3"/>
              </w:numPr>
              <w:tabs>
                <w:tab w:val="left" w:pos="144"/>
              </w:tabs>
              <w:adjustRightInd w:val="0"/>
              <w:ind w:left="792"/>
              <w:rPr>
                <w:sz w:val="24"/>
                <w:szCs w:val="24"/>
              </w:rPr>
            </w:pPr>
            <w:r w:rsidRPr="00D27101">
              <w:rPr>
                <w:sz w:val="24"/>
                <w:szCs w:val="24"/>
              </w:rPr>
              <w:t>staff training;</w:t>
            </w:r>
          </w:p>
          <w:p w:rsidR="00D34401" w:rsidRPr="00D27101" w:rsidRDefault="00D34401" w:rsidP="00D34401">
            <w:pPr>
              <w:pStyle w:val="GPSDefinitionL3"/>
              <w:numPr>
                <w:ilvl w:val="2"/>
                <w:numId w:val="3"/>
              </w:numPr>
              <w:tabs>
                <w:tab w:val="left" w:pos="144"/>
              </w:tabs>
              <w:adjustRightInd w:val="0"/>
              <w:ind w:left="792"/>
              <w:rPr>
                <w:sz w:val="24"/>
                <w:szCs w:val="24"/>
              </w:rPr>
            </w:pPr>
            <w:r w:rsidRPr="00D27101">
              <w:rPr>
                <w:sz w:val="24"/>
                <w:szCs w:val="24"/>
              </w:rPr>
              <w:t>work place accommodation;</w:t>
            </w:r>
          </w:p>
          <w:p w:rsidR="00D34401" w:rsidRPr="00D27101" w:rsidRDefault="00D34401" w:rsidP="00D34401">
            <w:pPr>
              <w:pStyle w:val="GPSDefinitionL3"/>
              <w:numPr>
                <w:ilvl w:val="2"/>
                <w:numId w:val="3"/>
              </w:numPr>
              <w:tabs>
                <w:tab w:val="left" w:pos="144"/>
              </w:tabs>
              <w:adjustRightInd w:val="0"/>
              <w:ind w:left="792"/>
              <w:rPr>
                <w:sz w:val="24"/>
                <w:szCs w:val="24"/>
              </w:rPr>
            </w:pPr>
            <w:r w:rsidRPr="00D27101">
              <w:rPr>
                <w:sz w:val="24"/>
                <w:szCs w:val="24"/>
              </w:rPr>
              <w:t>work place IT equipment and tools reasonably necessary to provide the Deliverables (but not including items included within limb (b) below); and</w:t>
            </w:r>
          </w:p>
          <w:p w:rsidR="00D34401" w:rsidRPr="00D27101" w:rsidRDefault="00D34401" w:rsidP="00D34401">
            <w:pPr>
              <w:pStyle w:val="GPSDefinitionL3"/>
              <w:numPr>
                <w:ilvl w:val="2"/>
                <w:numId w:val="3"/>
              </w:numPr>
              <w:tabs>
                <w:tab w:val="left" w:pos="144"/>
              </w:tabs>
              <w:adjustRightInd w:val="0"/>
              <w:ind w:left="792"/>
              <w:rPr>
                <w:sz w:val="24"/>
                <w:szCs w:val="24"/>
              </w:rPr>
            </w:pPr>
            <w:r w:rsidRPr="00D27101">
              <w:rPr>
                <w:sz w:val="24"/>
                <w:szCs w:val="24"/>
              </w:rPr>
              <w:t xml:space="preserve">reasonable recruitment costs, as agreed with the </w:t>
            </w:r>
            <w:r>
              <w:rPr>
                <w:sz w:val="24"/>
                <w:szCs w:val="24"/>
              </w:rPr>
              <w:t>Contracting Authority</w:t>
            </w:r>
            <w:r w:rsidRPr="00D27101">
              <w:rPr>
                <w:sz w:val="24"/>
                <w:szCs w:val="24"/>
              </w:rPr>
              <w:t xml:space="preserve">; </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 xml:space="preserve">costs incurred in respect of Supplier Assets which would be treated as capital costs according to generally accepted accounting principles within the UK, which shall include the cost to be charged in respect of Supplier Assets by the Supplier to the </w:t>
            </w:r>
            <w:r>
              <w:rPr>
                <w:sz w:val="24"/>
                <w:szCs w:val="24"/>
              </w:rPr>
              <w:t>Contracting Authority</w:t>
            </w:r>
            <w:r w:rsidRPr="00D27101">
              <w:rPr>
                <w:sz w:val="24"/>
                <w:szCs w:val="24"/>
              </w:rPr>
              <w:t xml:space="preserve"> or (to the extent that risk and title in any Supplier Asset is not held by the Supplier) any cost actually incurred by the Supplier in respect of those Supplier Assets;</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operational costs which are not included within (a) or (b) above, to the extent that such costs are necessary and properly incurred by the Supplier in the provision of the Deliverables;</w:t>
            </w:r>
            <w:r>
              <w:rPr>
                <w:sz w:val="24"/>
                <w:szCs w:val="24"/>
              </w:rPr>
              <w:t xml:space="preserve"> and</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Reimbursable Expenses to the extent these have been specified as allowable in the Order Form and are incurred in delivering any Deliverables;</w:t>
            </w:r>
          </w:p>
          <w:p w:rsidR="00D34401" w:rsidRPr="00D27101" w:rsidRDefault="00D34401" w:rsidP="00D34401">
            <w:pPr>
              <w:pStyle w:val="GPsDefinition"/>
              <w:numPr>
                <w:ilvl w:val="0"/>
                <w:numId w:val="3"/>
              </w:numPr>
              <w:tabs>
                <w:tab w:val="left" w:pos="411"/>
              </w:tabs>
              <w:adjustRightInd w:val="0"/>
              <w:rPr>
                <w:sz w:val="24"/>
                <w:szCs w:val="24"/>
              </w:rPr>
            </w:pPr>
            <w:r w:rsidRPr="00D27101">
              <w:rPr>
                <w:sz w:val="24"/>
                <w:szCs w:val="24"/>
              </w:rPr>
              <w:tab/>
              <w:t>but excluding:</w:t>
            </w:r>
          </w:p>
          <w:p w:rsidR="00D34401" w:rsidRPr="00D27101" w:rsidRDefault="00D34401" w:rsidP="00D34401">
            <w:pPr>
              <w:pStyle w:val="GPSDefinitionL2"/>
              <w:numPr>
                <w:ilvl w:val="1"/>
                <w:numId w:val="3"/>
              </w:numPr>
              <w:tabs>
                <w:tab w:val="left" w:pos="144"/>
              </w:tabs>
              <w:adjustRightInd w:val="0"/>
              <w:ind w:left="576" w:hanging="432"/>
              <w:rPr>
                <w:sz w:val="24"/>
                <w:szCs w:val="24"/>
              </w:rPr>
            </w:pPr>
            <w:r w:rsidRPr="00D27101">
              <w:rPr>
                <w:sz w:val="24"/>
                <w:szCs w:val="24"/>
              </w:rPr>
              <w:t>Overhead;</w:t>
            </w:r>
          </w:p>
          <w:p w:rsidR="00D34401" w:rsidRPr="00D27101" w:rsidRDefault="00D34401" w:rsidP="00D34401">
            <w:pPr>
              <w:pStyle w:val="GPSDefinitionL2"/>
              <w:numPr>
                <w:ilvl w:val="1"/>
                <w:numId w:val="3"/>
              </w:numPr>
              <w:tabs>
                <w:tab w:val="left" w:pos="144"/>
              </w:tabs>
              <w:adjustRightInd w:val="0"/>
              <w:ind w:left="576" w:hanging="432"/>
              <w:rPr>
                <w:sz w:val="24"/>
                <w:szCs w:val="24"/>
              </w:rPr>
            </w:pPr>
            <w:r w:rsidRPr="00D27101">
              <w:rPr>
                <w:sz w:val="24"/>
                <w:szCs w:val="24"/>
              </w:rPr>
              <w:t>financing or similar costs;</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maintenance and support costs to the extent that these relate to maintenance and/or support Deliverables provided beyond the Call-Off Contract Period whether in relation to Supplier Assets or otherwise;</w:t>
            </w:r>
          </w:p>
          <w:p w:rsidR="00D34401" w:rsidRPr="00D27101" w:rsidRDefault="00D34401" w:rsidP="00D34401">
            <w:pPr>
              <w:pStyle w:val="GPSDefinitionL2"/>
              <w:numPr>
                <w:ilvl w:val="1"/>
                <w:numId w:val="3"/>
              </w:numPr>
              <w:tabs>
                <w:tab w:val="left" w:pos="144"/>
              </w:tabs>
              <w:adjustRightInd w:val="0"/>
              <w:ind w:left="689" w:hanging="545"/>
              <w:rPr>
                <w:sz w:val="24"/>
                <w:szCs w:val="24"/>
              </w:rPr>
            </w:pPr>
            <w:r w:rsidRPr="00D27101">
              <w:rPr>
                <w:sz w:val="24"/>
                <w:szCs w:val="24"/>
              </w:rPr>
              <w:t>taxation;</w:t>
            </w:r>
          </w:p>
          <w:p w:rsidR="00D34401" w:rsidRPr="00D27101" w:rsidRDefault="00D34401" w:rsidP="00D34401">
            <w:pPr>
              <w:pStyle w:val="GPSDefinitionL2"/>
              <w:numPr>
                <w:ilvl w:val="1"/>
                <w:numId w:val="3"/>
              </w:numPr>
              <w:tabs>
                <w:tab w:val="left" w:pos="144"/>
              </w:tabs>
              <w:adjustRightInd w:val="0"/>
              <w:ind w:left="689" w:hanging="545"/>
              <w:rPr>
                <w:sz w:val="24"/>
                <w:szCs w:val="24"/>
              </w:rPr>
            </w:pPr>
            <w:r w:rsidRPr="00D27101">
              <w:rPr>
                <w:sz w:val="24"/>
                <w:szCs w:val="24"/>
              </w:rPr>
              <w:t>fines and penalties;</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lastRenderedPageBreak/>
              <w:t>amounts payable under Call-Off Schedule 16 (Benchmarking) where such Schedule is used; and</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non-cash items (including depreciation, amortisation, impairments and movements in provisions);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lastRenderedPageBreak/>
              <w:t>"Crown Body"</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government of the United Kingdom (including the Northern Ireland Assembly and Executive Committee, the Scottish </w:t>
            </w:r>
            <w:r>
              <w:rPr>
                <w:sz w:val="24"/>
                <w:szCs w:val="24"/>
              </w:rPr>
              <w:t>Government</w:t>
            </w:r>
            <w:r w:rsidRPr="00D27101">
              <w:rPr>
                <w:sz w:val="24"/>
                <w:szCs w:val="24"/>
              </w:rPr>
              <w:t xml:space="preserve"> and the National Assembly for Wales), including, but not limited to, government ministers and government departments and particular bodies, persons, commissions or agencies from time to time carrying out functions on its behalf;</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"CRTPA"</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Contract Rights of Third Parties Act 1999;</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“Data Loss Event”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any event that results, or may result, in unauthorised access to Personal Data held by the Supplier under this Contract, and/or actual or potential loss and/or destruction of Personal Data in breach of this Contract, including any Personal Data Breach;</w:t>
            </w:r>
          </w:p>
        </w:tc>
      </w:tr>
      <w:tr w:rsidR="00D34401" w:rsidRPr="00D27101" w:rsidTr="00D34401">
        <w:tc>
          <w:tcPr>
            <w:tcW w:w="2181" w:type="dxa"/>
          </w:tcPr>
          <w:p w:rsidR="00D34401" w:rsidRPr="00D27101" w:rsidRDefault="00D34401" w:rsidP="00D34401">
            <w:pPr>
              <w:pStyle w:val="GPSDefinitionTerm"/>
              <w:keepNext/>
              <w:rPr>
                <w:sz w:val="24"/>
                <w:szCs w:val="24"/>
              </w:rPr>
            </w:pPr>
            <w:r w:rsidRPr="00D27101">
              <w:rPr>
                <w:sz w:val="24"/>
                <w:szCs w:val="24"/>
              </w:rPr>
              <w:t>"Data Protection Legislation"</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(i) the GDPR, the LED 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“Data Protection Impact Assessment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an assessment by the Controller of the impact of the envisaged processing on the protection of Personal Data;</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"Data Protection Officer"</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has the meaning given to it in the GDPR;</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"Data Subject"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has the meaning given to it in the GDPR</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"Data Subject Access Request"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 request made by, or on behalf of, a Data Subject in accordance with rights granted pursuant to the Data Protection Legislation to access their Personal Data;</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"Deductions"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all Service Credits, Delay Payments (if applicable), or any other deduction which the </w:t>
            </w:r>
            <w:r>
              <w:rPr>
                <w:sz w:val="24"/>
                <w:szCs w:val="24"/>
              </w:rPr>
              <w:t>Contracting Authority</w:t>
            </w:r>
            <w:r w:rsidRPr="00D27101">
              <w:rPr>
                <w:sz w:val="24"/>
                <w:szCs w:val="24"/>
              </w:rPr>
              <w:t xml:space="preserve"> is paid or is payable to the </w:t>
            </w:r>
            <w:r>
              <w:rPr>
                <w:sz w:val="24"/>
                <w:szCs w:val="24"/>
              </w:rPr>
              <w:t>Contracting Authority</w:t>
            </w:r>
            <w:r w:rsidRPr="00D27101">
              <w:rPr>
                <w:sz w:val="24"/>
                <w:szCs w:val="24"/>
              </w:rPr>
              <w:t xml:space="preserve"> under a Call-Off Contract;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"Default"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"Default Management Charge"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has the meaning given to it in Paragraph </w:t>
            </w:r>
            <w:r>
              <w:rPr>
                <w:sz w:val="24"/>
                <w:szCs w:val="24"/>
              </w:rPr>
              <w:t>8.1.1</w:t>
            </w:r>
            <w:r w:rsidRPr="00D27101">
              <w:rPr>
                <w:sz w:val="24"/>
                <w:szCs w:val="24"/>
              </w:rPr>
              <w:t xml:space="preserve"> of Framework Schedule 5 (Management</w:t>
            </w:r>
            <w:r>
              <w:rPr>
                <w:sz w:val="24"/>
                <w:szCs w:val="24"/>
              </w:rPr>
              <w:t xml:space="preserve"> Charges and Information</w:t>
            </w:r>
            <w:r w:rsidRPr="00D27101">
              <w:rPr>
                <w:sz w:val="24"/>
                <w:szCs w:val="24"/>
              </w:rPr>
              <w: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lastRenderedPageBreak/>
              <w:t>"Delay Payments"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amounts (if any) payable by the Supplier to the </w:t>
            </w:r>
            <w:r>
              <w:rPr>
                <w:sz w:val="24"/>
                <w:szCs w:val="24"/>
              </w:rPr>
              <w:t>Contracting Authority</w:t>
            </w:r>
            <w:r w:rsidRPr="00D27101">
              <w:rPr>
                <w:sz w:val="24"/>
                <w:szCs w:val="24"/>
              </w:rPr>
              <w:t xml:space="preserve"> in respect of a delay in respect of a Milestone as specified in the </w:t>
            </w:r>
            <w:r>
              <w:rPr>
                <w:sz w:val="24"/>
                <w:szCs w:val="24"/>
              </w:rPr>
              <w:t>Implementat</w:t>
            </w:r>
            <w:r w:rsidRPr="00D27101">
              <w:rPr>
                <w:sz w:val="24"/>
                <w:szCs w:val="24"/>
              </w:rPr>
              <w:t>ion Plan;</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"Deliverables"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Goods and/or Services that may be ordered under the Contract including the Documentation; </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"Delivery"</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delivery of the relevant Deliverable or Milestone in accordance with the terms of a Call-Off Contract as confirmed and accepted by the </w:t>
            </w:r>
            <w:r>
              <w:rPr>
                <w:sz w:val="24"/>
                <w:szCs w:val="24"/>
              </w:rPr>
              <w:t>Contracting Authority</w:t>
            </w:r>
            <w:r w:rsidRPr="00D27101">
              <w:rPr>
                <w:sz w:val="24"/>
                <w:szCs w:val="24"/>
              </w:rPr>
              <w:t xml:space="preserve"> by the either (a) confirmation in writing to the Supplier; or (b) where Call-Off Schedule 13 (</w:t>
            </w:r>
            <w:r>
              <w:rPr>
                <w:sz w:val="24"/>
                <w:szCs w:val="24"/>
              </w:rPr>
              <w:t>Implement</w:t>
            </w:r>
            <w:r w:rsidRPr="00D27101">
              <w:rPr>
                <w:sz w:val="24"/>
                <w:szCs w:val="24"/>
              </w:rPr>
              <w:t xml:space="preserve">ation Plan and Testing) is used issue by the </w:t>
            </w:r>
            <w:r>
              <w:rPr>
                <w:sz w:val="24"/>
                <w:szCs w:val="24"/>
              </w:rPr>
              <w:t>Contracting Authority</w:t>
            </w:r>
            <w:r w:rsidRPr="00D27101">
              <w:rPr>
                <w:sz w:val="24"/>
                <w:szCs w:val="24"/>
              </w:rPr>
              <w:t xml:space="preserve"> of a Satisfaction Certificate. "</w:t>
            </w:r>
            <w:r w:rsidRPr="00D27101">
              <w:rPr>
                <w:b/>
                <w:sz w:val="24"/>
                <w:szCs w:val="24"/>
              </w:rPr>
              <w:t>Deliver</w:t>
            </w:r>
            <w:r w:rsidRPr="00D27101">
              <w:rPr>
                <w:sz w:val="24"/>
                <w:szCs w:val="24"/>
              </w:rPr>
              <w:t>" and "</w:t>
            </w:r>
            <w:r w:rsidRPr="00D27101">
              <w:rPr>
                <w:b/>
                <w:sz w:val="24"/>
                <w:szCs w:val="24"/>
              </w:rPr>
              <w:t>Delivered</w:t>
            </w:r>
            <w:r w:rsidRPr="00D27101">
              <w:rPr>
                <w:sz w:val="24"/>
                <w:szCs w:val="24"/>
              </w:rPr>
              <w:t>" shall be construed accordingly;</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"Disaster"</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sidRPr="00D27101">
              <w:rPr>
                <w:b/>
                <w:sz w:val="24"/>
                <w:szCs w:val="24"/>
              </w:rPr>
              <w:t>"Disaster Period</w:t>
            </w:r>
            <w:r w:rsidRPr="00D27101">
              <w:rPr>
                <w:sz w:val="24"/>
                <w:szCs w:val="24"/>
              </w:rPr>
              <w:t xml:space="preserve">"); </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"Disclosing Party"</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Party directly or indirectly providing Confidential Information to the other Party in accordance with Clause 15 (What you must keep confidential);</w:t>
            </w:r>
          </w:p>
        </w:tc>
      </w:tr>
      <w:tr w:rsidR="00D34401" w:rsidRPr="00D27101" w:rsidTr="00D34401">
        <w:tc>
          <w:tcPr>
            <w:tcW w:w="2181" w:type="dxa"/>
          </w:tcPr>
          <w:p w:rsidR="00D34401" w:rsidRPr="00D27101" w:rsidRDefault="00D34401" w:rsidP="00D34401">
            <w:pPr>
              <w:pStyle w:val="GPSDefinitionTerm"/>
              <w:keepNext/>
              <w:rPr>
                <w:sz w:val="24"/>
                <w:szCs w:val="24"/>
              </w:rPr>
            </w:pPr>
            <w:r w:rsidRPr="00D27101">
              <w:rPr>
                <w:sz w:val="24"/>
                <w:szCs w:val="24"/>
              </w:rPr>
              <w:t>"Dispute"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"Dispute Resolution Procedure"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dispute resolution procedure set out in Clause 34 (Resolving disputes);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"Documentation"</w:t>
            </w:r>
          </w:p>
        </w:tc>
        <w:tc>
          <w:tcPr>
            <w:tcW w:w="7566" w:type="dxa"/>
          </w:tcPr>
          <w:p w:rsidR="00D34401" w:rsidRPr="00D27101" w:rsidRDefault="00D34401" w:rsidP="00D34401">
            <w:pPr>
              <w:pStyle w:val="GPSDefinitionL2"/>
              <w:tabs>
                <w:tab w:val="left" w:pos="144"/>
              </w:tabs>
              <w:adjustRightInd w:val="0"/>
              <w:ind w:left="175" w:firstLine="0"/>
              <w:rPr>
                <w:sz w:val="24"/>
                <w:szCs w:val="24"/>
              </w:rPr>
            </w:pPr>
            <w:r w:rsidRPr="00D27101">
              <w:rPr>
                <w:sz w:val="24"/>
                <w:szCs w:val="24"/>
              </w:rPr>
              <w:t xml:space="preserve">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w:t>
            </w:r>
            <w:r>
              <w:rPr>
                <w:sz w:val="24"/>
                <w:szCs w:val="24"/>
              </w:rPr>
              <w:t>Contracting Authority</w:t>
            </w:r>
            <w:r w:rsidRPr="00D27101">
              <w:rPr>
                <w:sz w:val="24"/>
                <w:szCs w:val="24"/>
              </w:rPr>
              <w:t xml:space="preserve"> under a Contract as:</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 xml:space="preserve">would reasonably be required by a competent third party capable of Good Industry Practice contracted by the </w:t>
            </w:r>
            <w:r>
              <w:rPr>
                <w:sz w:val="24"/>
                <w:szCs w:val="24"/>
              </w:rPr>
              <w:t>Contracting Authority</w:t>
            </w:r>
            <w:r w:rsidRPr="00D27101">
              <w:rPr>
                <w:sz w:val="24"/>
                <w:szCs w:val="24"/>
              </w:rPr>
              <w:t xml:space="preserve"> to develop, configure, build, deploy, run, maintain, upgrade and test the individual systems that provide the Deliverables</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is required by the Supplier in order to provide the Deliverables; and/or</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has been or shall be generated for the purpose of providing the Deliverables;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"DOTAS"</w:t>
            </w:r>
          </w:p>
        </w:tc>
        <w:tc>
          <w:tcPr>
            <w:tcW w:w="7566" w:type="dxa"/>
          </w:tcPr>
          <w:p w:rsidR="00D34401" w:rsidRPr="00D27101" w:rsidRDefault="00D34401" w:rsidP="00D34401">
            <w:pPr>
              <w:pStyle w:val="GPSDefinitionL2"/>
              <w:tabs>
                <w:tab w:val="left" w:pos="144"/>
              </w:tabs>
              <w:adjustRightInd w:val="0"/>
              <w:ind w:left="175" w:firstLine="0"/>
              <w:rPr>
                <w:sz w:val="24"/>
                <w:szCs w:val="24"/>
              </w:rPr>
            </w:pPr>
            <w:r w:rsidRPr="00D27101">
              <w:rPr>
                <w:sz w:val="24"/>
                <w:szCs w:val="24"/>
              </w:rPr>
              <w:t xml:space="preserve">the Disclosure of Tax Avoidance Schemes rules which require a promoter of tax schemes to tell HMRC of any specified notifiable </w:t>
            </w:r>
            <w:r w:rsidRPr="00D27101">
              <w:rPr>
                <w:sz w:val="24"/>
                <w:szCs w:val="24"/>
              </w:rPr>
              <w:lastRenderedPageBreak/>
              <w:t>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lastRenderedPageBreak/>
              <w:t>"Due Diligence Information"</w:t>
            </w:r>
          </w:p>
        </w:tc>
        <w:tc>
          <w:tcPr>
            <w:tcW w:w="7566" w:type="dxa"/>
          </w:tcPr>
          <w:p w:rsidR="00D34401" w:rsidRPr="00D27101" w:rsidRDefault="00D34401" w:rsidP="00D34401">
            <w:pPr>
              <w:pStyle w:val="GPSDefinitionL2"/>
              <w:tabs>
                <w:tab w:val="left" w:pos="144"/>
              </w:tabs>
              <w:adjustRightInd w:val="0"/>
              <w:ind w:left="175" w:firstLine="0"/>
              <w:rPr>
                <w:sz w:val="24"/>
                <w:szCs w:val="24"/>
              </w:rPr>
            </w:pPr>
            <w:r w:rsidRPr="00D27101">
              <w:rPr>
                <w:sz w:val="24"/>
                <w:szCs w:val="24"/>
              </w:rPr>
              <w:t>any information supplied to the Supplier by or on behalf of the Authority prior to the Start Date;</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"Effective Date"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date on which the final Party has signed the Contract;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"EIR"</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Environmental Information Regulations 2004;</w:t>
            </w:r>
          </w:p>
        </w:tc>
      </w:tr>
      <w:tr w:rsidR="00D34401" w:rsidRPr="00D27101" w:rsidTr="00D34401">
        <w:tc>
          <w:tcPr>
            <w:tcW w:w="2181" w:type="dxa"/>
            <w:vAlign w:val="center"/>
          </w:tcPr>
          <w:p w:rsidR="00D34401" w:rsidRPr="00184D99" w:rsidRDefault="00D34401" w:rsidP="00D34401">
            <w:pPr>
              <w:pStyle w:val="GPSDefinitionTerm"/>
              <w:rPr>
                <w:sz w:val="24"/>
                <w:szCs w:val="24"/>
              </w:rPr>
            </w:pPr>
            <w:r w:rsidRPr="00184D99">
              <w:rPr>
                <w:sz w:val="24"/>
                <w:szCs w:val="24"/>
                <w:lang w:val="en-US"/>
              </w:rPr>
              <w:t>“Employer”</w:t>
            </w:r>
          </w:p>
        </w:tc>
        <w:tc>
          <w:tcPr>
            <w:tcW w:w="7566" w:type="dxa"/>
            <w:vAlign w:val="center"/>
          </w:tcPr>
          <w:p w:rsidR="00D34401" w:rsidRPr="00184D99" w:rsidRDefault="00D34401" w:rsidP="00D34401">
            <w:pPr>
              <w:pStyle w:val="GPsDefinition"/>
              <w:numPr>
                <w:ilvl w:val="0"/>
                <w:numId w:val="3"/>
              </w:numPr>
              <w:tabs>
                <w:tab w:val="left" w:pos="-9"/>
              </w:tabs>
              <w:adjustRightInd w:val="0"/>
              <w:rPr>
                <w:sz w:val="24"/>
                <w:szCs w:val="24"/>
              </w:rPr>
            </w:pPr>
            <w:r>
              <w:rPr>
                <w:sz w:val="24"/>
                <w:szCs w:val="24"/>
                <w:lang w:val="en-US"/>
              </w:rPr>
              <w:t>a</w:t>
            </w:r>
            <w:r w:rsidRPr="00184D99">
              <w:rPr>
                <w:sz w:val="24"/>
                <w:szCs w:val="24"/>
                <w:lang w:val="en-US"/>
              </w:rPr>
              <w:t>ny organization, Contracting Authority, employment business, Supplier organisation or individual who employs or puts to work, a person who is a Substantive Worker or Flexible Worker.</w:t>
            </w:r>
          </w:p>
        </w:tc>
      </w:tr>
      <w:tr w:rsidR="00D34401" w:rsidRPr="00D27101" w:rsidTr="00D34401">
        <w:tc>
          <w:tcPr>
            <w:tcW w:w="2181" w:type="dxa"/>
            <w:vAlign w:val="center"/>
          </w:tcPr>
          <w:p w:rsidR="00D34401" w:rsidRPr="00184D99" w:rsidRDefault="00D34401" w:rsidP="00D34401">
            <w:pPr>
              <w:pStyle w:val="GPSDefinitionTerm"/>
              <w:rPr>
                <w:sz w:val="24"/>
                <w:szCs w:val="24"/>
              </w:rPr>
            </w:pPr>
            <w:r w:rsidRPr="00184D99">
              <w:rPr>
                <w:sz w:val="24"/>
                <w:szCs w:val="24"/>
                <w:lang w:val="en-US"/>
              </w:rPr>
              <w:t>“Employment”</w:t>
            </w:r>
          </w:p>
        </w:tc>
        <w:tc>
          <w:tcPr>
            <w:tcW w:w="7566" w:type="dxa"/>
            <w:vAlign w:val="center"/>
          </w:tcPr>
          <w:p w:rsidR="00D34401" w:rsidRPr="00184D99" w:rsidRDefault="00D34401" w:rsidP="00D34401">
            <w:pPr>
              <w:pStyle w:val="GPsDefinition"/>
              <w:numPr>
                <w:ilvl w:val="0"/>
                <w:numId w:val="3"/>
              </w:numPr>
              <w:tabs>
                <w:tab w:val="left" w:pos="-9"/>
              </w:tabs>
              <w:adjustRightInd w:val="0"/>
              <w:rPr>
                <w:sz w:val="24"/>
                <w:szCs w:val="24"/>
              </w:rPr>
            </w:pPr>
            <w:r>
              <w:rPr>
                <w:sz w:val="24"/>
                <w:szCs w:val="24"/>
                <w:lang w:val="en-US"/>
              </w:rPr>
              <w:t>a</w:t>
            </w:r>
            <w:r w:rsidRPr="00184D99">
              <w:rPr>
                <w:sz w:val="24"/>
                <w:szCs w:val="24"/>
                <w:lang w:val="en-US"/>
              </w:rPr>
              <w:t xml:space="preserve"> contractual relationship between an organi</w:t>
            </w:r>
            <w:r>
              <w:rPr>
                <w:sz w:val="24"/>
                <w:szCs w:val="24"/>
                <w:lang w:val="en-US"/>
              </w:rPr>
              <w:t>s</w:t>
            </w:r>
            <w:r w:rsidRPr="00184D99">
              <w:rPr>
                <w:sz w:val="24"/>
                <w:szCs w:val="24"/>
                <w:lang w:val="en-US"/>
              </w:rPr>
              <w:t>ation, Contracting Authority, employment business, Supplier organisation or individual, and a Substantive or Flexible Worker, for paid work.</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"Employment Regulations"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Transfer of Undertakings (Protection of Employment) Regulations 2006 (SI 2006/246) as amended or replaced or any other Regulations implementing the European Council Directive 77/187/EEC;</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 xml:space="preserve">"End Date" </w:t>
            </w:r>
          </w:p>
        </w:tc>
        <w:tc>
          <w:tcPr>
            <w:tcW w:w="7566" w:type="dxa"/>
          </w:tcPr>
          <w:p w:rsidR="00D34401" w:rsidRPr="00D27101" w:rsidRDefault="00D34401" w:rsidP="00D34401">
            <w:pPr>
              <w:pStyle w:val="GPSDefinitionL2"/>
              <w:tabs>
                <w:tab w:val="left" w:pos="144"/>
              </w:tabs>
              <w:adjustRightInd w:val="0"/>
              <w:ind w:firstLine="141"/>
              <w:rPr>
                <w:sz w:val="24"/>
                <w:szCs w:val="24"/>
              </w:rPr>
            </w:pPr>
            <w:r w:rsidRPr="00D27101">
              <w:rPr>
                <w:sz w:val="24"/>
                <w:szCs w:val="24"/>
              </w:rPr>
              <w:t xml:space="preserve">the earlier of: </w:t>
            </w:r>
          </w:p>
          <w:p w:rsidR="00D34401" w:rsidRPr="00D27101" w:rsidRDefault="00D34401" w:rsidP="00D34401">
            <w:pPr>
              <w:pStyle w:val="GPSDefinitionL2"/>
              <w:numPr>
                <w:ilvl w:val="1"/>
                <w:numId w:val="3"/>
              </w:numPr>
              <w:tabs>
                <w:tab w:val="left" w:pos="144"/>
              </w:tabs>
              <w:adjustRightInd w:val="0"/>
              <w:ind w:hanging="291"/>
              <w:rPr>
                <w:sz w:val="24"/>
                <w:szCs w:val="24"/>
              </w:rPr>
            </w:pPr>
            <w:r w:rsidRPr="00D27101">
              <w:rPr>
                <w:sz w:val="24"/>
                <w:szCs w:val="24"/>
              </w:rPr>
              <w:t>the Expiry Date (as extended by any Extension Period exercised by the Authority under Clause 10.2); or</w:t>
            </w:r>
          </w:p>
          <w:p w:rsidR="00D34401" w:rsidRPr="00D27101" w:rsidRDefault="00D34401" w:rsidP="00D34401">
            <w:pPr>
              <w:pStyle w:val="GPSDefinitionL2"/>
              <w:numPr>
                <w:ilvl w:val="1"/>
                <w:numId w:val="3"/>
              </w:numPr>
              <w:tabs>
                <w:tab w:val="left" w:pos="144"/>
              </w:tabs>
              <w:adjustRightInd w:val="0"/>
              <w:ind w:hanging="291"/>
              <w:rPr>
                <w:sz w:val="24"/>
                <w:szCs w:val="24"/>
              </w:rPr>
            </w:pPr>
            <w:r w:rsidRPr="00D27101">
              <w:rPr>
                <w:sz w:val="24"/>
                <w:szCs w:val="24"/>
              </w:rPr>
              <w:t>if a Contract is terminated before the date specified in (a) above, the date of termination of the Contract;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"Environmental Policy"</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w:t>
            </w:r>
            <w:r>
              <w:rPr>
                <w:sz w:val="24"/>
                <w:szCs w:val="24"/>
              </w:rPr>
              <w:t>Contracting Authority</w:t>
            </w:r>
            <w:r w:rsidRPr="00D27101">
              <w:rPr>
                <w:sz w:val="24"/>
                <w:szCs w:val="24"/>
              </w:rPr>
              <w:t>;</w:t>
            </w:r>
          </w:p>
        </w:tc>
      </w:tr>
      <w:tr w:rsidR="00D34401" w:rsidRPr="00345245" w:rsidTr="00D34401">
        <w:tc>
          <w:tcPr>
            <w:tcW w:w="2181" w:type="dxa"/>
          </w:tcPr>
          <w:p w:rsidR="00D34401" w:rsidRPr="00345245" w:rsidRDefault="00D34401" w:rsidP="00D34401">
            <w:pPr>
              <w:pStyle w:val="GPSDefinitionTerm"/>
              <w:spacing w:line="480" w:lineRule="auto"/>
              <w:rPr>
                <w:sz w:val="24"/>
                <w:szCs w:val="24"/>
              </w:rPr>
            </w:pPr>
            <w:r w:rsidRPr="00345245">
              <w:rPr>
                <w:sz w:val="24"/>
                <w:szCs w:val="24"/>
              </w:rPr>
              <w:t>“Estimated Year 1 Charges</w:t>
            </w:r>
            <w:r>
              <w:rPr>
                <w:sz w:val="24"/>
                <w:szCs w:val="24"/>
              </w:rPr>
              <w:t>”</w:t>
            </w:r>
          </w:p>
        </w:tc>
        <w:tc>
          <w:tcPr>
            <w:tcW w:w="7566" w:type="dxa"/>
          </w:tcPr>
          <w:p w:rsidR="00D34401" w:rsidRPr="00345245" w:rsidRDefault="00D34401" w:rsidP="00D34401">
            <w:pPr>
              <w:pStyle w:val="GPsDefinition"/>
              <w:numPr>
                <w:ilvl w:val="0"/>
                <w:numId w:val="3"/>
              </w:numPr>
              <w:tabs>
                <w:tab w:val="clear" w:pos="-179"/>
              </w:tabs>
              <w:textAlignment w:val="auto"/>
              <w:rPr>
                <w:sz w:val="24"/>
                <w:szCs w:val="24"/>
              </w:rPr>
            </w:pPr>
            <w:r w:rsidRPr="00345245">
              <w:rPr>
                <w:sz w:val="24"/>
                <w:szCs w:val="24"/>
              </w:rPr>
              <w:t xml:space="preserve">the anticipated total </w:t>
            </w:r>
            <w:r>
              <w:rPr>
                <w:sz w:val="24"/>
                <w:szCs w:val="24"/>
              </w:rPr>
              <w:t>C</w:t>
            </w:r>
            <w:r w:rsidRPr="00345245">
              <w:rPr>
                <w:sz w:val="24"/>
                <w:szCs w:val="24"/>
              </w:rPr>
              <w:t xml:space="preserve">harges payable by the </w:t>
            </w:r>
            <w:r>
              <w:rPr>
                <w:sz w:val="24"/>
                <w:szCs w:val="24"/>
              </w:rPr>
              <w:t>Contracting Authority</w:t>
            </w:r>
            <w:r w:rsidRPr="00345245">
              <w:rPr>
                <w:sz w:val="24"/>
                <w:szCs w:val="24"/>
              </w:rPr>
              <w:t xml:space="preserve"> in the first Contract Year speci</w:t>
            </w:r>
            <w:r>
              <w:rPr>
                <w:sz w:val="24"/>
                <w:szCs w:val="24"/>
              </w:rPr>
              <w:t>fied in the Order Form;</w:t>
            </w:r>
          </w:p>
          <w:p w:rsidR="00D34401" w:rsidRPr="00345245" w:rsidRDefault="00D34401" w:rsidP="00D34401">
            <w:pPr>
              <w:pStyle w:val="GPsDefinition"/>
              <w:numPr>
                <w:ilvl w:val="0"/>
                <w:numId w:val="3"/>
              </w:numPr>
              <w:tabs>
                <w:tab w:val="left" w:pos="-9"/>
              </w:tabs>
              <w:adjustRightInd w:val="0"/>
              <w:rPr>
                <w:sz w:val="24"/>
                <w:szCs w:val="24"/>
              </w:rPr>
            </w:pPr>
          </w:p>
        </w:tc>
      </w:tr>
    </w:tbl>
    <w:tbl>
      <w:tblPr>
        <w:tblpPr w:leftFromText="180" w:rightFromText="180" w:vertAnchor="text"/>
        <w:tblW w:w="9750" w:type="dxa"/>
        <w:tblCellMar>
          <w:left w:w="0" w:type="dxa"/>
          <w:right w:w="0" w:type="dxa"/>
        </w:tblCellMar>
        <w:tblLook w:val="04A0" w:firstRow="1" w:lastRow="0" w:firstColumn="1" w:lastColumn="0" w:noHBand="0" w:noVBand="1"/>
      </w:tblPr>
      <w:tblGrid>
        <w:gridCol w:w="2182"/>
        <w:gridCol w:w="7568"/>
      </w:tblGrid>
      <w:tr w:rsidR="00D34401" w:rsidRPr="00345245" w:rsidTr="00D34401">
        <w:tc>
          <w:tcPr>
            <w:tcW w:w="21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4401" w:rsidRPr="00345245" w:rsidRDefault="00D34401" w:rsidP="00D34401">
            <w:pPr>
              <w:pStyle w:val="GPSDefinitionTerm"/>
              <w:rPr>
                <w:sz w:val="24"/>
                <w:szCs w:val="24"/>
                <w:lang w:eastAsia="en-GB"/>
              </w:rPr>
            </w:pPr>
            <w:r w:rsidRPr="00345245">
              <w:rPr>
                <w:sz w:val="24"/>
                <w:szCs w:val="24"/>
                <w:lang w:eastAsia="en-GB"/>
              </w:rPr>
              <w:t>"Estimated Yearly Charges"</w:t>
            </w:r>
          </w:p>
        </w:tc>
        <w:tc>
          <w:tcPr>
            <w:tcW w:w="7568" w:type="dxa"/>
            <w:tcBorders>
              <w:top w:val="nil"/>
              <w:left w:val="nil"/>
              <w:bottom w:val="single" w:sz="8" w:space="0" w:color="auto"/>
              <w:right w:val="single" w:sz="8" w:space="0" w:color="auto"/>
            </w:tcBorders>
            <w:tcMar>
              <w:top w:w="0" w:type="dxa"/>
              <w:left w:w="108" w:type="dxa"/>
              <w:bottom w:w="0" w:type="dxa"/>
              <w:right w:w="108" w:type="dxa"/>
            </w:tcMar>
          </w:tcPr>
          <w:p w:rsidR="00D34401" w:rsidRPr="00345245" w:rsidRDefault="00D34401" w:rsidP="00D34401">
            <w:pPr>
              <w:pStyle w:val="GPsDefinition"/>
              <w:numPr>
                <w:ilvl w:val="0"/>
                <w:numId w:val="26"/>
              </w:numPr>
              <w:tabs>
                <w:tab w:val="clear" w:pos="-179"/>
              </w:tabs>
              <w:textAlignment w:val="auto"/>
              <w:rPr>
                <w:rFonts w:eastAsiaTheme="minorHAnsi"/>
                <w:sz w:val="24"/>
                <w:szCs w:val="24"/>
                <w:lang w:eastAsia="en-GB"/>
              </w:rPr>
            </w:pPr>
            <w:r w:rsidRPr="00345245">
              <w:rPr>
                <w:sz w:val="24"/>
                <w:szCs w:val="24"/>
                <w:lang w:eastAsia="en-GB"/>
              </w:rPr>
              <w:t>means for the purposes of calculating each Party’s annual liability under clause 11.2 :</w:t>
            </w:r>
          </w:p>
          <w:p w:rsidR="00D34401" w:rsidRPr="00345245" w:rsidRDefault="00D34401" w:rsidP="00D34401">
            <w:pPr>
              <w:pStyle w:val="GPsDefinition"/>
              <w:numPr>
                <w:ilvl w:val="0"/>
                <w:numId w:val="26"/>
              </w:numPr>
              <w:tabs>
                <w:tab w:val="clear" w:pos="-179"/>
              </w:tabs>
              <w:textAlignment w:val="auto"/>
              <w:rPr>
                <w:sz w:val="24"/>
                <w:szCs w:val="24"/>
                <w:lang w:eastAsia="en-GB"/>
              </w:rPr>
            </w:pPr>
            <w:r w:rsidRPr="00345245">
              <w:rPr>
                <w:sz w:val="24"/>
                <w:szCs w:val="24"/>
                <w:lang w:eastAsia="en-GB"/>
              </w:rPr>
              <w:t xml:space="preserve">i)  in the first Contract Year, the Estimated Year 1 Charges; or </w:t>
            </w:r>
          </w:p>
          <w:p w:rsidR="00D34401" w:rsidRPr="00345245" w:rsidRDefault="00D34401" w:rsidP="00D34401">
            <w:pPr>
              <w:pStyle w:val="GPsDefinition"/>
              <w:numPr>
                <w:ilvl w:val="0"/>
                <w:numId w:val="26"/>
              </w:numPr>
              <w:tabs>
                <w:tab w:val="clear" w:pos="-179"/>
              </w:tabs>
              <w:textAlignment w:val="auto"/>
              <w:rPr>
                <w:sz w:val="24"/>
                <w:szCs w:val="24"/>
                <w:lang w:eastAsia="en-GB"/>
              </w:rPr>
            </w:pPr>
          </w:p>
          <w:p w:rsidR="00D34401" w:rsidRPr="00345245" w:rsidRDefault="00D34401" w:rsidP="00D34401">
            <w:pPr>
              <w:pStyle w:val="GPsDefinition"/>
              <w:numPr>
                <w:ilvl w:val="0"/>
                <w:numId w:val="26"/>
              </w:numPr>
              <w:tabs>
                <w:tab w:val="clear" w:pos="-179"/>
              </w:tabs>
              <w:textAlignment w:val="auto"/>
              <w:rPr>
                <w:sz w:val="24"/>
                <w:szCs w:val="24"/>
                <w:lang w:eastAsia="en-GB"/>
              </w:rPr>
            </w:pPr>
            <w:r w:rsidRPr="00345245">
              <w:rPr>
                <w:sz w:val="24"/>
                <w:szCs w:val="24"/>
                <w:lang w:eastAsia="en-GB"/>
              </w:rPr>
              <w:t>ii) in the any subsequent Contract Years, the Charges paid or payable in the previous Call-off Contract Year; or</w:t>
            </w:r>
          </w:p>
          <w:p w:rsidR="00D34401" w:rsidRPr="00345245" w:rsidRDefault="00D34401" w:rsidP="00D34401">
            <w:pPr>
              <w:pStyle w:val="GPsDefinition"/>
              <w:rPr>
                <w:sz w:val="24"/>
                <w:szCs w:val="24"/>
                <w:lang w:eastAsia="en-GB"/>
              </w:rPr>
            </w:pPr>
          </w:p>
          <w:p w:rsidR="00D34401" w:rsidRPr="00345245" w:rsidRDefault="00D34401" w:rsidP="00D34401">
            <w:pPr>
              <w:pStyle w:val="GPsDefinition"/>
              <w:rPr>
                <w:sz w:val="24"/>
                <w:szCs w:val="24"/>
                <w:lang w:eastAsia="en-GB"/>
              </w:rPr>
            </w:pPr>
            <w:r w:rsidRPr="00345245">
              <w:rPr>
                <w:sz w:val="24"/>
                <w:szCs w:val="24"/>
                <w:lang w:eastAsia="en-GB"/>
              </w:rPr>
              <w:lastRenderedPageBreak/>
              <w:t>    iii) after the end of the Call-off Contract, the Charges paid or payable in the last Contract Year duri</w:t>
            </w:r>
            <w:r>
              <w:rPr>
                <w:sz w:val="24"/>
                <w:szCs w:val="24"/>
                <w:lang w:eastAsia="en-GB"/>
              </w:rPr>
              <w:t>ng the Call-off Contract Period;</w:t>
            </w:r>
            <w:r w:rsidRPr="00345245">
              <w:rPr>
                <w:sz w:val="24"/>
                <w:szCs w:val="24"/>
                <w:lang w:eastAsia="en-GB"/>
              </w:rPr>
              <w:t xml:space="preserve"> </w:t>
            </w:r>
          </w:p>
          <w:p w:rsidR="00D34401" w:rsidRPr="00345245" w:rsidRDefault="00D34401" w:rsidP="00D34401">
            <w:pPr>
              <w:pStyle w:val="GPsDefinition"/>
              <w:rPr>
                <w:sz w:val="24"/>
                <w:szCs w:val="24"/>
                <w:lang w:eastAsia="en-GB"/>
              </w:rPr>
            </w:pPr>
          </w:p>
          <w:p w:rsidR="00D34401" w:rsidRPr="00345245" w:rsidRDefault="00D34401" w:rsidP="00D34401">
            <w:pPr>
              <w:pStyle w:val="GPsDefinition"/>
              <w:numPr>
                <w:ilvl w:val="0"/>
                <w:numId w:val="26"/>
              </w:numPr>
              <w:tabs>
                <w:tab w:val="clear" w:pos="-179"/>
              </w:tabs>
              <w:textAlignment w:val="auto"/>
              <w:rPr>
                <w:sz w:val="24"/>
                <w:szCs w:val="24"/>
                <w:lang w:eastAsia="en-GB"/>
              </w:rPr>
            </w:pPr>
            <w:r w:rsidRPr="00345245">
              <w:rPr>
                <w:sz w:val="24"/>
                <w:szCs w:val="24"/>
                <w:lang w:eastAsia="en-GB"/>
              </w:rPr>
              <w:t> </w:t>
            </w:r>
          </w:p>
        </w:tc>
      </w:tr>
    </w:tbl>
    <w:tbl>
      <w:tblPr>
        <w:tblStyle w:val="TableGrid"/>
        <w:tblW w:w="9747" w:type="dxa"/>
        <w:tblLayout w:type="fixed"/>
        <w:tblLook w:val="04A0" w:firstRow="1" w:lastRow="0" w:firstColumn="1" w:lastColumn="0" w:noHBand="0" w:noVBand="1"/>
      </w:tblPr>
      <w:tblGrid>
        <w:gridCol w:w="2181"/>
        <w:gridCol w:w="7566"/>
      </w:tblGrid>
      <w:tr w:rsidR="00D34401" w:rsidRPr="00D27101" w:rsidTr="00D34401">
        <w:tc>
          <w:tcPr>
            <w:tcW w:w="2181" w:type="dxa"/>
          </w:tcPr>
          <w:p w:rsidR="00D34401" w:rsidRPr="00D27101" w:rsidRDefault="00D34401">
            <w:pPr>
              <w:pStyle w:val="GPSDefinitionTerm"/>
              <w:rPr>
                <w:sz w:val="24"/>
                <w:szCs w:val="24"/>
              </w:rPr>
            </w:pPr>
            <w:r w:rsidRPr="00D27101">
              <w:rPr>
                <w:sz w:val="24"/>
                <w:szCs w:val="24"/>
              </w:rPr>
              <w:lastRenderedPageBreak/>
              <w:t>"Equality and Human Rights Commission"</w:t>
            </w:r>
          </w:p>
        </w:tc>
        <w:tc>
          <w:tcPr>
            <w:tcW w:w="7566" w:type="dxa"/>
          </w:tcPr>
          <w:p w:rsidR="00D34401" w:rsidRPr="00D27101" w:rsidRDefault="00D34401">
            <w:pPr>
              <w:pStyle w:val="GPsDefinition"/>
              <w:numPr>
                <w:ilvl w:val="0"/>
                <w:numId w:val="3"/>
              </w:numPr>
              <w:tabs>
                <w:tab w:val="left" w:pos="-9"/>
              </w:tabs>
              <w:adjustRightInd w:val="0"/>
              <w:rPr>
                <w:sz w:val="24"/>
                <w:szCs w:val="24"/>
              </w:rPr>
            </w:pPr>
            <w:r w:rsidRPr="00D27101">
              <w:rPr>
                <w:sz w:val="24"/>
                <w:szCs w:val="24"/>
              </w:rPr>
              <w:t>the UK Government body named as such as may be renamed or replaced by an equivalent body from time to time;</w:t>
            </w:r>
          </w:p>
        </w:tc>
      </w:tr>
      <w:tr w:rsidR="00D34401" w:rsidRPr="00D27101" w:rsidTr="00D34401">
        <w:tc>
          <w:tcPr>
            <w:tcW w:w="2181" w:type="dxa"/>
          </w:tcPr>
          <w:p w:rsidR="00D34401" w:rsidRPr="00D27101" w:rsidRDefault="00D34401">
            <w:pPr>
              <w:pStyle w:val="GPSDefinitionTerm"/>
              <w:rPr>
                <w:sz w:val="24"/>
                <w:szCs w:val="24"/>
              </w:rPr>
            </w:pPr>
            <w:r w:rsidRPr="00D27101">
              <w:rPr>
                <w:sz w:val="24"/>
                <w:szCs w:val="24"/>
              </w:rPr>
              <w:t>"Existing IPR"</w:t>
            </w:r>
          </w:p>
        </w:tc>
        <w:tc>
          <w:tcPr>
            <w:tcW w:w="7566" w:type="dxa"/>
          </w:tcPr>
          <w:p w:rsidR="00D34401" w:rsidRPr="00D27101" w:rsidRDefault="00D34401">
            <w:pPr>
              <w:pStyle w:val="GPsDefinition"/>
              <w:numPr>
                <w:ilvl w:val="0"/>
                <w:numId w:val="3"/>
              </w:numPr>
              <w:tabs>
                <w:tab w:val="left" w:pos="-9"/>
              </w:tabs>
              <w:adjustRightInd w:val="0"/>
              <w:rPr>
                <w:sz w:val="24"/>
                <w:szCs w:val="24"/>
              </w:rPr>
            </w:pPr>
            <w:r w:rsidRPr="00D27101">
              <w:rPr>
                <w:sz w:val="24"/>
                <w:szCs w:val="24"/>
              </w:rPr>
              <w:t>any and all IPR that are owned by or licensed to either Party and which are or have been developed independently of the Contract (whether prior to the Start Date or otherwise);</w:t>
            </w:r>
          </w:p>
        </w:tc>
      </w:tr>
      <w:tr w:rsidR="00D34401" w:rsidRPr="00D27101" w:rsidTr="00D34401">
        <w:tc>
          <w:tcPr>
            <w:tcW w:w="2181" w:type="dxa"/>
          </w:tcPr>
          <w:p w:rsidR="00D34401" w:rsidRPr="00D27101" w:rsidRDefault="00D34401">
            <w:pPr>
              <w:pStyle w:val="GPSDefinitionTerm"/>
              <w:rPr>
                <w:sz w:val="24"/>
                <w:szCs w:val="24"/>
              </w:rPr>
            </w:pPr>
            <w:r w:rsidRPr="00D27101">
              <w:rPr>
                <w:sz w:val="24"/>
                <w:szCs w:val="24"/>
              </w:rPr>
              <w:t>"Expiry Date"</w:t>
            </w:r>
          </w:p>
        </w:tc>
        <w:tc>
          <w:tcPr>
            <w:tcW w:w="7566" w:type="dxa"/>
          </w:tcPr>
          <w:p w:rsidR="00D34401" w:rsidRPr="00D27101" w:rsidRDefault="00D34401">
            <w:pPr>
              <w:pStyle w:val="GPSDefinitionL2"/>
              <w:tabs>
                <w:tab w:val="left" w:pos="144"/>
              </w:tabs>
              <w:adjustRightInd w:val="0"/>
              <w:ind w:left="144" w:firstLine="0"/>
              <w:rPr>
                <w:sz w:val="24"/>
                <w:szCs w:val="24"/>
              </w:rPr>
            </w:pPr>
            <w:r w:rsidRPr="00D27101">
              <w:rPr>
                <w:sz w:val="24"/>
                <w:szCs w:val="24"/>
              </w:rPr>
              <w:t xml:space="preserve">the Framework Expiry Date or the Call-Off Expiry Date (as the context dictates); </w:t>
            </w:r>
          </w:p>
        </w:tc>
      </w:tr>
      <w:tr w:rsidR="00D34401" w:rsidRPr="00D27101" w:rsidTr="00D34401">
        <w:tc>
          <w:tcPr>
            <w:tcW w:w="2181" w:type="dxa"/>
          </w:tcPr>
          <w:p w:rsidR="00D34401" w:rsidRPr="00D27101" w:rsidRDefault="00D34401">
            <w:pPr>
              <w:pStyle w:val="GPSDefinitionTerm"/>
              <w:rPr>
                <w:sz w:val="24"/>
                <w:szCs w:val="24"/>
              </w:rPr>
            </w:pPr>
            <w:r w:rsidRPr="00D27101">
              <w:rPr>
                <w:sz w:val="24"/>
                <w:szCs w:val="24"/>
              </w:rPr>
              <w:t>"Extension Period"</w:t>
            </w:r>
          </w:p>
        </w:tc>
        <w:tc>
          <w:tcPr>
            <w:tcW w:w="7566" w:type="dxa"/>
          </w:tcPr>
          <w:p w:rsidR="00D34401" w:rsidRPr="00D27101" w:rsidRDefault="00D34401">
            <w:pPr>
              <w:pStyle w:val="GPsDefinition"/>
              <w:numPr>
                <w:ilvl w:val="0"/>
                <w:numId w:val="3"/>
              </w:numPr>
              <w:tabs>
                <w:tab w:val="left" w:pos="-9"/>
              </w:tabs>
              <w:adjustRightInd w:val="0"/>
              <w:rPr>
                <w:sz w:val="24"/>
                <w:szCs w:val="24"/>
              </w:rPr>
            </w:pPr>
            <w:r w:rsidRPr="00D27101">
              <w:rPr>
                <w:sz w:val="24"/>
                <w:szCs w:val="24"/>
              </w:rPr>
              <w:t>the Framework Optional Extension Period or the Call-Off Optional Extension Period as the context dictates;</w:t>
            </w:r>
          </w:p>
        </w:tc>
      </w:tr>
      <w:tr w:rsidR="00D34401" w:rsidRPr="00D27101" w:rsidTr="00D34401">
        <w:tc>
          <w:tcPr>
            <w:tcW w:w="2181" w:type="dxa"/>
            <w:vAlign w:val="center"/>
          </w:tcPr>
          <w:p w:rsidR="00D34401" w:rsidRPr="00A85B2B" w:rsidRDefault="00D34401" w:rsidP="00D34401">
            <w:pPr>
              <w:pStyle w:val="GPSDefinitionTerm"/>
              <w:rPr>
                <w:sz w:val="24"/>
                <w:szCs w:val="24"/>
              </w:rPr>
            </w:pPr>
            <w:r w:rsidRPr="00A85B2B">
              <w:rPr>
                <w:sz w:val="24"/>
                <w:szCs w:val="24"/>
                <w:lang w:val="en-US"/>
              </w:rPr>
              <w:t>Flexible Resource Pool</w:t>
            </w:r>
          </w:p>
        </w:tc>
        <w:tc>
          <w:tcPr>
            <w:tcW w:w="7566" w:type="dxa"/>
            <w:vAlign w:val="center"/>
          </w:tcPr>
          <w:p w:rsidR="00D34401" w:rsidRPr="00A85B2B" w:rsidRDefault="00D34401" w:rsidP="00D34401">
            <w:pPr>
              <w:pStyle w:val="GPsDefinition"/>
              <w:numPr>
                <w:ilvl w:val="0"/>
                <w:numId w:val="3"/>
              </w:numPr>
              <w:tabs>
                <w:tab w:val="left" w:pos="-9"/>
              </w:tabs>
              <w:adjustRightInd w:val="0"/>
              <w:rPr>
                <w:sz w:val="24"/>
                <w:szCs w:val="24"/>
              </w:rPr>
            </w:pPr>
            <w:r w:rsidRPr="00A85B2B">
              <w:rPr>
                <w:sz w:val="24"/>
                <w:szCs w:val="24"/>
                <w:lang w:val="en-US"/>
              </w:rPr>
              <w:t>a group of Flexible Workers. Also known in the NHS as a “Staff Bank”.</w:t>
            </w:r>
          </w:p>
        </w:tc>
      </w:tr>
      <w:tr w:rsidR="00D34401" w:rsidRPr="00D27101" w:rsidTr="00D34401">
        <w:tc>
          <w:tcPr>
            <w:tcW w:w="2181" w:type="dxa"/>
            <w:vAlign w:val="center"/>
          </w:tcPr>
          <w:p w:rsidR="00D34401" w:rsidRPr="00A85B2B" w:rsidRDefault="00D34401" w:rsidP="00D34401">
            <w:pPr>
              <w:pStyle w:val="GPSDefinitionTerm"/>
              <w:rPr>
                <w:sz w:val="24"/>
                <w:szCs w:val="24"/>
              </w:rPr>
            </w:pPr>
            <w:r w:rsidRPr="00A85B2B">
              <w:rPr>
                <w:sz w:val="24"/>
                <w:szCs w:val="24"/>
                <w:lang w:val="en-US"/>
              </w:rPr>
              <w:t>Flexible Resource Pool Set Up</w:t>
            </w:r>
          </w:p>
        </w:tc>
        <w:tc>
          <w:tcPr>
            <w:tcW w:w="7566" w:type="dxa"/>
            <w:vAlign w:val="center"/>
          </w:tcPr>
          <w:p w:rsidR="00D34401" w:rsidRPr="00A85B2B" w:rsidRDefault="00D34401" w:rsidP="00D34401">
            <w:pPr>
              <w:pStyle w:val="GPsDefinition"/>
              <w:numPr>
                <w:ilvl w:val="0"/>
                <w:numId w:val="3"/>
              </w:numPr>
              <w:tabs>
                <w:tab w:val="left" w:pos="-9"/>
              </w:tabs>
              <w:adjustRightInd w:val="0"/>
              <w:rPr>
                <w:sz w:val="24"/>
                <w:szCs w:val="24"/>
              </w:rPr>
            </w:pPr>
            <w:r w:rsidRPr="00A85B2B">
              <w:rPr>
                <w:sz w:val="24"/>
                <w:szCs w:val="24"/>
                <w:lang w:val="en-US"/>
              </w:rPr>
              <w:t>the establishment of a new Flexible Resource Pool, in accordance with paragraph 3 of Framework Schedule 1 (Specification).</w:t>
            </w:r>
          </w:p>
        </w:tc>
      </w:tr>
      <w:tr w:rsidR="00D34401" w:rsidRPr="00D27101" w:rsidTr="00D34401">
        <w:tc>
          <w:tcPr>
            <w:tcW w:w="2181" w:type="dxa"/>
            <w:vAlign w:val="center"/>
          </w:tcPr>
          <w:p w:rsidR="00D34401" w:rsidRPr="00A85B2B" w:rsidRDefault="00D34401" w:rsidP="00D34401">
            <w:pPr>
              <w:pStyle w:val="GPSDefinitionTerm"/>
              <w:rPr>
                <w:sz w:val="24"/>
                <w:szCs w:val="24"/>
              </w:rPr>
            </w:pPr>
            <w:r w:rsidRPr="00A85B2B">
              <w:rPr>
                <w:sz w:val="24"/>
                <w:szCs w:val="24"/>
                <w:lang w:val="en-US"/>
              </w:rPr>
              <w:t>“Flexible Use of Resources”</w:t>
            </w:r>
          </w:p>
        </w:tc>
        <w:tc>
          <w:tcPr>
            <w:tcW w:w="7566" w:type="dxa"/>
            <w:vAlign w:val="center"/>
          </w:tcPr>
          <w:p w:rsidR="00D34401" w:rsidRPr="00A85B2B" w:rsidRDefault="00D34401" w:rsidP="00D34401">
            <w:pPr>
              <w:pStyle w:val="GPsDefinition"/>
              <w:numPr>
                <w:ilvl w:val="0"/>
                <w:numId w:val="3"/>
              </w:numPr>
              <w:tabs>
                <w:tab w:val="left" w:pos="-9"/>
              </w:tabs>
              <w:adjustRightInd w:val="0"/>
              <w:rPr>
                <w:sz w:val="24"/>
                <w:szCs w:val="24"/>
              </w:rPr>
            </w:pPr>
            <w:r w:rsidRPr="00A85B2B">
              <w:rPr>
                <w:sz w:val="24"/>
                <w:szCs w:val="24"/>
                <w:lang w:val="en-US"/>
              </w:rPr>
              <w:t>using resources flexibly to support peak and reactive resource demands.</w:t>
            </w:r>
          </w:p>
        </w:tc>
      </w:tr>
      <w:tr w:rsidR="00D34401" w:rsidRPr="00D27101" w:rsidTr="00D34401">
        <w:tc>
          <w:tcPr>
            <w:tcW w:w="2181" w:type="dxa"/>
            <w:vAlign w:val="center"/>
          </w:tcPr>
          <w:p w:rsidR="00D34401" w:rsidRPr="00A85B2B" w:rsidRDefault="00D34401" w:rsidP="00D34401">
            <w:pPr>
              <w:pStyle w:val="GPSL1CLAUSEHEADING"/>
              <w:numPr>
                <w:ilvl w:val="0"/>
                <w:numId w:val="0"/>
              </w:numPr>
              <w:spacing w:after="120"/>
              <w:jc w:val="left"/>
              <w:rPr>
                <w:rFonts w:ascii="Arial" w:hAnsi="Arial"/>
                <w:caps w:val="0"/>
                <w:sz w:val="24"/>
                <w:szCs w:val="24"/>
                <w:lang w:val="en-US"/>
              </w:rPr>
            </w:pPr>
            <w:r w:rsidRPr="00A85B2B">
              <w:rPr>
                <w:rFonts w:ascii="Arial" w:hAnsi="Arial"/>
                <w:caps w:val="0"/>
                <w:sz w:val="24"/>
                <w:szCs w:val="24"/>
                <w:lang w:val="en-US"/>
              </w:rPr>
              <w:t>“Flexible Worker”</w:t>
            </w:r>
          </w:p>
          <w:p w:rsidR="00D34401" w:rsidRPr="00A85B2B" w:rsidRDefault="00D34401" w:rsidP="00D34401">
            <w:pPr>
              <w:pStyle w:val="GPSDefinitionTerm"/>
              <w:rPr>
                <w:sz w:val="24"/>
                <w:szCs w:val="24"/>
                <w:lang w:val="en-US"/>
              </w:rPr>
            </w:pPr>
          </w:p>
        </w:tc>
        <w:tc>
          <w:tcPr>
            <w:tcW w:w="7566" w:type="dxa"/>
            <w:vAlign w:val="center"/>
          </w:tcPr>
          <w:p w:rsidR="00D34401" w:rsidRPr="00A85B2B" w:rsidRDefault="00D34401" w:rsidP="00D34401">
            <w:pPr>
              <w:pStyle w:val="GPsDefinition"/>
              <w:numPr>
                <w:ilvl w:val="0"/>
                <w:numId w:val="3"/>
              </w:numPr>
              <w:tabs>
                <w:tab w:val="left" w:pos="-9"/>
              </w:tabs>
              <w:adjustRightInd w:val="0"/>
              <w:rPr>
                <w:sz w:val="24"/>
                <w:szCs w:val="24"/>
                <w:lang w:val="en-US"/>
              </w:rPr>
            </w:pPr>
            <w:r w:rsidRPr="00A85B2B">
              <w:rPr>
                <w:sz w:val="24"/>
                <w:szCs w:val="24"/>
                <w:lang w:val="en-US"/>
              </w:rPr>
              <w:t>a worker who is required to work on an as-and-when-required basis, often at short notice, to cover for planned and unplanned shortfalls in staffing. Also known in the NHS as a “Bank Worker”.</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"FOIA"</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"Force Majeure Event"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any event, occurrence, circumstance, matter or cause affecting the performance by either the Relevant Authority or the Supplier of its obligations arising from:</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acts, events, omissions, happenings or non-happenings beyond the reasonable control of the Affected Party which prevent or materially delay the Affected Party from performing its obligations under a Contract;</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riots, civil commotion, war or armed conflict, acts of terrorism, nuclear, biological or chemical warfare;</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acts of a Crown Body, local government or regulatory bodies;</w:t>
            </w:r>
          </w:p>
          <w:p w:rsidR="00D34401" w:rsidRPr="00D27101" w:rsidRDefault="00D34401" w:rsidP="00D34401">
            <w:pPr>
              <w:pStyle w:val="GPSDefinitionL2"/>
              <w:numPr>
                <w:ilvl w:val="1"/>
                <w:numId w:val="3"/>
              </w:numPr>
              <w:tabs>
                <w:tab w:val="left" w:pos="144"/>
              </w:tabs>
              <w:adjustRightInd w:val="0"/>
              <w:ind w:left="576" w:hanging="432"/>
              <w:rPr>
                <w:sz w:val="24"/>
                <w:szCs w:val="24"/>
              </w:rPr>
            </w:pPr>
            <w:r w:rsidRPr="00D27101">
              <w:rPr>
                <w:sz w:val="24"/>
                <w:szCs w:val="24"/>
              </w:rPr>
              <w:t>fire, flood or any disaster; or</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an industrial dispute affecting a third party for which a substitute third party is not reasonably available but excluding:</w:t>
            </w:r>
          </w:p>
          <w:p w:rsidR="00D34401" w:rsidRPr="00D27101" w:rsidRDefault="00D34401" w:rsidP="00D34401">
            <w:pPr>
              <w:pStyle w:val="GPSDefinitionL3"/>
              <w:numPr>
                <w:ilvl w:val="2"/>
                <w:numId w:val="3"/>
              </w:numPr>
              <w:tabs>
                <w:tab w:val="left" w:pos="144"/>
              </w:tabs>
              <w:adjustRightInd w:val="0"/>
              <w:ind w:left="792"/>
              <w:rPr>
                <w:sz w:val="24"/>
                <w:szCs w:val="24"/>
              </w:rPr>
            </w:pPr>
            <w:r w:rsidRPr="00D27101">
              <w:rPr>
                <w:sz w:val="24"/>
                <w:szCs w:val="24"/>
              </w:rPr>
              <w:lastRenderedPageBreak/>
              <w:t xml:space="preserve">any industrial dispute relating to the Supplier, the Supplier Staff (including any subsets of them) or any other failure in the Supplier or the Subcontractor's supply chain; </w:t>
            </w:r>
          </w:p>
          <w:p w:rsidR="00D34401" w:rsidRPr="00D27101" w:rsidRDefault="00D34401" w:rsidP="00D34401">
            <w:pPr>
              <w:pStyle w:val="GPSDefinitionL3"/>
              <w:numPr>
                <w:ilvl w:val="2"/>
                <w:numId w:val="3"/>
              </w:numPr>
              <w:tabs>
                <w:tab w:val="left" w:pos="144"/>
              </w:tabs>
              <w:adjustRightInd w:val="0"/>
              <w:ind w:left="792"/>
              <w:rPr>
                <w:sz w:val="24"/>
                <w:szCs w:val="24"/>
              </w:rPr>
            </w:pPr>
            <w:r w:rsidRPr="00D27101">
              <w:rPr>
                <w:sz w:val="24"/>
                <w:szCs w:val="24"/>
              </w:rPr>
              <w:t>any event, occurrence, circumstance, matter or cause which is attributable to the wilful act, neglect or failure to take reasonable precautions against it by the Party concerned; and</w:t>
            </w:r>
          </w:p>
          <w:p w:rsidR="00D34401" w:rsidRPr="00D27101" w:rsidRDefault="00D34401" w:rsidP="00D34401">
            <w:pPr>
              <w:pStyle w:val="GPSDefinitionL3"/>
              <w:numPr>
                <w:ilvl w:val="2"/>
                <w:numId w:val="3"/>
              </w:numPr>
              <w:tabs>
                <w:tab w:val="left" w:pos="144"/>
              </w:tabs>
              <w:adjustRightInd w:val="0"/>
              <w:ind w:left="792"/>
              <w:rPr>
                <w:sz w:val="24"/>
                <w:szCs w:val="24"/>
              </w:rPr>
            </w:pPr>
            <w:r w:rsidRPr="00D27101">
              <w:rPr>
                <w:sz w:val="24"/>
                <w:szCs w:val="24"/>
              </w:rPr>
              <w:t>any failure of delay caused by a lack of funds;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lastRenderedPageBreak/>
              <w:t>"Force Majeure Notice"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 written notice served by the Affected Party on the other Party stating that the Affected Party believes that there is a Force Majeure Event;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"Framework Award Form"</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document outlining the Framework Incorporated Terms and crucial information required for the Framework Contract, to be executed by the Supplier and CCS;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"Framework Contract"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framework agreement established between CCS and the Supplier in accordance with Regulation 33 by the Framework Award Form for the provision of the Deliverables to </w:t>
            </w:r>
            <w:r>
              <w:rPr>
                <w:sz w:val="24"/>
                <w:szCs w:val="24"/>
              </w:rPr>
              <w:t>Contracting Authorities</w:t>
            </w:r>
            <w:r w:rsidRPr="00D27101">
              <w:rPr>
                <w:sz w:val="24"/>
                <w:szCs w:val="24"/>
              </w:rPr>
              <w:t xml:space="preserve"> by the Supplier pursuant to the OJEU Notice;</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"Framework Contract Period"</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period from the Framework Start Date until the End Date or earlier termination of the Framework Contract;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"Framework Expiry Date"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date of the end of the Framework Contract as stated in the Framework Award Form;</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"Framework Incorporated Terms"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contractual terms applicable to the Framework Contract specified in the Framework Award Form;</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"Framework Initial Period"</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initial term of the Framework Contract as specified in the Framework Award Form;</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"Framework Optional Extension Period"</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such period or periods beyond which the Framework Initial Period may be extended up to a maximum of the number of years in total specified in the Framework Award Form;</w:t>
            </w:r>
          </w:p>
        </w:tc>
      </w:tr>
      <w:tr w:rsidR="00D34401" w:rsidRPr="00D27101" w:rsidTr="00D34401">
        <w:tc>
          <w:tcPr>
            <w:tcW w:w="2181" w:type="dxa"/>
          </w:tcPr>
          <w:p w:rsidR="00D34401" w:rsidRPr="00D27101" w:rsidRDefault="00D34401" w:rsidP="00D34401">
            <w:pPr>
              <w:pStyle w:val="GPSDefinitionTerm"/>
              <w:keepNext/>
              <w:rPr>
                <w:sz w:val="24"/>
                <w:szCs w:val="24"/>
              </w:rPr>
            </w:pPr>
            <w:r w:rsidRPr="00D27101">
              <w:rPr>
                <w:sz w:val="24"/>
                <w:szCs w:val="24"/>
              </w:rPr>
              <w:t>"Framework Price(s)"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price(s) applicable to the provision of the Deliverables set out in Framework Schedule 3 (Framework Prices);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"Framework Special Terms"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any additional terms and conditions specified in the Framework Award Form incorporated into the Framework Contract;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"Framework Start Date"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date of start of the Framework Contract as stated in the Framework Award Form;</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"Framework Tender Response"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tender submitted by the Supplier to CCS and annexed to or referred to in Framework Schedule 2 (Framework Tender Response);</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"Further Competition Procedure"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further competition procedure described in Framework Schedule 7 (Call-Off Procedure and Award Criteria);</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lastRenderedPageBreak/>
              <w:t>"GDPR"</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General Data Protection Regulation (Regulation (EU) 2016/679)</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"General Anti-Abuse Rule"</w:t>
            </w:r>
          </w:p>
        </w:tc>
        <w:tc>
          <w:tcPr>
            <w:tcW w:w="7566" w:type="dxa"/>
          </w:tcPr>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 xml:space="preserve">the legislation in Part 5 of the Finance Act 2013 and; and </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any future legislation introduced into parliament to counteract tax advantages arising from abusive arrangements to avoid National Insurance contributions;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"General Change in Law"</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 Change in Law where the change is of a general legislative nature (including taxation or duties of any sort affecting the Supplier) or which affects or relates to a Comparable Supply;</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"Goods"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goods made available by the Supplier as specified in Framework Schedule 1 (Specification) and in relation to a Call-Off Contract as specified in the Order Form ;</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"Good Industry Practice"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"Government"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government of the United Kingdom (including the Northern Ireland Assembly and Executive Committee, the Scottish </w:t>
            </w:r>
            <w:r>
              <w:rPr>
                <w:sz w:val="24"/>
                <w:szCs w:val="24"/>
              </w:rPr>
              <w:t>Government</w:t>
            </w:r>
            <w:r w:rsidRPr="00D27101">
              <w:rPr>
                <w:sz w:val="24"/>
                <w:szCs w:val="24"/>
              </w:rPr>
              <w:t xml:space="preserve"> and the National Assembly for Wales), including government ministers and government departments and other bodies, persons, commissions or agencies from time to time carrying out functions on its behalf;</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"Government Data"</w:t>
            </w:r>
          </w:p>
        </w:tc>
        <w:tc>
          <w:tcPr>
            <w:tcW w:w="7566" w:type="dxa"/>
          </w:tcPr>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rsidR="00D34401" w:rsidRPr="00D27101" w:rsidRDefault="00D34401" w:rsidP="00D34401">
            <w:pPr>
              <w:pStyle w:val="GPSDefinitionL3"/>
              <w:numPr>
                <w:ilvl w:val="2"/>
                <w:numId w:val="3"/>
              </w:numPr>
              <w:tabs>
                <w:tab w:val="left" w:pos="144"/>
              </w:tabs>
              <w:adjustRightInd w:val="0"/>
              <w:ind w:left="792"/>
              <w:rPr>
                <w:sz w:val="24"/>
                <w:szCs w:val="24"/>
              </w:rPr>
            </w:pPr>
            <w:r w:rsidRPr="00D27101">
              <w:rPr>
                <w:sz w:val="24"/>
                <w:szCs w:val="24"/>
              </w:rPr>
              <w:t>are supplied to the Supplier by or on behalf of the Authority; or</w:t>
            </w:r>
          </w:p>
          <w:p w:rsidR="00D34401" w:rsidRPr="00D27101" w:rsidRDefault="00D34401" w:rsidP="00D34401">
            <w:pPr>
              <w:pStyle w:val="GPSDefinitionL3"/>
              <w:numPr>
                <w:ilvl w:val="2"/>
                <w:numId w:val="3"/>
              </w:numPr>
              <w:tabs>
                <w:tab w:val="left" w:pos="144"/>
              </w:tabs>
              <w:adjustRightInd w:val="0"/>
              <w:ind w:left="792"/>
              <w:rPr>
                <w:sz w:val="24"/>
                <w:szCs w:val="24"/>
              </w:rPr>
            </w:pPr>
            <w:r w:rsidRPr="00D27101">
              <w:rPr>
                <w:sz w:val="24"/>
                <w:szCs w:val="24"/>
              </w:rPr>
              <w:t>the Supplier is required to generate, process, store or transmit pursuant to a Contract; or</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any Personal Data for which the Authority is the Data Controller;</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"Government Procurement Card"</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Government’s preferred method of purchasing and payment for low value goods or services https://www.gov.uk/government/publications/government-procurement-card--2;</w:t>
            </w:r>
          </w:p>
        </w:tc>
      </w:tr>
      <w:tr w:rsidR="00D34401" w:rsidRPr="00D27101" w:rsidTr="00D34401">
        <w:tc>
          <w:tcPr>
            <w:tcW w:w="2181" w:type="dxa"/>
          </w:tcPr>
          <w:p w:rsidR="00D34401" w:rsidRPr="00D27101" w:rsidRDefault="00D34401" w:rsidP="00D34401">
            <w:pPr>
              <w:pStyle w:val="GPSDefinitionTerm"/>
              <w:keepNext/>
              <w:rPr>
                <w:sz w:val="24"/>
                <w:szCs w:val="24"/>
              </w:rPr>
            </w:pPr>
            <w:r w:rsidRPr="00D27101">
              <w:rPr>
                <w:sz w:val="24"/>
                <w:szCs w:val="24"/>
              </w:rPr>
              <w:t>"Guarantor"</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person (if any) who has entered into a guarantee in the form set out in Joint Schedule 8 (Guarantee) in relation to this Contract;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"Halifax Abuse Principle"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principle explained in the CJEU Case C-255/02 Halifax and others;</w:t>
            </w:r>
          </w:p>
        </w:tc>
      </w:tr>
      <w:tr w:rsidR="00D34401" w:rsidRPr="00D27101" w:rsidTr="00D34401">
        <w:tc>
          <w:tcPr>
            <w:tcW w:w="2181" w:type="dxa"/>
            <w:vAlign w:val="center"/>
          </w:tcPr>
          <w:p w:rsidR="00D34401" w:rsidRPr="00AC5E4E" w:rsidRDefault="00D34401" w:rsidP="00D34401">
            <w:pPr>
              <w:pStyle w:val="GPSDefinitionTerm"/>
              <w:rPr>
                <w:sz w:val="24"/>
                <w:szCs w:val="24"/>
              </w:rPr>
            </w:pPr>
            <w:r w:rsidRPr="00AC5E4E">
              <w:rPr>
                <w:sz w:val="24"/>
                <w:szCs w:val="24"/>
                <w:lang w:val="en-US"/>
              </w:rPr>
              <w:t>“Health Assurance Inspection”</w:t>
            </w:r>
          </w:p>
        </w:tc>
        <w:tc>
          <w:tcPr>
            <w:tcW w:w="7566" w:type="dxa"/>
            <w:vAlign w:val="center"/>
          </w:tcPr>
          <w:p w:rsidR="00D34401" w:rsidRPr="00AC5E4E" w:rsidRDefault="00D34401" w:rsidP="00D34401">
            <w:pPr>
              <w:pStyle w:val="GPsDefinition"/>
              <w:numPr>
                <w:ilvl w:val="0"/>
                <w:numId w:val="3"/>
              </w:numPr>
              <w:tabs>
                <w:tab w:val="left" w:pos="-9"/>
              </w:tabs>
              <w:adjustRightInd w:val="0"/>
              <w:rPr>
                <w:sz w:val="24"/>
                <w:szCs w:val="24"/>
              </w:rPr>
            </w:pPr>
            <w:r w:rsidRPr="00AC5E4E">
              <w:rPr>
                <w:sz w:val="24"/>
                <w:szCs w:val="24"/>
                <w:lang w:val="en-US"/>
              </w:rPr>
              <w:t>an inspection to test the Supplier’s adherence to the NHS Employers Check standards in its conduction of pre-employment checks of Flexible Workers. Inspections are conducted in accordance with paragraph 10 of Framework Schedule 1 (Specification).</w:t>
            </w:r>
          </w:p>
        </w:tc>
      </w:tr>
      <w:tr w:rsidR="00D34401" w:rsidRPr="00D27101" w:rsidTr="00D34401">
        <w:tc>
          <w:tcPr>
            <w:tcW w:w="2181" w:type="dxa"/>
            <w:vAlign w:val="center"/>
          </w:tcPr>
          <w:p w:rsidR="00D34401" w:rsidRPr="00AC5E4E" w:rsidRDefault="00D34401" w:rsidP="00D34401">
            <w:pPr>
              <w:pStyle w:val="GPSDefinitionTerm"/>
              <w:rPr>
                <w:sz w:val="24"/>
                <w:szCs w:val="24"/>
                <w:lang w:val="en-US"/>
              </w:rPr>
            </w:pPr>
            <w:r>
              <w:rPr>
                <w:sz w:val="24"/>
                <w:szCs w:val="24"/>
                <w:lang w:val="en-US"/>
              </w:rPr>
              <w:lastRenderedPageBreak/>
              <w:t>“Health Assurance Inspector”</w:t>
            </w:r>
          </w:p>
        </w:tc>
        <w:tc>
          <w:tcPr>
            <w:tcW w:w="7566" w:type="dxa"/>
            <w:vAlign w:val="center"/>
          </w:tcPr>
          <w:p w:rsidR="00D34401" w:rsidRPr="00AC5E4E" w:rsidRDefault="00D34401" w:rsidP="00D34401">
            <w:pPr>
              <w:pStyle w:val="GPsDefinition"/>
              <w:numPr>
                <w:ilvl w:val="0"/>
                <w:numId w:val="3"/>
              </w:numPr>
              <w:tabs>
                <w:tab w:val="left" w:pos="-9"/>
              </w:tabs>
              <w:adjustRightInd w:val="0"/>
              <w:rPr>
                <w:sz w:val="24"/>
                <w:szCs w:val="24"/>
                <w:lang w:val="en-US"/>
              </w:rPr>
            </w:pPr>
            <w:r w:rsidRPr="00A2538B">
              <w:rPr>
                <w:sz w:val="24"/>
                <w:szCs w:val="24"/>
                <w:lang w:val="en-US"/>
              </w:rPr>
              <w:t>any person who carries out a Health Assurance Inspection</w:t>
            </w:r>
            <w:r>
              <w:rPr>
                <w:sz w:val="24"/>
                <w:szCs w:val="24"/>
                <w:lang w:val="en-US"/>
              </w:rPr>
              <w: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"HMRC"</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Her Majesty’s Revenue and Customs;</w:t>
            </w:r>
          </w:p>
        </w:tc>
      </w:tr>
      <w:tr w:rsidR="00D34401" w:rsidRPr="00D27101" w:rsidTr="00D34401">
        <w:tc>
          <w:tcPr>
            <w:tcW w:w="2181" w:type="dxa"/>
            <w:vAlign w:val="center"/>
          </w:tcPr>
          <w:p w:rsidR="00D34401" w:rsidRPr="00A85B2B" w:rsidRDefault="00D34401" w:rsidP="00D34401">
            <w:pPr>
              <w:pStyle w:val="GPSDefinitionTerm"/>
              <w:rPr>
                <w:sz w:val="24"/>
                <w:szCs w:val="24"/>
              </w:rPr>
            </w:pPr>
            <w:r w:rsidRPr="00A85B2B">
              <w:rPr>
                <w:sz w:val="24"/>
                <w:szCs w:val="24"/>
                <w:lang w:val="en-US"/>
              </w:rPr>
              <w:t>“Hourly Transaction Fee</w:t>
            </w:r>
            <w:r w:rsidRPr="00A85B2B">
              <w:rPr>
                <w:color w:val="222222"/>
                <w:sz w:val="24"/>
                <w:szCs w:val="24"/>
                <w:shd w:val="clear" w:color="auto" w:fill="FFFFFF"/>
              </w:rPr>
              <w:t>”</w:t>
            </w:r>
          </w:p>
        </w:tc>
        <w:tc>
          <w:tcPr>
            <w:tcW w:w="7566" w:type="dxa"/>
            <w:vAlign w:val="center"/>
          </w:tcPr>
          <w:p w:rsidR="00D34401" w:rsidRPr="00A85B2B" w:rsidRDefault="00D34401" w:rsidP="00D34401">
            <w:pPr>
              <w:pStyle w:val="GPsDefinition"/>
              <w:numPr>
                <w:ilvl w:val="0"/>
                <w:numId w:val="3"/>
              </w:numPr>
              <w:tabs>
                <w:tab w:val="left" w:pos="-9"/>
              </w:tabs>
              <w:adjustRightInd w:val="0"/>
              <w:rPr>
                <w:sz w:val="24"/>
                <w:szCs w:val="24"/>
              </w:rPr>
            </w:pPr>
            <w:r>
              <w:rPr>
                <w:sz w:val="24"/>
                <w:szCs w:val="24"/>
                <w:lang w:val="en-US"/>
              </w:rPr>
              <w:t>t</w:t>
            </w:r>
            <w:r w:rsidRPr="00A85B2B">
              <w:rPr>
                <w:sz w:val="24"/>
                <w:szCs w:val="24"/>
                <w:lang w:val="en-US"/>
              </w:rPr>
              <w:t>he transaction fee payable for each Flexible Worker who is placed per hour, and is not applicable to Contingent Labour, for which no fee may be applied under the Framework Contract or any resultant Call Off Contract. This does not include any element of worker pay (e.g. hourly rate, pension contribution, Apprenticeships Levy, NICs etc.) which is agreed with the Contracting Authority at Call Off stage, and chargeable on top of the Hourly Transaction Fee.</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"ICT Policy"</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w:t>
            </w:r>
            <w:r>
              <w:rPr>
                <w:sz w:val="24"/>
                <w:szCs w:val="24"/>
              </w:rPr>
              <w:t>Contracting Authority</w:t>
            </w:r>
            <w:r w:rsidRPr="00D27101">
              <w:rPr>
                <w:sz w:val="24"/>
                <w:szCs w:val="24"/>
              </w:rPr>
              <w:t>'s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"Impact Assessment"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an assessment of the impact of a Variation request by the Relevant Authority completed in good faith, including:</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 xml:space="preserve">details of the impact of the proposed Variation on the Deliverables and the Supplier's ability to meet its other obligations under the Contract; </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details of the cost of implementing the proposed Variation;</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a timetable for the implementation, together with any proposals for the testing of the Variation; and</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such other information as the Relevant Authority may reasonably request in (or in response to) the Variation request;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w:t>
            </w:r>
            <w:r>
              <w:rPr>
                <w:sz w:val="24"/>
                <w:szCs w:val="24"/>
              </w:rPr>
              <w:t>Implement</w:t>
            </w:r>
            <w:r w:rsidRPr="00D27101">
              <w:rPr>
                <w:sz w:val="24"/>
                <w:szCs w:val="24"/>
              </w:rPr>
              <w:t>ation Plan"</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plan for provision of the Deliverables set out in Call-Off Schedule 13 (</w:t>
            </w:r>
            <w:r>
              <w:rPr>
                <w:sz w:val="24"/>
                <w:szCs w:val="24"/>
              </w:rPr>
              <w:t>Implement</w:t>
            </w:r>
            <w:r w:rsidRPr="00D27101">
              <w:rPr>
                <w:sz w:val="24"/>
                <w:szCs w:val="24"/>
              </w:rPr>
              <w:t xml:space="preserve">ation Plan and Testing) where that Schedule is used or otherwise as agreed between the Supplier and the </w:t>
            </w:r>
            <w:r>
              <w:rPr>
                <w:sz w:val="24"/>
                <w:szCs w:val="24"/>
              </w:rPr>
              <w:t>Contracting Authority</w:t>
            </w:r>
            <w:r w:rsidRPr="00D27101">
              <w:rPr>
                <w:sz w:val="24"/>
                <w:szCs w:val="24"/>
              </w:rPr>
              <w: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"Indemnifier"</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 Party from whom an indemnity is sought under this Contract;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"Indexation"</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adjustment of an amount or sum in accordance with Framework Schedule 3 (Framework Prices) and the relevant Order Form;</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"Information"</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has the meaning given under section 84 of the Freedom of Information Act 2000;</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"Information Commissioner"</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UK’s independent authority which deals with ensuring information relating to rights in the public interest and data privacy for individuals is met, whilst promoting openness by public bodies; </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lastRenderedPageBreak/>
              <w:t>"Initial Period"</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initial term of a Contract specified in the Framework Award Form or the Order Form, as the context requires;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"Insolvency Event"</w:t>
            </w:r>
          </w:p>
        </w:tc>
        <w:tc>
          <w:tcPr>
            <w:tcW w:w="7566" w:type="dxa"/>
          </w:tcPr>
          <w:p w:rsidR="00D34401" w:rsidRPr="00D27101" w:rsidRDefault="00D34401" w:rsidP="00D34401">
            <w:pPr>
              <w:pStyle w:val="GPSDefinitionL2"/>
              <w:numPr>
                <w:ilvl w:val="1"/>
                <w:numId w:val="3"/>
              </w:numPr>
              <w:tabs>
                <w:tab w:val="left" w:pos="144"/>
              </w:tabs>
              <w:adjustRightInd w:val="0"/>
              <w:ind w:left="576" w:hanging="432"/>
              <w:rPr>
                <w:sz w:val="24"/>
                <w:szCs w:val="24"/>
              </w:rPr>
            </w:pPr>
            <w:r w:rsidRPr="00D27101">
              <w:rPr>
                <w:sz w:val="24"/>
                <w:szCs w:val="24"/>
              </w:rPr>
              <w:t>in respect of a person:</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 xml:space="preserve">a proposal is made for a voluntary arrangement within Part I of the Insolvency Act 1986 or of any other composition scheme or arrangement with, or assignment for the benefit of, its creditors; or </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a shareholders' meeting is convened for the purpose of considering a resolution that it be wound up or a resolution for its winding-up is passed (other than as part of, and exclusively for the purpose of, a bona fide reconstruction or amalgamation); or</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 xml:space="preserve">a receiver, administrative receiver or similar officer is appointed over the whole or any part of its business or assets; or </w:t>
            </w:r>
          </w:p>
          <w:p w:rsidR="00D34401" w:rsidRPr="00D27101" w:rsidRDefault="00D34401" w:rsidP="00D34401">
            <w:pPr>
              <w:pStyle w:val="GPSDefinitionL2"/>
              <w:numPr>
                <w:ilvl w:val="1"/>
                <w:numId w:val="3"/>
              </w:numPr>
              <w:tabs>
                <w:tab w:val="left" w:pos="144"/>
              </w:tabs>
              <w:adjustRightInd w:val="0"/>
              <w:ind w:hanging="288"/>
              <w:rPr>
                <w:sz w:val="24"/>
                <w:szCs w:val="24"/>
              </w:rPr>
            </w:pPr>
            <w:r>
              <w:rPr>
                <w:sz w:val="24"/>
                <w:szCs w:val="24"/>
              </w:rPr>
              <w:t xml:space="preserve">an application </w:t>
            </w:r>
            <w:r w:rsidRPr="00D27101">
              <w:rPr>
                <w:sz w:val="24"/>
                <w:szCs w:val="24"/>
              </w:rPr>
              <w:t xml:space="preserve">is made either for the appointment of an administrator or for an administration order, an administrator is appointed, or notice of intention to appoint an administrator is given; or </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 xml:space="preserve">it is or becomes insolvent within the meaning of section 123 of the Insolvency Act 1986; or </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 xml:space="preserve">being a "small company" within the meaning of section 382(3) of the Companies Act 2006, a moratorium comes into force pursuant to Schedule A1 of the Insolvency Act 1986; or </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 xml:space="preserve">where the person is an individual or partnership, any event analogous to those listed in limbs (a) to (g) (inclusive) occurs in relation to that individual or partnership; or </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any event analogous to those listed in limbs (a) to (h) (inclusive) occurs under the law of any other jurisdiction;</w:t>
            </w:r>
          </w:p>
        </w:tc>
      </w:tr>
      <w:tr w:rsidR="00D34401" w:rsidRPr="00D27101" w:rsidTr="00D34401">
        <w:tc>
          <w:tcPr>
            <w:tcW w:w="2181" w:type="dxa"/>
          </w:tcPr>
          <w:p w:rsidR="00D34401" w:rsidRPr="00D27101" w:rsidRDefault="00D34401" w:rsidP="00D34401">
            <w:pPr>
              <w:pStyle w:val="GPSDefinitionTerm"/>
              <w:keepNext/>
              <w:rPr>
                <w:sz w:val="24"/>
                <w:szCs w:val="24"/>
              </w:rPr>
            </w:pPr>
            <w:r w:rsidRPr="00D27101">
              <w:rPr>
                <w:sz w:val="24"/>
                <w:szCs w:val="24"/>
              </w:rPr>
              <w:t>"Installation Works"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all works which the Supplier is to carry out at the beginning of the Call-Off Contract Period to install the Goods in accordance with the Call-Off Contract;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"Intellectual Property Rights" or "IPR"</w:t>
            </w:r>
          </w:p>
        </w:tc>
        <w:tc>
          <w:tcPr>
            <w:tcW w:w="7566" w:type="dxa"/>
          </w:tcPr>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applications for registration, and the right to apply for registration, for any of the rights listed at (a) that are capable of being registered in any country or jurisdiction; and</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lastRenderedPageBreak/>
              <w:t>all other rights having equivalent or similar effect in any country or jurisdiction;</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lastRenderedPageBreak/>
              <w:t>"Invoicing Address"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address to which the Supplier shall Invoice the </w:t>
            </w:r>
            <w:r>
              <w:rPr>
                <w:sz w:val="24"/>
                <w:szCs w:val="24"/>
              </w:rPr>
              <w:t>Contracting Authority</w:t>
            </w:r>
            <w:r w:rsidRPr="00D27101">
              <w:rPr>
                <w:sz w:val="24"/>
                <w:szCs w:val="24"/>
              </w:rPr>
              <w:t xml:space="preserve"> as specified in the Order Form;</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"IPR Claim"</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"IR35"</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off-payroll rules requiring individuals who work through their company pay the same tax and National Insurance contributions as an employee which can be found online at: </w:t>
            </w:r>
            <w:hyperlink r:id="rId9" w:history="1">
              <w:r w:rsidRPr="00D27101">
                <w:rPr>
                  <w:rStyle w:val="Hyperlink"/>
                  <w:sz w:val="24"/>
                  <w:szCs w:val="24"/>
                </w:rPr>
                <w:t>https://www.gov.uk/guidance/ir35-find-out-if-it-applies</w:t>
              </w:r>
            </w:hyperlink>
            <w:r w:rsidRPr="00D27101">
              <w:rPr>
                <w:sz w:val="24"/>
                <w:szCs w:val="24"/>
              </w:rPr>
              <w: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"Key Personnel"</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individuals (if any) identified as such in the Order Form;</w:t>
            </w:r>
          </w:p>
        </w:tc>
      </w:tr>
      <w:tr w:rsidR="00D34401" w:rsidRPr="00D27101" w:rsidTr="00D34401">
        <w:trPr>
          <w:trHeight w:val="357"/>
        </w:trPr>
        <w:tc>
          <w:tcPr>
            <w:tcW w:w="2181" w:type="dxa"/>
          </w:tcPr>
          <w:p w:rsidR="00D34401" w:rsidRPr="00D27101" w:rsidRDefault="00D34401" w:rsidP="00D34401">
            <w:pPr>
              <w:pStyle w:val="GPSDefinitionTerm"/>
              <w:rPr>
                <w:sz w:val="24"/>
                <w:szCs w:val="24"/>
              </w:rPr>
            </w:pPr>
            <w:r w:rsidRPr="00D27101">
              <w:rPr>
                <w:sz w:val="24"/>
                <w:szCs w:val="24"/>
              </w:rPr>
              <w:t>"Key Sub-Contract"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each Sub-Contract with a Key Subcontractor;</w:t>
            </w:r>
          </w:p>
        </w:tc>
      </w:tr>
      <w:tr w:rsidR="00D34401" w:rsidRPr="00D27101" w:rsidTr="00D34401">
        <w:trPr>
          <w:trHeight w:val="426"/>
        </w:trPr>
        <w:tc>
          <w:tcPr>
            <w:tcW w:w="2181" w:type="dxa"/>
          </w:tcPr>
          <w:p w:rsidR="00D34401" w:rsidRPr="00D27101" w:rsidRDefault="00D34401" w:rsidP="00D34401">
            <w:pPr>
              <w:pStyle w:val="GPSDefinitionTerm"/>
              <w:rPr>
                <w:sz w:val="24"/>
                <w:szCs w:val="24"/>
              </w:rPr>
            </w:pPr>
            <w:r w:rsidRPr="00D27101">
              <w:rPr>
                <w:sz w:val="24"/>
                <w:szCs w:val="24"/>
              </w:rPr>
              <w:t>"Key Subcontractor"</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any Subcontractor:</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which is relied upon to deliver any work package within the Deliverables in their entirety; and/or</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 xml:space="preserve">which, in the opinion of CCS or the </w:t>
            </w:r>
            <w:r>
              <w:rPr>
                <w:sz w:val="24"/>
                <w:szCs w:val="24"/>
              </w:rPr>
              <w:t>Contracting Authority</w:t>
            </w:r>
            <w:r w:rsidRPr="00D27101">
              <w:rPr>
                <w:sz w:val="24"/>
                <w:szCs w:val="24"/>
              </w:rPr>
              <w:t xml:space="preserve"> performs (or would perform if appointed) a critical role in the provision of all or any part of the Deliverables; and/or</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with a Sub-Contract with a contract value which at the time of appointment exceeds (or would exceed if appointed) 10% of the aggregate Charges forecast to be payable under the Call-Off Contract,</w:t>
            </w:r>
          </w:p>
          <w:p w:rsidR="00D34401" w:rsidRPr="00D27101" w:rsidRDefault="00D34401" w:rsidP="00D34401">
            <w:pPr>
              <w:pStyle w:val="GPSDefinitionL2"/>
              <w:tabs>
                <w:tab w:val="left" w:pos="144"/>
              </w:tabs>
              <w:adjustRightInd w:val="0"/>
              <w:ind w:left="144" w:firstLine="0"/>
              <w:rPr>
                <w:sz w:val="24"/>
                <w:szCs w:val="24"/>
              </w:rPr>
            </w:pPr>
            <w:r w:rsidRPr="00D27101">
              <w:rPr>
                <w:sz w:val="24"/>
                <w:szCs w:val="24"/>
              </w:rPr>
              <w:t>and the Supplier shall list all such Key Subcontractors in section 19 of the Framework Award Form and in the Key Subcontractor Section in Order Form;</w:t>
            </w:r>
          </w:p>
        </w:tc>
      </w:tr>
      <w:tr w:rsidR="00D34401" w:rsidRPr="00D27101" w:rsidTr="00D34401">
        <w:tc>
          <w:tcPr>
            <w:tcW w:w="2181" w:type="dxa"/>
          </w:tcPr>
          <w:p w:rsidR="00D34401" w:rsidRPr="00D27101" w:rsidRDefault="00D34401" w:rsidP="00D34401">
            <w:pPr>
              <w:pStyle w:val="GPSDefinitionTerm"/>
              <w:keepNext/>
              <w:rPr>
                <w:sz w:val="24"/>
                <w:szCs w:val="24"/>
              </w:rPr>
            </w:pPr>
            <w:r w:rsidRPr="00D27101">
              <w:rPr>
                <w:sz w:val="24"/>
                <w:szCs w:val="24"/>
              </w:rPr>
              <w:t>"Know-How"</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"Law"</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“LED”</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Law Enforcement Directive (Directive (EU) 2016/680)</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"Losses"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all losses, liabilities, damages, costs, expenses (including legal fees), disbursements, costs of investigation, litigation, settlement, judgment, interest and penalties whether arising in contract, tort </w:t>
            </w:r>
            <w:r w:rsidRPr="00D27101">
              <w:rPr>
                <w:sz w:val="24"/>
                <w:szCs w:val="24"/>
              </w:rPr>
              <w:lastRenderedPageBreak/>
              <w:t>(including negligence), breach of statutory duty, misrepresentation or otherwise and "</w:t>
            </w:r>
            <w:r w:rsidRPr="00D27101">
              <w:rPr>
                <w:b/>
                <w:sz w:val="24"/>
                <w:szCs w:val="24"/>
              </w:rPr>
              <w:t>Loss</w:t>
            </w:r>
            <w:r w:rsidRPr="00D27101">
              <w:rPr>
                <w:sz w:val="24"/>
                <w:szCs w:val="24"/>
              </w:rPr>
              <w:t>" shall be interpreted accordingly;</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lastRenderedPageBreak/>
              <w:t>"Lots"</w:t>
            </w:r>
          </w:p>
        </w:tc>
        <w:tc>
          <w:tcPr>
            <w:tcW w:w="7566" w:type="dxa"/>
          </w:tcPr>
          <w:p w:rsidR="00D34401" w:rsidRPr="00D27101" w:rsidRDefault="00D34401" w:rsidP="00D34401">
            <w:pPr>
              <w:pStyle w:val="GPsDefinition"/>
              <w:tabs>
                <w:tab w:val="left" w:pos="175"/>
              </w:tabs>
              <w:adjustRightInd w:val="0"/>
              <w:ind w:left="170"/>
              <w:rPr>
                <w:sz w:val="24"/>
                <w:szCs w:val="24"/>
              </w:rPr>
            </w:pPr>
            <w:r w:rsidRPr="00D27101">
              <w:rPr>
                <w:sz w:val="24"/>
                <w:szCs w:val="24"/>
              </w:rPr>
              <w:t>the number of lots specified in Framework Schedule 1 (Specification), if applicable;</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"Man Day"</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7.5 Man Hours, whether or not such hours are worked consecutively and whether or not they are worked on the same day;</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"Man Hours"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hours spent by the Supplier Staff properly working on the provision of the Deliverables including time spent travelling (other than to and from the Supplier's offices, or to and from the Sites) but excluding lunch breaks;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"Management Charge"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sum specified in the Framework Award Form payable by the Supplier to CCS in accordance with Framework Schedule 5 (Management Charges and Information);</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"Management Information"</w:t>
            </w:r>
            <w:r>
              <w:rPr>
                <w:sz w:val="24"/>
                <w:szCs w:val="24"/>
              </w:rPr>
              <w:t xml:space="preserve"> or “MI”</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management information specified in Framework Schedule 5 (Management Charges and Information);</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"Marketing Contact"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shall be the person identified in the Framework Award Form;</w:t>
            </w:r>
          </w:p>
        </w:tc>
      </w:tr>
      <w:tr w:rsidR="00D34401" w:rsidRPr="00D27101" w:rsidTr="00D34401">
        <w:tc>
          <w:tcPr>
            <w:tcW w:w="2181" w:type="dxa"/>
          </w:tcPr>
          <w:p w:rsidR="00D34401" w:rsidRPr="008E1F69" w:rsidRDefault="00D34401" w:rsidP="00D34401">
            <w:pPr>
              <w:pStyle w:val="GPSDefinitionTerm"/>
              <w:rPr>
                <w:sz w:val="24"/>
                <w:szCs w:val="24"/>
              </w:rPr>
            </w:pPr>
            <w:r>
              <w:rPr>
                <w:sz w:val="24"/>
                <w:szCs w:val="24"/>
              </w:rPr>
              <w:t>“MI Default”</w:t>
            </w:r>
          </w:p>
        </w:tc>
        <w:tc>
          <w:tcPr>
            <w:tcW w:w="7566" w:type="dxa"/>
          </w:tcPr>
          <w:p w:rsidR="00D34401" w:rsidRPr="008E1F69" w:rsidRDefault="00D34401" w:rsidP="00D34401">
            <w:pPr>
              <w:pStyle w:val="GPsDefinition"/>
              <w:numPr>
                <w:ilvl w:val="0"/>
                <w:numId w:val="3"/>
              </w:numPr>
              <w:tabs>
                <w:tab w:val="left" w:pos="175"/>
              </w:tabs>
              <w:adjustRightInd w:val="0"/>
              <w:rPr>
                <w:sz w:val="24"/>
                <w:szCs w:val="24"/>
              </w:rPr>
            </w:pPr>
            <w:r w:rsidRPr="00D229C4">
              <w:rPr>
                <w:color w:val="222222"/>
                <w:sz w:val="24"/>
                <w:szCs w:val="24"/>
              </w:rPr>
              <w:t>means when</w:t>
            </w:r>
            <w:r>
              <w:rPr>
                <w:b/>
                <w:color w:val="222222"/>
                <w:sz w:val="24"/>
                <w:szCs w:val="24"/>
              </w:rPr>
              <w:t xml:space="preserve"> </w:t>
            </w:r>
            <w:r>
              <w:rPr>
                <w:sz w:val="24"/>
                <w:szCs w:val="24"/>
              </w:rPr>
              <w:t>two (2)</w:t>
            </w:r>
            <w:r w:rsidRPr="00734B07">
              <w:rPr>
                <w:sz w:val="24"/>
                <w:szCs w:val="24"/>
              </w:rPr>
              <w:t xml:space="preserve"> MI </w:t>
            </w:r>
            <w:r>
              <w:rPr>
                <w:sz w:val="24"/>
                <w:szCs w:val="24"/>
              </w:rPr>
              <w:t>Reports are not provided in any rolling six (6) m</w:t>
            </w:r>
            <w:r w:rsidRPr="00734B07">
              <w:rPr>
                <w:sz w:val="24"/>
                <w:szCs w:val="24"/>
              </w:rPr>
              <w:t>onth period</w:t>
            </w:r>
          </w:p>
        </w:tc>
      </w:tr>
      <w:tr w:rsidR="00D34401" w:rsidRPr="00D27101" w:rsidTr="00D34401">
        <w:tc>
          <w:tcPr>
            <w:tcW w:w="2181" w:type="dxa"/>
          </w:tcPr>
          <w:p w:rsidR="00D34401" w:rsidRPr="008E1F69" w:rsidRDefault="00D34401" w:rsidP="00D34401">
            <w:pPr>
              <w:pStyle w:val="GPSDefinitionTerm"/>
              <w:rPr>
                <w:sz w:val="24"/>
                <w:szCs w:val="24"/>
              </w:rPr>
            </w:pPr>
            <w:r w:rsidRPr="008E1F69">
              <w:rPr>
                <w:sz w:val="24"/>
                <w:szCs w:val="24"/>
              </w:rPr>
              <w:t>"MI Failure"</w:t>
            </w:r>
          </w:p>
        </w:tc>
        <w:tc>
          <w:tcPr>
            <w:tcW w:w="7566" w:type="dxa"/>
          </w:tcPr>
          <w:p w:rsidR="00D34401" w:rsidRPr="008E1F69" w:rsidRDefault="00D34401" w:rsidP="00D34401">
            <w:pPr>
              <w:pStyle w:val="GPsDefinition"/>
              <w:numPr>
                <w:ilvl w:val="0"/>
                <w:numId w:val="3"/>
              </w:numPr>
              <w:tabs>
                <w:tab w:val="left" w:pos="175"/>
              </w:tabs>
              <w:adjustRightInd w:val="0"/>
              <w:rPr>
                <w:sz w:val="24"/>
                <w:szCs w:val="24"/>
              </w:rPr>
            </w:pPr>
            <w:r w:rsidRPr="008E1F69">
              <w:rPr>
                <w:sz w:val="24"/>
                <w:szCs w:val="24"/>
              </w:rPr>
              <w:t>means when an MI report:</w:t>
            </w:r>
          </w:p>
          <w:p w:rsidR="00D34401" w:rsidRPr="008E1F69" w:rsidRDefault="00D34401" w:rsidP="00D34401">
            <w:pPr>
              <w:pStyle w:val="GPSDefinitionL2"/>
              <w:numPr>
                <w:ilvl w:val="1"/>
                <w:numId w:val="3"/>
              </w:numPr>
              <w:tabs>
                <w:tab w:val="clear" w:pos="432"/>
                <w:tab w:val="left" w:pos="175"/>
              </w:tabs>
              <w:adjustRightInd w:val="0"/>
              <w:ind w:left="720" w:hanging="544"/>
              <w:rPr>
                <w:sz w:val="24"/>
                <w:szCs w:val="24"/>
              </w:rPr>
            </w:pPr>
            <w:r w:rsidRPr="008E1F69">
              <w:rPr>
                <w:sz w:val="24"/>
                <w:szCs w:val="24"/>
              </w:rPr>
              <w:t xml:space="preserve">contains any material errors or material omissions or a missing mandatory field; or  </w:t>
            </w:r>
          </w:p>
          <w:p w:rsidR="00D34401" w:rsidRPr="008E1F69" w:rsidRDefault="00D34401" w:rsidP="00D34401">
            <w:pPr>
              <w:pStyle w:val="GPSDefinitionL2"/>
              <w:numPr>
                <w:ilvl w:val="1"/>
                <w:numId w:val="3"/>
              </w:numPr>
              <w:tabs>
                <w:tab w:val="clear" w:pos="432"/>
                <w:tab w:val="left" w:pos="175"/>
              </w:tabs>
              <w:adjustRightInd w:val="0"/>
              <w:ind w:left="720" w:hanging="544"/>
              <w:rPr>
                <w:sz w:val="24"/>
                <w:szCs w:val="24"/>
              </w:rPr>
            </w:pPr>
            <w:r w:rsidRPr="008E1F69">
              <w:rPr>
                <w:sz w:val="24"/>
                <w:szCs w:val="24"/>
              </w:rPr>
              <w:t xml:space="preserve">is submitted using an incorrect MI reporting Template; or </w:t>
            </w:r>
          </w:p>
          <w:p w:rsidR="00D34401" w:rsidRPr="008E1F69" w:rsidRDefault="00D34401" w:rsidP="00D34401">
            <w:pPr>
              <w:pStyle w:val="GPSDefinitionL2"/>
              <w:numPr>
                <w:ilvl w:val="1"/>
                <w:numId w:val="3"/>
              </w:numPr>
              <w:tabs>
                <w:tab w:val="clear" w:pos="432"/>
                <w:tab w:val="left" w:pos="175"/>
              </w:tabs>
              <w:adjustRightInd w:val="0"/>
              <w:ind w:left="720" w:hanging="544"/>
              <w:jc w:val="left"/>
              <w:rPr>
                <w:sz w:val="24"/>
                <w:szCs w:val="24"/>
              </w:rPr>
            </w:pPr>
            <w:r w:rsidRPr="008E1F69">
              <w:rPr>
                <w:sz w:val="24"/>
                <w:szCs w:val="24"/>
              </w:rPr>
              <w:t>is not submitted by the reporting date</w:t>
            </w:r>
            <w:r>
              <w:rPr>
                <w:sz w:val="24"/>
                <w:szCs w:val="24"/>
              </w:rPr>
              <w:t xml:space="preserve"> </w:t>
            </w:r>
            <w:r w:rsidRPr="008E1F69">
              <w:rPr>
                <w:sz w:val="24"/>
                <w:szCs w:val="24"/>
              </w:rPr>
              <w:t xml:space="preserve">(including where a </w:t>
            </w:r>
            <w:r>
              <w:rPr>
                <w:sz w:val="24"/>
                <w:szCs w:val="24"/>
              </w:rPr>
              <w:t xml:space="preserve">declaration of no business </w:t>
            </w:r>
            <w:r w:rsidRPr="008E1F69">
              <w:rPr>
                <w:sz w:val="24"/>
                <w:szCs w:val="24"/>
              </w:rPr>
              <w:t>should have been filed);</w:t>
            </w:r>
            <w:r w:rsidRPr="008E1F69">
              <w:rPr>
                <w:sz w:val="24"/>
                <w:szCs w:val="24"/>
              </w:rPr>
              <w:fldChar w:fldCharType="begin"/>
            </w:r>
            <w:r w:rsidRPr="008E1F69">
              <w:rPr>
                <w:sz w:val="24"/>
                <w:szCs w:val="24"/>
              </w:rPr>
              <w:instrText>LISTNUM \l 1 \s 0</w:instrText>
            </w:r>
            <w:r w:rsidRPr="008E1F69">
              <w:rPr>
                <w:sz w:val="24"/>
                <w:szCs w:val="24"/>
              </w:rPr>
              <w:fldChar w:fldCharType="end">
                <w:numberingChange w:id="4" w:author="Author" w:date="2018-10-22T15:50:00Z" w:original=""/>
              </w:fldChar>
            </w:r>
          </w:p>
        </w:tc>
      </w:tr>
      <w:tr w:rsidR="00D34401" w:rsidRPr="00D27101" w:rsidTr="00D34401">
        <w:tc>
          <w:tcPr>
            <w:tcW w:w="2181" w:type="dxa"/>
          </w:tcPr>
          <w:p w:rsidR="00D34401" w:rsidRPr="008E1F69" w:rsidRDefault="00D34401" w:rsidP="00D34401">
            <w:pPr>
              <w:pStyle w:val="GPSDefinitionTerm"/>
              <w:rPr>
                <w:sz w:val="24"/>
              </w:rPr>
            </w:pPr>
            <w:r w:rsidRPr="008E1F69">
              <w:rPr>
                <w:sz w:val="24"/>
              </w:rPr>
              <w:t>"MI Report"</w:t>
            </w:r>
          </w:p>
        </w:tc>
        <w:tc>
          <w:tcPr>
            <w:tcW w:w="7566" w:type="dxa"/>
          </w:tcPr>
          <w:p w:rsidR="00D34401" w:rsidRPr="008E1F69" w:rsidRDefault="00D34401" w:rsidP="00D34401">
            <w:pPr>
              <w:pStyle w:val="GPsDefinition"/>
              <w:numPr>
                <w:ilvl w:val="0"/>
                <w:numId w:val="3"/>
              </w:numPr>
              <w:tabs>
                <w:tab w:val="left" w:pos="175"/>
              </w:tabs>
              <w:adjustRightInd w:val="0"/>
              <w:rPr>
                <w:sz w:val="24"/>
              </w:rPr>
            </w:pPr>
            <w:r w:rsidRPr="008E1F69">
              <w:rPr>
                <w:sz w:val="24"/>
              </w:rPr>
              <w:t xml:space="preserve">means a report containing Management Information submitted to the Authority in accordance with Framework Schedule </w:t>
            </w:r>
            <w:r>
              <w:rPr>
                <w:sz w:val="24"/>
              </w:rPr>
              <w:t>5 (Management Charges and Information</w:t>
            </w:r>
            <w:r w:rsidRPr="008E1F69">
              <w:rPr>
                <w:sz w:val="24"/>
              </w:rPr>
              <w:t>);</w:t>
            </w:r>
          </w:p>
        </w:tc>
      </w:tr>
      <w:tr w:rsidR="00D34401" w:rsidRPr="00D27101" w:rsidTr="00D34401">
        <w:tc>
          <w:tcPr>
            <w:tcW w:w="2181" w:type="dxa"/>
          </w:tcPr>
          <w:p w:rsidR="00D34401" w:rsidRPr="008E1F69" w:rsidRDefault="00D34401" w:rsidP="00D34401">
            <w:pPr>
              <w:pStyle w:val="GPSDefinitionTerm"/>
              <w:rPr>
                <w:sz w:val="24"/>
              </w:rPr>
            </w:pPr>
            <w:r w:rsidRPr="008E1F69">
              <w:rPr>
                <w:sz w:val="24"/>
              </w:rPr>
              <w:t>"MI Reporting Template"</w:t>
            </w:r>
          </w:p>
        </w:tc>
        <w:tc>
          <w:tcPr>
            <w:tcW w:w="7566" w:type="dxa"/>
          </w:tcPr>
          <w:p w:rsidR="00D34401" w:rsidRPr="008E1F69" w:rsidRDefault="00D34401" w:rsidP="00D34401">
            <w:pPr>
              <w:pStyle w:val="GPsDefinition"/>
              <w:numPr>
                <w:ilvl w:val="0"/>
                <w:numId w:val="3"/>
              </w:numPr>
              <w:tabs>
                <w:tab w:val="left" w:pos="175"/>
              </w:tabs>
              <w:adjustRightInd w:val="0"/>
              <w:rPr>
                <w:sz w:val="24"/>
              </w:rPr>
            </w:pPr>
            <w:r w:rsidRPr="008E1F69">
              <w:rPr>
                <w:sz w:val="24"/>
              </w:rPr>
              <w:t xml:space="preserve">means the form of report set out in the Annex to Framework Schedule </w:t>
            </w:r>
            <w:r>
              <w:rPr>
                <w:sz w:val="24"/>
              </w:rPr>
              <w:t>5</w:t>
            </w:r>
            <w:r w:rsidRPr="008E1F69">
              <w:rPr>
                <w:sz w:val="24"/>
              </w:rPr>
              <w:t xml:space="preserve"> (Management </w:t>
            </w:r>
            <w:r>
              <w:rPr>
                <w:sz w:val="24"/>
              </w:rPr>
              <w:t xml:space="preserve">Charges and </w:t>
            </w:r>
            <w:r w:rsidRPr="008E1F69">
              <w:rPr>
                <w:sz w:val="24"/>
              </w:rPr>
              <w:t>Information) setting out the information the Supplier is required to supply to the Authority;</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"Milestone"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an event or task described in the </w:t>
            </w:r>
            <w:r>
              <w:rPr>
                <w:sz w:val="24"/>
                <w:szCs w:val="24"/>
              </w:rPr>
              <w:t>Implement</w:t>
            </w:r>
            <w:r w:rsidRPr="00D27101">
              <w:rPr>
                <w:sz w:val="24"/>
                <w:szCs w:val="24"/>
              </w:rPr>
              <w:t>ation Plan;</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"Milestone Date"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target date set out against the relevant Milestone in the </w:t>
            </w:r>
            <w:r>
              <w:rPr>
                <w:sz w:val="24"/>
                <w:szCs w:val="24"/>
              </w:rPr>
              <w:t>Implement</w:t>
            </w:r>
            <w:r w:rsidRPr="00D27101">
              <w:rPr>
                <w:sz w:val="24"/>
                <w:szCs w:val="24"/>
              </w:rPr>
              <w:t>ation Plan by which the Milestone must be Achieved;</w:t>
            </w:r>
          </w:p>
        </w:tc>
      </w:tr>
      <w:tr w:rsidR="00D34401" w:rsidRPr="00A85B2B" w:rsidTr="00D34401">
        <w:tc>
          <w:tcPr>
            <w:tcW w:w="2181" w:type="dxa"/>
            <w:vAlign w:val="center"/>
          </w:tcPr>
          <w:p w:rsidR="00D34401" w:rsidRPr="00A85B2B" w:rsidRDefault="00D34401" w:rsidP="00D34401">
            <w:pPr>
              <w:pStyle w:val="GPSDefinitionTerm"/>
              <w:rPr>
                <w:sz w:val="24"/>
                <w:szCs w:val="24"/>
              </w:rPr>
            </w:pPr>
            <w:r w:rsidRPr="00A85B2B">
              <w:rPr>
                <w:sz w:val="24"/>
                <w:szCs w:val="24"/>
                <w:lang w:val="en-US"/>
              </w:rPr>
              <w:t>“Mobilisation”</w:t>
            </w:r>
          </w:p>
        </w:tc>
        <w:tc>
          <w:tcPr>
            <w:tcW w:w="7566" w:type="dxa"/>
            <w:vAlign w:val="center"/>
          </w:tcPr>
          <w:p w:rsidR="00D34401" w:rsidRPr="00A85B2B" w:rsidRDefault="00D34401" w:rsidP="00D34401">
            <w:pPr>
              <w:pStyle w:val="GPsDefinition"/>
              <w:numPr>
                <w:ilvl w:val="0"/>
                <w:numId w:val="3"/>
              </w:numPr>
              <w:tabs>
                <w:tab w:val="left" w:pos="-9"/>
              </w:tabs>
              <w:adjustRightInd w:val="0"/>
              <w:rPr>
                <w:sz w:val="24"/>
                <w:szCs w:val="24"/>
              </w:rPr>
            </w:pPr>
            <w:r w:rsidRPr="00A85B2B">
              <w:rPr>
                <w:sz w:val="24"/>
                <w:szCs w:val="24"/>
                <w:lang w:val="en-US"/>
              </w:rPr>
              <w:t>the mobilisation of a new Contract for an existing Flexible Resource Pool.</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"Month"</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 calendar month and "</w:t>
            </w:r>
            <w:r w:rsidRPr="00D27101">
              <w:rPr>
                <w:b/>
                <w:sz w:val="24"/>
                <w:szCs w:val="24"/>
              </w:rPr>
              <w:t>Monthly</w:t>
            </w:r>
            <w:r w:rsidRPr="00D27101">
              <w:rPr>
                <w:sz w:val="24"/>
                <w:szCs w:val="24"/>
              </w:rPr>
              <w:t>" shall be interpreted accordingly;</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"National Insurance"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contributions required by the National Insurance Contributions Regulations 2012 (SI 2012/1868) made under section 132A of  the Social Security Administration Act 1992;</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lastRenderedPageBreak/>
              <w:t>"New IPR"</w:t>
            </w:r>
          </w:p>
        </w:tc>
        <w:tc>
          <w:tcPr>
            <w:tcW w:w="7566" w:type="dxa"/>
          </w:tcPr>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IPR in items created by the Supplier (or by a third party on behalf of the Supplier) specifically for the purposes of a Contract and updates and amendments of these items including (but not limited to) database schema; and/or</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 xml:space="preserve">IPR in or arising as a result of the performance of the Supplier’s obligations under a Contract and all updates and amendments to the same; </w:t>
            </w:r>
          </w:p>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but shall not include the Supplier’s Existing IPR;</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"Occasion of Tax Non–Compliance"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where: </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any tax return of the Supplier submitted to a Relevant Tax Authority on or after 1 October 2012 which is found on or after 1 April 2013 to be incorrect as a result of:</w:t>
            </w:r>
          </w:p>
          <w:p w:rsidR="00D34401" w:rsidRPr="00D27101" w:rsidRDefault="00D34401" w:rsidP="00D34401">
            <w:pPr>
              <w:pStyle w:val="GPSDefinitionL2"/>
              <w:numPr>
                <w:ilvl w:val="2"/>
                <w:numId w:val="3"/>
              </w:numPr>
              <w:tabs>
                <w:tab w:val="left" w:pos="144"/>
              </w:tabs>
              <w:adjustRightInd w:val="0"/>
              <w:ind w:left="792"/>
              <w:rPr>
                <w:spacing w:val="-2"/>
                <w:sz w:val="24"/>
                <w:szCs w:val="24"/>
              </w:rPr>
            </w:pPr>
            <w:r w:rsidRPr="00D27101">
              <w:rPr>
                <w:sz w:val="24"/>
                <w:szCs w:val="24"/>
              </w:rPr>
              <w:t xml:space="preserve">a Relevant Tax Authority successfully challenging the Supplier under the General Anti-Abuse Rule or the Halifax </w:t>
            </w:r>
            <w:r w:rsidRPr="00D27101">
              <w:rPr>
                <w:spacing w:val="-2"/>
                <w:sz w:val="24"/>
                <w:szCs w:val="24"/>
              </w:rPr>
              <w:t>Abuse Principle or under any tax rules or legislation in any jurisdiction that have an effect equivalent or similar to the General Anti-Abuse Rule or the Halifax Abuse Principle;</w:t>
            </w:r>
          </w:p>
          <w:p w:rsidR="00D34401" w:rsidRPr="00D27101" w:rsidRDefault="00D34401" w:rsidP="00D34401">
            <w:pPr>
              <w:pStyle w:val="GPSDefinitionL2"/>
              <w:numPr>
                <w:ilvl w:val="2"/>
                <w:numId w:val="3"/>
              </w:numPr>
              <w:tabs>
                <w:tab w:val="left" w:pos="144"/>
              </w:tabs>
              <w:adjustRightInd w:val="0"/>
              <w:ind w:left="792"/>
              <w:rPr>
                <w:spacing w:val="-2"/>
                <w:sz w:val="24"/>
                <w:szCs w:val="24"/>
              </w:rPr>
            </w:pPr>
            <w:r w:rsidRPr="00D27101">
              <w:rPr>
                <w:spacing w:val="-2"/>
                <w:sz w:val="24"/>
                <w:szCs w:val="24"/>
              </w:rPr>
              <w:t>the failure of an avoidance scheme which the Supplier was involved in, and which was, or should have been, notified to a Relevant Tax Authority under the DOTAS or any equivalent or similar regime in any jurisdiction; and/or</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pacing w:val="-2"/>
                <w:sz w:val="24"/>
                <w:szCs w:val="24"/>
              </w:rPr>
              <w:t>any tax return of the Supplier submitted to a Relevant Tax Authority on or after</w:t>
            </w:r>
            <w:r w:rsidRPr="00D27101">
              <w:rPr>
                <w:sz w:val="24"/>
                <w:szCs w:val="24"/>
              </w:rPr>
              <w:t xml:space="preserve"> 1 October 2012 which gives rise, on or after 1 April 2013, to a criminal conviction in any jurisdiction for tax related offences which is not spent at the Start Date or to a civil penalty for fraud or evasion;</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"Open Book Data "</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complete and accurate financial and non-financial information which is sufficient to enable the </w:t>
            </w:r>
            <w:r>
              <w:rPr>
                <w:sz w:val="24"/>
                <w:szCs w:val="24"/>
              </w:rPr>
              <w:t>Contracting Authority</w:t>
            </w:r>
            <w:r w:rsidRPr="00D27101">
              <w:rPr>
                <w:sz w:val="24"/>
                <w:szCs w:val="24"/>
              </w:rPr>
              <w:t xml:space="preserve"> to verify the Charges already paid or payable and Charges forecast to be paid during the remainder of the Call-Off Contract, including details and all assumptions relating to:</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pacing w:val="-2"/>
                <w:sz w:val="24"/>
                <w:szCs w:val="24"/>
              </w:rPr>
              <w:t xml:space="preserve">the Supplier’s Costs broken down against each Good and/or Service and/or Deliverable, including </w:t>
            </w:r>
            <w:r w:rsidRPr="00D27101">
              <w:rPr>
                <w:sz w:val="24"/>
                <w:szCs w:val="24"/>
              </w:rPr>
              <w:t>actual capital expenditure (including capital replacement costs) and the unit cost and total actual costs of all Deliverables;</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operating expenditure relating to the provision of the Deliverables including an analysis showing:</w:t>
            </w:r>
          </w:p>
          <w:p w:rsidR="00D34401" w:rsidRPr="00D27101" w:rsidRDefault="00D34401" w:rsidP="00D34401">
            <w:pPr>
              <w:pStyle w:val="GPSDefinitionL3"/>
              <w:numPr>
                <w:ilvl w:val="2"/>
                <w:numId w:val="3"/>
              </w:numPr>
              <w:tabs>
                <w:tab w:val="left" w:pos="144"/>
              </w:tabs>
              <w:adjustRightInd w:val="0"/>
              <w:ind w:left="792"/>
              <w:rPr>
                <w:sz w:val="24"/>
                <w:szCs w:val="24"/>
              </w:rPr>
            </w:pPr>
            <w:r w:rsidRPr="00D27101">
              <w:rPr>
                <w:sz w:val="24"/>
                <w:szCs w:val="24"/>
              </w:rPr>
              <w:t>the unit costs and quantity of Goods and any other consumables and bought-in Deliverables;</w:t>
            </w:r>
          </w:p>
          <w:p w:rsidR="00D34401" w:rsidRPr="00D27101" w:rsidRDefault="00D34401" w:rsidP="00D34401">
            <w:pPr>
              <w:pStyle w:val="GPSDefinitionL3"/>
              <w:numPr>
                <w:ilvl w:val="2"/>
                <w:numId w:val="3"/>
              </w:numPr>
              <w:tabs>
                <w:tab w:val="left" w:pos="144"/>
              </w:tabs>
              <w:adjustRightInd w:val="0"/>
              <w:ind w:left="792"/>
              <w:rPr>
                <w:sz w:val="24"/>
                <w:szCs w:val="24"/>
              </w:rPr>
            </w:pPr>
            <w:r w:rsidRPr="00D27101">
              <w:rPr>
                <w:sz w:val="24"/>
                <w:szCs w:val="24"/>
              </w:rPr>
              <w:t>manpower resources broken down into the number and grade/role of all Supplier Staff (free of any contingency) together with a list of agreed rates against each manpower grade;</w:t>
            </w:r>
          </w:p>
          <w:p w:rsidR="00D34401" w:rsidRPr="00D27101" w:rsidRDefault="00D34401" w:rsidP="00D34401">
            <w:pPr>
              <w:pStyle w:val="GPSDefinitionL3"/>
              <w:numPr>
                <w:ilvl w:val="2"/>
                <w:numId w:val="3"/>
              </w:numPr>
              <w:tabs>
                <w:tab w:val="left" w:pos="144"/>
              </w:tabs>
              <w:adjustRightInd w:val="0"/>
              <w:ind w:left="792"/>
              <w:rPr>
                <w:sz w:val="24"/>
                <w:szCs w:val="24"/>
              </w:rPr>
            </w:pPr>
            <w:r w:rsidRPr="00D27101">
              <w:rPr>
                <w:sz w:val="24"/>
                <w:szCs w:val="24"/>
              </w:rPr>
              <w:lastRenderedPageBreak/>
              <w:t>a list of Costs underpinning those rates for each manpower grade, being the agreed rate less the Supplier Profit Margin; and</w:t>
            </w:r>
          </w:p>
          <w:p w:rsidR="00D34401" w:rsidRPr="00D27101" w:rsidRDefault="00D34401" w:rsidP="00D34401">
            <w:pPr>
              <w:pStyle w:val="GPSDefinitionL3"/>
              <w:numPr>
                <w:ilvl w:val="2"/>
                <w:numId w:val="3"/>
              </w:numPr>
              <w:tabs>
                <w:tab w:val="left" w:pos="144"/>
              </w:tabs>
              <w:adjustRightInd w:val="0"/>
              <w:ind w:left="792"/>
              <w:rPr>
                <w:sz w:val="24"/>
                <w:szCs w:val="24"/>
              </w:rPr>
            </w:pPr>
            <w:r w:rsidRPr="00D27101">
              <w:rPr>
                <w:color w:val="000000"/>
                <w:sz w:val="24"/>
                <w:szCs w:val="24"/>
              </w:rPr>
              <w:t>Reimbursable Expenses, if allowed under the Order Form</w:t>
            </w:r>
            <w:r w:rsidRPr="00D27101">
              <w:rPr>
                <w:sz w:val="24"/>
                <w:szCs w:val="24"/>
              </w:rPr>
              <w:t xml:space="preserve">; </w:t>
            </w:r>
          </w:p>
          <w:p w:rsidR="00D34401" w:rsidRPr="00D27101" w:rsidRDefault="00D34401" w:rsidP="00D34401">
            <w:pPr>
              <w:pStyle w:val="GPSDefinitionL2"/>
              <w:numPr>
                <w:ilvl w:val="1"/>
                <w:numId w:val="3"/>
              </w:numPr>
              <w:tabs>
                <w:tab w:val="left" w:pos="144"/>
              </w:tabs>
              <w:adjustRightInd w:val="0"/>
              <w:ind w:left="576" w:hanging="432"/>
              <w:rPr>
                <w:sz w:val="24"/>
                <w:szCs w:val="24"/>
              </w:rPr>
            </w:pPr>
            <w:r w:rsidRPr="00D27101">
              <w:rPr>
                <w:sz w:val="24"/>
                <w:szCs w:val="24"/>
              </w:rPr>
              <w:t xml:space="preserve">Overheads; </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all interest, expenses and any other third party financing costs incurred in relation to the provision of the Deliverables;</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the Supplier Profit achieved over the Framework Contract Period and on an annual basis;</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confirmation that all methods of Cost apportionment and Overhead allocation are consistent with and not more onerous than such methods applied generally by the Supplier;</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an explanation of the type and value of risk and contingencies associated with the provision of the Deliverables, including the amount of money attributed to each risk and/or contingency; and</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the actual Costs profile for each Service Period;</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lastRenderedPageBreak/>
              <w:t>"Order"</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means an order for the provision of the Deliverables placed by a </w:t>
            </w:r>
            <w:r>
              <w:rPr>
                <w:sz w:val="24"/>
                <w:szCs w:val="24"/>
              </w:rPr>
              <w:t>Contracting Authority</w:t>
            </w:r>
            <w:r w:rsidRPr="00D27101">
              <w:rPr>
                <w:sz w:val="24"/>
                <w:szCs w:val="24"/>
              </w:rPr>
              <w:t xml:space="preserve"> with the Supplier under a Contract;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"Order Form"</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a completed Order Form Template (or equivalent information issued by the </w:t>
            </w:r>
            <w:r>
              <w:rPr>
                <w:sz w:val="24"/>
                <w:szCs w:val="24"/>
              </w:rPr>
              <w:t>Contracting Authority</w:t>
            </w:r>
            <w:r w:rsidRPr="00D27101">
              <w:rPr>
                <w:sz w:val="24"/>
                <w:szCs w:val="24"/>
              </w:rPr>
              <w:t>) used to create a Call-Off Contract;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"Order Form Template"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template in Framework Schedule 6 (Order Form Template and Call-Off Schedules);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"Other Contracting Authority"</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any actual or potential </w:t>
            </w:r>
            <w:r>
              <w:rPr>
                <w:sz w:val="24"/>
                <w:szCs w:val="24"/>
              </w:rPr>
              <w:t>Contracting Authority</w:t>
            </w:r>
            <w:r w:rsidRPr="00D27101">
              <w:rPr>
                <w:sz w:val="24"/>
                <w:szCs w:val="24"/>
              </w:rPr>
              <w:t xml:space="preserve"> under the Framework Contract;</w:t>
            </w:r>
          </w:p>
        </w:tc>
      </w:tr>
      <w:tr w:rsidR="00D34401" w:rsidRPr="00D27101" w:rsidTr="00D34401">
        <w:tc>
          <w:tcPr>
            <w:tcW w:w="2181" w:type="dxa"/>
          </w:tcPr>
          <w:p w:rsidR="00D34401" w:rsidRPr="00D27101" w:rsidRDefault="00D34401" w:rsidP="00D34401">
            <w:pPr>
              <w:pStyle w:val="GPSDefinitionTerm"/>
              <w:keepNext/>
              <w:rPr>
                <w:sz w:val="24"/>
                <w:szCs w:val="24"/>
              </w:rPr>
            </w:pPr>
            <w:r w:rsidRPr="00D27101">
              <w:rPr>
                <w:sz w:val="24"/>
                <w:szCs w:val="24"/>
              </w:rPr>
              <w:t>"Overhead"</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D34401" w:rsidRPr="00D27101" w:rsidTr="00D34401">
        <w:tc>
          <w:tcPr>
            <w:tcW w:w="2181" w:type="dxa"/>
          </w:tcPr>
          <w:p w:rsidR="00D34401" w:rsidRPr="00D27101" w:rsidRDefault="00D34401" w:rsidP="00D34401">
            <w:pPr>
              <w:pStyle w:val="GPSDefinitionTerm"/>
              <w:keepNext/>
              <w:rPr>
                <w:sz w:val="24"/>
                <w:szCs w:val="24"/>
              </w:rPr>
            </w:pPr>
            <w:r w:rsidRPr="00D27101">
              <w:rPr>
                <w:sz w:val="24"/>
                <w:szCs w:val="24"/>
              </w:rPr>
              <w:t>"Parliament"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takes its natural meaning as interpreted by Law;</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"Party"</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in the context of the Framework Contract, CCS or the Supplier, and in the in the context of a Call-Off Contract the </w:t>
            </w:r>
            <w:r>
              <w:rPr>
                <w:sz w:val="24"/>
                <w:szCs w:val="24"/>
              </w:rPr>
              <w:t>Contracting Authority</w:t>
            </w:r>
            <w:r w:rsidRPr="00D27101">
              <w:rPr>
                <w:sz w:val="24"/>
                <w:szCs w:val="24"/>
              </w:rPr>
              <w:t xml:space="preserve"> or the Supplier. "</w:t>
            </w:r>
            <w:r w:rsidRPr="00D27101">
              <w:rPr>
                <w:b/>
                <w:sz w:val="24"/>
                <w:szCs w:val="24"/>
              </w:rPr>
              <w:t>Parties</w:t>
            </w:r>
            <w:r w:rsidRPr="00D27101">
              <w:rPr>
                <w:sz w:val="24"/>
                <w:szCs w:val="24"/>
              </w:rPr>
              <w:t>" shall mean both of them where the context permits;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"Performance Indicators" or "PIs"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performance measurements and targets in respect of the Supplier’s performance of the Framework Contract set out in Framework Schedule 4 (Framework Management);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"Personal Data"</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has the meaning given to it in the GDPR;</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lastRenderedPageBreak/>
              <w:t>“Personal Data Breach”</w:t>
            </w:r>
          </w:p>
        </w:tc>
        <w:tc>
          <w:tcPr>
            <w:tcW w:w="7566" w:type="dxa"/>
          </w:tcPr>
          <w:p w:rsidR="00D34401" w:rsidRPr="00D27101" w:rsidDel="00F23DD1" w:rsidRDefault="00D34401" w:rsidP="00D34401">
            <w:pPr>
              <w:pStyle w:val="GPsDefinition"/>
              <w:numPr>
                <w:ilvl w:val="0"/>
                <w:numId w:val="3"/>
              </w:numPr>
              <w:tabs>
                <w:tab w:val="left" w:pos="-9"/>
              </w:tabs>
              <w:adjustRightInd w:val="0"/>
              <w:rPr>
                <w:sz w:val="24"/>
                <w:szCs w:val="24"/>
              </w:rPr>
            </w:pPr>
            <w:r w:rsidRPr="00D27101">
              <w:rPr>
                <w:sz w:val="24"/>
                <w:szCs w:val="24"/>
              </w:rPr>
              <w:t>has the meaning given to it in the GDPR;</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"Prescribed Person"</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a legal adviser, an MP or an appropriate body which a whistle-blower may make a disclosure to as detailed in ‘Whistleblowing: list of prescribed people and bodies’, 24 November 2016, available online at: </w:t>
            </w:r>
            <w:hyperlink r:id="rId10" w:history="1">
              <w:r w:rsidRPr="00D27101">
                <w:rPr>
                  <w:rStyle w:val="Hyperlink"/>
                  <w:sz w:val="24"/>
                  <w:szCs w:val="24"/>
                </w:rPr>
                <w:t>https://www.gov.uk/government/publications/blowing-the-whistle-list-of-prescribed-people-and-bodies--2/whistleblowing-list-of-prescribed-people-and-bodies</w:t>
              </w:r>
            </w:hyperlink>
            <w:r w:rsidRPr="00D27101">
              <w:rPr>
                <w:sz w:val="24"/>
                <w:szCs w:val="24"/>
              </w:rPr>
              <w: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"Progress Meeting"</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a meeting between the </w:t>
            </w:r>
            <w:r>
              <w:rPr>
                <w:sz w:val="24"/>
                <w:szCs w:val="24"/>
              </w:rPr>
              <w:t>Contracting Authority</w:t>
            </w:r>
            <w:r w:rsidRPr="00D27101">
              <w:rPr>
                <w:sz w:val="24"/>
                <w:szCs w:val="24"/>
              </w:rPr>
              <w:t xml:space="preserve"> Authorised Representative and the Supplier Authorised Representative; </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"Progress Meeting Frequency"</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frequency at which the Supplier shall conduct a Progress Meeting in accordance with Clause 6.1 as specified in the Order Form;</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“Progress Report”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 report provided by the Supplier indicating the steps taken to achieve Milestones or delivery dates;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“Progress Report Frequency”</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frequency at which the Supplier shall deliver Progress Reports in accordance with Clause 6.1 as specified in the Order Form;</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“Prohibited Acts”</w:t>
            </w:r>
          </w:p>
        </w:tc>
        <w:tc>
          <w:tcPr>
            <w:tcW w:w="7566" w:type="dxa"/>
          </w:tcPr>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 xml:space="preserve">to directly or indirectly offer, promise or give any person working for or engaged by a </w:t>
            </w:r>
            <w:r>
              <w:rPr>
                <w:sz w:val="24"/>
                <w:szCs w:val="24"/>
              </w:rPr>
              <w:t>Contracting Authority</w:t>
            </w:r>
            <w:r w:rsidRPr="00D27101">
              <w:rPr>
                <w:sz w:val="24"/>
                <w:szCs w:val="24"/>
              </w:rPr>
              <w:t xml:space="preserve"> or any other public body a financial or other advantage to:</w:t>
            </w:r>
          </w:p>
          <w:p w:rsidR="00D34401" w:rsidRPr="00D27101" w:rsidRDefault="00D34401" w:rsidP="00D34401">
            <w:pPr>
              <w:pStyle w:val="GPsDefinition"/>
              <w:numPr>
                <w:ilvl w:val="2"/>
                <w:numId w:val="3"/>
              </w:numPr>
              <w:tabs>
                <w:tab w:val="left" w:pos="-9"/>
              </w:tabs>
              <w:adjustRightInd w:val="0"/>
              <w:ind w:left="792"/>
              <w:rPr>
                <w:sz w:val="24"/>
                <w:szCs w:val="24"/>
              </w:rPr>
            </w:pPr>
            <w:r w:rsidRPr="00D27101">
              <w:rPr>
                <w:sz w:val="24"/>
                <w:szCs w:val="24"/>
              </w:rPr>
              <w:t>induce that person to perform improperly a relevant function or activity; or</w:t>
            </w:r>
          </w:p>
          <w:p w:rsidR="00D34401" w:rsidRPr="00D27101" w:rsidRDefault="00D34401" w:rsidP="00D34401">
            <w:pPr>
              <w:pStyle w:val="GPsDefinition"/>
              <w:numPr>
                <w:ilvl w:val="2"/>
                <w:numId w:val="3"/>
              </w:numPr>
              <w:tabs>
                <w:tab w:val="left" w:pos="-9"/>
              </w:tabs>
              <w:adjustRightInd w:val="0"/>
              <w:ind w:left="792"/>
              <w:rPr>
                <w:sz w:val="24"/>
                <w:szCs w:val="24"/>
              </w:rPr>
            </w:pPr>
            <w:r w:rsidRPr="00D27101">
              <w:rPr>
                <w:sz w:val="24"/>
                <w:szCs w:val="24"/>
              </w:rPr>
              <w:t xml:space="preserve">reward that person for improper performance of a relevant function or activity; </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to directly or indirectly request, agree to receive or accept any financial or other advantage as an inducement or a reward for improper performance of a relevant function or activity in connection with each Contract; or</w:t>
            </w:r>
          </w:p>
          <w:p w:rsidR="00D34401" w:rsidRPr="00D27101" w:rsidRDefault="00D34401" w:rsidP="00D34401">
            <w:pPr>
              <w:pStyle w:val="GPSDefinitionL2"/>
              <w:numPr>
                <w:ilvl w:val="1"/>
                <w:numId w:val="3"/>
              </w:numPr>
              <w:tabs>
                <w:tab w:val="left" w:pos="144"/>
              </w:tabs>
              <w:adjustRightInd w:val="0"/>
              <w:ind w:left="576" w:hanging="432"/>
              <w:rPr>
                <w:sz w:val="24"/>
                <w:szCs w:val="24"/>
              </w:rPr>
            </w:pPr>
            <w:r w:rsidRPr="00D27101">
              <w:rPr>
                <w:sz w:val="24"/>
                <w:szCs w:val="24"/>
              </w:rPr>
              <w:t>committing any offence:</w:t>
            </w:r>
            <w:r w:rsidRPr="00D27101">
              <w:rPr>
                <w:sz w:val="24"/>
                <w:szCs w:val="24"/>
              </w:rPr>
              <w:tab/>
            </w:r>
          </w:p>
          <w:p w:rsidR="00D34401" w:rsidRPr="00D27101" w:rsidRDefault="00D34401" w:rsidP="00D34401">
            <w:pPr>
              <w:pStyle w:val="GPsDefinition"/>
              <w:numPr>
                <w:ilvl w:val="2"/>
                <w:numId w:val="3"/>
              </w:numPr>
              <w:tabs>
                <w:tab w:val="left" w:pos="-9"/>
              </w:tabs>
              <w:adjustRightInd w:val="0"/>
              <w:ind w:left="792"/>
              <w:rPr>
                <w:sz w:val="24"/>
                <w:szCs w:val="24"/>
              </w:rPr>
            </w:pPr>
            <w:r w:rsidRPr="00D27101">
              <w:rPr>
                <w:sz w:val="24"/>
                <w:szCs w:val="24"/>
              </w:rPr>
              <w:t>under the Bribery Act 2010 (or any legislation repealed or revoked by such Act); or</w:t>
            </w:r>
          </w:p>
          <w:p w:rsidR="00D34401" w:rsidRPr="00D27101" w:rsidRDefault="00D34401" w:rsidP="00D34401">
            <w:pPr>
              <w:pStyle w:val="GPsDefinition"/>
              <w:numPr>
                <w:ilvl w:val="2"/>
                <w:numId w:val="3"/>
              </w:numPr>
              <w:tabs>
                <w:tab w:val="left" w:pos="-9"/>
              </w:tabs>
              <w:adjustRightInd w:val="0"/>
              <w:ind w:left="792"/>
              <w:rPr>
                <w:sz w:val="24"/>
                <w:szCs w:val="24"/>
              </w:rPr>
            </w:pPr>
            <w:r w:rsidRPr="00D27101">
              <w:rPr>
                <w:sz w:val="24"/>
                <w:szCs w:val="24"/>
              </w:rPr>
              <w:t>under legislation or common law concerning fraudulent acts; or</w:t>
            </w:r>
          </w:p>
          <w:p w:rsidR="00D34401" w:rsidRPr="00D27101" w:rsidRDefault="00D34401" w:rsidP="00D34401">
            <w:pPr>
              <w:pStyle w:val="GPsDefinition"/>
              <w:numPr>
                <w:ilvl w:val="2"/>
                <w:numId w:val="3"/>
              </w:numPr>
              <w:tabs>
                <w:tab w:val="left" w:pos="-9"/>
              </w:tabs>
              <w:adjustRightInd w:val="0"/>
              <w:ind w:left="792"/>
              <w:rPr>
                <w:sz w:val="24"/>
                <w:szCs w:val="24"/>
              </w:rPr>
            </w:pPr>
            <w:r w:rsidRPr="00D27101">
              <w:rPr>
                <w:sz w:val="24"/>
                <w:szCs w:val="24"/>
              </w:rPr>
              <w:t xml:space="preserve">defrauding, attempting to defraud or conspiring to defraud a </w:t>
            </w:r>
            <w:r>
              <w:rPr>
                <w:sz w:val="24"/>
                <w:szCs w:val="24"/>
              </w:rPr>
              <w:t>Contracting Authority</w:t>
            </w:r>
            <w:r w:rsidRPr="00D27101">
              <w:rPr>
                <w:sz w:val="24"/>
                <w:szCs w:val="24"/>
              </w:rPr>
              <w:t xml:space="preserve"> or other public body; or </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any activity, practice or conduct which would constitute one of the offences listed under (c) above if such activity, practice or conduct had been carried out in the UK;</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“Protective Measures”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technical and organisational measures which must take account of:</w:t>
            </w:r>
          </w:p>
          <w:p w:rsidR="00D34401" w:rsidRPr="00D27101" w:rsidRDefault="00D34401" w:rsidP="00D34401">
            <w:pPr>
              <w:pStyle w:val="GPsDefinition"/>
              <w:tabs>
                <w:tab w:val="left" w:pos="-9"/>
              </w:tabs>
              <w:adjustRightInd w:val="0"/>
              <w:rPr>
                <w:sz w:val="24"/>
                <w:szCs w:val="24"/>
              </w:rPr>
            </w:pPr>
            <w:r w:rsidRPr="00D27101">
              <w:rPr>
                <w:sz w:val="24"/>
                <w:szCs w:val="24"/>
              </w:rPr>
              <w:t>a) the nature of the data to be protected</w:t>
            </w:r>
          </w:p>
          <w:p w:rsidR="00D34401" w:rsidRPr="00D27101" w:rsidRDefault="00D34401" w:rsidP="00D34401">
            <w:pPr>
              <w:pStyle w:val="GPsDefinition"/>
              <w:tabs>
                <w:tab w:val="left" w:pos="-9"/>
              </w:tabs>
              <w:adjustRightInd w:val="0"/>
              <w:rPr>
                <w:sz w:val="24"/>
                <w:szCs w:val="24"/>
              </w:rPr>
            </w:pPr>
            <w:r w:rsidRPr="00D27101">
              <w:rPr>
                <w:sz w:val="24"/>
                <w:szCs w:val="24"/>
              </w:rPr>
              <w:t>b)harm that might result from Data Loss Event;</w:t>
            </w:r>
          </w:p>
          <w:p w:rsidR="00D34401" w:rsidRPr="00D27101" w:rsidRDefault="00D34401" w:rsidP="00D34401">
            <w:pPr>
              <w:pStyle w:val="GPsDefinition"/>
              <w:tabs>
                <w:tab w:val="left" w:pos="-9"/>
              </w:tabs>
              <w:adjustRightInd w:val="0"/>
              <w:rPr>
                <w:sz w:val="24"/>
                <w:szCs w:val="24"/>
              </w:rPr>
            </w:pPr>
            <w:r w:rsidRPr="00D27101">
              <w:rPr>
                <w:sz w:val="24"/>
                <w:szCs w:val="24"/>
              </w:rPr>
              <w:lastRenderedPageBreak/>
              <w:t>c) state of technological development</w:t>
            </w:r>
          </w:p>
          <w:p w:rsidR="00D34401" w:rsidRPr="00D27101" w:rsidRDefault="00D34401" w:rsidP="00D34401">
            <w:pPr>
              <w:pStyle w:val="GPsDefinition"/>
              <w:tabs>
                <w:tab w:val="left" w:pos="-9"/>
              </w:tabs>
              <w:adjustRightInd w:val="0"/>
              <w:rPr>
                <w:sz w:val="24"/>
                <w:szCs w:val="24"/>
              </w:rPr>
            </w:pPr>
            <w:r w:rsidRPr="00D27101">
              <w:rPr>
                <w:sz w:val="24"/>
                <w:szCs w:val="24"/>
              </w:rPr>
              <w:t>d) the cost of implementing any measures</w:t>
            </w:r>
          </w:p>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including but not limited to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lastRenderedPageBreak/>
              <w:t>“Recall”</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 request by the Supplier to return Goods to the Supplier or the manufacturer after the discovery of safety issues or defects (including defects in the right IPR rights) that might endanger health or hinder performance;</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"Recipient Party"</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Party which receives or obtains directly or indirectly Confidential Information;</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"Rectification Plan"</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Supplier’s plan (or revised plan) to rectify it’s breach using the template in Joint Schedule 10 (Rectification Plan Template)which shall include:</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 xml:space="preserve">full details of the Default that has occurred, including a root cause analysis; </w:t>
            </w:r>
          </w:p>
          <w:p w:rsidR="00D34401" w:rsidRPr="00D27101" w:rsidRDefault="00D34401" w:rsidP="00D34401">
            <w:pPr>
              <w:pStyle w:val="GPSDefinitionL2"/>
              <w:numPr>
                <w:ilvl w:val="1"/>
                <w:numId w:val="3"/>
              </w:numPr>
              <w:tabs>
                <w:tab w:val="left" w:pos="144"/>
              </w:tabs>
              <w:adjustRightInd w:val="0"/>
              <w:ind w:left="576" w:hanging="432"/>
              <w:rPr>
                <w:sz w:val="24"/>
                <w:szCs w:val="24"/>
              </w:rPr>
            </w:pPr>
            <w:r w:rsidRPr="00D27101">
              <w:rPr>
                <w:sz w:val="24"/>
                <w:szCs w:val="24"/>
              </w:rPr>
              <w:t>the actual or anticipated effect of the Default; and</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"Rectification Plan Process"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process set out in Clause 10.4.3 to 10.4.5 (Rectification Plan Process); </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"Regulations"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Public Contracts Regulations 2015 and/or the Public Contracts (Scotland) Regulations </w:t>
            </w:r>
            <w:r>
              <w:rPr>
                <w:sz w:val="24"/>
                <w:szCs w:val="24"/>
              </w:rPr>
              <w:t>2015 (as the context requires);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"Reimbursable Expenses"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reasonable out of pocket travel and subsistence (for example, hotel and food) expenses, properly and necessarily incurred in the performance of the Services, calculated at the rates and in accordance with the </w:t>
            </w:r>
            <w:r>
              <w:rPr>
                <w:sz w:val="24"/>
                <w:szCs w:val="24"/>
              </w:rPr>
              <w:t>Contracting Authority</w:t>
            </w:r>
            <w:r w:rsidRPr="00D27101">
              <w:rPr>
                <w:sz w:val="24"/>
                <w:szCs w:val="24"/>
              </w:rPr>
              <w:t>'s expenses policy current from time to time, but not including:</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 xml:space="preserve">travel expenses incurred as a result of Supplier Staff travelling to and from their usual place of work, or to and from the premises at which the Services are principally to be performed, unless the </w:t>
            </w:r>
            <w:r>
              <w:rPr>
                <w:sz w:val="24"/>
                <w:szCs w:val="24"/>
              </w:rPr>
              <w:t>Contracting Authority</w:t>
            </w:r>
            <w:r w:rsidRPr="00D27101">
              <w:rPr>
                <w:sz w:val="24"/>
                <w:szCs w:val="24"/>
              </w:rPr>
              <w:t xml:space="preserve"> otherwise agrees in advance in writing; and</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subsistence expenses incurred by Supplier Staff whilst performing the Services at their usual place of work, or to and from the premises at which the Services are principally to be performed;</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"Relevant Authority"</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Authority which is party to the Contract to which a right or obligation is owed, as the context requires; </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lastRenderedPageBreak/>
              <w:t>"Relevant Authority's Confidential Information"</w:t>
            </w:r>
          </w:p>
        </w:tc>
        <w:tc>
          <w:tcPr>
            <w:tcW w:w="7566" w:type="dxa"/>
          </w:tcPr>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information derived from any of the above;</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"Relevant   Requirements"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all applicable Law relating to bribery, corruption and fraud, including the Bribery Act 2010 and any guidance issued by the Secretary of State pursuant to section 9 of the Bribery Act 2010;</w:t>
            </w:r>
          </w:p>
        </w:tc>
      </w:tr>
      <w:tr w:rsidR="00D34401" w:rsidRPr="00D27101" w:rsidTr="00D34401">
        <w:tc>
          <w:tcPr>
            <w:tcW w:w="2181" w:type="dxa"/>
          </w:tcPr>
          <w:p w:rsidR="00D34401" w:rsidRPr="00D27101" w:rsidRDefault="00D34401" w:rsidP="00D34401">
            <w:pPr>
              <w:pStyle w:val="GPSDefinitionTerm"/>
              <w:keepNext/>
              <w:rPr>
                <w:sz w:val="24"/>
                <w:szCs w:val="24"/>
              </w:rPr>
            </w:pPr>
            <w:r w:rsidRPr="00D27101">
              <w:rPr>
                <w:sz w:val="24"/>
                <w:szCs w:val="24"/>
              </w:rPr>
              <w:t>"Relevant Tax Authority"</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HMRC, or, if applicable, the tax authority in the jurisdiction in which the Supplier is established;</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"Reminder Notice"</w:t>
            </w:r>
          </w:p>
        </w:tc>
        <w:tc>
          <w:tcPr>
            <w:tcW w:w="7566" w:type="dxa"/>
          </w:tcPr>
          <w:p w:rsidR="00D34401" w:rsidRPr="00D27101" w:rsidRDefault="00D34401" w:rsidP="00D34401">
            <w:pPr>
              <w:pStyle w:val="GPSL3numberedclause"/>
              <w:numPr>
                <w:ilvl w:val="0"/>
                <w:numId w:val="3"/>
              </w:numPr>
              <w:spacing w:before="0"/>
              <w:ind w:left="173" w:hanging="173"/>
              <w:rPr>
                <w:rFonts w:ascii="Arial" w:hAnsi="Arial"/>
                <w:sz w:val="24"/>
                <w:szCs w:val="24"/>
              </w:rPr>
            </w:pPr>
            <w:r w:rsidRPr="00D27101">
              <w:rPr>
                <w:rFonts w:ascii="Arial" w:hAnsi="Arial"/>
                <w:sz w:val="24"/>
                <w:szCs w:val="24"/>
              </w:rPr>
              <w:t xml:space="preserve">a notice sent in accordance with Clause 10.6 given by the Supplier to the </w:t>
            </w:r>
            <w:r>
              <w:rPr>
                <w:rFonts w:ascii="Arial" w:hAnsi="Arial"/>
                <w:sz w:val="24"/>
                <w:szCs w:val="24"/>
              </w:rPr>
              <w:t>Contracting Authority</w:t>
            </w:r>
            <w:r w:rsidRPr="00D27101">
              <w:rPr>
                <w:rFonts w:ascii="Arial" w:hAnsi="Arial"/>
                <w:sz w:val="24"/>
                <w:szCs w:val="24"/>
              </w:rPr>
              <w:t xml:space="preserve"> providing notification that payment has not been received on time; </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"Replacement Deliverables"</w:t>
            </w:r>
          </w:p>
        </w:tc>
        <w:tc>
          <w:tcPr>
            <w:tcW w:w="7566" w:type="dxa"/>
          </w:tcPr>
          <w:p w:rsidR="00D34401" w:rsidRPr="00D27101" w:rsidRDefault="00D34401" w:rsidP="00D34401">
            <w:pPr>
              <w:pStyle w:val="GPSL3numberedclause"/>
              <w:numPr>
                <w:ilvl w:val="0"/>
                <w:numId w:val="3"/>
              </w:numPr>
              <w:spacing w:before="0"/>
              <w:ind w:left="173" w:hanging="173"/>
              <w:rPr>
                <w:rFonts w:ascii="Arial" w:hAnsi="Arial"/>
                <w:sz w:val="24"/>
                <w:szCs w:val="24"/>
              </w:rPr>
            </w:pPr>
            <w:r w:rsidRPr="00D27101">
              <w:rPr>
                <w:rFonts w:ascii="Arial" w:hAnsi="Arial"/>
                <w:sz w:val="24"/>
                <w:szCs w:val="24"/>
              </w:rPr>
              <w:t xml:space="preserve">any deliverables which are substantially similar to any of the Deliverables and which the </w:t>
            </w:r>
            <w:r>
              <w:rPr>
                <w:rFonts w:ascii="Arial" w:hAnsi="Arial"/>
                <w:sz w:val="24"/>
                <w:szCs w:val="24"/>
              </w:rPr>
              <w:t>Contracting Authority</w:t>
            </w:r>
            <w:r w:rsidRPr="00D27101">
              <w:rPr>
                <w:rFonts w:ascii="Arial" w:hAnsi="Arial"/>
                <w:sz w:val="24"/>
                <w:szCs w:val="24"/>
              </w:rPr>
              <w:t xml:space="preserve"> receives in substitution for any of the Deliverables following the Call-Off Expiry Date, whether those goods are provided by the </w:t>
            </w:r>
            <w:r>
              <w:rPr>
                <w:rFonts w:ascii="Arial" w:hAnsi="Arial"/>
                <w:sz w:val="24"/>
                <w:szCs w:val="24"/>
              </w:rPr>
              <w:t>Contracting Authority</w:t>
            </w:r>
            <w:r w:rsidRPr="00D27101">
              <w:rPr>
                <w:rFonts w:ascii="Arial" w:hAnsi="Arial"/>
                <w:sz w:val="24"/>
                <w:szCs w:val="24"/>
              </w:rPr>
              <w:t xml:space="preserve"> internally and/or by any third party;</w:t>
            </w:r>
          </w:p>
        </w:tc>
      </w:tr>
      <w:tr w:rsidR="00D34401" w:rsidRPr="00D27101" w:rsidTr="00D34401">
        <w:tc>
          <w:tcPr>
            <w:tcW w:w="2181" w:type="dxa"/>
          </w:tcPr>
          <w:p w:rsidR="00D34401" w:rsidRPr="00D27101" w:rsidRDefault="00D34401" w:rsidP="00D34401">
            <w:pPr>
              <w:pStyle w:val="GPSDefinitionTerm"/>
              <w:keepNext/>
              <w:rPr>
                <w:sz w:val="24"/>
                <w:szCs w:val="24"/>
              </w:rPr>
            </w:pPr>
            <w:r w:rsidRPr="00D27101">
              <w:rPr>
                <w:sz w:val="24"/>
                <w:szCs w:val="24"/>
              </w:rPr>
              <w:t>"Replacement Subcontractor"</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a Subcontractor of the Replacement Supplier to whom Transferring Supplier Employees will transfer on a Service Transfer Date (or any Subcontractor of any such Subcontractor); </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"Replacement Supplier"</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any third party provider of Replacement Deliverables appointed by or at the direction of the </w:t>
            </w:r>
            <w:r>
              <w:rPr>
                <w:sz w:val="24"/>
                <w:szCs w:val="24"/>
              </w:rPr>
              <w:t>Contracting Authority</w:t>
            </w:r>
            <w:r w:rsidRPr="00D27101">
              <w:rPr>
                <w:sz w:val="24"/>
                <w:szCs w:val="24"/>
              </w:rPr>
              <w:t xml:space="preserve"> from time to time or where the </w:t>
            </w:r>
            <w:r>
              <w:rPr>
                <w:sz w:val="24"/>
                <w:szCs w:val="24"/>
              </w:rPr>
              <w:t>Contracting Authority</w:t>
            </w:r>
            <w:r w:rsidRPr="00D27101">
              <w:rPr>
                <w:sz w:val="24"/>
                <w:szCs w:val="24"/>
              </w:rPr>
              <w:t xml:space="preserve"> is providing Replacement Deliverables for its own account, shall also include the </w:t>
            </w:r>
            <w:r>
              <w:rPr>
                <w:sz w:val="24"/>
                <w:szCs w:val="24"/>
              </w:rPr>
              <w:t>Contracting Authority</w:t>
            </w:r>
            <w:r w:rsidRPr="00D27101">
              <w:rPr>
                <w:sz w:val="24"/>
                <w:szCs w:val="24"/>
              </w:rPr>
              <w:t>;</w:t>
            </w:r>
          </w:p>
        </w:tc>
      </w:tr>
      <w:tr w:rsidR="00D34401" w:rsidRPr="00D27101" w:rsidTr="00D34401">
        <w:tc>
          <w:tcPr>
            <w:tcW w:w="2181" w:type="dxa"/>
          </w:tcPr>
          <w:p w:rsidR="00D34401" w:rsidRPr="00D27101" w:rsidRDefault="00D34401" w:rsidP="00D34401">
            <w:pPr>
              <w:pStyle w:val="GPSDefinitionTerm"/>
              <w:rPr>
                <w:sz w:val="24"/>
                <w:szCs w:val="24"/>
              </w:rPr>
            </w:pPr>
            <w:r>
              <w:rPr>
                <w:sz w:val="24"/>
                <w:szCs w:val="24"/>
              </w:rPr>
              <w:t>"Request F</w:t>
            </w:r>
            <w:r w:rsidRPr="00D27101">
              <w:rPr>
                <w:sz w:val="24"/>
                <w:szCs w:val="24"/>
              </w:rPr>
              <w:t>or Information"</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 request for information or an apparent request relating to a Contract for the provision of the Deliverables or an apparent request for such information under the FOIA or the EIRs;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"Required Insurances"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insurances required by Joint Schedule 3 (Insurance Requirements) or any additional insurances specified in the Order Form; </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"Satisfaction Certificate"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certificate (materially in the form of the document contained in of Part B of Call-Off Schedule 13 (</w:t>
            </w:r>
            <w:r>
              <w:rPr>
                <w:sz w:val="24"/>
                <w:szCs w:val="24"/>
              </w:rPr>
              <w:t>Implement</w:t>
            </w:r>
            <w:r w:rsidRPr="00D27101">
              <w:rPr>
                <w:sz w:val="24"/>
                <w:szCs w:val="24"/>
              </w:rPr>
              <w:t xml:space="preserve">ation Plan and Testing) or as agreed by the Parties where Call-Off Schedule 13 is not used in this Contract) granted by the </w:t>
            </w:r>
            <w:r>
              <w:rPr>
                <w:sz w:val="24"/>
                <w:szCs w:val="24"/>
              </w:rPr>
              <w:t>Contracting Authority</w:t>
            </w:r>
            <w:r w:rsidRPr="00D27101">
              <w:rPr>
                <w:sz w:val="24"/>
                <w:szCs w:val="24"/>
              </w:rPr>
              <w:t xml:space="preserve"> when the Supplier has met all of the requirements of an Order, Achieved a Milestone or a Test;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lastRenderedPageBreak/>
              <w:t>“Schedules"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any attachment to a Framework</w:t>
            </w:r>
            <w:r>
              <w:rPr>
                <w:sz w:val="24"/>
                <w:szCs w:val="24"/>
              </w:rPr>
              <w:t xml:space="preserve"> Contract</w:t>
            </w:r>
            <w:r w:rsidRPr="00D27101">
              <w:rPr>
                <w:sz w:val="24"/>
                <w:szCs w:val="24"/>
              </w:rPr>
              <w:t xml:space="preserve"> or Call-Off Contract which contains important information specific to each aspect of buying and selling;</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"Security Management Plan"</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Supplier's security management plan prepared pursuant to Call-Off Schedule 9 (Security) (if applicable); </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"Security Policy"</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w:t>
            </w:r>
            <w:r>
              <w:rPr>
                <w:sz w:val="24"/>
                <w:szCs w:val="24"/>
              </w:rPr>
              <w:t>Contracting Authority</w:t>
            </w:r>
            <w:r w:rsidRPr="00D27101">
              <w:rPr>
                <w:sz w:val="24"/>
                <w:szCs w:val="24"/>
              </w:rPr>
              <w:t>'s security policy, referred to in the Order Form, in force as at the Call-Off Start Date (a copy of which has been supplied to the Supplier), as updated from time to time and notified to the Supplier;</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"Self Audit Certificate"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means the certificate in the form as set out in Framework Sche</w:t>
            </w:r>
            <w:r>
              <w:rPr>
                <w:sz w:val="24"/>
                <w:szCs w:val="24"/>
              </w:rPr>
              <w:t>dule 8 (Self Audit Certificate);</w:t>
            </w:r>
          </w:p>
        </w:tc>
      </w:tr>
      <w:tr w:rsidR="00D34401" w:rsidRPr="00D27101" w:rsidTr="00D34401">
        <w:tc>
          <w:tcPr>
            <w:tcW w:w="2181" w:type="dxa"/>
            <w:vAlign w:val="center"/>
          </w:tcPr>
          <w:p w:rsidR="00D34401" w:rsidRPr="00EE07C0" w:rsidRDefault="00D34401" w:rsidP="00D34401">
            <w:pPr>
              <w:pStyle w:val="GPSDefinitionTerm"/>
              <w:rPr>
                <w:sz w:val="24"/>
                <w:szCs w:val="24"/>
              </w:rPr>
            </w:pPr>
            <w:r w:rsidRPr="00EE07C0">
              <w:rPr>
                <w:sz w:val="24"/>
                <w:szCs w:val="24"/>
                <w:lang w:val="en-US"/>
              </w:rPr>
              <w:t>“Self-Fill”</w:t>
            </w:r>
          </w:p>
        </w:tc>
        <w:tc>
          <w:tcPr>
            <w:tcW w:w="7566" w:type="dxa"/>
            <w:vAlign w:val="center"/>
          </w:tcPr>
          <w:p w:rsidR="00D34401" w:rsidRPr="00EE07C0" w:rsidRDefault="00D34401" w:rsidP="00D34401">
            <w:pPr>
              <w:pStyle w:val="GPsDefinition"/>
              <w:numPr>
                <w:ilvl w:val="0"/>
                <w:numId w:val="3"/>
              </w:numPr>
              <w:tabs>
                <w:tab w:val="left" w:pos="-9"/>
              </w:tabs>
              <w:adjustRightInd w:val="0"/>
              <w:rPr>
                <w:sz w:val="24"/>
                <w:szCs w:val="24"/>
              </w:rPr>
            </w:pPr>
            <w:r w:rsidRPr="00EE07C0">
              <w:rPr>
                <w:sz w:val="24"/>
                <w:szCs w:val="24"/>
                <w:lang w:val="en-US"/>
              </w:rPr>
              <w:t>a Flexible Worker accesses the Flexible Resource Pool system remotely without direct contact with the Supplier, and confirms their ability to fulfil a role or where Contracting Authority staff add a role to the Flexible Resource Pool and assign a Flexible Worker to the role at the same time;</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"Serious Fraud Office"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UK Government body named as such as may be renamed or replaced by an equivalent body from time to time;</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“Service Levels”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any service levels applicable to the provision of the Deliverables under the Call Off Contract (which, where Call Off Schedule 14 (Service Credits) is used in this Contract, are specified in the Annex to Part A of such Schedule);</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"Service Period"</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has the meaning given to it in the Order Form;</w:t>
            </w:r>
          </w:p>
        </w:tc>
      </w:tr>
      <w:tr w:rsidR="00D34401" w:rsidRPr="00D27101" w:rsidTr="00D34401">
        <w:tc>
          <w:tcPr>
            <w:tcW w:w="2181" w:type="dxa"/>
          </w:tcPr>
          <w:p w:rsidR="00D34401" w:rsidRPr="00D27101" w:rsidRDefault="00D34401" w:rsidP="00D34401">
            <w:pPr>
              <w:pStyle w:val="GPSDefinitionTerm"/>
              <w:keepNext/>
              <w:rPr>
                <w:sz w:val="24"/>
                <w:szCs w:val="24"/>
              </w:rPr>
            </w:pPr>
            <w:r w:rsidRPr="00D27101">
              <w:rPr>
                <w:sz w:val="24"/>
                <w:szCs w:val="24"/>
              </w:rPr>
              <w:t>"Services"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services made available by the Supplier as specified in Framework Schedule 1 (Specification) and in relation to a Call-Off Contract as specified in the Order Form;</w:t>
            </w:r>
          </w:p>
        </w:tc>
      </w:tr>
      <w:tr w:rsidR="00D34401" w:rsidRPr="00D27101" w:rsidTr="00D34401">
        <w:tc>
          <w:tcPr>
            <w:tcW w:w="2181" w:type="dxa"/>
          </w:tcPr>
          <w:p w:rsidR="00D34401" w:rsidRPr="00D27101" w:rsidRDefault="00D34401" w:rsidP="00D34401">
            <w:pPr>
              <w:pStyle w:val="GPSDefinitionTerm"/>
              <w:keepNext/>
              <w:rPr>
                <w:sz w:val="24"/>
                <w:szCs w:val="24"/>
              </w:rPr>
            </w:pPr>
            <w:r w:rsidRPr="00D27101">
              <w:rPr>
                <w:sz w:val="24"/>
                <w:szCs w:val="24"/>
              </w:rPr>
              <w:t>"Service Transfer"</w:t>
            </w:r>
          </w:p>
        </w:tc>
        <w:tc>
          <w:tcPr>
            <w:tcW w:w="7566" w:type="dxa"/>
          </w:tcPr>
          <w:p w:rsidR="00D34401" w:rsidRPr="00D27101" w:rsidRDefault="00D34401" w:rsidP="00D34401">
            <w:pPr>
              <w:pStyle w:val="GPsDefinition"/>
              <w:numPr>
                <w:ilvl w:val="0"/>
                <w:numId w:val="3"/>
              </w:numPr>
              <w:tabs>
                <w:tab w:val="left" w:pos="-9"/>
              </w:tabs>
              <w:adjustRightInd w:val="0"/>
              <w:rPr>
                <w:color w:val="000000"/>
                <w:sz w:val="24"/>
                <w:szCs w:val="24"/>
              </w:rPr>
            </w:pPr>
            <w:r w:rsidRPr="00D27101">
              <w:rPr>
                <w:sz w:val="24"/>
                <w:szCs w:val="24"/>
              </w:rPr>
              <w:t>any transfer of the Deliverables (or any part of the Deliverables), for whatever reason, from the Supplier or any Subcontractor to a Replacement Supplier or a Replacement Subcontractor;</w:t>
            </w:r>
          </w:p>
        </w:tc>
      </w:tr>
      <w:tr w:rsidR="00D34401" w:rsidRPr="00D27101" w:rsidTr="00D34401">
        <w:tc>
          <w:tcPr>
            <w:tcW w:w="2181" w:type="dxa"/>
          </w:tcPr>
          <w:p w:rsidR="00D34401" w:rsidRPr="00D27101" w:rsidRDefault="00D34401" w:rsidP="00D34401">
            <w:pPr>
              <w:pStyle w:val="GPSDefinitionTerm"/>
              <w:rPr>
                <w:sz w:val="24"/>
                <w:szCs w:val="24"/>
                <w:highlight w:val="green"/>
              </w:rPr>
            </w:pPr>
            <w:r w:rsidRPr="00D27101">
              <w:rPr>
                <w:sz w:val="24"/>
                <w:szCs w:val="24"/>
              </w:rPr>
              <w:t>"Service Transfer Date"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color w:val="000000"/>
                <w:sz w:val="24"/>
                <w:szCs w:val="24"/>
              </w:rPr>
              <w:t>the date</w:t>
            </w:r>
            <w:r w:rsidRPr="00D27101">
              <w:rPr>
                <w:sz w:val="24"/>
                <w:szCs w:val="24"/>
              </w:rPr>
              <w:t xml:space="preserve"> of a Service Transfer;</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"Sites"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any premises (including the </w:t>
            </w:r>
            <w:r>
              <w:rPr>
                <w:sz w:val="24"/>
                <w:szCs w:val="24"/>
              </w:rPr>
              <w:t>Contracting Authority</w:t>
            </w:r>
            <w:r w:rsidRPr="00D27101">
              <w:rPr>
                <w:sz w:val="24"/>
                <w:szCs w:val="24"/>
              </w:rPr>
              <w:t xml:space="preserve"> Premises, the Supplier’s premises or third party premises) from, to or at which:</w:t>
            </w:r>
          </w:p>
          <w:p w:rsidR="00D34401" w:rsidRPr="00D27101" w:rsidRDefault="00D34401" w:rsidP="00D34401">
            <w:pPr>
              <w:pStyle w:val="GPSDefinitionL2"/>
              <w:numPr>
                <w:ilvl w:val="1"/>
                <w:numId w:val="3"/>
              </w:numPr>
              <w:tabs>
                <w:tab w:val="left" w:pos="144"/>
              </w:tabs>
              <w:adjustRightInd w:val="0"/>
              <w:ind w:left="576" w:hanging="432"/>
              <w:rPr>
                <w:sz w:val="24"/>
                <w:szCs w:val="24"/>
              </w:rPr>
            </w:pPr>
            <w:r w:rsidRPr="00D27101">
              <w:rPr>
                <w:sz w:val="24"/>
                <w:szCs w:val="24"/>
              </w:rPr>
              <w:t>the Deliverables are (or are to be) provided; or</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the Supplier manages, organises or otherwise directs the provision or the use of the Deliverables;</w:t>
            </w:r>
          </w:p>
        </w:tc>
      </w:tr>
      <w:tr w:rsidR="00D34401" w:rsidRPr="00D27101" w:rsidTr="00D34401">
        <w:trPr>
          <w:trHeight w:val="945"/>
        </w:trPr>
        <w:tc>
          <w:tcPr>
            <w:tcW w:w="2181" w:type="dxa"/>
          </w:tcPr>
          <w:p w:rsidR="00D34401" w:rsidRPr="00D27101" w:rsidRDefault="00D34401" w:rsidP="00D34401">
            <w:pPr>
              <w:pStyle w:val="GPSDefinitionTerm"/>
              <w:rPr>
                <w:sz w:val="24"/>
                <w:szCs w:val="24"/>
              </w:rPr>
            </w:pPr>
            <w:r w:rsidRPr="00D27101">
              <w:rPr>
                <w:sz w:val="24"/>
                <w:szCs w:val="24"/>
              </w:rPr>
              <w:t>"</w:t>
            </w:r>
            <w:r>
              <w:rPr>
                <w:sz w:val="24"/>
                <w:szCs w:val="24"/>
              </w:rPr>
              <w:t>SME</w:t>
            </w:r>
            <w:r w:rsidRPr="00D27101">
              <w:rPr>
                <w:sz w:val="24"/>
                <w:szCs w:val="24"/>
              </w:rPr>
              <w: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Pr>
                <w:sz w:val="24"/>
                <w:szCs w:val="24"/>
              </w:rPr>
              <w:t>an enterprise falling within the category of micro, small and medium sized enterprises defined by the Commission Recommendation of 6 May 2003 concerning the definition of micro, small and medium enterprises;</w:t>
            </w:r>
          </w:p>
        </w:tc>
      </w:tr>
      <w:tr w:rsidR="00D34401" w:rsidRPr="00D27101" w:rsidTr="00D34401">
        <w:trPr>
          <w:trHeight w:val="945"/>
        </w:trPr>
        <w:tc>
          <w:tcPr>
            <w:tcW w:w="2181" w:type="dxa"/>
          </w:tcPr>
          <w:p w:rsidR="00D34401" w:rsidRPr="00D27101" w:rsidRDefault="00D34401" w:rsidP="00D34401">
            <w:pPr>
              <w:pStyle w:val="GPSDefinitionTerm"/>
              <w:rPr>
                <w:sz w:val="24"/>
                <w:szCs w:val="24"/>
              </w:rPr>
            </w:pPr>
            <w:r w:rsidRPr="00D27101">
              <w:rPr>
                <w:sz w:val="24"/>
                <w:szCs w:val="24"/>
              </w:rPr>
              <w:lastRenderedPageBreak/>
              <w:t>"Special Terms"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any additional Clauses set out in the Framework Award Form or Order Form which shall form part of the respective Contract;</w:t>
            </w:r>
          </w:p>
        </w:tc>
      </w:tr>
      <w:tr w:rsidR="00D34401" w:rsidRPr="00D27101" w:rsidTr="00D34401">
        <w:trPr>
          <w:trHeight w:val="945"/>
        </w:trPr>
        <w:tc>
          <w:tcPr>
            <w:tcW w:w="2181" w:type="dxa"/>
          </w:tcPr>
          <w:p w:rsidR="00D34401" w:rsidRPr="00D27101" w:rsidRDefault="00D34401" w:rsidP="00D34401">
            <w:pPr>
              <w:pStyle w:val="GPSDefinitionTerm"/>
              <w:rPr>
                <w:sz w:val="24"/>
                <w:szCs w:val="24"/>
              </w:rPr>
            </w:pPr>
            <w:r w:rsidRPr="00D27101">
              <w:rPr>
                <w:sz w:val="24"/>
                <w:szCs w:val="24"/>
              </w:rPr>
              <w:t>"Specific Change in Law"</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a Change in Law that relates specifically to the business of the </w:t>
            </w:r>
            <w:r>
              <w:rPr>
                <w:sz w:val="24"/>
                <w:szCs w:val="24"/>
              </w:rPr>
              <w:t>Contracting Authority</w:t>
            </w:r>
            <w:r w:rsidRPr="00D27101">
              <w:rPr>
                <w:sz w:val="24"/>
                <w:szCs w:val="24"/>
              </w:rPr>
              <w:t xml:space="preserve"> and which would not affect a Comparable Supply where the effect of that Specific Change in Law on the Deliverables is not reasonably foreseeable at the Start Date;</w:t>
            </w:r>
          </w:p>
        </w:tc>
      </w:tr>
      <w:tr w:rsidR="00D34401" w:rsidRPr="00D27101" w:rsidTr="00D34401">
        <w:trPr>
          <w:trHeight w:val="945"/>
        </w:trPr>
        <w:tc>
          <w:tcPr>
            <w:tcW w:w="2181" w:type="dxa"/>
          </w:tcPr>
          <w:p w:rsidR="00D34401" w:rsidRPr="00D27101" w:rsidRDefault="00D34401" w:rsidP="00D34401">
            <w:pPr>
              <w:pStyle w:val="GPSDefinitionTerm"/>
              <w:rPr>
                <w:sz w:val="24"/>
                <w:szCs w:val="24"/>
              </w:rPr>
            </w:pPr>
            <w:r w:rsidRPr="00D27101">
              <w:rPr>
                <w:sz w:val="24"/>
                <w:szCs w:val="24"/>
              </w:rPr>
              <w:t>"Specification"</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specification set out in Framework Schedule 1 (Specification), as may, in relation to a Call-Off Contract, be supplemented by the Order Form;</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"Standards"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any:</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standards detailed in the specification in Schedule 1 (Specification);</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 xml:space="preserve">standards detailed by the </w:t>
            </w:r>
            <w:r>
              <w:rPr>
                <w:sz w:val="24"/>
                <w:szCs w:val="24"/>
              </w:rPr>
              <w:t>Contracting Authority</w:t>
            </w:r>
            <w:r w:rsidRPr="00D27101">
              <w:rPr>
                <w:sz w:val="24"/>
                <w:szCs w:val="24"/>
              </w:rPr>
              <w:t xml:space="preserve"> in the Order Form or agreed between the Parties from time to time;</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relevant Government codes of practice and guidance applicable from time to time;</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"Start Date"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in the case of the Framework Contract, the date specified on the Framework Award Form, and in the case of a Call-Off Contract, the date specified in the Order Form;</w:t>
            </w:r>
          </w:p>
        </w:tc>
      </w:tr>
      <w:tr w:rsidR="00D34401" w:rsidRPr="00D27101" w:rsidTr="00D34401">
        <w:tc>
          <w:tcPr>
            <w:tcW w:w="2181" w:type="dxa"/>
          </w:tcPr>
          <w:p w:rsidR="00D34401" w:rsidRPr="00D27101" w:rsidRDefault="00D34401" w:rsidP="00D34401">
            <w:pPr>
              <w:pStyle w:val="GPSDefinitionTerm"/>
              <w:keepNext/>
              <w:rPr>
                <w:sz w:val="24"/>
                <w:szCs w:val="24"/>
              </w:rPr>
            </w:pPr>
            <w:r w:rsidRPr="00D27101">
              <w:rPr>
                <w:sz w:val="24"/>
                <w:szCs w:val="24"/>
              </w:rPr>
              <w:t>"Statement of Requirements"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a statement issued by the </w:t>
            </w:r>
            <w:r>
              <w:rPr>
                <w:sz w:val="24"/>
                <w:szCs w:val="24"/>
              </w:rPr>
              <w:t>Contracting Authority</w:t>
            </w:r>
            <w:r w:rsidRPr="00D27101">
              <w:rPr>
                <w:sz w:val="24"/>
                <w:szCs w:val="24"/>
              </w:rPr>
              <w:t xml:space="preserve"> detailing its requirements in respect of Deliverables issued in accordance with the Call-Off Procedure;</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"Storage Media"</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part of any device that is capable of storing and retrieving data; </w:t>
            </w:r>
          </w:p>
        </w:tc>
      </w:tr>
      <w:tr w:rsidR="00D34401" w:rsidRPr="00D27101" w:rsidTr="00D34401">
        <w:tc>
          <w:tcPr>
            <w:tcW w:w="2181" w:type="dxa"/>
          </w:tcPr>
          <w:p w:rsidR="00D34401" w:rsidRPr="00D27101" w:rsidRDefault="00D34401" w:rsidP="00D34401">
            <w:pPr>
              <w:pStyle w:val="GPSDefinitionTerm"/>
              <w:keepNext/>
              <w:rPr>
                <w:sz w:val="24"/>
                <w:szCs w:val="24"/>
              </w:rPr>
            </w:pPr>
            <w:r w:rsidRPr="00D27101">
              <w:rPr>
                <w:sz w:val="24"/>
                <w:szCs w:val="24"/>
              </w:rPr>
              <w:t>"Sub-Contract"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any contract or agreement (or proposed contract or agreement), other than a Call-Off Contract or the Framework Contract, pursuant to which a third party:</w:t>
            </w:r>
          </w:p>
          <w:p w:rsidR="00D34401" w:rsidRPr="00D27101" w:rsidRDefault="00D34401" w:rsidP="00D34401">
            <w:pPr>
              <w:pStyle w:val="GPSDefinitionL2"/>
              <w:numPr>
                <w:ilvl w:val="1"/>
                <w:numId w:val="3"/>
              </w:numPr>
              <w:tabs>
                <w:tab w:val="left" w:pos="144"/>
              </w:tabs>
              <w:adjustRightInd w:val="0"/>
              <w:ind w:left="576" w:hanging="432"/>
              <w:rPr>
                <w:sz w:val="24"/>
                <w:szCs w:val="24"/>
              </w:rPr>
            </w:pPr>
            <w:r w:rsidRPr="00D27101">
              <w:rPr>
                <w:sz w:val="24"/>
                <w:szCs w:val="24"/>
              </w:rPr>
              <w:t>provides the Deliverables (or any part of them);</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provides facilities or services necessary for the provision of the Deliverables (or any part of them); and/or</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is responsible for the management, direction or control of the provision of the Deliverables (or any part of them);</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"Subcontractor"</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any person other than the Supplier, who is a party to a Sub-Contract and the servants or agents of that person;</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lastRenderedPageBreak/>
              <w:t>"Subprocessor"</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any third Party appointed to process Personal Data on behalf of the Supplier related to a Contract</w:t>
            </w:r>
            <w:r>
              <w:rPr>
                <w:sz w:val="24"/>
                <w:szCs w:val="24"/>
              </w:rPr>
              <w:t>;</w:t>
            </w:r>
          </w:p>
        </w:tc>
      </w:tr>
      <w:tr w:rsidR="00D34401" w:rsidRPr="00D27101" w:rsidTr="00D34401">
        <w:tc>
          <w:tcPr>
            <w:tcW w:w="2181" w:type="dxa"/>
            <w:vAlign w:val="center"/>
          </w:tcPr>
          <w:p w:rsidR="00D34401" w:rsidRPr="009E71C6" w:rsidRDefault="00D34401" w:rsidP="00D34401">
            <w:pPr>
              <w:pStyle w:val="GPSDefinitionTerm"/>
              <w:rPr>
                <w:sz w:val="24"/>
                <w:szCs w:val="24"/>
              </w:rPr>
            </w:pPr>
            <w:r w:rsidRPr="009E71C6">
              <w:rPr>
                <w:sz w:val="24"/>
                <w:szCs w:val="24"/>
                <w:lang w:val="en-US"/>
              </w:rPr>
              <w:t>“Substantive Worker”</w:t>
            </w:r>
          </w:p>
        </w:tc>
        <w:tc>
          <w:tcPr>
            <w:tcW w:w="7566" w:type="dxa"/>
            <w:vAlign w:val="center"/>
          </w:tcPr>
          <w:p w:rsidR="00D34401" w:rsidRPr="009E71C6" w:rsidRDefault="00D34401" w:rsidP="00D34401">
            <w:pPr>
              <w:pStyle w:val="GPsDefinition"/>
              <w:numPr>
                <w:ilvl w:val="0"/>
                <w:numId w:val="3"/>
              </w:numPr>
              <w:tabs>
                <w:tab w:val="left" w:pos="-9"/>
              </w:tabs>
              <w:adjustRightInd w:val="0"/>
              <w:rPr>
                <w:sz w:val="24"/>
                <w:szCs w:val="24"/>
              </w:rPr>
            </w:pPr>
            <w:r>
              <w:rPr>
                <w:sz w:val="24"/>
                <w:szCs w:val="24"/>
                <w:lang w:val="en-US"/>
              </w:rPr>
              <w:t>a</w:t>
            </w:r>
            <w:r w:rsidRPr="009E71C6">
              <w:rPr>
                <w:sz w:val="24"/>
                <w:szCs w:val="24"/>
                <w:lang w:val="en-US"/>
              </w:rPr>
              <w:t xml:space="preserve"> worker who is permanently employed by the Contracting Authority, on either a full or part-time basis with a regular working pattern.</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"Supplier"</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person, firm or company identified in the Framework Award Form;</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"Supplier Assets"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all assets and rights used by the Supplier to provide the Deliverables in accordance with the Call-Off Contract but excluding the </w:t>
            </w:r>
            <w:r>
              <w:rPr>
                <w:sz w:val="24"/>
                <w:szCs w:val="24"/>
              </w:rPr>
              <w:t>Contracting Authority</w:t>
            </w:r>
            <w:r w:rsidRPr="00D27101">
              <w:rPr>
                <w:sz w:val="24"/>
                <w:szCs w:val="24"/>
              </w:rPr>
              <w:t xml:space="preserve"> Assets;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"Supplier Authorised Representative"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representative appointed by the Supplier named in the Framework Award Form, or later defined in a Call-Off Contract; </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"Supplier's Confidential Information"</w:t>
            </w:r>
          </w:p>
        </w:tc>
        <w:tc>
          <w:tcPr>
            <w:tcW w:w="7566" w:type="dxa"/>
          </w:tcPr>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 xml:space="preserve">any information, however it is conveyed, that relates to the business, affairs, developments, IPR of the Supplier (including the Supplier Existing IPR) trade secrets, Know-How, and/or personnel of the Supplier; </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Information derived from any of (a) and (b) above;</w:t>
            </w:r>
          </w:p>
        </w:tc>
      </w:tr>
      <w:tr w:rsidR="00D34401" w:rsidRPr="00D27101" w:rsidTr="00D34401">
        <w:tc>
          <w:tcPr>
            <w:tcW w:w="2181" w:type="dxa"/>
          </w:tcPr>
          <w:p w:rsidR="00D34401" w:rsidRPr="00D27101" w:rsidRDefault="00D34401" w:rsidP="00D34401">
            <w:pPr>
              <w:pStyle w:val="GPSL2numberedclause"/>
              <w:numPr>
                <w:ilvl w:val="0"/>
                <w:numId w:val="0"/>
              </w:numPr>
              <w:jc w:val="left"/>
              <w:rPr>
                <w:rFonts w:ascii="Arial" w:hAnsi="Arial"/>
                <w:b/>
                <w:sz w:val="24"/>
                <w:szCs w:val="24"/>
              </w:rPr>
            </w:pPr>
            <w:r w:rsidRPr="00D27101">
              <w:rPr>
                <w:rFonts w:ascii="Arial" w:hAnsi="Arial"/>
                <w:b/>
                <w:sz w:val="24"/>
                <w:szCs w:val="24"/>
              </w:rPr>
              <w:t xml:space="preserve">"Supplier's Contract Manager </w:t>
            </w:r>
          </w:p>
        </w:tc>
        <w:tc>
          <w:tcPr>
            <w:tcW w:w="7566" w:type="dxa"/>
          </w:tcPr>
          <w:p w:rsidR="00D34401" w:rsidRPr="00D27101" w:rsidRDefault="00D34401" w:rsidP="00D34401">
            <w:pPr>
              <w:pStyle w:val="GPSL2numberedclause"/>
              <w:numPr>
                <w:ilvl w:val="0"/>
                <w:numId w:val="0"/>
              </w:numPr>
              <w:rPr>
                <w:rFonts w:ascii="Arial" w:hAnsi="Arial"/>
                <w:b/>
                <w:sz w:val="24"/>
                <w:szCs w:val="24"/>
              </w:rPr>
            </w:pPr>
            <w:r w:rsidRPr="00D27101">
              <w:rPr>
                <w:rFonts w:ascii="Arial" w:hAnsi="Arial"/>
                <w:sz w:val="24"/>
                <w:szCs w:val="24"/>
              </w:rPr>
              <w:t xml:space="preserve">the person identified in the Order Form appointed by the Supplier to oversee the operation of the Call-Off Contract and any alternative person whom the Supplier intends to appoint to the role, provided that the Supplier informs the </w:t>
            </w:r>
            <w:r>
              <w:rPr>
                <w:rFonts w:ascii="Arial" w:hAnsi="Arial"/>
                <w:sz w:val="24"/>
                <w:szCs w:val="24"/>
              </w:rPr>
              <w:t>Contracting Authority</w:t>
            </w:r>
            <w:r w:rsidRPr="00D27101">
              <w:rPr>
                <w:rFonts w:ascii="Arial" w:hAnsi="Arial"/>
                <w:sz w:val="24"/>
                <w:szCs w:val="24"/>
              </w:rPr>
              <w:t xml:space="preserve"> prior to the appointment;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"Supplier Equipment"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Supplier's hardware, computer and telecoms devices, equipment, plant, materials and such other items supplied and used by the Supplier (but not hired, leased or loaned from the </w:t>
            </w:r>
            <w:r>
              <w:rPr>
                <w:sz w:val="24"/>
                <w:szCs w:val="24"/>
              </w:rPr>
              <w:t>Contracting Authority</w:t>
            </w:r>
            <w:r w:rsidRPr="00D27101">
              <w:rPr>
                <w:sz w:val="24"/>
                <w:szCs w:val="24"/>
              </w:rPr>
              <w:t>) in the performance of its obligations under this Call-Off Contract;</w:t>
            </w:r>
          </w:p>
        </w:tc>
      </w:tr>
      <w:tr w:rsidR="00D34401" w:rsidRPr="00D27101" w:rsidTr="00D34401">
        <w:tc>
          <w:tcPr>
            <w:tcW w:w="2181" w:type="dxa"/>
            <w:vAlign w:val="center"/>
          </w:tcPr>
          <w:p w:rsidR="00D34401" w:rsidRPr="009E71C6" w:rsidRDefault="00D34401" w:rsidP="00D34401">
            <w:pPr>
              <w:pStyle w:val="GPSDefinitionTerm"/>
              <w:rPr>
                <w:sz w:val="24"/>
                <w:szCs w:val="24"/>
              </w:rPr>
            </w:pPr>
            <w:r w:rsidRPr="009E71C6">
              <w:rPr>
                <w:sz w:val="24"/>
                <w:szCs w:val="24"/>
                <w:lang w:val="en-US"/>
              </w:rPr>
              <w:t>“Supplier Fill”</w:t>
            </w:r>
          </w:p>
        </w:tc>
        <w:tc>
          <w:tcPr>
            <w:tcW w:w="7566" w:type="dxa"/>
            <w:vAlign w:val="center"/>
          </w:tcPr>
          <w:p w:rsidR="00D34401" w:rsidRPr="009E71C6" w:rsidRDefault="00D34401" w:rsidP="00D34401">
            <w:pPr>
              <w:pStyle w:val="GPsDefinition"/>
              <w:numPr>
                <w:ilvl w:val="0"/>
                <w:numId w:val="3"/>
              </w:numPr>
              <w:tabs>
                <w:tab w:val="left" w:pos="-9"/>
              </w:tabs>
              <w:adjustRightInd w:val="0"/>
              <w:rPr>
                <w:sz w:val="24"/>
                <w:szCs w:val="24"/>
              </w:rPr>
            </w:pPr>
            <w:r w:rsidRPr="009E71C6">
              <w:rPr>
                <w:sz w:val="24"/>
                <w:szCs w:val="24"/>
                <w:lang w:val="en-US"/>
              </w:rPr>
              <w:t>Supplier staff confirming the ability of a Flexible Worker to fulfil a role in the Flexible Resource Pool.</w:t>
            </w:r>
          </w:p>
        </w:tc>
      </w:tr>
      <w:tr w:rsidR="00D34401" w:rsidRPr="00D27101" w:rsidTr="00D34401">
        <w:tc>
          <w:tcPr>
            <w:tcW w:w="2181" w:type="dxa"/>
          </w:tcPr>
          <w:p w:rsidR="00D34401" w:rsidRPr="00D27101" w:rsidRDefault="00D34401" w:rsidP="00D34401">
            <w:pPr>
              <w:pStyle w:val="GPSDefinitionTerm"/>
              <w:rPr>
                <w:sz w:val="24"/>
                <w:szCs w:val="24"/>
              </w:rPr>
            </w:pPr>
            <w:r>
              <w:rPr>
                <w:sz w:val="24"/>
                <w:szCs w:val="24"/>
              </w:rPr>
              <w:t>“Supplier Management Charge”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Pr>
                <w:sz w:val="24"/>
                <w:szCs w:val="24"/>
              </w:rPr>
              <w:t xml:space="preserve">the value as stated in the Management Information template in Framework Schedule 5 – Management Charges and Information. </w:t>
            </w:r>
            <w:r w:rsidRPr="005334EC">
              <w:rPr>
                <w:sz w:val="24"/>
                <w:szCs w:val="24"/>
              </w:rPr>
              <w:t>This includes all fees associated with Flexible Resource Pool Set</w:t>
            </w:r>
            <w:r>
              <w:rPr>
                <w:sz w:val="24"/>
                <w:szCs w:val="24"/>
              </w:rPr>
              <w:t xml:space="preserve"> U</w:t>
            </w:r>
            <w:r w:rsidRPr="005334EC">
              <w:rPr>
                <w:sz w:val="24"/>
                <w:szCs w:val="24"/>
              </w:rPr>
              <w:t>p, Mobilisation of a Bank and Hourly Transaction Fee.</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"Supplier Non-Performance"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where the Supplier has failed to:</w:t>
            </w:r>
          </w:p>
          <w:p w:rsidR="00D34401" w:rsidRPr="00D27101" w:rsidRDefault="00D34401" w:rsidP="00D34401">
            <w:pPr>
              <w:pStyle w:val="GPSDefinitionL2"/>
              <w:numPr>
                <w:ilvl w:val="1"/>
                <w:numId w:val="3"/>
              </w:numPr>
              <w:tabs>
                <w:tab w:val="left" w:pos="144"/>
              </w:tabs>
              <w:adjustRightInd w:val="0"/>
              <w:ind w:left="576" w:hanging="432"/>
              <w:rPr>
                <w:sz w:val="24"/>
                <w:szCs w:val="24"/>
              </w:rPr>
            </w:pPr>
            <w:r w:rsidRPr="00D27101">
              <w:rPr>
                <w:sz w:val="24"/>
                <w:szCs w:val="24"/>
              </w:rPr>
              <w:t>Achieve a Milestone by its Milestone Date;</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provide the Goods and/or Services in accordance with the Service Levels ; and/or</w:t>
            </w:r>
          </w:p>
          <w:p w:rsidR="00D34401" w:rsidRPr="00D27101" w:rsidRDefault="00D34401" w:rsidP="00D34401">
            <w:pPr>
              <w:pStyle w:val="GPSDefinitionL2"/>
              <w:numPr>
                <w:ilvl w:val="1"/>
                <w:numId w:val="3"/>
              </w:numPr>
              <w:tabs>
                <w:tab w:val="left" w:pos="144"/>
              </w:tabs>
              <w:adjustRightInd w:val="0"/>
              <w:ind w:left="576" w:hanging="432"/>
              <w:rPr>
                <w:sz w:val="24"/>
                <w:szCs w:val="24"/>
              </w:rPr>
            </w:pPr>
            <w:r w:rsidRPr="00D27101">
              <w:rPr>
                <w:sz w:val="24"/>
                <w:szCs w:val="24"/>
              </w:rPr>
              <w:lastRenderedPageBreak/>
              <w:t>comply with an obligation under a Contract;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lastRenderedPageBreak/>
              <w:t>"Supplier Profit"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"Supplier Profit Margin"</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in relation to a period or a Milestone </w:t>
            </w:r>
            <w:r w:rsidRPr="00D27101">
              <w:rPr>
                <w:color w:val="000000"/>
                <w:sz w:val="24"/>
                <w:szCs w:val="24"/>
              </w:rPr>
              <w:t>(as the context requires)</w:t>
            </w:r>
            <w:r w:rsidRPr="00D27101">
              <w:rPr>
                <w:sz w:val="24"/>
                <w:szCs w:val="24"/>
              </w:rPr>
              <w:t>, the Supplier Profit for the relevant period or in relation to the relevant Milestone divided by the total Charges over the same period or in relation to the relevant Milestone and expressed as a percentage;</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"Supplier Staff"</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all directors, officers, employees, agents, consultants and contractors of the Supplier and/or of any Subcontractor engaged in the performance of the Supplier’s obligations under a Contract;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w:t>
            </w:r>
            <w:r>
              <w:rPr>
                <w:sz w:val="24"/>
                <w:szCs w:val="24"/>
              </w:rPr>
              <w:t>Supply Chain Information Report Template</w:t>
            </w:r>
            <w:r w:rsidRPr="00D27101">
              <w:rPr>
                <w:sz w:val="24"/>
                <w:szCs w:val="24"/>
              </w:rPr>
              <w: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Pr>
                <w:sz w:val="24"/>
                <w:szCs w:val="24"/>
              </w:rPr>
              <w:t>the document at Annex 1 of Schedule 12  Supply Chain Visibility;</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"Supporting Documentation"</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sufficient information in writing to enable the </w:t>
            </w:r>
            <w:r>
              <w:rPr>
                <w:sz w:val="24"/>
                <w:szCs w:val="24"/>
              </w:rPr>
              <w:t>Contracting Authority</w:t>
            </w:r>
            <w:r w:rsidRPr="00D27101">
              <w:rPr>
                <w:sz w:val="24"/>
                <w:szCs w:val="24"/>
              </w:rPr>
              <w:t xml:space="preserve"> to reasonably assess whether the Charges, Reimbursable Expenses and other sums due from the </w:t>
            </w:r>
            <w:r>
              <w:rPr>
                <w:sz w:val="24"/>
                <w:szCs w:val="24"/>
              </w:rPr>
              <w:t>Contracting Authority</w:t>
            </w:r>
            <w:r w:rsidRPr="00D27101">
              <w:rPr>
                <w:sz w:val="24"/>
                <w:szCs w:val="24"/>
              </w:rPr>
              <w:t xml:space="preserve"> under the Call-Off Contract detailed in the information are properly payable;</w:t>
            </w:r>
          </w:p>
        </w:tc>
      </w:tr>
      <w:tr w:rsidR="00D34401" w:rsidRPr="00D27101" w:rsidTr="00D34401">
        <w:tc>
          <w:tcPr>
            <w:tcW w:w="2181" w:type="dxa"/>
            <w:vAlign w:val="center"/>
          </w:tcPr>
          <w:p w:rsidR="00D34401" w:rsidRPr="00C361F6" w:rsidRDefault="00D34401" w:rsidP="00D34401">
            <w:pPr>
              <w:pStyle w:val="GPSDefinitionTerm"/>
              <w:rPr>
                <w:sz w:val="24"/>
                <w:szCs w:val="24"/>
              </w:rPr>
            </w:pPr>
            <w:r w:rsidRPr="00C361F6">
              <w:rPr>
                <w:sz w:val="24"/>
                <w:szCs w:val="24"/>
                <w:lang w:val="en-US"/>
              </w:rPr>
              <w:t>“Temporary Worker”</w:t>
            </w:r>
          </w:p>
        </w:tc>
        <w:tc>
          <w:tcPr>
            <w:tcW w:w="7566" w:type="dxa"/>
            <w:vAlign w:val="center"/>
          </w:tcPr>
          <w:p w:rsidR="00D34401" w:rsidRPr="00C361F6" w:rsidRDefault="00D34401" w:rsidP="00D34401">
            <w:pPr>
              <w:pStyle w:val="GPsDefinition"/>
              <w:numPr>
                <w:ilvl w:val="0"/>
                <w:numId w:val="3"/>
              </w:numPr>
              <w:tabs>
                <w:tab w:val="left" w:pos="-9"/>
              </w:tabs>
              <w:adjustRightInd w:val="0"/>
              <w:rPr>
                <w:sz w:val="24"/>
                <w:szCs w:val="24"/>
              </w:rPr>
            </w:pPr>
            <w:r>
              <w:rPr>
                <w:sz w:val="24"/>
                <w:szCs w:val="24"/>
                <w:lang w:val="en-US"/>
              </w:rPr>
              <w:t>a</w:t>
            </w:r>
            <w:r w:rsidRPr="00C361F6">
              <w:rPr>
                <w:sz w:val="24"/>
                <w:szCs w:val="24"/>
                <w:lang w:val="en-US"/>
              </w:rPr>
              <w:t xml:space="preserve"> </w:t>
            </w:r>
            <w:r>
              <w:rPr>
                <w:sz w:val="24"/>
                <w:szCs w:val="24"/>
                <w:lang w:val="en-US"/>
              </w:rPr>
              <w:t>w</w:t>
            </w:r>
            <w:r w:rsidRPr="00C361F6">
              <w:rPr>
                <w:sz w:val="24"/>
                <w:szCs w:val="24"/>
                <w:lang w:val="en-US"/>
              </w:rPr>
              <w:t>orker who is engaged by the Contracting Authority(s) on either a Temporary Assignment or Fixed Term Assignment.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"Termination Notice"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"Test Issue"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any variance or non-conformity of the Deliverables or Deliverables from their requirements as set out in a Call-Off Contract;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"Test Plan"</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 plan:</w:t>
            </w:r>
          </w:p>
          <w:p w:rsidR="00D34401" w:rsidRPr="00D27101" w:rsidRDefault="00D34401" w:rsidP="00D34401">
            <w:pPr>
              <w:pStyle w:val="GPSDefinitionL2"/>
              <w:numPr>
                <w:ilvl w:val="1"/>
                <w:numId w:val="3"/>
              </w:numPr>
              <w:tabs>
                <w:tab w:val="left" w:pos="141"/>
              </w:tabs>
              <w:adjustRightInd w:val="0"/>
              <w:ind w:left="576" w:hanging="432"/>
              <w:rPr>
                <w:sz w:val="24"/>
                <w:szCs w:val="24"/>
              </w:rPr>
            </w:pPr>
            <w:r w:rsidRPr="00D27101">
              <w:rPr>
                <w:sz w:val="24"/>
                <w:szCs w:val="24"/>
              </w:rPr>
              <w:t xml:space="preserve">for the Testing of the Deliverables; and </w:t>
            </w:r>
          </w:p>
          <w:p w:rsidR="00D34401" w:rsidRPr="00D27101" w:rsidRDefault="00D34401" w:rsidP="00D34401">
            <w:pPr>
              <w:pStyle w:val="GPSDefinitionL2"/>
              <w:numPr>
                <w:ilvl w:val="1"/>
                <w:numId w:val="3"/>
              </w:numPr>
              <w:tabs>
                <w:tab w:val="left" w:pos="144"/>
              </w:tabs>
              <w:adjustRightInd w:val="0"/>
              <w:ind w:hanging="288"/>
              <w:rPr>
                <w:sz w:val="24"/>
                <w:szCs w:val="24"/>
              </w:rPr>
            </w:pPr>
            <w:r w:rsidRPr="00D27101">
              <w:rPr>
                <w:sz w:val="24"/>
                <w:szCs w:val="24"/>
              </w:rPr>
              <w:t>setting out other agreed criteria related to the achievement of Milestones;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"Tests and Testing"</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any tests required to be carried out pursuant to a Call-Off Contract as set out in the Test Plan or elsewhere in a Call-Off Contract and "</w:t>
            </w:r>
            <w:r w:rsidRPr="00D27101">
              <w:rPr>
                <w:b/>
                <w:sz w:val="24"/>
                <w:szCs w:val="24"/>
              </w:rPr>
              <w:t>Tested</w:t>
            </w:r>
            <w:r w:rsidRPr="00D27101">
              <w:rPr>
                <w:sz w:val="24"/>
                <w:szCs w:val="24"/>
              </w:rPr>
              <w:t>" shall be construed accordingly;</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"Third Party IPR"</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Intellectual Property Rights owned by a third party which is or will be used by the Supplier for the purpose of providing the Deliverables;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"Transferring Supplier Employees"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those employees of the Supplier and/or the Supplier’s Subcontractors to whom the Employment Regulations will apply on the Service Transfer Date; </w:t>
            </w:r>
          </w:p>
        </w:tc>
      </w:tr>
      <w:tr w:rsidR="00D34401" w:rsidRPr="00D27101" w:rsidTr="00D34401">
        <w:tc>
          <w:tcPr>
            <w:tcW w:w="2181" w:type="dxa"/>
          </w:tcPr>
          <w:p w:rsidR="00D34401" w:rsidRPr="00D27101" w:rsidRDefault="00D34401" w:rsidP="00D34401">
            <w:pPr>
              <w:pStyle w:val="GPSDefinitionTerm"/>
              <w:keepNext/>
              <w:rPr>
                <w:sz w:val="24"/>
                <w:szCs w:val="24"/>
              </w:rPr>
            </w:pPr>
            <w:r w:rsidRPr="00D27101">
              <w:rPr>
                <w:sz w:val="24"/>
                <w:szCs w:val="24"/>
              </w:rPr>
              <w:lastRenderedPageBreak/>
              <w:t>"Transparency Information"</w:t>
            </w:r>
          </w:p>
        </w:tc>
        <w:tc>
          <w:tcPr>
            <w:tcW w:w="7566" w:type="dxa"/>
          </w:tcPr>
          <w:p w:rsidR="00D34401" w:rsidRPr="00E52E41" w:rsidRDefault="00D34401" w:rsidP="00D34401">
            <w:pPr>
              <w:pStyle w:val="GPsDefinition"/>
              <w:keepNext/>
              <w:numPr>
                <w:ilvl w:val="0"/>
                <w:numId w:val="3"/>
              </w:numPr>
              <w:tabs>
                <w:tab w:val="left" w:pos="-9"/>
              </w:tabs>
              <w:adjustRightInd w:val="0"/>
              <w:rPr>
                <w:sz w:val="24"/>
                <w:szCs w:val="24"/>
              </w:rPr>
            </w:pPr>
            <w:r>
              <w:rPr>
                <w:sz w:val="24"/>
                <w:szCs w:val="24"/>
              </w:rPr>
              <w:t xml:space="preserve">the Transparency Reports and </w:t>
            </w:r>
            <w:r w:rsidRPr="00E52E41">
              <w:rPr>
                <w:sz w:val="24"/>
                <w:szCs w:val="24"/>
              </w:rPr>
              <w:t xml:space="preserve">the content of a Contract, including any changes to this Contract agreed from time to time, except for – </w:t>
            </w:r>
          </w:p>
          <w:p w:rsidR="00D34401" w:rsidRPr="00257CAE" w:rsidRDefault="00D34401" w:rsidP="00D34401">
            <w:pPr>
              <w:pStyle w:val="GPsDefinition"/>
              <w:keepNext/>
              <w:tabs>
                <w:tab w:val="left" w:pos="-9"/>
              </w:tabs>
              <w:adjustRightInd w:val="0"/>
              <w:ind w:left="720"/>
              <w:rPr>
                <w:sz w:val="24"/>
                <w:szCs w:val="24"/>
              </w:rPr>
            </w:pPr>
            <w:r w:rsidRPr="00257CAE">
              <w:rPr>
                <w:sz w:val="24"/>
                <w:szCs w:val="24"/>
              </w:rPr>
              <w:t>(i)</w:t>
            </w:r>
            <w:r w:rsidRPr="00257CAE">
              <w:rPr>
                <w:sz w:val="24"/>
                <w:szCs w:val="24"/>
              </w:rPr>
              <w:tab/>
              <w:t>any information which is exempt from disclosure in accordance with the provisions of the FOIA, which shall be determined by the Relevant Authority; and</w:t>
            </w:r>
          </w:p>
          <w:p w:rsidR="00D34401" w:rsidRPr="00257CAE" w:rsidRDefault="00D34401" w:rsidP="00D34401">
            <w:pPr>
              <w:pStyle w:val="GPsDefinition"/>
              <w:keepNext/>
              <w:numPr>
                <w:ilvl w:val="0"/>
                <w:numId w:val="3"/>
              </w:numPr>
              <w:tabs>
                <w:tab w:val="left" w:pos="-9"/>
              </w:tabs>
              <w:adjustRightInd w:val="0"/>
              <w:ind w:left="720"/>
              <w:rPr>
                <w:sz w:val="24"/>
                <w:szCs w:val="24"/>
              </w:rPr>
            </w:pPr>
            <w:r>
              <w:rPr>
                <w:sz w:val="24"/>
                <w:szCs w:val="24"/>
              </w:rPr>
              <w:t xml:space="preserve"> </w:t>
            </w:r>
            <w:r w:rsidRPr="00257CAE">
              <w:rPr>
                <w:sz w:val="24"/>
                <w:szCs w:val="24"/>
              </w:rPr>
              <w:t>(ii)</w:t>
            </w:r>
            <w:r w:rsidRPr="00257CAE">
              <w:rPr>
                <w:sz w:val="24"/>
                <w:szCs w:val="24"/>
              </w:rPr>
              <w:tab/>
              <w:t>Commercially Sensitive Information;</w:t>
            </w:r>
          </w:p>
          <w:p w:rsidR="00D34401" w:rsidRPr="00D27101" w:rsidRDefault="00D34401" w:rsidP="00D34401">
            <w:pPr>
              <w:pStyle w:val="GPsDefinition"/>
              <w:keepNext/>
              <w:numPr>
                <w:ilvl w:val="0"/>
                <w:numId w:val="3"/>
              </w:numPr>
              <w:tabs>
                <w:tab w:val="left" w:pos="-9"/>
              </w:tabs>
              <w:adjustRightInd w:val="0"/>
              <w:rPr>
                <w:sz w:val="24"/>
                <w:szCs w:val="24"/>
              </w:rPr>
            </w:pP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"Transparency Reports"</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the information relating to the Deliverables and performance of the Contracts which the Supplier is required to provide to the </w:t>
            </w:r>
            <w:r>
              <w:rPr>
                <w:sz w:val="24"/>
                <w:szCs w:val="24"/>
              </w:rPr>
              <w:t>Contracting Authority</w:t>
            </w:r>
            <w:r w:rsidRPr="00D27101">
              <w:rPr>
                <w:sz w:val="24"/>
                <w:szCs w:val="24"/>
              </w:rPr>
              <w:t xml:space="preserve"> in accordance with the reporting requirements in Call-Off Schedule 1 (Transparency Reports);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"US-EU Privacy Shield Register"</w:t>
            </w:r>
          </w:p>
        </w:tc>
        <w:tc>
          <w:tcPr>
            <w:tcW w:w="7566" w:type="dxa"/>
          </w:tcPr>
          <w:p w:rsidR="00D34401" w:rsidRPr="00D27101" w:rsidRDefault="00D34401" w:rsidP="00D34401">
            <w:pPr>
              <w:pStyle w:val="GPsDefinition"/>
              <w:tabs>
                <w:tab w:val="left" w:pos="-9"/>
              </w:tabs>
              <w:adjustRightInd w:val="0"/>
              <w:ind w:left="170"/>
              <w:rPr>
                <w:sz w:val="24"/>
                <w:szCs w:val="24"/>
              </w:rPr>
            </w:pPr>
            <w:r w:rsidRPr="00D27101">
              <w:rPr>
                <w:sz w:val="24"/>
                <w:szCs w:val="24"/>
              </w:rPr>
              <w:t xml:space="preserve">a list of companies maintained by the United States of America Department for Commence that have self-certified their commitment to adhere to the European legislation relating to the processing of personal data to non-EU countries which is available online at: </w:t>
            </w:r>
            <w:hyperlink r:id="rId11" w:history="1">
              <w:r w:rsidRPr="00D27101">
                <w:rPr>
                  <w:rStyle w:val="Hyperlink"/>
                  <w:sz w:val="24"/>
                  <w:szCs w:val="24"/>
                </w:rPr>
                <w:t>https://www.privacyshield.gov/list</w:t>
              </w:r>
            </w:hyperlink>
            <w:r w:rsidRPr="00D27101">
              <w:rPr>
                <w:sz w:val="24"/>
                <w:szCs w:val="24"/>
              </w:rPr>
              <w:t xml:space="preserve">; </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"Variation"</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has the meaning given to it in Clause 24 (Changing the contract);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"Variation Form"</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form set out in Joint Schedule 2 (Variation Form);</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"Variation Procedure"</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the procedure set out in Clause 24 (Changing the contract);</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"VAT"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value added tax in accordance with the provisions of the Value Added Tax Act 1994;</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w:t>
            </w:r>
            <w:r>
              <w:rPr>
                <w:sz w:val="24"/>
                <w:szCs w:val="24"/>
              </w:rPr>
              <w:t>VCSE</w:t>
            </w:r>
            <w:r w:rsidRPr="00D27101">
              <w:rPr>
                <w:sz w:val="24"/>
                <w:szCs w:val="24"/>
              </w:rPr>
              <w:t>"</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Pr>
                <w:sz w:val="24"/>
                <w:szCs w:val="24"/>
              </w:rPr>
              <w:t>a non-governmental organisation that is value-driven and which principally reinvests its surpluses to further social, environmental or cultural objectives;</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"Worker"</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any one of the Supplier Staff which the </w:t>
            </w:r>
            <w:r>
              <w:rPr>
                <w:sz w:val="24"/>
                <w:szCs w:val="24"/>
              </w:rPr>
              <w:t>Contracting Authority</w:t>
            </w:r>
            <w:r w:rsidRPr="00D27101">
              <w:rPr>
                <w:sz w:val="24"/>
                <w:szCs w:val="24"/>
              </w:rPr>
              <w:t xml:space="preserve">,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D34401" w:rsidRPr="00D27101" w:rsidTr="00D34401">
        <w:tc>
          <w:tcPr>
            <w:tcW w:w="2181" w:type="dxa"/>
          </w:tcPr>
          <w:p w:rsidR="00D34401" w:rsidRPr="00D27101" w:rsidRDefault="00D34401" w:rsidP="00D34401">
            <w:pPr>
              <w:pStyle w:val="GPSDefinitionTerm"/>
              <w:rPr>
                <w:sz w:val="24"/>
                <w:szCs w:val="24"/>
              </w:rPr>
            </w:pPr>
            <w:r w:rsidRPr="00D27101">
              <w:rPr>
                <w:sz w:val="24"/>
                <w:szCs w:val="24"/>
              </w:rPr>
              <w:t>"Working Day"</w:t>
            </w:r>
          </w:p>
        </w:tc>
        <w:tc>
          <w:tcPr>
            <w:tcW w:w="7566" w:type="dxa"/>
          </w:tcPr>
          <w:p w:rsidR="00D34401" w:rsidRPr="00D27101" w:rsidRDefault="00D34401" w:rsidP="00D34401">
            <w:pPr>
              <w:pStyle w:val="GPsDefinition"/>
              <w:numPr>
                <w:ilvl w:val="0"/>
                <w:numId w:val="3"/>
              </w:numPr>
              <w:tabs>
                <w:tab w:val="left" w:pos="-9"/>
              </w:tabs>
              <w:adjustRightInd w:val="0"/>
              <w:rPr>
                <w:sz w:val="24"/>
                <w:szCs w:val="24"/>
              </w:rPr>
            </w:pPr>
            <w:r w:rsidRPr="00D27101">
              <w:rPr>
                <w:sz w:val="24"/>
                <w:szCs w:val="24"/>
              </w:rPr>
              <w:t xml:space="preserve">any day other than a Saturday or Sunday or public holiday in England and Wales unless specified otherwise by the Parties in the Order Form. </w:t>
            </w:r>
          </w:p>
        </w:tc>
      </w:tr>
      <w:bookmarkEnd w:id="3"/>
    </w:tbl>
    <w:p w:rsidR="00D34401" w:rsidRPr="00D27101" w:rsidRDefault="00D34401">
      <w:pPr>
        <w:spacing w:after="0" w:line="240" w:lineRule="auto"/>
        <w:rPr>
          <w:rFonts w:ascii="Arial" w:hAnsi="Arial" w:cs="Arial"/>
          <w:sz w:val="24"/>
          <w:szCs w:val="24"/>
        </w:rPr>
      </w:pPr>
    </w:p>
    <w:p w:rsidR="00D7789E" w:rsidRDefault="00D7789E">
      <w:pPr>
        <w:rPr>
          <w:rFonts w:ascii="Arial" w:hAnsi="Arial"/>
          <w:b/>
          <w:sz w:val="36"/>
        </w:rPr>
      </w:pPr>
      <w:r>
        <w:rPr>
          <w:rFonts w:ascii="Arial" w:hAnsi="Arial"/>
          <w:b/>
          <w:sz w:val="36"/>
        </w:rPr>
        <w:br w:type="page"/>
      </w:r>
    </w:p>
    <w:p w:rsidR="00D34401" w:rsidRPr="00D40EC0" w:rsidRDefault="00D34401" w:rsidP="00D34401">
      <w:pPr>
        <w:rPr>
          <w:rFonts w:ascii="Arial" w:hAnsi="Arial"/>
          <w:b/>
          <w:sz w:val="36"/>
        </w:rPr>
      </w:pPr>
      <w:r w:rsidRPr="00D40EC0">
        <w:rPr>
          <w:rFonts w:ascii="Arial" w:hAnsi="Arial"/>
          <w:b/>
          <w:sz w:val="36"/>
        </w:rPr>
        <w:lastRenderedPageBreak/>
        <w:t>Joint Schedule 2 (Variation Form)</w:t>
      </w:r>
    </w:p>
    <w:p w:rsidR="00D34401" w:rsidRPr="009D654B" w:rsidRDefault="00D34401" w:rsidP="00D34401">
      <w:pPr>
        <w:rPr>
          <w:rFonts w:ascii="Arial" w:hAnsi="Arial"/>
          <w:sz w:val="24"/>
        </w:rPr>
      </w:pPr>
      <w:r w:rsidRPr="009D654B">
        <w:rPr>
          <w:rFonts w:ascii="Arial" w:hAnsi="Arial"/>
          <w:sz w:val="24"/>
        </w:rPr>
        <w:t>This form is to be used in order to change a cont</w:t>
      </w:r>
      <w:r>
        <w:rPr>
          <w:rFonts w:ascii="Arial" w:hAnsi="Arial"/>
          <w:sz w:val="24"/>
        </w:rPr>
        <w:t>r</w:t>
      </w:r>
      <w:r w:rsidRPr="009D654B">
        <w:rPr>
          <w:rFonts w:ascii="Arial" w:hAnsi="Arial"/>
          <w:sz w:val="24"/>
        </w:rPr>
        <w:t>act in accordance with Clause 24 (Changing the Contract)</w:t>
      </w:r>
    </w:p>
    <w:tbl>
      <w:tblPr>
        <w:tblStyle w:val="TableGrid"/>
        <w:tblW w:w="0" w:type="auto"/>
        <w:tblLayout w:type="fixed"/>
        <w:tblLook w:val="04A0" w:firstRow="1" w:lastRow="0" w:firstColumn="1" w:lastColumn="0" w:noHBand="0" w:noVBand="1"/>
      </w:tblPr>
      <w:tblGrid>
        <w:gridCol w:w="2938"/>
        <w:gridCol w:w="3022"/>
        <w:gridCol w:w="3022"/>
      </w:tblGrid>
      <w:tr w:rsidR="00D34401" w:rsidRPr="00BC435A" w:rsidTr="00D34401">
        <w:tc>
          <w:tcPr>
            <w:tcW w:w="8982" w:type="dxa"/>
            <w:gridSpan w:val="3"/>
          </w:tcPr>
          <w:p w:rsidR="00D34401" w:rsidRPr="004D57DD" w:rsidRDefault="00D34401">
            <w:pPr>
              <w:pStyle w:val="TableNormal1"/>
              <w:jc w:val="center"/>
              <w:rPr>
                <w:rFonts w:ascii="Arial" w:hAnsi="Arial"/>
                <w:b/>
                <w:highlight w:val="green"/>
              </w:rPr>
            </w:pPr>
            <w:r>
              <w:rPr>
                <w:rFonts w:ascii="Arial" w:hAnsi="Arial"/>
                <w:b/>
              </w:rPr>
              <w:t xml:space="preserve">Contract Details </w:t>
            </w:r>
          </w:p>
        </w:tc>
      </w:tr>
      <w:tr w:rsidR="00D34401" w:rsidRPr="00BC435A" w:rsidTr="00D34401">
        <w:trPr>
          <w:trHeight w:val="1174"/>
        </w:trPr>
        <w:tc>
          <w:tcPr>
            <w:tcW w:w="2938" w:type="dxa"/>
          </w:tcPr>
          <w:p w:rsidR="00D34401" w:rsidRPr="004D57DD" w:rsidRDefault="00D34401">
            <w:pPr>
              <w:pStyle w:val="TableNormal1"/>
              <w:ind w:left="0"/>
              <w:rPr>
                <w:rFonts w:ascii="Arial" w:hAnsi="Arial"/>
              </w:rPr>
            </w:pPr>
            <w:r w:rsidRPr="004D57DD">
              <w:rPr>
                <w:rFonts w:ascii="Arial" w:hAnsi="Arial"/>
              </w:rPr>
              <w:t>This variation is between:</w:t>
            </w:r>
          </w:p>
        </w:tc>
        <w:tc>
          <w:tcPr>
            <w:tcW w:w="6044" w:type="dxa"/>
            <w:gridSpan w:val="2"/>
          </w:tcPr>
          <w:p w:rsidR="00D34401" w:rsidRPr="004D57DD" w:rsidRDefault="00D34401">
            <w:pPr>
              <w:pStyle w:val="TableNormal1"/>
              <w:rPr>
                <w:rFonts w:ascii="Arial" w:hAnsi="Arial"/>
              </w:rPr>
            </w:pPr>
            <w:r w:rsidRPr="004D57DD">
              <w:rPr>
                <w:rFonts w:ascii="Arial" w:hAnsi="Arial"/>
                <w:b/>
                <w:highlight w:val="yellow"/>
              </w:rPr>
              <w:t>[</w:t>
            </w:r>
            <w:r>
              <w:rPr>
                <w:rFonts w:ascii="Arial" w:hAnsi="Arial"/>
                <w:b/>
                <w:highlight w:val="yellow"/>
              </w:rPr>
              <w:t>delete</w:t>
            </w:r>
            <w:r w:rsidRPr="004D57DD">
              <w:rPr>
                <w:rFonts w:ascii="Arial" w:hAnsi="Arial"/>
                <w:b/>
              </w:rPr>
              <w:t xml:space="preserve"> </w:t>
            </w:r>
            <w:r w:rsidRPr="004D57DD">
              <w:rPr>
                <w:rFonts w:ascii="Arial" w:hAnsi="Arial"/>
              </w:rPr>
              <w:t>as applicable:</w:t>
            </w:r>
            <w:r w:rsidRPr="004D57DD">
              <w:rPr>
                <w:rFonts w:ascii="Arial" w:hAnsi="Arial"/>
                <w:b/>
              </w:rPr>
              <w:t xml:space="preserve"> </w:t>
            </w:r>
            <w:r w:rsidRPr="004D57DD">
              <w:rPr>
                <w:rFonts w:ascii="Arial" w:hAnsi="Arial"/>
              </w:rPr>
              <w:t xml:space="preserve">CCS / </w:t>
            </w:r>
            <w:r>
              <w:rPr>
                <w:rFonts w:ascii="Arial" w:hAnsi="Arial"/>
              </w:rPr>
              <w:t>Contracting Authority</w:t>
            </w:r>
            <w:r w:rsidRPr="004D57DD">
              <w:rPr>
                <w:rFonts w:ascii="Arial" w:hAnsi="Arial"/>
                <w:b/>
              </w:rPr>
              <w:t>]</w:t>
            </w:r>
            <w:r w:rsidRPr="004D57DD">
              <w:rPr>
                <w:rFonts w:ascii="Arial" w:hAnsi="Arial"/>
              </w:rPr>
              <w:t xml:space="preserve"> ("</w:t>
            </w:r>
            <w:r w:rsidRPr="004D57DD">
              <w:rPr>
                <w:rFonts w:ascii="Arial" w:hAnsi="Arial"/>
                <w:b/>
                <w:bCs/>
              </w:rPr>
              <w:t>CCS”  “</w:t>
            </w:r>
            <w:r>
              <w:rPr>
                <w:rFonts w:ascii="Arial" w:hAnsi="Arial"/>
                <w:b/>
                <w:bCs/>
              </w:rPr>
              <w:t>Contracting Authority</w:t>
            </w:r>
            <w:r w:rsidRPr="004D57DD">
              <w:rPr>
                <w:rFonts w:ascii="Arial" w:hAnsi="Arial"/>
                <w:b/>
                <w:bCs/>
              </w:rPr>
              <w:t>"</w:t>
            </w:r>
            <w:r w:rsidRPr="004D57DD">
              <w:rPr>
                <w:rFonts w:ascii="Arial" w:hAnsi="Arial"/>
              </w:rPr>
              <w:t>)</w:t>
            </w:r>
          </w:p>
          <w:p w:rsidR="00D34401" w:rsidRPr="004D57DD" w:rsidRDefault="00D34401">
            <w:pPr>
              <w:pStyle w:val="TableNormal1"/>
              <w:ind w:left="0"/>
              <w:rPr>
                <w:rFonts w:ascii="Arial" w:hAnsi="Arial"/>
              </w:rPr>
            </w:pPr>
            <w:r w:rsidRPr="004D57DD">
              <w:rPr>
                <w:rFonts w:ascii="Arial" w:hAnsi="Arial"/>
              </w:rPr>
              <w:t xml:space="preserve">And </w:t>
            </w:r>
          </w:p>
          <w:p w:rsidR="00D34401" w:rsidRPr="004D57DD" w:rsidRDefault="00D34401">
            <w:pPr>
              <w:pStyle w:val="TableNormal1"/>
              <w:ind w:left="0"/>
              <w:rPr>
                <w:rFonts w:ascii="Arial" w:hAnsi="Arial"/>
              </w:rPr>
            </w:pPr>
            <w:r w:rsidRPr="004D57DD">
              <w:rPr>
                <w:rFonts w:ascii="Arial" w:hAnsi="Arial"/>
                <w:b/>
                <w:highlight w:val="yellow"/>
              </w:rPr>
              <w:t xml:space="preserve">[insert </w:t>
            </w:r>
            <w:r w:rsidRPr="004D57DD">
              <w:rPr>
                <w:rFonts w:ascii="Arial" w:hAnsi="Arial"/>
              </w:rPr>
              <w:t>name of Supplier</w:t>
            </w:r>
            <w:r w:rsidRPr="004D57DD">
              <w:rPr>
                <w:rFonts w:ascii="Arial" w:hAnsi="Arial"/>
                <w:b/>
              </w:rPr>
              <w:t>]</w:t>
            </w:r>
            <w:r w:rsidRPr="004D57DD">
              <w:rPr>
                <w:rFonts w:ascii="Arial" w:hAnsi="Arial"/>
              </w:rPr>
              <w:t xml:space="preserve"> (</w:t>
            </w:r>
            <w:r w:rsidRPr="004D57DD">
              <w:rPr>
                <w:rFonts w:ascii="Arial" w:hAnsi="Arial"/>
                <w:b/>
              </w:rPr>
              <w:t>"the Supplier"</w:t>
            </w:r>
            <w:r w:rsidRPr="004D57DD">
              <w:rPr>
                <w:rFonts w:ascii="Arial" w:hAnsi="Arial"/>
              </w:rPr>
              <w:t>)</w:t>
            </w:r>
          </w:p>
        </w:tc>
      </w:tr>
      <w:tr w:rsidR="00D34401" w:rsidRPr="00BC435A" w:rsidTr="00D34401">
        <w:tc>
          <w:tcPr>
            <w:tcW w:w="2938" w:type="dxa"/>
          </w:tcPr>
          <w:p w:rsidR="00D34401" w:rsidRPr="004D57DD" w:rsidRDefault="00D34401">
            <w:pPr>
              <w:pStyle w:val="TableNormal1"/>
              <w:ind w:left="0"/>
              <w:rPr>
                <w:rFonts w:ascii="Arial" w:hAnsi="Arial"/>
              </w:rPr>
            </w:pPr>
            <w:r w:rsidRPr="004D57DD">
              <w:rPr>
                <w:rFonts w:ascii="Arial" w:hAnsi="Arial"/>
              </w:rPr>
              <w:t>Contract name:</w:t>
            </w:r>
          </w:p>
        </w:tc>
        <w:tc>
          <w:tcPr>
            <w:tcW w:w="6044" w:type="dxa"/>
            <w:gridSpan w:val="2"/>
          </w:tcPr>
          <w:p w:rsidR="00D34401" w:rsidRPr="004D57DD" w:rsidRDefault="00D34401">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sidRPr="004D57DD">
              <w:rPr>
                <w:rFonts w:ascii="Arial" w:hAnsi="Arial"/>
              </w:rPr>
              <w:t>name</w:t>
            </w:r>
            <w:r>
              <w:rPr>
                <w:rFonts w:ascii="Arial" w:hAnsi="Arial"/>
              </w:rPr>
              <w:t xml:space="preserve"> of contract to be changed]</w:t>
            </w:r>
            <w:r w:rsidRPr="004D57DD">
              <w:rPr>
                <w:rFonts w:ascii="Arial" w:hAnsi="Arial"/>
              </w:rPr>
              <w:t xml:space="preserve"> </w:t>
            </w:r>
            <w:r w:rsidRPr="004D57DD">
              <w:rPr>
                <w:rFonts w:ascii="Arial" w:hAnsi="Arial"/>
                <w:b/>
              </w:rPr>
              <w:t>(“the Contract”)</w:t>
            </w:r>
          </w:p>
        </w:tc>
      </w:tr>
      <w:tr w:rsidR="00D34401" w:rsidRPr="00BC435A" w:rsidTr="00D34401">
        <w:tc>
          <w:tcPr>
            <w:tcW w:w="2938" w:type="dxa"/>
          </w:tcPr>
          <w:p w:rsidR="00D34401" w:rsidRPr="004D57DD" w:rsidRDefault="00D34401">
            <w:pPr>
              <w:pStyle w:val="TableNormal1"/>
              <w:ind w:left="0"/>
              <w:rPr>
                <w:rFonts w:ascii="Arial" w:hAnsi="Arial"/>
              </w:rPr>
            </w:pPr>
            <w:r w:rsidRPr="004D57DD">
              <w:rPr>
                <w:rFonts w:ascii="Arial" w:hAnsi="Arial"/>
              </w:rPr>
              <w:t>Contract reference number:</w:t>
            </w:r>
          </w:p>
        </w:tc>
        <w:tc>
          <w:tcPr>
            <w:tcW w:w="6044" w:type="dxa"/>
            <w:gridSpan w:val="2"/>
          </w:tcPr>
          <w:p w:rsidR="00D34401" w:rsidRPr="004D57DD" w:rsidRDefault="00D34401" w:rsidP="00D34401">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Pr>
                <w:rFonts w:ascii="Arial" w:hAnsi="Arial"/>
              </w:rPr>
              <w:t>contract reference number]</w:t>
            </w:r>
          </w:p>
        </w:tc>
      </w:tr>
      <w:tr w:rsidR="00D34401" w:rsidRPr="00BC435A" w:rsidTr="00D34401">
        <w:tc>
          <w:tcPr>
            <w:tcW w:w="8982" w:type="dxa"/>
            <w:gridSpan w:val="3"/>
          </w:tcPr>
          <w:p w:rsidR="00D34401" w:rsidRPr="004D57DD" w:rsidRDefault="00D34401">
            <w:pPr>
              <w:pStyle w:val="TableNormal1"/>
              <w:jc w:val="center"/>
              <w:rPr>
                <w:rFonts w:ascii="Arial" w:hAnsi="Arial"/>
              </w:rPr>
            </w:pPr>
            <w:r>
              <w:rPr>
                <w:rFonts w:ascii="Arial" w:hAnsi="Arial"/>
                <w:b/>
              </w:rPr>
              <w:t>Details of Proposed Variation</w:t>
            </w:r>
          </w:p>
        </w:tc>
      </w:tr>
      <w:tr w:rsidR="00D34401" w:rsidRPr="00BC435A" w:rsidTr="00D34401">
        <w:tc>
          <w:tcPr>
            <w:tcW w:w="2938" w:type="dxa"/>
          </w:tcPr>
          <w:p w:rsidR="00D34401" w:rsidRPr="004D57DD" w:rsidRDefault="00D34401">
            <w:pPr>
              <w:pStyle w:val="TableNormal1"/>
              <w:ind w:left="0"/>
              <w:rPr>
                <w:rFonts w:ascii="Arial" w:hAnsi="Arial"/>
              </w:rPr>
            </w:pPr>
            <w:r w:rsidRPr="004D57DD">
              <w:rPr>
                <w:rFonts w:ascii="Arial" w:hAnsi="Arial"/>
              </w:rPr>
              <w:t>Variation initiated by:</w:t>
            </w:r>
          </w:p>
        </w:tc>
        <w:tc>
          <w:tcPr>
            <w:tcW w:w="6044" w:type="dxa"/>
            <w:gridSpan w:val="2"/>
          </w:tcPr>
          <w:p w:rsidR="00D34401" w:rsidRPr="004D57DD" w:rsidRDefault="00D34401" w:rsidP="00D34401">
            <w:pPr>
              <w:pStyle w:val="TableNormal1"/>
              <w:ind w:left="0"/>
              <w:rPr>
                <w:rFonts w:ascii="Arial" w:hAnsi="Arial"/>
              </w:rPr>
            </w:pPr>
            <w:r w:rsidRPr="004D57DD">
              <w:rPr>
                <w:rFonts w:ascii="Arial" w:hAnsi="Arial"/>
                <w:b/>
                <w:highlight w:val="yellow"/>
              </w:rPr>
              <w:t>[</w:t>
            </w:r>
            <w:r>
              <w:rPr>
                <w:rFonts w:ascii="Arial" w:hAnsi="Arial"/>
                <w:b/>
                <w:highlight w:val="yellow"/>
              </w:rPr>
              <w:t>d</w:t>
            </w:r>
            <w:r w:rsidRPr="004D57DD">
              <w:rPr>
                <w:rFonts w:ascii="Arial" w:hAnsi="Arial"/>
                <w:b/>
                <w:highlight w:val="yellow"/>
              </w:rPr>
              <w:t>elete</w:t>
            </w:r>
            <w:r w:rsidRPr="004D57DD">
              <w:rPr>
                <w:rFonts w:ascii="Arial" w:hAnsi="Arial"/>
              </w:rPr>
              <w:t xml:space="preserve"> as applicable: CCS/</w:t>
            </w:r>
            <w:r>
              <w:rPr>
                <w:rFonts w:ascii="Arial" w:hAnsi="Arial"/>
              </w:rPr>
              <w:t>Contracting Authority</w:t>
            </w:r>
            <w:r w:rsidRPr="004D57DD">
              <w:rPr>
                <w:rFonts w:ascii="Arial" w:hAnsi="Arial"/>
              </w:rPr>
              <w:t>/Supplier]</w:t>
            </w:r>
          </w:p>
        </w:tc>
      </w:tr>
      <w:tr w:rsidR="00D34401" w:rsidRPr="00BC435A" w:rsidTr="00D34401">
        <w:tc>
          <w:tcPr>
            <w:tcW w:w="2938" w:type="dxa"/>
          </w:tcPr>
          <w:p w:rsidR="00D34401" w:rsidRPr="004D57DD" w:rsidRDefault="00D34401">
            <w:pPr>
              <w:pStyle w:val="TableNormal1"/>
              <w:ind w:left="0"/>
              <w:rPr>
                <w:rFonts w:ascii="Arial" w:hAnsi="Arial"/>
              </w:rPr>
            </w:pPr>
            <w:r w:rsidRPr="004D57DD">
              <w:rPr>
                <w:rFonts w:ascii="Arial" w:hAnsi="Arial"/>
              </w:rPr>
              <w:t>Variation number:</w:t>
            </w:r>
          </w:p>
        </w:tc>
        <w:tc>
          <w:tcPr>
            <w:tcW w:w="6044" w:type="dxa"/>
            <w:gridSpan w:val="2"/>
          </w:tcPr>
          <w:p w:rsidR="00D34401" w:rsidRPr="004D57DD" w:rsidRDefault="00D34401" w:rsidP="00D34401">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Pr>
                <w:rFonts w:ascii="Arial" w:hAnsi="Arial"/>
              </w:rPr>
              <w:t>variation number]</w:t>
            </w:r>
          </w:p>
        </w:tc>
      </w:tr>
      <w:tr w:rsidR="00D34401" w:rsidRPr="00BC435A" w:rsidTr="00D34401">
        <w:tc>
          <w:tcPr>
            <w:tcW w:w="2938" w:type="dxa"/>
          </w:tcPr>
          <w:p w:rsidR="00D34401" w:rsidRPr="004D57DD" w:rsidRDefault="00D34401">
            <w:pPr>
              <w:pStyle w:val="TableNormal1"/>
              <w:ind w:left="0"/>
              <w:rPr>
                <w:rFonts w:ascii="Arial" w:hAnsi="Arial"/>
              </w:rPr>
            </w:pPr>
            <w:r w:rsidRPr="004D57DD">
              <w:rPr>
                <w:rFonts w:ascii="Arial" w:hAnsi="Arial"/>
              </w:rPr>
              <w:t>Date variation is raised:</w:t>
            </w:r>
          </w:p>
        </w:tc>
        <w:tc>
          <w:tcPr>
            <w:tcW w:w="6044" w:type="dxa"/>
            <w:gridSpan w:val="2"/>
          </w:tcPr>
          <w:p w:rsidR="00D34401" w:rsidRPr="004D57DD" w:rsidRDefault="00D34401" w:rsidP="00D34401">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Pr>
                <w:rFonts w:ascii="Arial" w:hAnsi="Arial"/>
              </w:rPr>
              <w:t>date]</w:t>
            </w:r>
          </w:p>
        </w:tc>
      </w:tr>
      <w:tr w:rsidR="00D34401" w:rsidRPr="00BC435A" w:rsidTr="00D34401">
        <w:tc>
          <w:tcPr>
            <w:tcW w:w="2938" w:type="dxa"/>
          </w:tcPr>
          <w:p w:rsidR="00D34401" w:rsidRPr="004D57DD" w:rsidRDefault="00D34401">
            <w:pPr>
              <w:pStyle w:val="TableNormal1"/>
              <w:ind w:left="0"/>
              <w:rPr>
                <w:rFonts w:ascii="Arial" w:hAnsi="Arial"/>
              </w:rPr>
            </w:pPr>
            <w:r>
              <w:rPr>
                <w:rFonts w:ascii="Arial" w:hAnsi="Arial"/>
              </w:rPr>
              <w:t>Proposed variation</w:t>
            </w:r>
          </w:p>
        </w:tc>
        <w:tc>
          <w:tcPr>
            <w:tcW w:w="6044" w:type="dxa"/>
            <w:gridSpan w:val="2"/>
          </w:tcPr>
          <w:p w:rsidR="00D34401" w:rsidRPr="004D57DD" w:rsidRDefault="00D34401">
            <w:pPr>
              <w:pStyle w:val="TableNormal1"/>
              <w:ind w:left="0"/>
              <w:rPr>
                <w:rFonts w:ascii="Arial" w:hAnsi="Arial"/>
                <w:highlight w:val="yellow"/>
              </w:rPr>
            </w:pPr>
          </w:p>
        </w:tc>
      </w:tr>
      <w:tr w:rsidR="00D34401" w:rsidRPr="00BC435A" w:rsidTr="00D34401">
        <w:tc>
          <w:tcPr>
            <w:tcW w:w="2938" w:type="dxa"/>
          </w:tcPr>
          <w:p w:rsidR="00D34401" w:rsidRPr="004D57DD" w:rsidRDefault="00D34401">
            <w:pPr>
              <w:pStyle w:val="TableNormal1"/>
              <w:ind w:left="0"/>
              <w:rPr>
                <w:rFonts w:ascii="Arial" w:hAnsi="Arial"/>
              </w:rPr>
            </w:pPr>
            <w:r w:rsidRPr="004D57DD">
              <w:rPr>
                <w:rFonts w:ascii="Arial" w:hAnsi="Arial"/>
              </w:rPr>
              <w:t>Reason for the variation:</w:t>
            </w:r>
          </w:p>
        </w:tc>
        <w:tc>
          <w:tcPr>
            <w:tcW w:w="6044" w:type="dxa"/>
            <w:gridSpan w:val="2"/>
          </w:tcPr>
          <w:p w:rsidR="00D34401" w:rsidRPr="004D57DD" w:rsidRDefault="00D34401">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Pr>
                <w:rFonts w:ascii="Arial" w:hAnsi="Arial"/>
              </w:rPr>
              <w:t>reason]</w:t>
            </w:r>
          </w:p>
        </w:tc>
      </w:tr>
      <w:tr w:rsidR="00D34401" w:rsidRPr="00BC435A" w:rsidTr="00D34401">
        <w:trPr>
          <w:trHeight w:val="718"/>
        </w:trPr>
        <w:tc>
          <w:tcPr>
            <w:tcW w:w="2938" w:type="dxa"/>
          </w:tcPr>
          <w:p w:rsidR="00D34401" w:rsidRPr="004D57DD" w:rsidRDefault="00D34401">
            <w:pPr>
              <w:pStyle w:val="TableNormal1"/>
              <w:ind w:left="0"/>
              <w:rPr>
                <w:rFonts w:ascii="Arial" w:hAnsi="Arial"/>
              </w:rPr>
            </w:pPr>
            <w:r w:rsidRPr="004D57DD">
              <w:rPr>
                <w:rFonts w:ascii="Arial" w:hAnsi="Arial"/>
              </w:rPr>
              <w:t>An Impact Assessment shall be provided within:</w:t>
            </w:r>
          </w:p>
        </w:tc>
        <w:tc>
          <w:tcPr>
            <w:tcW w:w="6044" w:type="dxa"/>
            <w:gridSpan w:val="2"/>
          </w:tcPr>
          <w:p w:rsidR="00D34401" w:rsidRPr="004D57DD" w:rsidRDefault="00D34401" w:rsidP="00D34401">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Pr>
                <w:rFonts w:ascii="Arial" w:hAnsi="Arial"/>
              </w:rPr>
              <w:t>number]</w:t>
            </w:r>
            <w:r w:rsidRPr="004D57DD">
              <w:rPr>
                <w:rFonts w:ascii="Arial" w:hAnsi="Arial"/>
              </w:rPr>
              <w:t xml:space="preserve"> days</w:t>
            </w:r>
          </w:p>
        </w:tc>
      </w:tr>
      <w:tr w:rsidR="00D34401" w:rsidRPr="00BC435A" w:rsidTr="00D34401">
        <w:trPr>
          <w:trHeight w:val="285"/>
        </w:trPr>
        <w:tc>
          <w:tcPr>
            <w:tcW w:w="8982" w:type="dxa"/>
            <w:gridSpan w:val="3"/>
          </w:tcPr>
          <w:p w:rsidR="00D34401" w:rsidRPr="004D57DD" w:rsidRDefault="00D34401" w:rsidP="00D34401">
            <w:pPr>
              <w:pStyle w:val="TableNormal1"/>
              <w:ind w:left="0"/>
              <w:jc w:val="center"/>
              <w:rPr>
                <w:rFonts w:ascii="Arial" w:hAnsi="Arial"/>
              </w:rPr>
            </w:pPr>
            <w:r>
              <w:rPr>
                <w:rFonts w:ascii="Arial" w:hAnsi="Arial"/>
                <w:b/>
              </w:rPr>
              <w:t>Impact of Variation</w:t>
            </w:r>
          </w:p>
        </w:tc>
      </w:tr>
      <w:tr w:rsidR="00D34401" w:rsidRPr="00BC435A" w:rsidTr="00D34401">
        <w:tc>
          <w:tcPr>
            <w:tcW w:w="2938" w:type="dxa"/>
          </w:tcPr>
          <w:p w:rsidR="00D34401" w:rsidRPr="004D57DD" w:rsidRDefault="00D34401">
            <w:pPr>
              <w:pStyle w:val="TableNormal1"/>
              <w:ind w:left="0"/>
              <w:rPr>
                <w:rFonts w:ascii="Arial" w:hAnsi="Arial"/>
              </w:rPr>
            </w:pPr>
            <w:r w:rsidRPr="004D57DD">
              <w:rPr>
                <w:rFonts w:ascii="Arial" w:hAnsi="Arial"/>
              </w:rPr>
              <w:t>Likely impact of the proposed variation:</w:t>
            </w:r>
          </w:p>
        </w:tc>
        <w:tc>
          <w:tcPr>
            <w:tcW w:w="6044" w:type="dxa"/>
            <w:gridSpan w:val="2"/>
          </w:tcPr>
          <w:p w:rsidR="00D34401" w:rsidRPr="004D57DD" w:rsidRDefault="00D34401" w:rsidP="00D34401">
            <w:pPr>
              <w:pStyle w:val="TableNormal1"/>
              <w:ind w:left="0"/>
              <w:rPr>
                <w:rFonts w:ascii="Arial" w:hAnsi="Arial"/>
                <w:highlight w:val="yellow"/>
              </w:rPr>
            </w:pPr>
            <w:r w:rsidRPr="004D57DD">
              <w:rPr>
                <w:rFonts w:ascii="Arial" w:hAnsi="Arial"/>
                <w:b/>
                <w:highlight w:val="yellow"/>
              </w:rPr>
              <w:t>[</w:t>
            </w:r>
            <w:r>
              <w:rPr>
                <w:rFonts w:ascii="Arial" w:hAnsi="Arial"/>
                <w:b/>
                <w:highlight w:val="yellow"/>
              </w:rPr>
              <w:t xml:space="preserve">Supplier to </w:t>
            </w:r>
            <w:r w:rsidRPr="004D57DD">
              <w:rPr>
                <w:rFonts w:ascii="Arial" w:hAnsi="Arial"/>
                <w:b/>
                <w:highlight w:val="yellow"/>
              </w:rPr>
              <w:t xml:space="preserve">insert </w:t>
            </w:r>
            <w:r>
              <w:rPr>
                <w:rFonts w:ascii="Arial" w:hAnsi="Arial"/>
              </w:rPr>
              <w:t xml:space="preserve">assessment of impact] </w:t>
            </w:r>
          </w:p>
        </w:tc>
      </w:tr>
      <w:tr w:rsidR="00D34401" w:rsidRPr="00BC435A" w:rsidTr="00D34401">
        <w:trPr>
          <w:trHeight w:val="469"/>
        </w:trPr>
        <w:tc>
          <w:tcPr>
            <w:tcW w:w="8982" w:type="dxa"/>
            <w:gridSpan w:val="3"/>
          </w:tcPr>
          <w:p w:rsidR="00D34401" w:rsidRPr="004D57DD" w:rsidRDefault="00D34401">
            <w:pPr>
              <w:pStyle w:val="TableNormal1"/>
              <w:ind w:left="0"/>
              <w:jc w:val="center"/>
              <w:rPr>
                <w:rFonts w:ascii="Arial" w:hAnsi="Arial"/>
                <w:highlight w:val="yellow"/>
              </w:rPr>
            </w:pPr>
            <w:r>
              <w:rPr>
                <w:rFonts w:ascii="Arial" w:hAnsi="Arial"/>
                <w:b/>
              </w:rPr>
              <w:t>Outcome of Variation</w:t>
            </w:r>
          </w:p>
        </w:tc>
      </w:tr>
      <w:tr w:rsidR="00D34401" w:rsidRPr="00BC435A" w:rsidTr="00D34401">
        <w:tc>
          <w:tcPr>
            <w:tcW w:w="2938" w:type="dxa"/>
          </w:tcPr>
          <w:p w:rsidR="00D34401" w:rsidRPr="004D57DD" w:rsidRDefault="00D34401">
            <w:pPr>
              <w:pStyle w:val="TableNormal1"/>
              <w:ind w:left="0"/>
              <w:rPr>
                <w:rFonts w:ascii="Arial" w:hAnsi="Arial"/>
              </w:rPr>
            </w:pPr>
            <w:r w:rsidRPr="004D57DD">
              <w:rPr>
                <w:rFonts w:ascii="Arial" w:hAnsi="Arial"/>
              </w:rPr>
              <w:t>Contract variation:</w:t>
            </w:r>
          </w:p>
        </w:tc>
        <w:tc>
          <w:tcPr>
            <w:tcW w:w="6044" w:type="dxa"/>
            <w:gridSpan w:val="2"/>
          </w:tcPr>
          <w:p w:rsidR="00D34401" w:rsidRPr="004D57DD" w:rsidRDefault="00D34401">
            <w:pPr>
              <w:pStyle w:val="MarginText"/>
              <w:spacing w:before="0"/>
              <w:ind w:left="0"/>
              <w:rPr>
                <w:rFonts w:ascii="Arial" w:hAnsi="Arial" w:cs="Arial"/>
                <w:szCs w:val="20"/>
              </w:rPr>
            </w:pPr>
            <w:r w:rsidRPr="004D57DD">
              <w:rPr>
                <w:rFonts w:ascii="Arial" w:hAnsi="Arial" w:cs="Arial"/>
                <w:szCs w:val="20"/>
              </w:rPr>
              <w:t xml:space="preserve">This Contract </w:t>
            </w:r>
            <w:r>
              <w:rPr>
                <w:rFonts w:ascii="Arial" w:hAnsi="Arial" w:cs="Arial"/>
                <w:szCs w:val="20"/>
              </w:rPr>
              <w:t xml:space="preserve">detailed above </w:t>
            </w:r>
            <w:r>
              <w:rPr>
                <w:rFonts w:ascii="Arial" w:eastAsia="Calibri" w:hAnsi="Arial" w:cs="Arial"/>
                <w:szCs w:val="20"/>
              </w:rPr>
              <w:t xml:space="preserve">is </w:t>
            </w:r>
            <w:r w:rsidRPr="004D57DD">
              <w:rPr>
                <w:rFonts w:ascii="Arial" w:hAnsi="Arial" w:cs="Arial"/>
                <w:szCs w:val="20"/>
              </w:rPr>
              <w:t>varied as follows:</w:t>
            </w:r>
          </w:p>
          <w:p w:rsidR="00D34401" w:rsidRPr="004D57DD" w:rsidRDefault="00D34401" w:rsidP="00D34401">
            <w:pPr>
              <w:pStyle w:val="TableNormal1"/>
              <w:numPr>
                <w:ilvl w:val="0"/>
                <w:numId w:val="28"/>
              </w:numPr>
              <w:rPr>
                <w:rFonts w:ascii="Arial" w:hAnsi="Arial"/>
              </w:rPr>
            </w:pPr>
            <w:r>
              <w:rPr>
                <w:rFonts w:ascii="Arial" w:hAnsi="Arial"/>
                <w:b/>
                <w:highlight w:val="yellow"/>
              </w:rPr>
              <w:t xml:space="preserve">[CCS/Contracting Authority to </w:t>
            </w:r>
            <w:r w:rsidRPr="004D57DD">
              <w:rPr>
                <w:rFonts w:ascii="Arial" w:hAnsi="Arial"/>
                <w:b/>
                <w:highlight w:val="yellow"/>
              </w:rPr>
              <w:t xml:space="preserve">insert </w:t>
            </w:r>
            <w:r>
              <w:rPr>
                <w:rFonts w:ascii="Arial" w:hAnsi="Arial"/>
              </w:rPr>
              <w:t>original Clauses or Paragraphs to be varied and the changed clause]</w:t>
            </w:r>
          </w:p>
        </w:tc>
      </w:tr>
      <w:tr w:rsidR="00D34401" w:rsidRPr="00BC435A" w:rsidTr="00D34401">
        <w:tc>
          <w:tcPr>
            <w:tcW w:w="2938" w:type="dxa"/>
            <w:vMerge w:val="restart"/>
          </w:tcPr>
          <w:p w:rsidR="00D34401" w:rsidRPr="004D57DD" w:rsidRDefault="00D34401">
            <w:pPr>
              <w:pStyle w:val="TableNormal1"/>
              <w:ind w:left="0"/>
              <w:rPr>
                <w:rFonts w:ascii="Arial" w:hAnsi="Arial"/>
              </w:rPr>
            </w:pPr>
            <w:r w:rsidRPr="004D57DD">
              <w:rPr>
                <w:rFonts w:ascii="Arial" w:hAnsi="Arial"/>
              </w:rPr>
              <w:t>Financial variation:</w:t>
            </w:r>
          </w:p>
        </w:tc>
        <w:tc>
          <w:tcPr>
            <w:tcW w:w="3022" w:type="dxa"/>
          </w:tcPr>
          <w:p w:rsidR="00D34401" w:rsidRPr="004D57DD" w:rsidRDefault="00D34401">
            <w:pPr>
              <w:pStyle w:val="MarginText"/>
              <w:spacing w:before="0"/>
              <w:ind w:left="0"/>
              <w:jc w:val="left"/>
              <w:rPr>
                <w:rFonts w:ascii="Arial" w:hAnsi="Arial" w:cs="Arial"/>
                <w:szCs w:val="20"/>
              </w:rPr>
            </w:pPr>
            <w:r w:rsidRPr="004D57DD">
              <w:rPr>
                <w:rFonts w:ascii="Arial" w:hAnsi="Arial" w:cs="Arial"/>
                <w:szCs w:val="20"/>
              </w:rPr>
              <w:t>Original Contract Value:</w:t>
            </w:r>
          </w:p>
        </w:tc>
        <w:tc>
          <w:tcPr>
            <w:tcW w:w="3022" w:type="dxa"/>
          </w:tcPr>
          <w:p w:rsidR="00D34401" w:rsidRPr="004D57DD" w:rsidRDefault="00D34401" w:rsidP="00D34401">
            <w:pPr>
              <w:pStyle w:val="MarginText"/>
              <w:spacing w:before="0"/>
              <w:ind w:left="0"/>
              <w:rPr>
                <w:rFonts w:ascii="Arial" w:hAnsi="Arial" w:cs="Arial"/>
                <w:szCs w:val="20"/>
              </w:rPr>
            </w:pPr>
            <w:r w:rsidRPr="004D57DD">
              <w:rPr>
                <w:rFonts w:ascii="Arial" w:hAnsi="Arial" w:cs="Arial"/>
                <w:szCs w:val="20"/>
              </w:rPr>
              <w:t>£</w:t>
            </w:r>
            <w:r>
              <w:rPr>
                <w:rFonts w:ascii="Arial" w:hAnsi="Arial" w:cs="Arial"/>
                <w:szCs w:val="20"/>
              </w:rPr>
              <w:t xml:space="preserve"> </w:t>
            </w:r>
            <w:r>
              <w:rPr>
                <w:rFonts w:ascii="Arial" w:hAnsi="Arial"/>
                <w:b/>
                <w:szCs w:val="20"/>
                <w:highlight w:val="yellow"/>
              </w:rPr>
              <w:t>[</w:t>
            </w:r>
            <w:r w:rsidRPr="004D57DD">
              <w:rPr>
                <w:rFonts w:ascii="Arial" w:hAnsi="Arial"/>
                <w:b/>
                <w:szCs w:val="20"/>
                <w:highlight w:val="yellow"/>
              </w:rPr>
              <w:t xml:space="preserve">insert </w:t>
            </w:r>
            <w:r>
              <w:rPr>
                <w:rFonts w:ascii="Arial" w:hAnsi="Arial"/>
                <w:szCs w:val="20"/>
              </w:rPr>
              <w:t>amount]</w:t>
            </w:r>
          </w:p>
        </w:tc>
      </w:tr>
      <w:tr w:rsidR="00D34401" w:rsidRPr="00BC435A" w:rsidTr="00D34401">
        <w:tc>
          <w:tcPr>
            <w:tcW w:w="2938" w:type="dxa"/>
            <w:vMerge/>
          </w:tcPr>
          <w:p w:rsidR="00D34401" w:rsidRPr="004D57DD" w:rsidRDefault="00D34401">
            <w:pPr>
              <w:pStyle w:val="TableNormal1"/>
              <w:ind w:left="0"/>
              <w:rPr>
                <w:rFonts w:ascii="Arial" w:hAnsi="Arial"/>
              </w:rPr>
            </w:pPr>
          </w:p>
        </w:tc>
        <w:tc>
          <w:tcPr>
            <w:tcW w:w="3022" w:type="dxa"/>
          </w:tcPr>
          <w:p w:rsidR="00D34401" w:rsidRPr="004D57DD" w:rsidRDefault="00D34401">
            <w:pPr>
              <w:pStyle w:val="MarginText"/>
              <w:spacing w:before="0"/>
              <w:ind w:left="0"/>
              <w:jc w:val="left"/>
              <w:rPr>
                <w:rFonts w:ascii="Arial" w:hAnsi="Arial" w:cs="Arial"/>
                <w:szCs w:val="20"/>
              </w:rPr>
            </w:pPr>
            <w:r w:rsidRPr="004D57DD">
              <w:rPr>
                <w:rFonts w:ascii="Arial" w:hAnsi="Arial" w:cs="Arial"/>
                <w:szCs w:val="20"/>
              </w:rPr>
              <w:t>Additional cost due to variation:</w:t>
            </w:r>
          </w:p>
        </w:tc>
        <w:tc>
          <w:tcPr>
            <w:tcW w:w="3022" w:type="dxa"/>
          </w:tcPr>
          <w:p w:rsidR="00D34401" w:rsidRPr="009D654B" w:rsidRDefault="00D34401" w:rsidP="00D34401">
            <w:pPr>
              <w:pStyle w:val="MarginText"/>
              <w:spacing w:before="0"/>
              <w:ind w:left="0"/>
            </w:pPr>
            <w:r w:rsidRPr="004D57DD">
              <w:rPr>
                <w:rFonts w:ascii="Arial" w:hAnsi="Arial" w:cs="Arial"/>
                <w:szCs w:val="20"/>
              </w:rPr>
              <w:t>£</w:t>
            </w:r>
            <w:r>
              <w:rPr>
                <w:rFonts w:ascii="Arial" w:hAnsi="Arial" w:cs="Arial"/>
                <w:szCs w:val="20"/>
              </w:rPr>
              <w:t xml:space="preserve"> </w:t>
            </w:r>
            <w:r>
              <w:rPr>
                <w:rFonts w:ascii="Arial" w:hAnsi="Arial"/>
                <w:b/>
                <w:szCs w:val="20"/>
                <w:highlight w:val="yellow"/>
              </w:rPr>
              <w:t>[</w:t>
            </w:r>
            <w:r w:rsidRPr="004D57DD">
              <w:rPr>
                <w:rFonts w:ascii="Arial" w:hAnsi="Arial"/>
                <w:b/>
                <w:szCs w:val="20"/>
                <w:highlight w:val="yellow"/>
              </w:rPr>
              <w:t xml:space="preserve">insert </w:t>
            </w:r>
            <w:r>
              <w:rPr>
                <w:rFonts w:ascii="Arial" w:hAnsi="Arial"/>
                <w:szCs w:val="20"/>
              </w:rPr>
              <w:t>amount]</w:t>
            </w:r>
          </w:p>
        </w:tc>
      </w:tr>
      <w:tr w:rsidR="00D34401" w:rsidRPr="00BC435A" w:rsidTr="00D34401">
        <w:tc>
          <w:tcPr>
            <w:tcW w:w="2938" w:type="dxa"/>
            <w:vMerge/>
          </w:tcPr>
          <w:p w:rsidR="00D34401" w:rsidRPr="004D57DD" w:rsidRDefault="00D34401">
            <w:pPr>
              <w:pStyle w:val="TableNormal1"/>
              <w:ind w:left="0"/>
              <w:rPr>
                <w:rFonts w:ascii="Arial" w:hAnsi="Arial"/>
              </w:rPr>
            </w:pPr>
          </w:p>
        </w:tc>
        <w:tc>
          <w:tcPr>
            <w:tcW w:w="3022" w:type="dxa"/>
          </w:tcPr>
          <w:p w:rsidR="00D34401" w:rsidRPr="004D57DD" w:rsidRDefault="00D34401">
            <w:pPr>
              <w:pStyle w:val="MarginText"/>
              <w:spacing w:before="0"/>
              <w:ind w:left="0"/>
              <w:jc w:val="left"/>
              <w:rPr>
                <w:rFonts w:ascii="Arial" w:hAnsi="Arial" w:cs="Arial"/>
                <w:szCs w:val="20"/>
              </w:rPr>
            </w:pPr>
            <w:r w:rsidRPr="004D57DD">
              <w:rPr>
                <w:rFonts w:ascii="Arial" w:hAnsi="Arial" w:cs="Arial"/>
                <w:szCs w:val="20"/>
              </w:rPr>
              <w:t>New Contract value:</w:t>
            </w:r>
          </w:p>
        </w:tc>
        <w:tc>
          <w:tcPr>
            <w:tcW w:w="3022" w:type="dxa"/>
          </w:tcPr>
          <w:p w:rsidR="00D34401" w:rsidRPr="004D57DD" w:rsidRDefault="00D34401">
            <w:pPr>
              <w:pStyle w:val="MarginText"/>
              <w:spacing w:before="0"/>
              <w:ind w:left="0"/>
              <w:rPr>
                <w:rFonts w:ascii="Arial" w:hAnsi="Arial" w:cs="Arial"/>
                <w:szCs w:val="20"/>
              </w:rPr>
            </w:pPr>
            <w:r w:rsidRPr="004D57DD">
              <w:rPr>
                <w:rFonts w:ascii="Arial" w:hAnsi="Arial" w:cs="Arial"/>
                <w:szCs w:val="20"/>
              </w:rPr>
              <w:t>£</w:t>
            </w:r>
            <w:r>
              <w:rPr>
                <w:rFonts w:ascii="Arial" w:hAnsi="Arial" w:cs="Arial"/>
                <w:szCs w:val="20"/>
              </w:rPr>
              <w:t xml:space="preserve"> </w:t>
            </w:r>
            <w:r>
              <w:rPr>
                <w:rFonts w:ascii="Arial" w:hAnsi="Arial"/>
                <w:b/>
                <w:szCs w:val="20"/>
                <w:highlight w:val="yellow"/>
              </w:rPr>
              <w:t>[</w:t>
            </w:r>
            <w:r w:rsidRPr="004D57DD">
              <w:rPr>
                <w:rFonts w:ascii="Arial" w:hAnsi="Arial"/>
                <w:b/>
                <w:szCs w:val="20"/>
                <w:highlight w:val="yellow"/>
              </w:rPr>
              <w:t xml:space="preserve">insert </w:t>
            </w:r>
            <w:r>
              <w:rPr>
                <w:rFonts w:ascii="Arial" w:hAnsi="Arial"/>
                <w:szCs w:val="20"/>
              </w:rPr>
              <w:t>amount]</w:t>
            </w:r>
          </w:p>
        </w:tc>
      </w:tr>
    </w:tbl>
    <w:p w:rsidR="00D34401" w:rsidRPr="00BC435A" w:rsidRDefault="00D34401" w:rsidP="00D34401">
      <w:pPr>
        <w:pStyle w:val="MarginText"/>
        <w:numPr>
          <w:ilvl w:val="0"/>
          <w:numId w:val="27"/>
        </w:numPr>
        <w:ind w:left="567" w:hanging="425"/>
        <w:rPr>
          <w:rFonts w:ascii="Arial" w:hAnsi="Arial" w:cs="Arial"/>
          <w:sz w:val="20"/>
          <w:szCs w:val="20"/>
        </w:rPr>
      </w:pPr>
      <w:r w:rsidRPr="00BC435A">
        <w:rPr>
          <w:rFonts w:ascii="Arial" w:hAnsi="Arial" w:cs="Arial"/>
          <w:sz w:val="20"/>
          <w:szCs w:val="20"/>
        </w:rPr>
        <w:t>This Variation must be agreed and signed by both Parties to the Contract and shall only be effective from the date it is signed by</w:t>
      </w:r>
      <w:r>
        <w:rPr>
          <w:rFonts w:ascii="Arial" w:hAnsi="Arial" w:cs="Arial"/>
          <w:sz w:val="20"/>
          <w:szCs w:val="20"/>
        </w:rPr>
        <w:t xml:space="preserve"> </w:t>
      </w:r>
      <w:r w:rsidRPr="004D57DD">
        <w:rPr>
          <w:rFonts w:ascii="Arial" w:hAnsi="Arial"/>
          <w:b/>
          <w:sz w:val="20"/>
          <w:szCs w:val="20"/>
          <w:highlight w:val="yellow"/>
        </w:rPr>
        <w:t>[</w:t>
      </w:r>
      <w:r>
        <w:rPr>
          <w:rFonts w:ascii="Arial" w:hAnsi="Arial"/>
          <w:b/>
          <w:sz w:val="20"/>
          <w:szCs w:val="20"/>
          <w:highlight w:val="yellow"/>
        </w:rPr>
        <w:t>delete</w:t>
      </w:r>
      <w:r w:rsidRPr="004D57DD">
        <w:rPr>
          <w:rFonts w:ascii="Arial" w:hAnsi="Arial"/>
          <w:b/>
          <w:sz w:val="20"/>
          <w:szCs w:val="20"/>
        </w:rPr>
        <w:t xml:space="preserve"> </w:t>
      </w:r>
      <w:r w:rsidRPr="004D57DD">
        <w:rPr>
          <w:rFonts w:ascii="Arial" w:hAnsi="Arial"/>
          <w:sz w:val="20"/>
          <w:szCs w:val="20"/>
        </w:rPr>
        <w:t>as applicable:</w:t>
      </w:r>
      <w:r w:rsidRPr="004D57DD">
        <w:rPr>
          <w:rFonts w:ascii="Arial" w:hAnsi="Arial"/>
          <w:b/>
          <w:sz w:val="20"/>
          <w:szCs w:val="20"/>
        </w:rPr>
        <w:t xml:space="preserve"> </w:t>
      </w:r>
      <w:r w:rsidRPr="004D57DD">
        <w:rPr>
          <w:rFonts w:ascii="Arial" w:hAnsi="Arial"/>
          <w:sz w:val="20"/>
          <w:szCs w:val="20"/>
        </w:rPr>
        <w:t xml:space="preserve">CCS / </w:t>
      </w:r>
      <w:r>
        <w:rPr>
          <w:rFonts w:ascii="Arial" w:hAnsi="Arial"/>
          <w:sz w:val="20"/>
          <w:szCs w:val="20"/>
        </w:rPr>
        <w:t>Contracting Authority</w:t>
      </w:r>
      <w:r w:rsidRPr="004D57DD">
        <w:rPr>
          <w:rFonts w:ascii="Arial" w:hAnsi="Arial"/>
          <w:b/>
          <w:sz w:val="20"/>
          <w:szCs w:val="20"/>
        </w:rPr>
        <w:t>]</w:t>
      </w:r>
    </w:p>
    <w:p w:rsidR="00D34401" w:rsidRPr="00BC435A" w:rsidRDefault="00D34401" w:rsidP="00D34401">
      <w:pPr>
        <w:pStyle w:val="MarginText"/>
        <w:numPr>
          <w:ilvl w:val="0"/>
          <w:numId w:val="27"/>
        </w:numPr>
        <w:ind w:left="567" w:hanging="425"/>
        <w:rPr>
          <w:rFonts w:ascii="Arial" w:hAnsi="Arial" w:cs="Arial"/>
          <w:sz w:val="20"/>
          <w:szCs w:val="20"/>
        </w:rPr>
      </w:pPr>
      <w:r w:rsidRPr="00BC435A">
        <w:rPr>
          <w:rFonts w:ascii="Arial" w:hAnsi="Arial" w:cs="Arial"/>
          <w:sz w:val="20"/>
          <w:szCs w:val="20"/>
        </w:rPr>
        <w:t xml:space="preserve">Words and expressions in this Variation shall have the meanings given to them in the Contract. </w:t>
      </w:r>
    </w:p>
    <w:p w:rsidR="00D34401" w:rsidRPr="00BC435A" w:rsidRDefault="00D34401" w:rsidP="00D34401">
      <w:pPr>
        <w:pStyle w:val="MarginText"/>
        <w:numPr>
          <w:ilvl w:val="0"/>
          <w:numId w:val="27"/>
        </w:numPr>
        <w:adjustRightInd/>
        <w:spacing w:after="200" w:line="276" w:lineRule="auto"/>
        <w:ind w:left="567" w:hanging="425"/>
        <w:jc w:val="left"/>
        <w:rPr>
          <w:rFonts w:ascii="Arial" w:hAnsi="Arial" w:cs="Arial"/>
          <w:sz w:val="20"/>
          <w:szCs w:val="20"/>
        </w:rPr>
      </w:pPr>
      <w:r w:rsidRPr="00BC435A">
        <w:rPr>
          <w:rFonts w:ascii="Arial" w:hAnsi="Arial" w:cs="Arial"/>
          <w:sz w:val="20"/>
          <w:szCs w:val="20"/>
        </w:rPr>
        <w:t>The Contract, including any previous Variations, shall remain effective and unaltered except as amended by this Variation.</w:t>
      </w:r>
      <w:r w:rsidRPr="00BC435A">
        <w:rPr>
          <w:rFonts w:ascii="Arial" w:hAnsi="Arial" w:cs="Arial"/>
          <w:sz w:val="20"/>
          <w:szCs w:val="20"/>
        </w:rPr>
        <w:br w:type="page"/>
      </w:r>
    </w:p>
    <w:p w:rsidR="00D34401" w:rsidRPr="00BC435A" w:rsidRDefault="00D34401">
      <w:pPr>
        <w:pStyle w:val="TableNormal1"/>
        <w:rPr>
          <w:rFonts w:ascii="Arial" w:hAnsi="Arial"/>
          <w:bCs/>
          <w:sz w:val="20"/>
          <w:szCs w:val="20"/>
        </w:rPr>
      </w:pPr>
      <w:r w:rsidRPr="00BC435A">
        <w:rPr>
          <w:rFonts w:ascii="Arial" w:hAnsi="Arial"/>
          <w:sz w:val="20"/>
          <w:szCs w:val="20"/>
        </w:rPr>
        <w:lastRenderedPageBreak/>
        <w:t xml:space="preserve">Signed by an authorised signatory for and on behalf of the </w:t>
      </w:r>
      <w:r w:rsidRPr="004D57DD">
        <w:rPr>
          <w:rFonts w:ascii="Arial" w:hAnsi="Arial"/>
          <w:b/>
          <w:sz w:val="20"/>
          <w:szCs w:val="20"/>
          <w:highlight w:val="yellow"/>
        </w:rPr>
        <w:t>[</w:t>
      </w:r>
      <w:r>
        <w:rPr>
          <w:rFonts w:ascii="Arial" w:hAnsi="Arial"/>
          <w:b/>
          <w:sz w:val="20"/>
          <w:szCs w:val="20"/>
          <w:highlight w:val="yellow"/>
        </w:rPr>
        <w:t>delete</w:t>
      </w:r>
      <w:r w:rsidRPr="004D57DD">
        <w:rPr>
          <w:rFonts w:ascii="Arial" w:hAnsi="Arial"/>
          <w:b/>
          <w:sz w:val="20"/>
          <w:szCs w:val="20"/>
        </w:rPr>
        <w:t xml:space="preserve"> </w:t>
      </w:r>
      <w:r w:rsidRPr="004D57DD">
        <w:rPr>
          <w:rFonts w:ascii="Arial" w:hAnsi="Arial"/>
          <w:sz w:val="20"/>
          <w:szCs w:val="20"/>
        </w:rPr>
        <w:t>as applicable:</w:t>
      </w:r>
      <w:r w:rsidRPr="004D57DD">
        <w:rPr>
          <w:rFonts w:ascii="Arial" w:hAnsi="Arial"/>
          <w:b/>
          <w:sz w:val="20"/>
          <w:szCs w:val="20"/>
        </w:rPr>
        <w:t xml:space="preserve"> </w:t>
      </w:r>
      <w:r w:rsidRPr="004D57DD">
        <w:rPr>
          <w:rFonts w:ascii="Arial" w:hAnsi="Arial"/>
          <w:sz w:val="20"/>
          <w:szCs w:val="20"/>
        </w:rPr>
        <w:t xml:space="preserve">CCS / </w:t>
      </w:r>
      <w:r>
        <w:rPr>
          <w:rFonts w:ascii="Arial" w:hAnsi="Arial"/>
          <w:sz w:val="20"/>
          <w:szCs w:val="20"/>
        </w:rPr>
        <w:t>Contracting Authority</w:t>
      </w:r>
      <w:r w:rsidRPr="004D57DD">
        <w:rPr>
          <w:rFonts w:ascii="Arial" w:hAnsi="Arial"/>
          <w:b/>
          <w:sz w:val="20"/>
          <w:szCs w:val="20"/>
        </w:rPr>
        <w:t>]</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D34401" w:rsidRPr="00BC435A">
        <w:tc>
          <w:tcPr>
            <w:tcW w:w="2210" w:type="dxa"/>
            <w:tcBorders>
              <w:bottom w:val="nil"/>
            </w:tcBorders>
          </w:tcPr>
          <w:p w:rsidR="00D34401" w:rsidRPr="00BC435A" w:rsidRDefault="00D34401">
            <w:pPr>
              <w:pStyle w:val="TableNormal1"/>
              <w:rPr>
                <w:rFonts w:ascii="Arial" w:hAnsi="Arial"/>
                <w:sz w:val="20"/>
                <w:szCs w:val="20"/>
              </w:rPr>
            </w:pPr>
            <w:r w:rsidRPr="00BC435A">
              <w:rPr>
                <w:rFonts w:ascii="Arial" w:hAnsi="Arial"/>
                <w:sz w:val="20"/>
                <w:szCs w:val="20"/>
              </w:rPr>
              <w:t>Signature</w:t>
            </w:r>
          </w:p>
        </w:tc>
        <w:tc>
          <w:tcPr>
            <w:tcW w:w="5940" w:type="dxa"/>
          </w:tcPr>
          <w:p w:rsidR="00D34401" w:rsidRPr="00BC435A" w:rsidRDefault="00D34401">
            <w:pPr>
              <w:pStyle w:val="TSOLScheduleNormalLeft"/>
              <w:rPr>
                <w:rFonts w:ascii="Arial" w:hAnsi="Arial"/>
                <w:sz w:val="20"/>
                <w:szCs w:val="20"/>
              </w:rPr>
            </w:pPr>
          </w:p>
        </w:tc>
      </w:tr>
      <w:tr w:rsidR="00D34401" w:rsidRPr="00BC435A">
        <w:tc>
          <w:tcPr>
            <w:tcW w:w="2210" w:type="dxa"/>
            <w:tcBorders>
              <w:top w:val="nil"/>
              <w:bottom w:val="nil"/>
            </w:tcBorders>
          </w:tcPr>
          <w:p w:rsidR="00D34401" w:rsidRPr="00BC435A" w:rsidRDefault="00D34401">
            <w:pPr>
              <w:pStyle w:val="TableNormal1"/>
              <w:rPr>
                <w:rFonts w:ascii="Arial" w:hAnsi="Arial"/>
                <w:sz w:val="20"/>
                <w:szCs w:val="20"/>
              </w:rPr>
            </w:pPr>
            <w:r w:rsidRPr="00BC435A">
              <w:rPr>
                <w:rFonts w:ascii="Arial" w:hAnsi="Arial"/>
                <w:sz w:val="20"/>
                <w:szCs w:val="20"/>
              </w:rPr>
              <w:t>Date</w:t>
            </w:r>
          </w:p>
        </w:tc>
        <w:tc>
          <w:tcPr>
            <w:tcW w:w="5940" w:type="dxa"/>
          </w:tcPr>
          <w:p w:rsidR="00D34401" w:rsidRPr="00BC435A" w:rsidRDefault="00D34401">
            <w:pPr>
              <w:pStyle w:val="TSOLScheduleNormalLeft"/>
              <w:rPr>
                <w:rFonts w:ascii="Arial" w:hAnsi="Arial"/>
                <w:sz w:val="20"/>
                <w:szCs w:val="20"/>
              </w:rPr>
            </w:pPr>
          </w:p>
        </w:tc>
      </w:tr>
      <w:tr w:rsidR="00D34401" w:rsidRPr="00BC435A">
        <w:tc>
          <w:tcPr>
            <w:tcW w:w="2210" w:type="dxa"/>
            <w:tcBorders>
              <w:top w:val="nil"/>
              <w:bottom w:val="nil"/>
            </w:tcBorders>
          </w:tcPr>
          <w:p w:rsidR="00D34401" w:rsidRPr="00BC435A" w:rsidRDefault="00D34401">
            <w:pPr>
              <w:pStyle w:val="TableNormal1"/>
              <w:rPr>
                <w:rFonts w:ascii="Arial" w:hAnsi="Arial"/>
                <w:sz w:val="20"/>
                <w:szCs w:val="20"/>
              </w:rPr>
            </w:pPr>
            <w:r w:rsidRPr="00BC435A">
              <w:rPr>
                <w:rFonts w:ascii="Arial" w:hAnsi="Arial"/>
                <w:sz w:val="20"/>
                <w:szCs w:val="20"/>
              </w:rPr>
              <w:t>Name (in Capitals)</w:t>
            </w:r>
          </w:p>
        </w:tc>
        <w:tc>
          <w:tcPr>
            <w:tcW w:w="5940" w:type="dxa"/>
          </w:tcPr>
          <w:p w:rsidR="00D34401" w:rsidRPr="00BC435A" w:rsidRDefault="00D34401">
            <w:pPr>
              <w:pStyle w:val="TSOLScheduleNormalLeft"/>
              <w:rPr>
                <w:rFonts w:ascii="Arial" w:hAnsi="Arial"/>
                <w:sz w:val="20"/>
                <w:szCs w:val="20"/>
              </w:rPr>
            </w:pPr>
          </w:p>
        </w:tc>
      </w:tr>
      <w:tr w:rsidR="00D34401" w:rsidRPr="00BC435A">
        <w:tc>
          <w:tcPr>
            <w:tcW w:w="2210" w:type="dxa"/>
            <w:tcBorders>
              <w:top w:val="nil"/>
              <w:bottom w:val="nil"/>
            </w:tcBorders>
          </w:tcPr>
          <w:p w:rsidR="00D34401" w:rsidRPr="00BC435A" w:rsidRDefault="00D34401">
            <w:pPr>
              <w:pStyle w:val="TableNormal1"/>
              <w:rPr>
                <w:rFonts w:ascii="Arial" w:hAnsi="Arial"/>
                <w:sz w:val="20"/>
                <w:szCs w:val="20"/>
              </w:rPr>
            </w:pPr>
            <w:r w:rsidRPr="00BC435A">
              <w:rPr>
                <w:rFonts w:ascii="Arial" w:hAnsi="Arial"/>
                <w:sz w:val="20"/>
                <w:szCs w:val="20"/>
              </w:rPr>
              <w:t>Address</w:t>
            </w:r>
          </w:p>
        </w:tc>
        <w:tc>
          <w:tcPr>
            <w:tcW w:w="5940" w:type="dxa"/>
          </w:tcPr>
          <w:p w:rsidR="00D34401" w:rsidRPr="00BC435A" w:rsidRDefault="00D34401">
            <w:pPr>
              <w:pStyle w:val="TSOLScheduleNormalLeft"/>
              <w:rPr>
                <w:rFonts w:ascii="Arial" w:hAnsi="Arial"/>
                <w:sz w:val="20"/>
                <w:szCs w:val="20"/>
              </w:rPr>
            </w:pPr>
          </w:p>
        </w:tc>
      </w:tr>
      <w:tr w:rsidR="00D34401" w:rsidRPr="00BC435A">
        <w:tc>
          <w:tcPr>
            <w:tcW w:w="2210" w:type="dxa"/>
            <w:tcBorders>
              <w:top w:val="nil"/>
            </w:tcBorders>
          </w:tcPr>
          <w:p w:rsidR="00D34401" w:rsidRPr="00BC435A" w:rsidRDefault="00D34401">
            <w:pPr>
              <w:pStyle w:val="TSOLScheduleNormalLeft"/>
              <w:ind w:left="0"/>
              <w:rPr>
                <w:rFonts w:ascii="Arial" w:hAnsi="Arial"/>
                <w:sz w:val="20"/>
                <w:szCs w:val="20"/>
              </w:rPr>
            </w:pPr>
          </w:p>
        </w:tc>
        <w:tc>
          <w:tcPr>
            <w:tcW w:w="5940" w:type="dxa"/>
          </w:tcPr>
          <w:p w:rsidR="00D34401" w:rsidRPr="00BC435A" w:rsidRDefault="00D34401">
            <w:pPr>
              <w:pStyle w:val="TSOLScheduleNormalLeft"/>
              <w:rPr>
                <w:rFonts w:ascii="Arial" w:hAnsi="Arial"/>
                <w:sz w:val="20"/>
                <w:szCs w:val="20"/>
              </w:rPr>
            </w:pPr>
          </w:p>
        </w:tc>
      </w:tr>
    </w:tbl>
    <w:p w:rsidR="00D34401" w:rsidRPr="00BC435A" w:rsidRDefault="00D34401">
      <w:pPr>
        <w:pStyle w:val="TableNormal1"/>
        <w:rPr>
          <w:rFonts w:ascii="Arial" w:hAnsi="Arial"/>
          <w:sz w:val="20"/>
          <w:szCs w:val="20"/>
        </w:rPr>
      </w:pPr>
      <w:r w:rsidRPr="00BC435A">
        <w:rPr>
          <w:rFonts w:ascii="Arial" w:hAnsi="Arial"/>
          <w:sz w:val="20"/>
          <w:szCs w:val="20"/>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D34401" w:rsidRPr="00BC435A">
        <w:tc>
          <w:tcPr>
            <w:tcW w:w="2208" w:type="dxa"/>
            <w:tcBorders>
              <w:bottom w:val="nil"/>
            </w:tcBorders>
          </w:tcPr>
          <w:p w:rsidR="00D34401" w:rsidRPr="00BC435A" w:rsidRDefault="00D34401">
            <w:pPr>
              <w:pStyle w:val="TableNormal1"/>
              <w:rPr>
                <w:rFonts w:ascii="Arial" w:hAnsi="Arial"/>
                <w:sz w:val="20"/>
                <w:szCs w:val="20"/>
              </w:rPr>
            </w:pPr>
            <w:r w:rsidRPr="00BC435A">
              <w:rPr>
                <w:rFonts w:ascii="Arial" w:hAnsi="Arial"/>
                <w:sz w:val="20"/>
                <w:szCs w:val="20"/>
              </w:rPr>
              <w:t>Signature</w:t>
            </w:r>
          </w:p>
        </w:tc>
        <w:tc>
          <w:tcPr>
            <w:tcW w:w="5980" w:type="dxa"/>
          </w:tcPr>
          <w:p w:rsidR="00D34401" w:rsidRPr="00BC435A" w:rsidRDefault="00D34401">
            <w:pPr>
              <w:pStyle w:val="TSOLScheduleNormalLeft"/>
              <w:rPr>
                <w:rFonts w:ascii="Arial" w:hAnsi="Arial"/>
                <w:sz w:val="20"/>
                <w:szCs w:val="20"/>
              </w:rPr>
            </w:pPr>
          </w:p>
        </w:tc>
      </w:tr>
      <w:tr w:rsidR="00D34401" w:rsidRPr="00BC435A">
        <w:tc>
          <w:tcPr>
            <w:tcW w:w="2208" w:type="dxa"/>
            <w:tcBorders>
              <w:top w:val="nil"/>
              <w:bottom w:val="nil"/>
            </w:tcBorders>
          </w:tcPr>
          <w:p w:rsidR="00D34401" w:rsidRPr="00BC435A" w:rsidRDefault="00D34401">
            <w:pPr>
              <w:pStyle w:val="TableNormal1"/>
              <w:rPr>
                <w:rFonts w:ascii="Arial" w:hAnsi="Arial"/>
                <w:sz w:val="20"/>
                <w:szCs w:val="20"/>
              </w:rPr>
            </w:pPr>
            <w:r w:rsidRPr="00BC435A">
              <w:rPr>
                <w:rFonts w:ascii="Arial" w:hAnsi="Arial"/>
                <w:sz w:val="20"/>
                <w:szCs w:val="20"/>
              </w:rPr>
              <w:t>Date</w:t>
            </w:r>
          </w:p>
        </w:tc>
        <w:tc>
          <w:tcPr>
            <w:tcW w:w="5980" w:type="dxa"/>
          </w:tcPr>
          <w:p w:rsidR="00D34401" w:rsidRPr="00BC435A" w:rsidRDefault="00D34401">
            <w:pPr>
              <w:pStyle w:val="TSOLScheduleNormalLeft"/>
              <w:rPr>
                <w:rFonts w:ascii="Arial" w:hAnsi="Arial"/>
                <w:sz w:val="20"/>
                <w:szCs w:val="20"/>
              </w:rPr>
            </w:pPr>
          </w:p>
        </w:tc>
      </w:tr>
      <w:tr w:rsidR="00D34401" w:rsidRPr="00BC435A">
        <w:tc>
          <w:tcPr>
            <w:tcW w:w="2208" w:type="dxa"/>
            <w:tcBorders>
              <w:top w:val="nil"/>
              <w:bottom w:val="nil"/>
            </w:tcBorders>
          </w:tcPr>
          <w:p w:rsidR="00D34401" w:rsidRPr="00BC435A" w:rsidRDefault="00D34401">
            <w:pPr>
              <w:pStyle w:val="TableNormal1"/>
              <w:rPr>
                <w:rFonts w:ascii="Arial" w:hAnsi="Arial"/>
                <w:sz w:val="20"/>
                <w:szCs w:val="20"/>
              </w:rPr>
            </w:pPr>
            <w:r w:rsidRPr="00BC435A">
              <w:rPr>
                <w:rFonts w:ascii="Arial" w:hAnsi="Arial"/>
                <w:sz w:val="20"/>
                <w:szCs w:val="20"/>
              </w:rPr>
              <w:t>Name (in Capitals)</w:t>
            </w:r>
          </w:p>
        </w:tc>
        <w:tc>
          <w:tcPr>
            <w:tcW w:w="5980" w:type="dxa"/>
          </w:tcPr>
          <w:p w:rsidR="00D34401" w:rsidRPr="00BC435A" w:rsidRDefault="00D34401">
            <w:pPr>
              <w:pStyle w:val="TSOLScheduleNormalLeft"/>
              <w:rPr>
                <w:rFonts w:ascii="Arial" w:hAnsi="Arial"/>
                <w:sz w:val="20"/>
                <w:szCs w:val="20"/>
              </w:rPr>
            </w:pPr>
          </w:p>
        </w:tc>
      </w:tr>
      <w:tr w:rsidR="00D34401" w:rsidRPr="00BC435A">
        <w:tc>
          <w:tcPr>
            <w:tcW w:w="2208" w:type="dxa"/>
            <w:tcBorders>
              <w:top w:val="nil"/>
              <w:bottom w:val="nil"/>
            </w:tcBorders>
          </w:tcPr>
          <w:p w:rsidR="00D34401" w:rsidRPr="00BC435A" w:rsidRDefault="00D34401">
            <w:pPr>
              <w:pStyle w:val="TableNormal1"/>
              <w:rPr>
                <w:rFonts w:ascii="Arial" w:hAnsi="Arial"/>
                <w:sz w:val="20"/>
                <w:szCs w:val="20"/>
              </w:rPr>
            </w:pPr>
            <w:r w:rsidRPr="00BC435A">
              <w:rPr>
                <w:rFonts w:ascii="Arial" w:hAnsi="Arial"/>
                <w:sz w:val="20"/>
                <w:szCs w:val="20"/>
              </w:rPr>
              <w:t>Address</w:t>
            </w:r>
          </w:p>
        </w:tc>
        <w:tc>
          <w:tcPr>
            <w:tcW w:w="5980" w:type="dxa"/>
          </w:tcPr>
          <w:p w:rsidR="00D34401" w:rsidRPr="00BC435A" w:rsidRDefault="00D34401">
            <w:pPr>
              <w:pStyle w:val="TSOLScheduleNormalLeft"/>
              <w:rPr>
                <w:rFonts w:ascii="Arial" w:hAnsi="Arial"/>
                <w:sz w:val="20"/>
                <w:szCs w:val="20"/>
              </w:rPr>
            </w:pPr>
          </w:p>
        </w:tc>
      </w:tr>
    </w:tbl>
    <w:p w:rsidR="00D34401" w:rsidRDefault="00D34401">
      <w:pPr>
        <w:rPr>
          <w:rFonts w:ascii="Arial" w:hAnsi="Arial"/>
          <w:sz w:val="20"/>
          <w:szCs w:val="20"/>
        </w:rPr>
      </w:pPr>
    </w:p>
    <w:p w:rsidR="00D34401" w:rsidRDefault="00D34401">
      <w:pPr>
        <w:rPr>
          <w:rFonts w:ascii="Arial" w:hAnsi="Arial"/>
          <w:sz w:val="20"/>
          <w:szCs w:val="20"/>
        </w:rPr>
        <w:sectPr w:rsidR="00D34401" w:rsidSect="00D34401">
          <w:headerReference w:type="default" r:id="rId12"/>
          <w:footerReference w:type="default" r:id="rId13"/>
          <w:headerReference w:type="first" r:id="rId14"/>
          <w:footerReference w:type="first" r:id="rId15"/>
          <w:pgSz w:w="11906" w:h="16838" w:code="9"/>
          <w:pgMar w:top="1440" w:right="1440" w:bottom="1440" w:left="1440" w:header="709" w:footer="709" w:gutter="0"/>
          <w:cols w:space="708"/>
          <w:docGrid w:linePitch="360"/>
        </w:sectPr>
      </w:pPr>
    </w:p>
    <w:p w:rsidR="00D34401" w:rsidRPr="00BC435A" w:rsidRDefault="00D34401">
      <w:pPr>
        <w:rPr>
          <w:rFonts w:ascii="Arial" w:hAnsi="Arial"/>
          <w:sz w:val="20"/>
          <w:szCs w:val="20"/>
        </w:rPr>
      </w:pPr>
    </w:p>
    <w:p w:rsidR="00D34401" w:rsidRDefault="00D34401" w:rsidP="00D34401">
      <w:pPr>
        <w:pStyle w:val="Header"/>
        <w:rPr>
          <w:rFonts w:ascii="Arial" w:hAnsi="Arial"/>
          <w:b/>
          <w:sz w:val="36"/>
          <w:szCs w:val="20"/>
        </w:rPr>
      </w:pPr>
      <w:r w:rsidRPr="00553886">
        <w:rPr>
          <w:rFonts w:ascii="Arial" w:hAnsi="Arial"/>
          <w:b/>
          <w:sz w:val="36"/>
          <w:szCs w:val="20"/>
        </w:rPr>
        <w:t xml:space="preserve">Joint Schedule </w:t>
      </w:r>
      <w:r>
        <w:rPr>
          <w:rFonts w:ascii="Arial" w:hAnsi="Arial"/>
          <w:b/>
          <w:sz w:val="36"/>
          <w:szCs w:val="20"/>
        </w:rPr>
        <w:t xml:space="preserve">3 </w:t>
      </w:r>
      <w:r w:rsidRPr="00553886">
        <w:rPr>
          <w:rFonts w:ascii="Arial" w:hAnsi="Arial"/>
          <w:b/>
          <w:sz w:val="36"/>
          <w:szCs w:val="20"/>
        </w:rPr>
        <w:t>(</w:t>
      </w:r>
      <w:r>
        <w:rPr>
          <w:rFonts w:ascii="Arial" w:hAnsi="Arial"/>
          <w:b/>
          <w:sz w:val="36"/>
          <w:szCs w:val="20"/>
        </w:rPr>
        <w:t>Insurance Requirements)</w:t>
      </w:r>
    </w:p>
    <w:p w:rsidR="00D34401" w:rsidRPr="00D7789E" w:rsidRDefault="00D34401" w:rsidP="00D7789E">
      <w:pPr>
        <w:pStyle w:val="GPSL1CLAUSEHEADING"/>
        <w:keepNext/>
        <w:numPr>
          <w:ilvl w:val="0"/>
          <w:numId w:val="47"/>
        </w:numPr>
        <w:ind w:left="426"/>
        <w:jc w:val="left"/>
        <w:rPr>
          <w:rFonts w:ascii="Arial" w:hAnsi="Arial"/>
          <w:sz w:val="24"/>
          <w:szCs w:val="20"/>
        </w:rPr>
      </w:pPr>
      <w:r w:rsidRPr="00D7789E">
        <w:rPr>
          <w:caps w:val="0"/>
          <w:sz w:val="24"/>
          <w:szCs w:val="20"/>
        </w:rPr>
        <w:t>The insurance you need to have</w:t>
      </w:r>
    </w:p>
    <w:p w:rsidR="00D34401" w:rsidRPr="00D60799" w:rsidRDefault="00D34401" w:rsidP="00D34401">
      <w:pPr>
        <w:pStyle w:val="GPSL2Numbered"/>
        <w:numPr>
          <w:ilvl w:val="1"/>
          <w:numId w:val="6"/>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The Supplier shall take out and maintain, or procure the taking out and maintenance of the insurances as set out in the Annex to this Schedule, any additional insurances required under a Call-Off Contract (specified in the applicable Order Form) ("</w:t>
      </w:r>
      <w:r w:rsidRPr="00D60799">
        <w:rPr>
          <w:rFonts w:ascii="Arial" w:hAnsi="Arial"/>
          <w:b/>
          <w:sz w:val="24"/>
          <w:szCs w:val="20"/>
        </w:rPr>
        <w:t>Additional Insurances</w:t>
      </w:r>
      <w:r w:rsidRPr="00D60799">
        <w:rPr>
          <w:rFonts w:ascii="Arial" w:hAnsi="Arial"/>
          <w:sz w:val="24"/>
          <w:szCs w:val="20"/>
        </w:rPr>
        <w:t>") and any other insurances as may be required by applicable Law (together the “</w:t>
      </w:r>
      <w:r w:rsidRPr="00D60799">
        <w:rPr>
          <w:rFonts w:ascii="Arial" w:hAnsi="Arial"/>
          <w:b/>
          <w:sz w:val="24"/>
          <w:szCs w:val="20"/>
        </w:rPr>
        <w:t>Insurances</w:t>
      </w:r>
      <w:r w:rsidRPr="00D60799">
        <w:rPr>
          <w:rFonts w:ascii="Arial" w:hAnsi="Arial"/>
          <w:sz w:val="24"/>
          <w:szCs w:val="20"/>
        </w:rPr>
        <w:t xml:space="preserve">”).  The Supplier shall ensure that each of the Insurances is effective no later than: </w:t>
      </w:r>
    </w:p>
    <w:p w:rsidR="00D34401" w:rsidRPr="00D60799" w:rsidRDefault="00D34401" w:rsidP="00D34401">
      <w:pPr>
        <w:pStyle w:val="GPSL3numberedclause"/>
        <w:tabs>
          <w:tab w:val="clear" w:pos="1985"/>
          <w:tab w:val="clear" w:pos="2127"/>
        </w:tabs>
        <w:ind w:left="1620" w:hanging="720"/>
        <w:jc w:val="left"/>
        <w:rPr>
          <w:rFonts w:ascii="Arial" w:hAnsi="Arial"/>
          <w:sz w:val="24"/>
          <w:szCs w:val="20"/>
        </w:rPr>
      </w:pPr>
      <w:r w:rsidRPr="00D60799">
        <w:rPr>
          <w:rFonts w:ascii="Arial" w:hAnsi="Arial"/>
          <w:sz w:val="24"/>
          <w:szCs w:val="20"/>
        </w:rPr>
        <w:t xml:space="preserve">the Framework Start Date in respect of those Insurances set out in the Annex to this Schedule and those required by applicable Law; and </w:t>
      </w:r>
    </w:p>
    <w:p w:rsidR="00D34401" w:rsidRPr="00D60799" w:rsidRDefault="00D34401" w:rsidP="00D34401">
      <w:pPr>
        <w:pStyle w:val="GPSL3numberedclause"/>
        <w:tabs>
          <w:tab w:val="clear" w:pos="1985"/>
          <w:tab w:val="clear" w:pos="2127"/>
        </w:tabs>
        <w:ind w:left="1620" w:hanging="720"/>
        <w:jc w:val="left"/>
        <w:rPr>
          <w:rFonts w:ascii="Arial" w:hAnsi="Arial"/>
          <w:sz w:val="24"/>
          <w:szCs w:val="20"/>
        </w:rPr>
      </w:pPr>
      <w:r w:rsidRPr="00D60799">
        <w:rPr>
          <w:rFonts w:ascii="Arial" w:hAnsi="Arial"/>
          <w:sz w:val="24"/>
          <w:szCs w:val="20"/>
        </w:rPr>
        <w:t>the Call-Off Contract Effective Date in respect of the Additional Insurances.</w:t>
      </w:r>
    </w:p>
    <w:p w:rsidR="00D34401" w:rsidRPr="00D60799" w:rsidRDefault="00D34401" w:rsidP="00D34401">
      <w:pPr>
        <w:pStyle w:val="GPSL2Numbered"/>
        <w:keepNext/>
        <w:numPr>
          <w:ilvl w:val="1"/>
          <w:numId w:val="6"/>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 xml:space="preserve">The Insurances shall be: </w:t>
      </w:r>
    </w:p>
    <w:p w:rsidR="00D34401" w:rsidRPr="00D60799" w:rsidRDefault="00D34401" w:rsidP="00D34401">
      <w:pPr>
        <w:pStyle w:val="GPSL3numberedclause"/>
        <w:tabs>
          <w:tab w:val="clear" w:pos="1985"/>
          <w:tab w:val="clear" w:pos="2127"/>
        </w:tabs>
        <w:ind w:left="1620" w:hanging="720"/>
        <w:jc w:val="left"/>
        <w:rPr>
          <w:rFonts w:ascii="Arial" w:hAnsi="Arial"/>
          <w:sz w:val="24"/>
          <w:szCs w:val="20"/>
        </w:rPr>
      </w:pPr>
      <w:r w:rsidRPr="00D60799">
        <w:rPr>
          <w:rFonts w:ascii="Arial" w:hAnsi="Arial"/>
          <w:sz w:val="24"/>
          <w:szCs w:val="20"/>
        </w:rPr>
        <w:t xml:space="preserve">maintained in accordance with Good Industry Practice; </w:t>
      </w:r>
    </w:p>
    <w:p w:rsidR="00D34401" w:rsidRPr="00D60799" w:rsidRDefault="00D34401" w:rsidP="00D34401">
      <w:pPr>
        <w:pStyle w:val="GPSL3numberedclause"/>
        <w:tabs>
          <w:tab w:val="clear" w:pos="1985"/>
          <w:tab w:val="clear" w:pos="2127"/>
        </w:tabs>
        <w:ind w:left="1620" w:hanging="720"/>
        <w:jc w:val="left"/>
        <w:rPr>
          <w:rFonts w:ascii="Arial" w:hAnsi="Arial"/>
          <w:sz w:val="24"/>
          <w:szCs w:val="20"/>
        </w:rPr>
      </w:pPr>
      <w:r w:rsidRPr="00D60799">
        <w:rPr>
          <w:rFonts w:ascii="Arial" w:hAnsi="Arial"/>
          <w:sz w:val="24"/>
          <w:szCs w:val="20"/>
        </w:rPr>
        <w:t>(so far as is reasonably practicable) on terms no less favourable than those generally available to a prudent contractor in respect of risks insured in the international insurance market from time to time;</w:t>
      </w:r>
    </w:p>
    <w:p w:rsidR="00D34401" w:rsidRPr="00D60799" w:rsidRDefault="00D34401" w:rsidP="00D34401">
      <w:pPr>
        <w:pStyle w:val="GPSL3numberedclause"/>
        <w:tabs>
          <w:tab w:val="clear" w:pos="1985"/>
          <w:tab w:val="clear" w:pos="2127"/>
        </w:tabs>
        <w:ind w:left="1620" w:hanging="720"/>
        <w:jc w:val="left"/>
        <w:rPr>
          <w:rFonts w:ascii="Arial" w:hAnsi="Arial"/>
          <w:sz w:val="24"/>
          <w:szCs w:val="20"/>
        </w:rPr>
      </w:pPr>
      <w:r w:rsidRPr="00D60799">
        <w:rPr>
          <w:rFonts w:ascii="Arial" w:hAnsi="Arial"/>
          <w:sz w:val="24"/>
          <w:szCs w:val="20"/>
        </w:rPr>
        <w:t>taken out and maintained with insurers of good financial standing and good repute in the international insurance market; and</w:t>
      </w:r>
    </w:p>
    <w:p w:rsidR="00D34401" w:rsidRPr="00D60799" w:rsidRDefault="00D34401" w:rsidP="00D34401">
      <w:pPr>
        <w:pStyle w:val="GPSL3numberedclause"/>
        <w:tabs>
          <w:tab w:val="clear" w:pos="1985"/>
          <w:tab w:val="clear" w:pos="2127"/>
        </w:tabs>
        <w:ind w:left="1620" w:hanging="720"/>
        <w:jc w:val="left"/>
        <w:rPr>
          <w:rFonts w:ascii="Arial" w:hAnsi="Arial"/>
          <w:sz w:val="24"/>
          <w:szCs w:val="20"/>
        </w:rPr>
      </w:pPr>
      <w:r w:rsidRPr="00D60799">
        <w:rPr>
          <w:rFonts w:ascii="Arial" w:hAnsi="Arial"/>
          <w:sz w:val="24"/>
          <w:szCs w:val="20"/>
        </w:rPr>
        <w:t>maintained for at least six (6) years after the End Date.</w:t>
      </w:r>
    </w:p>
    <w:p w:rsidR="00D34401" w:rsidRPr="00D60799" w:rsidRDefault="00D34401" w:rsidP="00D34401">
      <w:pPr>
        <w:pStyle w:val="GPSL2Numbered"/>
        <w:numPr>
          <w:ilvl w:val="1"/>
          <w:numId w:val="6"/>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rsidR="00D34401" w:rsidRPr="00D60799" w:rsidRDefault="00D34401" w:rsidP="00D34401">
      <w:pPr>
        <w:pStyle w:val="GPSL1SCHEDULEHeading"/>
        <w:keepNext/>
        <w:numPr>
          <w:ilvl w:val="0"/>
          <w:numId w:val="6"/>
        </w:numPr>
        <w:ind w:left="360"/>
        <w:jc w:val="left"/>
        <w:rPr>
          <w:rFonts w:ascii="Arial" w:hAnsi="Arial"/>
          <w:sz w:val="24"/>
          <w:szCs w:val="20"/>
        </w:rPr>
      </w:pPr>
      <w:r>
        <w:rPr>
          <w:rFonts w:ascii="Arial Bold" w:hAnsi="Arial Bold"/>
          <w:caps w:val="0"/>
          <w:sz w:val="24"/>
          <w:szCs w:val="20"/>
        </w:rPr>
        <w:t>How to manage the insurance</w:t>
      </w:r>
    </w:p>
    <w:p w:rsidR="00D34401" w:rsidRPr="00D60799" w:rsidRDefault="00D34401" w:rsidP="00D34401">
      <w:pPr>
        <w:pStyle w:val="GPSL2Numbered"/>
        <w:keepNext/>
        <w:numPr>
          <w:ilvl w:val="1"/>
          <w:numId w:val="6"/>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Without limiting the other provisions of this Contract, the Supplier shall:</w:t>
      </w:r>
    </w:p>
    <w:p w:rsidR="00D34401" w:rsidRPr="00D60799" w:rsidRDefault="00D34401" w:rsidP="00D34401">
      <w:pPr>
        <w:pStyle w:val="GPSL3numberedclause"/>
        <w:tabs>
          <w:tab w:val="clear" w:pos="1985"/>
          <w:tab w:val="clear" w:pos="2127"/>
          <w:tab w:val="left" w:pos="2835"/>
        </w:tabs>
        <w:ind w:left="1620" w:hanging="720"/>
        <w:jc w:val="left"/>
        <w:rPr>
          <w:rFonts w:ascii="Arial" w:hAnsi="Arial"/>
          <w:sz w:val="24"/>
          <w:szCs w:val="20"/>
        </w:rPr>
      </w:pPr>
      <w:r w:rsidRPr="00D60799">
        <w:rPr>
          <w:rFonts w:ascii="Arial" w:hAnsi="Arial"/>
          <w:sz w:val="24"/>
          <w:szCs w:val="20"/>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rsidR="00D34401" w:rsidRPr="00D60799" w:rsidRDefault="00D34401" w:rsidP="00D34401">
      <w:pPr>
        <w:pStyle w:val="GPSL3numberedclause"/>
        <w:tabs>
          <w:tab w:val="clear" w:pos="1985"/>
          <w:tab w:val="clear" w:pos="2127"/>
          <w:tab w:val="left" w:pos="2835"/>
        </w:tabs>
        <w:ind w:left="1620" w:hanging="720"/>
        <w:jc w:val="left"/>
        <w:rPr>
          <w:rFonts w:ascii="Arial" w:hAnsi="Arial"/>
          <w:sz w:val="24"/>
          <w:szCs w:val="20"/>
        </w:rPr>
      </w:pPr>
      <w:r w:rsidRPr="00D60799">
        <w:rPr>
          <w:rFonts w:ascii="Arial" w:hAnsi="Arial"/>
          <w:sz w:val="24"/>
          <w:szCs w:val="20"/>
        </w:rPr>
        <w:t>promptly notify the insurers in writing of any relevant material fact under any Insurances of which the Supplier is or becomes aware; and</w:t>
      </w:r>
    </w:p>
    <w:p w:rsidR="00D34401" w:rsidRPr="00D60799" w:rsidRDefault="00D34401" w:rsidP="00D34401">
      <w:pPr>
        <w:pStyle w:val="GPSL3numberedclause"/>
        <w:tabs>
          <w:tab w:val="clear" w:pos="1985"/>
          <w:tab w:val="clear" w:pos="2127"/>
          <w:tab w:val="left" w:pos="2835"/>
        </w:tabs>
        <w:ind w:left="1620" w:hanging="720"/>
        <w:jc w:val="left"/>
        <w:rPr>
          <w:rFonts w:ascii="Arial" w:hAnsi="Arial"/>
          <w:sz w:val="24"/>
          <w:szCs w:val="20"/>
        </w:rPr>
      </w:pPr>
      <w:r w:rsidRPr="00D60799">
        <w:rPr>
          <w:rFonts w:ascii="Arial" w:hAnsi="Arial"/>
          <w:sz w:val="24"/>
          <w:szCs w:val="20"/>
        </w:rPr>
        <w:t xml:space="preserve">hold all policies in respect of the Insurances and cause any insurance broker effecting the Insurances to hold any insurance slips and other </w:t>
      </w:r>
      <w:r w:rsidRPr="00D60799">
        <w:rPr>
          <w:rFonts w:ascii="Arial" w:hAnsi="Arial"/>
          <w:sz w:val="24"/>
          <w:szCs w:val="20"/>
        </w:rPr>
        <w:lastRenderedPageBreak/>
        <w:t>evidence of placing cover representing any of the Insurances to which it is a party.</w:t>
      </w:r>
    </w:p>
    <w:p w:rsidR="00D34401" w:rsidRPr="00D60799" w:rsidRDefault="00D34401" w:rsidP="00D34401">
      <w:pPr>
        <w:pStyle w:val="GPSL1SCHEDULEHeading"/>
        <w:keepNext/>
        <w:numPr>
          <w:ilvl w:val="0"/>
          <w:numId w:val="6"/>
        </w:numPr>
        <w:ind w:left="360"/>
        <w:jc w:val="left"/>
        <w:rPr>
          <w:rFonts w:ascii="Arial" w:hAnsi="Arial"/>
          <w:sz w:val="24"/>
          <w:szCs w:val="20"/>
        </w:rPr>
      </w:pPr>
      <w:r>
        <w:rPr>
          <w:rFonts w:ascii="Arial Bold" w:hAnsi="Arial Bold"/>
          <w:caps w:val="0"/>
          <w:sz w:val="24"/>
          <w:szCs w:val="20"/>
        </w:rPr>
        <w:t>What happens if you aren’t insured</w:t>
      </w:r>
    </w:p>
    <w:p w:rsidR="00D34401" w:rsidRPr="00D60799" w:rsidRDefault="00D34401" w:rsidP="00D34401">
      <w:pPr>
        <w:pStyle w:val="GPSL2Numbered"/>
        <w:numPr>
          <w:ilvl w:val="1"/>
          <w:numId w:val="6"/>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The Supplier shall not take any action or fail to take any action or (insofar as is reasonably within its power) permit anything to occur in relation to it which would entitle any insurer to refuse to pay any claim under any of the Insurances.</w:t>
      </w:r>
    </w:p>
    <w:p w:rsidR="00D34401" w:rsidRPr="00D60799" w:rsidRDefault="00D34401" w:rsidP="00D34401">
      <w:pPr>
        <w:pStyle w:val="GPSL2Numbered"/>
        <w:numPr>
          <w:ilvl w:val="1"/>
          <w:numId w:val="6"/>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rsidR="00D34401" w:rsidRPr="00D60799" w:rsidRDefault="00D34401" w:rsidP="00D34401">
      <w:pPr>
        <w:pStyle w:val="GPSL1SCHEDULEHeading"/>
        <w:keepNext/>
        <w:numPr>
          <w:ilvl w:val="0"/>
          <w:numId w:val="6"/>
        </w:numPr>
        <w:ind w:left="360"/>
        <w:jc w:val="left"/>
        <w:rPr>
          <w:rFonts w:ascii="Arial" w:hAnsi="Arial"/>
          <w:sz w:val="24"/>
          <w:szCs w:val="20"/>
        </w:rPr>
      </w:pPr>
      <w:r>
        <w:rPr>
          <w:rFonts w:ascii="Arial Bold" w:hAnsi="Arial Bold"/>
          <w:caps w:val="0"/>
          <w:sz w:val="24"/>
          <w:szCs w:val="20"/>
        </w:rPr>
        <w:t>Evidence of insurance you must provide</w:t>
      </w:r>
    </w:p>
    <w:p w:rsidR="00D34401" w:rsidRPr="00D60799" w:rsidRDefault="00D34401" w:rsidP="00D34401">
      <w:pPr>
        <w:pStyle w:val="GPSL2Numbered"/>
        <w:numPr>
          <w:ilvl w:val="1"/>
          <w:numId w:val="6"/>
        </w:numPr>
        <w:tabs>
          <w:tab w:val="clear" w:pos="709"/>
          <w:tab w:val="clear" w:pos="1134"/>
        </w:tabs>
        <w:autoSpaceDN/>
        <w:adjustRightInd w:val="0"/>
        <w:ind w:left="900" w:hanging="540"/>
        <w:jc w:val="left"/>
        <w:rPr>
          <w:rFonts w:ascii="Arial" w:hAnsi="Arial"/>
          <w:caps/>
          <w:sz w:val="24"/>
          <w:szCs w:val="20"/>
        </w:rPr>
      </w:pPr>
      <w:r w:rsidRPr="00D60799">
        <w:rPr>
          <w:rFonts w:ascii="Arial" w:hAnsi="Arial"/>
          <w:sz w:val="24"/>
          <w:szCs w:val="20"/>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rsidR="00D34401" w:rsidRPr="00D60799" w:rsidRDefault="00D34401" w:rsidP="00D34401">
      <w:pPr>
        <w:pStyle w:val="GPSL1SCHEDULEHeading"/>
        <w:keepNext/>
        <w:numPr>
          <w:ilvl w:val="0"/>
          <w:numId w:val="6"/>
        </w:numPr>
        <w:ind w:left="360"/>
        <w:jc w:val="left"/>
        <w:rPr>
          <w:rFonts w:ascii="Arial" w:hAnsi="Arial"/>
          <w:sz w:val="24"/>
          <w:szCs w:val="20"/>
        </w:rPr>
      </w:pPr>
      <w:r>
        <w:rPr>
          <w:rFonts w:ascii="Arial Bold" w:hAnsi="Arial Bold"/>
          <w:caps w:val="0"/>
          <w:sz w:val="24"/>
          <w:szCs w:val="20"/>
        </w:rPr>
        <w:t>Making sure you are insured to the required amount</w:t>
      </w:r>
    </w:p>
    <w:p w:rsidR="00D34401" w:rsidRPr="00D60799" w:rsidRDefault="00D34401" w:rsidP="00D34401">
      <w:pPr>
        <w:pStyle w:val="GPSL2Numbered"/>
        <w:numPr>
          <w:ilvl w:val="1"/>
          <w:numId w:val="6"/>
        </w:numPr>
        <w:tabs>
          <w:tab w:val="clear" w:pos="709"/>
          <w:tab w:val="clear" w:pos="1134"/>
        </w:tabs>
        <w:autoSpaceDN/>
        <w:adjustRightInd w:val="0"/>
        <w:ind w:left="900" w:hanging="540"/>
        <w:jc w:val="left"/>
        <w:rPr>
          <w:rFonts w:ascii="Arial" w:hAnsi="Arial"/>
          <w:caps/>
          <w:sz w:val="24"/>
          <w:szCs w:val="20"/>
        </w:rPr>
      </w:pPr>
      <w:bookmarkStart w:id="5" w:name="_Ref492564700"/>
      <w:r w:rsidRPr="00D60799">
        <w:rPr>
          <w:rFonts w:ascii="Arial" w:hAnsi="Arial"/>
          <w:sz w:val="24"/>
          <w:szCs w:val="20"/>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bookmarkEnd w:id="5"/>
    </w:p>
    <w:p w:rsidR="00D34401" w:rsidRPr="00D60799" w:rsidRDefault="00D34401" w:rsidP="00D34401">
      <w:pPr>
        <w:pStyle w:val="GPSL1SCHEDULEHeading"/>
        <w:keepNext/>
        <w:numPr>
          <w:ilvl w:val="0"/>
          <w:numId w:val="6"/>
        </w:numPr>
        <w:ind w:left="360"/>
        <w:jc w:val="left"/>
        <w:rPr>
          <w:rFonts w:ascii="Arial" w:hAnsi="Arial"/>
          <w:sz w:val="24"/>
          <w:szCs w:val="20"/>
        </w:rPr>
      </w:pPr>
      <w:r>
        <w:rPr>
          <w:rFonts w:ascii="Arial Bold" w:hAnsi="Arial Bold"/>
          <w:caps w:val="0"/>
          <w:sz w:val="24"/>
          <w:szCs w:val="20"/>
        </w:rPr>
        <w:t>Cancelled Insurance</w:t>
      </w:r>
    </w:p>
    <w:p w:rsidR="00D34401" w:rsidRPr="00D60799" w:rsidRDefault="00D34401" w:rsidP="00D34401">
      <w:pPr>
        <w:pStyle w:val="GPSL2Numbered"/>
        <w:numPr>
          <w:ilvl w:val="1"/>
          <w:numId w:val="6"/>
        </w:numPr>
        <w:tabs>
          <w:tab w:val="clear" w:pos="709"/>
          <w:tab w:val="clear" w:pos="1134"/>
        </w:tabs>
        <w:autoSpaceDN/>
        <w:adjustRightInd w:val="0"/>
        <w:ind w:left="900" w:hanging="540"/>
        <w:jc w:val="left"/>
        <w:rPr>
          <w:rFonts w:ascii="Arial" w:hAnsi="Arial"/>
          <w:caps/>
          <w:sz w:val="24"/>
          <w:szCs w:val="20"/>
        </w:rPr>
      </w:pPr>
      <w:r w:rsidRPr="00D60799">
        <w:rPr>
          <w:rFonts w:ascii="Arial" w:hAnsi="Arial"/>
          <w:sz w:val="24"/>
          <w:szCs w:val="20"/>
        </w:rPr>
        <w:t>The Supplier shall notify the Relevant Authority in writing at least five (5) Working Days prior to the cancellation, suspension, termination or non-renewal of any of the Insurances.</w:t>
      </w:r>
    </w:p>
    <w:p w:rsidR="00D34401" w:rsidRPr="00D60799" w:rsidRDefault="00D34401" w:rsidP="00D34401">
      <w:pPr>
        <w:pStyle w:val="GPSL2Numbered"/>
        <w:numPr>
          <w:ilvl w:val="1"/>
          <w:numId w:val="6"/>
        </w:numPr>
        <w:tabs>
          <w:tab w:val="clear" w:pos="709"/>
          <w:tab w:val="clear" w:pos="1134"/>
        </w:tabs>
        <w:autoSpaceDN/>
        <w:adjustRightInd w:val="0"/>
        <w:ind w:left="900" w:hanging="540"/>
        <w:jc w:val="left"/>
        <w:rPr>
          <w:rFonts w:ascii="Arial" w:hAnsi="Arial"/>
          <w:caps/>
          <w:sz w:val="24"/>
          <w:szCs w:val="20"/>
        </w:rPr>
      </w:pPr>
      <w:r w:rsidRPr="00D60799">
        <w:rPr>
          <w:rFonts w:ascii="Arial" w:hAnsi="Arial"/>
          <w:sz w:val="24"/>
          <w:szCs w:val="20"/>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D34401" w:rsidRPr="00E91AE0" w:rsidRDefault="00D34401" w:rsidP="00D34401">
      <w:pPr>
        <w:pStyle w:val="GPSL1SCHEDULEHeading"/>
        <w:keepNext/>
        <w:numPr>
          <w:ilvl w:val="0"/>
          <w:numId w:val="6"/>
        </w:numPr>
        <w:ind w:left="360"/>
        <w:jc w:val="left"/>
        <w:rPr>
          <w:rFonts w:ascii="Arial Bold" w:hAnsi="Arial Bold"/>
          <w:caps w:val="0"/>
          <w:sz w:val="24"/>
          <w:szCs w:val="20"/>
        </w:rPr>
      </w:pPr>
      <w:r>
        <w:rPr>
          <w:rFonts w:ascii="Arial Bold" w:hAnsi="Arial Bold"/>
          <w:caps w:val="0"/>
          <w:sz w:val="24"/>
          <w:szCs w:val="20"/>
        </w:rPr>
        <w:t>Insurance claims</w:t>
      </w:r>
    </w:p>
    <w:p w:rsidR="00D34401" w:rsidRPr="00D60799" w:rsidRDefault="00D34401" w:rsidP="00D34401">
      <w:pPr>
        <w:pStyle w:val="GPSL2Numbered"/>
        <w:numPr>
          <w:ilvl w:val="1"/>
          <w:numId w:val="6"/>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 xml:space="preserve">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w:t>
      </w:r>
      <w:r w:rsidRPr="00D60799">
        <w:rPr>
          <w:rFonts w:ascii="Arial" w:hAnsi="Arial"/>
          <w:sz w:val="24"/>
          <w:szCs w:val="20"/>
        </w:rPr>
        <w:lastRenderedPageBreak/>
        <w:t>dealing with such claims including without limitation providing information and documentation in a timely manner.</w:t>
      </w:r>
    </w:p>
    <w:p w:rsidR="00D34401" w:rsidRPr="00D60799" w:rsidRDefault="00D34401" w:rsidP="00D34401">
      <w:pPr>
        <w:pStyle w:val="GPSL2Numbered"/>
        <w:numPr>
          <w:ilvl w:val="1"/>
          <w:numId w:val="6"/>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 xml:space="preserve">Except where the Relevant Authority is the claimant party, the Supplier shall give the Relevant Authority notice within twenty (20) Working Days after any insurance claim in excess of 10% of the sum required to be insured pursuant to Paragraph </w:t>
      </w:r>
      <w:r w:rsidRPr="00D60799">
        <w:rPr>
          <w:rFonts w:ascii="Arial" w:hAnsi="Arial"/>
          <w:sz w:val="24"/>
          <w:szCs w:val="20"/>
        </w:rPr>
        <w:fldChar w:fldCharType="begin"/>
      </w:r>
      <w:r w:rsidRPr="00D60799">
        <w:rPr>
          <w:rFonts w:ascii="Arial" w:hAnsi="Arial"/>
          <w:sz w:val="24"/>
          <w:szCs w:val="20"/>
        </w:rPr>
        <w:instrText xml:space="preserve"> REF _Ref492564700 \r \h  \* MERGEFORMAT </w:instrText>
      </w:r>
      <w:r w:rsidRPr="00D60799">
        <w:rPr>
          <w:rFonts w:ascii="Arial" w:hAnsi="Arial"/>
          <w:sz w:val="24"/>
          <w:szCs w:val="20"/>
        </w:rPr>
      </w:r>
      <w:r w:rsidRPr="00D60799">
        <w:rPr>
          <w:rFonts w:ascii="Arial" w:hAnsi="Arial"/>
          <w:sz w:val="24"/>
          <w:szCs w:val="20"/>
        </w:rPr>
        <w:fldChar w:fldCharType="separate"/>
      </w:r>
      <w:r w:rsidRPr="00D60799">
        <w:rPr>
          <w:rFonts w:ascii="Arial" w:hAnsi="Arial"/>
          <w:sz w:val="24"/>
          <w:szCs w:val="20"/>
        </w:rPr>
        <w:t>5.1</w:t>
      </w:r>
      <w:r w:rsidRPr="00D60799">
        <w:rPr>
          <w:rFonts w:ascii="Arial" w:hAnsi="Arial"/>
          <w:sz w:val="24"/>
          <w:szCs w:val="20"/>
        </w:rPr>
        <w:fldChar w:fldCharType="end"/>
      </w:r>
      <w:r w:rsidRPr="00D60799">
        <w:rPr>
          <w:rFonts w:ascii="Arial" w:hAnsi="Arial"/>
          <w:sz w:val="24"/>
          <w:szCs w:val="20"/>
        </w:rPr>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rsidR="00D34401" w:rsidRPr="00D60799" w:rsidRDefault="00D34401" w:rsidP="00D34401">
      <w:pPr>
        <w:pStyle w:val="GPSL2Numbered"/>
        <w:numPr>
          <w:ilvl w:val="1"/>
          <w:numId w:val="6"/>
        </w:numPr>
        <w:tabs>
          <w:tab w:val="clear" w:pos="709"/>
          <w:tab w:val="clear" w:pos="1134"/>
        </w:tabs>
        <w:autoSpaceDN/>
        <w:adjustRightInd w:val="0"/>
        <w:ind w:left="900" w:hanging="540"/>
        <w:jc w:val="left"/>
        <w:rPr>
          <w:rFonts w:ascii="Arial" w:hAnsi="Arial"/>
          <w:sz w:val="24"/>
          <w:szCs w:val="20"/>
        </w:rPr>
      </w:pPr>
      <w:r w:rsidRPr="00D60799">
        <w:rPr>
          <w:rFonts w:ascii="Arial" w:hAnsi="Arial"/>
          <w:sz w:val="24"/>
          <w:szCs w:val="20"/>
        </w:rPr>
        <w:t>Where any Insurance requires payment of a premium, the Supplier shall be liable for and shall promptly pay such premium.</w:t>
      </w:r>
    </w:p>
    <w:p w:rsidR="00D34401" w:rsidRPr="00D60799" w:rsidRDefault="00D34401" w:rsidP="00D34401">
      <w:pPr>
        <w:pStyle w:val="GPSL2Numbered"/>
        <w:numPr>
          <w:ilvl w:val="1"/>
          <w:numId w:val="6"/>
        </w:numPr>
        <w:tabs>
          <w:tab w:val="clear" w:pos="709"/>
          <w:tab w:val="clear" w:pos="1134"/>
        </w:tabs>
        <w:autoSpaceDN/>
        <w:spacing w:after="200"/>
        <w:ind w:left="900" w:hanging="540"/>
        <w:jc w:val="left"/>
        <w:rPr>
          <w:rFonts w:ascii="Arial" w:hAnsi="Arial"/>
          <w:sz w:val="24"/>
          <w:szCs w:val="20"/>
        </w:rPr>
      </w:pPr>
      <w:r w:rsidRPr="00D60799">
        <w:rPr>
          <w:rFonts w:ascii="Arial" w:hAnsi="Arial"/>
          <w:sz w:val="24"/>
          <w:szCs w:val="20"/>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RPr="00D60799">
        <w:rPr>
          <w:rFonts w:ascii="Arial" w:hAnsi="Arial"/>
          <w:sz w:val="24"/>
          <w:szCs w:val="20"/>
        </w:rPr>
        <w:br w:type="page"/>
      </w:r>
    </w:p>
    <w:p w:rsidR="00D34401" w:rsidRPr="00D60799" w:rsidRDefault="00D34401" w:rsidP="00D34401">
      <w:pPr>
        <w:pStyle w:val="GPSL2Numbered"/>
        <w:ind w:left="648" w:firstLine="0"/>
        <w:jc w:val="left"/>
        <w:rPr>
          <w:rFonts w:ascii="Arial" w:hAnsi="Arial"/>
          <w:b/>
          <w:sz w:val="24"/>
          <w:szCs w:val="20"/>
        </w:rPr>
      </w:pPr>
      <w:r w:rsidRPr="00D60799">
        <w:rPr>
          <w:rFonts w:ascii="Arial" w:hAnsi="Arial"/>
          <w:b/>
          <w:sz w:val="24"/>
          <w:szCs w:val="20"/>
        </w:rPr>
        <w:lastRenderedPageBreak/>
        <w:t>ANNEX: REQUIRED INSURANCES</w:t>
      </w:r>
    </w:p>
    <w:p w:rsidR="00D34401" w:rsidRPr="00D60799" w:rsidRDefault="00D34401" w:rsidP="00D34401">
      <w:pPr>
        <w:pStyle w:val="GPSL1CLAUSEHEADING"/>
        <w:keepNext/>
        <w:numPr>
          <w:ilvl w:val="0"/>
          <w:numId w:val="29"/>
        </w:numPr>
        <w:tabs>
          <w:tab w:val="clear" w:pos="0"/>
        </w:tabs>
        <w:spacing w:before="120"/>
        <w:ind w:left="360"/>
        <w:jc w:val="left"/>
        <w:rPr>
          <w:rFonts w:ascii="Arial" w:hAnsi="Arial"/>
          <w:b w:val="0"/>
          <w:sz w:val="24"/>
          <w:szCs w:val="20"/>
        </w:rPr>
      </w:pPr>
      <w:bookmarkStart w:id="6" w:name="_Ref496537481"/>
      <w:r w:rsidRPr="00D60799">
        <w:rPr>
          <w:rFonts w:ascii="Arial" w:hAnsi="Arial"/>
          <w:b w:val="0"/>
          <w:caps w:val="0"/>
          <w:sz w:val="24"/>
          <w:szCs w:val="20"/>
        </w:rPr>
        <w:t>The Supplier shall hold the following [standard]</w:t>
      </w:r>
      <w:r>
        <w:rPr>
          <w:rFonts w:ascii="Arial" w:hAnsi="Arial"/>
          <w:b w:val="0"/>
          <w:caps w:val="0"/>
          <w:sz w:val="24"/>
          <w:szCs w:val="20"/>
        </w:rPr>
        <w:t xml:space="preserve"> </w:t>
      </w:r>
      <w:r w:rsidRPr="00D60799">
        <w:rPr>
          <w:rFonts w:ascii="Arial" w:hAnsi="Arial"/>
          <w:b w:val="0"/>
          <w:caps w:val="0"/>
          <w:sz w:val="24"/>
          <w:szCs w:val="20"/>
        </w:rPr>
        <w:t>insurance cover from the Framework Start Date in accordance with this Schedule:</w:t>
      </w:r>
      <w:bookmarkEnd w:id="6"/>
    </w:p>
    <w:p w:rsidR="00D34401" w:rsidRPr="00361CBE" w:rsidRDefault="00D34401" w:rsidP="00D34401">
      <w:pPr>
        <w:pStyle w:val="GPSL2Numbered"/>
        <w:numPr>
          <w:ilvl w:val="1"/>
          <w:numId w:val="6"/>
        </w:numPr>
        <w:tabs>
          <w:tab w:val="clear" w:pos="709"/>
          <w:tab w:val="clear" w:pos="1134"/>
        </w:tabs>
        <w:autoSpaceDN/>
        <w:adjustRightInd w:val="0"/>
        <w:ind w:left="900" w:hanging="540"/>
        <w:jc w:val="left"/>
        <w:rPr>
          <w:rFonts w:ascii="Arial" w:hAnsi="Arial"/>
          <w:sz w:val="24"/>
          <w:szCs w:val="20"/>
        </w:rPr>
      </w:pPr>
      <w:r w:rsidRPr="00361CBE">
        <w:rPr>
          <w:rFonts w:ascii="Arial" w:hAnsi="Arial"/>
          <w:sz w:val="24"/>
          <w:szCs w:val="20"/>
        </w:rPr>
        <w:t xml:space="preserve">professional indemnity insurance [with cover (for a single event or a series of related events and in the aggregate) of not less than] ten million pounds (£10,000,000); </w:t>
      </w:r>
    </w:p>
    <w:p w:rsidR="00D34401" w:rsidRPr="00361CBE" w:rsidRDefault="00D34401" w:rsidP="00D34401">
      <w:pPr>
        <w:pStyle w:val="GPSL2Numbered"/>
        <w:numPr>
          <w:ilvl w:val="1"/>
          <w:numId w:val="6"/>
        </w:numPr>
        <w:tabs>
          <w:tab w:val="clear" w:pos="709"/>
          <w:tab w:val="clear" w:pos="1134"/>
        </w:tabs>
        <w:autoSpaceDN/>
        <w:adjustRightInd w:val="0"/>
        <w:ind w:left="900" w:hanging="540"/>
        <w:jc w:val="left"/>
        <w:rPr>
          <w:rFonts w:ascii="Arial" w:hAnsi="Arial"/>
          <w:sz w:val="24"/>
          <w:szCs w:val="20"/>
        </w:rPr>
      </w:pPr>
      <w:r w:rsidRPr="00361CBE">
        <w:rPr>
          <w:rFonts w:ascii="Arial" w:hAnsi="Arial"/>
          <w:sz w:val="24"/>
          <w:szCs w:val="20"/>
        </w:rPr>
        <w:t>public liability insurance [with cover (for a single event or a series of related events and in the aggregate)] of not less than ten million pounds (£10,000,000); and</w:t>
      </w:r>
    </w:p>
    <w:p w:rsidR="00D34401" w:rsidRPr="00361CBE" w:rsidRDefault="00D34401" w:rsidP="00D34401">
      <w:pPr>
        <w:pStyle w:val="GPSL2Numbered"/>
        <w:numPr>
          <w:ilvl w:val="1"/>
          <w:numId w:val="6"/>
        </w:numPr>
        <w:tabs>
          <w:tab w:val="clear" w:pos="709"/>
          <w:tab w:val="clear" w:pos="1134"/>
        </w:tabs>
        <w:autoSpaceDN/>
        <w:adjustRightInd w:val="0"/>
        <w:ind w:left="900" w:hanging="540"/>
        <w:jc w:val="left"/>
        <w:rPr>
          <w:rFonts w:ascii="Arial" w:hAnsi="Arial"/>
          <w:sz w:val="24"/>
          <w:szCs w:val="20"/>
        </w:rPr>
      </w:pPr>
      <w:r w:rsidRPr="00361CBE">
        <w:rPr>
          <w:rFonts w:ascii="Arial" w:hAnsi="Arial"/>
          <w:sz w:val="24"/>
          <w:szCs w:val="20"/>
        </w:rPr>
        <w:t xml:space="preserve">employers’ liability insurance [with cover (for a single event or a series of related events and in the aggregate) of not less than] ten million pounds (£10,000,000). </w:t>
      </w:r>
    </w:p>
    <w:p w:rsidR="00D34401" w:rsidRDefault="00D34401" w:rsidP="00D34401">
      <w:pPr>
        <w:rPr>
          <w:lang w:eastAsia="zh-CN"/>
        </w:rPr>
      </w:pPr>
    </w:p>
    <w:p w:rsidR="00D34401" w:rsidRDefault="00D34401" w:rsidP="00D34401">
      <w:pPr>
        <w:rPr>
          <w:lang w:eastAsia="zh-CN"/>
        </w:rPr>
        <w:sectPr w:rsidR="00D34401" w:rsidSect="00D34401">
          <w:headerReference w:type="first" r:id="rId16"/>
          <w:footerReference w:type="first" r:id="rId17"/>
          <w:pgSz w:w="11906" w:h="16838" w:code="9"/>
          <w:pgMar w:top="1440" w:right="1440" w:bottom="1440" w:left="1440" w:header="709" w:footer="709" w:gutter="0"/>
          <w:cols w:space="708"/>
          <w:docGrid w:linePitch="360"/>
        </w:sectPr>
      </w:pPr>
    </w:p>
    <w:p w:rsidR="00D34401" w:rsidRPr="00AD2F61" w:rsidRDefault="00D34401" w:rsidP="00D34401">
      <w:pPr>
        <w:rPr>
          <w:rFonts w:ascii="Arial" w:hAnsi="Arial"/>
          <w:b/>
          <w:sz w:val="36"/>
          <w:szCs w:val="20"/>
        </w:rPr>
      </w:pPr>
      <w:r w:rsidRPr="00553886">
        <w:rPr>
          <w:rFonts w:ascii="Arial" w:hAnsi="Arial"/>
          <w:b/>
          <w:sz w:val="36"/>
          <w:szCs w:val="20"/>
        </w:rPr>
        <w:lastRenderedPageBreak/>
        <w:t xml:space="preserve">Joint Schedule </w:t>
      </w:r>
      <w:r>
        <w:rPr>
          <w:rFonts w:ascii="Arial" w:hAnsi="Arial"/>
          <w:b/>
          <w:sz w:val="36"/>
          <w:szCs w:val="20"/>
        </w:rPr>
        <w:t xml:space="preserve">4 </w:t>
      </w:r>
      <w:r w:rsidRPr="00553886">
        <w:rPr>
          <w:rFonts w:ascii="Arial" w:hAnsi="Arial"/>
          <w:b/>
          <w:sz w:val="36"/>
          <w:szCs w:val="20"/>
        </w:rPr>
        <w:t>(</w:t>
      </w:r>
      <w:r>
        <w:rPr>
          <w:rFonts w:ascii="Arial" w:hAnsi="Arial"/>
          <w:b/>
          <w:sz w:val="36"/>
          <w:szCs w:val="20"/>
        </w:rPr>
        <w:t>Commercially Sensitive Information)</w:t>
      </w:r>
    </w:p>
    <w:p w:rsidR="00D34401" w:rsidRPr="00D7789E" w:rsidRDefault="00D34401" w:rsidP="00D7789E">
      <w:pPr>
        <w:pStyle w:val="GPSL1CLAUSEHEADING"/>
        <w:numPr>
          <w:ilvl w:val="0"/>
          <w:numId w:val="48"/>
        </w:numPr>
        <w:tabs>
          <w:tab w:val="left" w:pos="142"/>
        </w:tabs>
        <w:ind w:left="426"/>
        <w:rPr>
          <w:rFonts w:ascii="Arial" w:hAnsi="Arial"/>
          <w:sz w:val="24"/>
        </w:rPr>
      </w:pPr>
      <w:r w:rsidRPr="00D7789E">
        <w:rPr>
          <w:rFonts w:ascii="Arial" w:hAnsi="Arial"/>
          <w:caps w:val="0"/>
          <w:sz w:val="24"/>
        </w:rPr>
        <w:t>What is the Commercially Sensitive Information?</w:t>
      </w:r>
    </w:p>
    <w:p w:rsidR="00D34401" w:rsidRPr="008C6B5B" w:rsidRDefault="00D34401" w:rsidP="00D34401">
      <w:pPr>
        <w:pStyle w:val="GPSL2Numbered"/>
        <w:numPr>
          <w:ilvl w:val="1"/>
          <w:numId w:val="6"/>
        </w:numPr>
        <w:tabs>
          <w:tab w:val="clear" w:pos="709"/>
          <w:tab w:val="clear" w:pos="1134"/>
        </w:tabs>
        <w:autoSpaceDN/>
        <w:adjustRightInd w:val="0"/>
        <w:ind w:left="936" w:hanging="576"/>
        <w:rPr>
          <w:rFonts w:ascii="Arial" w:hAnsi="Arial"/>
          <w:sz w:val="24"/>
        </w:rPr>
      </w:pPr>
      <w:r w:rsidRPr="008C6B5B">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rsidR="00D34401" w:rsidRPr="008C6B5B" w:rsidRDefault="00D34401" w:rsidP="00D34401">
      <w:pPr>
        <w:pStyle w:val="GPSL2Numbered"/>
        <w:numPr>
          <w:ilvl w:val="1"/>
          <w:numId w:val="6"/>
        </w:numPr>
        <w:tabs>
          <w:tab w:val="clear" w:pos="709"/>
          <w:tab w:val="clear" w:pos="1134"/>
        </w:tabs>
        <w:autoSpaceDN/>
        <w:adjustRightInd w:val="0"/>
        <w:ind w:left="936" w:hanging="576"/>
        <w:rPr>
          <w:rFonts w:ascii="Arial" w:hAnsi="Arial"/>
          <w:sz w:val="24"/>
        </w:rPr>
      </w:pPr>
      <w:r w:rsidRPr="008C6B5B">
        <w:rPr>
          <w:rFonts w:ascii="Arial" w:hAnsi="Arial"/>
          <w:sz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rsidR="00D34401" w:rsidRPr="008C6B5B" w:rsidRDefault="00D34401" w:rsidP="00D34401">
      <w:pPr>
        <w:pStyle w:val="GPSL2Numbered"/>
        <w:numPr>
          <w:ilvl w:val="1"/>
          <w:numId w:val="6"/>
        </w:numPr>
        <w:tabs>
          <w:tab w:val="clear" w:pos="709"/>
          <w:tab w:val="clear" w:pos="1134"/>
        </w:tabs>
        <w:autoSpaceDN/>
        <w:adjustRightInd w:val="0"/>
        <w:ind w:left="936" w:hanging="576"/>
        <w:rPr>
          <w:rFonts w:ascii="Arial" w:hAnsi="Arial"/>
          <w:sz w:val="24"/>
        </w:rPr>
      </w:pPr>
      <w:r w:rsidRPr="008C6B5B">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rsidR="00D34401" w:rsidRDefault="00D34401">
      <w:pPr>
        <w:pStyle w:val="GPSL2Numbered"/>
        <w:ind w:left="644" w:firstLine="0"/>
        <w:rPr>
          <w:rFonts w:asciiTheme="minorHAnsi" w:hAnsiTheme="minorHAnsi"/>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D34401" w:rsidRPr="008C6B5B">
        <w:trPr>
          <w:tblHeader/>
        </w:trPr>
        <w:tc>
          <w:tcPr>
            <w:tcW w:w="990" w:type="dxa"/>
          </w:tcPr>
          <w:p w:rsidR="00D34401" w:rsidRPr="008C6B5B" w:rsidRDefault="00D34401">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No.</w:t>
            </w:r>
          </w:p>
        </w:tc>
        <w:tc>
          <w:tcPr>
            <w:tcW w:w="1710" w:type="dxa"/>
          </w:tcPr>
          <w:p w:rsidR="00D34401" w:rsidRPr="008C6B5B" w:rsidRDefault="00D34401">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Date</w:t>
            </w:r>
          </w:p>
        </w:tc>
        <w:tc>
          <w:tcPr>
            <w:tcW w:w="3011" w:type="dxa"/>
          </w:tcPr>
          <w:p w:rsidR="00D34401" w:rsidRPr="008C6B5B" w:rsidRDefault="00D34401">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Item(s)</w:t>
            </w:r>
          </w:p>
        </w:tc>
        <w:tc>
          <w:tcPr>
            <w:tcW w:w="2238" w:type="dxa"/>
          </w:tcPr>
          <w:p w:rsidR="00D34401" w:rsidRPr="008C6B5B" w:rsidRDefault="00D34401">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Duration of Confidentiality</w:t>
            </w:r>
          </w:p>
        </w:tc>
      </w:tr>
      <w:tr w:rsidR="00D34401" w:rsidRPr="008C6B5B">
        <w:tc>
          <w:tcPr>
            <w:tcW w:w="990" w:type="dxa"/>
          </w:tcPr>
          <w:p w:rsidR="00D34401" w:rsidRPr="008C6B5B" w:rsidRDefault="00D34401">
            <w:pPr>
              <w:pStyle w:val="MarginText"/>
              <w:overflowPunct w:val="0"/>
              <w:autoSpaceDE w:val="0"/>
              <w:autoSpaceDN w:val="0"/>
              <w:textAlignment w:val="baseline"/>
              <w:rPr>
                <w:rFonts w:ascii="Arial" w:hAnsi="Arial" w:cs="Arial"/>
                <w:sz w:val="24"/>
                <w:szCs w:val="22"/>
              </w:rPr>
            </w:pPr>
          </w:p>
        </w:tc>
        <w:tc>
          <w:tcPr>
            <w:tcW w:w="1710" w:type="dxa"/>
          </w:tcPr>
          <w:p w:rsidR="00D34401" w:rsidRPr="008C6B5B" w:rsidRDefault="00D34401">
            <w:pPr>
              <w:pStyle w:val="MarginText"/>
              <w:overflowPunct w:val="0"/>
              <w:autoSpaceDE w:val="0"/>
              <w:autoSpaceDN w:val="0"/>
              <w:textAlignment w:val="baseline"/>
              <w:rPr>
                <w:rFonts w:ascii="Arial" w:hAnsi="Arial" w:cs="Arial"/>
                <w:sz w:val="24"/>
                <w:szCs w:val="22"/>
                <w:highlight w:val="yellow"/>
              </w:rPr>
            </w:pPr>
            <w:r w:rsidRPr="008C6B5B">
              <w:rPr>
                <w:rFonts w:ascii="Arial" w:hAnsi="Arial" w:cs="Arial"/>
                <w:sz w:val="24"/>
                <w:szCs w:val="22"/>
                <w:highlight w:val="yellow"/>
              </w:rPr>
              <w:t xml:space="preserve">[insert date] </w:t>
            </w:r>
          </w:p>
        </w:tc>
        <w:tc>
          <w:tcPr>
            <w:tcW w:w="3011" w:type="dxa"/>
          </w:tcPr>
          <w:p w:rsidR="00D34401" w:rsidRPr="008C6B5B" w:rsidRDefault="00D34401">
            <w:pPr>
              <w:pStyle w:val="MarginText"/>
              <w:overflowPunct w:val="0"/>
              <w:autoSpaceDE w:val="0"/>
              <w:autoSpaceDN w:val="0"/>
              <w:textAlignment w:val="baseline"/>
              <w:rPr>
                <w:rFonts w:ascii="Arial" w:hAnsi="Arial" w:cs="Arial"/>
                <w:sz w:val="24"/>
                <w:szCs w:val="22"/>
                <w:highlight w:val="yellow"/>
              </w:rPr>
            </w:pPr>
            <w:r w:rsidRPr="008C6B5B">
              <w:rPr>
                <w:rFonts w:ascii="Arial" w:hAnsi="Arial" w:cs="Arial"/>
                <w:sz w:val="24"/>
                <w:szCs w:val="22"/>
                <w:highlight w:val="yellow"/>
              </w:rPr>
              <w:t>[insert details]</w:t>
            </w:r>
          </w:p>
        </w:tc>
        <w:tc>
          <w:tcPr>
            <w:tcW w:w="2238" w:type="dxa"/>
          </w:tcPr>
          <w:p w:rsidR="00D34401" w:rsidRPr="008C6B5B" w:rsidRDefault="00D34401">
            <w:pPr>
              <w:pStyle w:val="MarginText"/>
              <w:overflowPunct w:val="0"/>
              <w:autoSpaceDE w:val="0"/>
              <w:autoSpaceDN w:val="0"/>
              <w:textAlignment w:val="baseline"/>
              <w:rPr>
                <w:rFonts w:ascii="Arial" w:hAnsi="Arial" w:cs="Arial"/>
                <w:sz w:val="24"/>
                <w:szCs w:val="22"/>
                <w:highlight w:val="yellow"/>
              </w:rPr>
            </w:pPr>
            <w:r w:rsidRPr="008C6B5B">
              <w:rPr>
                <w:rFonts w:ascii="Arial" w:hAnsi="Arial" w:cs="Arial"/>
                <w:sz w:val="24"/>
                <w:szCs w:val="22"/>
                <w:highlight w:val="yellow"/>
              </w:rPr>
              <w:t>[insert duration]</w:t>
            </w:r>
          </w:p>
        </w:tc>
      </w:tr>
    </w:tbl>
    <w:p w:rsidR="00D34401" w:rsidRDefault="00D34401"/>
    <w:p w:rsidR="00D34401" w:rsidRDefault="00D34401"/>
    <w:p w:rsidR="00D34401" w:rsidRDefault="00D34401"/>
    <w:p w:rsidR="00D34401" w:rsidRDefault="00D34401">
      <w:pPr>
        <w:sectPr w:rsidR="00D34401" w:rsidSect="00D34401">
          <w:pgSz w:w="11906" w:h="16838" w:code="9"/>
          <w:pgMar w:top="1440" w:right="1440" w:bottom="1440" w:left="1440" w:header="709" w:footer="709" w:gutter="0"/>
          <w:cols w:space="708"/>
          <w:docGrid w:linePitch="360"/>
        </w:sectPr>
      </w:pPr>
    </w:p>
    <w:p w:rsidR="00D34401" w:rsidRPr="00312EF0" w:rsidRDefault="00D34401">
      <w:pPr>
        <w:rPr>
          <w:rFonts w:ascii="Arial" w:eastAsia="Arial" w:hAnsi="Arial" w:cs="Arial"/>
          <w:sz w:val="20"/>
          <w:szCs w:val="20"/>
        </w:rPr>
      </w:pPr>
      <w:r w:rsidRPr="00312EF0">
        <w:rPr>
          <w:rFonts w:ascii="Arial" w:eastAsia="Arial" w:hAnsi="Arial" w:cs="Arial"/>
          <w:b/>
          <w:sz w:val="36"/>
          <w:szCs w:val="36"/>
        </w:rPr>
        <w:lastRenderedPageBreak/>
        <w:t>Joint Schedule 5 (Corporate Social Responsibility)</w:t>
      </w:r>
    </w:p>
    <w:p w:rsidR="00D34401" w:rsidRPr="00312EF0" w:rsidRDefault="00D34401" w:rsidP="00D34401">
      <w:pPr>
        <w:keepNext/>
        <w:numPr>
          <w:ilvl w:val="0"/>
          <w:numId w:val="30"/>
        </w:numPr>
        <w:pBdr>
          <w:top w:val="nil"/>
          <w:left w:val="nil"/>
          <w:bottom w:val="nil"/>
          <w:right w:val="nil"/>
          <w:between w:val="nil"/>
        </w:pBdr>
        <w:tabs>
          <w:tab w:val="left" w:pos="142"/>
        </w:tabs>
        <w:spacing w:before="120" w:after="240" w:line="240" w:lineRule="auto"/>
        <w:rPr>
          <w:rFonts w:ascii="Arial" w:hAnsi="Arial" w:cs="Arial"/>
        </w:rPr>
      </w:pPr>
      <w:r w:rsidRPr="00312EF0">
        <w:rPr>
          <w:rFonts w:ascii="Arial" w:eastAsia="Arial Bold" w:hAnsi="Arial" w:cs="Arial"/>
          <w:b/>
          <w:sz w:val="24"/>
          <w:szCs w:val="24"/>
        </w:rPr>
        <w:t>What we expect from our Suppliers</w:t>
      </w:r>
    </w:p>
    <w:p w:rsidR="00D34401" w:rsidRPr="00312EF0" w:rsidRDefault="00D34401" w:rsidP="00D34401">
      <w:pPr>
        <w:numPr>
          <w:ilvl w:val="1"/>
          <w:numId w:val="30"/>
        </w:numPr>
        <w:pBdr>
          <w:top w:val="nil"/>
          <w:left w:val="nil"/>
          <w:bottom w:val="nil"/>
          <w:right w:val="nil"/>
          <w:between w:val="nil"/>
        </w:pBdr>
        <w:spacing w:before="120" w:after="120" w:line="240" w:lineRule="auto"/>
        <w:ind w:left="900" w:hanging="540"/>
        <w:rPr>
          <w:rFonts w:ascii="Arial" w:hAnsi="Arial" w:cs="Arial"/>
        </w:rPr>
      </w:pPr>
      <w:r w:rsidRPr="00312EF0">
        <w:rPr>
          <w:rFonts w:ascii="Arial" w:eastAsia="Arial" w:hAnsi="Arial" w:cs="Arial"/>
          <w:sz w:val="24"/>
          <w:szCs w:val="24"/>
        </w:rPr>
        <w:t>In September 2017, HM Government published a Supplier Code of Conduct setting out the standards and behaviours expected of suppliers who work with government. (</w:t>
      </w:r>
      <w:hyperlink r:id="rId18" w:history="1">
        <w:r w:rsidRPr="00312EF0">
          <w:rPr>
            <w:rStyle w:val="Hyperlink"/>
            <w:rFonts w:ascii="Arial" w:eastAsia="Arial" w:hAnsi="Arial" w:cs="Arial"/>
            <w:sz w:val="24"/>
            <w:szCs w:val="24"/>
          </w:rPr>
          <w:t>https://www.gov.uk/government/uploads/system/uploads/attachment_data/file/646497/2017-09-13_Official_Sensitive_Supplier_Code_of_Conduct_September_2017.pdf</w:t>
        </w:r>
      </w:hyperlink>
      <w:r w:rsidRPr="00312EF0">
        <w:rPr>
          <w:rFonts w:ascii="Arial" w:eastAsia="Arial" w:hAnsi="Arial" w:cs="Arial"/>
          <w:sz w:val="24"/>
          <w:szCs w:val="24"/>
        </w:rPr>
        <w:t>)</w:t>
      </w:r>
    </w:p>
    <w:p w:rsidR="00D34401" w:rsidRPr="00312EF0" w:rsidRDefault="00D34401" w:rsidP="00D34401">
      <w:pPr>
        <w:numPr>
          <w:ilvl w:val="1"/>
          <w:numId w:val="30"/>
        </w:numPr>
        <w:pBdr>
          <w:top w:val="nil"/>
          <w:left w:val="nil"/>
          <w:bottom w:val="nil"/>
          <w:right w:val="nil"/>
          <w:between w:val="nil"/>
        </w:pBdr>
        <w:spacing w:before="120" w:after="120" w:line="240" w:lineRule="auto"/>
        <w:ind w:left="900" w:hanging="540"/>
        <w:rPr>
          <w:rFonts w:ascii="Arial" w:hAnsi="Arial" w:cs="Arial"/>
        </w:rPr>
      </w:pPr>
      <w:r w:rsidRPr="00312EF0">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rsidR="00D34401" w:rsidRPr="00312EF0" w:rsidRDefault="00D34401" w:rsidP="00D34401">
      <w:pPr>
        <w:numPr>
          <w:ilvl w:val="1"/>
          <w:numId w:val="30"/>
        </w:numPr>
        <w:pBdr>
          <w:top w:val="nil"/>
          <w:left w:val="nil"/>
          <w:bottom w:val="nil"/>
          <w:right w:val="nil"/>
          <w:between w:val="nil"/>
        </w:pBdr>
        <w:spacing w:before="120" w:after="120" w:line="240" w:lineRule="auto"/>
        <w:ind w:left="900" w:hanging="540"/>
        <w:rPr>
          <w:rFonts w:ascii="Arial" w:hAnsi="Arial" w:cs="Arial"/>
        </w:rPr>
      </w:pPr>
      <w:r w:rsidRPr="00312EF0">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rsidR="00D34401" w:rsidRPr="00312EF0" w:rsidRDefault="00D34401" w:rsidP="00D34401">
      <w:pPr>
        <w:keepNext/>
        <w:numPr>
          <w:ilvl w:val="0"/>
          <w:numId w:val="30"/>
        </w:numPr>
        <w:pBdr>
          <w:top w:val="nil"/>
          <w:left w:val="nil"/>
          <w:bottom w:val="nil"/>
          <w:right w:val="nil"/>
          <w:between w:val="nil"/>
        </w:pBdr>
        <w:tabs>
          <w:tab w:val="left" w:pos="142"/>
        </w:tabs>
        <w:spacing w:before="120" w:after="240" w:line="240" w:lineRule="auto"/>
        <w:rPr>
          <w:rFonts w:ascii="Arial" w:hAnsi="Arial" w:cs="Arial"/>
        </w:rPr>
      </w:pPr>
      <w:r w:rsidRPr="00312EF0">
        <w:rPr>
          <w:rFonts w:ascii="Arial" w:eastAsia="Arial Bold" w:hAnsi="Arial" w:cs="Arial"/>
          <w:b/>
          <w:sz w:val="24"/>
          <w:szCs w:val="24"/>
        </w:rPr>
        <w:t>Equality and Accessibility</w:t>
      </w:r>
    </w:p>
    <w:p w:rsidR="00D34401" w:rsidRPr="00312EF0" w:rsidRDefault="00D34401" w:rsidP="00D34401">
      <w:pPr>
        <w:numPr>
          <w:ilvl w:val="1"/>
          <w:numId w:val="30"/>
        </w:numPr>
        <w:pBdr>
          <w:top w:val="nil"/>
          <w:left w:val="nil"/>
          <w:bottom w:val="nil"/>
          <w:right w:val="nil"/>
          <w:between w:val="nil"/>
        </w:pBdr>
        <w:spacing w:before="120" w:after="120" w:line="240" w:lineRule="auto"/>
        <w:ind w:left="900" w:hanging="540"/>
        <w:rPr>
          <w:rFonts w:ascii="Arial" w:hAnsi="Arial" w:cs="Arial"/>
        </w:rPr>
      </w:pPr>
      <w:r w:rsidRPr="00312EF0">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rsidR="00D34401" w:rsidRPr="00312EF0" w:rsidRDefault="00D34401" w:rsidP="00D34401">
      <w:pPr>
        <w:numPr>
          <w:ilvl w:val="2"/>
          <w:numId w:val="30"/>
        </w:numPr>
        <w:pBdr>
          <w:top w:val="nil"/>
          <w:left w:val="nil"/>
          <w:bottom w:val="nil"/>
          <w:right w:val="nil"/>
          <w:between w:val="nil"/>
        </w:pBdr>
        <w:tabs>
          <w:tab w:val="left" w:pos="1985"/>
        </w:tabs>
        <w:spacing w:before="120" w:after="120" w:line="240" w:lineRule="auto"/>
        <w:rPr>
          <w:rFonts w:ascii="Arial" w:hAnsi="Arial" w:cs="Arial"/>
        </w:rPr>
      </w:pPr>
      <w:r w:rsidRPr="00312EF0">
        <w:rPr>
          <w:rFonts w:ascii="Arial" w:eastAsia="Arial" w:hAnsi="Arial" w:cs="Arial"/>
          <w:sz w:val="24"/>
          <w:szCs w:val="24"/>
        </w:rPr>
        <w:t>eliminate discrimination, harassment or victimisation of any kind; and</w:t>
      </w:r>
    </w:p>
    <w:p w:rsidR="00D34401" w:rsidRPr="00312EF0" w:rsidRDefault="00D34401" w:rsidP="00D34401">
      <w:pPr>
        <w:numPr>
          <w:ilvl w:val="2"/>
          <w:numId w:val="30"/>
        </w:numPr>
        <w:pBdr>
          <w:top w:val="nil"/>
          <w:left w:val="nil"/>
          <w:bottom w:val="nil"/>
          <w:right w:val="nil"/>
          <w:between w:val="nil"/>
        </w:pBdr>
        <w:tabs>
          <w:tab w:val="left" w:pos="1985"/>
        </w:tabs>
        <w:spacing w:before="120" w:after="120" w:line="240" w:lineRule="auto"/>
        <w:rPr>
          <w:rFonts w:ascii="Arial" w:hAnsi="Arial" w:cs="Arial"/>
        </w:rPr>
      </w:pPr>
      <w:r w:rsidRPr="00312EF0">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rsidR="00D34401" w:rsidRPr="00312EF0" w:rsidRDefault="00D34401" w:rsidP="00D34401">
      <w:pPr>
        <w:keepNext/>
        <w:numPr>
          <w:ilvl w:val="0"/>
          <w:numId w:val="30"/>
        </w:numPr>
        <w:pBdr>
          <w:top w:val="nil"/>
          <w:left w:val="nil"/>
          <w:bottom w:val="nil"/>
          <w:right w:val="nil"/>
          <w:between w:val="nil"/>
        </w:pBdr>
        <w:tabs>
          <w:tab w:val="left" w:pos="142"/>
        </w:tabs>
        <w:spacing w:before="120" w:after="240" w:line="240" w:lineRule="auto"/>
        <w:rPr>
          <w:rFonts w:ascii="Arial" w:hAnsi="Arial" w:cs="Arial"/>
        </w:rPr>
      </w:pPr>
      <w:r w:rsidRPr="00312EF0">
        <w:rPr>
          <w:rFonts w:ascii="Arial" w:eastAsia="Arial Bold" w:hAnsi="Arial" w:cs="Arial"/>
          <w:b/>
          <w:sz w:val="24"/>
          <w:szCs w:val="24"/>
        </w:rPr>
        <w:t>Modern Slavery, Child Labour and Inhumane Treatment</w:t>
      </w:r>
    </w:p>
    <w:p w:rsidR="00D34401" w:rsidRPr="00312EF0" w:rsidRDefault="00D34401" w:rsidP="00D34401">
      <w:pPr>
        <w:spacing w:before="120" w:after="120" w:line="240" w:lineRule="auto"/>
        <w:ind w:left="360" w:hanging="360"/>
        <w:rPr>
          <w:rFonts w:ascii="Arial" w:eastAsia="Arial" w:hAnsi="Arial" w:cs="Arial"/>
          <w:sz w:val="24"/>
          <w:szCs w:val="24"/>
        </w:rPr>
      </w:pPr>
      <w:r w:rsidRPr="00312EF0">
        <w:rPr>
          <w:rFonts w:ascii="Arial" w:eastAsia="Arial" w:hAnsi="Arial" w:cs="Arial"/>
          <w:b/>
          <w:sz w:val="24"/>
          <w:szCs w:val="24"/>
        </w:rPr>
        <w:t>"Modern Slavery Helpline"</w:t>
      </w:r>
      <w:r w:rsidRPr="00312EF0">
        <w:rPr>
          <w:rFonts w:ascii="Arial" w:eastAsia="Arial" w:hAnsi="Arial" w:cs="Arial"/>
          <w:sz w:val="24"/>
          <w:szCs w:val="24"/>
        </w:rPr>
        <w:t xml:space="preserve"> means the mechanism for reporting suspicion, seeking help or advice and information on the subject of modern slavery available online at </w:t>
      </w:r>
      <w:hyperlink r:id="rId19">
        <w:r w:rsidRPr="00312EF0">
          <w:rPr>
            <w:rFonts w:ascii="Arial" w:eastAsia="Arial" w:hAnsi="Arial" w:cs="Arial"/>
            <w:color w:val="0000FF"/>
            <w:sz w:val="24"/>
            <w:szCs w:val="24"/>
            <w:u w:val="single"/>
          </w:rPr>
          <w:t>https://www.modernslaveryhelpline.org/report</w:t>
        </w:r>
      </w:hyperlink>
      <w:r w:rsidRPr="00312EF0">
        <w:rPr>
          <w:rFonts w:ascii="Arial" w:eastAsia="Arial" w:hAnsi="Arial" w:cs="Arial"/>
          <w:sz w:val="24"/>
          <w:szCs w:val="24"/>
        </w:rPr>
        <w:t xml:space="preserve"> or by telephone on 08000 121 700.</w:t>
      </w:r>
    </w:p>
    <w:p w:rsidR="00D34401" w:rsidRPr="00312EF0" w:rsidRDefault="00D34401" w:rsidP="00D34401">
      <w:pPr>
        <w:keepNext/>
        <w:numPr>
          <w:ilvl w:val="1"/>
          <w:numId w:val="30"/>
        </w:numPr>
        <w:pBdr>
          <w:top w:val="nil"/>
          <w:left w:val="nil"/>
          <w:bottom w:val="nil"/>
          <w:right w:val="nil"/>
          <w:between w:val="nil"/>
        </w:pBdr>
        <w:spacing w:before="120" w:after="120" w:line="240" w:lineRule="auto"/>
        <w:ind w:left="900" w:hanging="540"/>
        <w:rPr>
          <w:rFonts w:ascii="Arial" w:hAnsi="Arial" w:cs="Arial"/>
        </w:rPr>
      </w:pPr>
      <w:r w:rsidRPr="00312EF0">
        <w:rPr>
          <w:rFonts w:ascii="Arial" w:eastAsia="Arial" w:hAnsi="Arial" w:cs="Arial"/>
          <w:sz w:val="24"/>
          <w:szCs w:val="24"/>
        </w:rPr>
        <w:t>The Supplier:</w:t>
      </w:r>
    </w:p>
    <w:p w:rsidR="00D34401" w:rsidRPr="00312EF0" w:rsidRDefault="00D34401" w:rsidP="00D34401">
      <w:pPr>
        <w:numPr>
          <w:ilvl w:val="2"/>
          <w:numId w:val="30"/>
        </w:numPr>
        <w:pBdr>
          <w:top w:val="nil"/>
          <w:left w:val="nil"/>
          <w:bottom w:val="nil"/>
          <w:right w:val="nil"/>
          <w:between w:val="nil"/>
        </w:pBdr>
        <w:tabs>
          <w:tab w:val="left" w:pos="1985"/>
        </w:tabs>
        <w:spacing w:before="120" w:after="120" w:line="240" w:lineRule="auto"/>
        <w:ind w:left="1800" w:hanging="900"/>
        <w:rPr>
          <w:rFonts w:ascii="Arial" w:hAnsi="Arial" w:cs="Arial"/>
        </w:rPr>
      </w:pPr>
      <w:r w:rsidRPr="00312EF0">
        <w:rPr>
          <w:rFonts w:ascii="Arial" w:eastAsia="Arial" w:hAnsi="Arial" w:cs="Arial"/>
          <w:sz w:val="24"/>
          <w:szCs w:val="24"/>
        </w:rPr>
        <w:t>shall not use, nor allow its Subcontractors to use forced, bonded or involuntary prison labour;</w:t>
      </w:r>
    </w:p>
    <w:p w:rsidR="00D34401" w:rsidRPr="00312EF0" w:rsidRDefault="00D34401" w:rsidP="00D34401">
      <w:pPr>
        <w:numPr>
          <w:ilvl w:val="2"/>
          <w:numId w:val="30"/>
        </w:numPr>
        <w:pBdr>
          <w:top w:val="nil"/>
          <w:left w:val="nil"/>
          <w:bottom w:val="nil"/>
          <w:right w:val="nil"/>
          <w:between w:val="nil"/>
        </w:pBdr>
        <w:tabs>
          <w:tab w:val="left" w:pos="1985"/>
        </w:tabs>
        <w:spacing w:before="120" w:after="120" w:line="240" w:lineRule="auto"/>
        <w:ind w:left="1800" w:hanging="900"/>
        <w:rPr>
          <w:rFonts w:ascii="Arial" w:hAnsi="Arial" w:cs="Arial"/>
        </w:rPr>
      </w:pPr>
      <w:r w:rsidRPr="00312EF0">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rsidR="00D34401" w:rsidRPr="00312EF0" w:rsidRDefault="00D34401" w:rsidP="00D34401">
      <w:pPr>
        <w:numPr>
          <w:ilvl w:val="2"/>
          <w:numId w:val="30"/>
        </w:numPr>
        <w:pBdr>
          <w:top w:val="nil"/>
          <w:left w:val="nil"/>
          <w:bottom w:val="nil"/>
          <w:right w:val="nil"/>
          <w:between w:val="nil"/>
        </w:pBdr>
        <w:tabs>
          <w:tab w:val="left" w:pos="1985"/>
        </w:tabs>
        <w:spacing w:before="120" w:after="120" w:line="240" w:lineRule="auto"/>
        <w:ind w:left="1800" w:hanging="900"/>
        <w:rPr>
          <w:rFonts w:ascii="Arial" w:hAnsi="Arial" w:cs="Arial"/>
        </w:rPr>
      </w:pPr>
      <w:r w:rsidRPr="00312EF0">
        <w:rPr>
          <w:rFonts w:ascii="Arial" w:eastAsia="Arial" w:hAnsi="Arial" w:cs="Arial"/>
          <w:sz w:val="24"/>
          <w:szCs w:val="24"/>
        </w:rPr>
        <w:t xml:space="preserve">warrants and represents that it has not been convicted of any slavery or human trafficking offences anywhere around the world.  </w:t>
      </w:r>
    </w:p>
    <w:p w:rsidR="00D34401" w:rsidRPr="00312EF0" w:rsidRDefault="00D34401" w:rsidP="00D34401">
      <w:pPr>
        <w:numPr>
          <w:ilvl w:val="2"/>
          <w:numId w:val="30"/>
        </w:numPr>
        <w:pBdr>
          <w:top w:val="nil"/>
          <w:left w:val="nil"/>
          <w:bottom w:val="nil"/>
          <w:right w:val="nil"/>
          <w:between w:val="nil"/>
        </w:pBdr>
        <w:tabs>
          <w:tab w:val="left" w:pos="1985"/>
        </w:tabs>
        <w:spacing w:before="120" w:after="120" w:line="240" w:lineRule="auto"/>
        <w:ind w:left="1800" w:hanging="900"/>
        <w:rPr>
          <w:rFonts w:ascii="Arial" w:hAnsi="Arial" w:cs="Arial"/>
        </w:rPr>
      </w:pPr>
      <w:r w:rsidRPr="00312EF0">
        <w:rPr>
          <w:rFonts w:ascii="Arial" w:eastAsia="Arial" w:hAnsi="Arial" w:cs="Arial"/>
          <w:sz w:val="24"/>
          <w:szCs w:val="24"/>
        </w:rPr>
        <w:lastRenderedPageBreak/>
        <w:t xml:space="preserve">warrants that to the best of its knowledge it is not currently under investigation, inquiry or enforcement proceedings in relation to any allegation of slavery or human trafficking offenses anywhere around the world.  </w:t>
      </w:r>
    </w:p>
    <w:p w:rsidR="00D34401" w:rsidRPr="00312EF0" w:rsidRDefault="00D34401" w:rsidP="00D34401">
      <w:pPr>
        <w:numPr>
          <w:ilvl w:val="2"/>
          <w:numId w:val="30"/>
        </w:numPr>
        <w:pBdr>
          <w:top w:val="nil"/>
          <w:left w:val="nil"/>
          <w:bottom w:val="nil"/>
          <w:right w:val="nil"/>
          <w:between w:val="nil"/>
        </w:pBdr>
        <w:tabs>
          <w:tab w:val="left" w:pos="1985"/>
        </w:tabs>
        <w:spacing w:before="120" w:after="120" w:line="240" w:lineRule="auto"/>
        <w:ind w:left="1800" w:hanging="900"/>
        <w:rPr>
          <w:rFonts w:ascii="Arial" w:hAnsi="Arial" w:cs="Arial"/>
        </w:rPr>
      </w:pPr>
      <w:r w:rsidRPr="00312EF0">
        <w:rPr>
          <w:rFonts w:ascii="Arial" w:eastAsia="Arial" w:hAnsi="Arial" w:cs="Arial"/>
          <w:sz w:val="24"/>
          <w:szCs w:val="24"/>
        </w:rPr>
        <w:t>shall make reasonable enquires to ensure that its officers, employees and Subcontractors have not been convicted of slavery or human trafficking offenses anywhere around the world.</w:t>
      </w:r>
    </w:p>
    <w:p w:rsidR="00D34401" w:rsidRPr="00312EF0" w:rsidRDefault="00D34401" w:rsidP="00D34401">
      <w:pPr>
        <w:numPr>
          <w:ilvl w:val="2"/>
          <w:numId w:val="30"/>
        </w:numPr>
        <w:pBdr>
          <w:top w:val="nil"/>
          <w:left w:val="nil"/>
          <w:bottom w:val="nil"/>
          <w:right w:val="nil"/>
          <w:between w:val="nil"/>
        </w:pBdr>
        <w:tabs>
          <w:tab w:val="left" w:pos="1985"/>
        </w:tabs>
        <w:spacing w:before="120" w:after="120" w:line="240" w:lineRule="auto"/>
        <w:ind w:left="1800" w:hanging="900"/>
        <w:rPr>
          <w:rFonts w:ascii="Arial" w:hAnsi="Arial" w:cs="Arial"/>
        </w:rPr>
      </w:pPr>
      <w:r w:rsidRPr="00312EF0">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rsidR="00D34401" w:rsidRPr="00312EF0" w:rsidRDefault="00D34401" w:rsidP="00D34401">
      <w:pPr>
        <w:numPr>
          <w:ilvl w:val="2"/>
          <w:numId w:val="30"/>
        </w:numPr>
        <w:pBdr>
          <w:top w:val="nil"/>
          <w:left w:val="nil"/>
          <w:bottom w:val="nil"/>
          <w:right w:val="nil"/>
          <w:between w:val="nil"/>
        </w:pBdr>
        <w:tabs>
          <w:tab w:val="left" w:pos="1985"/>
        </w:tabs>
        <w:spacing w:before="120" w:after="120" w:line="240" w:lineRule="auto"/>
        <w:ind w:left="1800" w:hanging="900"/>
        <w:rPr>
          <w:rFonts w:ascii="Arial" w:hAnsi="Arial" w:cs="Arial"/>
        </w:rPr>
      </w:pPr>
      <w:r w:rsidRPr="00312EF0">
        <w:rPr>
          <w:rFonts w:ascii="Arial" w:eastAsia="Arial" w:hAnsi="Arial" w:cs="Arial"/>
          <w:sz w:val="24"/>
          <w:szCs w:val="24"/>
        </w:rPr>
        <w:t>shall implement due diligence procedures to ensure that there is no slavery or human trafficking in any part of its supply chain performing obligations under a Contract;</w:t>
      </w:r>
    </w:p>
    <w:p w:rsidR="00D34401" w:rsidRPr="00312EF0" w:rsidRDefault="00D34401" w:rsidP="00D34401">
      <w:pPr>
        <w:numPr>
          <w:ilvl w:val="2"/>
          <w:numId w:val="30"/>
        </w:numPr>
        <w:pBdr>
          <w:top w:val="nil"/>
          <w:left w:val="nil"/>
          <w:bottom w:val="nil"/>
          <w:right w:val="nil"/>
          <w:between w:val="nil"/>
        </w:pBdr>
        <w:tabs>
          <w:tab w:val="left" w:pos="1985"/>
        </w:tabs>
        <w:spacing w:before="120" w:after="120" w:line="240" w:lineRule="auto"/>
        <w:ind w:left="1800" w:hanging="900"/>
        <w:rPr>
          <w:rFonts w:ascii="Arial" w:hAnsi="Arial" w:cs="Arial"/>
        </w:rPr>
      </w:pPr>
      <w:r w:rsidRPr="00312EF0">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rsidR="00D34401" w:rsidRPr="00312EF0" w:rsidRDefault="00D34401" w:rsidP="00D34401">
      <w:pPr>
        <w:numPr>
          <w:ilvl w:val="2"/>
          <w:numId w:val="30"/>
        </w:numPr>
        <w:pBdr>
          <w:top w:val="nil"/>
          <w:left w:val="nil"/>
          <w:bottom w:val="nil"/>
          <w:right w:val="nil"/>
          <w:between w:val="nil"/>
        </w:pBdr>
        <w:tabs>
          <w:tab w:val="left" w:pos="1985"/>
        </w:tabs>
        <w:spacing w:before="120" w:after="120" w:line="240" w:lineRule="auto"/>
        <w:ind w:left="1800" w:hanging="900"/>
        <w:rPr>
          <w:rFonts w:ascii="Arial" w:hAnsi="Arial" w:cs="Arial"/>
        </w:rPr>
      </w:pPr>
      <w:r w:rsidRPr="00312EF0">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rsidR="00D34401" w:rsidRPr="00312EF0" w:rsidRDefault="00D34401" w:rsidP="00D34401">
      <w:pPr>
        <w:numPr>
          <w:ilvl w:val="2"/>
          <w:numId w:val="30"/>
        </w:numPr>
        <w:pBdr>
          <w:top w:val="nil"/>
          <w:left w:val="nil"/>
          <w:bottom w:val="nil"/>
          <w:right w:val="nil"/>
          <w:between w:val="nil"/>
        </w:pBdr>
        <w:tabs>
          <w:tab w:val="left" w:pos="1985"/>
        </w:tabs>
        <w:spacing w:before="120" w:after="120" w:line="240" w:lineRule="auto"/>
        <w:ind w:left="1800" w:hanging="900"/>
        <w:rPr>
          <w:rFonts w:ascii="Arial" w:hAnsi="Arial" w:cs="Arial"/>
        </w:rPr>
      </w:pPr>
      <w:r w:rsidRPr="00312EF0">
        <w:rPr>
          <w:rFonts w:ascii="Arial" w:eastAsia="Arial" w:hAnsi="Arial" w:cs="Arial"/>
          <w:sz w:val="24"/>
          <w:szCs w:val="24"/>
        </w:rPr>
        <w:t>shall not use or allow child or slave labour to be used by its Subcontractors;</w:t>
      </w:r>
    </w:p>
    <w:p w:rsidR="00D34401" w:rsidRPr="00312EF0" w:rsidRDefault="00D34401" w:rsidP="00D34401">
      <w:pPr>
        <w:numPr>
          <w:ilvl w:val="2"/>
          <w:numId w:val="30"/>
        </w:numPr>
        <w:pBdr>
          <w:top w:val="nil"/>
          <w:left w:val="nil"/>
          <w:bottom w:val="nil"/>
          <w:right w:val="nil"/>
          <w:between w:val="nil"/>
        </w:pBdr>
        <w:tabs>
          <w:tab w:val="left" w:pos="1985"/>
        </w:tabs>
        <w:spacing w:before="120" w:after="120" w:line="240" w:lineRule="auto"/>
        <w:ind w:left="1800" w:hanging="900"/>
        <w:rPr>
          <w:rFonts w:ascii="Arial" w:hAnsi="Arial" w:cs="Arial"/>
        </w:rPr>
      </w:pPr>
      <w:r w:rsidRPr="00312EF0">
        <w:rPr>
          <w:rFonts w:ascii="Arial" w:eastAsia="Arial" w:hAnsi="Arial" w:cs="Arial"/>
          <w:sz w:val="24"/>
          <w:szCs w:val="24"/>
        </w:rPr>
        <w:t>shall report the discovery or suspicion of any slavery or trafficking by it or its Subcontractors to CCS, the Contracting Authority and Modern Slavery Helpline.</w:t>
      </w:r>
    </w:p>
    <w:p w:rsidR="00D34401" w:rsidRPr="00312EF0" w:rsidRDefault="00D34401" w:rsidP="00D34401">
      <w:pPr>
        <w:keepNext/>
        <w:numPr>
          <w:ilvl w:val="0"/>
          <w:numId w:val="30"/>
        </w:numPr>
        <w:pBdr>
          <w:top w:val="nil"/>
          <w:left w:val="nil"/>
          <w:bottom w:val="nil"/>
          <w:right w:val="nil"/>
          <w:between w:val="nil"/>
        </w:pBdr>
        <w:tabs>
          <w:tab w:val="left" w:pos="142"/>
        </w:tabs>
        <w:spacing w:before="120" w:after="240" w:line="240" w:lineRule="auto"/>
        <w:ind w:left="426" w:hanging="426"/>
        <w:rPr>
          <w:rFonts w:ascii="Arial" w:hAnsi="Arial" w:cs="Arial"/>
        </w:rPr>
      </w:pPr>
      <w:r w:rsidRPr="00312EF0">
        <w:rPr>
          <w:rFonts w:ascii="Arial" w:eastAsia="Arial Bold" w:hAnsi="Arial" w:cs="Arial"/>
          <w:b/>
          <w:sz w:val="24"/>
          <w:szCs w:val="24"/>
        </w:rPr>
        <w:t xml:space="preserve">Income Security   </w:t>
      </w:r>
    </w:p>
    <w:p w:rsidR="00D34401" w:rsidRPr="00312EF0" w:rsidRDefault="00D34401" w:rsidP="00D34401">
      <w:pPr>
        <w:keepNext/>
        <w:numPr>
          <w:ilvl w:val="1"/>
          <w:numId w:val="30"/>
        </w:numPr>
        <w:pBdr>
          <w:top w:val="nil"/>
          <w:left w:val="nil"/>
          <w:bottom w:val="nil"/>
          <w:right w:val="nil"/>
          <w:between w:val="nil"/>
        </w:pBdr>
        <w:spacing w:before="120" w:after="120" w:line="240" w:lineRule="auto"/>
        <w:ind w:left="900" w:hanging="468"/>
        <w:rPr>
          <w:rFonts w:ascii="Arial" w:hAnsi="Arial" w:cs="Arial"/>
        </w:rPr>
      </w:pPr>
      <w:r w:rsidRPr="00312EF0">
        <w:rPr>
          <w:rFonts w:ascii="Arial" w:eastAsia="Arial" w:hAnsi="Arial" w:cs="Arial"/>
          <w:sz w:val="24"/>
          <w:szCs w:val="24"/>
        </w:rPr>
        <w:t>The Supplier shall:</w:t>
      </w:r>
    </w:p>
    <w:p w:rsidR="00D34401" w:rsidRPr="00312EF0" w:rsidRDefault="00D34401" w:rsidP="00D34401">
      <w:pPr>
        <w:numPr>
          <w:ilvl w:val="2"/>
          <w:numId w:val="30"/>
        </w:numPr>
        <w:pBdr>
          <w:top w:val="nil"/>
          <w:left w:val="nil"/>
          <w:bottom w:val="nil"/>
          <w:right w:val="nil"/>
          <w:between w:val="nil"/>
        </w:pBdr>
        <w:tabs>
          <w:tab w:val="left" w:pos="1985"/>
        </w:tabs>
        <w:spacing w:before="120" w:after="120" w:line="240" w:lineRule="auto"/>
        <w:rPr>
          <w:rFonts w:ascii="Arial" w:hAnsi="Arial" w:cs="Arial"/>
        </w:rPr>
      </w:pPr>
      <w:r w:rsidRPr="00312EF0">
        <w:rPr>
          <w:rFonts w:ascii="Arial" w:eastAsia="Arial" w:hAnsi="Arial" w:cs="Arial"/>
          <w:sz w:val="24"/>
          <w:szCs w:val="24"/>
        </w:rPr>
        <w:t>ensure that that all wages and benefits paid for a standard working week meet, at a minimum, national legal standards in the country of employment;</w:t>
      </w:r>
    </w:p>
    <w:p w:rsidR="00D34401" w:rsidRPr="00312EF0" w:rsidRDefault="00D34401" w:rsidP="00D34401">
      <w:pPr>
        <w:numPr>
          <w:ilvl w:val="2"/>
          <w:numId w:val="30"/>
        </w:numPr>
        <w:pBdr>
          <w:top w:val="nil"/>
          <w:left w:val="nil"/>
          <w:bottom w:val="nil"/>
          <w:right w:val="nil"/>
          <w:between w:val="nil"/>
        </w:pBdr>
        <w:tabs>
          <w:tab w:val="left" w:pos="1985"/>
        </w:tabs>
        <w:spacing w:before="120" w:after="120" w:line="240" w:lineRule="auto"/>
        <w:rPr>
          <w:rFonts w:ascii="Arial" w:hAnsi="Arial" w:cs="Arial"/>
        </w:rPr>
      </w:pPr>
      <w:r w:rsidRPr="00312EF0">
        <w:rPr>
          <w:rFonts w:ascii="Arial" w:eastAsia="Arial" w:hAnsi="Arial" w:cs="Arial"/>
          <w:sz w:val="24"/>
          <w:szCs w:val="24"/>
        </w:rPr>
        <w:t>ensure that all Supplier Staff are provided with written and understandable Information about their employment conditions in respect of wages before they enter;</w:t>
      </w:r>
    </w:p>
    <w:p w:rsidR="00D34401" w:rsidRPr="00312EF0" w:rsidRDefault="00D34401" w:rsidP="00D34401">
      <w:pPr>
        <w:numPr>
          <w:ilvl w:val="2"/>
          <w:numId w:val="30"/>
        </w:numPr>
        <w:pBdr>
          <w:top w:val="nil"/>
          <w:left w:val="nil"/>
          <w:bottom w:val="nil"/>
          <w:right w:val="nil"/>
          <w:between w:val="nil"/>
        </w:pBdr>
        <w:tabs>
          <w:tab w:val="left" w:pos="1985"/>
        </w:tabs>
        <w:spacing w:before="120" w:after="120" w:line="240" w:lineRule="auto"/>
        <w:jc w:val="both"/>
        <w:rPr>
          <w:rFonts w:ascii="Arial" w:hAnsi="Arial" w:cs="Arial"/>
        </w:rPr>
      </w:pPr>
      <w:r w:rsidRPr="00312EF0">
        <w:rPr>
          <w:rFonts w:ascii="Arial" w:eastAsia="Arial" w:hAnsi="Arial" w:cs="Arial"/>
          <w:sz w:val="24"/>
          <w:szCs w:val="24"/>
        </w:rPr>
        <w:t>All workers shall be provided with written and understandable Information about their employment conditions in respect of wages before they enter employment and about the particulars of their wages for the pay period concerned each time that they are paid;</w:t>
      </w:r>
    </w:p>
    <w:p w:rsidR="00D34401" w:rsidRPr="00312EF0" w:rsidRDefault="00D34401" w:rsidP="00D34401">
      <w:pPr>
        <w:keepNext/>
        <w:numPr>
          <w:ilvl w:val="2"/>
          <w:numId w:val="30"/>
        </w:numPr>
        <w:pBdr>
          <w:top w:val="nil"/>
          <w:left w:val="nil"/>
          <w:bottom w:val="nil"/>
          <w:right w:val="nil"/>
          <w:between w:val="nil"/>
        </w:pBdr>
        <w:tabs>
          <w:tab w:val="left" w:pos="1985"/>
        </w:tabs>
        <w:spacing w:before="120" w:after="120" w:line="240" w:lineRule="auto"/>
        <w:rPr>
          <w:rFonts w:ascii="Arial" w:hAnsi="Arial" w:cs="Arial"/>
        </w:rPr>
      </w:pPr>
      <w:r w:rsidRPr="00312EF0">
        <w:rPr>
          <w:rFonts w:ascii="Arial" w:eastAsia="Arial" w:hAnsi="Arial" w:cs="Arial"/>
          <w:sz w:val="24"/>
          <w:szCs w:val="24"/>
        </w:rPr>
        <w:t>not make deductions from wages:</w:t>
      </w:r>
    </w:p>
    <w:p w:rsidR="00D34401" w:rsidRPr="00312EF0" w:rsidRDefault="00D34401" w:rsidP="00D34401">
      <w:pPr>
        <w:numPr>
          <w:ilvl w:val="3"/>
          <w:numId w:val="30"/>
        </w:numPr>
        <w:pBdr>
          <w:top w:val="nil"/>
          <w:left w:val="nil"/>
          <w:bottom w:val="nil"/>
          <w:right w:val="nil"/>
          <w:between w:val="nil"/>
        </w:pBdr>
        <w:tabs>
          <w:tab w:val="left" w:pos="1985"/>
        </w:tabs>
        <w:spacing w:before="120" w:after="120" w:line="240" w:lineRule="auto"/>
        <w:rPr>
          <w:rFonts w:ascii="Arial" w:hAnsi="Arial" w:cs="Arial"/>
        </w:rPr>
      </w:pPr>
      <w:r w:rsidRPr="00312EF0">
        <w:rPr>
          <w:rFonts w:ascii="Arial" w:eastAsia="Arial" w:hAnsi="Arial" w:cs="Arial"/>
          <w:sz w:val="24"/>
          <w:szCs w:val="24"/>
        </w:rPr>
        <w:t xml:space="preserve">as a disciplinary measure </w:t>
      </w:r>
    </w:p>
    <w:p w:rsidR="00D34401" w:rsidRPr="00312EF0" w:rsidRDefault="00D34401" w:rsidP="00D34401">
      <w:pPr>
        <w:numPr>
          <w:ilvl w:val="3"/>
          <w:numId w:val="30"/>
        </w:numPr>
        <w:pBdr>
          <w:top w:val="nil"/>
          <w:left w:val="nil"/>
          <w:bottom w:val="nil"/>
          <w:right w:val="nil"/>
          <w:between w:val="nil"/>
        </w:pBdr>
        <w:tabs>
          <w:tab w:val="left" w:pos="1985"/>
        </w:tabs>
        <w:spacing w:before="120" w:after="120" w:line="240" w:lineRule="auto"/>
        <w:rPr>
          <w:rFonts w:ascii="Arial" w:hAnsi="Arial" w:cs="Arial"/>
        </w:rPr>
      </w:pPr>
      <w:r w:rsidRPr="00312EF0">
        <w:rPr>
          <w:rFonts w:ascii="Arial" w:eastAsia="Arial" w:hAnsi="Arial" w:cs="Arial"/>
          <w:sz w:val="24"/>
          <w:szCs w:val="24"/>
        </w:rPr>
        <w:lastRenderedPageBreak/>
        <w:t>except where permitted by law; or</w:t>
      </w:r>
    </w:p>
    <w:p w:rsidR="00D34401" w:rsidRPr="00312EF0" w:rsidRDefault="00D34401" w:rsidP="00D34401">
      <w:pPr>
        <w:numPr>
          <w:ilvl w:val="3"/>
          <w:numId w:val="30"/>
        </w:numPr>
        <w:pBdr>
          <w:top w:val="nil"/>
          <w:left w:val="nil"/>
          <w:bottom w:val="nil"/>
          <w:right w:val="nil"/>
          <w:between w:val="nil"/>
        </w:pBdr>
        <w:tabs>
          <w:tab w:val="left" w:pos="1985"/>
        </w:tabs>
        <w:spacing w:before="120" w:after="120" w:line="240" w:lineRule="auto"/>
        <w:rPr>
          <w:rFonts w:ascii="Arial" w:hAnsi="Arial" w:cs="Arial"/>
        </w:rPr>
      </w:pPr>
      <w:r w:rsidRPr="00312EF0">
        <w:rPr>
          <w:rFonts w:ascii="Arial" w:eastAsia="Arial" w:hAnsi="Arial" w:cs="Arial"/>
          <w:sz w:val="24"/>
          <w:szCs w:val="24"/>
        </w:rPr>
        <w:t>without expressed permission of the worker concerned;</w:t>
      </w:r>
    </w:p>
    <w:p w:rsidR="00D34401" w:rsidRPr="00312EF0" w:rsidRDefault="00D34401" w:rsidP="00D34401">
      <w:pPr>
        <w:numPr>
          <w:ilvl w:val="2"/>
          <w:numId w:val="30"/>
        </w:numPr>
        <w:pBdr>
          <w:top w:val="nil"/>
          <w:left w:val="nil"/>
          <w:bottom w:val="nil"/>
          <w:right w:val="nil"/>
          <w:between w:val="nil"/>
        </w:pBdr>
        <w:tabs>
          <w:tab w:val="left" w:pos="1985"/>
        </w:tabs>
        <w:spacing w:before="120" w:after="120" w:line="240" w:lineRule="auto"/>
        <w:rPr>
          <w:rFonts w:ascii="Arial" w:hAnsi="Arial" w:cs="Arial"/>
        </w:rPr>
      </w:pPr>
      <w:r w:rsidRPr="00312EF0">
        <w:rPr>
          <w:rFonts w:ascii="Arial" w:eastAsia="Arial" w:hAnsi="Arial" w:cs="Arial"/>
          <w:sz w:val="24"/>
          <w:szCs w:val="24"/>
        </w:rPr>
        <w:t>record all disciplinary measures taken against Supplier Staff; and</w:t>
      </w:r>
    </w:p>
    <w:p w:rsidR="00D34401" w:rsidRPr="00312EF0" w:rsidRDefault="00D34401" w:rsidP="00D34401">
      <w:pPr>
        <w:numPr>
          <w:ilvl w:val="2"/>
          <w:numId w:val="30"/>
        </w:numPr>
        <w:pBdr>
          <w:top w:val="nil"/>
          <w:left w:val="nil"/>
          <w:bottom w:val="nil"/>
          <w:right w:val="nil"/>
          <w:between w:val="nil"/>
        </w:pBdr>
        <w:tabs>
          <w:tab w:val="left" w:pos="1985"/>
        </w:tabs>
        <w:spacing w:before="120" w:after="120" w:line="240" w:lineRule="auto"/>
        <w:rPr>
          <w:rFonts w:ascii="Arial" w:hAnsi="Arial" w:cs="Arial"/>
        </w:rPr>
      </w:pPr>
      <w:r w:rsidRPr="00312EF0">
        <w:rPr>
          <w:rFonts w:ascii="Arial" w:eastAsia="Arial" w:hAnsi="Arial" w:cs="Arial"/>
          <w:sz w:val="24"/>
          <w:szCs w:val="24"/>
        </w:rPr>
        <w:t>ensure that Supplier Staff are engaged under a recognised employment relationship established through national law and practice.</w:t>
      </w:r>
    </w:p>
    <w:p w:rsidR="00D34401" w:rsidRPr="00312EF0" w:rsidRDefault="00D34401" w:rsidP="00D34401">
      <w:pPr>
        <w:keepNext/>
        <w:numPr>
          <w:ilvl w:val="0"/>
          <w:numId w:val="30"/>
        </w:numPr>
        <w:pBdr>
          <w:top w:val="nil"/>
          <w:left w:val="nil"/>
          <w:bottom w:val="nil"/>
          <w:right w:val="nil"/>
          <w:between w:val="nil"/>
        </w:pBdr>
        <w:tabs>
          <w:tab w:val="left" w:pos="142"/>
        </w:tabs>
        <w:spacing w:before="120" w:after="240" w:line="240" w:lineRule="auto"/>
        <w:ind w:left="426" w:hanging="426"/>
        <w:rPr>
          <w:rFonts w:ascii="Arial" w:hAnsi="Arial" w:cs="Arial"/>
        </w:rPr>
      </w:pPr>
      <w:r w:rsidRPr="00312EF0">
        <w:rPr>
          <w:rFonts w:ascii="Arial" w:eastAsia="Arial Bold" w:hAnsi="Arial" w:cs="Arial"/>
          <w:b/>
          <w:sz w:val="24"/>
          <w:szCs w:val="24"/>
        </w:rPr>
        <w:t>Working Hours</w:t>
      </w:r>
    </w:p>
    <w:p w:rsidR="00D34401" w:rsidRPr="00312EF0" w:rsidRDefault="00D34401" w:rsidP="00D34401">
      <w:pPr>
        <w:keepNext/>
        <w:numPr>
          <w:ilvl w:val="1"/>
          <w:numId w:val="30"/>
        </w:numPr>
        <w:pBdr>
          <w:top w:val="nil"/>
          <w:left w:val="nil"/>
          <w:bottom w:val="nil"/>
          <w:right w:val="nil"/>
          <w:between w:val="nil"/>
        </w:pBdr>
        <w:spacing w:before="120" w:after="120" w:line="240" w:lineRule="auto"/>
        <w:ind w:left="900" w:hanging="468"/>
        <w:rPr>
          <w:rFonts w:ascii="Arial" w:hAnsi="Arial" w:cs="Arial"/>
        </w:rPr>
      </w:pPr>
      <w:r w:rsidRPr="00312EF0">
        <w:rPr>
          <w:rFonts w:ascii="Arial" w:eastAsia="Arial" w:hAnsi="Arial" w:cs="Arial"/>
          <w:sz w:val="24"/>
          <w:szCs w:val="24"/>
        </w:rPr>
        <w:t>The Supplier shall:</w:t>
      </w:r>
    </w:p>
    <w:p w:rsidR="00D34401" w:rsidRPr="00312EF0" w:rsidRDefault="00D34401" w:rsidP="00D34401">
      <w:pPr>
        <w:numPr>
          <w:ilvl w:val="2"/>
          <w:numId w:val="30"/>
        </w:numPr>
        <w:pBdr>
          <w:top w:val="nil"/>
          <w:left w:val="nil"/>
          <w:bottom w:val="nil"/>
          <w:right w:val="nil"/>
          <w:between w:val="nil"/>
        </w:pBdr>
        <w:tabs>
          <w:tab w:val="left" w:pos="1985"/>
        </w:tabs>
        <w:spacing w:before="120" w:after="120" w:line="240" w:lineRule="auto"/>
        <w:rPr>
          <w:rFonts w:ascii="Arial" w:hAnsi="Arial" w:cs="Arial"/>
        </w:rPr>
      </w:pPr>
      <w:r w:rsidRPr="00312EF0">
        <w:rPr>
          <w:rFonts w:ascii="Arial" w:eastAsia="Arial" w:hAnsi="Arial" w:cs="Arial"/>
          <w:sz w:val="24"/>
          <w:szCs w:val="24"/>
        </w:rPr>
        <w:t>ensure that the working hours of Supplier Staff comply with national laws, and any collective agreements;</w:t>
      </w:r>
    </w:p>
    <w:p w:rsidR="00D34401" w:rsidRPr="00312EF0" w:rsidRDefault="00D34401" w:rsidP="00D34401">
      <w:pPr>
        <w:numPr>
          <w:ilvl w:val="2"/>
          <w:numId w:val="30"/>
        </w:numPr>
        <w:pBdr>
          <w:top w:val="nil"/>
          <w:left w:val="nil"/>
          <w:bottom w:val="nil"/>
          <w:right w:val="nil"/>
          <w:between w:val="nil"/>
        </w:pBdr>
        <w:tabs>
          <w:tab w:val="left" w:pos="1985"/>
        </w:tabs>
        <w:spacing w:before="120" w:after="120" w:line="240" w:lineRule="auto"/>
        <w:rPr>
          <w:rFonts w:ascii="Arial" w:hAnsi="Arial" w:cs="Arial"/>
        </w:rPr>
      </w:pPr>
      <w:r w:rsidRPr="00312EF0">
        <w:rPr>
          <w:rFonts w:ascii="Arial" w:eastAsia="Arial" w:hAnsi="Arial" w:cs="Arial"/>
          <w:sz w:val="24"/>
          <w:szCs w:val="24"/>
        </w:rPr>
        <w:t>that the working hours of Supplier Staff, excluding overtime, shall be defined by contract, and shall not exceed 48 hours per week unless the individual has agreed in writing;</w:t>
      </w:r>
    </w:p>
    <w:p w:rsidR="00D34401" w:rsidRPr="00312EF0" w:rsidRDefault="00D34401" w:rsidP="00D34401">
      <w:pPr>
        <w:keepNext/>
        <w:numPr>
          <w:ilvl w:val="2"/>
          <w:numId w:val="30"/>
        </w:numPr>
        <w:pBdr>
          <w:top w:val="nil"/>
          <w:left w:val="nil"/>
          <w:bottom w:val="nil"/>
          <w:right w:val="nil"/>
          <w:between w:val="nil"/>
        </w:pBdr>
        <w:tabs>
          <w:tab w:val="left" w:pos="1985"/>
        </w:tabs>
        <w:spacing w:before="120" w:after="120" w:line="240" w:lineRule="auto"/>
        <w:rPr>
          <w:rFonts w:ascii="Arial" w:hAnsi="Arial" w:cs="Arial"/>
        </w:rPr>
      </w:pPr>
      <w:r w:rsidRPr="00312EF0">
        <w:rPr>
          <w:rFonts w:ascii="Arial" w:eastAsia="Arial" w:hAnsi="Arial" w:cs="Arial"/>
          <w:sz w:val="24"/>
          <w:szCs w:val="24"/>
        </w:rPr>
        <w:t>ensure that use of overtime used responsibly, taking into account:</w:t>
      </w:r>
    </w:p>
    <w:p w:rsidR="00D34401" w:rsidRPr="00312EF0" w:rsidRDefault="00D34401" w:rsidP="00D34401">
      <w:pPr>
        <w:numPr>
          <w:ilvl w:val="3"/>
          <w:numId w:val="31"/>
        </w:numPr>
        <w:pBdr>
          <w:top w:val="nil"/>
          <w:left w:val="nil"/>
          <w:bottom w:val="nil"/>
          <w:right w:val="nil"/>
          <w:between w:val="nil"/>
        </w:pBdr>
        <w:tabs>
          <w:tab w:val="left" w:pos="1985"/>
        </w:tabs>
        <w:spacing w:before="120" w:after="120" w:line="240" w:lineRule="auto"/>
        <w:rPr>
          <w:rFonts w:ascii="Arial" w:hAnsi="Arial" w:cs="Arial"/>
          <w:sz w:val="24"/>
          <w:szCs w:val="24"/>
        </w:rPr>
      </w:pPr>
      <w:r w:rsidRPr="00312EF0">
        <w:rPr>
          <w:rFonts w:ascii="Arial" w:eastAsia="Arial" w:hAnsi="Arial" w:cs="Arial"/>
          <w:sz w:val="24"/>
          <w:szCs w:val="24"/>
        </w:rPr>
        <w:t>the extent;</w:t>
      </w:r>
    </w:p>
    <w:p w:rsidR="00D34401" w:rsidRPr="00312EF0" w:rsidRDefault="00D34401" w:rsidP="00D34401">
      <w:pPr>
        <w:numPr>
          <w:ilvl w:val="3"/>
          <w:numId w:val="31"/>
        </w:numPr>
        <w:pBdr>
          <w:top w:val="nil"/>
          <w:left w:val="nil"/>
          <w:bottom w:val="nil"/>
          <w:right w:val="nil"/>
          <w:between w:val="nil"/>
        </w:pBdr>
        <w:tabs>
          <w:tab w:val="left" w:pos="1985"/>
        </w:tabs>
        <w:spacing w:before="120" w:after="120" w:line="240" w:lineRule="auto"/>
        <w:rPr>
          <w:rFonts w:ascii="Arial" w:hAnsi="Arial" w:cs="Arial"/>
          <w:sz w:val="24"/>
          <w:szCs w:val="24"/>
        </w:rPr>
      </w:pPr>
      <w:r w:rsidRPr="00312EF0">
        <w:rPr>
          <w:rFonts w:ascii="Arial" w:eastAsia="Arial" w:hAnsi="Arial" w:cs="Arial"/>
          <w:sz w:val="24"/>
          <w:szCs w:val="24"/>
        </w:rPr>
        <w:t xml:space="preserve">frequency; and </w:t>
      </w:r>
    </w:p>
    <w:p w:rsidR="00D34401" w:rsidRPr="00312EF0" w:rsidRDefault="00D34401" w:rsidP="00D34401">
      <w:pPr>
        <w:numPr>
          <w:ilvl w:val="3"/>
          <w:numId w:val="31"/>
        </w:numPr>
        <w:pBdr>
          <w:top w:val="nil"/>
          <w:left w:val="nil"/>
          <w:bottom w:val="nil"/>
          <w:right w:val="nil"/>
          <w:between w:val="nil"/>
        </w:pBdr>
        <w:tabs>
          <w:tab w:val="left" w:pos="1985"/>
        </w:tabs>
        <w:spacing w:before="120" w:after="120" w:line="240" w:lineRule="auto"/>
        <w:rPr>
          <w:rFonts w:ascii="Arial" w:hAnsi="Arial" w:cs="Arial"/>
          <w:sz w:val="24"/>
          <w:szCs w:val="24"/>
        </w:rPr>
      </w:pPr>
      <w:r w:rsidRPr="00312EF0">
        <w:rPr>
          <w:rFonts w:ascii="Arial" w:eastAsia="Arial" w:hAnsi="Arial" w:cs="Arial"/>
          <w:sz w:val="24"/>
          <w:szCs w:val="24"/>
        </w:rPr>
        <w:t xml:space="preserve">hours worked; </w:t>
      </w:r>
    </w:p>
    <w:p w:rsidR="00D34401" w:rsidRPr="00312EF0" w:rsidRDefault="00D34401">
      <w:pPr>
        <w:tabs>
          <w:tab w:val="left" w:pos="1985"/>
        </w:tabs>
        <w:spacing w:before="120" w:after="120" w:line="240" w:lineRule="auto"/>
        <w:ind w:left="1656" w:hanging="720"/>
        <w:rPr>
          <w:rFonts w:ascii="Arial" w:eastAsia="Arial" w:hAnsi="Arial" w:cs="Arial"/>
          <w:sz w:val="24"/>
          <w:szCs w:val="24"/>
        </w:rPr>
      </w:pPr>
      <w:r w:rsidRPr="00312EF0">
        <w:rPr>
          <w:rFonts w:ascii="Arial" w:eastAsia="Arial" w:hAnsi="Arial" w:cs="Arial"/>
          <w:sz w:val="24"/>
          <w:szCs w:val="24"/>
        </w:rPr>
        <w:t>by individuals and by the Supplier Staff as a whole;</w:t>
      </w:r>
    </w:p>
    <w:p w:rsidR="00D34401" w:rsidRPr="00312EF0" w:rsidRDefault="00D34401" w:rsidP="00D34401">
      <w:pPr>
        <w:numPr>
          <w:ilvl w:val="1"/>
          <w:numId w:val="30"/>
        </w:numPr>
        <w:pBdr>
          <w:top w:val="nil"/>
          <w:left w:val="nil"/>
          <w:bottom w:val="nil"/>
          <w:right w:val="nil"/>
          <w:between w:val="nil"/>
        </w:pBdr>
        <w:tabs>
          <w:tab w:val="left" w:pos="426"/>
        </w:tabs>
        <w:spacing w:before="120" w:after="120" w:line="240" w:lineRule="auto"/>
        <w:ind w:left="900" w:hanging="616"/>
        <w:rPr>
          <w:rFonts w:ascii="Arial" w:hAnsi="Arial" w:cs="Arial"/>
        </w:rPr>
      </w:pPr>
      <w:r w:rsidRPr="00312EF0">
        <w:rPr>
          <w:rFonts w:ascii="Arial" w:eastAsia="Arial" w:hAnsi="Arial" w:cs="Arial"/>
          <w:sz w:val="24"/>
          <w:szCs w:val="24"/>
        </w:rPr>
        <w:t>The total hours worked in any seven day period shall not exceed 60 hours, except where covered by Paragraph 5.3 below.</w:t>
      </w:r>
    </w:p>
    <w:p w:rsidR="00D34401" w:rsidRPr="00312EF0" w:rsidRDefault="00D34401" w:rsidP="00D34401">
      <w:pPr>
        <w:keepNext/>
        <w:numPr>
          <w:ilvl w:val="1"/>
          <w:numId w:val="30"/>
        </w:numPr>
        <w:pBdr>
          <w:top w:val="nil"/>
          <w:left w:val="nil"/>
          <w:bottom w:val="nil"/>
          <w:right w:val="nil"/>
          <w:between w:val="nil"/>
        </w:pBdr>
        <w:spacing w:before="120" w:after="120" w:line="240" w:lineRule="auto"/>
        <w:ind w:left="900" w:hanging="616"/>
        <w:rPr>
          <w:rFonts w:ascii="Arial" w:hAnsi="Arial" w:cs="Arial"/>
        </w:rPr>
      </w:pPr>
      <w:bookmarkStart w:id="7" w:name="_gjdgxs" w:colFirst="0" w:colLast="0"/>
      <w:bookmarkEnd w:id="7"/>
      <w:r w:rsidRPr="00312EF0">
        <w:rPr>
          <w:rFonts w:ascii="Arial" w:eastAsia="Arial" w:hAnsi="Arial" w:cs="Arial"/>
          <w:sz w:val="24"/>
          <w:szCs w:val="24"/>
        </w:rPr>
        <w:t>Working hours may exceed 60 hours in any seven day period only in exceptional circumstances where all of the following are met:</w:t>
      </w:r>
    </w:p>
    <w:p w:rsidR="00D34401" w:rsidRPr="00312EF0" w:rsidRDefault="00D34401" w:rsidP="00D34401">
      <w:pPr>
        <w:numPr>
          <w:ilvl w:val="2"/>
          <w:numId w:val="30"/>
        </w:numPr>
        <w:pBdr>
          <w:top w:val="nil"/>
          <w:left w:val="nil"/>
          <w:bottom w:val="nil"/>
          <w:right w:val="nil"/>
          <w:between w:val="nil"/>
        </w:pBdr>
        <w:tabs>
          <w:tab w:val="left" w:pos="1985"/>
        </w:tabs>
        <w:spacing w:before="120" w:after="120" w:line="240" w:lineRule="auto"/>
        <w:rPr>
          <w:rFonts w:ascii="Arial" w:hAnsi="Arial" w:cs="Arial"/>
        </w:rPr>
      </w:pPr>
      <w:r w:rsidRPr="00312EF0">
        <w:rPr>
          <w:rFonts w:ascii="Arial" w:eastAsia="Arial" w:hAnsi="Arial" w:cs="Arial"/>
          <w:sz w:val="24"/>
          <w:szCs w:val="24"/>
        </w:rPr>
        <w:t>this is allowed by national law;</w:t>
      </w:r>
    </w:p>
    <w:p w:rsidR="00D34401" w:rsidRPr="00312EF0" w:rsidRDefault="00D34401" w:rsidP="00D34401">
      <w:pPr>
        <w:numPr>
          <w:ilvl w:val="2"/>
          <w:numId w:val="30"/>
        </w:numPr>
        <w:pBdr>
          <w:top w:val="nil"/>
          <w:left w:val="nil"/>
          <w:bottom w:val="nil"/>
          <w:right w:val="nil"/>
          <w:between w:val="nil"/>
        </w:pBdr>
        <w:tabs>
          <w:tab w:val="left" w:pos="1985"/>
        </w:tabs>
        <w:spacing w:before="120" w:after="120" w:line="240" w:lineRule="auto"/>
        <w:rPr>
          <w:rFonts w:ascii="Arial" w:hAnsi="Arial" w:cs="Arial"/>
        </w:rPr>
      </w:pPr>
      <w:r w:rsidRPr="00312EF0">
        <w:rPr>
          <w:rFonts w:ascii="Arial" w:eastAsia="Arial" w:hAnsi="Arial" w:cs="Arial"/>
          <w:sz w:val="24"/>
          <w:szCs w:val="24"/>
        </w:rPr>
        <w:t>this is allowed by a collective agreement freely negotiated with a workers’ organisation representing a significant portion of the workforce;</w:t>
      </w:r>
    </w:p>
    <w:p w:rsidR="00D34401" w:rsidRPr="00312EF0" w:rsidRDefault="00D34401" w:rsidP="00D34401">
      <w:pPr>
        <w:tabs>
          <w:tab w:val="left" w:pos="1985"/>
          <w:tab w:val="left" w:pos="2410"/>
        </w:tabs>
        <w:spacing w:before="120" w:after="120" w:line="240" w:lineRule="auto"/>
        <w:ind w:left="2410" w:hanging="589"/>
        <w:rPr>
          <w:rFonts w:ascii="Arial" w:eastAsia="Arial" w:hAnsi="Arial" w:cs="Arial"/>
          <w:sz w:val="24"/>
          <w:szCs w:val="24"/>
        </w:rPr>
      </w:pPr>
      <w:r w:rsidRPr="00312EF0">
        <w:rPr>
          <w:rFonts w:ascii="Arial" w:eastAsia="Arial" w:hAnsi="Arial" w:cs="Arial"/>
          <w:sz w:val="24"/>
          <w:szCs w:val="24"/>
        </w:rPr>
        <w:tab/>
      </w:r>
      <w:r w:rsidRPr="00312EF0">
        <w:rPr>
          <w:rFonts w:ascii="Arial" w:eastAsia="Arial" w:hAnsi="Arial" w:cs="Arial"/>
          <w:sz w:val="24"/>
          <w:szCs w:val="24"/>
        </w:rPr>
        <w:tab/>
        <w:t>appropriate safeguards are taken to protect the workers’ health and safety; and</w:t>
      </w:r>
    </w:p>
    <w:p w:rsidR="00D34401" w:rsidRPr="00312EF0" w:rsidRDefault="00D34401" w:rsidP="00D34401">
      <w:pPr>
        <w:numPr>
          <w:ilvl w:val="2"/>
          <w:numId w:val="30"/>
        </w:numPr>
        <w:pBdr>
          <w:top w:val="nil"/>
          <w:left w:val="nil"/>
          <w:bottom w:val="nil"/>
          <w:right w:val="nil"/>
          <w:between w:val="nil"/>
        </w:pBdr>
        <w:tabs>
          <w:tab w:val="left" w:pos="1985"/>
        </w:tabs>
        <w:spacing w:before="120" w:after="120" w:line="240" w:lineRule="auto"/>
        <w:rPr>
          <w:rFonts w:ascii="Arial" w:hAnsi="Arial" w:cs="Arial"/>
        </w:rPr>
      </w:pPr>
      <w:r w:rsidRPr="00312EF0">
        <w:rPr>
          <w:rFonts w:ascii="Arial" w:eastAsia="Arial" w:hAnsi="Arial" w:cs="Arial"/>
          <w:sz w:val="24"/>
          <w:szCs w:val="24"/>
        </w:rPr>
        <w:t>the employer can demonstrate that exceptional circumstances apply such as unexpected production peaks, accidents or emergencies.</w:t>
      </w:r>
    </w:p>
    <w:p w:rsidR="00D34401" w:rsidRPr="00312EF0" w:rsidRDefault="00D34401" w:rsidP="00D34401">
      <w:pPr>
        <w:numPr>
          <w:ilvl w:val="1"/>
          <w:numId w:val="30"/>
        </w:numPr>
        <w:pBdr>
          <w:top w:val="nil"/>
          <w:left w:val="nil"/>
          <w:bottom w:val="nil"/>
          <w:right w:val="nil"/>
          <w:between w:val="nil"/>
        </w:pBdr>
        <w:spacing w:before="120" w:after="120" w:line="240" w:lineRule="auto"/>
        <w:ind w:left="900" w:hanging="616"/>
        <w:rPr>
          <w:rFonts w:ascii="Arial" w:hAnsi="Arial" w:cs="Arial"/>
        </w:rPr>
      </w:pPr>
      <w:r w:rsidRPr="00312EF0">
        <w:rPr>
          <w:rFonts w:ascii="Arial" w:eastAsia="Arial" w:hAnsi="Arial" w:cs="Arial"/>
          <w:sz w:val="24"/>
          <w:szCs w:val="24"/>
        </w:rPr>
        <w:t>All Supplier Staff shall be provided with at least one (1) day off in every seven (7) day period or, where allowed by national law, two (2) days off in every fourteen (14) day period.</w:t>
      </w:r>
    </w:p>
    <w:p w:rsidR="00D34401" w:rsidRPr="00312EF0" w:rsidRDefault="00D34401">
      <w:pPr>
        <w:spacing w:after="0" w:line="240" w:lineRule="auto"/>
        <w:rPr>
          <w:rFonts w:ascii="Arial" w:eastAsia="Arial" w:hAnsi="Arial" w:cs="Arial"/>
          <w:color w:val="FFFFFF"/>
          <w:sz w:val="24"/>
          <w:szCs w:val="24"/>
          <w:highlight w:val="cyan"/>
        </w:rPr>
      </w:pPr>
    </w:p>
    <w:p w:rsidR="00D34401" w:rsidRPr="00312EF0" w:rsidRDefault="00D34401" w:rsidP="00D34401">
      <w:pPr>
        <w:keepNext/>
        <w:numPr>
          <w:ilvl w:val="0"/>
          <w:numId w:val="30"/>
        </w:numPr>
        <w:pBdr>
          <w:top w:val="nil"/>
          <w:left w:val="nil"/>
          <w:bottom w:val="nil"/>
          <w:right w:val="nil"/>
          <w:between w:val="nil"/>
        </w:pBdr>
        <w:tabs>
          <w:tab w:val="left" w:pos="142"/>
        </w:tabs>
        <w:spacing w:before="120" w:after="240" w:line="240" w:lineRule="auto"/>
        <w:ind w:left="426" w:hanging="426"/>
        <w:rPr>
          <w:rFonts w:ascii="Arial" w:hAnsi="Arial" w:cs="Arial"/>
        </w:rPr>
      </w:pPr>
      <w:r w:rsidRPr="00312EF0">
        <w:rPr>
          <w:rFonts w:ascii="Arial" w:eastAsia="Arial" w:hAnsi="Arial" w:cs="Arial"/>
          <w:b/>
          <w:smallCaps/>
          <w:sz w:val="24"/>
          <w:szCs w:val="24"/>
        </w:rPr>
        <w:lastRenderedPageBreak/>
        <w:t>S</w:t>
      </w:r>
      <w:r w:rsidRPr="00312EF0">
        <w:rPr>
          <w:rFonts w:ascii="Arial" w:eastAsia="Arial Bold" w:hAnsi="Arial" w:cs="Arial"/>
          <w:b/>
          <w:sz w:val="24"/>
          <w:szCs w:val="24"/>
        </w:rPr>
        <w:t>ustainability</w:t>
      </w:r>
    </w:p>
    <w:p w:rsidR="00D34401" w:rsidRPr="00312EF0" w:rsidRDefault="00D34401" w:rsidP="00D34401">
      <w:pPr>
        <w:keepNext/>
        <w:numPr>
          <w:ilvl w:val="1"/>
          <w:numId w:val="30"/>
        </w:numPr>
        <w:pBdr>
          <w:top w:val="nil"/>
          <w:left w:val="nil"/>
          <w:bottom w:val="nil"/>
          <w:right w:val="nil"/>
          <w:between w:val="nil"/>
        </w:pBdr>
        <w:spacing w:before="120" w:after="120" w:line="240" w:lineRule="auto"/>
        <w:ind w:left="1042" w:hanging="616"/>
        <w:rPr>
          <w:rFonts w:ascii="Arial" w:hAnsi="Arial" w:cs="Arial"/>
        </w:rPr>
      </w:pPr>
      <w:r w:rsidRPr="00312EF0">
        <w:rPr>
          <w:rFonts w:ascii="Arial" w:eastAsia="Arial" w:hAnsi="Arial" w:cs="Arial"/>
          <w:sz w:val="24"/>
          <w:szCs w:val="24"/>
        </w:rPr>
        <w:t xml:space="preserve">The supplier shall meet the applicable Government Buying Standards applicable to Deliverables which can be found online at: </w:t>
      </w:r>
    </w:p>
    <w:p w:rsidR="00D34401" w:rsidRPr="00312EF0" w:rsidRDefault="001E5B4C" w:rsidP="00D34401">
      <w:pPr>
        <w:spacing w:before="120" w:after="120" w:line="240" w:lineRule="auto"/>
        <w:ind w:left="1402" w:hanging="360"/>
        <w:rPr>
          <w:rStyle w:val="Hyperlink"/>
          <w:rFonts w:ascii="Arial" w:eastAsia="Arial" w:hAnsi="Arial" w:cs="Arial"/>
          <w:sz w:val="24"/>
          <w:szCs w:val="24"/>
        </w:rPr>
      </w:pPr>
      <w:hyperlink r:id="rId20" w:history="1">
        <w:r w:rsidR="00D34401" w:rsidRPr="00312EF0">
          <w:rPr>
            <w:rStyle w:val="Hyperlink"/>
            <w:rFonts w:ascii="Arial" w:eastAsia="Arial" w:hAnsi="Arial" w:cs="Arial"/>
            <w:sz w:val="24"/>
            <w:szCs w:val="24"/>
          </w:rPr>
          <w:t>https://www.gov.uk/government/collections/sustainable-procurement-the-government-buying-standards-gbs</w:t>
        </w:r>
      </w:hyperlink>
    </w:p>
    <w:p w:rsidR="00D34401" w:rsidRPr="00312EF0" w:rsidRDefault="00D34401" w:rsidP="00D34401">
      <w:pPr>
        <w:spacing w:before="120" w:after="120" w:line="240" w:lineRule="auto"/>
        <w:rPr>
          <w:rStyle w:val="Hyperlink"/>
          <w:rFonts w:ascii="Arial" w:eastAsia="Arial" w:hAnsi="Arial" w:cs="Arial"/>
          <w:sz w:val="24"/>
          <w:szCs w:val="24"/>
        </w:rPr>
      </w:pPr>
    </w:p>
    <w:p w:rsidR="00D34401" w:rsidRPr="00312EF0" w:rsidRDefault="00D34401" w:rsidP="00D34401">
      <w:pPr>
        <w:keepNext/>
        <w:numPr>
          <w:ilvl w:val="0"/>
          <w:numId w:val="30"/>
        </w:numPr>
        <w:pBdr>
          <w:top w:val="nil"/>
          <w:left w:val="nil"/>
          <w:bottom w:val="nil"/>
          <w:right w:val="nil"/>
          <w:between w:val="nil"/>
        </w:pBdr>
        <w:tabs>
          <w:tab w:val="left" w:pos="142"/>
        </w:tabs>
        <w:spacing w:before="120" w:after="240" w:line="240" w:lineRule="auto"/>
        <w:ind w:left="426" w:hanging="426"/>
        <w:rPr>
          <w:rFonts w:ascii="Arial" w:eastAsia="Arial" w:hAnsi="Arial" w:cs="Arial"/>
          <w:b/>
          <w:sz w:val="24"/>
          <w:szCs w:val="24"/>
        </w:rPr>
      </w:pPr>
      <w:r w:rsidRPr="00312EF0">
        <w:rPr>
          <w:rFonts w:ascii="Arial" w:eastAsia="Arial" w:hAnsi="Arial" w:cs="Arial"/>
          <w:b/>
          <w:smallCaps/>
          <w:sz w:val="24"/>
          <w:szCs w:val="24"/>
        </w:rPr>
        <w:t>Protection</w:t>
      </w:r>
      <w:r w:rsidRPr="00312EF0">
        <w:rPr>
          <w:rFonts w:ascii="Arial" w:eastAsia="Arial" w:hAnsi="Arial" w:cs="Arial"/>
          <w:b/>
          <w:sz w:val="24"/>
          <w:szCs w:val="24"/>
        </w:rPr>
        <w:t xml:space="preserve"> of Flexible or Temporary Workers</w:t>
      </w:r>
      <w:r w:rsidRPr="00312EF0">
        <w:rPr>
          <w:rFonts w:ascii="Arial" w:eastAsia="Arial" w:hAnsi="Arial" w:cs="Arial"/>
          <w:b/>
          <w:sz w:val="24"/>
          <w:szCs w:val="24"/>
        </w:rPr>
        <w:tab/>
      </w:r>
    </w:p>
    <w:p w:rsidR="00D34401" w:rsidRPr="00312EF0" w:rsidRDefault="00D34401" w:rsidP="00D34401">
      <w:pPr>
        <w:keepNext/>
        <w:numPr>
          <w:ilvl w:val="1"/>
          <w:numId w:val="30"/>
        </w:numPr>
        <w:pBdr>
          <w:top w:val="nil"/>
          <w:left w:val="nil"/>
          <w:bottom w:val="nil"/>
          <w:right w:val="nil"/>
          <w:between w:val="nil"/>
        </w:pBdr>
        <w:spacing w:before="120" w:after="120" w:line="240" w:lineRule="auto"/>
        <w:ind w:left="1042" w:hanging="616"/>
        <w:rPr>
          <w:rFonts w:ascii="Arial" w:eastAsia="Arial" w:hAnsi="Arial" w:cs="Arial"/>
          <w:sz w:val="24"/>
          <w:szCs w:val="24"/>
        </w:rPr>
      </w:pPr>
      <w:r w:rsidRPr="00312EF0">
        <w:rPr>
          <w:rFonts w:ascii="Arial" w:eastAsia="Arial" w:hAnsi="Arial" w:cs="Arial"/>
          <w:sz w:val="24"/>
          <w:szCs w:val="24"/>
        </w:rPr>
        <w:t xml:space="preserve">The Supplier shall ensure that it protects the Flexible or Temporary Worker from any suspected fraud, malpractice or breach of legislation they may encounter, and raise awareness of any such activities with an appropriate organisation such as SaferJobs. </w:t>
      </w:r>
    </w:p>
    <w:p w:rsidR="00D34401" w:rsidRPr="00312EF0" w:rsidRDefault="00D34401" w:rsidP="00D34401">
      <w:pPr>
        <w:keepNext/>
        <w:numPr>
          <w:ilvl w:val="1"/>
          <w:numId w:val="30"/>
        </w:numPr>
        <w:pBdr>
          <w:top w:val="nil"/>
          <w:left w:val="nil"/>
          <w:bottom w:val="nil"/>
          <w:right w:val="nil"/>
          <w:between w:val="nil"/>
        </w:pBdr>
        <w:spacing w:before="120" w:after="120" w:line="240" w:lineRule="auto"/>
        <w:ind w:left="1042" w:hanging="616"/>
        <w:rPr>
          <w:rFonts w:ascii="Arial" w:eastAsia="Arial" w:hAnsi="Arial" w:cs="Arial"/>
          <w:sz w:val="24"/>
          <w:szCs w:val="24"/>
        </w:rPr>
      </w:pPr>
      <w:r w:rsidRPr="00312EF0">
        <w:rPr>
          <w:rFonts w:ascii="Arial" w:eastAsia="Arial" w:hAnsi="Arial" w:cs="Arial"/>
          <w:sz w:val="24"/>
          <w:szCs w:val="24"/>
        </w:rPr>
        <w:t>SaferJobs also helps raise awareness and combats criminal activities facing Suppliers within the recruitment industry.</w:t>
      </w:r>
    </w:p>
    <w:p w:rsidR="00D34401" w:rsidRPr="00312EF0" w:rsidRDefault="00D34401" w:rsidP="00D34401">
      <w:pPr>
        <w:keepNext/>
        <w:numPr>
          <w:ilvl w:val="1"/>
          <w:numId w:val="30"/>
        </w:numPr>
        <w:pBdr>
          <w:top w:val="nil"/>
          <w:left w:val="nil"/>
          <w:bottom w:val="nil"/>
          <w:right w:val="nil"/>
          <w:between w:val="nil"/>
        </w:pBdr>
        <w:spacing w:before="120" w:after="120" w:line="240" w:lineRule="auto"/>
        <w:ind w:left="1042" w:hanging="616"/>
        <w:rPr>
          <w:rFonts w:ascii="Arial" w:eastAsia="Arial" w:hAnsi="Arial" w:cs="Arial"/>
          <w:sz w:val="24"/>
          <w:szCs w:val="24"/>
        </w:rPr>
      </w:pPr>
      <w:r w:rsidRPr="00312EF0">
        <w:rPr>
          <w:rFonts w:ascii="Arial" w:eastAsia="Arial" w:hAnsi="Arial" w:cs="Arial"/>
          <w:sz w:val="24"/>
          <w:szCs w:val="24"/>
        </w:rPr>
        <w:t xml:space="preserve">Further information about SaferJobs can be found at: </w:t>
      </w:r>
    </w:p>
    <w:p w:rsidR="00D34401" w:rsidRPr="00312EF0" w:rsidRDefault="001E5B4C" w:rsidP="00D34401">
      <w:pPr>
        <w:spacing w:before="120" w:after="120" w:line="240" w:lineRule="auto"/>
        <w:ind w:left="1134"/>
        <w:rPr>
          <w:rFonts w:ascii="Arial" w:eastAsia="Arial" w:hAnsi="Arial" w:cs="Arial"/>
          <w:sz w:val="24"/>
          <w:szCs w:val="24"/>
        </w:rPr>
      </w:pPr>
      <w:hyperlink r:id="rId21" w:history="1">
        <w:r w:rsidR="00D34401" w:rsidRPr="00312EF0">
          <w:rPr>
            <w:rStyle w:val="Hyperlink"/>
            <w:rFonts w:ascii="Arial" w:eastAsia="Arial" w:hAnsi="Arial" w:cs="Arial"/>
            <w:sz w:val="24"/>
            <w:szCs w:val="24"/>
          </w:rPr>
          <w:t>https://www.safer-jobs.com/</w:t>
        </w:r>
      </w:hyperlink>
    </w:p>
    <w:p w:rsidR="00D34401" w:rsidRPr="00312EF0" w:rsidRDefault="00D34401" w:rsidP="00D34401">
      <w:pPr>
        <w:keepNext/>
        <w:numPr>
          <w:ilvl w:val="0"/>
          <w:numId w:val="30"/>
        </w:numPr>
        <w:pBdr>
          <w:top w:val="nil"/>
          <w:left w:val="nil"/>
          <w:bottom w:val="nil"/>
          <w:right w:val="nil"/>
          <w:between w:val="nil"/>
        </w:pBdr>
        <w:tabs>
          <w:tab w:val="left" w:pos="142"/>
        </w:tabs>
        <w:spacing w:before="120" w:after="240" w:line="240" w:lineRule="auto"/>
        <w:ind w:left="426" w:hanging="426"/>
        <w:rPr>
          <w:rFonts w:ascii="Arial" w:eastAsia="Arial" w:hAnsi="Arial" w:cs="Arial"/>
          <w:b/>
          <w:smallCaps/>
          <w:sz w:val="24"/>
          <w:szCs w:val="24"/>
        </w:rPr>
      </w:pPr>
      <w:r w:rsidRPr="00312EF0">
        <w:rPr>
          <w:rFonts w:ascii="Arial" w:eastAsia="Arial" w:hAnsi="Arial" w:cs="Arial"/>
          <w:b/>
          <w:smallCaps/>
          <w:sz w:val="24"/>
          <w:szCs w:val="24"/>
        </w:rPr>
        <w:t>Agency Worker Regulations 2010 (“AWR”)</w:t>
      </w:r>
    </w:p>
    <w:p w:rsidR="00D34401" w:rsidRPr="00312EF0" w:rsidRDefault="00D34401" w:rsidP="00D34401">
      <w:pPr>
        <w:keepNext/>
        <w:numPr>
          <w:ilvl w:val="1"/>
          <w:numId w:val="30"/>
        </w:numPr>
        <w:pBdr>
          <w:top w:val="nil"/>
          <w:left w:val="nil"/>
          <w:bottom w:val="nil"/>
          <w:right w:val="nil"/>
          <w:between w:val="nil"/>
        </w:pBdr>
        <w:spacing w:before="120" w:after="120" w:line="240" w:lineRule="auto"/>
        <w:ind w:left="1042" w:hanging="616"/>
        <w:rPr>
          <w:rFonts w:ascii="Arial" w:eastAsia="Arial" w:hAnsi="Arial" w:cs="Arial"/>
          <w:sz w:val="24"/>
          <w:szCs w:val="24"/>
        </w:rPr>
      </w:pPr>
      <w:r w:rsidRPr="00312EF0">
        <w:rPr>
          <w:rFonts w:ascii="Arial" w:eastAsia="Arial" w:hAnsi="Arial" w:cs="Arial"/>
          <w:sz w:val="24"/>
          <w:szCs w:val="24"/>
        </w:rPr>
        <w:t xml:space="preserve">The AWR gives Flexible Workers the entitlement to the same or no less favourable treatment for basic employment and working conditions as a permanent employee of the Contracting Authority, if they complete a qualifying period of 12 weeks in a particular job.  </w:t>
      </w:r>
    </w:p>
    <w:p w:rsidR="00D34401" w:rsidRPr="00312EF0" w:rsidRDefault="00D34401" w:rsidP="00D34401">
      <w:pPr>
        <w:keepNext/>
        <w:numPr>
          <w:ilvl w:val="1"/>
          <w:numId w:val="30"/>
        </w:numPr>
        <w:pBdr>
          <w:top w:val="nil"/>
          <w:left w:val="nil"/>
          <w:bottom w:val="nil"/>
          <w:right w:val="nil"/>
          <w:between w:val="nil"/>
        </w:pBdr>
        <w:spacing w:before="120" w:after="120" w:line="240" w:lineRule="auto"/>
        <w:ind w:left="1042" w:hanging="616"/>
        <w:rPr>
          <w:rFonts w:ascii="Arial" w:eastAsia="Arial" w:hAnsi="Arial" w:cs="Arial"/>
          <w:sz w:val="24"/>
          <w:szCs w:val="24"/>
        </w:rPr>
      </w:pPr>
      <w:r w:rsidRPr="00312EF0">
        <w:rPr>
          <w:rFonts w:ascii="Arial" w:eastAsia="Arial" w:hAnsi="Arial" w:cs="Arial"/>
          <w:sz w:val="24"/>
          <w:szCs w:val="24"/>
        </w:rPr>
        <w:t>The Supplier shall ensure that that the AWR are applied applied to the Flexible Worker’s assignment with the Contracting Authority where appropriate. Guidance is available on the Department for Business innovation &amp; Skills website:</w:t>
      </w:r>
    </w:p>
    <w:p w:rsidR="00D34401" w:rsidRPr="00312EF0" w:rsidRDefault="001E5B4C" w:rsidP="00D34401">
      <w:pPr>
        <w:spacing w:before="120" w:after="120" w:line="240" w:lineRule="auto"/>
        <w:ind w:left="1134"/>
        <w:rPr>
          <w:rFonts w:ascii="Arial" w:eastAsia="Arial" w:hAnsi="Arial" w:cs="Arial"/>
          <w:sz w:val="24"/>
          <w:szCs w:val="24"/>
        </w:rPr>
      </w:pPr>
      <w:hyperlink r:id="rId22" w:history="1">
        <w:r w:rsidR="00D34401" w:rsidRPr="00312EF0">
          <w:rPr>
            <w:rStyle w:val="Hyperlink"/>
            <w:rFonts w:ascii="Arial" w:eastAsia="Arial" w:hAnsi="Arial" w:cs="Arial"/>
            <w:sz w:val="24"/>
            <w:szCs w:val="24"/>
          </w:rPr>
          <w:t>http://www.bis.gov.uk/assets/biscore/employment-matters/docs/a/11-949-agency-workers-regulations-guidance.pdf</w:t>
        </w:r>
      </w:hyperlink>
      <w:r w:rsidR="00D34401" w:rsidRPr="00312EF0">
        <w:rPr>
          <w:rFonts w:ascii="Arial" w:eastAsia="Arial" w:hAnsi="Arial" w:cs="Arial"/>
          <w:sz w:val="24"/>
          <w:szCs w:val="24"/>
        </w:rPr>
        <w:t xml:space="preserve"> </w:t>
      </w:r>
    </w:p>
    <w:p w:rsidR="00D34401" w:rsidRPr="00312EF0" w:rsidRDefault="00D34401" w:rsidP="00D34401">
      <w:pPr>
        <w:keepNext/>
        <w:numPr>
          <w:ilvl w:val="0"/>
          <w:numId w:val="30"/>
        </w:numPr>
        <w:pBdr>
          <w:top w:val="nil"/>
          <w:left w:val="nil"/>
          <w:bottom w:val="nil"/>
          <w:right w:val="nil"/>
          <w:between w:val="nil"/>
        </w:pBdr>
        <w:tabs>
          <w:tab w:val="left" w:pos="142"/>
        </w:tabs>
        <w:spacing w:before="120" w:after="240" w:line="240" w:lineRule="auto"/>
        <w:ind w:left="426" w:hanging="426"/>
        <w:rPr>
          <w:rFonts w:ascii="Arial" w:eastAsia="Arial" w:hAnsi="Arial" w:cs="Arial"/>
          <w:b/>
          <w:smallCaps/>
          <w:sz w:val="24"/>
          <w:szCs w:val="24"/>
        </w:rPr>
      </w:pPr>
      <w:r w:rsidRPr="00312EF0">
        <w:rPr>
          <w:rFonts w:ascii="Arial" w:eastAsia="Arial" w:hAnsi="Arial" w:cs="Arial"/>
          <w:b/>
          <w:smallCaps/>
          <w:sz w:val="24"/>
          <w:szCs w:val="24"/>
        </w:rPr>
        <w:t>IR35 legislation</w:t>
      </w:r>
    </w:p>
    <w:p w:rsidR="00D34401" w:rsidRPr="00312EF0" w:rsidRDefault="00D34401" w:rsidP="00D34401">
      <w:pPr>
        <w:keepNext/>
        <w:numPr>
          <w:ilvl w:val="1"/>
          <w:numId w:val="30"/>
        </w:numPr>
        <w:pBdr>
          <w:top w:val="nil"/>
          <w:left w:val="nil"/>
          <w:bottom w:val="nil"/>
          <w:right w:val="nil"/>
          <w:between w:val="nil"/>
        </w:pBdr>
        <w:spacing w:before="120" w:after="120" w:line="240" w:lineRule="auto"/>
        <w:ind w:left="1042" w:hanging="616"/>
        <w:rPr>
          <w:rFonts w:ascii="Arial" w:eastAsia="Arial" w:hAnsi="Arial" w:cs="Arial"/>
          <w:sz w:val="24"/>
          <w:szCs w:val="24"/>
        </w:rPr>
      </w:pPr>
      <w:r w:rsidRPr="00312EF0">
        <w:rPr>
          <w:rFonts w:ascii="Arial" w:eastAsia="Arial" w:hAnsi="Arial" w:cs="Arial"/>
          <w:sz w:val="24"/>
          <w:szCs w:val="24"/>
        </w:rPr>
        <w:t>The aim of the IR35 legislation is to eliminate the avoidance of tax and National Insurance Contributions (NICs) through the use of intermediaries such as personal Service companies, in circumstances where an individual worker would otherwise:</w:t>
      </w:r>
    </w:p>
    <w:p w:rsidR="00D34401" w:rsidRPr="00312EF0" w:rsidRDefault="00D34401" w:rsidP="00D34401">
      <w:pPr>
        <w:keepNext/>
        <w:numPr>
          <w:ilvl w:val="1"/>
          <w:numId w:val="30"/>
        </w:numPr>
        <w:pBdr>
          <w:top w:val="nil"/>
          <w:left w:val="nil"/>
          <w:bottom w:val="nil"/>
          <w:right w:val="nil"/>
          <w:between w:val="nil"/>
        </w:pBdr>
        <w:spacing w:before="120" w:after="120" w:line="240" w:lineRule="auto"/>
        <w:ind w:left="1042" w:hanging="616"/>
        <w:rPr>
          <w:rFonts w:ascii="Arial" w:eastAsia="Arial" w:hAnsi="Arial" w:cs="Arial"/>
          <w:sz w:val="24"/>
          <w:szCs w:val="24"/>
        </w:rPr>
      </w:pPr>
      <w:r w:rsidRPr="00312EF0">
        <w:rPr>
          <w:rFonts w:ascii="Arial" w:eastAsia="Arial" w:hAnsi="Arial" w:cs="Arial"/>
          <w:sz w:val="24"/>
          <w:szCs w:val="24"/>
        </w:rPr>
        <w:t xml:space="preserve">For tax purposes, be regarded as an employee of the client; and </w:t>
      </w:r>
    </w:p>
    <w:p w:rsidR="00D34401" w:rsidRPr="00312EF0" w:rsidRDefault="00D34401" w:rsidP="00D34401">
      <w:pPr>
        <w:keepNext/>
        <w:numPr>
          <w:ilvl w:val="1"/>
          <w:numId w:val="30"/>
        </w:numPr>
        <w:pBdr>
          <w:top w:val="nil"/>
          <w:left w:val="nil"/>
          <w:bottom w:val="nil"/>
          <w:right w:val="nil"/>
          <w:between w:val="nil"/>
        </w:pBdr>
        <w:spacing w:before="120" w:after="120" w:line="240" w:lineRule="auto"/>
        <w:ind w:left="1042" w:hanging="616"/>
        <w:rPr>
          <w:rFonts w:ascii="Arial" w:eastAsia="Arial" w:hAnsi="Arial" w:cs="Arial"/>
          <w:sz w:val="24"/>
          <w:szCs w:val="24"/>
        </w:rPr>
      </w:pPr>
      <w:r w:rsidRPr="00312EF0">
        <w:rPr>
          <w:rFonts w:ascii="Arial" w:eastAsia="Arial" w:hAnsi="Arial" w:cs="Arial"/>
          <w:sz w:val="24"/>
          <w:szCs w:val="24"/>
        </w:rPr>
        <w:t>For NICs purposes, be regarded as employed in employed earner’s employment by the client</w:t>
      </w:r>
    </w:p>
    <w:p w:rsidR="00D34401" w:rsidRPr="00312EF0" w:rsidRDefault="00D34401" w:rsidP="00D34401">
      <w:pPr>
        <w:keepNext/>
        <w:numPr>
          <w:ilvl w:val="1"/>
          <w:numId w:val="30"/>
        </w:numPr>
        <w:pBdr>
          <w:top w:val="nil"/>
          <w:left w:val="nil"/>
          <w:bottom w:val="nil"/>
          <w:right w:val="nil"/>
          <w:between w:val="nil"/>
        </w:pBdr>
        <w:spacing w:before="120" w:after="120" w:line="240" w:lineRule="auto"/>
        <w:ind w:left="1042" w:hanging="616"/>
        <w:rPr>
          <w:rFonts w:ascii="Arial" w:eastAsia="Arial" w:hAnsi="Arial" w:cs="Arial"/>
          <w:sz w:val="24"/>
          <w:szCs w:val="24"/>
        </w:rPr>
      </w:pPr>
      <w:r w:rsidRPr="00312EF0">
        <w:rPr>
          <w:rFonts w:ascii="Arial" w:eastAsia="Arial" w:hAnsi="Arial" w:cs="Arial"/>
          <w:sz w:val="24"/>
          <w:szCs w:val="24"/>
        </w:rPr>
        <w:t>The Supplier shall ensure that Flexible or Temporary Workers are aware of their legal obligation to comply with the requirements of IR35. General guidance to IR35 legislation may be found on the following HMRC website:</w:t>
      </w:r>
    </w:p>
    <w:p w:rsidR="00D34401" w:rsidRDefault="00D34401" w:rsidP="00D34401">
      <w:pPr>
        <w:spacing w:before="120" w:after="120" w:line="240" w:lineRule="auto"/>
        <w:ind w:left="1134"/>
        <w:rPr>
          <w:rStyle w:val="Hyperlink"/>
          <w:rFonts w:ascii="Arial" w:eastAsia="Arial" w:hAnsi="Arial" w:cs="Arial"/>
          <w:sz w:val="24"/>
          <w:szCs w:val="24"/>
        </w:rPr>
        <w:sectPr w:rsidR="00D34401" w:rsidSect="00D34401">
          <w:headerReference w:type="even" r:id="rId23"/>
          <w:footerReference w:type="even" r:id="rId24"/>
          <w:headerReference w:type="first" r:id="rId25"/>
          <w:footerReference w:type="first" r:id="rId26"/>
          <w:pgSz w:w="11906" w:h="16838" w:code="9"/>
          <w:pgMar w:top="1440" w:right="1440" w:bottom="1440" w:left="1440" w:header="709" w:footer="709" w:gutter="0"/>
          <w:cols w:space="708"/>
          <w:docGrid w:linePitch="360"/>
        </w:sectPr>
      </w:pPr>
      <w:r w:rsidRPr="00D7789E">
        <w:rPr>
          <w:rFonts w:ascii="Arial" w:eastAsia="Arial" w:hAnsi="Arial" w:cs="Arial"/>
          <w:sz w:val="24"/>
          <w:szCs w:val="24"/>
        </w:rPr>
        <w:t>http://www.hmrc.gov.uk/leaflets/guide_limitcomp.htm</w:t>
      </w:r>
    </w:p>
    <w:p w:rsidR="00D34401" w:rsidRDefault="00D34401">
      <w:pPr>
        <w:rPr>
          <w:rFonts w:ascii="Arial" w:hAnsi="Arial"/>
          <w:sz w:val="20"/>
          <w:szCs w:val="20"/>
        </w:rPr>
      </w:pPr>
      <w:bookmarkStart w:id="8" w:name="_Ref365014715"/>
      <w:r w:rsidRPr="00553886">
        <w:rPr>
          <w:rFonts w:ascii="Arial" w:hAnsi="Arial"/>
          <w:b/>
          <w:sz w:val="36"/>
          <w:szCs w:val="20"/>
        </w:rPr>
        <w:lastRenderedPageBreak/>
        <w:t xml:space="preserve">Joint Schedule </w:t>
      </w:r>
      <w:r>
        <w:rPr>
          <w:rFonts w:ascii="Arial" w:hAnsi="Arial"/>
          <w:b/>
          <w:sz w:val="36"/>
          <w:szCs w:val="20"/>
        </w:rPr>
        <w:t xml:space="preserve">6 </w:t>
      </w:r>
      <w:r w:rsidRPr="00553886">
        <w:rPr>
          <w:rFonts w:ascii="Arial" w:hAnsi="Arial"/>
          <w:b/>
          <w:sz w:val="36"/>
          <w:szCs w:val="20"/>
        </w:rPr>
        <w:t>(</w:t>
      </w:r>
      <w:r>
        <w:rPr>
          <w:rFonts w:ascii="Arial" w:hAnsi="Arial"/>
          <w:b/>
          <w:sz w:val="36"/>
          <w:szCs w:val="20"/>
        </w:rPr>
        <w:t>Key Subcontractors)</w:t>
      </w:r>
    </w:p>
    <w:p w:rsidR="00D34401" w:rsidRPr="00D7789E" w:rsidRDefault="00D34401" w:rsidP="00D7789E">
      <w:pPr>
        <w:pStyle w:val="GPSL1CLAUSEHEADING"/>
        <w:numPr>
          <w:ilvl w:val="0"/>
          <w:numId w:val="49"/>
        </w:numPr>
        <w:tabs>
          <w:tab w:val="clear" w:pos="0"/>
          <w:tab w:val="left" w:pos="142"/>
        </w:tabs>
        <w:spacing w:before="120"/>
        <w:ind w:left="426"/>
        <w:jc w:val="left"/>
        <w:rPr>
          <w:caps w:val="0"/>
          <w:sz w:val="24"/>
          <w:szCs w:val="20"/>
        </w:rPr>
      </w:pPr>
      <w:r w:rsidRPr="00D7789E">
        <w:rPr>
          <w:caps w:val="0"/>
          <w:sz w:val="24"/>
          <w:szCs w:val="20"/>
        </w:rPr>
        <w:t>Restrictions on certain subcontractors</w:t>
      </w:r>
    </w:p>
    <w:bookmarkEnd w:id="8"/>
    <w:p w:rsidR="00D34401" w:rsidRPr="005A2A67" w:rsidRDefault="00D34401" w:rsidP="00D34401">
      <w:pPr>
        <w:pStyle w:val="GPSL2NumberedBoldHeading"/>
        <w:numPr>
          <w:ilvl w:val="1"/>
          <w:numId w:val="6"/>
        </w:numPr>
        <w:tabs>
          <w:tab w:val="clear" w:pos="1134"/>
        </w:tabs>
        <w:ind w:left="900" w:hanging="540"/>
        <w:jc w:val="left"/>
        <w:rPr>
          <w:rFonts w:ascii="Arial" w:hAnsi="Arial"/>
          <w:sz w:val="24"/>
          <w:szCs w:val="20"/>
        </w:rPr>
      </w:pPr>
      <w:r w:rsidRPr="005A2A67">
        <w:rPr>
          <w:rFonts w:ascii="Arial" w:hAnsi="Arial"/>
          <w:b w:val="0"/>
          <w:sz w:val="24"/>
          <w:szCs w:val="20"/>
        </w:rPr>
        <w:t>The Supplier is entitled to sub</w:t>
      </w:r>
      <w:r w:rsidRPr="005A2A67">
        <w:rPr>
          <w:rFonts w:ascii="Arial" w:hAnsi="Arial"/>
          <w:b w:val="0"/>
          <w:sz w:val="24"/>
          <w:szCs w:val="20"/>
        </w:rPr>
        <w:noBreakHyphen/>
        <w:t xml:space="preserve">contract its obligations under the Framework Contract to the Key Subcontractors set out in the Framework Award Form. </w:t>
      </w:r>
    </w:p>
    <w:p w:rsidR="00D34401" w:rsidRPr="005A2A67" w:rsidRDefault="00D34401" w:rsidP="00D34401">
      <w:pPr>
        <w:pStyle w:val="GPSL2NumberedBoldHeading"/>
        <w:numPr>
          <w:ilvl w:val="1"/>
          <w:numId w:val="6"/>
        </w:numPr>
        <w:tabs>
          <w:tab w:val="clear" w:pos="1134"/>
        </w:tabs>
        <w:ind w:left="900" w:hanging="540"/>
        <w:jc w:val="left"/>
        <w:rPr>
          <w:rFonts w:ascii="Arial" w:hAnsi="Arial"/>
          <w:sz w:val="24"/>
          <w:szCs w:val="20"/>
        </w:rPr>
      </w:pPr>
      <w:bookmarkStart w:id="9" w:name="_Ref364871032"/>
      <w:r w:rsidRPr="005A2A67">
        <w:rPr>
          <w:rFonts w:ascii="Arial" w:hAnsi="Arial"/>
          <w:b w:val="0"/>
          <w:sz w:val="24"/>
          <w:szCs w:val="20"/>
        </w:rPr>
        <w:t>The Supplier is entitled to sub-contract its obligations under a Call-Off Contract to Key Subcontractors listed in the Framework Award Form who are specifically nominated in the Order Form.</w:t>
      </w:r>
    </w:p>
    <w:p w:rsidR="00D34401" w:rsidRPr="005A2A67" w:rsidRDefault="00D34401" w:rsidP="00D34401">
      <w:pPr>
        <w:pStyle w:val="GPSL2NumberedBoldHeading"/>
        <w:numPr>
          <w:ilvl w:val="1"/>
          <w:numId w:val="6"/>
        </w:numPr>
        <w:tabs>
          <w:tab w:val="clear" w:pos="1134"/>
        </w:tabs>
        <w:ind w:left="900" w:hanging="540"/>
        <w:jc w:val="left"/>
        <w:rPr>
          <w:rFonts w:ascii="Arial" w:hAnsi="Arial"/>
          <w:sz w:val="24"/>
          <w:szCs w:val="20"/>
        </w:rPr>
      </w:pPr>
      <w:r w:rsidRPr="005A2A67">
        <w:rPr>
          <w:rFonts w:ascii="Arial" w:hAnsi="Arial"/>
          <w:b w:val="0"/>
          <w:sz w:val="24"/>
          <w:szCs w:val="20"/>
        </w:rPr>
        <w:t>Where during the Contract Period the Supplier wishes to enter into a new Key Sub</w:t>
      </w:r>
      <w:r w:rsidRPr="005A2A67">
        <w:rPr>
          <w:rFonts w:ascii="Arial" w:hAnsi="Arial"/>
          <w:b w:val="0"/>
          <w:sz w:val="24"/>
          <w:szCs w:val="20"/>
        </w:rPr>
        <w:noBreakHyphen/>
        <w:t xml:space="preserve">contract or replace a Key Subcontractor, it must obtain the prior written consent of CCS and the </w:t>
      </w:r>
      <w:r>
        <w:rPr>
          <w:rFonts w:ascii="Arial" w:hAnsi="Arial"/>
          <w:b w:val="0"/>
          <w:sz w:val="24"/>
          <w:szCs w:val="20"/>
        </w:rPr>
        <w:t>Contracting Authority,</w:t>
      </w:r>
      <w:r w:rsidRPr="005A2A67">
        <w:rPr>
          <w:rFonts w:ascii="Arial" w:hAnsi="Arial"/>
          <w:b w:val="0"/>
          <w:sz w:val="24"/>
          <w:szCs w:val="20"/>
        </w:rPr>
        <w:t xml:space="preserve"> and the Supplier shall, at the time of requesting such consent, provide CCS and the </w:t>
      </w:r>
      <w:r>
        <w:rPr>
          <w:rFonts w:ascii="Arial" w:hAnsi="Arial"/>
          <w:b w:val="0"/>
          <w:sz w:val="24"/>
          <w:szCs w:val="20"/>
        </w:rPr>
        <w:t>Contracting Authority</w:t>
      </w:r>
      <w:r w:rsidRPr="005A2A67">
        <w:rPr>
          <w:rFonts w:ascii="Arial" w:hAnsi="Arial"/>
          <w:b w:val="0"/>
          <w:sz w:val="24"/>
          <w:szCs w:val="20"/>
        </w:rPr>
        <w:t xml:space="preserve"> with the information detailed in Paragraph </w:t>
      </w:r>
      <w:r w:rsidRPr="005A2A67">
        <w:rPr>
          <w:rFonts w:ascii="Arial" w:hAnsi="Arial"/>
          <w:b w:val="0"/>
          <w:sz w:val="24"/>
          <w:szCs w:val="20"/>
        </w:rPr>
        <w:fldChar w:fldCharType="begin"/>
      </w:r>
      <w:r w:rsidRPr="005A2A67">
        <w:rPr>
          <w:rFonts w:ascii="Arial" w:hAnsi="Arial"/>
          <w:b w:val="0"/>
          <w:sz w:val="24"/>
          <w:szCs w:val="20"/>
        </w:rPr>
        <w:instrText xml:space="preserve"> REF _Ref365014689 \r \h  \* MERGEFORMAT </w:instrText>
      </w:r>
      <w:r w:rsidRPr="005A2A67">
        <w:rPr>
          <w:rFonts w:ascii="Arial" w:hAnsi="Arial"/>
          <w:b w:val="0"/>
          <w:sz w:val="24"/>
          <w:szCs w:val="20"/>
        </w:rPr>
      </w:r>
      <w:r w:rsidRPr="005A2A67">
        <w:rPr>
          <w:rFonts w:ascii="Arial" w:hAnsi="Arial"/>
          <w:b w:val="0"/>
          <w:sz w:val="24"/>
          <w:szCs w:val="20"/>
        </w:rPr>
        <w:fldChar w:fldCharType="separate"/>
      </w:r>
      <w:r w:rsidRPr="005A2A67">
        <w:rPr>
          <w:rFonts w:ascii="Arial" w:hAnsi="Arial"/>
          <w:b w:val="0"/>
          <w:sz w:val="24"/>
          <w:szCs w:val="20"/>
        </w:rPr>
        <w:t>1.4</w:t>
      </w:r>
      <w:r w:rsidRPr="005A2A67">
        <w:rPr>
          <w:rFonts w:ascii="Arial" w:hAnsi="Arial"/>
          <w:b w:val="0"/>
          <w:sz w:val="24"/>
          <w:szCs w:val="20"/>
        </w:rPr>
        <w:fldChar w:fldCharType="end"/>
      </w:r>
      <w:r w:rsidRPr="005A2A67">
        <w:rPr>
          <w:rFonts w:ascii="Arial" w:hAnsi="Arial"/>
          <w:b w:val="0"/>
          <w:sz w:val="24"/>
          <w:szCs w:val="20"/>
        </w:rPr>
        <w:t xml:space="preserve">.  The decision of CCS and the </w:t>
      </w:r>
      <w:r>
        <w:rPr>
          <w:rFonts w:ascii="Arial" w:hAnsi="Arial"/>
          <w:b w:val="0"/>
          <w:sz w:val="24"/>
          <w:szCs w:val="20"/>
        </w:rPr>
        <w:t>Contracting Authority</w:t>
      </w:r>
      <w:r w:rsidRPr="005A2A67">
        <w:rPr>
          <w:rFonts w:ascii="Arial" w:hAnsi="Arial"/>
          <w:b w:val="0"/>
          <w:sz w:val="24"/>
          <w:szCs w:val="20"/>
        </w:rPr>
        <w:t xml:space="preserve"> to consent or not will not be unreasonably withheld or delayed.  Where CCS consents to the appointment of a New Key Subcontractor then they will be added to section 18 of the Framework Award Form.  Where the </w:t>
      </w:r>
      <w:r>
        <w:rPr>
          <w:rFonts w:ascii="Arial" w:hAnsi="Arial"/>
          <w:b w:val="0"/>
          <w:sz w:val="24"/>
          <w:szCs w:val="20"/>
        </w:rPr>
        <w:t>Contracting Authority</w:t>
      </w:r>
      <w:r w:rsidRPr="005A2A67">
        <w:rPr>
          <w:rFonts w:ascii="Arial" w:hAnsi="Arial"/>
          <w:b w:val="0"/>
          <w:sz w:val="24"/>
          <w:szCs w:val="20"/>
        </w:rPr>
        <w:t xml:space="preserve"> consents to the appointment of a New Key Subcontractor then they will be added to Key Subcontractor section of the Order Form.  CCS and the </w:t>
      </w:r>
      <w:r>
        <w:rPr>
          <w:rFonts w:ascii="Arial" w:hAnsi="Arial"/>
          <w:b w:val="0"/>
          <w:sz w:val="24"/>
          <w:szCs w:val="20"/>
        </w:rPr>
        <w:t>Contracting Authority</w:t>
      </w:r>
      <w:r w:rsidRPr="005A2A67">
        <w:rPr>
          <w:rFonts w:ascii="Arial" w:hAnsi="Arial"/>
          <w:b w:val="0"/>
          <w:sz w:val="24"/>
          <w:szCs w:val="20"/>
        </w:rPr>
        <w:t xml:space="preserve"> may reasonably withhold their consent to the appointment of a Key Subcontractor if it considers that:</w:t>
      </w:r>
      <w:bookmarkEnd w:id="9"/>
    </w:p>
    <w:p w:rsidR="00D34401" w:rsidRPr="005A2A67" w:rsidRDefault="00D34401" w:rsidP="00D34401">
      <w:pPr>
        <w:pStyle w:val="GPSL3numberedclause"/>
        <w:tabs>
          <w:tab w:val="clear" w:pos="2127"/>
        </w:tabs>
        <w:ind w:left="1750" w:hanging="850"/>
        <w:jc w:val="left"/>
        <w:rPr>
          <w:rFonts w:ascii="Arial" w:hAnsi="Arial"/>
          <w:sz w:val="24"/>
          <w:szCs w:val="20"/>
        </w:rPr>
      </w:pPr>
      <w:r w:rsidRPr="005A2A67">
        <w:rPr>
          <w:rFonts w:ascii="Arial" w:hAnsi="Arial"/>
          <w:sz w:val="24"/>
          <w:szCs w:val="20"/>
        </w:rPr>
        <w:t>the appointment of a proposed Key Subcontractor may prejudice the provision of the Deliverables or may be contrary to its interests;</w:t>
      </w:r>
    </w:p>
    <w:p w:rsidR="00D34401" w:rsidRPr="005A2A67" w:rsidRDefault="00D34401" w:rsidP="00D34401">
      <w:pPr>
        <w:pStyle w:val="GPSL3numberedclause"/>
        <w:tabs>
          <w:tab w:val="clear" w:pos="2127"/>
        </w:tabs>
        <w:ind w:left="1750" w:hanging="850"/>
        <w:jc w:val="left"/>
        <w:rPr>
          <w:rFonts w:ascii="Arial" w:hAnsi="Arial"/>
          <w:sz w:val="24"/>
          <w:szCs w:val="20"/>
        </w:rPr>
      </w:pPr>
      <w:r w:rsidRPr="005A2A67">
        <w:rPr>
          <w:rFonts w:ascii="Arial" w:hAnsi="Arial"/>
          <w:sz w:val="24"/>
          <w:szCs w:val="20"/>
        </w:rPr>
        <w:t>the proposed Key Subcontractor is unreliable and/or has not provided reliable goods and or reasonable services to its other customers; and/or</w:t>
      </w:r>
    </w:p>
    <w:p w:rsidR="00D34401" w:rsidRPr="005A2A67" w:rsidRDefault="00D34401" w:rsidP="00D34401">
      <w:pPr>
        <w:pStyle w:val="GPSL3numberedclause"/>
        <w:tabs>
          <w:tab w:val="clear" w:pos="2127"/>
        </w:tabs>
        <w:ind w:left="1750" w:hanging="850"/>
        <w:jc w:val="left"/>
        <w:rPr>
          <w:rFonts w:ascii="Arial" w:hAnsi="Arial"/>
          <w:sz w:val="24"/>
          <w:szCs w:val="20"/>
        </w:rPr>
      </w:pPr>
      <w:r w:rsidRPr="005A2A67">
        <w:rPr>
          <w:rFonts w:ascii="Arial" w:hAnsi="Arial"/>
          <w:sz w:val="24"/>
          <w:szCs w:val="20"/>
        </w:rPr>
        <w:t>the proposed Key Subcontractor employs unfit persons.</w:t>
      </w:r>
    </w:p>
    <w:p w:rsidR="00D34401" w:rsidRPr="005A2A67" w:rsidRDefault="00D34401" w:rsidP="00D34401">
      <w:pPr>
        <w:pStyle w:val="GPSL2NumberedBoldHeading"/>
        <w:keepNext/>
        <w:numPr>
          <w:ilvl w:val="1"/>
          <w:numId w:val="6"/>
        </w:numPr>
        <w:tabs>
          <w:tab w:val="clear" w:pos="1134"/>
        </w:tabs>
        <w:ind w:left="900" w:hanging="540"/>
        <w:jc w:val="left"/>
        <w:rPr>
          <w:rFonts w:ascii="Arial" w:hAnsi="Arial"/>
          <w:sz w:val="24"/>
          <w:szCs w:val="20"/>
        </w:rPr>
      </w:pPr>
      <w:bookmarkStart w:id="10" w:name="_Ref365014689"/>
      <w:r w:rsidRPr="005A2A67">
        <w:rPr>
          <w:rFonts w:ascii="Arial" w:hAnsi="Arial"/>
          <w:b w:val="0"/>
          <w:sz w:val="24"/>
          <w:szCs w:val="20"/>
        </w:rPr>
        <w:t xml:space="preserve">The Supplier shall provide CCS and the </w:t>
      </w:r>
      <w:r>
        <w:rPr>
          <w:rFonts w:ascii="Arial" w:hAnsi="Arial"/>
          <w:b w:val="0"/>
          <w:sz w:val="24"/>
          <w:szCs w:val="20"/>
        </w:rPr>
        <w:t>Contracting Authority</w:t>
      </w:r>
      <w:r w:rsidRPr="005A2A67">
        <w:rPr>
          <w:rFonts w:ascii="Arial" w:hAnsi="Arial"/>
          <w:b w:val="0"/>
          <w:sz w:val="24"/>
          <w:szCs w:val="20"/>
        </w:rPr>
        <w:t xml:space="preserve"> with the following information in respect of the proposed Key Subcontractor:</w:t>
      </w:r>
      <w:bookmarkEnd w:id="10"/>
    </w:p>
    <w:p w:rsidR="00D34401" w:rsidRPr="005A2A67" w:rsidRDefault="00D34401" w:rsidP="00D34401">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the proposed Key Subcontractor’s name, registered office and company registration number;</w:t>
      </w:r>
    </w:p>
    <w:p w:rsidR="00D34401" w:rsidRPr="005A2A67" w:rsidRDefault="00D34401" w:rsidP="00D34401">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 xml:space="preserve">the scope/description of any Deliverables to be provided by the proposed Key Subcontractor; </w:t>
      </w:r>
    </w:p>
    <w:p w:rsidR="00D34401" w:rsidRPr="005A2A67" w:rsidRDefault="00D34401" w:rsidP="00D34401">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 xml:space="preserve">where the proposed Key Subcontractor is an Affiliate of the Supplier, evidence that demonstrates to the reasonable satisfaction of the CCS and the </w:t>
      </w:r>
      <w:r>
        <w:rPr>
          <w:rFonts w:ascii="Arial" w:hAnsi="Arial"/>
          <w:sz w:val="24"/>
          <w:szCs w:val="20"/>
        </w:rPr>
        <w:t>Contracting Authority</w:t>
      </w:r>
      <w:r w:rsidRPr="005A2A67">
        <w:rPr>
          <w:rFonts w:ascii="Arial" w:hAnsi="Arial"/>
          <w:sz w:val="24"/>
          <w:szCs w:val="20"/>
        </w:rPr>
        <w:t xml:space="preserve"> that the proposed Key Sub</w:t>
      </w:r>
      <w:r w:rsidRPr="005A2A67">
        <w:rPr>
          <w:rFonts w:ascii="Arial" w:hAnsi="Arial"/>
          <w:sz w:val="24"/>
          <w:szCs w:val="20"/>
        </w:rPr>
        <w:noBreakHyphen/>
        <w:t>Contract has been agreed on "arm’s</w:t>
      </w:r>
      <w:r w:rsidRPr="005A2A67">
        <w:rPr>
          <w:rFonts w:ascii="Arial" w:hAnsi="Arial"/>
          <w:sz w:val="24"/>
          <w:szCs w:val="20"/>
        </w:rPr>
        <w:noBreakHyphen/>
        <w:t>length" terms;</w:t>
      </w:r>
    </w:p>
    <w:p w:rsidR="00D34401" w:rsidRPr="005A2A67" w:rsidRDefault="00D34401" w:rsidP="00D34401">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for CCS, the Key Sub</w:t>
      </w:r>
      <w:r w:rsidRPr="005A2A67">
        <w:rPr>
          <w:rFonts w:ascii="Arial" w:hAnsi="Arial"/>
          <w:sz w:val="24"/>
          <w:szCs w:val="20"/>
        </w:rPr>
        <w:noBreakHyphen/>
        <w:t xml:space="preserve">Contract price expressed as a percentage of the total projected Framework Price over the Framework Contract Period; </w:t>
      </w:r>
    </w:p>
    <w:p w:rsidR="00D34401" w:rsidRPr="005A2A67" w:rsidRDefault="00D34401" w:rsidP="00D34401">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 xml:space="preserve">for the </w:t>
      </w:r>
      <w:r>
        <w:rPr>
          <w:rFonts w:ascii="Arial" w:hAnsi="Arial"/>
          <w:sz w:val="24"/>
          <w:szCs w:val="20"/>
        </w:rPr>
        <w:t>Contracting Authority</w:t>
      </w:r>
      <w:r w:rsidRPr="005A2A67">
        <w:rPr>
          <w:rFonts w:ascii="Arial" w:hAnsi="Arial"/>
          <w:sz w:val="24"/>
          <w:szCs w:val="20"/>
        </w:rPr>
        <w:t>, the Key Sub</w:t>
      </w:r>
      <w:r w:rsidRPr="005A2A67">
        <w:rPr>
          <w:rFonts w:ascii="Arial" w:hAnsi="Arial"/>
          <w:sz w:val="24"/>
          <w:szCs w:val="20"/>
        </w:rPr>
        <w:noBreakHyphen/>
        <w:t>Contract price expressed as a percentage of the total projected Charges over the Call Off Contract Period; and</w:t>
      </w:r>
    </w:p>
    <w:p w:rsidR="00D34401" w:rsidRPr="005A2A67" w:rsidRDefault="00D34401" w:rsidP="00D34401">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lastRenderedPageBreak/>
        <w:t>(where applicable) Credit Rating Threshold (as defined in Joint Schedule 7 (Financial Distress)) of the Key Subcontractor.</w:t>
      </w:r>
    </w:p>
    <w:p w:rsidR="00D34401" w:rsidRPr="005A2A67" w:rsidRDefault="00D34401" w:rsidP="00D34401">
      <w:pPr>
        <w:pStyle w:val="GPSL2NumberedBoldHeading"/>
        <w:keepNext/>
        <w:numPr>
          <w:ilvl w:val="1"/>
          <w:numId w:val="6"/>
        </w:numPr>
        <w:tabs>
          <w:tab w:val="clear" w:pos="1134"/>
        </w:tabs>
        <w:ind w:left="900" w:hanging="540"/>
        <w:jc w:val="left"/>
        <w:rPr>
          <w:rFonts w:ascii="Arial" w:hAnsi="Arial"/>
          <w:sz w:val="24"/>
          <w:szCs w:val="20"/>
        </w:rPr>
      </w:pPr>
      <w:bookmarkStart w:id="11" w:name="_Ref490034530"/>
      <w:r w:rsidRPr="005A2A67">
        <w:rPr>
          <w:rFonts w:ascii="Arial" w:hAnsi="Arial"/>
          <w:b w:val="0"/>
          <w:sz w:val="24"/>
          <w:szCs w:val="20"/>
        </w:rPr>
        <w:t xml:space="preserve">If requested by CCS and/or the </w:t>
      </w:r>
      <w:r>
        <w:rPr>
          <w:rFonts w:ascii="Arial" w:hAnsi="Arial"/>
          <w:b w:val="0"/>
          <w:sz w:val="24"/>
          <w:szCs w:val="20"/>
        </w:rPr>
        <w:t>Contracting Authority</w:t>
      </w:r>
      <w:r w:rsidRPr="005A2A67">
        <w:rPr>
          <w:rFonts w:ascii="Arial" w:hAnsi="Arial"/>
          <w:b w:val="0"/>
          <w:sz w:val="24"/>
          <w:szCs w:val="20"/>
        </w:rPr>
        <w:t>, within ten (10) Working Days of receipt of the information provided by the Supplier pursuant to Paragraph </w:t>
      </w:r>
      <w:r w:rsidRPr="005A2A67">
        <w:rPr>
          <w:rFonts w:ascii="Arial" w:hAnsi="Arial"/>
          <w:b w:val="0"/>
          <w:sz w:val="24"/>
          <w:szCs w:val="20"/>
        </w:rPr>
        <w:fldChar w:fldCharType="begin"/>
      </w:r>
      <w:r w:rsidRPr="005A2A67">
        <w:rPr>
          <w:rFonts w:ascii="Arial" w:hAnsi="Arial"/>
          <w:b w:val="0"/>
          <w:sz w:val="24"/>
          <w:szCs w:val="20"/>
        </w:rPr>
        <w:instrText xml:space="preserve"> REF _Ref365014689 \r \h  \* MERGEFORMAT </w:instrText>
      </w:r>
      <w:r w:rsidRPr="005A2A67">
        <w:rPr>
          <w:rFonts w:ascii="Arial" w:hAnsi="Arial"/>
          <w:b w:val="0"/>
          <w:sz w:val="24"/>
          <w:szCs w:val="20"/>
        </w:rPr>
      </w:r>
      <w:r w:rsidRPr="005A2A67">
        <w:rPr>
          <w:rFonts w:ascii="Arial" w:hAnsi="Arial"/>
          <w:b w:val="0"/>
          <w:sz w:val="24"/>
          <w:szCs w:val="20"/>
        </w:rPr>
        <w:fldChar w:fldCharType="separate"/>
      </w:r>
      <w:r w:rsidRPr="005A2A67">
        <w:rPr>
          <w:rFonts w:ascii="Arial" w:hAnsi="Arial"/>
          <w:b w:val="0"/>
          <w:sz w:val="24"/>
          <w:szCs w:val="20"/>
        </w:rPr>
        <w:t>1.4</w:t>
      </w:r>
      <w:r w:rsidRPr="005A2A67">
        <w:rPr>
          <w:rFonts w:ascii="Arial" w:hAnsi="Arial"/>
          <w:b w:val="0"/>
          <w:sz w:val="24"/>
          <w:szCs w:val="20"/>
        </w:rPr>
        <w:fldChar w:fldCharType="end"/>
      </w:r>
      <w:r w:rsidRPr="005A2A67">
        <w:rPr>
          <w:rFonts w:ascii="Arial" w:hAnsi="Arial"/>
          <w:b w:val="0"/>
          <w:sz w:val="24"/>
          <w:szCs w:val="20"/>
        </w:rPr>
        <w:t>, the Supplier shall also provide:</w:t>
      </w:r>
      <w:bookmarkEnd w:id="11"/>
    </w:p>
    <w:p w:rsidR="00D34401" w:rsidRPr="005A2A67" w:rsidRDefault="00D34401" w:rsidP="00D34401">
      <w:pPr>
        <w:pStyle w:val="GPSL3numberedclause"/>
        <w:tabs>
          <w:tab w:val="clear" w:pos="1985"/>
          <w:tab w:val="clear" w:pos="2127"/>
        </w:tabs>
        <w:ind w:left="1620" w:hanging="720"/>
        <w:jc w:val="left"/>
        <w:rPr>
          <w:rFonts w:ascii="Arial" w:hAnsi="Arial"/>
          <w:sz w:val="24"/>
          <w:szCs w:val="20"/>
        </w:rPr>
      </w:pPr>
      <w:r w:rsidRPr="005A2A67">
        <w:rPr>
          <w:rFonts w:ascii="Arial" w:hAnsi="Arial"/>
          <w:sz w:val="24"/>
          <w:szCs w:val="20"/>
        </w:rPr>
        <w:t>a copy of the proposed Key Sub</w:t>
      </w:r>
      <w:r w:rsidRPr="005A2A67">
        <w:rPr>
          <w:rFonts w:ascii="Arial" w:hAnsi="Arial"/>
          <w:sz w:val="24"/>
          <w:szCs w:val="20"/>
        </w:rPr>
        <w:noBreakHyphen/>
        <w:t xml:space="preserve">Contract; and </w:t>
      </w:r>
    </w:p>
    <w:p w:rsidR="00D34401" w:rsidRPr="005A2A67" w:rsidRDefault="00D34401" w:rsidP="00D34401">
      <w:pPr>
        <w:pStyle w:val="GPSL3numberedclause"/>
        <w:tabs>
          <w:tab w:val="clear" w:pos="1985"/>
          <w:tab w:val="clear" w:pos="2127"/>
        </w:tabs>
        <w:ind w:left="1620" w:hanging="720"/>
        <w:jc w:val="left"/>
        <w:rPr>
          <w:rFonts w:ascii="Arial" w:hAnsi="Arial"/>
          <w:sz w:val="24"/>
          <w:szCs w:val="20"/>
        </w:rPr>
      </w:pPr>
      <w:r w:rsidRPr="005A2A67">
        <w:rPr>
          <w:rFonts w:ascii="Arial" w:hAnsi="Arial"/>
          <w:sz w:val="24"/>
          <w:szCs w:val="20"/>
        </w:rPr>
        <w:t xml:space="preserve">any further information reasonably requested by CCS and/or the </w:t>
      </w:r>
      <w:r>
        <w:rPr>
          <w:rFonts w:ascii="Arial" w:hAnsi="Arial"/>
          <w:sz w:val="24"/>
          <w:szCs w:val="20"/>
        </w:rPr>
        <w:t>Contracting Authority</w:t>
      </w:r>
      <w:r w:rsidRPr="005A2A67">
        <w:rPr>
          <w:rFonts w:ascii="Arial" w:hAnsi="Arial"/>
          <w:sz w:val="24"/>
          <w:szCs w:val="20"/>
        </w:rPr>
        <w:t>.</w:t>
      </w:r>
    </w:p>
    <w:p w:rsidR="00D34401" w:rsidRPr="005A2A67" w:rsidRDefault="00D34401" w:rsidP="00D34401">
      <w:pPr>
        <w:pStyle w:val="GPSL2NumberedBoldHeading"/>
        <w:keepNext/>
        <w:numPr>
          <w:ilvl w:val="1"/>
          <w:numId w:val="6"/>
        </w:numPr>
        <w:tabs>
          <w:tab w:val="clear" w:pos="1134"/>
        </w:tabs>
        <w:ind w:left="900" w:hanging="540"/>
        <w:jc w:val="left"/>
        <w:rPr>
          <w:rFonts w:ascii="Arial" w:hAnsi="Arial"/>
          <w:sz w:val="24"/>
          <w:szCs w:val="20"/>
        </w:rPr>
      </w:pPr>
      <w:bookmarkStart w:id="12" w:name="_Ref379879118"/>
      <w:r w:rsidRPr="005A2A67">
        <w:rPr>
          <w:rFonts w:ascii="Arial" w:hAnsi="Arial"/>
          <w:b w:val="0"/>
          <w:sz w:val="24"/>
          <w:szCs w:val="20"/>
        </w:rPr>
        <w:t>The Supplier shall ensure that each new or replacement Key Sub</w:t>
      </w:r>
      <w:r w:rsidRPr="005A2A67">
        <w:rPr>
          <w:rFonts w:ascii="Arial" w:hAnsi="Arial"/>
          <w:b w:val="0"/>
          <w:sz w:val="24"/>
          <w:szCs w:val="20"/>
        </w:rPr>
        <w:noBreakHyphen/>
        <w:t>Contract shall include:</w:t>
      </w:r>
      <w:bookmarkEnd w:id="12"/>
      <w:r w:rsidRPr="005A2A67">
        <w:rPr>
          <w:rFonts w:ascii="Arial" w:hAnsi="Arial"/>
          <w:b w:val="0"/>
          <w:sz w:val="24"/>
          <w:szCs w:val="20"/>
        </w:rPr>
        <w:t xml:space="preserve"> </w:t>
      </w:r>
    </w:p>
    <w:p w:rsidR="00D34401" w:rsidRPr="005A2A67" w:rsidRDefault="00D34401" w:rsidP="00D34401">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provisions which will enable the Supplier to discharge its obligations under the Contracts;</w:t>
      </w:r>
    </w:p>
    <w:p w:rsidR="00D34401" w:rsidRPr="005A2A67" w:rsidRDefault="00D34401" w:rsidP="00D34401">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 xml:space="preserve">a right under CRTPA for CCS and the </w:t>
      </w:r>
      <w:r>
        <w:rPr>
          <w:rFonts w:ascii="Arial" w:hAnsi="Arial"/>
          <w:sz w:val="24"/>
          <w:szCs w:val="20"/>
        </w:rPr>
        <w:t>Contracting Authority</w:t>
      </w:r>
      <w:r w:rsidRPr="005A2A67">
        <w:rPr>
          <w:rFonts w:ascii="Arial" w:hAnsi="Arial"/>
          <w:sz w:val="24"/>
          <w:szCs w:val="20"/>
        </w:rPr>
        <w:t xml:space="preserve"> to enforce any provisions under the Key Sub-Contract which confer a benefit upon CCS and the </w:t>
      </w:r>
      <w:r>
        <w:rPr>
          <w:rFonts w:ascii="Arial" w:hAnsi="Arial"/>
          <w:sz w:val="24"/>
          <w:szCs w:val="20"/>
        </w:rPr>
        <w:t>Contracting Authority</w:t>
      </w:r>
      <w:r w:rsidRPr="005A2A67">
        <w:rPr>
          <w:rFonts w:ascii="Arial" w:hAnsi="Arial"/>
          <w:sz w:val="24"/>
          <w:szCs w:val="20"/>
        </w:rPr>
        <w:t xml:space="preserve"> respectively;</w:t>
      </w:r>
    </w:p>
    <w:p w:rsidR="00D34401" w:rsidRPr="005A2A67" w:rsidRDefault="00D34401" w:rsidP="00D34401">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 xml:space="preserve">a provision enabling CCS and the </w:t>
      </w:r>
      <w:r>
        <w:rPr>
          <w:rFonts w:ascii="Arial" w:hAnsi="Arial"/>
          <w:sz w:val="24"/>
          <w:szCs w:val="20"/>
        </w:rPr>
        <w:t>Contracting Authority</w:t>
      </w:r>
      <w:r w:rsidRPr="005A2A67">
        <w:rPr>
          <w:rFonts w:ascii="Arial" w:hAnsi="Arial"/>
          <w:sz w:val="24"/>
          <w:szCs w:val="20"/>
        </w:rPr>
        <w:t xml:space="preserve"> to enforce the Key Sub</w:t>
      </w:r>
      <w:r w:rsidRPr="005A2A67">
        <w:rPr>
          <w:rFonts w:ascii="Arial" w:hAnsi="Arial"/>
          <w:sz w:val="24"/>
          <w:szCs w:val="20"/>
        </w:rPr>
        <w:noBreakHyphen/>
        <w:t xml:space="preserve">Contract as if it were the Supplier; </w:t>
      </w:r>
    </w:p>
    <w:p w:rsidR="00D34401" w:rsidRPr="005A2A67" w:rsidRDefault="00D34401" w:rsidP="00D34401">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a provision enabling the Supplier to assign, novate or otherwise transfer any of its rights and/or obligations under the Key Sub</w:t>
      </w:r>
      <w:r w:rsidRPr="005A2A67">
        <w:rPr>
          <w:rFonts w:ascii="Arial" w:hAnsi="Arial"/>
          <w:sz w:val="24"/>
          <w:szCs w:val="20"/>
        </w:rPr>
        <w:noBreakHyphen/>
        <w:t xml:space="preserve">Contract to CCS and/or the </w:t>
      </w:r>
      <w:r>
        <w:rPr>
          <w:rFonts w:ascii="Arial" w:hAnsi="Arial"/>
          <w:sz w:val="24"/>
          <w:szCs w:val="20"/>
        </w:rPr>
        <w:t>Contracting Authority</w:t>
      </w:r>
      <w:r w:rsidRPr="005A2A67">
        <w:rPr>
          <w:rFonts w:ascii="Arial" w:hAnsi="Arial"/>
          <w:sz w:val="24"/>
          <w:szCs w:val="20"/>
        </w:rPr>
        <w:t xml:space="preserve">; </w:t>
      </w:r>
    </w:p>
    <w:p w:rsidR="00D34401" w:rsidRPr="005A2A67" w:rsidRDefault="00D34401" w:rsidP="00D34401">
      <w:pPr>
        <w:pStyle w:val="GPSL3numberedclause"/>
        <w:tabs>
          <w:tab w:val="clear" w:pos="1985"/>
          <w:tab w:val="clear" w:pos="2127"/>
        </w:tabs>
        <w:ind w:left="1710" w:hanging="810"/>
        <w:jc w:val="left"/>
        <w:rPr>
          <w:rFonts w:ascii="Arial" w:hAnsi="Arial"/>
          <w:sz w:val="24"/>
          <w:szCs w:val="20"/>
        </w:rPr>
      </w:pPr>
      <w:r w:rsidRPr="005A2A67">
        <w:rPr>
          <w:rFonts w:ascii="Arial" w:hAnsi="Arial"/>
          <w:sz w:val="24"/>
          <w:szCs w:val="20"/>
        </w:rPr>
        <w:t>obligations no less onerous on the Key Subcontractor than those imposed on the Supplier under the Framework Contract in respect of:</w:t>
      </w:r>
    </w:p>
    <w:p w:rsidR="00D34401" w:rsidRPr="005A2A67" w:rsidRDefault="00D34401" w:rsidP="00D34401">
      <w:pPr>
        <w:pStyle w:val="GPSL4numberedclause"/>
        <w:tabs>
          <w:tab w:val="clear" w:pos="1985"/>
        </w:tabs>
        <w:ind w:left="2563" w:hanging="853"/>
        <w:jc w:val="left"/>
        <w:rPr>
          <w:rFonts w:ascii="Arial" w:hAnsi="Arial"/>
          <w:sz w:val="24"/>
        </w:rPr>
      </w:pPr>
      <w:r w:rsidRPr="005A2A67">
        <w:rPr>
          <w:rFonts w:ascii="Arial" w:hAnsi="Arial"/>
          <w:sz w:val="24"/>
        </w:rPr>
        <w:t>the data protection requirements set out in Clause 14 (Data protection);</w:t>
      </w:r>
    </w:p>
    <w:p w:rsidR="00D34401" w:rsidRPr="005A2A67" w:rsidRDefault="00D34401" w:rsidP="00D34401">
      <w:pPr>
        <w:pStyle w:val="GPSL4numberedclause"/>
        <w:tabs>
          <w:tab w:val="clear" w:pos="1985"/>
        </w:tabs>
        <w:ind w:left="2563" w:hanging="853"/>
        <w:jc w:val="left"/>
        <w:rPr>
          <w:rFonts w:ascii="Arial" w:hAnsi="Arial"/>
          <w:sz w:val="24"/>
        </w:rPr>
      </w:pPr>
      <w:r w:rsidRPr="005A2A67">
        <w:rPr>
          <w:rFonts w:ascii="Arial" w:hAnsi="Arial"/>
          <w:sz w:val="24"/>
        </w:rPr>
        <w:t>the FOIA and other access request requirements set out in Clause 16 (When you can share information);</w:t>
      </w:r>
    </w:p>
    <w:p w:rsidR="00D34401" w:rsidRPr="005A2A67" w:rsidRDefault="00D34401" w:rsidP="00D34401">
      <w:pPr>
        <w:pStyle w:val="GPSL4numberedclause"/>
        <w:tabs>
          <w:tab w:val="clear" w:pos="1985"/>
        </w:tabs>
        <w:ind w:left="2563" w:hanging="853"/>
        <w:jc w:val="left"/>
        <w:rPr>
          <w:rFonts w:ascii="Arial" w:hAnsi="Arial"/>
          <w:sz w:val="24"/>
        </w:rPr>
      </w:pPr>
      <w:r w:rsidRPr="005A2A67">
        <w:rPr>
          <w:rFonts w:ascii="Arial" w:hAnsi="Arial"/>
          <w:sz w:val="24"/>
        </w:rPr>
        <w:t xml:space="preserve">the obligation not to embarrass CCS or the </w:t>
      </w:r>
      <w:r>
        <w:rPr>
          <w:rFonts w:ascii="Arial" w:hAnsi="Arial"/>
          <w:sz w:val="24"/>
        </w:rPr>
        <w:t>Contracting Authority</w:t>
      </w:r>
      <w:r w:rsidRPr="005A2A67">
        <w:rPr>
          <w:rFonts w:ascii="Arial" w:hAnsi="Arial"/>
          <w:sz w:val="24"/>
        </w:rPr>
        <w:t xml:space="preserve"> or otherwise bring CCS or the </w:t>
      </w:r>
      <w:r>
        <w:rPr>
          <w:rFonts w:ascii="Arial" w:hAnsi="Arial"/>
          <w:sz w:val="24"/>
        </w:rPr>
        <w:t>Contracting Authority</w:t>
      </w:r>
      <w:r w:rsidRPr="005A2A67">
        <w:rPr>
          <w:rFonts w:ascii="Arial" w:hAnsi="Arial"/>
          <w:sz w:val="24"/>
        </w:rPr>
        <w:t xml:space="preserve"> into disrepute; </w:t>
      </w:r>
    </w:p>
    <w:p w:rsidR="00D34401" w:rsidRPr="005A2A67" w:rsidRDefault="00D34401" w:rsidP="00D34401">
      <w:pPr>
        <w:pStyle w:val="GPSL4numberedclause"/>
        <w:tabs>
          <w:tab w:val="clear" w:pos="1985"/>
        </w:tabs>
        <w:ind w:left="2563" w:hanging="853"/>
        <w:jc w:val="left"/>
        <w:rPr>
          <w:rFonts w:ascii="Arial" w:hAnsi="Arial"/>
          <w:sz w:val="24"/>
        </w:rPr>
      </w:pPr>
      <w:r w:rsidRPr="005A2A67">
        <w:rPr>
          <w:rFonts w:ascii="Arial" w:hAnsi="Arial"/>
          <w:sz w:val="24"/>
        </w:rPr>
        <w:t>the keeping of records in respect of the goods and/or services being provided under the Key Sub</w:t>
      </w:r>
      <w:r w:rsidRPr="005A2A67">
        <w:rPr>
          <w:rFonts w:ascii="Arial" w:hAnsi="Arial"/>
          <w:sz w:val="24"/>
        </w:rPr>
        <w:noBreakHyphen/>
        <w:t>Contract, including the maintenance of Open Book Data; and</w:t>
      </w:r>
    </w:p>
    <w:p w:rsidR="00D34401" w:rsidRPr="005A2A67" w:rsidRDefault="00D34401" w:rsidP="00D34401">
      <w:pPr>
        <w:pStyle w:val="GPSL4numberedclause"/>
        <w:tabs>
          <w:tab w:val="clear" w:pos="1985"/>
        </w:tabs>
        <w:ind w:left="2563" w:hanging="853"/>
        <w:jc w:val="left"/>
        <w:rPr>
          <w:rFonts w:ascii="Arial" w:hAnsi="Arial"/>
          <w:sz w:val="24"/>
        </w:rPr>
      </w:pPr>
      <w:r w:rsidRPr="005A2A67">
        <w:rPr>
          <w:rFonts w:ascii="Arial" w:hAnsi="Arial"/>
          <w:sz w:val="24"/>
        </w:rPr>
        <w:t>the conduct of audits set out in Clause 6 (Record keeping and reporting);</w:t>
      </w:r>
    </w:p>
    <w:p w:rsidR="00D34401" w:rsidRPr="005A2A67" w:rsidRDefault="00D34401" w:rsidP="00D34401">
      <w:pPr>
        <w:pStyle w:val="GPSL3numberedclause"/>
        <w:tabs>
          <w:tab w:val="clear" w:pos="1985"/>
          <w:tab w:val="clear" w:pos="2127"/>
        </w:tabs>
        <w:ind w:left="1620" w:hanging="720"/>
        <w:jc w:val="left"/>
        <w:rPr>
          <w:rFonts w:ascii="Arial" w:hAnsi="Arial"/>
          <w:sz w:val="24"/>
          <w:szCs w:val="20"/>
        </w:rPr>
      </w:pPr>
      <w:r w:rsidRPr="005A2A67">
        <w:rPr>
          <w:rFonts w:ascii="Arial" w:hAnsi="Arial"/>
          <w:sz w:val="24"/>
          <w:szCs w:val="20"/>
        </w:rPr>
        <w:t>provisions enabling the Supplier to terminate the Key Sub</w:t>
      </w:r>
      <w:r w:rsidRPr="005A2A67">
        <w:rPr>
          <w:rFonts w:ascii="Arial" w:hAnsi="Arial"/>
          <w:sz w:val="24"/>
          <w:szCs w:val="20"/>
        </w:rPr>
        <w:noBreakHyphen/>
        <w:t xml:space="preserve">Contract on notice on terms no more onerous on the Supplier than those imposed on CCS and the </w:t>
      </w:r>
      <w:r>
        <w:rPr>
          <w:rFonts w:ascii="Arial" w:hAnsi="Arial"/>
          <w:sz w:val="24"/>
          <w:szCs w:val="20"/>
        </w:rPr>
        <w:t>Contracting Authority</w:t>
      </w:r>
      <w:r w:rsidRPr="005A2A67">
        <w:rPr>
          <w:rFonts w:ascii="Arial" w:hAnsi="Arial"/>
          <w:sz w:val="24"/>
          <w:szCs w:val="20"/>
        </w:rPr>
        <w:t xml:space="preserve"> under Clauses 10.4 (When CCS or the </w:t>
      </w:r>
      <w:r>
        <w:rPr>
          <w:rFonts w:ascii="Arial" w:hAnsi="Arial"/>
          <w:sz w:val="24"/>
          <w:szCs w:val="20"/>
        </w:rPr>
        <w:t>Contracting Authority</w:t>
      </w:r>
      <w:r w:rsidRPr="005A2A67">
        <w:rPr>
          <w:rFonts w:ascii="Arial" w:hAnsi="Arial"/>
          <w:sz w:val="24"/>
          <w:szCs w:val="20"/>
        </w:rPr>
        <w:t xml:space="preserve"> can end this contract) and 10.5 (What happens if the contract ends) of this Contract; and</w:t>
      </w:r>
    </w:p>
    <w:p w:rsidR="00D34401" w:rsidRPr="005A2A67" w:rsidRDefault="00D34401" w:rsidP="00D34401">
      <w:pPr>
        <w:pStyle w:val="GPSL3numberedclause"/>
        <w:tabs>
          <w:tab w:val="clear" w:pos="1985"/>
          <w:tab w:val="clear" w:pos="2127"/>
        </w:tabs>
        <w:ind w:left="1620" w:hanging="720"/>
        <w:jc w:val="left"/>
        <w:rPr>
          <w:rFonts w:ascii="Arial" w:hAnsi="Arial"/>
          <w:sz w:val="24"/>
          <w:szCs w:val="20"/>
        </w:rPr>
      </w:pPr>
      <w:r w:rsidRPr="005A2A67">
        <w:rPr>
          <w:rFonts w:ascii="Arial" w:hAnsi="Arial"/>
          <w:sz w:val="24"/>
          <w:szCs w:val="20"/>
        </w:rPr>
        <w:t>a provision restricting the ability of the Key Subcontractor to sub</w:t>
      </w:r>
      <w:r w:rsidRPr="005A2A67">
        <w:rPr>
          <w:rFonts w:ascii="Arial" w:hAnsi="Arial"/>
          <w:sz w:val="24"/>
          <w:szCs w:val="20"/>
        </w:rPr>
        <w:noBreakHyphen/>
        <w:t xml:space="preserve">contract all or any part of the provision of the Deliverables </w:t>
      </w:r>
      <w:r w:rsidRPr="005A2A67">
        <w:rPr>
          <w:rFonts w:ascii="Arial" w:hAnsi="Arial"/>
          <w:sz w:val="24"/>
          <w:szCs w:val="20"/>
        </w:rPr>
        <w:lastRenderedPageBreak/>
        <w:t>provided to the Supplier under the Key Sub</w:t>
      </w:r>
      <w:r w:rsidRPr="005A2A67">
        <w:rPr>
          <w:rFonts w:ascii="Arial" w:hAnsi="Arial"/>
          <w:sz w:val="24"/>
          <w:szCs w:val="20"/>
        </w:rPr>
        <w:noBreakHyphen/>
        <w:t xml:space="preserve">Contract without first seeking the written consent of CCS and the </w:t>
      </w:r>
      <w:r>
        <w:rPr>
          <w:rFonts w:ascii="Arial" w:hAnsi="Arial"/>
          <w:sz w:val="24"/>
          <w:szCs w:val="20"/>
        </w:rPr>
        <w:t>Contracting Authority</w:t>
      </w:r>
      <w:r w:rsidRPr="005A2A67">
        <w:rPr>
          <w:rFonts w:ascii="Arial" w:hAnsi="Arial"/>
          <w:sz w:val="24"/>
          <w:szCs w:val="20"/>
        </w:rPr>
        <w:t xml:space="preserve">. </w:t>
      </w:r>
    </w:p>
    <w:p w:rsidR="00D34401" w:rsidRDefault="00D34401" w:rsidP="00D7789E">
      <w:pPr>
        <w:pStyle w:val="GPSL3numberedclause"/>
        <w:numPr>
          <w:ilvl w:val="0"/>
          <w:numId w:val="0"/>
        </w:numPr>
        <w:ind w:left="1985" w:hanging="851"/>
        <w:jc w:val="left"/>
        <w:rPr>
          <w:rFonts w:ascii="Arial" w:hAnsi="Arial"/>
          <w:sz w:val="24"/>
          <w:szCs w:val="20"/>
        </w:rPr>
        <w:sectPr w:rsidR="00D34401" w:rsidSect="00D34401">
          <w:headerReference w:type="first" r:id="rId27"/>
          <w:footerReference w:type="first" r:id="rId28"/>
          <w:pgSz w:w="11906" w:h="16838" w:code="9"/>
          <w:pgMar w:top="1440" w:right="1440" w:bottom="1440" w:left="1440" w:header="709" w:footer="709" w:gutter="0"/>
          <w:cols w:space="708"/>
          <w:docGrid w:linePitch="360"/>
        </w:sectPr>
      </w:pPr>
    </w:p>
    <w:p w:rsidR="00D34401" w:rsidRDefault="00D34401" w:rsidP="00D34401">
      <w:pPr>
        <w:pStyle w:val="Header"/>
        <w:rPr>
          <w:rFonts w:ascii="Arial" w:hAnsi="Arial"/>
          <w:b/>
          <w:sz w:val="36"/>
          <w:szCs w:val="20"/>
        </w:rPr>
      </w:pPr>
      <w:r w:rsidRPr="00553886">
        <w:rPr>
          <w:rFonts w:ascii="Arial" w:hAnsi="Arial"/>
          <w:b/>
          <w:sz w:val="36"/>
          <w:szCs w:val="20"/>
        </w:rPr>
        <w:lastRenderedPageBreak/>
        <w:t xml:space="preserve">Joint Schedule </w:t>
      </w:r>
      <w:r>
        <w:rPr>
          <w:rFonts w:ascii="Arial" w:hAnsi="Arial"/>
          <w:b/>
          <w:sz w:val="36"/>
          <w:szCs w:val="20"/>
        </w:rPr>
        <w:t xml:space="preserve">7 </w:t>
      </w:r>
      <w:r w:rsidRPr="00553886">
        <w:rPr>
          <w:rFonts w:ascii="Arial" w:hAnsi="Arial"/>
          <w:b/>
          <w:sz w:val="36"/>
          <w:szCs w:val="20"/>
        </w:rPr>
        <w:t>(</w:t>
      </w:r>
      <w:r>
        <w:rPr>
          <w:rFonts w:ascii="Arial" w:hAnsi="Arial"/>
          <w:b/>
          <w:sz w:val="36"/>
          <w:szCs w:val="20"/>
        </w:rPr>
        <w:t>Financial Difficulties)</w:t>
      </w:r>
    </w:p>
    <w:p w:rsidR="00D34401" w:rsidRPr="00D7789E" w:rsidRDefault="00D34401" w:rsidP="00D7789E">
      <w:pPr>
        <w:pStyle w:val="GPSL1CLAUSEHEADING"/>
        <w:keepNext/>
        <w:numPr>
          <w:ilvl w:val="0"/>
          <w:numId w:val="50"/>
        </w:numPr>
        <w:tabs>
          <w:tab w:val="left" w:pos="142"/>
        </w:tabs>
        <w:ind w:left="426"/>
        <w:jc w:val="left"/>
        <w:rPr>
          <w:caps w:val="0"/>
          <w:sz w:val="24"/>
          <w:szCs w:val="24"/>
        </w:rPr>
      </w:pPr>
      <w:r w:rsidRPr="00D7789E">
        <w:rPr>
          <w:caps w:val="0"/>
          <w:sz w:val="24"/>
          <w:szCs w:val="24"/>
        </w:rPr>
        <w:t>Definitions</w:t>
      </w:r>
    </w:p>
    <w:p w:rsidR="00D34401" w:rsidRPr="00D4288D" w:rsidRDefault="00D34401" w:rsidP="00D34401">
      <w:pPr>
        <w:pStyle w:val="GPSL2Numbered"/>
        <w:keepNext/>
        <w:numPr>
          <w:ilvl w:val="1"/>
          <w:numId w:val="6"/>
        </w:numPr>
        <w:tabs>
          <w:tab w:val="clear" w:pos="709"/>
          <w:tab w:val="clear" w:pos="1134"/>
        </w:tabs>
        <w:autoSpaceDN/>
        <w:adjustRightInd w:val="0"/>
        <w:ind w:left="936" w:hanging="576"/>
        <w:jc w:val="left"/>
        <w:rPr>
          <w:rFonts w:ascii="Arial" w:hAnsi="Arial"/>
          <w:sz w:val="24"/>
          <w:szCs w:val="24"/>
        </w:rPr>
      </w:pPr>
      <w:r w:rsidRPr="00D4288D">
        <w:rPr>
          <w:rFonts w:ascii="Arial" w:hAnsi="Arial"/>
          <w:sz w:val="24"/>
          <w:szCs w:val="24"/>
        </w:rPr>
        <w:t>In this Schedule, the following words shall have the following meanings and they shall supplement Joint Schedule 1 (Definitions):</w:t>
      </w:r>
    </w:p>
    <w:tbl>
      <w:tblPr>
        <w:tblW w:w="4188" w:type="pct"/>
        <w:tblInd w:w="1008" w:type="dxa"/>
        <w:tblLook w:val="0000" w:firstRow="0" w:lastRow="0" w:firstColumn="0" w:lastColumn="0" w:noHBand="0" w:noVBand="0"/>
      </w:tblPr>
      <w:tblGrid>
        <w:gridCol w:w="2462"/>
        <w:gridCol w:w="5098"/>
      </w:tblGrid>
      <w:tr w:rsidR="00D34401" w:rsidRPr="00D4288D" w:rsidTr="00D34401">
        <w:tc>
          <w:tcPr>
            <w:tcW w:w="1628" w:type="pct"/>
          </w:tcPr>
          <w:p w:rsidR="00D34401" w:rsidRPr="00D4288D" w:rsidRDefault="00D34401" w:rsidP="00D34401">
            <w:pPr>
              <w:pStyle w:val="GPSDefinitionTerm"/>
              <w:rPr>
                <w:sz w:val="24"/>
                <w:szCs w:val="24"/>
              </w:rPr>
            </w:pPr>
            <w:r w:rsidRPr="00D4288D">
              <w:rPr>
                <w:sz w:val="24"/>
                <w:szCs w:val="24"/>
              </w:rPr>
              <w:t>"Credit Rating Threshold"</w:t>
            </w:r>
          </w:p>
        </w:tc>
        <w:tc>
          <w:tcPr>
            <w:tcW w:w="3372" w:type="pct"/>
          </w:tcPr>
          <w:p w:rsidR="00D34401" w:rsidRPr="00D4288D" w:rsidRDefault="00D34401" w:rsidP="00D34401">
            <w:pPr>
              <w:pStyle w:val="GPsDefinition"/>
              <w:numPr>
                <w:ilvl w:val="0"/>
                <w:numId w:val="3"/>
              </w:numPr>
              <w:tabs>
                <w:tab w:val="left" w:pos="175"/>
              </w:tabs>
              <w:adjustRightInd w:val="0"/>
              <w:jc w:val="left"/>
              <w:rPr>
                <w:sz w:val="24"/>
                <w:szCs w:val="24"/>
              </w:rPr>
            </w:pPr>
            <w:r w:rsidRPr="00D4288D">
              <w:rPr>
                <w:sz w:val="24"/>
                <w:szCs w:val="24"/>
              </w:rPr>
              <w:t xml:space="preserve">the minimum credit rating level for the </w:t>
            </w:r>
            <w:r>
              <w:rPr>
                <w:sz w:val="24"/>
                <w:szCs w:val="24"/>
              </w:rPr>
              <w:t xml:space="preserve">Monitored Company </w:t>
            </w:r>
            <w:r w:rsidRPr="00D4288D">
              <w:rPr>
                <w:sz w:val="24"/>
                <w:szCs w:val="24"/>
              </w:rPr>
              <w:t>as set out in Annex 2 and</w:t>
            </w:r>
          </w:p>
        </w:tc>
      </w:tr>
      <w:tr w:rsidR="00D34401" w:rsidRPr="00D4288D">
        <w:tc>
          <w:tcPr>
            <w:tcW w:w="1628" w:type="pct"/>
          </w:tcPr>
          <w:p w:rsidR="00D34401" w:rsidRPr="00D4288D" w:rsidRDefault="00D34401" w:rsidP="00D34401">
            <w:pPr>
              <w:pStyle w:val="GPSDefinitionTerm"/>
              <w:rPr>
                <w:sz w:val="24"/>
                <w:szCs w:val="24"/>
              </w:rPr>
            </w:pPr>
            <w:r w:rsidRPr="00D4288D">
              <w:rPr>
                <w:sz w:val="24"/>
                <w:szCs w:val="24"/>
              </w:rPr>
              <w:t>"Financial Distress Event"</w:t>
            </w:r>
          </w:p>
        </w:tc>
        <w:tc>
          <w:tcPr>
            <w:tcW w:w="3372" w:type="pct"/>
          </w:tcPr>
          <w:p w:rsidR="00D34401" w:rsidRPr="00D4288D" w:rsidRDefault="00D34401" w:rsidP="00D34401">
            <w:pPr>
              <w:pStyle w:val="GPsDefinition"/>
              <w:numPr>
                <w:ilvl w:val="0"/>
                <w:numId w:val="3"/>
              </w:numPr>
              <w:tabs>
                <w:tab w:val="left" w:pos="175"/>
              </w:tabs>
              <w:adjustRightInd w:val="0"/>
              <w:jc w:val="left"/>
              <w:rPr>
                <w:sz w:val="24"/>
                <w:szCs w:val="24"/>
              </w:rPr>
            </w:pPr>
            <w:r w:rsidRPr="00D4288D">
              <w:rPr>
                <w:sz w:val="24"/>
                <w:szCs w:val="24"/>
              </w:rPr>
              <w:t>the occurrence or one or more of the following events:</w:t>
            </w:r>
          </w:p>
          <w:p w:rsidR="00D34401" w:rsidRPr="00D4288D" w:rsidRDefault="00D34401" w:rsidP="00D34401">
            <w:pPr>
              <w:pStyle w:val="GPSDefinitionL2"/>
              <w:numPr>
                <w:ilvl w:val="1"/>
                <w:numId w:val="3"/>
              </w:numPr>
              <w:tabs>
                <w:tab w:val="clear" w:pos="432"/>
                <w:tab w:val="left" w:pos="175"/>
              </w:tabs>
              <w:adjustRightInd w:val="0"/>
              <w:ind w:left="720" w:hanging="544"/>
              <w:jc w:val="left"/>
              <w:rPr>
                <w:sz w:val="24"/>
                <w:szCs w:val="24"/>
              </w:rPr>
            </w:pPr>
            <w:r w:rsidRPr="00D4288D">
              <w:rPr>
                <w:sz w:val="24"/>
                <w:szCs w:val="24"/>
              </w:rPr>
              <w:t>the credit rating of</w:t>
            </w:r>
            <w:r>
              <w:rPr>
                <w:sz w:val="24"/>
                <w:szCs w:val="24"/>
              </w:rPr>
              <w:t xml:space="preserve"> the</w:t>
            </w:r>
            <w:r w:rsidRPr="00D4288D">
              <w:rPr>
                <w:sz w:val="24"/>
                <w:szCs w:val="24"/>
              </w:rPr>
              <w:t xml:space="preserve"> </w:t>
            </w:r>
            <w:r>
              <w:rPr>
                <w:sz w:val="24"/>
                <w:szCs w:val="24"/>
              </w:rPr>
              <w:t>Monitored Company</w:t>
            </w:r>
            <w:r w:rsidRPr="00D4288D">
              <w:rPr>
                <w:sz w:val="24"/>
                <w:szCs w:val="24"/>
              </w:rPr>
              <w:t xml:space="preserve"> dropping below the applicable Credit Rating Threshold;</w:t>
            </w:r>
          </w:p>
          <w:p w:rsidR="00D34401" w:rsidRPr="00D14504" w:rsidRDefault="00D34401" w:rsidP="00D34401">
            <w:pPr>
              <w:pStyle w:val="GPSDefinitionL2"/>
              <w:numPr>
                <w:ilvl w:val="1"/>
                <w:numId w:val="3"/>
              </w:numPr>
              <w:tabs>
                <w:tab w:val="clear" w:pos="432"/>
                <w:tab w:val="left" w:pos="175"/>
              </w:tabs>
              <w:adjustRightInd w:val="0"/>
              <w:ind w:left="720" w:hanging="544"/>
              <w:jc w:val="left"/>
              <w:rPr>
                <w:sz w:val="24"/>
                <w:szCs w:val="24"/>
              </w:rPr>
            </w:pPr>
            <w:r w:rsidRPr="00D14504">
              <w:rPr>
                <w:sz w:val="24"/>
                <w:szCs w:val="24"/>
              </w:rPr>
              <w:t>the Monitored Company issuing a profits warning to a stock exchange or making any other public announcement about a material deterioration in its financial position or prospects;</w:t>
            </w:r>
          </w:p>
          <w:p w:rsidR="00D34401" w:rsidRPr="00D14504" w:rsidRDefault="00D34401" w:rsidP="00D34401">
            <w:pPr>
              <w:pStyle w:val="GPSDefinitionL2"/>
              <w:numPr>
                <w:ilvl w:val="1"/>
                <w:numId w:val="3"/>
              </w:numPr>
              <w:tabs>
                <w:tab w:val="clear" w:pos="432"/>
                <w:tab w:val="left" w:pos="175"/>
              </w:tabs>
              <w:adjustRightInd w:val="0"/>
              <w:ind w:left="720" w:hanging="544"/>
              <w:jc w:val="left"/>
              <w:rPr>
                <w:sz w:val="24"/>
                <w:szCs w:val="24"/>
              </w:rPr>
            </w:pPr>
            <w:r w:rsidRPr="00D14504">
              <w:rPr>
                <w:sz w:val="24"/>
                <w:szCs w:val="24"/>
              </w:rPr>
              <w:t xml:space="preserve">there being a public investigation into improper financial accounting and reporting, suspected fraud or any other impropriety of the Monitored Party; </w:t>
            </w:r>
          </w:p>
          <w:p w:rsidR="00D34401" w:rsidRPr="00D14504" w:rsidRDefault="00D34401" w:rsidP="00D34401">
            <w:pPr>
              <w:pStyle w:val="GPSDefinitionL2"/>
              <w:numPr>
                <w:ilvl w:val="1"/>
                <w:numId w:val="3"/>
              </w:numPr>
              <w:tabs>
                <w:tab w:val="clear" w:pos="432"/>
                <w:tab w:val="left" w:pos="175"/>
              </w:tabs>
              <w:adjustRightInd w:val="0"/>
              <w:ind w:left="720" w:hanging="544"/>
              <w:jc w:val="left"/>
              <w:rPr>
                <w:sz w:val="24"/>
                <w:szCs w:val="24"/>
              </w:rPr>
            </w:pPr>
            <w:r w:rsidRPr="00D14504">
              <w:rPr>
                <w:sz w:val="24"/>
                <w:szCs w:val="24"/>
              </w:rPr>
              <w:t xml:space="preserve">Monitored Company committing a material breach of covenant to its lenders; </w:t>
            </w:r>
          </w:p>
          <w:p w:rsidR="00D34401" w:rsidRPr="00D14504" w:rsidRDefault="00D34401" w:rsidP="00D34401">
            <w:pPr>
              <w:pStyle w:val="GPSDefinitionL2"/>
              <w:numPr>
                <w:ilvl w:val="1"/>
                <w:numId w:val="3"/>
              </w:numPr>
              <w:tabs>
                <w:tab w:val="clear" w:pos="432"/>
                <w:tab w:val="left" w:pos="175"/>
              </w:tabs>
              <w:adjustRightInd w:val="0"/>
              <w:ind w:left="720" w:hanging="544"/>
              <w:jc w:val="left"/>
              <w:rPr>
                <w:sz w:val="24"/>
                <w:szCs w:val="24"/>
              </w:rPr>
            </w:pPr>
            <w:r w:rsidRPr="00D14504">
              <w:rPr>
                <w:sz w:val="24"/>
                <w:szCs w:val="24"/>
              </w:rPr>
              <w:t>a Key Subcontractor (where applicable) notifying CCS that the Supplier has not satisfied any sums properly due under a specified invoice and not subject to a genuine dispute; or</w:t>
            </w:r>
          </w:p>
          <w:p w:rsidR="00D34401" w:rsidRPr="00D4288D" w:rsidRDefault="00D34401" w:rsidP="00D34401">
            <w:pPr>
              <w:pStyle w:val="GPSDefinitionL2"/>
              <w:numPr>
                <w:ilvl w:val="1"/>
                <w:numId w:val="3"/>
              </w:numPr>
              <w:tabs>
                <w:tab w:val="clear" w:pos="432"/>
                <w:tab w:val="left" w:pos="175"/>
              </w:tabs>
              <w:adjustRightInd w:val="0"/>
              <w:ind w:left="720" w:hanging="544"/>
              <w:jc w:val="left"/>
              <w:rPr>
                <w:sz w:val="24"/>
                <w:szCs w:val="24"/>
              </w:rPr>
            </w:pPr>
            <w:r w:rsidRPr="00D4288D">
              <w:rPr>
                <w:sz w:val="24"/>
                <w:szCs w:val="24"/>
              </w:rPr>
              <w:t>any of the following:</w:t>
            </w:r>
          </w:p>
          <w:p w:rsidR="00D34401" w:rsidRPr="00D4288D" w:rsidRDefault="00D34401" w:rsidP="00D34401">
            <w:pPr>
              <w:pStyle w:val="GPSDefinitionL3"/>
              <w:numPr>
                <w:ilvl w:val="2"/>
                <w:numId w:val="3"/>
              </w:numPr>
              <w:tabs>
                <w:tab w:val="left" w:pos="175"/>
              </w:tabs>
              <w:adjustRightInd w:val="0"/>
              <w:jc w:val="left"/>
              <w:rPr>
                <w:sz w:val="24"/>
                <w:szCs w:val="24"/>
              </w:rPr>
            </w:pPr>
            <w:r w:rsidRPr="00D4288D">
              <w:rPr>
                <w:sz w:val="24"/>
                <w:szCs w:val="24"/>
              </w:rPr>
              <w:t>commencement of any litigation against the</w:t>
            </w:r>
            <w:r>
              <w:rPr>
                <w:sz w:val="24"/>
                <w:szCs w:val="24"/>
              </w:rPr>
              <w:t xml:space="preserve"> Monitored Company </w:t>
            </w:r>
            <w:r w:rsidRPr="00D4288D">
              <w:rPr>
                <w:sz w:val="24"/>
                <w:szCs w:val="24"/>
              </w:rPr>
              <w:t xml:space="preserve">with respect to financial indebtedness or obligations under a contract; </w:t>
            </w:r>
          </w:p>
          <w:p w:rsidR="00D34401" w:rsidRPr="00D4288D" w:rsidRDefault="00D34401" w:rsidP="00D34401">
            <w:pPr>
              <w:pStyle w:val="GPSDefinitionL3"/>
              <w:numPr>
                <w:ilvl w:val="2"/>
                <w:numId w:val="3"/>
              </w:numPr>
              <w:tabs>
                <w:tab w:val="left" w:pos="175"/>
              </w:tabs>
              <w:adjustRightInd w:val="0"/>
              <w:jc w:val="left"/>
              <w:rPr>
                <w:sz w:val="24"/>
                <w:szCs w:val="24"/>
              </w:rPr>
            </w:pPr>
            <w:r w:rsidRPr="00D4288D">
              <w:rPr>
                <w:sz w:val="24"/>
                <w:szCs w:val="24"/>
              </w:rPr>
              <w:t xml:space="preserve">non-payment by the </w:t>
            </w:r>
            <w:r>
              <w:rPr>
                <w:sz w:val="24"/>
                <w:szCs w:val="24"/>
              </w:rPr>
              <w:t>Monitored Company</w:t>
            </w:r>
            <w:r w:rsidRPr="00D4288D">
              <w:rPr>
                <w:sz w:val="24"/>
                <w:szCs w:val="24"/>
              </w:rPr>
              <w:t xml:space="preserve"> of any financial indebtedness;</w:t>
            </w:r>
          </w:p>
          <w:p w:rsidR="00D34401" w:rsidRPr="00D4288D" w:rsidRDefault="00D34401" w:rsidP="00D34401">
            <w:pPr>
              <w:pStyle w:val="GPSDefinitionL3"/>
              <w:numPr>
                <w:ilvl w:val="2"/>
                <w:numId w:val="3"/>
              </w:numPr>
              <w:tabs>
                <w:tab w:val="left" w:pos="175"/>
              </w:tabs>
              <w:adjustRightInd w:val="0"/>
              <w:jc w:val="left"/>
              <w:rPr>
                <w:sz w:val="24"/>
                <w:szCs w:val="24"/>
              </w:rPr>
            </w:pPr>
            <w:r w:rsidRPr="00D4288D">
              <w:rPr>
                <w:sz w:val="24"/>
                <w:szCs w:val="24"/>
              </w:rPr>
              <w:t xml:space="preserve">any financial indebtedness of the </w:t>
            </w:r>
            <w:r>
              <w:rPr>
                <w:sz w:val="24"/>
                <w:szCs w:val="24"/>
              </w:rPr>
              <w:t>Monitored Company</w:t>
            </w:r>
            <w:r w:rsidRPr="00D4288D">
              <w:rPr>
                <w:sz w:val="24"/>
                <w:szCs w:val="24"/>
              </w:rPr>
              <w:t xml:space="preserve"> becoming due as a result of an event of default; or</w:t>
            </w:r>
          </w:p>
          <w:p w:rsidR="00D34401" w:rsidRPr="00D4288D" w:rsidRDefault="00D34401" w:rsidP="00D34401">
            <w:pPr>
              <w:pStyle w:val="GPSDefinitionL3"/>
              <w:numPr>
                <w:ilvl w:val="2"/>
                <w:numId w:val="3"/>
              </w:numPr>
              <w:tabs>
                <w:tab w:val="left" w:pos="175"/>
              </w:tabs>
              <w:adjustRightInd w:val="0"/>
              <w:jc w:val="left"/>
              <w:rPr>
                <w:sz w:val="24"/>
                <w:szCs w:val="24"/>
              </w:rPr>
            </w:pPr>
            <w:r w:rsidRPr="00D4288D">
              <w:rPr>
                <w:sz w:val="24"/>
                <w:szCs w:val="24"/>
              </w:rPr>
              <w:lastRenderedPageBreak/>
              <w:t xml:space="preserve">the cancellation or suspension of any financial indebtedness in respect of the </w:t>
            </w:r>
            <w:r>
              <w:rPr>
                <w:sz w:val="24"/>
                <w:szCs w:val="24"/>
              </w:rPr>
              <w:t>Monitored Company</w:t>
            </w:r>
          </w:p>
          <w:p w:rsidR="00D34401" w:rsidRPr="00D4288D" w:rsidRDefault="00D34401" w:rsidP="00D34401">
            <w:pPr>
              <w:pStyle w:val="GPsDefinition"/>
              <w:numPr>
                <w:ilvl w:val="0"/>
                <w:numId w:val="3"/>
              </w:numPr>
              <w:tabs>
                <w:tab w:val="left" w:pos="175"/>
              </w:tabs>
              <w:adjustRightInd w:val="0"/>
              <w:jc w:val="left"/>
              <w:rPr>
                <w:sz w:val="24"/>
                <w:szCs w:val="24"/>
              </w:rPr>
            </w:pPr>
            <w:r w:rsidRPr="00D4288D">
              <w:rPr>
                <w:sz w:val="24"/>
                <w:szCs w:val="24"/>
              </w:rPr>
              <w:t xml:space="preserve">in each case which CCS reasonably believes (or would be likely reasonably to believe) could directly impact on the continued performance </w:t>
            </w:r>
            <w:r>
              <w:rPr>
                <w:sz w:val="24"/>
                <w:szCs w:val="24"/>
              </w:rPr>
              <w:t xml:space="preserve">of any Contract </w:t>
            </w:r>
            <w:r w:rsidRPr="00D4288D">
              <w:rPr>
                <w:sz w:val="24"/>
                <w:szCs w:val="24"/>
              </w:rPr>
              <w:t>and delivery of the Deliverables in accordance with</w:t>
            </w:r>
            <w:r>
              <w:rPr>
                <w:sz w:val="24"/>
                <w:szCs w:val="24"/>
              </w:rPr>
              <w:t xml:space="preserve"> </w:t>
            </w:r>
            <w:r w:rsidRPr="007B6910">
              <w:rPr>
                <w:sz w:val="24"/>
                <w:szCs w:val="24"/>
              </w:rPr>
              <w:t xml:space="preserve">any </w:t>
            </w:r>
            <w:r>
              <w:rPr>
                <w:sz w:val="24"/>
                <w:szCs w:val="24"/>
              </w:rPr>
              <w:t xml:space="preserve">Call-Off </w:t>
            </w:r>
            <w:r w:rsidRPr="007B6910">
              <w:rPr>
                <w:sz w:val="24"/>
                <w:szCs w:val="24"/>
              </w:rPr>
              <w:t>Contract</w:t>
            </w:r>
            <w:r w:rsidRPr="00D4288D">
              <w:rPr>
                <w:sz w:val="24"/>
                <w:szCs w:val="24"/>
              </w:rPr>
              <w:t>;</w:t>
            </w:r>
          </w:p>
        </w:tc>
      </w:tr>
      <w:tr w:rsidR="00D34401" w:rsidRPr="00D4288D">
        <w:tc>
          <w:tcPr>
            <w:tcW w:w="1628" w:type="pct"/>
          </w:tcPr>
          <w:p w:rsidR="00D34401" w:rsidRPr="00D4288D" w:rsidRDefault="00D34401" w:rsidP="00D34401">
            <w:pPr>
              <w:pStyle w:val="GPSDefinitionTerm"/>
              <w:rPr>
                <w:sz w:val="24"/>
                <w:szCs w:val="24"/>
              </w:rPr>
            </w:pPr>
            <w:r w:rsidRPr="00D4288D">
              <w:rPr>
                <w:sz w:val="24"/>
                <w:szCs w:val="24"/>
              </w:rPr>
              <w:lastRenderedPageBreak/>
              <w:t>"Financial Distress Service Continuity Plan"</w:t>
            </w:r>
          </w:p>
        </w:tc>
        <w:tc>
          <w:tcPr>
            <w:tcW w:w="3372" w:type="pct"/>
          </w:tcPr>
          <w:p w:rsidR="00D34401" w:rsidRPr="00D4288D" w:rsidRDefault="00D34401" w:rsidP="00D34401">
            <w:pPr>
              <w:pStyle w:val="GPsDefinition"/>
              <w:numPr>
                <w:ilvl w:val="0"/>
                <w:numId w:val="3"/>
              </w:numPr>
              <w:tabs>
                <w:tab w:val="left" w:pos="175"/>
              </w:tabs>
              <w:adjustRightInd w:val="0"/>
              <w:jc w:val="left"/>
              <w:rPr>
                <w:sz w:val="24"/>
                <w:szCs w:val="24"/>
              </w:rPr>
            </w:pPr>
            <w:r w:rsidRPr="00D4288D">
              <w:rPr>
                <w:sz w:val="24"/>
                <w:szCs w:val="24"/>
              </w:rPr>
              <w:t>a plan setting out how the Supplier will ensure the continued performance and delivery of the Deliverables in accordance with [each Call-Off] Contract in the event that a Financial Distress Event occurs;</w:t>
            </w:r>
          </w:p>
        </w:tc>
      </w:tr>
      <w:tr w:rsidR="00D34401" w:rsidRPr="00D4288D">
        <w:tc>
          <w:tcPr>
            <w:tcW w:w="1628" w:type="pct"/>
          </w:tcPr>
          <w:p w:rsidR="00D34401" w:rsidRPr="00D4288D" w:rsidRDefault="00D34401" w:rsidP="00D34401">
            <w:pPr>
              <w:pStyle w:val="GPSDefinitionTerm"/>
              <w:rPr>
                <w:sz w:val="24"/>
                <w:szCs w:val="24"/>
              </w:rPr>
            </w:pPr>
            <w:r>
              <w:rPr>
                <w:sz w:val="24"/>
                <w:szCs w:val="24"/>
              </w:rPr>
              <w:t>“Monitored Company”</w:t>
            </w:r>
          </w:p>
        </w:tc>
        <w:tc>
          <w:tcPr>
            <w:tcW w:w="3372" w:type="pct"/>
          </w:tcPr>
          <w:p w:rsidR="00D34401" w:rsidRPr="00D4288D" w:rsidRDefault="00D34401" w:rsidP="00D34401">
            <w:pPr>
              <w:pStyle w:val="GPsDefinition"/>
              <w:numPr>
                <w:ilvl w:val="0"/>
                <w:numId w:val="3"/>
              </w:numPr>
              <w:tabs>
                <w:tab w:val="left" w:pos="175"/>
              </w:tabs>
              <w:adjustRightInd w:val="0"/>
              <w:jc w:val="left"/>
              <w:rPr>
                <w:sz w:val="24"/>
                <w:szCs w:val="24"/>
              </w:rPr>
            </w:pPr>
            <w:r w:rsidRPr="00D4288D">
              <w:rPr>
                <w:sz w:val="24"/>
                <w:szCs w:val="24"/>
              </w:rPr>
              <w:t>Supplier</w:t>
            </w:r>
            <w:r>
              <w:rPr>
                <w:sz w:val="24"/>
                <w:szCs w:val="24"/>
              </w:rPr>
              <w:t xml:space="preserve"> </w:t>
            </w:r>
            <w:r w:rsidRPr="00D4288D">
              <w:rPr>
                <w:sz w:val="24"/>
                <w:szCs w:val="24"/>
                <w:highlight w:val="yellow"/>
              </w:rPr>
              <w:t>[the Framework Guarantor/ [and Call-Off Guarantor] or any Key Subcontractor]</w:t>
            </w:r>
          </w:p>
        </w:tc>
      </w:tr>
      <w:tr w:rsidR="00D34401" w:rsidRPr="00D4288D">
        <w:tc>
          <w:tcPr>
            <w:tcW w:w="1628" w:type="pct"/>
          </w:tcPr>
          <w:p w:rsidR="00D34401" w:rsidRPr="00D4288D" w:rsidRDefault="00D34401" w:rsidP="00D34401">
            <w:pPr>
              <w:pStyle w:val="GPSDefinitionTerm"/>
              <w:rPr>
                <w:sz w:val="24"/>
                <w:szCs w:val="24"/>
              </w:rPr>
            </w:pPr>
            <w:r w:rsidRPr="00D4288D">
              <w:rPr>
                <w:sz w:val="24"/>
                <w:szCs w:val="24"/>
              </w:rPr>
              <w:t>"Rating Agencies"</w:t>
            </w:r>
          </w:p>
        </w:tc>
        <w:tc>
          <w:tcPr>
            <w:tcW w:w="3372" w:type="pct"/>
          </w:tcPr>
          <w:p w:rsidR="00D34401" w:rsidRPr="00D4288D" w:rsidRDefault="00D34401" w:rsidP="00D34401">
            <w:pPr>
              <w:pStyle w:val="GPsDefinition"/>
              <w:numPr>
                <w:ilvl w:val="0"/>
                <w:numId w:val="3"/>
              </w:numPr>
              <w:tabs>
                <w:tab w:val="left" w:pos="175"/>
              </w:tabs>
              <w:adjustRightInd w:val="0"/>
              <w:jc w:val="left"/>
              <w:rPr>
                <w:sz w:val="24"/>
                <w:szCs w:val="24"/>
              </w:rPr>
            </w:pPr>
            <w:r w:rsidRPr="00D4288D">
              <w:rPr>
                <w:sz w:val="24"/>
                <w:szCs w:val="24"/>
              </w:rPr>
              <w:t>the rating agencies listed in Annex 1</w:t>
            </w:r>
            <w:r w:rsidRPr="00D4288D">
              <w:rPr>
                <w:bCs/>
                <w:sz w:val="24"/>
                <w:szCs w:val="24"/>
              </w:rPr>
              <w:t>.</w:t>
            </w:r>
          </w:p>
        </w:tc>
      </w:tr>
    </w:tbl>
    <w:p w:rsidR="00D34401" w:rsidRPr="00D4288D" w:rsidRDefault="00D34401" w:rsidP="00D34401">
      <w:pPr>
        <w:pStyle w:val="GPSL1SCHEDULEHeading"/>
        <w:keepNext/>
        <w:numPr>
          <w:ilvl w:val="0"/>
          <w:numId w:val="6"/>
        </w:numPr>
        <w:tabs>
          <w:tab w:val="left" w:pos="142"/>
        </w:tabs>
        <w:ind w:left="360"/>
        <w:jc w:val="left"/>
        <w:rPr>
          <w:rFonts w:ascii="Arial" w:hAnsi="Arial"/>
          <w:sz w:val="24"/>
          <w:szCs w:val="24"/>
        </w:rPr>
      </w:pPr>
      <w:bookmarkStart w:id="13" w:name="_Ref490147412"/>
      <w:r>
        <w:rPr>
          <w:rFonts w:ascii="Arial Bold" w:hAnsi="Arial Bold"/>
          <w:caps w:val="0"/>
          <w:sz w:val="24"/>
          <w:szCs w:val="24"/>
        </w:rPr>
        <w:t>When this Schedule applies</w:t>
      </w:r>
    </w:p>
    <w:p w:rsidR="00D34401" w:rsidRDefault="00D34401" w:rsidP="00D34401">
      <w:pPr>
        <w:pStyle w:val="GPSL2Numbered"/>
        <w:numPr>
          <w:ilvl w:val="1"/>
          <w:numId w:val="6"/>
        </w:numPr>
        <w:tabs>
          <w:tab w:val="clear" w:pos="709"/>
          <w:tab w:val="clear" w:pos="1134"/>
        </w:tabs>
        <w:autoSpaceDN/>
        <w:adjustRightInd w:val="0"/>
        <w:ind w:left="936" w:hanging="576"/>
        <w:jc w:val="left"/>
        <w:rPr>
          <w:rFonts w:ascii="Arial" w:hAnsi="Arial"/>
          <w:sz w:val="24"/>
          <w:szCs w:val="24"/>
        </w:rPr>
      </w:pPr>
      <w:r w:rsidRPr="00D4288D">
        <w:rPr>
          <w:rFonts w:ascii="Arial" w:hAnsi="Arial"/>
          <w:sz w:val="24"/>
          <w:szCs w:val="24"/>
        </w:rPr>
        <w:t xml:space="preserve">The Parties shall comply with the provisions of this Schedule in relation to the assessment of the financial standing of the </w:t>
      </w:r>
      <w:r>
        <w:rPr>
          <w:rFonts w:ascii="Arial" w:hAnsi="Arial"/>
          <w:sz w:val="24"/>
          <w:szCs w:val="24"/>
        </w:rPr>
        <w:t xml:space="preserve">Monitored Companies </w:t>
      </w:r>
      <w:r w:rsidRPr="00D4288D">
        <w:rPr>
          <w:rFonts w:ascii="Arial" w:hAnsi="Arial"/>
          <w:sz w:val="24"/>
          <w:szCs w:val="24"/>
        </w:rPr>
        <w:t>and the consequences of a change to that financial standing.</w:t>
      </w:r>
    </w:p>
    <w:p w:rsidR="00D34401" w:rsidRPr="00AB1DD5" w:rsidRDefault="00D34401" w:rsidP="00D34401">
      <w:pPr>
        <w:pStyle w:val="GPSL2Numbered"/>
        <w:numPr>
          <w:ilvl w:val="1"/>
          <w:numId w:val="6"/>
        </w:numPr>
        <w:tabs>
          <w:tab w:val="clear" w:pos="709"/>
          <w:tab w:val="clear" w:pos="1134"/>
        </w:tabs>
        <w:autoSpaceDN/>
        <w:adjustRightInd w:val="0"/>
        <w:ind w:left="644"/>
        <w:jc w:val="left"/>
        <w:rPr>
          <w:rFonts w:ascii="Arial" w:hAnsi="Arial"/>
          <w:sz w:val="24"/>
          <w:szCs w:val="24"/>
        </w:rPr>
      </w:pPr>
      <w:r>
        <w:rPr>
          <w:rFonts w:ascii="Arial" w:hAnsi="Arial"/>
          <w:sz w:val="24"/>
          <w:szCs w:val="24"/>
        </w:rPr>
        <w:t xml:space="preserve">    </w:t>
      </w:r>
      <w:r w:rsidRPr="00AB1DD5">
        <w:rPr>
          <w:rFonts w:ascii="Arial" w:hAnsi="Arial"/>
          <w:sz w:val="24"/>
          <w:szCs w:val="24"/>
        </w:rPr>
        <w:t>The terms of this Schedule shall survive: </w:t>
      </w:r>
    </w:p>
    <w:p w:rsidR="00D34401" w:rsidRPr="00AB1DD5" w:rsidRDefault="00D34401" w:rsidP="00D34401">
      <w:pPr>
        <w:pStyle w:val="GPSL3numberedclause"/>
        <w:tabs>
          <w:tab w:val="clear" w:pos="2127"/>
        </w:tabs>
        <w:ind w:left="1656" w:hanging="720"/>
        <w:jc w:val="left"/>
        <w:rPr>
          <w:rFonts w:ascii="Arial" w:hAnsi="Arial"/>
          <w:sz w:val="24"/>
          <w:szCs w:val="24"/>
        </w:rPr>
      </w:pPr>
      <w:r w:rsidRPr="00AB1DD5">
        <w:rPr>
          <w:rFonts w:ascii="Arial" w:hAnsi="Arial"/>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rsidR="00D34401" w:rsidRPr="00AB1DD5" w:rsidRDefault="00D34401" w:rsidP="00D34401">
      <w:pPr>
        <w:pStyle w:val="GPSL3numberedclause"/>
        <w:tabs>
          <w:tab w:val="clear" w:pos="2127"/>
        </w:tabs>
        <w:ind w:left="1656" w:hanging="720"/>
        <w:jc w:val="left"/>
        <w:rPr>
          <w:rFonts w:ascii="Arial" w:hAnsi="Arial"/>
          <w:sz w:val="24"/>
          <w:szCs w:val="24"/>
        </w:rPr>
      </w:pPr>
      <w:r w:rsidRPr="00AB1DD5">
        <w:rPr>
          <w:rFonts w:ascii="Arial" w:hAnsi="Arial"/>
          <w:sz w:val="24"/>
          <w:szCs w:val="24"/>
        </w:rPr>
        <w:t>under the Call-Off Contract until the termination or expiry of the Call-Off Contract.</w:t>
      </w:r>
    </w:p>
    <w:bookmarkEnd w:id="13"/>
    <w:p w:rsidR="00D34401" w:rsidRPr="00D4288D" w:rsidRDefault="00D34401" w:rsidP="00D34401">
      <w:pPr>
        <w:pStyle w:val="GPSL1SCHEDULEHeading"/>
        <w:keepNext/>
        <w:numPr>
          <w:ilvl w:val="0"/>
          <w:numId w:val="6"/>
        </w:numPr>
        <w:tabs>
          <w:tab w:val="left" w:pos="142"/>
        </w:tabs>
        <w:ind w:left="360"/>
        <w:jc w:val="left"/>
        <w:rPr>
          <w:rFonts w:ascii="Arial" w:hAnsi="Arial"/>
          <w:sz w:val="24"/>
          <w:szCs w:val="24"/>
        </w:rPr>
      </w:pPr>
      <w:r>
        <w:rPr>
          <w:rFonts w:ascii="Arial" w:hAnsi="Arial"/>
          <w:sz w:val="24"/>
          <w:szCs w:val="24"/>
        </w:rPr>
        <w:t>W</w:t>
      </w:r>
      <w:r>
        <w:rPr>
          <w:rFonts w:ascii="Arial Bold" w:hAnsi="Arial Bold"/>
          <w:caps w:val="0"/>
          <w:sz w:val="24"/>
          <w:szCs w:val="24"/>
        </w:rPr>
        <w:t>hat happens when your credit rating changes</w:t>
      </w:r>
    </w:p>
    <w:p w:rsidR="00D34401" w:rsidRPr="00D4288D" w:rsidRDefault="00D34401" w:rsidP="00D34401">
      <w:pPr>
        <w:pStyle w:val="GPSL2Numbered"/>
        <w:numPr>
          <w:ilvl w:val="1"/>
          <w:numId w:val="6"/>
        </w:numPr>
        <w:tabs>
          <w:tab w:val="clear" w:pos="709"/>
          <w:tab w:val="clear" w:pos="1134"/>
        </w:tabs>
        <w:autoSpaceDN/>
        <w:adjustRightInd w:val="0"/>
        <w:ind w:left="936" w:hanging="576"/>
        <w:jc w:val="left"/>
        <w:rPr>
          <w:rFonts w:ascii="Arial" w:hAnsi="Arial"/>
          <w:sz w:val="24"/>
          <w:szCs w:val="24"/>
        </w:rPr>
      </w:pPr>
      <w:r w:rsidRPr="00D4288D">
        <w:rPr>
          <w:rFonts w:ascii="Arial" w:hAnsi="Arial"/>
          <w:sz w:val="24"/>
          <w:szCs w:val="24"/>
        </w:rPr>
        <w:t xml:space="preserve">The Supplier warrants and represents to CCS that as at the Start Date </w:t>
      </w:r>
      <w:bookmarkStart w:id="14" w:name="_Ref64470397"/>
      <w:r w:rsidRPr="00D4288D">
        <w:rPr>
          <w:rFonts w:ascii="Arial" w:hAnsi="Arial"/>
          <w:sz w:val="24"/>
          <w:szCs w:val="24"/>
        </w:rPr>
        <w:t>the long term credit ratings issued for the</w:t>
      </w:r>
      <w:r>
        <w:rPr>
          <w:rFonts w:ascii="Arial" w:hAnsi="Arial"/>
          <w:sz w:val="24"/>
          <w:szCs w:val="24"/>
        </w:rPr>
        <w:t xml:space="preserve"> Monitored Companies </w:t>
      </w:r>
      <w:r w:rsidRPr="00D4288D">
        <w:rPr>
          <w:rFonts w:ascii="Arial" w:hAnsi="Arial"/>
          <w:sz w:val="24"/>
          <w:szCs w:val="24"/>
        </w:rPr>
        <w:t xml:space="preserve">by each of the Rating Agencies are </w:t>
      </w:r>
      <w:r w:rsidRPr="00D4288D">
        <w:rPr>
          <w:rFonts w:ascii="Arial" w:hAnsi="Arial"/>
          <w:bCs/>
          <w:iCs/>
          <w:sz w:val="24"/>
          <w:szCs w:val="24"/>
        </w:rPr>
        <w:t>as set out in Annex 2</w:t>
      </w:r>
      <w:r w:rsidRPr="00D4288D">
        <w:rPr>
          <w:rFonts w:ascii="Arial" w:hAnsi="Arial"/>
          <w:sz w:val="24"/>
          <w:szCs w:val="24"/>
        </w:rPr>
        <w:t>.</w:t>
      </w:r>
      <w:bookmarkEnd w:id="14"/>
      <w:r w:rsidRPr="00D4288D">
        <w:rPr>
          <w:rFonts w:ascii="Arial" w:hAnsi="Arial"/>
          <w:sz w:val="24"/>
          <w:szCs w:val="24"/>
        </w:rPr>
        <w:t xml:space="preserve"> </w:t>
      </w:r>
    </w:p>
    <w:p w:rsidR="00D34401" w:rsidRPr="00D4288D" w:rsidRDefault="00D34401" w:rsidP="00D34401">
      <w:pPr>
        <w:pStyle w:val="GPSL2Numbered"/>
        <w:numPr>
          <w:ilvl w:val="1"/>
          <w:numId w:val="6"/>
        </w:numPr>
        <w:tabs>
          <w:tab w:val="clear" w:pos="709"/>
          <w:tab w:val="clear" w:pos="1134"/>
        </w:tabs>
        <w:autoSpaceDN/>
        <w:adjustRightInd w:val="0"/>
        <w:ind w:left="936" w:hanging="576"/>
        <w:jc w:val="left"/>
        <w:rPr>
          <w:rFonts w:ascii="Arial" w:eastAsia="Arial Unicode MS" w:hAnsi="Arial"/>
          <w:sz w:val="24"/>
          <w:szCs w:val="24"/>
        </w:rPr>
      </w:pPr>
      <w:r w:rsidRPr="00D4288D">
        <w:rPr>
          <w:rFonts w:ascii="Arial" w:eastAsia="Arial Unicode MS" w:hAnsi="Arial"/>
          <w:sz w:val="24"/>
          <w:szCs w:val="24"/>
        </w:rPr>
        <w:t xml:space="preserve">The Supplier shall promptly (and in any event within five (5) Working Days) notify CCS in writing if there is any downgrade in the credit rating issued by any Rating Agency for </w:t>
      </w:r>
      <w:r>
        <w:rPr>
          <w:rFonts w:ascii="Arial" w:eastAsia="Arial Unicode MS" w:hAnsi="Arial"/>
          <w:sz w:val="24"/>
          <w:szCs w:val="24"/>
        </w:rPr>
        <w:t>a Monitored Company.</w:t>
      </w:r>
    </w:p>
    <w:p w:rsidR="00D34401" w:rsidRPr="00D4288D" w:rsidRDefault="00D34401" w:rsidP="00D34401">
      <w:pPr>
        <w:pStyle w:val="GPSL2Numbered"/>
        <w:numPr>
          <w:ilvl w:val="1"/>
          <w:numId w:val="6"/>
        </w:numPr>
        <w:tabs>
          <w:tab w:val="clear" w:pos="709"/>
          <w:tab w:val="clear" w:pos="1134"/>
        </w:tabs>
        <w:autoSpaceDN/>
        <w:adjustRightInd w:val="0"/>
        <w:ind w:left="936" w:hanging="576"/>
        <w:jc w:val="left"/>
        <w:rPr>
          <w:rFonts w:ascii="Arial" w:eastAsia="Arial Unicode MS" w:hAnsi="Arial"/>
          <w:sz w:val="24"/>
          <w:szCs w:val="24"/>
        </w:rPr>
      </w:pPr>
      <w:r w:rsidRPr="00D4288D">
        <w:rPr>
          <w:rFonts w:ascii="Arial" w:eastAsia="Arial Unicode MS" w:hAnsi="Arial"/>
          <w:sz w:val="24"/>
          <w:szCs w:val="24"/>
        </w:rPr>
        <w:t xml:space="preserve">If there is any downgrade credit rating issued by any Rating Agency for the </w:t>
      </w:r>
      <w:r>
        <w:rPr>
          <w:rFonts w:ascii="Arial" w:eastAsia="Arial Unicode MS" w:hAnsi="Arial"/>
          <w:sz w:val="24"/>
          <w:szCs w:val="24"/>
        </w:rPr>
        <w:t xml:space="preserve">Monitored Company </w:t>
      </w:r>
      <w:r w:rsidRPr="00D4288D">
        <w:rPr>
          <w:rFonts w:ascii="Arial" w:eastAsia="Arial Unicode MS" w:hAnsi="Arial"/>
          <w:sz w:val="24"/>
          <w:szCs w:val="24"/>
        </w:rPr>
        <w:t xml:space="preserve">the Supplier shall ensure that the </w:t>
      </w:r>
      <w:r>
        <w:rPr>
          <w:rFonts w:ascii="Arial" w:eastAsia="Arial Unicode MS" w:hAnsi="Arial"/>
          <w:sz w:val="24"/>
          <w:szCs w:val="24"/>
        </w:rPr>
        <w:t>Monitored Company’s auditors</w:t>
      </w:r>
      <w:r w:rsidRPr="00D4288D">
        <w:rPr>
          <w:rFonts w:ascii="Arial" w:eastAsia="Arial Unicode MS" w:hAnsi="Arial"/>
          <w:sz w:val="24"/>
          <w:szCs w:val="24"/>
        </w:rPr>
        <w:t xml:space="preserve"> thereafter provide CCS within 10 Working Days of the end of each Contract Year and within 10 Working Days of written request by CCS (such requests not to exceed 4 in any Contract Year) with written calculations of the quick ratio for the </w:t>
      </w:r>
      <w:r>
        <w:rPr>
          <w:rFonts w:ascii="Arial" w:eastAsia="Arial Unicode MS" w:hAnsi="Arial"/>
          <w:sz w:val="24"/>
          <w:szCs w:val="24"/>
        </w:rPr>
        <w:t xml:space="preserve">Monitored </w:t>
      </w:r>
      <w:r w:rsidRPr="00AA04DB">
        <w:rPr>
          <w:rFonts w:ascii="Arial" w:eastAsia="Arial Unicode MS" w:hAnsi="Arial"/>
          <w:sz w:val="24"/>
          <w:szCs w:val="24"/>
        </w:rPr>
        <w:t>Company as at the</w:t>
      </w:r>
      <w:r w:rsidRPr="00D4288D">
        <w:rPr>
          <w:rFonts w:ascii="Arial" w:eastAsia="Arial Unicode MS" w:hAnsi="Arial"/>
          <w:sz w:val="24"/>
          <w:szCs w:val="24"/>
        </w:rPr>
        <w:t xml:space="preserve"> end of </w:t>
      </w:r>
      <w:r w:rsidRPr="00D4288D">
        <w:rPr>
          <w:rFonts w:ascii="Arial" w:eastAsia="Arial Unicode MS" w:hAnsi="Arial"/>
          <w:sz w:val="24"/>
          <w:szCs w:val="24"/>
        </w:rPr>
        <w:lastRenderedPageBreak/>
        <w:t>each Contract Year or such other date as may be requested by CCS.  For these purposes the "quick ratio" on any date means:</w:t>
      </w:r>
    </w:p>
    <w:p w:rsidR="00D34401" w:rsidRPr="00D4288D" w:rsidRDefault="00D34401" w:rsidP="00D34401">
      <w:pPr>
        <w:ind w:firstLine="1134"/>
        <w:rPr>
          <w:rFonts w:ascii="Arial" w:eastAsia="Arial Unicode MS" w:hAnsi="Arial"/>
          <w:sz w:val="24"/>
          <w:szCs w:val="24"/>
        </w:rPr>
      </w:pPr>
      <w:r w:rsidRPr="00D4288D">
        <w:rPr>
          <w:rFonts w:ascii="Arial" w:eastAsia="Arial Unicode MS" w:hAnsi="Arial"/>
          <w:noProof/>
          <w:sz w:val="24"/>
          <w:szCs w:val="24"/>
          <w:lang w:eastAsia="en-GB"/>
        </w:rPr>
        <w:drawing>
          <wp:inline distT="0" distB="0" distL="0" distR="0" wp14:anchorId="0F020065" wp14:editId="0F020066">
            <wp:extent cx="609600" cy="163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3195"/>
                    </a:xfrm>
                    <a:prstGeom prst="rect">
                      <a:avLst/>
                    </a:prstGeom>
                    <a:noFill/>
                    <a:ln>
                      <a:noFill/>
                    </a:ln>
                  </pic:spPr>
                </pic:pic>
              </a:graphicData>
            </a:graphic>
          </wp:inline>
        </w:drawing>
      </w:r>
      <w:r w:rsidRPr="00D4288D">
        <w:rPr>
          <w:rFonts w:ascii="Arial" w:eastAsia="Arial Unicode MS" w:hAnsi="Arial"/>
          <w:noProof/>
          <w:sz w:val="24"/>
          <w:szCs w:val="24"/>
          <w:lang w:eastAsia="en-GB"/>
        </w:rPr>
        <w:drawing>
          <wp:inline distT="0" distB="0" distL="0" distR="0" wp14:anchorId="0F020067" wp14:editId="0F020068">
            <wp:extent cx="609600" cy="3155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5595"/>
                    </a:xfrm>
                    <a:prstGeom prst="rect">
                      <a:avLst/>
                    </a:prstGeom>
                    <a:noFill/>
                    <a:ln>
                      <a:noFill/>
                    </a:ln>
                  </pic:spPr>
                </pic:pic>
              </a:graphicData>
            </a:graphic>
          </wp:inline>
        </w:drawing>
      </w:r>
    </w:p>
    <w:p w:rsidR="00D34401" w:rsidRPr="00D4288D" w:rsidRDefault="00D34401" w:rsidP="00D34401">
      <w:pPr>
        <w:pStyle w:val="GPSL2Indent"/>
        <w:ind w:left="720"/>
        <w:jc w:val="left"/>
        <w:rPr>
          <w:rFonts w:ascii="Arial" w:eastAsia="Arial Unicode MS" w:hAnsi="Arial"/>
          <w:sz w:val="24"/>
        </w:rPr>
      </w:pPr>
      <w:r w:rsidRPr="00D4288D">
        <w:rPr>
          <w:rFonts w:ascii="Arial" w:eastAsia="Arial Unicode MS" w:hAnsi="Arial"/>
          <w:sz w:val="24"/>
        </w:rPr>
        <w:t>where:</w:t>
      </w:r>
    </w:p>
    <w:tbl>
      <w:tblPr>
        <w:tblW w:w="0" w:type="auto"/>
        <w:tblInd w:w="709" w:type="dxa"/>
        <w:tblLook w:val="04A0" w:firstRow="1" w:lastRow="0" w:firstColumn="1" w:lastColumn="0" w:noHBand="0" w:noVBand="1"/>
      </w:tblPr>
      <w:tblGrid>
        <w:gridCol w:w="1524"/>
        <w:gridCol w:w="6793"/>
      </w:tblGrid>
      <w:tr w:rsidR="00D34401" w:rsidRPr="00AA04DB">
        <w:tc>
          <w:tcPr>
            <w:tcW w:w="959" w:type="dxa"/>
          </w:tcPr>
          <w:p w:rsidR="00D34401" w:rsidRPr="00AA04DB" w:rsidRDefault="00D34401" w:rsidP="00D34401">
            <w:pPr>
              <w:pStyle w:val="GPSL2Indent"/>
              <w:jc w:val="left"/>
              <w:rPr>
                <w:rFonts w:ascii="Arial" w:eastAsia="Arial Unicode MS" w:hAnsi="Arial"/>
                <w:sz w:val="24"/>
              </w:rPr>
            </w:pPr>
            <w:r w:rsidRPr="00AA04DB">
              <w:rPr>
                <w:rFonts w:ascii="Arial" w:hAnsi="Arial"/>
                <w:sz w:val="24"/>
              </w:rPr>
              <w:t>A</w:t>
            </w:r>
          </w:p>
        </w:tc>
        <w:tc>
          <w:tcPr>
            <w:tcW w:w="7577" w:type="dxa"/>
          </w:tcPr>
          <w:p w:rsidR="00D34401" w:rsidRPr="00AA04DB" w:rsidRDefault="00D34401" w:rsidP="00D34401">
            <w:pPr>
              <w:pStyle w:val="GPSL2Indent"/>
              <w:jc w:val="left"/>
              <w:rPr>
                <w:rFonts w:ascii="Arial" w:eastAsia="Arial Unicode MS" w:hAnsi="Arial"/>
                <w:b/>
                <w:sz w:val="24"/>
              </w:rPr>
            </w:pPr>
            <w:r w:rsidRPr="00AA04DB">
              <w:rPr>
                <w:rFonts w:ascii="Arial" w:hAnsi="Arial"/>
                <w:sz w:val="24"/>
              </w:rPr>
              <w:t xml:space="preserve">is the value at the relevant date of all cash in hand and at the bank of the </w:t>
            </w:r>
            <w:r w:rsidRPr="00AA04DB">
              <w:rPr>
                <w:rFonts w:ascii="Arial" w:eastAsia="Arial Unicode MS" w:hAnsi="Arial"/>
                <w:sz w:val="24"/>
              </w:rPr>
              <w:t>Monitored Company</w:t>
            </w:r>
            <w:r w:rsidRPr="00AA04DB">
              <w:rPr>
                <w:rFonts w:ascii="Arial" w:hAnsi="Arial"/>
                <w:sz w:val="24"/>
              </w:rPr>
              <w:t>;</w:t>
            </w:r>
          </w:p>
        </w:tc>
      </w:tr>
      <w:tr w:rsidR="00D34401" w:rsidRPr="00AA04DB">
        <w:tc>
          <w:tcPr>
            <w:tcW w:w="959" w:type="dxa"/>
          </w:tcPr>
          <w:p w:rsidR="00D34401" w:rsidRPr="00AA04DB" w:rsidRDefault="00D34401" w:rsidP="00D34401">
            <w:pPr>
              <w:pStyle w:val="GPSL2Indent"/>
              <w:jc w:val="left"/>
              <w:rPr>
                <w:rFonts w:ascii="Arial" w:eastAsia="Arial Unicode MS" w:hAnsi="Arial"/>
                <w:sz w:val="24"/>
              </w:rPr>
            </w:pPr>
            <w:r w:rsidRPr="00AA04DB">
              <w:rPr>
                <w:rFonts w:ascii="Arial" w:eastAsia="Arial Unicode MS" w:hAnsi="Arial"/>
                <w:sz w:val="24"/>
              </w:rPr>
              <w:t>B</w:t>
            </w:r>
          </w:p>
        </w:tc>
        <w:tc>
          <w:tcPr>
            <w:tcW w:w="7577" w:type="dxa"/>
          </w:tcPr>
          <w:p w:rsidR="00D34401" w:rsidRPr="00AA04DB" w:rsidRDefault="00D34401" w:rsidP="00D34401">
            <w:pPr>
              <w:pStyle w:val="GPSL2Indent"/>
              <w:jc w:val="left"/>
              <w:rPr>
                <w:rFonts w:ascii="Arial" w:eastAsia="Arial Unicode MS" w:hAnsi="Arial"/>
                <w:sz w:val="24"/>
              </w:rPr>
            </w:pPr>
            <w:r w:rsidRPr="00AA04DB">
              <w:rPr>
                <w:rFonts w:ascii="Arial" w:eastAsia="Arial Unicode MS" w:hAnsi="Arial"/>
                <w:sz w:val="24"/>
              </w:rPr>
              <w:t xml:space="preserve">is the value of </w:t>
            </w:r>
            <w:r w:rsidRPr="00AA04DB">
              <w:rPr>
                <w:rFonts w:ascii="Arial" w:hAnsi="Arial"/>
                <w:sz w:val="24"/>
              </w:rPr>
              <w:t xml:space="preserve">all marketable securities held by the Supplier </w:t>
            </w:r>
            <w:r w:rsidRPr="00AA04DB">
              <w:rPr>
                <w:rFonts w:ascii="Arial" w:eastAsia="Arial Unicode MS" w:hAnsi="Arial"/>
                <w:sz w:val="24"/>
              </w:rPr>
              <w:t xml:space="preserve">the Monitored Company </w:t>
            </w:r>
            <w:r w:rsidRPr="00AA04DB">
              <w:rPr>
                <w:rFonts w:ascii="Arial" w:hAnsi="Arial"/>
                <w:sz w:val="24"/>
              </w:rPr>
              <w:t xml:space="preserve">determined using closing prices on the Working Day preceding the relevant date; </w:t>
            </w:r>
          </w:p>
        </w:tc>
      </w:tr>
      <w:tr w:rsidR="00D34401" w:rsidRPr="00AA04DB">
        <w:tc>
          <w:tcPr>
            <w:tcW w:w="959" w:type="dxa"/>
          </w:tcPr>
          <w:p w:rsidR="00D34401" w:rsidRPr="00AA04DB" w:rsidRDefault="00D34401" w:rsidP="00D34401">
            <w:pPr>
              <w:pStyle w:val="GPSL2Indent"/>
              <w:jc w:val="left"/>
              <w:rPr>
                <w:rFonts w:ascii="Arial" w:eastAsia="Arial Unicode MS" w:hAnsi="Arial"/>
                <w:sz w:val="24"/>
              </w:rPr>
            </w:pPr>
            <w:r w:rsidRPr="00AA04DB">
              <w:rPr>
                <w:rFonts w:ascii="Arial" w:eastAsia="Arial Unicode MS" w:hAnsi="Arial"/>
                <w:sz w:val="24"/>
              </w:rPr>
              <w:t>C</w:t>
            </w:r>
          </w:p>
        </w:tc>
        <w:tc>
          <w:tcPr>
            <w:tcW w:w="7577" w:type="dxa"/>
          </w:tcPr>
          <w:p w:rsidR="00D34401" w:rsidRPr="00AA04DB" w:rsidRDefault="00D34401" w:rsidP="00D34401">
            <w:pPr>
              <w:pStyle w:val="GPSL2Indent"/>
              <w:jc w:val="left"/>
              <w:rPr>
                <w:rFonts w:ascii="Arial" w:eastAsia="Arial Unicode MS" w:hAnsi="Arial"/>
                <w:sz w:val="24"/>
              </w:rPr>
            </w:pPr>
            <w:r w:rsidRPr="00AA04DB">
              <w:rPr>
                <w:rFonts w:ascii="Arial" w:eastAsia="Arial Unicode MS" w:hAnsi="Arial"/>
                <w:sz w:val="24"/>
              </w:rPr>
              <w:t>is the value at the relevant date of all account receivables of the Monitored; and</w:t>
            </w:r>
          </w:p>
        </w:tc>
      </w:tr>
      <w:tr w:rsidR="00D34401" w:rsidRPr="00AA04DB">
        <w:tc>
          <w:tcPr>
            <w:tcW w:w="959" w:type="dxa"/>
          </w:tcPr>
          <w:p w:rsidR="00D34401" w:rsidRPr="00AA04DB" w:rsidRDefault="00D34401" w:rsidP="00D34401">
            <w:pPr>
              <w:pStyle w:val="GPSL2Indent"/>
              <w:jc w:val="left"/>
              <w:rPr>
                <w:rFonts w:ascii="Arial" w:eastAsia="Arial Unicode MS" w:hAnsi="Arial"/>
                <w:sz w:val="24"/>
              </w:rPr>
            </w:pPr>
            <w:r w:rsidRPr="00AA04DB">
              <w:rPr>
                <w:rFonts w:ascii="Arial" w:eastAsia="Arial Unicode MS" w:hAnsi="Arial"/>
                <w:sz w:val="24"/>
              </w:rPr>
              <w:t>D</w:t>
            </w:r>
          </w:p>
        </w:tc>
        <w:tc>
          <w:tcPr>
            <w:tcW w:w="7577" w:type="dxa"/>
          </w:tcPr>
          <w:p w:rsidR="00D34401" w:rsidRPr="00AA04DB" w:rsidRDefault="00D34401" w:rsidP="00D34401">
            <w:pPr>
              <w:pStyle w:val="GPSL2Indent"/>
              <w:jc w:val="left"/>
              <w:rPr>
                <w:rFonts w:ascii="Arial" w:eastAsia="Arial Unicode MS" w:hAnsi="Arial"/>
                <w:sz w:val="24"/>
              </w:rPr>
            </w:pPr>
            <w:r w:rsidRPr="00AA04DB">
              <w:rPr>
                <w:rFonts w:ascii="Arial" w:eastAsia="Arial Unicode MS" w:hAnsi="Arial"/>
                <w:sz w:val="24"/>
              </w:rPr>
              <w:t>is the value at the relevant date of the current liabilities of the Monitored Company.</w:t>
            </w:r>
          </w:p>
        </w:tc>
      </w:tr>
    </w:tbl>
    <w:p w:rsidR="00D34401" w:rsidRPr="00AA04DB" w:rsidRDefault="00D34401" w:rsidP="00D34401">
      <w:pPr>
        <w:pStyle w:val="GPSL2Numbered"/>
        <w:keepNext/>
        <w:numPr>
          <w:ilvl w:val="1"/>
          <w:numId w:val="6"/>
        </w:numPr>
        <w:tabs>
          <w:tab w:val="clear" w:pos="709"/>
          <w:tab w:val="clear" w:pos="1134"/>
        </w:tabs>
        <w:autoSpaceDN/>
        <w:adjustRightInd w:val="0"/>
        <w:ind w:left="936" w:hanging="576"/>
        <w:jc w:val="left"/>
        <w:rPr>
          <w:rFonts w:ascii="Arial" w:eastAsia="Arial Unicode MS" w:hAnsi="Arial"/>
          <w:sz w:val="24"/>
          <w:szCs w:val="24"/>
        </w:rPr>
      </w:pPr>
      <w:bookmarkStart w:id="15" w:name="_Ref366055935"/>
      <w:bookmarkStart w:id="16" w:name="_Ref228788222"/>
      <w:r w:rsidRPr="00AA04DB">
        <w:rPr>
          <w:rFonts w:ascii="Arial" w:eastAsia="Arial Unicode MS" w:hAnsi="Arial"/>
          <w:sz w:val="24"/>
          <w:szCs w:val="24"/>
        </w:rPr>
        <w:t>The Supplier shall:</w:t>
      </w:r>
      <w:bookmarkEnd w:id="15"/>
      <w:r w:rsidRPr="00AA04DB">
        <w:rPr>
          <w:rFonts w:ascii="Arial" w:eastAsia="Arial Unicode MS" w:hAnsi="Arial"/>
          <w:sz w:val="24"/>
          <w:szCs w:val="24"/>
        </w:rPr>
        <w:t xml:space="preserve"> </w:t>
      </w:r>
    </w:p>
    <w:p w:rsidR="00D34401" w:rsidRPr="00D4288D" w:rsidRDefault="00D34401" w:rsidP="00D34401">
      <w:pPr>
        <w:pStyle w:val="GPSL3numberedclause"/>
        <w:tabs>
          <w:tab w:val="clear" w:pos="2127"/>
        </w:tabs>
        <w:ind w:left="1656" w:hanging="720"/>
        <w:jc w:val="left"/>
        <w:rPr>
          <w:rFonts w:ascii="Arial" w:eastAsia="Arial Unicode MS" w:hAnsi="Arial"/>
          <w:sz w:val="24"/>
          <w:szCs w:val="24"/>
        </w:rPr>
      </w:pPr>
      <w:r w:rsidRPr="00D4288D">
        <w:rPr>
          <w:rFonts w:ascii="Arial" w:hAnsi="Arial"/>
          <w:sz w:val="24"/>
          <w:szCs w:val="24"/>
        </w:rPr>
        <w:t xml:space="preserve">regularly monitor the credit </w:t>
      </w:r>
      <w:r>
        <w:rPr>
          <w:rFonts w:ascii="Arial" w:hAnsi="Arial"/>
          <w:sz w:val="24"/>
          <w:szCs w:val="24"/>
        </w:rPr>
        <w:t xml:space="preserve">ratings of each </w:t>
      </w:r>
      <w:r>
        <w:rPr>
          <w:rFonts w:ascii="Arial" w:eastAsia="Arial Unicode MS" w:hAnsi="Arial"/>
          <w:sz w:val="24"/>
          <w:szCs w:val="24"/>
        </w:rPr>
        <w:t xml:space="preserve">Monitored Company </w:t>
      </w:r>
      <w:r w:rsidRPr="00D4288D">
        <w:rPr>
          <w:rFonts w:ascii="Arial" w:hAnsi="Arial"/>
          <w:sz w:val="24"/>
          <w:szCs w:val="24"/>
        </w:rPr>
        <w:t xml:space="preserve">with the Rating Agencies; and </w:t>
      </w:r>
    </w:p>
    <w:p w:rsidR="00D34401" w:rsidRPr="00D4288D" w:rsidRDefault="00D34401" w:rsidP="00D34401">
      <w:pPr>
        <w:pStyle w:val="GPSL3numberedclause"/>
        <w:tabs>
          <w:tab w:val="clear" w:pos="2127"/>
        </w:tabs>
        <w:ind w:left="1656" w:hanging="720"/>
        <w:jc w:val="left"/>
        <w:rPr>
          <w:rFonts w:ascii="Arial" w:eastAsia="Arial Unicode MS" w:hAnsi="Arial"/>
          <w:sz w:val="24"/>
          <w:szCs w:val="24"/>
        </w:rPr>
      </w:pPr>
      <w:r w:rsidRPr="00D4288D">
        <w:rPr>
          <w:rFonts w:ascii="Arial" w:hAnsi="Arial"/>
          <w:sz w:val="24"/>
          <w:szCs w:val="24"/>
        </w:rPr>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bookmarkEnd w:id="16"/>
      <w:r>
        <w:rPr>
          <w:rFonts w:ascii="Arial" w:hAnsi="Arial"/>
          <w:sz w:val="24"/>
          <w:szCs w:val="24"/>
        </w:rPr>
        <w:t>.</w:t>
      </w:r>
    </w:p>
    <w:p w:rsidR="00D34401" w:rsidRPr="00EE69EB" w:rsidRDefault="00D34401" w:rsidP="00D34401">
      <w:pPr>
        <w:pStyle w:val="GPSL2Numbered"/>
        <w:numPr>
          <w:ilvl w:val="1"/>
          <w:numId w:val="6"/>
        </w:numPr>
        <w:tabs>
          <w:tab w:val="clear" w:pos="709"/>
          <w:tab w:val="clear" w:pos="1134"/>
        </w:tabs>
        <w:autoSpaceDN/>
        <w:adjustRightInd w:val="0"/>
        <w:ind w:left="936" w:hanging="576"/>
        <w:jc w:val="left"/>
        <w:rPr>
          <w:rFonts w:ascii="Arial" w:eastAsia="Arial Unicode MS" w:hAnsi="Arial"/>
          <w:sz w:val="24"/>
          <w:szCs w:val="24"/>
        </w:rPr>
      </w:pPr>
      <w:r w:rsidRPr="00D4288D">
        <w:rPr>
          <w:rFonts w:ascii="Arial" w:hAnsi="Arial"/>
          <w:sz w:val="24"/>
          <w:szCs w:val="24"/>
        </w:rPr>
        <w:t xml:space="preserve">For the purposes of </w:t>
      </w:r>
      <w:r w:rsidRPr="00EE69EB">
        <w:rPr>
          <w:rFonts w:ascii="Arial" w:hAnsi="Arial"/>
          <w:sz w:val="24"/>
          <w:szCs w:val="24"/>
        </w:rPr>
        <w:t>determining whether a Financial Distress Event</w:t>
      </w:r>
      <w:r>
        <w:rPr>
          <w:rFonts w:ascii="Arial" w:hAnsi="Arial"/>
          <w:sz w:val="24"/>
          <w:szCs w:val="24"/>
        </w:rPr>
        <w:t xml:space="preserve"> has occurred</w:t>
      </w:r>
      <w:r w:rsidRPr="00EE69EB">
        <w:rPr>
          <w:rFonts w:ascii="Arial" w:hAnsi="Arial"/>
          <w:sz w:val="24"/>
          <w:szCs w:val="24"/>
        </w:rPr>
        <w:t xml:space="preserve"> the credit rating of the Monitored Company shall be deemed to have dropped below the applicable Credit Rating Threshold if any of the Rating Agencies have rated the Monitored Company at or below the applicable Credit Rating Threshold.</w:t>
      </w:r>
    </w:p>
    <w:p w:rsidR="00D34401" w:rsidRPr="00EE69EB" w:rsidRDefault="00D34401" w:rsidP="00D34401">
      <w:pPr>
        <w:pStyle w:val="GPSL1SCHEDULEHeading"/>
        <w:keepNext/>
        <w:numPr>
          <w:ilvl w:val="0"/>
          <w:numId w:val="6"/>
        </w:numPr>
        <w:tabs>
          <w:tab w:val="left" w:pos="142"/>
        </w:tabs>
        <w:ind w:left="360"/>
        <w:jc w:val="left"/>
        <w:rPr>
          <w:rFonts w:ascii="Arial" w:hAnsi="Arial"/>
          <w:sz w:val="24"/>
          <w:szCs w:val="24"/>
        </w:rPr>
      </w:pPr>
      <w:r>
        <w:rPr>
          <w:rFonts w:ascii="Arial Bold" w:hAnsi="Arial Bold"/>
          <w:caps w:val="0"/>
          <w:sz w:val="24"/>
          <w:szCs w:val="24"/>
        </w:rPr>
        <w:t>What happens if there is a financial distress event</w:t>
      </w:r>
    </w:p>
    <w:p w:rsidR="00D34401" w:rsidRPr="00D80765" w:rsidRDefault="00D34401" w:rsidP="00D34401">
      <w:pPr>
        <w:pStyle w:val="GPSL2Numbered"/>
        <w:numPr>
          <w:ilvl w:val="1"/>
          <w:numId w:val="6"/>
        </w:numPr>
        <w:tabs>
          <w:tab w:val="clear" w:pos="709"/>
          <w:tab w:val="clear" w:pos="1134"/>
        </w:tabs>
        <w:autoSpaceDN/>
        <w:adjustRightInd w:val="0"/>
        <w:ind w:left="936" w:hanging="576"/>
        <w:jc w:val="left"/>
        <w:rPr>
          <w:rFonts w:ascii="Arial" w:hAnsi="Arial"/>
          <w:sz w:val="24"/>
          <w:szCs w:val="24"/>
        </w:rPr>
      </w:pPr>
      <w:bookmarkStart w:id="17" w:name="_Ref184577481"/>
      <w:r w:rsidRPr="00D80765">
        <w:rPr>
          <w:rFonts w:ascii="Arial" w:hAnsi="Arial"/>
          <w:sz w:val="24"/>
          <w:szCs w:val="24"/>
        </w:rPr>
        <w:t>In the event of a Financial Distress Event</w:t>
      </w:r>
      <w:bookmarkEnd w:id="17"/>
      <w:r w:rsidRPr="00D80765">
        <w:rPr>
          <w:rFonts w:ascii="Arial" w:hAnsi="Arial"/>
          <w:sz w:val="24"/>
          <w:szCs w:val="24"/>
        </w:rPr>
        <w:t xml:space="preserve">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w:t>
      </w:r>
      <w:r w:rsidRPr="00D80765">
        <w:rPr>
          <w:rFonts w:ascii="Arial" w:hAnsi="Arial"/>
          <w:sz w:val="24"/>
          <w:szCs w:val="24"/>
        </w:rPr>
        <w:fldChar w:fldCharType="begin"/>
      </w:r>
      <w:r w:rsidRPr="00D80765">
        <w:rPr>
          <w:rFonts w:ascii="Arial" w:hAnsi="Arial"/>
          <w:sz w:val="24"/>
          <w:szCs w:val="24"/>
        </w:rPr>
        <w:instrText xml:space="preserve"> REF _Ref184577622 \r \h  \* MERGEFORMAT </w:instrText>
      </w:r>
      <w:r w:rsidRPr="00D80765">
        <w:rPr>
          <w:rFonts w:ascii="Arial" w:hAnsi="Arial"/>
          <w:sz w:val="24"/>
          <w:szCs w:val="24"/>
        </w:rPr>
      </w:r>
      <w:r w:rsidRPr="00D80765">
        <w:rPr>
          <w:rFonts w:ascii="Arial" w:hAnsi="Arial"/>
          <w:sz w:val="24"/>
          <w:szCs w:val="24"/>
        </w:rPr>
        <w:fldChar w:fldCharType="separate"/>
      </w:r>
      <w:r>
        <w:rPr>
          <w:rFonts w:ascii="Arial" w:hAnsi="Arial"/>
          <w:sz w:val="24"/>
          <w:szCs w:val="24"/>
        </w:rPr>
        <w:t>4.3</w:t>
      </w:r>
      <w:r w:rsidRPr="00D80765">
        <w:rPr>
          <w:rFonts w:ascii="Arial" w:hAnsi="Arial"/>
          <w:sz w:val="24"/>
          <w:szCs w:val="24"/>
        </w:rPr>
        <w:fldChar w:fldCharType="end"/>
      </w:r>
      <w:r w:rsidRPr="00D80765">
        <w:rPr>
          <w:rFonts w:ascii="Arial" w:hAnsi="Arial"/>
          <w:sz w:val="24"/>
          <w:szCs w:val="24"/>
        </w:rPr>
        <w:t xml:space="preserve"> to </w:t>
      </w:r>
      <w:r w:rsidRPr="00D80765">
        <w:rPr>
          <w:rFonts w:ascii="Arial" w:hAnsi="Arial"/>
          <w:sz w:val="24"/>
          <w:szCs w:val="24"/>
        </w:rPr>
        <w:fldChar w:fldCharType="begin"/>
      </w:r>
      <w:r w:rsidRPr="00D80765">
        <w:rPr>
          <w:rFonts w:ascii="Arial" w:hAnsi="Arial"/>
          <w:sz w:val="24"/>
          <w:szCs w:val="24"/>
        </w:rPr>
        <w:instrText xml:space="preserve"> REF _Ref228793691 \r \h  \* MERGEFORMAT </w:instrText>
      </w:r>
      <w:r w:rsidRPr="00D80765">
        <w:rPr>
          <w:rFonts w:ascii="Arial" w:hAnsi="Arial"/>
          <w:sz w:val="24"/>
          <w:szCs w:val="24"/>
        </w:rPr>
      </w:r>
      <w:r w:rsidRPr="00D80765">
        <w:rPr>
          <w:rFonts w:ascii="Arial" w:hAnsi="Arial"/>
          <w:sz w:val="24"/>
          <w:szCs w:val="24"/>
        </w:rPr>
        <w:fldChar w:fldCharType="separate"/>
      </w:r>
      <w:r>
        <w:rPr>
          <w:rFonts w:ascii="Arial" w:hAnsi="Arial"/>
          <w:sz w:val="24"/>
          <w:szCs w:val="24"/>
        </w:rPr>
        <w:t>4.6</w:t>
      </w:r>
      <w:r w:rsidRPr="00D80765">
        <w:rPr>
          <w:rFonts w:ascii="Arial" w:hAnsi="Arial"/>
          <w:sz w:val="24"/>
          <w:szCs w:val="24"/>
        </w:rPr>
        <w:fldChar w:fldCharType="end"/>
      </w:r>
      <w:r w:rsidRPr="00D80765">
        <w:rPr>
          <w:rFonts w:ascii="Arial" w:hAnsi="Arial"/>
          <w:sz w:val="24"/>
          <w:szCs w:val="24"/>
        </w:rPr>
        <w:t>.</w:t>
      </w:r>
    </w:p>
    <w:p w:rsidR="00D34401" w:rsidRPr="00D4288D" w:rsidRDefault="00D34401" w:rsidP="00D34401">
      <w:pPr>
        <w:pStyle w:val="GPSL2Numbered"/>
        <w:numPr>
          <w:ilvl w:val="1"/>
          <w:numId w:val="6"/>
        </w:numPr>
        <w:tabs>
          <w:tab w:val="clear" w:pos="709"/>
          <w:tab w:val="clear" w:pos="1134"/>
        </w:tabs>
        <w:autoSpaceDN/>
        <w:adjustRightInd w:val="0"/>
        <w:ind w:left="936" w:hanging="576"/>
        <w:jc w:val="left"/>
        <w:rPr>
          <w:rFonts w:ascii="Arial" w:hAnsi="Arial"/>
          <w:sz w:val="24"/>
          <w:szCs w:val="24"/>
        </w:rPr>
      </w:pPr>
      <w:bookmarkStart w:id="18" w:name="_Ref366053840"/>
      <w:r w:rsidRPr="00D80765">
        <w:rPr>
          <w:rFonts w:ascii="Arial" w:hAnsi="Arial"/>
          <w:sz w:val="24"/>
          <w:szCs w:val="24"/>
        </w:rPr>
        <w:t xml:space="preserve">In the event that a Financial Distress Event arises due to </w:t>
      </w:r>
      <w:r w:rsidRPr="00D80765">
        <w:rPr>
          <w:rFonts w:ascii="Arial" w:hAnsi="Arial"/>
          <w:sz w:val="24"/>
          <w:szCs w:val="24"/>
          <w:lang w:eastAsia="en-US"/>
        </w:rPr>
        <w:t>a Key Subcontractor notifying CCS that the Supplier has not satisfied any</w:t>
      </w:r>
      <w:r w:rsidRPr="00D80765">
        <w:rPr>
          <w:rFonts w:ascii="Arial" w:hAnsi="Arial"/>
          <w:sz w:val="24"/>
          <w:szCs w:val="24"/>
        </w:rPr>
        <w:t xml:space="preserve"> sums</w:t>
      </w:r>
      <w:r w:rsidRPr="00D4288D">
        <w:rPr>
          <w:rFonts w:ascii="Arial" w:hAnsi="Arial"/>
          <w:sz w:val="24"/>
          <w:szCs w:val="24"/>
        </w:rPr>
        <w:t xml:space="preserve"> properly due under a specified invoice and not subject to a genuine dispute then, CCS shall not exercise any of its rights or remedies under Paragraph </w:t>
      </w:r>
      <w:r>
        <w:rPr>
          <w:rFonts w:ascii="Arial" w:hAnsi="Arial"/>
          <w:sz w:val="24"/>
          <w:szCs w:val="24"/>
        </w:rPr>
        <w:t xml:space="preserve">4.3 </w:t>
      </w:r>
      <w:r w:rsidRPr="00D4288D">
        <w:rPr>
          <w:rFonts w:ascii="Arial" w:hAnsi="Arial"/>
          <w:sz w:val="24"/>
          <w:szCs w:val="24"/>
        </w:rPr>
        <w:t>without first giving the Supplier ten (10) Working Days to:</w:t>
      </w:r>
      <w:bookmarkEnd w:id="18"/>
    </w:p>
    <w:p w:rsidR="00D34401" w:rsidRPr="00D4288D" w:rsidRDefault="00D34401" w:rsidP="00D34401">
      <w:pPr>
        <w:pStyle w:val="GPSL3numberedclause"/>
        <w:tabs>
          <w:tab w:val="clear" w:pos="2127"/>
        </w:tabs>
        <w:ind w:left="1656" w:hanging="720"/>
        <w:jc w:val="left"/>
        <w:rPr>
          <w:rFonts w:ascii="Arial" w:hAnsi="Arial"/>
          <w:sz w:val="24"/>
          <w:szCs w:val="24"/>
        </w:rPr>
      </w:pPr>
      <w:r w:rsidRPr="00D4288D">
        <w:rPr>
          <w:rFonts w:ascii="Arial" w:hAnsi="Arial"/>
          <w:sz w:val="24"/>
          <w:szCs w:val="24"/>
        </w:rPr>
        <w:lastRenderedPageBreak/>
        <w:t xml:space="preserve">rectify such late or non-payment; or </w:t>
      </w:r>
    </w:p>
    <w:p w:rsidR="00D34401" w:rsidRPr="00D80765" w:rsidRDefault="00D34401" w:rsidP="00D34401">
      <w:pPr>
        <w:pStyle w:val="GPSL3numberedclause"/>
        <w:tabs>
          <w:tab w:val="clear" w:pos="2127"/>
        </w:tabs>
        <w:ind w:left="1656" w:hanging="720"/>
        <w:jc w:val="left"/>
        <w:rPr>
          <w:rFonts w:ascii="Arial" w:hAnsi="Arial"/>
          <w:sz w:val="24"/>
          <w:szCs w:val="24"/>
        </w:rPr>
      </w:pPr>
      <w:r w:rsidRPr="00D4288D">
        <w:rPr>
          <w:rFonts w:ascii="Arial" w:hAnsi="Arial"/>
          <w:sz w:val="24"/>
          <w:szCs w:val="24"/>
        </w:rPr>
        <w:t xml:space="preserve">demonstrate to CCS's reasonable satisfaction that there is a valid </w:t>
      </w:r>
      <w:r w:rsidRPr="00D80765">
        <w:rPr>
          <w:rFonts w:ascii="Arial" w:hAnsi="Arial"/>
          <w:sz w:val="24"/>
          <w:szCs w:val="24"/>
        </w:rPr>
        <w:t>reason for late or non-payment.</w:t>
      </w:r>
    </w:p>
    <w:p w:rsidR="00D34401" w:rsidRPr="00D80765" w:rsidRDefault="00D34401" w:rsidP="00D34401">
      <w:pPr>
        <w:pStyle w:val="GPSL2Numbered"/>
        <w:keepNext/>
        <w:numPr>
          <w:ilvl w:val="1"/>
          <w:numId w:val="6"/>
        </w:numPr>
        <w:tabs>
          <w:tab w:val="clear" w:pos="709"/>
          <w:tab w:val="clear" w:pos="1134"/>
        </w:tabs>
        <w:autoSpaceDN/>
        <w:adjustRightInd w:val="0"/>
        <w:ind w:left="936" w:hanging="576"/>
        <w:jc w:val="left"/>
        <w:rPr>
          <w:rFonts w:ascii="Arial" w:hAnsi="Arial"/>
          <w:sz w:val="24"/>
          <w:szCs w:val="24"/>
        </w:rPr>
      </w:pPr>
      <w:bookmarkStart w:id="19" w:name="_Ref184577622"/>
      <w:bookmarkStart w:id="20" w:name="_Ref228774405"/>
      <w:r w:rsidRPr="00D80765">
        <w:rPr>
          <w:rFonts w:ascii="Arial" w:hAnsi="Arial"/>
          <w:sz w:val="24"/>
          <w:szCs w:val="24"/>
        </w:rPr>
        <w:t>The Supplier shall and shall procure that the other Monitored Companies shall:</w:t>
      </w:r>
      <w:bookmarkEnd w:id="19"/>
      <w:bookmarkEnd w:id="20"/>
    </w:p>
    <w:p w:rsidR="00D34401" w:rsidRPr="00D4288D" w:rsidRDefault="00D34401" w:rsidP="00D34401">
      <w:pPr>
        <w:pStyle w:val="GPSL3numberedclause"/>
        <w:tabs>
          <w:tab w:val="clear" w:pos="2127"/>
        </w:tabs>
        <w:ind w:left="1656" w:hanging="720"/>
        <w:jc w:val="left"/>
        <w:rPr>
          <w:rFonts w:ascii="Arial" w:hAnsi="Arial"/>
          <w:sz w:val="24"/>
          <w:szCs w:val="24"/>
        </w:rPr>
      </w:pPr>
      <w:bookmarkStart w:id="21" w:name="_Ref230266896"/>
      <w:r w:rsidRPr="00D80765">
        <w:rPr>
          <w:rFonts w:ascii="Arial" w:hAnsi="Arial"/>
          <w:sz w:val="24"/>
          <w:szCs w:val="24"/>
        </w:rPr>
        <w:t>at the request of CCS meet CCS as soon as reasonably practicable</w:t>
      </w:r>
      <w:r w:rsidRPr="00D4288D">
        <w:rPr>
          <w:rFonts w:ascii="Arial" w:hAnsi="Arial"/>
          <w:sz w:val="24"/>
          <w:szCs w:val="24"/>
        </w:rPr>
        <w:t xml:space="preserve"> (and in any event within three (3) Working Days of the initial notification (or awareness) of the Financial Distress Event) to review the effect of the Financial Distress Event on the continued performance </w:t>
      </w:r>
      <w:r>
        <w:rPr>
          <w:rFonts w:ascii="Arial" w:hAnsi="Arial"/>
          <w:sz w:val="24"/>
          <w:szCs w:val="24"/>
        </w:rPr>
        <w:t xml:space="preserve">of each Contract </w:t>
      </w:r>
      <w:r w:rsidRPr="00D4288D">
        <w:rPr>
          <w:rFonts w:ascii="Arial" w:hAnsi="Arial"/>
          <w:sz w:val="24"/>
          <w:szCs w:val="24"/>
        </w:rPr>
        <w:t>and delivery of the Deliverabl</w:t>
      </w:r>
      <w:r>
        <w:rPr>
          <w:rFonts w:ascii="Arial" w:hAnsi="Arial"/>
          <w:sz w:val="24"/>
          <w:szCs w:val="24"/>
        </w:rPr>
        <w:t>es in accordance each Call-Off</w:t>
      </w:r>
      <w:r w:rsidRPr="00D4288D">
        <w:rPr>
          <w:rFonts w:ascii="Arial" w:hAnsi="Arial"/>
          <w:sz w:val="24"/>
          <w:szCs w:val="24"/>
        </w:rPr>
        <w:t xml:space="preserve"> Contract; and</w:t>
      </w:r>
      <w:bookmarkEnd w:id="21"/>
    </w:p>
    <w:p w:rsidR="00D34401" w:rsidRPr="00D4288D" w:rsidRDefault="00D34401" w:rsidP="00D34401">
      <w:pPr>
        <w:pStyle w:val="GPSL3numberedclause"/>
        <w:tabs>
          <w:tab w:val="clear" w:pos="2127"/>
        </w:tabs>
        <w:ind w:left="1656" w:hanging="720"/>
        <w:jc w:val="left"/>
        <w:rPr>
          <w:rFonts w:ascii="Arial" w:hAnsi="Arial"/>
          <w:sz w:val="24"/>
          <w:szCs w:val="24"/>
        </w:rPr>
      </w:pPr>
      <w:bookmarkStart w:id="22" w:name="_Toc139079947"/>
      <w:bookmarkStart w:id="23" w:name="_Ref184578818"/>
      <w:bookmarkStart w:id="24" w:name="_Ref230414686"/>
      <w:r w:rsidRPr="00D4288D">
        <w:rPr>
          <w:rFonts w:ascii="Arial" w:hAnsi="Arial"/>
          <w:sz w:val="24"/>
          <w:szCs w:val="24"/>
        </w:rPr>
        <w:t>where CCS reasonably believes (taking into account the discussions and any representations made under Paragraph </w:t>
      </w:r>
      <w:r>
        <w:rPr>
          <w:rFonts w:ascii="Arial" w:hAnsi="Arial"/>
          <w:sz w:val="24"/>
          <w:szCs w:val="24"/>
        </w:rPr>
        <w:t>4.3.1</w:t>
      </w:r>
      <w:r w:rsidRPr="00D4288D">
        <w:rPr>
          <w:rFonts w:ascii="Arial" w:hAnsi="Arial"/>
          <w:sz w:val="24"/>
          <w:szCs w:val="24"/>
        </w:rPr>
        <w:t xml:space="preserve">) that the Financial Distress Event could impact on the continued performance </w:t>
      </w:r>
      <w:r>
        <w:rPr>
          <w:rFonts w:ascii="Arial" w:hAnsi="Arial"/>
          <w:sz w:val="24"/>
          <w:szCs w:val="24"/>
        </w:rPr>
        <w:t xml:space="preserve">of each Contract </w:t>
      </w:r>
      <w:r w:rsidRPr="00D4288D">
        <w:rPr>
          <w:rFonts w:ascii="Arial" w:hAnsi="Arial"/>
          <w:sz w:val="24"/>
          <w:szCs w:val="24"/>
        </w:rPr>
        <w:t>and delivery of the D</w:t>
      </w:r>
      <w:r>
        <w:rPr>
          <w:rFonts w:ascii="Arial" w:hAnsi="Arial"/>
          <w:sz w:val="24"/>
          <w:szCs w:val="24"/>
        </w:rPr>
        <w:t>eliverables in accordance with each Call-Off</w:t>
      </w:r>
      <w:r w:rsidRPr="00D4288D">
        <w:rPr>
          <w:rFonts w:ascii="Arial" w:hAnsi="Arial"/>
          <w:sz w:val="24"/>
          <w:szCs w:val="24"/>
        </w:rPr>
        <w:t xml:space="preserve"> Contract: </w:t>
      </w:r>
    </w:p>
    <w:p w:rsidR="00D34401" w:rsidRPr="00D4288D" w:rsidRDefault="00D34401" w:rsidP="00D34401">
      <w:pPr>
        <w:pStyle w:val="GPSL4numberedclause"/>
        <w:tabs>
          <w:tab w:val="clear" w:pos="1985"/>
        </w:tabs>
        <w:ind w:left="2592" w:hanging="936"/>
        <w:jc w:val="left"/>
        <w:rPr>
          <w:rFonts w:ascii="Arial" w:hAnsi="Arial"/>
          <w:sz w:val="24"/>
          <w:szCs w:val="24"/>
        </w:rPr>
      </w:pPr>
      <w:r w:rsidRPr="00D4288D">
        <w:rPr>
          <w:rFonts w:ascii="Arial" w:hAnsi="Arial"/>
          <w:sz w:val="24"/>
          <w:szCs w:val="24"/>
        </w:rPr>
        <w:t>submit to CCS for its Approval, a draft Financial Distress Service Continuity Plan as soon as reasonably practicable (and in any event, within ten (10) Working Days of the initial notification (or awareness) of the Financial Distress Event); and</w:t>
      </w:r>
    </w:p>
    <w:p w:rsidR="00D34401" w:rsidRPr="00D4288D" w:rsidRDefault="00D34401" w:rsidP="00D34401">
      <w:pPr>
        <w:pStyle w:val="GPSL4numberedclause"/>
        <w:tabs>
          <w:tab w:val="clear" w:pos="1985"/>
        </w:tabs>
        <w:ind w:left="2592" w:hanging="936"/>
        <w:jc w:val="left"/>
        <w:rPr>
          <w:rFonts w:ascii="Arial" w:hAnsi="Arial"/>
          <w:sz w:val="24"/>
          <w:szCs w:val="24"/>
        </w:rPr>
      </w:pPr>
      <w:bookmarkStart w:id="25" w:name="_Ref236310875"/>
      <w:bookmarkStart w:id="26" w:name="_Ref236311614"/>
      <w:r w:rsidRPr="00D4288D">
        <w:rPr>
          <w:rFonts w:ascii="Arial" w:hAnsi="Arial"/>
          <w:sz w:val="24"/>
          <w:szCs w:val="24"/>
        </w:rPr>
        <w:t xml:space="preserve">provide such financial information relating to the </w:t>
      </w:r>
      <w:r>
        <w:rPr>
          <w:rFonts w:ascii="Arial" w:hAnsi="Arial"/>
          <w:sz w:val="24"/>
          <w:szCs w:val="24"/>
        </w:rPr>
        <w:t>Monitored Company</w:t>
      </w:r>
      <w:r w:rsidRPr="00D4288D">
        <w:rPr>
          <w:rFonts w:ascii="Arial" w:hAnsi="Arial"/>
          <w:sz w:val="24"/>
          <w:szCs w:val="24"/>
        </w:rPr>
        <w:t xml:space="preserve"> as CCS may reasonably require</w:t>
      </w:r>
      <w:bookmarkEnd w:id="25"/>
      <w:r w:rsidRPr="00D4288D">
        <w:rPr>
          <w:rFonts w:ascii="Arial" w:hAnsi="Arial"/>
          <w:sz w:val="24"/>
          <w:szCs w:val="24"/>
        </w:rPr>
        <w:t>.</w:t>
      </w:r>
      <w:bookmarkEnd w:id="22"/>
      <w:bookmarkEnd w:id="23"/>
      <w:bookmarkEnd w:id="24"/>
      <w:bookmarkEnd w:id="26"/>
    </w:p>
    <w:p w:rsidR="00D34401" w:rsidRPr="00D4288D" w:rsidRDefault="00D34401" w:rsidP="00D34401">
      <w:pPr>
        <w:pStyle w:val="GPSL2Numbered"/>
        <w:numPr>
          <w:ilvl w:val="1"/>
          <w:numId w:val="6"/>
        </w:numPr>
        <w:tabs>
          <w:tab w:val="clear" w:pos="709"/>
          <w:tab w:val="clear" w:pos="1134"/>
        </w:tabs>
        <w:autoSpaceDN/>
        <w:adjustRightInd w:val="0"/>
        <w:ind w:left="936" w:hanging="576"/>
        <w:jc w:val="left"/>
        <w:rPr>
          <w:rFonts w:ascii="Arial" w:hAnsi="Arial"/>
          <w:sz w:val="24"/>
          <w:szCs w:val="24"/>
        </w:rPr>
      </w:pPr>
      <w:bookmarkStart w:id="27" w:name="_Toc139079948"/>
      <w:bookmarkStart w:id="28" w:name="_Ref228774109"/>
      <w:bookmarkStart w:id="29" w:name="_Ref230417548"/>
      <w:r w:rsidRPr="00D4288D">
        <w:rPr>
          <w:rFonts w:ascii="Arial" w:hAnsi="Arial"/>
          <w:sz w:val="24"/>
          <w:szCs w:val="24"/>
        </w:rPr>
        <w:t>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w:t>
      </w:r>
      <w:bookmarkEnd w:id="27"/>
      <w:bookmarkEnd w:id="28"/>
      <w:r w:rsidRPr="00D4288D">
        <w:rPr>
          <w:rFonts w:ascii="Arial" w:hAnsi="Arial"/>
          <w:sz w:val="24"/>
          <w:szCs w:val="24"/>
        </w:rPr>
        <w:t xml:space="preserve"> This process shall be repeated until the Financial Distress Service Continuity Plan is Approved by CCS or referred to the Dispute Resolution Procedure.</w:t>
      </w:r>
      <w:bookmarkEnd w:id="29"/>
    </w:p>
    <w:p w:rsidR="00D34401" w:rsidRPr="00D4288D" w:rsidRDefault="00D34401" w:rsidP="00D34401">
      <w:pPr>
        <w:pStyle w:val="GPSL2Numbered"/>
        <w:numPr>
          <w:ilvl w:val="1"/>
          <w:numId w:val="6"/>
        </w:numPr>
        <w:tabs>
          <w:tab w:val="clear" w:pos="709"/>
          <w:tab w:val="clear" w:pos="1134"/>
        </w:tabs>
        <w:autoSpaceDN/>
        <w:adjustRightInd w:val="0"/>
        <w:ind w:left="936" w:hanging="576"/>
        <w:jc w:val="left"/>
        <w:rPr>
          <w:rFonts w:ascii="Arial" w:hAnsi="Arial"/>
          <w:sz w:val="24"/>
          <w:szCs w:val="24"/>
        </w:rPr>
      </w:pPr>
      <w:bookmarkStart w:id="30" w:name="_Ref196127887"/>
      <w:r w:rsidRPr="00D4288D">
        <w:rPr>
          <w:rFonts w:ascii="Arial" w:hAnsi="Arial"/>
          <w:sz w:val="24"/>
          <w:szCs w:val="24"/>
        </w:rPr>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30"/>
      <w:r w:rsidRPr="00D4288D">
        <w:rPr>
          <w:rFonts w:ascii="Arial" w:hAnsi="Arial"/>
          <w:sz w:val="24"/>
          <w:szCs w:val="24"/>
        </w:rPr>
        <w:t xml:space="preserve"> </w:t>
      </w:r>
    </w:p>
    <w:p w:rsidR="00D34401" w:rsidRPr="00D4288D" w:rsidRDefault="00D34401" w:rsidP="00D34401">
      <w:pPr>
        <w:pStyle w:val="GPSL2Numbered"/>
        <w:keepNext/>
        <w:numPr>
          <w:ilvl w:val="1"/>
          <w:numId w:val="6"/>
        </w:numPr>
        <w:tabs>
          <w:tab w:val="clear" w:pos="709"/>
          <w:tab w:val="clear" w:pos="1134"/>
        </w:tabs>
        <w:autoSpaceDN/>
        <w:adjustRightInd w:val="0"/>
        <w:ind w:left="936" w:hanging="576"/>
        <w:jc w:val="left"/>
        <w:rPr>
          <w:rFonts w:ascii="Arial" w:hAnsi="Arial"/>
          <w:sz w:val="24"/>
          <w:szCs w:val="24"/>
        </w:rPr>
      </w:pPr>
      <w:bookmarkStart w:id="31" w:name="_Ref228793691"/>
      <w:bookmarkStart w:id="32" w:name="_Toc139079949"/>
      <w:bookmarkStart w:id="33" w:name="_Ref184578843"/>
      <w:bookmarkStart w:id="34" w:name="_Ref196127916"/>
      <w:r w:rsidRPr="00D4288D">
        <w:rPr>
          <w:rFonts w:ascii="Arial" w:hAnsi="Arial"/>
          <w:sz w:val="24"/>
          <w:szCs w:val="24"/>
        </w:rPr>
        <w:t>Following Approval of the Financial Distress Service Continuity Plan by CCS, the Supplier shall:</w:t>
      </w:r>
      <w:bookmarkEnd w:id="31"/>
    </w:p>
    <w:p w:rsidR="00D34401" w:rsidRPr="00D4288D" w:rsidRDefault="00D34401" w:rsidP="00D34401">
      <w:pPr>
        <w:pStyle w:val="GPSL3numberedclause"/>
        <w:tabs>
          <w:tab w:val="clear" w:pos="2127"/>
        </w:tabs>
        <w:ind w:left="1656" w:hanging="720"/>
        <w:jc w:val="left"/>
        <w:rPr>
          <w:rFonts w:ascii="Arial" w:hAnsi="Arial"/>
          <w:sz w:val="24"/>
          <w:szCs w:val="24"/>
        </w:rPr>
      </w:pPr>
      <w:bookmarkStart w:id="35" w:name="_Ref228786877"/>
      <w:r w:rsidRPr="00D4288D">
        <w:rPr>
          <w:rFonts w:ascii="Arial" w:hAnsi="Arial"/>
          <w:sz w:val="24"/>
          <w:szCs w:val="24"/>
        </w:rPr>
        <w:t xml:space="preserve">on a regular basis (which shall not be less than Monthly), review the Financial Distress Service Continuity Plan and assess whether it remains adequate and up to date to ensure the continued performance </w:t>
      </w:r>
      <w:r>
        <w:rPr>
          <w:rFonts w:ascii="Arial" w:hAnsi="Arial"/>
          <w:sz w:val="24"/>
          <w:szCs w:val="24"/>
        </w:rPr>
        <w:t xml:space="preserve">each Contract </w:t>
      </w:r>
      <w:r w:rsidRPr="00D4288D">
        <w:rPr>
          <w:rFonts w:ascii="Arial" w:hAnsi="Arial"/>
          <w:sz w:val="24"/>
          <w:szCs w:val="24"/>
        </w:rPr>
        <w:t>and delivery of the D</w:t>
      </w:r>
      <w:r>
        <w:rPr>
          <w:rFonts w:ascii="Arial" w:hAnsi="Arial"/>
          <w:sz w:val="24"/>
          <w:szCs w:val="24"/>
        </w:rPr>
        <w:t>eliverables in accordance with each Call-Off</w:t>
      </w:r>
      <w:r w:rsidRPr="00D4288D">
        <w:rPr>
          <w:rFonts w:ascii="Arial" w:hAnsi="Arial"/>
          <w:sz w:val="24"/>
          <w:szCs w:val="24"/>
        </w:rPr>
        <w:t xml:space="preserve"> Contract;</w:t>
      </w:r>
      <w:bookmarkEnd w:id="35"/>
    </w:p>
    <w:p w:rsidR="00D34401" w:rsidRPr="00D4288D" w:rsidRDefault="00D34401" w:rsidP="00D34401">
      <w:pPr>
        <w:pStyle w:val="GPSL3numberedclause"/>
        <w:tabs>
          <w:tab w:val="clear" w:pos="2127"/>
        </w:tabs>
        <w:ind w:left="1656" w:hanging="720"/>
        <w:jc w:val="left"/>
        <w:rPr>
          <w:rFonts w:ascii="Arial" w:hAnsi="Arial"/>
          <w:sz w:val="24"/>
          <w:szCs w:val="24"/>
        </w:rPr>
      </w:pPr>
      <w:bookmarkStart w:id="36" w:name="_Ref230416300"/>
      <w:r w:rsidRPr="00D4288D">
        <w:rPr>
          <w:rFonts w:ascii="Arial" w:hAnsi="Arial"/>
          <w:sz w:val="24"/>
          <w:szCs w:val="24"/>
        </w:rPr>
        <w:lastRenderedPageBreak/>
        <w:t>where the Financial Distress Service Continuity Plan is not adequate or up to date in accordance with Paragraph </w:t>
      </w:r>
      <w:r>
        <w:rPr>
          <w:rFonts w:ascii="Arial" w:hAnsi="Arial"/>
          <w:sz w:val="24"/>
          <w:szCs w:val="24"/>
        </w:rPr>
        <w:t>4.6.1</w:t>
      </w:r>
      <w:r w:rsidRPr="00D4288D">
        <w:rPr>
          <w:rFonts w:ascii="Arial" w:hAnsi="Arial"/>
          <w:sz w:val="24"/>
          <w:szCs w:val="24"/>
        </w:rPr>
        <w:t>, submit an updated Financial Distress Service Continuity Plan to CCS for its Approval, and the provisions of Paragraphs </w:t>
      </w:r>
      <w:r w:rsidRPr="00D4288D">
        <w:rPr>
          <w:rFonts w:ascii="Arial" w:hAnsi="Arial"/>
          <w:sz w:val="24"/>
          <w:szCs w:val="24"/>
        </w:rPr>
        <w:fldChar w:fldCharType="begin"/>
      </w:r>
      <w:r w:rsidRPr="00D4288D">
        <w:rPr>
          <w:rFonts w:ascii="Arial" w:hAnsi="Arial"/>
          <w:sz w:val="24"/>
          <w:szCs w:val="24"/>
        </w:rPr>
        <w:instrText xml:space="preserve"> REF _Ref196127887 \r \h  \* MERGEFORMAT </w:instrText>
      </w:r>
      <w:r w:rsidRPr="00D4288D">
        <w:rPr>
          <w:rFonts w:ascii="Arial" w:hAnsi="Arial"/>
          <w:sz w:val="24"/>
          <w:szCs w:val="24"/>
        </w:rPr>
      </w:r>
      <w:r w:rsidRPr="00D4288D">
        <w:rPr>
          <w:rFonts w:ascii="Arial" w:hAnsi="Arial"/>
          <w:sz w:val="24"/>
          <w:szCs w:val="24"/>
        </w:rPr>
        <w:fldChar w:fldCharType="separate"/>
      </w:r>
      <w:r>
        <w:rPr>
          <w:rFonts w:ascii="Arial" w:hAnsi="Arial"/>
          <w:sz w:val="24"/>
          <w:szCs w:val="24"/>
        </w:rPr>
        <w:t>4.5</w:t>
      </w:r>
      <w:r w:rsidRPr="00D4288D">
        <w:rPr>
          <w:rFonts w:ascii="Arial" w:hAnsi="Arial"/>
          <w:sz w:val="24"/>
          <w:szCs w:val="24"/>
        </w:rPr>
        <w:fldChar w:fldCharType="end"/>
      </w:r>
      <w:r w:rsidRPr="00D4288D">
        <w:rPr>
          <w:rFonts w:ascii="Arial" w:hAnsi="Arial"/>
          <w:sz w:val="24"/>
          <w:szCs w:val="24"/>
        </w:rPr>
        <w:t xml:space="preserve"> and </w:t>
      </w:r>
      <w:r w:rsidRPr="00D4288D">
        <w:rPr>
          <w:rFonts w:ascii="Arial" w:hAnsi="Arial"/>
          <w:sz w:val="24"/>
          <w:szCs w:val="24"/>
        </w:rPr>
        <w:fldChar w:fldCharType="begin"/>
      </w:r>
      <w:r w:rsidRPr="00D4288D">
        <w:rPr>
          <w:rFonts w:ascii="Arial" w:hAnsi="Arial"/>
          <w:sz w:val="24"/>
          <w:szCs w:val="24"/>
        </w:rPr>
        <w:instrText xml:space="preserve"> REF _Ref228793691 \r \h  \* MERGEFORMAT </w:instrText>
      </w:r>
      <w:r w:rsidRPr="00D4288D">
        <w:rPr>
          <w:rFonts w:ascii="Arial" w:hAnsi="Arial"/>
          <w:sz w:val="24"/>
          <w:szCs w:val="24"/>
        </w:rPr>
      </w:r>
      <w:r w:rsidRPr="00D4288D">
        <w:rPr>
          <w:rFonts w:ascii="Arial" w:hAnsi="Arial"/>
          <w:sz w:val="24"/>
          <w:szCs w:val="24"/>
        </w:rPr>
        <w:fldChar w:fldCharType="separate"/>
      </w:r>
      <w:r>
        <w:rPr>
          <w:rFonts w:ascii="Arial" w:hAnsi="Arial"/>
          <w:sz w:val="24"/>
          <w:szCs w:val="24"/>
        </w:rPr>
        <w:t>4.6</w:t>
      </w:r>
      <w:r w:rsidRPr="00D4288D">
        <w:rPr>
          <w:rFonts w:ascii="Arial" w:hAnsi="Arial"/>
          <w:sz w:val="24"/>
          <w:szCs w:val="24"/>
        </w:rPr>
        <w:fldChar w:fldCharType="end"/>
      </w:r>
      <w:r w:rsidRPr="00D4288D">
        <w:rPr>
          <w:rFonts w:ascii="Arial" w:hAnsi="Arial"/>
          <w:sz w:val="24"/>
          <w:szCs w:val="24"/>
        </w:rPr>
        <w:t xml:space="preserve"> shall apply to the review and Approval process for the updated Financial Distress Service Continuity Plan; and</w:t>
      </w:r>
      <w:bookmarkEnd w:id="36"/>
      <w:r w:rsidRPr="00D4288D">
        <w:rPr>
          <w:rFonts w:ascii="Arial" w:hAnsi="Arial"/>
          <w:sz w:val="24"/>
          <w:szCs w:val="24"/>
        </w:rPr>
        <w:t xml:space="preserve"> </w:t>
      </w:r>
    </w:p>
    <w:p w:rsidR="00D34401" w:rsidRPr="00D4288D" w:rsidRDefault="00D34401" w:rsidP="00D34401">
      <w:pPr>
        <w:pStyle w:val="GPSL3numberedclause"/>
        <w:tabs>
          <w:tab w:val="clear" w:pos="2127"/>
        </w:tabs>
        <w:ind w:left="1656" w:hanging="720"/>
        <w:jc w:val="left"/>
        <w:rPr>
          <w:rFonts w:ascii="Arial" w:hAnsi="Arial"/>
          <w:sz w:val="24"/>
          <w:szCs w:val="24"/>
        </w:rPr>
      </w:pPr>
      <w:bookmarkStart w:id="37" w:name="_Ref228869754"/>
      <w:r w:rsidRPr="00D4288D">
        <w:rPr>
          <w:rFonts w:ascii="Arial" w:hAnsi="Arial"/>
          <w:sz w:val="24"/>
          <w:szCs w:val="24"/>
        </w:rPr>
        <w:t>comply with the Financial Distress Service Continuity Plan</w:t>
      </w:r>
      <w:bookmarkStart w:id="38" w:name="_Ref124238983"/>
      <w:bookmarkEnd w:id="32"/>
      <w:bookmarkEnd w:id="33"/>
      <w:bookmarkEnd w:id="34"/>
      <w:r w:rsidRPr="00D4288D">
        <w:rPr>
          <w:rFonts w:ascii="Arial" w:hAnsi="Arial"/>
          <w:sz w:val="24"/>
          <w:szCs w:val="24"/>
        </w:rPr>
        <w:t xml:space="preserve"> (including any updated Financial Distress Service Continuity Plan).</w:t>
      </w:r>
      <w:bookmarkEnd w:id="37"/>
    </w:p>
    <w:p w:rsidR="00D34401" w:rsidRPr="00D4288D" w:rsidRDefault="00D34401" w:rsidP="00D34401">
      <w:pPr>
        <w:pStyle w:val="GPSL2Numbered"/>
        <w:numPr>
          <w:ilvl w:val="1"/>
          <w:numId w:val="6"/>
        </w:numPr>
        <w:tabs>
          <w:tab w:val="clear" w:pos="709"/>
          <w:tab w:val="clear" w:pos="1134"/>
        </w:tabs>
        <w:autoSpaceDN/>
        <w:adjustRightInd w:val="0"/>
        <w:ind w:left="936" w:hanging="576"/>
        <w:jc w:val="left"/>
        <w:rPr>
          <w:rFonts w:ascii="Arial" w:hAnsi="Arial"/>
          <w:sz w:val="24"/>
          <w:szCs w:val="24"/>
        </w:rPr>
      </w:pPr>
      <w:bookmarkStart w:id="39" w:name="_Ref228869227"/>
      <w:r w:rsidRPr="00D4288D">
        <w:rPr>
          <w:rFonts w:ascii="Arial" w:hAnsi="Arial"/>
          <w:sz w:val="24"/>
          <w:szCs w:val="24"/>
        </w:rPr>
        <w:t>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w:t>
      </w:r>
      <w:r>
        <w:rPr>
          <w:rFonts w:ascii="Arial" w:hAnsi="Arial"/>
          <w:sz w:val="24"/>
          <w:szCs w:val="24"/>
        </w:rPr>
        <w:t>4.6</w:t>
      </w:r>
      <w:r w:rsidRPr="00D4288D">
        <w:rPr>
          <w:rFonts w:ascii="Arial" w:hAnsi="Arial"/>
          <w:sz w:val="24"/>
          <w:szCs w:val="24"/>
        </w:rPr>
        <w:fldChar w:fldCharType="begin"/>
      </w:r>
      <w:r w:rsidRPr="00D4288D">
        <w:rPr>
          <w:rFonts w:ascii="Arial" w:hAnsi="Arial"/>
          <w:sz w:val="24"/>
          <w:szCs w:val="24"/>
        </w:rPr>
        <w:instrText xml:space="preserve"> REF _Ref228793691 \r \h  \* MERGEFORMAT </w:instrText>
      </w:r>
      <w:r w:rsidRPr="00D4288D">
        <w:rPr>
          <w:rFonts w:ascii="Arial" w:hAnsi="Arial"/>
          <w:sz w:val="24"/>
          <w:szCs w:val="24"/>
        </w:rPr>
      </w:r>
      <w:r w:rsidRPr="00D4288D">
        <w:rPr>
          <w:rFonts w:ascii="Arial" w:hAnsi="Arial"/>
          <w:sz w:val="24"/>
          <w:szCs w:val="24"/>
        </w:rPr>
        <w:fldChar w:fldCharType="separate"/>
      </w:r>
      <w:r>
        <w:rPr>
          <w:rFonts w:ascii="Arial" w:hAnsi="Arial"/>
          <w:sz w:val="24"/>
          <w:szCs w:val="24"/>
        </w:rPr>
        <w:t>4.6</w:t>
      </w:r>
      <w:r w:rsidRPr="00D4288D">
        <w:rPr>
          <w:rFonts w:ascii="Arial" w:hAnsi="Arial"/>
          <w:sz w:val="24"/>
          <w:szCs w:val="24"/>
        </w:rPr>
        <w:fldChar w:fldCharType="end"/>
      </w:r>
      <w:r w:rsidRPr="00D4288D">
        <w:rPr>
          <w:rFonts w:ascii="Arial" w:hAnsi="Arial"/>
          <w:sz w:val="24"/>
          <w:szCs w:val="24"/>
        </w:rPr>
        <w:t>.</w:t>
      </w:r>
      <w:bookmarkEnd w:id="39"/>
      <w:r w:rsidRPr="00D4288D">
        <w:rPr>
          <w:rFonts w:ascii="Arial" w:hAnsi="Arial"/>
          <w:sz w:val="24"/>
          <w:szCs w:val="24"/>
        </w:rPr>
        <w:t xml:space="preserve"> </w:t>
      </w:r>
    </w:p>
    <w:p w:rsidR="00D34401" w:rsidRPr="00D4288D" w:rsidRDefault="00D34401" w:rsidP="00D34401">
      <w:pPr>
        <w:pStyle w:val="GPSL2Numbered"/>
        <w:numPr>
          <w:ilvl w:val="1"/>
          <w:numId w:val="6"/>
        </w:numPr>
        <w:tabs>
          <w:tab w:val="clear" w:pos="709"/>
          <w:tab w:val="clear" w:pos="1134"/>
        </w:tabs>
        <w:autoSpaceDN/>
        <w:adjustRightInd w:val="0"/>
        <w:ind w:left="936" w:hanging="576"/>
        <w:jc w:val="left"/>
        <w:rPr>
          <w:rFonts w:ascii="Arial" w:hAnsi="Arial"/>
          <w:sz w:val="24"/>
          <w:szCs w:val="24"/>
        </w:rPr>
      </w:pPr>
      <w:r w:rsidRPr="00D4288D">
        <w:rPr>
          <w:rFonts w:ascii="Arial" w:hAnsi="Arial"/>
          <w:sz w:val="24"/>
          <w:szCs w:val="24"/>
        </w:rPr>
        <w:t>CCS shall be able to share any information it receives from the Buyer in accordance with this Paragraph with any Buyer who has entered into a Call-Off Contract with the Supplier.</w:t>
      </w:r>
    </w:p>
    <w:bookmarkEnd w:id="38"/>
    <w:p w:rsidR="00D34401" w:rsidRPr="00D4288D" w:rsidRDefault="00D34401" w:rsidP="00D34401">
      <w:pPr>
        <w:pStyle w:val="GPSL1SCHEDULEHeading"/>
        <w:keepNext/>
        <w:numPr>
          <w:ilvl w:val="0"/>
          <w:numId w:val="6"/>
        </w:numPr>
        <w:tabs>
          <w:tab w:val="left" w:pos="142"/>
        </w:tabs>
        <w:ind w:left="360"/>
        <w:jc w:val="left"/>
        <w:rPr>
          <w:rFonts w:ascii="Arial" w:hAnsi="Arial"/>
          <w:sz w:val="24"/>
          <w:szCs w:val="24"/>
        </w:rPr>
      </w:pPr>
      <w:r>
        <w:rPr>
          <w:rFonts w:ascii="Arial Bold" w:hAnsi="Arial Bold"/>
          <w:caps w:val="0"/>
          <w:sz w:val="24"/>
          <w:szCs w:val="24"/>
        </w:rPr>
        <w:t xml:space="preserve">When CCS or the Buyer can terminate for financial distress </w:t>
      </w:r>
    </w:p>
    <w:p w:rsidR="00D34401" w:rsidRPr="00D4288D" w:rsidRDefault="00D34401" w:rsidP="00D34401">
      <w:pPr>
        <w:pStyle w:val="GPSL2Numbered"/>
        <w:keepNext/>
        <w:numPr>
          <w:ilvl w:val="1"/>
          <w:numId w:val="6"/>
        </w:numPr>
        <w:tabs>
          <w:tab w:val="clear" w:pos="709"/>
          <w:tab w:val="clear" w:pos="1134"/>
        </w:tabs>
        <w:autoSpaceDN/>
        <w:adjustRightInd w:val="0"/>
        <w:ind w:left="936" w:hanging="576"/>
        <w:jc w:val="left"/>
        <w:rPr>
          <w:rFonts w:ascii="Arial" w:hAnsi="Arial"/>
          <w:sz w:val="24"/>
          <w:szCs w:val="24"/>
        </w:rPr>
      </w:pPr>
      <w:bookmarkStart w:id="40" w:name="_Ref490148056"/>
      <w:r w:rsidRPr="00D4288D">
        <w:rPr>
          <w:rFonts w:ascii="Arial" w:hAnsi="Arial"/>
          <w:sz w:val="24"/>
          <w:szCs w:val="24"/>
        </w:rPr>
        <w:t>CCS shall be entitled to terminate this Contract and Buyers shall be entitled to terminate their Call-Off Contracts for material Default if:</w:t>
      </w:r>
      <w:bookmarkEnd w:id="40"/>
      <w:r w:rsidRPr="00D4288D">
        <w:rPr>
          <w:rFonts w:ascii="Arial" w:hAnsi="Arial"/>
          <w:sz w:val="24"/>
          <w:szCs w:val="24"/>
        </w:rPr>
        <w:t xml:space="preserve"> </w:t>
      </w:r>
    </w:p>
    <w:p w:rsidR="00D34401" w:rsidRPr="00D4288D" w:rsidRDefault="00D34401" w:rsidP="00D34401">
      <w:pPr>
        <w:pStyle w:val="GPSL3numberedclause"/>
        <w:tabs>
          <w:tab w:val="clear" w:pos="2127"/>
        </w:tabs>
        <w:ind w:left="1656" w:hanging="720"/>
        <w:jc w:val="left"/>
        <w:rPr>
          <w:rFonts w:ascii="Arial" w:hAnsi="Arial"/>
          <w:sz w:val="24"/>
          <w:szCs w:val="24"/>
        </w:rPr>
      </w:pPr>
      <w:r w:rsidRPr="00D4288D">
        <w:rPr>
          <w:rFonts w:ascii="Arial" w:hAnsi="Arial"/>
          <w:sz w:val="24"/>
          <w:szCs w:val="24"/>
        </w:rPr>
        <w:t>the Supplier fails to notify CCS of a Financial Distress Event in accordance with Paragraph </w:t>
      </w:r>
      <w:r>
        <w:rPr>
          <w:rFonts w:ascii="Arial" w:hAnsi="Arial"/>
          <w:sz w:val="24"/>
          <w:szCs w:val="24"/>
        </w:rPr>
        <w:t>3.4</w:t>
      </w:r>
      <w:r w:rsidRPr="00D4288D">
        <w:rPr>
          <w:rFonts w:ascii="Arial" w:hAnsi="Arial"/>
          <w:sz w:val="24"/>
          <w:szCs w:val="24"/>
        </w:rPr>
        <w:t xml:space="preserve">; </w:t>
      </w:r>
    </w:p>
    <w:p w:rsidR="00D34401" w:rsidRPr="00D4288D" w:rsidRDefault="00D34401" w:rsidP="00D34401">
      <w:pPr>
        <w:pStyle w:val="GPSL3numberedclause"/>
        <w:tabs>
          <w:tab w:val="clear" w:pos="2127"/>
        </w:tabs>
        <w:ind w:left="1656" w:hanging="720"/>
        <w:jc w:val="left"/>
        <w:rPr>
          <w:rFonts w:ascii="Arial" w:hAnsi="Arial"/>
          <w:sz w:val="24"/>
          <w:szCs w:val="24"/>
        </w:rPr>
      </w:pPr>
      <w:r w:rsidRPr="00D4288D">
        <w:rPr>
          <w:rFonts w:ascii="Arial" w:hAnsi="Arial"/>
          <w:sz w:val="24"/>
          <w:szCs w:val="24"/>
        </w:rPr>
        <w:t>CCS and the Supplier fail to agree a Financial Distress Service Continuity Plan (or any updated Financial Distress Service Continuity Plan) in accordance with Paragraphs </w:t>
      </w:r>
      <w:r>
        <w:rPr>
          <w:rFonts w:ascii="Arial" w:hAnsi="Arial"/>
          <w:sz w:val="24"/>
          <w:szCs w:val="24"/>
        </w:rPr>
        <w:t>4.3</w:t>
      </w:r>
      <w:r w:rsidRPr="00D4288D">
        <w:rPr>
          <w:rFonts w:ascii="Arial" w:hAnsi="Arial"/>
          <w:sz w:val="24"/>
          <w:szCs w:val="24"/>
        </w:rPr>
        <w:t xml:space="preserve"> to</w:t>
      </w:r>
      <w:r>
        <w:rPr>
          <w:rFonts w:ascii="Arial" w:hAnsi="Arial"/>
          <w:sz w:val="24"/>
          <w:szCs w:val="24"/>
        </w:rPr>
        <w:t xml:space="preserve"> 4.5</w:t>
      </w:r>
      <w:r w:rsidRPr="00D4288D">
        <w:rPr>
          <w:rFonts w:ascii="Arial" w:hAnsi="Arial"/>
          <w:sz w:val="24"/>
          <w:szCs w:val="24"/>
        </w:rPr>
        <w:t>; and/or</w:t>
      </w:r>
    </w:p>
    <w:p w:rsidR="00D34401" w:rsidRPr="00D4288D" w:rsidRDefault="00D34401" w:rsidP="00D34401">
      <w:pPr>
        <w:pStyle w:val="GPSL3numberedclause"/>
        <w:tabs>
          <w:tab w:val="clear" w:pos="2127"/>
        </w:tabs>
        <w:ind w:left="1656" w:hanging="720"/>
        <w:jc w:val="left"/>
        <w:rPr>
          <w:rFonts w:ascii="Arial" w:hAnsi="Arial"/>
          <w:sz w:val="24"/>
          <w:szCs w:val="24"/>
        </w:rPr>
      </w:pPr>
      <w:r w:rsidRPr="00D4288D">
        <w:rPr>
          <w:rFonts w:ascii="Arial" w:hAnsi="Arial"/>
          <w:sz w:val="24"/>
          <w:szCs w:val="24"/>
        </w:rPr>
        <w:t>the Supplier fails to comply with the terms of the Financial Distress Service Continuity Plan (or any updated Financial Distress Service Continuity Plan) in accordance with Paragraph</w:t>
      </w:r>
      <w:r>
        <w:rPr>
          <w:rFonts w:ascii="Arial" w:hAnsi="Arial"/>
          <w:sz w:val="24"/>
          <w:szCs w:val="24"/>
        </w:rPr>
        <w:t xml:space="preserve"> 4.6.3.</w:t>
      </w:r>
    </w:p>
    <w:p w:rsidR="00D34401" w:rsidRPr="00D4288D" w:rsidRDefault="00D34401" w:rsidP="00D34401">
      <w:pPr>
        <w:pStyle w:val="GPSL1SCHEDULEHeading"/>
        <w:keepNext/>
        <w:numPr>
          <w:ilvl w:val="0"/>
          <w:numId w:val="6"/>
        </w:numPr>
        <w:tabs>
          <w:tab w:val="left" w:pos="142"/>
        </w:tabs>
        <w:ind w:left="360"/>
        <w:jc w:val="left"/>
        <w:rPr>
          <w:rFonts w:ascii="Arial" w:hAnsi="Arial"/>
          <w:sz w:val="24"/>
          <w:szCs w:val="24"/>
        </w:rPr>
      </w:pPr>
      <w:bookmarkStart w:id="41" w:name="_Ref118884397"/>
      <w:r>
        <w:rPr>
          <w:rFonts w:ascii="Arial Bold" w:hAnsi="Arial Bold"/>
          <w:caps w:val="0"/>
          <w:sz w:val="24"/>
          <w:szCs w:val="24"/>
        </w:rPr>
        <w:t>What happens If your credit rating is still good</w:t>
      </w:r>
    </w:p>
    <w:p w:rsidR="00D34401" w:rsidRPr="00D4288D" w:rsidRDefault="00D34401" w:rsidP="00D34401">
      <w:pPr>
        <w:pStyle w:val="GPSL2Numbered"/>
        <w:numPr>
          <w:ilvl w:val="1"/>
          <w:numId w:val="6"/>
        </w:numPr>
        <w:tabs>
          <w:tab w:val="clear" w:pos="709"/>
          <w:tab w:val="clear" w:pos="1134"/>
        </w:tabs>
        <w:autoSpaceDN/>
        <w:adjustRightInd w:val="0"/>
        <w:ind w:left="936" w:hanging="576"/>
        <w:jc w:val="left"/>
        <w:rPr>
          <w:rFonts w:ascii="Arial" w:hAnsi="Arial"/>
          <w:sz w:val="24"/>
          <w:szCs w:val="24"/>
        </w:rPr>
      </w:pPr>
      <w:r w:rsidRPr="00D4288D">
        <w:rPr>
          <w:rFonts w:ascii="Arial" w:hAnsi="Arial"/>
          <w:sz w:val="24"/>
          <w:szCs w:val="24"/>
        </w:rPr>
        <w:t xml:space="preserve">Without prejudice to the Supplier’s obligations and CCS’ </w:t>
      </w:r>
      <w:r>
        <w:rPr>
          <w:rFonts w:ascii="Arial" w:hAnsi="Arial"/>
          <w:sz w:val="24"/>
          <w:szCs w:val="24"/>
        </w:rPr>
        <w:t xml:space="preserve">and the Buyer’s </w:t>
      </w:r>
      <w:r w:rsidRPr="00D4288D">
        <w:rPr>
          <w:rFonts w:ascii="Arial" w:hAnsi="Arial"/>
          <w:sz w:val="24"/>
          <w:szCs w:val="24"/>
        </w:rPr>
        <w:t>rights and remedies under Paragraph </w:t>
      </w:r>
      <w:r>
        <w:rPr>
          <w:rFonts w:ascii="Arial" w:hAnsi="Arial"/>
          <w:sz w:val="24"/>
          <w:szCs w:val="24"/>
        </w:rPr>
        <w:t>5</w:t>
      </w:r>
      <w:r w:rsidRPr="00D4288D">
        <w:rPr>
          <w:rFonts w:ascii="Arial" w:hAnsi="Arial"/>
          <w:sz w:val="24"/>
          <w:szCs w:val="24"/>
        </w:rPr>
        <w:t>, if, following the occurrence of a Financial Distress Event, the Rating Agencies review and report subsequently that the credit ratings do not drop below the relevant Credit Rating Threshold, then:</w:t>
      </w:r>
    </w:p>
    <w:p w:rsidR="00D34401" w:rsidRPr="00D4288D" w:rsidRDefault="00D34401" w:rsidP="00D34401">
      <w:pPr>
        <w:pStyle w:val="GPSL3numberedclause"/>
        <w:tabs>
          <w:tab w:val="clear" w:pos="2127"/>
        </w:tabs>
        <w:ind w:left="1656" w:hanging="720"/>
        <w:jc w:val="left"/>
        <w:rPr>
          <w:rFonts w:ascii="Arial" w:hAnsi="Arial"/>
          <w:sz w:val="24"/>
          <w:szCs w:val="24"/>
        </w:rPr>
      </w:pPr>
      <w:r w:rsidRPr="00D4288D">
        <w:rPr>
          <w:rFonts w:ascii="Arial" w:hAnsi="Arial"/>
          <w:sz w:val="24"/>
          <w:szCs w:val="24"/>
        </w:rPr>
        <w:t>the Supplier shall be relieved automatically of its obligations under Paragraphs </w:t>
      </w:r>
      <w:r>
        <w:rPr>
          <w:rFonts w:ascii="Arial" w:hAnsi="Arial"/>
          <w:sz w:val="24"/>
          <w:szCs w:val="24"/>
        </w:rPr>
        <w:t>4.3 to 4.6</w:t>
      </w:r>
      <w:r w:rsidRPr="00D4288D">
        <w:rPr>
          <w:rFonts w:ascii="Arial" w:hAnsi="Arial"/>
          <w:sz w:val="24"/>
          <w:szCs w:val="24"/>
        </w:rPr>
        <w:t>; and</w:t>
      </w:r>
    </w:p>
    <w:p w:rsidR="00D34401" w:rsidRPr="00D4288D" w:rsidRDefault="00D34401" w:rsidP="00D34401">
      <w:pPr>
        <w:pStyle w:val="GPSL3numberedclause"/>
        <w:tabs>
          <w:tab w:val="clear" w:pos="2127"/>
        </w:tabs>
        <w:ind w:left="1656" w:hanging="720"/>
        <w:jc w:val="left"/>
        <w:rPr>
          <w:rFonts w:ascii="Arial" w:hAnsi="Arial"/>
          <w:sz w:val="24"/>
          <w:szCs w:val="24"/>
        </w:rPr>
      </w:pPr>
      <w:r w:rsidRPr="00D4288D">
        <w:rPr>
          <w:rFonts w:ascii="Arial" w:hAnsi="Arial"/>
          <w:sz w:val="24"/>
          <w:szCs w:val="24"/>
        </w:rPr>
        <w:t>CCS shall not be entitled to require the Supplier to provide financial information in accordance with Paragraph </w:t>
      </w:r>
      <w:bookmarkEnd w:id="41"/>
      <w:r>
        <w:rPr>
          <w:rFonts w:ascii="Arial" w:hAnsi="Arial"/>
          <w:sz w:val="24"/>
          <w:szCs w:val="24"/>
        </w:rPr>
        <w:t>4.3.2(b)</w:t>
      </w:r>
      <w:r w:rsidRPr="00D4288D">
        <w:rPr>
          <w:rFonts w:ascii="Arial" w:hAnsi="Arial"/>
          <w:sz w:val="24"/>
          <w:szCs w:val="24"/>
        </w:rPr>
        <w:t xml:space="preserve">. </w:t>
      </w:r>
    </w:p>
    <w:p w:rsidR="00D34401" w:rsidRPr="00D4288D" w:rsidRDefault="00D34401" w:rsidP="00D34401">
      <w:pPr>
        <w:pStyle w:val="GPSmacrorestart"/>
        <w:jc w:val="left"/>
        <w:rPr>
          <w:rFonts w:ascii="Arial" w:hAnsi="Arial"/>
          <w:sz w:val="24"/>
          <w:szCs w:val="24"/>
        </w:rPr>
      </w:pPr>
      <w:r w:rsidRPr="00D4288D">
        <w:rPr>
          <w:rFonts w:ascii="Arial" w:hAnsi="Arial"/>
          <w:sz w:val="24"/>
          <w:szCs w:val="24"/>
        </w:rPr>
        <w:fldChar w:fldCharType="begin"/>
      </w:r>
      <w:r w:rsidRPr="00D4288D">
        <w:rPr>
          <w:rFonts w:ascii="Arial" w:hAnsi="Arial"/>
          <w:sz w:val="24"/>
          <w:szCs w:val="24"/>
        </w:rPr>
        <w:instrText>LISTNUM \l 1 \s 0</w:instrText>
      </w:r>
      <w:r w:rsidRPr="00D4288D">
        <w:rPr>
          <w:rFonts w:ascii="Arial" w:hAnsi="Arial"/>
          <w:sz w:val="24"/>
          <w:szCs w:val="24"/>
        </w:rPr>
        <w:fldChar w:fldCharType="end">
          <w:numberingChange w:id="42" w:author="Author" w:date="2018-12-13T09:22:00Z" w:original="0."/>
        </w:fldChar>
      </w:r>
    </w:p>
    <w:p w:rsidR="00D34401" w:rsidRPr="00D4288D" w:rsidRDefault="00D34401" w:rsidP="00D34401">
      <w:pPr>
        <w:pStyle w:val="GPSSchAnnexname"/>
        <w:jc w:val="left"/>
        <w:rPr>
          <w:rFonts w:ascii="Arial" w:hAnsi="Arial" w:cs="Arial"/>
          <w:sz w:val="24"/>
          <w:szCs w:val="24"/>
        </w:rPr>
      </w:pPr>
      <w:r w:rsidRPr="00D4288D">
        <w:rPr>
          <w:rFonts w:ascii="Arial" w:hAnsi="Arial" w:cs="Arial"/>
          <w:sz w:val="24"/>
          <w:szCs w:val="24"/>
        </w:rPr>
        <w:br w:type="page"/>
      </w:r>
      <w:bookmarkStart w:id="43" w:name="_Toc366085203"/>
      <w:bookmarkStart w:id="44" w:name="_Toc380428763"/>
      <w:bookmarkStart w:id="45" w:name="_Toc414636905"/>
      <w:bookmarkStart w:id="46" w:name="_Toc431549099"/>
    </w:p>
    <w:p w:rsidR="00D34401" w:rsidRPr="009926A4" w:rsidRDefault="00D34401" w:rsidP="00D34401">
      <w:pPr>
        <w:pStyle w:val="GPSSchAnnexname"/>
        <w:jc w:val="left"/>
        <w:rPr>
          <w:rFonts w:ascii="Arial" w:hAnsi="Arial" w:cs="Arial"/>
          <w:sz w:val="36"/>
          <w:szCs w:val="24"/>
        </w:rPr>
      </w:pPr>
      <w:bookmarkStart w:id="47" w:name="_Toc480359536"/>
      <w:r w:rsidRPr="009926A4">
        <w:rPr>
          <w:rFonts w:ascii="Arial" w:hAnsi="Arial" w:cs="Arial"/>
          <w:sz w:val="36"/>
          <w:szCs w:val="24"/>
        </w:rPr>
        <w:lastRenderedPageBreak/>
        <w:t>ANNEX 1: RATING AGENCIES</w:t>
      </w:r>
      <w:bookmarkEnd w:id="43"/>
      <w:bookmarkEnd w:id="44"/>
      <w:bookmarkEnd w:id="45"/>
      <w:bookmarkEnd w:id="46"/>
      <w:bookmarkEnd w:id="47"/>
    </w:p>
    <w:p w:rsidR="00D34401" w:rsidRPr="00D4288D" w:rsidRDefault="00D34401" w:rsidP="00D34401">
      <w:pPr>
        <w:pStyle w:val="MarginText"/>
        <w:jc w:val="left"/>
        <w:rPr>
          <w:rFonts w:ascii="Arial" w:hAnsi="Arial" w:cs="Arial"/>
          <w:sz w:val="24"/>
          <w:szCs w:val="24"/>
        </w:rPr>
      </w:pPr>
      <w:r w:rsidRPr="00D4288D">
        <w:rPr>
          <w:rFonts w:ascii="Arial" w:hAnsi="Arial" w:cs="Arial"/>
          <w:sz w:val="24"/>
          <w:szCs w:val="24"/>
        </w:rPr>
        <w:t>[Rating Agency 1]</w:t>
      </w:r>
    </w:p>
    <w:p w:rsidR="00D34401" w:rsidRPr="00D4288D" w:rsidRDefault="00D34401" w:rsidP="00D34401">
      <w:pPr>
        <w:pStyle w:val="MarginText"/>
        <w:jc w:val="left"/>
        <w:rPr>
          <w:rFonts w:ascii="Arial" w:hAnsi="Arial" w:cs="Arial"/>
          <w:sz w:val="24"/>
          <w:szCs w:val="24"/>
        </w:rPr>
      </w:pPr>
      <w:r w:rsidRPr="00D4288D">
        <w:rPr>
          <w:rFonts w:ascii="Arial" w:hAnsi="Arial" w:cs="Arial"/>
          <w:sz w:val="24"/>
          <w:szCs w:val="24"/>
        </w:rPr>
        <w:t>[Rating Agency 2]</w:t>
      </w:r>
    </w:p>
    <w:p w:rsidR="00D34401" w:rsidRPr="00D4288D" w:rsidRDefault="00D34401" w:rsidP="00D34401">
      <w:pPr>
        <w:pStyle w:val="GPSSchAnnexname"/>
        <w:jc w:val="left"/>
        <w:rPr>
          <w:rFonts w:ascii="Arial" w:hAnsi="Arial" w:cs="Arial"/>
          <w:sz w:val="24"/>
          <w:szCs w:val="24"/>
        </w:rPr>
      </w:pPr>
      <w:r w:rsidRPr="00D4288D">
        <w:rPr>
          <w:rFonts w:ascii="Arial" w:hAnsi="Arial" w:cs="Arial"/>
          <w:sz w:val="24"/>
          <w:szCs w:val="24"/>
        </w:rPr>
        <w:br w:type="page"/>
      </w:r>
      <w:bookmarkStart w:id="48" w:name="_Toc366085204"/>
      <w:bookmarkStart w:id="49" w:name="_Toc380428764"/>
      <w:bookmarkStart w:id="50" w:name="_Toc414636906"/>
      <w:bookmarkStart w:id="51" w:name="_Toc431549100"/>
      <w:bookmarkStart w:id="52" w:name="_Toc480359537"/>
      <w:r w:rsidRPr="009926A4">
        <w:rPr>
          <w:rFonts w:ascii="Arial" w:hAnsi="Arial" w:cs="Arial"/>
          <w:sz w:val="36"/>
          <w:szCs w:val="24"/>
        </w:rPr>
        <w:lastRenderedPageBreak/>
        <w:t>ANNEX 2: CREDIT RATINGS &amp; CREDIT RATING THRESHOLDS</w:t>
      </w:r>
      <w:bookmarkEnd w:id="48"/>
      <w:bookmarkEnd w:id="49"/>
      <w:bookmarkEnd w:id="50"/>
      <w:bookmarkEnd w:id="51"/>
      <w:bookmarkEnd w:id="52"/>
    </w:p>
    <w:p w:rsidR="00D34401" w:rsidRPr="00D4288D" w:rsidRDefault="00D34401" w:rsidP="00D34401">
      <w:pPr>
        <w:pStyle w:val="GPSSchAnnexname"/>
        <w:jc w:val="left"/>
        <w:rPr>
          <w:rFonts w:ascii="Arial" w:hAnsi="Arial" w:cs="Arial"/>
          <w:sz w:val="24"/>
          <w:szCs w:val="24"/>
        </w:rPr>
      </w:pPr>
      <w:r w:rsidRPr="00D4288D">
        <w:rPr>
          <w:rFonts w:ascii="Arial" w:hAnsi="Arial" w:cs="Arial"/>
          <w:caps w:val="0"/>
          <w:sz w:val="24"/>
          <w:szCs w:val="24"/>
        </w:rPr>
        <w:t>Part 1: Current Rating</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80"/>
        <w:gridCol w:w="3081"/>
      </w:tblGrid>
      <w:tr w:rsidR="00D34401" w:rsidRPr="00D4288D">
        <w:tc>
          <w:tcPr>
            <w:tcW w:w="3080" w:type="dxa"/>
            <w:tcBorders>
              <w:top w:val="single" w:sz="4" w:space="0" w:color="auto"/>
            </w:tcBorders>
            <w:shd w:val="clear" w:color="auto" w:fill="FFFFFF"/>
          </w:tcPr>
          <w:p w:rsidR="00D34401" w:rsidRPr="00BE4B62" w:rsidRDefault="00D34401" w:rsidP="00D34401">
            <w:pPr>
              <w:pStyle w:val="MarginText"/>
              <w:jc w:val="left"/>
              <w:rPr>
                <w:rFonts w:ascii="Arial" w:hAnsi="Arial" w:cs="Arial"/>
                <w:b/>
                <w:sz w:val="24"/>
                <w:szCs w:val="24"/>
              </w:rPr>
            </w:pPr>
            <w:r w:rsidRPr="00BE4B62">
              <w:rPr>
                <w:rFonts w:ascii="Arial" w:hAnsi="Arial" w:cs="Arial"/>
                <w:b/>
                <w:sz w:val="24"/>
                <w:szCs w:val="24"/>
              </w:rPr>
              <w:t>Entity</w:t>
            </w:r>
          </w:p>
        </w:tc>
        <w:tc>
          <w:tcPr>
            <w:tcW w:w="3081" w:type="dxa"/>
            <w:tcBorders>
              <w:top w:val="single" w:sz="4" w:space="0" w:color="auto"/>
            </w:tcBorders>
            <w:shd w:val="clear" w:color="auto" w:fill="FFFFFF"/>
          </w:tcPr>
          <w:p w:rsidR="00D34401" w:rsidRPr="00BE4B62" w:rsidRDefault="00D34401" w:rsidP="00D34401">
            <w:pPr>
              <w:pStyle w:val="MarginText"/>
              <w:jc w:val="left"/>
              <w:rPr>
                <w:rFonts w:ascii="Arial" w:hAnsi="Arial" w:cs="Arial"/>
                <w:b/>
                <w:sz w:val="24"/>
                <w:szCs w:val="24"/>
              </w:rPr>
            </w:pPr>
            <w:r w:rsidRPr="00BE4B62">
              <w:rPr>
                <w:rFonts w:ascii="Arial" w:hAnsi="Arial" w:cs="Arial"/>
                <w:b/>
                <w:sz w:val="24"/>
                <w:szCs w:val="24"/>
              </w:rPr>
              <w:t>Credit rating (long term)</w:t>
            </w:r>
          </w:p>
        </w:tc>
      </w:tr>
      <w:tr w:rsidR="00D34401" w:rsidRPr="00D4288D">
        <w:tc>
          <w:tcPr>
            <w:tcW w:w="3080" w:type="dxa"/>
            <w:shd w:val="clear" w:color="auto" w:fill="FFFFFF"/>
          </w:tcPr>
          <w:p w:rsidR="00D34401" w:rsidRPr="00D4288D" w:rsidRDefault="00D34401" w:rsidP="00D34401">
            <w:pPr>
              <w:pStyle w:val="MarginText"/>
              <w:jc w:val="left"/>
              <w:rPr>
                <w:rFonts w:ascii="Arial" w:hAnsi="Arial" w:cs="Arial"/>
                <w:sz w:val="24"/>
                <w:szCs w:val="24"/>
              </w:rPr>
            </w:pPr>
            <w:r w:rsidRPr="00D4288D">
              <w:rPr>
                <w:rFonts w:ascii="Arial" w:hAnsi="Arial" w:cs="Arial"/>
                <w:sz w:val="24"/>
                <w:szCs w:val="24"/>
              </w:rPr>
              <w:t>Supplier</w:t>
            </w:r>
          </w:p>
        </w:tc>
        <w:tc>
          <w:tcPr>
            <w:tcW w:w="3081" w:type="dxa"/>
            <w:shd w:val="clear" w:color="auto" w:fill="FFFFFF"/>
          </w:tcPr>
          <w:p w:rsidR="00D34401" w:rsidRPr="00D4288D" w:rsidRDefault="00D34401" w:rsidP="00D34401">
            <w:pPr>
              <w:pStyle w:val="MarginText"/>
              <w:jc w:val="left"/>
              <w:rPr>
                <w:rFonts w:ascii="Arial" w:hAnsi="Arial" w:cs="Arial"/>
                <w:sz w:val="24"/>
                <w:szCs w:val="24"/>
              </w:rPr>
            </w:pPr>
            <w:r w:rsidRPr="00D4288D">
              <w:rPr>
                <w:rFonts w:ascii="Arial" w:hAnsi="Arial" w:cs="Arial"/>
                <w:sz w:val="24"/>
                <w:szCs w:val="24"/>
              </w:rPr>
              <w:t>[D&amp;B Threshold]</w:t>
            </w:r>
          </w:p>
        </w:tc>
      </w:tr>
      <w:tr w:rsidR="00D34401" w:rsidRPr="00D4288D" w:rsidTr="00D34401">
        <w:tc>
          <w:tcPr>
            <w:tcW w:w="3080" w:type="dxa"/>
            <w:shd w:val="clear" w:color="auto" w:fill="FFFFFF"/>
          </w:tcPr>
          <w:p w:rsidR="00D34401" w:rsidRPr="00D4288D" w:rsidRDefault="00D34401" w:rsidP="00D34401">
            <w:pPr>
              <w:pStyle w:val="MarginText"/>
              <w:jc w:val="left"/>
              <w:rPr>
                <w:rFonts w:ascii="Arial" w:hAnsi="Arial" w:cs="Arial"/>
                <w:sz w:val="24"/>
                <w:szCs w:val="24"/>
              </w:rPr>
            </w:pPr>
            <w:r w:rsidRPr="00D4288D">
              <w:rPr>
                <w:rFonts w:ascii="Arial" w:hAnsi="Arial" w:cs="Arial"/>
                <w:sz w:val="24"/>
                <w:szCs w:val="24"/>
                <w:highlight w:val="yellow"/>
              </w:rPr>
              <w:t>[Framework Guarantor/ [and Call-Off Guarantor]</w:t>
            </w:r>
          </w:p>
        </w:tc>
        <w:tc>
          <w:tcPr>
            <w:tcW w:w="3081" w:type="dxa"/>
            <w:shd w:val="clear" w:color="auto" w:fill="FFFFFF"/>
          </w:tcPr>
          <w:p w:rsidR="00D34401" w:rsidRPr="00D4288D" w:rsidRDefault="00D34401" w:rsidP="00D34401">
            <w:pPr>
              <w:pStyle w:val="MarginText"/>
              <w:jc w:val="left"/>
              <w:rPr>
                <w:rFonts w:ascii="Arial" w:hAnsi="Arial" w:cs="Arial"/>
                <w:sz w:val="24"/>
                <w:szCs w:val="24"/>
              </w:rPr>
            </w:pPr>
          </w:p>
        </w:tc>
      </w:tr>
      <w:tr w:rsidR="00D34401" w:rsidRPr="00D4288D">
        <w:tc>
          <w:tcPr>
            <w:tcW w:w="3080" w:type="dxa"/>
            <w:tcBorders>
              <w:bottom w:val="single" w:sz="4" w:space="0" w:color="auto"/>
            </w:tcBorders>
            <w:shd w:val="clear" w:color="auto" w:fill="FFFFFF"/>
          </w:tcPr>
          <w:p w:rsidR="00D34401" w:rsidRPr="00D4288D" w:rsidRDefault="00D34401" w:rsidP="00D34401">
            <w:pPr>
              <w:pStyle w:val="MarginText"/>
              <w:jc w:val="left"/>
              <w:rPr>
                <w:rFonts w:ascii="Arial" w:hAnsi="Arial" w:cs="Arial"/>
                <w:sz w:val="24"/>
                <w:szCs w:val="24"/>
                <w:highlight w:val="yellow"/>
              </w:rPr>
            </w:pPr>
            <w:r w:rsidRPr="00D4288D">
              <w:rPr>
                <w:rFonts w:ascii="Arial" w:hAnsi="Arial" w:cs="Arial"/>
                <w:sz w:val="24"/>
                <w:szCs w:val="24"/>
                <w:highlight w:val="yellow"/>
              </w:rPr>
              <w:t>[Key Subcontractor]</w:t>
            </w:r>
          </w:p>
        </w:tc>
        <w:tc>
          <w:tcPr>
            <w:tcW w:w="3081" w:type="dxa"/>
            <w:tcBorders>
              <w:bottom w:val="single" w:sz="4" w:space="0" w:color="auto"/>
            </w:tcBorders>
            <w:shd w:val="clear" w:color="auto" w:fill="FFFFFF"/>
          </w:tcPr>
          <w:p w:rsidR="00D34401" w:rsidRPr="00D4288D" w:rsidRDefault="00D34401" w:rsidP="00D34401">
            <w:pPr>
              <w:pStyle w:val="MarginText"/>
              <w:jc w:val="left"/>
              <w:rPr>
                <w:rFonts w:ascii="Arial" w:hAnsi="Arial" w:cs="Arial"/>
                <w:sz w:val="24"/>
                <w:szCs w:val="24"/>
              </w:rPr>
            </w:pPr>
          </w:p>
        </w:tc>
      </w:tr>
    </w:tbl>
    <w:p w:rsidR="00D34401" w:rsidRDefault="00D34401" w:rsidP="00D34401">
      <w:pPr>
        <w:spacing w:after="0"/>
        <w:rPr>
          <w:rFonts w:ascii="Arial" w:hAnsi="Arial"/>
          <w:sz w:val="24"/>
          <w:szCs w:val="24"/>
        </w:rPr>
        <w:sectPr w:rsidR="00D34401" w:rsidSect="00D34401">
          <w:footerReference w:type="first" r:id="rId31"/>
          <w:pgSz w:w="11906" w:h="16838" w:code="9"/>
          <w:pgMar w:top="1440" w:right="1440" w:bottom="1440" w:left="1440" w:header="709" w:footer="709" w:gutter="0"/>
          <w:cols w:space="708"/>
          <w:docGrid w:linePitch="360"/>
        </w:sectPr>
      </w:pPr>
    </w:p>
    <w:p w:rsidR="00D34401" w:rsidRDefault="00D34401" w:rsidP="00D34401">
      <w:pPr>
        <w:pStyle w:val="Header"/>
        <w:rPr>
          <w:rFonts w:ascii="Arial" w:hAnsi="Arial"/>
          <w:b/>
          <w:sz w:val="36"/>
          <w:szCs w:val="20"/>
        </w:rPr>
      </w:pPr>
      <w:r w:rsidRPr="00553886">
        <w:rPr>
          <w:rFonts w:ascii="Arial" w:hAnsi="Arial"/>
          <w:b/>
          <w:sz w:val="36"/>
          <w:szCs w:val="20"/>
        </w:rPr>
        <w:lastRenderedPageBreak/>
        <w:t xml:space="preserve">Joint Schedule </w:t>
      </w:r>
      <w:r>
        <w:rPr>
          <w:rFonts w:ascii="Arial" w:hAnsi="Arial"/>
          <w:b/>
          <w:sz w:val="36"/>
          <w:szCs w:val="20"/>
        </w:rPr>
        <w:t xml:space="preserve">8 </w:t>
      </w:r>
      <w:r w:rsidRPr="00553886">
        <w:rPr>
          <w:rFonts w:ascii="Arial" w:hAnsi="Arial"/>
          <w:b/>
          <w:sz w:val="36"/>
          <w:szCs w:val="20"/>
        </w:rPr>
        <w:t>(</w:t>
      </w:r>
      <w:r>
        <w:rPr>
          <w:rFonts w:ascii="Arial" w:hAnsi="Arial"/>
          <w:b/>
          <w:sz w:val="36"/>
          <w:szCs w:val="20"/>
        </w:rPr>
        <w:t>Guarantee)</w:t>
      </w:r>
    </w:p>
    <w:p w:rsidR="00D34401" w:rsidRPr="000A7589" w:rsidRDefault="00D34401">
      <w:pPr>
        <w:pStyle w:val="Heading1"/>
        <w:tabs>
          <w:tab w:val="clear" w:pos="720"/>
        </w:tabs>
        <w:rPr>
          <w:rFonts w:ascii="Arial" w:hAnsi="Arial" w:cs="Arial"/>
          <w:sz w:val="24"/>
          <w:szCs w:val="24"/>
        </w:rPr>
      </w:pPr>
      <w:r>
        <w:rPr>
          <w:rFonts w:ascii="Arial" w:hAnsi="Arial" w:cs="Arial"/>
          <w:sz w:val="24"/>
          <w:szCs w:val="24"/>
        </w:rPr>
        <w:t>Definitions</w:t>
      </w:r>
    </w:p>
    <w:p w:rsidR="00D34401" w:rsidRPr="000A7589" w:rsidRDefault="00D34401">
      <w:pPr>
        <w:pStyle w:val="Heading2"/>
        <w:keepNext/>
        <w:rPr>
          <w:rFonts w:ascii="Arial" w:hAnsi="Arial" w:cs="Arial"/>
          <w:sz w:val="24"/>
          <w:szCs w:val="24"/>
        </w:rPr>
      </w:pPr>
      <w:r w:rsidRPr="000A7589">
        <w:rPr>
          <w:rFonts w:ascii="Arial" w:hAnsi="Arial" w:cs="Arial"/>
          <w:sz w:val="24"/>
          <w:szCs w:val="24"/>
        </w:rPr>
        <w:t>In this Schedule, the following words shall have the following meanings and they shall supplement Joint Schedule 1 (Definitions):</w:t>
      </w:r>
      <w:r w:rsidRPr="000A7589">
        <w:rPr>
          <w:rFonts w:ascii="Arial" w:hAnsi="Arial" w:cs="Arial"/>
          <w:b/>
          <w:sz w:val="24"/>
          <w:szCs w:val="24"/>
        </w:rPr>
        <w:t xml:space="preserve"> </w:t>
      </w:r>
    </w:p>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856"/>
      </w:tblGrid>
      <w:tr w:rsidR="00D34401" w:rsidRPr="000A7589">
        <w:trPr>
          <w:trHeight w:val="20"/>
        </w:trPr>
        <w:tc>
          <w:tcPr>
            <w:tcW w:w="3342" w:type="dxa"/>
          </w:tcPr>
          <w:p w:rsidR="00D34401" w:rsidRPr="000A7589" w:rsidRDefault="00D34401">
            <w:pPr>
              <w:pStyle w:val="GPSL2Numbered"/>
              <w:ind w:firstLine="0"/>
              <w:rPr>
                <w:rFonts w:ascii="Arial" w:hAnsi="Arial"/>
                <w:b/>
                <w:sz w:val="24"/>
                <w:szCs w:val="24"/>
              </w:rPr>
            </w:pPr>
            <w:r w:rsidRPr="000A7589">
              <w:rPr>
                <w:rFonts w:ascii="Arial" w:hAnsi="Arial"/>
                <w:b/>
                <w:sz w:val="24"/>
                <w:szCs w:val="24"/>
              </w:rPr>
              <w:t>"Framework Guarantor"</w:t>
            </w:r>
          </w:p>
        </w:tc>
        <w:tc>
          <w:tcPr>
            <w:tcW w:w="4856" w:type="dxa"/>
          </w:tcPr>
          <w:p w:rsidR="00D34401" w:rsidRPr="000A7589" w:rsidRDefault="00D34401">
            <w:pPr>
              <w:pStyle w:val="GPSL2Numbered"/>
              <w:ind w:firstLine="0"/>
              <w:rPr>
                <w:rFonts w:ascii="Arial" w:hAnsi="Arial"/>
                <w:sz w:val="24"/>
                <w:szCs w:val="24"/>
              </w:rPr>
            </w:pPr>
            <w:r w:rsidRPr="000A7589">
              <w:rPr>
                <w:rFonts w:ascii="Arial" w:hAnsi="Arial"/>
                <w:sz w:val="24"/>
                <w:szCs w:val="24"/>
              </w:rPr>
              <w:t xml:space="preserve">any person acceptable to CCS to give a Framework Guarantee; </w:t>
            </w:r>
          </w:p>
        </w:tc>
      </w:tr>
      <w:tr w:rsidR="00D34401" w:rsidRPr="000A7589">
        <w:trPr>
          <w:trHeight w:val="20"/>
        </w:trPr>
        <w:tc>
          <w:tcPr>
            <w:tcW w:w="3342" w:type="dxa"/>
          </w:tcPr>
          <w:p w:rsidR="00D34401" w:rsidRPr="000A7589" w:rsidRDefault="00D34401">
            <w:pPr>
              <w:pStyle w:val="GPSL2Numbered"/>
              <w:ind w:firstLine="0"/>
              <w:rPr>
                <w:rFonts w:ascii="Arial" w:hAnsi="Arial"/>
                <w:b/>
                <w:sz w:val="24"/>
                <w:szCs w:val="24"/>
              </w:rPr>
            </w:pPr>
            <w:r w:rsidRPr="000A7589">
              <w:rPr>
                <w:rFonts w:ascii="Arial" w:hAnsi="Arial"/>
                <w:b/>
                <w:sz w:val="24"/>
                <w:szCs w:val="24"/>
              </w:rPr>
              <w:t>"Framework Guarantee"</w:t>
            </w:r>
          </w:p>
        </w:tc>
        <w:tc>
          <w:tcPr>
            <w:tcW w:w="4856" w:type="dxa"/>
          </w:tcPr>
          <w:p w:rsidR="00D34401" w:rsidRPr="000A7589" w:rsidRDefault="00D34401">
            <w:pPr>
              <w:pStyle w:val="GPSL2Numbered"/>
              <w:ind w:firstLine="0"/>
              <w:rPr>
                <w:rFonts w:ascii="Arial" w:hAnsi="Arial"/>
                <w:sz w:val="24"/>
                <w:szCs w:val="24"/>
              </w:rPr>
            </w:pPr>
            <w:r w:rsidRPr="000A7589">
              <w:rPr>
                <w:rFonts w:ascii="Arial" w:hAnsi="Arial"/>
                <w:sz w:val="24"/>
                <w:szCs w:val="24"/>
              </w:rPr>
              <w:t xml:space="preserve">a deed of guarantee in favour of CCS and all </w:t>
            </w:r>
            <w:r>
              <w:rPr>
                <w:rFonts w:ascii="Arial" w:hAnsi="Arial"/>
                <w:sz w:val="24"/>
                <w:szCs w:val="24"/>
              </w:rPr>
              <w:t>Contracting Authorities</w:t>
            </w:r>
            <w:r w:rsidRPr="000A7589">
              <w:rPr>
                <w:rFonts w:ascii="Arial" w:hAnsi="Arial"/>
                <w:sz w:val="24"/>
                <w:szCs w:val="24"/>
              </w:rPr>
              <w:t xml:space="preserve"> in the form set out </w:t>
            </w:r>
            <w:r>
              <w:rPr>
                <w:rFonts w:ascii="Arial" w:hAnsi="Arial"/>
                <w:sz w:val="24"/>
                <w:szCs w:val="24"/>
              </w:rPr>
              <w:t xml:space="preserve">in </w:t>
            </w:r>
            <w:r w:rsidRPr="000A7589">
              <w:rPr>
                <w:rFonts w:ascii="Arial" w:hAnsi="Arial"/>
                <w:sz w:val="24"/>
                <w:szCs w:val="24"/>
              </w:rPr>
              <w:t>the Annex to this Schedule;</w:t>
            </w:r>
          </w:p>
        </w:tc>
      </w:tr>
      <w:tr w:rsidR="00D34401" w:rsidRPr="000A7589">
        <w:trPr>
          <w:trHeight w:val="20"/>
        </w:trPr>
        <w:tc>
          <w:tcPr>
            <w:tcW w:w="3342" w:type="dxa"/>
          </w:tcPr>
          <w:p w:rsidR="00D34401" w:rsidRPr="000A7589" w:rsidRDefault="00D34401">
            <w:pPr>
              <w:pStyle w:val="GPSL2Numbered"/>
              <w:ind w:firstLine="0"/>
              <w:rPr>
                <w:rFonts w:ascii="Arial" w:hAnsi="Arial"/>
                <w:b/>
                <w:sz w:val="24"/>
                <w:szCs w:val="24"/>
              </w:rPr>
            </w:pPr>
            <w:r w:rsidRPr="000A7589">
              <w:rPr>
                <w:rFonts w:ascii="Arial" w:hAnsi="Arial"/>
                <w:b/>
                <w:sz w:val="24"/>
                <w:szCs w:val="24"/>
              </w:rPr>
              <w:t>"Call-Off Guarantee"</w:t>
            </w:r>
          </w:p>
        </w:tc>
        <w:tc>
          <w:tcPr>
            <w:tcW w:w="4856" w:type="dxa"/>
          </w:tcPr>
          <w:p w:rsidR="00D34401" w:rsidRPr="000A7589" w:rsidRDefault="00D34401">
            <w:pPr>
              <w:pStyle w:val="GPSL2Numbered"/>
              <w:ind w:firstLine="0"/>
              <w:rPr>
                <w:rFonts w:ascii="Arial" w:hAnsi="Arial"/>
                <w:sz w:val="24"/>
                <w:szCs w:val="24"/>
              </w:rPr>
            </w:pPr>
            <w:r w:rsidRPr="000A7589">
              <w:rPr>
                <w:rFonts w:ascii="Arial" w:hAnsi="Arial"/>
                <w:sz w:val="24"/>
                <w:szCs w:val="24"/>
              </w:rPr>
              <w:t xml:space="preserve">a deed of guarantee in favour of a </w:t>
            </w:r>
            <w:r>
              <w:rPr>
                <w:rFonts w:ascii="Arial" w:hAnsi="Arial"/>
                <w:sz w:val="24"/>
                <w:szCs w:val="24"/>
              </w:rPr>
              <w:t>Contracting Authority</w:t>
            </w:r>
            <w:r w:rsidRPr="000A7589">
              <w:rPr>
                <w:rFonts w:ascii="Arial" w:hAnsi="Arial"/>
                <w:sz w:val="24"/>
                <w:szCs w:val="24"/>
              </w:rPr>
              <w:t xml:space="preserve"> in the form set out in the Annex to this Schedule; and</w:t>
            </w:r>
          </w:p>
        </w:tc>
      </w:tr>
      <w:tr w:rsidR="00D34401" w:rsidRPr="000A7589">
        <w:trPr>
          <w:trHeight w:val="20"/>
        </w:trPr>
        <w:tc>
          <w:tcPr>
            <w:tcW w:w="3342" w:type="dxa"/>
          </w:tcPr>
          <w:p w:rsidR="00D34401" w:rsidRPr="000A7589" w:rsidRDefault="00D34401">
            <w:pPr>
              <w:pStyle w:val="GPSL2Numbered"/>
              <w:ind w:firstLine="0"/>
              <w:rPr>
                <w:rFonts w:ascii="Arial" w:hAnsi="Arial"/>
                <w:b/>
                <w:sz w:val="24"/>
                <w:szCs w:val="24"/>
              </w:rPr>
            </w:pPr>
            <w:r w:rsidRPr="000A7589">
              <w:rPr>
                <w:rFonts w:ascii="Arial" w:hAnsi="Arial"/>
                <w:b/>
                <w:sz w:val="24"/>
                <w:szCs w:val="24"/>
              </w:rPr>
              <w:t>"Call-Off Guarantor"</w:t>
            </w:r>
          </w:p>
        </w:tc>
        <w:tc>
          <w:tcPr>
            <w:tcW w:w="4856" w:type="dxa"/>
          </w:tcPr>
          <w:p w:rsidR="00D34401" w:rsidRPr="000A7589" w:rsidRDefault="00D34401">
            <w:pPr>
              <w:pStyle w:val="GPSL2Numbered"/>
              <w:ind w:firstLine="0"/>
              <w:rPr>
                <w:rFonts w:ascii="Arial" w:hAnsi="Arial"/>
                <w:sz w:val="24"/>
                <w:szCs w:val="24"/>
              </w:rPr>
            </w:pPr>
            <w:r w:rsidRPr="000A7589">
              <w:rPr>
                <w:rFonts w:ascii="Arial" w:hAnsi="Arial"/>
                <w:sz w:val="24"/>
                <w:szCs w:val="24"/>
              </w:rPr>
              <w:t xml:space="preserve">the person acceptable to a </w:t>
            </w:r>
            <w:r>
              <w:rPr>
                <w:rFonts w:ascii="Arial" w:hAnsi="Arial"/>
                <w:sz w:val="24"/>
                <w:szCs w:val="24"/>
              </w:rPr>
              <w:t>Contracting Authority</w:t>
            </w:r>
            <w:r w:rsidRPr="000A7589">
              <w:rPr>
                <w:rFonts w:ascii="Arial" w:hAnsi="Arial"/>
                <w:sz w:val="24"/>
                <w:szCs w:val="24"/>
              </w:rPr>
              <w:t xml:space="preserve"> to give a Call-Off Guarantee;</w:t>
            </w:r>
          </w:p>
        </w:tc>
      </w:tr>
    </w:tbl>
    <w:p w:rsidR="00D34401" w:rsidRDefault="00D34401" w:rsidP="00D34401">
      <w:pPr>
        <w:pStyle w:val="GPSL2Indent"/>
        <w:ind w:left="0"/>
        <w:rPr>
          <w:rFonts w:ascii="Arial" w:hAnsi="Arial"/>
          <w:b/>
          <w:sz w:val="24"/>
          <w:highlight w:val="yellow"/>
        </w:rPr>
      </w:pPr>
    </w:p>
    <w:p w:rsidR="00D34401" w:rsidRPr="000A7589" w:rsidRDefault="00D34401" w:rsidP="00D34401">
      <w:pPr>
        <w:pStyle w:val="GPSL2Indent"/>
        <w:ind w:left="0"/>
        <w:rPr>
          <w:rFonts w:ascii="Arial" w:hAnsi="Arial"/>
          <w:b/>
          <w:sz w:val="24"/>
        </w:rPr>
      </w:pPr>
      <w:r w:rsidRPr="000A7589">
        <w:rPr>
          <w:rFonts w:ascii="Arial" w:hAnsi="Arial"/>
          <w:b/>
          <w:sz w:val="24"/>
          <w:highlight w:val="yellow"/>
        </w:rPr>
        <w:t xml:space="preserve">[Guidance Note: </w:t>
      </w:r>
      <w:r w:rsidRPr="00F90597">
        <w:rPr>
          <w:rFonts w:ascii="Arial" w:hAnsi="Arial"/>
          <w:sz w:val="24"/>
        </w:rPr>
        <w:t>CCS</w:t>
      </w:r>
      <w:r>
        <w:rPr>
          <w:rFonts w:ascii="Arial" w:hAnsi="Arial"/>
          <w:sz w:val="24"/>
        </w:rPr>
        <w:t xml:space="preserve"> to insert either requirement for framework guarantee in Paragraph 1 or Paragraph to give an option for Contracting Authorities to request call-off guarantees]</w:t>
      </w:r>
    </w:p>
    <w:p w:rsidR="00D34401" w:rsidRPr="00F90597" w:rsidRDefault="00D34401">
      <w:pPr>
        <w:pStyle w:val="Heading1"/>
        <w:rPr>
          <w:rFonts w:ascii="Arial" w:hAnsi="Arial" w:cs="Arial"/>
          <w:sz w:val="24"/>
          <w:szCs w:val="24"/>
        </w:rPr>
      </w:pPr>
      <w:r w:rsidRPr="00F90597">
        <w:rPr>
          <w:rFonts w:ascii="Arial" w:hAnsi="Arial" w:cs="Arial"/>
          <w:sz w:val="24"/>
          <w:szCs w:val="24"/>
        </w:rPr>
        <w:t xml:space="preserve"> Framework </w:t>
      </w:r>
      <w:r>
        <w:rPr>
          <w:rFonts w:ascii="Arial" w:hAnsi="Arial" w:cs="Arial"/>
          <w:sz w:val="24"/>
          <w:szCs w:val="24"/>
        </w:rPr>
        <w:t>G</w:t>
      </w:r>
      <w:r w:rsidRPr="00F90597">
        <w:rPr>
          <w:rFonts w:ascii="Arial" w:hAnsi="Arial" w:cs="Arial"/>
          <w:sz w:val="24"/>
          <w:szCs w:val="24"/>
        </w:rPr>
        <w:t>uarantee</w:t>
      </w:r>
    </w:p>
    <w:p w:rsidR="00D34401" w:rsidRPr="00F90597" w:rsidRDefault="00D34401">
      <w:pPr>
        <w:pStyle w:val="Heading2"/>
        <w:keepNext/>
        <w:rPr>
          <w:rFonts w:ascii="Arial" w:hAnsi="Arial" w:cs="Arial"/>
          <w:sz w:val="24"/>
          <w:szCs w:val="24"/>
        </w:rPr>
      </w:pPr>
      <w:bookmarkStart w:id="53" w:name="_Ref491080715"/>
      <w:r w:rsidRPr="00F90597">
        <w:rPr>
          <w:rFonts w:ascii="Arial" w:hAnsi="Arial" w:cs="Arial"/>
          <w:sz w:val="24"/>
          <w:szCs w:val="24"/>
        </w:rPr>
        <w:t>Where CCS has notified the Supplier that [the award of the Framework Contract is conditional upon receipt of] [prior to the execution of the first Call-Off Contract the Supplier shall provide] a valid Framework Guarantee, then on or prior to the execution of the [Framework Contract] [first Call-Off Contract], as a condition for the award of the [Framework Contract] [first Call-Off Contract], the Supplier must have delivered to CCS:</w:t>
      </w:r>
      <w:bookmarkEnd w:id="53"/>
    </w:p>
    <w:p w:rsidR="00D34401" w:rsidRPr="00F90597" w:rsidRDefault="00D34401">
      <w:pPr>
        <w:pStyle w:val="Heading3"/>
        <w:rPr>
          <w:rFonts w:ascii="Arial" w:hAnsi="Arial" w:cs="Arial"/>
          <w:sz w:val="24"/>
          <w:szCs w:val="24"/>
        </w:rPr>
      </w:pPr>
      <w:bookmarkStart w:id="54" w:name="_Ref492310587"/>
      <w:r w:rsidRPr="00F90597">
        <w:rPr>
          <w:rFonts w:ascii="Arial" w:hAnsi="Arial" w:cs="Arial"/>
          <w:sz w:val="24"/>
          <w:szCs w:val="24"/>
        </w:rPr>
        <w:t>an executed Framework Guarantee from a Framework Guarantor; and</w:t>
      </w:r>
      <w:bookmarkEnd w:id="54"/>
    </w:p>
    <w:p w:rsidR="00D34401" w:rsidRPr="00F90597" w:rsidRDefault="00D34401">
      <w:pPr>
        <w:pStyle w:val="Heading3"/>
        <w:rPr>
          <w:rFonts w:ascii="Arial" w:hAnsi="Arial" w:cs="Arial"/>
          <w:sz w:val="24"/>
          <w:szCs w:val="24"/>
        </w:rPr>
      </w:pPr>
      <w:bookmarkStart w:id="55" w:name="_Ref492310588"/>
      <w:r w:rsidRPr="00F90597">
        <w:rPr>
          <w:rFonts w:ascii="Arial" w:hAnsi="Arial" w:cs="Arial"/>
          <w:sz w:val="24"/>
          <w:szCs w:val="24"/>
        </w:rPr>
        <w:t>a certified copy extract of the board minutes and/or resolution of the Framework Guarantor approving the execution of the Framework Guarantee.</w:t>
      </w:r>
      <w:bookmarkEnd w:id="55"/>
    </w:p>
    <w:p w:rsidR="00D34401" w:rsidRPr="00F90597" w:rsidRDefault="00D34401">
      <w:pPr>
        <w:pStyle w:val="Heading2"/>
        <w:keepNext/>
        <w:rPr>
          <w:rFonts w:ascii="Arial" w:hAnsi="Arial" w:cs="Arial"/>
          <w:sz w:val="24"/>
          <w:szCs w:val="24"/>
        </w:rPr>
      </w:pPr>
      <w:r w:rsidRPr="00F90597">
        <w:rPr>
          <w:rFonts w:ascii="Arial" w:hAnsi="Arial" w:cs="Arial"/>
          <w:sz w:val="24"/>
          <w:szCs w:val="24"/>
        </w:rPr>
        <w:t xml:space="preserve">If the Supplier fails to deliver the documents as required by Paragraphs </w:t>
      </w:r>
      <w:r w:rsidRPr="00F90597">
        <w:rPr>
          <w:rFonts w:ascii="Arial" w:hAnsi="Arial" w:cs="Arial"/>
          <w:sz w:val="24"/>
          <w:szCs w:val="24"/>
        </w:rPr>
        <w:fldChar w:fldCharType="begin"/>
      </w:r>
      <w:r w:rsidRPr="00F90597">
        <w:rPr>
          <w:rFonts w:ascii="Arial" w:hAnsi="Arial" w:cs="Arial"/>
          <w:sz w:val="24"/>
          <w:szCs w:val="24"/>
        </w:rPr>
        <w:instrText xml:space="preserve"> REF _Ref492310587 \r \h  \* MERGEFORMAT </w:instrText>
      </w:r>
      <w:r w:rsidRPr="00F90597">
        <w:rPr>
          <w:rFonts w:ascii="Arial" w:hAnsi="Arial" w:cs="Arial"/>
          <w:sz w:val="24"/>
          <w:szCs w:val="24"/>
        </w:rPr>
      </w:r>
      <w:r w:rsidRPr="00F90597">
        <w:rPr>
          <w:rFonts w:ascii="Arial" w:hAnsi="Arial" w:cs="Arial"/>
          <w:sz w:val="24"/>
          <w:szCs w:val="24"/>
        </w:rPr>
        <w:fldChar w:fldCharType="separate"/>
      </w:r>
      <w:r w:rsidRPr="00F90597">
        <w:rPr>
          <w:rFonts w:ascii="Arial" w:hAnsi="Arial" w:cs="Arial"/>
          <w:sz w:val="24"/>
          <w:szCs w:val="24"/>
        </w:rPr>
        <w:t>2.1.1</w:t>
      </w:r>
      <w:r w:rsidRPr="00F90597">
        <w:rPr>
          <w:rFonts w:ascii="Arial" w:hAnsi="Arial" w:cs="Arial"/>
          <w:sz w:val="24"/>
          <w:szCs w:val="24"/>
        </w:rPr>
        <w:fldChar w:fldCharType="end"/>
      </w:r>
      <w:r w:rsidRPr="00F90597">
        <w:rPr>
          <w:rFonts w:ascii="Arial" w:hAnsi="Arial" w:cs="Arial"/>
          <w:sz w:val="24"/>
          <w:szCs w:val="24"/>
        </w:rPr>
        <w:t xml:space="preserve"> and </w:t>
      </w:r>
      <w:r w:rsidRPr="00F90597">
        <w:rPr>
          <w:rFonts w:ascii="Arial" w:hAnsi="Arial" w:cs="Arial"/>
          <w:sz w:val="24"/>
          <w:szCs w:val="24"/>
        </w:rPr>
        <w:fldChar w:fldCharType="begin"/>
      </w:r>
      <w:r w:rsidRPr="00F90597">
        <w:rPr>
          <w:rFonts w:ascii="Arial" w:hAnsi="Arial" w:cs="Arial"/>
          <w:sz w:val="24"/>
          <w:szCs w:val="24"/>
        </w:rPr>
        <w:instrText xml:space="preserve"> REF _Ref492310588 \r \h  \* MERGEFORMAT </w:instrText>
      </w:r>
      <w:r w:rsidRPr="00F90597">
        <w:rPr>
          <w:rFonts w:ascii="Arial" w:hAnsi="Arial" w:cs="Arial"/>
          <w:sz w:val="24"/>
          <w:szCs w:val="24"/>
        </w:rPr>
      </w:r>
      <w:r w:rsidRPr="00F90597">
        <w:rPr>
          <w:rFonts w:ascii="Arial" w:hAnsi="Arial" w:cs="Arial"/>
          <w:sz w:val="24"/>
          <w:szCs w:val="24"/>
        </w:rPr>
        <w:fldChar w:fldCharType="separate"/>
      </w:r>
      <w:r w:rsidRPr="00F90597">
        <w:rPr>
          <w:rFonts w:ascii="Arial" w:hAnsi="Arial" w:cs="Arial"/>
          <w:sz w:val="24"/>
          <w:szCs w:val="24"/>
        </w:rPr>
        <w:t>2.1.2</w:t>
      </w:r>
      <w:r w:rsidRPr="00F90597">
        <w:rPr>
          <w:rFonts w:ascii="Arial" w:hAnsi="Arial" w:cs="Arial"/>
          <w:sz w:val="24"/>
          <w:szCs w:val="24"/>
        </w:rPr>
        <w:fldChar w:fldCharType="end"/>
      </w:r>
      <w:r w:rsidRPr="00F90597">
        <w:rPr>
          <w:rFonts w:ascii="Arial" w:hAnsi="Arial" w:cs="Arial"/>
          <w:sz w:val="24"/>
          <w:szCs w:val="24"/>
        </w:rPr>
        <w:t xml:space="preserve"> above within 30 days of request then CCS shall be entitled to </w:t>
      </w:r>
      <w:r w:rsidRPr="00F90597">
        <w:rPr>
          <w:rFonts w:ascii="Arial" w:hAnsi="Arial" w:cs="Arial"/>
          <w:sz w:val="24"/>
          <w:szCs w:val="24"/>
        </w:rPr>
        <w:lastRenderedPageBreak/>
        <w:t xml:space="preserve">terminate this Framework Contract without liability and the </w:t>
      </w:r>
      <w:r>
        <w:rPr>
          <w:rFonts w:ascii="Arial" w:hAnsi="Arial" w:cs="Arial"/>
          <w:sz w:val="24"/>
          <w:szCs w:val="24"/>
        </w:rPr>
        <w:t>Contracting Authority</w:t>
      </w:r>
      <w:r w:rsidRPr="00F90597">
        <w:rPr>
          <w:rFonts w:ascii="Arial" w:hAnsi="Arial" w:cs="Arial"/>
          <w:sz w:val="24"/>
          <w:szCs w:val="24"/>
        </w:rPr>
        <w:t xml:space="preserve"> shall be entitled to terminate the Call-Off Contract without liability.</w:t>
      </w:r>
    </w:p>
    <w:p w:rsidR="00D34401" w:rsidRPr="00F90597" w:rsidRDefault="00D34401">
      <w:pPr>
        <w:pStyle w:val="Heading2"/>
        <w:keepNext/>
        <w:rPr>
          <w:rFonts w:ascii="Arial" w:hAnsi="Arial" w:cs="Arial"/>
          <w:sz w:val="24"/>
          <w:szCs w:val="24"/>
        </w:rPr>
      </w:pPr>
      <w:r w:rsidRPr="00F90597">
        <w:rPr>
          <w:rFonts w:ascii="Arial" w:hAnsi="Arial" w:cs="Arial"/>
          <w:sz w:val="24"/>
          <w:szCs w:val="24"/>
        </w:rPr>
        <w:t>Where the CCS has procured a Framework Guarantee from the Supplier pursuant to Paragraph </w:t>
      </w:r>
      <w:r w:rsidRPr="00F90597">
        <w:rPr>
          <w:rFonts w:ascii="Arial" w:hAnsi="Arial" w:cs="Arial"/>
          <w:sz w:val="24"/>
          <w:szCs w:val="24"/>
        </w:rPr>
        <w:fldChar w:fldCharType="begin"/>
      </w:r>
      <w:r w:rsidRPr="00F90597">
        <w:rPr>
          <w:rFonts w:ascii="Arial" w:hAnsi="Arial" w:cs="Arial"/>
          <w:sz w:val="24"/>
          <w:szCs w:val="24"/>
        </w:rPr>
        <w:instrText xml:space="preserve"> REF _Ref491080715 \w \h  \* MERGEFORMAT </w:instrText>
      </w:r>
      <w:r w:rsidRPr="00F90597">
        <w:rPr>
          <w:rFonts w:ascii="Arial" w:hAnsi="Arial" w:cs="Arial"/>
          <w:sz w:val="24"/>
          <w:szCs w:val="24"/>
        </w:rPr>
      </w:r>
      <w:r w:rsidRPr="00F90597">
        <w:rPr>
          <w:rFonts w:ascii="Arial" w:hAnsi="Arial" w:cs="Arial"/>
          <w:sz w:val="24"/>
          <w:szCs w:val="24"/>
        </w:rPr>
        <w:fldChar w:fldCharType="separate"/>
      </w:r>
      <w:r w:rsidRPr="00F90597">
        <w:rPr>
          <w:rFonts w:ascii="Arial" w:hAnsi="Arial" w:cs="Arial"/>
          <w:sz w:val="24"/>
          <w:szCs w:val="24"/>
        </w:rPr>
        <w:t>2.1</w:t>
      </w:r>
      <w:r w:rsidRPr="00F90597">
        <w:rPr>
          <w:rFonts w:ascii="Arial" w:hAnsi="Arial" w:cs="Arial"/>
          <w:sz w:val="24"/>
          <w:szCs w:val="24"/>
        </w:rPr>
        <w:fldChar w:fldCharType="end"/>
      </w:r>
      <w:r w:rsidRPr="00F90597">
        <w:rPr>
          <w:rFonts w:ascii="Arial" w:hAnsi="Arial" w:cs="Arial"/>
          <w:sz w:val="24"/>
          <w:szCs w:val="24"/>
        </w:rPr>
        <w:t xml:space="preserve"> CCS may terminate this Framework Contract by issuing a Termination Notice to the Supplier where:</w:t>
      </w:r>
    </w:p>
    <w:p w:rsidR="00D34401" w:rsidRPr="00F90597" w:rsidRDefault="00D34401">
      <w:pPr>
        <w:pStyle w:val="Heading3"/>
        <w:rPr>
          <w:rFonts w:ascii="Arial" w:hAnsi="Arial" w:cs="Arial"/>
          <w:sz w:val="24"/>
          <w:szCs w:val="24"/>
        </w:rPr>
      </w:pPr>
      <w:r w:rsidRPr="00F90597">
        <w:rPr>
          <w:rFonts w:ascii="Arial" w:hAnsi="Arial" w:cs="Arial"/>
          <w:sz w:val="24"/>
          <w:szCs w:val="24"/>
        </w:rPr>
        <w:t xml:space="preserve">the Framework Guarantor withdraws the Framework Guarantee for any reason whatsoever; </w:t>
      </w:r>
    </w:p>
    <w:p w:rsidR="00D34401" w:rsidRPr="00F90597" w:rsidRDefault="00D34401">
      <w:pPr>
        <w:pStyle w:val="Heading3"/>
        <w:rPr>
          <w:rFonts w:ascii="Arial" w:hAnsi="Arial" w:cs="Arial"/>
          <w:sz w:val="24"/>
          <w:szCs w:val="24"/>
        </w:rPr>
      </w:pPr>
      <w:r w:rsidRPr="00F90597">
        <w:rPr>
          <w:rFonts w:ascii="Arial" w:hAnsi="Arial" w:cs="Arial"/>
          <w:sz w:val="24"/>
          <w:szCs w:val="24"/>
        </w:rPr>
        <w:t xml:space="preserve">the Framework Guarantor is in breach or anticipatory breach of the Framework Guarantee; </w:t>
      </w:r>
    </w:p>
    <w:p w:rsidR="00D34401" w:rsidRPr="00F90597" w:rsidRDefault="00D34401">
      <w:pPr>
        <w:pStyle w:val="Heading3"/>
        <w:rPr>
          <w:rFonts w:ascii="Arial" w:hAnsi="Arial" w:cs="Arial"/>
          <w:sz w:val="24"/>
          <w:szCs w:val="24"/>
        </w:rPr>
      </w:pPr>
      <w:r w:rsidRPr="00F90597">
        <w:rPr>
          <w:rFonts w:ascii="Arial" w:hAnsi="Arial" w:cs="Arial"/>
          <w:sz w:val="24"/>
          <w:szCs w:val="24"/>
        </w:rPr>
        <w:t xml:space="preserve">an Insolvency Event occurs in respect of the Framework Guarantor;   </w:t>
      </w:r>
    </w:p>
    <w:p w:rsidR="00D34401" w:rsidRPr="00F90597" w:rsidRDefault="00D34401">
      <w:pPr>
        <w:pStyle w:val="Heading3"/>
        <w:rPr>
          <w:rFonts w:ascii="Arial" w:hAnsi="Arial" w:cs="Arial"/>
          <w:sz w:val="24"/>
          <w:szCs w:val="24"/>
        </w:rPr>
      </w:pPr>
      <w:r w:rsidRPr="00F90597">
        <w:rPr>
          <w:rFonts w:ascii="Arial" w:hAnsi="Arial" w:cs="Arial"/>
          <w:sz w:val="24"/>
          <w:szCs w:val="24"/>
        </w:rPr>
        <w:t>the Framework Guarantee becomes invalid or unenforceable for any reason whatsoever; or</w:t>
      </w:r>
    </w:p>
    <w:p w:rsidR="00D34401" w:rsidRPr="00F90597" w:rsidRDefault="00D34401">
      <w:pPr>
        <w:pStyle w:val="Heading3"/>
        <w:rPr>
          <w:rFonts w:ascii="Arial" w:hAnsi="Arial" w:cs="Arial"/>
          <w:sz w:val="24"/>
          <w:szCs w:val="24"/>
        </w:rPr>
      </w:pPr>
      <w:r w:rsidRPr="00F90597">
        <w:rPr>
          <w:rFonts w:ascii="Arial" w:hAnsi="Arial" w:cs="Arial"/>
          <w:sz w:val="24"/>
          <w:szCs w:val="24"/>
        </w:rPr>
        <w:t>the Supplier fails to provide the documentation required by Paragraph </w:t>
      </w:r>
      <w:r w:rsidRPr="00F90597">
        <w:rPr>
          <w:rFonts w:ascii="Arial" w:hAnsi="Arial" w:cs="Arial"/>
          <w:sz w:val="24"/>
          <w:szCs w:val="24"/>
        </w:rPr>
        <w:fldChar w:fldCharType="begin"/>
      </w:r>
      <w:r w:rsidRPr="00F90597">
        <w:rPr>
          <w:rFonts w:ascii="Arial" w:hAnsi="Arial" w:cs="Arial"/>
          <w:sz w:val="24"/>
          <w:szCs w:val="24"/>
        </w:rPr>
        <w:instrText xml:space="preserve"> REF _Ref491080715 \w \h  \* MERGEFORMAT </w:instrText>
      </w:r>
      <w:r w:rsidRPr="00F90597">
        <w:rPr>
          <w:rFonts w:ascii="Arial" w:hAnsi="Arial" w:cs="Arial"/>
          <w:sz w:val="24"/>
          <w:szCs w:val="24"/>
        </w:rPr>
      </w:r>
      <w:r w:rsidRPr="00F90597">
        <w:rPr>
          <w:rFonts w:ascii="Arial" w:hAnsi="Arial" w:cs="Arial"/>
          <w:sz w:val="24"/>
          <w:szCs w:val="24"/>
        </w:rPr>
        <w:fldChar w:fldCharType="separate"/>
      </w:r>
      <w:r w:rsidRPr="00F90597">
        <w:rPr>
          <w:rFonts w:ascii="Arial" w:hAnsi="Arial" w:cs="Arial"/>
          <w:sz w:val="24"/>
          <w:szCs w:val="24"/>
        </w:rPr>
        <w:t>2.1</w:t>
      </w:r>
      <w:r w:rsidRPr="00F90597">
        <w:rPr>
          <w:rFonts w:ascii="Arial" w:hAnsi="Arial" w:cs="Arial"/>
          <w:sz w:val="24"/>
          <w:szCs w:val="24"/>
        </w:rPr>
        <w:fldChar w:fldCharType="end"/>
      </w:r>
      <w:r w:rsidRPr="00F90597">
        <w:rPr>
          <w:rFonts w:ascii="Arial" w:hAnsi="Arial" w:cs="Arial"/>
          <w:sz w:val="24"/>
          <w:szCs w:val="24"/>
        </w:rPr>
        <w:t xml:space="preserve"> by the date so specified by the CCS; </w:t>
      </w:r>
    </w:p>
    <w:p w:rsidR="00D34401" w:rsidRPr="00F90597" w:rsidRDefault="00D34401">
      <w:pPr>
        <w:pStyle w:val="BodyTextIndent"/>
        <w:ind w:left="936"/>
        <w:rPr>
          <w:rFonts w:ascii="Arial" w:hAnsi="Arial"/>
          <w:sz w:val="24"/>
          <w:szCs w:val="24"/>
        </w:rPr>
      </w:pPr>
      <w:r w:rsidRPr="00F90597">
        <w:rPr>
          <w:rFonts w:ascii="Arial" w:hAnsi="Arial"/>
          <w:sz w:val="24"/>
          <w:szCs w:val="24"/>
        </w:rPr>
        <w:t>and in each case the Framework Guarantee (as applicable) is not replaced by an alternative guarantee agreement acceptable to CCS.</w:t>
      </w:r>
    </w:p>
    <w:p w:rsidR="00D34401" w:rsidRPr="00F90597" w:rsidRDefault="00D34401">
      <w:pPr>
        <w:pStyle w:val="Heading2"/>
        <w:rPr>
          <w:rFonts w:ascii="Arial" w:hAnsi="Arial" w:cs="Arial"/>
          <w:sz w:val="24"/>
          <w:szCs w:val="24"/>
        </w:rPr>
      </w:pPr>
      <w:bookmarkStart w:id="56" w:name="_Ref491080723"/>
      <w:r w:rsidRPr="00F90597">
        <w:rPr>
          <w:rFonts w:ascii="Arial" w:hAnsi="Arial" w:cs="Arial"/>
          <w:sz w:val="24"/>
          <w:szCs w:val="24"/>
        </w:rPr>
        <w:t xml:space="preserve">Notwithstanding Clause 19 (Other people's rights in this contract), this Schedule (Guarantee) is intended to confer benefits on </w:t>
      </w:r>
      <w:r>
        <w:rPr>
          <w:rFonts w:ascii="Arial" w:hAnsi="Arial" w:cs="Arial"/>
          <w:sz w:val="24"/>
          <w:szCs w:val="24"/>
        </w:rPr>
        <w:t>Contracting Authorities</w:t>
      </w:r>
      <w:r w:rsidRPr="00F90597">
        <w:rPr>
          <w:rFonts w:ascii="Arial" w:hAnsi="Arial" w:cs="Arial"/>
          <w:sz w:val="24"/>
          <w:szCs w:val="24"/>
        </w:rPr>
        <w:t xml:space="preserve"> and </w:t>
      </w:r>
      <w:r>
        <w:rPr>
          <w:rFonts w:ascii="Arial" w:hAnsi="Arial" w:cs="Arial"/>
          <w:sz w:val="24"/>
          <w:szCs w:val="24"/>
        </w:rPr>
        <w:t xml:space="preserve">is intended to be enforceable by Contracting Authorities </w:t>
      </w:r>
      <w:r w:rsidRPr="00F90597">
        <w:rPr>
          <w:rFonts w:ascii="Arial" w:hAnsi="Arial" w:cs="Arial"/>
          <w:sz w:val="24"/>
          <w:szCs w:val="24"/>
        </w:rPr>
        <w:t>by virtue of the CRTPA.]</w:t>
      </w:r>
    </w:p>
    <w:p w:rsidR="00D34401" w:rsidRPr="00C2244B" w:rsidRDefault="00D34401" w:rsidP="00D34401">
      <w:pPr>
        <w:pStyle w:val="Heading1"/>
        <w:rPr>
          <w:rFonts w:ascii="Arial" w:hAnsi="Arial" w:cs="Arial"/>
          <w:sz w:val="24"/>
          <w:szCs w:val="24"/>
        </w:rPr>
      </w:pPr>
      <w:r w:rsidRPr="00C2244B">
        <w:rPr>
          <w:rFonts w:ascii="Arial" w:hAnsi="Arial" w:cs="Arial"/>
          <w:sz w:val="24"/>
          <w:szCs w:val="24"/>
        </w:rPr>
        <w:t xml:space="preserve"> [Call-Off Guarantee</w:t>
      </w:r>
    </w:p>
    <w:p w:rsidR="00D34401" w:rsidRPr="00F90597" w:rsidRDefault="00D34401">
      <w:pPr>
        <w:pStyle w:val="Heading2"/>
        <w:keepNext/>
        <w:rPr>
          <w:rFonts w:ascii="Arial" w:hAnsi="Arial" w:cs="Arial"/>
          <w:sz w:val="24"/>
          <w:szCs w:val="24"/>
        </w:rPr>
      </w:pPr>
      <w:bookmarkStart w:id="57" w:name="_Ref492661455"/>
      <w:r w:rsidRPr="00F90597">
        <w:rPr>
          <w:rFonts w:ascii="Arial" w:hAnsi="Arial" w:cs="Arial"/>
          <w:sz w:val="24"/>
          <w:szCs w:val="24"/>
        </w:rPr>
        <w:t xml:space="preserve">Where a </w:t>
      </w:r>
      <w:r>
        <w:rPr>
          <w:rFonts w:ascii="Arial" w:hAnsi="Arial" w:cs="Arial"/>
          <w:sz w:val="24"/>
          <w:szCs w:val="24"/>
        </w:rPr>
        <w:t>Contracting Authority</w:t>
      </w:r>
      <w:r w:rsidRPr="00F90597">
        <w:rPr>
          <w:rFonts w:ascii="Arial" w:hAnsi="Arial" w:cs="Arial"/>
          <w:sz w:val="24"/>
          <w:szCs w:val="24"/>
        </w:rPr>
        <w:t xml:space="preserve"> has notified the Supplier that the award of the Call-Off Contract by the </w:t>
      </w:r>
      <w:r>
        <w:rPr>
          <w:rFonts w:ascii="Arial" w:hAnsi="Arial" w:cs="Arial"/>
          <w:sz w:val="24"/>
          <w:szCs w:val="24"/>
        </w:rPr>
        <w:t>Contracting Authority</w:t>
      </w:r>
      <w:r w:rsidRPr="00F90597">
        <w:rPr>
          <w:rFonts w:ascii="Arial" w:hAnsi="Arial" w:cs="Arial"/>
          <w:sz w:val="24"/>
          <w:szCs w:val="24"/>
        </w:rPr>
        <w:t xml:space="preserve"> shall be conditional upon receipt of a valid Call-Off Guarantee, then, on or prior to the execution of the Call-Off Contract, as a condition for the award of that Call-Off Contract, the Supplier shall deliver to the </w:t>
      </w:r>
      <w:r>
        <w:rPr>
          <w:rFonts w:ascii="Arial" w:hAnsi="Arial" w:cs="Arial"/>
          <w:sz w:val="24"/>
          <w:szCs w:val="24"/>
        </w:rPr>
        <w:t>Contracting Authority</w:t>
      </w:r>
      <w:r w:rsidRPr="00F90597">
        <w:rPr>
          <w:rFonts w:ascii="Arial" w:hAnsi="Arial" w:cs="Arial"/>
          <w:sz w:val="24"/>
          <w:szCs w:val="24"/>
        </w:rPr>
        <w:t>:</w:t>
      </w:r>
      <w:bookmarkEnd w:id="56"/>
      <w:bookmarkEnd w:id="57"/>
      <w:r w:rsidRPr="00F90597">
        <w:rPr>
          <w:rFonts w:ascii="Arial" w:hAnsi="Arial" w:cs="Arial"/>
          <w:sz w:val="24"/>
          <w:szCs w:val="24"/>
        </w:rPr>
        <w:t xml:space="preserve"> </w:t>
      </w:r>
    </w:p>
    <w:p w:rsidR="00D34401" w:rsidRPr="00F90597" w:rsidRDefault="00D34401">
      <w:pPr>
        <w:pStyle w:val="Heading3"/>
        <w:rPr>
          <w:rFonts w:ascii="Arial" w:hAnsi="Arial" w:cs="Arial"/>
          <w:sz w:val="24"/>
          <w:szCs w:val="24"/>
        </w:rPr>
      </w:pPr>
      <w:r w:rsidRPr="00F90597">
        <w:rPr>
          <w:rFonts w:ascii="Arial" w:hAnsi="Arial" w:cs="Arial"/>
          <w:sz w:val="24"/>
          <w:szCs w:val="24"/>
        </w:rPr>
        <w:t>an executed Call-Off Guarantee from a Call-Off Guarantor; and</w:t>
      </w:r>
    </w:p>
    <w:p w:rsidR="00D34401" w:rsidRPr="00F90597" w:rsidRDefault="00D34401">
      <w:pPr>
        <w:pStyle w:val="Heading3"/>
        <w:rPr>
          <w:rFonts w:ascii="Arial" w:hAnsi="Arial" w:cs="Arial"/>
          <w:sz w:val="24"/>
          <w:szCs w:val="24"/>
        </w:rPr>
      </w:pPr>
      <w:r w:rsidRPr="00F90597">
        <w:rPr>
          <w:rFonts w:ascii="Arial" w:hAnsi="Arial" w:cs="Arial"/>
          <w:sz w:val="24"/>
          <w:szCs w:val="24"/>
        </w:rPr>
        <w:t>a certified copy extract of the board minutes and/or resolution of the Call-Off Guarantor approving the execution of the Call-Off Guarantee.</w:t>
      </w:r>
    </w:p>
    <w:p w:rsidR="00D34401" w:rsidRPr="00F90597" w:rsidRDefault="00D34401">
      <w:pPr>
        <w:pStyle w:val="Heading2"/>
        <w:keepNext/>
        <w:rPr>
          <w:rFonts w:ascii="Arial" w:hAnsi="Arial" w:cs="Arial"/>
          <w:sz w:val="24"/>
          <w:szCs w:val="24"/>
        </w:rPr>
      </w:pPr>
      <w:r w:rsidRPr="00F90597">
        <w:rPr>
          <w:rFonts w:ascii="Arial" w:hAnsi="Arial" w:cs="Arial"/>
          <w:sz w:val="24"/>
          <w:szCs w:val="24"/>
        </w:rPr>
        <w:t xml:space="preserve">Where a </w:t>
      </w:r>
      <w:r>
        <w:rPr>
          <w:rFonts w:ascii="Arial" w:hAnsi="Arial" w:cs="Arial"/>
          <w:sz w:val="24"/>
          <w:szCs w:val="24"/>
        </w:rPr>
        <w:t>Contracting Authority</w:t>
      </w:r>
      <w:r w:rsidRPr="00F90597">
        <w:rPr>
          <w:rFonts w:ascii="Arial" w:hAnsi="Arial" w:cs="Arial"/>
          <w:sz w:val="24"/>
          <w:szCs w:val="24"/>
        </w:rPr>
        <w:t xml:space="preserve"> has procured a Call-Off Guarantee from the Supplier under Paragraph </w:t>
      </w:r>
      <w:r w:rsidRPr="00F90597">
        <w:rPr>
          <w:rFonts w:ascii="Arial" w:hAnsi="Arial" w:cs="Arial"/>
          <w:sz w:val="24"/>
          <w:szCs w:val="24"/>
        </w:rPr>
        <w:fldChar w:fldCharType="begin"/>
      </w:r>
      <w:r w:rsidRPr="00F90597">
        <w:rPr>
          <w:rFonts w:ascii="Arial" w:hAnsi="Arial" w:cs="Arial"/>
          <w:sz w:val="24"/>
          <w:szCs w:val="24"/>
        </w:rPr>
        <w:instrText xml:space="preserve"> REF _Ref491080723 \w \h  \* MERGEFORMAT </w:instrText>
      </w:r>
      <w:r w:rsidRPr="00F90597">
        <w:rPr>
          <w:rFonts w:ascii="Arial" w:hAnsi="Arial" w:cs="Arial"/>
          <w:sz w:val="24"/>
          <w:szCs w:val="24"/>
        </w:rPr>
      </w:r>
      <w:r w:rsidRPr="00F90597">
        <w:rPr>
          <w:rFonts w:ascii="Arial" w:hAnsi="Arial" w:cs="Arial"/>
          <w:sz w:val="24"/>
          <w:szCs w:val="24"/>
        </w:rPr>
        <w:fldChar w:fldCharType="separate"/>
      </w:r>
      <w:r w:rsidRPr="00F90597">
        <w:rPr>
          <w:rFonts w:ascii="Arial" w:hAnsi="Arial" w:cs="Arial"/>
          <w:sz w:val="24"/>
          <w:szCs w:val="24"/>
        </w:rPr>
        <w:t>2.4</w:t>
      </w:r>
      <w:r w:rsidRPr="00F90597">
        <w:rPr>
          <w:rFonts w:ascii="Arial" w:hAnsi="Arial" w:cs="Arial"/>
          <w:sz w:val="24"/>
          <w:szCs w:val="24"/>
        </w:rPr>
        <w:fldChar w:fldCharType="end"/>
      </w:r>
      <w:r w:rsidRPr="00F90597">
        <w:rPr>
          <w:rFonts w:ascii="Arial" w:hAnsi="Arial" w:cs="Arial"/>
          <w:sz w:val="24"/>
          <w:szCs w:val="24"/>
        </w:rPr>
        <w:t xml:space="preserve"> above, the </w:t>
      </w:r>
      <w:r>
        <w:rPr>
          <w:rFonts w:ascii="Arial" w:hAnsi="Arial" w:cs="Arial"/>
          <w:sz w:val="24"/>
          <w:szCs w:val="24"/>
        </w:rPr>
        <w:t>Contracting Authority</w:t>
      </w:r>
      <w:r w:rsidRPr="00F90597">
        <w:rPr>
          <w:rFonts w:ascii="Arial" w:hAnsi="Arial" w:cs="Arial"/>
          <w:sz w:val="24"/>
          <w:szCs w:val="24"/>
        </w:rPr>
        <w:t xml:space="preserve"> may terminate the Call-Off Contract for Material Default where:</w:t>
      </w:r>
    </w:p>
    <w:p w:rsidR="00D34401" w:rsidRPr="00F90597" w:rsidRDefault="00D34401">
      <w:pPr>
        <w:pStyle w:val="Heading3"/>
        <w:rPr>
          <w:rFonts w:ascii="Arial" w:hAnsi="Arial" w:cs="Arial"/>
          <w:sz w:val="24"/>
          <w:szCs w:val="24"/>
        </w:rPr>
      </w:pPr>
      <w:r w:rsidRPr="00F90597">
        <w:rPr>
          <w:rFonts w:ascii="Arial" w:hAnsi="Arial" w:cs="Arial"/>
          <w:sz w:val="24"/>
          <w:szCs w:val="24"/>
        </w:rPr>
        <w:t xml:space="preserve">the Call-Off Guarantor withdraws the Call-Off Guarantee for any reason whatsoever; </w:t>
      </w:r>
    </w:p>
    <w:p w:rsidR="00D34401" w:rsidRPr="00F90597" w:rsidRDefault="00D34401">
      <w:pPr>
        <w:pStyle w:val="Heading3"/>
        <w:rPr>
          <w:rFonts w:ascii="Arial" w:hAnsi="Arial" w:cs="Arial"/>
          <w:sz w:val="24"/>
          <w:szCs w:val="24"/>
        </w:rPr>
      </w:pPr>
      <w:r w:rsidRPr="00F90597">
        <w:rPr>
          <w:rFonts w:ascii="Arial" w:hAnsi="Arial" w:cs="Arial"/>
          <w:sz w:val="24"/>
          <w:szCs w:val="24"/>
        </w:rPr>
        <w:t xml:space="preserve">the Call-Off Guarantor is in breach or anticipatory breach of the Call-Off Guarantee; </w:t>
      </w:r>
    </w:p>
    <w:p w:rsidR="00D34401" w:rsidRPr="00F90597" w:rsidRDefault="00D34401">
      <w:pPr>
        <w:pStyle w:val="Heading3"/>
        <w:rPr>
          <w:rFonts w:ascii="Arial" w:hAnsi="Arial" w:cs="Arial"/>
          <w:sz w:val="24"/>
          <w:szCs w:val="24"/>
        </w:rPr>
      </w:pPr>
      <w:r w:rsidRPr="00F90597">
        <w:rPr>
          <w:rFonts w:ascii="Arial" w:hAnsi="Arial" w:cs="Arial"/>
          <w:sz w:val="24"/>
          <w:szCs w:val="24"/>
        </w:rPr>
        <w:t xml:space="preserve">an Insolvency Event occurs in respect of the Call-Off Guarantor; </w:t>
      </w:r>
    </w:p>
    <w:p w:rsidR="00D34401" w:rsidRPr="00F90597" w:rsidRDefault="00D34401">
      <w:pPr>
        <w:pStyle w:val="Heading3"/>
        <w:rPr>
          <w:rFonts w:ascii="Arial" w:hAnsi="Arial" w:cs="Arial"/>
          <w:sz w:val="24"/>
          <w:szCs w:val="24"/>
        </w:rPr>
      </w:pPr>
      <w:r w:rsidRPr="00F90597">
        <w:rPr>
          <w:rFonts w:ascii="Arial" w:hAnsi="Arial" w:cs="Arial"/>
          <w:sz w:val="24"/>
          <w:szCs w:val="24"/>
        </w:rPr>
        <w:t>the Call-Off Guarantee becomes invalid or unenforceable for any reason whatsoever; or</w:t>
      </w:r>
    </w:p>
    <w:p w:rsidR="00D34401" w:rsidRPr="00F90597" w:rsidRDefault="00D34401">
      <w:pPr>
        <w:pStyle w:val="Heading3"/>
        <w:rPr>
          <w:rFonts w:ascii="Arial" w:hAnsi="Arial" w:cs="Arial"/>
          <w:sz w:val="24"/>
          <w:szCs w:val="24"/>
        </w:rPr>
      </w:pPr>
      <w:r w:rsidRPr="00F90597">
        <w:rPr>
          <w:rFonts w:ascii="Arial" w:hAnsi="Arial" w:cs="Arial"/>
          <w:sz w:val="24"/>
          <w:szCs w:val="24"/>
        </w:rPr>
        <w:t>the Supplier fails to provide the documentation required by Paragraph </w:t>
      </w:r>
      <w:r w:rsidRPr="00F90597">
        <w:rPr>
          <w:rFonts w:ascii="Arial" w:hAnsi="Arial" w:cs="Arial"/>
          <w:sz w:val="24"/>
          <w:szCs w:val="24"/>
        </w:rPr>
        <w:fldChar w:fldCharType="begin"/>
      </w:r>
      <w:r w:rsidRPr="00F90597">
        <w:rPr>
          <w:rFonts w:ascii="Arial" w:hAnsi="Arial" w:cs="Arial"/>
          <w:sz w:val="24"/>
          <w:szCs w:val="24"/>
        </w:rPr>
        <w:instrText xml:space="preserve"> REF _Ref492661455 \r \h  \* MERGEFORMAT </w:instrText>
      </w:r>
      <w:r w:rsidRPr="00F90597">
        <w:rPr>
          <w:rFonts w:ascii="Arial" w:hAnsi="Arial" w:cs="Arial"/>
          <w:sz w:val="24"/>
          <w:szCs w:val="24"/>
        </w:rPr>
      </w:r>
      <w:r w:rsidRPr="00F90597">
        <w:rPr>
          <w:rFonts w:ascii="Arial" w:hAnsi="Arial" w:cs="Arial"/>
          <w:sz w:val="24"/>
          <w:szCs w:val="24"/>
        </w:rPr>
        <w:fldChar w:fldCharType="separate"/>
      </w:r>
      <w:r w:rsidRPr="00F90597">
        <w:rPr>
          <w:rFonts w:ascii="Arial" w:hAnsi="Arial" w:cs="Arial"/>
          <w:sz w:val="24"/>
          <w:szCs w:val="24"/>
        </w:rPr>
        <w:t>2.1</w:t>
      </w:r>
      <w:r w:rsidRPr="00F90597">
        <w:rPr>
          <w:rFonts w:ascii="Arial" w:hAnsi="Arial" w:cs="Arial"/>
          <w:sz w:val="24"/>
          <w:szCs w:val="24"/>
        </w:rPr>
        <w:fldChar w:fldCharType="end"/>
      </w:r>
      <w:r w:rsidRPr="00F90597">
        <w:rPr>
          <w:rFonts w:ascii="Arial" w:hAnsi="Arial" w:cs="Arial"/>
          <w:sz w:val="24"/>
          <w:szCs w:val="24"/>
        </w:rPr>
        <w:t xml:space="preserve"> by the date so specified by the </w:t>
      </w:r>
      <w:r>
        <w:rPr>
          <w:rFonts w:ascii="Arial" w:hAnsi="Arial" w:cs="Arial"/>
          <w:sz w:val="24"/>
          <w:szCs w:val="24"/>
        </w:rPr>
        <w:t>Contracting Authority</w:t>
      </w:r>
      <w:r w:rsidRPr="00F90597">
        <w:rPr>
          <w:rFonts w:ascii="Arial" w:hAnsi="Arial" w:cs="Arial"/>
          <w:sz w:val="24"/>
          <w:szCs w:val="24"/>
        </w:rPr>
        <w:t>;</w:t>
      </w:r>
    </w:p>
    <w:p w:rsidR="00D34401" w:rsidRPr="00F90597" w:rsidRDefault="00D34401">
      <w:pPr>
        <w:pStyle w:val="Heading3"/>
        <w:rPr>
          <w:rFonts w:ascii="Arial" w:hAnsi="Arial" w:cs="Arial"/>
          <w:sz w:val="24"/>
          <w:szCs w:val="24"/>
        </w:rPr>
      </w:pPr>
      <w:r w:rsidRPr="00F90597">
        <w:rPr>
          <w:rFonts w:ascii="Arial" w:hAnsi="Arial" w:cs="Arial"/>
          <w:sz w:val="24"/>
          <w:szCs w:val="24"/>
        </w:rPr>
        <w:lastRenderedPageBreak/>
        <w:t xml:space="preserve">and in each case the Call-Off Guarantee (as applicable) is not replaced by an alternative guarantee agreement acceptable to the </w:t>
      </w:r>
      <w:r>
        <w:rPr>
          <w:rFonts w:ascii="Arial" w:hAnsi="Arial" w:cs="Arial"/>
          <w:sz w:val="24"/>
          <w:szCs w:val="24"/>
        </w:rPr>
        <w:t>Contracting Authority</w:t>
      </w:r>
      <w:r w:rsidRPr="00F90597">
        <w:rPr>
          <w:rFonts w:ascii="Arial" w:hAnsi="Arial" w:cs="Arial"/>
          <w:sz w:val="24"/>
          <w:szCs w:val="24"/>
        </w:rPr>
        <w:t>.]</w:t>
      </w:r>
    </w:p>
    <w:p w:rsidR="00D34401" w:rsidRPr="000A7589" w:rsidRDefault="00D34401">
      <w:pPr>
        <w:spacing w:after="200" w:line="276" w:lineRule="auto"/>
        <w:rPr>
          <w:rFonts w:ascii="Arial" w:eastAsia="STZhongsong" w:hAnsi="Arial"/>
          <w:b/>
          <w:caps/>
          <w:sz w:val="24"/>
          <w:szCs w:val="24"/>
          <w:highlight w:val="green"/>
          <w:lang w:eastAsia="zh-CN"/>
        </w:rPr>
      </w:pPr>
    </w:p>
    <w:p w:rsidR="00D34401" w:rsidRPr="000A7589" w:rsidRDefault="00D34401">
      <w:pPr>
        <w:spacing w:after="200" w:line="276" w:lineRule="auto"/>
        <w:rPr>
          <w:rFonts w:ascii="Arial" w:eastAsia="STZhongsong" w:hAnsi="Arial"/>
          <w:b/>
          <w:caps/>
          <w:sz w:val="24"/>
          <w:szCs w:val="24"/>
          <w:highlight w:val="yellow"/>
          <w:lang w:eastAsia="zh-CN"/>
        </w:rPr>
      </w:pPr>
      <w:r w:rsidRPr="000A7589">
        <w:rPr>
          <w:rFonts w:ascii="Arial" w:hAnsi="Arial"/>
          <w:sz w:val="24"/>
          <w:szCs w:val="24"/>
          <w:highlight w:val="yellow"/>
        </w:rPr>
        <w:br w:type="page"/>
      </w:r>
    </w:p>
    <w:p w:rsidR="00D34401" w:rsidRPr="00F90597" w:rsidRDefault="00D34401" w:rsidP="00D34401">
      <w:pPr>
        <w:pStyle w:val="GPSSchPart"/>
        <w:jc w:val="left"/>
        <w:rPr>
          <w:rFonts w:ascii="Arial" w:hAnsi="Arial" w:cs="Arial"/>
          <w:caps w:val="0"/>
          <w:sz w:val="36"/>
          <w:szCs w:val="36"/>
        </w:rPr>
      </w:pPr>
      <w:r w:rsidRPr="00F90597">
        <w:rPr>
          <w:rFonts w:ascii="Arial" w:hAnsi="Arial" w:cs="Arial"/>
          <w:sz w:val="36"/>
          <w:szCs w:val="36"/>
        </w:rPr>
        <w:lastRenderedPageBreak/>
        <w:t>A</w:t>
      </w:r>
      <w:r w:rsidRPr="00F90597">
        <w:rPr>
          <w:rFonts w:ascii="Arial" w:hAnsi="Arial" w:cs="Arial"/>
          <w:caps w:val="0"/>
          <w:sz w:val="36"/>
          <w:szCs w:val="36"/>
        </w:rPr>
        <w:t xml:space="preserve">nnex 1 </w:t>
      </w:r>
      <w:r>
        <w:rPr>
          <w:rFonts w:ascii="Arial" w:hAnsi="Arial" w:cs="Arial"/>
          <w:caps w:val="0"/>
          <w:sz w:val="36"/>
          <w:szCs w:val="36"/>
        </w:rPr>
        <w:t>–</w:t>
      </w:r>
      <w:r w:rsidRPr="00F90597">
        <w:rPr>
          <w:rFonts w:ascii="Arial" w:hAnsi="Arial" w:cs="Arial"/>
          <w:caps w:val="0"/>
          <w:sz w:val="36"/>
          <w:szCs w:val="36"/>
        </w:rPr>
        <w:t xml:space="preserve"> </w:t>
      </w:r>
      <w:r>
        <w:rPr>
          <w:rFonts w:ascii="Arial" w:hAnsi="Arial" w:cs="Arial"/>
          <w:caps w:val="0"/>
          <w:sz w:val="36"/>
          <w:szCs w:val="36"/>
        </w:rPr>
        <w:t xml:space="preserve">Form of </w:t>
      </w:r>
      <w:r w:rsidRPr="00F90597">
        <w:rPr>
          <w:rFonts w:ascii="Arial" w:hAnsi="Arial" w:cs="Arial"/>
          <w:caps w:val="0"/>
          <w:sz w:val="36"/>
          <w:szCs w:val="36"/>
        </w:rPr>
        <w:t>Guarantee</w:t>
      </w:r>
    </w:p>
    <w:p w:rsidR="00D34401" w:rsidRPr="000A7589" w:rsidRDefault="00D34401">
      <w:pPr>
        <w:pStyle w:val="GPSSchPart"/>
        <w:rPr>
          <w:rFonts w:ascii="Arial" w:hAnsi="Arial" w:cs="Arial"/>
          <w:sz w:val="24"/>
          <w:szCs w:val="24"/>
        </w:rPr>
      </w:pPr>
      <w:r w:rsidRPr="000A7589">
        <w:rPr>
          <w:rFonts w:ascii="Arial" w:hAnsi="Arial" w:cs="Arial"/>
          <w:sz w:val="24"/>
          <w:szCs w:val="24"/>
        </w:rPr>
        <w:t xml:space="preserve"> </w:t>
      </w:r>
    </w:p>
    <w:p w:rsidR="00D34401" w:rsidRPr="000A7589" w:rsidRDefault="00D34401">
      <w:pPr>
        <w:pStyle w:val="GPSSchPart"/>
        <w:rPr>
          <w:rFonts w:ascii="Arial" w:hAnsi="Arial" w:cs="Arial"/>
          <w:sz w:val="24"/>
          <w:szCs w:val="24"/>
          <w:highlight w:val="yellow"/>
        </w:rPr>
      </w:pPr>
    </w:p>
    <w:p w:rsidR="00D34401" w:rsidRPr="000A7589" w:rsidRDefault="00D34401">
      <w:pPr>
        <w:pStyle w:val="GPSL2Indent"/>
        <w:rPr>
          <w:rFonts w:ascii="Arial" w:hAnsi="Arial"/>
          <w:b/>
          <w:sz w:val="24"/>
        </w:rPr>
      </w:pPr>
      <w:r w:rsidRPr="000A7589">
        <w:rPr>
          <w:rFonts w:ascii="Arial" w:hAnsi="Arial"/>
          <w:b/>
          <w:sz w:val="24"/>
          <w:highlight w:val="yellow"/>
        </w:rPr>
        <w:t xml:space="preserve">[Guidance Note: </w:t>
      </w:r>
      <w:r w:rsidRPr="000A7589">
        <w:rPr>
          <w:rFonts w:ascii="Arial" w:hAnsi="Arial"/>
          <w:sz w:val="24"/>
        </w:rPr>
        <w:t>this is a draft form of guarantee which can be used to procure either a Framework Guarantee or a Call-Off Guarantee, and so it will need to be amended to reflect the Beneficiary’s requirements.]</w:t>
      </w:r>
    </w:p>
    <w:p w:rsidR="00D34401" w:rsidRPr="000A7589" w:rsidRDefault="00D34401">
      <w:pPr>
        <w:pStyle w:val="GPSSchPart"/>
        <w:rPr>
          <w:rFonts w:ascii="Arial" w:hAnsi="Arial" w:cs="Arial"/>
          <w:sz w:val="24"/>
          <w:szCs w:val="24"/>
        </w:rPr>
      </w:pPr>
      <w:r w:rsidRPr="000A7589">
        <w:rPr>
          <w:rFonts w:ascii="Arial" w:hAnsi="Arial" w:cs="Arial"/>
          <w:sz w:val="24"/>
          <w:szCs w:val="24"/>
        </w:rPr>
        <w:t xml:space="preserve"> </w:t>
      </w:r>
      <w:r w:rsidRPr="000A7589">
        <w:rPr>
          <w:rFonts w:ascii="Arial" w:hAnsi="Arial" w:cs="Arial"/>
          <w:sz w:val="24"/>
          <w:szCs w:val="24"/>
          <w:highlight w:val="yellow"/>
        </w:rPr>
        <w:t xml:space="preserve">[Insert </w:t>
      </w:r>
      <w:r w:rsidRPr="000A7589">
        <w:rPr>
          <w:rFonts w:ascii="Arial" w:hAnsi="Arial" w:cs="Arial"/>
          <w:b w:val="0"/>
          <w:sz w:val="24"/>
          <w:szCs w:val="24"/>
        </w:rPr>
        <w:t>name of the Guarantor]</w:t>
      </w:r>
    </w:p>
    <w:p w:rsidR="00D34401" w:rsidRPr="000A7589" w:rsidRDefault="00D34401">
      <w:pPr>
        <w:pStyle w:val="GPSSchPart"/>
        <w:rPr>
          <w:rFonts w:ascii="Arial" w:hAnsi="Arial" w:cs="Arial"/>
          <w:sz w:val="24"/>
          <w:szCs w:val="24"/>
        </w:rPr>
      </w:pPr>
      <w:r w:rsidRPr="000A7589">
        <w:rPr>
          <w:rFonts w:ascii="Arial" w:hAnsi="Arial" w:cs="Arial"/>
          <w:sz w:val="24"/>
          <w:szCs w:val="24"/>
        </w:rPr>
        <w:t>- and -</w:t>
      </w:r>
    </w:p>
    <w:p w:rsidR="00D34401" w:rsidRPr="000A7589" w:rsidRDefault="00D34401">
      <w:pPr>
        <w:pStyle w:val="GPSSchPart"/>
        <w:rPr>
          <w:rFonts w:ascii="Arial" w:hAnsi="Arial" w:cs="Arial"/>
          <w:sz w:val="24"/>
          <w:szCs w:val="24"/>
        </w:rPr>
      </w:pPr>
      <w:r w:rsidRPr="000A7589">
        <w:rPr>
          <w:rFonts w:ascii="Arial" w:hAnsi="Arial" w:cs="Arial"/>
          <w:sz w:val="24"/>
          <w:szCs w:val="24"/>
          <w:highlight w:val="yellow"/>
        </w:rPr>
        <w:t xml:space="preserve">[Insert </w:t>
      </w:r>
      <w:r w:rsidRPr="000A7589">
        <w:rPr>
          <w:rFonts w:ascii="Arial" w:hAnsi="Arial" w:cs="Arial"/>
          <w:b w:val="0"/>
          <w:sz w:val="24"/>
          <w:szCs w:val="24"/>
        </w:rPr>
        <w:t>name of the Beneficiary</w:t>
      </w:r>
      <w:r w:rsidRPr="000A7589">
        <w:rPr>
          <w:rFonts w:ascii="Arial" w:hAnsi="Arial" w:cs="Arial"/>
          <w:sz w:val="24"/>
          <w:szCs w:val="24"/>
        </w:rPr>
        <w:t>]</w:t>
      </w:r>
    </w:p>
    <w:p w:rsidR="00D34401" w:rsidRPr="000A7589" w:rsidRDefault="00D34401">
      <w:pPr>
        <w:pStyle w:val="GPSSchPart"/>
        <w:rPr>
          <w:rFonts w:ascii="Arial" w:hAnsi="Arial" w:cs="Arial"/>
          <w:sz w:val="24"/>
          <w:szCs w:val="24"/>
        </w:rPr>
      </w:pPr>
    </w:p>
    <w:p w:rsidR="00D34401" w:rsidRPr="000A7589" w:rsidRDefault="00D34401">
      <w:pPr>
        <w:pStyle w:val="GPSSchPart"/>
        <w:rPr>
          <w:rFonts w:ascii="Arial" w:hAnsi="Arial" w:cs="Arial"/>
          <w:sz w:val="24"/>
          <w:szCs w:val="24"/>
        </w:rPr>
      </w:pPr>
      <w:r w:rsidRPr="000A7589">
        <w:rPr>
          <w:rFonts w:ascii="Arial" w:hAnsi="Arial" w:cs="Arial"/>
          <w:sz w:val="24"/>
          <w:szCs w:val="24"/>
        </w:rPr>
        <w:t>DEED OF GUARANTEE</w:t>
      </w:r>
    </w:p>
    <w:p w:rsidR="00D34401" w:rsidRPr="000A7589" w:rsidRDefault="00D34401">
      <w:pPr>
        <w:spacing w:after="0"/>
        <w:rPr>
          <w:rFonts w:ascii="Arial" w:hAnsi="Arial"/>
          <w:sz w:val="24"/>
          <w:szCs w:val="24"/>
        </w:rPr>
      </w:pPr>
      <w:r w:rsidRPr="000A7589">
        <w:rPr>
          <w:rFonts w:ascii="Arial" w:hAnsi="Arial"/>
          <w:sz w:val="24"/>
          <w:szCs w:val="24"/>
        </w:rPr>
        <w:br w:type="page"/>
      </w:r>
    </w:p>
    <w:p w:rsidR="00D34401" w:rsidRPr="000A7589" w:rsidRDefault="00D34401">
      <w:pPr>
        <w:pStyle w:val="MarginText"/>
        <w:jc w:val="center"/>
        <w:rPr>
          <w:rFonts w:ascii="Arial" w:hAnsi="Arial" w:cs="Arial"/>
          <w:b/>
          <w:sz w:val="24"/>
          <w:szCs w:val="24"/>
        </w:rPr>
      </w:pPr>
      <w:r w:rsidRPr="000A7589">
        <w:rPr>
          <w:rFonts w:ascii="Arial" w:hAnsi="Arial" w:cs="Arial"/>
          <w:b/>
          <w:sz w:val="24"/>
          <w:szCs w:val="24"/>
        </w:rPr>
        <w:lastRenderedPageBreak/>
        <w:t>DEED OF GUARANTEE</w:t>
      </w:r>
    </w:p>
    <w:p w:rsidR="00D34401" w:rsidRPr="000A7589" w:rsidRDefault="00D34401">
      <w:pPr>
        <w:tabs>
          <w:tab w:val="left" w:pos="-144"/>
          <w:tab w:val="left" w:pos="1008"/>
          <w:tab w:val="left" w:pos="2160"/>
          <w:tab w:val="left" w:pos="3060"/>
          <w:tab w:val="left" w:pos="4464"/>
          <w:tab w:val="left" w:pos="5616"/>
          <w:tab w:val="left" w:pos="6768"/>
          <w:tab w:val="left" w:pos="7920"/>
          <w:tab w:val="left" w:pos="9072"/>
          <w:tab w:val="left" w:pos="10224"/>
        </w:tabs>
        <w:suppressAutoHyphens/>
        <w:rPr>
          <w:rFonts w:ascii="Arial" w:hAnsi="Arial"/>
          <w:sz w:val="24"/>
          <w:szCs w:val="24"/>
        </w:rPr>
      </w:pPr>
      <w:r w:rsidRPr="000A7589">
        <w:rPr>
          <w:rFonts w:ascii="Arial" w:hAnsi="Arial"/>
          <w:b/>
          <w:bCs/>
          <w:sz w:val="24"/>
          <w:szCs w:val="24"/>
        </w:rPr>
        <w:t>THIS DEED OF GUARANTEE</w:t>
      </w:r>
      <w:r w:rsidRPr="000A7589">
        <w:rPr>
          <w:rFonts w:ascii="Arial" w:hAnsi="Arial"/>
          <w:sz w:val="24"/>
          <w:szCs w:val="24"/>
        </w:rPr>
        <w:t xml:space="preserve"> is made the               day of                   20</w:t>
      </w:r>
      <w:r w:rsidRPr="000A7589">
        <w:rPr>
          <w:rFonts w:ascii="Arial" w:hAnsi="Arial"/>
          <w:sz w:val="24"/>
          <w:szCs w:val="24"/>
          <w:highlight w:val="yellow"/>
        </w:rPr>
        <w:t>[  ]</w:t>
      </w:r>
    </w:p>
    <w:p w:rsidR="00D34401" w:rsidRPr="000A7589" w:rsidRDefault="00D34401">
      <w:pPr>
        <w:tabs>
          <w:tab w:val="left" w:pos="450"/>
          <w:tab w:val="left" w:pos="1008"/>
          <w:tab w:val="left" w:pos="2160"/>
          <w:tab w:val="left" w:pos="3312"/>
          <w:tab w:val="left" w:pos="4464"/>
          <w:tab w:val="left" w:pos="5616"/>
          <w:tab w:val="left" w:pos="6768"/>
          <w:tab w:val="left" w:pos="7920"/>
          <w:tab w:val="left" w:pos="9072"/>
          <w:tab w:val="left" w:pos="10224"/>
        </w:tabs>
        <w:suppressAutoHyphens/>
        <w:rPr>
          <w:rFonts w:ascii="Arial" w:hAnsi="Arial"/>
          <w:sz w:val="24"/>
          <w:szCs w:val="24"/>
        </w:rPr>
      </w:pPr>
      <w:r w:rsidRPr="000A7589">
        <w:rPr>
          <w:rFonts w:ascii="Arial" w:hAnsi="Arial"/>
          <w:b/>
          <w:bCs/>
          <w:sz w:val="24"/>
          <w:szCs w:val="24"/>
        </w:rPr>
        <w:t>PROVIDED BY</w:t>
      </w:r>
      <w:r w:rsidRPr="000A7589">
        <w:rPr>
          <w:rFonts w:ascii="Arial" w:hAnsi="Arial"/>
          <w:sz w:val="24"/>
          <w:szCs w:val="24"/>
        </w:rPr>
        <w:t>:</w:t>
      </w:r>
    </w:p>
    <w:p w:rsidR="00D34401" w:rsidRPr="000A7589" w:rsidRDefault="00D34401">
      <w:pPr>
        <w:pStyle w:val="BodyText"/>
        <w:rPr>
          <w:rFonts w:ascii="Arial" w:hAnsi="Arial"/>
          <w:sz w:val="24"/>
          <w:szCs w:val="24"/>
        </w:rPr>
      </w:pPr>
      <w:r w:rsidRPr="000A7589">
        <w:rPr>
          <w:rFonts w:ascii="Arial" w:hAnsi="Arial"/>
          <w:sz w:val="24"/>
          <w:szCs w:val="24"/>
          <w:highlight w:val="yellow"/>
        </w:rPr>
        <w:t>[Insert the name of the Guarantor] [a company incorporated in England and Wales]</w:t>
      </w:r>
      <w:r w:rsidRPr="000A7589">
        <w:rPr>
          <w:rFonts w:ascii="Arial" w:hAnsi="Arial"/>
          <w:sz w:val="24"/>
          <w:szCs w:val="24"/>
        </w:rPr>
        <w:t xml:space="preserve"> with number </w:t>
      </w:r>
      <w:r w:rsidRPr="000A7589">
        <w:rPr>
          <w:rFonts w:ascii="Arial" w:hAnsi="Arial"/>
          <w:sz w:val="24"/>
          <w:szCs w:val="24"/>
          <w:highlight w:val="yellow"/>
        </w:rPr>
        <w:t>[insert company no.]</w:t>
      </w:r>
      <w:r w:rsidRPr="000A7589">
        <w:rPr>
          <w:rFonts w:ascii="Arial" w:hAnsi="Arial"/>
          <w:sz w:val="24"/>
          <w:szCs w:val="24"/>
        </w:rPr>
        <w:t xml:space="preserve"> whose registered office is at </w:t>
      </w:r>
      <w:r w:rsidRPr="000A7589">
        <w:rPr>
          <w:rFonts w:ascii="Arial" w:hAnsi="Arial"/>
          <w:sz w:val="24"/>
          <w:szCs w:val="24"/>
          <w:highlight w:val="yellow"/>
        </w:rPr>
        <w:t>[insert details of the</w:t>
      </w:r>
      <w:r w:rsidRPr="000A7589">
        <w:rPr>
          <w:rFonts w:ascii="Arial" w:hAnsi="Arial"/>
          <w:i/>
          <w:sz w:val="24"/>
          <w:szCs w:val="24"/>
          <w:highlight w:val="yellow"/>
        </w:rPr>
        <w:t xml:space="preserve"> </w:t>
      </w:r>
      <w:r w:rsidRPr="000A7589">
        <w:rPr>
          <w:rFonts w:ascii="Arial" w:hAnsi="Arial"/>
          <w:sz w:val="24"/>
          <w:szCs w:val="24"/>
          <w:highlight w:val="yellow"/>
        </w:rPr>
        <w:t>Guarantor's registered office here]</w:t>
      </w:r>
      <w:r w:rsidRPr="000A7589">
        <w:rPr>
          <w:rFonts w:ascii="Arial" w:hAnsi="Arial"/>
          <w:iCs/>
          <w:sz w:val="24"/>
          <w:szCs w:val="24"/>
          <w:highlight w:val="yellow"/>
        </w:rPr>
        <w:t xml:space="preserve"> </w:t>
      </w:r>
      <w:r w:rsidRPr="000A7589">
        <w:rPr>
          <w:rFonts w:ascii="Arial" w:hAnsi="Arial"/>
          <w:sz w:val="24"/>
          <w:szCs w:val="24"/>
          <w:highlight w:val="yellow"/>
        </w:rPr>
        <w:t>[OR] [a company incorporated under the laws of [insert country]</w:t>
      </w:r>
      <w:r w:rsidRPr="000A7589">
        <w:rPr>
          <w:rFonts w:ascii="Arial" w:hAnsi="Arial"/>
          <w:sz w:val="24"/>
          <w:szCs w:val="24"/>
        </w:rPr>
        <w:t xml:space="preserve">, registered in </w:t>
      </w:r>
      <w:r w:rsidRPr="000A7589">
        <w:rPr>
          <w:rFonts w:ascii="Arial" w:hAnsi="Arial"/>
          <w:sz w:val="24"/>
          <w:szCs w:val="24"/>
          <w:highlight w:val="yellow"/>
        </w:rPr>
        <w:t>[insert country]</w:t>
      </w:r>
      <w:r w:rsidRPr="000A7589">
        <w:rPr>
          <w:rFonts w:ascii="Arial" w:hAnsi="Arial"/>
          <w:sz w:val="24"/>
          <w:szCs w:val="24"/>
        </w:rPr>
        <w:t xml:space="preserve"> with number </w:t>
      </w:r>
      <w:r w:rsidRPr="000A7589">
        <w:rPr>
          <w:rFonts w:ascii="Arial" w:hAnsi="Arial"/>
          <w:sz w:val="24"/>
          <w:szCs w:val="24"/>
          <w:highlight w:val="yellow"/>
        </w:rPr>
        <w:t>[insert number]</w:t>
      </w:r>
      <w:r w:rsidRPr="000A7589">
        <w:rPr>
          <w:rFonts w:ascii="Arial" w:hAnsi="Arial"/>
          <w:sz w:val="24"/>
          <w:szCs w:val="24"/>
        </w:rPr>
        <w:t xml:space="preserve"> at </w:t>
      </w:r>
      <w:r w:rsidRPr="000A7589">
        <w:rPr>
          <w:rFonts w:ascii="Arial" w:hAnsi="Arial"/>
          <w:sz w:val="24"/>
          <w:szCs w:val="24"/>
          <w:highlight w:val="yellow"/>
        </w:rPr>
        <w:t>[insert place of registration],</w:t>
      </w:r>
      <w:r w:rsidRPr="000A7589">
        <w:rPr>
          <w:rFonts w:ascii="Arial" w:hAnsi="Arial"/>
          <w:sz w:val="24"/>
          <w:szCs w:val="24"/>
        </w:rPr>
        <w:t xml:space="preserve"> whose principal office is at </w:t>
      </w:r>
      <w:r w:rsidRPr="000A7589">
        <w:rPr>
          <w:rFonts w:ascii="Arial" w:hAnsi="Arial"/>
          <w:sz w:val="24"/>
          <w:szCs w:val="24"/>
          <w:highlight w:val="yellow"/>
        </w:rPr>
        <w:t>[insert office details]</w:t>
      </w:r>
      <w:r w:rsidRPr="000A7589">
        <w:rPr>
          <w:rFonts w:ascii="Arial" w:hAnsi="Arial"/>
          <w:i/>
          <w:iCs/>
          <w:sz w:val="24"/>
          <w:szCs w:val="24"/>
        </w:rPr>
        <w:t xml:space="preserve"> </w:t>
      </w:r>
      <w:r w:rsidRPr="000A7589">
        <w:rPr>
          <w:rFonts w:ascii="Arial" w:hAnsi="Arial"/>
          <w:sz w:val="24"/>
          <w:szCs w:val="24"/>
        </w:rPr>
        <w:t>(</w:t>
      </w:r>
      <w:r w:rsidRPr="000A7589">
        <w:rPr>
          <w:rFonts w:ascii="Arial" w:hAnsi="Arial"/>
          <w:b/>
          <w:bCs/>
          <w:sz w:val="24"/>
          <w:szCs w:val="24"/>
        </w:rPr>
        <w:t>"Guarantor"</w:t>
      </w:r>
      <w:r w:rsidRPr="000A7589">
        <w:rPr>
          <w:rFonts w:ascii="Arial" w:hAnsi="Arial"/>
          <w:sz w:val="24"/>
          <w:szCs w:val="24"/>
        </w:rPr>
        <w:t>)</w:t>
      </w:r>
    </w:p>
    <w:p w:rsidR="00D34401" w:rsidRPr="000A7589" w:rsidRDefault="00D34401">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rPr>
          <w:rFonts w:ascii="Arial" w:hAnsi="Arial"/>
          <w:sz w:val="24"/>
          <w:szCs w:val="24"/>
        </w:rPr>
      </w:pPr>
      <w:r w:rsidRPr="000A7589">
        <w:rPr>
          <w:rFonts w:ascii="Arial" w:hAnsi="Arial"/>
          <w:b/>
          <w:bCs/>
          <w:sz w:val="24"/>
          <w:szCs w:val="24"/>
        </w:rPr>
        <w:t>WHEREAS</w:t>
      </w:r>
      <w:r w:rsidRPr="000A7589">
        <w:rPr>
          <w:rFonts w:ascii="Arial" w:hAnsi="Arial"/>
          <w:sz w:val="24"/>
          <w:szCs w:val="24"/>
        </w:rPr>
        <w:t>:</w:t>
      </w:r>
    </w:p>
    <w:p w:rsidR="00D34401" w:rsidRPr="000A7589" w:rsidRDefault="00D34401">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rPr>
          <w:rFonts w:ascii="Arial" w:hAnsi="Arial"/>
          <w:sz w:val="24"/>
          <w:szCs w:val="24"/>
        </w:rPr>
      </w:pPr>
      <w:r w:rsidRPr="000A7589">
        <w:rPr>
          <w:rFonts w:ascii="Arial" w:hAnsi="Arial"/>
          <w:sz w:val="24"/>
          <w:szCs w:val="24"/>
        </w:rPr>
        <w:t>(A)</w:t>
      </w:r>
      <w:r w:rsidRPr="000A7589">
        <w:rPr>
          <w:rFonts w:ascii="Arial" w:hAnsi="Arial"/>
          <w:sz w:val="24"/>
          <w:szCs w:val="24"/>
        </w:rPr>
        <w:tab/>
      </w:r>
      <w:r w:rsidRPr="000A7589">
        <w:rPr>
          <w:rFonts w:ascii="Arial" w:hAnsi="Arial"/>
          <w:sz w:val="24"/>
          <w:szCs w:val="24"/>
        </w:rPr>
        <w:tab/>
        <w:t>The Guarantor has agreed, in consideration of the Beneficiary entering into the Guaranteed Agreement with the Supplier, to guarantee all of the Supplier's obligations under the Guaranteed Agreement.</w:t>
      </w:r>
    </w:p>
    <w:p w:rsidR="00D34401" w:rsidRPr="000A7589" w:rsidRDefault="00D34401">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rPr>
          <w:rFonts w:ascii="Arial" w:hAnsi="Arial"/>
          <w:sz w:val="24"/>
          <w:szCs w:val="24"/>
        </w:rPr>
      </w:pPr>
      <w:r w:rsidRPr="000A7589">
        <w:rPr>
          <w:rFonts w:ascii="Arial" w:hAnsi="Arial"/>
          <w:sz w:val="24"/>
          <w:szCs w:val="24"/>
        </w:rPr>
        <w:t>(B)</w:t>
      </w:r>
      <w:r w:rsidRPr="000A7589">
        <w:rPr>
          <w:rFonts w:ascii="Arial" w:hAnsi="Arial"/>
          <w:sz w:val="24"/>
          <w:szCs w:val="24"/>
        </w:rPr>
        <w:tab/>
      </w:r>
      <w:r w:rsidRPr="000A7589">
        <w:rPr>
          <w:rFonts w:ascii="Arial" w:hAnsi="Arial"/>
          <w:sz w:val="24"/>
          <w:szCs w:val="24"/>
        </w:rPr>
        <w:tab/>
        <w:t>It is the intention of the Parties that this document be executed and take effect as a deed.</w:t>
      </w:r>
    </w:p>
    <w:p w:rsidR="00D34401" w:rsidRPr="000A7589" w:rsidRDefault="00D34401">
      <w:pPr>
        <w:tabs>
          <w:tab w:val="left" w:pos="450"/>
          <w:tab w:val="left" w:pos="1008"/>
          <w:tab w:val="left" w:pos="2160"/>
          <w:tab w:val="left" w:pos="3312"/>
          <w:tab w:val="left" w:pos="4464"/>
          <w:tab w:val="left" w:pos="5616"/>
          <w:tab w:val="left" w:pos="6768"/>
          <w:tab w:val="left" w:pos="7920"/>
          <w:tab w:val="left" w:pos="9072"/>
          <w:tab w:val="left" w:pos="10224"/>
        </w:tabs>
        <w:suppressAutoHyphens/>
        <w:rPr>
          <w:rFonts w:ascii="Arial" w:hAnsi="Arial"/>
          <w:sz w:val="24"/>
          <w:szCs w:val="24"/>
        </w:rPr>
      </w:pPr>
      <w:r w:rsidRPr="000A7589">
        <w:rPr>
          <w:rFonts w:ascii="Arial" w:hAnsi="Arial"/>
          <w:sz w:val="24"/>
          <w:szCs w:val="24"/>
        </w:rPr>
        <w:t>Now in consideration of the Beneficiary entering into the Guaranteed Agreement, the Guarantor hereby agrees for the benefit of the Beneficiary as follows:</w:t>
      </w:r>
    </w:p>
    <w:p w:rsidR="00D34401" w:rsidRPr="000A7589" w:rsidRDefault="00D34401" w:rsidP="00D34401">
      <w:pPr>
        <w:pStyle w:val="Heading1"/>
        <w:numPr>
          <w:ilvl w:val="0"/>
          <w:numId w:val="34"/>
        </w:numPr>
        <w:tabs>
          <w:tab w:val="clear" w:pos="720"/>
        </w:tabs>
        <w:ind w:left="360" w:hanging="360"/>
        <w:rPr>
          <w:rFonts w:ascii="Arial" w:hAnsi="Arial" w:cs="Arial"/>
          <w:sz w:val="24"/>
          <w:szCs w:val="24"/>
        </w:rPr>
      </w:pPr>
      <w:r w:rsidRPr="000A7589">
        <w:rPr>
          <w:rFonts w:ascii="Arial" w:hAnsi="Arial" w:cs="Arial"/>
          <w:sz w:val="24"/>
          <w:szCs w:val="24"/>
        </w:rPr>
        <w:t>DEFINITIONS AND INTERPRETATION</w:t>
      </w:r>
    </w:p>
    <w:p w:rsidR="00D34401" w:rsidRPr="000A7589" w:rsidRDefault="00D34401">
      <w:pPr>
        <w:pStyle w:val="BodyTextIndent"/>
        <w:keepNext/>
        <w:ind w:left="360"/>
        <w:rPr>
          <w:rFonts w:ascii="Arial" w:hAnsi="Arial"/>
          <w:sz w:val="24"/>
          <w:szCs w:val="24"/>
        </w:rPr>
      </w:pPr>
      <w:r w:rsidRPr="000A7589">
        <w:rPr>
          <w:rFonts w:ascii="Arial" w:hAnsi="Arial"/>
          <w:sz w:val="24"/>
          <w:szCs w:val="24"/>
        </w:rPr>
        <w:t xml:space="preserve">In this Deed of Guarantee: </w:t>
      </w:r>
    </w:p>
    <w:p w:rsidR="00D34401" w:rsidRPr="000A7589" w:rsidRDefault="00D34401">
      <w:pPr>
        <w:pStyle w:val="Heading2"/>
        <w:rPr>
          <w:rFonts w:ascii="Arial" w:hAnsi="Arial" w:cs="Arial"/>
          <w:sz w:val="24"/>
          <w:szCs w:val="24"/>
        </w:rPr>
      </w:pPr>
      <w:r w:rsidRPr="000A7589">
        <w:rPr>
          <w:rFonts w:ascii="Arial" w:hAnsi="Arial" w:cs="Arial"/>
          <w:sz w:val="24"/>
          <w:szCs w:val="24"/>
        </w:rPr>
        <w:t>unless defined elsewhere in this Deed of Guarantee or the context requires otherwise, defined terms shall have the same meaning as they have for the purposes of the Guaranteed Agreement;</w:t>
      </w:r>
    </w:p>
    <w:p w:rsidR="00D34401" w:rsidRPr="000A7589" w:rsidRDefault="00D34401">
      <w:pPr>
        <w:pStyle w:val="Heading2"/>
        <w:keepNext/>
        <w:rPr>
          <w:rFonts w:ascii="Arial" w:hAnsi="Arial" w:cs="Arial"/>
          <w:sz w:val="24"/>
          <w:szCs w:val="24"/>
        </w:rPr>
      </w:pPr>
      <w:r w:rsidRPr="000A7589">
        <w:rPr>
          <w:rFonts w:ascii="Arial" w:hAnsi="Arial" w:cs="Arial"/>
          <w:sz w:val="24"/>
          <w:szCs w:val="24"/>
        </w:rPr>
        <w:t>the words and phrases below shall have the following meanings:</w:t>
      </w:r>
    </w:p>
    <w:p w:rsidR="00D34401" w:rsidRPr="000A7589" w:rsidRDefault="00D34401">
      <w:pPr>
        <w:pStyle w:val="BodyTextIndent"/>
        <w:rPr>
          <w:rFonts w:ascii="Arial" w:hAnsi="Arial"/>
          <w:sz w:val="24"/>
          <w:szCs w:val="24"/>
          <w:highlight w:val="yellow"/>
        </w:rPr>
      </w:pPr>
      <w:r w:rsidRPr="000A7589">
        <w:rPr>
          <w:rFonts w:ascii="Arial" w:hAnsi="Arial"/>
          <w:sz w:val="24"/>
          <w:szCs w:val="24"/>
          <w:highlight w:val="yellow"/>
        </w:rPr>
        <w:t>[</w:t>
      </w:r>
      <w:r w:rsidRPr="000A7589">
        <w:rPr>
          <w:rFonts w:ascii="Arial" w:hAnsi="Arial"/>
          <w:b/>
          <w:sz w:val="24"/>
          <w:szCs w:val="24"/>
          <w:highlight w:val="yellow"/>
        </w:rPr>
        <w:t xml:space="preserve">Guidance Note: </w:t>
      </w:r>
      <w:r w:rsidRPr="000A7589">
        <w:rPr>
          <w:rFonts w:ascii="Arial" w:hAnsi="Arial"/>
          <w:sz w:val="24"/>
          <w:szCs w:val="24"/>
        </w:rPr>
        <w:t>Insert and/or settle Definitions, including from the following list, as appropriate to either Framework Guarantee or Call-Off Guarantee]</w:t>
      </w:r>
    </w:p>
    <w:tbl>
      <w:tblPr>
        <w:tblW w:w="8778" w:type="dxa"/>
        <w:tblInd w:w="828" w:type="dxa"/>
        <w:tblLayout w:type="fixed"/>
        <w:tblLook w:val="04A0" w:firstRow="1" w:lastRow="0" w:firstColumn="1" w:lastColumn="0" w:noHBand="0" w:noVBand="1"/>
      </w:tblPr>
      <w:tblGrid>
        <w:gridCol w:w="2790"/>
        <w:gridCol w:w="5988"/>
      </w:tblGrid>
      <w:tr w:rsidR="00D34401" w:rsidRPr="000A7589">
        <w:tc>
          <w:tcPr>
            <w:tcW w:w="2790" w:type="dxa"/>
            <w:shd w:val="clear" w:color="auto" w:fill="auto"/>
          </w:tcPr>
          <w:p w:rsidR="00D34401" w:rsidRPr="007A28A0" w:rsidRDefault="00D34401">
            <w:pPr>
              <w:pStyle w:val="GPSDefinitionTerm"/>
              <w:rPr>
                <w:sz w:val="24"/>
                <w:szCs w:val="24"/>
              </w:rPr>
            </w:pPr>
            <w:r w:rsidRPr="007A28A0">
              <w:rPr>
                <w:sz w:val="24"/>
                <w:szCs w:val="24"/>
              </w:rPr>
              <w:t>["CCS"</w:t>
            </w:r>
          </w:p>
        </w:tc>
        <w:tc>
          <w:tcPr>
            <w:tcW w:w="5988" w:type="dxa"/>
            <w:shd w:val="clear" w:color="auto" w:fill="auto"/>
          </w:tcPr>
          <w:p w:rsidR="00D34401" w:rsidRPr="007A28A0" w:rsidRDefault="00D34401" w:rsidP="00D34401">
            <w:pPr>
              <w:pStyle w:val="GPsDefinition"/>
              <w:numPr>
                <w:ilvl w:val="0"/>
                <w:numId w:val="3"/>
              </w:numPr>
              <w:tabs>
                <w:tab w:val="left" w:pos="175"/>
              </w:tabs>
              <w:adjustRightInd w:val="0"/>
              <w:rPr>
                <w:sz w:val="24"/>
                <w:szCs w:val="24"/>
              </w:rPr>
            </w:pPr>
            <w:r w:rsidRPr="007A28A0">
              <w:rPr>
                <w:sz w:val="24"/>
                <w:szCs w:val="24"/>
              </w:rPr>
              <w:t>has the meaning given to it in the Framework Contract;]</w:t>
            </w:r>
          </w:p>
        </w:tc>
      </w:tr>
      <w:tr w:rsidR="00D34401" w:rsidRPr="000A7589">
        <w:tc>
          <w:tcPr>
            <w:tcW w:w="2790" w:type="dxa"/>
            <w:shd w:val="clear" w:color="auto" w:fill="auto"/>
          </w:tcPr>
          <w:p w:rsidR="00D34401" w:rsidRPr="007A28A0" w:rsidRDefault="00D34401">
            <w:pPr>
              <w:pStyle w:val="GPSDefinitionTerm"/>
              <w:rPr>
                <w:sz w:val="24"/>
                <w:szCs w:val="24"/>
              </w:rPr>
            </w:pPr>
            <w:r w:rsidRPr="007A28A0">
              <w:rPr>
                <w:sz w:val="24"/>
                <w:szCs w:val="24"/>
              </w:rPr>
              <w:t>["Beneficiary(s)"</w:t>
            </w:r>
          </w:p>
        </w:tc>
        <w:tc>
          <w:tcPr>
            <w:tcW w:w="5988" w:type="dxa"/>
            <w:shd w:val="clear" w:color="auto" w:fill="auto"/>
          </w:tcPr>
          <w:p w:rsidR="00D34401" w:rsidRPr="007A28A0" w:rsidRDefault="00D34401" w:rsidP="00D34401">
            <w:pPr>
              <w:pStyle w:val="GPsDefinition"/>
              <w:numPr>
                <w:ilvl w:val="0"/>
                <w:numId w:val="3"/>
              </w:numPr>
              <w:tabs>
                <w:tab w:val="left" w:pos="175"/>
              </w:tabs>
              <w:adjustRightInd w:val="0"/>
              <w:rPr>
                <w:sz w:val="24"/>
                <w:szCs w:val="24"/>
              </w:rPr>
            </w:pPr>
            <w:r w:rsidRPr="007A28A0">
              <w:rPr>
                <w:sz w:val="24"/>
                <w:szCs w:val="24"/>
              </w:rPr>
              <w:t xml:space="preserve">means [CCS and all </w:t>
            </w:r>
            <w:r>
              <w:rPr>
                <w:sz w:val="24"/>
                <w:szCs w:val="24"/>
              </w:rPr>
              <w:t>Contracting Authorities</w:t>
            </w:r>
            <w:r w:rsidRPr="007A28A0">
              <w:rPr>
                <w:sz w:val="24"/>
                <w:szCs w:val="24"/>
              </w:rPr>
              <w:t xml:space="preserve"> under all Call-Off Contracts] [</w:t>
            </w:r>
            <w:r w:rsidRPr="007A28A0">
              <w:rPr>
                <w:b/>
                <w:i/>
                <w:sz w:val="24"/>
                <w:szCs w:val="24"/>
              </w:rPr>
              <w:t xml:space="preserve">insert name of the </w:t>
            </w:r>
            <w:r>
              <w:rPr>
                <w:b/>
                <w:i/>
                <w:sz w:val="24"/>
                <w:szCs w:val="24"/>
              </w:rPr>
              <w:t>Contracting Authority</w:t>
            </w:r>
            <w:r w:rsidRPr="007A28A0">
              <w:rPr>
                <w:b/>
                <w:i/>
                <w:sz w:val="24"/>
                <w:szCs w:val="24"/>
              </w:rPr>
              <w:t xml:space="preserve"> with whom the Supplier enters into a Call-Off Contract</w:t>
            </w:r>
            <w:r w:rsidRPr="007A28A0">
              <w:rPr>
                <w:sz w:val="24"/>
                <w:szCs w:val="24"/>
              </w:rPr>
              <w:t>] and "Beneficiaries" shall be construed accordingly;]</w:t>
            </w:r>
          </w:p>
        </w:tc>
      </w:tr>
      <w:tr w:rsidR="00D34401" w:rsidRPr="000A7589">
        <w:tc>
          <w:tcPr>
            <w:tcW w:w="2790" w:type="dxa"/>
            <w:shd w:val="clear" w:color="auto" w:fill="auto"/>
          </w:tcPr>
          <w:p w:rsidR="00D34401" w:rsidRPr="007A28A0" w:rsidRDefault="00D34401">
            <w:pPr>
              <w:pStyle w:val="GPSDefinitionTerm"/>
              <w:rPr>
                <w:sz w:val="24"/>
                <w:szCs w:val="24"/>
              </w:rPr>
            </w:pPr>
            <w:r w:rsidRPr="007A28A0">
              <w:rPr>
                <w:sz w:val="24"/>
                <w:szCs w:val="24"/>
              </w:rPr>
              <w:t>["Call-Off Contract"</w:t>
            </w:r>
          </w:p>
        </w:tc>
        <w:tc>
          <w:tcPr>
            <w:tcW w:w="5988" w:type="dxa"/>
            <w:shd w:val="clear" w:color="auto" w:fill="auto"/>
          </w:tcPr>
          <w:p w:rsidR="00D34401" w:rsidRPr="007A28A0" w:rsidRDefault="00D34401" w:rsidP="00D34401">
            <w:pPr>
              <w:pStyle w:val="GPsDefinition"/>
              <w:numPr>
                <w:ilvl w:val="0"/>
                <w:numId w:val="3"/>
              </w:numPr>
              <w:tabs>
                <w:tab w:val="left" w:pos="175"/>
              </w:tabs>
              <w:adjustRightInd w:val="0"/>
              <w:rPr>
                <w:sz w:val="24"/>
                <w:szCs w:val="24"/>
              </w:rPr>
            </w:pPr>
            <w:r w:rsidRPr="007A28A0">
              <w:rPr>
                <w:sz w:val="24"/>
                <w:szCs w:val="24"/>
              </w:rPr>
              <w:t>has the meaning given to it in the Framework Contract;]</w:t>
            </w:r>
          </w:p>
        </w:tc>
      </w:tr>
      <w:tr w:rsidR="00D34401" w:rsidRPr="000A7589">
        <w:tc>
          <w:tcPr>
            <w:tcW w:w="2790" w:type="dxa"/>
            <w:shd w:val="clear" w:color="auto" w:fill="auto"/>
          </w:tcPr>
          <w:p w:rsidR="00D34401" w:rsidRPr="007A28A0" w:rsidRDefault="00D34401">
            <w:pPr>
              <w:pStyle w:val="GPSDefinitionTerm"/>
              <w:rPr>
                <w:sz w:val="24"/>
                <w:szCs w:val="24"/>
              </w:rPr>
            </w:pPr>
            <w:r w:rsidRPr="007A28A0">
              <w:rPr>
                <w:sz w:val="24"/>
                <w:szCs w:val="24"/>
              </w:rPr>
              <w:t>["Framework Contract"</w:t>
            </w:r>
          </w:p>
        </w:tc>
        <w:tc>
          <w:tcPr>
            <w:tcW w:w="5988" w:type="dxa"/>
            <w:shd w:val="clear" w:color="auto" w:fill="auto"/>
          </w:tcPr>
          <w:p w:rsidR="00D34401" w:rsidRPr="007A28A0" w:rsidRDefault="00D34401" w:rsidP="00D34401">
            <w:pPr>
              <w:pStyle w:val="GPsDefinition"/>
              <w:numPr>
                <w:ilvl w:val="0"/>
                <w:numId w:val="3"/>
              </w:numPr>
              <w:tabs>
                <w:tab w:val="left" w:pos="175"/>
              </w:tabs>
              <w:adjustRightInd w:val="0"/>
              <w:rPr>
                <w:sz w:val="24"/>
                <w:szCs w:val="24"/>
              </w:rPr>
            </w:pPr>
            <w:r w:rsidRPr="007A28A0">
              <w:rPr>
                <w:sz w:val="24"/>
                <w:szCs w:val="24"/>
              </w:rPr>
              <w:t>means the Framework Contract for the Goods and/or Services dated on or about the date hereof made between  CCS and the Supplier;]</w:t>
            </w:r>
          </w:p>
        </w:tc>
      </w:tr>
      <w:tr w:rsidR="00D34401" w:rsidRPr="000A7589">
        <w:tc>
          <w:tcPr>
            <w:tcW w:w="2790" w:type="dxa"/>
            <w:shd w:val="clear" w:color="auto" w:fill="auto"/>
          </w:tcPr>
          <w:p w:rsidR="00D34401" w:rsidRPr="007A28A0" w:rsidRDefault="00D34401">
            <w:pPr>
              <w:pStyle w:val="GPSDefinitionTerm"/>
              <w:rPr>
                <w:sz w:val="24"/>
                <w:szCs w:val="24"/>
              </w:rPr>
            </w:pPr>
            <w:r w:rsidRPr="007A28A0">
              <w:rPr>
                <w:sz w:val="24"/>
                <w:szCs w:val="24"/>
              </w:rPr>
              <w:t>["Goods"</w:t>
            </w:r>
          </w:p>
        </w:tc>
        <w:tc>
          <w:tcPr>
            <w:tcW w:w="5988" w:type="dxa"/>
            <w:shd w:val="clear" w:color="auto" w:fill="auto"/>
          </w:tcPr>
          <w:p w:rsidR="00D34401" w:rsidRPr="007A28A0" w:rsidRDefault="00D34401" w:rsidP="00D34401">
            <w:pPr>
              <w:pStyle w:val="GPsDefinition"/>
              <w:numPr>
                <w:ilvl w:val="0"/>
                <w:numId w:val="3"/>
              </w:numPr>
              <w:tabs>
                <w:tab w:val="left" w:pos="175"/>
              </w:tabs>
              <w:adjustRightInd w:val="0"/>
              <w:rPr>
                <w:sz w:val="24"/>
                <w:szCs w:val="24"/>
              </w:rPr>
            </w:pPr>
            <w:r w:rsidRPr="007A28A0">
              <w:rPr>
                <w:sz w:val="24"/>
                <w:szCs w:val="24"/>
              </w:rPr>
              <w:t>has the meaning given to it in the Framework Contract;]</w:t>
            </w:r>
          </w:p>
        </w:tc>
      </w:tr>
      <w:tr w:rsidR="00D34401" w:rsidRPr="000A7589">
        <w:tc>
          <w:tcPr>
            <w:tcW w:w="2790" w:type="dxa"/>
            <w:shd w:val="clear" w:color="auto" w:fill="auto"/>
          </w:tcPr>
          <w:p w:rsidR="00D34401" w:rsidRPr="007A28A0" w:rsidRDefault="00D34401">
            <w:pPr>
              <w:pStyle w:val="GPSDefinitionTerm"/>
              <w:rPr>
                <w:sz w:val="24"/>
                <w:szCs w:val="24"/>
              </w:rPr>
            </w:pPr>
            <w:r w:rsidRPr="007A28A0">
              <w:rPr>
                <w:sz w:val="24"/>
                <w:szCs w:val="24"/>
              </w:rPr>
              <w:lastRenderedPageBreak/>
              <w:t>["Guaranteed Agreement(s)"</w:t>
            </w:r>
          </w:p>
        </w:tc>
        <w:tc>
          <w:tcPr>
            <w:tcW w:w="5988" w:type="dxa"/>
            <w:shd w:val="clear" w:color="auto" w:fill="auto"/>
          </w:tcPr>
          <w:p w:rsidR="00D34401" w:rsidRPr="007A28A0" w:rsidRDefault="00D34401" w:rsidP="00D34401">
            <w:pPr>
              <w:pStyle w:val="GPsDefinition"/>
              <w:numPr>
                <w:ilvl w:val="0"/>
                <w:numId w:val="3"/>
              </w:numPr>
              <w:tabs>
                <w:tab w:val="left" w:pos="175"/>
              </w:tabs>
              <w:adjustRightInd w:val="0"/>
              <w:rPr>
                <w:sz w:val="24"/>
                <w:szCs w:val="24"/>
              </w:rPr>
            </w:pPr>
            <w:r w:rsidRPr="007A28A0">
              <w:rPr>
                <w:sz w:val="24"/>
                <w:szCs w:val="24"/>
              </w:rPr>
              <w:t>means [the Framework Contract and all Call-Off Contracts] [the Call-Off Contract] made between the Beneficiary and the Supplier [from time to time] [</w:t>
            </w:r>
            <w:r w:rsidRPr="007A28A0">
              <w:rPr>
                <w:b/>
                <w:i/>
                <w:sz w:val="24"/>
                <w:szCs w:val="24"/>
              </w:rPr>
              <w:t xml:space="preserve">on </w:t>
            </w:r>
            <w:r w:rsidRPr="007A28A0">
              <w:rPr>
                <w:b/>
                <w:sz w:val="24"/>
                <w:szCs w:val="24"/>
              </w:rPr>
              <w:t>insert date</w:t>
            </w:r>
            <w:r w:rsidRPr="007A28A0">
              <w:rPr>
                <w:sz w:val="24"/>
                <w:szCs w:val="24"/>
              </w:rPr>
              <w:t>];]</w:t>
            </w:r>
          </w:p>
        </w:tc>
      </w:tr>
      <w:tr w:rsidR="00D34401" w:rsidRPr="000A7589">
        <w:tc>
          <w:tcPr>
            <w:tcW w:w="2790" w:type="dxa"/>
            <w:shd w:val="clear" w:color="auto" w:fill="auto"/>
          </w:tcPr>
          <w:p w:rsidR="00D34401" w:rsidRPr="007A28A0" w:rsidRDefault="00D34401">
            <w:pPr>
              <w:pStyle w:val="GPSDefinitionTerm"/>
              <w:rPr>
                <w:sz w:val="24"/>
                <w:szCs w:val="24"/>
              </w:rPr>
            </w:pPr>
            <w:r w:rsidRPr="007A28A0">
              <w:rPr>
                <w:sz w:val="24"/>
                <w:szCs w:val="24"/>
              </w:rPr>
              <w:t>"Guaranteed Obligations"</w:t>
            </w:r>
          </w:p>
        </w:tc>
        <w:tc>
          <w:tcPr>
            <w:tcW w:w="5988" w:type="dxa"/>
            <w:shd w:val="clear" w:color="auto" w:fill="auto"/>
          </w:tcPr>
          <w:p w:rsidR="00D34401" w:rsidRPr="007A28A0" w:rsidRDefault="00D34401" w:rsidP="00D34401">
            <w:pPr>
              <w:pStyle w:val="GPsDefinition"/>
              <w:numPr>
                <w:ilvl w:val="0"/>
                <w:numId w:val="3"/>
              </w:numPr>
              <w:tabs>
                <w:tab w:val="left" w:pos="175"/>
              </w:tabs>
              <w:adjustRightInd w:val="0"/>
              <w:rPr>
                <w:sz w:val="24"/>
                <w:szCs w:val="24"/>
              </w:rPr>
            </w:pPr>
            <w:r w:rsidRPr="007A28A0">
              <w:rPr>
                <w:sz w:val="24"/>
                <w:szCs w:val="24"/>
              </w:rPr>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p>
        </w:tc>
      </w:tr>
      <w:tr w:rsidR="00D34401" w:rsidRPr="000A7589">
        <w:tc>
          <w:tcPr>
            <w:tcW w:w="2790" w:type="dxa"/>
            <w:shd w:val="clear" w:color="auto" w:fill="auto"/>
          </w:tcPr>
          <w:p w:rsidR="00D34401" w:rsidRPr="007A28A0" w:rsidRDefault="00D34401">
            <w:pPr>
              <w:pStyle w:val="GPSDefinitionTerm"/>
              <w:rPr>
                <w:sz w:val="24"/>
                <w:szCs w:val="24"/>
              </w:rPr>
            </w:pPr>
            <w:r w:rsidRPr="007A28A0">
              <w:rPr>
                <w:sz w:val="24"/>
                <w:szCs w:val="24"/>
              </w:rPr>
              <w:t>["Services"</w:t>
            </w:r>
          </w:p>
        </w:tc>
        <w:tc>
          <w:tcPr>
            <w:tcW w:w="5988" w:type="dxa"/>
            <w:shd w:val="clear" w:color="auto" w:fill="auto"/>
          </w:tcPr>
          <w:p w:rsidR="00D34401" w:rsidRPr="007A28A0" w:rsidRDefault="00D34401" w:rsidP="00D34401">
            <w:pPr>
              <w:pStyle w:val="GPsDefinition"/>
              <w:numPr>
                <w:ilvl w:val="0"/>
                <w:numId w:val="3"/>
              </w:numPr>
              <w:tabs>
                <w:tab w:val="left" w:pos="175"/>
              </w:tabs>
              <w:adjustRightInd w:val="0"/>
              <w:rPr>
                <w:sz w:val="24"/>
                <w:szCs w:val="24"/>
              </w:rPr>
            </w:pPr>
            <w:r w:rsidRPr="007A28A0">
              <w:rPr>
                <w:sz w:val="24"/>
                <w:szCs w:val="24"/>
              </w:rPr>
              <w:t>has the meaning given to it in the Framework Contract;]</w:t>
            </w:r>
          </w:p>
        </w:tc>
      </w:tr>
    </w:tbl>
    <w:p w:rsidR="00D34401" w:rsidRPr="00911B95" w:rsidRDefault="00D34401" w:rsidP="00D34401">
      <w:pPr>
        <w:pStyle w:val="Heading2"/>
        <w:rPr>
          <w:rFonts w:ascii="Arial" w:hAnsi="Arial" w:cs="Arial"/>
          <w:sz w:val="24"/>
          <w:szCs w:val="24"/>
        </w:rPr>
      </w:pPr>
      <w:r w:rsidRPr="00911B95">
        <w:rPr>
          <w:rFonts w:ascii="Arial" w:hAnsi="Arial" w:cs="Arial"/>
          <w:sz w:val="24"/>
          <w:szCs w:val="24"/>
        </w:rPr>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rsidR="00D34401" w:rsidRPr="00911B95" w:rsidRDefault="00D34401" w:rsidP="00D34401">
      <w:pPr>
        <w:pStyle w:val="Heading2"/>
        <w:rPr>
          <w:rFonts w:ascii="Arial" w:hAnsi="Arial" w:cs="Arial"/>
          <w:sz w:val="24"/>
          <w:szCs w:val="24"/>
        </w:rPr>
      </w:pPr>
      <w:r w:rsidRPr="00911B95">
        <w:rPr>
          <w:rFonts w:ascii="Arial" w:hAnsi="Arial" w:cs="Arial"/>
          <w:sz w:val="24"/>
          <w:szCs w:val="24"/>
        </w:rPr>
        <w:t>unless the context otherwise requires, words importing the singular are to include the plural and vice versa;</w:t>
      </w:r>
    </w:p>
    <w:p w:rsidR="00D34401" w:rsidRPr="00911B95" w:rsidRDefault="00D34401" w:rsidP="00D34401">
      <w:pPr>
        <w:pStyle w:val="Heading2"/>
        <w:rPr>
          <w:rFonts w:ascii="Arial" w:hAnsi="Arial" w:cs="Arial"/>
          <w:sz w:val="24"/>
          <w:szCs w:val="24"/>
        </w:rPr>
      </w:pPr>
      <w:r w:rsidRPr="00911B95">
        <w:rPr>
          <w:rFonts w:ascii="Arial" w:hAnsi="Arial" w:cs="Arial"/>
          <w:sz w:val="24"/>
          <w:szCs w:val="24"/>
        </w:rPr>
        <w:t>references to a person are to be construed to include that person's assignees or transferees or successors in title, whether direct or indirect;</w:t>
      </w:r>
    </w:p>
    <w:p w:rsidR="00D34401" w:rsidRPr="00911B95" w:rsidRDefault="00D34401" w:rsidP="00D34401">
      <w:pPr>
        <w:pStyle w:val="Heading2"/>
        <w:rPr>
          <w:rFonts w:ascii="Arial" w:hAnsi="Arial" w:cs="Arial"/>
          <w:sz w:val="24"/>
          <w:szCs w:val="24"/>
        </w:rPr>
      </w:pPr>
      <w:r w:rsidRPr="00911B95">
        <w:rPr>
          <w:rFonts w:ascii="Arial" w:hAnsi="Arial" w:cs="Arial"/>
          <w:sz w:val="24"/>
          <w:szCs w:val="24"/>
        </w:rPr>
        <w:t>the words "other" and "otherwise" are not to be construed as confining the meaning of any following words to the class of thing previously stated where a wider construction is possible;</w:t>
      </w:r>
    </w:p>
    <w:p w:rsidR="00D34401" w:rsidRPr="00911B95" w:rsidRDefault="00D34401" w:rsidP="00D34401">
      <w:pPr>
        <w:pStyle w:val="Heading2"/>
        <w:rPr>
          <w:rFonts w:ascii="Arial" w:hAnsi="Arial" w:cs="Arial"/>
          <w:sz w:val="24"/>
          <w:szCs w:val="24"/>
        </w:rPr>
      </w:pPr>
      <w:r w:rsidRPr="00911B95">
        <w:rPr>
          <w:rFonts w:ascii="Arial" w:hAnsi="Arial" w:cs="Arial"/>
          <w:sz w:val="24"/>
          <w:szCs w:val="24"/>
        </w:rPr>
        <w:t>unless the context otherwise requires, reference to a gender includes the other gender and the neuter;</w:t>
      </w:r>
    </w:p>
    <w:p w:rsidR="00D34401" w:rsidRPr="00911B95" w:rsidRDefault="00D34401" w:rsidP="00D34401">
      <w:pPr>
        <w:pStyle w:val="Heading2"/>
        <w:rPr>
          <w:rFonts w:ascii="Arial" w:hAnsi="Arial" w:cs="Arial"/>
          <w:sz w:val="24"/>
          <w:szCs w:val="24"/>
        </w:rPr>
      </w:pPr>
      <w:r w:rsidRPr="00911B95">
        <w:rPr>
          <w:rFonts w:ascii="Arial" w:hAnsi="Arial" w:cs="Arial"/>
          <w:sz w:val="24"/>
          <w:szCs w:val="24"/>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rsidR="00D34401" w:rsidRPr="00911B95" w:rsidRDefault="00D34401" w:rsidP="00D34401">
      <w:pPr>
        <w:pStyle w:val="Heading2"/>
        <w:rPr>
          <w:rFonts w:ascii="Arial" w:hAnsi="Arial" w:cs="Arial"/>
          <w:sz w:val="24"/>
          <w:szCs w:val="24"/>
        </w:rPr>
      </w:pPr>
      <w:r w:rsidRPr="00911B95">
        <w:rPr>
          <w:rFonts w:ascii="Arial" w:hAnsi="Arial" w:cs="Arial"/>
          <w:sz w:val="24"/>
          <w:szCs w:val="24"/>
        </w:rPr>
        <w:t>unless the context otherwise requires, any phrase introduced by the words "including", "includes", "in particular", "for example" or similar, shall be construed as illustrative and without limitation to the generality of the related general words;</w:t>
      </w:r>
    </w:p>
    <w:p w:rsidR="00D34401" w:rsidRPr="00911B95" w:rsidRDefault="00D34401" w:rsidP="00D34401">
      <w:pPr>
        <w:pStyle w:val="Heading2"/>
        <w:rPr>
          <w:rFonts w:ascii="Arial" w:hAnsi="Arial" w:cs="Arial"/>
          <w:sz w:val="24"/>
          <w:szCs w:val="24"/>
        </w:rPr>
      </w:pPr>
      <w:r w:rsidRPr="00911B95">
        <w:rPr>
          <w:rFonts w:ascii="Arial" w:hAnsi="Arial" w:cs="Arial"/>
          <w:sz w:val="24"/>
          <w:szCs w:val="24"/>
        </w:rPr>
        <w:t>references to Clauses and Schedules are, unless otherwise provided, references to Clauses of and Schedules to this Deed of Guarantee; and</w:t>
      </w:r>
    </w:p>
    <w:p w:rsidR="00D34401" w:rsidRPr="00911B95" w:rsidRDefault="00D34401" w:rsidP="00D34401">
      <w:pPr>
        <w:pStyle w:val="Heading2"/>
        <w:rPr>
          <w:rFonts w:ascii="Arial" w:hAnsi="Arial" w:cs="Arial"/>
          <w:sz w:val="24"/>
          <w:szCs w:val="24"/>
        </w:rPr>
      </w:pPr>
      <w:r w:rsidRPr="00911B95">
        <w:rPr>
          <w:rFonts w:ascii="Arial" w:hAnsi="Arial" w:cs="Arial"/>
          <w:sz w:val="24"/>
          <w:szCs w:val="24"/>
        </w:rPr>
        <w:t>references to liability are to include any liability whether actual, contingent, present or future.</w:t>
      </w:r>
    </w:p>
    <w:p w:rsidR="00D34401" w:rsidRPr="000A7589" w:rsidRDefault="00D34401">
      <w:pPr>
        <w:pStyle w:val="Heading1"/>
        <w:rPr>
          <w:rFonts w:ascii="Arial" w:hAnsi="Arial" w:cs="Arial"/>
          <w:sz w:val="24"/>
          <w:szCs w:val="24"/>
        </w:rPr>
      </w:pPr>
      <w:r w:rsidRPr="000A7589">
        <w:rPr>
          <w:rFonts w:ascii="Arial" w:hAnsi="Arial" w:cs="Arial"/>
          <w:sz w:val="24"/>
          <w:szCs w:val="24"/>
        </w:rPr>
        <w:t>GUARANTEE AND INDEMNITY</w:t>
      </w:r>
    </w:p>
    <w:p w:rsidR="00D34401" w:rsidRPr="000A7589" w:rsidRDefault="00D34401">
      <w:pPr>
        <w:pStyle w:val="Heading2"/>
        <w:rPr>
          <w:rFonts w:ascii="Arial" w:hAnsi="Arial" w:cs="Arial"/>
          <w:sz w:val="24"/>
          <w:szCs w:val="24"/>
        </w:rPr>
      </w:pPr>
      <w:bookmarkStart w:id="58" w:name="_Ref491081299"/>
      <w:r w:rsidRPr="000A7589">
        <w:rPr>
          <w:rFonts w:ascii="Arial" w:hAnsi="Arial" w:cs="Arial"/>
          <w:sz w:val="24"/>
          <w:szCs w:val="24"/>
        </w:rPr>
        <w:t>The Guarantor irrevocably and unconditionally guarantees and undertakes to the Beneficiary to procure that the Supplier duly and punctually performs all of the Guaranteed Obligations now or hereafter due, owing or incurred by the Supplier to the Beneficiary.</w:t>
      </w:r>
      <w:bookmarkEnd w:id="58"/>
      <w:r w:rsidRPr="000A7589">
        <w:rPr>
          <w:rFonts w:ascii="Arial" w:hAnsi="Arial" w:cs="Arial"/>
          <w:sz w:val="24"/>
          <w:szCs w:val="24"/>
        </w:rPr>
        <w:t xml:space="preserve"> </w:t>
      </w:r>
    </w:p>
    <w:p w:rsidR="00D34401" w:rsidRPr="000A7589" w:rsidRDefault="00D34401">
      <w:pPr>
        <w:pStyle w:val="Heading2"/>
        <w:rPr>
          <w:rFonts w:ascii="Arial" w:hAnsi="Arial" w:cs="Arial"/>
          <w:sz w:val="24"/>
          <w:szCs w:val="24"/>
        </w:rPr>
      </w:pPr>
      <w:r w:rsidRPr="000A7589">
        <w:rPr>
          <w:rFonts w:ascii="Arial" w:hAnsi="Arial" w:cs="Arial"/>
          <w:sz w:val="24"/>
          <w:szCs w:val="24"/>
        </w:rPr>
        <w:lastRenderedPageBreak/>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rsidR="00D34401" w:rsidRPr="000A7589" w:rsidRDefault="00D34401">
      <w:pPr>
        <w:pStyle w:val="BodyTextIndent"/>
        <w:keepNext/>
        <w:ind w:left="936"/>
        <w:rPr>
          <w:rFonts w:ascii="Arial" w:hAnsi="Arial"/>
          <w:sz w:val="24"/>
          <w:szCs w:val="24"/>
        </w:rPr>
      </w:pPr>
      <w:r w:rsidRPr="000A7589">
        <w:rPr>
          <w:rFonts w:ascii="Arial" w:hAnsi="Arial"/>
          <w:sz w:val="24"/>
          <w:szCs w:val="24"/>
        </w:rPr>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rsidR="00D34401" w:rsidRPr="000A7589" w:rsidRDefault="00D34401">
      <w:pPr>
        <w:pStyle w:val="Heading3"/>
        <w:rPr>
          <w:rFonts w:ascii="Arial" w:hAnsi="Arial" w:cs="Arial"/>
          <w:sz w:val="24"/>
          <w:szCs w:val="24"/>
        </w:rPr>
      </w:pPr>
      <w:r w:rsidRPr="000A7589">
        <w:rPr>
          <w:rFonts w:ascii="Arial" w:hAnsi="Arial" w:cs="Arial"/>
          <w:sz w:val="24"/>
          <w:szCs w:val="24"/>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rsidR="00D34401" w:rsidRPr="000A7589" w:rsidRDefault="00D34401">
      <w:pPr>
        <w:pStyle w:val="Heading3"/>
        <w:rPr>
          <w:rFonts w:ascii="Arial" w:hAnsi="Arial" w:cs="Arial"/>
          <w:sz w:val="24"/>
          <w:szCs w:val="24"/>
        </w:rPr>
      </w:pPr>
      <w:r w:rsidRPr="000A7589">
        <w:rPr>
          <w:rFonts w:ascii="Arial" w:hAnsi="Arial" w:cs="Arial"/>
          <w:sz w:val="24"/>
          <w:szCs w:val="24"/>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rsidR="00D34401" w:rsidRPr="000A7589" w:rsidRDefault="00D34401">
      <w:pPr>
        <w:pStyle w:val="Heading2"/>
        <w:rPr>
          <w:rFonts w:ascii="Arial" w:hAnsi="Arial" w:cs="Arial"/>
          <w:sz w:val="24"/>
          <w:szCs w:val="24"/>
        </w:rPr>
      </w:pPr>
      <w:bookmarkStart w:id="59" w:name="_Ref491081302"/>
      <w:r w:rsidRPr="000A7589">
        <w:rPr>
          <w:rFonts w:ascii="Arial" w:hAnsi="Arial" w:cs="Arial"/>
          <w:sz w:val="24"/>
          <w:szCs w:val="24"/>
        </w:rPr>
        <w:t>As a separate and independent obligation and liability from its obligations and liabilities under Clauses </w:t>
      </w:r>
      <w:r w:rsidRPr="000A7589">
        <w:rPr>
          <w:rFonts w:ascii="Arial" w:hAnsi="Arial" w:cs="Arial"/>
          <w:sz w:val="24"/>
          <w:szCs w:val="24"/>
        </w:rPr>
        <w:fldChar w:fldCharType="begin"/>
      </w:r>
      <w:r w:rsidRPr="000A7589">
        <w:rPr>
          <w:rFonts w:ascii="Arial" w:hAnsi="Arial" w:cs="Arial"/>
          <w:sz w:val="24"/>
          <w:szCs w:val="24"/>
        </w:rPr>
        <w:instrText xml:space="preserve"> REF _Ref491081299 \w \h  \* MERGEFORMAT </w:instrText>
      </w:r>
      <w:r w:rsidRPr="000A7589">
        <w:rPr>
          <w:rFonts w:ascii="Arial" w:hAnsi="Arial" w:cs="Arial"/>
          <w:sz w:val="24"/>
          <w:szCs w:val="24"/>
        </w:rPr>
      </w:r>
      <w:r w:rsidRPr="000A7589">
        <w:rPr>
          <w:rFonts w:ascii="Arial" w:hAnsi="Arial" w:cs="Arial"/>
          <w:sz w:val="24"/>
          <w:szCs w:val="24"/>
        </w:rPr>
        <w:fldChar w:fldCharType="separate"/>
      </w:r>
      <w:r w:rsidRPr="000A7589">
        <w:rPr>
          <w:rFonts w:ascii="Arial" w:hAnsi="Arial" w:cs="Arial"/>
          <w:sz w:val="24"/>
          <w:szCs w:val="24"/>
        </w:rPr>
        <w:t>2.1</w:t>
      </w:r>
      <w:r w:rsidRPr="000A7589">
        <w:rPr>
          <w:rFonts w:ascii="Arial" w:hAnsi="Arial" w:cs="Arial"/>
          <w:sz w:val="24"/>
          <w:szCs w:val="24"/>
        </w:rPr>
        <w:fldChar w:fldCharType="end"/>
      </w:r>
      <w:r w:rsidRPr="000A7589">
        <w:rPr>
          <w:rFonts w:ascii="Arial" w:hAnsi="Arial" w:cs="Arial"/>
          <w:sz w:val="24"/>
          <w:szCs w:val="24"/>
        </w:rPr>
        <w:t xml:space="preserve"> to </w:t>
      </w:r>
      <w:r w:rsidRPr="000A7589">
        <w:rPr>
          <w:rFonts w:ascii="Arial" w:hAnsi="Arial" w:cs="Arial"/>
          <w:sz w:val="24"/>
          <w:szCs w:val="24"/>
        </w:rPr>
        <w:fldChar w:fldCharType="begin"/>
      </w:r>
      <w:r w:rsidRPr="000A7589">
        <w:rPr>
          <w:rFonts w:ascii="Arial" w:hAnsi="Arial" w:cs="Arial"/>
          <w:sz w:val="24"/>
          <w:szCs w:val="24"/>
        </w:rPr>
        <w:instrText xml:space="preserve"> REF _Ref491081302 \w \h  \* MERGEFORMAT </w:instrText>
      </w:r>
      <w:r w:rsidRPr="000A7589">
        <w:rPr>
          <w:rFonts w:ascii="Arial" w:hAnsi="Arial" w:cs="Arial"/>
          <w:sz w:val="24"/>
          <w:szCs w:val="24"/>
        </w:rPr>
      </w:r>
      <w:r w:rsidRPr="000A7589">
        <w:rPr>
          <w:rFonts w:ascii="Arial" w:hAnsi="Arial" w:cs="Arial"/>
          <w:sz w:val="24"/>
          <w:szCs w:val="24"/>
        </w:rPr>
        <w:fldChar w:fldCharType="separate"/>
      </w:r>
      <w:r w:rsidRPr="000A7589">
        <w:rPr>
          <w:rFonts w:ascii="Arial" w:hAnsi="Arial" w:cs="Arial"/>
          <w:sz w:val="24"/>
          <w:szCs w:val="24"/>
        </w:rPr>
        <w:t>2.3</w:t>
      </w:r>
      <w:r w:rsidRPr="000A7589">
        <w:rPr>
          <w:rFonts w:ascii="Arial" w:hAnsi="Arial" w:cs="Arial"/>
          <w:sz w:val="24"/>
          <w:szCs w:val="24"/>
        </w:rPr>
        <w:fldChar w:fldCharType="end"/>
      </w:r>
      <w:r w:rsidRPr="000A7589">
        <w:rPr>
          <w:rFonts w:ascii="Arial" w:hAnsi="Arial" w:cs="Arial"/>
          <w:sz w:val="24"/>
          <w:szCs w:val="24"/>
        </w:rPr>
        <w:t xml:space="preserve">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w:t>
      </w:r>
      <w:bookmarkEnd w:id="59"/>
      <w:r w:rsidRPr="000A7589">
        <w:rPr>
          <w:rFonts w:ascii="Arial" w:hAnsi="Arial" w:cs="Arial"/>
          <w:sz w:val="24"/>
          <w:szCs w:val="24"/>
        </w:rPr>
        <w:t xml:space="preserve">  </w:t>
      </w:r>
    </w:p>
    <w:p w:rsidR="00D34401" w:rsidRPr="000A7589" w:rsidRDefault="00D34401">
      <w:pPr>
        <w:pStyle w:val="Heading1"/>
        <w:rPr>
          <w:rFonts w:ascii="Arial" w:hAnsi="Arial" w:cs="Arial"/>
          <w:sz w:val="24"/>
          <w:szCs w:val="24"/>
        </w:rPr>
      </w:pPr>
      <w:bookmarkStart w:id="60" w:name="_Ref491081317"/>
      <w:r w:rsidRPr="000A7589">
        <w:rPr>
          <w:rFonts w:ascii="Arial" w:hAnsi="Arial" w:cs="Arial"/>
          <w:sz w:val="24"/>
          <w:szCs w:val="24"/>
        </w:rPr>
        <w:t>OBLIGATION TO ENTER INTO A NEW CONTRACT</w:t>
      </w:r>
      <w:bookmarkEnd w:id="60"/>
    </w:p>
    <w:p w:rsidR="00D34401" w:rsidRPr="000A7589" w:rsidRDefault="00D34401">
      <w:pPr>
        <w:pStyle w:val="BodyTextIndent"/>
        <w:ind w:left="360"/>
        <w:rPr>
          <w:rFonts w:ascii="Arial" w:hAnsi="Arial"/>
          <w:sz w:val="24"/>
          <w:szCs w:val="24"/>
        </w:rPr>
      </w:pPr>
      <w:r w:rsidRPr="000A7589">
        <w:rPr>
          <w:rFonts w:ascii="Arial" w:hAnsi="Arial"/>
          <w:sz w:val="24"/>
          <w:szCs w:val="24"/>
        </w:rPr>
        <w:t xml:space="preserve">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w:t>
      </w:r>
      <w:r w:rsidRPr="000A7589">
        <w:rPr>
          <w:rFonts w:ascii="Arial" w:hAnsi="Arial"/>
          <w:sz w:val="24"/>
          <w:szCs w:val="24"/>
        </w:rPr>
        <w:lastRenderedPageBreak/>
        <w:t>the same terms and at the same time as the Guaranteed Agreement with the Beneficiary.</w:t>
      </w:r>
    </w:p>
    <w:p w:rsidR="00D34401" w:rsidRPr="000A7589" w:rsidRDefault="00D34401">
      <w:pPr>
        <w:pStyle w:val="Heading1"/>
        <w:rPr>
          <w:rFonts w:ascii="Arial" w:hAnsi="Arial" w:cs="Arial"/>
          <w:sz w:val="24"/>
          <w:szCs w:val="24"/>
        </w:rPr>
      </w:pPr>
      <w:r>
        <w:rPr>
          <w:rFonts w:ascii="Arial" w:hAnsi="Arial" w:cs="Arial"/>
          <w:sz w:val="24"/>
          <w:szCs w:val="24"/>
        </w:rPr>
        <w:t>DEMANDS AND NOTICES</w:t>
      </w:r>
    </w:p>
    <w:p w:rsidR="00D34401" w:rsidRPr="000A7589" w:rsidRDefault="00D34401">
      <w:pPr>
        <w:pStyle w:val="Heading2"/>
        <w:keepNext/>
        <w:rPr>
          <w:rFonts w:ascii="Arial" w:hAnsi="Arial" w:cs="Arial"/>
          <w:sz w:val="24"/>
          <w:szCs w:val="24"/>
        </w:rPr>
      </w:pPr>
      <w:r w:rsidRPr="000A7589">
        <w:rPr>
          <w:rFonts w:ascii="Arial" w:hAnsi="Arial" w:cs="Arial"/>
          <w:sz w:val="24"/>
          <w:szCs w:val="24"/>
        </w:rPr>
        <w:t>Any demand or notice served by the Beneficiary on the Guarantor under this Deed of Guarantee shall be in writing, addressed to:</w:t>
      </w:r>
    </w:p>
    <w:p w:rsidR="00D34401" w:rsidRPr="007A28A0" w:rsidRDefault="00D34401">
      <w:pPr>
        <w:pStyle w:val="BodyTextIndent"/>
        <w:ind w:left="936"/>
        <w:rPr>
          <w:rFonts w:ascii="Arial" w:hAnsi="Arial"/>
          <w:sz w:val="24"/>
          <w:szCs w:val="24"/>
        </w:rPr>
      </w:pPr>
      <w:r w:rsidRPr="007A28A0">
        <w:rPr>
          <w:rFonts w:ascii="Arial" w:hAnsi="Arial"/>
          <w:sz w:val="24"/>
          <w:szCs w:val="24"/>
          <w:highlight w:val="yellow"/>
        </w:rPr>
        <w:t>[</w:t>
      </w:r>
      <w:r w:rsidRPr="007A28A0">
        <w:rPr>
          <w:rFonts w:ascii="Arial" w:hAnsi="Arial"/>
          <w:b/>
          <w:sz w:val="24"/>
          <w:szCs w:val="24"/>
          <w:highlight w:val="yellow"/>
        </w:rPr>
        <w:t>Insert</w:t>
      </w:r>
      <w:r>
        <w:rPr>
          <w:rFonts w:ascii="Arial" w:hAnsi="Arial"/>
          <w:b/>
          <w:sz w:val="24"/>
          <w:szCs w:val="24"/>
        </w:rPr>
        <w:t xml:space="preserve"> </w:t>
      </w:r>
      <w:r w:rsidRPr="007A28A0">
        <w:rPr>
          <w:rFonts w:ascii="Arial" w:hAnsi="Arial"/>
          <w:sz w:val="24"/>
          <w:szCs w:val="24"/>
        </w:rPr>
        <w:t xml:space="preserve">Address of the Guarantor in England and Wales] </w:t>
      </w:r>
    </w:p>
    <w:p w:rsidR="00D34401" w:rsidRPr="007A28A0" w:rsidRDefault="00D34401">
      <w:pPr>
        <w:pStyle w:val="BodyTextIndent"/>
        <w:ind w:left="936"/>
        <w:rPr>
          <w:rFonts w:ascii="Arial" w:hAnsi="Arial"/>
          <w:sz w:val="24"/>
          <w:szCs w:val="24"/>
        </w:rPr>
      </w:pPr>
      <w:r w:rsidRPr="007A28A0">
        <w:rPr>
          <w:rFonts w:ascii="Arial" w:hAnsi="Arial"/>
          <w:b/>
          <w:sz w:val="24"/>
          <w:szCs w:val="24"/>
          <w:highlight w:val="yellow"/>
        </w:rPr>
        <w:t>[Insert</w:t>
      </w:r>
      <w:r>
        <w:rPr>
          <w:rFonts w:ascii="Arial" w:hAnsi="Arial"/>
          <w:sz w:val="24"/>
          <w:szCs w:val="24"/>
        </w:rPr>
        <w:t xml:space="preserve"> </w:t>
      </w:r>
      <w:r w:rsidRPr="007A28A0">
        <w:rPr>
          <w:rFonts w:ascii="Arial" w:hAnsi="Arial"/>
          <w:sz w:val="24"/>
          <w:szCs w:val="24"/>
        </w:rPr>
        <w:t>Facsimile Number]</w:t>
      </w:r>
    </w:p>
    <w:p w:rsidR="00D34401" w:rsidRPr="007A28A0" w:rsidRDefault="00D34401">
      <w:pPr>
        <w:pStyle w:val="BodyTextIndent"/>
        <w:ind w:left="936"/>
        <w:rPr>
          <w:rFonts w:ascii="Arial" w:hAnsi="Arial"/>
          <w:sz w:val="24"/>
          <w:szCs w:val="24"/>
        </w:rPr>
      </w:pPr>
      <w:r w:rsidRPr="007A28A0">
        <w:rPr>
          <w:rFonts w:ascii="Arial" w:hAnsi="Arial"/>
          <w:sz w:val="24"/>
          <w:szCs w:val="24"/>
        </w:rPr>
        <w:t xml:space="preserve">For the Attention of </w:t>
      </w:r>
      <w:r w:rsidRPr="007A28A0">
        <w:rPr>
          <w:rFonts w:ascii="Arial" w:hAnsi="Arial"/>
          <w:sz w:val="24"/>
          <w:szCs w:val="24"/>
          <w:highlight w:val="yellow"/>
        </w:rPr>
        <w:t>[</w:t>
      </w:r>
      <w:r w:rsidRPr="007A28A0">
        <w:rPr>
          <w:rFonts w:ascii="Arial" w:hAnsi="Arial"/>
          <w:b/>
          <w:sz w:val="24"/>
          <w:szCs w:val="24"/>
          <w:highlight w:val="yellow"/>
        </w:rPr>
        <w:t>Insert</w:t>
      </w:r>
      <w:r w:rsidRPr="007A28A0">
        <w:rPr>
          <w:rFonts w:ascii="Arial" w:hAnsi="Arial"/>
          <w:sz w:val="24"/>
          <w:szCs w:val="24"/>
        </w:rPr>
        <w:t xml:space="preserve"> details]</w:t>
      </w:r>
    </w:p>
    <w:p w:rsidR="00D34401" w:rsidRPr="000A7589" w:rsidRDefault="00D34401">
      <w:pPr>
        <w:pStyle w:val="BodyTextIndent"/>
        <w:ind w:left="936"/>
        <w:rPr>
          <w:rFonts w:ascii="Arial" w:hAnsi="Arial"/>
          <w:sz w:val="24"/>
          <w:szCs w:val="24"/>
        </w:rPr>
      </w:pPr>
      <w:r w:rsidRPr="000A7589">
        <w:rPr>
          <w:rFonts w:ascii="Arial" w:hAnsi="Arial"/>
          <w:sz w:val="24"/>
          <w:szCs w:val="24"/>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rsidR="00D34401" w:rsidRPr="000A7589" w:rsidRDefault="00D34401">
      <w:pPr>
        <w:pStyle w:val="Heading2"/>
        <w:keepNext/>
        <w:rPr>
          <w:rFonts w:ascii="Arial" w:hAnsi="Arial" w:cs="Arial"/>
          <w:sz w:val="24"/>
          <w:szCs w:val="24"/>
        </w:rPr>
      </w:pPr>
      <w:r w:rsidRPr="000A7589">
        <w:rPr>
          <w:rFonts w:ascii="Arial" w:hAnsi="Arial" w:cs="Arial"/>
          <w:sz w:val="24"/>
          <w:szCs w:val="24"/>
        </w:rPr>
        <w:t>Any notice or demand served on the Guarantor or the Beneficiary under this Deed of Guarantee shall be deemed to have been served:</w:t>
      </w:r>
    </w:p>
    <w:p w:rsidR="00D34401" w:rsidRPr="000A7589" w:rsidRDefault="00D34401">
      <w:pPr>
        <w:pStyle w:val="Heading3"/>
        <w:rPr>
          <w:rFonts w:ascii="Arial" w:hAnsi="Arial" w:cs="Arial"/>
          <w:sz w:val="24"/>
          <w:szCs w:val="24"/>
        </w:rPr>
      </w:pPr>
      <w:r w:rsidRPr="000A7589">
        <w:rPr>
          <w:rFonts w:ascii="Arial" w:hAnsi="Arial" w:cs="Arial"/>
          <w:sz w:val="24"/>
          <w:szCs w:val="24"/>
        </w:rPr>
        <w:t>if delivered by hand, at the time of delivery; or</w:t>
      </w:r>
    </w:p>
    <w:p w:rsidR="00D34401" w:rsidRPr="000A7589" w:rsidRDefault="00D34401">
      <w:pPr>
        <w:pStyle w:val="Heading3"/>
        <w:rPr>
          <w:rFonts w:ascii="Arial" w:hAnsi="Arial" w:cs="Arial"/>
          <w:sz w:val="24"/>
          <w:szCs w:val="24"/>
        </w:rPr>
      </w:pPr>
      <w:r w:rsidRPr="000A7589">
        <w:rPr>
          <w:rFonts w:ascii="Arial" w:hAnsi="Arial" w:cs="Arial"/>
          <w:sz w:val="24"/>
          <w:szCs w:val="24"/>
        </w:rPr>
        <w:t>if posted, at 10.00 a.m. on the second Working Day after it was put into the post; or</w:t>
      </w:r>
    </w:p>
    <w:p w:rsidR="00D34401" w:rsidRPr="000A7589" w:rsidRDefault="00D34401">
      <w:pPr>
        <w:pStyle w:val="Heading3"/>
        <w:rPr>
          <w:rFonts w:ascii="Arial" w:hAnsi="Arial" w:cs="Arial"/>
          <w:sz w:val="24"/>
          <w:szCs w:val="24"/>
        </w:rPr>
      </w:pPr>
      <w:r w:rsidRPr="000A7589">
        <w:rPr>
          <w:rFonts w:ascii="Arial" w:hAnsi="Arial" w:cs="Arial"/>
          <w:sz w:val="24"/>
          <w:szCs w:val="24"/>
        </w:rPr>
        <w:t>if sent by facsimile, at the time of despatch, if despatched before 5.00 p.m. on any Working Day, and in any other case at 10.00 a.m. on the next Working Day.</w:t>
      </w:r>
    </w:p>
    <w:p w:rsidR="00D34401" w:rsidRPr="000A7589" w:rsidRDefault="00D34401">
      <w:pPr>
        <w:pStyle w:val="Heading2"/>
        <w:rPr>
          <w:rFonts w:ascii="Arial" w:hAnsi="Arial" w:cs="Arial"/>
          <w:sz w:val="24"/>
          <w:szCs w:val="24"/>
        </w:rPr>
      </w:pPr>
      <w:r w:rsidRPr="000A7589">
        <w:rPr>
          <w:rFonts w:ascii="Arial" w:hAnsi="Arial" w:cs="Arial"/>
          <w:sz w:val="24"/>
          <w:szCs w:val="24"/>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rsidR="00D34401" w:rsidRPr="000A7589" w:rsidRDefault="00D34401">
      <w:pPr>
        <w:pStyle w:val="Heading2"/>
        <w:rPr>
          <w:rFonts w:ascii="Arial" w:hAnsi="Arial" w:cs="Arial"/>
          <w:sz w:val="24"/>
          <w:szCs w:val="24"/>
        </w:rPr>
      </w:pPr>
      <w:r w:rsidRPr="000A7589">
        <w:rPr>
          <w:rFonts w:ascii="Arial" w:hAnsi="Arial" w:cs="Arial"/>
          <w:sz w:val="24"/>
          <w:szCs w:val="24"/>
        </w:rPr>
        <w:t>Any notice purported to be served on the Beneficiary under this Deed of Guarantee shall only be valid when received in writing by the Beneficiary.</w:t>
      </w:r>
    </w:p>
    <w:p w:rsidR="00D34401" w:rsidRPr="000A7589" w:rsidRDefault="00D34401">
      <w:pPr>
        <w:pStyle w:val="Heading1"/>
        <w:rPr>
          <w:rFonts w:ascii="Arial" w:hAnsi="Arial" w:cs="Arial"/>
          <w:sz w:val="24"/>
          <w:szCs w:val="24"/>
        </w:rPr>
      </w:pPr>
      <w:bookmarkStart w:id="61" w:name="_Ref491081307"/>
      <w:r w:rsidRPr="000A7589">
        <w:rPr>
          <w:rFonts w:ascii="Arial" w:hAnsi="Arial" w:cs="Arial"/>
          <w:sz w:val="24"/>
          <w:szCs w:val="24"/>
        </w:rPr>
        <w:t>BENEFICIARY'S PROTECTIONS</w:t>
      </w:r>
      <w:bookmarkEnd w:id="61"/>
    </w:p>
    <w:p w:rsidR="00D34401" w:rsidRPr="000A7589" w:rsidRDefault="00D34401">
      <w:pPr>
        <w:pStyle w:val="Heading2"/>
        <w:rPr>
          <w:rFonts w:ascii="Arial" w:hAnsi="Arial" w:cs="Arial"/>
          <w:sz w:val="24"/>
          <w:szCs w:val="24"/>
        </w:rPr>
      </w:pPr>
      <w:r w:rsidRPr="000A7589">
        <w:rPr>
          <w:rFonts w:ascii="Arial" w:hAnsi="Arial" w:cs="Arial"/>
          <w:sz w:val="24"/>
          <w:szCs w:val="24"/>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rsidR="00D34401" w:rsidRPr="000A7589" w:rsidRDefault="00D34401">
      <w:pPr>
        <w:pStyle w:val="Heading2"/>
        <w:keepNext/>
        <w:rPr>
          <w:rFonts w:ascii="Arial" w:hAnsi="Arial" w:cs="Arial"/>
          <w:sz w:val="24"/>
          <w:szCs w:val="24"/>
        </w:rPr>
      </w:pPr>
      <w:r w:rsidRPr="000A7589">
        <w:rPr>
          <w:rFonts w:ascii="Arial" w:hAnsi="Arial" w:cs="Arial"/>
          <w:sz w:val="24"/>
          <w:szCs w:val="24"/>
        </w:rPr>
        <w:lastRenderedPageBreak/>
        <w:t xml:space="preserve">This Deed of Guarantee shall be a continuing security for the Guaranteed Obligations and accordingly: </w:t>
      </w:r>
    </w:p>
    <w:p w:rsidR="00D34401" w:rsidRPr="000A7589" w:rsidRDefault="00D34401">
      <w:pPr>
        <w:pStyle w:val="Heading3"/>
        <w:rPr>
          <w:rFonts w:ascii="Arial" w:hAnsi="Arial" w:cs="Arial"/>
          <w:sz w:val="24"/>
          <w:szCs w:val="24"/>
        </w:rPr>
      </w:pPr>
      <w:r w:rsidRPr="000A7589">
        <w:rPr>
          <w:rFonts w:ascii="Arial" w:hAnsi="Arial" w:cs="Arial"/>
          <w:sz w:val="24"/>
          <w:szCs w:val="24"/>
        </w:rP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rsidR="00D34401" w:rsidRPr="000A7589" w:rsidRDefault="00D34401">
      <w:pPr>
        <w:pStyle w:val="Heading3"/>
        <w:rPr>
          <w:rFonts w:ascii="Arial" w:hAnsi="Arial" w:cs="Arial"/>
          <w:sz w:val="24"/>
          <w:szCs w:val="24"/>
        </w:rPr>
      </w:pPr>
      <w:r w:rsidRPr="000A7589">
        <w:rPr>
          <w:rFonts w:ascii="Arial" w:hAnsi="Arial" w:cs="Arial"/>
          <w:sz w:val="24"/>
          <w:szCs w:val="24"/>
        </w:rP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rsidR="00D34401" w:rsidRPr="000A7589" w:rsidRDefault="00D34401">
      <w:pPr>
        <w:pStyle w:val="Heading3"/>
        <w:rPr>
          <w:rFonts w:ascii="Arial" w:hAnsi="Arial" w:cs="Arial"/>
          <w:sz w:val="24"/>
          <w:szCs w:val="24"/>
        </w:rPr>
      </w:pPr>
      <w:r w:rsidRPr="000A7589">
        <w:rPr>
          <w:rFonts w:ascii="Arial" w:hAnsi="Arial" w:cs="Arial"/>
          <w:sz w:val="24"/>
          <w:szCs w:val="24"/>
        </w:rP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rsidR="00D34401" w:rsidRPr="000A7589" w:rsidRDefault="00D34401">
      <w:pPr>
        <w:pStyle w:val="Heading3"/>
        <w:rPr>
          <w:rFonts w:ascii="Arial" w:hAnsi="Arial" w:cs="Arial"/>
          <w:sz w:val="24"/>
          <w:szCs w:val="24"/>
        </w:rPr>
      </w:pPr>
      <w:r w:rsidRPr="000A7589">
        <w:rPr>
          <w:rFonts w:ascii="Arial" w:hAnsi="Arial" w:cs="Arial"/>
          <w:sz w:val="24"/>
          <w:szCs w:val="24"/>
        </w:rPr>
        <w:t>the rights of the Beneficiary against the Guarantor under this Deed of Guarantee are in addition to, shall not be affected by and shall not prejudice, any other security, guarantee, indemnity or other rights or remedies available to the Beneficiary.</w:t>
      </w:r>
    </w:p>
    <w:p w:rsidR="00D34401" w:rsidRPr="000A7589" w:rsidRDefault="00D34401">
      <w:pPr>
        <w:pStyle w:val="Heading2"/>
        <w:rPr>
          <w:rFonts w:ascii="Arial" w:hAnsi="Arial" w:cs="Arial"/>
          <w:sz w:val="24"/>
          <w:szCs w:val="24"/>
        </w:rPr>
      </w:pPr>
      <w:r w:rsidRPr="000A7589">
        <w:rPr>
          <w:rFonts w:ascii="Arial" w:hAnsi="Arial" w:cs="Arial"/>
          <w:sz w:val="24"/>
          <w:szCs w:val="24"/>
        </w:rPr>
        <w:t>The Beneficiary shall be entitled to exercise its rights and to make demands on the Guarantor under this Deed of Guarantee as often as it wishes and the making of a demand (whether effective, partial or defective) in respect of the breach or non performance by the Supplier of any Guaranteed Obligation shall not preclude the Beneficiary from making a further demand in respect of the same or some other default in respect of the same Guaranteed Obligation.</w:t>
      </w:r>
    </w:p>
    <w:p w:rsidR="00D34401" w:rsidRPr="000A7589" w:rsidRDefault="00D34401">
      <w:pPr>
        <w:pStyle w:val="Heading2"/>
        <w:rPr>
          <w:rFonts w:ascii="Arial" w:hAnsi="Arial" w:cs="Arial"/>
          <w:sz w:val="24"/>
          <w:szCs w:val="24"/>
        </w:rPr>
      </w:pPr>
      <w:r w:rsidRPr="000A7589">
        <w:rPr>
          <w:rFonts w:ascii="Arial" w:hAnsi="Arial" w:cs="Arial"/>
          <w:sz w:val="24"/>
          <w:szCs w:val="24"/>
        </w:rP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rsidR="00D34401" w:rsidRPr="000A7589" w:rsidRDefault="00D34401">
      <w:pPr>
        <w:pStyle w:val="Heading2"/>
        <w:rPr>
          <w:rFonts w:ascii="Arial" w:hAnsi="Arial" w:cs="Arial"/>
          <w:sz w:val="24"/>
          <w:szCs w:val="24"/>
        </w:rPr>
      </w:pPr>
      <w:r w:rsidRPr="000A7589">
        <w:rPr>
          <w:rFonts w:ascii="Arial" w:hAnsi="Arial" w:cs="Arial"/>
          <w:sz w:val="24"/>
          <w:szCs w:val="24"/>
        </w:rPr>
        <w:t>The Beneficiary's rights under this Deed of Guarantee are cumulative and not exclusive of any rights provided by law and may be exercised from time to time and as often as the Beneficiary deems expedient.</w:t>
      </w:r>
    </w:p>
    <w:p w:rsidR="00D34401" w:rsidRPr="000A7589" w:rsidRDefault="00D34401">
      <w:pPr>
        <w:pStyle w:val="Heading2"/>
        <w:rPr>
          <w:rFonts w:ascii="Arial" w:hAnsi="Arial" w:cs="Arial"/>
          <w:sz w:val="24"/>
          <w:szCs w:val="24"/>
        </w:rPr>
      </w:pPr>
      <w:r w:rsidRPr="000A7589">
        <w:rPr>
          <w:rFonts w:ascii="Arial" w:hAnsi="Arial" w:cs="Arial"/>
          <w:sz w:val="24"/>
          <w:szCs w:val="24"/>
        </w:rPr>
        <w:t>Any waiver by the Beneficiary of any terms of this Deed of Guarantee, or of any Guaranteed Obligations shall only be effective if given in writing and then only for the purpose and upon the terms and conditions, if any, on which it is given.</w:t>
      </w:r>
    </w:p>
    <w:p w:rsidR="00D34401" w:rsidRPr="000A7589" w:rsidRDefault="00D34401">
      <w:pPr>
        <w:pStyle w:val="Heading2"/>
        <w:rPr>
          <w:rFonts w:ascii="Arial" w:hAnsi="Arial" w:cs="Arial"/>
          <w:sz w:val="24"/>
          <w:szCs w:val="24"/>
        </w:rPr>
      </w:pPr>
      <w:r w:rsidRPr="000A7589">
        <w:rPr>
          <w:rFonts w:ascii="Arial" w:hAnsi="Arial" w:cs="Arial"/>
          <w:sz w:val="24"/>
          <w:szCs w:val="24"/>
        </w:rPr>
        <w:lastRenderedPageBreak/>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rsidR="00D34401" w:rsidRPr="000A7589" w:rsidRDefault="00D34401" w:rsidP="00D34401">
      <w:pPr>
        <w:numPr>
          <w:ilvl w:val="1"/>
          <w:numId w:val="33"/>
        </w:numPr>
        <w:overflowPunct w:val="0"/>
        <w:autoSpaceDE w:val="0"/>
        <w:autoSpaceDN w:val="0"/>
        <w:adjustRightInd w:val="0"/>
        <w:spacing w:after="240" w:line="240" w:lineRule="auto"/>
        <w:jc w:val="both"/>
        <w:textAlignment w:val="baseline"/>
        <w:rPr>
          <w:rFonts w:ascii="Arial" w:hAnsi="Arial"/>
          <w:sz w:val="24"/>
          <w:szCs w:val="24"/>
        </w:rPr>
      </w:pPr>
      <w:r w:rsidRPr="000A7589">
        <w:rPr>
          <w:rFonts w:ascii="Arial" w:hAnsi="Arial"/>
          <w:bCs/>
          <w:sz w:val="24"/>
          <w:szCs w:val="24"/>
        </w:rPr>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rsidR="00D34401" w:rsidRPr="000A7589" w:rsidRDefault="00D34401">
      <w:pPr>
        <w:pStyle w:val="Heading1"/>
        <w:rPr>
          <w:rFonts w:ascii="Arial" w:hAnsi="Arial" w:cs="Arial"/>
          <w:sz w:val="24"/>
          <w:szCs w:val="24"/>
        </w:rPr>
      </w:pPr>
      <w:r w:rsidRPr="000A7589">
        <w:rPr>
          <w:rFonts w:ascii="Arial" w:hAnsi="Arial" w:cs="Arial"/>
          <w:sz w:val="24"/>
          <w:szCs w:val="24"/>
        </w:rPr>
        <w:t>GUARANTOR INTENT</w:t>
      </w:r>
    </w:p>
    <w:p w:rsidR="00D34401" w:rsidRPr="000A7589" w:rsidRDefault="00D34401">
      <w:pPr>
        <w:pStyle w:val="BodyTextIndent"/>
        <w:ind w:left="360"/>
        <w:rPr>
          <w:rFonts w:ascii="Arial" w:hAnsi="Arial"/>
          <w:caps/>
          <w:sz w:val="24"/>
          <w:szCs w:val="24"/>
        </w:rPr>
      </w:pPr>
      <w:r w:rsidRPr="000A7589">
        <w:rPr>
          <w:rFonts w:ascii="Arial" w:hAnsi="Arial"/>
          <w:sz w:val="24"/>
          <w:szCs w:val="24"/>
        </w:rPr>
        <w:t>Without prejudice to the generality of Clause </w:t>
      </w:r>
      <w:r w:rsidRPr="000A7589">
        <w:rPr>
          <w:rFonts w:ascii="Arial" w:hAnsi="Arial"/>
          <w:sz w:val="24"/>
          <w:szCs w:val="24"/>
        </w:rPr>
        <w:fldChar w:fldCharType="begin"/>
      </w:r>
      <w:r w:rsidRPr="000A7589">
        <w:rPr>
          <w:rFonts w:ascii="Arial" w:hAnsi="Arial"/>
          <w:sz w:val="24"/>
          <w:szCs w:val="24"/>
        </w:rPr>
        <w:instrText xml:space="preserve"> REF _Ref491081307 \w \h  \* MERGEFORMAT </w:instrText>
      </w:r>
      <w:r w:rsidRPr="000A7589">
        <w:rPr>
          <w:rFonts w:ascii="Arial" w:hAnsi="Arial"/>
          <w:sz w:val="24"/>
          <w:szCs w:val="24"/>
        </w:rPr>
      </w:r>
      <w:r w:rsidRPr="000A7589">
        <w:rPr>
          <w:rFonts w:ascii="Arial" w:hAnsi="Arial"/>
          <w:sz w:val="24"/>
          <w:szCs w:val="24"/>
        </w:rPr>
        <w:fldChar w:fldCharType="separate"/>
      </w:r>
      <w:r w:rsidRPr="000A7589">
        <w:rPr>
          <w:rFonts w:ascii="Arial" w:hAnsi="Arial"/>
          <w:sz w:val="24"/>
          <w:szCs w:val="24"/>
        </w:rPr>
        <w:t>5</w:t>
      </w:r>
      <w:r w:rsidRPr="000A7589">
        <w:rPr>
          <w:rFonts w:ascii="Arial" w:hAnsi="Arial"/>
          <w:sz w:val="24"/>
          <w:szCs w:val="24"/>
        </w:rPr>
        <w:fldChar w:fldCharType="end"/>
      </w:r>
      <w:r w:rsidRPr="000A7589">
        <w:rPr>
          <w:rFonts w:ascii="Arial" w:hAnsi="Arial"/>
          <w:sz w:val="24"/>
          <w:szCs w:val="24"/>
        </w:rPr>
        <w:t xml:space="preserve">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rsidR="00D34401" w:rsidRPr="000A7589" w:rsidRDefault="00D34401">
      <w:pPr>
        <w:pStyle w:val="Heading1"/>
        <w:rPr>
          <w:rFonts w:ascii="Arial" w:hAnsi="Arial" w:cs="Arial"/>
          <w:sz w:val="24"/>
          <w:szCs w:val="24"/>
        </w:rPr>
      </w:pPr>
      <w:r w:rsidRPr="000A7589">
        <w:rPr>
          <w:rFonts w:ascii="Arial" w:hAnsi="Arial" w:cs="Arial"/>
          <w:sz w:val="24"/>
          <w:szCs w:val="24"/>
        </w:rPr>
        <w:t>RIGHTS OF SUBROGATION</w:t>
      </w:r>
    </w:p>
    <w:p w:rsidR="00D34401" w:rsidRPr="000A7589" w:rsidRDefault="00D34401">
      <w:pPr>
        <w:pStyle w:val="Heading2"/>
        <w:keepNext/>
        <w:rPr>
          <w:rFonts w:ascii="Arial" w:hAnsi="Arial" w:cs="Arial"/>
          <w:sz w:val="24"/>
          <w:szCs w:val="24"/>
        </w:rPr>
      </w:pPr>
      <w:r w:rsidRPr="000A7589">
        <w:rPr>
          <w:rFonts w:ascii="Arial" w:hAnsi="Arial" w:cs="Arial"/>
          <w:sz w:val="24"/>
          <w:szCs w:val="24"/>
        </w:rP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rsidR="00D34401" w:rsidRPr="000A7589" w:rsidRDefault="00D34401">
      <w:pPr>
        <w:pStyle w:val="Heading3"/>
        <w:rPr>
          <w:rFonts w:ascii="Arial" w:hAnsi="Arial" w:cs="Arial"/>
          <w:sz w:val="24"/>
          <w:szCs w:val="24"/>
        </w:rPr>
      </w:pPr>
      <w:r w:rsidRPr="000A7589">
        <w:rPr>
          <w:rFonts w:ascii="Arial" w:hAnsi="Arial" w:cs="Arial"/>
          <w:sz w:val="24"/>
          <w:szCs w:val="24"/>
        </w:rPr>
        <w:t xml:space="preserve">of subrogation and indemnity; </w:t>
      </w:r>
    </w:p>
    <w:p w:rsidR="00D34401" w:rsidRPr="000A7589" w:rsidRDefault="00D34401">
      <w:pPr>
        <w:pStyle w:val="Heading3"/>
        <w:rPr>
          <w:rFonts w:ascii="Arial" w:hAnsi="Arial" w:cs="Arial"/>
          <w:sz w:val="24"/>
          <w:szCs w:val="24"/>
        </w:rPr>
      </w:pPr>
      <w:r w:rsidRPr="000A7589">
        <w:rPr>
          <w:rFonts w:ascii="Arial" w:hAnsi="Arial" w:cs="Arial"/>
          <w:sz w:val="24"/>
          <w:szCs w:val="24"/>
        </w:rPr>
        <w:t xml:space="preserve">to take the benefit of, share in or enforce any security or other guarantee or indemnity for the Supplier’s obligations; and </w:t>
      </w:r>
    </w:p>
    <w:p w:rsidR="00D34401" w:rsidRPr="000A7589" w:rsidRDefault="00D34401">
      <w:pPr>
        <w:pStyle w:val="Heading3"/>
        <w:rPr>
          <w:rFonts w:ascii="Arial" w:hAnsi="Arial" w:cs="Arial"/>
          <w:sz w:val="24"/>
          <w:szCs w:val="24"/>
        </w:rPr>
      </w:pPr>
      <w:r w:rsidRPr="000A7589">
        <w:rPr>
          <w:rFonts w:ascii="Arial" w:hAnsi="Arial" w:cs="Arial"/>
          <w:sz w:val="24"/>
          <w:szCs w:val="24"/>
        </w:rPr>
        <w:t xml:space="preserve">to prove in the liquidation or insolvency of the Supplier, </w:t>
      </w:r>
    </w:p>
    <w:p w:rsidR="00D34401" w:rsidRPr="000A7589" w:rsidRDefault="00D34401">
      <w:pPr>
        <w:pStyle w:val="BodyTextIndent"/>
        <w:ind w:left="936"/>
        <w:rPr>
          <w:rFonts w:ascii="Arial" w:hAnsi="Arial"/>
          <w:sz w:val="24"/>
          <w:szCs w:val="24"/>
        </w:rPr>
      </w:pPr>
      <w:r w:rsidRPr="000A7589">
        <w:rPr>
          <w:rFonts w:ascii="Arial" w:hAnsi="Arial"/>
          <w:sz w:val="24"/>
          <w:szCs w:val="24"/>
        </w:rP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rsidR="00D34401" w:rsidRPr="000A7589" w:rsidRDefault="00D34401">
      <w:pPr>
        <w:pStyle w:val="Heading1"/>
        <w:rPr>
          <w:rFonts w:ascii="Arial" w:hAnsi="Arial" w:cs="Arial"/>
          <w:sz w:val="24"/>
          <w:szCs w:val="24"/>
        </w:rPr>
      </w:pPr>
      <w:bookmarkStart w:id="62" w:name="_Ref491081313"/>
      <w:r w:rsidRPr="000A7589">
        <w:rPr>
          <w:rFonts w:ascii="Arial" w:hAnsi="Arial" w:cs="Arial"/>
          <w:sz w:val="24"/>
          <w:szCs w:val="24"/>
        </w:rPr>
        <w:t>DEFERRAL OF RIGHTS</w:t>
      </w:r>
      <w:bookmarkEnd w:id="62"/>
    </w:p>
    <w:p w:rsidR="00D34401" w:rsidRPr="000A7589" w:rsidRDefault="00D34401">
      <w:pPr>
        <w:pStyle w:val="Heading2"/>
        <w:keepNext/>
        <w:rPr>
          <w:rFonts w:ascii="Arial" w:hAnsi="Arial" w:cs="Arial"/>
          <w:sz w:val="24"/>
          <w:szCs w:val="24"/>
        </w:rPr>
      </w:pPr>
      <w:r w:rsidRPr="000A7589">
        <w:rPr>
          <w:rFonts w:ascii="Arial" w:hAnsi="Arial" w:cs="Arial"/>
          <w:sz w:val="24"/>
          <w:szCs w:val="24"/>
        </w:rPr>
        <w:t xml:space="preserve">Until all amounts which may be or become payable by the Supplier under or in connection with the Guaranteed Agreement have been irrevocably paid in </w:t>
      </w:r>
      <w:r w:rsidRPr="000A7589">
        <w:rPr>
          <w:rFonts w:ascii="Arial" w:hAnsi="Arial" w:cs="Arial"/>
          <w:sz w:val="24"/>
          <w:szCs w:val="24"/>
        </w:rPr>
        <w:lastRenderedPageBreak/>
        <w:t>full, the Guarantor agrees that, without the prior written consent of the Beneficiary, it will not:</w:t>
      </w:r>
    </w:p>
    <w:p w:rsidR="00D34401" w:rsidRPr="000A7589" w:rsidRDefault="00D34401">
      <w:pPr>
        <w:pStyle w:val="Heading3"/>
        <w:rPr>
          <w:rFonts w:ascii="Arial" w:hAnsi="Arial" w:cs="Arial"/>
          <w:sz w:val="24"/>
          <w:szCs w:val="24"/>
        </w:rPr>
      </w:pPr>
      <w:r w:rsidRPr="000A7589">
        <w:rPr>
          <w:rFonts w:ascii="Arial" w:hAnsi="Arial" w:cs="Arial"/>
          <w:sz w:val="24"/>
          <w:szCs w:val="24"/>
        </w:rPr>
        <w:t>exercise any rights it may have to be indemnified by the Supplier;</w:t>
      </w:r>
    </w:p>
    <w:p w:rsidR="00D34401" w:rsidRPr="000A7589" w:rsidRDefault="00D34401">
      <w:pPr>
        <w:pStyle w:val="Heading3"/>
        <w:rPr>
          <w:rFonts w:ascii="Arial" w:hAnsi="Arial" w:cs="Arial"/>
          <w:sz w:val="24"/>
          <w:szCs w:val="24"/>
        </w:rPr>
      </w:pPr>
      <w:r w:rsidRPr="000A7589">
        <w:rPr>
          <w:rFonts w:ascii="Arial" w:hAnsi="Arial" w:cs="Arial"/>
          <w:sz w:val="24"/>
          <w:szCs w:val="24"/>
        </w:rPr>
        <w:t>claim any contribution from any other guarantor of the Supplier’s obligations under the Guaranteed Agreement;</w:t>
      </w:r>
    </w:p>
    <w:p w:rsidR="00D34401" w:rsidRPr="000A7589" w:rsidRDefault="00D34401">
      <w:pPr>
        <w:pStyle w:val="Heading3"/>
        <w:rPr>
          <w:rFonts w:ascii="Arial" w:hAnsi="Arial" w:cs="Arial"/>
          <w:sz w:val="24"/>
          <w:szCs w:val="24"/>
        </w:rPr>
      </w:pPr>
      <w:r w:rsidRPr="000A7589">
        <w:rPr>
          <w:rFonts w:ascii="Arial" w:hAnsi="Arial" w:cs="Arial"/>
          <w:sz w:val="24"/>
          <w:szCs w:val="24"/>
        </w:rPr>
        <w:t>take the benefit (in whole or in part and whether by way of subrogation or otherwise) of any rights of the Beneficiary under the Guaranteed Agreement or of any other guarantee or security taken pursuant to, or in connection with, the Guaranteed Agreement;</w:t>
      </w:r>
    </w:p>
    <w:p w:rsidR="00D34401" w:rsidRPr="000A7589" w:rsidRDefault="00D34401">
      <w:pPr>
        <w:pStyle w:val="Heading3"/>
        <w:rPr>
          <w:rFonts w:ascii="Arial" w:hAnsi="Arial" w:cs="Arial"/>
          <w:sz w:val="24"/>
          <w:szCs w:val="24"/>
        </w:rPr>
      </w:pPr>
      <w:r w:rsidRPr="000A7589">
        <w:rPr>
          <w:rFonts w:ascii="Arial" w:hAnsi="Arial" w:cs="Arial"/>
          <w:sz w:val="24"/>
          <w:szCs w:val="24"/>
        </w:rPr>
        <w:t>demand or accept repayment in whole or in part of any indebtedness now or hereafter due from the Supplier; or</w:t>
      </w:r>
    </w:p>
    <w:p w:rsidR="00D34401" w:rsidRPr="000A7589" w:rsidRDefault="00D34401">
      <w:pPr>
        <w:pStyle w:val="Heading3"/>
        <w:rPr>
          <w:rFonts w:ascii="Arial" w:hAnsi="Arial" w:cs="Arial"/>
          <w:sz w:val="24"/>
          <w:szCs w:val="24"/>
        </w:rPr>
      </w:pPr>
      <w:r w:rsidRPr="000A7589">
        <w:rPr>
          <w:rFonts w:ascii="Arial" w:hAnsi="Arial" w:cs="Arial"/>
          <w:sz w:val="24"/>
          <w:szCs w:val="24"/>
        </w:rPr>
        <w:t>claim any set</w:t>
      </w:r>
      <w:r w:rsidRPr="000A7589">
        <w:rPr>
          <w:rFonts w:ascii="Arial" w:hAnsi="Arial" w:cs="Arial"/>
          <w:sz w:val="24"/>
          <w:szCs w:val="24"/>
        </w:rPr>
        <w:noBreakHyphen/>
        <w:t>off or counterclaim against the Supplier;</w:t>
      </w:r>
    </w:p>
    <w:p w:rsidR="00D34401" w:rsidRPr="000A7589" w:rsidRDefault="00D34401">
      <w:pPr>
        <w:pStyle w:val="Heading2"/>
        <w:rPr>
          <w:rFonts w:ascii="Arial" w:hAnsi="Arial" w:cs="Arial"/>
          <w:sz w:val="24"/>
          <w:szCs w:val="24"/>
        </w:rPr>
      </w:pPr>
      <w:r w:rsidRPr="000A7589">
        <w:rPr>
          <w:rFonts w:ascii="Arial" w:hAnsi="Arial" w:cs="Arial"/>
          <w:sz w:val="24"/>
          <w:szCs w:val="24"/>
        </w:rPr>
        <w:t>If the Guarantor receives any payment or other benefit or exercises any set off or counterclaim or otherwise acts in breach of this Clause </w:t>
      </w:r>
      <w:r w:rsidRPr="000A7589">
        <w:rPr>
          <w:rFonts w:ascii="Arial" w:hAnsi="Arial" w:cs="Arial"/>
          <w:sz w:val="24"/>
          <w:szCs w:val="24"/>
        </w:rPr>
        <w:fldChar w:fldCharType="begin"/>
      </w:r>
      <w:r w:rsidRPr="000A7589">
        <w:rPr>
          <w:rFonts w:ascii="Arial" w:hAnsi="Arial" w:cs="Arial"/>
          <w:sz w:val="24"/>
          <w:szCs w:val="24"/>
        </w:rPr>
        <w:instrText xml:space="preserve"> REF _Ref491081313 \w \h  \* MERGEFORMAT </w:instrText>
      </w:r>
      <w:r w:rsidRPr="000A7589">
        <w:rPr>
          <w:rFonts w:ascii="Arial" w:hAnsi="Arial" w:cs="Arial"/>
          <w:sz w:val="24"/>
          <w:szCs w:val="24"/>
        </w:rPr>
      </w:r>
      <w:r w:rsidRPr="000A7589">
        <w:rPr>
          <w:rFonts w:ascii="Arial" w:hAnsi="Arial" w:cs="Arial"/>
          <w:sz w:val="24"/>
          <w:szCs w:val="24"/>
        </w:rPr>
        <w:fldChar w:fldCharType="separate"/>
      </w:r>
      <w:r w:rsidRPr="000A7589">
        <w:rPr>
          <w:rFonts w:ascii="Arial" w:hAnsi="Arial" w:cs="Arial"/>
          <w:sz w:val="24"/>
          <w:szCs w:val="24"/>
        </w:rPr>
        <w:t>8</w:t>
      </w:r>
      <w:r w:rsidRPr="000A7589">
        <w:rPr>
          <w:rFonts w:ascii="Arial" w:hAnsi="Arial" w:cs="Arial"/>
          <w:sz w:val="24"/>
          <w:szCs w:val="24"/>
        </w:rPr>
        <w:fldChar w:fldCharType="end"/>
      </w:r>
      <w:r w:rsidRPr="000A7589">
        <w:rPr>
          <w:rFonts w:ascii="Arial" w:hAnsi="Arial" w:cs="Arial"/>
          <w:sz w:val="24"/>
          <w:szCs w:val="24"/>
        </w:rPr>
        <w:t>, anything so received and any benefit derived directly or indirectly by the Guarantor therefrom shall be held on trust for the Beneficiary and applied in or towards discharge of its obligations to the Beneficiary under this Deed of Guarantee.</w:t>
      </w:r>
    </w:p>
    <w:p w:rsidR="00D34401" w:rsidRPr="000A7589" w:rsidRDefault="00D34401">
      <w:pPr>
        <w:pStyle w:val="Heading1"/>
        <w:rPr>
          <w:rFonts w:ascii="Arial" w:hAnsi="Arial" w:cs="Arial"/>
          <w:sz w:val="24"/>
          <w:szCs w:val="24"/>
        </w:rPr>
      </w:pPr>
      <w:r w:rsidRPr="000A7589">
        <w:rPr>
          <w:rFonts w:ascii="Arial" w:hAnsi="Arial" w:cs="Arial"/>
          <w:sz w:val="24"/>
          <w:szCs w:val="24"/>
        </w:rPr>
        <w:t>REPRESENTATIONS AND WARRANTIES</w:t>
      </w:r>
    </w:p>
    <w:p w:rsidR="00D34401" w:rsidRPr="000A7589" w:rsidRDefault="00D34401">
      <w:pPr>
        <w:pStyle w:val="Heading2"/>
        <w:keepNext/>
        <w:rPr>
          <w:rFonts w:ascii="Arial" w:hAnsi="Arial" w:cs="Arial"/>
          <w:sz w:val="24"/>
          <w:szCs w:val="24"/>
        </w:rPr>
      </w:pPr>
      <w:r w:rsidRPr="000A7589">
        <w:rPr>
          <w:rFonts w:ascii="Arial" w:hAnsi="Arial" w:cs="Arial"/>
          <w:sz w:val="24"/>
          <w:szCs w:val="24"/>
        </w:rPr>
        <w:t>The Guarantor hereby represents and warrants to the Beneficiary that:</w:t>
      </w:r>
    </w:p>
    <w:p w:rsidR="00D34401" w:rsidRPr="000A7589" w:rsidRDefault="00D34401">
      <w:pPr>
        <w:pStyle w:val="Heading3"/>
        <w:rPr>
          <w:rFonts w:ascii="Arial" w:hAnsi="Arial" w:cs="Arial"/>
          <w:sz w:val="24"/>
          <w:szCs w:val="24"/>
        </w:rPr>
      </w:pPr>
      <w:r w:rsidRPr="000A7589">
        <w:rPr>
          <w:rFonts w:ascii="Arial" w:hAnsi="Arial" w:cs="Arial"/>
          <w:sz w:val="24"/>
          <w:szCs w:val="24"/>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rsidR="00D34401" w:rsidRPr="000A7589" w:rsidRDefault="00D34401">
      <w:pPr>
        <w:pStyle w:val="Heading3"/>
        <w:rPr>
          <w:rFonts w:ascii="Arial" w:hAnsi="Arial" w:cs="Arial"/>
          <w:sz w:val="24"/>
          <w:szCs w:val="24"/>
        </w:rPr>
      </w:pPr>
      <w:r w:rsidRPr="000A7589">
        <w:rPr>
          <w:rFonts w:ascii="Arial" w:hAnsi="Arial" w:cs="Arial"/>
          <w:sz w:val="24"/>
          <w:szCs w:val="24"/>
        </w:rPr>
        <w:t>the Guarantor has full power and authority to execute, deliver and perform its obligations under this Deed of Guarantee and no limitation on the powers of the Guarantor will be exceeded as a result of the Guarantor entering into this Deed of Guarantee;</w:t>
      </w:r>
    </w:p>
    <w:p w:rsidR="00D34401" w:rsidRPr="000A7589" w:rsidRDefault="00D34401">
      <w:pPr>
        <w:pStyle w:val="Heading3"/>
        <w:keepNext/>
        <w:rPr>
          <w:rFonts w:ascii="Arial" w:hAnsi="Arial" w:cs="Arial"/>
          <w:sz w:val="24"/>
          <w:szCs w:val="24"/>
        </w:rPr>
      </w:pPr>
      <w:r w:rsidRPr="000A7589">
        <w:rPr>
          <w:rFonts w:ascii="Arial" w:hAnsi="Arial" w:cs="Arial"/>
          <w:sz w:val="24"/>
          <w:szCs w:val="24"/>
        </w:rPr>
        <w:t>the execution and delivery by the Guarantor of this Deed of Guarantee and the performance by the Guarantor of its obligations under this Deed of Guarantee including, without limitation entry into and performance of a contract pursuant to Clause </w:t>
      </w:r>
      <w:r w:rsidRPr="000A7589">
        <w:rPr>
          <w:rFonts w:ascii="Arial" w:hAnsi="Arial" w:cs="Arial"/>
          <w:sz w:val="24"/>
          <w:szCs w:val="24"/>
        </w:rPr>
        <w:fldChar w:fldCharType="begin"/>
      </w:r>
      <w:r w:rsidRPr="000A7589">
        <w:rPr>
          <w:rFonts w:ascii="Arial" w:hAnsi="Arial" w:cs="Arial"/>
          <w:sz w:val="24"/>
          <w:szCs w:val="24"/>
        </w:rPr>
        <w:instrText xml:space="preserve"> REF _Ref491081317 \w \h  \* MERGEFORMAT </w:instrText>
      </w:r>
      <w:r w:rsidRPr="000A7589">
        <w:rPr>
          <w:rFonts w:ascii="Arial" w:hAnsi="Arial" w:cs="Arial"/>
          <w:sz w:val="24"/>
          <w:szCs w:val="24"/>
        </w:rPr>
      </w:r>
      <w:r w:rsidRPr="000A7589">
        <w:rPr>
          <w:rFonts w:ascii="Arial" w:hAnsi="Arial" w:cs="Arial"/>
          <w:sz w:val="24"/>
          <w:szCs w:val="24"/>
        </w:rPr>
        <w:fldChar w:fldCharType="separate"/>
      </w:r>
      <w:r w:rsidRPr="000A7589">
        <w:rPr>
          <w:rFonts w:ascii="Arial" w:hAnsi="Arial" w:cs="Arial"/>
          <w:sz w:val="24"/>
          <w:szCs w:val="24"/>
        </w:rPr>
        <w:t>3</w:t>
      </w:r>
      <w:r w:rsidRPr="000A7589">
        <w:rPr>
          <w:rFonts w:ascii="Arial" w:hAnsi="Arial" w:cs="Arial"/>
          <w:sz w:val="24"/>
          <w:szCs w:val="24"/>
        </w:rPr>
        <w:fldChar w:fldCharType="end"/>
      </w:r>
      <w:r>
        <w:rPr>
          <w:rFonts w:ascii="Arial" w:hAnsi="Arial" w:cs="Arial"/>
          <w:sz w:val="24"/>
          <w:szCs w:val="24"/>
        </w:rPr>
        <w:t>,</w:t>
      </w:r>
      <w:r w:rsidRPr="000A7589">
        <w:rPr>
          <w:rFonts w:ascii="Arial" w:hAnsi="Arial" w:cs="Arial"/>
          <w:sz w:val="24"/>
          <w:szCs w:val="24"/>
        </w:rPr>
        <w:t xml:space="preserve"> have been duly authorised by all necessary corporate action and do not contravene or conflict with:</w:t>
      </w:r>
    </w:p>
    <w:p w:rsidR="00D34401" w:rsidRPr="000A7589" w:rsidRDefault="00D34401" w:rsidP="00D34401">
      <w:pPr>
        <w:pStyle w:val="Heading4"/>
        <w:numPr>
          <w:ilvl w:val="3"/>
          <w:numId w:val="35"/>
        </w:numPr>
        <w:rPr>
          <w:rFonts w:ascii="Arial" w:hAnsi="Arial" w:cs="Arial"/>
          <w:sz w:val="24"/>
          <w:szCs w:val="24"/>
        </w:rPr>
      </w:pPr>
      <w:r w:rsidRPr="000A7589">
        <w:rPr>
          <w:rFonts w:ascii="Arial" w:hAnsi="Arial" w:cs="Arial"/>
          <w:sz w:val="24"/>
          <w:szCs w:val="24"/>
        </w:rPr>
        <w:t xml:space="preserve">the Guarantor's memorandum and articles of association or other equivalent constitutional documents; </w:t>
      </w:r>
    </w:p>
    <w:p w:rsidR="00D34401" w:rsidRPr="000A7589" w:rsidRDefault="00D34401" w:rsidP="00D34401">
      <w:pPr>
        <w:pStyle w:val="Heading4"/>
        <w:numPr>
          <w:ilvl w:val="3"/>
          <w:numId w:val="35"/>
        </w:numPr>
        <w:rPr>
          <w:rFonts w:ascii="Arial" w:hAnsi="Arial" w:cs="Arial"/>
          <w:sz w:val="24"/>
          <w:szCs w:val="24"/>
        </w:rPr>
      </w:pPr>
      <w:r w:rsidRPr="000A7589">
        <w:rPr>
          <w:rFonts w:ascii="Arial" w:hAnsi="Arial" w:cs="Arial"/>
          <w:sz w:val="24"/>
          <w:szCs w:val="24"/>
        </w:rPr>
        <w:t>any existing law, statute, rule or regulation or any judgment, decree or permit to which the Guarantor is subject; or</w:t>
      </w:r>
    </w:p>
    <w:p w:rsidR="00D34401" w:rsidRPr="000A7589" w:rsidRDefault="00D34401" w:rsidP="00D34401">
      <w:pPr>
        <w:pStyle w:val="Heading4"/>
        <w:numPr>
          <w:ilvl w:val="3"/>
          <w:numId w:val="35"/>
        </w:numPr>
        <w:rPr>
          <w:rFonts w:ascii="Arial" w:hAnsi="Arial" w:cs="Arial"/>
          <w:sz w:val="24"/>
          <w:szCs w:val="24"/>
        </w:rPr>
      </w:pPr>
      <w:r w:rsidRPr="000A7589">
        <w:rPr>
          <w:rFonts w:ascii="Arial" w:hAnsi="Arial" w:cs="Arial"/>
          <w:sz w:val="24"/>
          <w:szCs w:val="24"/>
        </w:rPr>
        <w:t>the terms of any agreement or other document to which the Guarantor is a Party or which is binding upon it or any of its assets;</w:t>
      </w:r>
    </w:p>
    <w:p w:rsidR="00D34401" w:rsidRPr="000A7589" w:rsidRDefault="00D34401">
      <w:pPr>
        <w:pStyle w:val="Heading3"/>
        <w:rPr>
          <w:rFonts w:ascii="Arial" w:hAnsi="Arial" w:cs="Arial"/>
          <w:sz w:val="24"/>
          <w:szCs w:val="24"/>
        </w:rPr>
      </w:pPr>
      <w:r w:rsidRPr="000A7589">
        <w:rPr>
          <w:rFonts w:ascii="Arial" w:hAnsi="Arial" w:cs="Arial"/>
          <w:sz w:val="24"/>
          <w:szCs w:val="24"/>
        </w:rPr>
        <w:t xml:space="preserve">all governmental and other authorisations, approvals, licences and consents, required or desirable, to enable it lawfully to enter into, </w:t>
      </w:r>
      <w:r w:rsidRPr="000A7589">
        <w:rPr>
          <w:rFonts w:ascii="Arial" w:hAnsi="Arial" w:cs="Arial"/>
          <w:sz w:val="24"/>
          <w:szCs w:val="24"/>
        </w:rPr>
        <w:lastRenderedPageBreak/>
        <w:t>exercise its rights and comply with its obligations under this Deed of Guarantee, and to make this Deed of Guarantee admissible in evidence in its jurisdiction of incorporation, have been obtained or effected and are in full force and effect; and</w:t>
      </w:r>
    </w:p>
    <w:p w:rsidR="00D34401" w:rsidRPr="000A7589" w:rsidRDefault="00D34401">
      <w:pPr>
        <w:pStyle w:val="Heading3"/>
        <w:rPr>
          <w:rFonts w:ascii="Arial" w:hAnsi="Arial" w:cs="Arial"/>
          <w:sz w:val="24"/>
          <w:szCs w:val="24"/>
        </w:rPr>
      </w:pPr>
      <w:r w:rsidRPr="000A7589">
        <w:rPr>
          <w:rFonts w:ascii="Arial" w:hAnsi="Arial" w:cs="Arial"/>
          <w:sz w:val="24"/>
          <w:szCs w:val="24"/>
        </w:rPr>
        <w:t>this Deed of Guarantee is the legal</w:t>
      </w:r>
      <w:r>
        <w:rPr>
          <w:rFonts w:ascii="Arial" w:hAnsi="Arial" w:cs="Arial"/>
          <w:sz w:val="24"/>
          <w:szCs w:val="24"/>
        </w:rPr>
        <w:t>,</w:t>
      </w:r>
      <w:r w:rsidRPr="000A7589">
        <w:rPr>
          <w:rFonts w:ascii="Arial" w:hAnsi="Arial" w:cs="Arial"/>
          <w:sz w:val="24"/>
          <w:szCs w:val="24"/>
        </w:rPr>
        <w:t xml:space="preserve"> valid and binding obligation of the Guarantor and is enforceable against the Guarantor in accordance with its terms.</w:t>
      </w:r>
    </w:p>
    <w:p w:rsidR="00D34401" w:rsidRPr="000A7589" w:rsidRDefault="00D34401">
      <w:pPr>
        <w:pStyle w:val="Heading1"/>
        <w:rPr>
          <w:rFonts w:ascii="Arial" w:hAnsi="Arial" w:cs="Arial"/>
          <w:sz w:val="24"/>
          <w:szCs w:val="24"/>
        </w:rPr>
      </w:pPr>
      <w:r w:rsidRPr="000A7589">
        <w:rPr>
          <w:rFonts w:ascii="Arial" w:hAnsi="Arial" w:cs="Arial"/>
          <w:sz w:val="24"/>
          <w:szCs w:val="24"/>
        </w:rPr>
        <w:t>PAYMENTS AND SET-OFF</w:t>
      </w:r>
    </w:p>
    <w:p w:rsidR="00D34401" w:rsidRPr="000A7589" w:rsidRDefault="00D34401">
      <w:pPr>
        <w:pStyle w:val="Heading2"/>
        <w:rPr>
          <w:rFonts w:ascii="Arial" w:hAnsi="Arial" w:cs="Arial"/>
          <w:sz w:val="24"/>
          <w:szCs w:val="24"/>
        </w:rPr>
      </w:pPr>
      <w:r w:rsidRPr="000A7589">
        <w:rPr>
          <w:rFonts w:ascii="Arial" w:hAnsi="Arial" w:cs="Arial"/>
          <w:sz w:val="24"/>
          <w:szCs w:val="24"/>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rsidR="00D34401" w:rsidRPr="000A7589" w:rsidRDefault="00D34401">
      <w:pPr>
        <w:pStyle w:val="Heading2"/>
        <w:rPr>
          <w:rFonts w:ascii="Arial" w:hAnsi="Arial" w:cs="Arial"/>
          <w:sz w:val="24"/>
          <w:szCs w:val="24"/>
        </w:rPr>
      </w:pPr>
      <w:r w:rsidRPr="000A7589">
        <w:rPr>
          <w:rFonts w:ascii="Arial" w:hAnsi="Arial" w:cs="Arial"/>
          <w:sz w:val="24"/>
          <w:szCs w:val="24"/>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rsidR="00D34401" w:rsidRPr="000A7589" w:rsidRDefault="00D34401">
      <w:pPr>
        <w:pStyle w:val="Heading2"/>
        <w:rPr>
          <w:rFonts w:ascii="Arial" w:hAnsi="Arial" w:cs="Arial"/>
          <w:sz w:val="24"/>
          <w:szCs w:val="24"/>
        </w:rPr>
      </w:pPr>
      <w:r w:rsidRPr="000A7589">
        <w:rPr>
          <w:rFonts w:ascii="Arial" w:hAnsi="Arial" w:cs="Arial"/>
          <w:sz w:val="24"/>
          <w:szCs w:val="24"/>
        </w:rPr>
        <w:t>The Guarantor will reimburse the Beneficiary for all legal and other costs (including VAT) incurred by the Beneficiary in connection with the enforcement of this Deed of Guarantee.</w:t>
      </w:r>
    </w:p>
    <w:p w:rsidR="00D34401" w:rsidRPr="000A7589" w:rsidRDefault="00D34401">
      <w:pPr>
        <w:pStyle w:val="Heading1"/>
        <w:rPr>
          <w:rFonts w:ascii="Arial" w:hAnsi="Arial" w:cs="Arial"/>
          <w:sz w:val="24"/>
          <w:szCs w:val="24"/>
        </w:rPr>
      </w:pPr>
      <w:r w:rsidRPr="000A7589">
        <w:rPr>
          <w:rFonts w:ascii="Arial" w:hAnsi="Arial" w:cs="Arial"/>
          <w:sz w:val="24"/>
          <w:szCs w:val="24"/>
        </w:rPr>
        <w:t>GUARANTOR'S ACKNOWLEDGEMENT</w:t>
      </w:r>
    </w:p>
    <w:p w:rsidR="00D34401" w:rsidRPr="000A7589" w:rsidRDefault="00D34401">
      <w:pPr>
        <w:pStyle w:val="BodyTextIndent"/>
        <w:ind w:left="360"/>
        <w:rPr>
          <w:rFonts w:ascii="Arial" w:hAnsi="Arial"/>
          <w:sz w:val="24"/>
          <w:szCs w:val="24"/>
        </w:rPr>
      </w:pPr>
      <w:r w:rsidRPr="000A7589">
        <w:rPr>
          <w:rFonts w:ascii="Arial" w:hAnsi="Arial"/>
          <w:sz w:val="24"/>
          <w:szCs w:val="24"/>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rsidR="00D34401" w:rsidRPr="000A7589" w:rsidRDefault="00D34401">
      <w:pPr>
        <w:pStyle w:val="Heading1"/>
        <w:rPr>
          <w:rFonts w:ascii="Arial" w:hAnsi="Arial" w:cs="Arial"/>
          <w:sz w:val="24"/>
          <w:szCs w:val="24"/>
        </w:rPr>
      </w:pPr>
      <w:r w:rsidRPr="000A7589">
        <w:rPr>
          <w:rFonts w:ascii="Arial" w:hAnsi="Arial" w:cs="Arial"/>
          <w:sz w:val="24"/>
          <w:szCs w:val="24"/>
        </w:rPr>
        <w:t>ASSIGNMENT</w:t>
      </w:r>
    </w:p>
    <w:p w:rsidR="00D34401" w:rsidRPr="000A7589" w:rsidRDefault="00D34401">
      <w:pPr>
        <w:pStyle w:val="Heading2"/>
        <w:rPr>
          <w:rFonts w:ascii="Arial" w:hAnsi="Arial" w:cs="Arial"/>
          <w:sz w:val="24"/>
          <w:szCs w:val="24"/>
        </w:rPr>
      </w:pPr>
      <w:r w:rsidRPr="000A7589">
        <w:rPr>
          <w:rFonts w:ascii="Arial" w:hAnsi="Arial" w:cs="Arial"/>
          <w:sz w:val="24"/>
          <w:szCs w:val="24"/>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rsidR="00D34401" w:rsidRPr="000A7589" w:rsidRDefault="00D34401">
      <w:pPr>
        <w:pStyle w:val="Heading2"/>
        <w:rPr>
          <w:rFonts w:ascii="Arial" w:hAnsi="Arial" w:cs="Arial"/>
          <w:sz w:val="24"/>
          <w:szCs w:val="24"/>
        </w:rPr>
      </w:pPr>
      <w:r w:rsidRPr="000A7589">
        <w:rPr>
          <w:rFonts w:ascii="Arial" w:hAnsi="Arial" w:cs="Arial"/>
          <w:sz w:val="24"/>
          <w:szCs w:val="24"/>
        </w:rPr>
        <w:t>The Guarantor may not assign or transfer any of its rights and/or obligations under this Deed of Guarantee.</w:t>
      </w:r>
    </w:p>
    <w:p w:rsidR="00D34401" w:rsidRPr="000A7589" w:rsidRDefault="00D34401">
      <w:pPr>
        <w:pStyle w:val="Heading1"/>
        <w:rPr>
          <w:rFonts w:ascii="Arial" w:hAnsi="Arial" w:cs="Arial"/>
          <w:sz w:val="24"/>
          <w:szCs w:val="24"/>
        </w:rPr>
      </w:pPr>
      <w:r w:rsidRPr="000A7589">
        <w:rPr>
          <w:rFonts w:ascii="Arial" w:hAnsi="Arial" w:cs="Arial"/>
          <w:sz w:val="24"/>
          <w:szCs w:val="24"/>
        </w:rPr>
        <w:t>SEVERANCE</w:t>
      </w:r>
    </w:p>
    <w:p w:rsidR="00D34401" w:rsidRPr="000A7589" w:rsidRDefault="00D34401">
      <w:pPr>
        <w:pStyle w:val="BodyTextIndent"/>
        <w:ind w:left="360"/>
        <w:rPr>
          <w:rFonts w:ascii="Arial" w:hAnsi="Arial"/>
          <w:sz w:val="24"/>
          <w:szCs w:val="24"/>
        </w:rPr>
      </w:pPr>
      <w:r w:rsidRPr="000A7589">
        <w:rPr>
          <w:rFonts w:ascii="Arial" w:hAnsi="Arial"/>
          <w:sz w:val="24"/>
          <w:szCs w:val="24"/>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rsidR="00D34401" w:rsidRPr="000A7589" w:rsidRDefault="00D34401">
      <w:pPr>
        <w:pStyle w:val="Heading1"/>
        <w:rPr>
          <w:rFonts w:ascii="Arial" w:hAnsi="Arial" w:cs="Arial"/>
          <w:sz w:val="24"/>
          <w:szCs w:val="24"/>
        </w:rPr>
      </w:pPr>
      <w:r w:rsidRPr="000A7589">
        <w:rPr>
          <w:rFonts w:ascii="Arial" w:hAnsi="Arial" w:cs="Arial"/>
          <w:sz w:val="24"/>
          <w:szCs w:val="24"/>
        </w:rPr>
        <w:lastRenderedPageBreak/>
        <w:t>THIRD PARTY RIGHTS</w:t>
      </w:r>
    </w:p>
    <w:p w:rsidR="00D34401" w:rsidRPr="000A7589" w:rsidRDefault="00D34401">
      <w:pPr>
        <w:pStyle w:val="BodyTextIndent"/>
        <w:ind w:left="360"/>
        <w:rPr>
          <w:rFonts w:ascii="Arial" w:hAnsi="Arial"/>
          <w:sz w:val="24"/>
          <w:szCs w:val="24"/>
        </w:rPr>
      </w:pPr>
      <w:r w:rsidRPr="000A7589">
        <w:rPr>
          <w:rFonts w:ascii="Arial" w:hAnsi="Arial"/>
          <w:sz w:val="24"/>
          <w:szCs w:val="24"/>
        </w:rPr>
        <w:t>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rsidR="00D34401" w:rsidRPr="000A7589" w:rsidRDefault="00D34401">
      <w:pPr>
        <w:pStyle w:val="Heading1"/>
        <w:rPr>
          <w:rFonts w:ascii="Arial" w:hAnsi="Arial" w:cs="Arial"/>
          <w:sz w:val="24"/>
          <w:szCs w:val="24"/>
        </w:rPr>
      </w:pPr>
      <w:r w:rsidRPr="000A7589">
        <w:rPr>
          <w:rFonts w:ascii="Arial" w:hAnsi="Arial" w:cs="Arial"/>
          <w:sz w:val="24"/>
          <w:szCs w:val="24"/>
        </w:rPr>
        <w:t>SURVIVAL</w:t>
      </w:r>
    </w:p>
    <w:p w:rsidR="00D34401" w:rsidRPr="000A7589" w:rsidRDefault="00D34401">
      <w:pPr>
        <w:pStyle w:val="BodyTextIndent"/>
        <w:ind w:left="360"/>
        <w:rPr>
          <w:rFonts w:ascii="Arial" w:hAnsi="Arial"/>
          <w:sz w:val="24"/>
          <w:szCs w:val="24"/>
        </w:rPr>
      </w:pPr>
      <w:r w:rsidRPr="000A7589">
        <w:rPr>
          <w:rFonts w:ascii="Arial" w:hAnsi="Arial"/>
          <w:sz w:val="24"/>
          <w:szCs w:val="24"/>
        </w:rPr>
        <w:t xml:space="preserve">This Deed of Guarantee shall survive termination or expiry of the Guaranteed Agreement. </w:t>
      </w:r>
    </w:p>
    <w:p w:rsidR="00D34401" w:rsidRPr="000A7589" w:rsidRDefault="00D34401">
      <w:pPr>
        <w:pStyle w:val="Heading1"/>
        <w:rPr>
          <w:rFonts w:ascii="Arial" w:hAnsi="Arial" w:cs="Arial"/>
          <w:sz w:val="24"/>
          <w:szCs w:val="24"/>
        </w:rPr>
      </w:pPr>
      <w:r w:rsidRPr="000A7589">
        <w:rPr>
          <w:rFonts w:ascii="Arial" w:hAnsi="Arial" w:cs="Arial"/>
          <w:sz w:val="24"/>
          <w:szCs w:val="24"/>
        </w:rPr>
        <w:t>GOVERNING LAW</w:t>
      </w:r>
    </w:p>
    <w:p w:rsidR="00D34401" w:rsidRPr="000A7589" w:rsidRDefault="00D34401">
      <w:pPr>
        <w:pStyle w:val="Heading2"/>
        <w:rPr>
          <w:rFonts w:ascii="Arial" w:hAnsi="Arial" w:cs="Arial"/>
          <w:sz w:val="24"/>
          <w:szCs w:val="24"/>
        </w:rPr>
      </w:pPr>
      <w:r w:rsidRPr="000A7589">
        <w:rPr>
          <w:rFonts w:ascii="Arial" w:hAnsi="Arial" w:cs="Arial"/>
          <w:sz w:val="24"/>
          <w:szCs w:val="24"/>
        </w:rPr>
        <w:t>This Deed of Guarantee and any non-contractual obligations arising out of or in connection with it shall be governed by and construed in all respects in accordance with English law.</w:t>
      </w:r>
    </w:p>
    <w:p w:rsidR="00D34401" w:rsidRPr="000A7589" w:rsidRDefault="00D34401">
      <w:pPr>
        <w:pStyle w:val="Heading2"/>
        <w:rPr>
          <w:rFonts w:ascii="Arial" w:hAnsi="Arial" w:cs="Arial"/>
          <w:sz w:val="24"/>
          <w:szCs w:val="24"/>
        </w:rPr>
      </w:pPr>
      <w:r w:rsidRPr="000A7589">
        <w:rPr>
          <w:rFonts w:ascii="Arial" w:hAnsi="Arial" w:cs="Arial"/>
          <w:sz w:val="24"/>
          <w:szCs w:val="24"/>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rsidR="00D34401" w:rsidRPr="000A7589" w:rsidRDefault="00D34401">
      <w:pPr>
        <w:pStyle w:val="Heading2"/>
        <w:rPr>
          <w:rFonts w:ascii="Arial" w:hAnsi="Arial" w:cs="Arial"/>
          <w:sz w:val="24"/>
          <w:szCs w:val="24"/>
        </w:rPr>
      </w:pPr>
      <w:r w:rsidRPr="000A7589">
        <w:rPr>
          <w:rFonts w:ascii="Arial" w:hAnsi="Arial" w:cs="Arial"/>
          <w:sz w:val="24"/>
          <w:szCs w:val="24"/>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rsidR="00D34401" w:rsidRPr="000A7589" w:rsidRDefault="00D34401">
      <w:pPr>
        <w:pStyle w:val="Heading2"/>
        <w:rPr>
          <w:rFonts w:ascii="Arial" w:hAnsi="Arial" w:cs="Arial"/>
          <w:sz w:val="24"/>
          <w:szCs w:val="24"/>
        </w:rPr>
      </w:pPr>
      <w:r w:rsidRPr="000A7589">
        <w:rPr>
          <w:rFonts w:ascii="Arial" w:hAnsi="Arial" w:cs="Arial"/>
          <w:sz w:val="24"/>
          <w:szCs w:val="24"/>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rsidR="00D34401" w:rsidRPr="000A7589" w:rsidRDefault="00D34401" w:rsidP="00D34401">
      <w:pPr>
        <w:pStyle w:val="BodyTextIndent"/>
        <w:ind w:left="936"/>
        <w:rPr>
          <w:rFonts w:ascii="Arial" w:hAnsi="Arial"/>
          <w:i/>
          <w:sz w:val="24"/>
          <w:szCs w:val="24"/>
        </w:rPr>
      </w:pPr>
      <w:r w:rsidRPr="000A7589">
        <w:rPr>
          <w:rFonts w:ascii="Arial" w:hAnsi="Arial"/>
          <w:b/>
          <w:sz w:val="24"/>
          <w:szCs w:val="24"/>
          <w:highlight w:val="yellow"/>
        </w:rPr>
        <w:t>[Guidance Note:</w:t>
      </w:r>
      <w:r w:rsidRPr="000A7589">
        <w:rPr>
          <w:rFonts w:ascii="Arial" w:hAnsi="Arial"/>
          <w:sz w:val="24"/>
          <w:szCs w:val="24"/>
        </w:rPr>
        <w:t xml:space="preserve"> Include the above provision when dealing with the appointment of English process agent by a non English incorporated Guarantor]</w:t>
      </w:r>
    </w:p>
    <w:p w:rsidR="00D34401" w:rsidRPr="000A7589" w:rsidRDefault="00D34401" w:rsidP="00D34401">
      <w:pPr>
        <w:pStyle w:val="Heading2"/>
        <w:rPr>
          <w:rFonts w:ascii="Arial" w:hAnsi="Arial" w:cs="Arial"/>
          <w:sz w:val="24"/>
          <w:szCs w:val="24"/>
        </w:rPr>
      </w:pPr>
      <w:r w:rsidRPr="000A7589">
        <w:rPr>
          <w:rFonts w:ascii="Arial" w:hAnsi="Arial" w:cs="Arial"/>
          <w:sz w:val="24"/>
          <w:szCs w:val="24"/>
        </w:rPr>
        <w:t xml:space="preserve"> [The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rsidR="00D34401" w:rsidRPr="000A7589" w:rsidRDefault="00D34401">
      <w:pPr>
        <w:pStyle w:val="GPSmacrorestart"/>
        <w:rPr>
          <w:rFonts w:ascii="Arial" w:hAnsi="Arial"/>
          <w:sz w:val="24"/>
          <w:szCs w:val="24"/>
        </w:rPr>
      </w:pPr>
    </w:p>
    <w:p w:rsidR="00D34401" w:rsidRPr="000A7589" w:rsidRDefault="00D34401">
      <w:pPr>
        <w:pStyle w:val="BodyTextIndent"/>
        <w:ind w:left="0"/>
        <w:rPr>
          <w:rFonts w:ascii="Arial" w:hAnsi="Arial"/>
          <w:sz w:val="24"/>
          <w:szCs w:val="24"/>
        </w:rPr>
      </w:pPr>
      <w:r w:rsidRPr="000A7589">
        <w:rPr>
          <w:rFonts w:ascii="Arial" w:hAnsi="Arial"/>
          <w:sz w:val="24"/>
          <w:szCs w:val="24"/>
        </w:rPr>
        <w:t>IN WITNESS whereof the Guarantor has caused this instrument to be executed and delivered as a Deed the day and year first before written.</w:t>
      </w:r>
    </w:p>
    <w:p w:rsidR="00D34401" w:rsidRPr="000A7589" w:rsidRDefault="00D34401">
      <w:pPr>
        <w:pStyle w:val="GPSL1indent"/>
        <w:ind w:left="0"/>
        <w:rPr>
          <w:rFonts w:ascii="Arial" w:hAnsi="Arial"/>
          <w:sz w:val="24"/>
          <w:szCs w:val="24"/>
        </w:rPr>
      </w:pPr>
      <w:r w:rsidRPr="000A7589">
        <w:rPr>
          <w:rFonts w:ascii="Arial" w:hAnsi="Arial"/>
          <w:sz w:val="24"/>
          <w:szCs w:val="24"/>
        </w:rPr>
        <w:lastRenderedPageBreak/>
        <w:t>EXECUTED as a DEED by</w:t>
      </w:r>
      <w:r w:rsidRPr="000A7589">
        <w:rPr>
          <w:rFonts w:ascii="Arial" w:hAnsi="Arial"/>
          <w:sz w:val="24"/>
          <w:szCs w:val="24"/>
        </w:rPr>
        <w:tab/>
      </w:r>
    </w:p>
    <w:p w:rsidR="00D34401" w:rsidRPr="000A7589" w:rsidRDefault="00D34401">
      <w:pPr>
        <w:pStyle w:val="GPSL1indent"/>
        <w:ind w:left="0"/>
        <w:rPr>
          <w:rFonts w:ascii="Arial" w:hAnsi="Arial"/>
          <w:sz w:val="24"/>
          <w:szCs w:val="24"/>
        </w:rPr>
      </w:pPr>
      <w:r w:rsidRPr="000A7589">
        <w:rPr>
          <w:rFonts w:ascii="Arial" w:hAnsi="Arial"/>
          <w:sz w:val="24"/>
          <w:szCs w:val="24"/>
          <w:highlight w:val="yellow"/>
        </w:rPr>
        <w:t>[Insert name of the Guarantor]</w:t>
      </w:r>
      <w:r w:rsidRPr="000A7589">
        <w:rPr>
          <w:rFonts w:ascii="Arial" w:hAnsi="Arial"/>
          <w:sz w:val="24"/>
          <w:szCs w:val="24"/>
        </w:rPr>
        <w:t xml:space="preserve"> acting by </w:t>
      </w:r>
      <w:r w:rsidRPr="000A7589">
        <w:rPr>
          <w:rFonts w:ascii="Arial" w:hAnsi="Arial"/>
          <w:sz w:val="24"/>
          <w:szCs w:val="24"/>
          <w:highlight w:val="yellow"/>
        </w:rPr>
        <w:t>[Insert/print names]</w:t>
      </w:r>
    </w:p>
    <w:p w:rsidR="00D34401" w:rsidRPr="000A7589" w:rsidRDefault="00D34401">
      <w:pPr>
        <w:pStyle w:val="GPSL4indent"/>
        <w:tabs>
          <w:tab w:val="clear" w:pos="1985"/>
        </w:tabs>
        <w:ind w:left="0" w:firstLine="0"/>
        <w:rPr>
          <w:rFonts w:ascii="Arial" w:hAnsi="Arial"/>
          <w:sz w:val="24"/>
          <w:szCs w:val="24"/>
        </w:rPr>
      </w:pPr>
      <w:r w:rsidRPr="000A7589">
        <w:rPr>
          <w:rFonts w:ascii="Arial" w:hAnsi="Arial"/>
          <w:sz w:val="24"/>
          <w:szCs w:val="24"/>
        </w:rPr>
        <w:t>Director</w:t>
      </w:r>
    </w:p>
    <w:p w:rsidR="00D34401" w:rsidRPr="000A7589" w:rsidRDefault="00D34401">
      <w:pPr>
        <w:rPr>
          <w:rFonts w:ascii="Arial" w:hAnsi="Arial"/>
          <w:sz w:val="24"/>
          <w:szCs w:val="24"/>
        </w:rPr>
      </w:pPr>
      <w:r w:rsidRPr="000A7589">
        <w:rPr>
          <w:rFonts w:ascii="Arial" w:hAnsi="Arial"/>
          <w:sz w:val="24"/>
          <w:szCs w:val="24"/>
        </w:rPr>
        <w:t>Director/Secretary</w:t>
      </w:r>
    </w:p>
    <w:p w:rsidR="00D34401" w:rsidRDefault="00D34401">
      <w:pPr>
        <w:rPr>
          <w:rFonts w:ascii="Arial" w:hAnsi="Arial"/>
          <w:sz w:val="24"/>
          <w:szCs w:val="24"/>
        </w:rPr>
        <w:sectPr w:rsidR="00D34401" w:rsidSect="00D34401">
          <w:footerReference w:type="first" r:id="rId32"/>
          <w:pgSz w:w="11906" w:h="16838" w:code="9"/>
          <w:pgMar w:top="1440" w:right="1440" w:bottom="1440" w:left="1440" w:header="709" w:footer="709" w:gutter="0"/>
          <w:cols w:space="708"/>
          <w:docGrid w:linePitch="360"/>
        </w:sectPr>
      </w:pPr>
    </w:p>
    <w:p w:rsidR="00D34401" w:rsidRDefault="00D34401" w:rsidP="00D34401">
      <w:pPr>
        <w:pStyle w:val="Header"/>
        <w:rPr>
          <w:rFonts w:ascii="Arial" w:hAnsi="Arial"/>
          <w:b/>
          <w:sz w:val="36"/>
          <w:szCs w:val="20"/>
        </w:rPr>
      </w:pPr>
      <w:r w:rsidRPr="00553886">
        <w:rPr>
          <w:rFonts w:ascii="Arial" w:hAnsi="Arial"/>
          <w:b/>
          <w:sz w:val="36"/>
          <w:szCs w:val="20"/>
        </w:rPr>
        <w:lastRenderedPageBreak/>
        <w:t xml:space="preserve">Joint Schedule </w:t>
      </w:r>
      <w:r>
        <w:rPr>
          <w:rFonts w:ascii="Arial" w:hAnsi="Arial"/>
          <w:b/>
          <w:sz w:val="36"/>
          <w:szCs w:val="20"/>
        </w:rPr>
        <w:t xml:space="preserve">9 </w:t>
      </w:r>
      <w:r w:rsidRPr="00553886">
        <w:rPr>
          <w:rFonts w:ascii="Arial" w:hAnsi="Arial"/>
          <w:b/>
          <w:sz w:val="36"/>
          <w:szCs w:val="20"/>
        </w:rPr>
        <w:t>(</w:t>
      </w:r>
      <w:r>
        <w:rPr>
          <w:rFonts w:ascii="Arial" w:hAnsi="Arial"/>
          <w:b/>
          <w:sz w:val="36"/>
          <w:szCs w:val="20"/>
        </w:rPr>
        <w:t>Minimum Standards of Reliability)</w:t>
      </w:r>
    </w:p>
    <w:p w:rsidR="00D34401" w:rsidRPr="00A34081" w:rsidRDefault="00D34401" w:rsidP="00D7789E">
      <w:pPr>
        <w:pStyle w:val="GPSL2Numbered"/>
        <w:ind w:left="0" w:firstLine="0"/>
        <w:rPr>
          <w:rFonts w:ascii="Arial" w:hAnsi="Arial"/>
          <w:b/>
          <w:sz w:val="24"/>
        </w:rPr>
      </w:pPr>
      <w:r w:rsidRPr="00A34081">
        <w:rPr>
          <w:rFonts w:ascii="Arial" w:hAnsi="Arial"/>
          <w:b/>
          <w:sz w:val="24"/>
        </w:rPr>
        <w:t>1</w:t>
      </w:r>
      <w:r w:rsidRPr="00A34081">
        <w:rPr>
          <w:rFonts w:ascii="Arial" w:hAnsi="Arial"/>
          <w:b/>
          <w:sz w:val="32"/>
        </w:rPr>
        <w:t xml:space="preserve">. </w:t>
      </w:r>
      <w:r w:rsidRPr="00A34081">
        <w:rPr>
          <w:rFonts w:ascii="Arial" w:hAnsi="Arial"/>
          <w:b/>
          <w:sz w:val="24"/>
        </w:rPr>
        <w:t>Standards</w:t>
      </w:r>
    </w:p>
    <w:p w:rsidR="00D34401" w:rsidRPr="00A34081" w:rsidRDefault="00D34401" w:rsidP="00D7789E">
      <w:pPr>
        <w:pStyle w:val="GPSL2Numbered"/>
        <w:ind w:left="709"/>
        <w:rPr>
          <w:rFonts w:ascii="Arial" w:hAnsi="Arial"/>
          <w:sz w:val="24"/>
        </w:rPr>
      </w:pPr>
      <w:r w:rsidRPr="00A34081">
        <w:rPr>
          <w:rFonts w:ascii="Arial" w:hAnsi="Arial"/>
          <w:b/>
          <w:sz w:val="24"/>
        </w:rPr>
        <w:t>1.1</w:t>
      </w:r>
      <w:r w:rsidRPr="00A34081">
        <w:rPr>
          <w:rFonts w:ascii="Arial" w:hAnsi="Arial"/>
          <w:sz w:val="24"/>
        </w:rPr>
        <w:t xml:space="preserve"> No Call-Off Contract with an anticipated contract value in excess of £20 million (excluding VAT) shall be awarded to the Supplier if it does not show that it meets the minimum standards of reliability as set out in the OJEU Notice </w:t>
      </w:r>
      <w:r w:rsidRPr="00A34081">
        <w:rPr>
          <w:rFonts w:ascii="Arial" w:hAnsi="Arial"/>
          <w:b/>
          <w:sz w:val="24"/>
        </w:rPr>
        <w:t xml:space="preserve">(“Minimum Standards of Reliability”) </w:t>
      </w:r>
      <w:r w:rsidRPr="00A34081">
        <w:rPr>
          <w:rFonts w:ascii="Arial" w:hAnsi="Arial"/>
          <w:sz w:val="24"/>
        </w:rPr>
        <w:t xml:space="preserve">at the time of </w:t>
      </w:r>
      <w:r>
        <w:rPr>
          <w:rFonts w:ascii="Arial" w:hAnsi="Arial"/>
          <w:sz w:val="24"/>
        </w:rPr>
        <w:t>the proposed award of that Call-</w:t>
      </w:r>
      <w:r w:rsidRPr="00A34081">
        <w:rPr>
          <w:rFonts w:ascii="Arial" w:hAnsi="Arial"/>
          <w:sz w:val="24"/>
        </w:rPr>
        <w:t xml:space="preserve">Off Contract. </w:t>
      </w:r>
    </w:p>
    <w:p w:rsidR="00D34401" w:rsidRPr="009629D6" w:rsidRDefault="00D34401" w:rsidP="00D7789E">
      <w:pPr>
        <w:pStyle w:val="GPSL2NumberedBoldHeading"/>
        <w:ind w:left="709"/>
        <w:jc w:val="left"/>
        <w:rPr>
          <w:rFonts w:ascii="Arial" w:hAnsi="Arial"/>
          <w:b w:val="0"/>
          <w:sz w:val="24"/>
        </w:rPr>
      </w:pPr>
      <w:r>
        <w:rPr>
          <w:rFonts w:ascii="Arial" w:hAnsi="Arial"/>
          <w:sz w:val="24"/>
        </w:rPr>
        <w:t xml:space="preserve">1.2 </w:t>
      </w:r>
      <w:r w:rsidRPr="00A34081">
        <w:rPr>
          <w:rFonts w:ascii="Arial" w:hAnsi="Arial"/>
          <w:b w:val="0"/>
          <w:sz w:val="24"/>
        </w:rPr>
        <w:t>CCS shall assess the Supplier’s compliance with the Minimum Standards of Reliability:</w:t>
      </w:r>
    </w:p>
    <w:p w:rsidR="00D34401" w:rsidRPr="00A34081" w:rsidRDefault="00D34401" w:rsidP="00D7789E">
      <w:pPr>
        <w:pStyle w:val="GPSL3numberedclause"/>
        <w:numPr>
          <w:ilvl w:val="0"/>
          <w:numId w:val="0"/>
        </w:numPr>
        <w:ind w:left="709"/>
        <w:rPr>
          <w:rFonts w:ascii="Arial" w:hAnsi="Arial"/>
          <w:sz w:val="24"/>
        </w:rPr>
      </w:pPr>
      <w:r w:rsidRPr="00A34081">
        <w:rPr>
          <w:rFonts w:ascii="Arial" w:hAnsi="Arial"/>
          <w:b/>
          <w:sz w:val="24"/>
        </w:rPr>
        <w:t xml:space="preserve">1.2.1 </w:t>
      </w:r>
      <w:r w:rsidRPr="00A34081">
        <w:rPr>
          <w:rFonts w:ascii="Arial" w:hAnsi="Arial"/>
          <w:sz w:val="24"/>
        </w:rPr>
        <w:t xml:space="preserve">upon the request of any </w:t>
      </w:r>
      <w:r>
        <w:rPr>
          <w:rFonts w:ascii="Arial" w:hAnsi="Arial"/>
          <w:sz w:val="24"/>
        </w:rPr>
        <w:t>Contracting Authority</w:t>
      </w:r>
      <w:r w:rsidRPr="00A34081">
        <w:rPr>
          <w:rFonts w:ascii="Arial" w:hAnsi="Arial"/>
          <w:sz w:val="24"/>
        </w:rPr>
        <w:t xml:space="preserve">; or </w:t>
      </w:r>
    </w:p>
    <w:p w:rsidR="00D34401" w:rsidRPr="00A34081" w:rsidRDefault="00D34401" w:rsidP="00D7789E">
      <w:pPr>
        <w:pStyle w:val="GPSL3numberedclause"/>
        <w:numPr>
          <w:ilvl w:val="0"/>
          <w:numId w:val="0"/>
        </w:numPr>
        <w:ind w:left="709"/>
        <w:rPr>
          <w:rFonts w:ascii="Arial" w:hAnsi="Arial"/>
          <w:sz w:val="24"/>
        </w:rPr>
      </w:pPr>
      <w:r w:rsidRPr="00A34081">
        <w:rPr>
          <w:rFonts w:ascii="Arial" w:hAnsi="Arial"/>
          <w:b/>
          <w:sz w:val="24"/>
        </w:rPr>
        <w:t xml:space="preserve">1.2.3 </w:t>
      </w:r>
      <w:r w:rsidRPr="00A34081">
        <w:rPr>
          <w:rFonts w:ascii="Arial" w:hAnsi="Arial"/>
          <w:sz w:val="24"/>
        </w:rPr>
        <w:t xml:space="preserve">whenever it considers (in its absolute discretion) that it is appropriate to do so. </w:t>
      </w:r>
    </w:p>
    <w:p w:rsidR="00D34401" w:rsidRPr="00A34081" w:rsidRDefault="00D34401" w:rsidP="00D7789E">
      <w:pPr>
        <w:pStyle w:val="GPSL2Numbered"/>
        <w:ind w:left="851" w:hanging="425"/>
        <w:rPr>
          <w:rFonts w:ascii="Arial" w:hAnsi="Arial"/>
          <w:sz w:val="24"/>
        </w:rPr>
      </w:pPr>
      <w:r>
        <w:rPr>
          <w:rFonts w:ascii="Arial" w:hAnsi="Arial"/>
          <w:b/>
          <w:sz w:val="24"/>
        </w:rPr>
        <w:t xml:space="preserve">1.3 </w:t>
      </w:r>
      <w:r w:rsidRPr="00A34081">
        <w:rPr>
          <w:rFonts w:ascii="Arial" w:hAnsi="Arial"/>
          <w:sz w:val="24"/>
        </w:rPr>
        <w:t>In the event that the Supplier does not demonstrate that it meets the Minimum Standards of Reliability in an assessment carried out pursuant to Paragraph</w:t>
      </w:r>
      <w:r w:rsidRPr="00A34081">
        <w:rPr>
          <w:rFonts w:ascii="Arial" w:hAnsi="Arial"/>
          <w:b/>
          <w:sz w:val="24"/>
        </w:rPr>
        <w:t xml:space="preserve"> </w:t>
      </w:r>
      <w:r w:rsidRPr="00A34081">
        <w:rPr>
          <w:rFonts w:ascii="Arial" w:hAnsi="Arial"/>
          <w:sz w:val="24"/>
        </w:rPr>
        <w:t xml:space="preserve">1.2, CCS shall so notify the Supplier (and any </w:t>
      </w:r>
      <w:r>
        <w:rPr>
          <w:rFonts w:ascii="Arial" w:hAnsi="Arial"/>
          <w:sz w:val="24"/>
        </w:rPr>
        <w:t>Contracting Authority</w:t>
      </w:r>
      <w:r w:rsidRPr="00A34081">
        <w:rPr>
          <w:rFonts w:ascii="Arial" w:hAnsi="Arial"/>
          <w:sz w:val="24"/>
        </w:rPr>
        <w:t xml:space="preserve"> in writing) and the CCS reserves the right to terminate its Framework Contract for material Default under Clause 10.4 (When CCS or the </w:t>
      </w:r>
      <w:r>
        <w:rPr>
          <w:rFonts w:ascii="Arial" w:hAnsi="Arial"/>
          <w:sz w:val="24"/>
        </w:rPr>
        <w:t>Contracting Authority</w:t>
      </w:r>
      <w:r w:rsidRPr="00A34081">
        <w:rPr>
          <w:rFonts w:ascii="Arial" w:hAnsi="Arial"/>
          <w:sz w:val="24"/>
        </w:rPr>
        <w:t xml:space="preserve"> can end this contract).</w:t>
      </w:r>
    </w:p>
    <w:p w:rsidR="00D34401" w:rsidRDefault="00D34401" w:rsidP="00D34401">
      <w:pPr>
        <w:pStyle w:val="GPSL2Numbered"/>
        <w:ind w:firstLine="0"/>
        <w:rPr>
          <w:sz w:val="28"/>
        </w:rPr>
      </w:pPr>
    </w:p>
    <w:p w:rsidR="00D34401" w:rsidRPr="006A7C06" w:rsidRDefault="00D34401" w:rsidP="00D34401">
      <w:pPr>
        <w:rPr>
          <w:lang w:eastAsia="zh-CN"/>
        </w:rPr>
      </w:pPr>
    </w:p>
    <w:p w:rsidR="00D34401" w:rsidRPr="006A7C06" w:rsidRDefault="00D34401" w:rsidP="00D34401">
      <w:pPr>
        <w:rPr>
          <w:lang w:eastAsia="zh-CN"/>
        </w:rPr>
      </w:pPr>
    </w:p>
    <w:p w:rsidR="00D34401" w:rsidRPr="006A7C06" w:rsidRDefault="00D34401" w:rsidP="00D34401">
      <w:pPr>
        <w:rPr>
          <w:lang w:eastAsia="zh-CN"/>
        </w:rPr>
      </w:pPr>
    </w:p>
    <w:p w:rsidR="00D34401" w:rsidRPr="006A7C06" w:rsidRDefault="00D34401" w:rsidP="00D34401">
      <w:pPr>
        <w:rPr>
          <w:lang w:eastAsia="zh-CN"/>
        </w:rPr>
      </w:pPr>
    </w:p>
    <w:p w:rsidR="00D34401" w:rsidRDefault="00D34401" w:rsidP="00D34401">
      <w:pPr>
        <w:rPr>
          <w:lang w:eastAsia="zh-CN"/>
        </w:rPr>
        <w:sectPr w:rsidR="00D34401" w:rsidSect="00D34401">
          <w:pgSz w:w="11906" w:h="16838" w:code="9"/>
          <w:pgMar w:top="1440" w:right="1440" w:bottom="1440" w:left="1440" w:header="709" w:footer="709" w:gutter="0"/>
          <w:cols w:space="708"/>
          <w:docGrid w:linePitch="360"/>
        </w:sectPr>
      </w:pPr>
    </w:p>
    <w:p w:rsidR="00D34401" w:rsidRDefault="00D34401" w:rsidP="00D34401">
      <w:pPr>
        <w:rPr>
          <w:rFonts w:ascii="Arial" w:hAnsi="Arial"/>
          <w:b/>
          <w:sz w:val="36"/>
          <w:szCs w:val="20"/>
        </w:rPr>
      </w:pPr>
      <w:r w:rsidRPr="00553886">
        <w:rPr>
          <w:rFonts w:ascii="Arial" w:hAnsi="Arial"/>
          <w:b/>
          <w:sz w:val="36"/>
          <w:szCs w:val="20"/>
        </w:rPr>
        <w:lastRenderedPageBreak/>
        <w:t xml:space="preserve">Joint Schedule </w:t>
      </w:r>
      <w:r>
        <w:rPr>
          <w:rFonts w:ascii="Arial" w:hAnsi="Arial"/>
          <w:b/>
          <w:sz w:val="36"/>
          <w:szCs w:val="20"/>
        </w:rPr>
        <w:t>10</w:t>
      </w:r>
      <w:r w:rsidRPr="00553886">
        <w:rPr>
          <w:rFonts w:ascii="Arial" w:hAnsi="Arial"/>
          <w:b/>
          <w:sz w:val="36"/>
          <w:szCs w:val="20"/>
        </w:rPr>
        <w:t xml:space="preserve"> (</w:t>
      </w:r>
      <w:r>
        <w:rPr>
          <w:rFonts w:ascii="Arial" w:hAnsi="Arial"/>
          <w:b/>
          <w:sz w:val="36"/>
          <w:szCs w:val="20"/>
        </w:rPr>
        <w:t>Rectification Plan)</w:t>
      </w:r>
    </w:p>
    <w:tbl>
      <w:tblPr>
        <w:tblW w:w="0" w:type="auto"/>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5"/>
        <w:gridCol w:w="3061"/>
        <w:gridCol w:w="69"/>
        <w:gridCol w:w="915"/>
        <w:gridCol w:w="36"/>
        <w:gridCol w:w="2045"/>
      </w:tblGrid>
      <w:tr w:rsidR="00D34401" w:rsidRPr="00261950" w:rsidTr="00D34401">
        <w:trPr>
          <w:trHeight w:val="725"/>
        </w:trPr>
        <w:tc>
          <w:tcPr>
            <w:tcW w:w="9101" w:type="dxa"/>
            <w:gridSpan w:val="6"/>
            <w:shd w:val="clear" w:color="auto" w:fill="D9D9D9" w:themeFill="background1" w:themeFillShade="D9"/>
          </w:tcPr>
          <w:p w:rsidR="00D34401" w:rsidRPr="00261950" w:rsidRDefault="00D34401" w:rsidP="00D34401">
            <w:pPr>
              <w:jc w:val="center"/>
              <w:rPr>
                <w:rFonts w:ascii="Arial" w:hAnsi="Arial"/>
                <w:b/>
                <w:sz w:val="24"/>
                <w:szCs w:val="24"/>
              </w:rPr>
            </w:pPr>
            <w:bookmarkStart w:id="63" w:name="_Hlt362516481"/>
            <w:bookmarkStart w:id="64" w:name="_Hlt365627344"/>
            <w:bookmarkStart w:id="65" w:name="_Hlt365627374"/>
            <w:bookmarkStart w:id="66" w:name="_Hlt365648611"/>
            <w:bookmarkStart w:id="67" w:name="_Hlt359518577"/>
            <w:bookmarkStart w:id="68" w:name="_Hlt359518605"/>
            <w:bookmarkStart w:id="69" w:name="_Hlt359518616"/>
            <w:bookmarkStart w:id="70" w:name="_Hlt359518621"/>
            <w:bookmarkStart w:id="71" w:name="_Hlt359518625"/>
            <w:bookmarkStart w:id="72" w:name="_Hlt359518630"/>
            <w:bookmarkStart w:id="73" w:name="_Hlt359518591"/>
            <w:bookmarkStart w:id="74" w:name="_Hlt359518608"/>
            <w:bookmarkStart w:id="75" w:name="_Hlt359518611"/>
            <w:bookmarkStart w:id="76" w:name="_Hlt359518614"/>
            <w:bookmarkStart w:id="77" w:name="_Hlt359518618"/>
            <w:bookmarkStart w:id="78" w:name="_Hlt359518623"/>
            <w:bookmarkStart w:id="79" w:name="_Hlt359518628"/>
            <w:bookmarkStart w:id="80" w:name="_Hlt359518632"/>
            <w:bookmarkStart w:id="81" w:name="_Hlt359518640"/>
            <w:bookmarkStart w:id="82" w:name="_Hlt359518645"/>
            <w:bookmarkStart w:id="83" w:name="_Hlt359518668"/>
            <w:bookmarkStart w:id="84" w:name="_Hlt359518593"/>
            <w:bookmarkStart w:id="85" w:name="_Hlt359518596"/>
            <w:bookmarkStart w:id="86" w:name="_Hlt359518600"/>
            <w:bookmarkStart w:id="87" w:name="_Hlt359518654"/>
            <w:bookmarkStart w:id="88" w:name="_Hlt359518634"/>
            <w:bookmarkStart w:id="89" w:name="_Hlt359518643"/>
            <w:bookmarkStart w:id="90" w:name="_Hlt359518647"/>
            <w:bookmarkStart w:id="91" w:name="_Hlt359518637"/>
            <w:bookmarkStart w:id="92" w:name="_Hlt359518663"/>
            <w:bookmarkStart w:id="93" w:name="_Hlt358390397"/>
            <w:bookmarkStart w:id="94" w:name="_Hlt359518665"/>
            <w:bookmarkStart w:id="95" w:name="_Hlt359518670"/>
            <w:bookmarkStart w:id="96" w:name="_Hlt359518672"/>
            <w:bookmarkStart w:id="97" w:name="_Hlt360696975"/>
            <w:bookmarkStart w:id="98" w:name="_Hlt359343263"/>
            <w:bookmarkStart w:id="99" w:name="_Hlt359519055"/>
            <w:bookmarkStart w:id="100" w:name="_Hlt359519846"/>
            <w:bookmarkStart w:id="101" w:name="_Hlt365630092"/>
            <w:bookmarkStart w:id="102" w:name="_Hlt365648931"/>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rsidR="00D34401" w:rsidRPr="00261950" w:rsidRDefault="00D34401" w:rsidP="00D34401">
            <w:pPr>
              <w:jc w:val="center"/>
              <w:rPr>
                <w:rFonts w:ascii="Arial" w:hAnsi="Arial"/>
                <w:b/>
                <w:sz w:val="24"/>
                <w:szCs w:val="24"/>
                <w:highlight w:val="green"/>
              </w:rPr>
            </w:pPr>
            <w:r w:rsidRPr="00261950">
              <w:rPr>
                <w:rFonts w:ascii="Arial" w:hAnsi="Arial"/>
                <w:b/>
                <w:sz w:val="24"/>
                <w:szCs w:val="24"/>
              </w:rPr>
              <w:t xml:space="preserve">Request for </w:t>
            </w:r>
            <w:r w:rsidRPr="00261950">
              <w:rPr>
                <w:rFonts w:ascii="Arial" w:hAnsi="Arial"/>
                <w:b/>
                <w:sz w:val="24"/>
                <w:szCs w:val="24"/>
                <w:highlight w:val="yellow"/>
              </w:rPr>
              <w:t>[Revised]</w:t>
            </w:r>
            <w:r w:rsidRPr="00261950">
              <w:rPr>
                <w:rFonts w:ascii="Arial" w:hAnsi="Arial"/>
                <w:b/>
                <w:sz w:val="24"/>
                <w:szCs w:val="24"/>
              </w:rPr>
              <w:t xml:space="preserve"> Rectification Plan</w:t>
            </w:r>
          </w:p>
        </w:tc>
      </w:tr>
      <w:tr w:rsidR="00D34401" w:rsidRPr="00261950" w:rsidTr="00D34401">
        <w:trPr>
          <w:trHeight w:val="871"/>
        </w:trPr>
        <w:tc>
          <w:tcPr>
            <w:tcW w:w="2975" w:type="dxa"/>
            <w:shd w:val="clear" w:color="auto" w:fill="auto"/>
          </w:tcPr>
          <w:p w:rsidR="00D34401" w:rsidRPr="00261950" w:rsidRDefault="00D34401" w:rsidP="00D34401">
            <w:pPr>
              <w:rPr>
                <w:rFonts w:ascii="Arial" w:hAnsi="Arial"/>
                <w:sz w:val="24"/>
                <w:szCs w:val="24"/>
              </w:rPr>
            </w:pPr>
            <w:r w:rsidRPr="00261950">
              <w:rPr>
                <w:rFonts w:ascii="Arial" w:hAnsi="Arial"/>
                <w:sz w:val="24"/>
                <w:szCs w:val="24"/>
              </w:rPr>
              <w:t>Details of the Default:</w:t>
            </w:r>
          </w:p>
        </w:tc>
        <w:tc>
          <w:tcPr>
            <w:tcW w:w="6126" w:type="dxa"/>
            <w:gridSpan w:val="5"/>
            <w:shd w:val="clear" w:color="auto" w:fill="auto"/>
          </w:tcPr>
          <w:p w:rsidR="00D34401" w:rsidRPr="00261950" w:rsidRDefault="00D34401" w:rsidP="00D34401">
            <w:pPr>
              <w:rPr>
                <w:rFonts w:ascii="Arial" w:hAnsi="Arial"/>
                <w:sz w:val="24"/>
                <w:szCs w:val="24"/>
              </w:rPr>
            </w:pPr>
            <w:r w:rsidRPr="00261950">
              <w:rPr>
                <w:rFonts w:ascii="Arial" w:hAnsi="Arial"/>
                <w:sz w:val="24"/>
                <w:szCs w:val="24"/>
                <w:highlight w:val="yellow"/>
              </w:rPr>
              <w:t>[</w:t>
            </w:r>
            <w:r w:rsidRPr="004E62AB">
              <w:rPr>
                <w:rFonts w:ascii="Arial" w:hAnsi="Arial"/>
                <w:b/>
                <w:sz w:val="24"/>
                <w:szCs w:val="24"/>
                <w:highlight w:val="yellow"/>
              </w:rPr>
              <w:t>Guidance:</w:t>
            </w:r>
            <w:r w:rsidRPr="00261950">
              <w:rPr>
                <w:rFonts w:ascii="Arial" w:hAnsi="Arial"/>
                <w:sz w:val="24"/>
                <w:szCs w:val="24"/>
              </w:rPr>
              <w:t xml:space="preserve"> Explain the Default, with clear schedule and clause references as appropriate</w:t>
            </w:r>
            <w:r w:rsidRPr="004E62AB">
              <w:rPr>
                <w:rFonts w:ascii="Arial" w:hAnsi="Arial"/>
                <w:sz w:val="24"/>
                <w:szCs w:val="24"/>
              </w:rPr>
              <w:t>]</w:t>
            </w:r>
          </w:p>
        </w:tc>
      </w:tr>
      <w:tr w:rsidR="00D34401" w:rsidRPr="00261950" w:rsidTr="00D34401">
        <w:trPr>
          <w:trHeight w:val="1051"/>
        </w:trPr>
        <w:tc>
          <w:tcPr>
            <w:tcW w:w="2975" w:type="dxa"/>
            <w:shd w:val="clear" w:color="auto" w:fill="auto"/>
          </w:tcPr>
          <w:p w:rsidR="00D34401" w:rsidRPr="00261950" w:rsidRDefault="00D34401" w:rsidP="00D34401">
            <w:pPr>
              <w:rPr>
                <w:rFonts w:ascii="Arial" w:hAnsi="Arial"/>
                <w:sz w:val="24"/>
                <w:szCs w:val="24"/>
              </w:rPr>
            </w:pPr>
            <w:r w:rsidRPr="00261950">
              <w:rPr>
                <w:rFonts w:ascii="Arial" w:hAnsi="Arial"/>
                <w:sz w:val="24"/>
                <w:szCs w:val="24"/>
              </w:rPr>
              <w:t xml:space="preserve">Deadline for receiving the </w:t>
            </w:r>
            <w:r w:rsidRPr="00261950">
              <w:rPr>
                <w:rFonts w:ascii="Arial" w:hAnsi="Arial"/>
                <w:sz w:val="24"/>
                <w:szCs w:val="24"/>
                <w:highlight w:val="yellow"/>
              </w:rPr>
              <w:t>[Revised]</w:t>
            </w:r>
            <w:r w:rsidRPr="00261950">
              <w:rPr>
                <w:rFonts w:ascii="Arial" w:hAnsi="Arial"/>
                <w:sz w:val="24"/>
                <w:szCs w:val="24"/>
              </w:rPr>
              <w:t xml:space="preserve"> Rectification Plan:</w:t>
            </w:r>
          </w:p>
        </w:tc>
        <w:tc>
          <w:tcPr>
            <w:tcW w:w="6126" w:type="dxa"/>
            <w:gridSpan w:val="5"/>
            <w:shd w:val="clear" w:color="auto" w:fill="auto"/>
          </w:tcPr>
          <w:p w:rsidR="00D34401" w:rsidRPr="00261950" w:rsidRDefault="00D34401" w:rsidP="00D34401">
            <w:pPr>
              <w:rPr>
                <w:rFonts w:ascii="Arial" w:hAnsi="Arial"/>
                <w:sz w:val="24"/>
                <w:szCs w:val="24"/>
              </w:rPr>
            </w:pPr>
            <w:r w:rsidRPr="00261950">
              <w:rPr>
                <w:rFonts w:ascii="Arial" w:hAnsi="Arial"/>
                <w:sz w:val="24"/>
                <w:szCs w:val="24"/>
                <w:highlight w:val="yellow"/>
              </w:rPr>
              <w:t>[</w:t>
            </w:r>
            <w:r w:rsidRPr="004E62AB">
              <w:rPr>
                <w:rFonts w:ascii="Arial" w:hAnsi="Arial"/>
                <w:b/>
                <w:sz w:val="24"/>
                <w:szCs w:val="24"/>
                <w:highlight w:val="yellow"/>
              </w:rPr>
              <w:t>add</w:t>
            </w:r>
            <w:r w:rsidRPr="000A6F2B">
              <w:rPr>
                <w:rFonts w:ascii="Arial" w:hAnsi="Arial"/>
                <w:sz w:val="24"/>
                <w:szCs w:val="24"/>
              </w:rPr>
              <w:t xml:space="preserve"> </w:t>
            </w:r>
            <w:r w:rsidRPr="004E62AB">
              <w:rPr>
                <w:rFonts w:ascii="Arial" w:hAnsi="Arial"/>
                <w:sz w:val="24"/>
                <w:szCs w:val="24"/>
              </w:rPr>
              <w:t>date (minimum 10 days from request)]</w:t>
            </w:r>
          </w:p>
          <w:p w:rsidR="00D34401" w:rsidRPr="00261950" w:rsidRDefault="00D34401" w:rsidP="00D34401">
            <w:pPr>
              <w:rPr>
                <w:rFonts w:ascii="Arial" w:hAnsi="Arial"/>
                <w:sz w:val="24"/>
                <w:szCs w:val="24"/>
              </w:rPr>
            </w:pPr>
          </w:p>
        </w:tc>
      </w:tr>
      <w:tr w:rsidR="00D34401" w:rsidRPr="00261950" w:rsidTr="00D34401">
        <w:trPr>
          <w:trHeight w:val="492"/>
        </w:trPr>
        <w:tc>
          <w:tcPr>
            <w:tcW w:w="2975" w:type="dxa"/>
            <w:shd w:val="clear" w:color="auto" w:fill="auto"/>
          </w:tcPr>
          <w:p w:rsidR="00D34401" w:rsidRPr="00261950" w:rsidRDefault="00D34401" w:rsidP="00D34401">
            <w:pPr>
              <w:rPr>
                <w:rFonts w:ascii="Arial" w:hAnsi="Arial"/>
                <w:sz w:val="24"/>
                <w:szCs w:val="24"/>
              </w:rPr>
            </w:pPr>
            <w:r w:rsidRPr="00261950">
              <w:rPr>
                <w:rFonts w:ascii="Arial" w:hAnsi="Arial"/>
                <w:sz w:val="24"/>
                <w:szCs w:val="24"/>
              </w:rPr>
              <w:t xml:space="preserve">Signed by </w:t>
            </w:r>
            <w:r w:rsidRPr="00261950">
              <w:rPr>
                <w:rFonts w:ascii="Arial" w:hAnsi="Arial"/>
                <w:sz w:val="24"/>
                <w:szCs w:val="24"/>
                <w:highlight w:val="yellow"/>
              </w:rPr>
              <w:t>[CCS/</w:t>
            </w:r>
            <w:r>
              <w:rPr>
                <w:rFonts w:ascii="Arial" w:hAnsi="Arial"/>
                <w:sz w:val="24"/>
                <w:szCs w:val="24"/>
                <w:highlight w:val="yellow"/>
              </w:rPr>
              <w:t>Contracting Authority</w:t>
            </w:r>
            <w:r w:rsidRPr="00261950">
              <w:rPr>
                <w:rFonts w:ascii="Arial" w:hAnsi="Arial"/>
                <w:sz w:val="24"/>
                <w:szCs w:val="24"/>
                <w:highlight w:val="yellow"/>
              </w:rPr>
              <w:t>]</w:t>
            </w:r>
            <w:r w:rsidRPr="00261950">
              <w:rPr>
                <w:rFonts w:ascii="Arial" w:hAnsi="Arial"/>
                <w:sz w:val="24"/>
                <w:szCs w:val="24"/>
              </w:rPr>
              <w:t xml:space="preserve"> :</w:t>
            </w:r>
          </w:p>
        </w:tc>
        <w:tc>
          <w:tcPr>
            <w:tcW w:w="3130" w:type="dxa"/>
            <w:gridSpan w:val="2"/>
            <w:shd w:val="clear" w:color="auto" w:fill="auto"/>
          </w:tcPr>
          <w:p w:rsidR="00D34401" w:rsidRPr="00261950" w:rsidRDefault="00D34401" w:rsidP="00D34401">
            <w:pPr>
              <w:rPr>
                <w:rFonts w:ascii="Arial" w:hAnsi="Arial"/>
                <w:sz w:val="24"/>
                <w:szCs w:val="24"/>
              </w:rPr>
            </w:pPr>
          </w:p>
        </w:tc>
        <w:tc>
          <w:tcPr>
            <w:tcW w:w="951" w:type="dxa"/>
            <w:gridSpan w:val="2"/>
            <w:shd w:val="clear" w:color="auto" w:fill="auto"/>
          </w:tcPr>
          <w:p w:rsidR="00D34401" w:rsidRPr="00261950" w:rsidRDefault="00D34401" w:rsidP="00D34401">
            <w:pPr>
              <w:rPr>
                <w:rFonts w:ascii="Arial" w:hAnsi="Arial"/>
                <w:sz w:val="24"/>
                <w:szCs w:val="24"/>
              </w:rPr>
            </w:pPr>
            <w:r w:rsidRPr="00261950">
              <w:rPr>
                <w:rFonts w:ascii="Arial" w:hAnsi="Arial"/>
                <w:sz w:val="24"/>
                <w:szCs w:val="24"/>
              </w:rPr>
              <w:t>Date:</w:t>
            </w:r>
          </w:p>
        </w:tc>
        <w:tc>
          <w:tcPr>
            <w:tcW w:w="2045" w:type="dxa"/>
            <w:shd w:val="clear" w:color="auto" w:fill="auto"/>
          </w:tcPr>
          <w:p w:rsidR="00D34401" w:rsidRPr="00261950" w:rsidRDefault="00D34401" w:rsidP="00D34401">
            <w:pPr>
              <w:rPr>
                <w:rFonts w:ascii="Arial" w:hAnsi="Arial"/>
                <w:sz w:val="24"/>
                <w:szCs w:val="24"/>
              </w:rPr>
            </w:pPr>
          </w:p>
        </w:tc>
      </w:tr>
      <w:tr w:rsidR="00D34401" w:rsidRPr="00261950" w:rsidTr="00D34401">
        <w:trPr>
          <w:trHeight w:val="492"/>
        </w:trPr>
        <w:tc>
          <w:tcPr>
            <w:tcW w:w="9101" w:type="dxa"/>
            <w:gridSpan w:val="6"/>
            <w:shd w:val="clear" w:color="auto" w:fill="D9D9D9" w:themeFill="background1" w:themeFillShade="D9"/>
          </w:tcPr>
          <w:p w:rsidR="00D34401" w:rsidRPr="00261950" w:rsidRDefault="00D34401" w:rsidP="00D34401">
            <w:pPr>
              <w:jc w:val="center"/>
              <w:rPr>
                <w:rFonts w:ascii="Arial" w:hAnsi="Arial"/>
                <w:sz w:val="24"/>
                <w:szCs w:val="24"/>
              </w:rPr>
            </w:pPr>
            <w:r w:rsidRPr="00261950">
              <w:rPr>
                <w:rFonts w:ascii="Arial" w:hAnsi="Arial"/>
                <w:b/>
                <w:sz w:val="24"/>
                <w:szCs w:val="24"/>
              </w:rPr>
              <w:t xml:space="preserve">Supplier </w:t>
            </w:r>
            <w:r w:rsidRPr="00261950">
              <w:rPr>
                <w:rFonts w:ascii="Arial" w:hAnsi="Arial"/>
                <w:b/>
                <w:sz w:val="24"/>
                <w:szCs w:val="24"/>
                <w:highlight w:val="yellow"/>
              </w:rPr>
              <w:t>[Revised]</w:t>
            </w:r>
            <w:r w:rsidRPr="00261950">
              <w:rPr>
                <w:rFonts w:ascii="Arial" w:hAnsi="Arial"/>
                <w:b/>
                <w:sz w:val="24"/>
                <w:szCs w:val="24"/>
              </w:rPr>
              <w:t xml:space="preserve"> Rectification Plan</w:t>
            </w:r>
          </w:p>
        </w:tc>
      </w:tr>
      <w:tr w:rsidR="00D34401" w:rsidRPr="00261950" w:rsidTr="00D34401">
        <w:trPr>
          <w:trHeight w:val="492"/>
        </w:trPr>
        <w:tc>
          <w:tcPr>
            <w:tcW w:w="2975" w:type="dxa"/>
            <w:shd w:val="clear" w:color="auto" w:fill="auto"/>
          </w:tcPr>
          <w:p w:rsidR="00D34401" w:rsidRPr="00261950" w:rsidRDefault="00D34401" w:rsidP="00D34401">
            <w:pPr>
              <w:rPr>
                <w:rFonts w:ascii="Arial" w:hAnsi="Arial"/>
                <w:sz w:val="24"/>
                <w:szCs w:val="24"/>
              </w:rPr>
            </w:pPr>
            <w:r w:rsidRPr="00261950">
              <w:rPr>
                <w:rFonts w:ascii="Arial" w:hAnsi="Arial"/>
                <w:sz w:val="24"/>
                <w:szCs w:val="24"/>
              </w:rPr>
              <w:t>Cause of the Default</w:t>
            </w:r>
          </w:p>
        </w:tc>
        <w:tc>
          <w:tcPr>
            <w:tcW w:w="6126" w:type="dxa"/>
            <w:gridSpan w:val="5"/>
            <w:shd w:val="clear" w:color="auto" w:fill="auto"/>
          </w:tcPr>
          <w:p w:rsidR="00D34401" w:rsidRPr="00261950" w:rsidRDefault="00D34401" w:rsidP="00D34401">
            <w:pPr>
              <w:rPr>
                <w:rFonts w:ascii="Arial" w:hAnsi="Arial"/>
                <w:sz w:val="24"/>
                <w:szCs w:val="24"/>
              </w:rPr>
            </w:pPr>
            <w:r w:rsidRPr="004E62AB">
              <w:rPr>
                <w:rFonts w:ascii="Arial" w:hAnsi="Arial"/>
                <w:sz w:val="24"/>
                <w:szCs w:val="24"/>
                <w:highlight w:val="yellow"/>
              </w:rPr>
              <w:t>[</w:t>
            </w:r>
            <w:r w:rsidRPr="004E62AB">
              <w:rPr>
                <w:rFonts w:ascii="Arial" w:hAnsi="Arial"/>
                <w:b/>
                <w:sz w:val="24"/>
                <w:szCs w:val="24"/>
                <w:highlight w:val="yellow"/>
              </w:rPr>
              <w:t>add</w:t>
            </w:r>
            <w:r>
              <w:rPr>
                <w:rFonts w:ascii="Arial" w:hAnsi="Arial"/>
                <w:sz w:val="24"/>
                <w:szCs w:val="24"/>
              </w:rPr>
              <w:t xml:space="preserve"> cause]</w:t>
            </w:r>
          </w:p>
        </w:tc>
      </w:tr>
      <w:tr w:rsidR="00D34401" w:rsidRPr="00261950" w:rsidTr="00D34401">
        <w:trPr>
          <w:trHeight w:val="827"/>
        </w:trPr>
        <w:tc>
          <w:tcPr>
            <w:tcW w:w="2975" w:type="dxa"/>
            <w:shd w:val="clear" w:color="auto" w:fill="auto"/>
          </w:tcPr>
          <w:p w:rsidR="00D34401" w:rsidRPr="00261950" w:rsidRDefault="00D34401" w:rsidP="00D34401">
            <w:pPr>
              <w:rPr>
                <w:rFonts w:ascii="Arial" w:hAnsi="Arial"/>
                <w:sz w:val="24"/>
                <w:szCs w:val="24"/>
              </w:rPr>
            </w:pPr>
            <w:r w:rsidRPr="00261950">
              <w:rPr>
                <w:rFonts w:ascii="Arial" w:hAnsi="Arial"/>
                <w:sz w:val="24"/>
                <w:szCs w:val="24"/>
              </w:rPr>
              <w:t xml:space="preserve">Anticipated impact assessment: </w:t>
            </w:r>
          </w:p>
        </w:tc>
        <w:tc>
          <w:tcPr>
            <w:tcW w:w="6126" w:type="dxa"/>
            <w:gridSpan w:val="5"/>
            <w:shd w:val="clear" w:color="auto" w:fill="auto"/>
          </w:tcPr>
          <w:p w:rsidR="00D34401" w:rsidRPr="00261950" w:rsidRDefault="00D34401" w:rsidP="00D34401">
            <w:pPr>
              <w:rPr>
                <w:rFonts w:ascii="Arial" w:hAnsi="Arial"/>
                <w:sz w:val="24"/>
                <w:szCs w:val="24"/>
                <w:highlight w:val="yellow"/>
              </w:rPr>
            </w:pPr>
            <w:r>
              <w:rPr>
                <w:rFonts w:ascii="Arial" w:hAnsi="Arial"/>
                <w:sz w:val="24"/>
                <w:szCs w:val="24"/>
                <w:highlight w:val="yellow"/>
              </w:rPr>
              <w:t>[</w:t>
            </w:r>
            <w:r w:rsidRPr="004E62AB">
              <w:rPr>
                <w:rFonts w:ascii="Arial" w:hAnsi="Arial"/>
                <w:b/>
                <w:sz w:val="24"/>
                <w:szCs w:val="24"/>
                <w:highlight w:val="yellow"/>
              </w:rPr>
              <w:t>add</w:t>
            </w:r>
            <w:r>
              <w:rPr>
                <w:rFonts w:ascii="Arial" w:hAnsi="Arial"/>
                <w:sz w:val="24"/>
                <w:szCs w:val="24"/>
                <w:highlight w:val="yellow"/>
              </w:rPr>
              <w:t xml:space="preserve"> </w:t>
            </w:r>
            <w:r w:rsidRPr="004E62AB">
              <w:rPr>
                <w:rFonts w:ascii="Arial" w:hAnsi="Arial"/>
                <w:sz w:val="24"/>
                <w:szCs w:val="24"/>
              </w:rPr>
              <w:t>impact]</w:t>
            </w:r>
          </w:p>
        </w:tc>
      </w:tr>
      <w:tr w:rsidR="00D34401" w:rsidRPr="00261950" w:rsidTr="00D34401">
        <w:trPr>
          <w:trHeight w:val="470"/>
        </w:trPr>
        <w:tc>
          <w:tcPr>
            <w:tcW w:w="2975" w:type="dxa"/>
            <w:shd w:val="clear" w:color="auto" w:fill="auto"/>
          </w:tcPr>
          <w:p w:rsidR="00D34401" w:rsidRPr="00261950" w:rsidRDefault="00D34401" w:rsidP="00D34401">
            <w:pPr>
              <w:rPr>
                <w:rFonts w:ascii="Arial" w:hAnsi="Arial"/>
                <w:sz w:val="24"/>
                <w:szCs w:val="24"/>
              </w:rPr>
            </w:pPr>
            <w:r w:rsidRPr="00261950">
              <w:rPr>
                <w:rFonts w:ascii="Arial" w:hAnsi="Arial"/>
                <w:sz w:val="24"/>
                <w:szCs w:val="24"/>
              </w:rPr>
              <w:t>Actual effect of Default:</w:t>
            </w:r>
          </w:p>
        </w:tc>
        <w:tc>
          <w:tcPr>
            <w:tcW w:w="6126" w:type="dxa"/>
            <w:gridSpan w:val="5"/>
            <w:shd w:val="clear" w:color="auto" w:fill="auto"/>
          </w:tcPr>
          <w:p w:rsidR="00D34401" w:rsidRPr="00261950" w:rsidRDefault="00D34401" w:rsidP="00D34401">
            <w:pPr>
              <w:rPr>
                <w:rFonts w:ascii="Arial" w:hAnsi="Arial"/>
                <w:sz w:val="24"/>
                <w:szCs w:val="24"/>
              </w:rPr>
            </w:pPr>
            <w:r w:rsidRPr="00261950">
              <w:rPr>
                <w:rFonts w:ascii="Arial" w:hAnsi="Arial"/>
                <w:sz w:val="24"/>
                <w:szCs w:val="24"/>
                <w:highlight w:val="yellow"/>
              </w:rPr>
              <w:t>[</w:t>
            </w:r>
            <w:r w:rsidRPr="004E62AB">
              <w:rPr>
                <w:rFonts w:ascii="Arial" w:hAnsi="Arial"/>
                <w:b/>
                <w:sz w:val="24"/>
                <w:szCs w:val="24"/>
                <w:highlight w:val="yellow"/>
              </w:rPr>
              <w:t>add</w:t>
            </w:r>
            <w:r>
              <w:rPr>
                <w:rFonts w:ascii="Arial" w:hAnsi="Arial"/>
                <w:sz w:val="24"/>
                <w:szCs w:val="24"/>
                <w:highlight w:val="yellow"/>
              </w:rPr>
              <w:t xml:space="preserve"> </w:t>
            </w:r>
            <w:r w:rsidRPr="004E62AB">
              <w:rPr>
                <w:rFonts w:ascii="Arial" w:hAnsi="Arial"/>
                <w:sz w:val="24"/>
                <w:szCs w:val="24"/>
              </w:rPr>
              <w:t>effect]</w:t>
            </w:r>
          </w:p>
        </w:tc>
      </w:tr>
      <w:tr w:rsidR="00D34401" w:rsidRPr="00261950" w:rsidTr="00D34401">
        <w:trPr>
          <w:trHeight w:val="138"/>
        </w:trPr>
        <w:tc>
          <w:tcPr>
            <w:tcW w:w="2975" w:type="dxa"/>
            <w:vMerge w:val="restart"/>
            <w:shd w:val="clear" w:color="auto" w:fill="auto"/>
          </w:tcPr>
          <w:p w:rsidR="00D34401" w:rsidRPr="00261950" w:rsidRDefault="00D34401" w:rsidP="00D34401">
            <w:pPr>
              <w:rPr>
                <w:rFonts w:ascii="Arial" w:hAnsi="Arial"/>
                <w:sz w:val="24"/>
                <w:szCs w:val="24"/>
              </w:rPr>
            </w:pPr>
            <w:r w:rsidRPr="00261950">
              <w:rPr>
                <w:rFonts w:ascii="Arial" w:hAnsi="Arial"/>
                <w:sz w:val="24"/>
                <w:szCs w:val="24"/>
              </w:rPr>
              <w:t>Steps to be taken to rectification:</w:t>
            </w:r>
          </w:p>
        </w:tc>
        <w:tc>
          <w:tcPr>
            <w:tcW w:w="3061" w:type="dxa"/>
            <w:shd w:val="clear" w:color="auto" w:fill="auto"/>
          </w:tcPr>
          <w:p w:rsidR="00D34401" w:rsidRPr="00261950" w:rsidRDefault="00D34401" w:rsidP="00D34401">
            <w:pPr>
              <w:rPr>
                <w:rFonts w:ascii="Arial" w:hAnsi="Arial"/>
                <w:b/>
                <w:sz w:val="24"/>
                <w:szCs w:val="24"/>
              </w:rPr>
            </w:pPr>
            <w:r w:rsidRPr="00261950">
              <w:rPr>
                <w:rFonts w:ascii="Arial" w:hAnsi="Arial"/>
                <w:b/>
                <w:sz w:val="24"/>
                <w:szCs w:val="24"/>
              </w:rPr>
              <w:t>Steps</w:t>
            </w:r>
          </w:p>
        </w:tc>
        <w:tc>
          <w:tcPr>
            <w:tcW w:w="3065" w:type="dxa"/>
            <w:gridSpan w:val="4"/>
            <w:shd w:val="clear" w:color="auto" w:fill="auto"/>
          </w:tcPr>
          <w:p w:rsidR="00D34401" w:rsidRPr="00261950" w:rsidRDefault="00D34401" w:rsidP="00D34401">
            <w:pPr>
              <w:rPr>
                <w:rFonts w:ascii="Arial" w:hAnsi="Arial"/>
                <w:b/>
                <w:sz w:val="24"/>
                <w:szCs w:val="24"/>
              </w:rPr>
            </w:pPr>
            <w:r w:rsidRPr="00261950">
              <w:rPr>
                <w:rFonts w:ascii="Arial" w:hAnsi="Arial"/>
                <w:b/>
                <w:sz w:val="24"/>
                <w:szCs w:val="24"/>
              </w:rPr>
              <w:t xml:space="preserve">Timescale </w:t>
            </w:r>
          </w:p>
        </w:tc>
      </w:tr>
      <w:tr w:rsidR="00D34401" w:rsidRPr="00261950" w:rsidTr="00D34401">
        <w:trPr>
          <w:trHeight w:val="132"/>
        </w:trPr>
        <w:tc>
          <w:tcPr>
            <w:tcW w:w="2975" w:type="dxa"/>
            <w:vMerge/>
            <w:shd w:val="clear" w:color="auto" w:fill="auto"/>
          </w:tcPr>
          <w:p w:rsidR="00D34401" w:rsidRPr="00261950" w:rsidRDefault="00D34401" w:rsidP="00D34401">
            <w:pPr>
              <w:rPr>
                <w:rFonts w:ascii="Arial" w:hAnsi="Arial"/>
                <w:sz w:val="24"/>
                <w:szCs w:val="24"/>
              </w:rPr>
            </w:pPr>
          </w:p>
        </w:tc>
        <w:tc>
          <w:tcPr>
            <w:tcW w:w="3061" w:type="dxa"/>
            <w:shd w:val="clear" w:color="auto" w:fill="auto"/>
          </w:tcPr>
          <w:p w:rsidR="00D34401" w:rsidRPr="00261950" w:rsidRDefault="00D34401" w:rsidP="00D34401">
            <w:pPr>
              <w:rPr>
                <w:rFonts w:ascii="Arial" w:hAnsi="Arial"/>
                <w:sz w:val="24"/>
                <w:szCs w:val="24"/>
              </w:rPr>
            </w:pPr>
            <w:r w:rsidRPr="00261950">
              <w:rPr>
                <w:rFonts w:ascii="Arial" w:hAnsi="Arial"/>
                <w:sz w:val="24"/>
                <w:szCs w:val="24"/>
              </w:rPr>
              <w:t>1.</w:t>
            </w:r>
          </w:p>
        </w:tc>
        <w:tc>
          <w:tcPr>
            <w:tcW w:w="3065" w:type="dxa"/>
            <w:gridSpan w:val="4"/>
            <w:shd w:val="clear" w:color="auto" w:fill="auto"/>
          </w:tcPr>
          <w:p w:rsidR="00D34401" w:rsidRPr="00261950" w:rsidRDefault="00D34401" w:rsidP="00D34401">
            <w:pPr>
              <w:rPr>
                <w:rFonts w:ascii="Arial" w:hAnsi="Arial"/>
                <w:sz w:val="24"/>
                <w:szCs w:val="24"/>
              </w:rPr>
            </w:pPr>
            <w:r w:rsidRPr="00261950">
              <w:rPr>
                <w:rFonts w:ascii="Arial" w:hAnsi="Arial"/>
                <w:sz w:val="24"/>
                <w:szCs w:val="24"/>
                <w:highlight w:val="yellow"/>
              </w:rPr>
              <w:t>[date]</w:t>
            </w:r>
          </w:p>
        </w:tc>
      </w:tr>
      <w:tr w:rsidR="00D34401" w:rsidRPr="00261950" w:rsidTr="00D34401">
        <w:trPr>
          <w:trHeight w:val="132"/>
        </w:trPr>
        <w:tc>
          <w:tcPr>
            <w:tcW w:w="2975" w:type="dxa"/>
            <w:vMerge/>
            <w:shd w:val="clear" w:color="auto" w:fill="auto"/>
          </w:tcPr>
          <w:p w:rsidR="00D34401" w:rsidRPr="00261950" w:rsidRDefault="00D34401" w:rsidP="00D34401">
            <w:pPr>
              <w:rPr>
                <w:rFonts w:ascii="Arial" w:hAnsi="Arial"/>
                <w:sz w:val="24"/>
                <w:szCs w:val="24"/>
              </w:rPr>
            </w:pPr>
          </w:p>
        </w:tc>
        <w:tc>
          <w:tcPr>
            <w:tcW w:w="3061" w:type="dxa"/>
            <w:shd w:val="clear" w:color="auto" w:fill="auto"/>
          </w:tcPr>
          <w:p w:rsidR="00D34401" w:rsidRPr="00261950" w:rsidRDefault="00D34401" w:rsidP="00D34401">
            <w:pPr>
              <w:rPr>
                <w:rFonts w:ascii="Arial" w:hAnsi="Arial"/>
                <w:sz w:val="24"/>
                <w:szCs w:val="24"/>
              </w:rPr>
            </w:pPr>
            <w:r w:rsidRPr="00261950">
              <w:rPr>
                <w:rFonts w:ascii="Arial" w:hAnsi="Arial"/>
                <w:sz w:val="24"/>
                <w:szCs w:val="24"/>
              </w:rPr>
              <w:t>2.</w:t>
            </w:r>
          </w:p>
        </w:tc>
        <w:tc>
          <w:tcPr>
            <w:tcW w:w="3065" w:type="dxa"/>
            <w:gridSpan w:val="4"/>
            <w:shd w:val="clear" w:color="auto" w:fill="auto"/>
          </w:tcPr>
          <w:p w:rsidR="00D34401" w:rsidRPr="00261950" w:rsidRDefault="00D34401" w:rsidP="00D34401">
            <w:pPr>
              <w:rPr>
                <w:rFonts w:ascii="Arial" w:hAnsi="Arial"/>
                <w:sz w:val="24"/>
                <w:szCs w:val="24"/>
              </w:rPr>
            </w:pPr>
            <w:r w:rsidRPr="00261950">
              <w:rPr>
                <w:rFonts w:ascii="Arial" w:hAnsi="Arial"/>
                <w:sz w:val="24"/>
                <w:szCs w:val="24"/>
                <w:highlight w:val="yellow"/>
              </w:rPr>
              <w:t>[date]</w:t>
            </w:r>
          </w:p>
        </w:tc>
      </w:tr>
      <w:tr w:rsidR="00D34401" w:rsidRPr="00261950" w:rsidTr="00D34401">
        <w:trPr>
          <w:trHeight w:val="132"/>
        </w:trPr>
        <w:tc>
          <w:tcPr>
            <w:tcW w:w="2975" w:type="dxa"/>
            <w:vMerge/>
            <w:shd w:val="clear" w:color="auto" w:fill="auto"/>
          </w:tcPr>
          <w:p w:rsidR="00D34401" w:rsidRPr="00261950" w:rsidRDefault="00D34401" w:rsidP="00D34401">
            <w:pPr>
              <w:rPr>
                <w:rFonts w:ascii="Arial" w:hAnsi="Arial"/>
                <w:sz w:val="24"/>
                <w:szCs w:val="24"/>
              </w:rPr>
            </w:pPr>
          </w:p>
        </w:tc>
        <w:tc>
          <w:tcPr>
            <w:tcW w:w="3061" w:type="dxa"/>
            <w:shd w:val="clear" w:color="auto" w:fill="auto"/>
          </w:tcPr>
          <w:p w:rsidR="00D34401" w:rsidRPr="00261950" w:rsidRDefault="00D34401" w:rsidP="00D34401">
            <w:pPr>
              <w:rPr>
                <w:rFonts w:ascii="Arial" w:hAnsi="Arial"/>
                <w:sz w:val="24"/>
                <w:szCs w:val="24"/>
              </w:rPr>
            </w:pPr>
            <w:r w:rsidRPr="00261950">
              <w:rPr>
                <w:rFonts w:ascii="Arial" w:hAnsi="Arial"/>
                <w:sz w:val="24"/>
                <w:szCs w:val="24"/>
              </w:rPr>
              <w:t>3.</w:t>
            </w:r>
          </w:p>
        </w:tc>
        <w:tc>
          <w:tcPr>
            <w:tcW w:w="3065" w:type="dxa"/>
            <w:gridSpan w:val="4"/>
            <w:shd w:val="clear" w:color="auto" w:fill="auto"/>
          </w:tcPr>
          <w:p w:rsidR="00D34401" w:rsidRPr="00261950" w:rsidRDefault="00D34401" w:rsidP="00D34401">
            <w:pPr>
              <w:rPr>
                <w:rFonts w:ascii="Arial" w:hAnsi="Arial"/>
                <w:sz w:val="24"/>
                <w:szCs w:val="24"/>
              </w:rPr>
            </w:pPr>
            <w:r w:rsidRPr="00261950">
              <w:rPr>
                <w:rFonts w:ascii="Arial" w:hAnsi="Arial"/>
                <w:sz w:val="24"/>
                <w:szCs w:val="24"/>
                <w:highlight w:val="yellow"/>
              </w:rPr>
              <w:t>[date]</w:t>
            </w:r>
          </w:p>
        </w:tc>
      </w:tr>
      <w:tr w:rsidR="00D34401" w:rsidRPr="00261950" w:rsidTr="00D34401">
        <w:trPr>
          <w:trHeight w:val="132"/>
        </w:trPr>
        <w:tc>
          <w:tcPr>
            <w:tcW w:w="2975" w:type="dxa"/>
            <w:vMerge/>
            <w:shd w:val="clear" w:color="auto" w:fill="auto"/>
          </w:tcPr>
          <w:p w:rsidR="00D34401" w:rsidRPr="00261950" w:rsidRDefault="00D34401" w:rsidP="00D34401">
            <w:pPr>
              <w:rPr>
                <w:rFonts w:ascii="Arial" w:hAnsi="Arial"/>
                <w:sz w:val="24"/>
                <w:szCs w:val="24"/>
              </w:rPr>
            </w:pPr>
          </w:p>
        </w:tc>
        <w:tc>
          <w:tcPr>
            <w:tcW w:w="3061" w:type="dxa"/>
            <w:shd w:val="clear" w:color="auto" w:fill="auto"/>
          </w:tcPr>
          <w:p w:rsidR="00D34401" w:rsidRPr="00261950" w:rsidRDefault="00D34401" w:rsidP="00D34401">
            <w:pPr>
              <w:rPr>
                <w:rFonts w:ascii="Arial" w:hAnsi="Arial"/>
                <w:sz w:val="24"/>
                <w:szCs w:val="24"/>
              </w:rPr>
            </w:pPr>
            <w:r w:rsidRPr="00261950">
              <w:rPr>
                <w:rFonts w:ascii="Arial" w:hAnsi="Arial"/>
                <w:sz w:val="24"/>
                <w:szCs w:val="24"/>
              </w:rPr>
              <w:t>4.</w:t>
            </w:r>
          </w:p>
        </w:tc>
        <w:tc>
          <w:tcPr>
            <w:tcW w:w="3065" w:type="dxa"/>
            <w:gridSpan w:val="4"/>
            <w:shd w:val="clear" w:color="auto" w:fill="auto"/>
          </w:tcPr>
          <w:p w:rsidR="00D34401" w:rsidRPr="00261950" w:rsidRDefault="00D34401" w:rsidP="00D34401">
            <w:pPr>
              <w:rPr>
                <w:rFonts w:ascii="Arial" w:hAnsi="Arial"/>
                <w:sz w:val="24"/>
                <w:szCs w:val="24"/>
              </w:rPr>
            </w:pPr>
            <w:r w:rsidRPr="00261950">
              <w:rPr>
                <w:rFonts w:ascii="Arial" w:hAnsi="Arial"/>
                <w:sz w:val="24"/>
                <w:szCs w:val="24"/>
                <w:highlight w:val="yellow"/>
              </w:rPr>
              <w:t>[date]</w:t>
            </w:r>
          </w:p>
        </w:tc>
      </w:tr>
      <w:tr w:rsidR="00D34401" w:rsidRPr="00261950" w:rsidTr="00D34401">
        <w:trPr>
          <w:trHeight w:val="132"/>
        </w:trPr>
        <w:tc>
          <w:tcPr>
            <w:tcW w:w="2975" w:type="dxa"/>
            <w:vMerge/>
            <w:shd w:val="clear" w:color="auto" w:fill="auto"/>
          </w:tcPr>
          <w:p w:rsidR="00D34401" w:rsidRPr="00261950" w:rsidRDefault="00D34401" w:rsidP="00D34401">
            <w:pPr>
              <w:rPr>
                <w:rFonts w:ascii="Arial" w:hAnsi="Arial"/>
                <w:sz w:val="24"/>
                <w:szCs w:val="24"/>
              </w:rPr>
            </w:pPr>
          </w:p>
        </w:tc>
        <w:tc>
          <w:tcPr>
            <w:tcW w:w="3061" w:type="dxa"/>
            <w:shd w:val="clear" w:color="auto" w:fill="auto"/>
          </w:tcPr>
          <w:p w:rsidR="00D34401" w:rsidRPr="00261950" w:rsidRDefault="00D34401" w:rsidP="00D34401">
            <w:pPr>
              <w:rPr>
                <w:rFonts w:ascii="Arial" w:hAnsi="Arial"/>
                <w:sz w:val="24"/>
                <w:szCs w:val="24"/>
              </w:rPr>
            </w:pPr>
            <w:r w:rsidRPr="00261950">
              <w:rPr>
                <w:rFonts w:ascii="Arial" w:hAnsi="Arial"/>
                <w:sz w:val="24"/>
                <w:szCs w:val="24"/>
                <w:highlight w:val="yellow"/>
              </w:rPr>
              <w:t>[…]</w:t>
            </w:r>
          </w:p>
        </w:tc>
        <w:tc>
          <w:tcPr>
            <w:tcW w:w="3065" w:type="dxa"/>
            <w:gridSpan w:val="4"/>
            <w:shd w:val="clear" w:color="auto" w:fill="auto"/>
          </w:tcPr>
          <w:p w:rsidR="00D34401" w:rsidRPr="00261950" w:rsidRDefault="00D34401" w:rsidP="00D34401">
            <w:pPr>
              <w:rPr>
                <w:rFonts w:ascii="Arial" w:hAnsi="Arial"/>
                <w:sz w:val="24"/>
                <w:szCs w:val="24"/>
              </w:rPr>
            </w:pPr>
            <w:r w:rsidRPr="00261950">
              <w:rPr>
                <w:rFonts w:ascii="Arial" w:hAnsi="Arial"/>
                <w:sz w:val="24"/>
                <w:szCs w:val="24"/>
                <w:highlight w:val="yellow"/>
              </w:rPr>
              <w:t>[date]</w:t>
            </w:r>
          </w:p>
        </w:tc>
      </w:tr>
      <w:tr w:rsidR="00D34401" w:rsidRPr="00261950" w:rsidTr="00D34401">
        <w:trPr>
          <w:trHeight w:val="827"/>
        </w:trPr>
        <w:tc>
          <w:tcPr>
            <w:tcW w:w="2975" w:type="dxa"/>
            <w:shd w:val="clear" w:color="auto" w:fill="auto"/>
          </w:tcPr>
          <w:p w:rsidR="00D34401" w:rsidRPr="00261950" w:rsidRDefault="00D34401" w:rsidP="00D34401">
            <w:pPr>
              <w:rPr>
                <w:rFonts w:ascii="Arial" w:hAnsi="Arial"/>
                <w:sz w:val="24"/>
                <w:szCs w:val="24"/>
              </w:rPr>
            </w:pPr>
            <w:r w:rsidRPr="00261950">
              <w:rPr>
                <w:rFonts w:ascii="Arial" w:hAnsi="Arial"/>
                <w:sz w:val="24"/>
                <w:szCs w:val="24"/>
              </w:rPr>
              <w:t xml:space="preserve">Timescale for complete Rectification of Default </w:t>
            </w:r>
          </w:p>
        </w:tc>
        <w:tc>
          <w:tcPr>
            <w:tcW w:w="6126" w:type="dxa"/>
            <w:gridSpan w:val="5"/>
            <w:shd w:val="clear" w:color="auto" w:fill="auto"/>
          </w:tcPr>
          <w:p w:rsidR="00D34401" w:rsidRPr="00261950" w:rsidRDefault="00D34401" w:rsidP="00D34401">
            <w:pPr>
              <w:rPr>
                <w:rFonts w:ascii="Arial" w:hAnsi="Arial"/>
                <w:sz w:val="24"/>
                <w:szCs w:val="24"/>
              </w:rPr>
            </w:pPr>
            <w:r w:rsidRPr="00261950">
              <w:rPr>
                <w:rFonts w:ascii="Arial" w:hAnsi="Arial"/>
                <w:sz w:val="24"/>
                <w:szCs w:val="24"/>
                <w:highlight w:val="yellow"/>
              </w:rPr>
              <w:t>[X]</w:t>
            </w:r>
            <w:r w:rsidRPr="00261950">
              <w:rPr>
                <w:rFonts w:ascii="Arial" w:hAnsi="Arial"/>
                <w:sz w:val="24"/>
                <w:szCs w:val="24"/>
              </w:rPr>
              <w:t xml:space="preserve"> Working Days</w:t>
            </w:r>
            <w:r w:rsidRPr="00261950">
              <w:rPr>
                <w:rFonts w:ascii="Arial" w:hAnsi="Arial"/>
                <w:sz w:val="24"/>
                <w:szCs w:val="24"/>
                <w:highlight w:val="yellow"/>
              </w:rPr>
              <w:t xml:space="preserve"> </w:t>
            </w:r>
          </w:p>
        </w:tc>
      </w:tr>
      <w:tr w:rsidR="00D34401" w:rsidRPr="00261950" w:rsidTr="00D34401">
        <w:trPr>
          <w:trHeight w:val="145"/>
        </w:trPr>
        <w:tc>
          <w:tcPr>
            <w:tcW w:w="2975" w:type="dxa"/>
            <w:vMerge w:val="restart"/>
            <w:shd w:val="clear" w:color="auto" w:fill="auto"/>
          </w:tcPr>
          <w:p w:rsidR="00D34401" w:rsidRPr="00261950" w:rsidRDefault="00D34401" w:rsidP="00D34401">
            <w:pPr>
              <w:rPr>
                <w:rFonts w:ascii="Arial" w:hAnsi="Arial"/>
                <w:sz w:val="24"/>
                <w:szCs w:val="24"/>
              </w:rPr>
            </w:pPr>
            <w:r w:rsidRPr="00261950">
              <w:rPr>
                <w:rFonts w:ascii="Arial" w:hAnsi="Arial"/>
                <w:sz w:val="24"/>
                <w:szCs w:val="24"/>
              </w:rPr>
              <w:t>Steps taken to prevent recurrence of Default</w:t>
            </w:r>
          </w:p>
        </w:tc>
        <w:tc>
          <w:tcPr>
            <w:tcW w:w="3061" w:type="dxa"/>
            <w:shd w:val="clear" w:color="auto" w:fill="auto"/>
          </w:tcPr>
          <w:p w:rsidR="00D34401" w:rsidRPr="00261950" w:rsidRDefault="00D34401" w:rsidP="00D34401">
            <w:pPr>
              <w:rPr>
                <w:rFonts w:ascii="Arial" w:hAnsi="Arial"/>
                <w:sz w:val="24"/>
                <w:szCs w:val="24"/>
              </w:rPr>
            </w:pPr>
            <w:r w:rsidRPr="00261950">
              <w:rPr>
                <w:rFonts w:ascii="Arial" w:hAnsi="Arial"/>
                <w:b/>
                <w:sz w:val="24"/>
                <w:szCs w:val="24"/>
              </w:rPr>
              <w:t>Steps</w:t>
            </w:r>
          </w:p>
        </w:tc>
        <w:tc>
          <w:tcPr>
            <w:tcW w:w="3065" w:type="dxa"/>
            <w:gridSpan w:val="4"/>
            <w:shd w:val="clear" w:color="auto" w:fill="auto"/>
          </w:tcPr>
          <w:p w:rsidR="00D34401" w:rsidRPr="00261950" w:rsidRDefault="00D34401" w:rsidP="00D34401">
            <w:pPr>
              <w:rPr>
                <w:rFonts w:ascii="Arial" w:hAnsi="Arial"/>
                <w:sz w:val="24"/>
                <w:szCs w:val="24"/>
              </w:rPr>
            </w:pPr>
            <w:r w:rsidRPr="00261950">
              <w:rPr>
                <w:rFonts w:ascii="Arial" w:hAnsi="Arial"/>
                <w:b/>
                <w:sz w:val="24"/>
                <w:szCs w:val="24"/>
              </w:rPr>
              <w:t xml:space="preserve">Timescale </w:t>
            </w:r>
          </w:p>
        </w:tc>
      </w:tr>
      <w:tr w:rsidR="00D34401" w:rsidRPr="00261950" w:rsidTr="00D34401">
        <w:trPr>
          <w:trHeight w:val="144"/>
        </w:trPr>
        <w:tc>
          <w:tcPr>
            <w:tcW w:w="2975" w:type="dxa"/>
            <w:vMerge/>
            <w:shd w:val="clear" w:color="auto" w:fill="auto"/>
          </w:tcPr>
          <w:p w:rsidR="00D34401" w:rsidRPr="00261950" w:rsidRDefault="00D34401" w:rsidP="00D34401">
            <w:pPr>
              <w:rPr>
                <w:rFonts w:ascii="Arial" w:hAnsi="Arial"/>
                <w:sz w:val="24"/>
                <w:szCs w:val="24"/>
              </w:rPr>
            </w:pPr>
          </w:p>
        </w:tc>
        <w:tc>
          <w:tcPr>
            <w:tcW w:w="3061" w:type="dxa"/>
            <w:shd w:val="clear" w:color="auto" w:fill="auto"/>
          </w:tcPr>
          <w:p w:rsidR="00D34401" w:rsidRPr="00261950" w:rsidRDefault="00D34401" w:rsidP="00D34401">
            <w:pPr>
              <w:rPr>
                <w:rFonts w:ascii="Arial" w:hAnsi="Arial"/>
                <w:sz w:val="24"/>
                <w:szCs w:val="24"/>
              </w:rPr>
            </w:pPr>
            <w:r w:rsidRPr="00261950">
              <w:rPr>
                <w:rFonts w:ascii="Arial" w:hAnsi="Arial"/>
                <w:sz w:val="24"/>
                <w:szCs w:val="24"/>
              </w:rPr>
              <w:t>1.</w:t>
            </w:r>
          </w:p>
        </w:tc>
        <w:tc>
          <w:tcPr>
            <w:tcW w:w="3065" w:type="dxa"/>
            <w:gridSpan w:val="4"/>
            <w:shd w:val="clear" w:color="auto" w:fill="auto"/>
          </w:tcPr>
          <w:p w:rsidR="00D34401" w:rsidRPr="00261950" w:rsidRDefault="00D34401" w:rsidP="00D34401">
            <w:pPr>
              <w:rPr>
                <w:rFonts w:ascii="Arial" w:hAnsi="Arial"/>
                <w:sz w:val="24"/>
                <w:szCs w:val="24"/>
              </w:rPr>
            </w:pPr>
            <w:r w:rsidRPr="00261950">
              <w:rPr>
                <w:rFonts w:ascii="Arial" w:hAnsi="Arial"/>
                <w:sz w:val="24"/>
                <w:szCs w:val="24"/>
                <w:highlight w:val="yellow"/>
              </w:rPr>
              <w:t>[date]</w:t>
            </w:r>
          </w:p>
        </w:tc>
      </w:tr>
      <w:tr w:rsidR="00D34401" w:rsidRPr="00261950" w:rsidTr="00D34401">
        <w:trPr>
          <w:trHeight w:val="144"/>
        </w:trPr>
        <w:tc>
          <w:tcPr>
            <w:tcW w:w="2975" w:type="dxa"/>
            <w:vMerge/>
            <w:shd w:val="clear" w:color="auto" w:fill="auto"/>
          </w:tcPr>
          <w:p w:rsidR="00D34401" w:rsidRPr="00261950" w:rsidRDefault="00D34401" w:rsidP="00D34401">
            <w:pPr>
              <w:rPr>
                <w:rFonts w:ascii="Arial" w:hAnsi="Arial"/>
                <w:sz w:val="24"/>
                <w:szCs w:val="24"/>
              </w:rPr>
            </w:pPr>
          </w:p>
        </w:tc>
        <w:tc>
          <w:tcPr>
            <w:tcW w:w="3061" w:type="dxa"/>
            <w:shd w:val="clear" w:color="auto" w:fill="auto"/>
          </w:tcPr>
          <w:p w:rsidR="00D34401" w:rsidRPr="00261950" w:rsidRDefault="00D34401" w:rsidP="00D34401">
            <w:pPr>
              <w:rPr>
                <w:rFonts w:ascii="Arial" w:hAnsi="Arial"/>
                <w:sz w:val="24"/>
                <w:szCs w:val="24"/>
              </w:rPr>
            </w:pPr>
            <w:r w:rsidRPr="00261950">
              <w:rPr>
                <w:rFonts w:ascii="Arial" w:hAnsi="Arial"/>
                <w:sz w:val="24"/>
                <w:szCs w:val="24"/>
              </w:rPr>
              <w:t>2.</w:t>
            </w:r>
          </w:p>
        </w:tc>
        <w:tc>
          <w:tcPr>
            <w:tcW w:w="3065" w:type="dxa"/>
            <w:gridSpan w:val="4"/>
            <w:shd w:val="clear" w:color="auto" w:fill="auto"/>
          </w:tcPr>
          <w:p w:rsidR="00D34401" w:rsidRPr="00261950" w:rsidRDefault="00D34401" w:rsidP="00D34401">
            <w:pPr>
              <w:rPr>
                <w:rFonts w:ascii="Arial" w:hAnsi="Arial"/>
                <w:sz w:val="24"/>
                <w:szCs w:val="24"/>
              </w:rPr>
            </w:pPr>
            <w:r w:rsidRPr="00261950">
              <w:rPr>
                <w:rFonts w:ascii="Arial" w:hAnsi="Arial"/>
                <w:sz w:val="24"/>
                <w:szCs w:val="24"/>
                <w:highlight w:val="yellow"/>
              </w:rPr>
              <w:t>[date]</w:t>
            </w:r>
          </w:p>
        </w:tc>
      </w:tr>
      <w:tr w:rsidR="00D34401" w:rsidRPr="00261950" w:rsidTr="00D34401">
        <w:trPr>
          <w:trHeight w:val="144"/>
        </w:trPr>
        <w:tc>
          <w:tcPr>
            <w:tcW w:w="2975" w:type="dxa"/>
            <w:vMerge/>
            <w:shd w:val="clear" w:color="auto" w:fill="auto"/>
          </w:tcPr>
          <w:p w:rsidR="00D34401" w:rsidRPr="00261950" w:rsidRDefault="00D34401" w:rsidP="00D34401">
            <w:pPr>
              <w:rPr>
                <w:rFonts w:ascii="Arial" w:hAnsi="Arial"/>
                <w:sz w:val="24"/>
                <w:szCs w:val="24"/>
              </w:rPr>
            </w:pPr>
          </w:p>
        </w:tc>
        <w:tc>
          <w:tcPr>
            <w:tcW w:w="3061" w:type="dxa"/>
            <w:shd w:val="clear" w:color="auto" w:fill="auto"/>
          </w:tcPr>
          <w:p w:rsidR="00D34401" w:rsidRPr="00261950" w:rsidRDefault="00D34401" w:rsidP="00D34401">
            <w:pPr>
              <w:rPr>
                <w:rFonts w:ascii="Arial" w:hAnsi="Arial"/>
                <w:sz w:val="24"/>
                <w:szCs w:val="24"/>
              </w:rPr>
            </w:pPr>
            <w:r w:rsidRPr="00261950">
              <w:rPr>
                <w:rFonts w:ascii="Arial" w:hAnsi="Arial"/>
                <w:sz w:val="24"/>
                <w:szCs w:val="24"/>
              </w:rPr>
              <w:t>3.</w:t>
            </w:r>
          </w:p>
        </w:tc>
        <w:tc>
          <w:tcPr>
            <w:tcW w:w="3065" w:type="dxa"/>
            <w:gridSpan w:val="4"/>
            <w:shd w:val="clear" w:color="auto" w:fill="auto"/>
          </w:tcPr>
          <w:p w:rsidR="00D34401" w:rsidRPr="00261950" w:rsidRDefault="00D34401" w:rsidP="00D34401">
            <w:pPr>
              <w:rPr>
                <w:rFonts w:ascii="Arial" w:hAnsi="Arial"/>
                <w:sz w:val="24"/>
                <w:szCs w:val="24"/>
              </w:rPr>
            </w:pPr>
            <w:r w:rsidRPr="00261950">
              <w:rPr>
                <w:rFonts w:ascii="Arial" w:hAnsi="Arial"/>
                <w:sz w:val="24"/>
                <w:szCs w:val="24"/>
                <w:highlight w:val="yellow"/>
              </w:rPr>
              <w:t>[date]</w:t>
            </w:r>
          </w:p>
        </w:tc>
      </w:tr>
      <w:tr w:rsidR="00D34401" w:rsidRPr="00261950" w:rsidTr="00D34401">
        <w:trPr>
          <w:trHeight w:val="144"/>
        </w:trPr>
        <w:tc>
          <w:tcPr>
            <w:tcW w:w="2975" w:type="dxa"/>
            <w:vMerge/>
            <w:shd w:val="clear" w:color="auto" w:fill="auto"/>
          </w:tcPr>
          <w:p w:rsidR="00D34401" w:rsidRPr="00261950" w:rsidRDefault="00D34401" w:rsidP="00D34401">
            <w:pPr>
              <w:rPr>
                <w:rFonts w:ascii="Arial" w:hAnsi="Arial"/>
                <w:sz w:val="24"/>
                <w:szCs w:val="24"/>
              </w:rPr>
            </w:pPr>
          </w:p>
        </w:tc>
        <w:tc>
          <w:tcPr>
            <w:tcW w:w="3061" w:type="dxa"/>
            <w:shd w:val="clear" w:color="auto" w:fill="auto"/>
          </w:tcPr>
          <w:p w:rsidR="00D34401" w:rsidRPr="00261950" w:rsidRDefault="00D34401" w:rsidP="00D34401">
            <w:pPr>
              <w:rPr>
                <w:rFonts w:ascii="Arial" w:hAnsi="Arial"/>
                <w:sz w:val="24"/>
                <w:szCs w:val="24"/>
              </w:rPr>
            </w:pPr>
            <w:r w:rsidRPr="00261950">
              <w:rPr>
                <w:rFonts w:ascii="Arial" w:hAnsi="Arial"/>
                <w:sz w:val="24"/>
                <w:szCs w:val="24"/>
              </w:rPr>
              <w:t>4.</w:t>
            </w:r>
          </w:p>
        </w:tc>
        <w:tc>
          <w:tcPr>
            <w:tcW w:w="3065" w:type="dxa"/>
            <w:gridSpan w:val="4"/>
            <w:shd w:val="clear" w:color="auto" w:fill="auto"/>
          </w:tcPr>
          <w:p w:rsidR="00D34401" w:rsidRPr="00261950" w:rsidRDefault="00D34401" w:rsidP="00D34401">
            <w:pPr>
              <w:rPr>
                <w:rFonts w:ascii="Arial" w:hAnsi="Arial"/>
                <w:sz w:val="24"/>
                <w:szCs w:val="24"/>
              </w:rPr>
            </w:pPr>
            <w:r w:rsidRPr="00261950">
              <w:rPr>
                <w:rFonts w:ascii="Arial" w:hAnsi="Arial"/>
                <w:sz w:val="24"/>
                <w:szCs w:val="24"/>
                <w:highlight w:val="yellow"/>
              </w:rPr>
              <w:t>[date]</w:t>
            </w:r>
          </w:p>
        </w:tc>
      </w:tr>
      <w:tr w:rsidR="00D34401" w:rsidRPr="00261950" w:rsidTr="00D34401">
        <w:trPr>
          <w:trHeight w:val="144"/>
        </w:trPr>
        <w:tc>
          <w:tcPr>
            <w:tcW w:w="2975" w:type="dxa"/>
            <w:vMerge/>
            <w:shd w:val="clear" w:color="auto" w:fill="auto"/>
          </w:tcPr>
          <w:p w:rsidR="00D34401" w:rsidRPr="00261950" w:rsidRDefault="00D34401" w:rsidP="00D34401">
            <w:pPr>
              <w:rPr>
                <w:rFonts w:ascii="Arial" w:hAnsi="Arial"/>
                <w:sz w:val="24"/>
                <w:szCs w:val="24"/>
              </w:rPr>
            </w:pPr>
          </w:p>
        </w:tc>
        <w:tc>
          <w:tcPr>
            <w:tcW w:w="3061" w:type="dxa"/>
            <w:shd w:val="clear" w:color="auto" w:fill="auto"/>
          </w:tcPr>
          <w:p w:rsidR="00D34401" w:rsidRPr="00261950" w:rsidRDefault="00D34401" w:rsidP="00D34401">
            <w:pPr>
              <w:rPr>
                <w:rFonts w:ascii="Arial" w:hAnsi="Arial"/>
                <w:sz w:val="24"/>
                <w:szCs w:val="24"/>
              </w:rPr>
            </w:pPr>
            <w:r w:rsidRPr="00261950">
              <w:rPr>
                <w:rFonts w:ascii="Arial" w:hAnsi="Arial"/>
                <w:sz w:val="24"/>
                <w:szCs w:val="24"/>
                <w:highlight w:val="yellow"/>
              </w:rPr>
              <w:t>[…]</w:t>
            </w:r>
          </w:p>
        </w:tc>
        <w:tc>
          <w:tcPr>
            <w:tcW w:w="3065" w:type="dxa"/>
            <w:gridSpan w:val="4"/>
            <w:shd w:val="clear" w:color="auto" w:fill="auto"/>
          </w:tcPr>
          <w:p w:rsidR="00D34401" w:rsidRPr="00261950" w:rsidRDefault="00D34401" w:rsidP="00D34401">
            <w:pPr>
              <w:rPr>
                <w:rFonts w:ascii="Arial" w:hAnsi="Arial"/>
                <w:sz w:val="24"/>
                <w:szCs w:val="24"/>
              </w:rPr>
            </w:pPr>
            <w:r w:rsidRPr="00261950">
              <w:rPr>
                <w:rFonts w:ascii="Arial" w:hAnsi="Arial"/>
                <w:sz w:val="24"/>
                <w:szCs w:val="24"/>
                <w:highlight w:val="yellow"/>
              </w:rPr>
              <w:t>[date]</w:t>
            </w:r>
          </w:p>
        </w:tc>
      </w:tr>
      <w:tr w:rsidR="00D34401" w:rsidRPr="00261950" w:rsidTr="00D34401">
        <w:trPr>
          <w:trHeight w:val="993"/>
        </w:trPr>
        <w:tc>
          <w:tcPr>
            <w:tcW w:w="2975" w:type="dxa"/>
            <w:shd w:val="clear" w:color="auto" w:fill="auto"/>
          </w:tcPr>
          <w:p w:rsidR="00D34401" w:rsidRPr="00261950" w:rsidRDefault="00D34401" w:rsidP="00D34401">
            <w:pPr>
              <w:rPr>
                <w:rFonts w:ascii="Arial" w:hAnsi="Arial"/>
                <w:sz w:val="24"/>
                <w:szCs w:val="24"/>
              </w:rPr>
            </w:pPr>
          </w:p>
          <w:p w:rsidR="00D34401" w:rsidRPr="00261950" w:rsidRDefault="00D34401" w:rsidP="00D34401">
            <w:pPr>
              <w:rPr>
                <w:rFonts w:ascii="Arial" w:hAnsi="Arial"/>
                <w:sz w:val="24"/>
                <w:szCs w:val="24"/>
              </w:rPr>
            </w:pPr>
            <w:r w:rsidRPr="00261950">
              <w:rPr>
                <w:rFonts w:ascii="Arial" w:hAnsi="Arial"/>
                <w:sz w:val="24"/>
                <w:szCs w:val="24"/>
              </w:rPr>
              <w:t>Signed by the Supplier:</w:t>
            </w:r>
          </w:p>
        </w:tc>
        <w:tc>
          <w:tcPr>
            <w:tcW w:w="3061" w:type="dxa"/>
            <w:shd w:val="clear" w:color="auto" w:fill="auto"/>
          </w:tcPr>
          <w:p w:rsidR="00D34401" w:rsidRPr="00261950" w:rsidRDefault="00D34401" w:rsidP="00D34401">
            <w:pPr>
              <w:rPr>
                <w:rFonts w:ascii="Arial" w:hAnsi="Arial"/>
                <w:sz w:val="24"/>
                <w:szCs w:val="24"/>
                <w:highlight w:val="yellow"/>
              </w:rPr>
            </w:pPr>
          </w:p>
        </w:tc>
        <w:tc>
          <w:tcPr>
            <w:tcW w:w="984" w:type="dxa"/>
            <w:gridSpan w:val="2"/>
            <w:shd w:val="clear" w:color="auto" w:fill="auto"/>
          </w:tcPr>
          <w:p w:rsidR="00D34401" w:rsidRPr="00261950" w:rsidRDefault="00D34401" w:rsidP="00D34401">
            <w:pPr>
              <w:rPr>
                <w:rFonts w:ascii="Arial" w:hAnsi="Arial"/>
                <w:sz w:val="24"/>
                <w:szCs w:val="24"/>
              </w:rPr>
            </w:pPr>
          </w:p>
          <w:p w:rsidR="00D34401" w:rsidRPr="00261950" w:rsidRDefault="00D34401" w:rsidP="00D34401">
            <w:pPr>
              <w:rPr>
                <w:rFonts w:ascii="Arial" w:hAnsi="Arial"/>
                <w:sz w:val="24"/>
                <w:szCs w:val="24"/>
                <w:highlight w:val="yellow"/>
              </w:rPr>
            </w:pPr>
            <w:r w:rsidRPr="00261950">
              <w:rPr>
                <w:rFonts w:ascii="Arial" w:hAnsi="Arial"/>
                <w:sz w:val="24"/>
                <w:szCs w:val="24"/>
              </w:rPr>
              <w:t>Date</w:t>
            </w:r>
            <w:r>
              <w:rPr>
                <w:rFonts w:ascii="Arial" w:hAnsi="Arial"/>
                <w:sz w:val="24"/>
                <w:szCs w:val="24"/>
              </w:rPr>
              <w:t>:</w:t>
            </w:r>
          </w:p>
        </w:tc>
        <w:tc>
          <w:tcPr>
            <w:tcW w:w="2081" w:type="dxa"/>
            <w:gridSpan w:val="2"/>
            <w:shd w:val="clear" w:color="auto" w:fill="auto"/>
          </w:tcPr>
          <w:p w:rsidR="00D34401" w:rsidRPr="00261950" w:rsidRDefault="00D34401" w:rsidP="00D34401">
            <w:pPr>
              <w:rPr>
                <w:rFonts w:ascii="Arial" w:hAnsi="Arial"/>
                <w:sz w:val="24"/>
                <w:szCs w:val="24"/>
                <w:highlight w:val="yellow"/>
              </w:rPr>
            </w:pPr>
          </w:p>
          <w:p w:rsidR="00D34401" w:rsidRPr="00261950" w:rsidRDefault="00D34401" w:rsidP="00D34401">
            <w:pPr>
              <w:rPr>
                <w:rFonts w:ascii="Arial" w:hAnsi="Arial"/>
                <w:sz w:val="24"/>
                <w:szCs w:val="24"/>
                <w:highlight w:val="yellow"/>
              </w:rPr>
            </w:pPr>
          </w:p>
        </w:tc>
      </w:tr>
      <w:tr w:rsidR="00D34401" w:rsidRPr="00261950" w:rsidTr="00D34401">
        <w:trPr>
          <w:trHeight w:val="492"/>
        </w:trPr>
        <w:tc>
          <w:tcPr>
            <w:tcW w:w="9101" w:type="dxa"/>
            <w:gridSpan w:val="6"/>
            <w:shd w:val="clear" w:color="auto" w:fill="D9D9D9" w:themeFill="background1" w:themeFillShade="D9"/>
          </w:tcPr>
          <w:p w:rsidR="00D34401" w:rsidRPr="00261950" w:rsidRDefault="00D34401" w:rsidP="00D34401">
            <w:pPr>
              <w:jc w:val="center"/>
              <w:rPr>
                <w:rFonts w:ascii="Arial" w:hAnsi="Arial"/>
                <w:sz w:val="24"/>
                <w:szCs w:val="24"/>
              </w:rPr>
            </w:pPr>
            <w:r w:rsidRPr="00261950">
              <w:rPr>
                <w:rFonts w:ascii="Arial" w:hAnsi="Arial"/>
                <w:b/>
                <w:sz w:val="24"/>
                <w:szCs w:val="24"/>
              </w:rPr>
              <w:t xml:space="preserve">Review of Rectification Plan </w:t>
            </w:r>
            <w:r w:rsidRPr="00261950">
              <w:rPr>
                <w:rFonts w:ascii="Arial" w:hAnsi="Arial"/>
                <w:sz w:val="24"/>
                <w:szCs w:val="24"/>
                <w:highlight w:val="yellow"/>
              </w:rPr>
              <w:t>[CCS/</w:t>
            </w:r>
            <w:r>
              <w:rPr>
                <w:rFonts w:ascii="Arial" w:hAnsi="Arial"/>
                <w:sz w:val="24"/>
                <w:szCs w:val="24"/>
                <w:highlight w:val="yellow"/>
              </w:rPr>
              <w:t>Contracting Authority</w:t>
            </w:r>
            <w:r w:rsidRPr="00261950">
              <w:rPr>
                <w:rFonts w:ascii="Arial" w:hAnsi="Arial"/>
                <w:sz w:val="24"/>
                <w:szCs w:val="24"/>
                <w:highlight w:val="yellow"/>
              </w:rPr>
              <w:t>]</w:t>
            </w:r>
          </w:p>
        </w:tc>
      </w:tr>
      <w:tr w:rsidR="00D34401" w:rsidRPr="00261950" w:rsidTr="00D34401">
        <w:trPr>
          <w:trHeight w:val="769"/>
        </w:trPr>
        <w:tc>
          <w:tcPr>
            <w:tcW w:w="2975" w:type="dxa"/>
            <w:shd w:val="clear" w:color="auto" w:fill="auto"/>
          </w:tcPr>
          <w:p w:rsidR="00D34401" w:rsidRPr="00261950" w:rsidRDefault="00D34401" w:rsidP="00D34401">
            <w:pPr>
              <w:rPr>
                <w:rFonts w:ascii="Arial" w:hAnsi="Arial"/>
                <w:sz w:val="24"/>
                <w:szCs w:val="24"/>
              </w:rPr>
            </w:pPr>
            <w:r w:rsidRPr="00261950">
              <w:rPr>
                <w:rFonts w:ascii="Arial" w:hAnsi="Arial"/>
                <w:sz w:val="24"/>
                <w:szCs w:val="24"/>
              </w:rPr>
              <w:t xml:space="preserve">Outcome of review </w:t>
            </w:r>
          </w:p>
        </w:tc>
        <w:tc>
          <w:tcPr>
            <w:tcW w:w="6126" w:type="dxa"/>
            <w:gridSpan w:val="5"/>
            <w:shd w:val="clear" w:color="auto" w:fill="auto"/>
          </w:tcPr>
          <w:p w:rsidR="00D34401" w:rsidRPr="00261950" w:rsidRDefault="00D34401" w:rsidP="00D34401">
            <w:pPr>
              <w:rPr>
                <w:rFonts w:ascii="Arial" w:hAnsi="Arial"/>
                <w:sz w:val="24"/>
                <w:szCs w:val="24"/>
                <w:highlight w:val="yellow"/>
              </w:rPr>
            </w:pPr>
            <w:r>
              <w:rPr>
                <w:rFonts w:ascii="Arial" w:hAnsi="Arial"/>
                <w:sz w:val="24"/>
                <w:szCs w:val="24"/>
                <w:highlight w:val="yellow"/>
              </w:rPr>
              <w:t>[</w:t>
            </w:r>
            <w:r w:rsidRPr="00261950">
              <w:rPr>
                <w:rFonts w:ascii="Arial" w:hAnsi="Arial"/>
                <w:sz w:val="24"/>
                <w:szCs w:val="24"/>
                <w:highlight w:val="yellow"/>
              </w:rPr>
              <w:t>Plan Accepted] [Plan Rejected]</w:t>
            </w:r>
            <w:r>
              <w:rPr>
                <w:rFonts w:ascii="Arial" w:hAnsi="Arial"/>
                <w:sz w:val="24"/>
                <w:szCs w:val="24"/>
                <w:highlight w:val="yellow"/>
              </w:rPr>
              <w:t xml:space="preserve"> </w:t>
            </w:r>
            <w:r w:rsidRPr="00261950">
              <w:rPr>
                <w:rFonts w:ascii="Arial" w:hAnsi="Arial"/>
                <w:sz w:val="24"/>
                <w:szCs w:val="24"/>
                <w:highlight w:val="yellow"/>
              </w:rPr>
              <w:t>[Revised Plan Requested]</w:t>
            </w:r>
          </w:p>
        </w:tc>
      </w:tr>
      <w:tr w:rsidR="00D34401" w:rsidRPr="00261950" w:rsidTr="00D34401">
        <w:trPr>
          <w:trHeight w:val="769"/>
        </w:trPr>
        <w:tc>
          <w:tcPr>
            <w:tcW w:w="2975" w:type="dxa"/>
            <w:shd w:val="clear" w:color="auto" w:fill="auto"/>
          </w:tcPr>
          <w:p w:rsidR="00D34401" w:rsidRPr="00261950" w:rsidRDefault="00D34401" w:rsidP="00D34401">
            <w:pPr>
              <w:rPr>
                <w:rFonts w:ascii="Arial" w:hAnsi="Arial"/>
                <w:sz w:val="24"/>
                <w:szCs w:val="24"/>
              </w:rPr>
            </w:pPr>
            <w:r w:rsidRPr="00261950">
              <w:rPr>
                <w:rFonts w:ascii="Arial" w:hAnsi="Arial"/>
                <w:sz w:val="24"/>
                <w:szCs w:val="24"/>
              </w:rPr>
              <w:t xml:space="preserve">Reasons for Rejection (if applicable) </w:t>
            </w:r>
          </w:p>
        </w:tc>
        <w:tc>
          <w:tcPr>
            <w:tcW w:w="6126" w:type="dxa"/>
            <w:gridSpan w:val="5"/>
            <w:shd w:val="clear" w:color="auto" w:fill="auto"/>
          </w:tcPr>
          <w:p w:rsidR="00D34401" w:rsidRPr="00261950" w:rsidRDefault="00D34401" w:rsidP="00D34401">
            <w:pPr>
              <w:rPr>
                <w:rFonts w:ascii="Arial" w:hAnsi="Arial"/>
                <w:sz w:val="24"/>
                <w:szCs w:val="24"/>
                <w:highlight w:val="yellow"/>
              </w:rPr>
            </w:pPr>
            <w:r w:rsidRPr="00261950">
              <w:rPr>
                <w:rFonts w:ascii="Arial" w:hAnsi="Arial"/>
                <w:sz w:val="24"/>
                <w:szCs w:val="24"/>
                <w:highlight w:val="yellow"/>
              </w:rPr>
              <w:t>[</w:t>
            </w:r>
            <w:r w:rsidRPr="004E62AB">
              <w:rPr>
                <w:rFonts w:ascii="Arial" w:hAnsi="Arial"/>
                <w:b/>
                <w:sz w:val="24"/>
                <w:szCs w:val="24"/>
                <w:highlight w:val="yellow"/>
              </w:rPr>
              <w:t>add</w:t>
            </w:r>
            <w:r>
              <w:rPr>
                <w:rFonts w:ascii="Arial" w:hAnsi="Arial"/>
                <w:sz w:val="24"/>
                <w:szCs w:val="24"/>
                <w:highlight w:val="yellow"/>
              </w:rPr>
              <w:t xml:space="preserve"> </w:t>
            </w:r>
            <w:r w:rsidRPr="004E62AB">
              <w:rPr>
                <w:rFonts w:ascii="Arial" w:hAnsi="Arial"/>
                <w:sz w:val="24"/>
                <w:szCs w:val="24"/>
              </w:rPr>
              <w:t>reasons]</w:t>
            </w:r>
          </w:p>
        </w:tc>
      </w:tr>
      <w:tr w:rsidR="00D34401" w:rsidRPr="00261950" w:rsidTr="00D34401">
        <w:trPr>
          <w:trHeight w:val="769"/>
        </w:trPr>
        <w:tc>
          <w:tcPr>
            <w:tcW w:w="2975" w:type="dxa"/>
            <w:shd w:val="clear" w:color="auto" w:fill="auto"/>
          </w:tcPr>
          <w:p w:rsidR="00D34401" w:rsidRPr="00261950" w:rsidRDefault="00D34401" w:rsidP="00D34401">
            <w:pPr>
              <w:rPr>
                <w:rFonts w:ascii="Arial" w:hAnsi="Arial"/>
                <w:sz w:val="24"/>
                <w:szCs w:val="24"/>
              </w:rPr>
            </w:pPr>
            <w:r w:rsidRPr="00261950">
              <w:rPr>
                <w:rFonts w:ascii="Arial" w:hAnsi="Arial"/>
                <w:sz w:val="24"/>
                <w:szCs w:val="24"/>
              </w:rPr>
              <w:t xml:space="preserve">Signed by </w:t>
            </w:r>
            <w:r w:rsidRPr="00261950">
              <w:rPr>
                <w:rFonts w:ascii="Arial" w:hAnsi="Arial"/>
                <w:sz w:val="24"/>
                <w:szCs w:val="24"/>
                <w:highlight w:val="yellow"/>
              </w:rPr>
              <w:t>[CCS/</w:t>
            </w:r>
            <w:r>
              <w:rPr>
                <w:rFonts w:ascii="Arial" w:hAnsi="Arial"/>
                <w:sz w:val="24"/>
                <w:szCs w:val="24"/>
                <w:highlight w:val="yellow"/>
              </w:rPr>
              <w:t>Contracting Authority</w:t>
            </w:r>
            <w:r w:rsidRPr="00261950">
              <w:rPr>
                <w:rFonts w:ascii="Arial" w:hAnsi="Arial"/>
                <w:sz w:val="24"/>
                <w:szCs w:val="24"/>
                <w:highlight w:val="yellow"/>
              </w:rPr>
              <w:t>]</w:t>
            </w:r>
          </w:p>
        </w:tc>
        <w:tc>
          <w:tcPr>
            <w:tcW w:w="3061" w:type="dxa"/>
            <w:shd w:val="clear" w:color="auto" w:fill="auto"/>
          </w:tcPr>
          <w:p w:rsidR="00D34401" w:rsidRPr="00261950" w:rsidRDefault="00D34401" w:rsidP="00D34401">
            <w:pPr>
              <w:rPr>
                <w:rFonts w:ascii="Arial" w:hAnsi="Arial"/>
                <w:sz w:val="24"/>
                <w:szCs w:val="24"/>
                <w:highlight w:val="yellow"/>
              </w:rPr>
            </w:pPr>
          </w:p>
        </w:tc>
        <w:tc>
          <w:tcPr>
            <w:tcW w:w="984" w:type="dxa"/>
            <w:gridSpan w:val="2"/>
            <w:shd w:val="clear" w:color="auto" w:fill="auto"/>
          </w:tcPr>
          <w:p w:rsidR="00D34401" w:rsidRPr="00261950" w:rsidRDefault="00D34401" w:rsidP="00D34401">
            <w:pPr>
              <w:rPr>
                <w:rFonts w:ascii="Arial" w:hAnsi="Arial"/>
                <w:sz w:val="24"/>
                <w:szCs w:val="24"/>
                <w:highlight w:val="yellow"/>
              </w:rPr>
            </w:pPr>
            <w:r w:rsidRPr="00261950">
              <w:rPr>
                <w:rFonts w:ascii="Arial" w:hAnsi="Arial"/>
                <w:sz w:val="24"/>
                <w:szCs w:val="24"/>
              </w:rPr>
              <w:t>Date:</w:t>
            </w:r>
          </w:p>
        </w:tc>
        <w:tc>
          <w:tcPr>
            <w:tcW w:w="2081" w:type="dxa"/>
            <w:gridSpan w:val="2"/>
            <w:shd w:val="clear" w:color="auto" w:fill="auto"/>
          </w:tcPr>
          <w:p w:rsidR="00D34401" w:rsidRPr="00261950" w:rsidRDefault="00D34401" w:rsidP="00D34401">
            <w:pPr>
              <w:rPr>
                <w:rFonts w:ascii="Arial" w:hAnsi="Arial"/>
                <w:sz w:val="24"/>
                <w:szCs w:val="24"/>
                <w:highlight w:val="yellow"/>
              </w:rPr>
            </w:pPr>
          </w:p>
        </w:tc>
      </w:tr>
    </w:tbl>
    <w:p w:rsidR="00D34401" w:rsidRDefault="00D34401" w:rsidP="00D34401">
      <w:pPr>
        <w:tabs>
          <w:tab w:val="left" w:pos="426"/>
        </w:tabs>
        <w:spacing w:before="240"/>
        <w:rPr>
          <w:rFonts w:ascii="Arial" w:hAnsi="Arial"/>
          <w:b/>
          <w:sz w:val="24"/>
          <w:szCs w:val="24"/>
          <w:lang w:eastAsia="zh-CN"/>
        </w:rPr>
        <w:sectPr w:rsidR="00D34401" w:rsidSect="00D34401">
          <w:headerReference w:type="first" r:id="rId33"/>
          <w:footerReference w:type="first" r:id="rId34"/>
          <w:pgSz w:w="11906" w:h="16838" w:code="9"/>
          <w:pgMar w:top="1440" w:right="1440" w:bottom="1440" w:left="1440" w:header="709" w:footer="709" w:gutter="0"/>
          <w:cols w:space="708"/>
          <w:docGrid w:linePitch="360"/>
        </w:sectPr>
      </w:pPr>
    </w:p>
    <w:p w:rsidR="00D34401" w:rsidRDefault="00D34401" w:rsidP="00D34401">
      <w:pPr>
        <w:pStyle w:val="Header"/>
        <w:rPr>
          <w:rFonts w:ascii="Arial" w:hAnsi="Arial" w:cs="Arial"/>
          <w:b/>
          <w:sz w:val="36"/>
          <w:szCs w:val="20"/>
        </w:rPr>
      </w:pPr>
      <w:r w:rsidRPr="00553886">
        <w:rPr>
          <w:rFonts w:ascii="Arial" w:hAnsi="Arial" w:cs="Arial"/>
          <w:b/>
          <w:sz w:val="36"/>
          <w:szCs w:val="20"/>
        </w:rPr>
        <w:lastRenderedPageBreak/>
        <w:t>Joint Schedule 11 (Processing Data)</w:t>
      </w:r>
    </w:p>
    <w:p w:rsidR="00D34401" w:rsidRDefault="00D34401" w:rsidP="00D34401">
      <w:pPr>
        <w:pStyle w:val="Header"/>
        <w:rPr>
          <w:rFonts w:ascii="Arial" w:hAnsi="Arial" w:cs="Arial"/>
          <w:b/>
          <w:sz w:val="36"/>
          <w:szCs w:val="20"/>
        </w:rPr>
      </w:pPr>
    </w:p>
    <w:p w:rsidR="00D34401" w:rsidRPr="00D15A2D" w:rsidRDefault="00D34401" w:rsidP="00D34401">
      <w:pPr>
        <w:pStyle w:val="ListParagraph"/>
        <w:numPr>
          <w:ilvl w:val="0"/>
          <w:numId w:val="44"/>
        </w:numPr>
        <w:rPr>
          <w:rFonts w:ascii="Arial" w:hAnsi="Arial" w:cs="Arial"/>
          <w:b/>
          <w:sz w:val="24"/>
          <w:szCs w:val="24"/>
        </w:rPr>
      </w:pPr>
      <w:r w:rsidRPr="00D15A2D">
        <w:rPr>
          <w:rFonts w:ascii="Arial" w:hAnsi="Arial" w:cs="Arial"/>
          <w:b/>
          <w:sz w:val="24"/>
          <w:szCs w:val="24"/>
        </w:rPr>
        <w:t xml:space="preserve">Definitions </w:t>
      </w:r>
    </w:p>
    <w:p w:rsidR="00D34401" w:rsidRPr="00D15A2D" w:rsidRDefault="00D34401" w:rsidP="00D34401">
      <w:pPr>
        <w:ind w:left="360"/>
        <w:rPr>
          <w:rFonts w:ascii="Arial" w:hAnsi="Arial" w:cs="Arial"/>
          <w:b/>
          <w:sz w:val="24"/>
          <w:szCs w:val="24"/>
        </w:rPr>
      </w:pPr>
    </w:p>
    <w:p w:rsidR="00D34401" w:rsidRPr="004358C0" w:rsidRDefault="00D34401" w:rsidP="00D34401">
      <w:pPr>
        <w:rPr>
          <w:rFonts w:ascii="Arial" w:hAnsi="Arial" w:cs="Arial"/>
          <w:sz w:val="24"/>
          <w:szCs w:val="24"/>
        </w:rPr>
      </w:pPr>
      <w:r w:rsidRPr="004358C0">
        <w:rPr>
          <w:rFonts w:ascii="Arial" w:hAnsi="Arial" w:cs="Arial"/>
          <w:b/>
          <w:sz w:val="24"/>
          <w:szCs w:val="24"/>
        </w:rPr>
        <w:t xml:space="preserve"> “Controller”</w:t>
      </w:r>
      <w:r w:rsidRPr="004358C0">
        <w:rPr>
          <w:rFonts w:ascii="Arial" w:hAnsi="Arial" w:cs="Arial"/>
          <w:b/>
          <w:sz w:val="24"/>
          <w:szCs w:val="24"/>
        </w:rPr>
        <w:tab/>
        <w:t xml:space="preserve"> </w:t>
      </w:r>
      <w:r w:rsidRPr="004358C0">
        <w:rPr>
          <w:rFonts w:ascii="Arial" w:hAnsi="Arial" w:cs="Arial"/>
          <w:sz w:val="24"/>
          <w:szCs w:val="24"/>
        </w:rPr>
        <w:t>has the meaning given in the GDPR;</w:t>
      </w:r>
    </w:p>
    <w:p w:rsidR="00D34401" w:rsidRDefault="00D34401" w:rsidP="00D34401">
      <w:pPr>
        <w:pStyle w:val="GPsDefinition"/>
        <w:rPr>
          <w:b/>
          <w:sz w:val="24"/>
          <w:szCs w:val="24"/>
        </w:rPr>
      </w:pPr>
      <w:r w:rsidRPr="004358C0">
        <w:rPr>
          <w:b/>
          <w:sz w:val="24"/>
          <w:szCs w:val="24"/>
        </w:rPr>
        <w:t>“Data Protection</w:t>
      </w:r>
    </w:p>
    <w:p w:rsidR="00D34401" w:rsidRPr="004358C0" w:rsidRDefault="00D34401" w:rsidP="00D34401">
      <w:pPr>
        <w:pStyle w:val="GPsDefinition"/>
        <w:rPr>
          <w:sz w:val="24"/>
          <w:szCs w:val="24"/>
        </w:rPr>
      </w:pPr>
      <w:r w:rsidRPr="004358C0">
        <w:rPr>
          <w:b/>
          <w:sz w:val="24"/>
          <w:szCs w:val="24"/>
        </w:rPr>
        <w:t xml:space="preserve"> Legislation” </w:t>
      </w:r>
      <w:r>
        <w:rPr>
          <w:b/>
          <w:sz w:val="24"/>
          <w:szCs w:val="24"/>
        </w:rPr>
        <w:tab/>
      </w:r>
      <w:r w:rsidRPr="004358C0">
        <w:rPr>
          <w:sz w:val="24"/>
          <w:szCs w:val="24"/>
        </w:rPr>
        <w:t xml:space="preserve">means </w:t>
      </w:r>
    </w:p>
    <w:p w:rsidR="00D34401" w:rsidRPr="004358C0" w:rsidRDefault="00D34401" w:rsidP="00D34401">
      <w:pPr>
        <w:pStyle w:val="GPSDefinitionL3"/>
        <w:numPr>
          <w:ilvl w:val="2"/>
          <w:numId w:val="3"/>
        </w:numPr>
        <w:tabs>
          <w:tab w:val="clear" w:pos="-576"/>
          <w:tab w:val="left" w:pos="175"/>
        </w:tabs>
        <w:adjustRightInd w:val="0"/>
        <w:ind w:left="2410" w:firstLine="0"/>
        <w:rPr>
          <w:sz w:val="24"/>
          <w:szCs w:val="24"/>
        </w:rPr>
      </w:pPr>
      <w:r w:rsidRPr="004358C0">
        <w:rPr>
          <w:sz w:val="24"/>
          <w:szCs w:val="24"/>
        </w:rPr>
        <w:t>the GDPR, the LED and any applicable national implementing Laws as amended from time to time;</w:t>
      </w:r>
    </w:p>
    <w:p w:rsidR="00D34401" w:rsidRPr="004358C0" w:rsidRDefault="00D34401" w:rsidP="00D34401">
      <w:pPr>
        <w:pStyle w:val="GPSDefinitionL3"/>
        <w:numPr>
          <w:ilvl w:val="2"/>
          <w:numId w:val="3"/>
        </w:numPr>
        <w:tabs>
          <w:tab w:val="clear" w:pos="-576"/>
          <w:tab w:val="left" w:pos="175"/>
        </w:tabs>
        <w:adjustRightInd w:val="0"/>
        <w:ind w:left="2410" w:firstLine="0"/>
        <w:rPr>
          <w:sz w:val="24"/>
          <w:szCs w:val="24"/>
        </w:rPr>
      </w:pPr>
      <w:r w:rsidRPr="004358C0">
        <w:rPr>
          <w:sz w:val="24"/>
          <w:szCs w:val="24"/>
        </w:rPr>
        <w:t>the DPA to the extent that it relates to processing of personal data and privacy;</w:t>
      </w:r>
    </w:p>
    <w:p w:rsidR="00D34401" w:rsidRPr="004358C0" w:rsidRDefault="00D34401" w:rsidP="00D34401">
      <w:pPr>
        <w:pStyle w:val="GPSDefinitionL3"/>
        <w:numPr>
          <w:ilvl w:val="2"/>
          <w:numId w:val="3"/>
        </w:numPr>
        <w:tabs>
          <w:tab w:val="clear" w:pos="-576"/>
          <w:tab w:val="left" w:pos="175"/>
        </w:tabs>
        <w:adjustRightInd w:val="0"/>
        <w:ind w:left="2410" w:firstLine="0"/>
        <w:rPr>
          <w:sz w:val="24"/>
          <w:szCs w:val="24"/>
        </w:rPr>
      </w:pPr>
      <w:r w:rsidRPr="004358C0">
        <w:rPr>
          <w:sz w:val="24"/>
          <w:szCs w:val="24"/>
        </w:rPr>
        <w:t>all applicable Law about the processing of personal data and privacy;</w:t>
      </w:r>
    </w:p>
    <w:p w:rsidR="00D34401" w:rsidRPr="002404A4" w:rsidRDefault="00D34401" w:rsidP="00D34401">
      <w:pPr>
        <w:pStyle w:val="GPsDefinition"/>
        <w:ind w:left="720"/>
        <w:rPr>
          <w:b/>
          <w:sz w:val="24"/>
          <w:szCs w:val="24"/>
        </w:rPr>
      </w:pPr>
    </w:p>
    <w:p w:rsidR="00D34401" w:rsidRDefault="00D34401" w:rsidP="00D34401">
      <w:pPr>
        <w:pStyle w:val="GPsDefinition"/>
        <w:ind w:left="2160" w:hanging="2160"/>
        <w:rPr>
          <w:b/>
          <w:sz w:val="24"/>
          <w:szCs w:val="24"/>
        </w:rPr>
      </w:pPr>
      <w:r>
        <w:rPr>
          <w:b/>
          <w:sz w:val="24"/>
          <w:szCs w:val="24"/>
        </w:rPr>
        <w:t>“GDPR”</w:t>
      </w:r>
      <w:r>
        <w:rPr>
          <w:b/>
          <w:sz w:val="24"/>
          <w:szCs w:val="24"/>
        </w:rPr>
        <w:tab/>
      </w:r>
      <w:r w:rsidRPr="002404A4">
        <w:rPr>
          <w:sz w:val="24"/>
          <w:szCs w:val="24"/>
        </w:rPr>
        <w:t xml:space="preserve"> the General Data Protection Regulation (Regulation (EU) 2016/679)</w:t>
      </w:r>
      <w:r w:rsidRPr="002404A4">
        <w:rPr>
          <w:b/>
          <w:sz w:val="24"/>
          <w:szCs w:val="24"/>
        </w:rPr>
        <w:t xml:space="preserve"> </w:t>
      </w:r>
    </w:p>
    <w:p w:rsidR="00D34401" w:rsidRPr="002404A4" w:rsidRDefault="00D34401" w:rsidP="00D34401">
      <w:pPr>
        <w:pStyle w:val="GPsDefinition"/>
        <w:ind w:left="2160" w:hanging="2160"/>
        <w:rPr>
          <w:b/>
          <w:sz w:val="24"/>
          <w:szCs w:val="24"/>
        </w:rPr>
      </w:pPr>
    </w:p>
    <w:p w:rsidR="00D34401" w:rsidRDefault="00D34401" w:rsidP="00D34401">
      <w:pPr>
        <w:pStyle w:val="GPsDefinition"/>
        <w:ind w:left="2160" w:hanging="2160"/>
        <w:rPr>
          <w:sz w:val="24"/>
          <w:szCs w:val="24"/>
        </w:rPr>
      </w:pPr>
      <w:r>
        <w:rPr>
          <w:b/>
          <w:sz w:val="24"/>
          <w:szCs w:val="24"/>
        </w:rPr>
        <w:t xml:space="preserve">“Joint Control” </w:t>
      </w:r>
      <w:r>
        <w:rPr>
          <w:b/>
          <w:sz w:val="24"/>
          <w:szCs w:val="24"/>
        </w:rPr>
        <w:tab/>
      </w:r>
      <w:r w:rsidRPr="002404A4">
        <w:rPr>
          <w:sz w:val="24"/>
          <w:szCs w:val="24"/>
        </w:rPr>
        <w:t>means where two or more Controllers jointly determine the purposes and means of processing</w:t>
      </w:r>
    </w:p>
    <w:p w:rsidR="00D34401" w:rsidRPr="002404A4" w:rsidRDefault="00D34401" w:rsidP="00D34401">
      <w:pPr>
        <w:pStyle w:val="GPsDefinition"/>
        <w:ind w:left="2160" w:hanging="2160"/>
        <w:rPr>
          <w:b/>
          <w:sz w:val="24"/>
          <w:szCs w:val="24"/>
        </w:rPr>
      </w:pPr>
    </w:p>
    <w:p w:rsidR="00D34401" w:rsidRDefault="00D34401" w:rsidP="00D34401">
      <w:pPr>
        <w:pStyle w:val="GPsDefinition"/>
        <w:ind w:left="2160" w:hanging="2160"/>
        <w:rPr>
          <w:sz w:val="24"/>
          <w:szCs w:val="24"/>
        </w:rPr>
      </w:pPr>
      <w:r>
        <w:rPr>
          <w:b/>
          <w:sz w:val="24"/>
          <w:szCs w:val="24"/>
        </w:rPr>
        <w:t>“Personal Data”</w:t>
      </w:r>
      <w:r w:rsidRPr="002404A4">
        <w:rPr>
          <w:b/>
          <w:sz w:val="24"/>
          <w:szCs w:val="24"/>
        </w:rPr>
        <w:t xml:space="preserve"> </w:t>
      </w:r>
      <w:r>
        <w:rPr>
          <w:b/>
          <w:sz w:val="24"/>
          <w:szCs w:val="24"/>
        </w:rPr>
        <w:tab/>
      </w:r>
      <w:r w:rsidRPr="002404A4">
        <w:rPr>
          <w:sz w:val="24"/>
          <w:szCs w:val="24"/>
        </w:rPr>
        <w:t>has the meaning given in the GDPR</w:t>
      </w:r>
      <w:r w:rsidRPr="002404A4">
        <w:rPr>
          <w:sz w:val="24"/>
          <w:szCs w:val="24"/>
          <w:lang w:eastAsia="ar-SA"/>
        </w:rPr>
        <w:t xml:space="preserve"> </w:t>
      </w:r>
      <w:r w:rsidRPr="002404A4">
        <w:rPr>
          <w:sz w:val="24"/>
          <w:szCs w:val="24"/>
        </w:rPr>
        <w:t>to which the Processor has access to from time to time in the course of the Services</w:t>
      </w:r>
    </w:p>
    <w:p w:rsidR="00D34401" w:rsidRDefault="00D34401" w:rsidP="00D34401">
      <w:pPr>
        <w:pStyle w:val="GPsDefinition"/>
        <w:ind w:left="2160" w:hanging="2160"/>
        <w:rPr>
          <w:sz w:val="24"/>
          <w:szCs w:val="24"/>
        </w:rPr>
      </w:pPr>
    </w:p>
    <w:p w:rsidR="00D34401" w:rsidRPr="00D50719" w:rsidRDefault="00D34401" w:rsidP="00D34401">
      <w:pPr>
        <w:keepNext/>
        <w:jc w:val="both"/>
        <w:rPr>
          <w:rFonts w:ascii="Arial" w:hAnsi="Arial" w:cs="Arial"/>
          <w:b/>
          <w:sz w:val="36"/>
          <w:szCs w:val="36"/>
        </w:rPr>
      </w:pPr>
      <w:r w:rsidRPr="00D50719">
        <w:rPr>
          <w:rFonts w:ascii="Arial" w:hAnsi="Arial" w:cs="Arial"/>
          <w:b/>
          <w:sz w:val="36"/>
          <w:szCs w:val="36"/>
        </w:rPr>
        <w:t>JOINT CONTROL OF PERSONAL DATA</w:t>
      </w:r>
    </w:p>
    <w:p w:rsidR="00D34401" w:rsidRPr="00D50719" w:rsidRDefault="00D34401" w:rsidP="00D34401">
      <w:pPr>
        <w:keepNext/>
        <w:jc w:val="both"/>
        <w:rPr>
          <w:rFonts w:ascii="Arial" w:hAnsi="Arial" w:cs="Arial"/>
          <w:b/>
          <w:sz w:val="24"/>
          <w:szCs w:val="24"/>
        </w:rPr>
      </w:pPr>
      <w:r>
        <w:rPr>
          <w:rFonts w:ascii="Arial" w:hAnsi="Arial" w:cs="Arial"/>
          <w:b/>
          <w:sz w:val="24"/>
          <w:szCs w:val="24"/>
        </w:rPr>
        <w:t>1</w:t>
      </w:r>
      <w:r w:rsidRPr="00D50719">
        <w:rPr>
          <w:rFonts w:ascii="Arial" w:hAnsi="Arial" w:cs="Arial"/>
          <w:b/>
          <w:sz w:val="24"/>
          <w:szCs w:val="24"/>
        </w:rPr>
        <w:t xml:space="preserve">. Joint Controller Status and Allocation of Responsibilities </w:t>
      </w:r>
    </w:p>
    <w:p w:rsidR="00D34401" w:rsidRPr="00D50719" w:rsidRDefault="00D34401" w:rsidP="00D34401">
      <w:pPr>
        <w:keepNext/>
        <w:jc w:val="both"/>
        <w:rPr>
          <w:rFonts w:ascii="Arial" w:hAnsi="Arial" w:cs="Arial"/>
          <w:sz w:val="24"/>
          <w:szCs w:val="24"/>
          <w:highlight w:val="white"/>
        </w:rPr>
      </w:pPr>
      <w:r>
        <w:rPr>
          <w:rFonts w:ascii="Arial" w:hAnsi="Arial" w:cs="Arial"/>
          <w:sz w:val="24"/>
          <w:szCs w:val="24"/>
        </w:rPr>
        <w:t>1</w:t>
      </w:r>
      <w:r w:rsidRPr="00D50719">
        <w:rPr>
          <w:rFonts w:ascii="Arial" w:hAnsi="Arial" w:cs="Arial"/>
          <w:sz w:val="24"/>
          <w:szCs w:val="24"/>
        </w:rPr>
        <w:t>.1</w:t>
      </w:r>
      <w:r w:rsidRPr="00D50719">
        <w:rPr>
          <w:rFonts w:ascii="Arial" w:hAnsi="Arial" w:cs="Arial"/>
          <w:sz w:val="24"/>
          <w:szCs w:val="24"/>
        </w:rPr>
        <w:tab/>
        <w:t xml:space="preserve">With respect to Personal Data which has been identified in </w:t>
      </w:r>
      <w:r>
        <w:rPr>
          <w:rFonts w:ascii="Arial" w:hAnsi="Arial" w:cs="Arial"/>
          <w:sz w:val="24"/>
          <w:szCs w:val="24"/>
        </w:rPr>
        <w:t xml:space="preserve">Joint </w:t>
      </w:r>
      <w:r w:rsidRPr="00D50719">
        <w:rPr>
          <w:rFonts w:ascii="Arial" w:hAnsi="Arial" w:cs="Arial"/>
          <w:sz w:val="24"/>
          <w:szCs w:val="24"/>
        </w:rPr>
        <w:t xml:space="preserve">Schedule </w:t>
      </w:r>
      <w:r w:rsidRPr="00244EFA">
        <w:rPr>
          <w:rFonts w:ascii="Arial" w:hAnsi="Arial" w:cs="Arial"/>
          <w:sz w:val="24"/>
          <w:szCs w:val="24"/>
        </w:rPr>
        <w:t xml:space="preserve">11 </w:t>
      </w:r>
      <w:r w:rsidRPr="00D50719">
        <w:rPr>
          <w:rFonts w:ascii="Arial" w:hAnsi="Arial" w:cs="Arial"/>
          <w:sz w:val="24"/>
          <w:szCs w:val="24"/>
        </w:rPr>
        <w:t>as under Joint Control of the Parties, the Parties envisage that they shall each be a Data Controller in respect of that Personal Data in accordance</w:t>
      </w:r>
      <w:r>
        <w:rPr>
          <w:rFonts w:ascii="Arial" w:hAnsi="Arial" w:cs="Arial"/>
          <w:sz w:val="24"/>
          <w:szCs w:val="24"/>
        </w:rPr>
        <w:t xml:space="preserve"> with the terms of this Part B</w:t>
      </w:r>
      <w:r w:rsidRPr="00D50719">
        <w:rPr>
          <w:rFonts w:ascii="Arial" w:hAnsi="Arial" w:cs="Arial"/>
          <w:sz w:val="24"/>
          <w:szCs w:val="24"/>
        </w:rPr>
        <w:t xml:space="preserve"> in replacement of Clause </w:t>
      </w:r>
      <w:r w:rsidRPr="00244EFA">
        <w:rPr>
          <w:rFonts w:ascii="Arial" w:hAnsi="Arial" w:cs="Arial"/>
          <w:sz w:val="24"/>
          <w:szCs w:val="24"/>
        </w:rPr>
        <w:t>14</w:t>
      </w:r>
      <w:r w:rsidRPr="00D50719">
        <w:rPr>
          <w:rFonts w:ascii="Arial" w:hAnsi="Arial" w:cs="Arial"/>
          <w:sz w:val="24"/>
          <w:szCs w:val="24"/>
        </w:rPr>
        <w:t xml:space="preserve"> (Data Protection)</w:t>
      </w:r>
      <w:r>
        <w:rPr>
          <w:rFonts w:ascii="Arial" w:hAnsi="Arial" w:cs="Arial"/>
          <w:sz w:val="24"/>
          <w:szCs w:val="24"/>
        </w:rPr>
        <w:t xml:space="preserve"> of the Core Terms</w:t>
      </w:r>
      <w:r w:rsidRPr="00D50719">
        <w:rPr>
          <w:rFonts w:ascii="Arial" w:hAnsi="Arial" w:cs="Arial"/>
          <w:sz w:val="24"/>
          <w:szCs w:val="24"/>
        </w:rPr>
        <w:t xml:space="preserve">. Accordingly, the Parties each undertake to comply with the applicable Data Protection Law in respect of their Processing of such Personal Data as Data Controllers. </w:t>
      </w:r>
    </w:p>
    <w:p w:rsidR="00D34401" w:rsidRPr="00D50719" w:rsidRDefault="00D34401" w:rsidP="00D34401">
      <w:pPr>
        <w:keepNext/>
        <w:jc w:val="both"/>
        <w:rPr>
          <w:rFonts w:ascii="Arial" w:hAnsi="Arial" w:cs="Arial"/>
          <w:sz w:val="24"/>
          <w:szCs w:val="24"/>
        </w:rPr>
      </w:pPr>
      <w:r>
        <w:rPr>
          <w:rFonts w:ascii="Arial" w:hAnsi="Arial" w:cs="Arial"/>
          <w:sz w:val="24"/>
          <w:szCs w:val="24"/>
          <w:highlight w:val="white"/>
        </w:rPr>
        <w:t>1</w:t>
      </w:r>
      <w:r w:rsidRPr="00D50719">
        <w:rPr>
          <w:rFonts w:ascii="Arial" w:hAnsi="Arial" w:cs="Arial"/>
          <w:sz w:val="24"/>
          <w:szCs w:val="24"/>
          <w:highlight w:val="white"/>
        </w:rPr>
        <w:t xml:space="preserve">.2 The Parties agree that the </w:t>
      </w:r>
      <w:r w:rsidRPr="00D50719">
        <w:rPr>
          <w:rFonts w:ascii="Arial" w:hAnsi="Arial" w:cs="Arial"/>
          <w:sz w:val="24"/>
          <w:szCs w:val="24"/>
          <w:highlight w:val="yellow"/>
        </w:rPr>
        <w:t>[</w:t>
      </w:r>
      <w:r>
        <w:rPr>
          <w:rFonts w:ascii="Arial" w:hAnsi="Arial" w:cs="Arial"/>
          <w:sz w:val="24"/>
          <w:szCs w:val="24"/>
          <w:highlight w:val="yellow"/>
        </w:rPr>
        <w:t>Supplier</w:t>
      </w:r>
      <w:r w:rsidRPr="00D50719">
        <w:rPr>
          <w:rFonts w:ascii="Arial" w:hAnsi="Arial" w:cs="Arial"/>
          <w:sz w:val="24"/>
          <w:szCs w:val="24"/>
          <w:highlight w:val="yellow"/>
        </w:rPr>
        <w:t xml:space="preserve">/Authority]: </w:t>
      </w:r>
    </w:p>
    <w:p w:rsidR="00D34401" w:rsidRPr="00D50719" w:rsidRDefault="00D34401" w:rsidP="00D34401">
      <w:pPr>
        <w:ind w:left="1912" w:hanging="566"/>
        <w:jc w:val="both"/>
        <w:rPr>
          <w:rFonts w:ascii="Arial" w:hAnsi="Arial" w:cs="Arial"/>
          <w:sz w:val="24"/>
          <w:szCs w:val="24"/>
          <w:highlight w:val="white"/>
        </w:rPr>
      </w:pPr>
      <w:r w:rsidRPr="00D50719">
        <w:rPr>
          <w:rFonts w:ascii="Arial" w:hAnsi="Arial" w:cs="Arial"/>
          <w:sz w:val="24"/>
          <w:szCs w:val="24"/>
          <w:highlight w:val="white"/>
        </w:rPr>
        <w:t>(a)</w:t>
      </w:r>
      <w:r w:rsidRPr="00D50719">
        <w:rPr>
          <w:rFonts w:ascii="Arial" w:hAnsi="Arial" w:cs="Arial"/>
          <w:sz w:val="24"/>
          <w:szCs w:val="24"/>
          <w:highlight w:val="white"/>
        </w:rPr>
        <w:tab/>
        <w:t>is the exclusive point of contact for Data Subjects and is responsible for all steps necessary to comply with the GDPR regarding the exercise by Data Subjects of their rights under the GDPR;</w:t>
      </w:r>
    </w:p>
    <w:p w:rsidR="00D34401" w:rsidRPr="00D50719" w:rsidRDefault="00D34401" w:rsidP="00D34401">
      <w:pPr>
        <w:ind w:left="1912" w:hanging="566"/>
        <w:jc w:val="both"/>
        <w:rPr>
          <w:rFonts w:ascii="Arial" w:hAnsi="Arial" w:cs="Arial"/>
          <w:sz w:val="24"/>
          <w:szCs w:val="24"/>
          <w:highlight w:val="white"/>
        </w:rPr>
      </w:pPr>
      <w:r w:rsidRPr="00D50719">
        <w:rPr>
          <w:rFonts w:ascii="Arial" w:hAnsi="Arial" w:cs="Arial"/>
          <w:sz w:val="24"/>
          <w:szCs w:val="24"/>
          <w:highlight w:val="white"/>
        </w:rPr>
        <w:t xml:space="preserve">(b) </w:t>
      </w:r>
      <w:r w:rsidRPr="00D50719">
        <w:rPr>
          <w:rFonts w:ascii="Arial" w:hAnsi="Arial" w:cs="Arial"/>
          <w:sz w:val="24"/>
          <w:szCs w:val="24"/>
          <w:highlight w:val="white"/>
        </w:rPr>
        <w:tab/>
        <w:t xml:space="preserve">shall direct Data Subjects to its Data Protection Officer or suitable alternative in connection with the exercise of their rights as Data </w:t>
      </w:r>
      <w:r w:rsidRPr="00D50719">
        <w:rPr>
          <w:rFonts w:ascii="Arial" w:hAnsi="Arial" w:cs="Arial"/>
          <w:sz w:val="24"/>
          <w:szCs w:val="24"/>
          <w:highlight w:val="white"/>
        </w:rPr>
        <w:lastRenderedPageBreak/>
        <w:t>Subjects and for any enquiries concerning their Personal Data or privacy;</w:t>
      </w:r>
    </w:p>
    <w:p w:rsidR="00D34401" w:rsidRPr="00D50719" w:rsidRDefault="00D34401" w:rsidP="00D34401">
      <w:pPr>
        <w:ind w:left="1912" w:hanging="566"/>
        <w:jc w:val="both"/>
        <w:rPr>
          <w:rFonts w:ascii="Arial" w:hAnsi="Arial" w:cs="Arial"/>
          <w:sz w:val="24"/>
          <w:szCs w:val="24"/>
          <w:highlight w:val="white"/>
        </w:rPr>
      </w:pPr>
      <w:r w:rsidRPr="00D50719">
        <w:rPr>
          <w:rFonts w:ascii="Arial" w:hAnsi="Arial" w:cs="Arial"/>
          <w:sz w:val="24"/>
          <w:szCs w:val="24"/>
          <w:highlight w:val="white"/>
        </w:rPr>
        <w:t>(c)</w:t>
      </w:r>
      <w:r w:rsidRPr="00D50719">
        <w:rPr>
          <w:rFonts w:ascii="Arial" w:hAnsi="Arial" w:cs="Arial"/>
          <w:sz w:val="24"/>
          <w:szCs w:val="24"/>
          <w:highlight w:val="white"/>
        </w:rPr>
        <w:tab/>
        <w:t>is solely responsible for the Parties’ compliance with all duties to provide information to Data Subjects under Articles 13 and 14 of the GDPR;</w:t>
      </w:r>
    </w:p>
    <w:p w:rsidR="00D34401" w:rsidRPr="00D50719" w:rsidRDefault="00D34401" w:rsidP="00D34401">
      <w:pPr>
        <w:ind w:left="1912" w:hanging="566"/>
        <w:jc w:val="both"/>
        <w:rPr>
          <w:rFonts w:ascii="Arial" w:hAnsi="Arial" w:cs="Arial"/>
          <w:sz w:val="24"/>
          <w:szCs w:val="24"/>
          <w:highlight w:val="white"/>
        </w:rPr>
      </w:pPr>
      <w:r w:rsidRPr="00D50719">
        <w:rPr>
          <w:rFonts w:ascii="Arial" w:hAnsi="Arial" w:cs="Arial"/>
          <w:sz w:val="24"/>
          <w:szCs w:val="24"/>
          <w:highlight w:val="white"/>
        </w:rPr>
        <w:t>(d)</w:t>
      </w:r>
      <w:r w:rsidRPr="00D50719">
        <w:rPr>
          <w:rFonts w:ascii="Arial" w:hAnsi="Arial" w:cs="Arial"/>
          <w:sz w:val="24"/>
          <w:szCs w:val="24"/>
          <w:highlight w:val="white"/>
        </w:rPr>
        <w:tab/>
        <w:t>is responsible for obtaining the informed consent of Data Subjects, in accordance with the GDPR, for Processing in connection with the Services where consent is the relevant legal basis for that Processing; and</w:t>
      </w:r>
    </w:p>
    <w:p w:rsidR="00D34401" w:rsidRPr="00D50719" w:rsidRDefault="00D34401" w:rsidP="00D34401">
      <w:pPr>
        <w:ind w:left="1912" w:hanging="566"/>
        <w:jc w:val="both"/>
        <w:rPr>
          <w:rFonts w:ascii="Arial" w:hAnsi="Arial" w:cs="Arial"/>
          <w:sz w:val="24"/>
          <w:szCs w:val="24"/>
          <w:highlight w:val="white"/>
        </w:rPr>
      </w:pPr>
      <w:r w:rsidRPr="00D50719">
        <w:rPr>
          <w:rFonts w:ascii="Arial" w:hAnsi="Arial" w:cs="Arial"/>
          <w:sz w:val="24"/>
          <w:szCs w:val="24"/>
          <w:highlight w:val="white"/>
        </w:rPr>
        <w:t>(e)</w:t>
      </w:r>
      <w:r w:rsidRPr="00D50719">
        <w:rPr>
          <w:rFonts w:ascii="Arial" w:hAnsi="Arial" w:cs="Arial"/>
          <w:sz w:val="24"/>
          <w:szCs w:val="24"/>
          <w:highlight w:val="white"/>
        </w:rPr>
        <w:tab/>
        <w:t>shall make available to Data Subjects the essence of this Joint Controller Memorandum of Understanding (and notify them of any changes to it) concerning the allocation of responsibilities as Joint Controller</w:t>
      </w:r>
      <w:r w:rsidRPr="00D50719">
        <w:rPr>
          <w:rFonts w:ascii="Arial" w:hAnsi="Arial" w:cs="Arial"/>
          <w:sz w:val="24"/>
          <w:szCs w:val="24"/>
        </w:rPr>
        <w:t xml:space="preserve"> and its role as Exclusive Point of Contact, the Parties having used their best endeavours to agree the terms of that essence</w:t>
      </w:r>
      <w:r w:rsidRPr="00D50719">
        <w:rPr>
          <w:rFonts w:ascii="Arial" w:hAnsi="Arial" w:cs="Arial"/>
          <w:sz w:val="24"/>
          <w:szCs w:val="24"/>
          <w:highlight w:val="white"/>
        </w:rPr>
        <w:t>. This must be outlined in the [</w:t>
      </w:r>
      <w:r>
        <w:rPr>
          <w:rFonts w:ascii="Arial" w:hAnsi="Arial" w:cs="Arial"/>
          <w:sz w:val="24"/>
          <w:szCs w:val="24"/>
          <w:highlight w:val="yellow"/>
        </w:rPr>
        <w:t>Supplier</w:t>
      </w:r>
      <w:r w:rsidRPr="00D50719">
        <w:rPr>
          <w:rFonts w:ascii="Arial" w:hAnsi="Arial" w:cs="Arial"/>
          <w:sz w:val="24"/>
          <w:szCs w:val="24"/>
          <w:highlight w:val="yellow"/>
        </w:rPr>
        <w:t>’s/Authority’s</w:t>
      </w:r>
      <w:r w:rsidRPr="00D50719">
        <w:rPr>
          <w:rFonts w:ascii="Arial" w:hAnsi="Arial" w:cs="Arial"/>
          <w:sz w:val="24"/>
          <w:szCs w:val="24"/>
          <w:highlight w:val="white"/>
        </w:rPr>
        <w:t xml:space="preserve">] privacy policy </w:t>
      </w:r>
      <w:r w:rsidRPr="00D50719">
        <w:rPr>
          <w:rFonts w:ascii="Arial" w:hAnsi="Arial" w:cs="Arial"/>
          <w:sz w:val="24"/>
          <w:szCs w:val="24"/>
        </w:rPr>
        <w:t>(which must be readily available by hyperlink or otherwise on all of its public facing services and marketing).</w:t>
      </w:r>
    </w:p>
    <w:p w:rsidR="00D34401" w:rsidRPr="00D50719" w:rsidRDefault="00D34401" w:rsidP="00D34401">
      <w:pPr>
        <w:rPr>
          <w:rFonts w:ascii="Arial" w:hAnsi="Arial" w:cs="Arial"/>
          <w:sz w:val="24"/>
          <w:szCs w:val="24"/>
        </w:rPr>
      </w:pPr>
      <w:r>
        <w:rPr>
          <w:rFonts w:ascii="Arial" w:hAnsi="Arial" w:cs="Arial"/>
          <w:sz w:val="24"/>
          <w:szCs w:val="24"/>
        </w:rPr>
        <w:t>1</w:t>
      </w:r>
      <w:r w:rsidRPr="00D50719">
        <w:rPr>
          <w:rFonts w:ascii="Arial" w:hAnsi="Arial" w:cs="Arial"/>
          <w:sz w:val="24"/>
          <w:szCs w:val="24"/>
        </w:rPr>
        <w:t xml:space="preserve">.3 Notwithstanding the terms of </w:t>
      </w:r>
      <w:r>
        <w:rPr>
          <w:rFonts w:ascii="Arial" w:hAnsi="Arial" w:cs="Arial"/>
          <w:sz w:val="24"/>
          <w:szCs w:val="24"/>
        </w:rPr>
        <w:t>paragraph</w:t>
      </w:r>
      <w:r w:rsidRPr="00D50719">
        <w:rPr>
          <w:rFonts w:ascii="Arial" w:hAnsi="Arial" w:cs="Arial"/>
          <w:sz w:val="24"/>
          <w:szCs w:val="24"/>
        </w:rPr>
        <w:t xml:space="preserve"> 1.2, the Parties acknowledge that a Data Subject has the right to exercise their legal rights under the Data Protection Law as against the relevant Party as Data Controller.</w:t>
      </w:r>
    </w:p>
    <w:p w:rsidR="00D34401" w:rsidRPr="00D50719" w:rsidRDefault="00D34401" w:rsidP="00D34401">
      <w:pPr>
        <w:jc w:val="both"/>
        <w:rPr>
          <w:rFonts w:ascii="Arial" w:hAnsi="Arial" w:cs="Arial"/>
          <w:sz w:val="24"/>
          <w:szCs w:val="24"/>
        </w:rPr>
      </w:pPr>
      <w:bookmarkStart w:id="103" w:name="_2hio093" w:colFirst="0" w:colLast="0"/>
      <w:bookmarkStart w:id="104" w:name="_igdk32og0t59" w:colFirst="0" w:colLast="0"/>
      <w:bookmarkStart w:id="105" w:name="_ec8hwzlktubc" w:colFirst="0" w:colLast="0"/>
      <w:bookmarkStart w:id="106" w:name="_hxdwu7b05qv6" w:colFirst="0" w:colLast="0"/>
      <w:bookmarkStart w:id="107" w:name="_wnyagw" w:colFirst="0" w:colLast="0"/>
      <w:bookmarkStart w:id="108" w:name="_9f49h5365v4y" w:colFirst="0" w:colLast="0"/>
      <w:bookmarkStart w:id="109" w:name="_6blg98v1qvng" w:colFirst="0" w:colLast="0"/>
      <w:bookmarkStart w:id="110" w:name="_1vsw3ci" w:colFirst="0" w:colLast="0"/>
      <w:bookmarkStart w:id="111" w:name="_4fsjm0b" w:colFirst="0" w:colLast="0"/>
      <w:bookmarkStart w:id="112" w:name="_2uxtw84" w:colFirst="0" w:colLast="0"/>
      <w:bookmarkStart w:id="113" w:name="_1a346fx" w:colFirst="0" w:colLast="0"/>
      <w:bookmarkStart w:id="114" w:name="_uyepj6fhm807" w:colFirst="0" w:colLast="0"/>
      <w:bookmarkStart w:id="115" w:name="_h63ndqubar6v" w:colFirst="0" w:colLast="0"/>
      <w:bookmarkStart w:id="116" w:name="_xcjj0mwguof8" w:colFirst="0" w:colLast="0"/>
      <w:bookmarkStart w:id="117" w:name="_w5pu6ej6hr6t" w:colFirst="0" w:colLast="0"/>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ascii="Arial" w:hAnsi="Arial" w:cs="Arial"/>
          <w:b/>
          <w:sz w:val="24"/>
          <w:szCs w:val="24"/>
        </w:rPr>
        <w:t>2</w:t>
      </w:r>
      <w:r w:rsidRPr="00D50719">
        <w:rPr>
          <w:rFonts w:ascii="Arial" w:hAnsi="Arial" w:cs="Arial"/>
          <w:b/>
          <w:sz w:val="24"/>
          <w:szCs w:val="24"/>
        </w:rPr>
        <w:t>. Undertakings of both Parties</w:t>
      </w:r>
    </w:p>
    <w:p w:rsidR="00D34401" w:rsidRPr="00D50719" w:rsidRDefault="00D34401" w:rsidP="00D34401">
      <w:pPr>
        <w:ind w:left="426" w:hanging="426"/>
        <w:jc w:val="both"/>
        <w:rPr>
          <w:rFonts w:ascii="Arial" w:hAnsi="Arial" w:cs="Arial"/>
          <w:sz w:val="24"/>
          <w:szCs w:val="24"/>
        </w:rPr>
      </w:pPr>
      <w:r>
        <w:rPr>
          <w:rFonts w:ascii="Arial" w:hAnsi="Arial" w:cs="Arial"/>
          <w:sz w:val="24"/>
          <w:szCs w:val="24"/>
        </w:rPr>
        <w:t>2</w:t>
      </w:r>
      <w:r w:rsidRPr="00D50719">
        <w:rPr>
          <w:rFonts w:ascii="Arial" w:hAnsi="Arial" w:cs="Arial"/>
          <w:sz w:val="24"/>
          <w:szCs w:val="24"/>
        </w:rPr>
        <w:t xml:space="preserve">.1 </w:t>
      </w:r>
      <w:r w:rsidRPr="00D50719">
        <w:rPr>
          <w:rFonts w:ascii="Arial" w:hAnsi="Arial" w:cs="Arial"/>
          <w:sz w:val="24"/>
          <w:szCs w:val="24"/>
        </w:rPr>
        <w:tab/>
        <w:t xml:space="preserve">The </w:t>
      </w:r>
      <w:r>
        <w:rPr>
          <w:rFonts w:ascii="Arial" w:hAnsi="Arial" w:cs="Arial"/>
          <w:sz w:val="24"/>
          <w:szCs w:val="24"/>
        </w:rPr>
        <w:t>Supplier</w:t>
      </w:r>
      <w:r w:rsidRPr="00D50719">
        <w:rPr>
          <w:rFonts w:ascii="Arial" w:hAnsi="Arial" w:cs="Arial"/>
          <w:sz w:val="24"/>
          <w:szCs w:val="24"/>
        </w:rPr>
        <w:t xml:space="preserve"> and the Authority each undertake that they shall: </w:t>
      </w:r>
    </w:p>
    <w:p w:rsidR="00D34401" w:rsidRPr="00D50719" w:rsidRDefault="00D34401" w:rsidP="00D34401">
      <w:pPr>
        <w:ind w:left="1701" w:hanging="566"/>
        <w:jc w:val="both"/>
        <w:rPr>
          <w:rFonts w:ascii="Arial" w:hAnsi="Arial" w:cs="Arial"/>
          <w:strike/>
          <w:sz w:val="24"/>
          <w:szCs w:val="24"/>
        </w:rPr>
      </w:pPr>
      <w:r w:rsidRPr="00D50719">
        <w:rPr>
          <w:rFonts w:ascii="Arial" w:hAnsi="Arial" w:cs="Arial"/>
          <w:sz w:val="24"/>
          <w:szCs w:val="24"/>
        </w:rPr>
        <w:t>(a)</w:t>
      </w:r>
      <w:r w:rsidRPr="00D50719">
        <w:rPr>
          <w:rFonts w:ascii="Arial" w:hAnsi="Arial" w:cs="Arial"/>
          <w:sz w:val="24"/>
          <w:szCs w:val="24"/>
        </w:rPr>
        <w:tab/>
        <w:t xml:space="preserve">report to the other Party every </w:t>
      </w:r>
      <w:r w:rsidRPr="00D50719">
        <w:rPr>
          <w:rFonts w:ascii="Arial" w:hAnsi="Arial" w:cs="Arial"/>
          <w:sz w:val="24"/>
          <w:szCs w:val="24"/>
          <w:highlight w:val="yellow"/>
        </w:rPr>
        <w:t>[x]</w:t>
      </w:r>
      <w:r w:rsidRPr="00D50719">
        <w:rPr>
          <w:rFonts w:ascii="Arial" w:hAnsi="Arial" w:cs="Arial"/>
          <w:sz w:val="24"/>
          <w:szCs w:val="24"/>
        </w:rPr>
        <w:t xml:space="preserve"> months on:</w:t>
      </w:r>
    </w:p>
    <w:p w:rsidR="00D34401" w:rsidRPr="00D50719" w:rsidRDefault="00D34401" w:rsidP="00D34401">
      <w:pPr>
        <w:ind w:left="2479" w:hanging="567"/>
        <w:jc w:val="both"/>
        <w:rPr>
          <w:rFonts w:ascii="Arial" w:hAnsi="Arial" w:cs="Arial"/>
          <w:sz w:val="24"/>
          <w:szCs w:val="24"/>
        </w:rPr>
      </w:pPr>
      <w:r w:rsidRPr="00D50719">
        <w:rPr>
          <w:rFonts w:ascii="Arial" w:hAnsi="Arial" w:cs="Arial"/>
          <w:sz w:val="24"/>
          <w:szCs w:val="24"/>
        </w:rPr>
        <w:t>(i)</w:t>
      </w:r>
      <w:r w:rsidRPr="00D50719">
        <w:rPr>
          <w:rFonts w:ascii="Arial" w:hAnsi="Arial" w:cs="Arial"/>
          <w:sz w:val="24"/>
          <w:szCs w:val="24"/>
        </w:rPr>
        <w:tab/>
        <w:t>the volume of Data Subject Access Requests (or purported Data Subject Access Requests) from Data Subjects (or third parties on their behalf);</w:t>
      </w:r>
    </w:p>
    <w:p w:rsidR="00D34401" w:rsidRPr="00D50719" w:rsidRDefault="00D34401" w:rsidP="00D34401">
      <w:pPr>
        <w:ind w:left="2479" w:hanging="567"/>
        <w:jc w:val="both"/>
        <w:rPr>
          <w:rFonts w:ascii="Arial" w:hAnsi="Arial" w:cs="Arial"/>
          <w:sz w:val="24"/>
          <w:szCs w:val="24"/>
        </w:rPr>
      </w:pPr>
      <w:r w:rsidRPr="00D50719">
        <w:rPr>
          <w:rFonts w:ascii="Arial" w:hAnsi="Arial" w:cs="Arial"/>
          <w:sz w:val="24"/>
          <w:szCs w:val="24"/>
        </w:rPr>
        <w:t>(ii)</w:t>
      </w:r>
      <w:r w:rsidRPr="00D50719">
        <w:rPr>
          <w:rFonts w:ascii="Arial" w:hAnsi="Arial" w:cs="Arial"/>
          <w:sz w:val="24"/>
          <w:szCs w:val="24"/>
        </w:rPr>
        <w:tab/>
        <w:t xml:space="preserve">the volume of requests from Data Subjects (or third parties on their behalf) to rectify, block or erase any Personal Data; </w:t>
      </w:r>
    </w:p>
    <w:p w:rsidR="00D34401" w:rsidRPr="00D50719" w:rsidRDefault="00D34401" w:rsidP="00D34401">
      <w:pPr>
        <w:ind w:left="2479" w:hanging="567"/>
        <w:jc w:val="both"/>
        <w:rPr>
          <w:rFonts w:ascii="Arial" w:hAnsi="Arial" w:cs="Arial"/>
          <w:sz w:val="24"/>
          <w:szCs w:val="24"/>
        </w:rPr>
      </w:pPr>
      <w:r w:rsidRPr="00D50719">
        <w:rPr>
          <w:rFonts w:ascii="Arial" w:hAnsi="Arial" w:cs="Arial"/>
          <w:sz w:val="24"/>
          <w:szCs w:val="24"/>
        </w:rPr>
        <w:t>(iii)</w:t>
      </w:r>
      <w:r w:rsidRPr="00D50719">
        <w:rPr>
          <w:rFonts w:ascii="Arial" w:hAnsi="Arial" w:cs="Arial"/>
          <w:sz w:val="24"/>
          <w:szCs w:val="24"/>
        </w:rPr>
        <w:tab/>
        <w:t>any other requests, complaints or communications from Data Subjects (or third parties on their behalf) relating to the other Party’s obligations under applicable Data Protection Law;</w:t>
      </w:r>
    </w:p>
    <w:p w:rsidR="00D34401" w:rsidRPr="00D50719" w:rsidRDefault="00D34401" w:rsidP="00D34401">
      <w:pPr>
        <w:ind w:left="2479" w:hanging="567"/>
        <w:jc w:val="both"/>
        <w:rPr>
          <w:rFonts w:ascii="Arial" w:hAnsi="Arial" w:cs="Arial"/>
          <w:sz w:val="24"/>
          <w:szCs w:val="24"/>
        </w:rPr>
      </w:pPr>
      <w:r w:rsidRPr="00D50719">
        <w:rPr>
          <w:rFonts w:ascii="Arial" w:hAnsi="Arial" w:cs="Arial"/>
          <w:sz w:val="24"/>
          <w:szCs w:val="24"/>
        </w:rPr>
        <w:t>(iv)</w:t>
      </w:r>
      <w:r w:rsidRPr="00D50719">
        <w:rPr>
          <w:rFonts w:ascii="Arial" w:hAnsi="Arial" w:cs="Arial"/>
          <w:sz w:val="24"/>
          <w:szCs w:val="24"/>
        </w:rPr>
        <w:tab/>
        <w:t>any communications from the Information Commissioner or any other regulatory authority in connection with Personal Data; and</w:t>
      </w:r>
    </w:p>
    <w:p w:rsidR="00D34401" w:rsidRPr="00D50719" w:rsidRDefault="00D34401" w:rsidP="00D34401">
      <w:pPr>
        <w:ind w:left="2479" w:hanging="567"/>
        <w:jc w:val="both"/>
        <w:rPr>
          <w:rFonts w:ascii="Arial" w:hAnsi="Arial" w:cs="Arial"/>
          <w:sz w:val="24"/>
          <w:szCs w:val="24"/>
        </w:rPr>
      </w:pPr>
      <w:r w:rsidRPr="00D50719">
        <w:rPr>
          <w:rFonts w:ascii="Arial" w:hAnsi="Arial" w:cs="Arial"/>
          <w:sz w:val="24"/>
          <w:szCs w:val="24"/>
        </w:rPr>
        <w:t>(v)</w:t>
      </w:r>
      <w:r w:rsidRPr="00D50719">
        <w:rPr>
          <w:rFonts w:ascii="Arial" w:hAnsi="Arial" w:cs="Arial"/>
          <w:sz w:val="24"/>
          <w:szCs w:val="24"/>
        </w:rPr>
        <w:tab/>
        <w:t>any requests from any third party for disclosure of Personal Data where compliance with such request is required or purported to be required by Law;</w:t>
      </w:r>
    </w:p>
    <w:p w:rsidR="00D34401" w:rsidRPr="00D50719" w:rsidRDefault="00D34401" w:rsidP="00D34401">
      <w:pPr>
        <w:ind w:left="1912"/>
        <w:jc w:val="both"/>
        <w:rPr>
          <w:rFonts w:ascii="Arial" w:hAnsi="Arial" w:cs="Arial"/>
          <w:sz w:val="24"/>
          <w:szCs w:val="24"/>
        </w:rPr>
      </w:pPr>
      <w:r w:rsidRPr="00D50719">
        <w:rPr>
          <w:rFonts w:ascii="Arial" w:hAnsi="Arial" w:cs="Arial"/>
          <w:sz w:val="24"/>
          <w:szCs w:val="24"/>
        </w:rPr>
        <w:t xml:space="preserve">that it has received in relation to the subject matter of the Agreement during that period; </w:t>
      </w:r>
    </w:p>
    <w:p w:rsidR="00D34401" w:rsidRPr="00D50719" w:rsidRDefault="00D34401" w:rsidP="00D34401">
      <w:pPr>
        <w:ind w:left="1701" w:hanging="567"/>
        <w:jc w:val="both"/>
        <w:rPr>
          <w:rFonts w:ascii="Arial" w:hAnsi="Arial" w:cs="Arial"/>
          <w:sz w:val="24"/>
          <w:szCs w:val="24"/>
        </w:rPr>
      </w:pPr>
      <w:r w:rsidRPr="00D50719">
        <w:rPr>
          <w:rFonts w:ascii="Arial" w:hAnsi="Arial" w:cs="Arial"/>
          <w:sz w:val="24"/>
          <w:szCs w:val="24"/>
        </w:rPr>
        <w:lastRenderedPageBreak/>
        <w:t>(b)</w:t>
      </w:r>
      <w:r w:rsidRPr="00D50719">
        <w:rPr>
          <w:rFonts w:ascii="Arial" w:hAnsi="Arial" w:cs="Arial"/>
          <w:sz w:val="24"/>
          <w:szCs w:val="24"/>
        </w:rPr>
        <w:tab/>
      </w:r>
      <w:r w:rsidRPr="00D50719">
        <w:rPr>
          <w:rFonts w:ascii="Arial" w:hAnsi="Arial" w:cs="Arial"/>
          <w:sz w:val="24"/>
          <w:szCs w:val="24"/>
          <w:highlight w:val="white"/>
        </w:rPr>
        <w:t>notify each other immediately if it receives any</w:t>
      </w:r>
      <w:r w:rsidRPr="00D50719">
        <w:rPr>
          <w:rFonts w:ascii="Arial" w:hAnsi="Arial" w:cs="Arial"/>
          <w:sz w:val="24"/>
          <w:szCs w:val="24"/>
        </w:rPr>
        <w:t xml:space="preserve"> request, complaint or communication made as referred to in </w:t>
      </w:r>
      <w:r>
        <w:rPr>
          <w:rFonts w:ascii="Arial" w:hAnsi="Arial" w:cs="Arial"/>
          <w:sz w:val="24"/>
          <w:szCs w:val="24"/>
        </w:rPr>
        <w:t>Paragraph</w:t>
      </w:r>
      <w:r w:rsidRPr="00D50719">
        <w:rPr>
          <w:rFonts w:ascii="Arial" w:hAnsi="Arial" w:cs="Arial"/>
          <w:sz w:val="24"/>
          <w:szCs w:val="24"/>
        </w:rPr>
        <w:t>s 2.1(a)(i) to to (v); and</w:t>
      </w:r>
    </w:p>
    <w:p w:rsidR="00D34401" w:rsidRPr="00D50719" w:rsidRDefault="00D34401" w:rsidP="00D34401">
      <w:pPr>
        <w:ind w:left="1701" w:hanging="567"/>
        <w:jc w:val="both"/>
        <w:rPr>
          <w:rFonts w:ascii="Arial" w:hAnsi="Arial" w:cs="Arial"/>
          <w:sz w:val="24"/>
          <w:szCs w:val="24"/>
        </w:rPr>
      </w:pPr>
      <w:r w:rsidRPr="00D50719">
        <w:rPr>
          <w:rFonts w:ascii="Arial" w:hAnsi="Arial" w:cs="Arial"/>
          <w:sz w:val="24"/>
          <w:szCs w:val="24"/>
        </w:rPr>
        <w:t>(c)</w:t>
      </w:r>
      <w:r w:rsidRPr="00D50719">
        <w:rPr>
          <w:rFonts w:ascii="Arial" w:hAnsi="Arial" w:cs="Arial"/>
          <w:sz w:val="24"/>
          <w:szCs w:val="24"/>
        </w:rPr>
        <w:tab/>
        <w:t xml:space="preserve">provide the other Party with full cooperation and assistance in relation to any request, complaint or communication made as referred to in </w:t>
      </w:r>
      <w:r>
        <w:rPr>
          <w:rFonts w:ascii="Arial" w:hAnsi="Arial" w:cs="Arial"/>
          <w:sz w:val="24"/>
          <w:szCs w:val="24"/>
        </w:rPr>
        <w:t>Paragraph</w:t>
      </w:r>
      <w:r w:rsidRPr="00D50719">
        <w:rPr>
          <w:rFonts w:ascii="Arial" w:hAnsi="Arial" w:cs="Arial"/>
          <w:sz w:val="24"/>
          <w:szCs w:val="24"/>
        </w:rPr>
        <w:t xml:space="preserve">s 2.1(a)(iii) to (v) to enable the other Party to comply with the relevant timescales set out in the Data Protection Law. </w:t>
      </w:r>
    </w:p>
    <w:p w:rsidR="00D34401" w:rsidRPr="00D50719" w:rsidRDefault="00D34401" w:rsidP="00D34401">
      <w:pPr>
        <w:ind w:left="1912" w:hanging="566"/>
        <w:jc w:val="both"/>
        <w:rPr>
          <w:rFonts w:ascii="Arial" w:hAnsi="Arial" w:cs="Arial"/>
          <w:sz w:val="24"/>
          <w:szCs w:val="24"/>
        </w:rPr>
      </w:pPr>
      <w:r w:rsidRPr="00D50719">
        <w:rPr>
          <w:rFonts w:ascii="Arial" w:hAnsi="Arial" w:cs="Arial"/>
          <w:sz w:val="24"/>
          <w:szCs w:val="24"/>
        </w:rPr>
        <w:t xml:space="preserve">(d) </w:t>
      </w:r>
      <w:r w:rsidRPr="00D50719">
        <w:rPr>
          <w:rFonts w:ascii="Arial" w:hAnsi="Arial" w:cs="Arial"/>
          <w:sz w:val="24"/>
          <w:szCs w:val="24"/>
        </w:rPr>
        <w:tab/>
        <w:t xml:space="preserve">not disclose or transfer the Personal Data to any third party unless necessary for the provision of the Services and, for any disclosure or transfer of Personal Data to any third party, save where such disclosure or transfer is specifically authorised under this Agreement or is required by Law). For the avoidance of doubt to which Personal Data is transferred must be subject to equivalent obligations which are no less onerous than those set out in this Annex. </w:t>
      </w:r>
    </w:p>
    <w:p w:rsidR="00D34401" w:rsidRPr="00D50719" w:rsidRDefault="00D34401" w:rsidP="00D34401">
      <w:pPr>
        <w:ind w:left="1912" w:hanging="566"/>
        <w:jc w:val="both"/>
        <w:rPr>
          <w:rFonts w:ascii="Arial" w:hAnsi="Arial" w:cs="Arial"/>
          <w:sz w:val="24"/>
          <w:szCs w:val="24"/>
        </w:rPr>
      </w:pPr>
      <w:r w:rsidRPr="00D50719">
        <w:rPr>
          <w:rFonts w:ascii="Arial" w:hAnsi="Arial" w:cs="Arial"/>
          <w:sz w:val="24"/>
          <w:szCs w:val="24"/>
        </w:rPr>
        <w:t>(e)</w:t>
      </w:r>
      <w:r w:rsidRPr="00D50719">
        <w:rPr>
          <w:rFonts w:ascii="Arial" w:hAnsi="Arial" w:cs="Arial"/>
          <w:sz w:val="24"/>
          <w:szCs w:val="24"/>
        </w:rPr>
        <w:tab/>
        <w:t>request from the Data Subject only the minimum information necessary to provide the Services and treat such extracted information as Confidential Information.</w:t>
      </w:r>
    </w:p>
    <w:p w:rsidR="00D34401" w:rsidRPr="00D50719" w:rsidRDefault="00D34401" w:rsidP="00D34401">
      <w:pPr>
        <w:ind w:left="1912" w:hanging="566"/>
        <w:jc w:val="both"/>
        <w:rPr>
          <w:rFonts w:ascii="Arial" w:hAnsi="Arial" w:cs="Arial"/>
          <w:sz w:val="24"/>
          <w:szCs w:val="24"/>
        </w:rPr>
      </w:pPr>
      <w:r w:rsidRPr="00D50719">
        <w:rPr>
          <w:rFonts w:ascii="Arial" w:hAnsi="Arial" w:cs="Arial"/>
          <w:sz w:val="24"/>
          <w:szCs w:val="24"/>
        </w:rPr>
        <w:t>(f)</w:t>
      </w:r>
      <w:r w:rsidRPr="00D50719">
        <w:rPr>
          <w:rFonts w:ascii="Arial" w:hAnsi="Arial" w:cs="Arial"/>
          <w:sz w:val="24"/>
          <w:szCs w:val="24"/>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D34401" w:rsidRPr="00D50719" w:rsidRDefault="00D34401" w:rsidP="00D34401">
      <w:pPr>
        <w:ind w:left="1912" w:hanging="566"/>
        <w:jc w:val="both"/>
        <w:rPr>
          <w:rFonts w:ascii="Arial" w:hAnsi="Arial" w:cs="Arial"/>
          <w:sz w:val="24"/>
          <w:szCs w:val="24"/>
        </w:rPr>
      </w:pPr>
      <w:r w:rsidRPr="00D50719">
        <w:rPr>
          <w:rFonts w:ascii="Arial" w:hAnsi="Arial" w:cs="Arial"/>
          <w:sz w:val="24"/>
          <w:szCs w:val="24"/>
        </w:rPr>
        <w:t>(g)</w:t>
      </w:r>
      <w:r w:rsidRPr="00D50719">
        <w:rPr>
          <w:rFonts w:ascii="Arial" w:hAnsi="Arial" w:cs="Arial"/>
          <w:sz w:val="24"/>
          <w:szCs w:val="24"/>
        </w:rPr>
        <w:tab/>
        <w:t>take all reasonable steps to ensure the reliability and integrity of any of its Personnel who have access to the Personal Data and ensure that its Personnel:</w:t>
      </w:r>
    </w:p>
    <w:p w:rsidR="00D34401" w:rsidRPr="00D50719" w:rsidRDefault="00D34401" w:rsidP="00D34401">
      <w:pPr>
        <w:ind w:left="2478" w:hanging="566"/>
        <w:jc w:val="both"/>
        <w:rPr>
          <w:rFonts w:ascii="Arial" w:hAnsi="Arial" w:cs="Arial"/>
          <w:sz w:val="24"/>
          <w:szCs w:val="24"/>
        </w:rPr>
      </w:pPr>
      <w:r w:rsidRPr="00D50719">
        <w:rPr>
          <w:rFonts w:ascii="Arial" w:hAnsi="Arial" w:cs="Arial"/>
          <w:sz w:val="24"/>
          <w:szCs w:val="24"/>
        </w:rPr>
        <w:t>(i)</w:t>
      </w:r>
      <w:r w:rsidRPr="00D50719">
        <w:rPr>
          <w:rFonts w:ascii="Arial" w:hAnsi="Arial" w:cs="Arial"/>
          <w:sz w:val="24"/>
          <w:szCs w:val="24"/>
        </w:rPr>
        <w:tab/>
        <w:t xml:space="preserve">are aware of and comply with their ’s duties under this Annex 1 (Data Sharing Agreement) and those in respect of Confidential Information </w:t>
      </w:r>
    </w:p>
    <w:p w:rsidR="00D34401" w:rsidRPr="00D50719" w:rsidRDefault="00D34401" w:rsidP="00D34401">
      <w:pPr>
        <w:ind w:left="2478" w:hanging="566"/>
        <w:jc w:val="both"/>
        <w:rPr>
          <w:rFonts w:ascii="Arial" w:hAnsi="Arial" w:cs="Arial"/>
          <w:sz w:val="24"/>
          <w:szCs w:val="24"/>
        </w:rPr>
      </w:pPr>
      <w:r w:rsidRPr="00D50719">
        <w:rPr>
          <w:rFonts w:ascii="Arial" w:hAnsi="Arial" w:cs="Arial"/>
          <w:sz w:val="24"/>
          <w:szCs w:val="24"/>
        </w:rPr>
        <w:t>(ii)</w:t>
      </w:r>
      <w:r w:rsidRPr="00D50719">
        <w:rPr>
          <w:rFonts w:ascii="Arial" w:hAnsi="Arial" w:cs="Arial"/>
          <w:sz w:val="24"/>
          <w:szCs w:val="24"/>
        </w:rP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rsidR="00D34401" w:rsidRPr="00D50719" w:rsidRDefault="00D34401" w:rsidP="00D34401">
      <w:pPr>
        <w:ind w:left="2478" w:hanging="566"/>
        <w:jc w:val="both"/>
        <w:rPr>
          <w:rFonts w:ascii="Arial" w:hAnsi="Arial" w:cs="Arial"/>
          <w:sz w:val="24"/>
          <w:szCs w:val="24"/>
        </w:rPr>
      </w:pPr>
      <w:r w:rsidRPr="00D50719">
        <w:rPr>
          <w:rFonts w:ascii="Arial" w:hAnsi="Arial" w:cs="Arial"/>
          <w:sz w:val="24"/>
          <w:szCs w:val="24"/>
        </w:rPr>
        <w:t>(iii)</w:t>
      </w:r>
      <w:r w:rsidRPr="00D50719">
        <w:rPr>
          <w:rFonts w:ascii="Arial" w:hAnsi="Arial" w:cs="Arial"/>
          <w:sz w:val="24"/>
          <w:szCs w:val="24"/>
        </w:rPr>
        <w:tab/>
        <w:t>have undergone adequate training in the use, care, protection and handling of personal data as required by the applicable Data Protection Law;</w:t>
      </w:r>
    </w:p>
    <w:p w:rsidR="00D34401" w:rsidRPr="00D50719" w:rsidRDefault="00D34401" w:rsidP="00D34401">
      <w:pPr>
        <w:ind w:left="1912" w:hanging="566"/>
        <w:jc w:val="both"/>
        <w:rPr>
          <w:rFonts w:ascii="Arial" w:hAnsi="Arial" w:cs="Arial"/>
          <w:sz w:val="24"/>
          <w:szCs w:val="24"/>
        </w:rPr>
      </w:pPr>
      <w:r w:rsidRPr="00D50719">
        <w:rPr>
          <w:rFonts w:ascii="Arial" w:hAnsi="Arial" w:cs="Arial"/>
          <w:sz w:val="24"/>
          <w:szCs w:val="24"/>
        </w:rPr>
        <w:t>(h)</w:t>
      </w:r>
      <w:r w:rsidRPr="00D50719">
        <w:rPr>
          <w:rFonts w:ascii="Arial" w:hAnsi="Arial" w:cs="Arial"/>
          <w:sz w:val="24"/>
          <w:szCs w:val="24"/>
        </w:rPr>
        <w:tab/>
        <w:t>ensure that it has in place Protective Measures as appropriate to protect against a Data Loss Event having taken account of the:</w:t>
      </w:r>
    </w:p>
    <w:p w:rsidR="00D34401" w:rsidRPr="00D50719" w:rsidRDefault="00D34401" w:rsidP="00D34401">
      <w:pPr>
        <w:ind w:left="2478" w:hanging="566"/>
        <w:jc w:val="both"/>
        <w:rPr>
          <w:rFonts w:ascii="Arial" w:hAnsi="Arial" w:cs="Arial"/>
          <w:sz w:val="24"/>
          <w:szCs w:val="24"/>
        </w:rPr>
      </w:pPr>
      <w:r w:rsidRPr="00D50719">
        <w:rPr>
          <w:rFonts w:ascii="Arial" w:hAnsi="Arial" w:cs="Arial"/>
          <w:sz w:val="24"/>
          <w:szCs w:val="24"/>
        </w:rPr>
        <w:t>(i)    nature of the data to be protected;</w:t>
      </w:r>
    </w:p>
    <w:p w:rsidR="00D34401" w:rsidRPr="00D50719" w:rsidRDefault="00D34401" w:rsidP="00D34401">
      <w:pPr>
        <w:ind w:left="2478" w:hanging="566"/>
        <w:jc w:val="both"/>
        <w:rPr>
          <w:rFonts w:ascii="Arial" w:hAnsi="Arial" w:cs="Arial"/>
          <w:sz w:val="24"/>
          <w:szCs w:val="24"/>
        </w:rPr>
      </w:pPr>
      <w:r w:rsidRPr="00D50719">
        <w:rPr>
          <w:rFonts w:ascii="Arial" w:hAnsi="Arial" w:cs="Arial"/>
          <w:sz w:val="24"/>
          <w:szCs w:val="24"/>
        </w:rPr>
        <w:t>(i)   harm that might result from a Data Loss Event;</w:t>
      </w:r>
    </w:p>
    <w:p w:rsidR="00D34401" w:rsidRPr="00D50719" w:rsidRDefault="00D34401" w:rsidP="00D34401">
      <w:pPr>
        <w:ind w:left="2478" w:hanging="566"/>
        <w:jc w:val="both"/>
        <w:rPr>
          <w:rFonts w:ascii="Arial" w:hAnsi="Arial" w:cs="Arial"/>
          <w:sz w:val="24"/>
          <w:szCs w:val="24"/>
        </w:rPr>
      </w:pPr>
      <w:r w:rsidRPr="00D50719">
        <w:rPr>
          <w:rFonts w:ascii="Arial" w:hAnsi="Arial" w:cs="Arial"/>
          <w:sz w:val="24"/>
          <w:szCs w:val="24"/>
        </w:rPr>
        <w:lastRenderedPageBreak/>
        <w:t>(iii)   state of technological development; and</w:t>
      </w:r>
    </w:p>
    <w:p w:rsidR="00D34401" w:rsidRPr="00D50719" w:rsidRDefault="00D34401" w:rsidP="00D34401">
      <w:pPr>
        <w:ind w:left="2478" w:hanging="566"/>
        <w:jc w:val="both"/>
        <w:rPr>
          <w:rFonts w:ascii="Arial" w:hAnsi="Arial" w:cs="Arial"/>
          <w:sz w:val="24"/>
          <w:szCs w:val="24"/>
        </w:rPr>
      </w:pPr>
      <w:r w:rsidRPr="00D50719">
        <w:rPr>
          <w:rFonts w:ascii="Arial" w:hAnsi="Arial" w:cs="Arial"/>
          <w:sz w:val="24"/>
          <w:szCs w:val="24"/>
        </w:rPr>
        <w:t>(iv)   cost of implementing any measures.</w:t>
      </w:r>
    </w:p>
    <w:p w:rsidR="00D34401" w:rsidRPr="00D50719" w:rsidRDefault="00D34401" w:rsidP="00D34401">
      <w:pPr>
        <w:ind w:left="1912" w:hanging="566"/>
        <w:jc w:val="both"/>
        <w:rPr>
          <w:rFonts w:ascii="Arial" w:hAnsi="Arial" w:cs="Arial"/>
          <w:sz w:val="24"/>
          <w:szCs w:val="24"/>
        </w:rPr>
      </w:pPr>
      <w:r w:rsidRPr="00D50719">
        <w:rPr>
          <w:rFonts w:ascii="Arial" w:hAnsi="Arial" w:cs="Arial"/>
          <w:sz w:val="24"/>
          <w:szCs w:val="24"/>
        </w:rPr>
        <w:t xml:space="preserve">(i)  </w:t>
      </w:r>
      <w:r w:rsidRPr="00D50719">
        <w:rPr>
          <w:rFonts w:ascii="Arial" w:hAnsi="Arial" w:cs="Arial"/>
          <w:sz w:val="24"/>
          <w:szCs w:val="24"/>
        </w:rPr>
        <w:tab/>
        <w:t xml:space="preserve">ensure that it has the capability (whether technological or otherwise), to the extent required by Data Protection Law, to provide or correct or delete at the request of a Data Subject all the Personal Data relating to that Data Subject that the </w:t>
      </w:r>
      <w:r>
        <w:rPr>
          <w:rFonts w:ascii="Arial" w:hAnsi="Arial" w:cs="Arial"/>
          <w:sz w:val="24"/>
          <w:szCs w:val="24"/>
        </w:rPr>
        <w:t>Supplier</w:t>
      </w:r>
      <w:r w:rsidRPr="00D50719">
        <w:rPr>
          <w:rFonts w:ascii="Arial" w:hAnsi="Arial" w:cs="Arial"/>
          <w:sz w:val="24"/>
          <w:szCs w:val="24"/>
        </w:rPr>
        <w:t xml:space="preserve"> holds; and</w:t>
      </w:r>
    </w:p>
    <w:p w:rsidR="00D34401" w:rsidRPr="00D50719" w:rsidRDefault="00D34401" w:rsidP="00D34401">
      <w:pPr>
        <w:ind w:left="1912" w:hanging="566"/>
        <w:jc w:val="both"/>
        <w:rPr>
          <w:rFonts w:ascii="Arial" w:hAnsi="Arial" w:cs="Arial"/>
          <w:sz w:val="24"/>
          <w:szCs w:val="24"/>
        </w:rPr>
      </w:pPr>
      <w:r w:rsidRPr="00D50719">
        <w:rPr>
          <w:rFonts w:ascii="Arial" w:hAnsi="Arial" w:cs="Arial"/>
          <w:sz w:val="24"/>
          <w:szCs w:val="24"/>
        </w:rPr>
        <w:t xml:space="preserve">(i)  </w:t>
      </w:r>
      <w:r w:rsidRPr="00D50719">
        <w:rPr>
          <w:rFonts w:ascii="Arial" w:hAnsi="Arial" w:cs="Arial"/>
          <w:sz w:val="24"/>
          <w:szCs w:val="24"/>
        </w:rPr>
        <w:tab/>
        <w:t xml:space="preserve">ensure that it notifies the other Party as soon as it becomes aware of a Data Loss Event. </w:t>
      </w:r>
    </w:p>
    <w:p w:rsidR="00D34401" w:rsidRPr="00D50719" w:rsidRDefault="00D34401" w:rsidP="00D34401">
      <w:pPr>
        <w:ind w:left="720" w:hanging="720"/>
        <w:jc w:val="both"/>
        <w:rPr>
          <w:rFonts w:ascii="Arial" w:hAnsi="Arial" w:cs="Arial"/>
          <w:sz w:val="24"/>
          <w:szCs w:val="24"/>
        </w:rPr>
      </w:pPr>
      <w:r>
        <w:rPr>
          <w:rFonts w:ascii="Arial" w:hAnsi="Arial" w:cs="Arial"/>
          <w:sz w:val="24"/>
          <w:szCs w:val="24"/>
        </w:rPr>
        <w:t>2</w:t>
      </w:r>
      <w:r w:rsidRPr="00D50719">
        <w:rPr>
          <w:rFonts w:ascii="Arial" w:hAnsi="Arial" w:cs="Arial"/>
          <w:sz w:val="24"/>
          <w:szCs w:val="24"/>
        </w:rPr>
        <w:t xml:space="preserve">.2 </w:t>
      </w:r>
      <w:r w:rsidRPr="00D50719">
        <w:rPr>
          <w:rFonts w:ascii="Arial" w:hAnsi="Arial" w:cs="Arial"/>
          <w:sz w:val="24"/>
          <w:szCs w:val="24"/>
        </w:rPr>
        <w:tab/>
        <w:t xml:space="preserve">Each Joint Controller shall use its reasonable endeavours to assist the other Controller to comply with any obligations under applicable Data Protection Law and shall not perform </w:t>
      </w:r>
      <w:r>
        <w:rPr>
          <w:rFonts w:ascii="Arial" w:hAnsi="Arial" w:cs="Arial"/>
          <w:sz w:val="24"/>
          <w:szCs w:val="24"/>
        </w:rPr>
        <w:t>its obligations under this Part</w:t>
      </w:r>
      <w:r w:rsidRPr="00D50719">
        <w:rPr>
          <w:rFonts w:ascii="Arial" w:hAnsi="Arial" w:cs="Arial"/>
          <w:sz w:val="24"/>
          <w:szCs w:val="24"/>
        </w:rPr>
        <w:t xml:space="preserve"> in such a way as to cause the other Joint Controller to breach any of it’s obligations under applicable Data Protection Law to the extent it is aware, or ought reasonably to have been aware, that the same would be a breach of such obligations</w:t>
      </w:r>
    </w:p>
    <w:p w:rsidR="00D34401" w:rsidRPr="00D50719" w:rsidRDefault="00D34401" w:rsidP="00D34401">
      <w:pPr>
        <w:jc w:val="both"/>
        <w:rPr>
          <w:rFonts w:ascii="Arial" w:hAnsi="Arial" w:cs="Arial"/>
          <w:b/>
          <w:sz w:val="24"/>
          <w:szCs w:val="24"/>
        </w:rPr>
      </w:pPr>
      <w:r>
        <w:rPr>
          <w:rFonts w:ascii="Arial" w:hAnsi="Arial" w:cs="Arial"/>
          <w:sz w:val="24"/>
          <w:szCs w:val="24"/>
        </w:rPr>
        <w:t>3</w:t>
      </w:r>
      <w:r w:rsidRPr="00D50719">
        <w:rPr>
          <w:rFonts w:ascii="Arial" w:hAnsi="Arial" w:cs="Arial"/>
          <w:b/>
          <w:sz w:val="24"/>
          <w:szCs w:val="24"/>
        </w:rPr>
        <w:t>. Data Protection Breach</w:t>
      </w:r>
    </w:p>
    <w:p w:rsidR="00D34401" w:rsidRPr="00D50719" w:rsidRDefault="00D34401" w:rsidP="00D34401">
      <w:pPr>
        <w:jc w:val="both"/>
        <w:rPr>
          <w:rFonts w:ascii="Arial" w:hAnsi="Arial" w:cs="Arial"/>
          <w:sz w:val="24"/>
          <w:szCs w:val="24"/>
        </w:rPr>
      </w:pPr>
      <w:r>
        <w:rPr>
          <w:rFonts w:ascii="Arial" w:hAnsi="Arial" w:cs="Arial"/>
          <w:sz w:val="24"/>
          <w:szCs w:val="24"/>
        </w:rPr>
        <w:t>3.1 Without prejudice to paragraph</w:t>
      </w:r>
      <w:r w:rsidRPr="00D50719">
        <w:rPr>
          <w:rFonts w:ascii="Arial" w:hAnsi="Arial" w:cs="Arial"/>
          <w:sz w:val="24"/>
          <w:szCs w:val="24"/>
        </w:rPr>
        <w:t xml:space="preserve"> 3.2, each Party shall notify the other Party promptly and without undue delay, and in any event within 48 hours, upon becoming aware of any Personal Data Breach or circumstances that are likely to give rise to a Personal Data Breach, providing the Authority and its advisors with:</w:t>
      </w:r>
    </w:p>
    <w:p w:rsidR="00D34401" w:rsidRPr="00D50719" w:rsidRDefault="00D34401" w:rsidP="00D34401">
      <w:pPr>
        <w:jc w:val="both"/>
        <w:rPr>
          <w:rFonts w:ascii="Arial" w:hAnsi="Arial" w:cs="Arial"/>
          <w:sz w:val="24"/>
          <w:szCs w:val="24"/>
        </w:rPr>
      </w:pPr>
      <w:r w:rsidRPr="00D50719">
        <w:rPr>
          <w:rFonts w:ascii="Arial" w:hAnsi="Arial" w:cs="Arial"/>
          <w:sz w:val="24"/>
          <w:szCs w:val="24"/>
        </w:rPr>
        <w:t>(i) sufficient information and in a timescale which allows the other Party to meet any obligations to report a Personal Data Breach under the Data Protection Laws;</w:t>
      </w:r>
    </w:p>
    <w:p w:rsidR="00D34401" w:rsidRPr="00D50719" w:rsidRDefault="00D34401" w:rsidP="00D34401">
      <w:pPr>
        <w:jc w:val="both"/>
        <w:rPr>
          <w:rFonts w:ascii="Arial" w:hAnsi="Arial" w:cs="Arial"/>
          <w:sz w:val="24"/>
          <w:szCs w:val="24"/>
        </w:rPr>
      </w:pPr>
      <w:r w:rsidRPr="00D50719">
        <w:rPr>
          <w:rFonts w:ascii="Arial" w:hAnsi="Arial" w:cs="Arial"/>
          <w:sz w:val="24"/>
          <w:szCs w:val="24"/>
        </w:rPr>
        <w:t>(ii) all reasonable assistance, including:</w:t>
      </w:r>
    </w:p>
    <w:p w:rsidR="00D34401" w:rsidRPr="00D50719" w:rsidRDefault="00D34401" w:rsidP="00D34401">
      <w:pPr>
        <w:numPr>
          <w:ilvl w:val="0"/>
          <w:numId w:val="41"/>
        </w:numPr>
        <w:pBdr>
          <w:top w:val="nil"/>
          <w:left w:val="nil"/>
          <w:bottom w:val="nil"/>
          <w:right w:val="nil"/>
          <w:between w:val="nil"/>
        </w:pBdr>
        <w:spacing w:after="280"/>
        <w:contextualSpacing/>
        <w:jc w:val="both"/>
        <w:rPr>
          <w:rFonts w:ascii="Arial" w:hAnsi="Arial" w:cs="Arial"/>
          <w:sz w:val="24"/>
          <w:szCs w:val="24"/>
        </w:rPr>
      </w:pPr>
      <w:r w:rsidRPr="00D50719">
        <w:rPr>
          <w:rFonts w:ascii="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rsidR="00D34401" w:rsidRPr="00D50719" w:rsidRDefault="00D34401" w:rsidP="00D34401">
      <w:pPr>
        <w:numPr>
          <w:ilvl w:val="0"/>
          <w:numId w:val="41"/>
        </w:numPr>
        <w:pBdr>
          <w:top w:val="nil"/>
          <w:left w:val="nil"/>
          <w:bottom w:val="nil"/>
          <w:right w:val="nil"/>
          <w:between w:val="nil"/>
        </w:pBdr>
        <w:spacing w:after="240" w:line="240" w:lineRule="auto"/>
        <w:jc w:val="both"/>
        <w:rPr>
          <w:rFonts w:ascii="Arial" w:hAnsi="Arial" w:cs="Arial"/>
          <w:sz w:val="24"/>
          <w:szCs w:val="24"/>
        </w:rPr>
      </w:pPr>
      <w:r w:rsidRPr="00D50719">
        <w:rPr>
          <w:rFonts w:ascii="Arial" w:hAnsi="Arial" w:cs="Arial"/>
          <w:sz w:val="24"/>
          <w:szCs w:val="24"/>
        </w:rPr>
        <w:t>co-operation with the other Party including taking such reasonable steps as are directed by the Authority to assist in the investigation, mitigation and remediation of a Personal Data Breach;</w:t>
      </w:r>
    </w:p>
    <w:p w:rsidR="00D34401" w:rsidRPr="00D50719" w:rsidRDefault="00D34401" w:rsidP="00D34401">
      <w:pPr>
        <w:numPr>
          <w:ilvl w:val="0"/>
          <w:numId w:val="41"/>
        </w:numPr>
        <w:pBdr>
          <w:top w:val="nil"/>
          <w:left w:val="nil"/>
          <w:bottom w:val="nil"/>
          <w:right w:val="nil"/>
          <w:between w:val="nil"/>
        </w:pBdr>
        <w:spacing w:after="280"/>
        <w:contextualSpacing/>
        <w:jc w:val="both"/>
        <w:rPr>
          <w:rFonts w:ascii="Arial" w:hAnsi="Arial" w:cs="Arial"/>
          <w:sz w:val="24"/>
          <w:szCs w:val="24"/>
        </w:rPr>
      </w:pPr>
      <w:r w:rsidRPr="00D50719">
        <w:rPr>
          <w:rFonts w:ascii="Arial" w:hAnsi="Arial" w:cs="Arial"/>
          <w:sz w:val="24"/>
          <w:szCs w:val="24"/>
        </w:rPr>
        <w:t>co-ordination with the other Party regarding the management of public relations and public statements relating to the Personal Data Breach;</w:t>
      </w:r>
    </w:p>
    <w:p w:rsidR="00D34401" w:rsidRPr="00D50719" w:rsidRDefault="00D34401" w:rsidP="00D34401">
      <w:pPr>
        <w:numPr>
          <w:ilvl w:val="0"/>
          <w:numId w:val="41"/>
        </w:numPr>
        <w:pBdr>
          <w:top w:val="nil"/>
          <w:left w:val="nil"/>
          <w:bottom w:val="nil"/>
          <w:right w:val="nil"/>
          <w:between w:val="nil"/>
        </w:pBdr>
        <w:spacing w:after="280"/>
        <w:contextualSpacing/>
        <w:jc w:val="both"/>
        <w:rPr>
          <w:rFonts w:ascii="Arial" w:hAnsi="Arial" w:cs="Arial"/>
          <w:sz w:val="24"/>
          <w:szCs w:val="24"/>
        </w:rPr>
      </w:pPr>
      <w:r w:rsidRPr="00D50719">
        <w:rPr>
          <w:rFonts w:ascii="Arial" w:hAnsi="Arial" w:cs="Arial"/>
          <w:sz w:val="24"/>
          <w:szCs w:val="24"/>
        </w:rP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w:t>
      </w:r>
      <w:r>
        <w:rPr>
          <w:rFonts w:ascii="Arial" w:hAnsi="Arial" w:cs="Arial"/>
          <w:sz w:val="24"/>
          <w:szCs w:val="24"/>
        </w:rPr>
        <w:t>Paragraph</w:t>
      </w:r>
      <w:r w:rsidRPr="00D50719">
        <w:rPr>
          <w:rFonts w:ascii="Arial" w:hAnsi="Arial" w:cs="Arial"/>
          <w:sz w:val="24"/>
          <w:szCs w:val="24"/>
        </w:rPr>
        <w:t xml:space="preserve"> 3.2.</w:t>
      </w:r>
    </w:p>
    <w:p w:rsidR="00D34401" w:rsidRPr="00D50719" w:rsidRDefault="00D34401" w:rsidP="00D34401">
      <w:pPr>
        <w:spacing w:after="280"/>
        <w:ind w:left="1440"/>
        <w:contextualSpacing/>
        <w:jc w:val="both"/>
        <w:rPr>
          <w:rFonts w:ascii="Arial" w:hAnsi="Arial" w:cs="Arial"/>
          <w:sz w:val="24"/>
          <w:szCs w:val="24"/>
        </w:rPr>
      </w:pPr>
    </w:p>
    <w:p w:rsidR="00D34401" w:rsidRPr="00D50719" w:rsidRDefault="00D34401" w:rsidP="00D34401">
      <w:pPr>
        <w:jc w:val="both"/>
        <w:rPr>
          <w:rFonts w:ascii="Arial" w:hAnsi="Arial" w:cs="Arial"/>
          <w:sz w:val="24"/>
          <w:szCs w:val="24"/>
        </w:rPr>
      </w:pPr>
      <w:r>
        <w:rPr>
          <w:rFonts w:ascii="Arial" w:hAnsi="Arial" w:cs="Arial"/>
          <w:sz w:val="24"/>
          <w:szCs w:val="24"/>
        </w:rPr>
        <w:t>3</w:t>
      </w:r>
      <w:r w:rsidRPr="00D50719">
        <w:rPr>
          <w:rFonts w:ascii="Arial" w:hAnsi="Arial" w:cs="Arial"/>
          <w:sz w:val="24"/>
          <w:szCs w:val="24"/>
        </w:rPr>
        <w:t xml:space="preserve">.2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w:t>
      </w:r>
      <w:r w:rsidRPr="00D50719">
        <w:rPr>
          <w:rFonts w:ascii="Arial" w:hAnsi="Arial" w:cs="Arial"/>
          <w:sz w:val="24"/>
          <w:szCs w:val="24"/>
        </w:rPr>
        <w:lastRenderedPageBreak/>
        <w:t>respect of any such Personal Data Breach, including providing the other Party, as soon as possible and within 48 hours of the Personal Data Breach relating to the Personal Data Breach, in particular:</w:t>
      </w:r>
    </w:p>
    <w:p w:rsidR="00D34401" w:rsidRPr="00D50719" w:rsidRDefault="00D34401" w:rsidP="00D34401">
      <w:pPr>
        <w:spacing w:after="0"/>
        <w:ind w:left="1345"/>
        <w:jc w:val="both"/>
        <w:rPr>
          <w:rFonts w:ascii="Arial" w:hAnsi="Arial" w:cs="Arial"/>
          <w:sz w:val="24"/>
          <w:szCs w:val="24"/>
        </w:rPr>
      </w:pPr>
      <w:r w:rsidRPr="00D50719">
        <w:rPr>
          <w:rFonts w:ascii="Arial" w:hAnsi="Arial" w:cs="Arial"/>
          <w:sz w:val="24"/>
          <w:szCs w:val="24"/>
        </w:rPr>
        <w:t xml:space="preserve">(i) the nature of the Personal Data Breach; </w:t>
      </w:r>
    </w:p>
    <w:p w:rsidR="00D34401" w:rsidRPr="00D50719" w:rsidRDefault="00D34401" w:rsidP="00D34401">
      <w:pPr>
        <w:spacing w:after="0"/>
        <w:ind w:left="1345"/>
        <w:jc w:val="both"/>
        <w:rPr>
          <w:rFonts w:ascii="Arial" w:hAnsi="Arial" w:cs="Arial"/>
          <w:sz w:val="24"/>
          <w:szCs w:val="24"/>
        </w:rPr>
      </w:pPr>
      <w:r w:rsidRPr="00D50719">
        <w:rPr>
          <w:rFonts w:ascii="Arial" w:hAnsi="Arial" w:cs="Arial"/>
          <w:sz w:val="24"/>
          <w:szCs w:val="24"/>
        </w:rPr>
        <w:t>(ii) the nature of Personal Data affected;</w:t>
      </w:r>
    </w:p>
    <w:p w:rsidR="00D34401" w:rsidRPr="00D50719" w:rsidRDefault="00D34401" w:rsidP="00D34401">
      <w:pPr>
        <w:spacing w:after="0"/>
        <w:ind w:left="1345"/>
        <w:jc w:val="both"/>
        <w:rPr>
          <w:rFonts w:ascii="Arial" w:hAnsi="Arial" w:cs="Arial"/>
          <w:sz w:val="24"/>
          <w:szCs w:val="24"/>
        </w:rPr>
      </w:pPr>
      <w:r w:rsidRPr="00D50719">
        <w:rPr>
          <w:rFonts w:ascii="Arial" w:hAnsi="Arial" w:cs="Arial"/>
          <w:sz w:val="24"/>
          <w:szCs w:val="24"/>
        </w:rPr>
        <w:t>(iii) the categories and number of Data Subjects concerned;</w:t>
      </w:r>
    </w:p>
    <w:p w:rsidR="00D34401" w:rsidRPr="00D50719" w:rsidRDefault="00D34401" w:rsidP="00D34401">
      <w:pPr>
        <w:spacing w:after="0"/>
        <w:ind w:left="1345"/>
        <w:jc w:val="both"/>
        <w:rPr>
          <w:rFonts w:ascii="Arial" w:hAnsi="Arial" w:cs="Arial"/>
          <w:sz w:val="24"/>
          <w:szCs w:val="24"/>
        </w:rPr>
      </w:pPr>
      <w:r w:rsidRPr="00D50719">
        <w:rPr>
          <w:rFonts w:ascii="Arial" w:hAnsi="Arial" w:cs="Arial"/>
          <w:sz w:val="24"/>
          <w:szCs w:val="24"/>
        </w:rPr>
        <w:t>(iv) the name and contact details of the Provider’s Data Protection Officer or other relevant contact from whom more information may be obtained;</w:t>
      </w:r>
    </w:p>
    <w:p w:rsidR="00D34401" w:rsidRPr="00D50719" w:rsidRDefault="00D34401" w:rsidP="00D34401">
      <w:pPr>
        <w:spacing w:after="0"/>
        <w:ind w:left="1345"/>
        <w:jc w:val="both"/>
        <w:rPr>
          <w:rFonts w:ascii="Arial" w:hAnsi="Arial" w:cs="Arial"/>
          <w:sz w:val="24"/>
          <w:szCs w:val="24"/>
        </w:rPr>
      </w:pPr>
      <w:r w:rsidRPr="00D50719">
        <w:rPr>
          <w:rFonts w:ascii="Arial" w:hAnsi="Arial" w:cs="Arial"/>
          <w:sz w:val="24"/>
          <w:szCs w:val="24"/>
        </w:rPr>
        <w:t>(v) measures taken or proposed to be taken to address the Personal Data Breach; and</w:t>
      </w:r>
    </w:p>
    <w:p w:rsidR="00D34401" w:rsidRPr="00D50719" w:rsidRDefault="00D34401" w:rsidP="00D34401">
      <w:pPr>
        <w:spacing w:after="0"/>
        <w:ind w:left="1345"/>
        <w:jc w:val="both"/>
        <w:rPr>
          <w:rFonts w:ascii="Arial" w:hAnsi="Arial" w:cs="Arial"/>
          <w:sz w:val="24"/>
          <w:szCs w:val="24"/>
        </w:rPr>
      </w:pPr>
      <w:r w:rsidRPr="00D50719">
        <w:rPr>
          <w:rFonts w:ascii="Arial" w:hAnsi="Arial" w:cs="Arial"/>
          <w:sz w:val="24"/>
          <w:szCs w:val="24"/>
        </w:rPr>
        <w:t>(vi) describe the likely consequences of the Personal Data Breach.</w:t>
      </w:r>
    </w:p>
    <w:p w:rsidR="00D34401" w:rsidRPr="00D50719" w:rsidRDefault="00D34401" w:rsidP="00D34401">
      <w:pPr>
        <w:spacing w:after="0"/>
        <w:ind w:left="1345"/>
        <w:jc w:val="both"/>
        <w:rPr>
          <w:rFonts w:ascii="Arial" w:hAnsi="Arial" w:cs="Arial"/>
          <w:color w:val="0000FF"/>
          <w:sz w:val="24"/>
          <w:szCs w:val="24"/>
          <w:u w:val="single"/>
        </w:rPr>
      </w:pPr>
    </w:p>
    <w:p w:rsidR="00D34401" w:rsidRPr="00D50719" w:rsidRDefault="00D34401" w:rsidP="00D34401">
      <w:pPr>
        <w:jc w:val="both"/>
        <w:rPr>
          <w:rFonts w:ascii="Arial" w:hAnsi="Arial" w:cs="Arial"/>
          <w:b/>
          <w:sz w:val="24"/>
          <w:szCs w:val="24"/>
        </w:rPr>
      </w:pPr>
      <w:r>
        <w:rPr>
          <w:rFonts w:ascii="Arial" w:hAnsi="Arial" w:cs="Arial"/>
          <w:sz w:val="24"/>
          <w:szCs w:val="24"/>
        </w:rPr>
        <w:t>4</w:t>
      </w:r>
      <w:r w:rsidRPr="00D50719">
        <w:rPr>
          <w:rFonts w:ascii="Arial" w:hAnsi="Arial" w:cs="Arial"/>
          <w:b/>
          <w:sz w:val="24"/>
          <w:szCs w:val="24"/>
        </w:rPr>
        <w:t>. Audit</w:t>
      </w:r>
    </w:p>
    <w:p w:rsidR="00D34401" w:rsidRPr="00D50719" w:rsidRDefault="00D34401" w:rsidP="00D34401">
      <w:pPr>
        <w:jc w:val="both"/>
        <w:rPr>
          <w:rFonts w:ascii="Arial" w:hAnsi="Arial" w:cs="Arial"/>
          <w:sz w:val="24"/>
          <w:szCs w:val="24"/>
        </w:rPr>
      </w:pPr>
      <w:r>
        <w:rPr>
          <w:rFonts w:ascii="Arial" w:hAnsi="Arial" w:cs="Arial"/>
          <w:sz w:val="24"/>
          <w:szCs w:val="24"/>
        </w:rPr>
        <w:t>4</w:t>
      </w:r>
      <w:r w:rsidRPr="00D50719">
        <w:rPr>
          <w:rFonts w:ascii="Arial" w:hAnsi="Arial" w:cs="Arial"/>
          <w:sz w:val="24"/>
          <w:szCs w:val="24"/>
        </w:rPr>
        <w:t xml:space="preserve">.1  The </w:t>
      </w:r>
      <w:r>
        <w:rPr>
          <w:rFonts w:ascii="Arial" w:hAnsi="Arial" w:cs="Arial"/>
          <w:sz w:val="24"/>
          <w:szCs w:val="24"/>
        </w:rPr>
        <w:t>Supplier</w:t>
      </w:r>
      <w:r w:rsidRPr="00D50719">
        <w:rPr>
          <w:rFonts w:ascii="Arial" w:hAnsi="Arial" w:cs="Arial"/>
          <w:sz w:val="24"/>
          <w:szCs w:val="24"/>
        </w:rPr>
        <w:t xml:space="preserve"> shall permit:</w:t>
      </w:r>
      <w:r w:rsidRPr="00D50719">
        <w:rPr>
          <w:rFonts w:ascii="Arial" w:hAnsi="Arial" w:cs="Arial"/>
          <w:sz w:val="24"/>
          <w:szCs w:val="24"/>
        </w:rPr>
        <w:tab/>
      </w:r>
    </w:p>
    <w:p w:rsidR="00D34401" w:rsidRPr="00D50719" w:rsidRDefault="00D34401" w:rsidP="00D34401">
      <w:pPr>
        <w:keepNext/>
        <w:numPr>
          <w:ilvl w:val="0"/>
          <w:numId w:val="40"/>
        </w:numPr>
        <w:pBdr>
          <w:top w:val="nil"/>
          <w:left w:val="nil"/>
          <w:bottom w:val="nil"/>
          <w:right w:val="nil"/>
          <w:between w:val="nil"/>
        </w:pBdr>
        <w:spacing w:after="280"/>
        <w:contextualSpacing/>
        <w:jc w:val="both"/>
        <w:rPr>
          <w:rFonts w:ascii="Arial" w:hAnsi="Arial" w:cs="Arial"/>
          <w:sz w:val="24"/>
          <w:szCs w:val="24"/>
        </w:rPr>
      </w:pPr>
      <w:r w:rsidRPr="00D50719">
        <w:rPr>
          <w:rFonts w:ascii="Arial" w:hAnsi="Arial" w:cs="Arial"/>
          <w:sz w:val="24"/>
          <w:szCs w:val="24"/>
        </w:rPr>
        <w:t xml:space="preserve">the Authority, or a third-party auditor acting under the Authority’s direction, to conduct, at the Authority’s cost, data privacy and security audits, assessments and inspections concerning the Provider’s data security and privacy procedures relating to Personal Data, </w:t>
      </w:r>
      <w:r>
        <w:rPr>
          <w:rFonts w:ascii="Arial" w:hAnsi="Arial" w:cs="Arial"/>
          <w:sz w:val="24"/>
          <w:szCs w:val="24"/>
        </w:rPr>
        <w:t>its compliance with this Part B</w:t>
      </w:r>
      <w:r w:rsidRPr="00D50719">
        <w:rPr>
          <w:rFonts w:ascii="Arial" w:hAnsi="Arial" w:cs="Arial"/>
          <w:sz w:val="24"/>
          <w:szCs w:val="24"/>
        </w:rPr>
        <w:t xml:space="preserve"> and the Data Protection Law. </w:t>
      </w:r>
    </w:p>
    <w:p w:rsidR="00D34401" w:rsidRDefault="00D34401" w:rsidP="00D34401">
      <w:pPr>
        <w:keepNext/>
        <w:numPr>
          <w:ilvl w:val="0"/>
          <w:numId w:val="40"/>
        </w:numPr>
        <w:pBdr>
          <w:top w:val="nil"/>
          <w:left w:val="nil"/>
          <w:bottom w:val="nil"/>
          <w:right w:val="nil"/>
          <w:between w:val="nil"/>
        </w:pBdr>
        <w:spacing w:after="280"/>
        <w:contextualSpacing/>
        <w:jc w:val="both"/>
        <w:rPr>
          <w:rFonts w:ascii="Arial" w:hAnsi="Arial" w:cs="Arial"/>
          <w:sz w:val="24"/>
          <w:szCs w:val="24"/>
        </w:rPr>
      </w:pPr>
      <w:r w:rsidRPr="00D50719">
        <w:rPr>
          <w:rFonts w:ascii="Arial" w:hAnsi="Arial" w:cs="Arial"/>
          <w:sz w:val="24"/>
          <w:szCs w:val="24"/>
        </w:rPr>
        <w:t xml:space="preserve">the Authority, or a third-party auditor acting under the Authority’s direction, access to premises at which the Personal Data is accessible or at which it is able to inspect any relevant records, including the record maintained under Article 30 GDPR by the </w:t>
      </w:r>
      <w:r>
        <w:rPr>
          <w:rFonts w:ascii="Arial" w:hAnsi="Arial" w:cs="Arial"/>
          <w:sz w:val="24"/>
          <w:szCs w:val="24"/>
        </w:rPr>
        <w:t>Supplier</w:t>
      </w:r>
      <w:r w:rsidRPr="00D50719">
        <w:rPr>
          <w:rFonts w:ascii="Arial" w:hAnsi="Arial" w:cs="Arial"/>
          <w:sz w:val="24"/>
          <w:szCs w:val="24"/>
        </w:rPr>
        <w:t xml:space="preserve"> so far as relevant to the Agreement, and procedures, including premises under the control of any third party appointed by the Provider to assist in the provision of the Services. </w:t>
      </w:r>
    </w:p>
    <w:p w:rsidR="00D34401" w:rsidRPr="00D50719" w:rsidRDefault="00D34401" w:rsidP="00D34401">
      <w:pPr>
        <w:keepNext/>
        <w:pBdr>
          <w:top w:val="nil"/>
          <w:left w:val="nil"/>
          <w:bottom w:val="nil"/>
          <w:right w:val="nil"/>
          <w:between w:val="nil"/>
        </w:pBdr>
        <w:spacing w:after="280"/>
        <w:ind w:left="720"/>
        <w:contextualSpacing/>
        <w:jc w:val="both"/>
        <w:rPr>
          <w:rFonts w:ascii="Arial" w:hAnsi="Arial" w:cs="Arial"/>
          <w:sz w:val="24"/>
          <w:szCs w:val="24"/>
        </w:rPr>
      </w:pPr>
    </w:p>
    <w:p w:rsidR="00D34401" w:rsidRPr="00D50719" w:rsidRDefault="00D34401" w:rsidP="00D34401">
      <w:pPr>
        <w:keepNext/>
        <w:jc w:val="both"/>
        <w:rPr>
          <w:rFonts w:ascii="Arial" w:hAnsi="Arial" w:cs="Arial"/>
          <w:sz w:val="24"/>
          <w:szCs w:val="24"/>
        </w:rPr>
      </w:pPr>
      <w:r>
        <w:rPr>
          <w:rFonts w:ascii="Arial" w:hAnsi="Arial" w:cs="Arial"/>
          <w:sz w:val="24"/>
          <w:szCs w:val="24"/>
        </w:rPr>
        <w:t>4</w:t>
      </w:r>
      <w:r w:rsidRPr="00D50719">
        <w:rPr>
          <w:rFonts w:ascii="Arial" w:hAnsi="Arial" w:cs="Arial"/>
          <w:sz w:val="24"/>
          <w:szCs w:val="24"/>
        </w:rPr>
        <w:t xml:space="preserve">.2 The Authority may, in its sole discretion, require the Provider to provide evidence of the Provider’s compliance with </w:t>
      </w:r>
      <w:r>
        <w:rPr>
          <w:rFonts w:ascii="Arial" w:hAnsi="Arial" w:cs="Arial"/>
          <w:sz w:val="24"/>
          <w:szCs w:val="24"/>
        </w:rPr>
        <w:t>Paragraph</w:t>
      </w:r>
      <w:r w:rsidRPr="00D50719">
        <w:rPr>
          <w:rFonts w:ascii="Arial" w:hAnsi="Arial" w:cs="Arial"/>
          <w:sz w:val="24"/>
          <w:szCs w:val="24"/>
        </w:rPr>
        <w:t xml:space="preserve"> 4.1 in lieu of conducting such an audit, assessment or inspection.</w:t>
      </w:r>
    </w:p>
    <w:p w:rsidR="00D34401" w:rsidRPr="00D50719" w:rsidRDefault="00D34401" w:rsidP="00D34401">
      <w:pPr>
        <w:jc w:val="both"/>
        <w:rPr>
          <w:rFonts w:ascii="Arial" w:hAnsi="Arial" w:cs="Arial"/>
          <w:b/>
          <w:sz w:val="24"/>
          <w:szCs w:val="24"/>
        </w:rPr>
      </w:pPr>
      <w:r>
        <w:rPr>
          <w:rFonts w:ascii="Arial" w:hAnsi="Arial" w:cs="Arial"/>
          <w:b/>
          <w:sz w:val="24"/>
          <w:szCs w:val="24"/>
        </w:rPr>
        <w:t>5</w:t>
      </w:r>
      <w:r w:rsidRPr="00D50719">
        <w:rPr>
          <w:rFonts w:ascii="Arial" w:hAnsi="Arial" w:cs="Arial"/>
          <w:b/>
          <w:sz w:val="24"/>
          <w:szCs w:val="24"/>
        </w:rPr>
        <w:t>. Impact Assessments</w:t>
      </w:r>
    </w:p>
    <w:p w:rsidR="00D34401" w:rsidRPr="00D50719" w:rsidRDefault="00D34401" w:rsidP="00D34401">
      <w:pPr>
        <w:jc w:val="both"/>
        <w:rPr>
          <w:rFonts w:ascii="Arial" w:hAnsi="Arial" w:cs="Arial"/>
          <w:sz w:val="24"/>
          <w:szCs w:val="24"/>
        </w:rPr>
      </w:pPr>
      <w:r>
        <w:rPr>
          <w:rFonts w:ascii="Arial" w:hAnsi="Arial" w:cs="Arial"/>
          <w:sz w:val="24"/>
          <w:szCs w:val="24"/>
        </w:rPr>
        <w:t>5</w:t>
      </w:r>
      <w:r w:rsidRPr="00D50719">
        <w:rPr>
          <w:rFonts w:ascii="Arial" w:hAnsi="Arial" w:cs="Arial"/>
          <w:sz w:val="24"/>
          <w:szCs w:val="24"/>
        </w:rPr>
        <w:t>.1 The Parties shall:</w:t>
      </w:r>
      <w:r w:rsidRPr="00D50719">
        <w:rPr>
          <w:rFonts w:ascii="Arial" w:hAnsi="Arial" w:cs="Arial"/>
          <w:sz w:val="24"/>
          <w:szCs w:val="24"/>
        </w:rPr>
        <w:tab/>
      </w:r>
    </w:p>
    <w:p w:rsidR="00D34401" w:rsidRPr="00D50719" w:rsidRDefault="00D34401" w:rsidP="00D34401">
      <w:pPr>
        <w:numPr>
          <w:ilvl w:val="0"/>
          <w:numId w:val="39"/>
        </w:numPr>
        <w:pBdr>
          <w:top w:val="nil"/>
          <w:left w:val="nil"/>
          <w:bottom w:val="nil"/>
          <w:right w:val="nil"/>
          <w:between w:val="nil"/>
        </w:pBdr>
        <w:spacing w:after="0" w:line="276" w:lineRule="auto"/>
        <w:contextualSpacing/>
        <w:jc w:val="both"/>
        <w:rPr>
          <w:rFonts w:ascii="Arial" w:hAnsi="Arial" w:cs="Arial"/>
          <w:sz w:val="24"/>
          <w:szCs w:val="24"/>
        </w:rPr>
      </w:pPr>
      <w:r w:rsidRPr="00D50719">
        <w:rPr>
          <w:rFonts w:ascii="Arial" w:hAnsi="Arial" w:cs="Arial"/>
          <w:sz w:val="24"/>
          <w:szCs w:val="24"/>
        </w:rPr>
        <w:t>provide all reasonable assistance to the each other to prepare any data protection impact assessment as may be required (including provision of detailed information and assessments in relation to processing operations, risks and measures);</w:t>
      </w:r>
    </w:p>
    <w:p w:rsidR="00D34401" w:rsidRPr="00D50719" w:rsidRDefault="00D34401" w:rsidP="00D34401">
      <w:pPr>
        <w:keepNext/>
        <w:numPr>
          <w:ilvl w:val="0"/>
          <w:numId w:val="39"/>
        </w:numPr>
        <w:pBdr>
          <w:top w:val="nil"/>
          <w:left w:val="nil"/>
          <w:bottom w:val="nil"/>
          <w:right w:val="nil"/>
          <w:between w:val="nil"/>
        </w:pBdr>
        <w:spacing w:after="280"/>
        <w:contextualSpacing/>
        <w:jc w:val="both"/>
        <w:rPr>
          <w:rFonts w:ascii="Arial" w:hAnsi="Arial" w:cs="Arial"/>
          <w:sz w:val="24"/>
          <w:szCs w:val="24"/>
        </w:rPr>
      </w:pPr>
      <w:r w:rsidRPr="00D50719">
        <w:rPr>
          <w:rFonts w:ascii="Arial" w:hAnsi="Arial" w:cs="Arial"/>
          <w:sz w:val="24"/>
          <w:szCs w:val="24"/>
        </w:rPr>
        <w:t>maintain full and complete records of all processing carried out in respect of the Personal Data in connection with this Agreement, in accordance with the terms of Article 30 GDPR.</w:t>
      </w:r>
    </w:p>
    <w:p w:rsidR="00D34401" w:rsidRPr="00D50719" w:rsidRDefault="00D34401" w:rsidP="00D34401">
      <w:pPr>
        <w:keepNext/>
        <w:spacing w:after="0"/>
        <w:jc w:val="both"/>
        <w:rPr>
          <w:rFonts w:ascii="Arial" w:hAnsi="Arial" w:cs="Arial"/>
          <w:sz w:val="24"/>
          <w:szCs w:val="24"/>
        </w:rPr>
      </w:pPr>
    </w:p>
    <w:p w:rsidR="00D34401" w:rsidRPr="00D50719" w:rsidRDefault="00D34401" w:rsidP="00D34401">
      <w:pPr>
        <w:jc w:val="both"/>
        <w:rPr>
          <w:rFonts w:ascii="Arial" w:hAnsi="Arial" w:cs="Arial"/>
          <w:b/>
          <w:sz w:val="24"/>
          <w:szCs w:val="24"/>
        </w:rPr>
      </w:pPr>
      <w:r>
        <w:rPr>
          <w:rFonts w:ascii="Arial" w:hAnsi="Arial" w:cs="Arial"/>
          <w:b/>
          <w:sz w:val="24"/>
          <w:szCs w:val="24"/>
        </w:rPr>
        <w:t>6</w:t>
      </w:r>
      <w:r w:rsidRPr="00D50719">
        <w:rPr>
          <w:rFonts w:ascii="Arial" w:hAnsi="Arial" w:cs="Arial"/>
          <w:b/>
          <w:sz w:val="24"/>
          <w:szCs w:val="24"/>
        </w:rPr>
        <w:t>. ICO Guidance</w:t>
      </w:r>
    </w:p>
    <w:p w:rsidR="00D34401" w:rsidRPr="00D50719" w:rsidRDefault="00D34401" w:rsidP="00D34401">
      <w:pPr>
        <w:jc w:val="both"/>
        <w:rPr>
          <w:rFonts w:ascii="Arial" w:hAnsi="Arial" w:cs="Arial"/>
          <w:sz w:val="24"/>
          <w:szCs w:val="24"/>
        </w:rPr>
      </w:pPr>
      <w:r w:rsidRPr="00D50719">
        <w:rPr>
          <w:rFonts w:ascii="Arial" w:hAnsi="Arial" w:cs="Arial"/>
          <w:sz w:val="24"/>
          <w:szCs w:val="24"/>
        </w:rPr>
        <w:t xml:space="preserve">The Parties agree to take account of any guidance issued by the Information Commissioner and/or any relevant Central Government Body. The Authority may on </w:t>
      </w:r>
      <w:r w:rsidRPr="00D50719">
        <w:rPr>
          <w:rFonts w:ascii="Arial" w:hAnsi="Arial" w:cs="Arial"/>
          <w:sz w:val="24"/>
          <w:szCs w:val="24"/>
        </w:rPr>
        <w:lastRenderedPageBreak/>
        <w:t>not less than thirty (30) Working Days’ notice to the Provider amend this Agreement to ensure that it complies with any guidance issued by the Information Commissioner and/or any relevant Central Government Body.</w:t>
      </w:r>
    </w:p>
    <w:p w:rsidR="00D34401" w:rsidRPr="00D50719" w:rsidRDefault="00D34401" w:rsidP="00D34401">
      <w:pPr>
        <w:jc w:val="both"/>
        <w:rPr>
          <w:rFonts w:ascii="Arial" w:hAnsi="Arial" w:cs="Arial"/>
          <w:b/>
          <w:sz w:val="24"/>
          <w:szCs w:val="24"/>
        </w:rPr>
      </w:pPr>
      <w:r>
        <w:rPr>
          <w:rFonts w:ascii="Arial" w:hAnsi="Arial" w:cs="Arial"/>
          <w:b/>
          <w:sz w:val="24"/>
          <w:szCs w:val="24"/>
        </w:rPr>
        <w:t>7</w:t>
      </w:r>
      <w:r w:rsidRPr="00D50719">
        <w:rPr>
          <w:rFonts w:ascii="Arial" w:hAnsi="Arial" w:cs="Arial"/>
          <w:b/>
          <w:sz w:val="24"/>
          <w:szCs w:val="24"/>
        </w:rPr>
        <w:t>. Liabilities for Data Protection Breach</w:t>
      </w:r>
    </w:p>
    <w:p w:rsidR="00D34401" w:rsidRPr="00D50719" w:rsidRDefault="00D34401" w:rsidP="00D34401">
      <w:pPr>
        <w:jc w:val="both"/>
        <w:rPr>
          <w:rFonts w:ascii="Arial" w:hAnsi="Arial" w:cs="Arial"/>
          <w:b/>
          <w:sz w:val="24"/>
          <w:szCs w:val="24"/>
        </w:rPr>
      </w:pPr>
      <w:r w:rsidRPr="00D50719">
        <w:rPr>
          <w:rFonts w:ascii="Arial" w:hAnsi="Arial" w:cs="Arial"/>
          <w:b/>
          <w:sz w:val="24"/>
          <w:szCs w:val="24"/>
          <w:highlight w:val="yellow"/>
        </w:rPr>
        <w:t>[</w:t>
      </w:r>
      <w:r>
        <w:rPr>
          <w:rFonts w:ascii="Arial" w:hAnsi="Arial" w:cs="Arial"/>
          <w:b/>
          <w:sz w:val="24"/>
          <w:szCs w:val="24"/>
          <w:highlight w:val="yellow"/>
        </w:rPr>
        <w:t xml:space="preserve">CCS/Contracting Authority </w:t>
      </w:r>
      <w:r w:rsidRPr="00D50719">
        <w:rPr>
          <w:rFonts w:ascii="Arial" w:hAnsi="Arial" w:cs="Arial"/>
          <w:b/>
          <w:sz w:val="24"/>
          <w:szCs w:val="24"/>
          <w:highlight w:val="yellow"/>
        </w:rPr>
        <w:t>Guidance:</w:t>
      </w:r>
      <w:r w:rsidRPr="00D50719">
        <w:rPr>
          <w:rFonts w:ascii="Arial" w:hAnsi="Arial" w:cs="Arial"/>
          <w:b/>
          <w:sz w:val="24"/>
          <w:szCs w:val="24"/>
        </w:rPr>
        <w:t xml:space="preserve"> </w:t>
      </w:r>
      <w:r w:rsidRPr="00D50719">
        <w:rPr>
          <w:rFonts w:ascii="Arial" w:hAnsi="Arial" w:cs="Arial"/>
          <w:sz w:val="24"/>
          <w:szCs w:val="24"/>
        </w:rPr>
        <w:t xml:space="preserve">This </w:t>
      </w:r>
      <w:r>
        <w:rPr>
          <w:rFonts w:ascii="Arial" w:hAnsi="Arial" w:cs="Arial"/>
          <w:sz w:val="24"/>
          <w:szCs w:val="24"/>
        </w:rPr>
        <w:t>paragraph</w:t>
      </w:r>
      <w:r w:rsidRPr="00D50719">
        <w:rPr>
          <w:rFonts w:ascii="Arial" w:hAnsi="Arial" w:cs="Arial"/>
          <w:sz w:val="24"/>
          <w:szCs w:val="24"/>
        </w:rPr>
        <w:t xml:space="preserve"> represents a risk share, you may wish to reconsider the apportionment of liability and whether recoverability of losses are likely to be hindered by the contractual limitation of liability provisions] </w:t>
      </w:r>
    </w:p>
    <w:p w:rsidR="00D34401" w:rsidRPr="00D50719" w:rsidRDefault="00D34401" w:rsidP="00D34401">
      <w:pPr>
        <w:jc w:val="both"/>
        <w:rPr>
          <w:rFonts w:ascii="Arial" w:hAnsi="Arial" w:cs="Arial"/>
          <w:sz w:val="24"/>
          <w:szCs w:val="24"/>
        </w:rPr>
      </w:pPr>
      <w:r>
        <w:rPr>
          <w:rFonts w:ascii="Arial" w:hAnsi="Arial" w:cs="Arial"/>
          <w:sz w:val="24"/>
          <w:szCs w:val="24"/>
        </w:rPr>
        <w:t>7</w:t>
      </w:r>
      <w:r w:rsidRPr="00D50719">
        <w:rPr>
          <w:rFonts w:ascii="Arial" w:hAnsi="Arial" w:cs="Arial"/>
          <w:sz w:val="24"/>
          <w:szCs w:val="24"/>
        </w:rPr>
        <w:t>.1 If financial penalties are imposed by the Information Commissioner on either the Authority or the Provider for a Personal Data Breach ("</w:t>
      </w:r>
      <w:r w:rsidRPr="00D50719">
        <w:rPr>
          <w:rFonts w:ascii="Arial" w:hAnsi="Arial" w:cs="Arial"/>
          <w:b/>
          <w:sz w:val="24"/>
          <w:szCs w:val="24"/>
        </w:rPr>
        <w:t>Financial Penalties</w:t>
      </w:r>
      <w:r w:rsidRPr="00D50719">
        <w:rPr>
          <w:rFonts w:ascii="Arial" w:hAnsi="Arial" w:cs="Arial"/>
          <w:sz w:val="24"/>
          <w:szCs w:val="24"/>
        </w:rPr>
        <w:t>") then the following shall occur:</w:t>
      </w:r>
    </w:p>
    <w:p w:rsidR="00D34401" w:rsidRPr="00D50719" w:rsidRDefault="00D34401" w:rsidP="00D34401">
      <w:pPr>
        <w:pStyle w:val="Heading2"/>
        <w:numPr>
          <w:ilvl w:val="0"/>
          <w:numId w:val="38"/>
        </w:numPr>
        <w:pBdr>
          <w:top w:val="nil"/>
          <w:left w:val="nil"/>
          <w:bottom w:val="nil"/>
          <w:right w:val="nil"/>
          <w:between w:val="nil"/>
        </w:pBdr>
        <w:overflowPunct/>
        <w:autoSpaceDE/>
        <w:autoSpaceDN/>
        <w:adjustRightInd/>
        <w:spacing w:before="0" w:after="240"/>
        <w:contextualSpacing/>
        <w:textAlignment w:val="auto"/>
        <w:rPr>
          <w:rFonts w:ascii="Arial" w:hAnsi="Arial" w:cs="Arial"/>
          <w:b/>
          <w:sz w:val="24"/>
          <w:szCs w:val="24"/>
        </w:rPr>
      </w:pPr>
      <w:r w:rsidRPr="00D50719">
        <w:rPr>
          <w:rFonts w:ascii="Arial" w:hAnsi="Arial" w:cs="Arial"/>
          <w:sz w:val="24"/>
          <w:szCs w:val="24"/>
        </w:rPr>
        <w:t xml:space="preserve">If in the view of the Information Commissoner, the Authority is responsible for the Personal Data Breach, in that it is caused as a result of the actions or inaction of the Authority, its employees, agents, </w:t>
      </w:r>
      <w:r>
        <w:rPr>
          <w:rFonts w:ascii="Arial" w:hAnsi="Arial" w:cs="Arial"/>
          <w:sz w:val="24"/>
          <w:szCs w:val="24"/>
        </w:rPr>
        <w:t>Supplier</w:t>
      </w:r>
      <w:r w:rsidRPr="00D50719">
        <w:rPr>
          <w:rFonts w:ascii="Arial" w:hAnsi="Arial" w:cs="Arial"/>
          <w:sz w:val="24"/>
          <w:szCs w:val="24"/>
        </w:rPr>
        <w:t xml:space="preserve">s (other than the </w:t>
      </w:r>
      <w:r>
        <w:rPr>
          <w:rFonts w:ascii="Arial" w:hAnsi="Arial" w:cs="Arial"/>
          <w:sz w:val="24"/>
          <w:szCs w:val="24"/>
        </w:rPr>
        <w:t>Supplier</w:t>
      </w:r>
      <w:r w:rsidRPr="00D50719">
        <w:rPr>
          <w:rFonts w:ascii="Arial" w:hAnsi="Arial" w:cs="Arial"/>
          <w:sz w:val="24"/>
          <w:szCs w:val="24"/>
        </w:rPr>
        <w:t xml:space="preserve">) or systems and procedures controlled by the Authority, then the Authority shall be responsible for the payment of such Financial Penalties. In this case, the Authority will conduct an internal audit and engage at its reasonable cost when necessary, an independent third party to conduct an audit of any such data incident. The </w:t>
      </w:r>
      <w:r>
        <w:rPr>
          <w:rFonts w:ascii="Arial" w:hAnsi="Arial" w:cs="Arial"/>
          <w:sz w:val="24"/>
          <w:szCs w:val="24"/>
        </w:rPr>
        <w:t>Supplier</w:t>
      </w:r>
      <w:r w:rsidRPr="00D50719">
        <w:rPr>
          <w:rFonts w:ascii="Arial" w:hAnsi="Arial" w:cs="Arial"/>
          <w:sz w:val="24"/>
          <w:szCs w:val="24"/>
        </w:rPr>
        <w:t xml:space="preserve"> shall provide to the Authority and its third party investigators and auditors, on request and at the Provider's reasonable cost, full cooperation and access to conduct a thorough audit of such data incident; </w:t>
      </w:r>
    </w:p>
    <w:p w:rsidR="00D34401" w:rsidRPr="00D50719" w:rsidRDefault="00D34401" w:rsidP="00D34401">
      <w:pPr>
        <w:pStyle w:val="Heading2"/>
        <w:numPr>
          <w:ilvl w:val="0"/>
          <w:numId w:val="38"/>
        </w:numPr>
        <w:pBdr>
          <w:top w:val="nil"/>
          <w:left w:val="nil"/>
          <w:bottom w:val="nil"/>
          <w:right w:val="nil"/>
          <w:between w:val="nil"/>
        </w:pBdr>
        <w:overflowPunct/>
        <w:autoSpaceDE/>
        <w:autoSpaceDN/>
        <w:adjustRightInd/>
        <w:spacing w:before="0" w:after="240"/>
        <w:contextualSpacing/>
        <w:textAlignment w:val="auto"/>
        <w:rPr>
          <w:rFonts w:ascii="Arial" w:hAnsi="Arial" w:cs="Arial"/>
          <w:b/>
          <w:sz w:val="24"/>
          <w:szCs w:val="24"/>
        </w:rPr>
      </w:pPr>
      <w:r w:rsidRPr="00D50719">
        <w:rPr>
          <w:rFonts w:ascii="Arial" w:hAnsi="Arial" w:cs="Arial"/>
          <w:sz w:val="24"/>
          <w:szCs w:val="24"/>
        </w:rPr>
        <w:t xml:space="preserve">If in the view of the Information Commissioner, the </w:t>
      </w:r>
      <w:r>
        <w:rPr>
          <w:rFonts w:ascii="Arial" w:hAnsi="Arial" w:cs="Arial"/>
          <w:sz w:val="24"/>
          <w:szCs w:val="24"/>
        </w:rPr>
        <w:t>Supplier</w:t>
      </w:r>
      <w:r w:rsidRPr="00D50719">
        <w:rPr>
          <w:rFonts w:ascii="Arial" w:hAnsi="Arial" w:cs="Arial"/>
          <w:sz w:val="24"/>
          <w:szCs w:val="24"/>
        </w:rPr>
        <w:t xml:space="preserve"> is responsible for the Personal Data Breach, in that it is not a breach that the Authority is responsible for, then the </w:t>
      </w:r>
      <w:r>
        <w:rPr>
          <w:rFonts w:ascii="Arial" w:hAnsi="Arial" w:cs="Arial"/>
          <w:sz w:val="24"/>
          <w:szCs w:val="24"/>
        </w:rPr>
        <w:t>Supplier</w:t>
      </w:r>
      <w:r w:rsidRPr="00D50719">
        <w:rPr>
          <w:rFonts w:ascii="Arial" w:hAnsi="Arial" w:cs="Arial"/>
          <w:sz w:val="24"/>
          <w:szCs w:val="24"/>
        </w:rPr>
        <w:t xml:space="preserve"> shall be responsible for the payment of these Financial Penalties. The </w:t>
      </w:r>
      <w:r>
        <w:rPr>
          <w:rFonts w:ascii="Arial" w:hAnsi="Arial" w:cs="Arial"/>
          <w:sz w:val="24"/>
          <w:szCs w:val="24"/>
        </w:rPr>
        <w:t>Supplier</w:t>
      </w:r>
      <w:r w:rsidRPr="00D50719">
        <w:rPr>
          <w:rFonts w:ascii="Arial" w:hAnsi="Arial" w:cs="Arial"/>
          <w:sz w:val="24"/>
          <w:szCs w:val="24"/>
        </w:rPr>
        <w:t xml:space="preserve"> will provide to the Authority and its auditors, on request and at the </w:t>
      </w:r>
      <w:r>
        <w:rPr>
          <w:rFonts w:ascii="Arial" w:hAnsi="Arial" w:cs="Arial"/>
          <w:sz w:val="24"/>
          <w:szCs w:val="24"/>
        </w:rPr>
        <w:t>Supplier</w:t>
      </w:r>
      <w:r w:rsidRPr="00D50719">
        <w:rPr>
          <w:rFonts w:ascii="Arial" w:hAnsi="Arial" w:cs="Arial"/>
          <w:sz w:val="24"/>
          <w:szCs w:val="24"/>
        </w:rPr>
        <w:t xml:space="preserve">’s sole cost, full cooperation and access to conduct a thorough audit of such data incident. </w:t>
      </w:r>
    </w:p>
    <w:p w:rsidR="00D34401" w:rsidRPr="006F444B" w:rsidRDefault="00D34401" w:rsidP="00D34401">
      <w:pPr>
        <w:pStyle w:val="Heading2"/>
        <w:numPr>
          <w:ilvl w:val="0"/>
          <w:numId w:val="38"/>
        </w:numPr>
        <w:pBdr>
          <w:top w:val="nil"/>
          <w:left w:val="nil"/>
          <w:bottom w:val="nil"/>
          <w:right w:val="nil"/>
          <w:between w:val="nil"/>
        </w:pBdr>
        <w:overflowPunct/>
        <w:autoSpaceDE/>
        <w:autoSpaceDN/>
        <w:adjustRightInd/>
        <w:spacing w:before="0" w:after="240"/>
        <w:contextualSpacing/>
        <w:textAlignment w:val="auto"/>
        <w:rPr>
          <w:rFonts w:ascii="Arial" w:hAnsi="Arial" w:cs="Arial"/>
          <w:b/>
          <w:sz w:val="24"/>
          <w:szCs w:val="24"/>
        </w:rPr>
      </w:pPr>
      <w:r w:rsidRPr="00D50719">
        <w:rPr>
          <w:rFonts w:ascii="Arial" w:hAnsi="Arial" w:cs="Arial"/>
          <w:sz w:val="24"/>
          <w:szCs w:val="24"/>
        </w:rPr>
        <w:t xml:space="preserve">If no view as to responsibility is expressed by the Information Commissioner, then the Authority and the Provider shall work together to investigate the relevant data incident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Clause </w:t>
      </w:r>
      <w:r w:rsidRPr="00244EFA">
        <w:rPr>
          <w:rFonts w:ascii="Arial" w:hAnsi="Arial" w:cs="Arial"/>
          <w:sz w:val="24"/>
          <w:szCs w:val="24"/>
        </w:rPr>
        <w:t>34</w:t>
      </w:r>
      <w:r w:rsidRPr="00D50719">
        <w:rPr>
          <w:rFonts w:ascii="Arial" w:hAnsi="Arial" w:cs="Arial"/>
          <w:sz w:val="24"/>
          <w:szCs w:val="24"/>
        </w:rPr>
        <w:t xml:space="preserve"> </w:t>
      </w:r>
      <w:r w:rsidRPr="006F444B">
        <w:rPr>
          <w:rFonts w:ascii="Arial" w:hAnsi="Arial" w:cs="Arial"/>
          <w:sz w:val="24"/>
          <w:szCs w:val="24"/>
        </w:rPr>
        <w:t>(</w:t>
      </w:r>
      <w:r>
        <w:rPr>
          <w:rFonts w:ascii="Arial" w:hAnsi="Arial" w:cs="Arial"/>
          <w:sz w:val="24"/>
          <w:szCs w:val="24"/>
        </w:rPr>
        <w:t xml:space="preserve">Resolving </w:t>
      </w:r>
      <w:r w:rsidRPr="006F444B">
        <w:rPr>
          <w:rFonts w:ascii="Arial" w:hAnsi="Arial" w:cs="Arial"/>
          <w:sz w:val="24"/>
          <w:szCs w:val="24"/>
        </w:rPr>
        <w:t>Dispute</w:t>
      </w:r>
      <w:r>
        <w:rPr>
          <w:rFonts w:ascii="Arial" w:hAnsi="Arial" w:cs="Arial"/>
          <w:sz w:val="24"/>
          <w:szCs w:val="24"/>
        </w:rPr>
        <w:t>s) of the Core Terms.</w:t>
      </w:r>
    </w:p>
    <w:p w:rsidR="00D34401" w:rsidRPr="00D50719" w:rsidRDefault="00D34401" w:rsidP="00D34401">
      <w:pPr>
        <w:rPr>
          <w:rFonts w:ascii="Arial" w:hAnsi="Arial" w:cs="Arial"/>
          <w:sz w:val="24"/>
          <w:szCs w:val="24"/>
        </w:rPr>
      </w:pPr>
    </w:p>
    <w:p w:rsidR="00D34401" w:rsidRPr="00D50719" w:rsidRDefault="00D34401" w:rsidP="005B758C">
      <w:pPr>
        <w:pStyle w:val="Heading2"/>
        <w:numPr>
          <w:ilvl w:val="0"/>
          <w:numId w:val="0"/>
        </w:numPr>
        <w:spacing w:after="240"/>
        <w:ind w:left="709" w:hanging="567"/>
        <w:rPr>
          <w:rFonts w:ascii="Arial" w:hAnsi="Arial" w:cs="Arial"/>
          <w:b/>
          <w:sz w:val="24"/>
          <w:szCs w:val="24"/>
        </w:rPr>
      </w:pPr>
      <w:r>
        <w:rPr>
          <w:rFonts w:ascii="Arial" w:hAnsi="Arial" w:cs="Arial"/>
          <w:sz w:val="24"/>
          <w:szCs w:val="24"/>
        </w:rPr>
        <w:t>7</w:t>
      </w:r>
      <w:r w:rsidRPr="00D50719">
        <w:rPr>
          <w:rFonts w:ascii="Arial" w:hAnsi="Arial" w:cs="Arial"/>
          <w:sz w:val="24"/>
          <w:szCs w:val="24"/>
        </w:rPr>
        <w:t xml:space="preserve">.2  </w:t>
      </w:r>
      <w:r w:rsidR="005B758C">
        <w:rPr>
          <w:rFonts w:ascii="Arial" w:hAnsi="Arial" w:cs="Arial"/>
          <w:sz w:val="24"/>
          <w:szCs w:val="24"/>
        </w:rPr>
        <w:t xml:space="preserve"> </w:t>
      </w:r>
      <w:r w:rsidRPr="00D50719">
        <w:rPr>
          <w:rFonts w:ascii="Arial" w:hAnsi="Arial" w:cs="Arial"/>
          <w:sz w:val="24"/>
          <w:szCs w:val="24"/>
        </w:rPr>
        <w:t xml:space="preserve">If either the Authority or the </w:t>
      </w:r>
      <w:r>
        <w:rPr>
          <w:rFonts w:ascii="Arial" w:hAnsi="Arial" w:cs="Arial"/>
          <w:sz w:val="24"/>
          <w:szCs w:val="24"/>
        </w:rPr>
        <w:t>Supplier</w:t>
      </w:r>
      <w:r w:rsidRPr="00D50719">
        <w:rPr>
          <w:rFonts w:ascii="Arial" w:hAnsi="Arial" w:cs="Arial"/>
          <w:sz w:val="24"/>
          <w:szCs w:val="24"/>
        </w:rPr>
        <w:t xml:space="preserve">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breach. Where both </w:t>
      </w:r>
      <w:r w:rsidRPr="00D50719">
        <w:rPr>
          <w:rFonts w:ascii="Arial" w:hAnsi="Arial" w:cs="Arial"/>
          <w:sz w:val="24"/>
          <w:szCs w:val="24"/>
        </w:rPr>
        <w:lastRenderedPageBreak/>
        <w:t xml:space="preserve">Parties are liable, the liability will be apportioned between the Parties in accordance with the decision of the Court.  </w:t>
      </w:r>
    </w:p>
    <w:p w:rsidR="00D34401" w:rsidRPr="00D50719" w:rsidRDefault="00D34401" w:rsidP="005B758C">
      <w:pPr>
        <w:pStyle w:val="Heading2"/>
        <w:numPr>
          <w:ilvl w:val="0"/>
          <w:numId w:val="0"/>
        </w:numPr>
        <w:spacing w:after="240"/>
        <w:ind w:left="709" w:hanging="567"/>
        <w:rPr>
          <w:rFonts w:ascii="Arial" w:hAnsi="Arial" w:cs="Arial"/>
          <w:b/>
          <w:sz w:val="24"/>
          <w:szCs w:val="24"/>
        </w:rPr>
      </w:pPr>
      <w:r>
        <w:rPr>
          <w:rFonts w:ascii="Arial" w:hAnsi="Arial" w:cs="Arial"/>
          <w:sz w:val="24"/>
          <w:szCs w:val="24"/>
        </w:rPr>
        <w:t>7</w:t>
      </w:r>
      <w:r w:rsidRPr="00D50719">
        <w:rPr>
          <w:rFonts w:ascii="Arial" w:hAnsi="Arial" w:cs="Arial"/>
          <w:sz w:val="24"/>
          <w:szCs w:val="24"/>
        </w:rPr>
        <w:t xml:space="preserve">.3 </w:t>
      </w:r>
      <w:r w:rsidR="005B758C">
        <w:rPr>
          <w:rFonts w:ascii="Arial" w:hAnsi="Arial" w:cs="Arial"/>
          <w:sz w:val="24"/>
          <w:szCs w:val="24"/>
        </w:rPr>
        <w:t xml:space="preserve">  </w:t>
      </w:r>
      <w:r w:rsidRPr="00D50719">
        <w:rPr>
          <w:rFonts w:ascii="Arial" w:hAnsi="Arial" w:cs="Arial"/>
          <w:sz w:val="24"/>
          <w:szCs w:val="24"/>
        </w:rPr>
        <w:t>In respect of any losses, cost claims or expenses incurred by either Party as a result of a Personal Data Breach (the “Claim Losses”):</w:t>
      </w:r>
    </w:p>
    <w:p w:rsidR="00D34401" w:rsidRPr="00D50719" w:rsidRDefault="00D34401" w:rsidP="00D34401">
      <w:pPr>
        <w:pStyle w:val="Heading3"/>
        <w:numPr>
          <w:ilvl w:val="0"/>
          <w:numId w:val="37"/>
        </w:numPr>
        <w:pBdr>
          <w:top w:val="nil"/>
          <w:left w:val="nil"/>
          <w:bottom w:val="nil"/>
          <w:right w:val="nil"/>
          <w:between w:val="nil"/>
        </w:pBdr>
        <w:overflowPunct/>
        <w:autoSpaceDE/>
        <w:autoSpaceDN/>
        <w:adjustRightInd/>
        <w:spacing w:before="0" w:after="240"/>
        <w:contextualSpacing/>
        <w:textAlignment w:val="auto"/>
        <w:rPr>
          <w:rFonts w:ascii="Arial" w:hAnsi="Arial" w:cs="Arial"/>
          <w:b/>
          <w:sz w:val="24"/>
          <w:szCs w:val="24"/>
        </w:rPr>
      </w:pPr>
      <w:r w:rsidRPr="00D50719">
        <w:rPr>
          <w:rFonts w:ascii="Arial" w:hAnsi="Arial" w:cs="Arial"/>
          <w:sz w:val="24"/>
          <w:szCs w:val="24"/>
        </w:rPr>
        <w:t>if the Authority is responsible for the relevant breach, then the Authority shall be responsible for the Claim Losses;</w:t>
      </w:r>
    </w:p>
    <w:p w:rsidR="00D34401" w:rsidRPr="00D50719" w:rsidRDefault="00D34401" w:rsidP="00D34401">
      <w:pPr>
        <w:pStyle w:val="Heading3"/>
        <w:numPr>
          <w:ilvl w:val="0"/>
          <w:numId w:val="37"/>
        </w:numPr>
        <w:pBdr>
          <w:top w:val="nil"/>
          <w:left w:val="nil"/>
          <w:bottom w:val="nil"/>
          <w:right w:val="nil"/>
          <w:between w:val="nil"/>
        </w:pBdr>
        <w:overflowPunct/>
        <w:autoSpaceDE/>
        <w:autoSpaceDN/>
        <w:adjustRightInd/>
        <w:spacing w:before="0" w:after="240"/>
        <w:contextualSpacing/>
        <w:textAlignment w:val="auto"/>
        <w:rPr>
          <w:rFonts w:ascii="Arial" w:hAnsi="Arial" w:cs="Arial"/>
          <w:b/>
          <w:sz w:val="24"/>
          <w:szCs w:val="24"/>
        </w:rPr>
      </w:pPr>
      <w:r w:rsidRPr="00D50719">
        <w:rPr>
          <w:rFonts w:ascii="Arial" w:hAnsi="Arial" w:cs="Arial"/>
          <w:sz w:val="24"/>
          <w:szCs w:val="24"/>
        </w:rPr>
        <w:t xml:space="preserve">if the </w:t>
      </w:r>
      <w:r>
        <w:rPr>
          <w:rFonts w:ascii="Arial" w:hAnsi="Arial" w:cs="Arial"/>
          <w:sz w:val="24"/>
          <w:szCs w:val="24"/>
        </w:rPr>
        <w:t>Supplier</w:t>
      </w:r>
      <w:r w:rsidRPr="00D50719">
        <w:rPr>
          <w:rFonts w:ascii="Arial" w:hAnsi="Arial" w:cs="Arial"/>
          <w:sz w:val="24"/>
          <w:szCs w:val="24"/>
        </w:rPr>
        <w:t xml:space="preserve"> is responsible for the relevant breach, then the Provider shall be responsible for the Claim Losses: and</w:t>
      </w:r>
    </w:p>
    <w:p w:rsidR="00D34401" w:rsidRPr="00D50719" w:rsidRDefault="00D34401" w:rsidP="00D34401">
      <w:pPr>
        <w:pStyle w:val="Heading3"/>
        <w:numPr>
          <w:ilvl w:val="0"/>
          <w:numId w:val="37"/>
        </w:numPr>
        <w:pBdr>
          <w:top w:val="nil"/>
          <w:left w:val="nil"/>
          <w:bottom w:val="nil"/>
          <w:right w:val="nil"/>
          <w:between w:val="nil"/>
        </w:pBdr>
        <w:overflowPunct/>
        <w:autoSpaceDE/>
        <w:autoSpaceDN/>
        <w:adjustRightInd/>
        <w:spacing w:before="0" w:after="240"/>
        <w:contextualSpacing/>
        <w:textAlignment w:val="auto"/>
        <w:rPr>
          <w:rFonts w:ascii="Arial" w:hAnsi="Arial" w:cs="Arial"/>
          <w:b/>
          <w:sz w:val="24"/>
          <w:szCs w:val="24"/>
        </w:rPr>
      </w:pPr>
      <w:r w:rsidRPr="00D50719">
        <w:rPr>
          <w:rFonts w:ascii="Arial" w:hAnsi="Arial" w:cs="Arial"/>
          <w:sz w:val="24"/>
          <w:szCs w:val="24"/>
        </w:rPr>
        <w:t xml:space="preserve">if responsibility is unclear, then the Authority and the Provider shall be responsible for the Claim Losses equally. </w:t>
      </w:r>
    </w:p>
    <w:p w:rsidR="00D34401" w:rsidRPr="00D50719" w:rsidRDefault="00D34401" w:rsidP="005B758C">
      <w:pPr>
        <w:ind w:left="567" w:hanging="567"/>
        <w:rPr>
          <w:rFonts w:ascii="Arial" w:hAnsi="Arial" w:cs="Arial"/>
          <w:sz w:val="24"/>
          <w:szCs w:val="24"/>
        </w:rPr>
      </w:pPr>
      <w:r>
        <w:rPr>
          <w:rFonts w:ascii="Arial" w:hAnsi="Arial" w:cs="Arial"/>
          <w:sz w:val="24"/>
          <w:szCs w:val="24"/>
        </w:rPr>
        <w:t xml:space="preserve">7.4 </w:t>
      </w:r>
      <w:r w:rsidR="005B758C">
        <w:rPr>
          <w:rFonts w:ascii="Arial" w:hAnsi="Arial" w:cs="Arial"/>
          <w:sz w:val="24"/>
          <w:szCs w:val="24"/>
        </w:rPr>
        <w:t xml:space="preserve">   </w:t>
      </w:r>
      <w:r>
        <w:rPr>
          <w:rFonts w:ascii="Arial" w:hAnsi="Arial" w:cs="Arial"/>
          <w:sz w:val="24"/>
          <w:szCs w:val="24"/>
        </w:rPr>
        <w:t>Nothing in paragraphs</w:t>
      </w:r>
      <w:r w:rsidRPr="00D50719">
        <w:rPr>
          <w:rFonts w:ascii="Arial" w:hAnsi="Arial" w:cs="Arial"/>
          <w:sz w:val="24"/>
          <w:szCs w:val="24"/>
        </w:rPr>
        <w:t xml:space="preserve"> 9.2-9.3 shall preclude the Authority and the </w:t>
      </w:r>
      <w:r>
        <w:rPr>
          <w:rFonts w:ascii="Arial" w:hAnsi="Arial" w:cs="Arial"/>
          <w:sz w:val="24"/>
          <w:szCs w:val="24"/>
        </w:rPr>
        <w:t>Supplier</w:t>
      </w:r>
      <w:r w:rsidRPr="00D50719">
        <w:rPr>
          <w:rFonts w:ascii="Arial" w:hAnsi="Arial" w:cs="Arial"/>
          <w:sz w:val="24"/>
          <w:szCs w:val="24"/>
        </w:rPr>
        <w:t xml:space="preserve"> reaching any other agreement, including by way of compromise with a third party complainant or claimant, as to the apportionment of financial responsibility for any Claim Losses as a result of a Personal Data Breach, having regard to all the circumstances of the Breach and the legal and financial obligations of the Authority.</w:t>
      </w:r>
    </w:p>
    <w:p w:rsidR="00D34401" w:rsidRPr="00D50719" w:rsidRDefault="00D34401" w:rsidP="00D34401">
      <w:pPr>
        <w:keepNext/>
        <w:rPr>
          <w:rFonts w:ascii="Arial" w:hAnsi="Arial" w:cs="Arial"/>
          <w:b/>
          <w:sz w:val="24"/>
          <w:szCs w:val="24"/>
        </w:rPr>
      </w:pPr>
      <w:r>
        <w:rPr>
          <w:rFonts w:ascii="Arial" w:hAnsi="Arial" w:cs="Arial"/>
          <w:b/>
          <w:sz w:val="24"/>
          <w:szCs w:val="24"/>
        </w:rPr>
        <w:t>8</w:t>
      </w:r>
      <w:r w:rsidRPr="00D50719">
        <w:rPr>
          <w:rFonts w:ascii="Arial" w:hAnsi="Arial" w:cs="Arial"/>
          <w:b/>
          <w:sz w:val="24"/>
          <w:szCs w:val="24"/>
        </w:rPr>
        <w:t>. Termination</w:t>
      </w:r>
    </w:p>
    <w:p w:rsidR="00D34401" w:rsidRPr="00D50719" w:rsidRDefault="00D34401" w:rsidP="00D34401">
      <w:pPr>
        <w:keepNext/>
        <w:rPr>
          <w:rFonts w:ascii="Arial" w:hAnsi="Arial" w:cs="Arial"/>
          <w:sz w:val="24"/>
          <w:szCs w:val="24"/>
        </w:rPr>
      </w:pPr>
      <w:r w:rsidRPr="00D50719">
        <w:rPr>
          <w:rFonts w:ascii="Arial" w:hAnsi="Arial" w:cs="Arial"/>
          <w:sz w:val="24"/>
          <w:szCs w:val="24"/>
        </w:rPr>
        <w:t xml:space="preserve">If the </w:t>
      </w:r>
      <w:r>
        <w:rPr>
          <w:rFonts w:ascii="Arial" w:hAnsi="Arial" w:cs="Arial"/>
          <w:sz w:val="24"/>
          <w:szCs w:val="24"/>
        </w:rPr>
        <w:t>Supplier</w:t>
      </w:r>
      <w:r w:rsidRPr="00D50719">
        <w:rPr>
          <w:rFonts w:ascii="Arial" w:hAnsi="Arial" w:cs="Arial"/>
          <w:sz w:val="24"/>
          <w:szCs w:val="24"/>
        </w:rPr>
        <w:t xml:space="preserve"> is in material Default under any of it</w:t>
      </w:r>
      <w:r>
        <w:rPr>
          <w:rFonts w:ascii="Arial" w:hAnsi="Arial" w:cs="Arial"/>
          <w:sz w:val="24"/>
          <w:szCs w:val="24"/>
        </w:rPr>
        <w:t xml:space="preserve">s obligations under this Annex A, </w:t>
      </w:r>
      <w:r w:rsidRPr="00D50719">
        <w:rPr>
          <w:rFonts w:ascii="Arial" w:hAnsi="Arial" w:cs="Arial"/>
          <w:sz w:val="24"/>
          <w:szCs w:val="24"/>
        </w:rPr>
        <w:t>the Authority s</w:t>
      </w:r>
      <w:r w:rsidRPr="00244EFA">
        <w:rPr>
          <w:rFonts w:ascii="Arial" w:hAnsi="Arial" w:cs="Arial"/>
          <w:sz w:val="24"/>
          <w:szCs w:val="24"/>
        </w:rPr>
        <w:t>hall be entitled to terminate this Agreement by issuing a Termination Notice to the Supplier in accordance with Clause 10 (Ending the Contract) of the Core Terms.</w:t>
      </w:r>
    </w:p>
    <w:p w:rsidR="00D34401" w:rsidRPr="00D50719" w:rsidRDefault="00D34401" w:rsidP="00D34401">
      <w:pPr>
        <w:rPr>
          <w:rFonts w:ascii="Arial" w:hAnsi="Arial" w:cs="Arial"/>
          <w:sz w:val="24"/>
          <w:szCs w:val="24"/>
        </w:rPr>
      </w:pPr>
      <w:r>
        <w:rPr>
          <w:rFonts w:ascii="Arial" w:hAnsi="Arial" w:cs="Arial"/>
          <w:b/>
          <w:sz w:val="24"/>
          <w:szCs w:val="24"/>
        </w:rPr>
        <w:t>9</w:t>
      </w:r>
      <w:r w:rsidRPr="00D50719">
        <w:rPr>
          <w:rFonts w:ascii="Arial" w:hAnsi="Arial" w:cs="Arial"/>
          <w:b/>
          <w:sz w:val="24"/>
          <w:szCs w:val="24"/>
        </w:rPr>
        <w:t>. Sub-Processing</w:t>
      </w:r>
    </w:p>
    <w:p w:rsidR="00D34401" w:rsidRPr="00D50719" w:rsidRDefault="00D34401" w:rsidP="005B758C">
      <w:pPr>
        <w:ind w:left="709" w:hanging="709"/>
        <w:jc w:val="both"/>
        <w:rPr>
          <w:rFonts w:ascii="Arial" w:hAnsi="Arial" w:cs="Arial"/>
          <w:sz w:val="24"/>
          <w:szCs w:val="24"/>
        </w:rPr>
      </w:pPr>
      <w:r>
        <w:rPr>
          <w:rFonts w:ascii="Arial" w:hAnsi="Arial" w:cs="Arial"/>
          <w:sz w:val="24"/>
          <w:szCs w:val="24"/>
        </w:rPr>
        <w:t>9</w:t>
      </w:r>
      <w:r w:rsidRPr="00D50719">
        <w:rPr>
          <w:rFonts w:ascii="Arial" w:hAnsi="Arial" w:cs="Arial"/>
          <w:sz w:val="24"/>
          <w:szCs w:val="24"/>
        </w:rPr>
        <w:t xml:space="preserve">.1 </w:t>
      </w:r>
      <w:r w:rsidR="005B758C">
        <w:rPr>
          <w:rFonts w:ascii="Arial" w:hAnsi="Arial" w:cs="Arial"/>
          <w:sz w:val="24"/>
          <w:szCs w:val="24"/>
        </w:rPr>
        <w:t xml:space="preserve">    </w:t>
      </w:r>
      <w:r w:rsidRPr="00D50719">
        <w:rPr>
          <w:rFonts w:ascii="Arial" w:hAnsi="Arial" w:cs="Arial"/>
          <w:sz w:val="24"/>
          <w:szCs w:val="24"/>
        </w:rPr>
        <w:t>In respect of any Processing of Personal performed by a third party on behalf of a Party, that Party shall:</w:t>
      </w:r>
    </w:p>
    <w:p w:rsidR="00D34401" w:rsidRPr="00D50719" w:rsidRDefault="00D34401" w:rsidP="00D34401">
      <w:pPr>
        <w:spacing w:after="240"/>
        <w:ind w:left="720"/>
        <w:jc w:val="both"/>
        <w:rPr>
          <w:rFonts w:ascii="Arial" w:hAnsi="Arial" w:cs="Arial"/>
          <w:sz w:val="24"/>
          <w:szCs w:val="24"/>
        </w:rPr>
      </w:pPr>
      <w:r w:rsidRPr="00D50719">
        <w:rPr>
          <w:rFonts w:ascii="Arial" w:hAnsi="Arial" w:cs="Arial"/>
          <w:sz w:val="24"/>
          <w:szCs w:val="24"/>
        </w:rPr>
        <w:t>(i) carry out adequate due diligence on such third party to ensure that it is capable of providing the level of protection for the Personal Data as is required by this Agreement, and  provide evidence of such due diligence to the  other Party where reasonably requested; and</w:t>
      </w:r>
    </w:p>
    <w:p w:rsidR="00D34401" w:rsidRPr="00D50719" w:rsidRDefault="00D34401" w:rsidP="00D34401">
      <w:pPr>
        <w:spacing w:after="240"/>
        <w:ind w:left="720"/>
        <w:jc w:val="both"/>
        <w:rPr>
          <w:rFonts w:ascii="Arial" w:hAnsi="Arial" w:cs="Arial"/>
          <w:sz w:val="24"/>
          <w:szCs w:val="24"/>
        </w:rPr>
      </w:pPr>
      <w:r w:rsidRPr="00D50719">
        <w:rPr>
          <w:rFonts w:ascii="Arial" w:hAnsi="Arial" w:cs="Arial"/>
          <w:sz w:val="24"/>
          <w:szCs w:val="24"/>
        </w:rPr>
        <w:t>(ii) ensure that a suitable agreement is in place with the third party as required under applicable Data Protection Law.</w:t>
      </w:r>
    </w:p>
    <w:p w:rsidR="00D34401" w:rsidRPr="00D50719" w:rsidRDefault="00D34401" w:rsidP="00D34401">
      <w:pPr>
        <w:keepNext/>
        <w:keepLines/>
        <w:rPr>
          <w:rFonts w:ascii="Arial" w:hAnsi="Arial" w:cs="Arial"/>
          <w:b/>
          <w:sz w:val="24"/>
          <w:szCs w:val="24"/>
        </w:rPr>
      </w:pPr>
    </w:p>
    <w:p w:rsidR="00D34401" w:rsidRPr="00D50719" w:rsidRDefault="00D34401" w:rsidP="00D34401">
      <w:pPr>
        <w:keepNext/>
        <w:keepLines/>
        <w:rPr>
          <w:rFonts w:ascii="Arial" w:hAnsi="Arial" w:cs="Arial"/>
          <w:sz w:val="24"/>
          <w:szCs w:val="24"/>
        </w:rPr>
      </w:pPr>
      <w:r>
        <w:rPr>
          <w:rFonts w:ascii="Arial" w:hAnsi="Arial" w:cs="Arial"/>
          <w:b/>
          <w:sz w:val="24"/>
          <w:szCs w:val="24"/>
        </w:rPr>
        <w:t>10</w:t>
      </w:r>
      <w:r w:rsidRPr="00D50719">
        <w:rPr>
          <w:rFonts w:ascii="Arial" w:hAnsi="Arial" w:cs="Arial"/>
          <w:b/>
          <w:sz w:val="24"/>
          <w:szCs w:val="24"/>
        </w:rPr>
        <w:t>. Data Retention</w:t>
      </w:r>
    </w:p>
    <w:p w:rsidR="00D34401" w:rsidRDefault="00D34401" w:rsidP="00D34401">
      <w:pPr>
        <w:spacing w:after="240"/>
        <w:rPr>
          <w:rFonts w:ascii="Arial" w:hAnsi="Arial" w:cs="Arial"/>
          <w:sz w:val="24"/>
          <w:szCs w:val="24"/>
        </w:rPr>
      </w:pPr>
      <w:r w:rsidRPr="00D50719">
        <w:rPr>
          <w:rFonts w:ascii="Arial" w:hAnsi="Arial" w:cs="Arial"/>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Law and their privacy policy (save to the extent (and for the limited period) that such information needs to be retained by the a Party for statutory compliance purposes or as otherwise required by this Agreement), and taking all further actions as may be necessary to ensure its compliance with Data Protection Law and its privacy policy. </w:t>
      </w:r>
    </w:p>
    <w:p w:rsidR="00D34401" w:rsidRDefault="00D34401" w:rsidP="00D34401">
      <w:pPr>
        <w:pStyle w:val="GPSSchTitleandNumber"/>
        <w:jc w:val="left"/>
        <w:rPr>
          <w:rFonts w:ascii="Arial" w:hAnsi="Arial" w:cs="Arial"/>
          <w:caps w:val="0"/>
          <w:sz w:val="36"/>
        </w:rPr>
      </w:pPr>
      <w:r w:rsidRPr="00883B56">
        <w:rPr>
          <w:rFonts w:ascii="Arial" w:hAnsi="Arial" w:cs="Arial"/>
          <w:sz w:val="36"/>
        </w:rPr>
        <w:lastRenderedPageBreak/>
        <w:t>A</w:t>
      </w:r>
      <w:r w:rsidRPr="00883B56">
        <w:rPr>
          <w:rFonts w:ascii="Arial" w:hAnsi="Arial" w:cs="Arial"/>
          <w:caps w:val="0"/>
          <w:sz w:val="36"/>
        </w:rPr>
        <w:t xml:space="preserve">nnex 1 – </w:t>
      </w:r>
      <w:r>
        <w:rPr>
          <w:rFonts w:ascii="Arial" w:hAnsi="Arial" w:cs="Arial"/>
          <w:caps w:val="0"/>
          <w:sz w:val="36"/>
        </w:rPr>
        <w:t xml:space="preserve">Record of Personal Data </w:t>
      </w:r>
    </w:p>
    <w:p w:rsidR="00D34401" w:rsidRPr="002404A4" w:rsidRDefault="00D34401" w:rsidP="00D34401">
      <w:pPr>
        <w:keepNext/>
        <w:numPr>
          <w:ilvl w:val="2"/>
          <w:numId w:val="42"/>
        </w:numPr>
        <w:pBdr>
          <w:top w:val="nil"/>
          <w:left w:val="nil"/>
          <w:bottom w:val="nil"/>
          <w:right w:val="nil"/>
          <w:between w:val="nil"/>
        </w:pBdr>
        <w:spacing w:before="240" w:after="240" w:line="240" w:lineRule="exact"/>
        <w:rPr>
          <w:rFonts w:ascii="Arial" w:eastAsia="Calibri" w:hAnsi="Arial" w:cs="Arial"/>
          <w:sz w:val="24"/>
          <w:szCs w:val="24"/>
          <w:lang w:val="en-US"/>
        </w:rPr>
      </w:pPr>
      <w:r w:rsidRPr="002404A4">
        <w:rPr>
          <w:rFonts w:ascii="Arial" w:eastAsia="Calibri" w:hAnsi="Arial" w:cs="Arial"/>
          <w:sz w:val="24"/>
          <w:szCs w:val="24"/>
          <w:lang w:val="en-US"/>
        </w:rPr>
        <w:t>The contract details of the Authority Data Protection Officer is:</w:t>
      </w:r>
    </w:p>
    <w:p w:rsidR="00D34401" w:rsidRPr="002404A4" w:rsidRDefault="00D34401" w:rsidP="00D34401">
      <w:pPr>
        <w:keepNext/>
        <w:spacing w:before="240" w:after="240" w:line="240" w:lineRule="exact"/>
        <w:ind w:left="720" w:firstLine="720"/>
        <w:rPr>
          <w:rFonts w:ascii="Arial" w:eastAsia="Calibri" w:hAnsi="Arial" w:cs="Arial"/>
          <w:sz w:val="24"/>
          <w:szCs w:val="24"/>
          <w:lang w:val="en-US"/>
        </w:rPr>
      </w:pPr>
      <w:r w:rsidRPr="002404A4">
        <w:rPr>
          <w:rFonts w:ascii="Arial" w:eastAsia="Calibri" w:hAnsi="Arial" w:cs="Arial"/>
          <w:b/>
          <w:sz w:val="24"/>
          <w:szCs w:val="24"/>
          <w:highlight w:val="yellow"/>
          <w:lang w:val="en-US"/>
        </w:rPr>
        <w:t>PLEASE ENTER AUTHORITY DETAILS</w:t>
      </w:r>
    </w:p>
    <w:p w:rsidR="00D34401" w:rsidRPr="002404A4" w:rsidRDefault="00D34401" w:rsidP="00D34401">
      <w:pPr>
        <w:keepNext/>
        <w:numPr>
          <w:ilvl w:val="2"/>
          <w:numId w:val="42"/>
        </w:numPr>
        <w:pBdr>
          <w:top w:val="nil"/>
          <w:left w:val="nil"/>
          <w:bottom w:val="nil"/>
          <w:right w:val="nil"/>
          <w:between w:val="nil"/>
        </w:pBdr>
        <w:spacing w:before="240" w:after="240" w:line="240" w:lineRule="exact"/>
        <w:rPr>
          <w:rFonts w:ascii="Arial" w:eastAsia="Calibri" w:hAnsi="Arial" w:cs="Arial"/>
          <w:sz w:val="24"/>
          <w:szCs w:val="24"/>
          <w:lang w:val="en-US"/>
        </w:rPr>
      </w:pPr>
      <w:r w:rsidRPr="002404A4">
        <w:rPr>
          <w:rFonts w:ascii="Arial" w:eastAsia="Calibri" w:hAnsi="Arial" w:cs="Arial"/>
          <w:sz w:val="24"/>
          <w:szCs w:val="24"/>
          <w:lang w:val="en-US"/>
        </w:rPr>
        <w:t xml:space="preserve">The contract details of the </w:t>
      </w:r>
      <w:r>
        <w:rPr>
          <w:rFonts w:ascii="Arial" w:eastAsia="Calibri" w:hAnsi="Arial" w:cs="Arial"/>
          <w:sz w:val="24"/>
          <w:szCs w:val="24"/>
          <w:lang w:val="en-US"/>
        </w:rPr>
        <w:t xml:space="preserve">Supplier </w:t>
      </w:r>
      <w:r w:rsidRPr="002404A4">
        <w:rPr>
          <w:rFonts w:ascii="Arial" w:eastAsia="Calibri" w:hAnsi="Arial" w:cs="Arial"/>
          <w:sz w:val="24"/>
          <w:szCs w:val="24"/>
          <w:lang w:val="en-US"/>
        </w:rPr>
        <w:t>Data Protection Officer is:</w:t>
      </w:r>
    </w:p>
    <w:p w:rsidR="00D34401" w:rsidRPr="002404A4" w:rsidRDefault="00D34401" w:rsidP="00D34401">
      <w:pPr>
        <w:keepNext/>
        <w:spacing w:before="240" w:after="240" w:line="240" w:lineRule="exact"/>
        <w:ind w:left="1440"/>
        <w:rPr>
          <w:rFonts w:ascii="Arial" w:eastAsia="Calibri" w:hAnsi="Arial" w:cs="Arial"/>
          <w:sz w:val="24"/>
          <w:szCs w:val="24"/>
          <w:lang w:val="en-US"/>
        </w:rPr>
      </w:pPr>
      <w:r w:rsidRPr="002404A4">
        <w:rPr>
          <w:rFonts w:ascii="Arial" w:eastAsia="Calibri" w:hAnsi="Arial" w:cs="Arial"/>
          <w:b/>
          <w:sz w:val="24"/>
          <w:szCs w:val="24"/>
          <w:highlight w:val="yellow"/>
          <w:lang w:val="en-US"/>
        </w:rPr>
        <w:t>PLEASE ENTER SUPPLIER DETAILS</w:t>
      </w:r>
    </w:p>
    <w:p w:rsidR="00D34401" w:rsidRPr="002404A4" w:rsidRDefault="00D34401" w:rsidP="00D34401">
      <w:pPr>
        <w:keepNext/>
        <w:numPr>
          <w:ilvl w:val="2"/>
          <w:numId w:val="42"/>
        </w:numPr>
        <w:pBdr>
          <w:top w:val="nil"/>
          <w:left w:val="nil"/>
          <w:bottom w:val="nil"/>
          <w:right w:val="nil"/>
          <w:between w:val="nil"/>
        </w:pBdr>
        <w:spacing w:before="240" w:after="240" w:line="240" w:lineRule="exact"/>
        <w:rPr>
          <w:rFonts w:ascii="Arial" w:eastAsia="Calibri" w:hAnsi="Arial" w:cs="Arial"/>
          <w:sz w:val="24"/>
          <w:szCs w:val="24"/>
          <w:lang w:val="en-US"/>
        </w:rPr>
      </w:pPr>
      <w:r w:rsidRPr="002404A4">
        <w:rPr>
          <w:rFonts w:ascii="Arial" w:eastAsia="Calibri" w:hAnsi="Arial" w:cs="Arial"/>
          <w:sz w:val="24"/>
          <w:szCs w:val="24"/>
          <w:lang w:val="en-US"/>
        </w:rPr>
        <w:t>Any such further instructions shall be</w:t>
      </w:r>
      <w:r>
        <w:rPr>
          <w:rFonts w:ascii="Arial" w:eastAsia="Calibri" w:hAnsi="Arial" w:cs="Arial"/>
          <w:sz w:val="24"/>
          <w:szCs w:val="24"/>
          <w:lang w:val="en-US"/>
        </w:rPr>
        <w:t xml:space="preserve"> incorporated into this table</w:t>
      </w:r>
      <w:r w:rsidRPr="002404A4">
        <w:rPr>
          <w:rFonts w:ascii="Arial" w:eastAsia="Calibri" w:hAnsi="Arial" w:cs="Arial"/>
          <w:sz w:val="24"/>
          <w:szCs w:val="24"/>
          <w:lang w:val="en-US"/>
        </w:rPr>
        <w:t>.</w:t>
      </w:r>
    </w:p>
    <w:p w:rsidR="00D34401" w:rsidRPr="00883B56" w:rsidRDefault="00D34401" w:rsidP="00D34401">
      <w:pPr>
        <w:pStyle w:val="GPSSchTitleandNumber"/>
        <w:jc w:val="left"/>
        <w:rPr>
          <w:rFonts w:ascii="Arial" w:hAnsi="Arial" w:cs="Arial"/>
          <w:caps w:val="0"/>
          <w:sz w:val="3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6780"/>
      </w:tblGrid>
      <w:tr w:rsidR="00D34401" w:rsidRPr="00D6217D" w:rsidTr="00D34401">
        <w:trPr>
          <w:trHeight w:val="716"/>
        </w:trPr>
        <w:tc>
          <w:tcPr>
            <w:tcW w:w="3109" w:type="dxa"/>
            <w:shd w:val="clear" w:color="auto" w:fill="BFBFBF"/>
            <w:vAlign w:val="center"/>
          </w:tcPr>
          <w:p w:rsidR="00D34401" w:rsidRPr="00D6217D" w:rsidRDefault="00D34401" w:rsidP="00D34401">
            <w:pPr>
              <w:rPr>
                <w:rFonts w:ascii="Arial" w:hAnsi="Arial" w:cs="Arial"/>
                <w:b/>
                <w:sz w:val="24"/>
              </w:rPr>
            </w:pPr>
            <w:r w:rsidRPr="00D6217D">
              <w:rPr>
                <w:rFonts w:ascii="Arial" w:hAnsi="Arial" w:cs="Arial"/>
                <w:b/>
                <w:sz w:val="24"/>
                <w:highlight w:val="yellow"/>
              </w:rPr>
              <w:t>[Framework][Call-Off]</w:t>
            </w:r>
            <w:r w:rsidRPr="00D6217D">
              <w:rPr>
                <w:rFonts w:ascii="Arial" w:hAnsi="Arial" w:cs="Arial"/>
                <w:b/>
                <w:sz w:val="24"/>
              </w:rPr>
              <w:t xml:space="preserve"> Contract:</w:t>
            </w:r>
          </w:p>
        </w:tc>
        <w:tc>
          <w:tcPr>
            <w:tcW w:w="6780" w:type="dxa"/>
            <w:shd w:val="clear" w:color="auto" w:fill="BFBFBF"/>
            <w:vAlign w:val="center"/>
          </w:tcPr>
          <w:p w:rsidR="00D34401" w:rsidRPr="00D6217D" w:rsidRDefault="00D34401" w:rsidP="00D34401">
            <w:pPr>
              <w:jc w:val="center"/>
              <w:rPr>
                <w:rFonts w:ascii="Arial" w:hAnsi="Arial" w:cs="Arial"/>
                <w:b/>
                <w:sz w:val="24"/>
              </w:rPr>
            </w:pPr>
            <w:r w:rsidRPr="00D6217D">
              <w:rPr>
                <w:rFonts w:ascii="Arial" w:hAnsi="Arial" w:cs="Arial"/>
                <w:b/>
                <w:sz w:val="24"/>
                <w:highlight w:val="yellow"/>
              </w:rPr>
              <w:t>RM [XXXX]</w:t>
            </w:r>
          </w:p>
        </w:tc>
      </w:tr>
      <w:tr w:rsidR="00D34401" w:rsidRPr="00D6217D" w:rsidTr="00D34401">
        <w:trPr>
          <w:trHeight w:val="716"/>
        </w:trPr>
        <w:tc>
          <w:tcPr>
            <w:tcW w:w="3109" w:type="dxa"/>
            <w:shd w:val="clear" w:color="auto" w:fill="BFBFBF"/>
            <w:vAlign w:val="center"/>
          </w:tcPr>
          <w:p w:rsidR="00D34401" w:rsidRPr="00D6217D" w:rsidRDefault="00D34401" w:rsidP="00D34401">
            <w:pPr>
              <w:rPr>
                <w:rFonts w:ascii="Arial" w:hAnsi="Arial" w:cs="Arial"/>
                <w:b/>
                <w:sz w:val="24"/>
              </w:rPr>
            </w:pPr>
            <w:r w:rsidRPr="00D6217D">
              <w:rPr>
                <w:rFonts w:ascii="Arial" w:hAnsi="Arial" w:cs="Arial"/>
                <w:b/>
                <w:sz w:val="24"/>
              </w:rPr>
              <w:t xml:space="preserve">Date: </w:t>
            </w:r>
          </w:p>
        </w:tc>
        <w:tc>
          <w:tcPr>
            <w:tcW w:w="6780" w:type="dxa"/>
            <w:shd w:val="clear" w:color="auto" w:fill="BFBFBF"/>
            <w:vAlign w:val="center"/>
          </w:tcPr>
          <w:p w:rsidR="00D34401" w:rsidRPr="00D6217D" w:rsidRDefault="00D34401" w:rsidP="00D34401">
            <w:pPr>
              <w:jc w:val="center"/>
              <w:rPr>
                <w:rFonts w:ascii="Arial" w:hAnsi="Arial" w:cs="Arial"/>
                <w:b/>
                <w:sz w:val="24"/>
                <w:highlight w:val="yellow"/>
              </w:rPr>
            </w:pPr>
          </w:p>
        </w:tc>
      </w:tr>
      <w:tr w:rsidR="00D34401" w:rsidRPr="00D6217D" w:rsidTr="00D34401">
        <w:trPr>
          <w:trHeight w:val="716"/>
        </w:trPr>
        <w:tc>
          <w:tcPr>
            <w:tcW w:w="3109" w:type="dxa"/>
            <w:shd w:val="clear" w:color="auto" w:fill="BFBFBF"/>
            <w:vAlign w:val="center"/>
          </w:tcPr>
          <w:p w:rsidR="00D34401" w:rsidRPr="00D6217D" w:rsidRDefault="00D34401" w:rsidP="00D34401">
            <w:pPr>
              <w:rPr>
                <w:rFonts w:ascii="Arial" w:hAnsi="Arial" w:cs="Arial"/>
                <w:b/>
                <w:sz w:val="24"/>
              </w:rPr>
            </w:pPr>
            <w:r w:rsidRPr="00D6217D">
              <w:rPr>
                <w:rFonts w:ascii="Arial" w:hAnsi="Arial" w:cs="Arial"/>
                <w:b/>
                <w:sz w:val="24"/>
              </w:rPr>
              <w:t>Description Of Authorised Processing</w:t>
            </w:r>
          </w:p>
        </w:tc>
        <w:tc>
          <w:tcPr>
            <w:tcW w:w="6780" w:type="dxa"/>
            <w:shd w:val="clear" w:color="auto" w:fill="BFBFBF"/>
            <w:vAlign w:val="center"/>
          </w:tcPr>
          <w:p w:rsidR="00D34401" w:rsidRPr="00D6217D" w:rsidRDefault="00D34401" w:rsidP="00D34401">
            <w:pPr>
              <w:jc w:val="center"/>
              <w:rPr>
                <w:rFonts w:ascii="Arial" w:hAnsi="Arial" w:cs="Arial"/>
                <w:b/>
                <w:sz w:val="24"/>
              </w:rPr>
            </w:pPr>
            <w:r w:rsidRPr="00D6217D">
              <w:rPr>
                <w:rFonts w:ascii="Arial" w:hAnsi="Arial" w:cs="Arial"/>
                <w:b/>
                <w:sz w:val="24"/>
              </w:rPr>
              <w:t>Details</w:t>
            </w:r>
          </w:p>
        </w:tc>
      </w:tr>
      <w:tr w:rsidR="00D34401" w:rsidRPr="00D6217D" w:rsidTr="00D34401">
        <w:trPr>
          <w:trHeight w:val="1630"/>
        </w:trPr>
        <w:tc>
          <w:tcPr>
            <w:tcW w:w="3109" w:type="dxa"/>
            <w:shd w:val="clear" w:color="auto" w:fill="auto"/>
          </w:tcPr>
          <w:p w:rsidR="00D34401" w:rsidRPr="00D6217D" w:rsidRDefault="00D34401" w:rsidP="00D34401">
            <w:pPr>
              <w:rPr>
                <w:rFonts w:ascii="Arial" w:hAnsi="Arial" w:cs="Arial"/>
                <w:sz w:val="24"/>
              </w:rPr>
            </w:pPr>
            <w:r w:rsidRPr="00FF482D">
              <w:rPr>
                <w:rFonts w:ascii="Arial" w:eastAsia="Calibri" w:hAnsi="Arial" w:cs="Arial"/>
                <w:sz w:val="24"/>
                <w:szCs w:val="24"/>
                <w:lang w:val="en-US"/>
              </w:rPr>
              <w:t xml:space="preserve">Identity of the </w:t>
            </w:r>
            <w:r>
              <w:rPr>
                <w:rFonts w:ascii="Arial" w:eastAsia="Calibri" w:hAnsi="Arial" w:cs="Arial"/>
                <w:sz w:val="24"/>
                <w:szCs w:val="24"/>
                <w:lang w:val="en-US"/>
              </w:rPr>
              <w:t xml:space="preserve">Joint </w:t>
            </w:r>
            <w:r w:rsidRPr="00FF482D">
              <w:rPr>
                <w:rFonts w:ascii="Arial" w:eastAsia="Calibri" w:hAnsi="Arial" w:cs="Arial"/>
                <w:sz w:val="24"/>
                <w:szCs w:val="24"/>
                <w:lang w:val="en-US"/>
              </w:rPr>
              <w:t xml:space="preserve">Controller </w:t>
            </w:r>
          </w:p>
        </w:tc>
        <w:tc>
          <w:tcPr>
            <w:tcW w:w="6780" w:type="dxa"/>
            <w:shd w:val="clear" w:color="auto" w:fill="auto"/>
          </w:tcPr>
          <w:p w:rsidR="00D34401" w:rsidRPr="00097DA9" w:rsidRDefault="00D34401" w:rsidP="00D34401">
            <w:pPr>
              <w:pStyle w:val="ListParagraph"/>
              <w:pBdr>
                <w:top w:val="nil"/>
                <w:left w:val="nil"/>
                <w:bottom w:val="nil"/>
                <w:right w:val="nil"/>
                <w:between w:val="nil"/>
              </w:pBdr>
              <w:tabs>
                <w:tab w:val="left" w:pos="2261"/>
              </w:tabs>
              <w:suppressAutoHyphens w:val="0"/>
              <w:autoSpaceDN/>
              <w:spacing w:after="120" w:line="240" w:lineRule="exact"/>
              <w:ind w:left="1080"/>
              <w:textAlignment w:val="auto"/>
              <w:rPr>
                <w:rFonts w:ascii="Arial" w:hAnsi="Arial" w:cs="Arial"/>
                <w:sz w:val="24"/>
                <w:szCs w:val="24"/>
                <w:lang w:val="en-US"/>
              </w:rPr>
            </w:pPr>
            <w:r w:rsidRPr="0011218D">
              <w:rPr>
                <w:rFonts w:ascii="Arial" w:hAnsi="Arial" w:cs="Arial"/>
                <w:sz w:val="24"/>
                <w:szCs w:val="24"/>
              </w:rPr>
              <w:t>The Parties acknowledge that they are joint Controllers for the purposes of the Data Protection</w:t>
            </w:r>
            <w:r>
              <w:rPr>
                <w:rFonts w:ascii="Arial" w:hAnsi="Arial" w:cs="Arial"/>
                <w:sz w:val="24"/>
                <w:szCs w:val="24"/>
              </w:rPr>
              <w:t xml:space="preserve"> Legislation in respect of the personal d</w:t>
            </w:r>
            <w:r w:rsidRPr="0011218D">
              <w:rPr>
                <w:rFonts w:ascii="Arial" w:hAnsi="Arial" w:cs="Arial"/>
                <w:sz w:val="24"/>
                <w:szCs w:val="24"/>
              </w:rPr>
              <w:t xml:space="preserve">ata of </w:t>
            </w:r>
            <w:r>
              <w:rPr>
                <w:rFonts w:ascii="Arial" w:hAnsi="Arial" w:cs="Arial"/>
                <w:sz w:val="24"/>
                <w:szCs w:val="24"/>
              </w:rPr>
              <w:t>end users and Part B</w:t>
            </w:r>
            <w:r w:rsidRPr="0011218D">
              <w:rPr>
                <w:rFonts w:ascii="Arial" w:hAnsi="Arial" w:cs="Arial"/>
                <w:sz w:val="24"/>
                <w:szCs w:val="24"/>
              </w:rPr>
              <w:t xml:space="preserve"> </w:t>
            </w:r>
            <w:r>
              <w:rPr>
                <w:rFonts w:ascii="Arial" w:hAnsi="Arial" w:cs="Arial"/>
                <w:sz w:val="24"/>
                <w:szCs w:val="24"/>
              </w:rPr>
              <w:t xml:space="preserve"> (</w:t>
            </w:r>
            <w:r w:rsidRPr="0011218D">
              <w:rPr>
                <w:rFonts w:ascii="Arial" w:hAnsi="Arial" w:cs="Arial"/>
                <w:sz w:val="24"/>
                <w:szCs w:val="24"/>
              </w:rPr>
              <w:t xml:space="preserve">Joint Control </w:t>
            </w:r>
            <w:r>
              <w:rPr>
                <w:rFonts w:ascii="Arial" w:hAnsi="Arial" w:cs="Arial"/>
                <w:sz w:val="24"/>
                <w:szCs w:val="24"/>
              </w:rPr>
              <w:t xml:space="preserve">Of Personal Data) </w:t>
            </w:r>
            <w:r w:rsidRPr="0011218D">
              <w:rPr>
                <w:rFonts w:ascii="Arial" w:hAnsi="Arial" w:cs="Arial"/>
                <w:sz w:val="24"/>
                <w:szCs w:val="24"/>
              </w:rPr>
              <w:t xml:space="preserve">to this Schedule shall apply in replacement of Clause </w:t>
            </w:r>
            <w:r>
              <w:rPr>
                <w:rFonts w:ascii="Arial" w:hAnsi="Arial" w:cs="Arial"/>
                <w:sz w:val="24"/>
                <w:szCs w:val="24"/>
              </w:rPr>
              <w:t>14 of the Core Terms</w:t>
            </w:r>
            <w:r w:rsidRPr="0011218D">
              <w:rPr>
                <w:rFonts w:ascii="Arial" w:hAnsi="Arial" w:cs="Arial"/>
                <w:sz w:val="24"/>
                <w:szCs w:val="24"/>
              </w:rPr>
              <w:t>.</w:t>
            </w:r>
          </w:p>
          <w:p w:rsidR="00D34401" w:rsidRDefault="00D34401" w:rsidP="00D34401">
            <w:pPr>
              <w:pStyle w:val="ListParagraph"/>
              <w:pBdr>
                <w:top w:val="nil"/>
                <w:left w:val="nil"/>
                <w:bottom w:val="nil"/>
                <w:right w:val="nil"/>
                <w:between w:val="nil"/>
              </w:pBdr>
              <w:tabs>
                <w:tab w:val="left" w:pos="2261"/>
              </w:tabs>
              <w:suppressAutoHyphens w:val="0"/>
              <w:autoSpaceDN/>
              <w:spacing w:after="120" w:line="240" w:lineRule="exact"/>
              <w:ind w:left="1080"/>
              <w:textAlignment w:val="auto"/>
              <w:rPr>
                <w:rFonts w:ascii="Arial" w:hAnsi="Arial" w:cs="Arial"/>
                <w:sz w:val="24"/>
                <w:szCs w:val="24"/>
              </w:rPr>
            </w:pPr>
          </w:p>
          <w:p w:rsidR="00D34401" w:rsidRPr="00097DA9" w:rsidRDefault="00D34401" w:rsidP="00D34401">
            <w:pPr>
              <w:pBdr>
                <w:top w:val="nil"/>
                <w:left w:val="nil"/>
                <w:bottom w:val="nil"/>
                <w:right w:val="nil"/>
                <w:between w:val="nil"/>
              </w:pBdr>
              <w:tabs>
                <w:tab w:val="left" w:pos="2261"/>
              </w:tabs>
              <w:spacing w:after="120" w:line="240" w:lineRule="exact"/>
              <w:rPr>
                <w:rFonts w:ascii="Arial" w:hAnsi="Arial" w:cs="Arial"/>
                <w:sz w:val="24"/>
                <w:szCs w:val="24"/>
                <w:lang w:val="en-US"/>
              </w:rPr>
            </w:pPr>
          </w:p>
          <w:p w:rsidR="00D34401" w:rsidRPr="0011218D" w:rsidRDefault="00D34401" w:rsidP="00D34401">
            <w:pPr>
              <w:pStyle w:val="ListParagraph"/>
              <w:pBdr>
                <w:top w:val="nil"/>
                <w:left w:val="nil"/>
                <w:bottom w:val="nil"/>
                <w:right w:val="nil"/>
                <w:between w:val="nil"/>
              </w:pBdr>
              <w:tabs>
                <w:tab w:val="left" w:pos="2261"/>
              </w:tabs>
              <w:suppressAutoHyphens w:val="0"/>
              <w:autoSpaceDN/>
              <w:spacing w:after="120" w:line="240" w:lineRule="exact"/>
              <w:ind w:left="1080"/>
              <w:textAlignment w:val="auto"/>
              <w:rPr>
                <w:rFonts w:ascii="Arial" w:hAnsi="Arial" w:cs="Arial"/>
                <w:sz w:val="24"/>
                <w:szCs w:val="24"/>
                <w:lang w:val="en-US"/>
              </w:rPr>
            </w:pPr>
          </w:p>
          <w:p w:rsidR="00D34401" w:rsidRPr="00A55D81" w:rsidRDefault="00D34401" w:rsidP="00D34401">
            <w:pPr>
              <w:spacing w:after="120" w:line="240" w:lineRule="exact"/>
              <w:ind w:left="994"/>
              <w:rPr>
                <w:rFonts w:ascii="Arial" w:eastAsia="Calibri" w:hAnsi="Arial" w:cs="Arial"/>
                <w:sz w:val="24"/>
                <w:szCs w:val="24"/>
                <w:lang w:val="en-US"/>
              </w:rPr>
            </w:pPr>
          </w:p>
          <w:p w:rsidR="00D34401" w:rsidRPr="00D6217D" w:rsidRDefault="00D34401" w:rsidP="00D34401">
            <w:pPr>
              <w:rPr>
                <w:rFonts w:ascii="Arial" w:hAnsi="Arial" w:cs="Arial"/>
                <w:sz w:val="24"/>
              </w:rPr>
            </w:pPr>
          </w:p>
        </w:tc>
      </w:tr>
      <w:tr w:rsidR="00D34401" w:rsidRPr="00D6217D" w:rsidTr="00D34401">
        <w:trPr>
          <w:trHeight w:val="1630"/>
        </w:trPr>
        <w:tc>
          <w:tcPr>
            <w:tcW w:w="3109" w:type="dxa"/>
            <w:shd w:val="clear" w:color="auto" w:fill="auto"/>
          </w:tcPr>
          <w:p w:rsidR="00D34401" w:rsidRPr="00D6217D" w:rsidRDefault="00D34401" w:rsidP="00D34401">
            <w:pPr>
              <w:rPr>
                <w:rFonts w:ascii="Arial" w:hAnsi="Arial" w:cs="Arial"/>
                <w:sz w:val="24"/>
              </w:rPr>
            </w:pPr>
            <w:r w:rsidRPr="002404A4">
              <w:rPr>
                <w:rFonts w:ascii="Arial" w:eastAsia="Calibri" w:hAnsi="Arial" w:cs="Arial"/>
                <w:sz w:val="24"/>
                <w:szCs w:val="24"/>
                <w:lang w:val="en-US"/>
              </w:rPr>
              <w:t>Provision of Personal Data</w:t>
            </w:r>
          </w:p>
        </w:tc>
        <w:tc>
          <w:tcPr>
            <w:tcW w:w="6780" w:type="dxa"/>
            <w:shd w:val="clear" w:color="auto" w:fill="auto"/>
          </w:tcPr>
          <w:p w:rsidR="00D34401" w:rsidRPr="00EC05D8" w:rsidRDefault="00D34401" w:rsidP="00D34401">
            <w:pPr>
              <w:spacing w:after="0" w:line="240" w:lineRule="exact"/>
              <w:rPr>
                <w:rFonts w:ascii="Arial" w:eastAsia="Calibri" w:hAnsi="Arial" w:cs="Arial"/>
                <w:sz w:val="24"/>
                <w:szCs w:val="24"/>
                <w:lang w:val="en-US"/>
              </w:rPr>
            </w:pPr>
            <w:r w:rsidRPr="002404A4">
              <w:rPr>
                <w:rFonts w:ascii="Arial" w:eastAsia="Calibri" w:hAnsi="Arial" w:cs="Arial"/>
                <w:sz w:val="24"/>
                <w:szCs w:val="24"/>
                <w:lang w:val="en-US"/>
              </w:rPr>
              <w:t>The following Personal Data is provided by the</w:t>
            </w:r>
            <w:r>
              <w:rPr>
                <w:rFonts w:ascii="Arial" w:eastAsia="Calibri" w:hAnsi="Arial" w:cs="Arial"/>
                <w:sz w:val="24"/>
                <w:szCs w:val="24"/>
                <w:lang w:val="en-US"/>
              </w:rPr>
              <w:t xml:space="preserve"> </w:t>
            </w:r>
            <w:r w:rsidRPr="00D50719">
              <w:rPr>
                <w:rFonts w:ascii="Arial" w:hAnsi="Arial" w:cs="Arial"/>
                <w:sz w:val="24"/>
                <w:szCs w:val="24"/>
                <w:highlight w:val="yellow"/>
              </w:rPr>
              <w:t>[</w:t>
            </w:r>
            <w:r>
              <w:rPr>
                <w:rFonts w:ascii="Arial" w:hAnsi="Arial" w:cs="Arial"/>
                <w:sz w:val="24"/>
                <w:szCs w:val="24"/>
                <w:highlight w:val="yellow"/>
              </w:rPr>
              <w:t>Supplier</w:t>
            </w:r>
            <w:r w:rsidRPr="00D50719">
              <w:rPr>
                <w:rFonts w:ascii="Arial" w:hAnsi="Arial" w:cs="Arial"/>
                <w:sz w:val="24"/>
                <w:szCs w:val="24"/>
                <w:highlight w:val="yellow"/>
              </w:rPr>
              <w:t>/Authority]:</w:t>
            </w:r>
          </w:p>
        </w:tc>
      </w:tr>
      <w:tr w:rsidR="00D34401" w:rsidRPr="00D6217D" w:rsidTr="00D34401">
        <w:trPr>
          <w:trHeight w:val="1462"/>
        </w:trPr>
        <w:tc>
          <w:tcPr>
            <w:tcW w:w="3109" w:type="dxa"/>
            <w:shd w:val="clear" w:color="auto" w:fill="auto"/>
          </w:tcPr>
          <w:p w:rsidR="00D34401" w:rsidRPr="00D6217D" w:rsidRDefault="00D34401" w:rsidP="00D34401">
            <w:pPr>
              <w:rPr>
                <w:rFonts w:ascii="Arial" w:hAnsi="Arial" w:cs="Arial"/>
                <w:sz w:val="24"/>
              </w:rPr>
            </w:pPr>
            <w:r w:rsidRPr="002404A4">
              <w:rPr>
                <w:rFonts w:ascii="Arial" w:eastAsia="Calibri" w:hAnsi="Arial" w:cs="Arial"/>
                <w:sz w:val="24"/>
                <w:szCs w:val="24"/>
                <w:lang w:val="en-US"/>
              </w:rPr>
              <w:t>Uses of Personal Data under this Agreement</w:t>
            </w:r>
          </w:p>
        </w:tc>
        <w:tc>
          <w:tcPr>
            <w:tcW w:w="6780" w:type="dxa"/>
            <w:shd w:val="clear" w:color="auto" w:fill="auto"/>
          </w:tcPr>
          <w:p w:rsidR="00D34401" w:rsidRPr="00D6217D" w:rsidRDefault="00D34401" w:rsidP="00D34401">
            <w:pPr>
              <w:rPr>
                <w:rFonts w:ascii="Arial" w:hAnsi="Arial" w:cs="Arial"/>
                <w:sz w:val="24"/>
              </w:rPr>
            </w:pPr>
          </w:p>
        </w:tc>
      </w:tr>
      <w:tr w:rsidR="00D34401" w:rsidRPr="00D6217D" w:rsidTr="00D34401">
        <w:trPr>
          <w:trHeight w:val="1536"/>
        </w:trPr>
        <w:tc>
          <w:tcPr>
            <w:tcW w:w="3109" w:type="dxa"/>
            <w:shd w:val="clear" w:color="auto" w:fill="auto"/>
          </w:tcPr>
          <w:p w:rsidR="00D34401" w:rsidRPr="00D6217D" w:rsidRDefault="00D34401" w:rsidP="00D34401">
            <w:pPr>
              <w:rPr>
                <w:rFonts w:ascii="Arial" w:hAnsi="Arial" w:cs="Arial"/>
                <w:sz w:val="24"/>
              </w:rPr>
            </w:pPr>
            <w:r w:rsidRPr="002404A4">
              <w:rPr>
                <w:rFonts w:ascii="Arial" w:eastAsia="Calibri" w:hAnsi="Arial" w:cs="Arial"/>
                <w:sz w:val="24"/>
                <w:szCs w:val="24"/>
                <w:lang w:val="en-US"/>
              </w:rPr>
              <w:lastRenderedPageBreak/>
              <w:t xml:space="preserve">Duration of the processing and retention. </w:t>
            </w:r>
          </w:p>
        </w:tc>
        <w:tc>
          <w:tcPr>
            <w:tcW w:w="6780" w:type="dxa"/>
            <w:shd w:val="clear" w:color="auto" w:fill="auto"/>
          </w:tcPr>
          <w:p w:rsidR="00D34401" w:rsidRPr="00D6217D" w:rsidRDefault="00D34401" w:rsidP="00D34401">
            <w:pPr>
              <w:rPr>
                <w:rFonts w:ascii="Arial" w:hAnsi="Arial" w:cs="Arial"/>
                <w:sz w:val="24"/>
              </w:rPr>
            </w:pPr>
          </w:p>
        </w:tc>
      </w:tr>
      <w:tr w:rsidR="00D34401" w:rsidRPr="00D6217D" w:rsidTr="00D34401">
        <w:trPr>
          <w:trHeight w:val="1412"/>
        </w:trPr>
        <w:tc>
          <w:tcPr>
            <w:tcW w:w="3109" w:type="dxa"/>
            <w:shd w:val="clear" w:color="auto" w:fill="auto"/>
          </w:tcPr>
          <w:p w:rsidR="00D34401" w:rsidRPr="00D6217D" w:rsidRDefault="00D34401" w:rsidP="00D34401">
            <w:pPr>
              <w:rPr>
                <w:rFonts w:ascii="Arial" w:hAnsi="Arial" w:cs="Arial"/>
                <w:sz w:val="24"/>
              </w:rPr>
            </w:pPr>
            <w:r w:rsidRPr="002404A4">
              <w:rPr>
                <w:rFonts w:ascii="Arial" w:eastAsia="Calibri" w:hAnsi="Arial" w:cs="Arial"/>
                <w:sz w:val="24"/>
                <w:szCs w:val="24"/>
                <w:lang w:val="en-US"/>
              </w:rPr>
              <w:t>Nature and purposes of the processing</w:t>
            </w:r>
          </w:p>
        </w:tc>
        <w:tc>
          <w:tcPr>
            <w:tcW w:w="6780" w:type="dxa"/>
            <w:shd w:val="clear" w:color="auto" w:fill="auto"/>
          </w:tcPr>
          <w:p w:rsidR="00D34401" w:rsidRPr="00D6217D" w:rsidRDefault="00D34401" w:rsidP="00D34401">
            <w:pPr>
              <w:rPr>
                <w:rFonts w:ascii="Arial" w:hAnsi="Arial" w:cs="Arial"/>
                <w:sz w:val="24"/>
              </w:rPr>
            </w:pPr>
          </w:p>
        </w:tc>
      </w:tr>
      <w:tr w:rsidR="00D34401" w:rsidRPr="00D6217D" w:rsidTr="00D34401">
        <w:trPr>
          <w:trHeight w:val="1560"/>
        </w:trPr>
        <w:tc>
          <w:tcPr>
            <w:tcW w:w="3109" w:type="dxa"/>
            <w:shd w:val="clear" w:color="auto" w:fill="auto"/>
          </w:tcPr>
          <w:p w:rsidR="00D34401" w:rsidRPr="00D6217D" w:rsidRDefault="00D34401" w:rsidP="00D34401">
            <w:pPr>
              <w:rPr>
                <w:rFonts w:ascii="Arial" w:hAnsi="Arial" w:cs="Arial"/>
                <w:sz w:val="24"/>
              </w:rPr>
            </w:pPr>
            <w:r w:rsidRPr="00D6217D">
              <w:rPr>
                <w:rFonts w:ascii="Arial" w:hAnsi="Arial" w:cs="Arial"/>
                <w:sz w:val="24"/>
              </w:rPr>
              <w:t>Categories of Data Subject</w:t>
            </w:r>
          </w:p>
        </w:tc>
        <w:tc>
          <w:tcPr>
            <w:tcW w:w="6780" w:type="dxa"/>
            <w:shd w:val="clear" w:color="auto" w:fill="auto"/>
          </w:tcPr>
          <w:p w:rsidR="00D34401" w:rsidRPr="00D6217D" w:rsidRDefault="00D34401" w:rsidP="00D34401">
            <w:pPr>
              <w:rPr>
                <w:rFonts w:ascii="Arial" w:hAnsi="Arial" w:cs="Arial"/>
                <w:sz w:val="24"/>
              </w:rPr>
            </w:pPr>
          </w:p>
        </w:tc>
      </w:tr>
    </w:tbl>
    <w:p w:rsidR="00D34401" w:rsidRDefault="00D34401" w:rsidP="00D34401">
      <w:pPr>
        <w:keepNext/>
        <w:tabs>
          <w:tab w:val="left" w:pos="2730"/>
        </w:tabs>
        <w:spacing w:before="240" w:after="240"/>
        <w:jc w:val="both"/>
        <w:rPr>
          <w:rFonts w:eastAsia="Arial" w:cs="Arial"/>
          <w:sz w:val="24"/>
          <w:szCs w:val="24"/>
        </w:rPr>
        <w:sectPr w:rsidR="00D34401" w:rsidSect="00D34401">
          <w:headerReference w:type="first" r:id="rId35"/>
          <w:footerReference w:type="first" r:id="rId36"/>
          <w:pgSz w:w="11906" w:h="16838" w:code="9"/>
          <w:pgMar w:top="1440" w:right="1440" w:bottom="1440" w:left="1440" w:header="709" w:footer="709" w:gutter="0"/>
          <w:cols w:space="708"/>
          <w:docGrid w:linePitch="360"/>
        </w:sectPr>
      </w:pPr>
    </w:p>
    <w:p w:rsidR="00D34401" w:rsidRPr="00414628" w:rsidRDefault="00D34401">
      <w:pPr>
        <w:rPr>
          <w:rFonts w:ascii="Arial" w:hAnsi="Arial" w:cs="Arial"/>
          <w:b/>
          <w:sz w:val="36"/>
          <w:szCs w:val="36"/>
        </w:rPr>
      </w:pPr>
      <w:r w:rsidRPr="00414628">
        <w:rPr>
          <w:rFonts w:ascii="Arial" w:hAnsi="Arial" w:cs="Arial"/>
          <w:b/>
          <w:sz w:val="36"/>
          <w:szCs w:val="36"/>
        </w:rPr>
        <w:lastRenderedPageBreak/>
        <w:t>Joint Schedule 12 (Supply Chain Visibility)</w:t>
      </w:r>
    </w:p>
    <w:p w:rsidR="00D34401" w:rsidRPr="003B5A19" w:rsidRDefault="00D34401" w:rsidP="00D34401">
      <w:pPr>
        <w:pStyle w:val="ListParagraph"/>
        <w:numPr>
          <w:ilvl w:val="0"/>
          <w:numId w:val="46"/>
        </w:numPr>
        <w:suppressAutoHyphens w:val="0"/>
        <w:autoSpaceDN/>
        <w:ind w:hanging="720"/>
        <w:contextualSpacing/>
        <w:textAlignment w:val="auto"/>
        <w:rPr>
          <w:rFonts w:ascii="Arial" w:hAnsi="Arial" w:cs="Arial"/>
          <w:b/>
          <w:sz w:val="24"/>
          <w:szCs w:val="24"/>
        </w:rPr>
      </w:pPr>
      <w:r w:rsidRPr="003B5A19">
        <w:rPr>
          <w:rFonts w:ascii="Arial" w:hAnsi="Arial" w:cs="Arial"/>
          <w:b/>
          <w:sz w:val="24"/>
          <w:szCs w:val="24"/>
        </w:rPr>
        <w:t xml:space="preserve">Definitions </w:t>
      </w:r>
    </w:p>
    <w:p w:rsidR="00D34401" w:rsidRPr="003B5A19" w:rsidRDefault="00D34401" w:rsidP="00D34401">
      <w:pPr>
        <w:pStyle w:val="ListParagraph"/>
        <w:rPr>
          <w:rFonts w:ascii="Arial" w:hAnsi="Arial" w:cs="Arial"/>
          <w:b/>
          <w:sz w:val="24"/>
          <w:szCs w:val="24"/>
        </w:rPr>
      </w:pPr>
    </w:p>
    <w:p w:rsidR="00D34401" w:rsidRPr="003B5A19" w:rsidRDefault="00D34401" w:rsidP="00D34401">
      <w:pPr>
        <w:pStyle w:val="ListParagraph"/>
        <w:ind w:hanging="436"/>
        <w:rPr>
          <w:rFonts w:ascii="Arial" w:hAnsi="Arial" w:cs="Arial"/>
          <w:sz w:val="24"/>
          <w:szCs w:val="24"/>
        </w:rPr>
      </w:pPr>
      <w:r w:rsidRPr="001947DE">
        <w:rPr>
          <w:rFonts w:ascii="Arial" w:hAnsi="Arial" w:cs="Arial"/>
          <w:sz w:val="24"/>
          <w:szCs w:val="24"/>
        </w:rPr>
        <w:t>1.1</w:t>
      </w:r>
      <w:r w:rsidRPr="003B5A19">
        <w:rPr>
          <w:rFonts w:ascii="Arial" w:hAnsi="Arial" w:cs="Arial"/>
          <w:b/>
          <w:sz w:val="24"/>
          <w:szCs w:val="24"/>
        </w:rPr>
        <w:t xml:space="preserve"> </w:t>
      </w:r>
      <w:r w:rsidRPr="003B5A19">
        <w:rPr>
          <w:rFonts w:ascii="Arial" w:hAnsi="Arial" w:cs="Arial"/>
          <w:sz w:val="24"/>
          <w:szCs w:val="24"/>
        </w:rPr>
        <w:t>In this Schedule, the following words shall have the following meanings and they shall supplement Joint Schedule 1 (Definitions):</w:t>
      </w:r>
    </w:p>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856"/>
      </w:tblGrid>
      <w:tr w:rsidR="00D34401" w:rsidRPr="000A7589" w:rsidTr="00D34401">
        <w:trPr>
          <w:trHeight w:val="20"/>
        </w:trPr>
        <w:tc>
          <w:tcPr>
            <w:tcW w:w="3342" w:type="dxa"/>
          </w:tcPr>
          <w:p w:rsidR="00D34401" w:rsidRPr="000A7589" w:rsidRDefault="00D34401" w:rsidP="00D34401">
            <w:pPr>
              <w:pStyle w:val="GPSL2Numbered"/>
              <w:ind w:firstLine="0"/>
              <w:rPr>
                <w:rFonts w:ascii="Arial" w:hAnsi="Arial"/>
                <w:b/>
                <w:sz w:val="24"/>
                <w:szCs w:val="24"/>
              </w:rPr>
            </w:pPr>
            <w:r w:rsidRPr="000A7589">
              <w:rPr>
                <w:rFonts w:ascii="Arial" w:hAnsi="Arial"/>
                <w:b/>
                <w:sz w:val="24"/>
                <w:szCs w:val="24"/>
              </w:rPr>
              <w:t>"</w:t>
            </w:r>
            <w:r>
              <w:rPr>
                <w:rFonts w:ascii="Arial" w:hAnsi="Arial"/>
                <w:b/>
                <w:sz w:val="24"/>
                <w:szCs w:val="24"/>
              </w:rPr>
              <w:t>Contracts Finder</w:t>
            </w:r>
            <w:r w:rsidRPr="000A7589">
              <w:rPr>
                <w:rFonts w:ascii="Arial" w:hAnsi="Arial"/>
                <w:b/>
                <w:sz w:val="24"/>
                <w:szCs w:val="24"/>
              </w:rPr>
              <w:t>"</w:t>
            </w:r>
          </w:p>
        </w:tc>
        <w:tc>
          <w:tcPr>
            <w:tcW w:w="4856" w:type="dxa"/>
          </w:tcPr>
          <w:p w:rsidR="00D34401" w:rsidRPr="000A7589" w:rsidRDefault="00D34401" w:rsidP="00D34401">
            <w:pPr>
              <w:pStyle w:val="GPSL2Numbered"/>
              <w:ind w:firstLine="0"/>
              <w:rPr>
                <w:rFonts w:ascii="Arial" w:hAnsi="Arial"/>
                <w:sz w:val="24"/>
                <w:szCs w:val="24"/>
              </w:rPr>
            </w:pPr>
            <w:r>
              <w:rPr>
                <w:rFonts w:ascii="Arial" w:hAnsi="Arial"/>
                <w:sz w:val="24"/>
                <w:szCs w:val="24"/>
              </w:rPr>
              <w:t>the Government’s publishing portal for public sector procurement opportunities</w:t>
            </w:r>
            <w:r w:rsidRPr="000A7589">
              <w:rPr>
                <w:rFonts w:ascii="Arial" w:hAnsi="Arial"/>
                <w:sz w:val="24"/>
                <w:szCs w:val="24"/>
              </w:rPr>
              <w:t xml:space="preserve">; </w:t>
            </w:r>
          </w:p>
        </w:tc>
      </w:tr>
      <w:tr w:rsidR="00D34401" w:rsidRPr="000A7589" w:rsidTr="00D34401">
        <w:trPr>
          <w:trHeight w:val="20"/>
        </w:trPr>
        <w:tc>
          <w:tcPr>
            <w:tcW w:w="3342" w:type="dxa"/>
          </w:tcPr>
          <w:p w:rsidR="00D34401" w:rsidRPr="000A7589" w:rsidRDefault="00D34401" w:rsidP="00D34401">
            <w:pPr>
              <w:pStyle w:val="GPSL2Numbered"/>
              <w:ind w:firstLine="0"/>
              <w:rPr>
                <w:rFonts w:ascii="Arial" w:hAnsi="Arial"/>
                <w:b/>
                <w:sz w:val="24"/>
                <w:szCs w:val="24"/>
              </w:rPr>
            </w:pPr>
            <w:r w:rsidRPr="000A7589">
              <w:rPr>
                <w:rFonts w:ascii="Arial" w:hAnsi="Arial"/>
                <w:b/>
                <w:sz w:val="24"/>
                <w:szCs w:val="24"/>
              </w:rPr>
              <w:t>"</w:t>
            </w:r>
            <w:r>
              <w:rPr>
                <w:rFonts w:ascii="Arial" w:hAnsi="Arial"/>
                <w:b/>
                <w:sz w:val="24"/>
                <w:szCs w:val="24"/>
              </w:rPr>
              <w:t>SME</w:t>
            </w:r>
            <w:r w:rsidRPr="000A7589">
              <w:rPr>
                <w:rFonts w:ascii="Arial" w:hAnsi="Arial"/>
                <w:b/>
                <w:sz w:val="24"/>
                <w:szCs w:val="24"/>
              </w:rPr>
              <w:t>"</w:t>
            </w:r>
          </w:p>
        </w:tc>
        <w:tc>
          <w:tcPr>
            <w:tcW w:w="4856" w:type="dxa"/>
          </w:tcPr>
          <w:p w:rsidR="00D34401" w:rsidRPr="000A7589" w:rsidRDefault="00D34401" w:rsidP="00D34401">
            <w:pPr>
              <w:pStyle w:val="GPSL2Numbered"/>
              <w:ind w:firstLine="0"/>
              <w:rPr>
                <w:rFonts w:ascii="Arial" w:hAnsi="Arial"/>
                <w:sz w:val="24"/>
                <w:szCs w:val="24"/>
              </w:rPr>
            </w:pPr>
            <w:r>
              <w:rPr>
                <w:rFonts w:ascii="Arial" w:hAnsi="Arial"/>
                <w:sz w:val="24"/>
                <w:szCs w:val="24"/>
              </w:rPr>
              <w:t xml:space="preserve">an enterprise falling within the category of micro, small and medium sized enterprises defined by the Commission Recommendation of 6 May 2003 concerning the definition of micro, small and medium sized enterprises; </w:t>
            </w:r>
          </w:p>
        </w:tc>
      </w:tr>
      <w:tr w:rsidR="00D34401" w:rsidRPr="000A7589" w:rsidTr="00D34401">
        <w:trPr>
          <w:trHeight w:val="20"/>
        </w:trPr>
        <w:tc>
          <w:tcPr>
            <w:tcW w:w="3342" w:type="dxa"/>
          </w:tcPr>
          <w:p w:rsidR="00D34401" w:rsidRPr="000A7589" w:rsidRDefault="00D34401" w:rsidP="00D34401">
            <w:pPr>
              <w:pStyle w:val="GPSL2Numbered"/>
              <w:ind w:firstLine="0"/>
              <w:rPr>
                <w:rFonts w:ascii="Arial" w:hAnsi="Arial"/>
                <w:b/>
                <w:sz w:val="24"/>
                <w:szCs w:val="24"/>
              </w:rPr>
            </w:pPr>
            <w:r>
              <w:rPr>
                <w:rFonts w:ascii="Arial" w:hAnsi="Arial"/>
                <w:b/>
                <w:sz w:val="24"/>
                <w:szCs w:val="24"/>
              </w:rPr>
              <w:t>“Supply Chain Information Report Template”</w:t>
            </w:r>
          </w:p>
        </w:tc>
        <w:tc>
          <w:tcPr>
            <w:tcW w:w="4856" w:type="dxa"/>
          </w:tcPr>
          <w:p w:rsidR="00D34401" w:rsidRDefault="00D34401" w:rsidP="00D34401">
            <w:pPr>
              <w:pStyle w:val="GPSL2Numbered"/>
              <w:ind w:firstLine="0"/>
              <w:rPr>
                <w:rFonts w:ascii="Arial" w:hAnsi="Arial"/>
                <w:sz w:val="24"/>
                <w:szCs w:val="24"/>
              </w:rPr>
            </w:pPr>
            <w:r>
              <w:rPr>
                <w:rFonts w:ascii="Arial" w:hAnsi="Arial"/>
                <w:sz w:val="24"/>
                <w:szCs w:val="24"/>
              </w:rPr>
              <w:t>the document at Annex 1 of this Schedule 12; and</w:t>
            </w:r>
          </w:p>
        </w:tc>
      </w:tr>
      <w:tr w:rsidR="00D34401" w:rsidRPr="000A7589" w:rsidTr="00D34401">
        <w:trPr>
          <w:trHeight w:val="20"/>
        </w:trPr>
        <w:tc>
          <w:tcPr>
            <w:tcW w:w="3342" w:type="dxa"/>
          </w:tcPr>
          <w:p w:rsidR="00D34401" w:rsidRPr="000A7589" w:rsidRDefault="00D34401" w:rsidP="00D34401">
            <w:pPr>
              <w:pStyle w:val="GPSL2Numbered"/>
              <w:ind w:firstLine="0"/>
              <w:rPr>
                <w:rFonts w:ascii="Arial" w:hAnsi="Arial"/>
                <w:b/>
                <w:sz w:val="24"/>
                <w:szCs w:val="24"/>
              </w:rPr>
            </w:pPr>
            <w:r w:rsidRPr="000A7589">
              <w:rPr>
                <w:rFonts w:ascii="Arial" w:hAnsi="Arial"/>
                <w:b/>
                <w:sz w:val="24"/>
                <w:szCs w:val="24"/>
              </w:rPr>
              <w:t>"</w:t>
            </w:r>
            <w:r>
              <w:rPr>
                <w:rFonts w:ascii="Arial" w:hAnsi="Arial"/>
                <w:b/>
                <w:sz w:val="24"/>
                <w:szCs w:val="24"/>
              </w:rPr>
              <w:t>VCSE</w:t>
            </w:r>
            <w:r w:rsidRPr="000A7589">
              <w:rPr>
                <w:rFonts w:ascii="Arial" w:hAnsi="Arial"/>
                <w:b/>
                <w:sz w:val="24"/>
                <w:szCs w:val="24"/>
              </w:rPr>
              <w:t>"</w:t>
            </w:r>
          </w:p>
        </w:tc>
        <w:tc>
          <w:tcPr>
            <w:tcW w:w="4856" w:type="dxa"/>
          </w:tcPr>
          <w:p w:rsidR="00D34401" w:rsidRPr="000A7589" w:rsidRDefault="00D34401" w:rsidP="00D34401">
            <w:pPr>
              <w:pStyle w:val="GPSL2Numbered"/>
              <w:ind w:firstLine="0"/>
              <w:rPr>
                <w:rFonts w:ascii="Arial" w:hAnsi="Arial"/>
                <w:sz w:val="24"/>
                <w:szCs w:val="24"/>
              </w:rPr>
            </w:pPr>
            <w:r>
              <w:rPr>
                <w:rFonts w:ascii="Arial" w:hAnsi="Arial"/>
                <w:sz w:val="24"/>
                <w:szCs w:val="24"/>
              </w:rPr>
              <w:t>a non-governmental organisation that is value-driven and which principally reinvests its surpluses to further social, environmental or cultural objectives.</w:t>
            </w:r>
          </w:p>
        </w:tc>
      </w:tr>
      <w:tr w:rsidR="00D34401" w:rsidRPr="000A7589" w:rsidTr="00D34401">
        <w:trPr>
          <w:trHeight w:val="20"/>
        </w:trPr>
        <w:tc>
          <w:tcPr>
            <w:tcW w:w="3342" w:type="dxa"/>
          </w:tcPr>
          <w:p w:rsidR="00D34401" w:rsidRPr="000A7589" w:rsidRDefault="00D34401" w:rsidP="00D34401">
            <w:pPr>
              <w:pStyle w:val="GPSL2Numbered"/>
              <w:ind w:firstLine="0"/>
              <w:rPr>
                <w:rFonts w:ascii="Arial" w:hAnsi="Arial"/>
                <w:b/>
                <w:sz w:val="24"/>
                <w:szCs w:val="24"/>
              </w:rPr>
            </w:pPr>
          </w:p>
        </w:tc>
        <w:tc>
          <w:tcPr>
            <w:tcW w:w="4856" w:type="dxa"/>
          </w:tcPr>
          <w:p w:rsidR="00D34401" w:rsidRPr="000A7589" w:rsidRDefault="00D34401" w:rsidP="00D34401">
            <w:pPr>
              <w:pStyle w:val="GPSL2Numbered"/>
              <w:ind w:firstLine="0"/>
              <w:rPr>
                <w:rFonts w:ascii="Arial" w:hAnsi="Arial"/>
                <w:sz w:val="24"/>
                <w:szCs w:val="24"/>
              </w:rPr>
            </w:pPr>
          </w:p>
        </w:tc>
      </w:tr>
    </w:tbl>
    <w:p w:rsidR="00D34401" w:rsidRDefault="00D34401" w:rsidP="00D34401">
      <w:pPr>
        <w:pStyle w:val="ListParagraph"/>
        <w:numPr>
          <w:ilvl w:val="0"/>
          <w:numId w:val="46"/>
        </w:numPr>
        <w:suppressAutoHyphens w:val="0"/>
        <w:autoSpaceDN/>
        <w:ind w:hanging="720"/>
        <w:contextualSpacing/>
        <w:textAlignment w:val="auto"/>
        <w:rPr>
          <w:rFonts w:ascii="Arial" w:hAnsi="Arial" w:cs="Arial"/>
          <w:b/>
          <w:sz w:val="24"/>
          <w:szCs w:val="24"/>
        </w:rPr>
      </w:pPr>
      <w:r>
        <w:rPr>
          <w:rFonts w:ascii="Arial" w:hAnsi="Arial" w:cs="Arial"/>
          <w:b/>
          <w:sz w:val="24"/>
          <w:szCs w:val="24"/>
        </w:rPr>
        <w:t>Visibility of S</w:t>
      </w:r>
      <w:r w:rsidRPr="001947DE">
        <w:rPr>
          <w:rFonts w:ascii="Arial" w:hAnsi="Arial" w:cs="Arial"/>
          <w:b/>
          <w:sz w:val="24"/>
          <w:szCs w:val="24"/>
        </w:rPr>
        <w:t>ub-</w:t>
      </w:r>
      <w:r>
        <w:rPr>
          <w:rFonts w:ascii="Arial" w:hAnsi="Arial" w:cs="Arial"/>
          <w:b/>
          <w:sz w:val="24"/>
          <w:szCs w:val="24"/>
        </w:rPr>
        <w:t>C</w:t>
      </w:r>
      <w:r w:rsidRPr="001947DE">
        <w:rPr>
          <w:rFonts w:ascii="Arial" w:hAnsi="Arial" w:cs="Arial"/>
          <w:b/>
          <w:sz w:val="24"/>
          <w:szCs w:val="24"/>
        </w:rPr>
        <w:t xml:space="preserve">ontract </w:t>
      </w:r>
      <w:r>
        <w:rPr>
          <w:rFonts w:ascii="Arial" w:hAnsi="Arial" w:cs="Arial"/>
          <w:b/>
          <w:sz w:val="24"/>
          <w:szCs w:val="24"/>
        </w:rPr>
        <w:t>O</w:t>
      </w:r>
      <w:r w:rsidRPr="001947DE">
        <w:rPr>
          <w:rFonts w:ascii="Arial" w:hAnsi="Arial" w:cs="Arial"/>
          <w:b/>
          <w:sz w:val="24"/>
          <w:szCs w:val="24"/>
        </w:rPr>
        <w:t xml:space="preserve">pportunities in the </w:t>
      </w:r>
      <w:r>
        <w:rPr>
          <w:rFonts w:ascii="Arial" w:hAnsi="Arial" w:cs="Arial"/>
          <w:b/>
          <w:sz w:val="24"/>
          <w:szCs w:val="24"/>
        </w:rPr>
        <w:t>S</w:t>
      </w:r>
      <w:r w:rsidRPr="001947DE">
        <w:rPr>
          <w:rFonts w:ascii="Arial" w:hAnsi="Arial" w:cs="Arial"/>
          <w:b/>
          <w:sz w:val="24"/>
          <w:szCs w:val="24"/>
        </w:rPr>
        <w:t xml:space="preserve">upply </w:t>
      </w:r>
      <w:r>
        <w:rPr>
          <w:rFonts w:ascii="Arial" w:hAnsi="Arial" w:cs="Arial"/>
          <w:b/>
          <w:sz w:val="24"/>
          <w:szCs w:val="24"/>
        </w:rPr>
        <w:t>C</w:t>
      </w:r>
      <w:r w:rsidRPr="001947DE">
        <w:rPr>
          <w:rFonts w:ascii="Arial" w:hAnsi="Arial" w:cs="Arial"/>
          <w:b/>
          <w:sz w:val="24"/>
          <w:szCs w:val="24"/>
        </w:rPr>
        <w:t xml:space="preserve">hain </w:t>
      </w:r>
    </w:p>
    <w:p w:rsidR="00D34401" w:rsidRPr="001947DE" w:rsidRDefault="00D34401" w:rsidP="00D34401">
      <w:pPr>
        <w:pStyle w:val="ListParagraph"/>
        <w:rPr>
          <w:rFonts w:ascii="Arial" w:hAnsi="Arial" w:cs="Arial"/>
          <w:b/>
          <w:sz w:val="24"/>
          <w:szCs w:val="24"/>
        </w:rPr>
      </w:pPr>
    </w:p>
    <w:p w:rsidR="00D34401" w:rsidRDefault="00D34401" w:rsidP="00D34401">
      <w:pPr>
        <w:pStyle w:val="ListParagraph"/>
        <w:numPr>
          <w:ilvl w:val="1"/>
          <w:numId w:val="46"/>
        </w:numPr>
        <w:suppressAutoHyphens w:val="0"/>
        <w:autoSpaceDN/>
        <w:ind w:left="993" w:hanging="633"/>
        <w:contextualSpacing/>
        <w:textAlignment w:val="auto"/>
        <w:rPr>
          <w:rFonts w:ascii="Arial" w:hAnsi="Arial" w:cs="Arial"/>
          <w:sz w:val="24"/>
          <w:szCs w:val="24"/>
        </w:rPr>
      </w:pPr>
      <w:r>
        <w:rPr>
          <w:rFonts w:ascii="Arial" w:hAnsi="Arial" w:cs="Arial"/>
          <w:sz w:val="24"/>
          <w:szCs w:val="24"/>
        </w:rPr>
        <w:t xml:space="preserve"> </w:t>
      </w:r>
      <w:r w:rsidRPr="001947DE">
        <w:rPr>
          <w:rFonts w:ascii="Arial" w:hAnsi="Arial" w:cs="Arial"/>
          <w:sz w:val="24"/>
          <w:szCs w:val="24"/>
        </w:rPr>
        <w:t>The Supplier shall:</w:t>
      </w:r>
    </w:p>
    <w:p w:rsidR="00D34401" w:rsidRPr="001947DE" w:rsidRDefault="00D34401" w:rsidP="00D34401">
      <w:pPr>
        <w:pStyle w:val="ListParagraph"/>
        <w:rPr>
          <w:rFonts w:ascii="Arial" w:hAnsi="Arial" w:cs="Arial"/>
          <w:sz w:val="24"/>
          <w:szCs w:val="24"/>
        </w:rPr>
      </w:pPr>
    </w:p>
    <w:p w:rsidR="00D34401" w:rsidRPr="001947DE" w:rsidRDefault="00D34401" w:rsidP="00D34401">
      <w:pPr>
        <w:pStyle w:val="ListParagraph"/>
        <w:numPr>
          <w:ilvl w:val="2"/>
          <w:numId w:val="46"/>
        </w:numPr>
        <w:suppressAutoHyphens w:val="0"/>
        <w:autoSpaceDN/>
        <w:contextualSpacing/>
        <w:textAlignment w:val="auto"/>
        <w:rPr>
          <w:rFonts w:ascii="Arial" w:hAnsi="Arial" w:cs="Arial"/>
          <w:sz w:val="24"/>
          <w:szCs w:val="24"/>
        </w:rPr>
      </w:pPr>
      <w:r w:rsidRPr="001947DE">
        <w:rPr>
          <w:rFonts w:ascii="Arial" w:hAnsi="Arial" w:cs="Arial"/>
          <w:sz w:val="24"/>
          <w:szCs w:val="24"/>
        </w:rPr>
        <w:t xml:space="preserve">subject to </w:t>
      </w:r>
      <w:r>
        <w:rPr>
          <w:rFonts w:ascii="Arial" w:hAnsi="Arial" w:cs="Arial"/>
          <w:sz w:val="24"/>
          <w:szCs w:val="24"/>
        </w:rPr>
        <w:t>Paragraph</w:t>
      </w:r>
      <w:r w:rsidRPr="001947DE">
        <w:rPr>
          <w:rFonts w:ascii="Arial" w:hAnsi="Arial" w:cs="Arial"/>
          <w:sz w:val="24"/>
          <w:szCs w:val="24"/>
        </w:rPr>
        <w:t xml:space="preserve"> </w:t>
      </w:r>
      <w:r>
        <w:rPr>
          <w:rFonts w:ascii="Arial" w:hAnsi="Arial" w:cs="Arial"/>
          <w:sz w:val="24"/>
          <w:szCs w:val="24"/>
        </w:rPr>
        <w:t>2.</w:t>
      </w:r>
      <w:r w:rsidRPr="001947DE">
        <w:rPr>
          <w:rFonts w:ascii="Arial" w:hAnsi="Arial" w:cs="Arial"/>
          <w:sz w:val="24"/>
          <w:szCs w:val="24"/>
        </w:rPr>
        <w:t xml:space="preserve">3, advertise on Contracts Finder all </w:t>
      </w:r>
      <w:r>
        <w:rPr>
          <w:rFonts w:ascii="Arial" w:hAnsi="Arial" w:cs="Arial"/>
          <w:sz w:val="24"/>
          <w:szCs w:val="24"/>
        </w:rPr>
        <w:t>S</w:t>
      </w:r>
      <w:r w:rsidRPr="001947DE">
        <w:rPr>
          <w:rFonts w:ascii="Arial" w:hAnsi="Arial" w:cs="Arial"/>
          <w:sz w:val="24"/>
          <w:szCs w:val="24"/>
        </w:rPr>
        <w:t>ub</w:t>
      </w:r>
      <w:r>
        <w:rPr>
          <w:rFonts w:ascii="Arial" w:hAnsi="Arial" w:cs="Arial"/>
          <w:sz w:val="24"/>
          <w:szCs w:val="24"/>
        </w:rPr>
        <w:t>-C</w:t>
      </w:r>
      <w:r w:rsidRPr="001947DE">
        <w:rPr>
          <w:rFonts w:ascii="Arial" w:hAnsi="Arial" w:cs="Arial"/>
          <w:sz w:val="24"/>
          <w:szCs w:val="24"/>
        </w:rPr>
        <w:t xml:space="preserve">ontract opportunities arising from or in connection with the provision of the </w:t>
      </w:r>
      <w:r>
        <w:rPr>
          <w:rFonts w:ascii="Arial" w:hAnsi="Arial" w:cs="Arial"/>
          <w:sz w:val="24"/>
          <w:szCs w:val="24"/>
        </w:rPr>
        <w:t>Deliverables</w:t>
      </w:r>
      <w:r w:rsidRPr="001947DE">
        <w:rPr>
          <w:rFonts w:ascii="Arial" w:hAnsi="Arial" w:cs="Arial"/>
          <w:sz w:val="24"/>
          <w:szCs w:val="24"/>
        </w:rPr>
        <w:t xml:space="preserve"> above a minimum threshold of £25,000 that arise during the Contract Period;</w:t>
      </w:r>
    </w:p>
    <w:p w:rsidR="00D34401" w:rsidRPr="001947DE" w:rsidRDefault="00D34401" w:rsidP="00D34401">
      <w:pPr>
        <w:pStyle w:val="ListParagraph"/>
        <w:numPr>
          <w:ilvl w:val="2"/>
          <w:numId w:val="46"/>
        </w:numPr>
        <w:suppressAutoHyphens w:val="0"/>
        <w:autoSpaceDN/>
        <w:contextualSpacing/>
        <w:textAlignment w:val="auto"/>
        <w:rPr>
          <w:rFonts w:ascii="Arial" w:hAnsi="Arial" w:cs="Arial"/>
          <w:sz w:val="24"/>
          <w:szCs w:val="24"/>
        </w:rPr>
      </w:pPr>
      <w:r w:rsidRPr="001947DE">
        <w:rPr>
          <w:rFonts w:ascii="Arial" w:hAnsi="Arial" w:cs="Arial"/>
          <w:sz w:val="24"/>
          <w:szCs w:val="24"/>
        </w:rPr>
        <w:t xml:space="preserve">within 90 days of awarding a </w:t>
      </w:r>
      <w:r w:rsidRPr="008F60D3">
        <w:rPr>
          <w:rFonts w:ascii="Arial" w:hAnsi="Arial" w:cs="Arial"/>
          <w:sz w:val="24"/>
          <w:szCs w:val="24"/>
        </w:rPr>
        <w:t>Sub</w:t>
      </w:r>
      <w:r>
        <w:rPr>
          <w:rFonts w:ascii="Arial" w:hAnsi="Arial" w:cs="Arial"/>
          <w:sz w:val="24"/>
          <w:szCs w:val="24"/>
        </w:rPr>
        <w:t>-</w:t>
      </w:r>
      <w:r w:rsidRPr="008F60D3">
        <w:rPr>
          <w:rFonts w:ascii="Arial" w:hAnsi="Arial" w:cs="Arial"/>
          <w:sz w:val="24"/>
          <w:szCs w:val="24"/>
        </w:rPr>
        <w:t>Contract</w:t>
      </w:r>
      <w:r w:rsidRPr="001947DE">
        <w:rPr>
          <w:rFonts w:ascii="Arial" w:hAnsi="Arial" w:cs="Arial"/>
          <w:sz w:val="24"/>
          <w:szCs w:val="24"/>
        </w:rPr>
        <w:t xml:space="preserve"> to a </w:t>
      </w:r>
      <w:r w:rsidRPr="008F60D3">
        <w:rPr>
          <w:rFonts w:ascii="Arial" w:hAnsi="Arial" w:cs="Arial"/>
          <w:sz w:val="24"/>
          <w:szCs w:val="24"/>
        </w:rPr>
        <w:t xml:space="preserve">Subcontractor, update the notice on Contract Finder with details of the successful </w:t>
      </w:r>
      <w:r>
        <w:rPr>
          <w:rFonts w:ascii="Arial" w:hAnsi="Arial" w:cs="Arial"/>
          <w:sz w:val="24"/>
          <w:szCs w:val="24"/>
        </w:rPr>
        <w:t>S</w:t>
      </w:r>
      <w:r w:rsidRPr="008F60D3">
        <w:rPr>
          <w:rFonts w:ascii="Arial" w:hAnsi="Arial" w:cs="Arial"/>
          <w:sz w:val="24"/>
          <w:szCs w:val="24"/>
        </w:rPr>
        <w:t>ubcontractor</w:t>
      </w:r>
      <w:r w:rsidRPr="001947DE">
        <w:rPr>
          <w:rFonts w:ascii="Arial" w:hAnsi="Arial" w:cs="Arial"/>
          <w:sz w:val="24"/>
          <w:szCs w:val="24"/>
        </w:rPr>
        <w:t xml:space="preserve">; </w:t>
      </w:r>
    </w:p>
    <w:p w:rsidR="00D34401" w:rsidRPr="001947DE" w:rsidRDefault="00D34401" w:rsidP="00D34401">
      <w:pPr>
        <w:pStyle w:val="ListParagraph"/>
        <w:numPr>
          <w:ilvl w:val="2"/>
          <w:numId w:val="46"/>
        </w:numPr>
        <w:suppressAutoHyphens w:val="0"/>
        <w:autoSpaceDN/>
        <w:contextualSpacing/>
        <w:textAlignment w:val="auto"/>
        <w:rPr>
          <w:rFonts w:ascii="Arial" w:hAnsi="Arial" w:cs="Arial"/>
          <w:sz w:val="24"/>
          <w:szCs w:val="24"/>
        </w:rPr>
      </w:pPr>
      <w:r w:rsidRPr="001947DE">
        <w:rPr>
          <w:rFonts w:ascii="Arial" w:hAnsi="Arial" w:cs="Arial"/>
          <w:sz w:val="24"/>
          <w:szCs w:val="24"/>
        </w:rPr>
        <w:lastRenderedPageBreak/>
        <w:t>monitor the</w:t>
      </w:r>
      <w:r>
        <w:rPr>
          <w:rFonts w:ascii="Arial" w:hAnsi="Arial" w:cs="Arial"/>
          <w:sz w:val="24"/>
          <w:szCs w:val="24"/>
        </w:rPr>
        <w:t xml:space="preserve"> number, type and value of the S</w:t>
      </w:r>
      <w:r w:rsidRPr="001947DE">
        <w:rPr>
          <w:rFonts w:ascii="Arial" w:hAnsi="Arial" w:cs="Arial"/>
          <w:sz w:val="24"/>
          <w:szCs w:val="24"/>
        </w:rPr>
        <w:t>ub</w:t>
      </w:r>
      <w:r>
        <w:rPr>
          <w:rFonts w:ascii="Arial" w:hAnsi="Arial" w:cs="Arial"/>
          <w:sz w:val="24"/>
          <w:szCs w:val="24"/>
        </w:rPr>
        <w:t>-C</w:t>
      </w:r>
      <w:r w:rsidRPr="001947DE">
        <w:rPr>
          <w:rFonts w:ascii="Arial" w:hAnsi="Arial" w:cs="Arial"/>
          <w:sz w:val="24"/>
          <w:szCs w:val="24"/>
        </w:rPr>
        <w:t xml:space="preserve">ontract opportunities placed on Contracts Finder advertised and awarded in its supply chain during the Contract Period; </w:t>
      </w:r>
    </w:p>
    <w:p w:rsidR="00D34401" w:rsidRPr="001947DE" w:rsidRDefault="00D34401" w:rsidP="00D34401">
      <w:pPr>
        <w:pStyle w:val="ListParagraph"/>
        <w:numPr>
          <w:ilvl w:val="2"/>
          <w:numId w:val="46"/>
        </w:numPr>
        <w:suppressAutoHyphens w:val="0"/>
        <w:autoSpaceDN/>
        <w:contextualSpacing/>
        <w:textAlignment w:val="auto"/>
        <w:rPr>
          <w:rFonts w:ascii="Arial" w:hAnsi="Arial" w:cs="Arial"/>
          <w:sz w:val="24"/>
          <w:szCs w:val="24"/>
        </w:rPr>
      </w:pPr>
      <w:r w:rsidRPr="001947DE">
        <w:rPr>
          <w:rFonts w:ascii="Arial" w:hAnsi="Arial" w:cs="Arial"/>
          <w:sz w:val="24"/>
          <w:szCs w:val="24"/>
        </w:rPr>
        <w:t>provide report</w:t>
      </w:r>
      <w:r>
        <w:rPr>
          <w:rFonts w:ascii="Arial" w:hAnsi="Arial" w:cs="Arial"/>
          <w:sz w:val="24"/>
          <w:szCs w:val="24"/>
        </w:rPr>
        <w:t>s on the information at Paragraph 2</w:t>
      </w:r>
      <w:r w:rsidRPr="001947DE">
        <w:rPr>
          <w:rFonts w:ascii="Arial" w:hAnsi="Arial" w:cs="Arial"/>
          <w:sz w:val="24"/>
          <w:szCs w:val="24"/>
        </w:rPr>
        <w:t xml:space="preserve">.1.3 to </w:t>
      </w:r>
      <w:r>
        <w:rPr>
          <w:rFonts w:ascii="Arial" w:hAnsi="Arial" w:cs="Arial"/>
          <w:sz w:val="24"/>
          <w:szCs w:val="24"/>
        </w:rPr>
        <w:t>the Relevant</w:t>
      </w:r>
      <w:r w:rsidRPr="001947DE">
        <w:rPr>
          <w:rFonts w:ascii="Arial" w:hAnsi="Arial" w:cs="Arial"/>
          <w:sz w:val="24"/>
          <w:szCs w:val="24"/>
        </w:rPr>
        <w:t xml:space="preserve"> Authority in the format and frequency as reasonably specified by the </w:t>
      </w:r>
      <w:r>
        <w:rPr>
          <w:rFonts w:ascii="Arial" w:hAnsi="Arial" w:cs="Arial"/>
          <w:sz w:val="24"/>
          <w:szCs w:val="24"/>
        </w:rPr>
        <w:t>Relevant</w:t>
      </w:r>
      <w:r w:rsidRPr="001947DE">
        <w:rPr>
          <w:rFonts w:ascii="Arial" w:hAnsi="Arial" w:cs="Arial"/>
          <w:sz w:val="24"/>
          <w:szCs w:val="24"/>
        </w:rPr>
        <w:t xml:space="preserve"> Authority; and </w:t>
      </w:r>
    </w:p>
    <w:p w:rsidR="00D34401" w:rsidRPr="001947DE" w:rsidRDefault="00D34401" w:rsidP="00D34401">
      <w:pPr>
        <w:pStyle w:val="ListParagraph"/>
        <w:numPr>
          <w:ilvl w:val="2"/>
          <w:numId w:val="46"/>
        </w:numPr>
        <w:suppressAutoHyphens w:val="0"/>
        <w:autoSpaceDN/>
        <w:contextualSpacing/>
        <w:textAlignment w:val="auto"/>
        <w:rPr>
          <w:rFonts w:ascii="Arial" w:hAnsi="Arial" w:cs="Arial"/>
          <w:sz w:val="24"/>
          <w:szCs w:val="24"/>
        </w:rPr>
      </w:pPr>
      <w:r w:rsidRPr="001947DE">
        <w:rPr>
          <w:rFonts w:ascii="Arial" w:hAnsi="Arial" w:cs="Arial"/>
          <w:sz w:val="24"/>
          <w:szCs w:val="24"/>
        </w:rPr>
        <w:t>promote Contracts Finder to its supplier</w:t>
      </w:r>
      <w:r>
        <w:rPr>
          <w:rFonts w:ascii="Arial" w:hAnsi="Arial" w:cs="Arial"/>
          <w:sz w:val="24"/>
          <w:szCs w:val="24"/>
        </w:rPr>
        <w:t>s</w:t>
      </w:r>
      <w:r w:rsidRPr="001947DE">
        <w:rPr>
          <w:rFonts w:ascii="Arial" w:hAnsi="Arial" w:cs="Arial"/>
          <w:sz w:val="24"/>
          <w:szCs w:val="24"/>
        </w:rPr>
        <w:t xml:space="preserve"> and encourage those organisations to register on Contracts Finder. </w:t>
      </w:r>
    </w:p>
    <w:p w:rsidR="00D34401" w:rsidRDefault="00D34401" w:rsidP="00D34401">
      <w:pPr>
        <w:pStyle w:val="ListParagraph"/>
        <w:ind w:left="1080"/>
        <w:rPr>
          <w:rFonts w:ascii="Arial" w:hAnsi="Arial" w:cs="Arial"/>
          <w:sz w:val="24"/>
          <w:szCs w:val="24"/>
        </w:rPr>
      </w:pPr>
    </w:p>
    <w:p w:rsidR="00D34401" w:rsidRPr="003B5A19" w:rsidRDefault="00D34401" w:rsidP="00D34401">
      <w:pPr>
        <w:pStyle w:val="ListParagraph"/>
        <w:ind w:left="1080"/>
        <w:rPr>
          <w:rFonts w:ascii="Arial" w:hAnsi="Arial" w:cs="Arial"/>
          <w:sz w:val="24"/>
          <w:szCs w:val="24"/>
        </w:rPr>
      </w:pPr>
    </w:p>
    <w:p w:rsidR="00D34401" w:rsidRPr="001947DE" w:rsidRDefault="00D34401" w:rsidP="00D34401">
      <w:pPr>
        <w:pStyle w:val="ListParagraph"/>
        <w:numPr>
          <w:ilvl w:val="1"/>
          <w:numId w:val="46"/>
        </w:numPr>
        <w:suppressAutoHyphens w:val="0"/>
        <w:autoSpaceDN/>
        <w:ind w:left="993" w:hanging="633"/>
        <w:contextualSpacing/>
        <w:textAlignment w:val="auto"/>
        <w:rPr>
          <w:rFonts w:ascii="Arial" w:hAnsi="Arial" w:cs="Arial"/>
          <w:sz w:val="24"/>
          <w:szCs w:val="24"/>
        </w:rPr>
      </w:pPr>
      <w:r>
        <w:rPr>
          <w:rFonts w:ascii="Arial" w:hAnsi="Arial" w:cs="Arial"/>
          <w:sz w:val="24"/>
          <w:szCs w:val="24"/>
        </w:rPr>
        <w:t>Each advert referred to in</w:t>
      </w:r>
      <w:r w:rsidRPr="001947DE">
        <w:rPr>
          <w:rFonts w:ascii="Arial" w:hAnsi="Arial" w:cs="Arial"/>
          <w:sz w:val="24"/>
          <w:szCs w:val="24"/>
        </w:rPr>
        <w:t xml:space="preserve"> </w:t>
      </w:r>
      <w:r>
        <w:rPr>
          <w:rFonts w:ascii="Arial" w:hAnsi="Arial" w:cs="Arial"/>
          <w:sz w:val="24"/>
          <w:szCs w:val="24"/>
        </w:rPr>
        <w:t>Paragraph 2</w:t>
      </w:r>
      <w:r w:rsidRPr="001947DE">
        <w:rPr>
          <w:rFonts w:ascii="Arial" w:hAnsi="Arial" w:cs="Arial"/>
          <w:sz w:val="24"/>
          <w:szCs w:val="24"/>
        </w:rPr>
        <w:t>.1</w:t>
      </w:r>
      <w:r>
        <w:rPr>
          <w:rFonts w:ascii="Arial" w:hAnsi="Arial" w:cs="Arial"/>
          <w:sz w:val="24"/>
          <w:szCs w:val="24"/>
        </w:rPr>
        <w:t>.1</w:t>
      </w:r>
      <w:r w:rsidRPr="001947DE">
        <w:rPr>
          <w:rFonts w:ascii="Arial" w:hAnsi="Arial" w:cs="Arial"/>
          <w:sz w:val="24"/>
          <w:szCs w:val="24"/>
        </w:rPr>
        <w:t xml:space="preserve"> of this </w:t>
      </w:r>
      <w:r>
        <w:rPr>
          <w:rFonts w:ascii="Arial" w:hAnsi="Arial" w:cs="Arial"/>
          <w:sz w:val="24"/>
          <w:szCs w:val="24"/>
        </w:rPr>
        <w:t>S</w:t>
      </w:r>
      <w:r w:rsidRPr="00AC11F0">
        <w:rPr>
          <w:rFonts w:ascii="Arial" w:hAnsi="Arial" w:cs="Arial"/>
          <w:sz w:val="24"/>
          <w:szCs w:val="24"/>
        </w:rPr>
        <w:t>chedule</w:t>
      </w:r>
      <w:r w:rsidRPr="001947DE">
        <w:rPr>
          <w:rFonts w:ascii="Arial" w:hAnsi="Arial" w:cs="Arial"/>
          <w:sz w:val="24"/>
          <w:szCs w:val="24"/>
        </w:rPr>
        <w:t xml:space="preserve"> 12 shall provide a full and detailed description of the Sub-Contract opportunity with each of the mandatory fields being completed on Contracts Finder by the Supplier. </w:t>
      </w:r>
    </w:p>
    <w:p w:rsidR="00D34401" w:rsidRPr="003B5A19" w:rsidRDefault="00D34401" w:rsidP="00D34401">
      <w:pPr>
        <w:pStyle w:val="ListParagraph"/>
        <w:ind w:left="993" w:hanging="633"/>
        <w:rPr>
          <w:rFonts w:ascii="Arial" w:hAnsi="Arial" w:cs="Arial"/>
          <w:sz w:val="24"/>
          <w:szCs w:val="24"/>
        </w:rPr>
      </w:pPr>
    </w:p>
    <w:p w:rsidR="00D34401" w:rsidRPr="00D43D31" w:rsidRDefault="00D34401" w:rsidP="00D34401">
      <w:pPr>
        <w:pStyle w:val="ListParagraph"/>
        <w:numPr>
          <w:ilvl w:val="1"/>
          <w:numId w:val="46"/>
        </w:numPr>
        <w:suppressAutoHyphens w:val="0"/>
        <w:autoSpaceDN/>
        <w:ind w:left="993" w:hanging="633"/>
        <w:contextualSpacing/>
        <w:textAlignment w:val="auto"/>
        <w:rPr>
          <w:rFonts w:ascii="Arial" w:hAnsi="Arial" w:cs="Arial"/>
          <w:sz w:val="24"/>
          <w:szCs w:val="24"/>
        </w:rPr>
      </w:pPr>
      <w:r w:rsidRPr="00D43D31">
        <w:rPr>
          <w:rFonts w:ascii="Arial" w:hAnsi="Arial" w:cs="Arial"/>
          <w:sz w:val="24"/>
          <w:szCs w:val="24"/>
        </w:rPr>
        <w:t xml:space="preserve">The obligation on the Supplier set out at </w:t>
      </w:r>
      <w:r>
        <w:rPr>
          <w:rFonts w:ascii="Arial" w:hAnsi="Arial" w:cs="Arial"/>
          <w:sz w:val="24"/>
          <w:szCs w:val="24"/>
        </w:rPr>
        <w:t>Paragraph</w:t>
      </w:r>
      <w:r w:rsidRPr="00D43D31">
        <w:rPr>
          <w:rFonts w:ascii="Arial" w:hAnsi="Arial" w:cs="Arial"/>
          <w:sz w:val="24"/>
          <w:szCs w:val="24"/>
        </w:rPr>
        <w:t xml:space="preserve"> 2.1 shall only apply in respect of Sub-Contract opportunities arising after the Effective Date.</w:t>
      </w:r>
    </w:p>
    <w:p w:rsidR="00D34401" w:rsidRPr="003B5A19" w:rsidRDefault="00D34401" w:rsidP="00D34401">
      <w:pPr>
        <w:pStyle w:val="ListParagraph"/>
        <w:ind w:left="993" w:hanging="633"/>
        <w:rPr>
          <w:rFonts w:ascii="Arial" w:hAnsi="Arial" w:cs="Arial"/>
          <w:sz w:val="24"/>
          <w:szCs w:val="24"/>
        </w:rPr>
      </w:pPr>
    </w:p>
    <w:p w:rsidR="00D34401" w:rsidRPr="00D43D31" w:rsidRDefault="00D34401" w:rsidP="00D34401">
      <w:pPr>
        <w:pStyle w:val="ListParagraph"/>
        <w:numPr>
          <w:ilvl w:val="1"/>
          <w:numId w:val="46"/>
        </w:numPr>
        <w:suppressAutoHyphens w:val="0"/>
        <w:autoSpaceDN/>
        <w:ind w:left="993" w:hanging="633"/>
        <w:contextualSpacing/>
        <w:textAlignment w:val="auto"/>
        <w:rPr>
          <w:rFonts w:ascii="Arial" w:hAnsi="Arial" w:cs="Arial"/>
          <w:sz w:val="24"/>
          <w:szCs w:val="24"/>
        </w:rPr>
      </w:pPr>
      <w:r w:rsidRPr="00D43D31">
        <w:rPr>
          <w:rFonts w:ascii="Arial" w:hAnsi="Arial" w:cs="Arial"/>
          <w:sz w:val="24"/>
          <w:szCs w:val="24"/>
        </w:rPr>
        <w:t xml:space="preserve">Notwithstanding </w:t>
      </w:r>
      <w:r>
        <w:rPr>
          <w:rFonts w:ascii="Arial" w:hAnsi="Arial" w:cs="Arial"/>
          <w:sz w:val="24"/>
          <w:szCs w:val="24"/>
        </w:rPr>
        <w:t>Paragraph</w:t>
      </w:r>
      <w:r w:rsidRPr="00D43D31">
        <w:rPr>
          <w:rFonts w:ascii="Arial" w:hAnsi="Arial" w:cs="Arial"/>
          <w:sz w:val="24"/>
          <w:szCs w:val="24"/>
        </w:rPr>
        <w:t xml:space="preserve"> 2.1, the Authority may by giving its prior Approval, agree that a Sub-Contract opportunity is not required to be advertised by the Supplier on Contracts Finder.  </w:t>
      </w:r>
    </w:p>
    <w:p w:rsidR="00D34401" w:rsidRPr="001947DE" w:rsidRDefault="00D34401" w:rsidP="00D34401">
      <w:pPr>
        <w:pStyle w:val="ListParagraph"/>
        <w:rPr>
          <w:rFonts w:ascii="Arial" w:hAnsi="Arial" w:cs="Arial"/>
          <w:sz w:val="24"/>
          <w:szCs w:val="24"/>
        </w:rPr>
      </w:pPr>
    </w:p>
    <w:p w:rsidR="00D34401" w:rsidRDefault="00D34401" w:rsidP="00D34401">
      <w:pPr>
        <w:pStyle w:val="ListParagraph"/>
        <w:numPr>
          <w:ilvl w:val="0"/>
          <w:numId w:val="46"/>
        </w:numPr>
        <w:suppressAutoHyphens w:val="0"/>
        <w:autoSpaceDN/>
        <w:ind w:hanging="720"/>
        <w:contextualSpacing/>
        <w:textAlignment w:val="auto"/>
        <w:rPr>
          <w:rFonts w:ascii="Arial" w:hAnsi="Arial" w:cs="Arial"/>
          <w:b/>
          <w:sz w:val="24"/>
          <w:szCs w:val="24"/>
        </w:rPr>
      </w:pPr>
      <w:r w:rsidRPr="001947DE">
        <w:rPr>
          <w:rFonts w:ascii="Arial" w:hAnsi="Arial" w:cs="Arial"/>
          <w:b/>
          <w:sz w:val="24"/>
          <w:szCs w:val="24"/>
        </w:rPr>
        <w:t>Visibility of Supply Chain Spend</w:t>
      </w:r>
    </w:p>
    <w:p w:rsidR="00D34401" w:rsidRPr="001947DE" w:rsidRDefault="00D34401" w:rsidP="00D34401">
      <w:pPr>
        <w:pStyle w:val="ListParagraph"/>
        <w:rPr>
          <w:rFonts w:ascii="Arial" w:hAnsi="Arial" w:cs="Arial"/>
          <w:b/>
          <w:sz w:val="24"/>
          <w:szCs w:val="24"/>
        </w:rPr>
      </w:pPr>
    </w:p>
    <w:p w:rsidR="00D34401" w:rsidRPr="003B5A19" w:rsidRDefault="00D34401" w:rsidP="00D34401">
      <w:pPr>
        <w:pStyle w:val="ListParagraph"/>
        <w:numPr>
          <w:ilvl w:val="1"/>
          <w:numId w:val="46"/>
        </w:numPr>
        <w:suppressAutoHyphens w:val="0"/>
        <w:autoSpaceDN/>
        <w:ind w:left="993" w:hanging="567"/>
        <w:contextualSpacing/>
        <w:textAlignment w:val="auto"/>
        <w:rPr>
          <w:rFonts w:ascii="Arial" w:hAnsi="Arial" w:cs="Arial"/>
          <w:sz w:val="24"/>
          <w:szCs w:val="24"/>
        </w:rPr>
      </w:pPr>
      <w:r w:rsidRPr="003B5A19">
        <w:rPr>
          <w:rFonts w:ascii="Arial" w:hAnsi="Arial" w:cs="Arial"/>
          <w:sz w:val="24"/>
          <w:szCs w:val="24"/>
        </w:rPr>
        <w:t>In addition to any other management information requirements set out in th</w:t>
      </w:r>
      <w:r>
        <w:rPr>
          <w:rFonts w:ascii="Arial" w:hAnsi="Arial" w:cs="Arial"/>
          <w:sz w:val="24"/>
          <w:szCs w:val="24"/>
        </w:rPr>
        <w:t>e</w:t>
      </w:r>
      <w:r w:rsidRPr="003B5A19">
        <w:rPr>
          <w:rFonts w:ascii="Arial" w:hAnsi="Arial" w:cs="Arial"/>
          <w:sz w:val="24"/>
          <w:szCs w:val="24"/>
        </w:rPr>
        <w:t xml:space="preserve"> Contract, the Supplier agrees and acknowledges that it shal</w:t>
      </w:r>
      <w:r>
        <w:rPr>
          <w:rFonts w:ascii="Arial" w:hAnsi="Arial" w:cs="Arial"/>
          <w:sz w:val="24"/>
          <w:szCs w:val="24"/>
        </w:rPr>
        <w:t xml:space="preserve">l, at no charge, provide timely, </w:t>
      </w:r>
      <w:r w:rsidRPr="003B5A19">
        <w:rPr>
          <w:rFonts w:ascii="Arial" w:hAnsi="Arial" w:cs="Arial"/>
          <w:sz w:val="24"/>
          <w:szCs w:val="24"/>
        </w:rPr>
        <w:t xml:space="preserve">full, accurate and complete SME </w:t>
      </w:r>
      <w:r>
        <w:rPr>
          <w:rFonts w:ascii="Arial" w:hAnsi="Arial" w:cs="Arial"/>
          <w:sz w:val="24"/>
          <w:szCs w:val="24"/>
        </w:rPr>
        <w:t xml:space="preserve">management </w:t>
      </w:r>
      <w:r w:rsidRPr="003B5A19">
        <w:rPr>
          <w:rFonts w:ascii="Arial" w:hAnsi="Arial" w:cs="Arial"/>
          <w:sz w:val="24"/>
          <w:szCs w:val="24"/>
        </w:rPr>
        <w:t xml:space="preserve">information reports (the “SME </w:t>
      </w:r>
      <w:r>
        <w:rPr>
          <w:rFonts w:ascii="Arial" w:hAnsi="Arial" w:cs="Arial"/>
          <w:sz w:val="24"/>
          <w:szCs w:val="24"/>
        </w:rPr>
        <w:t xml:space="preserve">Management </w:t>
      </w:r>
      <w:r w:rsidRPr="003B5A19">
        <w:rPr>
          <w:rFonts w:ascii="Arial" w:hAnsi="Arial" w:cs="Arial"/>
          <w:sz w:val="24"/>
          <w:szCs w:val="24"/>
        </w:rPr>
        <w:t xml:space="preserve">Information Reports”) to the </w:t>
      </w:r>
      <w:r>
        <w:rPr>
          <w:rFonts w:ascii="Arial" w:hAnsi="Arial" w:cs="Arial"/>
          <w:sz w:val="24"/>
          <w:szCs w:val="24"/>
        </w:rPr>
        <w:t xml:space="preserve">Relevant </w:t>
      </w:r>
      <w:r w:rsidRPr="003B5A19">
        <w:rPr>
          <w:rFonts w:ascii="Arial" w:hAnsi="Arial" w:cs="Arial"/>
          <w:sz w:val="24"/>
          <w:szCs w:val="24"/>
        </w:rPr>
        <w:t xml:space="preserve">Authority which incorporates the data described in the </w:t>
      </w:r>
      <w:r>
        <w:rPr>
          <w:rFonts w:ascii="Arial" w:hAnsi="Arial" w:cs="Arial"/>
          <w:sz w:val="24"/>
          <w:szCs w:val="24"/>
        </w:rPr>
        <w:t>Supply Chain I</w:t>
      </w:r>
      <w:r w:rsidRPr="003E6473">
        <w:rPr>
          <w:rFonts w:ascii="Arial" w:hAnsi="Arial" w:cs="Arial"/>
          <w:sz w:val="24"/>
          <w:szCs w:val="24"/>
        </w:rPr>
        <w:t>nformation Report Template</w:t>
      </w:r>
      <w:r w:rsidRPr="003B5A19">
        <w:rPr>
          <w:rFonts w:ascii="Arial" w:hAnsi="Arial" w:cs="Arial"/>
          <w:sz w:val="24"/>
          <w:szCs w:val="24"/>
        </w:rPr>
        <w:t xml:space="preserve"> which is: </w:t>
      </w:r>
    </w:p>
    <w:p w:rsidR="00D34401" w:rsidRPr="003B5A19" w:rsidRDefault="00D34401" w:rsidP="00D34401">
      <w:pPr>
        <w:pStyle w:val="Sectionheading"/>
        <w:numPr>
          <w:ilvl w:val="0"/>
          <w:numId w:val="45"/>
        </w:numPr>
        <w:rPr>
          <w:rFonts w:ascii="Arial" w:hAnsi="Arial" w:cs="Arial"/>
          <w:b w:val="0"/>
          <w:u w:val="none"/>
        </w:rPr>
      </w:pPr>
      <w:r w:rsidRPr="003B5A19">
        <w:rPr>
          <w:rFonts w:ascii="Arial" w:hAnsi="Arial" w:cs="Arial"/>
          <w:b w:val="0"/>
          <w:u w:val="none"/>
        </w:rPr>
        <w:t>the total contract revenue received directly on the Contract;</w:t>
      </w:r>
    </w:p>
    <w:p w:rsidR="00D34401" w:rsidRPr="00B77D8F" w:rsidRDefault="00D34401" w:rsidP="00D34401">
      <w:pPr>
        <w:pStyle w:val="Sectionheading"/>
        <w:numPr>
          <w:ilvl w:val="0"/>
          <w:numId w:val="45"/>
        </w:numPr>
        <w:jc w:val="left"/>
        <w:rPr>
          <w:rFonts w:ascii="Arial" w:hAnsi="Arial" w:cs="Arial"/>
          <w:b w:val="0"/>
          <w:u w:val="none"/>
        </w:rPr>
      </w:pPr>
      <w:r w:rsidRPr="003B5A19">
        <w:rPr>
          <w:rFonts w:ascii="Arial" w:hAnsi="Arial" w:cs="Arial"/>
          <w:b w:val="0"/>
          <w:u w:val="none"/>
        </w:rPr>
        <w:t>the total value of sub-contrac</w:t>
      </w:r>
      <w:r>
        <w:rPr>
          <w:rFonts w:ascii="Arial" w:hAnsi="Arial" w:cs="Arial"/>
          <w:b w:val="0"/>
          <w:u w:val="none"/>
        </w:rPr>
        <w:t xml:space="preserve">ted revenues under the Contract </w:t>
      </w:r>
      <w:r w:rsidRPr="003B5A19">
        <w:rPr>
          <w:rFonts w:ascii="Arial" w:hAnsi="Arial" w:cs="Arial"/>
          <w:b w:val="0"/>
          <w:u w:val="none"/>
        </w:rPr>
        <w:t>(including revenues for non-SMEs/non-VCSEs); and</w:t>
      </w:r>
    </w:p>
    <w:p w:rsidR="00D34401" w:rsidRPr="003B5A19" w:rsidRDefault="00D34401" w:rsidP="00D34401">
      <w:pPr>
        <w:pStyle w:val="Sectionheading"/>
        <w:numPr>
          <w:ilvl w:val="0"/>
          <w:numId w:val="45"/>
        </w:numPr>
        <w:rPr>
          <w:rFonts w:ascii="Arial" w:hAnsi="Arial" w:cs="Arial"/>
          <w:b w:val="0"/>
          <w:u w:val="none"/>
        </w:rPr>
      </w:pPr>
      <w:r w:rsidRPr="003B5A19">
        <w:rPr>
          <w:rFonts w:ascii="Arial" w:hAnsi="Arial" w:cs="Arial"/>
          <w:b w:val="0"/>
          <w:u w:val="none"/>
        </w:rPr>
        <w:t>the total value of sub-contracted revenues to SMEs and VCSEs.</w:t>
      </w:r>
    </w:p>
    <w:p w:rsidR="00D34401" w:rsidRPr="003B5A19" w:rsidRDefault="00D34401" w:rsidP="00D34401">
      <w:pPr>
        <w:pStyle w:val="Sectionheading"/>
        <w:rPr>
          <w:rFonts w:ascii="Arial" w:hAnsi="Arial" w:cs="Arial"/>
          <w:b w:val="0"/>
          <w:u w:val="none"/>
        </w:rPr>
      </w:pPr>
    </w:p>
    <w:p w:rsidR="00D34401" w:rsidRPr="00E42F56" w:rsidRDefault="00D34401" w:rsidP="00D34401">
      <w:pPr>
        <w:pStyle w:val="ListParagraph"/>
        <w:numPr>
          <w:ilvl w:val="1"/>
          <w:numId w:val="46"/>
        </w:numPr>
        <w:suppressAutoHyphens w:val="0"/>
        <w:autoSpaceDN/>
        <w:ind w:left="993" w:hanging="633"/>
        <w:contextualSpacing/>
        <w:textAlignment w:val="auto"/>
        <w:rPr>
          <w:rFonts w:ascii="Arial" w:hAnsi="Arial" w:cs="Arial"/>
          <w:sz w:val="24"/>
          <w:szCs w:val="24"/>
        </w:rPr>
      </w:pPr>
      <w:r w:rsidRPr="00E42F56">
        <w:rPr>
          <w:rFonts w:ascii="Arial" w:hAnsi="Arial" w:cs="Arial"/>
          <w:sz w:val="24"/>
          <w:szCs w:val="24"/>
        </w:rPr>
        <w:t xml:space="preserve">The SME </w:t>
      </w:r>
      <w:r>
        <w:rPr>
          <w:rFonts w:ascii="Arial" w:hAnsi="Arial" w:cs="Arial"/>
          <w:sz w:val="24"/>
          <w:szCs w:val="24"/>
        </w:rPr>
        <w:t xml:space="preserve">Management </w:t>
      </w:r>
      <w:r w:rsidRPr="00E42F56">
        <w:rPr>
          <w:rFonts w:ascii="Arial" w:hAnsi="Arial" w:cs="Arial"/>
          <w:sz w:val="24"/>
          <w:szCs w:val="24"/>
        </w:rPr>
        <w:t xml:space="preserve">Information Reports shall be provided by the Supplier in the correct format as required by the </w:t>
      </w:r>
      <w:r>
        <w:rPr>
          <w:rFonts w:ascii="Arial" w:hAnsi="Arial" w:cs="Arial"/>
          <w:sz w:val="24"/>
          <w:szCs w:val="24"/>
        </w:rPr>
        <w:t xml:space="preserve">Supply Chain </w:t>
      </w:r>
      <w:r w:rsidRPr="00E42F56">
        <w:rPr>
          <w:rFonts w:ascii="Arial" w:hAnsi="Arial" w:cs="Arial"/>
          <w:sz w:val="24"/>
          <w:szCs w:val="24"/>
        </w:rPr>
        <w:t xml:space="preserve">Information Report Template and any guidance issued by the </w:t>
      </w:r>
      <w:r>
        <w:rPr>
          <w:rFonts w:ascii="Arial" w:hAnsi="Arial" w:cs="Arial"/>
          <w:sz w:val="24"/>
          <w:szCs w:val="24"/>
        </w:rPr>
        <w:t xml:space="preserve">Relevant </w:t>
      </w:r>
      <w:r w:rsidRPr="00E42F56">
        <w:rPr>
          <w:rFonts w:ascii="Arial" w:hAnsi="Arial" w:cs="Arial"/>
          <w:sz w:val="24"/>
          <w:szCs w:val="24"/>
        </w:rPr>
        <w:t xml:space="preserve">Authority from time to time. The Supplier agrees that it shall use the </w:t>
      </w:r>
      <w:r>
        <w:rPr>
          <w:rFonts w:ascii="Arial" w:hAnsi="Arial" w:cs="Arial"/>
          <w:sz w:val="24"/>
          <w:szCs w:val="24"/>
        </w:rPr>
        <w:t xml:space="preserve">Supply Chain </w:t>
      </w:r>
      <w:r w:rsidRPr="00E42F56">
        <w:rPr>
          <w:rFonts w:ascii="Arial" w:hAnsi="Arial" w:cs="Arial"/>
          <w:sz w:val="24"/>
          <w:szCs w:val="24"/>
        </w:rPr>
        <w:lastRenderedPageBreak/>
        <w:t xml:space="preserve">Information Report Template to provide the information detailed at </w:t>
      </w:r>
      <w:r>
        <w:rPr>
          <w:rFonts w:ascii="Arial" w:hAnsi="Arial" w:cs="Arial"/>
          <w:sz w:val="24"/>
          <w:szCs w:val="24"/>
        </w:rPr>
        <w:t>Paragraph 3.</w:t>
      </w:r>
      <w:r w:rsidRPr="00E42F56">
        <w:rPr>
          <w:rFonts w:ascii="Arial" w:hAnsi="Arial" w:cs="Arial"/>
          <w:sz w:val="24"/>
          <w:szCs w:val="24"/>
        </w:rPr>
        <w:t xml:space="preserve">1(a) –(c) and acknowledges that the template may be changed from time to time (including the data required and/or format) by the </w:t>
      </w:r>
      <w:r>
        <w:rPr>
          <w:rFonts w:ascii="Arial" w:hAnsi="Arial" w:cs="Arial"/>
          <w:sz w:val="24"/>
          <w:szCs w:val="24"/>
        </w:rPr>
        <w:t xml:space="preserve">Relevant </w:t>
      </w:r>
      <w:r w:rsidRPr="00E42F56">
        <w:rPr>
          <w:rFonts w:ascii="Arial" w:hAnsi="Arial" w:cs="Arial"/>
          <w:sz w:val="24"/>
          <w:szCs w:val="24"/>
        </w:rPr>
        <w:t>Authority issuing a replacement version. The</w:t>
      </w:r>
      <w:r>
        <w:rPr>
          <w:rFonts w:ascii="Arial" w:hAnsi="Arial" w:cs="Arial"/>
          <w:sz w:val="24"/>
          <w:szCs w:val="24"/>
        </w:rPr>
        <w:t xml:space="preserve"> Relevant </w:t>
      </w:r>
      <w:r w:rsidRPr="00E42F56">
        <w:rPr>
          <w:rFonts w:ascii="Arial" w:hAnsi="Arial" w:cs="Arial"/>
          <w:sz w:val="24"/>
          <w:szCs w:val="24"/>
        </w:rPr>
        <w:t>Authority agrees to give at least thirty (30) days’ notice in writing of any such change and shall specify the date from which it must be used.</w:t>
      </w:r>
    </w:p>
    <w:p w:rsidR="00D34401" w:rsidRPr="003B5A19" w:rsidRDefault="00D34401" w:rsidP="00D34401">
      <w:pPr>
        <w:pStyle w:val="ListParagraph"/>
        <w:rPr>
          <w:rFonts w:ascii="Arial" w:hAnsi="Arial" w:cs="Arial"/>
          <w:sz w:val="24"/>
          <w:szCs w:val="24"/>
        </w:rPr>
      </w:pPr>
    </w:p>
    <w:p w:rsidR="00D34401" w:rsidRDefault="00D34401" w:rsidP="00D34401">
      <w:pPr>
        <w:pStyle w:val="ListParagraph"/>
        <w:numPr>
          <w:ilvl w:val="1"/>
          <w:numId w:val="46"/>
        </w:numPr>
        <w:suppressAutoHyphens w:val="0"/>
        <w:autoSpaceDN/>
        <w:ind w:left="993" w:hanging="567"/>
        <w:contextualSpacing/>
        <w:textAlignment w:val="auto"/>
        <w:rPr>
          <w:rFonts w:ascii="Arial" w:hAnsi="Arial" w:cs="Arial"/>
          <w:sz w:val="24"/>
          <w:szCs w:val="24"/>
        </w:rPr>
      </w:pPr>
      <w:r w:rsidRPr="00E42F56">
        <w:rPr>
          <w:rFonts w:ascii="Arial" w:hAnsi="Arial" w:cs="Arial"/>
          <w:sz w:val="24"/>
          <w:szCs w:val="24"/>
        </w:rPr>
        <w:t xml:space="preserve">The Supplier further agrees and acknowledges that it may not make any amendment to the </w:t>
      </w:r>
      <w:r>
        <w:rPr>
          <w:rFonts w:ascii="Arial" w:hAnsi="Arial" w:cs="Arial"/>
          <w:sz w:val="24"/>
          <w:szCs w:val="24"/>
        </w:rPr>
        <w:t xml:space="preserve">Supply Chain </w:t>
      </w:r>
      <w:r w:rsidRPr="00E42F56">
        <w:rPr>
          <w:rFonts w:ascii="Arial" w:hAnsi="Arial" w:cs="Arial"/>
          <w:sz w:val="24"/>
          <w:szCs w:val="24"/>
        </w:rPr>
        <w:t xml:space="preserve">Information Report Template without the prior Approval of the Authority.  </w:t>
      </w:r>
    </w:p>
    <w:p w:rsidR="00D34401" w:rsidRDefault="00D34401" w:rsidP="00D34401">
      <w:pPr>
        <w:rPr>
          <w:rFonts w:ascii="Arial" w:hAnsi="Arial" w:cs="Arial"/>
          <w:sz w:val="24"/>
          <w:szCs w:val="24"/>
        </w:rPr>
      </w:pPr>
    </w:p>
    <w:p w:rsidR="005B758C" w:rsidRDefault="005B758C">
      <w:pPr>
        <w:rPr>
          <w:rFonts w:ascii="Arial" w:hAnsi="Arial" w:cs="Arial"/>
          <w:b/>
          <w:sz w:val="24"/>
          <w:szCs w:val="24"/>
        </w:rPr>
      </w:pPr>
      <w:r>
        <w:rPr>
          <w:rFonts w:ascii="Arial" w:hAnsi="Arial" w:cs="Arial"/>
          <w:b/>
          <w:sz w:val="24"/>
          <w:szCs w:val="24"/>
        </w:rPr>
        <w:br w:type="page"/>
      </w:r>
    </w:p>
    <w:p w:rsidR="00D34401" w:rsidRPr="003E6473" w:rsidRDefault="00D34401" w:rsidP="00D34401">
      <w:pPr>
        <w:ind w:left="360"/>
        <w:jc w:val="center"/>
        <w:rPr>
          <w:rFonts w:ascii="Arial" w:hAnsi="Arial" w:cs="Arial"/>
          <w:b/>
          <w:sz w:val="24"/>
          <w:szCs w:val="24"/>
        </w:rPr>
      </w:pPr>
      <w:r w:rsidRPr="003E6473">
        <w:rPr>
          <w:rFonts w:ascii="Arial" w:hAnsi="Arial" w:cs="Arial"/>
          <w:b/>
          <w:sz w:val="24"/>
          <w:szCs w:val="24"/>
        </w:rPr>
        <w:lastRenderedPageBreak/>
        <w:t>Annex 1</w:t>
      </w:r>
    </w:p>
    <w:p w:rsidR="00D34401" w:rsidRPr="003E6473" w:rsidRDefault="00D34401" w:rsidP="00D34401">
      <w:pPr>
        <w:ind w:left="360"/>
        <w:jc w:val="center"/>
        <w:rPr>
          <w:rFonts w:ascii="Arial" w:hAnsi="Arial" w:cs="Arial"/>
          <w:b/>
          <w:sz w:val="24"/>
          <w:szCs w:val="24"/>
        </w:rPr>
      </w:pPr>
      <w:r>
        <w:rPr>
          <w:rFonts w:ascii="Arial" w:hAnsi="Arial" w:cs="Arial"/>
          <w:b/>
          <w:sz w:val="24"/>
          <w:szCs w:val="24"/>
        </w:rPr>
        <w:t xml:space="preserve">Supply Chain </w:t>
      </w:r>
      <w:r w:rsidRPr="003E6473">
        <w:rPr>
          <w:rFonts w:ascii="Arial" w:hAnsi="Arial" w:cs="Arial"/>
          <w:b/>
          <w:sz w:val="24"/>
          <w:szCs w:val="24"/>
        </w:rPr>
        <w:t>Information Report template</w:t>
      </w:r>
    </w:p>
    <w:p w:rsidR="00D34401" w:rsidRDefault="00D34401">
      <w:pPr>
        <w:rPr>
          <w:rFonts w:ascii="Arial" w:hAnsi="Arial" w:cs="Arial"/>
          <w:sz w:val="24"/>
          <w:szCs w:val="24"/>
        </w:rPr>
      </w:pPr>
    </w:p>
    <w:p w:rsidR="00D34401" w:rsidRDefault="00D34401" w:rsidP="00D34401"/>
    <w:bookmarkStart w:id="118" w:name="_MON_1602405572"/>
    <w:bookmarkEnd w:id="118"/>
    <w:p w:rsidR="00D34401" w:rsidRDefault="00D34401">
      <w:pPr>
        <w:rPr>
          <w:rFonts w:ascii="Arial" w:hAnsi="Arial" w:cs="Arial"/>
          <w:sz w:val="24"/>
          <w:szCs w:val="24"/>
        </w:rPr>
      </w:pPr>
      <w:r>
        <w:rPr>
          <w:rFonts w:ascii="Arial" w:hAnsi="Arial" w:cs="Arial"/>
          <w:sz w:val="24"/>
          <w:szCs w:val="24"/>
        </w:rPr>
        <w:object w:dxaOrig="2303" w:dyaOrig="1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5pt;height:55.5pt" o:ole="">
            <v:imagedata r:id="rId37" o:title=""/>
          </v:shape>
          <o:OLEObject Type="Embed" ProgID="Excel.Sheet.12" ShapeID="_x0000_i1025" DrawAspect="Icon" ObjectID="_1612863741" r:id="rId38"/>
        </w:object>
      </w:r>
    </w:p>
    <w:sectPr w:rsidR="00D34401" w:rsidSect="00D3440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B4C" w:rsidRDefault="001E5B4C" w:rsidP="00D7789E">
      <w:pPr>
        <w:spacing w:after="0" w:line="240" w:lineRule="auto"/>
      </w:pPr>
      <w:r>
        <w:separator/>
      </w:r>
    </w:p>
  </w:endnote>
  <w:endnote w:type="continuationSeparator" w:id="0">
    <w:p w:rsidR="001E5B4C" w:rsidRDefault="001E5B4C" w:rsidP="00D77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STZhongsong">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401" w:rsidRPr="00D7789E" w:rsidRDefault="00D34401" w:rsidP="00D34401">
    <w:pPr>
      <w:tabs>
        <w:tab w:val="center" w:pos="4513"/>
        <w:tab w:val="right" w:pos="9026"/>
      </w:tabs>
      <w:spacing w:after="0"/>
      <w:rPr>
        <w:rFonts w:ascii="Arial" w:hAnsi="Arial"/>
        <w:color w:val="000000" w:themeColor="text1"/>
        <w:sz w:val="20"/>
        <w:szCs w:val="20"/>
      </w:rPr>
    </w:pPr>
    <w:r w:rsidRPr="00D7789E">
      <w:rPr>
        <w:rFonts w:ascii="Arial" w:hAnsi="Arial"/>
        <w:color w:val="000000" w:themeColor="text1"/>
        <w:sz w:val="20"/>
        <w:szCs w:val="20"/>
      </w:rPr>
      <w:t>Framework Ref: RM</w:t>
    </w:r>
    <w:r w:rsidR="00D7789E">
      <w:rPr>
        <w:rFonts w:ascii="Arial" w:hAnsi="Arial"/>
        <w:color w:val="000000" w:themeColor="text1"/>
        <w:sz w:val="20"/>
        <w:szCs w:val="20"/>
      </w:rPr>
      <w:t>6158</w:t>
    </w:r>
    <w:r w:rsidRPr="00D7789E">
      <w:rPr>
        <w:rFonts w:ascii="Arial" w:hAnsi="Arial"/>
        <w:color w:val="000000" w:themeColor="text1"/>
        <w:sz w:val="20"/>
        <w:szCs w:val="20"/>
      </w:rPr>
      <w:tab/>
      <w:t xml:space="preserve">                                           </w:t>
    </w:r>
  </w:p>
  <w:p w:rsidR="00D34401" w:rsidRPr="00D7789E" w:rsidRDefault="00D34401" w:rsidP="00D34401">
    <w:pPr>
      <w:pStyle w:val="Footer"/>
      <w:rPr>
        <w:rFonts w:ascii="Arial" w:hAnsi="Arial"/>
        <w:color w:val="000000" w:themeColor="text1"/>
        <w:sz w:val="20"/>
        <w:szCs w:val="20"/>
      </w:rPr>
    </w:pPr>
    <w:r w:rsidRPr="00D7789E">
      <w:rPr>
        <w:rFonts w:ascii="Arial" w:hAnsi="Arial"/>
        <w:color w:val="000000" w:themeColor="text1"/>
        <w:sz w:val="20"/>
        <w:szCs w:val="20"/>
      </w:rPr>
      <w:t>Project Version: v1.0</w:t>
    </w:r>
    <w:r w:rsidRPr="00D7789E">
      <w:rPr>
        <w:rFonts w:ascii="Arial" w:hAnsi="Arial"/>
        <w:color w:val="000000" w:themeColor="text1"/>
        <w:sz w:val="20"/>
        <w:szCs w:val="20"/>
      </w:rPr>
      <w:tab/>
    </w:r>
    <w:r w:rsidRPr="00D7789E">
      <w:rPr>
        <w:rFonts w:ascii="Arial" w:hAnsi="Arial"/>
        <w:color w:val="000000" w:themeColor="text1"/>
        <w:sz w:val="20"/>
        <w:szCs w:val="20"/>
      </w:rPr>
      <w:tab/>
      <w:t xml:space="preserve"> </w:t>
    </w:r>
    <w:r w:rsidRPr="00D7789E">
      <w:rPr>
        <w:rFonts w:ascii="Arial" w:hAnsi="Arial"/>
        <w:color w:val="000000" w:themeColor="text1"/>
        <w:sz w:val="20"/>
        <w:szCs w:val="20"/>
      </w:rPr>
      <w:fldChar w:fldCharType="begin"/>
    </w:r>
    <w:r w:rsidRPr="00D7789E">
      <w:rPr>
        <w:rFonts w:ascii="Arial" w:hAnsi="Arial"/>
        <w:color w:val="000000" w:themeColor="text1"/>
        <w:sz w:val="20"/>
        <w:szCs w:val="20"/>
      </w:rPr>
      <w:instrText xml:space="preserve"> PAGE   \* MERGEFORMAT </w:instrText>
    </w:r>
    <w:r w:rsidRPr="00D7789E">
      <w:rPr>
        <w:rFonts w:ascii="Arial" w:hAnsi="Arial"/>
        <w:color w:val="000000" w:themeColor="text1"/>
        <w:sz w:val="20"/>
        <w:szCs w:val="20"/>
      </w:rPr>
      <w:fldChar w:fldCharType="separate"/>
    </w:r>
    <w:r w:rsidR="003B2608">
      <w:rPr>
        <w:rFonts w:ascii="Arial" w:hAnsi="Arial"/>
        <w:noProof/>
        <w:color w:val="000000" w:themeColor="text1"/>
        <w:sz w:val="20"/>
        <w:szCs w:val="20"/>
      </w:rPr>
      <w:t>1</w:t>
    </w:r>
    <w:r w:rsidRPr="00D7789E">
      <w:rPr>
        <w:rFonts w:ascii="Arial" w:hAnsi="Arial"/>
        <w:noProof/>
        <w:color w:val="000000" w:themeColor="text1"/>
        <w:sz w:val="20"/>
        <w:szCs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401" w:rsidRPr="00B91012" w:rsidRDefault="00D34401" w:rsidP="00D34401">
    <w:pPr>
      <w:tabs>
        <w:tab w:val="center" w:pos="4513"/>
        <w:tab w:val="right" w:pos="9026"/>
      </w:tabs>
      <w:spacing w:after="0"/>
      <w:rPr>
        <w:rFonts w:ascii="Arial" w:hAnsi="Arial" w:cs="Arial"/>
        <w:sz w:val="20"/>
      </w:rPr>
    </w:pPr>
    <w:r w:rsidRPr="00B91012">
      <w:rPr>
        <w:rFonts w:ascii="Arial" w:hAnsi="Arial" w:cs="Arial"/>
        <w:sz w:val="20"/>
      </w:rPr>
      <w:t>Framework Ref: RM</w:t>
    </w:r>
    <w:r w:rsidRPr="00B91012">
      <w:rPr>
        <w:rFonts w:ascii="Arial" w:hAnsi="Arial" w:cs="Arial"/>
        <w:sz w:val="20"/>
      </w:rPr>
      <w:tab/>
      <w:t xml:space="preserve">                                           </w:t>
    </w:r>
  </w:p>
  <w:p w:rsidR="00D34401" w:rsidRPr="00B91012" w:rsidRDefault="00D34401" w:rsidP="00D34401">
    <w:pPr>
      <w:pStyle w:val="Footer"/>
      <w:rPr>
        <w:rFonts w:ascii="Arial" w:hAnsi="Arial" w:cs="Arial"/>
        <w:sz w:val="20"/>
      </w:rPr>
    </w:pPr>
    <w:r w:rsidRPr="00B91012">
      <w:rPr>
        <w:rFonts w:ascii="Arial" w:hAnsi="Arial" w:cs="Arial"/>
        <w:sz w:val="20"/>
      </w:rPr>
      <w:t>Project Version: v1.0</w:t>
    </w:r>
    <w:r w:rsidRPr="00B91012">
      <w:rPr>
        <w:rFonts w:ascii="Arial" w:hAnsi="Arial" w:cs="Arial"/>
        <w:sz w:val="20"/>
      </w:rPr>
      <w:tab/>
    </w:r>
    <w:r w:rsidRPr="00B91012">
      <w:rPr>
        <w:rFonts w:ascii="Arial" w:hAnsi="Arial" w:cs="Arial"/>
        <w:sz w:val="20"/>
      </w:rPr>
      <w:tab/>
    </w:r>
    <w:r w:rsidRPr="00B91012">
      <w:rPr>
        <w:rFonts w:ascii="Arial" w:hAnsi="Arial" w:cs="Arial"/>
        <w:sz w:val="20"/>
      </w:rPr>
      <w:tab/>
      <w:t xml:space="preserve"> -</w:t>
    </w:r>
    <w:r w:rsidRPr="00B91012">
      <w:rPr>
        <w:rFonts w:ascii="Arial" w:hAnsi="Arial" w:cs="Arial"/>
        <w:sz w:val="20"/>
      </w:rPr>
      <w:fldChar w:fldCharType="begin"/>
    </w:r>
    <w:r w:rsidRPr="00B91012">
      <w:rPr>
        <w:rFonts w:ascii="Arial" w:hAnsi="Arial" w:cs="Arial"/>
        <w:sz w:val="20"/>
      </w:rPr>
      <w:instrText xml:space="preserve"> PAGE   \* MERGEFORMAT </w:instrText>
    </w:r>
    <w:r w:rsidRPr="00B91012">
      <w:rPr>
        <w:rFonts w:ascii="Arial" w:hAnsi="Arial" w:cs="Arial"/>
        <w:sz w:val="20"/>
      </w:rPr>
      <w:fldChar w:fldCharType="separate"/>
    </w:r>
    <w:r>
      <w:rPr>
        <w:rFonts w:ascii="Arial" w:hAnsi="Arial" w:cs="Arial"/>
        <w:noProof/>
        <w:sz w:val="20"/>
      </w:rPr>
      <w:t>1</w:t>
    </w:r>
    <w:r w:rsidRPr="00B91012">
      <w:rPr>
        <w:rFonts w:ascii="Arial" w:hAnsi="Arial" w:cs="Arial"/>
        <w:noProof/>
        <w:sz w:val="20"/>
      </w:rPr>
      <w:fldChar w:fldCharType="end"/>
    </w:r>
    <w:r w:rsidRPr="00B91012">
      <w:rPr>
        <w:rFonts w:ascii="Arial" w:hAnsi="Arial" w:cs="Arial"/>
        <w:noProof/>
        <w:sz w:val="20"/>
      </w:rPr>
      <w:t>-</w:t>
    </w:r>
  </w:p>
  <w:p w:rsidR="00D34401" w:rsidRPr="00227E3A" w:rsidRDefault="00D34401" w:rsidP="00D34401">
    <w:pPr>
      <w:spacing w:after="0"/>
    </w:pPr>
    <w:r>
      <w:rPr>
        <w:rFonts w:ascii="Arial" w:hAnsi="Arial" w:cs="Arial"/>
        <w:sz w:val="20"/>
      </w:rPr>
      <w:t>Model Version: v3.0</w:t>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401" w:rsidRPr="00C77743" w:rsidRDefault="00D34401" w:rsidP="00D34401">
    <w:pPr>
      <w:tabs>
        <w:tab w:val="center" w:pos="4513"/>
        <w:tab w:val="right" w:pos="9026"/>
      </w:tabs>
      <w:spacing w:after="0"/>
      <w:rPr>
        <w:rFonts w:ascii="Arial" w:hAnsi="Arial"/>
        <w:sz w:val="20"/>
        <w:szCs w:val="20"/>
      </w:rPr>
    </w:pPr>
    <w:r w:rsidRPr="00C77743">
      <w:rPr>
        <w:rFonts w:ascii="Arial" w:hAnsi="Arial"/>
        <w:sz w:val="20"/>
        <w:szCs w:val="20"/>
      </w:rPr>
      <w:t>Framework Ref: RM</w:t>
    </w:r>
    <w:r>
      <w:rPr>
        <w:rFonts w:ascii="Arial" w:hAnsi="Arial"/>
        <w:sz w:val="20"/>
        <w:szCs w:val="20"/>
      </w:rPr>
      <w:t>6158</w:t>
    </w:r>
    <w:r w:rsidRPr="00C77743">
      <w:rPr>
        <w:rFonts w:ascii="Arial" w:hAnsi="Arial"/>
        <w:sz w:val="20"/>
        <w:szCs w:val="20"/>
      </w:rPr>
      <w:tab/>
      <w:t xml:space="preserve">                                           </w:t>
    </w:r>
  </w:p>
  <w:p w:rsidR="00D34401" w:rsidRPr="00C77743" w:rsidRDefault="00D34401" w:rsidP="00D34401">
    <w:pPr>
      <w:pStyle w:val="Footer"/>
      <w:rPr>
        <w:rFonts w:ascii="Arial" w:hAnsi="Arial"/>
        <w:sz w:val="20"/>
        <w:szCs w:val="20"/>
      </w:rPr>
    </w:pPr>
    <w:r>
      <w:rPr>
        <w:rFonts w:ascii="Arial" w:hAnsi="Arial"/>
        <w:sz w:val="20"/>
        <w:szCs w:val="20"/>
      </w:rPr>
      <w:t>Project Version: v1.0</w:t>
    </w:r>
    <w:r w:rsidRPr="00C77743">
      <w:rPr>
        <w:rFonts w:ascii="Arial" w:hAnsi="Arial"/>
        <w:sz w:val="20"/>
        <w:szCs w:val="20"/>
      </w:rPr>
      <w:tab/>
    </w:r>
    <w:r w:rsidRPr="00C77743">
      <w:rPr>
        <w:rFonts w:ascii="Arial" w:hAnsi="Arial"/>
        <w:sz w:val="20"/>
        <w:szCs w:val="20"/>
      </w:rPr>
      <w:tab/>
      <w:t xml:space="preserve"> </w:t>
    </w:r>
    <w:r w:rsidRPr="00C77743">
      <w:rPr>
        <w:rFonts w:ascii="Arial" w:hAnsi="Arial"/>
        <w:sz w:val="20"/>
        <w:szCs w:val="20"/>
      </w:rPr>
      <w:fldChar w:fldCharType="begin"/>
    </w:r>
    <w:r w:rsidRPr="00C77743">
      <w:rPr>
        <w:rFonts w:ascii="Arial" w:hAnsi="Arial"/>
        <w:sz w:val="20"/>
        <w:szCs w:val="20"/>
      </w:rPr>
      <w:instrText xml:space="preserve"> PAGE   \* MERGEFORMAT </w:instrText>
    </w:r>
    <w:r w:rsidRPr="00C77743">
      <w:rPr>
        <w:rFonts w:ascii="Arial" w:hAnsi="Arial"/>
        <w:sz w:val="20"/>
        <w:szCs w:val="20"/>
      </w:rPr>
      <w:fldChar w:fldCharType="separate"/>
    </w:r>
    <w:r>
      <w:rPr>
        <w:rFonts w:ascii="Arial" w:hAnsi="Arial"/>
        <w:noProof/>
        <w:sz w:val="20"/>
        <w:szCs w:val="20"/>
      </w:rPr>
      <w:t>1</w:t>
    </w:r>
    <w:r w:rsidRPr="00C77743">
      <w:rPr>
        <w:rFonts w:ascii="Arial" w:hAnsi="Arial"/>
        <w:noProof/>
        <w:sz w:val="20"/>
        <w:szCs w:val="20"/>
      </w:rPr>
      <w:fldChar w:fldCharType="end"/>
    </w:r>
  </w:p>
  <w:p w:rsidR="00D34401" w:rsidRPr="00D40EC0" w:rsidRDefault="00D34401" w:rsidP="00D34401">
    <w:pPr>
      <w:spacing w:after="0"/>
      <w:rPr>
        <w:rFonts w:ascii="Arial" w:hAnsi="Arial"/>
        <w:color w:val="BFBFBF" w:themeColor="background1" w:themeShade="BF"/>
        <w:sz w:val="20"/>
        <w:szCs w:val="20"/>
      </w:rPr>
    </w:pPr>
    <w:r>
      <w:rPr>
        <w:rFonts w:ascii="Arial" w:hAnsi="Arial"/>
        <w:sz w:val="20"/>
        <w:szCs w:val="20"/>
      </w:rPr>
      <w:t>Model Version</w:t>
    </w:r>
    <w:r w:rsidRPr="00C77743">
      <w:rPr>
        <w:rFonts w:ascii="Arial" w:hAnsi="Arial"/>
        <w:sz w:val="20"/>
        <w:szCs w:val="20"/>
      </w:rPr>
      <w:t>: v3.</w:t>
    </w:r>
    <w:r>
      <w:rPr>
        <w:rFonts w:ascii="Arial" w:hAnsi="Arial"/>
        <w:sz w:val="20"/>
        <w:szCs w:val="20"/>
      </w:rPr>
      <w:t>1</w:t>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401" w:rsidRPr="008855D8" w:rsidRDefault="00D34401" w:rsidP="00D34401">
    <w:pPr>
      <w:tabs>
        <w:tab w:val="center" w:pos="4513"/>
        <w:tab w:val="right" w:pos="9026"/>
      </w:tabs>
      <w:spacing w:after="0"/>
      <w:rPr>
        <w:rFonts w:ascii="Arial" w:hAnsi="Arial"/>
        <w:color w:val="BFBFBF" w:themeColor="background1" w:themeShade="BF"/>
        <w:sz w:val="20"/>
      </w:rPr>
    </w:pPr>
  </w:p>
  <w:p w:rsidR="00D34401" w:rsidRPr="008855D8" w:rsidRDefault="00D34401" w:rsidP="00D34401">
    <w:pPr>
      <w:tabs>
        <w:tab w:val="center" w:pos="4513"/>
        <w:tab w:val="right" w:pos="9026"/>
      </w:tabs>
      <w:spacing w:after="0"/>
      <w:rPr>
        <w:rFonts w:ascii="Arial" w:hAnsi="Arial"/>
        <w:color w:val="BFBFBF" w:themeColor="background1" w:themeShade="BF"/>
        <w:sz w:val="20"/>
      </w:rPr>
    </w:pPr>
    <w:r w:rsidRPr="008855D8">
      <w:rPr>
        <w:rFonts w:ascii="Arial" w:hAnsi="Arial"/>
        <w:color w:val="BFBFBF" w:themeColor="background1" w:themeShade="BF"/>
        <w:sz w:val="20"/>
      </w:rPr>
      <w:t>Framework Ref: RM</w:t>
    </w:r>
    <w:r w:rsidRPr="008855D8">
      <w:rPr>
        <w:rFonts w:ascii="Arial" w:hAnsi="Arial"/>
        <w:color w:val="BFBFBF" w:themeColor="background1" w:themeShade="BF"/>
        <w:sz w:val="20"/>
      </w:rPr>
      <w:tab/>
      <w:t xml:space="preserve">                                           </w:t>
    </w:r>
  </w:p>
  <w:p w:rsidR="00D34401" w:rsidRPr="008855D8" w:rsidRDefault="00D34401" w:rsidP="00D34401">
    <w:pPr>
      <w:pStyle w:val="Footer"/>
      <w:rPr>
        <w:rFonts w:ascii="Arial" w:hAnsi="Arial"/>
        <w:color w:val="BFBFBF" w:themeColor="background1" w:themeShade="BF"/>
        <w:sz w:val="20"/>
      </w:rPr>
    </w:pPr>
    <w:r w:rsidRPr="008855D8">
      <w:rPr>
        <w:rFonts w:ascii="Arial" w:hAnsi="Arial"/>
        <w:color w:val="BFBFBF" w:themeColor="background1" w:themeShade="BF"/>
        <w:sz w:val="20"/>
      </w:rPr>
      <w:t>Project Version: v1.0</w:t>
    </w:r>
    <w:r w:rsidRPr="008855D8">
      <w:rPr>
        <w:rFonts w:ascii="Arial" w:hAnsi="Arial"/>
        <w:color w:val="BFBFBF" w:themeColor="background1" w:themeShade="BF"/>
        <w:sz w:val="20"/>
      </w:rPr>
      <w:tab/>
    </w:r>
    <w:r w:rsidRPr="008855D8">
      <w:rPr>
        <w:rFonts w:ascii="Arial" w:hAnsi="Arial"/>
        <w:color w:val="BFBFBF" w:themeColor="background1" w:themeShade="BF"/>
        <w:sz w:val="20"/>
      </w:rPr>
      <w:tab/>
      <w:t xml:space="preserve"> </w:t>
    </w:r>
    <w:r w:rsidRPr="008855D8">
      <w:rPr>
        <w:rFonts w:ascii="Arial" w:hAnsi="Arial"/>
        <w:color w:val="BFBFBF" w:themeColor="background1" w:themeShade="BF"/>
        <w:sz w:val="20"/>
      </w:rPr>
      <w:fldChar w:fldCharType="begin"/>
    </w:r>
    <w:r w:rsidRPr="008855D8">
      <w:rPr>
        <w:rFonts w:ascii="Arial" w:hAnsi="Arial"/>
        <w:color w:val="BFBFBF" w:themeColor="background1" w:themeShade="BF"/>
        <w:sz w:val="20"/>
      </w:rPr>
      <w:instrText xml:space="preserve"> PAGE   \* MERGEFORMAT </w:instrText>
    </w:r>
    <w:r w:rsidRPr="008855D8">
      <w:rPr>
        <w:rFonts w:ascii="Arial" w:hAnsi="Arial"/>
        <w:color w:val="BFBFBF" w:themeColor="background1" w:themeShade="BF"/>
        <w:sz w:val="20"/>
      </w:rPr>
      <w:fldChar w:fldCharType="separate"/>
    </w:r>
    <w:r>
      <w:rPr>
        <w:rFonts w:ascii="Arial" w:hAnsi="Arial"/>
        <w:noProof/>
        <w:color w:val="BFBFBF" w:themeColor="background1" w:themeShade="BF"/>
        <w:sz w:val="20"/>
      </w:rPr>
      <w:t>1</w:t>
    </w:r>
    <w:r w:rsidRPr="008855D8">
      <w:rPr>
        <w:rFonts w:ascii="Arial" w:hAnsi="Arial"/>
        <w:noProof/>
        <w:color w:val="BFBFBF" w:themeColor="background1" w:themeShade="BF"/>
        <w:sz w:val="20"/>
      </w:rPr>
      <w:fldChar w:fldCharType="end"/>
    </w:r>
  </w:p>
  <w:p w:rsidR="00D34401" w:rsidRPr="008855D8" w:rsidRDefault="00D34401" w:rsidP="00D34401">
    <w:pPr>
      <w:spacing w:after="0"/>
      <w:rPr>
        <w:color w:val="BFBFBF" w:themeColor="background1" w:themeShade="BF"/>
      </w:rPr>
    </w:pPr>
    <w:r>
      <w:rPr>
        <w:rFonts w:ascii="Arial" w:hAnsi="Arial"/>
        <w:color w:val="BFBFBF" w:themeColor="background1" w:themeShade="BF"/>
        <w:sz w:val="20"/>
      </w:rPr>
      <w:t>Model Version : v3.0</w:t>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color w:val="BFBFBF" w:themeColor="background1" w:themeShade="BF"/>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401" w:rsidRDefault="00D34401">
    <w:pPr>
      <w:tabs>
        <w:tab w:val="center" w:pos="4513"/>
        <w:tab w:val="right" w:pos="9026"/>
      </w:tabs>
      <w:spacing w:after="0" w:line="240" w:lineRule="auto"/>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401" w:rsidRDefault="00D34401">
    <w:pPr>
      <w:tabs>
        <w:tab w:val="center" w:pos="4513"/>
        <w:tab w:val="right" w:pos="9026"/>
      </w:tabs>
      <w:spacing w:after="0"/>
      <w:rPr>
        <w:color w:val="BFBFBF"/>
      </w:rPr>
    </w:pPr>
  </w:p>
  <w:p w:rsidR="00D34401" w:rsidRDefault="00D34401">
    <w:pPr>
      <w:tabs>
        <w:tab w:val="center" w:pos="4513"/>
        <w:tab w:val="right" w:pos="9026"/>
      </w:tabs>
      <w:spacing w:after="0"/>
      <w:rPr>
        <w:color w:val="BFBFBF"/>
      </w:rPr>
    </w:pPr>
    <w:r>
      <w:rPr>
        <w:color w:val="BFBFBF"/>
      </w:rPr>
      <w:t>Framework Ref: RM</w:t>
    </w:r>
    <w:r>
      <w:rPr>
        <w:color w:val="BFBFBF"/>
      </w:rPr>
      <w:tab/>
      <w:t xml:space="preserve">                                           </w:t>
    </w:r>
  </w:p>
  <w:p w:rsidR="00D34401" w:rsidRDefault="00D34401">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separate"/>
    </w:r>
    <w:r>
      <w:rPr>
        <w:noProof/>
        <w:color w:val="BFBFBF"/>
      </w:rPr>
      <w:t>0</w:t>
    </w:r>
    <w:r>
      <w:rPr>
        <w:color w:val="BFBFBF"/>
      </w:rPr>
      <w:fldChar w:fldCharType="end"/>
    </w:r>
  </w:p>
  <w:p w:rsidR="00D34401" w:rsidRDefault="00D34401">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401" w:rsidRPr="00880767" w:rsidRDefault="00D34401" w:rsidP="00D34401">
    <w:pPr>
      <w:tabs>
        <w:tab w:val="center" w:pos="4513"/>
        <w:tab w:val="right" w:pos="9026"/>
      </w:tabs>
      <w:overflowPunct w:val="0"/>
      <w:autoSpaceDE w:val="0"/>
      <w:autoSpaceDN w:val="0"/>
      <w:adjustRightInd w:val="0"/>
      <w:spacing w:after="0"/>
      <w:jc w:val="both"/>
      <w:rPr>
        <w:rFonts w:ascii="Arial" w:hAnsi="Arial" w:cs="Arial"/>
        <w:sz w:val="20"/>
      </w:rPr>
    </w:pPr>
  </w:p>
  <w:p w:rsidR="00D34401" w:rsidRPr="00880767" w:rsidRDefault="00D34401" w:rsidP="00D34401">
    <w:pPr>
      <w:tabs>
        <w:tab w:val="center" w:pos="4513"/>
        <w:tab w:val="right" w:pos="9026"/>
      </w:tabs>
      <w:spacing w:after="0"/>
      <w:rPr>
        <w:rFonts w:ascii="Arial" w:hAnsi="Arial" w:cs="Arial"/>
        <w:sz w:val="20"/>
      </w:rPr>
    </w:pPr>
    <w:r w:rsidRPr="00880767">
      <w:rPr>
        <w:rFonts w:ascii="Arial" w:hAnsi="Arial" w:cs="Arial"/>
        <w:sz w:val="20"/>
      </w:rPr>
      <w:t>Framework Ref: RM</w:t>
    </w:r>
    <w:r w:rsidRPr="00880767">
      <w:rPr>
        <w:rFonts w:ascii="Arial" w:hAnsi="Arial" w:cs="Arial"/>
        <w:sz w:val="20"/>
      </w:rPr>
      <w:tab/>
      <w:t xml:space="preserve">                                           </w:t>
    </w:r>
  </w:p>
  <w:p w:rsidR="00D34401" w:rsidRPr="00880767" w:rsidRDefault="00D34401" w:rsidP="00D34401">
    <w:pPr>
      <w:pStyle w:val="Footer"/>
      <w:rPr>
        <w:rFonts w:ascii="Arial" w:hAnsi="Arial" w:cs="Arial"/>
        <w:sz w:val="20"/>
      </w:rPr>
    </w:pPr>
    <w:r w:rsidRPr="00880767">
      <w:rPr>
        <w:rFonts w:ascii="Arial" w:hAnsi="Arial" w:cs="Arial"/>
        <w:sz w:val="20"/>
      </w:rPr>
      <w:t>Project Version: v1.0</w:t>
    </w:r>
    <w:r w:rsidRPr="00880767">
      <w:rPr>
        <w:rFonts w:ascii="Arial" w:hAnsi="Arial" w:cs="Arial"/>
        <w:sz w:val="20"/>
      </w:rPr>
      <w:tab/>
    </w:r>
    <w:r w:rsidRPr="00880767">
      <w:rPr>
        <w:rFonts w:ascii="Arial" w:hAnsi="Arial" w:cs="Arial"/>
        <w:sz w:val="20"/>
      </w:rPr>
      <w:tab/>
    </w:r>
    <w:r w:rsidRPr="00880767">
      <w:rPr>
        <w:rFonts w:ascii="Arial" w:hAnsi="Arial" w:cs="Arial"/>
        <w:sz w:val="20"/>
      </w:rPr>
      <w:tab/>
      <w:t xml:space="preserve"> -</w:t>
    </w:r>
    <w:r w:rsidRPr="00880767">
      <w:rPr>
        <w:rFonts w:ascii="Arial" w:hAnsi="Arial" w:cs="Arial"/>
        <w:sz w:val="20"/>
      </w:rPr>
      <w:fldChar w:fldCharType="begin"/>
    </w:r>
    <w:r w:rsidRPr="00880767">
      <w:rPr>
        <w:rFonts w:ascii="Arial" w:hAnsi="Arial" w:cs="Arial"/>
        <w:sz w:val="20"/>
      </w:rPr>
      <w:instrText xml:space="preserve"> PAGE   \* MERGEFORMAT </w:instrText>
    </w:r>
    <w:r w:rsidRPr="00880767">
      <w:rPr>
        <w:rFonts w:ascii="Arial" w:hAnsi="Arial" w:cs="Arial"/>
        <w:sz w:val="20"/>
      </w:rPr>
      <w:fldChar w:fldCharType="separate"/>
    </w:r>
    <w:r>
      <w:rPr>
        <w:rFonts w:ascii="Arial" w:hAnsi="Arial" w:cs="Arial"/>
        <w:noProof/>
        <w:sz w:val="20"/>
      </w:rPr>
      <w:t>1</w:t>
    </w:r>
    <w:r w:rsidRPr="00880767">
      <w:rPr>
        <w:rFonts w:ascii="Arial" w:hAnsi="Arial" w:cs="Arial"/>
        <w:noProof/>
        <w:sz w:val="20"/>
      </w:rPr>
      <w:fldChar w:fldCharType="end"/>
    </w:r>
    <w:r w:rsidRPr="00880767">
      <w:rPr>
        <w:rFonts w:ascii="Arial" w:hAnsi="Arial" w:cs="Arial"/>
        <w:noProof/>
        <w:sz w:val="20"/>
      </w:rPr>
      <w:t>-</w:t>
    </w:r>
  </w:p>
  <w:p w:rsidR="00D34401" w:rsidRPr="005A2A67" w:rsidRDefault="00D34401" w:rsidP="00D34401">
    <w:pPr>
      <w:overflowPunct w:val="0"/>
      <w:autoSpaceDE w:val="0"/>
      <w:autoSpaceDN w:val="0"/>
      <w:adjustRightInd w:val="0"/>
      <w:spacing w:after="0" w:line="240" w:lineRule="auto"/>
      <w:jc w:val="both"/>
      <w:rPr>
        <w:rFonts w:ascii="Arial" w:eastAsia="Times New Roman" w:hAnsi="Arial" w:cs="Arial"/>
        <w:sz w:val="20"/>
      </w:rPr>
    </w:pPr>
    <w:r>
      <w:rPr>
        <w:rFonts w:ascii="Arial" w:hAnsi="Arial" w:cs="Arial"/>
        <w:sz w:val="20"/>
      </w:rPr>
      <w:t>Model Version : v3.0</w:t>
    </w:r>
    <w:r w:rsidRPr="00880767">
      <w:rPr>
        <w:rFonts w:ascii="Arial" w:hAnsi="Arial" w:cs="Arial"/>
        <w:sz w:val="20"/>
      </w:rPr>
      <w:tab/>
    </w:r>
    <w:r w:rsidRPr="00880767">
      <w:rPr>
        <w:rFonts w:ascii="Arial" w:hAnsi="Arial" w:cs="Arial"/>
        <w:sz w:val="20"/>
      </w:rPr>
      <w:tab/>
    </w:r>
    <w:r w:rsidRPr="00880767">
      <w:rPr>
        <w:rFonts w:ascii="Arial" w:hAnsi="Arial" w:cs="Arial"/>
        <w:sz w:val="20"/>
      </w:rPr>
      <w:tab/>
    </w:r>
    <w:r w:rsidRPr="00880767">
      <w:rPr>
        <w:rFonts w:ascii="Arial" w:eastAsia="Times New Roman" w:hAnsi="Arial" w:cs="Arial"/>
        <w:sz w:val="20"/>
      </w:rPr>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401" w:rsidRPr="00D14504" w:rsidRDefault="00D34401" w:rsidP="00D34401">
    <w:pPr>
      <w:tabs>
        <w:tab w:val="center" w:pos="4513"/>
        <w:tab w:val="right" w:pos="9026"/>
      </w:tabs>
      <w:spacing w:after="0"/>
      <w:rPr>
        <w:color w:val="BFBFBF" w:themeColor="background1" w:themeShade="BF"/>
      </w:rPr>
    </w:pPr>
    <w:r w:rsidRPr="00D14504">
      <w:rPr>
        <w:color w:val="BFBFBF" w:themeColor="background1" w:themeShade="BF"/>
      </w:rPr>
      <w:t>Framework Ref: RM</w:t>
    </w:r>
    <w:r w:rsidRPr="00D14504">
      <w:rPr>
        <w:color w:val="BFBFBF" w:themeColor="background1" w:themeShade="BF"/>
      </w:rPr>
      <w:tab/>
      <w:t xml:space="preserve">                                           </w:t>
    </w:r>
  </w:p>
  <w:p w:rsidR="00D34401" w:rsidRPr="00D14504" w:rsidRDefault="00D34401" w:rsidP="00D34401">
    <w:pPr>
      <w:pStyle w:val="Footer"/>
      <w:rPr>
        <w:color w:val="BFBFBF" w:themeColor="background1" w:themeShade="BF"/>
      </w:rPr>
    </w:pPr>
    <w:r w:rsidRPr="00D14504">
      <w:rPr>
        <w:color w:val="BFBFBF" w:themeColor="background1" w:themeShade="BF"/>
      </w:rPr>
      <w:t>Project Version: v1.0</w:t>
    </w:r>
    <w:r w:rsidRPr="00D14504">
      <w:rPr>
        <w:color w:val="BFBFBF" w:themeColor="background1" w:themeShade="BF"/>
      </w:rPr>
      <w:tab/>
    </w:r>
    <w:r w:rsidRPr="00D14504">
      <w:rPr>
        <w:color w:val="BFBFBF" w:themeColor="background1" w:themeShade="BF"/>
      </w:rPr>
      <w:tab/>
    </w:r>
    <w:r w:rsidRPr="00D14504">
      <w:rPr>
        <w:color w:val="BFBFBF" w:themeColor="background1" w:themeShade="BF"/>
      </w:rPr>
      <w:tab/>
      <w:t xml:space="preserve"> </w:t>
    </w:r>
    <w:r w:rsidRPr="00D14504">
      <w:rPr>
        <w:color w:val="BFBFBF" w:themeColor="background1" w:themeShade="BF"/>
      </w:rPr>
      <w:fldChar w:fldCharType="begin"/>
    </w:r>
    <w:r w:rsidRPr="00D14504">
      <w:rPr>
        <w:color w:val="BFBFBF" w:themeColor="background1" w:themeShade="BF"/>
      </w:rPr>
      <w:instrText xml:space="preserve"> PAGE   \* MERGEFORMAT </w:instrText>
    </w:r>
    <w:r w:rsidRPr="00D14504">
      <w:rPr>
        <w:color w:val="BFBFBF" w:themeColor="background1" w:themeShade="BF"/>
      </w:rPr>
      <w:fldChar w:fldCharType="separate"/>
    </w:r>
    <w:r>
      <w:rPr>
        <w:noProof/>
        <w:color w:val="BFBFBF" w:themeColor="background1" w:themeShade="BF"/>
      </w:rPr>
      <w:t>1</w:t>
    </w:r>
    <w:r w:rsidRPr="00D14504">
      <w:rPr>
        <w:noProof/>
        <w:color w:val="BFBFBF" w:themeColor="background1" w:themeShade="BF"/>
      </w:rPr>
      <w:fldChar w:fldCharType="end"/>
    </w:r>
  </w:p>
  <w:p w:rsidR="00D34401" w:rsidRPr="00D14504" w:rsidRDefault="00D34401" w:rsidP="00D34401">
    <w:pPr>
      <w:spacing w:after="0"/>
      <w:rPr>
        <w:rFonts w:ascii="Arial" w:hAnsi="Arial"/>
        <w:color w:val="BFBFBF" w:themeColor="background1" w:themeShade="BF"/>
        <w:sz w:val="20"/>
      </w:rPr>
    </w:pPr>
    <w:r>
      <w:rPr>
        <w:color w:val="BFBFBF" w:themeColor="background1" w:themeShade="BF"/>
      </w:rPr>
      <w:t>Model Version : v3.0</w:t>
    </w:r>
    <w:r w:rsidRPr="00D14504">
      <w:rPr>
        <w:color w:val="BFBFBF" w:themeColor="background1" w:themeShade="BF"/>
      </w:rPr>
      <w:tab/>
    </w:r>
    <w:r w:rsidRPr="00D14504">
      <w:rPr>
        <w:color w:val="BFBFBF" w:themeColor="background1" w:themeShade="BF"/>
      </w:rPr>
      <w:tab/>
    </w:r>
    <w:r w:rsidRPr="00D14504">
      <w:rPr>
        <w:color w:val="BFBFBF" w:themeColor="background1" w:themeShade="BF"/>
      </w:rPr>
      <w:tab/>
    </w:r>
    <w:r w:rsidRPr="00D14504">
      <w:rPr>
        <w:color w:val="BFBFBF" w:themeColor="background1" w:themeShade="BF"/>
      </w:rPr>
      <w:tab/>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401" w:rsidRPr="00F90597" w:rsidRDefault="00D34401" w:rsidP="00D34401">
    <w:pPr>
      <w:tabs>
        <w:tab w:val="center" w:pos="4513"/>
        <w:tab w:val="right" w:pos="9026"/>
      </w:tabs>
      <w:spacing w:after="0"/>
      <w:rPr>
        <w:rFonts w:ascii="Arial" w:hAnsi="Arial"/>
        <w:color w:val="BFBFBF" w:themeColor="background1" w:themeShade="BF"/>
        <w:sz w:val="20"/>
        <w:szCs w:val="20"/>
      </w:rPr>
    </w:pPr>
  </w:p>
  <w:p w:rsidR="00D34401" w:rsidRPr="00F90597" w:rsidRDefault="00D34401" w:rsidP="00D34401">
    <w:pPr>
      <w:tabs>
        <w:tab w:val="center" w:pos="4513"/>
        <w:tab w:val="right" w:pos="9026"/>
      </w:tabs>
      <w:spacing w:after="0"/>
      <w:rPr>
        <w:rFonts w:ascii="Arial" w:hAnsi="Arial"/>
        <w:color w:val="BFBFBF" w:themeColor="background1" w:themeShade="BF"/>
        <w:sz w:val="20"/>
        <w:szCs w:val="20"/>
      </w:rPr>
    </w:pPr>
    <w:r w:rsidRPr="00F90597">
      <w:rPr>
        <w:rFonts w:ascii="Arial" w:hAnsi="Arial"/>
        <w:color w:val="BFBFBF" w:themeColor="background1" w:themeShade="BF"/>
        <w:sz w:val="20"/>
        <w:szCs w:val="20"/>
      </w:rPr>
      <w:t>Framework Ref: RM</w:t>
    </w:r>
    <w:r w:rsidRPr="00F90597">
      <w:rPr>
        <w:rFonts w:ascii="Arial" w:hAnsi="Arial"/>
        <w:color w:val="BFBFBF" w:themeColor="background1" w:themeShade="BF"/>
        <w:sz w:val="20"/>
        <w:szCs w:val="20"/>
      </w:rPr>
      <w:tab/>
      <w:t xml:space="preserve">                                           </w:t>
    </w:r>
  </w:p>
  <w:p w:rsidR="00D34401" w:rsidRPr="00F90597" w:rsidRDefault="00D34401" w:rsidP="00D34401">
    <w:pPr>
      <w:pStyle w:val="Footer"/>
      <w:rPr>
        <w:rFonts w:ascii="Arial" w:hAnsi="Arial"/>
        <w:color w:val="BFBFBF" w:themeColor="background1" w:themeShade="BF"/>
        <w:sz w:val="20"/>
        <w:szCs w:val="20"/>
      </w:rPr>
    </w:pPr>
    <w:r w:rsidRPr="00F90597">
      <w:rPr>
        <w:rFonts w:ascii="Arial" w:hAnsi="Arial"/>
        <w:color w:val="BFBFBF" w:themeColor="background1" w:themeShade="BF"/>
        <w:sz w:val="20"/>
        <w:szCs w:val="20"/>
      </w:rPr>
      <w:t>Project Version: v1.0</w:t>
    </w:r>
    <w:r w:rsidRPr="00F90597">
      <w:rPr>
        <w:rFonts w:ascii="Arial" w:hAnsi="Arial"/>
        <w:color w:val="BFBFBF" w:themeColor="background1" w:themeShade="BF"/>
        <w:sz w:val="20"/>
        <w:szCs w:val="20"/>
      </w:rPr>
      <w:tab/>
    </w:r>
    <w:r w:rsidRPr="00F90597">
      <w:rPr>
        <w:rFonts w:ascii="Arial" w:hAnsi="Arial"/>
        <w:color w:val="BFBFBF" w:themeColor="background1" w:themeShade="BF"/>
        <w:sz w:val="20"/>
        <w:szCs w:val="20"/>
      </w:rPr>
      <w:tab/>
    </w:r>
    <w:r w:rsidRPr="00F90597">
      <w:rPr>
        <w:rFonts w:ascii="Arial" w:hAnsi="Arial"/>
        <w:color w:val="BFBFBF" w:themeColor="background1" w:themeShade="BF"/>
        <w:sz w:val="20"/>
        <w:szCs w:val="20"/>
      </w:rPr>
      <w:tab/>
      <w:t xml:space="preserve"> </w:t>
    </w:r>
    <w:r w:rsidRPr="00F90597">
      <w:rPr>
        <w:rFonts w:ascii="Arial" w:hAnsi="Arial"/>
        <w:color w:val="BFBFBF" w:themeColor="background1" w:themeShade="BF"/>
        <w:sz w:val="20"/>
        <w:szCs w:val="20"/>
      </w:rPr>
      <w:fldChar w:fldCharType="begin"/>
    </w:r>
    <w:r w:rsidRPr="00F90597">
      <w:rPr>
        <w:rFonts w:ascii="Arial" w:hAnsi="Arial"/>
        <w:color w:val="BFBFBF" w:themeColor="background1" w:themeShade="BF"/>
        <w:sz w:val="20"/>
        <w:szCs w:val="20"/>
      </w:rPr>
      <w:instrText xml:space="preserve"> PAGE   \* MERGEFORMAT </w:instrText>
    </w:r>
    <w:r w:rsidRPr="00F90597">
      <w:rPr>
        <w:rFonts w:ascii="Arial" w:hAnsi="Arial"/>
        <w:color w:val="BFBFBF" w:themeColor="background1" w:themeShade="BF"/>
        <w:sz w:val="20"/>
        <w:szCs w:val="20"/>
      </w:rPr>
      <w:fldChar w:fldCharType="separate"/>
    </w:r>
    <w:r>
      <w:rPr>
        <w:rFonts w:ascii="Arial" w:hAnsi="Arial"/>
        <w:noProof/>
        <w:color w:val="BFBFBF" w:themeColor="background1" w:themeShade="BF"/>
        <w:sz w:val="20"/>
        <w:szCs w:val="20"/>
      </w:rPr>
      <w:t>1</w:t>
    </w:r>
    <w:r w:rsidRPr="00F90597">
      <w:rPr>
        <w:rFonts w:ascii="Arial" w:hAnsi="Arial"/>
        <w:noProof/>
        <w:color w:val="BFBFBF" w:themeColor="background1" w:themeShade="BF"/>
        <w:sz w:val="20"/>
        <w:szCs w:val="20"/>
      </w:rPr>
      <w:fldChar w:fldCharType="end"/>
    </w:r>
  </w:p>
  <w:p w:rsidR="00D34401" w:rsidRPr="00F90597" w:rsidRDefault="00D34401" w:rsidP="00D34401">
    <w:pPr>
      <w:spacing w:after="0"/>
      <w:rPr>
        <w:color w:val="BFBFBF" w:themeColor="background1" w:themeShade="BF"/>
        <w:sz w:val="20"/>
        <w:szCs w:val="20"/>
      </w:rPr>
    </w:pPr>
    <w:r w:rsidRPr="00F90597">
      <w:rPr>
        <w:rFonts w:ascii="Arial" w:hAnsi="Arial"/>
        <w:color w:val="BFBFBF" w:themeColor="background1" w:themeShade="BF"/>
        <w:sz w:val="20"/>
        <w:szCs w:val="20"/>
      </w:rPr>
      <w:t>Model Version : v3.0</w:t>
    </w:r>
    <w:r w:rsidRPr="00F90597">
      <w:rPr>
        <w:color w:val="BFBFBF" w:themeColor="background1" w:themeShade="BF"/>
        <w:sz w:val="20"/>
        <w:szCs w:val="20"/>
      </w:rPr>
      <w:tab/>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401" w:rsidRPr="008649B6" w:rsidRDefault="00D34401" w:rsidP="00D34401">
    <w:pPr>
      <w:tabs>
        <w:tab w:val="center" w:pos="4513"/>
        <w:tab w:val="right" w:pos="9026"/>
      </w:tabs>
      <w:spacing w:after="0"/>
      <w:rPr>
        <w:rFonts w:ascii="Arial" w:eastAsia="Calibri" w:hAnsi="Arial"/>
        <w:sz w:val="20"/>
      </w:rPr>
    </w:pPr>
    <w:r w:rsidRPr="008649B6">
      <w:rPr>
        <w:rFonts w:ascii="Arial" w:eastAsia="Calibri" w:hAnsi="Arial"/>
        <w:sz w:val="20"/>
      </w:rPr>
      <w:t>Framework Ref: RM</w:t>
    </w:r>
    <w:r w:rsidRPr="008649B6">
      <w:rPr>
        <w:rFonts w:ascii="Arial" w:eastAsia="Calibri" w:hAnsi="Arial"/>
        <w:sz w:val="20"/>
      </w:rPr>
      <w:tab/>
      <w:t xml:space="preserve">                                           </w:t>
    </w:r>
  </w:p>
  <w:p w:rsidR="00D34401" w:rsidRPr="008649B6" w:rsidRDefault="00D34401" w:rsidP="00D34401">
    <w:pPr>
      <w:tabs>
        <w:tab w:val="center" w:pos="4513"/>
        <w:tab w:val="right" w:pos="9026"/>
      </w:tabs>
      <w:spacing w:after="0"/>
      <w:rPr>
        <w:rFonts w:ascii="Arial" w:eastAsia="Calibri" w:hAnsi="Arial"/>
        <w:sz w:val="20"/>
      </w:rPr>
    </w:pPr>
    <w:r w:rsidRPr="008649B6">
      <w:rPr>
        <w:rFonts w:ascii="Arial" w:eastAsia="Calibri" w:hAnsi="Arial"/>
        <w:sz w:val="20"/>
      </w:rPr>
      <w:t>Project Version: v1.0</w:t>
    </w:r>
    <w:r w:rsidRPr="008649B6">
      <w:rPr>
        <w:rFonts w:ascii="Arial" w:eastAsia="Calibri" w:hAnsi="Arial"/>
        <w:sz w:val="20"/>
      </w:rPr>
      <w:tab/>
    </w:r>
    <w:r w:rsidRPr="008649B6">
      <w:rPr>
        <w:rFonts w:ascii="Arial" w:eastAsia="Calibri" w:hAnsi="Arial"/>
        <w:sz w:val="20"/>
      </w:rPr>
      <w:tab/>
    </w:r>
    <w:r w:rsidRPr="008649B6">
      <w:rPr>
        <w:rFonts w:ascii="Arial" w:eastAsia="Calibri" w:hAnsi="Arial"/>
        <w:sz w:val="20"/>
      </w:rPr>
      <w:tab/>
      <w:t xml:space="preserve"> -1-</w:t>
    </w:r>
  </w:p>
  <w:p w:rsidR="00D34401" w:rsidRDefault="00D34401" w:rsidP="00D34401">
    <w:r w:rsidRPr="008649B6">
      <w:rPr>
        <w:rFonts w:ascii="Arial" w:eastAsia="Calibri" w:hAnsi="Arial"/>
        <w:sz w:val="20"/>
      </w:rPr>
      <w:t>Model Version : v2.9</w:t>
    </w:r>
    <w:r w:rsidRPr="008649B6">
      <w:rPr>
        <w:rFonts w:ascii="Arial" w:eastAsia="Calibri" w:hAnsi="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B4C" w:rsidRDefault="001E5B4C" w:rsidP="00D7789E">
      <w:pPr>
        <w:spacing w:after="0" w:line="240" w:lineRule="auto"/>
      </w:pPr>
      <w:r>
        <w:separator/>
      </w:r>
    </w:p>
  </w:footnote>
  <w:footnote w:type="continuationSeparator" w:id="0">
    <w:p w:rsidR="001E5B4C" w:rsidRDefault="001E5B4C" w:rsidP="00D77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401" w:rsidRPr="00D7789E" w:rsidRDefault="00D7789E">
    <w:pPr>
      <w:pStyle w:val="Header"/>
      <w:rPr>
        <w:rFonts w:ascii="Arial" w:hAnsi="Arial"/>
        <w:b/>
        <w:color w:val="000000" w:themeColor="text1"/>
        <w:sz w:val="20"/>
      </w:rPr>
    </w:pPr>
    <w:r w:rsidRPr="00D7789E">
      <w:rPr>
        <w:rFonts w:ascii="Arial" w:hAnsi="Arial"/>
        <w:b/>
        <w:color w:val="000000" w:themeColor="text1"/>
        <w:sz w:val="20"/>
      </w:rPr>
      <w:t xml:space="preserve">Joint Schedules </w:t>
    </w:r>
  </w:p>
  <w:p w:rsidR="00D34401" w:rsidRPr="00D7789E" w:rsidRDefault="00D34401">
    <w:pPr>
      <w:pStyle w:val="Header"/>
      <w:rPr>
        <w:color w:val="000000" w:themeColor="text1"/>
      </w:rPr>
    </w:pPr>
    <w:r w:rsidRPr="00D7789E">
      <w:rPr>
        <w:rFonts w:ascii="Arial" w:hAnsi="Arial"/>
        <w:color w:val="000000" w:themeColor="text1"/>
        <w:sz w:val="20"/>
      </w:rPr>
      <w:t>Crown Copy</w:t>
    </w:r>
    <w:r w:rsidR="00D7789E" w:rsidRPr="00D7789E">
      <w:rPr>
        <w:rFonts w:ascii="Arial" w:hAnsi="Arial"/>
        <w:color w:val="000000" w:themeColor="text1"/>
        <w:sz w:val="20"/>
      </w:rPr>
      <w:t>right 2019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401" w:rsidRPr="00C77743" w:rsidRDefault="00D34401" w:rsidP="00D34401">
    <w:pPr>
      <w:pStyle w:val="Header"/>
      <w:rPr>
        <w:rFonts w:ascii="Arial" w:hAnsi="Arial"/>
        <w:b/>
        <w:sz w:val="20"/>
      </w:rPr>
    </w:pPr>
    <w:r w:rsidRPr="00C77743">
      <w:rPr>
        <w:rFonts w:ascii="Arial" w:hAnsi="Arial"/>
        <w:b/>
        <w:sz w:val="20"/>
      </w:rPr>
      <w:t>Joint Schedule 2 (Variation Form)</w:t>
    </w:r>
  </w:p>
  <w:p w:rsidR="00D34401" w:rsidRDefault="00D34401" w:rsidP="00D34401">
    <w:pPr>
      <w:pStyle w:val="Header"/>
    </w:pPr>
    <w:r>
      <w:rPr>
        <w:rFonts w:ascii="Arial" w:hAnsi="Arial"/>
        <w:sz w:val="20"/>
      </w:rPr>
      <w:t>Crown Copyright 2019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401" w:rsidRPr="00E15912" w:rsidRDefault="00D34401" w:rsidP="00D34401">
    <w:pPr>
      <w:pStyle w:val="Header"/>
      <w:rPr>
        <w:rFonts w:ascii="Arial" w:hAnsi="Arial"/>
        <w:b/>
        <w:color w:val="BFBFBF" w:themeColor="background1" w:themeShade="BF"/>
        <w:sz w:val="20"/>
        <w:szCs w:val="20"/>
      </w:rPr>
    </w:pPr>
    <w:r w:rsidRPr="00E15912">
      <w:rPr>
        <w:rFonts w:ascii="Arial" w:hAnsi="Arial"/>
        <w:b/>
        <w:color w:val="BFBFBF" w:themeColor="background1" w:themeShade="BF"/>
        <w:sz w:val="20"/>
        <w:szCs w:val="20"/>
      </w:rPr>
      <w:t>Joint Schedule 3 (Insurance Requirements)</w:t>
    </w:r>
  </w:p>
  <w:p w:rsidR="00D34401" w:rsidRPr="00E15912" w:rsidRDefault="00D34401" w:rsidP="00D34401">
    <w:pPr>
      <w:pStyle w:val="Header"/>
      <w:rPr>
        <w:rFonts w:ascii="Arial" w:hAnsi="Arial"/>
        <w:color w:val="BFBFBF" w:themeColor="background1" w:themeShade="BF"/>
        <w:sz w:val="20"/>
        <w:szCs w:val="20"/>
      </w:rPr>
    </w:pPr>
    <w:r w:rsidRPr="00E15912">
      <w:rPr>
        <w:rFonts w:ascii="Arial" w:hAnsi="Arial"/>
        <w:color w:val="BFBFBF" w:themeColor="background1" w:themeShade="BF"/>
        <w:sz w:val="20"/>
        <w:szCs w:val="20"/>
      </w:rPr>
      <w:t xml:space="preserve">Crown Copyright </w:t>
    </w:r>
  </w:p>
  <w:p w:rsidR="00D34401" w:rsidRDefault="00D344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401" w:rsidRDefault="00D34401">
    <w:pPr>
      <w:tabs>
        <w:tab w:val="center" w:pos="4513"/>
        <w:tab w:val="right" w:pos="9026"/>
      </w:tabs>
      <w:spacing w:after="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401" w:rsidRDefault="00D34401">
    <w:pPr>
      <w:tabs>
        <w:tab w:val="center" w:pos="4513"/>
        <w:tab w:val="right" w:pos="9026"/>
      </w:tabs>
      <w:spacing w:after="0" w:line="240" w:lineRule="auto"/>
    </w:pPr>
  </w:p>
  <w:p w:rsidR="00D34401" w:rsidRDefault="00D34401">
    <w:pPr>
      <w:tabs>
        <w:tab w:val="center" w:pos="4513"/>
        <w:tab w:val="right" w:pos="9026"/>
      </w:tabs>
      <w:spacing w:after="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401" w:rsidRDefault="00D34401">
    <w:pPr>
      <w:pStyle w:val="Header"/>
    </w:pPr>
  </w:p>
  <w:p w:rsidR="00D34401" w:rsidRDefault="00D34401">
    <w:pPr>
      <w:pStyle w:val="Header"/>
    </w:pPr>
  </w:p>
  <w:p w:rsidR="00D34401" w:rsidRDefault="00D3440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401" w:rsidRDefault="00D34401" w:rsidP="00D34401">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401" w:rsidRDefault="00D34401">
    <w:pPr>
      <w:pStyle w:val="Header"/>
    </w:pPr>
    <w:r w:rsidRPr="00B91012">
      <w:rPr>
        <w:rStyle w:val="Emphasis"/>
        <w:rFonts w:ascii="Arial" w:hAnsi="Arial" w:cs="Arial"/>
        <w:noProof/>
        <w:sz w:val="20"/>
        <w:lang w:eastAsia="en-GB"/>
      </w:rPr>
      <w:drawing>
        <wp:anchor distT="0" distB="0" distL="114300" distR="114300" simplePos="0" relativeHeight="251659264" behindDoc="0" locked="0" layoutInCell="1" allowOverlap="1" wp14:anchorId="35B33D52" wp14:editId="38444656">
          <wp:simplePos x="0" y="0"/>
          <wp:positionH relativeFrom="column">
            <wp:posOffset>5714365</wp:posOffset>
          </wp:positionH>
          <wp:positionV relativeFrom="paragraph">
            <wp:posOffset>-13335</wp:posOffset>
          </wp:positionV>
          <wp:extent cx="849085" cy="685627"/>
          <wp:effectExtent l="0" t="0" r="8255" b="635"/>
          <wp:wrapNone/>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9085" cy="68562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multilevel"/>
    <w:tmpl w:val="D4CA08C8"/>
    <w:lvl w:ilvl="0">
      <w:start w:val="1"/>
      <w:numFmt w:val="decimal"/>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33F3267"/>
    <w:multiLevelType w:val="hybridMultilevel"/>
    <w:tmpl w:val="59D00D7C"/>
    <w:lvl w:ilvl="0" w:tplc="08090019">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03854432"/>
    <w:multiLevelType w:val="multilevel"/>
    <w:tmpl w:val="FF1A1652"/>
    <w:lvl w:ilvl="0">
      <w:start w:val="1"/>
      <w:numFmt w:val="decimal"/>
      <w:lvlText w:val="%1."/>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928" w:hanging="360"/>
      </w:pPr>
      <w:rPr>
        <w:rFonts w:ascii="Calibri" w:hAnsi="Calibri"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3272" w:hanging="720"/>
      </w:pPr>
      <w:rPr>
        <w:rFonts w:ascii="Calibri" w:hAnsi="Calibri"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3349"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43F13D0"/>
    <w:multiLevelType w:val="multilevel"/>
    <w:tmpl w:val="A2BA20CA"/>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5" w15:restartNumberingAfterBreak="0">
    <w:nsid w:val="0A9A6504"/>
    <w:multiLevelType w:val="hybridMultilevel"/>
    <w:tmpl w:val="5298EC24"/>
    <w:lvl w:ilvl="0" w:tplc="79088D0E">
      <w:start w:val="1"/>
      <w:numFmt w:val="lowerLetter"/>
      <w:lvlText w:val="%1)"/>
      <w:lvlJc w:val="left"/>
      <w:pPr>
        <w:ind w:left="1080" w:hanging="360"/>
      </w:pPr>
      <w:rPr>
        <w:rFonts w:cs="Times New Roman" w:hint="default"/>
      </w:rPr>
    </w:lvl>
    <w:lvl w:ilvl="1" w:tplc="D1CC32E2">
      <w:start w:val="1"/>
      <w:numFmt w:val="lowerLetter"/>
      <w:lvlText w:val="%2."/>
      <w:lvlJc w:val="left"/>
      <w:pPr>
        <w:ind w:left="1800" w:hanging="360"/>
      </w:pPr>
      <w:rPr>
        <w:rFonts w:cs="Times New Roman"/>
      </w:rPr>
    </w:lvl>
    <w:lvl w:ilvl="2" w:tplc="4E269F36" w:tentative="1">
      <w:start w:val="1"/>
      <w:numFmt w:val="lowerRoman"/>
      <w:lvlText w:val="%3."/>
      <w:lvlJc w:val="right"/>
      <w:pPr>
        <w:ind w:left="2520" w:hanging="180"/>
      </w:pPr>
      <w:rPr>
        <w:rFonts w:cs="Times New Roman"/>
      </w:rPr>
    </w:lvl>
    <w:lvl w:ilvl="3" w:tplc="6A48A4E2" w:tentative="1">
      <w:start w:val="1"/>
      <w:numFmt w:val="decimal"/>
      <w:lvlText w:val="%4."/>
      <w:lvlJc w:val="left"/>
      <w:pPr>
        <w:ind w:left="3240" w:hanging="360"/>
      </w:pPr>
      <w:rPr>
        <w:rFonts w:cs="Times New Roman"/>
      </w:rPr>
    </w:lvl>
    <w:lvl w:ilvl="4" w:tplc="09E87372" w:tentative="1">
      <w:start w:val="1"/>
      <w:numFmt w:val="lowerLetter"/>
      <w:lvlText w:val="%5."/>
      <w:lvlJc w:val="left"/>
      <w:pPr>
        <w:ind w:left="3960" w:hanging="360"/>
      </w:pPr>
      <w:rPr>
        <w:rFonts w:cs="Times New Roman"/>
      </w:rPr>
    </w:lvl>
    <w:lvl w:ilvl="5" w:tplc="6A4A2D62" w:tentative="1">
      <w:start w:val="1"/>
      <w:numFmt w:val="lowerRoman"/>
      <w:lvlText w:val="%6."/>
      <w:lvlJc w:val="right"/>
      <w:pPr>
        <w:ind w:left="4680" w:hanging="180"/>
      </w:pPr>
      <w:rPr>
        <w:rFonts w:cs="Times New Roman"/>
      </w:rPr>
    </w:lvl>
    <w:lvl w:ilvl="6" w:tplc="7304C552" w:tentative="1">
      <w:start w:val="1"/>
      <w:numFmt w:val="decimal"/>
      <w:lvlText w:val="%7."/>
      <w:lvlJc w:val="left"/>
      <w:pPr>
        <w:ind w:left="5400" w:hanging="360"/>
      </w:pPr>
      <w:rPr>
        <w:rFonts w:cs="Times New Roman"/>
      </w:rPr>
    </w:lvl>
    <w:lvl w:ilvl="7" w:tplc="4DF883D6" w:tentative="1">
      <w:start w:val="1"/>
      <w:numFmt w:val="lowerLetter"/>
      <w:lvlText w:val="%8."/>
      <w:lvlJc w:val="left"/>
      <w:pPr>
        <w:ind w:left="6120" w:hanging="360"/>
      </w:pPr>
      <w:rPr>
        <w:rFonts w:cs="Times New Roman"/>
      </w:rPr>
    </w:lvl>
    <w:lvl w:ilvl="8" w:tplc="3118F46E" w:tentative="1">
      <w:start w:val="1"/>
      <w:numFmt w:val="lowerRoman"/>
      <w:lvlText w:val="%9."/>
      <w:lvlJc w:val="right"/>
      <w:pPr>
        <w:ind w:left="6840" w:hanging="180"/>
      </w:pPr>
      <w:rPr>
        <w:rFonts w:cs="Times New Roman"/>
      </w:rPr>
    </w:lvl>
  </w:abstractNum>
  <w:abstractNum w:abstractNumId="6"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0AF2C70"/>
    <w:multiLevelType w:val="hybridMultilevel"/>
    <w:tmpl w:val="EA901B4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9" w15:restartNumberingAfterBreak="0">
    <w:nsid w:val="18E12421"/>
    <w:multiLevelType w:val="multilevel"/>
    <w:tmpl w:val="A3E628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1B6236E1"/>
    <w:multiLevelType w:val="hybridMultilevel"/>
    <w:tmpl w:val="365E1EB0"/>
    <w:lvl w:ilvl="0" w:tplc="08090019">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 w15:restartNumberingAfterBreak="0">
    <w:nsid w:val="1C7A3D4E"/>
    <w:multiLevelType w:val="multilevel"/>
    <w:tmpl w:val="58F87D66"/>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DF086B"/>
    <w:multiLevelType w:val="multilevel"/>
    <w:tmpl w:val="1ACC551E"/>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3" w15:restartNumberingAfterBreak="0">
    <w:nsid w:val="238F4AD7"/>
    <w:multiLevelType w:val="hybridMultilevel"/>
    <w:tmpl w:val="DB863DD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933B55"/>
    <w:multiLevelType w:val="multilevel"/>
    <w:tmpl w:val="C80280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8383100"/>
    <w:multiLevelType w:val="hybridMultilevel"/>
    <w:tmpl w:val="28A8F824"/>
    <w:lvl w:ilvl="0" w:tplc="08090019">
      <w:start w:val="1"/>
      <w:numFmt w:val="lowerLetter"/>
      <w:lvlText w:val="%1."/>
      <w:lvlJc w:val="left"/>
      <w:pPr>
        <w:ind w:left="175" w:hanging="360"/>
      </w:pPr>
    </w:lvl>
    <w:lvl w:ilvl="1" w:tplc="08090019" w:tentative="1">
      <w:start w:val="1"/>
      <w:numFmt w:val="lowerLetter"/>
      <w:lvlText w:val="%2."/>
      <w:lvlJc w:val="left"/>
      <w:pPr>
        <w:ind w:left="895" w:hanging="360"/>
      </w:pPr>
    </w:lvl>
    <w:lvl w:ilvl="2" w:tplc="0809001B" w:tentative="1">
      <w:start w:val="1"/>
      <w:numFmt w:val="lowerRoman"/>
      <w:lvlText w:val="%3."/>
      <w:lvlJc w:val="right"/>
      <w:pPr>
        <w:ind w:left="1615" w:hanging="180"/>
      </w:pPr>
    </w:lvl>
    <w:lvl w:ilvl="3" w:tplc="0809000F" w:tentative="1">
      <w:start w:val="1"/>
      <w:numFmt w:val="decimal"/>
      <w:lvlText w:val="%4."/>
      <w:lvlJc w:val="left"/>
      <w:pPr>
        <w:ind w:left="2335" w:hanging="360"/>
      </w:pPr>
    </w:lvl>
    <w:lvl w:ilvl="4" w:tplc="08090019" w:tentative="1">
      <w:start w:val="1"/>
      <w:numFmt w:val="lowerLetter"/>
      <w:lvlText w:val="%5."/>
      <w:lvlJc w:val="left"/>
      <w:pPr>
        <w:ind w:left="3055" w:hanging="360"/>
      </w:pPr>
    </w:lvl>
    <w:lvl w:ilvl="5" w:tplc="0809001B" w:tentative="1">
      <w:start w:val="1"/>
      <w:numFmt w:val="lowerRoman"/>
      <w:lvlText w:val="%6."/>
      <w:lvlJc w:val="right"/>
      <w:pPr>
        <w:ind w:left="3775" w:hanging="180"/>
      </w:pPr>
    </w:lvl>
    <w:lvl w:ilvl="6" w:tplc="0809000F" w:tentative="1">
      <w:start w:val="1"/>
      <w:numFmt w:val="decimal"/>
      <w:lvlText w:val="%7."/>
      <w:lvlJc w:val="left"/>
      <w:pPr>
        <w:ind w:left="4495" w:hanging="360"/>
      </w:pPr>
    </w:lvl>
    <w:lvl w:ilvl="7" w:tplc="08090019" w:tentative="1">
      <w:start w:val="1"/>
      <w:numFmt w:val="lowerLetter"/>
      <w:lvlText w:val="%8."/>
      <w:lvlJc w:val="left"/>
      <w:pPr>
        <w:ind w:left="5215" w:hanging="360"/>
      </w:pPr>
    </w:lvl>
    <w:lvl w:ilvl="8" w:tplc="0809001B" w:tentative="1">
      <w:start w:val="1"/>
      <w:numFmt w:val="lowerRoman"/>
      <w:lvlText w:val="%9."/>
      <w:lvlJc w:val="right"/>
      <w:pPr>
        <w:ind w:left="5935" w:hanging="180"/>
      </w:pPr>
    </w:lvl>
  </w:abstractNum>
  <w:abstractNum w:abstractNumId="17" w15:restartNumberingAfterBreak="0">
    <w:nsid w:val="2D710EF4"/>
    <w:multiLevelType w:val="multilevel"/>
    <w:tmpl w:val="C65E8D4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8" w15:restartNumberingAfterBreak="0">
    <w:nsid w:val="2ED978C5"/>
    <w:multiLevelType w:val="multilevel"/>
    <w:tmpl w:val="FCBC6EBE"/>
    <w:lvl w:ilvl="0">
      <w:start w:val="1"/>
      <w:numFmt w:val="decimal"/>
      <w:lvlText w:val="%1."/>
      <w:lvlJc w:val="left"/>
      <w:pPr>
        <w:ind w:left="170" w:hanging="170"/>
      </w:pPr>
      <w:rPr>
        <w:rFonts w:hint="default"/>
        <w:sz w:val="22"/>
      </w:rPr>
    </w:lvl>
    <w:lvl w:ilvl="1">
      <w:start w:val="1"/>
      <w:numFmt w:val="lowerLetter"/>
      <w:lvlText w:val="%2)"/>
      <w:lvlJc w:val="left"/>
      <w:pPr>
        <w:tabs>
          <w:tab w:val="num" w:pos="432"/>
        </w:tabs>
        <w:ind w:left="4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1030B00"/>
    <w:multiLevelType w:val="hybridMultilevel"/>
    <w:tmpl w:val="436E2204"/>
    <w:lvl w:ilvl="0" w:tplc="CABADDA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32A22EF3"/>
    <w:multiLevelType w:val="multilevel"/>
    <w:tmpl w:val="9886BA16"/>
    <w:lvl w:ilvl="0">
      <w:start w:val="1"/>
      <w:numFmt w:val="none"/>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82478A9"/>
    <w:multiLevelType w:val="multilevel"/>
    <w:tmpl w:val="8EAA743C"/>
    <w:lvl w:ilvl="0">
      <w:start w:val="1"/>
      <w:numFmt w:val="lowerLetter"/>
      <w:lvlText w:val="%1)"/>
      <w:lvlJc w:val="left"/>
      <w:pPr>
        <w:ind w:left="170" w:hanging="170"/>
      </w:pPr>
      <w:rPr>
        <w:rFonts w:hint="default"/>
        <w:sz w:val="22"/>
      </w:rPr>
    </w:lvl>
    <w:lvl w:ilvl="1">
      <w:start w:val="1"/>
      <w:numFmt w:val="lowerLetter"/>
      <w:lvlText w:val="%2)"/>
      <w:lvlJc w:val="left"/>
      <w:pPr>
        <w:tabs>
          <w:tab w:val="num" w:pos="432"/>
        </w:tabs>
        <w:ind w:left="4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3D4B1B95"/>
    <w:multiLevelType w:val="multilevel"/>
    <w:tmpl w:val="2ABCE22A"/>
    <w:lvl w:ilvl="0">
      <w:start w:val="1"/>
      <w:numFmt w:val="lowerLetter"/>
      <w:lvlText w:val="%1)"/>
      <w:lvlJc w:val="left"/>
      <w:pPr>
        <w:ind w:left="340" w:hanging="170"/>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4" w15:restartNumberingAfterBreak="0">
    <w:nsid w:val="3F8E6554"/>
    <w:multiLevelType w:val="multilevel"/>
    <w:tmpl w:val="20CA5F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3640863"/>
    <w:multiLevelType w:val="multilevel"/>
    <w:tmpl w:val="C23AB36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6" w15:restartNumberingAfterBreak="0">
    <w:nsid w:val="466302D8"/>
    <w:multiLevelType w:val="hybridMultilevel"/>
    <w:tmpl w:val="7204A5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4D3E7694"/>
    <w:multiLevelType w:val="multilevel"/>
    <w:tmpl w:val="ADF4FC2A"/>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E2407E3"/>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9"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CB27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33"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5884EB6"/>
    <w:multiLevelType w:val="multilevel"/>
    <w:tmpl w:val="B938281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5" w15:restartNumberingAfterBreak="0">
    <w:nsid w:val="671A1A25"/>
    <w:multiLevelType w:val="multilevel"/>
    <w:tmpl w:val="45BCBB1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6" w15:restartNumberingAfterBreak="0">
    <w:nsid w:val="67730424"/>
    <w:multiLevelType w:val="multilevel"/>
    <w:tmpl w:val="EBD04566"/>
    <w:lvl w:ilvl="0">
      <w:start w:val="7"/>
      <w:numFmt w:val="decimal"/>
      <w:lvlText w:val="%1."/>
      <w:lvlJc w:val="left"/>
      <w:pPr>
        <w:ind w:left="360" w:hanging="360"/>
      </w:pPr>
    </w:lvl>
    <w:lvl w:ilvl="1">
      <w:start w:val="1"/>
      <w:numFmt w:val="decimal"/>
      <w:lvlText w:val="%1.%2."/>
      <w:lvlJc w:val="left"/>
      <w:pPr>
        <w:ind w:left="1714" w:hanging="720"/>
      </w:pPr>
    </w:lvl>
    <w:lvl w:ilvl="2">
      <w:start w:val="1"/>
      <w:numFmt w:val="decimal"/>
      <w:lvlText w:val="%1.%2.%3."/>
      <w:lvlJc w:val="left"/>
      <w:pPr>
        <w:ind w:left="2708" w:hanging="720"/>
      </w:pPr>
    </w:lvl>
    <w:lvl w:ilvl="3">
      <w:start w:val="1"/>
      <w:numFmt w:val="decimal"/>
      <w:lvlText w:val="%1.%2.%3.%4."/>
      <w:lvlJc w:val="left"/>
      <w:pPr>
        <w:ind w:left="4062" w:hanging="1080"/>
      </w:pPr>
    </w:lvl>
    <w:lvl w:ilvl="4">
      <w:start w:val="1"/>
      <w:numFmt w:val="decimal"/>
      <w:lvlText w:val="%1.%2.%3.%4.%5."/>
      <w:lvlJc w:val="left"/>
      <w:pPr>
        <w:ind w:left="5056" w:hanging="1080"/>
      </w:pPr>
    </w:lvl>
    <w:lvl w:ilvl="5">
      <w:start w:val="1"/>
      <w:numFmt w:val="decimal"/>
      <w:lvlText w:val="%1.%2.%3.%4.%5.%6."/>
      <w:lvlJc w:val="left"/>
      <w:pPr>
        <w:ind w:left="6410" w:hanging="1440"/>
      </w:pPr>
    </w:lvl>
    <w:lvl w:ilvl="6">
      <w:start w:val="1"/>
      <w:numFmt w:val="decimal"/>
      <w:lvlText w:val="%1.%2.%3.%4.%5.%6.%7."/>
      <w:lvlJc w:val="left"/>
      <w:pPr>
        <w:ind w:left="7404" w:hanging="1440"/>
      </w:pPr>
    </w:lvl>
    <w:lvl w:ilvl="7">
      <w:start w:val="1"/>
      <w:numFmt w:val="decimal"/>
      <w:lvlText w:val="%1.%2.%3.%4.%5.%6.%7.%8."/>
      <w:lvlJc w:val="left"/>
      <w:pPr>
        <w:ind w:left="8758" w:hanging="1800"/>
      </w:pPr>
    </w:lvl>
    <w:lvl w:ilvl="8">
      <w:start w:val="1"/>
      <w:numFmt w:val="decimal"/>
      <w:lvlText w:val="%1.%2.%3.%4.%5.%6.%7.%8.%9."/>
      <w:lvlJc w:val="left"/>
      <w:pPr>
        <w:ind w:left="9752" w:hanging="1800"/>
      </w:pPr>
    </w:lvl>
  </w:abstractNum>
  <w:abstractNum w:abstractNumId="37"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E50C75"/>
    <w:multiLevelType w:val="hybridMultilevel"/>
    <w:tmpl w:val="2CB44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2936E4"/>
    <w:multiLevelType w:val="multilevel"/>
    <w:tmpl w:val="C95A23D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CFC29EB"/>
    <w:multiLevelType w:val="multilevel"/>
    <w:tmpl w:val="EE5E10B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429"/>
        </w:tabs>
        <w:ind w:left="1429" w:hanging="720"/>
      </w:pPr>
      <w:rPr>
        <w:rFonts w:hint="default"/>
        <w:b w:val="0"/>
      </w:rPr>
    </w:lvl>
    <w:lvl w:ilvl="2">
      <w:start w:val="1"/>
      <w:numFmt w:val="decimal"/>
      <w:pStyle w:val="Heading3"/>
      <w:lvlText w:val="%1.%2.%3"/>
      <w:lvlJc w:val="left"/>
      <w:pPr>
        <w:tabs>
          <w:tab w:val="num" w:pos="1800"/>
        </w:tabs>
        <w:ind w:left="1800" w:hanging="1080"/>
      </w:pPr>
      <w:rPr>
        <w:rFonts w:hint="default"/>
        <w:b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33"/>
  </w:num>
  <w:num w:numId="2">
    <w:abstractNumId w:val="20"/>
  </w:num>
  <w:num w:numId="3">
    <w:abstractNumId w:val="6"/>
  </w:num>
  <w:num w:numId="4">
    <w:abstractNumId w:val="4"/>
  </w:num>
  <w:num w:numId="5">
    <w:abstractNumId w:val="5"/>
  </w:num>
  <w:num w:numId="6">
    <w:abstractNumId w:val="39"/>
  </w:num>
  <w:num w:numId="7">
    <w:abstractNumId w:val="15"/>
  </w:num>
  <w:num w:numId="8">
    <w:abstractNumId w:val="11"/>
  </w:num>
  <w:num w:numId="9">
    <w:abstractNumId w:val="12"/>
  </w:num>
  <w:num w:numId="10">
    <w:abstractNumId w:val="0"/>
  </w:num>
  <w:num w:numId="11">
    <w:abstractNumId w:val="22"/>
  </w:num>
  <w:num w:numId="12">
    <w:abstractNumId w:val="2"/>
  </w:num>
  <w:num w:numId="13">
    <w:abstractNumId w:val="27"/>
  </w:num>
  <w:num w:numId="14">
    <w:abstractNumId w:val="3"/>
  </w:num>
  <w:num w:numId="15">
    <w:abstractNumId w:val="1"/>
  </w:num>
  <w:num w:numId="16">
    <w:abstractNumId w:val="10"/>
  </w:num>
  <w:num w:numId="17">
    <w:abstractNumId w:val="16"/>
  </w:num>
  <w:num w:numId="18">
    <w:abstractNumId w:val="13"/>
  </w:num>
  <w:num w:numId="19">
    <w:abstractNumId w:val="7"/>
  </w:num>
  <w:num w:numId="20">
    <w:abstractNumId w:val="23"/>
  </w:num>
  <w:num w:numId="21">
    <w:abstractNumId w:val="28"/>
  </w:num>
  <w:num w:numId="22">
    <w:abstractNumId w:val="30"/>
  </w:num>
  <w:num w:numId="23">
    <w:abstractNumId w:val="26"/>
  </w:num>
  <w:num w:numId="24">
    <w:abstractNumId w:val="18"/>
  </w:num>
  <w:num w:numId="25">
    <w:abstractNumId w:val="21"/>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37"/>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4"/>
    <w:lvlOverride w:ilvl="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Override>
    <w:lvlOverride w:ilvl="1">
      <w:lvl w:ilvl="1">
        <w:start w:val="1"/>
        <w:numFmt w:val="decimal"/>
        <w:lvlText w:val="%1.%2"/>
        <w:lvlJc w:val="left"/>
        <w:pPr>
          <w:ind w:left="644" w:hanging="359"/>
        </w:pPr>
        <w:rPr>
          <w:rFonts w:ascii="Arial" w:eastAsia="Arial" w:hAnsi="Arial" w:cs="Arial" w:hint="default"/>
          <w:b w:val="0"/>
          <w:i w:val="0"/>
          <w:smallCaps w:val="0"/>
          <w:strike w:val="0"/>
          <w:color w:val="000000"/>
          <w:sz w:val="24"/>
          <w:szCs w:val="24"/>
          <w:u w:val="none"/>
          <w:vertAlign w:val="baseline"/>
        </w:rPr>
      </w:lvl>
    </w:lvlOverride>
    <w:lvlOverride w:ilvl="2">
      <w:lvl w:ilvl="2">
        <w:start w:val="1"/>
        <w:numFmt w:val="decimal"/>
        <w:lvlText w:val="%1.%2.%3"/>
        <w:lvlJc w:val="left"/>
        <w:pPr>
          <w:ind w:left="2422" w:hanging="720"/>
        </w:pPr>
        <w:rPr>
          <w:rFonts w:ascii="Arial" w:eastAsia="Arial" w:hAnsi="Arial" w:cs="Arial" w:hint="default"/>
          <w:b w:val="0"/>
          <w:i w:val="0"/>
          <w:smallCaps w:val="0"/>
          <w:strike w:val="0"/>
          <w:color w:val="000000"/>
          <w:sz w:val="24"/>
          <w:szCs w:val="24"/>
          <w:u w:val="none"/>
          <w:vertAlign w:val="baseline"/>
        </w:rPr>
      </w:lvl>
    </w:lvlOverride>
    <w:lvlOverride w:ilvl="3">
      <w:lvl w:ilvl="3">
        <w:start w:val="1"/>
        <w:numFmt w:val="lowerLetter"/>
        <w:lvlText w:val="(%4)"/>
        <w:lvlJc w:val="left"/>
        <w:pPr>
          <w:ind w:left="2847" w:hanging="720"/>
        </w:pPr>
        <w:rPr>
          <w:rFonts w:ascii="Calibri" w:eastAsia="Calibri" w:hAnsi="Calibri" w:cs="Calibri" w:hint="default"/>
          <w:b w:val="0"/>
          <w:i w:val="0"/>
          <w:smallCaps w:val="0"/>
          <w:strike w:val="0"/>
          <w:color w:val="000000"/>
          <w:sz w:val="22"/>
          <w:szCs w:val="22"/>
          <w:u w:val="none"/>
          <w:vertAlign w:val="baseline"/>
        </w:rPr>
      </w:lvl>
    </w:lvlOverride>
    <w:lvlOverride w:ilvl="4">
      <w:lvl w:ilvl="4">
        <w:start w:val="1"/>
        <w:numFmt w:val="lowerRoman"/>
        <w:lvlText w:val="(%5)"/>
        <w:lvlJc w:val="left"/>
        <w:pPr>
          <w:ind w:left="1440" w:hanging="1080"/>
        </w:pPr>
        <w:rPr>
          <w:rFonts w:hint="default"/>
          <w:b w:val="0"/>
          <w:i w:val="0"/>
          <w:smallCaps w:val="0"/>
          <w:strike w:val="0"/>
          <w:color w:val="000000"/>
          <w:u w:val="none"/>
          <w:vertAlign w:val="baseline"/>
        </w:rPr>
      </w:lvl>
    </w:lvlOverride>
    <w:lvlOverride w:ilvl="5">
      <w:lvl w:ilvl="5">
        <w:start w:val="1"/>
        <w:numFmt w:val="upperLetter"/>
        <w:lvlText w:val="(%6)"/>
        <w:lvlJc w:val="left"/>
        <w:pPr>
          <w:ind w:left="1440" w:hanging="1080"/>
        </w:pPr>
        <w:rPr>
          <w:rFonts w:hint="default"/>
          <w:b w:val="0"/>
          <w:i w:val="0"/>
          <w:smallCaps w:val="0"/>
          <w:strike w:val="0"/>
          <w:color w:val="000000"/>
          <w:u w:val="none"/>
          <w:vertAlign w:val="baseline"/>
        </w:rPr>
      </w:lvl>
    </w:lvlOverride>
    <w:lvlOverride w:ilvl="6">
      <w:lvl w:ilvl="6">
        <w:start w:val="1"/>
        <w:numFmt w:val="decimal"/>
        <w:lvlText w:val="%1.%2.%3.%4.%5.%6.%7"/>
        <w:lvlJc w:val="left"/>
        <w:pPr>
          <w:ind w:left="1800" w:hanging="1440"/>
        </w:pPr>
        <w:rPr>
          <w:rFonts w:hint="default"/>
        </w:rPr>
      </w:lvl>
    </w:lvlOverride>
    <w:lvlOverride w:ilvl="7">
      <w:lvl w:ilvl="7">
        <w:start w:val="1"/>
        <w:numFmt w:val="decimal"/>
        <w:lvlText w:val="%1.%2.%3.%4.%5.%6.%7.%8"/>
        <w:lvlJc w:val="left"/>
        <w:pPr>
          <w:ind w:left="1800" w:hanging="1440"/>
        </w:pPr>
        <w:rPr>
          <w:rFonts w:hint="default"/>
        </w:rPr>
      </w:lvl>
    </w:lvlOverride>
    <w:lvlOverride w:ilvl="8">
      <w:lvl w:ilvl="8">
        <w:start w:val="1"/>
        <w:numFmt w:val="decimal"/>
        <w:lvlText w:val="%1.%2.%3.%4.%5.%6.%7.%8.%9"/>
        <w:lvlJc w:val="left"/>
        <w:pPr>
          <w:ind w:left="2160" w:hanging="1800"/>
        </w:pPr>
        <w:rPr>
          <w:rFonts w:hint="default"/>
        </w:rPr>
      </w:lvl>
    </w:lvlOverride>
  </w:num>
  <w:num w:numId="32">
    <w:abstractNumId w:val="8"/>
  </w:num>
  <w:num w:numId="33">
    <w:abstractNumId w:val="40"/>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lvlOverride w:ilvl="0">
      <w:lvl w:ilvl="0">
        <w:start w:val="1"/>
        <w:numFmt w:val="decimal"/>
        <w:pStyle w:val="Heading1"/>
        <w:lvlText w:val="%1."/>
        <w:lvlJc w:val="left"/>
        <w:pPr>
          <w:tabs>
            <w:tab w:val="num" w:pos="720"/>
          </w:tabs>
          <w:ind w:left="720" w:hanging="720"/>
        </w:pPr>
        <w:rPr>
          <w:rFonts w:hint="default"/>
        </w:rPr>
      </w:lvl>
    </w:lvlOverride>
    <w:lvlOverride w:ilvl="1">
      <w:lvl w:ilvl="1">
        <w:start w:val="1"/>
        <w:numFmt w:val="decimal"/>
        <w:pStyle w:val="Heading2"/>
        <w:lvlText w:val="%1.%2"/>
        <w:lvlJc w:val="left"/>
        <w:pPr>
          <w:tabs>
            <w:tab w:val="num" w:pos="720"/>
          </w:tabs>
          <w:ind w:left="720" w:hanging="720"/>
        </w:pPr>
        <w:rPr>
          <w:rFonts w:hint="default"/>
          <w:b/>
        </w:rPr>
      </w:lvl>
    </w:lvlOverride>
    <w:lvlOverride w:ilvl="2">
      <w:lvl w:ilvl="2">
        <w:start w:val="1"/>
        <w:numFmt w:val="decimal"/>
        <w:pStyle w:val="Heading3"/>
        <w:lvlText w:val="%1.%2.%3"/>
        <w:lvlJc w:val="left"/>
        <w:pPr>
          <w:tabs>
            <w:tab w:val="num" w:pos="1800"/>
          </w:tabs>
          <w:ind w:left="1800" w:hanging="1080"/>
        </w:pPr>
        <w:rPr>
          <w:rFonts w:hint="default"/>
          <w:b/>
        </w:rPr>
      </w:lvl>
    </w:lvlOverride>
    <w:lvlOverride w:ilvl="3">
      <w:lvl w:ilvl="3">
        <w:start w:val="1"/>
        <w:numFmt w:val="decimal"/>
        <w:pStyle w:val="Heading4"/>
        <w:lvlText w:val="%1.%2.%3.%4"/>
        <w:lvlJc w:val="left"/>
        <w:pPr>
          <w:tabs>
            <w:tab w:val="num" w:pos="3312"/>
          </w:tabs>
          <w:ind w:left="3312" w:hanging="1512"/>
        </w:pPr>
        <w:rPr>
          <w:rFonts w:hint="default"/>
          <w:b w:val="0"/>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6">
    <w:abstractNumId w:val="29"/>
  </w:num>
  <w:num w:numId="37">
    <w:abstractNumId w:val="35"/>
  </w:num>
  <w:num w:numId="38">
    <w:abstractNumId w:val="25"/>
  </w:num>
  <w:num w:numId="39">
    <w:abstractNumId w:val="9"/>
  </w:num>
  <w:num w:numId="40">
    <w:abstractNumId w:val="14"/>
  </w:num>
  <w:num w:numId="41">
    <w:abstractNumId w:val="17"/>
  </w:num>
  <w:num w:numId="42">
    <w:abstractNumId w:val="31"/>
  </w:num>
  <w:num w:numId="43">
    <w:abstractNumId w:val="36"/>
  </w:num>
  <w:num w:numId="44">
    <w:abstractNumId w:val="38"/>
  </w:num>
  <w:num w:numId="45">
    <w:abstractNumId w:val="19"/>
  </w:num>
  <w:num w:numId="46">
    <w:abstractNumId w:val="24"/>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401"/>
    <w:rsid w:val="001E5B4C"/>
    <w:rsid w:val="003B2608"/>
    <w:rsid w:val="005B758C"/>
    <w:rsid w:val="00A806FE"/>
    <w:rsid w:val="00CF5BD1"/>
    <w:rsid w:val="00D34401"/>
    <w:rsid w:val="00D77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76E650-62D7-4275-B2AE-6137AE71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4401"/>
    <w:pPr>
      <w:keepNext/>
      <w:keepLines/>
      <w:numPr>
        <w:numId w:val="33"/>
      </w:numPr>
      <w:overflowPunct w:val="0"/>
      <w:autoSpaceDE w:val="0"/>
      <w:autoSpaceDN w:val="0"/>
      <w:adjustRightInd w:val="0"/>
      <w:spacing w:before="120" w:after="120" w:line="240" w:lineRule="auto"/>
      <w:ind w:left="360" w:hanging="360"/>
      <w:jc w:val="both"/>
      <w:textAlignment w:val="baseline"/>
      <w:outlineLvl w:val="0"/>
    </w:pPr>
    <w:rPr>
      <w:rFonts w:ascii="Calibri" w:eastAsiaTheme="majorEastAsia" w:hAnsi="Calibri" w:cstheme="majorBidi"/>
      <w:b/>
      <w:bCs/>
      <w:szCs w:val="28"/>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unhideWhenUsed/>
    <w:qFormat/>
    <w:rsid w:val="00D34401"/>
    <w:pPr>
      <w:numPr>
        <w:ilvl w:val="1"/>
        <w:numId w:val="33"/>
      </w:numPr>
      <w:tabs>
        <w:tab w:val="clear" w:pos="1429"/>
      </w:tabs>
      <w:overflowPunct w:val="0"/>
      <w:autoSpaceDE w:val="0"/>
      <w:autoSpaceDN w:val="0"/>
      <w:adjustRightInd w:val="0"/>
      <w:spacing w:before="120" w:after="120" w:line="240" w:lineRule="auto"/>
      <w:ind w:left="936" w:hanging="576"/>
      <w:jc w:val="both"/>
      <w:textAlignment w:val="baseline"/>
      <w:outlineLvl w:val="1"/>
    </w:pPr>
    <w:rPr>
      <w:rFonts w:ascii="Calibri" w:eastAsiaTheme="majorEastAsia" w:hAnsi="Calibri" w:cstheme="majorBidi"/>
      <w:bCs/>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unhideWhenUsed/>
    <w:qFormat/>
    <w:rsid w:val="00D34401"/>
    <w:pPr>
      <w:numPr>
        <w:ilvl w:val="2"/>
        <w:numId w:val="33"/>
      </w:numPr>
      <w:overflowPunct w:val="0"/>
      <w:autoSpaceDE w:val="0"/>
      <w:autoSpaceDN w:val="0"/>
      <w:adjustRightInd w:val="0"/>
      <w:spacing w:before="120" w:after="120" w:line="240" w:lineRule="auto"/>
      <w:ind w:left="1656" w:hanging="720"/>
      <w:jc w:val="both"/>
      <w:textAlignment w:val="baseline"/>
      <w:outlineLvl w:val="2"/>
    </w:pPr>
    <w:rPr>
      <w:rFonts w:ascii="Calibri" w:eastAsiaTheme="majorEastAsia" w:hAnsi="Calibri" w:cstheme="majorBidi"/>
      <w:bCs/>
    </w:rPr>
  </w:style>
  <w:style w:type="paragraph" w:styleId="Heading4">
    <w:name w:val="heading 4"/>
    <w:basedOn w:val="Normal"/>
    <w:next w:val="Normal"/>
    <w:link w:val="Heading4Char"/>
    <w:uiPriority w:val="9"/>
    <w:unhideWhenUsed/>
    <w:qFormat/>
    <w:rsid w:val="00D34401"/>
    <w:pPr>
      <w:numPr>
        <w:ilvl w:val="3"/>
        <w:numId w:val="33"/>
      </w:numPr>
      <w:overflowPunct w:val="0"/>
      <w:autoSpaceDE w:val="0"/>
      <w:autoSpaceDN w:val="0"/>
      <w:adjustRightInd w:val="0"/>
      <w:spacing w:before="120" w:after="120" w:line="240" w:lineRule="auto"/>
      <w:ind w:left="2592" w:hanging="936"/>
      <w:jc w:val="both"/>
      <w:textAlignment w:val="baseline"/>
      <w:outlineLvl w:val="3"/>
    </w:pPr>
    <w:rPr>
      <w:rFonts w:ascii="Calibri" w:eastAsiaTheme="majorEastAsia" w:hAnsi="Calibri" w:cstheme="majorBidi"/>
      <w:bCs/>
      <w:iCs/>
    </w:rPr>
  </w:style>
  <w:style w:type="paragraph" w:styleId="Heading5">
    <w:name w:val="heading 5"/>
    <w:basedOn w:val="Normal"/>
    <w:next w:val="Normal"/>
    <w:link w:val="Heading5Char"/>
    <w:uiPriority w:val="9"/>
    <w:semiHidden/>
    <w:unhideWhenUsed/>
    <w:qFormat/>
    <w:rsid w:val="00D34401"/>
    <w:pPr>
      <w:keepNext/>
      <w:keepLines/>
      <w:numPr>
        <w:ilvl w:val="4"/>
        <w:numId w:val="33"/>
      </w:numPr>
      <w:overflowPunct w:val="0"/>
      <w:autoSpaceDE w:val="0"/>
      <w:autoSpaceDN w:val="0"/>
      <w:adjustRightInd w:val="0"/>
      <w:spacing w:before="200" w:after="0" w:line="240" w:lineRule="auto"/>
      <w:jc w:val="both"/>
      <w:textAlignment w:val="baseline"/>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D34401"/>
    <w:pPr>
      <w:keepNext/>
      <w:keepLines/>
      <w:numPr>
        <w:ilvl w:val="5"/>
        <w:numId w:val="33"/>
      </w:numPr>
      <w:overflowPunct w:val="0"/>
      <w:autoSpaceDE w:val="0"/>
      <w:autoSpaceDN w:val="0"/>
      <w:adjustRightInd w:val="0"/>
      <w:spacing w:before="200" w:after="0" w:line="240" w:lineRule="auto"/>
      <w:jc w:val="both"/>
      <w:textAlignment w:val="baseline"/>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D34401"/>
    <w:pPr>
      <w:keepNext/>
      <w:keepLines/>
      <w:numPr>
        <w:ilvl w:val="6"/>
        <w:numId w:val="33"/>
      </w:numPr>
      <w:overflowPunct w:val="0"/>
      <w:autoSpaceDE w:val="0"/>
      <w:autoSpaceDN w:val="0"/>
      <w:adjustRightInd w:val="0"/>
      <w:spacing w:before="200" w:after="0" w:line="240" w:lineRule="auto"/>
      <w:jc w:val="both"/>
      <w:textAlignment w:val="baseline"/>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34401"/>
    <w:pPr>
      <w:keepNext/>
      <w:keepLines/>
      <w:numPr>
        <w:ilvl w:val="7"/>
        <w:numId w:val="33"/>
      </w:numPr>
      <w:overflowPunct w:val="0"/>
      <w:autoSpaceDE w:val="0"/>
      <w:autoSpaceDN w:val="0"/>
      <w:adjustRightInd w:val="0"/>
      <w:spacing w:before="200" w:after="0" w:line="240" w:lineRule="auto"/>
      <w:jc w:val="both"/>
      <w:textAlignment w:val="baseline"/>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34401"/>
    <w:pPr>
      <w:keepNext/>
      <w:keepLines/>
      <w:numPr>
        <w:ilvl w:val="8"/>
        <w:numId w:val="33"/>
      </w:numPr>
      <w:overflowPunct w:val="0"/>
      <w:autoSpaceDE w:val="0"/>
      <w:autoSpaceDN w:val="0"/>
      <w:adjustRightInd w:val="0"/>
      <w:spacing w:before="200" w:after="0" w:line="240" w:lineRule="auto"/>
      <w:jc w:val="both"/>
      <w:textAlignment w:val="baseline"/>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4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401"/>
  </w:style>
  <w:style w:type="paragraph" w:styleId="Footer">
    <w:name w:val="footer"/>
    <w:basedOn w:val="Normal"/>
    <w:link w:val="FooterChar"/>
    <w:uiPriority w:val="99"/>
    <w:unhideWhenUsed/>
    <w:rsid w:val="00D344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401"/>
  </w:style>
  <w:style w:type="paragraph" w:customStyle="1" w:styleId="BodyText1">
    <w:name w:val="Body Text 1"/>
    <w:basedOn w:val="BodyText"/>
    <w:rsid w:val="00D34401"/>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nhideWhenUsed/>
    <w:rsid w:val="00D34401"/>
    <w:pPr>
      <w:spacing w:after="120" w:line="276" w:lineRule="auto"/>
    </w:pPr>
  </w:style>
  <w:style w:type="character" w:customStyle="1" w:styleId="BodyTextChar">
    <w:name w:val="Body Text Char"/>
    <w:basedOn w:val="DefaultParagraphFont"/>
    <w:link w:val="BodyText"/>
    <w:rsid w:val="00D34401"/>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D34401"/>
    <w:pPr>
      <w:suppressAutoHyphens/>
      <w:autoSpaceDN w:val="0"/>
      <w:spacing w:after="200" w:line="276" w:lineRule="auto"/>
      <w:ind w:left="720"/>
      <w:textAlignment w:val="baseline"/>
    </w:pPr>
    <w:rPr>
      <w:rFonts w:ascii="Calibri" w:eastAsia="Calibri" w:hAnsi="Calibri" w:cs="Times New Roman"/>
    </w:rPr>
  </w:style>
  <w:style w:type="character" w:styleId="Emphasis">
    <w:name w:val="Emphasis"/>
    <w:basedOn w:val="DefaultParagraphFont"/>
    <w:rsid w:val="00D34401"/>
    <w:rPr>
      <w:i/>
      <w:iCs/>
    </w:rPr>
  </w:style>
  <w:style w:type="paragraph" w:customStyle="1" w:styleId="GPSDefinitionL2">
    <w:name w:val="GPS Definition L2"/>
    <w:basedOn w:val="Normal"/>
    <w:link w:val="GPSDefinitionL2Char"/>
    <w:qFormat/>
    <w:rsid w:val="00D34401"/>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qFormat/>
    <w:rsid w:val="00D34401"/>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rsid w:val="00D34401"/>
  </w:style>
  <w:style w:type="paragraph" w:customStyle="1" w:styleId="GPSDefinitionL4">
    <w:name w:val="GPS Definition L4"/>
    <w:basedOn w:val="GPSDefinitionL3"/>
    <w:qFormat/>
    <w:rsid w:val="00D34401"/>
    <w:pPr>
      <w:numPr>
        <w:numId w:val="1"/>
      </w:numPr>
      <w:tabs>
        <w:tab w:val="clear" w:pos="-576"/>
        <w:tab w:val="left" w:pos="-2316"/>
        <w:tab w:val="left" w:pos="-2100"/>
      </w:tabs>
    </w:pPr>
  </w:style>
  <w:style w:type="numbering" w:customStyle="1" w:styleId="LFO12">
    <w:name w:val="LFO12"/>
    <w:basedOn w:val="NoList"/>
    <w:rsid w:val="00D34401"/>
    <w:pPr>
      <w:numPr>
        <w:numId w:val="1"/>
      </w:numPr>
    </w:pPr>
  </w:style>
  <w:style w:type="character" w:styleId="CommentReference">
    <w:name w:val="annotation reference"/>
    <w:basedOn w:val="DefaultParagraphFont"/>
    <w:uiPriority w:val="99"/>
    <w:semiHidden/>
    <w:unhideWhenUsed/>
    <w:rsid w:val="00D34401"/>
    <w:rPr>
      <w:sz w:val="16"/>
      <w:szCs w:val="16"/>
    </w:rPr>
  </w:style>
  <w:style w:type="paragraph" w:styleId="CommentText">
    <w:name w:val="annotation text"/>
    <w:basedOn w:val="Normal"/>
    <w:link w:val="CommentTextChar"/>
    <w:uiPriority w:val="99"/>
    <w:semiHidden/>
    <w:unhideWhenUsed/>
    <w:rsid w:val="00D34401"/>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D34401"/>
    <w:rPr>
      <w:sz w:val="20"/>
      <w:szCs w:val="20"/>
    </w:rPr>
  </w:style>
  <w:style w:type="paragraph" w:styleId="CommentSubject">
    <w:name w:val="annotation subject"/>
    <w:basedOn w:val="CommentText"/>
    <w:next w:val="CommentText"/>
    <w:link w:val="CommentSubjectChar"/>
    <w:semiHidden/>
    <w:unhideWhenUsed/>
    <w:rsid w:val="00D34401"/>
    <w:rPr>
      <w:b/>
      <w:bCs/>
    </w:rPr>
  </w:style>
  <w:style w:type="character" w:customStyle="1" w:styleId="CommentSubjectChar">
    <w:name w:val="Comment Subject Char"/>
    <w:basedOn w:val="CommentTextChar"/>
    <w:link w:val="CommentSubject"/>
    <w:semiHidden/>
    <w:rsid w:val="00D34401"/>
    <w:rPr>
      <w:b/>
      <w:bCs/>
      <w:sz w:val="20"/>
      <w:szCs w:val="20"/>
    </w:rPr>
  </w:style>
  <w:style w:type="paragraph" w:styleId="Revision">
    <w:name w:val="Revision"/>
    <w:hidden/>
    <w:uiPriority w:val="99"/>
    <w:semiHidden/>
    <w:rsid w:val="00D34401"/>
    <w:pPr>
      <w:spacing w:after="0" w:line="240" w:lineRule="auto"/>
    </w:pPr>
  </w:style>
  <w:style w:type="paragraph" w:styleId="BalloonText">
    <w:name w:val="Balloon Text"/>
    <w:basedOn w:val="Normal"/>
    <w:link w:val="BalloonTextChar"/>
    <w:uiPriority w:val="99"/>
    <w:semiHidden/>
    <w:unhideWhenUsed/>
    <w:rsid w:val="00D34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401"/>
    <w:rPr>
      <w:rFonts w:ascii="Tahoma" w:hAnsi="Tahoma" w:cs="Tahoma"/>
      <w:sz w:val="16"/>
      <w:szCs w:val="16"/>
    </w:rPr>
  </w:style>
  <w:style w:type="paragraph" w:customStyle="1" w:styleId="GPSL2GuidanceNumbered">
    <w:name w:val="GPS L2 Guidance Numbered"/>
    <w:basedOn w:val="Normal"/>
    <w:link w:val="GPSL2GuidanceNumberedChar"/>
    <w:qFormat/>
    <w:rsid w:val="00D34401"/>
    <w:pPr>
      <w:numPr>
        <w:numId w:val="4"/>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D34401"/>
    <w:rPr>
      <w:rFonts w:ascii="Arial" w:eastAsia="Times New Roman" w:hAnsi="Arial" w:cs="Arial"/>
      <w:b/>
      <w:i/>
      <w:lang w:eastAsia="zh-CN"/>
    </w:rPr>
  </w:style>
  <w:style w:type="paragraph" w:customStyle="1" w:styleId="GPSDefinitionTerm">
    <w:name w:val="GPS Definition Term"/>
    <w:basedOn w:val="Normal"/>
    <w:qFormat/>
    <w:rsid w:val="00D34401"/>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sid w:val="00D34401"/>
    <w:rPr>
      <w:rFonts w:ascii="Arial" w:eastAsia="Times New Roman" w:hAnsi="Arial" w:cs="Arial"/>
    </w:rPr>
  </w:style>
  <w:style w:type="character" w:customStyle="1" w:styleId="GPSDefinitionL3Char">
    <w:name w:val="GPS Definition L3 Char"/>
    <w:link w:val="GPSDefinitionL3"/>
    <w:rsid w:val="00D34401"/>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D34401"/>
    <w:rPr>
      <w:rFonts w:ascii="Calibri" w:hAnsi="Calibri"/>
      <w:b/>
      <w:lang w:val="en-GB" w:eastAsia="en-GB"/>
    </w:rPr>
  </w:style>
  <w:style w:type="paragraph" w:customStyle="1" w:styleId="GPSL1CLAUSEHEADING">
    <w:name w:val="GPS L1 CLAUSE HEADING"/>
    <w:basedOn w:val="Normal"/>
    <w:next w:val="Normal"/>
    <w:link w:val="GPSL1CLAUSEHEADINGChar"/>
    <w:qFormat/>
    <w:rsid w:val="00D34401"/>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D34401"/>
    <w:pPr>
      <w:numPr>
        <w:ilvl w:val="1"/>
        <w:numId w:val="6"/>
      </w:numPr>
      <w:tabs>
        <w:tab w:val="left" w:pos="1134"/>
      </w:tabs>
      <w:adjustRightInd w:val="0"/>
      <w:spacing w:before="120" w:after="120" w:line="240" w:lineRule="auto"/>
      <w:ind w:left="1134" w:hanging="567"/>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D34401"/>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rsid w:val="00D34401"/>
    <w:pPr>
      <w:numPr>
        <w:ilvl w:val="3"/>
      </w:numPr>
      <w:tabs>
        <w:tab w:val="clear" w:pos="2127"/>
      </w:tabs>
      <w:ind w:left="2835" w:hanging="708"/>
    </w:pPr>
    <w:rPr>
      <w:szCs w:val="20"/>
    </w:rPr>
  </w:style>
  <w:style w:type="character" w:customStyle="1" w:styleId="GPSL4numberedclauseChar">
    <w:name w:val="GPS L4 numbered clause Char"/>
    <w:link w:val="GPSL4numberedclause"/>
    <w:rsid w:val="00D34401"/>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rsid w:val="00D34401"/>
    <w:pPr>
      <w:numPr>
        <w:ilvl w:val="4"/>
      </w:numPr>
      <w:tabs>
        <w:tab w:val="left" w:pos="3402"/>
      </w:tabs>
    </w:pPr>
  </w:style>
  <w:style w:type="paragraph" w:customStyle="1" w:styleId="GPSL6numbered">
    <w:name w:val="GPS L6 numbered"/>
    <w:basedOn w:val="GPSL5numberedclause"/>
    <w:qFormat/>
    <w:rsid w:val="00D34401"/>
    <w:pPr>
      <w:numPr>
        <w:ilvl w:val="5"/>
      </w:numPr>
      <w:tabs>
        <w:tab w:val="left" w:pos="4253"/>
      </w:tabs>
      <w:ind w:left="4253" w:hanging="709"/>
    </w:pPr>
  </w:style>
  <w:style w:type="character" w:customStyle="1" w:styleId="GPSL3numberedclauseChar">
    <w:name w:val="GPS L3 numbered clause Char"/>
    <w:link w:val="GPSL3numberedclause"/>
    <w:rsid w:val="00D34401"/>
    <w:rPr>
      <w:rFonts w:ascii="Calibri" w:eastAsia="Times New Roman" w:hAnsi="Calibri" w:cs="Arial"/>
      <w:lang w:eastAsia="zh-CN"/>
    </w:rPr>
  </w:style>
  <w:style w:type="paragraph" w:customStyle="1" w:styleId="ORDERFORML1PraraNo">
    <w:name w:val="ORDER FORM L1 Prara No"/>
    <w:basedOn w:val="Normal"/>
    <w:qFormat/>
    <w:rsid w:val="00D34401"/>
    <w:pPr>
      <w:numPr>
        <w:numId w:val="7"/>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D34401"/>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sid w:val="00D34401"/>
    <w:rPr>
      <w:rFonts w:ascii="Calibri" w:eastAsia="Times New Roman" w:hAnsi="Calibri" w:cs="Arial"/>
      <w:lang w:eastAsia="zh-CN"/>
    </w:rPr>
  </w:style>
  <w:style w:type="character" w:customStyle="1" w:styleId="GPSL5numberedclauseChar">
    <w:name w:val="GPS L5 numbered clause Char"/>
    <w:link w:val="GPSL5numberedclause"/>
    <w:rsid w:val="00D34401"/>
    <w:rPr>
      <w:rFonts w:ascii="Calibri" w:eastAsia="Times New Roman" w:hAnsi="Calibri" w:cs="Arial"/>
      <w:szCs w:val="20"/>
      <w:lang w:eastAsia="zh-CN"/>
    </w:rPr>
  </w:style>
  <w:style w:type="paragraph" w:styleId="BodyTextIndent">
    <w:name w:val="Body Text Indent"/>
    <w:basedOn w:val="Normal"/>
    <w:link w:val="BodyTextIndentChar"/>
    <w:uiPriority w:val="99"/>
    <w:rsid w:val="00D34401"/>
    <w:pPr>
      <w:adjustRightInd w:val="0"/>
      <w:spacing w:after="240" w:line="240" w:lineRule="auto"/>
      <w:ind w:left="170" w:hanging="170"/>
      <w:jc w:val="both"/>
    </w:pPr>
    <w:rPr>
      <w:rFonts w:ascii="Calibri" w:eastAsia="Times New Roman" w:hAnsi="Calibri" w:cs="Times New Roman"/>
      <w:lang w:eastAsia="zh-CN"/>
    </w:rPr>
  </w:style>
  <w:style w:type="character" w:customStyle="1" w:styleId="BodyTextIndentChar">
    <w:name w:val="Body Text Indent Char"/>
    <w:basedOn w:val="DefaultParagraphFont"/>
    <w:link w:val="BodyTextIndent"/>
    <w:uiPriority w:val="99"/>
    <w:rsid w:val="00D34401"/>
    <w:rPr>
      <w:rFonts w:ascii="Calibri" w:eastAsia="Times New Roman" w:hAnsi="Calibri" w:cs="Times New Roman"/>
      <w:lang w:eastAsia="zh-CN"/>
    </w:rPr>
  </w:style>
  <w:style w:type="character" w:styleId="Hyperlink">
    <w:name w:val="Hyperlink"/>
    <w:basedOn w:val="DefaultParagraphFont"/>
    <w:uiPriority w:val="99"/>
    <w:unhideWhenUsed/>
    <w:rsid w:val="00D34401"/>
    <w:rPr>
      <w:color w:val="0563C1" w:themeColor="hyperlink"/>
      <w:u w:val="single"/>
    </w:rPr>
  </w:style>
  <w:style w:type="table" w:styleId="TableGrid">
    <w:name w:val="Table Grid"/>
    <w:basedOn w:val="TableNormal"/>
    <w:uiPriority w:val="59"/>
    <w:rsid w:val="00D34401"/>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rsid w:val="00D34401"/>
    <w:pPr>
      <w:numPr>
        <w:numId w:val="11"/>
      </w:numPr>
    </w:pPr>
  </w:style>
  <w:style w:type="paragraph" w:customStyle="1" w:styleId="Guidancenoteparagraphtext">
    <w:name w:val="Guidance note paragraph text"/>
    <w:basedOn w:val="Normal"/>
    <w:link w:val="GuidancenoteparagraphtextChar"/>
    <w:qFormat/>
    <w:rsid w:val="00D34401"/>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sid w:val="00D34401"/>
    <w:rPr>
      <w:rFonts w:ascii="Arial" w:eastAsia="STZhongsong" w:hAnsi="Arial" w:cs="Times New Roman"/>
      <w:b/>
      <w:i/>
      <w:color w:val="000000"/>
      <w:sz w:val="20"/>
      <w:szCs w:val="24"/>
      <w:lang w:eastAsia="zh-CN"/>
    </w:rPr>
  </w:style>
  <w:style w:type="paragraph" w:customStyle="1" w:styleId="GPSL2Numbered">
    <w:name w:val="GPS L2 Numbered"/>
    <w:basedOn w:val="Normal"/>
    <w:link w:val="GPSL2NumberedChar"/>
    <w:qFormat/>
    <w:rsid w:val="00D34401"/>
    <w:pPr>
      <w:tabs>
        <w:tab w:val="left" w:pos="709"/>
        <w:tab w:val="left" w:pos="1134"/>
      </w:tabs>
      <w:autoSpaceDN w:val="0"/>
      <w:spacing w:before="120" w:after="120" w:line="240" w:lineRule="auto"/>
      <w:ind w:left="1494" w:hanging="360"/>
      <w:jc w:val="both"/>
    </w:pPr>
    <w:rPr>
      <w:rFonts w:ascii="Calibri" w:eastAsia="Times New Roman" w:hAnsi="Calibri" w:cs="Arial"/>
      <w:lang w:eastAsia="zh-CN"/>
    </w:rPr>
  </w:style>
  <w:style w:type="paragraph" w:customStyle="1" w:styleId="tabletxt">
    <w:name w:val="tabletxt"/>
    <w:basedOn w:val="Normal"/>
    <w:rsid w:val="00D34401"/>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D34401"/>
    <w:pPr>
      <w:keepLines/>
      <w:widowControl w:val="0"/>
      <w:spacing w:after="0" w:line="240" w:lineRule="atLeast"/>
    </w:pPr>
    <w:rPr>
      <w:rFonts w:ascii="Arial" w:eastAsia="Times New Roman" w:hAnsi="Arial" w:cs="Times New Roman"/>
      <w:sz w:val="20"/>
      <w:szCs w:val="20"/>
      <w:lang w:val="en-US"/>
    </w:rPr>
  </w:style>
  <w:style w:type="character" w:customStyle="1" w:styleId="GPSL1CLAUSEHEADINGChar">
    <w:name w:val="GPS L1 CLAUSE HEADING Char"/>
    <w:basedOn w:val="DefaultParagraphFont"/>
    <w:link w:val="GPSL1CLAUSEHEADING"/>
    <w:rsid w:val="00D34401"/>
    <w:rPr>
      <w:rFonts w:ascii="Arial Bold" w:eastAsia="STZhongsong" w:hAnsi="Arial Bold" w:cs="Arial"/>
      <w:b/>
      <w:caps/>
      <w:lang w:eastAsia="zh-CN"/>
    </w:rPr>
  </w:style>
  <w:style w:type="paragraph" w:customStyle="1" w:styleId="MarginText">
    <w:name w:val="Margin Text"/>
    <w:basedOn w:val="Normal"/>
    <w:link w:val="MarginTextChar"/>
    <w:rsid w:val="00D34401"/>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sid w:val="00D34401"/>
    <w:rPr>
      <w:rFonts w:ascii="Calibri" w:eastAsia="STZhongsong" w:hAnsi="Calibri" w:cs="Times New Roman"/>
      <w:szCs w:val="18"/>
      <w:lang w:eastAsia="zh-CN"/>
    </w:rPr>
  </w:style>
  <w:style w:type="paragraph" w:customStyle="1" w:styleId="TableNormal1">
    <w:name w:val="Table Normal1"/>
    <w:basedOn w:val="Normal"/>
    <w:qFormat/>
    <w:rsid w:val="00D34401"/>
    <w:pPr>
      <w:overflowPunct w:val="0"/>
      <w:autoSpaceDE w:val="0"/>
      <w:autoSpaceDN w:val="0"/>
      <w:adjustRightInd w:val="0"/>
      <w:spacing w:after="120" w:line="240" w:lineRule="auto"/>
      <w:ind w:left="34"/>
      <w:jc w:val="both"/>
      <w:textAlignment w:val="baseline"/>
    </w:pPr>
    <w:rPr>
      <w:rFonts w:ascii="Calibri" w:eastAsia="Times New Roman" w:hAnsi="Calibri" w:cs="Arial"/>
    </w:rPr>
  </w:style>
  <w:style w:type="paragraph" w:customStyle="1" w:styleId="TSOLScheduleNormalLeft">
    <w:name w:val="TSOL Schedule Normal Left"/>
    <w:basedOn w:val="Normal"/>
    <w:qFormat/>
    <w:rsid w:val="00D34401"/>
    <w:pPr>
      <w:overflowPunct w:val="0"/>
      <w:autoSpaceDE w:val="0"/>
      <w:autoSpaceDN w:val="0"/>
      <w:adjustRightInd w:val="0"/>
      <w:spacing w:after="240" w:line="240" w:lineRule="auto"/>
      <w:ind w:left="142"/>
      <w:jc w:val="both"/>
      <w:textAlignment w:val="baseline"/>
    </w:pPr>
    <w:rPr>
      <w:rFonts w:ascii="Calibri" w:eastAsia="Times New Roman" w:hAnsi="Calibri" w:cs="Arial"/>
    </w:rPr>
  </w:style>
  <w:style w:type="paragraph" w:customStyle="1" w:styleId="GPSL2NumberedBoldHeading">
    <w:name w:val="GPS L2 Numbered Bold Heading"/>
    <w:basedOn w:val="Normal"/>
    <w:link w:val="GPSL2NumberedBoldHeadingChar"/>
    <w:qFormat/>
    <w:rsid w:val="00D34401"/>
    <w:pPr>
      <w:tabs>
        <w:tab w:val="left" w:pos="1134"/>
      </w:tabs>
      <w:adjustRightInd w:val="0"/>
      <w:spacing w:before="120" w:after="120" w:line="240" w:lineRule="auto"/>
      <w:ind w:left="1391" w:hanging="360"/>
      <w:jc w:val="both"/>
    </w:pPr>
    <w:rPr>
      <w:rFonts w:ascii="Calibri" w:eastAsia="Times New Roman" w:hAnsi="Calibri" w:cs="Arial"/>
      <w:b/>
      <w:lang w:eastAsia="zh-CN"/>
    </w:rPr>
  </w:style>
  <w:style w:type="paragraph" w:customStyle="1" w:styleId="GPSL1SCHEDULEHeading">
    <w:name w:val="GPS L1 SCHEDULE Heading"/>
    <w:basedOn w:val="GPSL1CLAUSEHEADING"/>
    <w:link w:val="GPSL1SCHEDULEHeadingChar"/>
    <w:qFormat/>
    <w:rsid w:val="00D34401"/>
    <w:pPr>
      <w:numPr>
        <w:numId w:val="0"/>
      </w:numPr>
      <w:tabs>
        <w:tab w:val="clear" w:pos="0"/>
      </w:tabs>
      <w:spacing w:before="120"/>
      <w:ind w:left="360" w:hanging="170"/>
      <w:outlineLvl w:val="9"/>
    </w:pPr>
    <w:rPr>
      <w:rFonts w:ascii="Calibri" w:hAnsi="Calibri"/>
    </w:rPr>
  </w:style>
  <w:style w:type="character" w:customStyle="1" w:styleId="GPSL2NumberedChar">
    <w:name w:val="GPS L2 Numbered Char"/>
    <w:link w:val="GPSL2Numbered"/>
    <w:locked/>
    <w:rsid w:val="00D34401"/>
    <w:rPr>
      <w:rFonts w:ascii="Calibri" w:eastAsia="Times New Roman" w:hAnsi="Calibri" w:cs="Arial"/>
      <w:lang w:eastAsia="zh-CN"/>
    </w:rPr>
  </w:style>
  <w:style w:type="character" w:customStyle="1" w:styleId="GPSL1SCHEDULEHeadingChar">
    <w:name w:val="GPS L1 SCHEDULE Heading Char"/>
    <w:link w:val="GPSL1SCHEDULEHeading"/>
    <w:locked/>
    <w:rsid w:val="00D34401"/>
    <w:rPr>
      <w:rFonts w:ascii="Calibri" w:eastAsia="STZhongsong" w:hAnsi="Calibri" w:cs="Arial"/>
      <w:b/>
      <w:caps/>
      <w:lang w:eastAsia="zh-CN"/>
    </w:rPr>
  </w:style>
  <w:style w:type="paragraph" w:customStyle="1" w:styleId="GPSL1Schedulenumbered">
    <w:name w:val="GPS L1 Schedule numbered"/>
    <w:basedOn w:val="Normal"/>
    <w:qFormat/>
    <w:rsid w:val="00D34401"/>
    <w:pPr>
      <w:numPr>
        <w:numId w:val="32"/>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customStyle="1" w:styleId="GPSL2NumberedBoldHeadingChar">
    <w:name w:val="GPS L2 Numbered Bold Heading Char"/>
    <w:link w:val="GPSL2NumberedBoldHeading"/>
    <w:locked/>
    <w:rsid w:val="00D34401"/>
    <w:rPr>
      <w:rFonts w:ascii="Calibri" w:eastAsia="Times New Roman" w:hAnsi="Calibri" w:cs="Arial"/>
      <w:b/>
      <w:lang w:eastAsia="zh-CN"/>
    </w:rPr>
  </w:style>
  <w:style w:type="paragraph" w:customStyle="1" w:styleId="GPSL2Indent">
    <w:name w:val="GPS L2 Indent"/>
    <w:basedOn w:val="Normal"/>
    <w:link w:val="GPSL2IndentChar"/>
    <w:qFormat/>
    <w:rsid w:val="00D34401"/>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macrorestart">
    <w:name w:val="GPS macro restart"/>
    <w:basedOn w:val="Normal"/>
    <w:qFormat/>
    <w:rsid w:val="00D34401"/>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GPSSchAnnexname">
    <w:name w:val="GPS Sch Annex name"/>
    <w:basedOn w:val="Normal"/>
    <w:link w:val="GPSSchAnnexnameChar"/>
    <w:qFormat/>
    <w:rsid w:val="00D34401"/>
    <w:pPr>
      <w:keepNext/>
      <w:adjustRightInd w:val="0"/>
      <w:spacing w:after="240" w:line="240" w:lineRule="auto"/>
      <w:ind w:firstLine="426"/>
      <w:jc w:val="center"/>
      <w:outlineLvl w:val="1"/>
    </w:pPr>
    <w:rPr>
      <w:rFonts w:ascii="Arial Bold" w:eastAsia="STZhongsong" w:hAnsi="Arial Bold" w:cs="Times New Roman"/>
      <w:b/>
      <w:caps/>
      <w:lang w:eastAsia="zh-CN"/>
    </w:rPr>
  </w:style>
  <w:style w:type="character" w:customStyle="1" w:styleId="GPSL2IndentChar">
    <w:name w:val="GPS L2 Indent Char"/>
    <w:link w:val="GPSL2Indent"/>
    <w:rsid w:val="00D34401"/>
    <w:rPr>
      <w:rFonts w:ascii="Calibri" w:eastAsia="Times New Roman" w:hAnsi="Calibri" w:cs="Arial"/>
      <w:szCs w:val="24"/>
    </w:rPr>
  </w:style>
  <w:style w:type="character" w:customStyle="1" w:styleId="GPSSchAnnexnameChar">
    <w:name w:val="GPS Sch Annex name Char"/>
    <w:link w:val="GPSSchAnnexname"/>
    <w:rsid w:val="00D34401"/>
    <w:rPr>
      <w:rFonts w:ascii="Arial Bold" w:eastAsia="STZhongsong" w:hAnsi="Arial Bold" w:cs="Times New Roman"/>
      <w:b/>
      <w:caps/>
      <w:lang w:eastAsia="zh-CN"/>
    </w:rPr>
  </w:style>
  <w:style w:type="character" w:customStyle="1" w:styleId="Heading1Char">
    <w:name w:val="Heading 1 Char"/>
    <w:basedOn w:val="DefaultParagraphFont"/>
    <w:link w:val="Heading1"/>
    <w:uiPriority w:val="9"/>
    <w:rsid w:val="00D34401"/>
    <w:rPr>
      <w:rFonts w:ascii="Calibri" w:eastAsiaTheme="majorEastAsia" w:hAnsi="Calibri" w:cstheme="majorBidi"/>
      <w:b/>
      <w:bCs/>
      <w:szCs w:val="28"/>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34401"/>
    <w:rPr>
      <w:rFonts w:ascii="Calibri" w:eastAsiaTheme="majorEastAsia" w:hAnsi="Calibri" w:cstheme="majorBidi"/>
      <w:bCs/>
      <w:szCs w:val="26"/>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34401"/>
    <w:rPr>
      <w:rFonts w:ascii="Calibri" w:eastAsiaTheme="majorEastAsia" w:hAnsi="Calibri" w:cstheme="majorBidi"/>
      <w:bCs/>
    </w:rPr>
  </w:style>
  <w:style w:type="character" w:customStyle="1" w:styleId="Heading4Char">
    <w:name w:val="Heading 4 Char"/>
    <w:basedOn w:val="DefaultParagraphFont"/>
    <w:link w:val="Heading4"/>
    <w:uiPriority w:val="9"/>
    <w:rsid w:val="00D34401"/>
    <w:rPr>
      <w:rFonts w:ascii="Calibri" w:eastAsiaTheme="majorEastAsia" w:hAnsi="Calibri" w:cstheme="majorBidi"/>
      <w:bCs/>
      <w:iCs/>
    </w:rPr>
  </w:style>
  <w:style w:type="character" w:customStyle="1" w:styleId="Heading5Char">
    <w:name w:val="Heading 5 Char"/>
    <w:basedOn w:val="DefaultParagraphFont"/>
    <w:link w:val="Heading5"/>
    <w:uiPriority w:val="9"/>
    <w:semiHidden/>
    <w:rsid w:val="00D34401"/>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D34401"/>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D3440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3440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34401"/>
    <w:rPr>
      <w:rFonts w:asciiTheme="majorHAnsi" w:eastAsiaTheme="majorEastAsia" w:hAnsiTheme="majorHAnsi" w:cstheme="majorBidi"/>
      <w:i/>
      <w:iCs/>
      <w:color w:val="404040" w:themeColor="text1" w:themeTint="BF"/>
      <w:sz w:val="20"/>
      <w:szCs w:val="20"/>
    </w:rPr>
  </w:style>
  <w:style w:type="paragraph" w:customStyle="1" w:styleId="GPSL4indent">
    <w:name w:val="GPS L4 indent"/>
    <w:basedOn w:val="GPSL4numberedclause"/>
    <w:link w:val="GPSL4indentChar"/>
    <w:qFormat/>
    <w:rsid w:val="00D34401"/>
    <w:pPr>
      <w:numPr>
        <w:ilvl w:val="0"/>
        <w:numId w:val="0"/>
      </w:numPr>
      <w:tabs>
        <w:tab w:val="left" w:pos="2552"/>
      </w:tabs>
      <w:ind w:left="3119" w:hanging="567"/>
    </w:pPr>
    <w:rPr>
      <w:szCs w:val="22"/>
    </w:rPr>
  </w:style>
  <w:style w:type="paragraph" w:customStyle="1" w:styleId="GPSSchPart">
    <w:name w:val="GPS Sch Part"/>
    <w:basedOn w:val="Normal"/>
    <w:link w:val="GPSSchPartChar"/>
    <w:qFormat/>
    <w:rsid w:val="00D34401"/>
    <w:pPr>
      <w:keepNext/>
      <w:adjustRightInd w:val="0"/>
      <w:spacing w:before="240" w:after="240" w:line="240" w:lineRule="auto"/>
      <w:ind w:firstLine="426"/>
      <w:jc w:val="center"/>
    </w:pPr>
    <w:rPr>
      <w:rFonts w:ascii="Arial Bold" w:eastAsia="STZhongsong" w:hAnsi="Arial Bold" w:cs="Times New Roman"/>
      <w:b/>
      <w:caps/>
      <w:lang w:eastAsia="zh-CN"/>
    </w:rPr>
  </w:style>
  <w:style w:type="paragraph" w:customStyle="1" w:styleId="GPSL1indent">
    <w:name w:val="GPS L1 indent"/>
    <w:basedOn w:val="Normal"/>
    <w:link w:val="GPSL1indentChar"/>
    <w:qFormat/>
    <w:rsid w:val="00D34401"/>
    <w:pPr>
      <w:tabs>
        <w:tab w:val="left" w:pos="851"/>
      </w:tabs>
      <w:overflowPunct w:val="0"/>
      <w:autoSpaceDE w:val="0"/>
      <w:autoSpaceDN w:val="0"/>
      <w:adjustRightInd w:val="0"/>
      <w:spacing w:after="240" w:line="240" w:lineRule="auto"/>
      <w:ind w:left="709"/>
      <w:jc w:val="both"/>
      <w:textAlignment w:val="baseline"/>
    </w:pPr>
    <w:rPr>
      <w:rFonts w:ascii="Calibri" w:eastAsia="Times New Roman" w:hAnsi="Calibri" w:cs="Arial"/>
    </w:rPr>
  </w:style>
  <w:style w:type="character" w:customStyle="1" w:styleId="GPSL1indentChar">
    <w:name w:val="GPS L1 indent Char"/>
    <w:link w:val="GPSL1indent"/>
    <w:locked/>
    <w:rsid w:val="00D34401"/>
    <w:rPr>
      <w:rFonts w:ascii="Calibri" w:eastAsia="Times New Roman" w:hAnsi="Calibri" w:cs="Arial"/>
    </w:rPr>
  </w:style>
  <w:style w:type="character" w:customStyle="1" w:styleId="GPSSchPartChar">
    <w:name w:val="GPS Sch Part Char"/>
    <w:link w:val="GPSSchPart"/>
    <w:rsid w:val="00D34401"/>
    <w:rPr>
      <w:rFonts w:ascii="Arial Bold" w:eastAsia="STZhongsong" w:hAnsi="Arial Bold" w:cs="Times New Roman"/>
      <w:b/>
      <w:caps/>
      <w:lang w:eastAsia="zh-CN"/>
    </w:rPr>
  </w:style>
  <w:style w:type="character" w:customStyle="1" w:styleId="GPSL4indentChar">
    <w:name w:val="GPS L4 indent Char"/>
    <w:link w:val="GPSL4indent"/>
    <w:rsid w:val="00D34401"/>
    <w:rPr>
      <w:rFonts w:ascii="Calibri" w:eastAsia="Times New Roman" w:hAnsi="Calibri" w:cs="Arial"/>
      <w:lang w:eastAsia="zh-CN"/>
    </w:rPr>
  </w:style>
  <w:style w:type="paragraph" w:customStyle="1" w:styleId="GPSSchTitleandNumber">
    <w:name w:val="GPS Sch Title and Number"/>
    <w:basedOn w:val="Normal"/>
    <w:link w:val="GPSSchTitleandNumberChar"/>
    <w:qFormat/>
    <w:rsid w:val="00D34401"/>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D34401"/>
    <w:rPr>
      <w:rFonts w:ascii="Arial Bold" w:eastAsia="STZhongsong" w:hAnsi="Arial Bold" w:cs="Times New Roman"/>
      <w:b/>
      <w:caps/>
      <w:lang w:eastAsia="zh-CN"/>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D34401"/>
    <w:rPr>
      <w:rFonts w:ascii="Calibri" w:eastAsia="Calibri" w:hAnsi="Calibri" w:cs="Times New Roman"/>
    </w:rPr>
  </w:style>
  <w:style w:type="paragraph" w:customStyle="1" w:styleId="Sectionheading">
    <w:name w:val="Section heading"/>
    <w:basedOn w:val="Normal"/>
    <w:rsid w:val="00D34401"/>
    <w:pPr>
      <w:suppressAutoHyphens/>
      <w:spacing w:after="0" w:line="360" w:lineRule="auto"/>
      <w:jc w:val="both"/>
    </w:pPr>
    <w:rPr>
      <w:rFonts w:ascii="Times New Roman" w:eastAsia="Times New Roman" w:hAnsi="Times New Roman" w:cs="Times New Roman"/>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employers.org/your-workforce/recruit/employment-checks" TargetMode="External"/><Relationship Id="rId13" Type="http://schemas.openxmlformats.org/officeDocument/2006/relationships/footer" Target="footer1.xml"/><Relationship Id="rId18" Type="http://schemas.openxmlformats.org/officeDocument/2006/relationships/hyperlink" Target="https://www.gov.uk/government/uploads/system/uploads/attachment_data/file/646497/2017-09-13_Official_Sensitive_Supplier_Code_of_Conduct_September_2017.pdf" TargetMode="External"/><Relationship Id="rId26" Type="http://schemas.openxmlformats.org/officeDocument/2006/relationships/footer" Target="footer5.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afer-jobs.com/" TargetMode="Externa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header" Target="header7.xml"/><Relationship Id="rId38" Type="http://schemas.openxmlformats.org/officeDocument/2006/relationships/package" Target="embeddings/Microsoft_Excel_Worksheet.xlsx"/><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gov.uk/government/collections/sustainable-procurement-the-government-buying-standards-gbs"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vacyshield.gov/list" TargetMode="External"/><Relationship Id="rId24" Type="http://schemas.openxmlformats.org/officeDocument/2006/relationships/footer" Target="footer4.xml"/><Relationship Id="rId32" Type="http://schemas.openxmlformats.org/officeDocument/2006/relationships/footer" Target="footer8.xml"/><Relationship Id="rId37" Type="http://schemas.openxmlformats.org/officeDocument/2006/relationships/image" Target="media/image4.e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footer" Target="footer10.xml"/><Relationship Id="rId10" Type="http://schemas.openxmlformats.org/officeDocument/2006/relationships/hyperlink" Target="https://www.gov.uk/government/publications/blowing-the-whistle-list-of-prescribed-people-and-bodies--2/whistleblowing-list-of-prescribed-people-and-bodies" TargetMode="External"/><Relationship Id="rId19" Type="http://schemas.openxmlformats.org/officeDocument/2006/relationships/hyperlink" Target="https://www.modernslaveryhelpline.org/report"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s://www.gov.uk/guidance/ir35-find-out-if-it-applies" TargetMode="External"/><Relationship Id="rId14" Type="http://schemas.openxmlformats.org/officeDocument/2006/relationships/header" Target="header2.xml"/><Relationship Id="rId22" Type="http://schemas.openxmlformats.org/officeDocument/2006/relationships/hyperlink" Target="http://www.bis.gov.uk/assets/biscore/employment-matters/docs/a/11-949-agency-workers-regulations-guidance.pdf%20" TargetMode="External"/><Relationship Id="rId27" Type="http://schemas.openxmlformats.org/officeDocument/2006/relationships/header" Target="header6.xml"/><Relationship Id="rId30" Type="http://schemas.openxmlformats.org/officeDocument/2006/relationships/image" Target="media/image2.png"/><Relationship Id="rId35" Type="http://schemas.openxmlformats.org/officeDocument/2006/relationships/header" Target="header8.xml"/></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40852-FC09-440C-81FB-8BAA6529B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22615</Words>
  <Characters>128909</Characters>
  <Application>Microsoft Office Word</Application>
  <DocSecurity>0</DocSecurity>
  <Lines>1074</Lines>
  <Paragraphs>302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151222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Moreton</dc:creator>
  <cp:keywords/>
  <dc:description/>
  <cp:lastModifiedBy>Lesley Farrell</cp:lastModifiedBy>
  <cp:revision>3</cp:revision>
  <dcterms:created xsi:type="dcterms:W3CDTF">2019-02-28T12:56:00Z</dcterms:created>
  <dcterms:modified xsi:type="dcterms:W3CDTF">2019-02-28T12:56:00Z</dcterms:modified>
</cp:coreProperties>
</file>