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Override PartName="/word/footer6.xml" ContentType="application/vnd.openxmlformats-officedocument.wordprocessingml.footer+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B6E" w:rsidRPr="00023310" w:rsidRDefault="000E0B6E" w:rsidP="000E0B6E">
      <w:bookmarkStart w:id="0" w:name="_GoBack"/>
      <w:bookmarkEnd w:id="0"/>
    </w:p>
    <w:tbl>
      <w:tblPr>
        <w:tblpPr w:leftFromText="180" w:rightFromText="180" w:vertAnchor="text" w:horzAnchor="margin" w:tblpXSpec="center" w:tblpY="-178"/>
        <w:tblW w:w="8908" w:type="dxa"/>
        <w:tblLayout w:type="fixed"/>
        <w:tblLook w:val="0000" w:firstRow="0" w:lastRow="0" w:firstColumn="0" w:lastColumn="0" w:noHBand="0" w:noVBand="0"/>
      </w:tblPr>
      <w:tblGrid>
        <w:gridCol w:w="2961"/>
        <w:gridCol w:w="3064"/>
        <w:gridCol w:w="2883"/>
      </w:tblGrid>
      <w:tr w:rsidR="000E0B6E" w:rsidRPr="00023310" w:rsidTr="0087571F">
        <w:trPr>
          <w:trHeight w:val="1630"/>
        </w:trPr>
        <w:tc>
          <w:tcPr>
            <w:tcW w:w="2961" w:type="dxa"/>
            <w:vAlign w:val="center"/>
          </w:tcPr>
          <w:p w:rsidR="000E0B6E" w:rsidRPr="00023310" w:rsidRDefault="00A161AA" w:rsidP="0087571F">
            <w:pPr>
              <w:jc w:val="center"/>
              <w:rPr>
                <w:color w:val="000000"/>
              </w:rPr>
            </w:pPr>
            <w:r>
              <w:rPr>
                <w:rFonts w:cs="Arial"/>
                <w:noProof/>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105pt">
                  <v:imagedata r:id="rId8" o:title="MOD_BLACK_AW"/>
                </v:shape>
              </w:pict>
            </w:r>
          </w:p>
        </w:tc>
        <w:tc>
          <w:tcPr>
            <w:tcW w:w="3064" w:type="dxa"/>
          </w:tcPr>
          <w:p w:rsidR="000E0B6E" w:rsidRPr="00023310" w:rsidRDefault="000E0B6E" w:rsidP="0087571F">
            <w:pPr>
              <w:ind w:right="48"/>
              <w:rPr>
                <w:b/>
                <w:color w:val="000000"/>
              </w:rPr>
            </w:pPr>
          </w:p>
        </w:tc>
        <w:tc>
          <w:tcPr>
            <w:tcW w:w="2883" w:type="dxa"/>
            <w:vAlign w:val="bottom"/>
          </w:tcPr>
          <w:p w:rsidR="000E0B6E" w:rsidRPr="00023310" w:rsidRDefault="00A161AA" w:rsidP="0087571F">
            <w:pPr>
              <w:jc w:val="center"/>
            </w:pPr>
            <w:r>
              <w:rPr>
                <w:noProof/>
                <w:lang w:eastAsia="en-GB"/>
              </w:rPr>
              <w:pict>
                <v:group id="_x0000_s1026" style="position:absolute;left:0;text-align:left;margin-left:-.9pt;margin-top:5.5pt;width:137.4pt;height:117pt;z-index:251657728;mso-position-horizontal-relative:text;mso-position-vertical-relative:text" coordorigin="7614,1134" coordsize="2748,2340">
                  <v:shapetype id="_x0000_t202" coordsize="21600,21600" o:spt="202" path="m,l,21600r21600,l21600,xe">
                    <v:stroke joinstyle="miter"/>
                    <v:path gradientshapeok="t" o:connecttype="rect"/>
                  </v:shapetype>
                  <v:shape id="_x0000_s1027" type="#_x0000_t202" style="position:absolute;left:7794;top:2754;width:2314;height:720" filled="f" stroked="f">
                    <v:textbox style="mso-next-textbox:#_x0000_s1027">
                      <w:txbxContent>
                        <w:p w:rsidR="00F16103" w:rsidRPr="00185F49" w:rsidRDefault="00F16103" w:rsidP="000E0B6E">
                          <w:pPr>
                            <w:rPr>
                              <w:rFonts w:ascii="Calibri" w:hAnsi="Calibri" w:cs="Arial"/>
                              <w:b/>
                              <w:color w:val="800080"/>
                              <w:sz w:val="28"/>
                              <w:szCs w:val="28"/>
                            </w:rPr>
                          </w:pPr>
                          <w:r w:rsidRPr="00185F49">
                            <w:rPr>
                              <w:rFonts w:ascii="Calibri" w:hAnsi="Calibri" w:cs="Arial"/>
                              <w:b/>
                              <w:color w:val="800080"/>
                              <w:sz w:val="28"/>
                              <w:szCs w:val="28"/>
                            </w:rPr>
                            <w:t xml:space="preserve"> SHIPS </w:t>
                          </w:r>
                        </w:p>
                      </w:txbxContent>
                    </v:textbox>
                  </v:shape>
                  <v:shape id="_x0000_s1028" type="#_x0000_t75" style="position:absolute;left:7614;top:1134;width:2748;height:1895">
                    <v:imagedata r:id="rId9" o:title="des_cover_160107" croptop="2145f" cropbottom="54029f" cropleft="42345f" cropright="3827f"/>
                  </v:shape>
                  <v:line id="_x0000_s1029" style="position:absolute" from="7801,3287" to="10192,3287" strokecolor="#580383" strokeweight="2pt"/>
                  <v:line id="_x0000_s1030" style="position:absolute" from="7801,2927" to="10192,2927" strokecolor="#580383" strokeweight="2pt"/>
                </v:group>
              </w:pict>
            </w:r>
          </w:p>
        </w:tc>
      </w:tr>
    </w:tbl>
    <w:p w:rsidR="000E0B6E" w:rsidRPr="00023310" w:rsidRDefault="000E0B6E" w:rsidP="000E0B6E">
      <w:pPr>
        <w:tabs>
          <w:tab w:val="left" w:pos="3735"/>
        </w:tabs>
      </w:pPr>
    </w:p>
    <w:p w:rsidR="000E0B6E" w:rsidRPr="00023310" w:rsidRDefault="000E0B6E" w:rsidP="000E0B6E">
      <w:pPr>
        <w:pStyle w:val="NDPFCTitle"/>
        <w:jc w:val="center"/>
        <w:rPr>
          <w:sz w:val="40"/>
          <w:szCs w:val="40"/>
        </w:rPr>
      </w:pPr>
      <w:r w:rsidRPr="00023310">
        <w:rPr>
          <w:sz w:val="40"/>
          <w:szCs w:val="40"/>
        </w:rPr>
        <w:t>Type 23 - Power Generation and MCAS Update (PGMU)</w:t>
      </w:r>
      <w:r w:rsidR="00780A43">
        <w:rPr>
          <w:sz w:val="40"/>
          <w:szCs w:val="40"/>
        </w:rPr>
        <w:t xml:space="preserve"> – Machinery Control and Surveillance System</w:t>
      </w:r>
    </w:p>
    <w:p w:rsidR="000E0B6E" w:rsidRDefault="000E0B6E" w:rsidP="000E0B6E">
      <w:pPr>
        <w:pStyle w:val="NDPFCTitle"/>
        <w:tabs>
          <w:tab w:val="center" w:pos="4819"/>
          <w:tab w:val="right" w:pos="9639"/>
        </w:tabs>
        <w:rPr>
          <w:sz w:val="40"/>
          <w:szCs w:val="40"/>
        </w:rPr>
      </w:pPr>
      <w:r w:rsidRPr="00023310">
        <w:rPr>
          <w:sz w:val="40"/>
          <w:szCs w:val="40"/>
        </w:rPr>
        <w:tab/>
      </w:r>
    </w:p>
    <w:p w:rsidR="00780A43" w:rsidRPr="00023310" w:rsidRDefault="00780A43" w:rsidP="00780A43">
      <w:pPr>
        <w:pStyle w:val="NDPFCTitle"/>
        <w:tabs>
          <w:tab w:val="center" w:pos="4819"/>
          <w:tab w:val="right" w:pos="9639"/>
        </w:tabs>
        <w:spacing w:line="360" w:lineRule="auto"/>
        <w:jc w:val="center"/>
        <w:rPr>
          <w:sz w:val="40"/>
          <w:szCs w:val="40"/>
        </w:rPr>
      </w:pPr>
      <w:r>
        <w:rPr>
          <w:sz w:val="40"/>
          <w:szCs w:val="40"/>
        </w:rPr>
        <w:t>CONTRACT SSA/004/04</w:t>
      </w:r>
    </w:p>
    <w:p w:rsidR="00780A43" w:rsidRPr="00023310" w:rsidRDefault="00780A43" w:rsidP="000E0B6E">
      <w:pPr>
        <w:pStyle w:val="NDPFCTitle"/>
        <w:tabs>
          <w:tab w:val="center" w:pos="4819"/>
          <w:tab w:val="right" w:pos="9639"/>
        </w:tabs>
        <w:rPr>
          <w:sz w:val="40"/>
          <w:szCs w:val="40"/>
        </w:rPr>
      </w:pPr>
    </w:p>
    <w:p w:rsidR="000E0B6E" w:rsidRPr="00023310" w:rsidRDefault="000E0B6E" w:rsidP="00780A43">
      <w:pPr>
        <w:pStyle w:val="NDPFCTitle"/>
        <w:tabs>
          <w:tab w:val="center" w:pos="4819"/>
          <w:tab w:val="right" w:pos="9639"/>
        </w:tabs>
        <w:spacing w:line="360" w:lineRule="auto"/>
        <w:jc w:val="center"/>
        <w:rPr>
          <w:sz w:val="40"/>
          <w:szCs w:val="40"/>
        </w:rPr>
      </w:pPr>
      <w:r>
        <w:rPr>
          <w:sz w:val="40"/>
          <w:szCs w:val="40"/>
        </w:rPr>
        <w:t>ANNEX E TO</w:t>
      </w:r>
      <w:r w:rsidR="00780A43">
        <w:rPr>
          <w:sz w:val="40"/>
          <w:szCs w:val="40"/>
        </w:rPr>
        <w:t xml:space="preserve"> SCHEDULE A</w:t>
      </w:r>
    </w:p>
    <w:p w:rsidR="006A0488" w:rsidRPr="00780A43" w:rsidRDefault="000E0B6E" w:rsidP="00780A43">
      <w:pPr>
        <w:jc w:val="center"/>
        <w:rPr>
          <w:sz w:val="32"/>
          <w:szCs w:val="32"/>
        </w:rPr>
      </w:pPr>
      <w:r w:rsidRPr="00023310">
        <w:rPr>
          <w:rFonts w:cs="Arial"/>
          <w:b/>
          <w:sz w:val="40"/>
          <w:szCs w:val="40"/>
        </w:rPr>
        <w:t>Integrated Test Evaluation and Acceptance Plan (ITEAP)</w:t>
      </w:r>
    </w:p>
    <w:p w:rsidR="000E0B6E" w:rsidRPr="00023310" w:rsidRDefault="000E0B6E" w:rsidP="000E0B6E">
      <w:pPr>
        <w:pStyle w:val="NDPFCReference"/>
        <w:jc w:val="center"/>
        <w:rPr>
          <w:b w:val="0"/>
          <w:sz w:val="28"/>
          <w:szCs w:val="28"/>
        </w:rPr>
      </w:pPr>
      <w:r w:rsidRPr="00023310">
        <w:rPr>
          <w:b w:val="0"/>
          <w:sz w:val="28"/>
          <w:szCs w:val="28"/>
        </w:rPr>
        <w:t xml:space="preserve">Issue: </w:t>
      </w:r>
      <w:r w:rsidR="001D6FCE">
        <w:rPr>
          <w:b w:val="0"/>
          <w:sz w:val="28"/>
          <w:szCs w:val="28"/>
        </w:rPr>
        <w:t>v 2.1</w:t>
      </w:r>
    </w:p>
    <w:p w:rsidR="000E0B6E" w:rsidRPr="00023310" w:rsidRDefault="000E0B6E" w:rsidP="000E0B6E">
      <w:pPr>
        <w:pStyle w:val="NDPFCReference"/>
        <w:jc w:val="center"/>
        <w:rPr>
          <w:b w:val="0"/>
          <w:sz w:val="28"/>
          <w:szCs w:val="28"/>
        </w:rPr>
      </w:pPr>
    </w:p>
    <w:p w:rsidR="000E0B6E" w:rsidRPr="00023310" w:rsidRDefault="002267C1" w:rsidP="000E0B6E">
      <w:pPr>
        <w:jc w:val="center"/>
        <w:rPr>
          <w:rFonts w:cs="Arial"/>
          <w:sz w:val="28"/>
          <w:szCs w:val="28"/>
        </w:rPr>
      </w:pPr>
      <w:r>
        <w:rPr>
          <w:rFonts w:cs="Arial"/>
          <w:sz w:val="28"/>
          <w:szCs w:val="28"/>
        </w:rPr>
        <w:t>Date: January 2016</w:t>
      </w:r>
    </w:p>
    <w:p w:rsidR="000E0B6E" w:rsidRPr="00023310" w:rsidRDefault="000E0B6E" w:rsidP="000E0B6E">
      <w:pPr>
        <w:rPr>
          <w:rFonts w:cs="Arial"/>
          <w:sz w:val="22"/>
          <w:szCs w:val="22"/>
        </w:rPr>
      </w:pPr>
    </w:p>
    <w:p w:rsidR="000E0B6E" w:rsidRPr="00B547B2" w:rsidRDefault="000E0B6E" w:rsidP="000E0B6E">
      <w:pPr>
        <w:jc w:val="center"/>
        <w:rPr>
          <w:sz w:val="16"/>
          <w:szCs w:val="16"/>
        </w:rPr>
      </w:pPr>
      <w:r w:rsidRPr="00B547B2">
        <w:rPr>
          <w:sz w:val="16"/>
          <w:szCs w:val="16"/>
        </w:rPr>
        <w:t>THIS DOCUMENT IS THE PROPERTY OF</w:t>
      </w:r>
    </w:p>
    <w:p w:rsidR="000E0B6E" w:rsidRPr="00B547B2" w:rsidRDefault="000E0B6E" w:rsidP="000E0B6E">
      <w:pPr>
        <w:jc w:val="center"/>
        <w:rPr>
          <w:sz w:val="16"/>
          <w:szCs w:val="16"/>
        </w:rPr>
      </w:pPr>
      <w:r w:rsidRPr="00B547B2">
        <w:rPr>
          <w:sz w:val="16"/>
          <w:szCs w:val="16"/>
        </w:rPr>
        <w:t xml:space="preserve"> HER BRITANNIC MAJESTY’S GOVERNMENT, </w:t>
      </w:r>
    </w:p>
    <w:p w:rsidR="000E0B6E" w:rsidRPr="00B547B2" w:rsidRDefault="000E0B6E" w:rsidP="000E0B6E">
      <w:pPr>
        <w:jc w:val="center"/>
        <w:rPr>
          <w:sz w:val="16"/>
          <w:szCs w:val="16"/>
        </w:rPr>
      </w:pPr>
      <w:r w:rsidRPr="00B547B2">
        <w:rPr>
          <w:sz w:val="16"/>
          <w:szCs w:val="16"/>
        </w:rPr>
        <w:t>And is issued for the information of such persons only as need</w:t>
      </w:r>
    </w:p>
    <w:p w:rsidR="000E0B6E" w:rsidRPr="00B547B2" w:rsidRDefault="000E0B6E" w:rsidP="000E0B6E">
      <w:pPr>
        <w:jc w:val="center"/>
        <w:rPr>
          <w:sz w:val="16"/>
          <w:szCs w:val="16"/>
        </w:rPr>
      </w:pPr>
      <w:r w:rsidRPr="00B547B2">
        <w:rPr>
          <w:sz w:val="16"/>
          <w:szCs w:val="16"/>
        </w:rPr>
        <w:t>to know its contents in the course of their duties.</w:t>
      </w:r>
    </w:p>
    <w:p w:rsidR="000E0B6E" w:rsidRPr="00B547B2" w:rsidRDefault="000E0B6E" w:rsidP="000E0B6E">
      <w:pPr>
        <w:jc w:val="center"/>
        <w:rPr>
          <w:sz w:val="16"/>
          <w:szCs w:val="16"/>
        </w:rPr>
      </w:pPr>
      <w:r w:rsidRPr="00B547B2">
        <w:rPr>
          <w:sz w:val="16"/>
          <w:szCs w:val="16"/>
        </w:rPr>
        <w:t xml:space="preserve">Any person finding this document should hand it to a British </w:t>
      </w:r>
    </w:p>
    <w:p w:rsidR="000E0B6E" w:rsidRPr="00B547B2" w:rsidRDefault="000E0B6E" w:rsidP="000E0B6E">
      <w:pPr>
        <w:jc w:val="center"/>
        <w:rPr>
          <w:sz w:val="16"/>
          <w:szCs w:val="16"/>
        </w:rPr>
      </w:pPr>
      <w:r w:rsidRPr="00B547B2">
        <w:rPr>
          <w:sz w:val="16"/>
          <w:szCs w:val="16"/>
        </w:rPr>
        <w:t xml:space="preserve">Forces unit or to a police station for its safe return to the </w:t>
      </w:r>
    </w:p>
    <w:p w:rsidR="000E0B6E" w:rsidRPr="00B547B2" w:rsidRDefault="000E0B6E" w:rsidP="000E0B6E">
      <w:pPr>
        <w:jc w:val="center"/>
        <w:rPr>
          <w:sz w:val="16"/>
          <w:szCs w:val="16"/>
        </w:rPr>
      </w:pPr>
      <w:r w:rsidRPr="00B547B2">
        <w:rPr>
          <w:sz w:val="16"/>
          <w:szCs w:val="16"/>
        </w:rPr>
        <w:t xml:space="preserve">MINISTRY OF DEFENCE, D MoD SY, </w:t>
      </w:r>
      <w:smartTag w:uri="urn:schemas-microsoft-com:office:smarttags" w:element="City">
        <w:smartTag w:uri="urn:schemas-microsoft-com:office:smarttags" w:element="place">
          <w:r w:rsidRPr="00B547B2">
            <w:rPr>
              <w:sz w:val="16"/>
              <w:szCs w:val="16"/>
            </w:rPr>
            <w:t>LONDON</w:t>
          </w:r>
        </w:smartTag>
      </w:smartTag>
      <w:r w:rsidRPr="00B547B2">
        <w:rPr>
          <w:sz w:val="16"/>
          <w:szCs w:val="16"/>
        </w:rPr>
        <w:t xml:space="preserve"> SW1 2HB,</w:t>
      </w:r>
    </w:p>
    <w:p w:rsidR="000E0B6E" w:rsidRPr="00B547B2" w:rsidRDefault="000E0B6E" w:rsidP="000E0B6E">
      <w:pPr>
        <w:jc w:val="center"/>
        <w:rPr>
          <w:sz w:val="16"/>
          <w:szCs w:val="16"/>
        </w:rPr>
      </w:pPr>
      <w:r w:rsidRPr="00B547B2">
        <w:rPr>
          <w:sz w:val="16"/>
          <w:szCs w:val="16"/>
        </w:rPr>
        <w:t xml:space="preserve"> with particulars of how and where found.</w:t>
      </w:r>
    </w:p>
    <w:p w:rsidR="00CC3B09" w:rsidRPr="006A0488" w:rsidRDefault="000E0B6E" w:rsidP="006A0488">
      <w:pPr>
        <w:pStyle w:val="BodyText3"/>
        <w:jc w:val="center"/>
      </w:pPr>
      <w:r w:rsidRPr="00B547B2">
        <w:t>THE UNAUTHORISED RETENTION OR DESTRUCTION OF THE DOCUMENT IS AN OFFENCE UNDER THE OFF</w:t>
      </w:r>
      <w:r w:rsidR="006A0488">
        <w:t>ICIAL SECRETS ACTS OF 1911–1989</w:t>
      </w:r>
    </w:p>
    <w:p w:rsidR="00CC3B09" w:rsidRPr="00F403B4" w:rsidRDefault="00A161AA" w:rsidP="003F69B5">
      <w:pPr>
        <w:jc w:val="center"/>
        <w:rPr>
          <w:rFonts w:cs="Arial"/>
          <w:sz w:val="22"/>
          <w:szCs w:val="22"/>
        </w:rPr>
      </w:pPr>
      <w:r>
        <w:rPr>
          <w:rFonts w:cs="Arial"/>
          <w:sz w:val="22"/>
          <w:szCs w:val="22"/>
        </w:rPr>
        <w:lastRenderedPageBreak/>
        <w:pict>
          <v:shape id="_x0000_i1026" type="#_x0000_t75" style="width:134.25pt;height:170.25pt" o:allowoverlap="f">
            <v:imagedata r:id="rId10" o:title=""/>
          </v:shape>
        </w:pict>
      </w:r>
    </w:p>
    <w:p w:rsidR="00CC3B09" w:rsidRPr="00F403B4" w:rsidRDefault="00CC3B09">
      <w:pPr>
        <w:rPr>
          <w:rFonts w:cs="Arial"/>
          <w:sz w:val="22"/>
          <w:szCs w:val="22"/>
        </w:rPr>
      </w:pPr>
    </w:p>
    <w:p w:rsidR="00CC3B09" w:rsidRPr="00F403B4" w:rsidRDefault="00CC3B09">
      <w:pPr>
        <w:rPr>
          <w:rFonts w:cs="Arial"/>
          <w:sz w:val="22"/>
          <w:szCs w:val="22"/>
        </w:rPr>
      </w:pPr>
    </w:p>
    <w:p w:rsidR="00CC3B09" w:rsidRPr="00F403B4" w:rsidRDefault="00CC3B09">
      <w:pPr>
        <w:rPr>
          <w:rFonts w:cs="Arial"/>
          <w:sz w:val="22"/>
          <w:szCs w:val="22"/>
        </w:rPr>
      </w:pPr>
    </w:p>
    <w:p w:rsidR="00CC3B09" w:rsidRPr="00662D43" w:rsidRDefault="001E0A3C" w:rsidP="003F69B5">
      <w:pPr>
        <w:jc w:val="center"/>
        <w:rPr>
          <w:rFonts w:cs="Arial"/>
          <w:b/>
          <w:sz w:val="28"/>
          <w:szCs w:val="28"/>
        </w:rPr>
      </w:pPr>
      <w:r w:rsidRPr="00662D43">
        <w:rPr>
          <w:rFonts w:cs="Arial"/>
          <w:b/>
          <w:sz w:val="28"/>
          <w:szCs w:val="28"/>
        </w:rPr>
        <w:t>Power Generation and M</w:t>
      </w:r>
      <w:r w:rsidR="00247BC5" w:rsidRPr="00662D43">
        <w:rPr>
          <w:rFonts w:cs="Arial"/>
          <w:b/>
          <w:sz w:val="28"/>
          <w:szCs w:val="28"/>
        </w:rPr>
        <w:t>achinery Control And Surveillance (MCAS)</w:t>
      </w:r>
      <w:r w:rsidRPr="00662D43">
        <w:rPr>
          <w:rFonts w:cs="Arial"/>
          <w:b/>
          <w:sz w:val="28"/>
          <w:szCs w:val="28"/>
        </w:rPr>
        <w:t xml:space="preserve"> Update (</w:t>
      </w:r>
      <w:r w:rsidR="00144A7B" w:rsidRPr="00662D43">
        <w:rPr>
          <w:rFonts w:cs="Arial"/>
          <w:b/>
          <w:sz w:val="28"/>
          <w:szCs w:val="28"/>
        </w:rPr>
        <w:t>PGMU</w:t>
      </w:r>
      <w:r w:rsidRPr="00662D43">
        <w:rPr>
          <w:rFonts w:cs="Arial"/>
          <w:b/>
          <w:sz w:val="28"/>
          <w:szCs w:val="28"/>
        </w:rPr>
        <w:t>)</w:t>
      </w:r>
    </w:p>
    <w:p w:rsidR="003F69B5" w:rsidRPr="00662D43" w:rsidRDefault="003F69B5" w:rsidP="003F69B5">
      <w:pPr>
        <w:jc w:val="center"/>
        <w:rPr>
          <w:rFonts w:cs="Arial"/>
          <w:b/>
          <w:sz w:val="28"/>
          <w:szCs w:val="28"/>
        </w:rPr>
      </w:pPr>
    </w:p>
    <w:p w:rsidR="00CC3B09" w:rsidRPr="00662D43" w:rsidRDefault="006C077D" w:rsidP="00CC3B09">
      <w:pPr>
        <w:jc w:val="center"/>
        <w:rPr>
          <w:rFonts w:cs="Arial"/>
          <w:b/>
          <w:sz w:val="28"/>
          <w:szCs w:val="28"/>
        </w:rPr>
      </w:pPr>
      <w:r w:rsidRPr="00662D43">
        <w:rPr>
          <w:rFonts w:cs="Arial"/>
          <w:b/>
          <w:sz w:val="28"/>
          <w:szCs w:val="28"/>
        </w:rPr>
        <w:t>INTEGRATED TEST, EVALUATION AND ACCEPTANCE PLAN</w:t>
      </w:r>
      <w:r w:rsidR="001E0A3C" w:rsidRPr="00662D43">
        <w:rPr>
          <w:rFonts w:cs="Arial"/>
          <w:b/>
          <w:sz w:val="28"/>
          <w:szCs w:val="28"/>
        </w:rPr>
        <w:t xml:space="preserve"> (ITEAP)</w:t>
      </w:r>
    </w:p>
    <w:p w:rsidR="00CC3B09" w:rsidRPr="00F403B4" w:rsidRDefault="00CC3B09" w:rsidP="00CC3B09">
      <w:pPr>
        <w:jc w:val="center"/>
        <w:rPr>
          <w:rFonts w:cs="Arial"/>
          <w:sz w:val="22"/>
          <w:szCs w:val="22"/>
        </w:rPr>
      </w:pPr>
    </w:p>
    <w:p w:rsidR="00C31B60" w:rsidRPr="00F403B4" w:rsidRDefault="00C31B60" w:rsidP="00CC3B09">
      <w:pPr>
        <w:jc w:val="center"/>
        <w:rPr>
          <w:rFonts w:cs="Arial"/>
          <w:sz w:val="22"/>
          <w:szCs w:val="22"/>
        </w:rPr>
      </w:pPr>
    </w:p>
    <w:p w:rsidR="00C31B60" w:rsidRPr="00F403B4" w:rsidRDefault="00C31B60" w:rsidP="00CC3B09">
      <w:pPr>
        <w:jc w:val="center"/>
        <w:rPr>
          <w:rFonts w:cs="Arial"/>
          <w:sz w:val="22"/>
          <w:szCs w:val="22"/>
        </w:rPr>
      </w:pPr>
    </w:p>
    <w:p w:rsidR="00C31B60" w:rsidRPr="00F403B4" w:rsidRDefault="00C31B60" w:rsidP="00C31B60">
      <w:pPr>
        <w:tabs>
          <w:tab w:val="left" w:pos="3060"/>
          <w:tab w:val="left" w:pos="5400"/>
        </w:tabs>
        <w:jc w:val="left"/>
        <w:rPr>
          <w:rFonts w:cs="Arial"/>
          <w:sz w:val="22"/>
          <w:szCs w:val="22"/>
        </w:rPr>
      </w:pPr>
      <w:r w:rsidRPr="00F403B4">
        <w:rPr>
          <w:rFonts w:cs="Arial"/>
          <w:sz w:val="22"/>
          <w:szCs w:val="22"/>
        </w:rPr>
        <w:tab/>
        <w:t xml:space="preserve">File Ref: </w:t>
      </w:r>
      <w:r w:rsidRPr="00F403B4">
        <w:rPr>
          <w:rFonts w:cs="Arial"/>
          <w:sz w:val="22"/>
          <w:szCs w:val="22"/>
        </w:rPr>
        <w:tab/>
      </w:r>
      <w:r w:rsidR="004657D6" w:rsidRPr="00F403B4">
        <w:rPr>
          <w:rFonts w:cs="Arial"/>
          <w:sz w:val="22"/>
          <w:szCs w:val="22"/>
        </w:rPr>
        <w:t>&lt;file reference&gt;</w:t>
      </w:r>
    </w:p>
    <w:p w:rsidR="00C31B60" w:rsidRPr="00F403B4" w:rsidRDefault="00C31B60" w:rsidP="00C31B60">
      <w:pPr>
        <w:tabs>
          <w:tab w:val="left" w:pos="3060"/>
          <w:tab w:val="left" w:pos="5400"/>
        </w:tabs>
        <w:jc w:val="left"/>
        <w:rPr>
          <w:rFonts w:cs="Arial"/>
          <w:sz w:val="22"/>
          <w:szCs w:val="22"/>
        </w:rPr>
      </w:pPr>
      <w:r w:rsidRPr="00F403B4">
        <w:rPr>
          <w:rFonts w:cs="Arial"/>
          <w:sz w:val="22"/>
          <w:szCs w:val="22"/>
        </w:rPr>
        <w:tab/>
        <w:t xml:space="preserve">Version: </w:t>
      </w:r>
      <w:r w:rsidRPr="00F403B4">
        <w:rPr>
          <w:rFonts w:cs="Arial"/>
          <w:sz w:val="22"/>
          <w:szCs w:val="22"/>
        </w:rPr>
        <w:tab/>
      </w:r>
      <w:r w:rsidR="004657D6" w:rsidRPr="00F403B4">
        <w:rPr>
          <w:rFonts w:cs="Arial"/>
          <w:sz w:val="22"/>
          <w:szCs w:val="22"/>
        </w:rPr>
        <w:t>&lt;</w:t>
      </w:r>
      <w:r w:rsidR="00662D43">
        <w:rPr>
          <w:rFonts w:cs="Arial"/>
          <w:sz w:val="22"/>
          <w:szCs w:val="22"/>
        </w:rPr>
        <w:t>2.1</w:t>
      </w:r>
      <w:r w:rsidR="004657D6" w:rsidRPr="00F403B4">
        <w:rPr>
          <w:rFonts w:cs="Arial"/>
          <w:sz w:val="22"/>
          <w:szCs w:val="22"/>
        </w:rPr>
        <w:t>&gt;</w:t>
      </w:r>
    </w:p>
    <w:p w:rsidR="00C31B60" w:rsidRPr="00F403B4" w:rsidRDefault="00C31B60" w:rsidP="00C31B60">
      <w:pPr>
        <w:tabs>
          <w:tab w:val="left" w:pos="3060"/>
          <w:tab w:val="left" w:pos="5400"/>
        </w:tabs>
        <w:jc w:val="left"/>
        <w:rPr>
          <w:rFonts w:cs="Arial"/>
          <w:sz w:val="22"/>
          <w:szCs w:val="22"/>
        </w:rPr>
      </w:pPr>
      <w:r w:rsidRPr="00F403B4">
        <w:rPr>
          <w:rFonts w:cs="Arial"/>
          <w:sz w:val="22"/>
          <w:szCs w:val="22"/>
        </w:rPr>
        <w:tab/>
        <w:t xml:space="preserve">Dated: </w:t>
      </w:r>
      <w:r w:rsidRPr="00F403B4">
        <w:rPr>
          <w:rFonts w:cs="Arial"/>
          <w:sz w:val="22"/>
          <w:szCs w:val="22"/>
        </w:rPr>
        <w:tab/>
      </w:r>
      <w:r w:rsidR="004657D6" w:rsidRPr="00F403B4">
        <w:rPr>
          <w:rFonts w:cs="Arial"/>
          <w:sz w:val="22"/>
          <w:szCs w:val="22"/>
        </w:rPr>
        <w:t>&lt;</w:t>
      </w:r>
      <w:r w:rsidR="00B246C0">
        <w:rPr>
          <w:rFonts w:cs="Arial"/>
          <w:sz w:val="22"/>
          <w:szCs w:val="22"/>
        </w:rPr>
        <w:t>1</w:t>
      </w:r>
      <w:r w:rsidR="00F82643">
        <w:rPr>
          <w:rFonts w:cs="Arial"/>
          <w:sz w:val="22"/>
          <w:szCs w:val="22"/>
        </w:rPr>
        <w:t>4/05</w:t>
      </w:r>
      <w:r w:rsidR="00284CF3">
        <w:rPr>
          <w:rFonts w:cs="Arial"/>
          <w:sz w:val="22"/>
          <w:szCs w:val="22"/>
        </w:rPr>
        <w:t>/15</w:t>
      </w:r>
      <w:r w:rsidR="008045F6">
        <w:rPr>
          <w:rFonts w:cs="Arial"/>
          <w:sz w:val="22"/>
          <w:szCs w:val="22"/>
        </w:rPr>
        <w:tab/>
      </w:r>
      <w:r w:rsidR="004657D6" w:rsidRPr="00F403B4">
        <w:rPr>
          <w:rFonts w:cs="Arial"/>
          <w:sz w:val="22"/>
          <w:szCs w:val="22"/>
        </w:rPr>
        <w:t>&gt;</w:t>
      </w:r>
    </w:p>
    <w:p w:rsidR="00CC3B09" w:rsidRPr="00F403B4" w:rsidRDefault="00CC3B09">
      <w:pPr>
        <w:rPr>
          <w:rFonts w:cs="Arial"/>
          <w:sz w:val="22"/>
          <w:szCs w:val="22"/>
        </w:rPr>
      </w:pPr>
    </w:p>
    <w:p w:rsidR="00C31B60" w:rsidRPr="00F403B4" w:rsidRDefault="00C31B60">
      <w:pPr>
        <w:rPr>
          <w:rFonts w:cs="Arial"/>
          <w:sz w:val="22"/>
          <w:szCs w:val="22"/>
        </w:rPr>
      </w:pPr>
    </w:p>
    <w:p w:rsidR="00CC3B09" w:rsidRPr="00F403B4" w:rsidRDefault="00CC3B09" w:rsidP="00B5332D">
      <w:pPr>
        <w:spacing w:before="0" w:after="0"/>
        <w:rPr>
          <w:rFonts w:cs="Arial"/>
          <w:sz w:val="22"/>
          <w:szCs w:val="22"/>
        </w:rPr>
      </w:pPr>
    </w:p>
    <w:p w:rsidR="00C31B60" w:rsidRPr="00F403B4" w:rsidRDefault="00C31B60" w:rsidP="00C31B60">
      <w:pPr>
        <w:pBdr>
          <w:top w:val="single" w:sz="12" w:space="1" w:color="auto"/>
          <w:left w:val="single" w:sz="12" w:space="4" w:color="auto"/>
          <w:bottom w:val="single" w:sz="12" w:space="1" w:color="auto"/>
          <w:right w:val="single" w:sz="12" w:space="4" w:color="auto"/>
        </w:pBdr>
        <w:jc w:val="left"/>
        <w:rPr>
          <w:rFonts w:cs="Arial"/>
          <w:sz w:val="22"/>
          <w:szCs w:val="22"/>
        </w:rPr>
      </w:pPr>
      <w:r w:rsidRPr="00F403B4">
        <w:rPr>
          <w:rFonts w:cs="Arial"/>
          <w:sz w:val="22"/>
          <w:szCs w:val="22"/>
        </w:rPr>
        <w:t xml:space="preserve">THIS DOCUMENT IS THE PROPERTY OF HER BRITANNIC MAJESTY'S GOVERNMENT, and is issued for the information of such persons only as need to know its contents in the course of their official duties. </w:t>
      </w:r>
      <w:r w:rsidR="00120839">
        <w:rPr>
          <w:rFonts w:cs="Arial"/>
          <w:sz w:val="22"/>
          <w:szCs w:val="22"/>
        </w:rPr>
        <w:t xml:space="preserve"> </w:t>
      </w:r>
      <w:r w:rsidRPr="00F403B4">
        <w:rPr>
          <w:rFonts w:cs="Arial"/>
          <w:sz w:val="22"/>
          <w:szCs w:val="22"/>
        </w:rPr>
        <w:t xml:space="preserve">Any person finding this document should hand it in to a British forces unit or to a police station for its safe return to the MINISTRY OF DEFENCE, (DSy(Pol)), MAIN BUILDING, WHITEHALL, LONDON, SW1A 2HB, with the particulars of how and where found. </w:t>
      </w:r>
    </w:p>
    <w:p w:rsidR="00C31B60" w:rsidRPr="00F403B4" w:rsidRDefault="00C31B60" w:rsidP="00C31B60">
      <w:pPr>
        <w:pBdr>
          <w:top w:val="single" w:sz="12" w:space="1" w:color="auto"/>
          <w:left w:val="single" w:sz="12" w:space="4" w:color="auto"/>
          <w:bottom w:val="single" w:sz="12" w:space="1" w:color="auto"/>
          <w:right w:val="single" w:sz="12" w:space="4" w:color="auto"/>
        </w:pBdr>
        <w:jc w:val="left"/>
        <w:rPr>
          <w:rFonts w:cs="Arial"/>
          <w:sz w:val="22"/>
          <w:szCs w:val="22"/>
        </w:rPr>
      </w:pPr>
      <w:r w:rsidRPr="00F403B4">
        <w:rPr>
          <w:rFonts w:cs="Arial"/>
          <w:sz w:val="22"/>
          <w:szCs w:val="22"/>
        </w:rPr>
        <w:t xml:space="preserve">THE UNAUTHORISED RETENTION OR DESTRUCTION OF THE DOCUMENT MAY BE AN OFFENCE UNDER THE OFFICIAL SECRETS ACT OF 1911 - 1989. </w:t>
      </w:r>
    </w:p>
    <w:p w:rsidR="003F69B5" w:rsidRPr="00F403B4" w:rsidRDefault="00C31B60" w:rsidP="00C31B60">
      <w:pPr>
        <w:pBdr>
          <w:top w:val="single" w:sz="12" w:space="1" w:color="auto"/>
          <w:left w:val="single" w:sz="12" w:space="4" w:color="auto"/>
          <w:bottom w:val="single" w:sz="12" w:space="1" w:color="auto"/>
          <w:right w:val="single" w:sz="12" w:space="4" w:color="auto"/>
        </w:pBdr>
        <w:jc w:val="left"/>
        <w:rPr>
          <w:rFonts w:cs="Arial"/>
          <w:sz w:val="22"/>
          <w:szCs w:val="22"/>
        </w:rPr>
      </w:pPr>
      <w:r w:rsidRPr="00F403B4">
        <w:rPr>
          <w:rFonts w:cs="Arial"/>
          <w:sz w:val="22"/>
          <w:szCs w:val="22"/>
        </w:rPr>
        <w:t>When released to persons outside Government service, this document is issued on a personal basis and the recipient to whom it is entrusted in confidence, within the provisions of the Official Secrets Acts 1911-89, is personally responsible for its safe custody and for seeing that its contents are disclosed only to authorized persons.</w:t>
      </w:r>
    </w:p>
    <w:p w:rsidR="009938E8" w:rsidRDefault="009938E8" w:rsidP="00943200">
      <w:pPr>
        <w:jc w:val="center"/>
        <w:rPr>
          <w:rFonts w:cs="Arial"/>
          <w:sz w:val="22"/>
          <w:szCs w:val="22"/>
        </w:rPr>
      </w:pPr>
    </w:p>
    <w:p w:rsidR="00FC11B4" w:rsidRDefault="00FC11B4" w:rsidP="00943200">
      <w:pPr>
        <w:jc w:val="center"/>
        <w:rPr>
          <w:rFonts w:cs="Arial"/>
          <w:sz w:val="22"/>
          <w:szCs w:val="22"/>
        </w:rPr>
      </w:pPr>
    </w:p>
    <w:p w:rsidR="00CC3B09" w:rsidRPr="00F403B4" w:rsidRDefault="00943200" w:rsidP="00943200">
      <w:pPr>
        <w:jc w:val="center"/>
        <w:rPr>
          <w:rFonts w:cs="Arial"/>
          <w:b/>
          <w:sz w:val="22"/>
          <w:szCs w:val="22"/>
        </w:rPr>
      </w:pPr>
      <w:r w:rsidRPr="00F403B4">
        <w:rPr>
          <w:rFonts w:cs="Arial"/>
          <w:b/>
          <w:sz w:val="22"/>
          <w:szCs w:val="22"/>
        </w:rPr>
        <w:t>APPROVALS</w:t>
      </w:r>
    </w:p>
    <w:p w:rsidR="00943200" w:rsidRPr="00F403B4" w:rsidRDefault="00943200" w:rsidP="00943200">
      <w:pPr>
        <w:jc w:val="center"/>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4"/>
        <w:gridCol w:w="2464"/>
        <w:gridCol w:w="2464"/>
      </w:tblGrid>
      <w:tr w:rsidR="00EC232D" w:rsidRPr="003606D5">
        <w:tc>
          <w:tcPr>
            <w:tcW w:w="2463" w:type="dxa"/>
            <w:shd w:val="clear" w:color="auto" w:fill="auto"/>
          </w:tcPr>
          <w:p w:rsidR="008E5961" w:rsidRPr="003606D5" w:rsidRDefault="00943200" w:rsidP="003606D5">
            <w:pPr>
              <w:jc w:val="left"/>
              <w:rPr>
                <w:rFonts w:cs="Arial"/>
                <w:b/>
                <w:sz w:val="22"/>
                <w:szCs w:val="22"/>
              </w:rPr>
            </w:pPr>
            <w:r w:rsidRPr="003606D5">
              <w:rPr>
                <w:rFonts w:cs="Arial"/>
                <w:b/>
                <w:sz w:val="22"/>
                <w:szCs w:val="22"/>
              </w:rPr>
              <w:lastRenderedPageBreak/>
              <w:t>Post</w:t>
            </w:r>
          </w:p>
        </w:tc>
        <w:tc>
          <w:tcPr>
            <w:tcW w:w="2464" w:type="dxa"/>
            <w:shd w:val="clear" w:color="auto" w:fill="auto"/>
          </w:tcPr>
          <w:p w:rsidR="008E5961" w:rsidRPr="003606D5" w:rsidRDefault="00943200" w:rsidP="003606D5">
            <w:pPr>
              <w:tabs>
                <w:tab w:val="center" w:pos="1124"/>
                <w:tab w:val="right" w:pos="2248"/>
              </w:tabs>
              <w:jc w:val="left"/>
              <w:rPr>
                <w:rFonts w:cs="Arial"/>
                <w:b/>
                <w:sz w:val="22"/>
                <w:szCs w:val="22"/>
              </w:rPr>
            </w:pPr>
            <w:r w:rsidRPr="003606D5">
              <w:rPr>
                <w:rFonts w:cs="Arial"/>
                <w:b/>
                <w:sz w:val="22"/>
                <w:szCs w:val="22"/>
              </w:rPr>
              <w:t>Name</w:t>
            </w:r>
            <w:r w:rsidRPr="003606D5">
              <w:rPr>
                <w:rFonts w:cs="Arial"/>
                <w:b/>
                <w:sz w:val="22"/>
                <w:szCs w:val="22"/>
              </w:rPr>
              <w:tab/>
            </w:r>
          </w:p>
        </w:tc>
        <w:tc>
          <w:tcPr>
            <w:tcW w:w="2464" w:type="dxa"/>
            <w:shd w:val="clear" w:color="auto" w:fill="auto"/>
          </w:tcPr>
          <w:p w:rsidR="008E5961" w:rsidRPr="003606D5" w:rsidRDefault="00943200" w:rsidP="003606D5">
            <w:pPr>
              <w:jc w:val="left"/>
              <w:rPr>
                <w:rFonts w:cs="Arial"/>
                <w:b/>
                <w:sz w:val="22"/>
                <w:szCs w:val="22"/>
              </w:rPr>
            </w:pPr>
            <w:r w:rsidRPr="003606D5">
              <w:rPr>
                <w:rFonts w:cs="Arial"/>
                <w:b/>
                <w:sz w:val="22"/>
                <w:szCs w:val="22"/>
              </w:rPr>
              <w:t>Date</w:t>
            </w:r>
          </w:p>
        </w:tc>
        <w:tc>
          <w:tcPr>
            <w:tcW w:w="2464" w:type="dxa"/>
            <w:shd w:val="clear" w:color="auto" w:fill="auto"/>
          </w:tcPr>
          <w:p w:rsidR="008E5961" w:rsidRPr="003606D5" w:rsidRDefault="00943200" w:rsidP="003606D5">
            <w:pPr>
              <w:jc w:val="left"/>
              <w:rPr>
                <w:rFonts w:cs="Arial"/>
                <w:b/>
                <w:sz w:val="22"/>
                <w:szCs w:val="22"/>
              </w:rPr>
            </w:pPr>
            <w:r w:rsidRPr="003606D5">
              <w:rPr>
                <w:rFonts w:cs="Arial"/>
                <w:b/>
                <w:sz w:val="22"/>
                <w:szCs w:val="22"/>
              </w:rPr>
              <w:t>Signature</w:t>
            </w:r>
          </w:p>
        </w:tc>
      </w:tr>
      <w:tr w:rsidR="00EC232D" w:rsidRPr="003606D5">
        <w:tc>
          <w:tcPr>
            <w:tcW w:w="2463" w:type="dxa"/>
            <w:shd w:val="clear" w:color="auto" w:fill="auto"/>
          </w:tcPr>
          <w:p w:rsidR="00943200" w:rsidRPr="003606D5" w:rsidRDefault="00943200" w:rsidP="003606D5">
            <w:pPr>
              <w:jc w:val="left"/>
              <w:rPr>
                <w:rFonts w:cs="Arial"/>
                <w:sz w:val="22"/>
                <w:szCs w:val="22"/>
              </w:rPr>
            </w:pPr>
          </w:p>
        </w:tc>
        <w:tc>
          <w:tcPr>
            <w:tcW w:w="2464" w:type="dxa"/>
            <w:shd w:val="clear" w:color="auto" w:fill="auto"/>
          </w:tcPr>
          <w:p w:rsidR="00943200" w:rsidRPr="003606D5" w:rsidRDefault="00943200" w:rsidP="003606D5">
            <w:pPr>
              <w:jc w:val="left"/>
              <w:rPr>
                <w:rFonts w:cs="Arial"/>
                <w:sz w:val="22"/>
                <w:szCs w:val="22"/>
              </w:rPr>
            </w:pPr>
          </w:p>
        </w:tc>
        <w:tc>
          <w:tcPr>
            <w:tcW w:w="2464" w:type="dxa"/>
            <w:shd w:val="clear" w:color="auto" w:fill="auto"/>
          </w:tcPr>
          <w:p w:rsidR="00B200E8" w:rsidRPr="003606D5" w:rsidRDefault="00B200E8" w:rsidP="003606D5">
            <w:pPr>
              <w:jc w:val="left"/>
              <w:rPr>
                <w:rFonts w:cs="Arial"/>
                <w:sz w:val="22"/>
                <w:szCs w:val="22"/>
              </w:rPr>
            </w:pPr>
          </w:p>
        </w:tc>
        <w:tc>
          <w:tcPr>
            <w:tcW w:w="2464" w:type="dxa"/>
            <w:shd w:val="clear" w:color="auto" w:fill="auto"/>
          </w:tcPr>
          <w:p w:rsidR="00943200" w:rsidRPr="003606D5" w:rsidRDefault="00943200" w:rsidP="003606D5">
            <w:pPr>
              <w:jc w:val="left"/>
              <w:rPr>
                <w:rFonts w:cs="Arial"/>
                <w:sz w:val="22"/>
                <w:szCs w:val="22"/>
              </w:rPr>
            </w:pPr>
          </w:p>
        </w:tc>
      </w:tr>
      <w:tr w:rsidR="00EC232D" w:rsidRPr="003606D5">
        <w:tc>
          <w:tcPr>
            <w:tcW w:w="2463" w:type="dxa"/>
            <w:shd w:val="clear" w:color="auto" w:fill="auto"/>
          </w:tcPr>
          <w:p w:rsidR="00943200" w:rsidRPr="003606D5" w:rsidRDefault="00943200" w:rsidP="003606D5">
            <w:pPr>
              <w:jc w:val="left"/>
              <w:rPr>
                <w:rFonts w:cs="Arial"/>
                <w:sz w:val="22"/>
                <w:szCs w:val="22"/>
              </w:rPr>
            </w:pPr>
          </w:p>
        </w:tc>
        <w:tc>
          <w:tcPr>
            <w:tcW w:w="2464" w:type="dxa"/>
            <w:shd w:val="clear" w:color="auto" w:fill="auto"/>
          </w:tcPr>
          <w:p w:rsidR="00943200" w:rsidRPr="003606D5" w:rsidRDefault="00943200" w:rsidP="003606D5">
            <w:pPr>
              <w:jc w:val="left"/>
              <w:rPr>
                <w:rFonts w:cs="Arial"/>
                <w:sz w:val="22"/>
                <w:szCs w:val="22"/>
              </w:rPr>
            </w:pPr>
          </w:p>
        </w:tc>
        <w:tc>
          <w:tcPr>
            <w:tcW w:w="2464" w:type="dxa"/>
            <w:shd w:val="clear" w:color="auto" w:fill="auto"/>
          </w:tcPr>
          <w:p w:rsidR="00943200" w:rsidRPr="003606D5" w:rsidRDefault="00943200" w:rsidP="00D04E7A">
            <w:pPr>
              <w:jc w:val="left"/>
              <w:rPr>
                <w:rFonts w:cs="Arial"/>
                <w:sz w:val="22"/>
                <w:szCs w:val="22"/>
              </w:rPr>
            </w:pPr>
          </w:p>
        </w:tc>
        <w:tc>
          <w:tcPr>
            <w:tcW w:w="2464" w:type="dxa"/>
            <w:shd w:val="clear" w:color="auto" w:fill="auto"/>
          </w:tcPr>
          <w:p w:rsidR="00943200" w:rsidRPr="003606D5" w:rsidRDefault="00943200" w:rsidP="003606D5">
            <w:pPr>
              <w:jc w:val="left"/>
              <w:rPr>
                <w:rFonts w:cs="Arial"/>
                <w:sz w:val="22"/>
                <w:szCs w:val="22"/>
              </w:rPr>
            </w:pPr>
          </w:p>
        </w:tc>
      </w:tr>
    </w:tbl>
    <w:p w:rsidR="008E5961" w:rsidRDefault="008E5961">
      <w:pPr>
        <w:rPr>
          <w:rFonts w:cs="Arial"/>
          <w:sz w:val="22"/>
          <w:szCs w:val="22"/>
        </w:rPr>
      </w:pPr>
    </w:p>
    <w:p w:rsidR="00D04E7A" w:rsidRDefault="00D04E7A">
      <w:pPr>
        <w:rPr>
          <w:rFonts w:cs="Arial"/>
          <w:sz w:val="22"/>
          <w:szCs w:val="22"/>
        </w:rPr>
      </w:pPr>
    </w:p>
    <w:p w:rsidR="00B17624" w:rsidRDefault="005B0468" w:rsidP="00B17624">
      <w:pPr>
        <w:jc w:val="center"/>
        <w:rPr>
          <w:rFonts w:cs="Arial"/>
          <w:b/>
          <w:sz w:val="22"/>
          <w:szCs w:val="22"/>
        </w:rPr>
      </w:pPr>
      <w:r>
        <w:rPr>
          <w:rFonts w:cs="Arial"/>
          <w:b/>
          <w:sz w:val="22"/>
          <w:szCs w:val="22"/>
        </w:rPr>
        <w:t>AMENDMENT</w:t>
      </w:r>
      <w:r w:rsidR="00B17624" w:rsidRPr="00B17624">
        <w:rPr>
          <w:rFonts w:cs="Arial"/>
          <w:b/>
          <w:sz w:val="22"/>
          <w:szCs w:val="22"/>
        </w:rPr>
        <w:t xml:space="preserve"> RECORD</w:t>
      </w:r>
    </w:p>
    <w:p w:rsidR="00B17624" w:rsidRDefault="00B17624" w:rsidP="00B17624">
      <w:pPr>
        <w:jc w:val="center"/>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142"/>
        <w:gridCol w:w="3285"/>
      </w:tblGrid>
      <w:tr w:rsidR="00EC232D" w:rsidRPr="003606D5">
        <w:tc>
          <w:tcPr>
            <w:tcW w:w="2214" w:type="dxa"/>
            <w:shd w:val="clear" w:color="auto" w:fill="auto"/>
          </w:tcPr>
          <w:p w:rsidR="00B17624" w:rsidRPr="003606D5" w:rsidRDefault="00B17624" w:rsidP="003606D5">
            <w:pPr>
              <w:jc w:val="center"/>
              <w:rPr>
                <w:rFonts w:cs="Arial"/>
                <w:b/>
                <w:sz w:val="22"/>
                <w:szCs w:val="22"/>
              </w:rPr>
            </w:pPr>
            <w:r w:rsidRPr="003606D5">
              <w:rPr>
                <w:rFonts w:cs="Arial"/>
                <w:b/>
                <w:sz w:val="22"/>
                <w:szCs w:val="22"/>
              </w:rPr>
              <w:t>Version</w:t>
            </w:r>
          </w:p>
          <w:p w:rsidR="00B17624" w:rsidRPr="003606D5" w:rsidRDefault="00B17624" w:rsidP="003606D5">
            <w:pPr>
              <w:jc w:val="center"/>
              <w:rPr>
                <w:rFonts w:cs="Arial"/>
                <w:sz w:val="22"/>
                <w:szCs w:val="22"/>
              </w:rPr>
            </w:pPr>
          </w:p>
        </w:tc>
        <w:tc>
          <w:tcPr>
            <w:tcW w:w="2214" w:type="dxa"/>
            <w:shd w:val="clear" w:color="auto" w:fill="auto"/>
          </w:tcPr>
          <w:p w:rsidR="00B17624" w:rsidRPr="003606D5" w:rsidRDefault="00B17624" w:rsidP="003606D5">
            <w:pPr>
              <w:jc w:val="center"/>
              <w:rPr>
                <w:rFonts w:cs="Arial"/>
                <w:b/>
                <w:sz w:val="22"/>
                <w:szCs w:val="22"/>
              </w:rPr>
            </w:pPr>
            <w:r w:rsidRPr="003606D5">
              <w:rPr>
                <w:rFonts w:cs="Arial"/>
                <w:b/>
                <w:sz w:val="22"/>
                <w:szCs w:val="22"/>
              </w:rPr>
              <w:t>Reason</w:t>
            </w:r>
          </w:p>
        </w:tc>
        <w:tc>
          <w:tcPr>
            <w:tcW w:w="2142" w:type="dxa"/>
            <w:shd w:val="clear" w:color="auto" w:fill="auto"/>
          </w:tcPr>
          <w:p w:rsidR="00B17624" w:rsidRPr="003606D5" w:rsidRDefault="00B17624" w:rsidP="003606D5">
            <w:pPr>
              <w:jc w:val="center"/>
              <w:rPr>
                <w:rFonts w:cs="Arial"/>
                <w:b/>
                <w:sz w:val="22"/>
                <w:szCs w:val="22"/>
              </w:rPr>
            </w:pPr>
            <w:r w:rsidRPr="003606D5">
              <w:rPr>
                <w:rFonts w:cs="Arial"/>
                <w:b/>
                <w:sz w:val="22"/>
                <w:szCs w:val="22"/>
              </w:rPr>
              <w:t>Amended By</w:t>
            </w:r>
            <w:r w:rsidRPr="003606D5">
              <w:rPr>
                <w:rFonts w:cs="Arial"/>
                <w:b/>
                <w:sz w:val="22"/>
                <w:szCs w:val="22"/>
              </w:rPr>
              <w:tab/>
            </w:r>
          </w:p>
        </w:tc>
        <w:tc>
          <w:tcPr>
            <w:tcW w:w="3285" w:type="dxa"/>
            <w:shd w:val="clear" w:color="auto" w:fill="auto"/>
          </w:tcPr>
          <w:p w:rsidR="00B17624" w:rsidRPr="003606D5" w:rsidRDefault="00B17624" w:rsidP="003606D5">
            <w:pPr>
              <w:jc w:val="center"/>
              <w:rPr>
                <w:rFonts w:cs="Arial"/>
                <w:b/>
                <w:sz w:val="22"/>
                <w:szCs w:val="22"/>
              </w:rPr>
            </w:pPr>
            <w:r w:rsidRPr="003606D5">
              <w:rPr>
                <w:rFonts w:cs="Arial"/>
                <w:b/>
                <w:sz w:val="22"/>
                <w:szCs w:val="22"/>
              </w:rPr>
              <w:t>Date</w:t>
            </w:r>
          </w:p>
        </w:tc>
      </w:tr>
    </w:tbl>
    <w:p w:rsidR="00205162" w:rsidRDefault="00205162" w:rsidP="00B17624">
      <w:pPr>
        <w:jc w:val="center"/>
        <w:rPr>
          <w:rFonts w:cs="Arial"/>
          <w:b/>
          <w:sz w:val="22"/>
          <w:szCs w:val="22"/>
        </w:rPr>
      </w:pPr>
    </w:p>
    <w:p w:rsidR="00205162" w:rsidRDefault="00205162" w:rsidP="00B17624">
      <w:pPr>
        <w:jc w:val="center"/>
        <w:rPr>
          <w:rFonts w:cs="Arial"/>
          <w:b/>
          <w:sz w:val="22"/>
          <w:szCs w:val="22"/>
        </w:rPr>
      </w:pPr>
    </w:p>
    <w:p w:rsidR="00B5332D" w:rsidRDefault="00B5332D" w:rsidP="00B17624">
      <w:pPr>
        <w:jc w:val="center"/>
        <w:rPr>
          <w:rFonts w:cs="Arial"/>
          <w:b/>
          <w:sz w:val="22"/>
          <w:szCs w:val="22"/>
        </w:rPr>
      </w:pPr>
    </w:p>
    <w:p w:rsidR="00205162" w:rsidRDefault="00205162" w:rsidP="00B17624">
      <w:pPr>
        <w:jc w:val="center"/>
        <w:rPr>
          <w:rFonts w:cs="Arial"/>
          <w:b/>
          <w:sz w:val="22"/>
          <w:szCs w:val="22"/>
        </w:rPr>
      </w:pPr>
    </w:p>
    <w:p w:rsidR="00205162" w:rsidRPr="00205162" w:rsidRDefault="00205162" w:rsidP="00205162">
      <w:pPr>
        <w:pStyle w:val="Heading1"/>
        <w:numPr>
          <w:ilvl w:val="0"/>
          <w:numId w:val="0"/>
        </w:numPr>
        <w:spacing w:before="0" w:after="0"/>
        <w:rPr>
          <w:sz w:val="24"/>
          <w:szCs w:val="24"/>
        </w:rPr>
      </w:pPr>
      <w:bookmarkStart w:id="1" w:name="_Toc325439124"/>
      <w:bookmarkStart w:id="2" w:name="_Toc411858793"/>
      <w:r w:rsidRPr="00205162">
        <w:rPr>
          <w:sz w:val="24"/>
          <w:szCs w:val="24"/>
        </w:rPr>
        <w:t>Distribution</w:t>
      </w:r>
      <w:bookmarkEnd w:id="1"/>
      <w:bookmarkEnd w:id="2"/>
    </w:p>
    <w:p w:rsidR="00205162" w:rsidRPr="00A5615A" w:rsidRDefault="00450890" w:rsidP="00205162">
      <w:pPr>
        <w:spacing w:before="0" w:after="0"/>
      </w:pPr>
      <w:r>
        <w:t>For Action:</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888"/>
        <w:gridCol w:w="4500"/>
      </w:tblGrid>
      <w:tr w:rsidR="00450890" w:rsidRPr="00B5332D" w:rsidTr="00B5332D">
        <w:tc>
          <w:tcPr>
            <w:tcW w:w="3888" w:type="dxa"/>
            <w:shd w:val="clear" w:color="auto" w:fill="auto"/>
          </w:tcPr>
          <w:p w:rsidR="00450890" w:rsidRPr="00B5332D" w:rsidRDefault="00450890" w:rsidP="00B5332D">
            <w:pPr>
              <w:jc w:val="left"/>
              <w:rPr>
                <w:bCs/>
                <w:szCs w:val="20"/>
              </w:rPr>
            </w:pPr>
            <w:r w:rsidRPr="00B5332D">
              <w:rPr>
                <w:bCs/>
                <w:szCs w:val="20"/>
              </w:rPr>
              <w:t>NAVY TRG HQ-ME TC SO2</w:t>
            </w:r>
          </w:p>
        </w:tc>
        <w:tc>
          <w:tcPr>
            <w:tcW w:w="4500" w:type="dxa"/>
            <w:shd w:val="clear" w:color="auto" w:fill="auto"/>
          </w:tcPr>
          <w:p w:rsidR="00450890" w:rsidRPr="00B5332D" w:rsidRDefault="00450890" w:rsidP="00B5332D">
            <w:pPr>
              <w:jc w:val="left"/>
              <w:rPr>
                <w:bCs/>
                <w:szCs w:val="20"/>
              </w:rPr>
            </w:pPr>
          </w:p>
        </w:tc>
      </w:tr>
      <w:tr w:rsidR="00450890" w:rsidRPr="00A5615A" w:rsidTr="00B5332D">
        <w:tc>
          <w:tcPr>
            <w:tcW w:w="3888" w:type="dxa"/>
            <w:shd w:val="clear" w:color="auto" w:fill="auto"/>
          </w:tcPr>
          <w:p w:rsidR="00450890" w:rsidRPr="00B5332D" w:rsidRDefault="00450890" w:rsidP="00B5332D">
            <w:pPr>
              <w:jc w:val="left"/>
              <w:rPr>
                <w:szCs w:val="20"/>
              </w:rPr>
            </w:pPr>
            <w:r w:rsidRPr="00B5332D">
              <w:rPr>
                <w:szCs w:val="20"/>
              </w:rPr>
              <w:t>N</w:t>
            </w:r>
            <w:r w:rsidR="00665FCA" w:rsidRPr="00B5332D">
              <w:rPr>
                <w:szCs w:val="20"/>
              </w:rPr>
              <w:t>D</w:t>
            </w:r>
            <w:r w:rsidRPr="00B5332D">
              <w:rPr>
                <w:szCs w:val="20"/>
              </w:rPr>
              <w:t>P PGMU System Engineer</w:t>
            </w: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r w:rsidRPr="00B5332D">
              <w:rPr>
                <w:szCs w:val="20"/>
              </w:rPr>
              <w:t>NAVY SSM-SS E MEFF SO2</w:t>
            </w: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r w:rsidRPr="00B5332D">
              <w:rPr>
                <w:szCs w:val="20"/>
              </w:rPr>
              <w:t>NAVY PERS-BM ENG MEGS SO2</w:t>
            </w: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r w:rsidRPr="00B5332D">
              <w:rPr>
                <w:szCs w:val="20"/>
              </w:rPr>
              <w:t>NAVY IS-AW SO2</w:t>
            </w: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r w:rsidRPr="00B5332D">
              <w:rPr>
                <w:szCs w:val="20"/>
              </w:rPr>
              <w:t>NAVY LOG INFRA-INFRA AW CAP</w:t>
            </w: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r w:rsidRPr="00B5332D">
              <w:rPr>
                <w:szCs w:val="20"/>
              </w:rPr>
              <w:t>NAVY LOG INFRA-INV STRAT SO2</w:t>
            </w: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r w:rsidRPr="00B5332D">
              <w:rPr>
                <w:szCs w:val="20"/>
              </w:rPr>
              <w:t>NAVY MCTA-MTAU1 SO2</w:t>
            </w: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r w:rsidRPr="00B5332D">
              <w:rPr>
                <w:szCs w:val="20"/>
              </w:rPr>
              <w:t>NAVY RP-PFO AW SO2</w:t>
            </w: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p>
        </w:tc>
        <w:tc>
          <w:tcPr>
            <w:tcW w:w="4500" w:type="dxa"/>
            <w:shd w:val="clear" w:color="auto" w:fill="auto"/>
          </w:tcPr>
          <w:p w:rsidR="00450890" w:rsidRPr="00B5332D" w:rsidRDefault="00450890" w:rsidP="00B5332D">
            <w:pPr>
              <w:jc w:val="left"/>
              <w:rPr>
                <w:szCs w:val="20"/>
              </w:rPr>
            </w:pPr>
          </w:p>
        </w:tc>
      </w:tr>
    </w:tbl>
    <w:p w:rsidR="00450890" w:rsidRDefault="00450890" w:rsidP="00450890">
      <w:pPr>
        <w:spacing w:before="0" w:after="0"/>
      </w:pPr>
    </w:p>
    <w:p w:rsidR="00450890" w:rsidRPr="00A5615A" w:rsidRDefault="00450890" w:rsidP="00450890">
      <w:pPr>
        <w:spacing w:before="0" w:after="0"/>
      </w:pPr>
      <w:r>
        <w:t>For Information:</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888"/>
        <w:gridCol w:w="4500"/>
      </w:tblGrid>
      <w:tr w:rsidR="00450890" w:rsidRPr="00B5332D" w:rsidTr="00B5332D">
        <w:tc>
          <w:tcPr>
            <w:tcW w:w="3888" w:type="dxa"/>
            <w:shd w:val="clear" w:color="auto" w:fill="auto"/>
          </w:tcPr>
          <w:p w:rsidR="00450890" w:rsidRPr="00B5332D" w:rsidRDefault="00450890" w:rsidP="00B5332D">
            <w:pPr>
              <w:jc w:val="left"/>
              <w:rPr>
                <w:bCs/>
                <w:szCs w:val="20"/>
              </w:rPr>
            </w:pPr>
            <w:r w:rsidRPr="00B5332D">
              <w:rPr>
                <w:bCs/>
                <w:szCs w:val="20"/>
              </w:rPr>
              <w:t xml:space="preserve">DES Ships </w:t>
            </w:r>
            <w:r w:rsidR="005F7D1F" w:rsidRPr="00B5332D">
              <w:rPr>
                <w:bCs/>
                <w:szCs w:val="20"/>
              </w:rPr>
              <w:t>WSpt</w:t>
            </w:r>
            <w:r w:rsidRPr="00B5332D">
              <w:rPr>
                <w:bCs/>
                <w:szCs w:val="20"/>
              </w:rPr>
              <w:t>-T23-PGMU-GL</w:t>
            </w:r>
          </w:p>
        </w:tc>
        <w:tc>
          <w:tcPr>
            <w:tcW w:w="4500" w:type="dxa"/>
            <w:shd w:val="clear" w:color="auto" w:fill="auto"/>
          </w:tcPr>
          <w:p w:rsidR="00450890" w:rsidRPr="00B5332D" w:rsidRDefault="00450890" w:rsidP="00B5332D">
            <w:pPr>
              <w:jc w:val="left"/>
              <w:rPr>
                <w:bCs/>
                <w:szCs w:val="20"/>
              </w:rPr>
            </w:pPr>
          </w:p>
        </w:tc>
      </w:tr>
      <w:tr w:rsidR="00450890" w:rsidRPr="00A5615A" w:rsidTr="00B5332D">
        <w:tc>
          <w:tcPr>
            <w:tcW w:w="3888" w:type="dxa"/>
            <w:shd w:val="clear" w:color="auto" w:fill="auto"/>
          </w:tcPr>
          <w:p w:rsidR="00450890" w:rsidRPr="00B5332D" w:rsidRDefault="00450890" w:rsidP="00B5332D">
            <w:pPr>
              <w:jc w:val="left"/>
              <w:rPr>
                <w:szCs w:val="20"/>
              </w:rPr>
            </w:pPr>
            <w:r w:rsidRPr="00B5332D">
              <w:rPr>
                <w:szCs w:val="20"/>
              </w:rPr>
              <w:t xml:space="preserve">DES Ships </w:t>
            </w:r>
            <w:r w:rsidR="005F7D1F" w:rsidRPr="00B5332D">
              <w:rPr>
                <w:szCs w:val="20"/>
              </w:rPr>
              <w:t>WSpt</w:t>
            </w:r>
            <w:r w:rsidRPr="00B5332D">
              <w:rPr>
                <w:szCs w:val="20"/>
              </w:rPr>
              <w:t>-T23-MCM-TL</w:t>
            </w: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r w:rsidRPr="00B5332D">
              <w:rPr>
                <w:szCs w:val="20"/>
              </w:rPr>
              <w:t xml:space="preserve">DES Ships </w:t>
            </w:r>
            <w:r w:rsidR="005F7D1F" w:rsidRPr="00B5332D">
              <w:rPr>
                <w:szCs w:val="20"/>
              </w:rPr>
              <w:t>WSpt</w:t>
            </w:r>
            <w:r w:rsidRPr="00B5332D">
              <w:rPr>
                <w:szCs w:val="20"/>
              </w:rPr>
              <w:t>-T23-</w:t>
            </w:r>
            <w:r w:rsidR="005F7D1F" w:rsidRPr="00B5332D">
              <w:rPr>
                <w:szCs w:val="20"/>
              </w:rPr>
              <w:t>PGMU3</w:t>
            </w: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p>
        </w:tc>
        <w:tc>
          <w:tcPr>
            <w:tcW w:w="4500" w:type="dxa"/>
            <w:shd w:val="clear" w:color="auto" w:fill="auto"/>
          </w:tcPr>
          <w:p w:rsidR="00450890" w:rsidRPr="00B5332D" w:rsidRDefault="00450890" w:rsidP="00B5332D">
            <w:pPr>
              <w:jc w:val="left"/>
              <w:rPr>
                <w:szCs w:val="20"/>
              </w:rPr>
            </w:pPr>
          </w:p>
        </w:tc>
      </w:tr>
      <w:tr w:rsidR="00450890" w:rsidRPr="00A5615A" w:rsidTr="00B5332D">
        <w:tc>
          <w:tcPr>
            <w:tcW w:w="3888" w:type="dxa"/>
            <w:shd w:val="clear" w:color="auto" w:fill="auto"/>
          </w:tcPr>
          <w:p w:rsidR="00450890" w:rsidRPr="00B5332D" w:rsidRDefault="00450890" w:rsidP="00B5332D">
            <w:pPr>
              <w:jc w:val="left"/>
              <w:rPr>
                <w:szCs w:val="20"/>
              </w:rPr>
            </w:pPr>
          </w:p>
        </w:tc>
        <w:tc>
          <w:tcPr>
            <w:tcW w:w="4500" w:type="dxa"/>
            <w:shd w:val="clear" w:color="auto" w:fill="auto"/>
          </w:tcPr>
          <w:p w:rsidR="00450890" w:rsidRPr="00B5332D" w:rsidRDefault="00450890" w:rsidP="00B5332D">
            <w:pPr>
              <w:jc w:val="left"/>
              <w:rPr>
                <w:szCs w:val="20"/>
              </w:rPr>
            </w:pPr>
          </w:p>
        </w:tc>
      </w:tr>
    </w:tbl>
    <w:p w:rsidR="00205162" w:rsidRDefault="00205162" w:rsidP="00B17624">
      <w:pPr>
        <w:jc w:val="center"/>
        <w:rPr>
          <w:rFonts w:cs="Arial"/>
          <w:b/>
          <w:sz w:val="22"/>
          <w:szCs w:val="22"/>
        </w:rPr>
      </w:pPr>
    </w:p>
    <w:p w:rsidR="00205162" w:rsidRDefault="00205162" w:rsidP="00B17624">
      <w:pPr>
        <w:jc w:val="center"/>
        <w:rPr>
          <w:rFonts w:cs="Arial"/>
          <w:b/>
          <w:sz w:val="22"/>
          <w:szCs w:val="22"/>
        </w:rPr>
      </w:pPr>
    </w:p>
    <w:p w:rsidR="008E5961" w:rsidRPr="00F403B4" w:rsidRDefault="005B0468" w:rsidP="008E5961">
      <w:pPr>
        <w:jc w:val="center"/>
        <w:rPr>
          <w:rFonts w:cs="Arial"/>
          <w:b/>
          <w:sz w:val="22"/>
          <w:szCs w:val="22"/>
        </w:rPr>
      </w:pPr>
      <w:r>
        <w:rPr>
          <w:rFonts w:cs="Arial"/>
          <w:sz w:val="22"/>
          <w:szCs w:val="22"/>
        </w:rPr>
        <w:br w:type="page"/>
      </w:r>
      <w:r w:rsidR="00B36744" w:rsidRPr="00F403B4">
        <w:rPr>
          <w:rFonts w:cs="Arial"/>
          <w:b/>
          <w:sz w:val="22"/>
          <w:szCs w:val="22"/>
        </w:rPr>
        <w:t>CONTENTS</w:t>
      </w:r>
    </w:p>
    <w:p w:rsidR="009A401A" w:rsidRPr="009A401A" w:rsidRDefault="009A401A">
      <w:pPr>
        <w:pStyle w:val="TOC1"/>
        <w:tabs>
          <w:tab w:val="right" w:leader="dot" w:pos="9629"/>
        </w:tabs>
        <w:rPr>
          <w:rFonts w:cs="Arial"/>
          <w:caps w:val="0"/>
          <w:noProof/>
          <w:sz w:val="22"/>
          <w:szCs w:val="22"/>
          <w:lang w:eastAsia="en-GB"/>
        </w:rPr>
      </w:pPr>
      <w:r w:rsidRPr="009A401A">
        <w:rPr>
          <w:rFonts w:cs="Arial"/>
          <w:noProof/>
          <w:sz w:val="22"/>
          <w:szCs w:val="22"/>
        </w:rPr>
        <w:t>Distribution</w:t>
      </w:r>
      <w:r w:rsidRPr="009A401A">
        <w:rPr>
          <w:rFonts w:cs="Arial"/>
          <w:noProof/>
          <w:webHidden/>
          <w:sz w:val="22"/>
          <w:szCs w:val="22"/>
        </w:rPr>
        <w:tab/>
      </w:r>
      <w:r w:rsidR="009E5655">
        <w:rPr>
          <w:rFonts w:cs="Arial"/>
          <w:noProof/>
          <w:webHidden/>
          <w:sz w:val="22"/>
          <w:szCs w:val="22"/>
        </w:rPr>
        <w:t>3</w:t>
      </w:r>
    </w:p>
    <w:p w:rsidR="009A401A" w:rsidRPr="009A401A" w:rsidRDefault="009A401A">
      <w:pPr>
        <w:pStyle w:val="TOC1"/>
        <w:tabs>
          <w:tab w:val="left" w:pos="400"/>
          <w:tab w:val="right" w:leader="dot" w:pos="9629"/>
        </w:tabs>
        <w:rPr>
          <w:rFonts w:cs="Arial"/>
          <w:caps w:val="0"/>
          <w:noProof/>
          <w:sz w:val="22"/>
          <w:szCs w:val="22"/>
          <w:lang w:eastAsia="en-GB"/>
        </w:rPr>
      </w:pPr>
      <w:r w:rsidRPr="009A401A">
        <w:rPr>
          <w:rFonts w:cs="Arial"/>
          <w:noProof/>
          <w:sz w:val="22"/>
          <w:szCs w:val="22"/>
        </w:rPr>
        <w:t>1</w:t>
      </w:r>
      <w:r w:rsidRPr="009A401A">
        <w:rPr>
          <w:rFonts w:cs="Arial"/>
          <w:caps w:val="0"/>
          <w:noProof/>
          <w:sz w:val="22"/>
          <w:szCs w:val="22"/>
          <w:lang w:eastAsia="en-GB"/>
        </w:rPr>
        <w:tab/>
      </w:r>
      <w:r w:rsidRPr="009A401A">
        <w:rPr>
          <w:rFonts w:cs="Arial"/>
          <w:noProof/>
          <w:sz w:val="22"/>
          <w:szCs w:val="22"/>
        </w:rPr>
        <w:t>STRATEGIC CONTEXT AND ITEA OBJECTIVES</w:t>
      </w:r>
      <w:r w:rsidRPr="009A401A">
        <w:rPr>
          <w:rFonts w:cs="Arial"/>
          <w:noProof/>
          <w:webHidden/>
          <w:sz w:val="22"/>
          <w:szCs w:val="22"/>
        </w:rPr>
        <w:tab/>
      </w:r>
      <w:r w:rsidR="009E5655">
        <w:rPr>
          <w:rFonts w:cs="Arial"/>
          <w:noProof/>
          <w:webHidden/>
          <w:sz w:val="22"/>
          <w:szCs w:val="22"/>
        </w:rPr>
        <w:t>6</w:t>
      </w:r>
    </w:p>
    <w:p w:rsidR="009A401A" w:rsidRPr="009A401A" w:rsidRDefault="009A401A">
      <w:pPr>
        <w:pStyle w:val="TOC2"/>
        <w:rPr>
          <w:rFonts w:cs="Arial"/>
          <w:noProof/>
          <w:sz w:val="22"/>
          <w:szCs w:val="22"/>
          <w:lang w:eastAsia="en-GB"/>
        </w:rPr>
      </w:pPr>
      <w:r w:rsidRPr="009A401A">
        <w:rPr>
          <w:rFonts w:cs="Arial"/>
          <w:noProof/>
          <w:sz w:val="22"/>
          <w:szCs w:val="22"/>
        </w:rPr>
        <w:t>1.1</w:t>
      </w:r>
      <w:r w:rsidRPr="009A401A">
        <w:rPr>
          <w:rFonts w:cs="Arial"/>
          <w:noProof/>
          <w:sz w:val="22"/>
          <w:szCs w:val="22"/>
          <w:lang w:eastAsia="en-GB"/>
        </w:rPr>
        <w:tab/>
      </w:r>
      <w:r w:rsidRPr="009A401A">
        <w:rPr>
          <w:rFonts w:cs="Arial"/>
          <w:noProof/>
          <w:sz w:val="22"/>
          <w:szCs w:val="22"/>
        </w:rPr>
        <w:t>Military Capability (MC) Context</w:t>
      </w:r>
      <w:r w:rsidRPr="009A401A">
        <w:rPr>
          <w:rFonts w:cs="Arial"/>
          <w:noProof/>
          <w:webHidden/>
          <w:sz w:val="22"/>
          <w:szCs w:val="22"/>
        </w:rPr>
        <w:tab/>
      </w:r>
      <w:r w:rsidR="009E5655">
        <w:rPr>
          <w:rFonts w:cs="Arial"/>
          <w:noProof/>
          <w:webHidden/>
          <w:sz w:val="22"/>
          <w:szCs w:val="22"/>
        </w:rPr>
        <w:t>6</w:t>
      </w:r>
    </w:p>
    <w:p w:rsidR="009A401A" w:rsidRPr="009A401A" w:rsidRDefault="009A401A">
      <w:pPr>
        <w:pStyle w:val="TOC2"/>
        <w:rPr>
          <w:rFonts w:cs="Arial"/>
          <w:noProof/>
          <w:sz w:val="22"/>
          <w:szCs w:val="22"/>
          <w:lang w:eastAsia="en-GB"/>
        </w:rPr>
      </w:pPr>
      <w:r w:rsidRPr="009A401A">
        <w:rPr>
          <w:rFonts w:cs="Arial"/>
          <w:noProof/>
          <w:sz w:val="22"/>
          <w:szCs w:val="22"/>
        </w:rPr>
        <w:t>1.2</w:t>
      </w:r>
      <w:r w:rsidRPr="009A401A">
        <w:rPr>
          <w:rFonts w:cs="Arial"/>
          <w:noProof/>
          <w:sz w:val="22"/>
          <w:szCs w:val="22"/>
          <w:lang w:eastAsia="en-GB"/>
        </w:rPr>
        <w:tab/>
      </w:r>
      <w:r w:rsidRPr="009A401A">
        <w:rPr>
          <w:rFonts w:cs="Arial"/>
          <w:noProof/>
          <w:sz w:val="22"/>
          <w:szCs w:val="22"/>
        </w:rPr>
        <w:t>Aims and Objectives of the ITEAP</w:t>
      </w:r>
      <w:r w:rsidRPr="009A401A">
        <w:rPr>
          <w:rFonts w:cs="Arial"/>
          <w:noProof/>
          <w:webHidden/>
          <w:sz w:val="22"/>
          <w:szCs w:val="22"/>
        </w:rPr>
        <w:tab/>
      </w:r>
      <w:r w:rsidR="009E5655">
        <w:rPr>
          <w:rFonts w:cs="Arial"/>
          <w:noProof/>
          <w:webHidden/>
          <w:sz w:val="22"/>
          <w:szCs w:val="22"/>
        </w:rPr>
        <w:t>6</w:t>
      </w:r>
    </w:p>
    <w:p w:rsidR="009A401A" w:rsidRPr="009A401A" w:rsidRDefault="009A401A">
      <w:pPr>
        <w:pStyle w:val="TOC2"/>
        <w:rPr>
          <w:rFonts w:cs="Arial"/>
          <w:noProof/>
          <w:sz w:val="22"/>
          <w:szCs w:val="22"/>
          <w:lang w:eastAsia="en-GB"/>
        </w:rPr>
      </w:pPr>
      <w:r w:rsidRPr="009A401A">
        <w:rPr>
          <w:rFonts w:cs="Arial"/>
          <w:noProof/>
          <w:sz w:val="22"/>
          <w:szCs w:val="22"/>
        </w:rPr>
        <w:t>1.3</w:t>
      </w:r>
      <w:r w:rsidRPr="009A401A">
        <w:rPr>
          <w:rFonts w:cs="Arial"/>
          <w:noProof/>
          <w:sz w:val="22"/>
          <w:szCs w:val="22"/>
          <w:lang w:eastAsia="en-GB"/>
        </w:rPr>
        <w:tab/>
      </w:r>
      <w:r w:rsidRPr="009A401A">
        <w:rPr>
          <w:rFonts w:cs="Arial"/>
          <w:noProof/>
          <w:sz w:val="22"/>
          <w:szCs w:val="22"/>
        </w:rPr>
        <w:t>ITEAP Management</w:t>
      </w:r>
      <w:r w:rsidRPr="009A401A">
        <w:rPr>
          <w:rFonts w:cs="Arial"/>
          <w:noProof/>
          <w:webHidden/>
          <w:sz w:val="22"/>
          <w:szCs w:val="22"/>
        </w:rPr>
        <w:tab/>
      </w:r>
      <w:r w:rsidR="009E5655">
        <w:rPr>
          <w:rFonts w:cs="Arial"/>
          <w:noProof/>
          <w:webHidden/>
          <w:sz w:val="22"/>
          <w:szCs w:val="22"/>
        </w:rPr>
        <w:t>7</w:t>
      </w:r>
    </w:p>
    <w:p w:rsidR="009A401A" w:rsidRPr="009A401A" w:rsidRDefault="009A401A">
      <w:pPr>
        <w:pStyle w:val="TOC2"/>
        <w:rPr>
          <w:rFonts w:cs="Arial"/>
          <w:noProof/>
          <w:sz w:val="22"/>
          <w:szCs w:val="22"/>
          <w:lang w:eastAsia="en-GB"/>
        </w:rPr>
      </w:pPr>
      <w:r w:rsidRPr="009A401A">
        <w:rPr>
          <w:rFonts w:cs="Arial"/>
          <w:noProof/>
          <w:sz w:val="22"/>
          <w:szCs w:val="22"/>
        </w:rPr>
        <w:t>1.4</w:t>
      </w:r>
      <w:r w:rsidRPr="009A401A">
        <w:rPr>
          <w:rFonts w:cs="Arial"/>
          <w:noProof/>
          <w:sz w:val="22"/>
          <w:szCs w:val="22"/>
          <w:lang w:eastAsia="en-GB"/>
        </w:rPr>
        <w:tab/>
      </w:r>
      <w:r w:rsidRPr="009A401A">
        <w:rPr>
          <w:rFonts w:cs="Arial"/>
          <w:noProof/>
          <w:sz w:val="22"/>
          <w:szCs w:val="22"/>
        </w:rPr>
        <w:t>System Description</w:t>
      </w:r>
      <w:r w:rsidRPr="009A401A">
        <w:rPr>
          <w:rFonts w:cs="Arial"/>
          <w:noProof/>
          <w:webHidden/>
          <w:sz w:val="22"/>
          <w:szCs w:val="22"/>
        </w:rPr>
        <w:tab/>
      </w:r>
      <w:r w:rsidR="009E5655">
        <w:rPr>
          <w:rFonts w:cs="Arial"/>
          <w:noProof/>
          <w:webHidden/>
          <w:sz w:val="22"/>
          <w:szCs w:val="22"/>
        </w:rPr>
        <w:t>7</w:t>
      </w:r>
    </w:p>
    <w:p w:rsidR="009A401A" w:rsidRPr="009A401A" w:rsidRDefault="009A401A">
      <w:pPr>
        <w:pStyle w:val="TOC2"/>
        <w:rPr>
          <w:rFonts w:cs="Arial"/>
          <w:noProof/>
          <w:sz w:val="22"/>
          <w:szCs w:val="22"/>
          <w:lang w:eastAsia="en-GB"/>
        </w:rPr>
      </w:pPr>
      <w:r w:rsidRPr="009A401A">
        <w:rPr>
          <w:rFonts w:cs="Arial"/>
          <w:noProof/>
          <w:sz w:val="22"/>
          <w:szCs w:val="22"/>
        </w:rPr>
        <w:t>1.5</w:t>
      </w:r>
      <w:r w:rsidRPr="009A401A">
        <w:rPr>
          <w:rFonts w:cs="Arial"/>
          <w:noProof/>
          <w:sz w:val="22"/>
          <w:szCs w:val="22"/>
          <w:lang w:eastAsia="en-GB"/>
        </w:rPr>
        <w:tab/>
      </w:r>
      <w:r w:rsidRPr="009A401A">
        <w:rPr>
          <w:rFonts w:cs="Arial"/>
          <w:noProof/>
          <w:sz w:val="22"/>
          <w:szCs w:val="22"/>
        </w:rPr>
        <w:t>Requirements Management</w:t>
      </w:r>
      <w:r w:rsidRPr="009A401A">
        <w:rPr>
          <w:rFonts w:cs="Arial"/>
          <w:noProof/>
          <w:webHidden/>
          <w:sz w:val="22"/>
          <w:szCs w:val="22"/>
        </w:rPr>
        <w:tab/>
      </w:r>
      <w:r w:rsidR="009E5655">
        <w:rPr>
          <w:rFonts w:cs="Arial"/>
          <w:noProof/>
          <w:webHidden/>
          <w:sz w:val="22"/>
          <w:szCs w:val="22"/>
        </w:rPr>
        <w:t>8</w:t>
      </w:r>
    </w:p>
    <w:p w:rsidR="009A401A" w:rsidRPr="009A401A" w:rsidRDefault="009A401A">
      <w:pPr>
        <w:pStyle w:val="TOC2"/>
        <w:rPr>
          <w:rFonts w:cs="Arial"/>
          <w:noProof/>
          <w:sz w:val="22"/>
          <w:szCs w:val="22"/>
          <w:lang w:eastAsia="en-GB"/>
        </w:rPr>
      </w:pPr>
      <w:r w:rsidRPr="009A401A">
        <w:rPr>
          <w:rFonts w:cs="Arial"/>
          <w:noProof/>
          <w:sz w:val="22"/>
          <w:szCs w:val="22"/>
        </w:rPr>
        <w:t>1.6</w:t>
      </w:r>
      <w:r w:rsidRPr="009A401A">
        <w:rPr>
          <w:rFonts w:cs="Arial"/>
          <w:noProof/>
          <w:sz w:val="22"/>
          <w:szCs w:val="22"/>
          <w:lang w:eastAsia="en-GB"/>
        </w:rPr>
        <w:tab/>
      </w:r>
      <w:r w:rsidRPr="009A401A">
        <w:rPr>
          <w:rFonts w:cs="Arial"/>
          <w:noProof/>
          <w:sz w:val="22"/>
          <w:szCs w:val="22"/>
        </w:rPr>
        <w:t>DLoD and Capability Integration</w:t>
      </w:r>
      <w:r w:rsidRPr="009A401A">
        <w:rPr>
          <w:rFonts w:cs="Arial"/>
          <w:noProof/>
          <w:webHidden/>
          <w:sz w:val="22"/>
          <w:szCs w:val="22"/>
        </w:rPr>
        <w:tab/>
      </w:r>
      <w:r w:rsidR="009E5655">
        <w:rPr>
          <w:rFonts w:cs="Arial"/>
          <w:noProof/>
          <w:webHidden/>
          <w:sz w:val="22"/>
          <w:szCs w:val="22"/>
        </w:rPr>
        <w:t>12</w:t>
      </w:r>
    </w:p>
    <w:p w:rsidR="009A401A" w:rsidRPr="009A401A" w:rsidRDefault="009A401A">
      <w:pPr>
        <w:pStyle w:val="TOC2"/>
        <w:rPr>
          <w:rFonts w:cs="Arial"/>
          <w:noProof/>
          <w:sz w:val="22"/>
          <w:szCs w:val="22"/>
          <w:lang w:eastAsia="en-GB"/>
        </w:rPr>
      </w:pPr>
      <w:r w:rsidRPr="009A401A">
        <w:rPr>
          <w:rFonts w:cs="Arial"/>
          <w:noProof/>
          <w:sz w:val="22"/>
          <w:szCs w:val="22"/>
        </w:rPr>
        <w:t>1.7</w:t>
      </w:r>
      <w:r w:rsidRPr="009A401A">
        <w:rPr>
          <w:rFonts w:cs="Arial"/>
          <w:noProof/>
          <w:sz w:val="22"/>
          <w:szCs w:val="22"/>
          <w:lang w:eastAsia="en-GB"/>
        </w:rPr>
        <w:tab/>
      </w:r>
      <w:r w:rsidRPr="009A401A">
        <w:rPr>
          <w:rFonts w:cs="Arial"/>
          <w:noProof/>
          <w:sz w:val="22"/>
          <w:szCs w:val="22"/>
        </w:rPr>
        <w:t>Project Documentation</w:t>
      </w:r>
      <w:r w:rsidRPr="009A401A">
        <w:rPr>
          <w:rFonts w:cs="Arial"/>
          <w:noProof/>
          <w:webHidden/>
          <w:sz w:val="22"/>
          <w:szCs w:val="22"/>
        </w:rPr>
        <w:tab/>
      </w:r>
      <w:r w:rsidR="009E5655">
        <w:rPr>
          <w:rFonts w:cs="Arial"/>
          <w:noProof/>
          <w:webHidden/>
          <w:sz w:val="22"/>
          <w:szCs w:val="22"/>
        </w:rPr>
        <w:t>13</w:t>
      </w:r>
    </w:p>
    <w:p w:rsidR="009A401A" w:rsidRPr="009A401A" w:rsidRDefault="009A401A">
      <w:pPr>
        <w:pStyle w:val="TOC2"/>
        <w:rPr>
          <w:rFonts w:cs="Arial"/>
          <w:noProof/>
          <w:sz w:val="22"/>
          <w:szCs w:val="22"/>
          <w:lang w:eastAsia="en-GB"/>
        </w:rPr>
      </w:pPr>
      <w:r w:rsidRPr="009A401A">
        <w:rPr>
          <w:rFonts w:cs="Arial"/>
          <w:noProof/>
          <w:sz w:val="22"/>
          <w:szCs w:val="22"/>
        </w:rPr>
        <w:t>1.8</w:t>
      </w:r>
      <w:r w:rsidRPr="009A401A">
        <w:rPr>
          <w:rFonts w:cs="Arial"/>
          <w:noProof/>
          <w:sz w:val="22"/>
          <w:szCs w:val="22"/>
          <w:lang w:eastAsia="en-GB"/>
        </w:rPr>
        <w:tab/>
      </w:r>
      <w:r w:rsidRPr="009A401A">
        <w:rPr>
          <w:rFonts w:cs="Arial"/>
          <w:noProof/>
          <w:sz w:val="22"/>
          <w:szCs w:val="22"/>
        </w:rPr>
        <w:t>Contractual Elements</w:t>
      </w:r>
      <w:r w:rsidRPr="009A401A">
        <w:rPr>
          <w:rFonts w:cs="Arial"/>
          <w:noProof/>
          <w:webHidden/>
          <w:sz w:val="22"/>
          <w:szCs w:val="22"/>
        </w:rPr>
        <w:tab/>
      </w:r>
      <w:r w:rsidR="009E5655">
        <w:rPr>
          <w:rFonts w:cs="Arial"/>
          <w:noProof/>
          <w:webHidden/>
          <w:sz w:val="22"/>
          <w:szCs w:val="22"/>
        </w:rPr>
        <w:t>14</w:t>
      </w:r>
    </w:p>
    <w:p w:rsidR="009A401A" w:rsidRPr="009A401A" w:rsidRDefault="009A401A">
      <w:pPr>
        <w:pStyle w:val="TOC1"/>
        <w:tabs>
          <w:tab w:val="left" w:pos="400"/>
          <w:tab w:val="right" w:leader="dot" w:pos="9629"/>
        </w:tabs>
        <w:rPr>
          <w:rFonts w:cs="Arial"/>
          <w:caps w:val="0"/>
          <w:noProof/>
          <w:sz w:val="22"/>
          <w:szCs w:val="22"/>
          <w:lang w:eastAsia="en-GB"/>
        </w:rPr>
      </w:pPr>
      <w:r w:rsidRPr="009A401A">
        <w:rPr>
          <w:rFonts w:cs="Arial"/>
          <w:noProof/>
          <w:sz w:val="22"/>
          <w:szCs w:val="22"/>
        </w:rPr>
        <w:t>2</w:t>
      </w:r>
      <w:r w:rsidRPr="009A401A">
        <w:rPr>
          <w:rFonts w:cs="Arial"/>
          <w:caps w:val="0"/>
          <w:noProof/>
          <w:sz w:val="22"/>
          <w:szCs w:val="22"/>
          <w:lang w:eastAsia="en-GB"/>
        </w:rPr>
        <w:tab/>
      </w:r>
      <w:r w:rsidRPr="009A401A">
        <w:rPr>
          <w:rFonts w:cs="Arial"/>
          <w:noProof/>
          <w:sz w:val="22"/>
          <w:szCs w:val="22"/>
        </w:rPr>
        <w:t>STAKEHOLDERS &amp; RESPONSIBILITIES</w:t>
      </w:r>
      <w:r w:rsidRPr="009A401A">
        <w:rPr>
          <w:rFonts w:cs="Arial"/>
          <w:noProof/>
          <w:webHidden/>
          <w:sz w:val="22"/>
          <w:szCs w:val="22"/>
        </w:rPr>
        <w:tab/>
      </w:r>
      <w:r w:rsidR="009E5655">
        <w:rPr>
          <w:rFonts w:cs="Arial"/>
          <w:noProof/>
          <w:webHidden/>
          <w:sz w:val="22"/>
          <w:szCs w:val="22"/>
        </w:rPr>
        <w:t>15</w:t>
      </w:r>
    </w:p>
    <w:p w:rsidR="009A401A" w:rsidRPr="009A401A" w:rsidRDefault="009A401A">
      <w:pPr>
        <w:pStyle w:val="TOC2"/>
        <w:rPr>
          <w:rFonts w:cs="Arial"/>
          <w:noProof/>
          <w:sz w:val="22"/>
          <w:szCs w:val="22"/>
          <w:lang w:eastAsia="en-GB"/>
        </w:rPr>
      </w:pPr>
      <w:r w:rsidRPr="009A401A">
        <w:rPr>
          <w:rFonts w:cs="Arial"/>
          <w:noProof/>
          <w:sz w:val="22"/>
          <w:szCs w:val="22"/>
        </w:rPr>
        <w:t>2.1</w:t>
      </w:r>
      <w:r w:rsidRPr="009A401A">
        <w:rPr>
          <w:rFonts w:cs="Arial"/>
          <w:noProof/>
          <w:sz w:val="22"/>
          <w:szCs w:val="22"/>
          <w:lang w:eastAsia="en-GB"/>
        </w:rPr>
        <w:tab/>
      </w:r>
      <w:r w:rsidRPr="009A401A">
        <w:rPr>
          <w:rFonts w:cs="Arial"/>
          <w:noProof/>
          <w:sz w:val="22"/>
          <w:szCs w:val="22"/>
        </w:rPr>
        <w:t>Stakeholders &amp; Responsibilities</w:t>
      </w:r>
      <w:r w:rsidRPr="009A401A">
        <w:rPr>
          <w:rFonts w:cs="Arial"/>
          <w:noProof/>
          <w:webHidden/>
          <w:sz w:val="22"/>
          <w:szCs w:val="22"/>
        </w:rPr>
        <w:tab/>
      </w:r>
      <w:r w:rsidR="009E5655">
        <w:rPr>
          <w:rFonts w:cs="Arial"/>
          <w:noProof/>
          <w:webHidden/>
          <w:sz w:val="22"/>
          <w:szCs w:val="22"/>
        </w:rPr>
        <w:t>15</w:t>
      </w:r>
    </w:p>
    <w:p w:rsidR="009A401A" w:rsidRPr="009A401A" w:rsidRDefault="009A401A">
      <w:pPr>
        <w:pStyle w:val="TOC2"/>
        <w:rPr>
          <w:rFonts w:cs="Arial"/>
          <w:noProof/>
          <w:sz w:val="22"/>
          <w:szCs w:val="22"/>
          <w:lang w:eastAsia="en-GB"/>
        </w:rPr>
      </w:pPr>
      <w:r w:rsidRPr="009A401A">
        <w:rPr>
          <w:rFonts w:cs="Arial"/>
          <w:noProof/>
          <w:sz w:val="22"/>
          <w:szCs w:val="22"/>
        </w:rPr>
        <w:t>2.2</w:t>
      </w:r>
      <w:r w:rsidRPr="009A401A">
        <w:rPr>
          <w:rFonts w:cs="Arial"/>
          <w:noProof/>
          <w:sz w:val="22"/>
          <w:szCs w:val="22"/>
          <w:lang w:eastAsia="en-GB"/>
        </w:rPr>
        <w:tab/>
      </w:r>
      <w:r w:rsidRPr="009A401A">
        <w:rPr>
          <w:rFonts w:cs="Arial"/>
          <w:noProof/>
          <w:sz w:val="22"/>
          <w:szCs w:val="22"/>
        </w:rPr>
        <w:t>Organisations</w:t>
      </w:r>
      <w:r w:rsidRPr="009A401A">
        <w:rPr>
          <w:rFonts w:cs="Arial"/>
          <w:noProof/>
          <w:webHidden/>
          <w:sz w:val="22"/>
          <w:szCs w:val="22"/>
        </w:rPr>
        <w:tab/>
      </w:r>
      <w:r w:rsidR="009E5655">
        <w:rPr>
          <w:rFonts w:cs="Arial"/>
          <w:noProof/>
          <w:webHidden/>
          <w:sz w:val="22"/>
          <w:szCs w:val="22"/>
        </w:rPr>
        <w:t>16</w:t>
      </w:r>
    </w:p>
    <w:p w:rsidR="009A401A" w:rsidRPr="009A401A" w:rsidRDefault="009A401A">
      <w:pPr>
        <w:pStyle w:val="TOC2"/>
        <w:rPr>
          <w:rFonts w:cs="Arial"/>
          <w:noProof/>
          <w:sz w:val="22"/>
          <w:szCs w:val="22"/>
          <w:lang w:eastAsia="en-GB"/>
        </w:rPr>
      </w:pPr>
      <w:r w:rsidRPr="009A401A">
        <w:rPr>
          <w:rFonts w:cs="Arial"/>
          <w:noProof/>
          <w:sz w:val="22"/>
          <w:szCs w:val="22"/>
        </w:rPr>
        <w:t>2.3</w:t>
      </w:r>
      <w:r w:rsidRPr="009A401A">
        <w:rPr>
          <w:rFonts w:cs="Arial"/>
          <w:noProof/>
          <w:sz w:val="22"/>
          <w:szCs w:val="22"/>
          <w:lang w:eastAsia="en-GB"/>
        </w:rPr>
        <w:tab/>
      </w:r>
      <w:r w:rsidRPr="009A401A">
        <w:rPr>
          <w:rFonts w:cs="Arial"/>
          <w:noProof/>
          <w:sz w:val="22"/>
          <w:szCs w:val="22"/>
        </w:rPr>
        <w:t>ITEA Responsibilities</w:t>
      </w:r>
      <w:r w:rsidRPr="009A401A">
        <w:rPr>
          <w:rFonts w:cs="Arial"/>
          <w:noProof/>
          <w:webHidden/>
          <w:sz w:val="22"/>
          <w:szCs w:val="22"/>
        </w:rPr>
        <w:tab/>
      </w:r>
      <w:r w:rsidR="009E5655">
        <w:rPr>
          <w:rFonts w:cs="Arial"/>
          <w:noProof/>
          <w:webHidden/>
          <w:sz w:val="22"/>
          <w:szCs w:val="22"/>
        </w:rPr>
        <w:t>16</w:t>
      </w:r>
    </w:p>
    <w:p w:rsidR="009A401A" w:rsidRPr="009A401A" w:rsidRDefault="009A401A">
      <w:pPr>
        <w:pStyle w:val="TOC1"/>
        <w:tabs>
          <w:tab w:val="left" w:pos="400"/>
          <w:tab w:val="right" w:leader="dot" w:pos="9629"/>
        </w:tabs>
        <w:rPr>
          <w:rFonts w:cs="Arial"/>
          <w:caps w:val="0"/>
          <w:noProof/>
          <w:sz w:val="22"/>
          <w:szCs w:val="22"/>
          <w:lang w:eastAsia="en-GB"/>
        </w:rPr>
      </w:pPr>
      <w:r w:rsidRPr="009A401A">
        <w:rPr>
          <w:rFonts w:cs="Arial"/>
          <w:noProof/>
          <w:sz w:val="22"/>
          <w:szCs w:val="22"/>
        </w:rPr>
        <w:t>3</w:t>
      </w:r>
      <w:r w:rsidRPr="009A401A">
        <w:rPr>
          <w:rFonts w:cs="Arial"/>
          <w:caps w:val="0"/>
          <w:noProof/>
          <w:sz w:val="22"/>
          <w:szCs w:val="22"/>
          <w:lang w:eastAsia="en-GB"/>
        </w:rPr>
        <w:tab/>
      </w:r>
      <w:r w:rsidRPr="009A401A">
        <w:rPr>
          <w:rFonts w:cs="Arial"/>
          <w:noProof/>
          <w:sz w:val="22"/>
          <w:szCs w:val="22"/>
        </w:rPr>
        <w:t>Test and Evaluation</w:t>
      </w:r>
      <w:r w:rsidRPr="009A401A">
        <w:rPr>
          <w:rFonts w:cs="Arial"/>
          <w:noProof/>
          <w:webHidden/>
          <w:sz w:val="22"/>
          <w:szCs w:val="22"/>
        </w:rPr>
        <w:tab/>
      </w:r>
      <w:r w:rsidR="009E5655">
        <w:rPr>
          <w:rFonts w:cs="Arial"/>
          <w:noProof/>
          <w:webHidden/>
          <w:sz w:val="22"/>
          <w:szCs w:val="22"/>
        </w:rPr>
        <w:t>18</w:t>
      </w:r>
    </w:p>
    <w:p w:rsidR="009A401A" w:rsidRPr="009A401A" w:rsidRDefault="009A401A">
      <w:pPr>
        <w:pStyle w:val="TOC2"/>
        <w:rPr>
          <w:rFonts w:cs="Arial"/>
          <w:noProof/>
          <w:sz w:val="22"/>
          <w:szCs w:val="22"/>
          <w:lang w:val="de-DE" w:eastAsia="en-GB"/>
        </w:rPr>
      </w:pPr>
      <w:r w:rsidRPr="009A401A">
        <w:rPr>
          <w:rFonts w:cs="Arial"/>
          <w:noProof/>
          <w:sz w:val="22"/>
          <w:szCs w:val="22"/>
          <w:lang w:val="de-DE"/>
        </w:rPr>
        <w:t>3.1</w:t>
      </w:r>
      <w:r w:rsidRPr="009A401A">
        <w:rPr>
          <w:rFonts w:cs="Arial"/>
          <w:noProof/>
          <w:sz w:val="22"/>
          <w:szCs w:val="22"/>
          <w:lang w:val="de-DE" w:eastAsia="en-GB"/>
        </w:rPr>
        <w:tab/>
      </w:r>
      <w:r w:rsidRPr="009A401A">
        <w:rPr>
          <w:rFonts w:cs="Arial"/>
          <w:noProof/>
          <w:sz w:val="22"/>
          <w:szCs w:val="22"/>
          <w:lang w:val="de-DE"/>
        </w:rPr>
        <w:t>T&amp;E Strategy</w:t>
      </w:r>
      <w:r w:rsidRPr="009A401A">
        <w:rPr>
          <w:rFonts w:cs="Arial"/>
          <w:noProof/>
          <w:webHidden/>
          <w:sz w:val="22"/>
          <w:szCs w:val="22"/>
          <w:lang w:val="de-DE"/>
        </w:rPr>
        <w:tab/>
      </w:r>
      <w:r w:rsidR="009E5655">
        <w:rPr>
          <w:rFonts w:cs="Arial"/>
          <w:noProof/>
          <w:webHidden/>
          <w:sz w:val="22"/>
          <w:szCs w:val="22"/>
          <w:lang w:val="de-DE"/>
        </w:rPr>
        <w:t>18</w:t>
      </w:r>
    </w:p>
    <w:p w:rsidR="009A401A" w:rsidRPr="009A401A" w:rsidRDefault="009A401A">
      <w:pPr>
        <w:pStyle w:val="TOC2"/>
        <w:rPr>
          <w:rFonts w:cs="Arial"/>
          <w:noProof/>
          <w:sz w:val="22"/>
          <w:szCs w:val="22"/>
          <w:lang w:val="de-DE" w:eastAsia="en-GB"/>
        </w:rPr>
      </w:pPr>
      <w:r w:rsidRPr="009A401A">
        <w:rPr>
          <w:rFonts w:cs="Arial"/>
          <w:noProof/>
          <w:sz w:val="22"/>
          <w:szCs w:val="22"/>
          <w:lang w:val="de-DE"/>
        </w:rPr>
        <w:t>3.2</w:t>
      </w:r>
      <w:r w:rsidRPr="009A401A">
        <w:rPr>
          <w:rFonts w:cs="Arial"/>
          <w:noProof/>
          <w:sz w:val="22"/>
          <w:szCs w:val="22"/>
          <w:lang w:val="de-DE" w:eastAsia="en-GB"/>
        </w:rPr>
        <w:tab/>
      </w:r>
      <w:r w:rsidRPr="009A401A">
        <w:rPr>
          <w:rFonts w:cs="Arial"/>
          <w:noProof/>
          <w:sz w:val="22"/>
          <w:szCs w:val="22"/>
          <w:lang w:val="de-DE"/>
        </w:rPr>
        <w:t>T&amp;E Process</w:t>
      </w:r>
      <w:r w:rsidRPr="009A401A">
        <w:rPr>
          <w:rFonts w:cs="Arial"/>
          <w:noProof/>
          <w:webHidden/>
          <w:sz w:val="22"/>
          <w:szCs w:val="22"/>
          <w:lang w:val="de-DE"/>
        </w:rPr>
        <w:tab/>
      </w:r>
      <w:r w:rsidR="009E5655">
        <w:rPr>
          <w:rFonts w:cs="Arial"/>
          <w:noProof/>
          <w:webHidden/>
          <w:sz w:val="22"/>
          <w:szCs w:val="22"/>
          <w:lang w:val="de-DE"/>
        </w:rPr>
        <w:t>18</w:t>
      </w:r>
    </w:p>
    <w:p w:rsidR="009A401A" w:rsidRPr="009A401A" w:rsidRDefault="009A401A">
      <w:pPr>
        <w:pStyle w:val="TOC2"/>
        <w:rPr>
          <w:rFonts w:cs="Arial"/>
          <w:noProof/>
          <w:sz w:val="22"/>
          <w:szCs w:val="22"/>
          <w:lang w:eastAsia="en-GB"/>
        </w:rPr>
      </w:pPr>
      <w:r w:rsidRPr="009A401A">
        <w:rPr>
          <w:rFonts w:cs="Arial"/>
          <w:noProof/>
          <w:sz w:val="22"/>
          <w:szCs w:val="22"/>
        </w:rPr>
        <w:t>3.3</w:t>
      </w:r>
      <w:r w:rsidRPr="009A401A">
        <w:rPr>
          <w:rFonts w:cs="Arial"/>
          <w:noProof/>
          <w:sz w:val="22"/>
          <w:szCs w:val="22"/>
          <w:lang w:eastAsia="en-GB"/>
        </w:rPr>
        <w:tab/>
      </w:r>
      <w:r w:rsidRPr="009A401A">
        <w:rPr>
          <w:rFonts w:cs="Arial"/>
          <w:noProof/>
          <w:sz w:val="22"/>
          <w:szCs w:val="22"/>
        </w:rPr>
        <w:t>Verification and Validation (V&amp;V)</w:t>
      </w:r>
      <w:r w:rsidRPr="009A401A">
        <w:rPr>
          <w:rFonts w:cs="Arial"/>
          <w:noProof/>
          <w:webHidden/>
          <w:sz w:val="22"/>
          <w:szCs w:val="22"/>
        </w:rPr>
        <w:tab/>
      </w:r>
      <w:r w:rsidR="009E5655">
        <w:rPr>
          <w:rFonts w:cs="Arial"/>
          <w:noProof/>
          <w:webHidden/>
          <w:sz w:val="22"/>
          <w:szCs w:val="22"/>
        </w:rPr>
        <w:t>19</w:t>
      </w:r>
    </w:p>
    <w:p w:rsidR="009A401A" w:rsidRPr="009A401A" w:rsidRDefault="009A401A">
      <w:pPr>
        <w:pStyle w:val="TOC2"/>
        <w:rPr>
          <w:rFonts w:cs="Arial"/>
          <w:noProof/>
          <w:sz w:val="22"/>
          <w:szCs w:val="22"/>
          <w:lang w:eastAsia="en-GB"/>
        </w:rPr>
      </w:pPr>
      <w:r w:rsidRPr="009A401A">
        <w:rPr>
          <w:rFonts w:cs="Arial"/>
          <w:noProof/>
          <w:sz w:val="22"/>
          <w:szCs w:val="22"/>
        </w:rPr>
        <w:t>3.4</w:t>
      </w:r>
      <w:r w:rsidRPr="009A401A">
        <w:rPr>
          <w:rFonts w:cs="Arial"/>
          <w:noProof/>
          <w:sz w:val="22"/>
          <w:szCs w:val="22"/>
          <w:lang w:eastAsia="en-GB"/>
        </w:rPr>
        <w:tab/>
      </w:r>
      <w:r w:rsidRPr="009A401A">
        <w:rPr>
          <w:rFonts w:cs="Arial"/>
          <w:noProof/>
          <w:sz w:val="22"/>
          <w:szCs w:val="22"/>
        </w:rPr>
        <w:t>Suppliers Responsibilities for V&amp;V</w:t>
      </w:r>
      <w:r w:rsidRPr="009A401A">
        <w:rPr>
          <w:rFonts w:cs="Arial"/>
          <w:noProof/>
          <w:webHidden/>
          <w:sz w:val="22"/>
          <w:szCs w:val="22"/>
        </w:rPr>
        <w:tab/>
      </w:r>
      <w:r w:rsidR="009E5655">
        <w:rPr>
          <w:rFonts w:cs="Arial"/>
          <w:noProof/>
          <w:webHidden/>
          <w:sz w:val="22"/>
          <w:szCs w:val="22"/>
        </w:rPr>
        <w:t>19</w:t>
      </w:r>
    </w:p>
    <w:p w:rsidR="009A401A" w:rsidRPr="009A401A" w:rsidRDefault="009A401A">
      <w:pPr>
        <w:pStyle w:val="TOC2"/>
        <w:rPr>
          <w:rFonts w:cs="Arial"/>
          <w:noProof/>
          <w:sz w:val="22"/>
          <w:szCs w:val="22"/>
          <w:lang w:eastAsia="en-GB"/>
        </w:rPr>
      </w:pPr>
      <w:r w:rsidRPr="009A401A">
        <w:rPr>
          <w:rFonts w:cs="Arial"/>
          <w:noProof/>
          <w:sz w:val="22"/>
          <w:szCs w:val="22"/>
        </w:rPr>
        <w:t>3.5</w:t>
      </w:r>
      <w:r w:rsidRPr="009A401A">
        <w:rPr>
          <w:rFonts w:cs="Arial"/>
          <w:noProof/>
          <w:sz w:val="22"/>
          <w:szCs w:val="22"/>
          <w:lang w:eastAsia="en-GB"/>
        </w:rPr>
        <w:tab/>
      </w:r>
      <w:r w:rsidRPr="009A401A">
        <w:rPr>
          <w:rFonts w:cs="Arial"/>
          <w:noProof/>
          <w:sz w:val="22"/>
          <w:szCs w:val="22"/>
        </w:rPr>
        <w:t>Role of the System Integrator (SI)</w:t>
      </w:r>
      <w:r w:rsidRPr="009A401A">
        <w:rPr>
          <w:rFonts w:cs="Arial"/>
          <w:noProof/>
          <w:webHidden/>
          <w:sz w:val="22"/>
          <w:szCs w:val="22"/>
        </w:rPr>
        <w:tab/>
      </w:r>
      <w:r w:rsidR="009E5655">
        <w:rPr>
          <w:rFonts w:cs="Arial"/>
          <w:noProof/>
          <w:webHidden/>
          <w:sz w:val="22"/>
          <w:szCs w:val="22"/>
        </w:rPr>
        <w:t>22</w:t>
      </w:r>
    </w:p>
    <w:p w:rsidR="009A401A" w:rsidRPr="009A401A" w:rsidRDefault="009A401A">
      <w:pPr>
        <w:pStyle w:val="TOC2"/>
        <w:rPr>
          <w:rFonts w:cs="Arial"/>
          <w:noProof/>
          <w:sz w:val="22"/>
          <w:szCs w:val="22"/>
          <w:lang w:eastAsia="en-GB"/>
        </w:rPr>
      </w:pPr>
      <w:r w:rsidRPr="009A401A">
        <w:rPr>
          <w:rFonts w:cs="Arial"/>
          <w:noProof/>
          <w:color w:val="000000"/>
          <w:sz w:val="22"/>
          <w:szCs w:val="22"/>
        </w:rPr>
        <w:t>3.6</w:t>
      </w:r>
      <w:r w:rsidRPr="009A401A">
        <w:rPr>
          <w:rFonts w:cs="Arial"/>
          <w:noProof/>
          <w:sz w:val="22"/>
          <w:szCs w:val="22"/>
          <w:lang w:eastAsia="en-GB"/>
        </w:rPr>
        <w:tab/>
      </w:r>
      <w:r w:rsidRPr="009A401A">
        <w:rPr>
          <w:rFonts w:cs="Arial"/>
          <w:noProof/>
          <w:color w:val="000000"/>
          <w:sz w:val="22"/>
          <w:szCs w:val="22"/>
        </w:rPr>
        <w:t>The Role of DLoDs in T&amp;E</w:t>
      </w:r>
      <w:r w:rsidRPr="009A401A">
        <w:rPr>
          <w:rFonts w:cs="Arial"/>
          <w:noProof/>
          <w:webHidden/>
          <w:sz w:val="22"/>
          <w:szCs w:val="22"/>
        </w:rPr>
        <w:tab/>
      </w:r>
      <w:r w:rsidR="009E5655">
        <w:rPr>
          <w:rFonts w:cs="Arial"/>
          <w:noProof/>
          <w:webHidden/>
          <w:sz w:val="22"/>
          <w:szCs w:val="22"/>
        </w:rPr>
        <w:t>25</w:t>
      </w:r>
    </w:p>
    <w:p w:rsidR="009A401A" w:rsidRPr="009A401A" w:rsidRDefault="009A401A">
      <w:pPr>
        <w:pStyle w:val="TOC2"/>
        <w:rPr>
          <w:rFonts w:cs="Arial"/>
          <w:noProof/>
          <w:sz w:val="22"/>
          <w:szCs w:val="22"/>
          <w:lang w:eastAsia="en-GB"/>
        </w:rPr>
      </w:pPr>
      <w:r w:rsidRPr="009A401A">
        <w:rPr>
          <w:rFonts w:cs="Arial"/>
          <w:noProof/>
          <w:sz w:val="22"/>
          <w:szCs w:val="22"/>
        </w:rPr>
        <w:t>3.7</w:t>
      </w:r>
      <w:r w:rsidRPr="009A401A">
        <w:rPr>
          <w:rFonts w:cs="Arial"/>
          <w:noProof/>
          <w:sz w:val="22"/>
          <w:szCs w:val="22"/>
          <w:lang w:eastAsia="en-GB"/>
        </w:rPr>
        <w:tab/>
      </w:r>
      <w:r w:rsidRPr="009A401A">
        <w:rPr>
          <w:rFonts w:cs="Arial"/>
          <w:noProof/>
          <w:sz w:val="22"/>
          <w:szCs w:val="22"/>
        </w:rPr>
        <w:t>Schedule of ITEA activities</w:t>
      </w:r>
      <w:r w:rsidRPr="009A401A">
        <w:rPr>
          <w:rFonts w:cs="Arial"/>
          <w:noProof/>
          <w:webHidden/>
          <w:sz w:val="22"/>
          <w:szCs w:val="22"/>
        </w:rPr>
        <w:tab/>
      </w:r>
      <w:r w:rsidR="009E5655">
        <w:rPr>
          <w:rFonts w:cs="Arial"/>
          <w:noProof/>
          <w:webHidden/>
          <w:sz w:val="22"/>
          <w:szCs w:val="22"/>
        </w:rPr>
        <w:t>25</w:t>
      </w:r>
    </w:p>
    <w:p w:rsidR="009A401A" w:rsidRPr="009A401A" w:rsidRDefault="009A401A">
      <w:pPr>
        <w:pStyle w:val="TOC2"/>
        <w:rPr>
          <w:rFonts w:cs="Arial"/>
          <w:noProof/>
          <w:sz w:val="22"/>
          <w:szCs w:val="22"/>
          <w:lang w:eastAsia="en-GB"/>
        </w:rPr>
      </w:pPr>
      <w:r w:rsidRPr="009A401A">
        <w:rPr>
          <w:rFonts w:cs="Arial"/>
          <w:noProof/>
          <w:sz w:val="22"/>
          <w:szCs w:val="22"/>
        </w:rPr>
        <w:t>3.8</w:t>
      </w:r>
      <w:r w:rsidRPr="009A401A">
        <w:rPr>
          <w:rFonts w:cs="Arial"/>
          <w:noProof/>
          <w:sz w:val="22"/>
          <w:szCs w:val="22"/>
          <w:lang w:eastAsia="en-GB"/>
        </w:rPr>
        <w:tab/>
      </w:r>
      <w:r w:rsidRPr="009A401A">
        <w:rPr>
          <w:rFonts w:cs="Arial"/>
          <w:noProof/>
          <w:sz w:val="22"/>
          <w:szCs w:val="22"/>
        </w:rPr>
        <w:t>ITEA Trials Programme</w:t>
      </w:r>
      <w:r w:rsidRPr="009A401A">
        <w:rPr>
          <w:rFonts w:cs="Arial"/>
          <w:noProof/>
          <w:webHidden/>
          <w:sz w:val="22"/>
          <w:szCs w:val="22"/>
        </w:rPr>
        <w:tab/>
      </w:r>
      <w:r w:rsidR="009E5655">
        <w:rPr>
          <w:rFonts w:cs="Arial"/>
          <w:noProof/>
          <w:webHidden/>
          <w:sz w:val="22"/>
          <w:szCs w:val="22"/>
        </w:rPr>
        <w:t>26</w:t>
      </w:r>
    </w:p>
    <w:p w:rsidR="009A401A" w:rsidRPr="009A401A" w:rsidRDefault="009A401A">
      <w:pPr>
        <w:pStyle w:val="TOC2"/>
        <w:rPr>
          <w:rFonts w:cs="Arial"/>
          <w:noProof/>
          <w:sz w:val="22"/>
          <w:szCs w:val="22"/>
          <w:lang w:eastAsia="en-GB"/>
        </w:rPr>
      </w:pPr>
      <w:r w:rsidRPr="009A401A">
        <w:rPr>
          <w:rFonts w:cs="Arial"/>
          <w:noProof/>
          <w:color w:val="000000"/>
          <w:sz w:val="22"/>
          <w:szCs w:val="22"/>
        </w:rPr>
        <w:t>3.9</w:t>
      </w:r>
      <w:r w:rsidRPr="009A401A">
        <w:rPr>
          <w:rFonts w:cs="Arial"/>
          <w:noProof/>
          <w:sz w:val="22"/>
          <w:szCs w:val="22"/>
          <w:lang w:eastAsia="en-GB"/>
        </w:rPr>
        <w:tab/>
      </w:r>
      <w:r w:rsidRPr="009A401A">
        <w:rPr>
          <w:rFonts w:cs="Arial"/>
          <w:noProof/>
          <w:color w:val="000000"/>
          <w:sz w:val="22"/>
          <w:szCs w:val="22"/>
        </w:rPr>
        <w:t>Evaluate and Manage Evidence</w:t>
      </w:r>
      <w:r w:rsidRPr="009A401A">
        <w:rPr>
          <w:rFonts w:cs="Arial"/>
          <w:noProof/>
          <w:webHidden/>
          <w:sz w:val="22"/>
          <w:szCs w:val="22"/>
        </w:rPr>
        <w:tab/>
      </w:r>
      <w:r w:rsidR="009E5655">
        <w:rPr>
          <w:rFonts w:cs="Arial"/>
          <w:noProof/>
          <w:webHidden/>
          <w:sz w:val="22"/>
          <w:szCs w:val="22"/>
        </w:rPr>
        <w:t>28</w:t>
      </w:r>
    </w:p>
    <w:p w:rsidR="009A401A" w:rsidRPr="009A401A" w:rsidRDefault="009A401A">
      <w:pPr>
        <w:pStyle w:val="TOC1"/>
        <w:tabs>
          <w:tab w:val="left" w:pos="400"/>
          <w:tab w:val="right" w:leader="dot" w:pos="9629"/>
        </w:tabs>
        <w:rPr>
          <w:rFonts w:cs="Arial"/>
          <w:caps w:val="0"/>
          <w:noProof/>
          <w:sz w:val="22"/>
          <w:szCs w:val="22"/>
          <w:lang w:eastAsia="en-GB"/>
        </w:rPr>
      </w:pPr>
      <w:r w:rsidRPr="009A401A">
        <w:rPr>
          <w:rFonts w:cs="Arial"/>
          <w:noProof/>
          <w:sz w:val="22"/>
          <w:szCs w:val="22"/>
        </w:rPr>
        <w:t>4</w:t>
      </w:r>
      <w:r w:rsidRPr="009A401A">
        <w:rPr>
          <w:rFonts w:cs="Arial"/>
          <w:caps w:val="0"/>
          <w:noProof/>
          <w:sz w:val="22"/>
          <w:szCs w:val="22"/>
          <w:lang w:eastAsia="en-GB"/>
        </w:rPr>
        <w:tab/>
      </w:r>
      <w:r w:rsidRPr="009A401A">
        <w:rPr>
          <w:rFonts w:cs="Arial"/>
          <w:noProof/>
          <w:sz w:val="22"/>
          <w:szCs w:val="22"/>
        </w:rPr>
        <w:t>Acceptance</w:t>
      </w:r>
      <w:r w:rsidRPr="009A401A">
        <w:rPr>
          <w:rFonts w:cs="Arial"/>
          <w:noProof/>
          <w:webHidden/>
          <w:sz w:val="22"/>
          <w:szCs w:val="22"/>
        </w:rPr>
        <w:tab/>
      </w:r>
      <w:r w:rsidR="009E5655">
        <w:rPr>
          <w:rFonts w:cs="Arial"/>
          <w:noProof/>
          <w:webHidden/>
          <w:sz w:val="22"/>
          <w:szCs w:val="22"/>
        </w:rPr>
        <w:t>30</w:t>
      </w:r>
    </w:p>
    <w:p w:rsidR="009A401A" w:rsidRPr="009A401A" w:rsidRDefault="009A401A">
      <w:pPr>
        <w:pStyle w:val="TOC2"/>
        <w:rPr>
          <w:rFonts w:cs="Arial"/>
          <w:noProof/>
          <w:sz w:val="22"/>
          <w:szCs w:val="22"/>
          <w:lang w:eastAsia="en-GB"/>
        </w:rPr>
      </w:pPr>
      <w:r w:rsidRPr="009A401A">
        <w:rPr>
          <w:rFonts w:cs="Arial"/>
          <w:noProof/>
          <w:sz w:val="22"/>
          <w:szCs w:val="22"/>
        </w:rPr>
        <w:t>4.1</w:t>
      </w:r>
      <w:r w:rsidRPr="009A401A">
        <w:rPr>
          <w:rFonts w:cs="Arial"/>
          <w:noProof/>
          <w:sz w:val="22"/>
          <w:szCs w:val="22"/>
          <w:lang w:eastAsia="en-GB"/>
        </w:rPr>
        <w:tab/>
      </w:r>
      <w:r w:rsidRPr="009A401A">
        <w:rPr>
          <w:rFonts w:cs="Arial"/>
          <w:noProof/>
          <w:sz w:val="22"/>
          <w:szCs w:val="22"/>
        </w:rPr>
        <w:t>Acceptance Strategy</w:t>
      </w:r>
      <w:r w:rsidRPr="009A401A">
        <w:rPr>
          <w:rFonts w:cs="Arial"/>
          <w:noProof/>
          <w:webHidden/>
          <w:sz w:val="22"/>
          <w:szCs w:val="22"/>
        </w:rPr>
        <w:tab/>
      </w:r>
      <w:r w:rsidR="009E5655">
        <w:rPr>
          <w:rFonts w:cs="Arial"/>
          <w:noProof/>
          <w:webHidden/>
          <w:sz w:val="22"/>
          <w:szCs w:val="22"/>
        </w:rPr>
        <w:t>30</w:t>
      </w:r>
    </w:p>
    <w:p w:rsidR="009A401A" w:rsidRPr="009A401A" w:rsidRDefault="009A401A">
      <w:pPr>
        <w:pStyle w:val="TOC2"/>
        <w:rPr>
          <w:rFonts w:cs="Arial"/>
          <w:noProof/>
          <w:sz w:val="22"/>
          <w:szCs w:val="22"/>
          <w:lang w:eastAsia="en-GB"/>
        </w:rPr>
      </w:pPr>
      <w:r w:rsidRPr="009A401A">
        <w:rPr>
          <w:rFonts w:cs="Arial"/>
          <w:noProof/>
          <w:sz w:val="22"/>
          <w:szCs w:val="22"/>
        </w:rPr>
        <w:t>4.2</w:t>
      </w:r>
      <w:r w:rsidRPr="009A401A">
        <w:rPr>
          <w:rFonts w:cs="Arial"/>
          <w:noProof/>
          <w:sz w:val="22"/>
          <w:szCs w:val="22"/>
          <w:lang w:eastAsia="en-GB"/>
        </w:rPr>
        <w:tab/>
      </w:r>
      <w:r w:rsidRPr="009A401A">
        <w:rPr>
          <w:rFonts w:cs="Arial"/>
          <w:noProof/>
          <w:sz w:val="22"/>
          <w:szCs w:val="22"/>
        </w:rPr>
        <w:t>Acceptance Process</w:t>
      </w:r>
      <w:r w:rsidRPr="009A401A">
        <w:rPr>
          <w:rFonts w:cs="Arial"/>
          <w:noProof/>
          <w:webHidden/>
          <w:sz w:val="22"/>
          <w:szCs w:val="22"/>
        </w:rPr>
        <w:tab/>
      </w:r>
      <w:r w:rsidR="009E5655">
        <w:rPr>
          <w:rFonts w:cs="Arial"/>
          <w:noProof/>
          <w:webHidden/>
          <w:sz w:val="22"/>
          <w:szCs w:val="22"/>
        </w:rPr>
        <w:t>31</w:t>
      </w:r>
    </w:p>
    <w:p w:rsidR="009A401A" w:rsidRPr="009A401A" w:rsidRDefault="009A401A">
      <w:pPr>
        <w:pStyle w:val="TOC2"/>
        <w:rPr>
          <w:rFonts w:cs="Arial"/>
          <w:noProof/>
          <w:sz w:val="22"/>
          <w:szCs w:val="22"/>
          <w:lang w:eastAsia="en-GB"/>
        </w:rPr>
      </w:pPr>
      <w:r w:rsidRPr="009A401A">
        <w:rPr>
          <w:rFonts w:cs="Arial"/>
          <w:noProof/>
          <w:sz w:val="22"/>
          <w:szCs w:val="22"/>
        </w:rPr>
        <w:t>4.3</w:t>
      </w:r>
      <w:r w:rsidRPr="009A401A">
        <w:rPr>
          <w:rFonts w:cs="Arial"/>
          <w:noProof/>
          <w:sz w:val="22"/>
          <w:szCs w:val="22"/>
          <w:lang w:eastAsia="en-GB"/>
        </w:rPr>
        <w:tab/>
      </w:r>
      <w:r w:rsidRPr="009A401A">
        <w:rPr>
          <w:rFonts w:cs="Arial"/>
          <w:noProof/>
          <w:sz w:val="22"/>
          <w:szCs w:val="22"/>
        </w:rPr>
        <w:t>Acceptance Milestones</w:t>
      </w:r>
      <w:r w:rsidRPr="009A401A">
        <w:rPr>
          <w:rFonts w:cs="Arial"/>
          <w:noProof/>
          <w:webHidden/>
          <w:sz w:val="22"/>
          <w:szCs w:val="22"/>
        </w:rPr>
        <w:tab/>
      </w:r>
      <w:r w:rsidR="009E5655">
        <w:rPr>
          <w:rFonts w:cs="Arial"/>
          <w:noProof/>
          <w:webHidden/>
          <w:sz w:val="22"/>
          <w:szCs w:val="22"/>
        </w:rPr>
        <w:t>32</w:t>
      </w:r>
    </w:p>
    <w:p w:rsidR="009A401A" w:rsidRPr="009A401A" w:rsidRDefault="009A401A">
      <w:pPr>
        <w:pStyle w:val="TOC2"/>
        <w:rPr>
          <w:rFonts w:cs="Arial"/>
          <w:noProof/>
          <w:sz w:val="22"/>
          <w:szCs w:val="22"/>
          <w:lang w:eastAsia="en-GB"/>
        </w:rPr>
      </w:pPr>
      <w:r w:rsidRPr="009A401A">
        <w:rPr>
          <w:rFonts w:cs="Arial"/>
          <w:noProof/>
          <w:sz w:val="22"/>
          <w:szCs w:val="22"/>
        </w:rPr>
        <w:t>4.4</w:t>
      </w:r>
      <w:r w:rsidRPr="009A401A">
        <w:rPr>
          <w:rFonts w:cs="Arial"/>
          <w:noProof/>
          <w:sz w:val="22"/>
          <w:szCs w:val="22"/>
          <w:lang w:eastAsia="en-GB"/>
        </w:rPr>
        <w:tab/>
      </w:r>
      <w:r w:rsidRPr="009A401A">
        <w:rPr>
          <w:rFonts w:cs="Arial"/>
          <w:noProof/>
          <w:sz w:val="22"/>
          <w:szCs w:val="22"/>
        </w:rPr>
        <w:t>Acceptance Organisation</w:t>
      </w:r>
      <w:r w:rsidRPr="009A401A">
        <w:rPr>
          <w:rFonts w:cs="Arial"/>
          <w:noProof/>
          <w:webHidden/>
          <w:sz w:val="22"/>
          <w:szCs w:val="22"/>
        </w:rPr>
        <w:tab/>
      </w:r>
      <w:r w:rsidR="009E5655">
        <w:rPr>
          <w:rFonts w:cs="Arial"/>
          <w:noProof/>
          <w:webHidden/>
          <w:sz w:val="22"/>
          <w:szCs w:val="22"/>
        </w:rPr>
        <w:t>33</w:t>
      </w:r>
    </w:p>
    <w:p w:rsidR="009A401A" w:rsidRPr="009A401A" w:rsidRDefault="009A401A">
      <w:pPr>
        <w:pStyle w:val="TOC2"/>
        <w:rPr>
          <w:rFonts w:cs="Arial"/>
          <w:noProof/>
          <w:sz w:val="22"/>
          <w:szCs w:val="22"/>
          <w:lang w:eastAsia="en-GB"/>
        </w:rPr>
      </w:pPr>
      <w:r w:rsidRPr="009A401A">
        <w:rPr>
          <w:rFonts w:cs="Arial"/>
          <w:noProof/>
          <w:sz w:val="22"/>
          <w:szCs w:val="22"/>
        </w:rPr>
        <w:t>4.5</w:t>
      </w:r>
      <w:r w:rsidRPr="009A401A">
        <w:rPr>
          <w:rFonts w:cs="Arial"/>
          <w:noProof/>
          <w:sz w:val="22"/>
          <w:szCs w:val="22"/>
          <w:lang w:eastAsia="en-GB"/>
        </w:rPr>
        <w:tab/>
      </w:r>
      <w:r w:rsidRPr="009A401A">
        <w:rPr>
          <w:rFonts w:cs="Arial"/>
          <w:noProof/>
          <w:sz w:val="22"/>
          <w:szCs w:val="22"/>
        </w:rPr>
        <w:t>Acceptance Criteria</w:t>
      </w:r>
      <w:r w:rsidRPr="009A401A">
        <w:rPr>
          <w:rFonts w:cs="Arial"/>
          <w:noProof/>
          <w:webHidden/>
          <w:sz w:val="22"/>
          <w:szCs w:val="22"/>
        </w:rPr>
        <w:tab/>
      </w:r>
      <w:r w:rsidR="009E5655">
        <w:rPr>
          <w:rFonts w:cs="Arial"/>
          <w:noProof/>
          <w:webHidden/>
          <w:sz w:val="22"/>
          <w:szCs w:val="22"/>
        </w:rPr>
        <w:t>35</w:t>
      </w:r>
    </w:p>
    <w:p w:rsidR="009A401A" w:rsidRPr="009A401A" w:rsidRDefault="009A401A">
      <w:pPr>
        <w:pStyle w:val="TOC1"/>
        <w:tabs>
          <w:tab w:val="left" w:pos="400"/>
          <w:tab w:val="right" w:leader="dot" w:pos="9629"/>
        </w:tabs>
        <w:rPr>
          <w:rFonts w:cs="Arial"/>
          <w:caps w:val="0"/>
          <w:noProof/>
          <w:sz w:val="22"/>
          <w:szCs w:val="22"/>
          <w:lang w:eastAsia="en-GB"/>
        </w:rPr>
      </w:pPr>
      <w:r w:rsidRPr="009A401A">
        <w:rPr>
          <w:rFonts w:cs="Arial"/>
          <w:noProof/>
          <w:sz w:val="22"/>
          <w:szCs w:val="22"/>
        </w:rPr>
        <w:t>5</w:t>
      </w:r>
      <w:r w:rsidRPr="009A401A">
        <w:rPr>
          <w:rFonts w:cs="Arial"/>
          <w:caps w:val="0"/>
          <w:noProof/>
          <w:sz w:val="22"/>
          <w:szCs w:val="22"/>
          <w:lang w:eastAsia="en-GB"/>
        </w:rPr>
        <w:tab/>
      </w:r>
      <w:r w:rsidRPr="009A401A">
        <w:rPr>
          <w:rFonts w:cs="Arial"/>
          <w:noProof/>
          <w:sz w:val="22"/>
          <w:szCs w:val="22"/>
        </w:rPr>
        <w:t>Project Interdependencies</w:t>
      </w:r>
      <w:r w:rsidRPr="009A401A">
        <w:rPr>
          <w:rFonts w:cs="Arial"/>
          <w:noProof/>
          <w:webHidden/>
          <w:sz w:val="22"/>
          <w:szCs w:val="22"/>
        </w:rPr>
        <w:tab/>
      </w:r>
      <w:r w:rsidR="009E5655">
        <w:rPr>
          <w:rFonts w:cs="Arial"/>
          <w:noProof/>
          <w:webHidden/>
          <w:sz w:val="22"/>
          <w:szCs w:val="22"/>
        </w:rPr>
        <w:t>36</w:t>
      </w:r>
    </w:p>
    <w:p w:rsidR="009A401A" w:rsidRPr="009A401A" w:rsidRDefault="009A401A">
      <w:pPr>
        <w:pStyle w:val="TOC2"/>
        <w:rPr>
          <w:rFonts w:cs="Arial"/>
          <w:noProof/>
          <w:sz w:val="22"/>
          <w:szCs w:val="22"/>
          <w:lang w:eastAsia="en-GB"/>
        </w:rPr>
      </w:pPr>
      <w:r w:rsidRPr="009A401A">
        <w:rPr>
          <w:rFonts w:cs="Arial"/>
          <w:noProof/>
          <w:sz w:val="22"/>
          <w:szCs w:val="22"/>
        </w:rPr>
        <w:t>5.1</w:t>
      </w:r>
      <w:r w:rsidRPr="009A401A">
        <w:rPr>
          <w:rFonts w:cs="Arial"/>
          <w:noProof/>
          <w:sz w:val="22"/>
          <w:szCs w:val="22"/>
          <w:lang w:eastAsia="en-GB"/>
        </w:rPr>
        <w:tab/>
      </w:r>
      <w:r w:rsidRPr="009A401A">
        <w:rPr>
          <w:rFonts w:cs="Arial"/>
          <w:noProof/>
          <w:sz w:val="22"/>
          <w:szCs w:val="22"/>
        </w:rPr>
        <w:t>Project Strategies</w:t>
      </w:r>
      <w:r w:rsidRPr="009A401A">
        <w:rPr>
          <w:rFonts w:cs="Arial"/>
          <w:noProof/>
          <w:webHidden/>
          <w:sz w:val="22"/>
          <w:szCs w:val="22"/>
        </w:rPr>
        <w:tab/>
      </w:r>
      <w:r w:rsidR="009E5655">
        <w:rPr>
          <w:rFonts w:cs="Arial"/>
          <w:noProof/>
          <w:webHidden/>
          <w:sz w:val="22"/>
          <w:szCs w:val="22"/>
        </w:rPr>
        <w:t>36</w:t>
      </w:r>
    </w:p>
    <w:p w:rsidR="009A401A" w:rsidRPr="009A401A" w:rsidRDefault="009A401A">
      <w:pPr>
        <w:pStyle w:val="TOC2"/>
        <w:rPr>
          <w:rFonts w:cs="Arial"/>
          <w:noProof/>
          <w:sz w:val="22"/>
          <w:szCs w:val="22"/>
          <w:lang w:eastAsia="en-GB"/>
        </w:rPr>
      </w:pPr>
      <w:r w:rsidRPr="009A401A">
        <w:rPr>
          <w:rFonts w:cs="Arial"/>
          <w:noProof/>
          <w:sz w:val="22"/>
          <w:szCs w:val="22"/>
        </w:rPr>
        <w:t>5.2</w:t>
      </w:r>
      <w:r w:rsidRPr="009A401A">
        <w:rPr>
          <w:rFonts w:cs="Arial"/>
          <w:noProof/>
          <w:sz w:val="22"/>
          <w:szCs w:val="22"/>
          <w:lang w:eastAsia="en-GB"/>
        </w:rPr>
        <w:tab/>
      </w:r>
      <w:r w:rsidRPr="009A401A">
        <w:rPr>
          <w:rFonts w:cs="Arial"/>
          <w:noProof/>
          <w:sz w:val="22"/>
          <w:szCs w:val="22"/>
        </w:rPr>
        <w:t>Project Plans</w:t>
      </w:r>
      <w:r w:rsidRPr="009A401A">
        <w:rPr>
          <w:rFonts w:cs="Arial"/>
          <w:noProof/>
          <w:webHidden/>
          <w:sz w:val="22"/>
          <w:szCs w:val="22"/>
        </w:rPr>
        <w:tab/>
      </w:r>
      <w:r w:rsidR="009E5655">
        <w:rPr>
          <w:rFonts w:cs="Arial"/>
          <w:noProof/>
          <w:webHidden/>
          <w:sz w:val="22"/>
          <w:szCs w:val="22"/>
        </w:rPr>
        <w:t>36</w:t>
      </w:r>
    </w:p>
    <w:p w:rsidR="009A401A" w:rsidRPr="009A401A" w:rsidRDefault="009A401A">
      <w:pPr>
        <w:pStyle w:val="TOC2"/>
        <w:rPr>
          <w:rFonts w:cs="Arial"/>
          <w:noProof/>
          <w:sz w:val="22"/>
          <w:szCs w:val="22"/>
          <w:lang w:eastAsia="en-GB"/>
        </w:rPr>
      </w:pPr>
      <w:r w:rsidRPr="009A401A">
        <w:rPr>
          <w:rFonts w:cs="Arial"/>
          <w:noProof/>
          <w:sz w:val="22"/>
          <w:szCs w:val="22"/>
        </w:rPr>
        <w:t>5.3</w:t>
      </w:r>
      <w:r w:rsidRPr="009A401A">
        <w:rPr>
          <w:rFonts w:cs="Arial"/>
          <w:noProof/>
          <w:sz w:val="22"/>
          <w:szCs w:val="22"/>
          <w:lang w:eastAsia="en-GB"/>
        </w:rPr>
        <w:tab/>
      </w:r>
      <w:r w:rsidRPr="009A401A">
        <w:rPr>
          <w:rFonts w:cs="Arial"/>
          <w:noProof/>
          <w:sz w:val="22"/>
          <w:szCs w:val="22"/>
        </w:rPr>
        <w:t>Interdependencies</w:t>
      </w:r>
      <w:r w:rsidRPr="009A401A">
        <w:rPr>
          <w:rFonts w:cs="Arial"/>
          <w:noProof/>
          <w:webHidden/>
          <w:sz w:val="22"/>
          <w:szCs w:val="22"/>
        </w:rPr>
        <w:tab/>
      </w:r>
      <w:r w:rsidR="009E5655">
        <w:rPr>
          <w:rFonts w:cs="Arial"/>
          <w:noProof/>
          <w:webHidden/>
          <w:sz w:val="22"/>
          <w:szCs w:val="22"/>
        </w:rPr>
        <w:t>36</w:t>
      </w:r>
    </w:p>
    <w:p w:rsidR="009A401A" w:rsidRPr="009A401A" w:rsidRDefault="009A401A">
      <w:pPr>
        <w:pStyle w:val="TOC1"/>
        <w:tabs>
          <w:tab w:val="left" w:pos="400"/>
          <w:tab w:val="right" w:leader="dot" w:pos="9629"/>
        </w:tabs>
        <w:rPr>
          <w:rFonts w:cs="Arial"/>
          <w:caps w:val="0"/>
          <w:noProof/>
          <w:sz w:val="22"/>
          <w:szCs w:val="22"/>
          <w:lang w:eastAsia="en-GB"/>
        </w:rPr>
      </w:pPr>
      <w:r w:rsidRPr="009A401A">
        <w:rPr>
          <w:rFonts w:cs="Arial"/>
          <w:iCs/>
          <w:noProof/>
          <w:sz w:val="22"/>
          <w:szCs w:val="22"/>
        </w:rPr>
        <w:t>6</w:t>
      </w:r>
      <w:r w:rsidRPr="009A401A">
        <w:rPr>
          <w:rFonts w:cs="Arial"/>
          <w:caps w:val="0"/>
          <w:noProof/>
          <w:sz w:val="22"/>
          <w:szCs w:val="22"/>
          <w:lang w:eastAsia="en-GB"/>
        </w:rPr>
        <w:tab/>
      </w:r>
      <w:r w:rsidRPr="009A401A">
        <w:rPr>
          <w:rFonts w:cs="Arial"/>
          <w:iCs/>
          <w:noProof/>
          <w:sz w:val="22"/>
          <w:szCs w:val="22"/>
        </w:rPr>
        <w:t>Resources</w:t>
      </w:r>
      <w:r w:rsidRPr="009A401A">
        <w:rPr>
          <w:rFonts w:cs="Arial"/>
          <w:noProof/>
          <w:webHidden/>
          <w:sz w:val="22"/>
          <w:szCs w:val="22"/>
        </w:rPr>
        <w:tab/>
      </w:r>
      <w:r w:rsidR="009E5655">
        <w:rPr>
          <w:rFonts w:cs="Arial"/>
          <w:noProof/>
          <w:webHidden/>
          <w:sz w:val="22"/>
          <w:szCs w:val="22"/>
        </w:rPr>
        <w:t>37</w:t>
      </w:r>
    </w:p>
    <w:p w:rsidR="009A401A" w:rsidRPr="009A401A" w:rsidRDefault="009A401A">
      <w:pPr>
        <w:pStyle w:val="TOC2"/>
        <w:rPr>
          <w:rFonts w:cs="Arial"/>
          <w:noProof/>
          <w:sz w:val="22"/>
          <w:szCs w:val="22"/>
          <w:lang w:eastAsia="en-GB"/>
        </w:rPr>
      </w:pPr>
      <w:r w:rsidRPr="009A401A">
        <w:rPr>
          <w:rFonts w:cs="Arial"/>
          <w:noProof/>
          <w:sz w:val="22"/>
          <w:szCs w:val="22"/>
        </w:rPr>
        <w:t>6.1</w:t>
      </w:r>
      <w:r w:rsidRPr="009A401A">
        <w:rPr>
          <w:rFonts w:cs="Arial"/>
          <w:noProof/>
          <w:sz w:val="22"/>
          <w:szCs w:val="22"/>
          <w:lang w:eastAsia="en-GB"/>
        </w:rPr>
        <w:tab/>
      </w:r>
      <w:r w:rsidRPr="009A401A">
        <w:rPr>
          <w:rFonts w:cs="Arial"/>
          <w:noProof/>
          <w:sz w:val="22"/>
          <w:szCs w:val="22"/>
        </w:rPr>
        <w:t>Manpower</w:t>
      </w:r>
      <w:r w:rsidRPr="009A401A">
        <w:rPr>
          <w:rFonts w:cs="Arial"/>
          <w:noProof/>
          <w:webHidden/>
          <w:sz w:val="22"/>
          <w:szCs w:val="22"/>
        </w:rPr>
        <w:tab/>
      </w:r>
      <w:r w:rsidR="009E5655">
        <w:rPr>
          <w:rFonts w:cs="Arial"/>
          <w:noProof/>
          <w:webHidden/>
          <w:sz w:val="22"/>
          <w:szCs w:val="22"/>
        </w:rPr>
        <w:t>37</w:t>
      </w:r>
    </w:p>
    <w:p w:rsidR="009A401A" w:rsidRPr="009A401A" w:rsidRDefault="009A401A">
      <w:pPr>
        <w:pStyle w:val="TOC2"/>
        <w:rPr>
          <w:rFonts w:cs="Arial"/>
          <w:noProof/>
          <w:sz w:val="22"/>
          <w:szCs w:val="22"/>
          <w:lang w:eastAsia="en-GB"/>
        </w:rPr>
      </w:pPr>
      <w:r w:rsidRPr="009A401A">
        <w:rPr>
          <w:rFonts w:cs="Arial"/>
          <w:noProof/>
          <w:sz w:val="22"/>
          <w:szCs w:val="22"/>
        </w:rPr>
        <w:t>6.2</w:t>
      </w:r>
      <w:r w:rsidRPr="009A401A">
        <w:rPr>
          <w:rFonts w:cs="Arial"/>
          <w:noProof/>
          <w:sz w:val="22"/>
          <w:szCs w:val="22"/>
          <w:lang w:eastAsia="en-GB"/>
        </w:rPr>
        <w:tab/>
      </w:r>
      <w:r w:rsidRPr="009A401A">
        <w:rPr>
          <w:rFonts w:cs="Arial"/>
          <w:noProof/>
          <w:sz w:val="22"/>
          <w:szCs w:val="22"/>
        </w:rPr>
        <w:t>Finance</w:t>
      </w:r>
      <w:r w:rsidRPr="009A401A">
        <w:rPr>
          <w:rFonts w:cs="Arial"/>
          <w:noProof/>
          <w:webHidden/>
          <w:sz w:val="22"/>
          <w:szCs w:val="22"/>
        </w:rPr>
        <w:tab/>
      </w:r>
      <w:r w:rsidR="009E5655">
        <w:rPr>
          <w:rFonts w:cs="Arial"/>
          <w:noProof/>
          <w:webHidden/>
          <w:sz w:val="22"/>
          <w:szCs w:val="22"/>
        </w:rPr>
        <w:t>37</w:t>
      </w:r>
    </w:p>
    <w:p w:rsidR="009A401A" w:rsidRPr="009A401A" w:rsidRDefault="009A401A">
      <w:pPr>
        <w:pStyle w:val="TOC2"/>
        <w:rPr>
          <w:rFonts w:cs="Arial"/>
          <w:noProof/>
          <w:sz w:val="22"/>
          <w:szCs w:val="22"/>
          <w:lang w:eastAsia="en-GB"/>
        </w:rPr>
      </w:pPr>
      <w:r w:rsidRPr="009A401A">
        <w:rPr>
          <w:rFonts w:cs="Arial"/>
          <w:noProof/>
          <w:sz w:val="22"/>
          <w:szCs w:val="22"/>
        </w:rPr>
        <w:t>6.3</w:t>
      </w:r>
      <w:r w:rsidRPr="009A401A">
        <w:rPr>
          <w:rFonts w:cs="Arial"/>
          <w:noProof/>
          <w:sz w:val="22"/>
          <w:szCs w:val="22"/>
          <w:lang w:eastAsia="en-GB"/>
        </w:rPr>
        <w:tab/>
      </w:r>
      <w:r w:rsidRPr="009A401A">
        <w:rPr>
          <w:rFonts w:cs="Arial"/>
          <w:noProof/>
          <w:sz w:val="22"/>
          <w:szCs w:val="22"/>
        </w:rPr>
        <w:t>Facilities</w:t>
      </w:r>
      <w:r w:rsidRPr="009A401A">
        <w:rPr>
          <w:rFonts w:cs="Arial"/>
          <w:noProof/>
          <w:webHidden/>
          <w:sz w:val="22"/>
          <w:szCs w:val="22"/>
        </w:rPr>
        <w:tab/>
      </w:r>
      <w:r w:rsidR="009E5655">
        <w:rPr>
          <w:rFonts w:cs="Arial"/>
          <w:noProof/>
          <w:webHidden/>
          <w:sz w:val="22"/>
          <w:szCs w:val="22"/>
        </w:rPr>
        <w:t>37</w:t>
      </w:r>
    </w:p>
    <w:p w:rsidR="009A401A" w:rsidRPr="009A401A" w:rsidRDefault="009A401A">
      <w:pPr>
        <w:pStyle w:val="TOC1"/>
        <w:tabs>
          <w:tab w:val="left" w:pos="400"/>
          <w:tab w:val="right" w:leader="dot" w:pos="9629"/>
        </w:tabs>
        <w:rPr>
          <w:rFonts w:cs="Arial"/>
          <w:caps w:val="0"/>
          <w:noProof/>
          <w:sz w:val="22"/>
          <w:szCs w:val="22"/>
          <w:lang w:eastAsia="en-GB"/>
        </w:rPr>
      </w:pPr>
      <w:r w:rsidRPr="009A401A">
        <w:rPr>
          <w:rFonts w:cs="Arial"/>
          <w:noProof/>
          <w:sz w:val="22"/>
          <w:szCs w:val="22"/>
        </w:rPr>
        <w:t>7</w:t>
      </w:r>
      <w:r w:rsidRPr="009A401A">
        <w:rPr>
          <w:rFonts w:cs="Arial"/>
          <w:caps w:val="0"/>
          <w:noProof/>
          <w:sz w:val="22"/>
          <w:szCs w:val="22"/>
          <w:lang w:eastAsia="en-GB"/>
        </w:rPr>
        <w:tab/>
      </w:r>
      <w:r w:rsidRPr="009A401A">
        <w:rPr>
          <w:rFonts w:cs="Arial"/>
          <w:noProof/>
          <w:sz w:val="22"/>
          <w:szCs w:val="22"/>
        </w:rPr>
        <w:t>Risks, Assumptions and LFE</w:t>
      </w:r>
      <w:r w:rsidRPr="009A401A">
        <w:rPr>
          <w:rFonts w:cs="Arial"/>
          <w:noProof/>
          <w:webHidden/>
          <w:sz w:val="22"/>
          <w:szCs w:val="22"/>
        </w:rPr>
        <w:tab/>
      </w:r>
      <w:r w:rsidR="009E5655">
        <w:rPr>
          <w:rFonts w:cs="Arial"/>
          <w:noProof/>
          <w:webHidden/>
          <w:sz w:val="22"/>
          <w:szCs w:val="22"/>
        </w:rPr>
        <w:t>38</w:t>
      </w:r>
    </w:p>
    <w:p w:rsidR="009A401A" w:rsidRPr="009A401A" w:rsidRDefault="009A401A">
      <w:pPr>
        <w:pStyle w:val="TOC2"/>
        <w:rPr>
          <w:rFonts w:cs="Arial"/>
          <w:noProof/>
          <w:sz w:val="22"/>
          <w:szCs w:val="22"/>
          <w:lang w:eastAsia="en-GB"/>
        </w:rPr>
      </w:pPr>
      <w:r w:rsidRPr="009A401A">
        <w:rPr>
          <w:rFonts w:cs="Arial"/>
          <w:noProof/>
          <w:sz w:val="22"/>
          <w:szCs w:val="22"/>
        </w:rPr>
        <w:t>7.1</w:t>
      </w:r>
      <w:r w:rsidRPr="009A401A">
        <w:rPr>
          <w:rFonts w:cs="Arial"/>
          <w:noProof/>
          <w:sz w:val="22"/>
          <w:szCs w:val="22"/>
          <w:lang w:eastAsia="en-GB"/>
        </w:rPr>
        <w:tab/>
      </w:r>
      <w:r w:rsidRPr="009A401A">
        <w:rPr>
          <w:rFonts w:cs="Arial"/>
          <w:noProof/>
          <w:sz w:val="22"/>
          <w:szCs w:val="22"/>
        </w:rPr>
        <w:t>ITEA Risks and Opportunities</w:t>
      </w:r>
      <w:r w:rsidRPr="009A401A">
        <w:rPr>
          <w:rFonts w:cs="Arial"/>
          <w:noProof/>
          <w:webHidden/>
          <w:sz w:val="22"/>
          <w:szCs w:val="22"/>
        </w:rPr>
        <w:tab/>
      </w:r>
      <w:r w:rsidR="009E5655">
        <w:rPr>
          <w:rFonts w:cs="Arial"/>
          <w:noProof/>
          <w:webHidden/>
          <w:sz w:val="22"/>
          <w:szCs w:val="22"/>
        </w:rPr>
        <w:t>38</w:t>
      </w:r>
    </w:p>
    <w:p w:rsidR="009A401A" w:rsidRPr="009A401A" w:rsidRDefault="009A401A">
      <w:pPr>
        <w:pStyle w:val="TOC2"/>
        <w:rPr>
          <w:rFonts w:cs="Arial"/>
          <w:noProof/>
          <w:sz w:val="22"/>
          <w:szCs w:val="22"/>
          <w:lang w:eastAsia="en-GB"/>
        </w:rPr>
      </w:pPr>
      <w:r w:rsidRPr="009A401A">
        <w:rPr>
          <w:rFonts w:cs="Arial"/>
          <w:noProof/>
          <w:sz w:val="22"/>
          <w:szCs w:val="22"/>
        </w:rPr>
        <w:t>7.2</w:t>
      </w:r>
      <w:r w:rsidRPr="009A401A">
        <w:rPr>
          <w:rFonts w:cs="Arial"/>
          <w:noProof/>
          <w:sz w:val="22"/>
          <w:szCs w:val="22"/>
          <w:lang w:eastAsia="en-GB"/>
        </w:rPr>
        <w:tab/>
      </w:r>
      <w:r w:rsidRPr="009A401A">
        <w:rPr>
          <w:rFonts w:cs="Arial"/>
          <w:noProof/>
          <w:sz w:val="22"/>
          <w:szCs w:val="22"/>
        </w:rPr>
        <w:t>ITEA Risks</w:t>
      </w:r>
      <w:r w:rsidRPr="009A401A">
        <w:rPr>
          <w:rFonts w:cs="Arial"/>
          <w:noProof/>
          <w:webHidden/>
          <w:sz w:val="22"/>
          <w:szCs w:val="22"/>
        </w:rPr>
        <w:tab/>
      </w:r>
      <w:r w:rsidR="009E5655">
        <w:rPr>
          <w:rFonts w:cs="Arial"/>
          <w:noProof/>
          <w:webHidden/>
          <w:sz w:val="22"/>
          <w:szCs w:val="22"/>
        </w:rPr>
        <w:t>38</w:t>
      </w:r>
    </w:p>
    <w:p w:rsidR="009A401A" w:rsidRPr="009A401A" w:rsidRDefault="009A401A">
      <w:pPr>
        <w:pStyle w:val="TOC2"/>
        <w:rPr>
          <w:rFonts w:cs="Arial"/>
          <w:noProof/>
          <w:sz w:val="22"/>
          <w:szCs w:val="22"/>
          <w:lang w:eastAsia="en-GB"/>
        </w:rPr>
      </w:pPr>
      <w:r w:rsidRPr="009A401A">
        <w:rPr>
          <w:rFonts w:cs="Arial"/>
          <w:noProof/>
          <w:sz w:val="22"/>
          <w:szCs w:val="22"/>
        </w:rPr>
        <w:t>7.3</w:t>
      </w:r>
      <w:r w:rsidRPr="009A401A">
        <w:rPr>
          <w:rFonts w:cs="Arial"/>
          <w:noProof/>
          <w:sz w:val="22"/>
          <w:szCs w:val="22"/>
          <w:lang w:eastAsia="en-GB"/>
        </w:rPr>
        <w:tab/>
      </w:r>
      <w:r w:rsidRPr="009A401A">
        <w:rPr>
          <w:rFonts w:cs="Arial"/>
          <w:noProof/>
          <w:sz w:val="22"/>
          <w:szCs w:val="22"/>
        </w:rPr>
        <w:t>ITEA Assumptions</w:t>
      </w:r>
      <w:r w:rsidRPr="009A401A">
        <w:rPr>
          <w:rFonts w:cs="Arial"/>
          <w:noProof/>
          <w:webHidden/>
          <w:sz w:val="22"/>
          <w:szCs w:val="22"/>
        </w:rPr>
        <w:tab/>
      </w:r>
      <w:r w:rsidR="009E5655">
        <w:rPr>
          <w:rFonts w:cs="Arial"/>
          <w:noProof/>
          <w:webHidden/>
          <w:sz w:val="22"/>
          <w:szCs w:val="22"/>
        </w:rPr>
        <w:t>38</w:t>
      </w:r>
    </w:p>
    <w:p w:rsidR="009A401A" w:rsidRPr="009A401A" w:rsidRDefault="009A401A">
      <w:pPr>
        <w:pStyle w:val="TOC2"/>
        <w:rPr>
          <w:rFonts w:cs="Arial"/>
          <w:noProof/>
          <w:sz w:val="22"/>
          <w:szCs w:val="22"/>
          <w:lang w:eastAsia="en-GB"/>
        </w:rPr>
      </w:pPr>
      <w:r w:rsidRPr="009A401A">
        <w:rPr>
          <w:rFonts w:cs="Arial"/>
          <w:noProof/>
          <w:sz w:val="22"/>
          <w:szCs w:val="22"/>
        </w:rPr>
        <w:t>7.4</w:t>
      </w:r>
      <w:r w:rsidRPr="009A401A">
        <w:rPr>
          <w:rFonts w:cs="Arial"/>
          <w:noProof/>
          <w:sz w:val="22"/>
          <w:szCs w:val="22"/>
          <w:lang w:eastAsia="en-GB"/>
        </w:rPr>
        <w:tab/>
      </w:r>
      <w:r w:rsidRPr="009A401A">
        <w:rPr>
          <w:rFonts w:cs="Arial"/>
          <w:noProof/>
          <w:sz w:val="22"/>
          <w:szCs w:val="22"/>
        </w:rPr>
        <w:t>Learning from Experience (LFE)</w:t>
      </w:r>
      <w:r w:rsidRPr="009A401A">
        <w:rPr>
          <w:rFonts w:cs="Arial"/>
          <w:noProof/>
          <w:webHidden/>
          <w:sz w:val="22"/>
          <w:szCs w:val="22"/>
        </w:rPr>
        <w:tab/>
      </w:r>
      <w:r w:rsidR="009E5655">
        <w:rPr>
          <w:rFonts w:cs="Arial"/>
          <w:noProof/>
          <w:webHidden/>
          <w:sz w:val="22"/>
          <w:szCs w:val="22"/>
        </w:rPr>
        <w:t>38</w:t>
      </w:r>
    </w:p>
    <w:p w:rsidR="009A401A" w:rsidRPr="009A401A" w:rsidRDefault="009A401A">
      <w:pPr>
        <w:pStyle w:val="TOC1"/>
        <w:tabs>
          <w:tab w:val="left" w:pos="400"/>
          <w:tab w:val="right" w:leader="dot" w:pos="9629"/>
        </w:tabs>
        <w:rPr>
          <w:rFonts w:cs="Arial"/>
          <w:caps w:val="0"/>
          <w:noProof/>
          <w:sz w:val="22"/>
          <w:szCs w:val="22"/>
          <w:lang w:eastAsia="en-GB"/>
        </w:rPr>
      </w:pPr>
      <w:r w:rsidRPr="009A401A">
        <w:rPr>
          <w:rFonts w:cs="Arial"/>
          <w:noProof/>
          <w:sz w:val="22"/>
          <w:szCs w:val="22"/>
        </w:rPr>
        <w:t>8</w:t>
      </w:r>
      <w:r w:rsidRPr="009A401A">
        <w:rPr>
          <w:rFonts w:cs="Arial"/>
          <w:caps w:val="0"/>
          <w:noProof/>
          <w:sz w:val="22"/>
          <w:szCs w:val="22"/>
          <w:lang w:eastAsia="en-GB"/>
        </w:rPr>
        <w:tab/>
      </w:r>
      <w:r w:rsidRPr="009A401A">
        <w:rPr>
          <w:rFonts w:cs="Arial"/>
          <w:noProof/>
          <w:sz w:val="22"/>
          <w:szCs w:val="22"/>
        </w:rPr>
        <w:t>Acronyms</w:t>
      </w:r>
      <w:r w:rsidRPr="009A401A">
        <w:rPr>
          <w:rFonts w:cs="Arial"/>
          <w:noProof/>
          <w:webHidden/>
          <w:sz w:val="22"/>
          <w:szCs w:val="22"/>
        </w:rPr>
        <w:tab/>
      </w:r>
      <w:r w:rsidR="009E5655">
        <w:rPr>
          <w:rFonts w:cs="Arial"/>
          <w:noProof/>
          <w:webHidden/>
          <w:sz w:val="22"/>
          <w:szCs w:val="22"/>
        </w:rPr>
        <w:t>40</w:t>
      </w:r>
    </w:p>
    <w:p w:rsidR="009A401A" w:rsidRPr="009A401A" w:rsidRDefault="009A401A">
      <w:pPr>
        <w:pStyle w:val="TOC1"/>
        <w:tabs>
          <w:tab w:val="right" w:leader="dot" w:pos="9629"/>
        </w:tabs>
        <w:rPr>
          <w:rFonts w:cs="Arial"/>
          <w:caps w:val="0"/>
          <w:noProof/>
          <w:sz w:val="22"/>
          <w:szCs w:val="22"/>
          <w:lang w:eastAsia="en-GB"/>
        </w:rPr>
      </w:pPr>
      <w:r w:rsidRPr="009A401A">
        <w:rPr>
          <w:rFonts w:cs="Arial"/>
          <w:noProof/>
          <w:sz w:val="22"/>
          <w:szCs w:val="22"/>
        </w:rPr>
        <w:t>Annex A:  Stakeholder Responsibility MatriX</w:t>
      </w:r>
      <w:r w:rsidRPr="009A401A">
        <w:rPr>
          <w:rFonts w:cs="Arial"/>
          <w:noProof/>
          <w:webHidden/>
          <w:sz w:val="22"/>
          <w:szCs w:val="22"/>
        </w:rPr>
        <w:tab/>
      </w:r>
      <w:r w:rsidR="009E5655">
        <w:rPr>
          <w:rFonts w:cs="Arial"/>
          <w:noProof/>
          <w:webHidden/>
          <w:sz w:val="22"/>
          <w:szCs w:val="22"/>
        </w:rPr>
        <w:t>44</w:t>
      </w:r>
    </w:p>
    <w:p w:rsidR="009A401A" w:rsidRPr="009A401A" w:rsidRDefault="009A401A">
      <w:pPr>
        <w:pStyle w:val="TOC2"/>
        <w:rPr>
          <w:rFonts w:cs="Arial"/>
          <w:noProof/>
          <w:sz w:val="22"/>
          <w:szCs w:val="22"/>
          <w:lang w:eastAsia="en-GB"/>
        </w:rPr>
      </w:pPr>
      <w:r w:rsidRPr="009A401A">
        <w:rPr>
          <w:rFonts w:cs="Arial"/>
          <w:noProof/>
          <w:sz w:val="22"/>
          <w:szCs w:val="22"/>
          <w:lang w:eastAsia="en-GB"/>
        </w:rPr>
        <w:t>A.1</w:t>
      </w:r>
      <w:r w:rsidRPr="009A401A">
        <w:rPr>
          <w:rFonts w:cs="Arial"/>
          <w:noProof/>
          <w:sz w:val="22"/>
          <w:szCs w:val="22"/>
          <w:lang w:eastAsia="en-GB"/>
        </w:rPr>
        <w:tab/>
        <w:t>DLOD Specification – Training</w:t>
      </w:r>
      <w:r w:rsidRPr="009A401A">
        <w:rPr>
          <w:rFonts w:cs="Arial"/>
          <w:noProof/>
          <w:webHidden/>
          <w:sz w:val="22"/>
          <w:szCs w:val="22"/>
        </w:rPr>
        <w:tab/>
      </w:r>
      <w:r w:rsidR="009E5655">
        <w:rPr>
          <w:rFonts w:cs="Arial"/>
          <w:noProof/>
          <w:webHidden/>
          <w:sz w:val="22"/>
          <w:szCs w:val="22"/>
        </w:rPr>
        <w:t>44</w:t>
      </w:r>
    </w:p>
    <w:p w:rsidR="009A401A" w:rsidRPr="009A401A" w:rsidRDefault="009A401A">
      <w:pPr>
        <w:pStyle w:val="TOC2"/>
        <w:rPr>
          <w:rFonts w:cs="Arial"/>
          <w:noProof/>
          <w:sz w:val="22"/>
          <w:szCs w:val="22"/>
          <w:lang w:eastAsia="en-GB"/>
        </w:rPr>
      </w:pPr>
      <w:r w:rsidRPr="009A401A">
        <w:rPr>
          <w:rFonts w:cs="Arial"/>
          <w:bCs/>
          <w:noProof/>
          <w:sz w:val="22"/>
          <w:szCs w:val="22"/>
          <w:lang w:eastAsia="en-GB"/>
        </w:rPr>
        <w:t>A.2</w:t>
      </w:r>
      <w:r w:rsidRPr="009A401A">
        <w:rPr>
          <w:rFonts w:cs="Arial"/>
          <w:noProof/>
          <w:sz w:val="22"/>
          <w:szCs w:val="22"/>
          <w:lang w:eastAsia="en-GB"/>
        </w:rPr>
        <w:tab/>
      </w:r>
      <w:r w:rsidRPr="009A401A">
        <w:rPr>
          <w:rFonts w:cs="Arial"/>
          <w:bCs/>
          <w:noProof/>
          <w:sz w:val="22"/>
          <w:szCs w:val="22"/>
          <w:lang w:eastAsia="en-GB"/>
        </w:rPr>
        <w:t>DLOD Specification – Equipment</w:t>
      </w:r>
      <w:r w:rsidRPr="009A401A">
        <w:rPr>
          <w:rFonts w:cs="Arial"/>
          <w:noProof/>
          <w:webHidden/>
          <w:sz w:val="22"/>
          <w:szCs w:val="22"/>
        </w:rPr>
        <w:tab/>
      </w:r>
      <w:r w:rsidR="009E5655">
        <w:rPr>
          <w:rFonts w:cs="Arial"/>
          <w:noProof/>
          <w:webHidden/>
          <w:sz w:val="22"/>
          <w:szCs w:val="22"/>
        </w:rPr>
        <w:t>46</w:t>
      </w:r>
    </w:p>
    <w:p w:rsidR="009A401A" w:rsidRPr="009A401A" w:rsidRDefault="009A401A">
      <w:pPr>
        <w:pStyle w:val="TOC2"/>
        <w:rPr>
          <w:rFonts w:cs="Arial"/>
          <w:noProof/>
          <w:sz w:val="22"/>
          <w:szCs w:val="22"/>
          <w:lang w:eastAsia="en-GB"/>
        </w:rPr>
      </w:pPr>
      <w:r w:rsidRPr="009A401A">
        <w:rPr>
          <w:rFonts w:cs="Arial"/>
          <w:bCs/>
          <w:noProof/>
          <w:sz w:val="22"/>
          <w:szCs w:val="22"/>
          <w:lang w:eastAsia="en-GB"/>
        </w:rPr>
        <w:t>A.3</w:t>
      </w:r>
      <w:r w:rsidRPr="009A401A">
        <w:rPr>
          <w:rFonts w:cs="Arial"/>
          <w:noProof/>
          <w:sz w:val="22"/>
          <w:szCs w:val="22"/>
          <w:lang w:eastAsia="en-GB"/>
        </w:rPr>
        <w:tab/>
      </w:r>
      <w:r w:rsidRPr="009A401A">
        <w:rPr>
          <w:rFonts w:cs="Arial"/>
          <w:bCs/>
          <w:noProof/>
          <w:sz w:val="22"/>
          <w:szCs w:val="22"/>
          <w:lang w:eastAsia="en-GB"/>
        </w:rPr>
        <w:t>DLOD Specification – Personnel</w:t>
      </w:r>
      <w:r w:rsidRPr="009A401A">
        <w:rPr>
          <w:rFonts w:cs="Arial"/>
          <w:noProof/>
          <w:webHidden/>
          <w:sz w:val="22"/>
          <w:szCs w:val="22"/>
        </w:rPr>
        <w:tab/>
      </w:r>
      <w:r w:rsidR="009E5655">
        <w:rPr>
          <w:rFonts w:cs="Arial"/>
          <w:noProof/>
          <w:webHidden/>
          <w:sz w:val="22"/>
          <w:szCs w:val="22"/>
        </w:rPr>
        <w:t>47</w:t>
      </w:r>
    </w:p>
    <w:p w:rsidR="009A401A" w:rsidRPr="009A401A" w:rsidRDefault="009A401A">
      <w:pPr>
        <w:pStyle w:val="TOC2"/>
        <w:rPr>
          <w:rFonts w:cs="Arial"/>
          <w:noProof/>
          <w:sz w:val="22"/>
          <w:szCs w:val="22"/>
          <w:lang w:eastAsia="en-GB"/>
        </w:rPr>
      </w:pPr>
      <w:r w:rsidRPr="009A401A">
        <w:rPr>
          <w:rFonts w:cs="Arial"/>
          <w:bCs/>
          <w:noProof/>
          <w:sz w:val="22"/>
          <w:szCs w:val="22"/>
          <w:lang w:eastAsia="en-GB"/>
        </w:rPr>
        <w:t>A.4</w:t>
      </w:r>
      <w:r w:rsidRPr="009A401A">
        <w:rPr>
          <w:rFonts w:cs="Arial"/>
          <w:noProof/>
          <w:sz w:val="22"/>
          <w:szCs w:val="22"/>
          <w:lang w:eastAsia="en-GB"/>
        </w:rPr>
        <w:tab/>
      </w:r>
      <w:r w:rsidRPr="009A401A">
        <w:rPr>
          <w:rFonts w:cs="Arial"/>
          <w:bCs/>
          <w:noProof/>
          <w:sz w:val="22"/>
          <w:szCs w:val="22"/>
          <w:lang w:eastAsia="en-GB"/>
        </w:rPr>
        <w:t>DLOD Specification – Information</w:t>
      </w:r>
      <w:r w:rsidRPr="009A401A">
        <w:rPr>
          <w:rFonts w:cs="Arial"/>
          <w:noProof/>
          <w:webHidden/>
          <w:sz w:val="22"/>
          <w:szCs w:val="22"/>
        </w:rPr>
        <w:tab/>
      </w:r>
      <w:r w:rsidR="009E5655">
        <w:rPr>
          <w:rFonts w:cs="Arial"/>
          <w:noProof/>
          <w:webHidden/>
          <w:sz w:val="22"/>
          <w:szCs w:val="22"/>
        </w:rPr>
        <w:t>48</w:t>
      </w:r>
    </w:p>
    <w:p w:rsidR="009A401A" w:rsidRPr="009A401A" w:rsidRDefault="009A401A">
      <w:pPr>
        <w:pStyle w:val="TOC2"/>
        <w:rPr>
          <w:rFonts w:cs="Arial"/>
          <w:noProof/>
          <w:sz w:val="22"/>
          <w:szCs w:val="22"/>
          <w:lang w:eastAsia="en-GB"/>
        </w:rPr>
      </w:pPr>
      <w:r w:rsidRPr="009A401A">
        <w:rPr>
          <w:rFonts w:cs="Arial"/>
          <w:bCs/>
          <w:noProof/>
          <w:sz w:val="22"/>
          <w:szCs w:val="22"/>
          <w:lang w:eastAsia="en-GB"/>
        </w:rPr>
        <w:t>A.5</w:t>
      </w:r>
      <w:r w:rsidRPr="009A401A">
        <w:rPr>
          <w:rFonts w:cs="Arial"/>
          <w:noProof/>
          <w:sz w:val="22"/>
          <w:szCs w:val="22"/>
          <w:lang w:eastAsia="en-GB"/>
        </w:rPr>
        <w:tab/>
      </w:r>
      <w:r w:rsidRPr="009A401A">
        <w:rPr>
          <w:rFonts w:cs="Arial"/>
          <w:bCs/>
          <w:noProof/>
          <w:sz w:val="22"/>
          <w:szCs w:val="22"/>
          <w:lang w:eastAsia="en-GB"/>
        </w:rPr>
        <w:t>DLOD Specification – Concepts &amp; Doctrine</w:t>
      </w:r>
      <w:r w:rsidRPr="009A401A">
        <w:rPr>
          <w:rFonts w:cs="Arial"/>
          <w:noProof/>
          <w:webHidden/>
          <w:sz w:val="22"/>
          <w:szCs w:val="22"/>
        </w:rPr>
        <w:tab/>
      </w:r>
      <w:r w:rsidR="009E5655">
        <w:rPr>
          <w:rFonts w:cs="Arial"/>
          <w:noProof/>
          <w:webHidden/>
          <w:sz w:val="22"/>
          <w:szCs w:val="22"/>
        </w:rPr>
        <w:t>50</w:t>
      </w:r>
    </w:p>
    <w:p w:rsidR="009A401A" w:rsidRPr="009A401A" w:rsidRDefault="009A401A">
      <w:pPr>
        <w:pStyle w:val="TOC2"/>
        <w:rPr>
          <w:rFonts w:cs="Arial"/>
          <w:noProof/>
          <w:sz w:val="22"/>
          <w:szCs w:val="22"/>
          <w:lang w:eastAsia="en-GB"/>
        </w:rPr>
      </w:pPr>
      <w:r w:rsidRPr="009A401A">
        <w:rPr>
          <w:rFonts w:cs="Arial"/>
          <w:bCs/>
          <w:noProof/>
          <w:sz w:val="22"/>
          <w:szCs w:val="22"/>
          <w:lang w:eastAsia="en-GB"/>
        </w:rPr>
        <w:t>A.6</w:t>
      </w:r>
      <w:r w:rsidRPr="009A401A">
        <w:rPr>
          <w:rFonts w:cs="Arial"/>
          <w:noProof/>
          <w:sz w:val="22"/>
          <w:szCs w:val="22"/>
          <w:lang w:eastAsia="en-GB"/>
        </w:rPr>
        <w:tab/>
      </w:r>
      <w:r w:rsidRPr="009A401A">
        <w:rPr>
          <w:rFonts w:cs="Arial"/>
          <w:bCs/>
          <w:noProof/>
          <w:sz w:val="22"/>
          <w:szCs w:val="22"/>
          <w:lang w:eastAsia="en-GB"/>
        </w:rPr>
        <w:t>DLOD Specification – Organisation</w:t>
      </w:r>
      <w:r w:rsidRPr="009A401A">
        <w:rPr>
          <w:rFonts w:cs="Arial"/>
          <w:noProof/>
          <w:webHidden/>
          <w:sz w:val="22"/>
          <w:szCs w:val="22"/>
        </w:rPr>
        <w:tab/>
      </w:r>
      <w:r w:rsidR="009E5655">
        <w:rPr>
          <w:rFonts w:cs="Arial"/>
          <w:noProof/>
          <w:webHidden/>
          <w:sz w:val="22"/>
          <w:szCs w:val="22"/>
        </w:rPr>
        <w:t>51</w:t>
      </w:r>
    </w:p>
    <w:p w:rsidR="009A401A" w:rsidRPr="009A401A" w:rsidRDefault="009A401A">
      <w:pPr>
        <w:pStyle w:val="TOC2"/>
        <w:rPr>
          <w:rFonts w:cs="Arial"/>
          <w:noProof/>
          <w:sz w:val="22"/>
          <w:szCs w:val="22"/>
          <w:lang w:eastAsia="en-GB"/>
        </w:rPr>
      </w:pPr>
      <w:r w:rsidRPr="009A401A">
        <w:rPr>
          <w:rFonts w:cs="Arial"/>
          <w:bCs/>
          <w:noProof/>
          <w:sz w:val="22"/>
          <w:szCs w:val="22"/>
          <w:lang w:eastAsia="en-GB"/>
        </w:rPr>
        <w:t>A.7</w:t>
      </w:r>
      <w:r w:rsidRPr="009A401A">
        <w:rPr>
          <w:rFonts w:cs="Arial"/>
          <w:noProof/>
          <w:sz w:val="22"/>
          <w:szCs w:val="22"/>
          <w:lang w:eastAsia="en-GB"/>
        </w:rPr>
        <w:tab/>
      </w:r>
      <w:r w:rsidRPr="009A401A">
        <w:rPr>
          <w:rFonts w:cs="Arial"/>
          <w:bCs/>
          <w:noProof/>
          <w:sz w:val="22"/>
          <w:szCs w:val="22"/>
          <w:lang w:eastAsia="en-GB"/>
        </w:rPr>
        <w:t>DLOD Specification – Infrastructure</w:t>
      </w:r>
      <w:r w:rsidRPr="009A401A">
        <w:rPr>
          <w:rFonts w:cs="Arial"/>
          <w:noProof/>
          <w:webHidden/>
          <w:sz w:val="22"/>
          <w:szCs w:val="22"/>
        </w:rPr>
        <w:tab/>
      </w:r>
      <w:r w:rsidR="009E5655">
        <w:rPr>
          <w:rFonts w:cs="Arial"/>
          <w:noProof/>
          <w:webHidden/>
          <w:sz w:val="22"/>
          <w:szCs w:val="22"/>
        </w:rPr>
        <w:t>52</w:t>
      </w:r>
    </w:p>
    <w:p w:rsidR="009A401A" w:rsidRPr="009A401A" w:rsidRDefault="009A401A">
      <w:pPr>
        <w:pStyle w:val="TOC2"/>
        <w:rPr>
          <w:rFonts w:cs="Arial"/>
          <w:noProof/>
          <w:sz w:val="22"/>
          <w:szCs w:val="22"/>
          <w:lang w:eastAsia="en-GB"/>
        </w:rPr>
      </w:pPr>
      <w:r w:rsidRPr="009A401A">
        <w:rPr>
          <w:rFonts w:cs="Arial"/>
          <w:bCs/>
          <w:noProof/>
          <w:sz w:val="22"/>
          <w:szCs w:val="22"/>
          <w:lang w:eastAsia="en-GB"/>
        </w:rPr>
        <w:t>A.8</w:t>
      </w:r>
      <w:r w:rsidRPr="009A401A">
        <w:rPr>
          <w:rFonts w:cs="Arial"/>
          <w:noProof/>
          <w:sz w:val="22"/>
          <w:szCs w:val="22"/>
          <w:lang w:eastAsia="en-GB"/>
        </w:rPr>
        <w:tab/>
      </w:r>
      <w:r w:rsidRPr="009A401A">
        <w:rPr>
          <w:rFonts w:cs="Arial"/>
          <w:bCs/>
          <w:noProof/>
          <w:sz w:val="22"/>
          <w:szCs w:val="22"/>
          <w:lang w:eastAsia="en-GB"/>
        </w:rPr>
        <w:t>DLOD Specification – Logistics</w:t>
      </w:r>
      <w:r w:rsidRPr="009A401A">
        <w:rPr>
          <w:rFonts w:cs="Arial"/>
          <w:noProof/>
          <w:webHidden/>
          <w:sz w:val="22"/>
          <w:szCs w:val="22"/>
        </w:rPr>
        <w:tab/>
      </w:r>
      <w:r w:rsidR="009E5655">
        <w:rPr>
          <w:rFonts w:cs="Arial"/>
          <w:noProof/>
          <w:webHidden/>
          <w:sz w:val="22"/>
          <w:szCs w:val="22"/>
        </w:rPr>
        <w:t>53</w:t>
      </w:r>
    </w:p>
    <w:p w:rsidR="009A401A" w:rsidRPr="009A401A" w:rsidRDefault="009A401A">
      <w:pPr>
        <w:pStyle w:val="TOC1"/>
        <w:tabs>
          <w:tab w:val="right" w:leader="dot" w:pos="9629"/>
        </w:tabs>
        <w:rPr>
          <w:rFonts w:cs="Arial"/>
          <w:caps w:val="0"/>
          <w:noProof/>
          <w:sz w:val="22"/>
          <w:szCs w:val="22"/>
          <w:lang w:eastAsia="en-GB"/>
        </w:rPr>
      </w:pPr>
      <w:r w:rsidRPr="009A401A">
        <w:rPr>
          <w:rFonts w:cs="Arial"/>
          <w:noProof/>
          <w:sz w:val="22"/>
          <w:szCs w:val="22"/>
        </w:rPr>
        <w:t>Annex B:  DL</w:t>
      </w:r>
      <w:r w:rsidRPr="009A401A">
        <w:rPr>
          <w:rFonts w:cs="Arial"/>
          <w:caps w:val="0"/>
          <w:noProof/>
          <w:sz w:val="22"/>
          <w:szCs w:val="22"/>
        </w:rPr>
        <w:t>o</w:t>
      </w:r>
      <w:r w:rsidRPr="009A401A">
        <w:rPr>
          <w:rFonts w:cs="Arial"/>
          <w:noProof/>
          <w:sz w:val="22"/>
          <w:szCs w:val="22"/>
        </w:rPr>
        <w:t>Ds and Project Milestones</w:t>
      </w:r>
      <w:r w:rsidRPr="009A401A">
        <w:rPr>
          <w:rFonts w:cs="Arial"/>
          <w:noProof/>
          <w:webHidden/>
          <w:sz w:val="22"/>
          <w:szCs w:val="22"/>
        </w:rPr>
        <w:tab/>
      </w:r>
      <w:r w:rsidR="009E5655">
        <w:rPr>
          <w:rFonts w:cs="Arial"/>
          <w:noProof/>
          <w:webHidden/>
          <w:sz w:val="22"/>
          <w:szCs w:val="22"/>
        </w:rPr>
        <w:t>55</w:t>
      </w:r>
    </w:p>
    <w:p w:rsidR="009A401A" w:rsidRPr="009A401A" w:rsidRDefault="009A401A">
      <w:pPr>
        <w:pStyle w:val="TOC1"/>
        <w:tabs>
          <w:tab w:val="right" w:leader="dot" w:pos="9629"/>
        </w:tabs>
        <w:rPr>
          <w:rFonts w:cs="Arial"/>
          <w:caps w:val="0"/>
          <w:noProof/>
          <w:sz w:val="22"/>
          <w:szCs w:val="22"/>
          <w:lang w:eastAsia="en-GB"/>
        </w:rPr>
      </w:pPr>
      <w:r w:rsidRPr="009A401A">
        <w:rPr>
          <w:rFonts w:cs="Arial"/>
          <w:noProof/>
          <w:sz w:val="22"/>
          <w:szCs w:val="22"/>
        </w:rPr>
        <w:t>Annex C:  ITEA Schedule (F</w:t>
      </w:r>
      <w:r w:rsidRPr="009A401A">
        <w:rPr>
          <w:rFonts w:cs="Arial"/>
          <w:caps w:val="0"/>
          <w:noProof/>
          <w:sz w:val="22"/>
          <w:szCs w:val="22"/>
        </w:rPr>
        <w:t>o</w:t>
      </w:r>
      <w:r w:rsidRPr="009A401A">
        <w:rPr>
          <w:rFonts w:cs="Arial"/>
          <w:noProof/>
          <w:sz w:val="22"/>
          <w:szCs w:val="22"/>
        </w:rPr>
        <w:t>C)</w:t>
      </w:r>
      <w:r w:rsidRPr="009A401A">
        <w:rPr>
          <w:rFonts w:cs="Arial"/>
          <w:noProof/>
          <w:webHidden/>
          <w:sz w:val="22"/>
          <w:szCs w:val="22"/>
        </w:rPr>
        <w:tab/>
      </w:r>
      <w:r w:rsidR="009E5655">
        <w:rPr>
          <w:rFonts w:cs="Arial"/>
          <w:noProof/>
          <w:webHidden/>
          <w:sz w:val="22"/>
          <w:szCs w:val="22"/>
        </w:rPr>
        <w:t>62</w:t>
      </w:r>
    </w:p>
    <w:p w:rsidR="009A401A" w:rsidRPr="009A401A" w:rsidRDefault="009A401A">
      <w:pPr>
        <w:pStyle w:val="TOC1"/>
        <w:tabs>
          <w:tab w:val="right" w:leader="dot" w:pos="9629"/>
        </w:tabs>
        <w:rPr>
          <w:rFonts w:cs="Arial"/>
          <w:caps w:val="0"/>
          <w:noProof/>
          <w:sz w:val="22"/>
          <w:szCs w:val="22"/>
          <w:lang w:eastAsia="en-GB"/>
        </w:rPr>
      </w:pPr>
      <w:r w:rsidRPr="009A401A">
        <w:rPr>
          <w:rFonts w:cs="Arial"/>
          <w:noProof/>
          <w:sz w:val="22"/>
          <w:szCs w:val="22"/>
        </w:rPr>
        <w:t>Annex D:  VVRM Management Plan</w:t>
      </w:r>
      <w:r w:rsidRPr="009A401A">
        <w:rPr>
          <w:rFonts w:cs="Arial"/>
          <w:noProof/>
          <w:webHidden/>
          <w:sz w:val="22"/>
          <w:szCs w:val="22"/>
        </w:rPr>
        <w:tab/>
      </w:r>
      <w:r w:rsidR="009E5655">
        <w:rPr>
          <w:rFonts w:cs="Arial"/>
          <w:noProof/>
          <w:webHidden/>
          <w:sz w:val="22"/>
          <w:szCs w:val="22"/>
        </w:rPr>
        <w:t>64</w:t>
      </w:r>
    </w:p>
    <w:p w:rsidR="009A401A" w:rsidRPr="009A401A" w:rsidRDefault="009A401A">
      <w:pPr>
        <w:pStyle w:val="TOC2"/>
        <w:rPr>
          <w:rFonts w:cs="Arial"/>
          <w:noProof/>
          <w:sz w:val="22"/>
          <w:szCs w:val="22"/>
          <w:lang w:eastAsia="en-GB"/>
        </w:rPr>
      </w:pPr>
      <w:r w:rsidRPr="009A401A">
        <w:rPr>
          <w:rFonts w:cs="Arial"/>
          <w:noProof/>
          <w:sz w:val="22"/>
          <w:szCs w:val="22"/>
          <w:lang w:eastAsia="en-GB"/>
        </w:rPr>
        <w:t>D.1 VVRM CONTENT</w:t>
      </w:r>
      <w:r w:rsidRPr="009A401A">
        <w:rPr>
          <w:rFonts w:cs="Arial"/>
          <w:noProof/>
          <w:webHidden/>
          <w:sz w:val="22"/>
          <w:szCs w:val="22"/>
        </w:rPr>
        <w:tab/>
      </w:r>
      <w:r w:rsidR="009E5655">
        <w:rPr>
          <w:rFonts w:cs="Arial"/>
          <w:noProof/>
          <w:webHidden/>
          <w:sz w:val="22"/>
          <w:szCs w:val="22"/>
        </w:rPr>
        <w:t>64</w:t>
      </w:r>
    </w:p>
    <w:p w:rsidR="009A401A" w:rsidRPr="009A401A" w:rsidRDefault="009A401A">
      <w:pPr>
        <w:pStyle w:val="TOC2"/>
        <w:rPr>
          <w:rFonts w:cs="Arial"/>
          <w:noProof/>
          <w:sz w:val="22"/>
          <w:szCs w:val="22"/>
          <w:lang w:eastAsia="en-GB"/>
        </w:rPr>
      </w:pPr>
      <w:r w:rsidRPr="009A401A">
        <w:rPr>
          <w:rFonts w:cs="Arial"/>
          <w:noProof/>
          <w:sz w:val="22"/>
          <w:szCs w:val="22"/>
          <w:lang w:eastAsia="en-GB"/>
        </w:rPr>
        <w:t>D-2 VVRM Ownership</w:t>
      </w:r>
      <w:r w:rsidRPr="009A401A">
        <w:rPr>
          <w:rFonts w:cs="Arial"/>
          <w:noProof/>
          <w:webHidden/>
          <w:sz w:val="22"/>
          <w:szCs w:val="22"/>
        </w:rPr>
        <w:tab/>
      </w:r>
      <w:r w:rsidR="009E5655">
        <w:rPr>
          <w:rFonts w:cs="Arial"/>
          <w:noProof/>
          <w:webHidden/>
          <w:sz w:val="22"/>
          <w:szCs w:val="22"/>
        </w:rPr>
        <w:t>65</w:t>
      </w:r>
    </w:p>
    <w:p w:rsidR="009A401A" w:rsidRPr="009A401A" w:rsidRDefault="009A401A">
      <w:pPr>
        <w:pStyle w:val="TOC2"/>
        <w:rPr>
          <w:rFonts w:cs="Arial"/>
          <w:noProof/>
          <w:sz w:val="22"/>
          <w:szCs w:val="22"/>
          <w:lang w:eastAsia="en-GB"/>
        </w:rPr>
      </w:pPr>
      <w:r w:rsidRPr="009A401A">
        <w:rPr>
          <w:rFonts w:cs="Arial"/>
          <w:noProof/>
          <w:sz w:val="22"/>
          <w:szCs w:val="22"/>
          <w:lang w:eastAsia="en-GB"/>
        </w:rPr>
        <w:t>D-3 VVRM Management</w:t>
      </w:r>
      <w:r w:rsidRPr="009A401A">
        <w:rPr>
          <w:rFonts w:cs="Arial"/>
          <w:noProof/>
          <w:webHidden/>
          <w:sz w:val="22"/>
          <w:szCs w:val="22"/>
        </w:rPr>
        <w:tab/>
      </w:r>
      <w:r w:rsidR="009E5655">
        <w:rPr>
          <w:rFonts w:cs="Arial"/>
          <w:noProof/>
          <w:webHidden/>
          <w:sz w:val="22"/>
          <w:szCs w:val="22"/>
        </w:rPr>
        <w:t>65</w:t>
      </w:r>
    </w:p>
    <w:p w:rsidR="009A401A" w:rsidRPr="009A401A" w:rsidRDefault="009A401A">
      <w:pPr>
        <w:pStyle w:val="TOC1"/>
        <w:tabs>
          <w:tab w:val="right" w:leader="dot" w:pos="9629"/>
        </w:tabs>
        <w:rPr>
          <w:rFonts w:cs="Arial"/>
          <w:caps w:val="0"/>
          <w:noProof/>
          <w:sz w:val="22"/>
          <w:szCs w:val="22"/>
          <w:lang w:eastAsia="en-GB"/>
        </w:rPr>
      </w:pPr>
      <w:r w:rsidRPr="009A401A">
        <w:rPr>
          <w:rFonts w:cs="Arial"/>
          <w:noProof/>
          <w:sz w:val="22"/>
          <w:szCs w:val="22"/>
        </w:rPr>
        <w:t>Annex E:  Main ITEA Risks</w:t>
      </w:r>
      <w:r w:rsidRPr="009A401A">
        <w:rPr>
          <w:rFonts w:cs="Arial"/>
          <w:noProof/>
          <w:webHidden/>
          <w:sz w:val="22"/>
          <w:szCs w:val="22"/>
        </w:rPr>
        <w:tab/>
      </w:r>
      <w:r w:rsidR="009E5655">
        <w:rPr>
          <w:rFonts w:cs="Arial"/>
          <w:noProof/>
          <w:webHidden/>
          <w:sz w:val="22"/>
          <w:szCs w:val="22"/>
        </w:rPr>
        <w:t>67</w:t>
      </w:r>
    </w:p>
    <w:p w:rsidR="009A401A" w:rsidRPr="009A401A" w:rsidRDefault="009A401A">
      <w:pPr>
        <w:pStyle w:val="TOC1"/>
        <w:tabs>
          <w:tab w:val="right" w:leader="dot" w:pos="9629"/>
        </w:tabs>
        <w:rPr>
          <w:rFonts w:cs="Arial"/>
          <w:caps w:val="0"/>
          <w:noProof/>
          <w:sz w:val="22"/>
          <w:szCs w:val="22"/>
          <w:lang w:eastAsia="en-GB"/>
        </w:rPr>
      </w:pPr>
      <w:r w:rsidRPr="009A401A">
        <w:rPr>
          <w:rFonts w:cs="Arial"/>
          <w:noProof/>
          <w:sz w:val="22"/>
          <w:szCs w:val="22"/>
        </w:rPr>
        <w:t>Annex F:  ITEA Assumptions</w:t>
      </w:r>
      <w:r w:rsidRPr="009A401A">
        <w:rPr>
          <w:rFonts w:cs="Arial"/>
          <w:noProof/>
          <w:webHidden/>
          <w:sz w:val="22"/>
          <w:szCs w:val="22"/>
        </w:rPr>
        <w:tab/>
      </w:r>
      <w:r w:rsidR="009E5655">
        <w:rPr>
          <w:rFonts w:cs="Arial"/>
          <w:noProof/>
          <w:webHidden/>
          <w:sz w:val="22"/>
          <w:szCs w:val="22"/>
        </w:rPr>
        <w:t>69</w:t>
      </w:r>
    </w:p>
    <w:p w:rsidR="009A401A" w:rsidRPr="009A401A" w:rsidRDefault="009A401A">
      <w:pPr>
        <w:pStyle w:val="TOC1"/>
        <w:tabs>
          <w:tab w:val="right" w:leader="dot" w:pos="9629"/>
        </w:tabs>
        <w:rPr>
          <w:rFonts w:cs="Arial"/>
          <w:caps w:val="0"/>
          <w:noProof/>
          <w:sz w:val="22"/>
          <w:szCs w:val="22"/>
          <w:lang w:eastAsia="en-GB"/>
        </w:rPr>
      </w:pPr>
      <w:r w:rsidRPr="009A401A">
        <w:rPr>
          <w:rFonts w:cs="Arial"/>
          <w:noProof/>
          <w:sz w:val="22"/>
          <w:szCs w:val="22"/>
        </w:rPr>
        <w:t>Annex G:  Verification Methodologies</w:t>
      </w:r>
      <w:r w:rsidRPr="009A401A">
        <w:rPr>
          <w:rFonts w:cs="Arial"/>
          <w:noProof/>
          <w:webHidden/>
          <w:sz w:val="22"/>
          <w:szCs w:val="22"/>
        </w:rPr>
        <w:tab/>
      </w:r>
      <w:r w:rsidR="009E5655">
        <w:rPr>
          <w:rFonts w:cs="Arial"/>
          <w:noProof/>
          <w:webHidden/>
          <w:sz w:val="22"/>
          <w:szCs w:val="22"/>
        </w:rPr>
        <w:t>71</w:t>
      </w:r>
    </w:p>
    <w:p w:rsidR="009A401A" w:rsidRPr="009A401A" w:rsidRDefault="009A401A">
      <w:pPr>
        <w:pStyle w:val="TOC1"/>
        <w:tabs>
          <w:tab w:val="right" w:leader="dot" w:pos="9629"/>
        </w:tabs>
        <w:rPr>
          <w:rFonts w:cs="Arial"/>
          <w:caps w:val="0"/>
          <w:noProof/>
          <w:sz w:val="22"/>
          <w:szCs w:val="22"/>
          <w:lang w:eastAsia="en-GB"/>
        </w:rPr>
      </w:pPr>
      <w:r w:rsidRPr="009A401A">
        <w:rPr>
          <w:rFonts w:cs="Arial"/>
          <w:noProof/>
          <w:sz w:val="22"/>
          <w:szCs w:val="22"/>
        </w:rPr>
        <w:t>Annex H:  Contractual Requirements</w:t>
      </w:r>
      <w:r w:rsidRPr="009A401A">
        <w:rPr>
          <w:rFonts w:cs="Arial"/>
          <w:noProof/>
          <w:webHidden/>
          <w:sz w:val="22"/>
          <w:szCs w:val="22"/>
        </w:rPr>
        <w:tab/>
      </w:r>
      <w:r w:rsidR="009E5655">
        <w:rPr>
          <w:rFonts w:cs="Arial"/>
          <w:noProof/>
          <w:webHidden/>
          <w:sz w:val="22"/>
          <w:szCs w:val="22"/>
        </w:rPr>
        <w:t>73</w:t>
      </w:r>
    </w:p>
    <w:p w:rsidR="008E5961" w:rsidRDefault="00F44F1C" w:rsidP="00F16C5B">
      <w:pPr>
        <w:pStyle w:val="Heading1"/>
      </w:pPr>
      <w:bookmarkStart w:id="3" w:name="_Toc328648748"/>
      <w:bookmarkStart w:id="4" w:name="_Toc328679410"/>
      <w:bookmarkStart w:id="5" w:name="_Toc328683213"/>
      <w:bookmarkStart w:id="6" w:name="_Toc328683622"/>
      <w:bookmarkStart w:id="7" w:name="_Toc137776381"/>
      <w:bookmarkStart w:id="8" w:name="_Toc411858794"/>
      <w:bookmarkEnd w:id="3"/>
      <w:bookmarkEnd w:id="4"/>
      <w:bookmarkEnd w:id="5"/>
      <w:bookmarkEnd w:id="6"/>
      <w:r>
        <w:t>STRATEGIC CONTEXT AND ITEA OBJECTIVES</w:t>
      </w:r>
      <w:bookmarkEnd w:id="7"/>
      <w:bookmarkEnd w:id="8"/>
    </w:p>
    <w:p w:rsidR="006C077D" w:rsidRDefault="00F44F1C" w:rsidP="000E23CB">
      <w:pPr>
        <w:pStyle w:val="Heading2"/>
      </w:pPr>
      <w:bookmarkStart w:id="9" w:name="_Toc116204023"/>
      <w:bookmarkStart w:id="10" w:name="_Toc137777365"/>
      <w:bookmarkStart w:id="11" w:name="_Toc411858795"/>
      <w:r>
        <w:t>Military Capability (MC) Context</w:t>
      </w:r>
      <w:bookmarkEnd w:id="9"/>
      <w:bookmarkEnd w:id="10"/>
      <w:bookmarkEnd w:id="11"/>
    </w:p>
    <w:p w:rsidR="00F44F1C" w:rsidRPr="00F403B4" w:rsidRDefault="00F44F1C" w:rsidP="009B33DC">
      <w:pPr>
        <w:pStyle w:val="Default"/>
        <w:ind w:left="576"/>
        <w:rPr>
          <w:rFonts w:ascii="Arial" w:hAnsi="Arial" w:cs="Arial"/>
          <w:sz w:val="22"/>
          <w:szCs w:val="22"/>
        </w:rPr>
      </w:pPr>
    </w:p>
    <w:p w:rsidR="006C077D" w:rsidRDefault="00F44F1C" w:rsidP="009B33DC">
      <w:pPr>
        <w:pStyle w:val="Heading2"/>
        <w:spacing w:before="0" w:after="0"/>
        <w:jc w:val="left"/>
        <w:rPr>
          <w:sz w:val="22"/>
          <w:szCs w:val="22"/>
        </w:rPr>
      </w:pPr>
      <w:bookmarkStart w:id="12" w:name="_Toc328559872"/>
      <w:bookmarkStart w:id="13" w:name="_Toc328648751"/>
      <w:bookmarkStart w:id="14" w:name="_Toc328679413"/>
      <w:bookmarkStart w:id="15" w:name="_Toc328683216"/>
      <w:bookmarkStart w:id="16" w:name="_Toc328683625"/>
      <w:bookmarkStart w:id="17" w:name="_Toc327429987"/>
      <w:bookmarkStart w:id="18" w:name="_Toc328559879"/>
      <w:bookmarkStart w:id="19" w:name="_Toc328648758"/>
      <w:bookmarkStart w:id="20" w:name="_Toc328679420"/>
      <w:bookmarkStart w:id="21" w:name="_Toc328683223"/>
      <w:bookmarkStart w:id="22" w:name="_Toc328683632"/>
      <w:bookmarkStart w:id="23" w:name="_Toc327429988"/>
      <w:bookmarkStart w:id="24" w:name="_Toc328559880"/>
      <w:bookmarkStart w:id="25" w:name="_Toc328648759"/>
      <w:bookmarkStart w:id="26" w:name="_Toc328679421"/>
      <w:bookmarkStart w:id="27" w:name="_Toc328683224"/>
      <w:bookmarkStart w:id="28" w:name="_Toc328683633"/>
      <w:bookmarkStart w:id="29" w:name="_Toc116204024"/>
      <w:bookmarkStart w:id="30" w:name="_Toc137777366"/>
      <w:bookmarkStart w:id="31" w:name="_Toc41185879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sz w:val="22"/>
          <w:szCs w:val="22"/>
        </w:rPr>
        <w:t>Aims and Objectives of the ITEAP</w:t>
      </w:r>
      <w:bookmarkEnd w:id="29"/>
      <w:bookmarkEnd w:id="30"/>
      <w:bookmarkEnd w:id="31"/>
    </w:p>
    <w:p w:rsidR="00256D5B" w:rsidRPr="00C75872" w:rsidRDefault="00256D5B" w:rsidP="009B33DC">
      <w:pPr>
        <w:spacing w:before="0" w:after="0"/>
        <w:jc w:val="left"/>
        <w:rPr>
          <w:sz w:val="22"/>
          <w:szCs w:val="22"/>
        </w:rPr>
      </w:pPr>
    </w:p>
    <w:p w:rsidR="00F44F1C" w:rsidRDefault="009A202D" w:rsidP="00F16C5B">
      <w:pPr>
        <w:numPr>
          <w:ilvl w:val="0"/>
          <w:numId w:val="34"/>
        </w:numPr>
        <w:spacing w:before="0" w:after="0"/>
        <w:jc w:val="left"/>
        <w:rPr>
          <w:rFonts w:cs="Arial"/>
          <w:sz w:val="22"/>
          <w:szCs w:val="22"/>
        </w:rPr>
      </w:pPr>
      <w:r>
        <w:rPr>
          <w:rFonts w:cs="Arial"/>
          <w:sz w:val="22"/>
          <w:szCs w:val="22"/>
        </w:rPr>
        <w:t xml:space="preserve">The aim of the ITEAP is to provide a framework document and outline Acceptance Strategy for PMGU, agreed by T23 </w:t>
      </w:r>
      <w:r w:rsidR="008647B4">
        <w:rPr>
          <w:rFonts w:cs="Arial"/>
          <w:sz w:val="22"/>
          <w:szCs w:val="22"/>
        </w:rPr>
        <w:t>Team Leader (</w:t>
      </w:r>
      <w:r>
        <w:rPr>
          <w:rFonts w:cs="Arial"/>
          <w:sz w:val="22"/>
          <w:szCs w:val="22"/>
        </w:rPr>
        <w:t>TL</w:t>
      </w:r>
      <w:r w:rsidR="008647B4">
        <w:rPr>
          <w:rFonts w:cs="Arial"/>
          <w:sz w:val="22"/>
          <w:szCs w:val="22"/>
        </w:rPr>
        <w:t>)</w:t>
      </w:r>
      <w:r>
        <w:rPr>
          <w:rFonts w:cs="Arial"/>
          <w:sz w:val="22"/>
          <w:szCs w:val="22"/>
        </w:rPr>
        <w:t xml:space="preserve"> and relevant stakeholders.  It </w:t>
      </w:r>
      <w:r w:rsidR="00694AC9">
        <w:rPr>
          <w:rFonts w:cs="Arial"/>
          <w:sz w:val="22"/>
          <w:szCs w:val="22"/>
        </w:rPr>
        <w:t>gives</w:t>
      </w:r>
      <w:r>
        <w:rPr>
          <w:rFonts w:cs="Arial"/>
          <w:sz w:val="22"/>
          <w:szCs w:val="22"/>
        </w:rPr>
        <w:t xml:space="preserve"> a common understanding of project intent and visibility of the criteria, methodology, organisation and maturity of project planning, to achieve In Service Acceptance of PGMU.  </w:t>
      </w:r>
      <w:r w:rsidR="00F44F1C" w:rsidRPr="00F403B4">
        <w:rPr>
          <w:rFonts w:cs="Arial"/>
          <w:sz w:val="22"/>
          <w:szCs w:val="22"/>
        </w:rPr>
        <w:t>ITEA is a methodology intended to optimise the acceptance process by:</w:t>
      </w:r>
    </w:p>
    <w:p w:rsidR="002B3744" w:rsidRDefault="002B3744" w:rsidP="009B33DC">
      <w:pPr>
        <w:spacing w:before="0" w:after="0"/>
        <w:ind w:firstLine="576"/>
        <w:jc w:val="left"/>
        <w:rPr>
          <w:rFonts w:cs="Arial"/>
          <w:sz w:val="22"/>
          <w:szCs w:val="22"/>
        </w:rPr>
      </w:pPr>
    </w:p>
    <w:p w:rsidR="00F44F1C" w:rsidRDefault="00F44F1C" w:rsidP="000907E0">
      <w:pPr>
        <w:pStyle w:val="Bullet"/>
        <w:numPr>
          <w:ilvl w:val="1"/>
          <w:numId w:val="35"/>
        </w:numPr>
        <w:spacing w:before="0"/>
        <w:rPr>
          <w:rFonts w:cs="Arial"/>
          <w:szCs w:val="22"/>
        </w:rPr>
      </w:pPr>
      <w:r w:rsidRPr="00F403B4">
        <w:rPr>
          <w:rFonts w:cs="Arial"/>
          <w:szCs w:val="22"/>
        </w:rPr>
        <w:t>Identifying the risks that can be mitigated by testing;</w:t>
      </w:r>
    </w:p>
    <w:p w:rsidR="000907E0" w:rsidRDefault="000907E0" w:rsidP="000907E0">
      <w:pPr>
        <w:pStyle w:val="Bullet"/>
        <w:numPr>
          <w:ilvl w:val="0"/>
          <w:numId w:val="0"/>
        </w:numPr>
        <w:spacing w:before="0"/>
        <w:ind w:left="1080"/>
        <w:rPr>
          <w:rFonts w:cs="Arial"/>
          <w:szCs w:val="22"/>
        </w:rPr>
      </w:pPr>
    </w:p>
    <w:p w:rsidR="000907E0" w:rsidRDefault="000907E0" w:rsidP="000907E0">
      <w:pPr>
        <w:pStyle w:val="Bullet"/>
        <w:numPr>
          <w:ilvl w:val="1"/>
          <w:numId w:val="35"/>
        </w:numPr>
        <w:spacing w:before="0"/>
        <w:rPr>
          <w:rFonts w:cs="Arial"/>
          <w:szCs w:val="22"/>
        </w:rPr>
      </w:pPr>
      <w:r w:rsidRPr="00F403B4">
        <w:rPr>
          <w:rFonts w:cs="Arial"/>
          <w:szCs w:val="22"/>
        </w:rPr>
        <w:t>Assigning appropriate test methods</w:t>
      </w:r>
      <w:r>
        <w:rPr>
          <w:rFonts w:cs="Arial"/>
          <w:szCs w:val="22"/>
        </w:rPr>
        <w:t>;</w:t>
      </w:r>
    </w:p>
    <w:p w:rsidR="000907E0" w:rsidRDefault="000907E0" w:rsidP="000907E0">
      <w:pPr>
        <w:pStyle w:val="Bullet"/>
        <w:numPr>
          <w:ilvl w:val="0"/>
          <w:numId w:val="0"/>
        </w:numPr>
        <w:spacing w:before="0"/>
        <w:rPr>
          <w:rFonts w:cs="Arial"/>
          <w:szCs w:val="22"/>
        </w:rPr>
      </w:pPr>
    </w:p>
    <w:p w:rsidR="000907E0" w:rsidRDefault="000907E0" w:rsidP="000907E0">
      <w:pPr>
        <w:pStyle w:val="Bullet"/>
        <w:numPr>
          <w:ilvl w:val="1"/>
          <w:numId w:val="35"/>
        </w:numPr>
        <w:spacing w:before="0"/>
        <w:rPr>
          <w:rFonts w:cs="Arial"/>
          <w:szCs w:val="22"/>
        </w:rPr>
      </w:pPr>
      <w:r w:rsidRPr="00F403B4">
        <w:rPr>
          <w:rFonts w:cs="Arial"/>
          <w:szCs w:val="22"/>
        </w:rPr>
        <w:t>Testing at an appropriate time</w:t>
      </w:r>
      <w:r>
        <w:rPr>
          <w:rFonts w:cs="Arial"/>
          <w:szCs w:val="22"/>
        </w:rPr>
        <w:t>.</w:t>
      </w:r>
    </w:p>
    <w:p w:rsidR="002B3744" w:rsidRPr="00F403B4" w:rsidRDefault="002B3744" w:rsidP="009B33DC">
      <w:pPr>
        <w:pStyle w:val="Bullet"/>
        <w:numPr>
          <w:ilvl w:val="0"/>
          <w:numId w:val="0"/>
        </w:numPr>
        <w:spacing w:before="0"/>
        <w:ind w:left="1077"/>
        <w:rPr>
          <w:rFonts w:cs="Arial"/>
          <w:szCs w:val="22"/>
        </w:rPr>
      </w:pPr>
    </w:p>
    <w:p w:rsidR="00D5316A" w:rsidRPr="0005632B" w:rsidRDefault="00DC4FD3" w:rsidP="000907E0">
      <w:pPr>
        <w:numPr>
          <w:ilvl w:val="0"/>
          <w:numId w:val="34"/>
        </w:numPr>
        <w:spacing w:before="0" w:after="0"/>
        <w:jc w:val="left"/>
        <w:rPr>
          <w:sz w:val="22"/>
          <w:szCs w:val="22"/>
        </w:rPr>
      </w:pPr>
      <w:r>
        <w:rPr>
          <w:sz w:val="22"/>
          <w:szCs w:val="22"/>
        </w:rPr>
        <w:t xml:space="preserve">The ITEAP </w:t>
      </w:r>
      <w:r w:rsidR="00C20FBA">
        <w:rPr>
          <w:sz w:val="22"/>
          <w:szCs w:val="22"/>
        </w:rPr>
        <w:t>captures,</w:t>
      </w:r>
      <w:r>
        <w:rPr>
          <w:sz w:val="22"/>
          <w:szCs w:val="22"/>
        </w:rPr>
        <w:t xml:space="preserve"> records and assigns responsibility for the actions, stages and decisions needed to ensure that the PGMU capability </w:t>
      </w:r>
      <w:r w:rsidR="00683D8D">
        <w:rPr>
          <w:sz w:val="22"/>
          <w:szCs w:val="22"/>
        </w:rPr>
        <w:t>is</w:t>
      </w:r>
      <w:r>
        <w:rPr>
          <w:sz w:val="22"/>
          <w:szCs w:val="22"/>
        </w:rPr>
        <w:t xml:space="preserve"> delivered.  </w:t>
      </w:r>
      <w:r w:rsidR="00F44F1C" w:rsidRPr="0005632B">
        <w:rPr>
          <w:sz w:val="22"/>
          <w:szCs w:val="22"/>
        </w:rPr>
        <w:t xml:space="preserve">The principles of ITEA </w:t>
      </w:r>
      <w:r w:rsidR="00694AC9">
        <w:rPr>
          <w:sz w:val="22"/>
          <w:szCs w:val="22"/>
        </w:rPr>
        <w:t xml:space="preserve">are set out in the </w:t>
      </w:r>
      <w:r w:rsidR="00B90BCE" w:rsidRPr="0005632B">
        <w:rPr>
          <w:sz w:val="22"/>
          <w:szCs w:val="22"/>
        </w:rPr>
        <w:t>Acquisition Operating Framework (</w:t>
      </w:r>
      <w:r w:rsidR="00F44F1C" w:rsidRPr="0005632B">
        <w:rPr>
          <w:sz w:val="22"/>
          <w:szCs w:val="22"/>
        </w:rPr>
        <w:t>AOF</w:t>
      </w:r>
      <w:r w:rsidR="00B90BCE" w:rsidRPr="0005632B">
        <w:rPr>
          <w:sz w:val="22"/>
          <w:szCs w:val="22"/>
        </w:rPr>
        <w:t>).</w:t>
      </w:r>
      <w:r w:rsidR="0005632B" w:rsidRPr="0005632B">
        <w:rPr>
          <w:sz w:val="22"/>
          <w:szCs w:val="22"/>
        </w:rPr>
        <w:t xml:space="preserve">  </w:t>
      </w:r>
      <w:r w:rsidR="004B6507" w:rsidRPr="0005632B">
        <w:rPr>
          <w:sz w:val="22"/>
          <w:szCs w:val="22"/>
        </w:rPr>
        <w:t>This document</w:t>
      </w:r>
      <w:r w:rsidR="00E60819" w:rsidRPr="0005632B">
        <w:rPr>
          <w:sz w:val="22"/>
          <w:szCs w:val="22"/>
        </w:rPr>
        <w:t xml:space="preserve"> </w:t>
      </w:r>
      <w:r w:rsidR="004B6507" w:rsidRPr="0005632B">
        <w:rPr>
          <w:sz w:val="22"/>
          <w:szCs w:val="22"/>
        </w:rPr>
        <w:t xml:space="preserve">covers delivery of the capability endorsed under the </w:t>
      </w:r>
      <w:r w:rsidR="00C5567D" w:rsidRPr="0005632B">
        <w:rPr>
          <w:sz w:val="22"/>
          <w:szCs w:val="22"/>
        </w:rPr>
        <w:t>PGMU</w:t>
      </w:r>
      <w:r w:rsidR="004B6507" w:rsidRPr="0005632B">
        <w:rPr>
          <w:sz w:val="22"/>
          <w:szCs w:val="22"/>
        </w:rPr>
        <w:t xml:space="preserve"> </w:t>
      </w:r>
      <w:r w:rsidR="00851266" w:rsidRPr="0005632B">
        <w:rPr>
          <w:sz w:val="22"/>
          <w:szCs w:val="22"/>
        </w:rPr>
        <w:t xml:space="preserve">User Requirement Document (URD) </w:t>
      </w:r>
      <w:r w:rsidR="00FE2532" w:rsidRPr="0005632B">
        <w:rPr>
          <w:sz w:val="22"/>
          <w:szCs w:val="22"/>
        </w:rPr>
        <w:t xml:space="preserve">and </w:t>
      </w:r>
      <w:r w:rsidR="004B6507" w:rsidRPr="0005632B">
        <w:rPr>
          <w:sz w:val="22"/>
          <w:szCs w:val="22"/>
        </w:rPr>
        <w:t>Sys</w:t>
      </w:r>
      <w:r w:rsidR="00E60819" w:rsidRPr="0005632B">
        <w:rPr>
          <w:sz w:val="22"/>
          <w:szCs w:val="22"/>
        </w:rPr>
        <w:t>tem Requirement Document (SRD)</w:t>
      </w:r>
      <w:r w:rsidR="004B6507" w:rsidRPr="0005632B">
        <w:rPr>
          <w:sz w:val="22"/>
          <w:szCs w:val="22"/>
        </w:rPr>
        <w:t xml:space="preserve">. </w:t>
      </w:r>
      <w:r w:rsidR="00E60819" w:rsidRPr="0005632B">
        <w:rPr>
          <w:sz w:val="22"/>
          <w:szCs w:val="22"/>
        </w:rPr>
        <w:t xml:space="preserve"> </w:t>
      </w:r>
      <w:r w:rsidR="004B6507" w:rsidRPr="0005632B">
        <w:rPr>
          <w:sz w:val="22"/>
          <w:szCs w:val="22"/>
        </w:rPr>
        <w:t xml:space="preserve">It has been produced to satisfy the following purposes: </w:t>
      </w:r>
    </w:p>
    <w:p w:rsidR="00D5316A" w:rsidRPr="00F403B4" w:rsidRDefault="00D5316A" w:rsidP="009B33DC">
      <w:pPr>
        <w:pStyle w:val="Default"/>
        <w:ind w:left="576"/>
        <w:rPr>
          <w:rFonts w:ascii="Arial" w:hAnsi="Arial" w:cs="Arial"/>
          <w:sz w:val="22"/>
          <w:szCs w:val="22"/>
        </w:rPr>
      </w:pPr>
    </w:p>
    <w:p w:rsidR="00E60819" w:rsidRDefault="004B6507" w:rsidP="004B58DF">
      <w:pPr>
        <w:pStyle w:val="Default"/>
        <w:numPr>
          <w:ilvl w:val="0"/>
          <w:numId w:val="9"/>
        </w:numPr>
        <w:rPr>
          <w:rFonts w:ascii="Arial" w:hAnsi="Arial" w:cs="Arial"/>
          <w:sz w:val="22"/>
          <w:szCs w:val="22"/>
        </w:rPr>
      </w:pPr>
      <w:r w:rsidRPr="00F403B4">
        <w:rPr>
          <w:rFonts w:ascii="Arial" w:hAnsi="Arial" w:cs="Arial"/>
          <w:sz w:val="22"/>
          <w:szCs w:val="22"/>
        </w:rPr>
        <w:t xml:space="preserve">To provide </w:t>
      </w:r>
      <w:r w:rsidR="00FE2532">
        <w:rPr>
          <w:rFonts w:ascii="Arial" w:hAnsi="Arial" w:cs="Arial"/>
          <w:sz w:val="22"/>
          <w:szCs w:val="22"/>
        </w:rPr>
        <w:t xml:space="preserve">the </w:t>
      </w:r>
      <w:r w:rsidR="004A0F3B">
        <w:rPr>
          <w:rFonts w:ascii="Arial" w:hAnsi="Arial" w:cs="Arial"/>
          <w:sz w:val="22"/>
          <w:szCs w:val="22"/>
        </w:rPr>
        <w:t xml:space="preserve">Project </w:t>
      </w:r>
      <w:r w:rsidR="009A1E0E">
        <w:rPr>
          <w:rFonts w:ascii="Arial" w:hAnsi="Arial" w:cs="Arial"/>
          <w:sz w:val="22"/>
          <w:szCs w:val="22"/>
        </w:rPr>
        <w:t xml:space="preserve">Team </w:t>
      </w:r>
      <w:r w:rsidR="0053337C">
        <w:rPr>
          <w:rFonts w:ascii="Arial" w:hAnsi="Arial" w:cs="Arial"/>
          <w:sz w:val="22"/>
          <w:szCs w:val="22"/>
        </w:rPr>
        <w:t xml:space="preserve">(PT) </w:t>
      </w:r>
      <w:r w:rsidR="00D5316A" w:rsidRPr="00F403B4">
        <w:rPr>
          <w:rFonts w:ascii="Arial" w:hAnsi="Arial" w:cs="Arial"/>
          <w:sz w:val="22"/>
          <w:szCs w:val="22"/>
        </w:rPr>
        <w:t>with an acceptance strategy</w:t>
      </w:r>
      <w:r w:rsidR="00B61598">
        <w:rPr>
          <w:rFonts w:ascii="Arial" w:hAnsi="Arial" w:cs="Arial"/>
          <w:sz w:val="22"/>
          <w:szCs w:val="22"/>
        </w:rPr>
        <w:t xml:space="preserve"> </w:t>
      </w:r>
      <w:r w:rsidR="00694AC9">
        <w:rPr>
          <w:rFonts w:ascii="Arial" w:hAnsi="Arial" w:cs="Arial"/>
          <w:sz w:val="22"/>
          <w:szCs w:val="22"/>
        </w:rPr>
        <w:t>as</w:t>
      </w:r>
      <w:r w:rsidR="00683D8D">
        <w:rPr>
          <w:rFonts w:ascii="Arial" w:hAnsi="Arial" w:cs="Arial"/>
          <w:sz w:val="22"/>
          <w:szCs w:val="22"/>
        </w:rPr>
        <w:t xml:space="preserve"> defined in the </w:t>
      </w:r>
      <w:r w:rsidR="009A6874" w:rsidRPr="00F403B4">
        <w:rPr>
          <w:rFonts w:ascii="Arial" w:hAnsi="Arial" w:cs="Arial"/>
          <w:sz w:val="22"/>
          <w:szCs w:val="22"/>
        </w:rPr>
        <w:t>Requirements and Acceptance Management Plan</w:t>
      </w:r>
      <w:r w:rsidR="009A6874">
        <w:rPr>
          <w:rFonts w:ascii="Arial" w:hAnsi="Arial" w:cs="Arial"/>
          <w:sz w:val="22"/>
          <w:szCs w:val="22"/>
        </w:rPr>
        <w:t xml:space="preserve"> (</w:t>
      </w:r>
      <w:r w:rsidR="00683D8D">
        <w:rPr>
          <w:rFonts w:ascii="Arial" w:hAnsi="Arial" w:cs="Arial"/>
          <w:sz w:val="22"/>
          <w:szCs w:val="22"/>
        </w:rPr>
        <w:t>RAMP</w:t>
      </w:r>
      <w:r w:rsidR="009A6874">
        <w:rPr>
          <w:rFonts w:ascii="Arial" w:hAnsi="Arial" w:cs="Arial"/>
          <w:sz w:val="22"/>
          <w:szCs w:val="22"/>
        </w:rPr>
        <w:t>)</w:t>
      </w:r>
      <w:r w:rsidR="00D5316A" w:rsidRPr="00F403B4">
        <w:rPr>
          <w:rFonts w:ascii="Arial" w:hAnsi="Arial" w:cs="Arial"/>
          <w:sz w:val="22"/>
          <w:szCs w:val="22"/>
        </w:rPr>
        <w:t xml:space="preserve">; </w:t>
      </w:r>
    </w:p>
    <w:p w:rsidR="002B3744" w:rsidRDefault="002B3744" w:rsidP="009B33DC">
      <w:pPr>
        <w:pStyle w:val="Default"/>
        <w:ind w:left="1800" w:firstLine="360"/>
        <w:rPr>
          <w:rFonts w:ascii="Arial" w:hAnsi="Arial" w:cs="Arial"/>
          <w:sz w:val="22"/>
          <w:szCs w:val="22"/>
        </w:rPr>
      </w:pPr>
    </w:p>
    <w:p w:rsidR="004B6507" w:rsidRDefault="004B6507" w:rsidP="004B58DF">
      <w:pPr>
        <w:pStyle w:val="Default"/>
        <w:numPr>
          <w:ilvl w:val="0"/>
          <w:numId w:val="9"/>
        </w:numPr>
        <w:rPr>
          <w:rFonts w:ascii="Arial" w:hAnsi="Arial" w:cs="Arial"/>
          <w:sz w:val="22"/>
          <w:szCs w:val="22"/>
        </w:rPr>
      </w:pPr>
      <w:r w:rsidRPr="00F403B4">
        <w:rPr>
          <w:rFonts w:ascii="Arial" w:hAnsi="Arial" w:cs="Arial"/>
          <w:sz w:val="22"/>
          <w:szCs w:val="22"/>
        </w:rPr>
        <w:t>To reduce costs and risks by applying a progres</w:t>
      </w:r>
      <w:r w:rsidR="00E60819">
        <w:rPr>
          <w:rFonts w:ascii="Arial" w:hAnsi="Arial" w:cs="Arial"/>
          <w:sz w:val="22"/>
          <w:szCs w:val="22"/>
        </w:rPr>
        <w:t xml:space="preserve">sive and incremental acceptance </w:t>
      </w:r>
      <w:r w:rsidRPr="00F403B4">
        <w:rPr>
          <w:rFonts w:ascii="Arial" w:hAnsi="Arial" w:cs="Arial"/>
          <w:sz w:val="22"/>
          <w:szCs w:val="22"/>
        </w:rPr>
        <w:t xml:space="preserve">process, making best use of carry forward evidence. </w:t>
      </w:r>
    </w:p>
    <w:p w:rsidR="009A6874" w:rsidRPr="00F403B4" w:rsidRDefault="009A6874" w:rsidP="009B33DC">
      <w:pPr>
        <w:pStyle w:val="Default"/>
        <w:ind w:left="1080"/>
        <w:rPr>
          <w:rFonts w:ascii="Arial" w:hAnsi="Arial" w:cs="Arial"/>
          <w:sz w:val="22"/>
          <w:szCs w:val="22"/>
        </w:rPr>
      </w:pPr>
    </w:p>
    <w:p w:rsidR="004B6507" w:rsidRDefault="004B6507" w:rsidP="000907E0">
      <w:pPr>
        <w:pStyle w:val="Default"/>
        <w:numPr>
          <w:ilvl w:val="0"/>
          <w:numId w:val="34"/>
        </w:numPr>
        <w:rPr>
          <w:rFonts w:ascii="Arial" w:hAnsi="Arial" w:cs="Arial"/>
          <w:sz w:val="22"/>
          <w:szCs w:val="22"/>
        </w:rPr>
      </w:pPr>
      <w:r w:rsidRPr="00F403B4">
        <w:rPr>
          <w:rFonts w:ascii="Arial" w:hAnsi="Arial" w:cs="Arial"/>
          <w:sz w:val="22"/>
          <w:szCs w:val="22"/>
        </w:rPr>
        <w:t xml:space="preserve">It outlines the acceptance strategy, organisation and high level processes planned for progressive acceptance of </w:t>
      </w:r>
      <w:r w:rsidR="00C5567D">
        <w:rPr>
          <w:rFonts w:ascii="Arial" w:hAnsi="Arial" w:cs="Arial"/>
          <w:sz w:val="22"/>
          <w:szCs w:val="22"/>
        </w:rPr>
        <w:t>PGMU</w:t>
      </w:r>
      <w:r w:rsidRPr="00F403B4">
        <w:rPr>
          <w:rFonts w:ascii="Arial" w:hAnsi="Arial" w:cs="Arial"/>
          <w:sz w:val="22"/>
          <w:szCs w:val="22"/>
        </w:rPr>
        <w:t xml:space="preserve"> </w:t>
      </w:r>
      <w:r w:rsidR="009A6874">
        <w:rPr>
          <w:rFonts w:ascii="Arial" w:hAnsi="Arial" w:cs="Arial"/>
          <w:sz w:val="22"/>
          <w:szCs w:val="22"/>
        </w:rPr>
        <w:t>with</w:t>
      </w:r>
      <w:r w:rsidRPr="00F403B4">
        <w:rPr>
          <w:rFonts w:ascii="Arial" w:hAnsi="Arial" w:cs="Arial"/>
          <w:sz w:val="22"/>
          <w:szCs w:val="22"/>
        </w:rPr>
        <w:t xml:space="preserve"> stakeholders, along with their roles and responsibilities for acceptance of the Defence Lines of Development (</w:t>
      </w:r>
      <w:r w:rsidR="00953FC2">
        <w:rPr>
          <w:rFonts w:ascii="Arial" w:hAnsi="Arial" w:cs="Arial"/>
          <w:sz w:val="22"/>
          <w:szCs w:val="22"/>
        </w:rPr>
        <w:t>DLoD</w:t>
      </w:r>
      <w:r w:rsidRPr="00F403B4">
        <w:rPr>
          <w:rFonts w:ascii="Arial" w:hAnsi="Arial" w:cs="Arial"/>
          <w:sz w:val="22"/>
          <w:szCs w:val="22"/>
        </w:rPr>
        <w:t>).</w:t>
      </w:r>
      <w:r w:rsidR="00694AC9">
        <w:rPr>
          <w:rFonts w:ascii="Arial" w:hAnsi="Arial" w:cs="Arial"/>
          <w:sz w:val="22"/>
          <w:szCs w:val="22"/>
        </w:rPr>
        <w:t xml:space="preserve">  </w:t>
      </w:r>
      <w:r w:rsidRPr="00F403B4">
        <w:rPr>
          <w:rFonts w:ascii="Arial" w:hAnsi="Arial" w:cs="Arial"/>
          <w:sz w:val="22"/>
          <w:szCs w:val="22"/>
        </w:rPr>
        <w:t xml:space="preserve">It </w:t>
      </w:r>
      <w:r w:rsidR="0089715B">
        <w:rPr>
          <w:rFonts w:ascii="Arial" w:hAnsi="Arial" w:cs="Arial"/>
          <w:sz w:val="22"/>
          <w:szCs w:val="22"/>
        </w:rPr>
        <w:t>articulates</w:t>
      </w:r>
      <w:r w:rsidRPr="00597B68">
        <w:rPr>
          <w:rFonts w:ascii="Arial" w:hAnsi="Arial" w:cs="Arial"/>
          <w:color w:val="auto"/>
          <w:sz w:val="22"/>
          <w:szCs w:val="22"/>
        </w:rPr>
        <w:t>,</w:t>
      </w:r>
      <w:r w:rsidRPr="00F403B4">
        <w:rPr>
          <w:rFonts w:ascii="Arial" w:hAnsi="Arial" w:cs="Arial"/>
          <w:sz w:val="22"/>
          <w:szCs w:val="22"/>
        </w:rPr>
        <w:t xml:space="preserve"> </w:t>
      </w:r>
      <w:r w:rsidR="00231FA6">
        <w:rPr>
          <w:rFonts w:ascii="Arial" w:hAnsi="Arial" w:cs="Arial"/>
          <w:sz w:val="22"/>
          <w:szCs w:val="22"/>
        </w:rPr>
        <w:t xml:space="preserve">in conjunction with </w:t>
      </w:r>
      <w:r w:rsidRPr="00F403B4">
        <w:rPr>
          <w:rFonts w:ascii="Arial" w:hAnsi="Arial" w:cs="Arial"/>
          <w:sz w:val="22"/>
          <w:szCs w:val="22"/>
        </w:rPr>
        <w:t xml:space="preserve">the Schedule </w:t>
      </w:r>
      <w:r w:rsidR="00231FA6">
        <w:rPr>
          <w:rFonts w:ascii="Arial" w:hAnsi="Arial" w:cs="Arial"/>
          <w:sz w:val="22"/>
          <w:szCs w:val="22"/>
        </w:rPr>
        <w:t>a</w:t>
      </w:r>
      <w:r w:rsidR="009A1E0E">
        <w:rPr>
          <w:rFonts w:ascii="Arial" w:hAnsi="Arial" w:cs="Arial"/>
          <w:sz w:val="22"/>
          <w:szCs w:val="22"/>
        </w:rPr>
        <w:t>nd the Verification and</w:t>
      </w:r>
      <w:r w:rsidRPr="00F403B4">
        <w:rPr>
          <w:rFonts w:ascii="Arial" w:hAnsi="Arial" w:cs="Arial"/>
          <w:sz w:val="22"/>
          <w:szCs w:val="22"/>
        </w:rPr>
        <w:t xml:space="preserve"> Validation Requi</w:t>
      </w:r>
      <w:r w:rsidR="00E60819">
        <w:rPr>
          <w:rFonts w:ascii="Arial" w:hAnsi="Arial" w:cs="Arial"/>
          <w:sz w:val="22"/>
          <w:szCs w:val="22"/>
        </w:rPr>
        <w:t>rements M</w:t>
      </w:r>
      <w:r w:rsidR="009A1E0E">
        <w:rPr>
          <w:rFonts w:ascii="Arial" w:hAnsi="Arial" w:cs="Arial"/>
          <w:sz w:val="22"/>
          <w:szCs w:val="22"/>
        </w:rPr>
        <w:t>atr</w:t>
      </w:r>
      <w:r w:rsidR="00E60819">
        <w:rPr>
          <w:rFonts w:ascii="Arial" w:hAnsi="Arial" w:cs="Arial"/>
          <w:sz w:val="22"/>
          <w:szCs w:val="22"/>
        </w:rPr>
        <w:t>ix (VVRM)</w:t>
      </w:r>
      <w:r w:rsidRPr="00F403B4">
        <w:rPr>
          <w:rFonts w:ascii="Arial" w:hAnsi="Arial" w:cs="Arial"/>
          <w:sz w:val="22"/>
          <w:szCs w:val="22"/>
        </w:rPr>
        <w:t>, how the cumulative evidence required to demonstrate the achievemen</w:t>
      </w:r>
      <w:r w:rsidR="00E60819">
        <w:rPr>
          <w:rFonts w:ascii="Arial" w:hAnsi="Arial" w:cs="Arial"/>
          <w:sz w:val="22"/>
          <w:szCs w:val="22"/>
        </w:rPr>
        <w:t>t of User and S</w:t>
      </w:r>
      <w:r w:rsidR="0089715B">
        <w:rPr>
          <w:rFonts w:ascii="Arial" w:hAnsi="Arial" w:cs="Arial"/>
          <w:sz w:val="22"/>
          <w:szCs w:val="22"/>
        </w:rPr>
        <w:t>ystem R</w:t>
      </w:r>
      <w:r w:rsidRPr="00F403B4">
        <w:rPr>
          <w:rFonts w:ascii="Arial" w:hAnsi="Arial" w:cs="Arial"/>
          <w:sz w:val="22"/>
          <w:szCs w:val="22"/>
        </w:rPr>
        <w:t>equirements f</w:t>
      </w:r>
      <w:r w:rsidR="00231FA6">
        <w:rPr>
          <w:rFonts w:ascii="Arial" w:hAnsi="Arial" w:cs="Arial"/>
          <w:sz w:val="22"/>
          <w:szCs w:val="22"/>
        </w:rPr>
        <w:t xml:space="preserve">or </w:t>
      </w:r>
      <w:r w:rsidR="00C5567D">
        <w:rPr>
          <w:rFonts w:ascii="Arial" w:hAnsi="Arial" w:cs="Arial"/>
          <w:sz w:val="22"/>
          <w:szCs w:val="22"/>
        </w:rPr>
        <w:t>PGMU</w:t>
      </w:r>
      <w:r w:rsidR="00231FA6">
        <w:rPr>
          <w:rFonts w:ascii="Arial" w:hAnsi="Arial" w:cs="Arial"/>
          <w:sz w:val="22"/>
          <w:szCs w:val="22"/>
        </w:rPr>
        <w:t xml:space="preserve"> </w:t>
      </w:r>
      <w:r w:rsidR="00597B68">
        <w:rPr>
          <w:rFonts w:ascii="Arial" w:hAnsi="Arial" w:cs="Arial"/>
          <w:sz w:val="22"/>
          <w:szCs w:val="22"/>
        </w:rPr>
        <w:t>is</w:t>
      </w:r>
      <w:r w:rsidR="00231FA6">
        <w:rPr>
          <w:rFonts w:ascii="Arial" w:hAnsi="Arial" w:cs="Arial"/>
          <w:sz w:val="22"/>
          <w:szCs w:val="22"/>
        </w:rPr>
        <w:t xml:space="preserve"> to be obtained.  This </w:t>
      </w:r>
      <w:r w:rsidRPr="00F403B4">
        <w:rPr>
          <w:rFonts w:ascii="Arial" w:hAnsi="Arial" w:cs="Arial"/>
          <w:sz w:val="22"/>
          <w:szCs w:val="22"/>
        </w:rPr>
        <w:t>maintain</w:t>
      </w:r>
      <w:r w:rsidR="00231FA6">
        <w:rPr>
          <w:rFonts w:ascii="Arial" w:hAnsi="Arial" w:cs="Arial"/>
          <w:sz w:val="22"/>
          <w:szCs w:val="22"/>
        </w:rPr>
        <w:t>s</w:t>
      </w:r>
      <w:r w:rsidRPr="00F403B4">
        <w:rPr>
          <w:rFonts w:ascii="Arial" w:hAnsi="Arial" w:cs="Arial"/>
          <w:sz w:val="22"/>
          <w:szCs w:val="22"/>
        </w:rPr>
        <w:t xml:space="preserve"> traceability to the </w:t>
      </w:r>
      <w:r w:rsidR="00C5567D">
        <w:rPr>
          <w:rFonts w:ascii="Arial" w:hAnsi="Arial" w:cs="Arial"/>
          <w:sz w:val="22"/>
          <w:szCs w:val="22"/>
        </w:rPr>
        <w:t>PGMU</w:t>
      </w:r>
      <w:r w:rsidRPr="00F403B4">
        <w:rPr>
          <w:rFonts w:ascii="Arial" w:hAnsi="Arial" w:cs="Arial"/>
          <w:sz w:val="22"/>
          <w:szCs w:val="22"/>
        </w:rPr>
        <w:t xml:space="preserve"> SRD, </w:t>
      </w:r>
      <w:r w:rsidR="009A6874">
        <w:rPr>
          <w:rFonts w:ascii="Arial" w:hAnsi="Arial" w:cs="Arial"/>
          <w:sz w:val="22"/>
          <w:szCs w:val="22"/>
        </w:rPr>
        <w:t>a</w:t>
      </w:r>
      <w:r w:rsidRPr="00F403B4">
        <w:rPr>
          <w:rFonts w:ascii="Arial" w:hAnsi="Arial" w:cs="Arial"/>
          <w:sz w:val="22"/>
          <w:szCs w:val="22"/>
        </w:rPr>
        <w:t>nd t</w:t>
      </w:r>
      <w:r w:rsidR="0089715B">
        <w:rPr>
          <w:rFonts w:ascii="Arial" w:hAnsi="Arial" w:cs="Arial"/>
          <w:sz w:val="22"/>
          <w:szCs w:val="22"/>
        </w:rPr>
        <w:t xml:space="preserve">hence to the </w:t>
      </w:r>
      <w:r w:rsidRPr="00F403B4">
        <w:rPr>
          <w:rFonts w:ascii="Arial" w:hAnsi="Arial" w:cs="Arial"/>
          <w:sz w:val="22"/>
          <w:szCs w:val="22"/>
        </w:rPr>
        <w:t>URD and Key User Requirements (KURs) ther</w:t>
      </w:r>
      <w:r w:rsidR="009A1E0E">
        <w:rPr>
          <w:rFonts w:ascii="Arial" w:hAnsi="Arial" w:cs="Arial"/>
          <w:sz w:val="22"/>
          <w:szCs w:val="22"/>
        </w:rPr>
        <w:t>ein.</w:t>
      </w:r>
      <w:r w:rsidR="009A6874">
        <w:rPr>
          <w:rFonts w:ascii="Arial" w:hAnsi="Arial" w:cs="Arial"/>
          <w:sz w:val="22"/>
          <w:szCs w:val="22"/>
        </w:rPr>
        <w:t xml:space="preserve">  </w:t>
      </w:r>
      <w:r w:rsidRPr="00F403B4">
        <w:rPr>
          <w:rFonts w:ascii="Arial" w:hAnsi="Arial" w:cs="Arial"/>
          <w:sz w:val="22"/>
          <w:szCs w:val="22"/>
        </w:rPr>
        <w:t>This ITEAP, together with the URD</w:t>
      </w:r>
      <w:r w:rsidR="00482BD4">
        <w:rPr>
          <w:rFonts w:ascii="Arial" w:hAnsi="Arial" w:cs="Arial"/>
          <w:sz w:val="22"/>
          <w:szCs w:val="22"/>
        </w:rPr>
        <w:t xml:space="preserve"> </w:t>
      </w:r>
      <w:r w:rsidRPr="00F403B4">
        <w:rPr>
          <w:rFonts w:ascii="Arial" w:hAnsi="Arial" w:cs="Arial"/>
          <w:sz w:val="22"/>
          <w:szCs w:val="22"/>
        </w:rPr>
        <w:t>and the SRD, has been produced according to the requirements of the RAMP</w:t>
      </w:r>
      <w:r w:rsidR="003317CF">
        <w:rPr>
          <w:rStyle w:val="FootnoteReference"/>
          <w:rFonts w:ascii="Arial" w:hAnsi="Arial" w:cs="Arial"/>
          <w:sz w:val="22"/>
          <w:szCs w:val="22"/>
        </w:rPr>
        <w:footnoteReference w:id="2"/>
      </w:r>
      <w:r w:rsidR="0034647D">
        <w:rPr>
          <w:rFonts w:ascii="Arial" w:hAnsi="Arial" w:cs="Arial"/>
          <w:sz w:val="22"/>
          <w:szCs w:val="22"/>
        </w:rPr>
        <w:t>.</w:t>
      </w:r>
    </w:p>
    <w:p w:rsidR="00256D5B" w:rsidRDefault="00256D5B" w:rsidP="009B33DC">
      <w:pPr>
        <w:pStyle w:val="Default"/>
        <w:ind w:left="576"/>
        <w:rPr>
          <w:rFonts w:ascii="Arial" w:hAnsi="Arial" w:cs="Arial"/>
          <w:sz w:val="22"/>
          <w:szCs w:val="22"/>
        </w:rPr>
      </w:pPr>
    </w:p>
    <w:p w:rsidR="004A0F3B" w:rsidRPr="004A0F3B" w:rsidRDefault="004A0F3B" w:rsidP="009B33DC">
      <w:pPr>
        <w:pStyle w:val="Heading2"/>
        <w:spacing w:before="0" w:after="0"/>
        <w:jc w:val="left"/>
        <w:rPr>
          <w:iCs w:val="0"/>
          <w:sz w:val="22"/>
          <w:szCs w:val="22"/>
        </w:rPr>
      </w:pPr>
      <w:bookmarkStart w:id="32" w:name="_Toc411858797"/>
      <w:r w:rsidRPr="004A0F3B">
        <w:rPr>
          <w:iCs w:val="0"/>
          <w:sz w:val="22"/>
          <w:szCs w:val="22"/>
        </w:rPr>
        <w:t>ITEAP Management</w:t>
      </w:r>
      <w:bookmarkEnd w:id="32"/>
    </w:p>
    <w:p w:rsidR="004A0F3B" w:rsidRDefault="004A0F3B" w:rsidP="009B33DC">
      <w:pPr>
        <w:pStyle w:val="Default"/>
        <w:ind w:left="576"/>
        <w:rPr>
          <w:rFonts w:ascii="Arial" w:hAnsi="Arial" w:cs="Arial"/>
          <w:sz w:val="22"/>
          <w:szCs w:val="22"/>
        </w:rPr>
      </w:pPr>
    </w:p>
    <w:p w:rsidR="00612AE8" w:rsidRDefault="008E12F8" w:rsidP="000907E0">
      <w:pPr>
        <w:numPr>
          <w:ilvl w:val="0"/>
          <w:numId w:val="34"/>
        </w:numPr>
        <w:spacing w:before="0" w:after="0"/>
        <w:jc w:val="left"/>
        <w:rPr>
          <w:rFonts w:cs="Arial"/>
          <w:sz w:val="22"/>
          <w:szCs w:val="22"/>
        </w:rPr>
      </w:pPr>
      <w:r>
        <w:rPr>
          <w:rFonts w:cs="Arial"/>
          <w:sz w:val="22"/>
          <w:szCs w:val="22"/>
        </w:rPr>
        <w:t xml:space="preserve">The ITEAP </w:t>
      </w:r>
      <w:r w:rsidR="00612AE8" w:rsidRPr="00F403B4">
        <w:rPr>
          <w:rFonts w:cs="Arial"/>
          <w:sz w:val="22"/>
          <w:szCs w:val="22"/>
        </w:rPr>
        <w:t xml:space="preserve">contents </w:t>
      </w:r>
      <w:r w:rsidR="00612AE8">
        <w:rPr>
          <w:rFonts w:cs="Arial"/>
          <w:sz w:val="22"/>
          <w:szCs w:val="22"/>
        </w:rPr>
        <w:t xml:space="preserve">will be agreed </w:t>
      </w:r>
      <w:r w:rsidR="009A1E0E">
        <w:rPr>
          <w:rFonts w:cs="Arial"/>
          <w:sz w:val="22"/>
          <w:szCs w:val="22"/>
        </w:rPr>
        <w:t xml:space="preserve">by all </w:t>
      </w:r>
      <w:r w:rsidR="00953FC2">
        <w:rPr>
          <w:rFonts w:cs="Arial"/>
          <w:sz w:val="22"/>
          <w:szCs w:val="22"/>
        </w:rPr>
        <w:t>DLoD</w:t>
      </w:r>
      <w:r w:rsidR="00612AE8" w:rsidRPr="00F403B4">
        <w:rPr>
          <w:rFonts w:cs="Arial"/>
          <w:sz w:val="22"/>
          <w:szCs w:val="22"/>
        </w:rPr>
        <w:t xml:space="preserve"> owners and </w:t>
      </w:r>
      <w:r w:rsidR="00612AE8">
        <w:rPr>
          <w:rFonts w:cs="Arial"/>
          <w:sz w:val="22"/>
          <w:szCs w:val="22"/>
        </w:rPr>
        <w:t xml:space="preserve">progressively refined prior to final </w:t>
      </w:r>
      <w:r w:rsidR="00612AE8" w:rsidRPr="00F403B4">
        <w:rPr>
          <w:rFonts w:cs="Arial"/>
          <w:sz w:val="22"/>
          <w:szCs w:val="22"/>
        </w:rPr>
        <w:t>endorse</w:t>
      </w:r>
      <w:r w:rsidR="00612AE8">
        <w:rPr>
          <w:rFonts w:cs="Arial"/>
          <w:sz w:val="22"/>
          <w:szCs w:val="22"/>
        </w:rPr>
        <w:t>ment</w:t>
      </w:r>
      <w:r w:rsidR="00612AE8" w:rsidRPr="00F403B4">
        <w:rPr>
          <w:rFonts w:cs="Arial"/>
          <w:sz w:val="22"/>
          <w:szCs w:val="22"/>
        </w:rPr>
        <w:t xml:space="preserve"> by the Acceptance Authority.</w:t>
      </w:r>
      <w:r w:rsidR="00694AC9">
        <w:rPr>
          <w:rFonts w:cs="Arial"/>
          <w:sz w:val="22"/>
          <w:szCs w:val="22"/>
        </w:rPr>
        <w:t xml:space="preserve">  </w:t>
      </w:r>
      <w:r w:rsidR="00612AE8" w:rsidRPr="00F403B4">
        <w:rPr>
          <w:rFonts w:cs="Arial"/>
          <w:sz w:val="22"/>
          <w:szCs w:val="22"/>
        </w:rPr>
        <w:t xml:space="preserve">The ITEAP will be revised and reissued at stages throughout the life-cycle of the equipment.  </w:t>
      </w:r>
      <w:r w:rsidR="00612AE8">
        <w:rPr>
          <w:rFonts w:cs="Arial"/>
          <w:sz w:val="22"/>
          <w:szCs w:val="22"/>
        </w:rPr>
        <w:t>The role of the ITEA W</w:t>
      </w:r>
      <w:r w:rsidR="00612AE8" w:rsidRPr="00F403B4">
        <w:rPr>
          <w:rFonts w:cs="Arial"/>
          <w:sz w:val="22"/>
          <w:szCs w:val="22"/>
        </w:rPr>
        <w:t>G is to co-ordinate activities across all the organisations involved in order to ensure the development of the ITEA strategy into a detailed plan (the ITEAP),</w:t>
      </w:r>
      <w:r w:rsidR="00AD1EA4">
        <w:rPr>
          <w:rFonts w:cs="Arial"/>
          <w:sz w:val="22"/>
          <w:szCs w:val="22"/>
        </w:rPr>
        <w:t xml:space="preserve"> covering all </w:t>
      </w:r>
      <w:r w:rsidR="00953FC2">
        <w:rPr>
          <w:rFonts w:cs="Arial"/>
          <w:sz w:val="22"/>
          <w:szCs w:val="22"/>
        </w:rPr>
        <w:t>DLoD</w:t>
      </w:r>
      <w:r w:rsidR="00C468B6">
        <w:rPr>
          <w:rFonts w:cs="Arial"/>
          <w:sz w:val="22"/>
          <w:szCs w:val="22"/>
        </w:rPr>
        <w:t>s</w:t>
      </w:r>
      <w:r w:rsidR="00612AE8" w:rsidRPr="00F403B4">
        <w:rPr>
          <w:rFonts w:cs="Arial"/>
          <w:sz w:val="22"/>
          <w:szCs w:val="22"/>
        </w:rPr>
        <w:t xml:space="preserve"> and service domains, for the acceptance of the required </w:t>
      </w:r>
      <w:r w:rsidR="00144A7B">
        <w:rPr>
          <w:rFonts w:cs="Arial"/>
          <w:sz w:val="22"/>
          <w:szCs w:val="22"/>
        </w:rPr>
        <w:t>PGMU</w:t>
      </w:r>
      <w:r w:rsidR="00612AE8" w:rsidRPr="00F403B4">
        <w:rPr>
          <w:rFonts w:cs="Arial"/>
          <w:sz w:val="22"/>
          <w:szCs w:val="22"/>
        </w:rPr>
        <w:t xml:space="preserve"> capability.</w:t>
      </w:r>
      <w:r w:rsidR="00612AE8">
        <w:rPr>
          <w:rFonts w:cs="Arial"/>
          <w:sz w:val="22"/>
          <w:szCs w:val="22"/>
        </w:rPr>
        <w:t xml:space="preserve">  </w:t>
      </w:r>
      <w:r w:rsidR="00D6169C">
        <w:rPr>
          <w:rFonts w:cs="Arial"/>
          <w:sz w:val="22"/>
          <w:szCs w:val="22"/>
        </w:rPr>
        <w:t>Once</w:t>
      </w:r>
      <w:r w:rsidR="00205162">
        <w:rPr>
          <w:rFonts w:cs="Arial"/>
          <w:sz w:val="22"/>
          <w:szCs w:val="22"/>
        </w:rPr>
        <w:t xml:space="preserve"> supporting elements of industry are</w:t>
      </w:r>
      <w:r w:rsidR="00D6169C">
        <w:rPr>
          <w:rFonts w:cs="Arial"/>
          <w:sz w:val="22"/>
          <w:szCs w:val="22"/>
        </w:rPr>
        <w:t xml:space="preserve"> on contract, representatives from the companies will also attend the WG and help develop the ITEAP into a final version that will govern the testing and trials.  </w:t>
      </w:r>
      <w:r w:rsidR="00A534B4">
        <w:rPr>
          <w:rFonts w:cs="Arial"/>
          <w:sz w:val="22"/>
          <w:szCs w:val="22"/>
        </w:rPr>
        <w:t>The ITEA WG will continue to meet until</w:t>
      </w:r>
      <w:r w:rsidR="00D8190F">
        <w:rPr>
          <w:rFonts w:cs="Arial"/>
          <w:sz w:val="22"/>
          <w:szCs w:val="22"/>
        </w:rPr>
        <w:t xml:space="preserve"> PGMU Trials and Acceptance activities have reached a steady state (expected to be no earlier than completion of ship 2).</w:t>
      </w:r>
    </w:p>
    <w:p w:rsidR="00612AE8" w:rsidRPr="00F403B4" w:rsidRDefault="00612AE8" w:rsidP="009B33DC">
      <w:pPr>
        <w:spacing w:before="0" w:after="0"/>
        <w:ind w:left="567"/>
        <w:jc w:val="left"/>
        <w:rPr>
          <w:rFonts w:cs="Arial"/>
          <w:sz w:val="22"/>
          <w:szCs w:val="22"/>
        </w:rPr>
      </w:pPr>
    </w:p>
    <w:p w:rsidR="006C077D" w:rsidRPr="00FB682B" w:rsidRDefault="00612AE8" w:rsidP="000907E0">
      <w:pPr>
        <w:pStyle w:val="Heading2"/>
        <w:spacing w:before="0" w:after="0"/>
      </w:pPr>
      <w:bookmarkStart w:id="33" w:name="_Toc328559882"/>
      <w:bookmarkStart w:id="34" w:name="_Toc328648761"/>
      <w:bookmarkStart w:id="35" w:name="_Toc328679423"/>
      <w:bookmarkStart w:id="36" w:name="_Toc328683226"/>
      <w:bookmarkStart w:id="37" w:name="_Toc328683635"/>
      <w:bookmarkStart w:id="38" w:name="_Toc328559883"/>
      <w:bookmarkStart w:id="39" w:name="_Toc328648762"/>
      <w:bookmarkStart w:id="40" w:name="_Toc328679424"/>
      <w:bookmarkStart w:id="41" w:name="_Toc328683227"/>
      <w:bookmarkStart w:id="42" w:name="_Toc328683636"/>
      <w:bookmarkStart w:id="43" w:name="_Toc328559884"/>
      <w:bookmarkStart w:id="44" w:name="_Toc328648763"/>
      <w:bookmarkStart w:id="45" w:name="_Toc328679425"/>
      <w:bookmarkStart w:id="46" w:name="_Toc328683228"/>
      <w:bookmarkStart w:id="47" w:name="_Toc328683637"/>
      <w:bookmarkStart w:id="48" w:name="_Toc116204025"/>
      <w:bookmarkStart w:id="49" w:name="_Toc137777367"/>
      <w:bookmarkStart w:id="50" w:name="_Toc411858798"/>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FB682B">
        <w:t>System Description</w:t>
      </w:r>
      <w:bookmarkEnd w:id="48"/>
      <w:bookmarkEnd w:id="49"/>
      <w:bookmarkEnd w:id="50"/>
    </w:p>
    <w:p w:rsidR="008647B4" w:rsidRPr="00C75872" w:rsidRDefault="008647B4" w:rsidP="009B33DC">
      <w:pPr>
        <w:spacing w:before="0" w:after="0"/>
        <w:jc w:val="left"/>
        <w:rPr>
          <w:sz w:val="22"/>
          <w:szCs w:val="22"/>
          <w:highlight w:val="red"/>
        </w:rPr>
      </w:pPr>
    </w:p>
    <w:p w:rsidR="008647B4" w:rsidRDefault="008647B4" w:rsidP="008647B4">
      <w:pPr>
        <w:numPr>
          <w:ilvl w:val="0"/>
          <w:numId w:val="34"/>
        </w:numPr>
        <w:spacing w:before="0" w:after="0"/>
        <w:jc w:val="left"/>
        <w:rPr>
          <w:rFonts w:cs="Arial"/>
          <w:sz w:val="22"/>
          <w:szCs w:val="22"/>
        </w:rPr>
      </w:pPr>
      <w:r w:rsidRPr="00D578C5">
        <w:rPr>
          <w:rFonts w:cs="Arial"/>
          <w:sz w:val="22"/>
          <w:szCs w:val="22"/>
        </w:rPr>
        <w:t>Figure 1-1 below illustrates the boundary of the PGMU system for the purposes of this ITEAP</w:t>
      </w:r>
      <w:r>
        <w:rPr>
          <w:rFonts w:cs="Arial"/>
          <w:sz w:val="22"/>
          <w:szCs w:val="22"/>
        </w:rPr>
        <w:t xml:space="preserve">.  </w:t>
      </w:r>
      <w:r w:rsidRPr="00FB682B">
        <w:rPr>
          <w:rFonts w:cs="Arial"/>
          <w:sz w:val="22"/>
          <w:szCs w:val="22"/>
        </w:rPr>
        <w:t xml:space="preserve">The Type 23 Power Generation and MCAS Update (PGMU) project is a merger of the Power Generation System Update (PGSU) and the Machinery Control and Surveillance (MCAS) update projects that have been combined due to the close physical integration of the two systems thereby reducing overall project risk and avoiding additional costs in project management, approvals and system integration.  </w:t>
      </w:r>
    </w:p>
    <w:p w:rsidR="00A94103" w:rsidRDefault="008647B4" w:rsidP="009A6874">
      <w:pPr>
        <w:pStyle w:val="Default"/>
        <w:rPr>
          <w:rFonts w:ascii="Arial" w:hAnsi="Arial" w:cs="Arial"/>
          <w:sz w:val="22"/>
          <w:szCs w:val="22"/>
          <w:highlight w:val="red"/>
        </w:rPr>
      </w:pPr>
      <w:r w:rsidRPr="00F403B4">
        <w:rPr>
          <w:rFonts w:cs="Arial"/>
          <w:sz w:val="22"/>
          <w:szCs w:val="22"/>
        </w:rPr>
        <w:t xml:space="preserve"> </w:t>
      </w:r>
    </w:p>
    <w:p w:rsidR="00612AE8" w:rsidRPr="00C468B6" w:rsidRDefault="00612AE8" w:rsidP="009B33DC">
      <w:pPr>
        <w:pStyle w:val="Default"/>
        <w:jc w:val="center"/>
        <w:rPr>
          <w:rFonts w:ascii="Arial" w:hAnsi="Arial" w:cs="Arial"/>
          <w:sz w:val="22"/>
          <w:szCs w:val="22"/>
          <w:highlight w:val="red"/>
        </w:rPr>
      </w:pPr>
    </w:p>
    <w:p w:rsidR="00612AE8" w:rsidRPr="00C468B6" w:rsidRDefault="00612AE8" w:rsidP="009B33DC">
      <w:pPr>
        <w:pStyle w:val="Default"/>
        <w:rPr>
          <w:rFonts w:ascii="Arial" w:hAnsi="Arial" w:cs="Arial"/>
          <w:sz w:val="22"/>
          <w:szCs w:val="22"/>
          <w:highlight w:val="red"/>
        </w:rPr>
      </w:pPr>
    </w:p>
    <w:p w:rsidR="00612AE8" w:rsidRPr="007B2C64" w:rsidRDefault="00612AE8" w:rsidP="002746C6">
      <w:pPr>
        <w:pStyle w:val="Default"/>
        <w:jc w:val="center"/>
        <w:rPr>
          <w:rFonts w:ascii="Arial" w:hAnsi="Arial" w:cs="Arial"/>
          <w:b/>
          <w:sz w:val="22"/>
          <w:szCs w:val="22"/>
        </w:rPr>
      </w:pPr>
      <w:r w:rsidRPr="007B2C64">
        <w:rPr>
          <w:rFonts w:ascii="Arial" w:hAnsi="Arial" w:cs="Arial"/>
          <w:b/>
          <w:sz w:val="22"/>
          <w:szCs w:val="22"/>
        </w:rPr>
        <w:t xml:space="preserve">Figure 1-1:  </w:t>
      </w:r>
      <w:r w:rsidR="00144A7B" w:rsidRPr="007B2C64">
        <w:rPr>
          <w:rFonts w:ascii="Arial" w:hAnsi="Arial" w:cs="Arial"/>
          <w:b/>
          <w:sz w:val="22"/>
          <w:szCs w:val="22"/>
        </w:rPr>
        <w:t>PGMU</w:t>
      </w:r>
      <w:r w:rsidRPr="007B2C64">
        <w:rPr>
          <w:rFonts w:ascii="Arial" w:hAnsi="Arial" w:cs="Arial"/>
          <w:b/>
          <w:sz w:val="22"/>
          <w:szCs w:val="22"/>
        </w:rPr>
        <w:t xml:space="preserve"> System Boundary</w:t>
      </w:r>
    </w:p>
    <w:p w:rsidR="00612AE8" w:rsidRDefault="00612AE8" w:rsidP="002746C6">
      <w:pPr>
        <w:pStyle w:val="Default"/>
        <w:ind w:left="567"/>
        <w:rPr>
          <w:rFonts w:ascii="Arial" w:hAnsi="Arial" w:cs="Arial"/>
          <w:sz w:val="22"/>
          <w:szCs w:val="22"/>
          <w:highlight w:val="red"/>
        </w:rPr>
      </w:pPr>
    </w:p>
    <w:p w:rsidR="005C1BFD" w:rsidRDefault="005C1BFD" w:rsidP="002746C6">
      <w:pPr>
        <w:spacing w:before="0" w:after="0"/>
        <w:ind w:firstLine="567"/>
        <w:jc w:val="left"/>
        <w:rPr>
          <w:sz w:val="22"/>
          <w:szCs w:val="22"/>
        </w:rPr>
      </w:pPr>
    </w:p>
    <w:p w:rsidR="009A202D" w:rsidRDefault="009A202D" w:rsidP="009A202D">
      <w:pPr>
        <w:spacing w:before="0" w:after="0"/>
        <w:jc w:val="left"/>
        <w:rPr>
          <w:sz w:val="22"/>
          <w:szCs w:val="22"/>
        </w:rPr>
      </w:pPr>
    </w:p>
    <w:p w:rsidR="006C077D" w:rsidRPr="00F403B4" w:rsidRDefault="00612AE8" w:rsidP="002746C6">
      <w:pPr>
        <w:pStyle w:val="Heading2"/>
        <w:spacing w:before="0" w:after="0"/>
        <w:jc w:val="left"/>
        <w:rPr>
          <w:sz w:val="22"/>
          <w:szCs w:val="22"/>
        </w:rPr>
      </w:pPr>
      <w:bookmarkStart w:id="51" w:name="_Toc328559886"/>
      <w:bookmarkStart w:id="52" w:name="_Toc328648765"/>
      <w:bookmarkStart w:id="53" w:name="_Toc328679427"/>
      <w:bookmarkStart w:id="54" w:name="_Toc328683230"/>
      <w:bookmarkStart w:id="55" w:name="_Toc328683639"/>
      <w:bookmarkStart w:id="56" w:name="_Toc327429991"/>
      <w:bookmarkStart w:id="57" w:name="_Toc328559887"/>
      <w:bookmarkStart w:id="58" w:name="_Toc328648766"/>
      <w:bookmarkStart w:id="59" w:name="_Toc328679428"/>
      <w:bookmarkStart w:id="60" w:name="_Toc328683231"/>
      <w:bookmarkStart w:id="61" w:name="_Toc328683640"/>
      <w:bookmarkStart w:id="62" w:name="_Toc327429993"/>
      <w:bookmarkStart w:id="63" w:name="_Toc328559889"/>
      <w:bookmarkStart w:id="64" w:name="_Toc328648768"/>
      <w:bookmarkStart w:id="65" w:name="_Toc328679430"/>
      <w:bookmarkStart w:id="66" w:name="_Toc328683233"/>
      <w:bookmarkStart w:id="67" w:name="_Toc328683642"/>
      <w:bookmarkStart w:id="68" w:name="_Toc327429994"/>
      <w:bookmarkStart w:id="69" w:name="_Toc328559890"/>
      <w:bookmarkStart w:id="70" w:name="_Toc328648769"/>
      <w:bookmarkStart w:id="71" w:name="_Toc328679431"/>
      <w:bookmarkStart w:id="72" w:name="_Toc328683234"/>
      <w:bookmarkStart w:id="73" w:name="_Toc328683643"/>
      <w:bookmarkStart w:id="74" w:name="_Toc116204026"/>
      <w:bookmarkStart w:id="75" w:name="_Toc137777368"/>
      <w:bookmarkStart w:id="76" w:name="_Toc411858799"/>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sz w:val="22"/>
          <w:szCs w:val="22"/>
        </w:rPr>
        <w:t>Requirements Management</w:t>
      </w:r>
      <w:bookmarkEnd w:id="74"/>
      <w:bookmarkEnd w:id="75"/>
      <w:bookmarkEnd w:id="76"/>
    </w:p>
    <w:p w:rsidR="004B6507" w:rsidRDefault="004B6507" w:rsidP="002746C6">
      <w:pPr>
        <w:pStyle w:val="Default"/>
        <w:rPr>
          <w:rFonts w:ascii="Arial" w:hAnsi="Arial" w:cs="Arial"/>
          <w:sz w:val="22"/>
          <w:szCs w:val="22"/>
        </w:rPr>
      </w:pPr>
    </w:p>
    <w:p w:rsidR="00FF217B" w:rsidRPr="00FF217B" w:rsidRDefault="00FF217B" w:rsidP="000907E0">
      <w:pPr>
        <w:numPr>
          <w:ilvl w:val="0"/>
          <w:numId w:val="34"/>
        </w:numPr>
        <w:spacing w:before="0" w:after="0"/>
        <w:jc w:val="left"/>
        <w:rPr>
          <w:sz w:val="22"/>
          <w:szCs w:val="22"/>
        </w:rPr>
      </w:pPr>
      <w:r w:rsidRPr="001A6B27">
        <w:rPr>
          <w:rFonts w:cs="Arial"/>
          <w:sz w:val="22"/>
          <w:szCs w:val="22"/>
        </w:rPr>
        <w:t xml:space="preserve">The capability required by the User was </w:t>
      </w:r>
      <w:r>
        <w:rPr>
          <w:rFonts w:cs="Arial"/>
          <w:sz w:val="22"/>
          <w:szCs w:val="22"/>
        </w:rPr>
        <w:t>developed</w:t>
      </w:r>
      <w:r w:rsidRPr="001A6B27">
        <w:rPr>
          <w:rFonts w:cs="Arial"/>
          <w:sz w:val="22"/>
          <w:szCs w:val="22"/>
        </w:rPr>
        <w:t xml:space="preserve"> during the requirements capture phase and is recorded in the URD in the form of User Requirements</w:t>
      </w:r>
      <w:r w:rsidR="00266490">
        <w:rPr>
          <w:rFonts w:cs="Arial"/>
          <w:sz w:val="22"/>
          <w:szCs w:val="22"/>
        </w:rPr>
        <w:t xml:space="preserve"> (UR)</w:t>
      </w:r>
      <w:r w:rsidRPr="001A6B27">
        <w:rPr>
          <w:rFonts w:cs="Arial"/>
          <w:sz w:val="22"/>
          <w:szCs w:val="22"/>
        </w:rPr>
        <w:t xml:space="preserve"> statements, with minimum and desired capability levels and accompanying context statements.  These UR</w:t>
      </w:r>
      <w:r w:rsidR="00266490">
        <w:rPr>
          <w:rFonts w:cs="Arial"/>
          <w:sz w:val="22"/>
          <w:szCs w:val="22"/>
        </w:rPr>
        <w:t>s</w:t>
      </w:r>
      <w:r w:rsidRPr="001A6B27">
        <w:rPr>
          <w:rFonts w:cs="Arial"/>
          <w:sz w:val="22"/>
          <w:szCs w:val="22"/>
        </w:rPr>
        <w:t xml:space="preserve"> are brigaded under </w:t>
      </w:r>
      <w:r>
        <w:rPr>
          <w:rFonts w:cs="Arial"/>
          <w:sz w:val="22"/>
          <w:szCs w:val="22"/>
        </w:rPr>
        <w:t>KUR headings</w:t>
      </w:r>
      <w:r w:rsidRPr="001A6B27">
        <w:rPr>
          <w:rFonts w:cs="Arial"/>
          <w:sz w:val="22"/>
          <w:szCs w:val="22"/>
        </w:rPr>
        <w:t>, defined as: ‘those individual (User) requirements that are assessed as key to the achievement of the mission need</w:t>
      </w:r>
      <w:r>
        <w:rPr>
          <w:rFonts w:cs="Arial"/>
          <w:sz w:val="22"/>
          <w:szCs w:val="22"/>
        </w:rPr>
        <w:t xml:space="preserve">.  </w:t>
      </w:r>
      <w:r w:rsidRPr="003413E2">
        <w:rPr>
          <w:rFonts w:cs="Arial"/>
          <w:sz w:val="22"/>
          <w:szCs w:val="22"/>
        </w:rPr>
        <w:t>The KUR are considered key to the achievement of the Military Capability and therefore clearly bound what must be achieved when assessing potential capability trade offs.</w:t>
      </w:r>
    </w:p>
    <w:p w:rsidR="00FF217B" w:rsidRPr="00FF217B" w:rsidRDefault="00FF217B" w:rsidP="00FF217B">
      <w:pPr>
        <w:spacing w:before="0" w:after="0"/>
        <w:jc w:val="left"/>
        <w:rPr>
          <w:sz w:val="22"/>
          <w:szCs w:val="22"/>
        </w:rPr>
      </w:pPr>
    </w:p>
    <w:p w:rsidR="00EB4DF1" w:rsidRPr="000D2782" w:rsidRDefault="00EB4DF1" w:rsidP="000907E0">
      <w:pPr>
        <w:numPr>
          <w:ilvl w:val="0"/>
          <w:numId w:val="34"/>
        </w:numPr>
        <w:spacing w:before="0" w:after="0"/>
        <w:jc w:val="left"/>
        <w:rPr>
          <w:sz w:val="22"/>
          <w:szCs w:val="22"/>
        </w:rPr>
      </w:pPr>
      <w:r w:rsidRPr="00EB4DF1">
        <w:rPr>
          <w:sz w:val="22"/>
          <w:szCs w:val="22"/>
        </w:rPr>
        <w:t xml:space="preserve">The definition of “Update” is significant in </w:t>
      </w:r>
      <w:r w:rsidR="007325B4">
        <w:rPr>
          <w:sz w:val="22"/>
          <w:szCs w:val="22"/>
        </w:rPr>
        <w:t>its application to this project</w:t>
      </w:r>
      <w:r w:rsidRPr="00EB4DF1">
        <w:rPr>
          <w:sz w:val="22"/>
          <w:szCs w:val="22"/>
        </w:rPr>
        <w:t xml:space="preserve">.  Essentially a cost constraining term, it means that PGMU is not seeking to improve capability; rather it is seeking to maintain the current capability for longer.  A consequence of this is that for many requirements, the acceptable performance level defaults to “no worse </w:t>
      </w:r>
      <w:r>
        <w:rPr>
          <w:sz w:val="22"/>
          <w:szCs w:val="22"/>
        </w:rPr>
        <w:t>than for the current capability</w:t>
      </w:r>
      <w:r w:rsidRPr="00EB4DF1">
        <w:rPr>
          <w:sz w:val="22"/>
          <w:szCs w:val="22"/>
        </w:rPr>
        <w:t>.</w:t>
      </w:r>
      <w:r>
        <w:rPr>
          <w:sz w:val="22"/>
          <w:szCs w:val="22"/>
        </w:rPr>
        <w:t>”</w:t>
      </w:r>
      <w:r w:rsidRPr="00EB4DF1">
        <w:rPr>
          <w:sz w:val="22"/>
          <w:szCs w:val="22"/>
        </w:rPr>
        <w:t xml:space="preserve">  This leaves room for improvement, depending on what Suppliers propose, but makes it clear that capability improvements are not being funded.</w:t>
      </w:r>
      <w:r w:rsidR="003317CF">
        <w:rPr>
          <w:sz w:val="22"/>
          <w:szCs w:val="22"/>
        </w:rPr>
        <w:t xml:space="preserve">  </w:t>
      </w:r>
      <w:r w:rsidR="00274E53" w:rsidRPr="000D2782">
        <w:rPr>
          <w:sz w:val="22"/>
          <w:szCs w:val="22"/>
        </w:rPr>
        <w:t>In</w:t>
      </w:r>
      <w:r w:rsidRPr="000D2782">
        <w:rPr>
          <w:sz w:val="22"/>
          <w:szCs w:val="22"/>
        </w:rPr>
        <w:t xml:space="preserve"> Jan</w:t>
      </w:r>
      <w:r w:rsidR="000D2782" w:rsidRPr="000D2782">
        <w:rPr>
          <w:sz w:val="22"/>
          <w:szCs w:val="22"/>
        </w:rPr>
        <w:t>uary</w:t>
      </w:r>
      <w:r w:rsidRPr="000D2782">
        <w:rPr>
          <w:sz w:val="22"/>
          <w:szCs w:val="22"/>
        </w:rPr>
        <w:t xml:space="preserve"> 2013, following stakeholder consultation and the Sponsor’s endorsement</w:t>
      </w:r>
      <w:r w:rsidR="00274E53">
        <w:rPr>
          <w:sz w:val="22"/>
          <w:szCs w:val="22"/>
        </w:rPr>
        <w:t>,</w:t>
      </w:r>
      <w:r w:rsidR="00274E53" w:rsidRPr="00274E53">
        <w:rPr>
          <w:sz w:val="22"/>
          <w:szCs w:val="22"/>
        </w:rPr>
        <w:t xml:space="preserve"> </w:t>
      </w:r>
      <w:r w:rsidR="00274E53" w:rsidRPr="000D2782">
        <w:rPr>
          <w:sz w:val="22"/>
          <w:szCs w:val="22"/>
        </w:rPr>
        <w:t xml:space="preserve">Issue 3 of the URD and </w:t>
      </w:r>
      <w:r w:rsidR="002C3DB0">
        <w:rPr>
          <w:sz w:val="22"/>
          <w:szCs w:val="22"/>
        </w:rPr>
        <w:t xml:space="preserve">Issue 4 of the </w:t>
      </w:r>
      <w:r w:rsidR="00274E53" w:rsidRPr="000D2782">
        <w:rPr>
          <w:sz w:val="22"/>
          <w:szCs w:val="22"/>
        </w:rPr>
        <w:t xml:space="preserve">SRD were </w:t>
      </w:r>
      <w:r w:rsidR="00274E53">
        <w:rPr>
          <w:sz w:val="22"/>
          <w:szCs w:val="22"/>
        </w:rPr>
        <w:t>published</w:t>
      </w:r>
      <w:r w:rsidR="003317CF">
        <w:rPr>
          <w:sz w:val="22"/>
          <w:szCs w:val="22"/>
        </w:rPr>
        <w:t>.</w:t>
      </w:r>
    </w:p>
    <w:p w:rsidR="00686FEC" w:rsidRDefault="00686FEC" w:rsidP="002746C6">
      <w:pPr>
        <w:spacing w:before="0" w:after="0"/>
        <w:ind w:left="576"/>
        <w:jc w:val="left"/>
        <w:rPr>
          <w:sz w:val="22"/>
          <w:szCs w:val="22"/>
        </w:rPr>
      </w:pPr>
    </w:p>
    <w:p w:rsidR="00612AE8" w:rsidRDefault="00686FEC" w:rsidP="000907E0">
      <w:pPr>
        <w:numPr>
          <w:ilvl w:val="0"/>
          <w:numId w:val="34"/>
        </w:numPr>
        <w:spacing w:before="0" w:after="0"/>
        <w:jc w:val="left"/>
        <w:rPr>
          <w:sz w:val="22"/>
          <w:szCs w:val="22"/>
        </w:rPr>
      </w:pPr>
      <w:r>
        <w:rPr>
          <w:sz w:val="22"/>
          <w:szCs w:val="22"/>
        </w:rPr>
        <w:t>This</w:t>
      </w:r>
      <w:r w:rsidR="00612AE8" w:rsidRPr="00462984">
        <w:rPr>
          <w:sz w:val="22"/>
          <w:szCs w:val="22"/>
        </w:rPr>
        <w:t xml:space="preserve"> ITEAP assumes that the SRD captures all legislative and other mandatory requirements and embodies key requirements across all </w:t>
      </w:r>
      <w:r w:rsidR="00953FC2">
        <w:rPr>
          <w:sz w:val="22"/>
          <w:szCs w:val="22"/>
        </w:rPr>
        <w:t>DLoD</w:t>
      </w:r>
      <w:r w:rsidR="00C468B6">
        <w:rPr>
          <w:sz w:val="22"/>
          <w:szCs w:val="22"/>
        </w:rPr>
        <w:t>s</w:t>
      </w:r>
      <w:r w:rsidR="00612AE8" w:rsidRPr="00462984">
        <w:rPr>
          <w:sz w:val="22"/>
          <w:szCs w:val="22"/>
        </w:rPr>
        <w:t xml:space="preserve">.  Where the delivery of </w:t>
      </w:r>
      <w:r w:rsidR="00612AE8">
        <w:rPr>
          <w:sz w:val="22"/>
          <w:szCs w:val="22"/>
        </w:rPr>
        <w:t>M</w:t>
      </w:r>
      <w:r w:rsidR="00612AE8" w:rsidRPr="00462984">
        <w:rPr>
          <w:sz w:val="22"/>
          <w:szCs w:val="22"/>
        </w:rPr>
        <w:t xml:space="preserve">ilitary </w:t>
      </w:r>
      <w:r w:rsidR="00612AE8">
        <w:rPr>
          <w:sz w:val="22"/>
          <w:szCs w:val="22"/>
        </w:rPr>
        <w:t>C</w:t>
      </w:r>
      <w:r w:rsidR="00612AE8" w:rsidRPr="00462984">
        <w:rPr>
          <w:sz w:val="22"/>
          <w:szCs w:val="22"/>
        </w:rPr>
        <w:t xml:space="preserve">apability depends on work not arising out of the SRD (for example tasks included in </w:t>
      </w:r>
      <w:r w:rsidR="00612AE8">
        <w:rPr>
          <w:sz w:val="22"/>
          <w:szCs w:val="22"/>
        </w:rPr>
        <w:t xml:space="preserve">a </w:t>
      </w:r>
      <w:r w:rsidR="00612AE8" w:rsidRPr="00462984">
        <w:rPr>
          <w:sz w:val="22"/>
          <w:szCs w:val="22"/>
        </w:rPr>
        <w:t xml:space="preserve">contractual Statement of Work or a </w:t>
      </w:r>
      <w:r w:rsidR="002C3DB0">
        <w:rPr>
          <w:sz w:val="22"/>
          <w:szCs w:val="22"/>
        </w:rPr>
        <w:t>Ministry of Defence (</w:t>
      </w:r>
      <w:r w:rsidR="00612AE8" w:rsidRPr="00462984">
        <w:rPr>
          <w:sz w:val="22"/>
          <w:szCs w:val="22"/>
        </w:rPr>
        <w:t>MOD</w:t>
      </w:r>
      <w:r w:rsidR="002C3DB0">
        <w:rPr>
          <w:sz w:val="22"/>
          <w:szCs w:val="22"/>
        </w:rPr>
        <w:t>)</w:t>
      </w:r>
      <w:r w:rsidR="00612AE8" w:rsidRPr="00462984">
        <w:rPr>
          <w:sz w:val="22"/>
          <w:szCs w:val="22"/>
        </w:rPr>
        <w:t xml:space="preserve"> Internal Business Agreement) this need is captured in </w:t>
      </w:r>
      <w:r w:rsidR="00612AE8" w:rsidRPr="00FA140F">
        <w:rPr>
          <w:sz w:val="22"/>
          <w:szCs w:val="22"/>
        </w:rPr>
        <w:t>the VVRM as an ‘Acceptance Objective’ and can</w:t>
      </w:r>
      <w:r w:rsidR="00612AE8" w:rsidRPr="00462984">
        <w:rPr>
          <w:sz w:val="22"/>
          <w:szCs w:val="22"/>
        </w:rPr>
        <w:t xml:space="preserve"> therefore be subjected to the same acceptance process.</w:t>
      </w:r>
    </w:p>
    <w:p w:rsidR="001E3CD4" w:rsidRDefault="001E3CD4" w:rsidP="002746C6">
      <w:pPr>
        <w:spacing w:before="0" w:after="0"/>
        <w:ind w:left="567"/>
        <w:jc w:val="left"/>
        <w:rPr>
          <w:sz w:val="22"/>
          <w:szCs w:val="22"/>
        </w:rPr>
      </w:pPr>
    </w:p>
    <w:p w:rsidR="00DA1DF4" w:rsidRDefault="00DA1DF4" w:rsidP="000907E0">
      <w:pPr>
        <w:numPr>
          <w:ilvl w:val="0"/>
          <w:numId w:val="34"/>
        </w:numPr>
        <w:spacing w:before="0" w:after="0"/>
        <w:jc w:val="left"/>
        <w:rPr>
          <w:rFonts w:cs="Arial"/>
          <w:sz w:val="22"/>
          <w:szCs w:val="22"/>
        </w:rPr>
      </w:pPr>
      <w:r w:rsidRPr="00DA1DF4">
        <w:rPr>
          <w:rFonts w:cs="Arial"/>
          <w:sz w:val="22"/>
          <w:szCs w:val="22"/>
        </w:rPr>
        <w:t>The S</w:t>
      </w:r>
      <w:r>
        <w:rPr>
          <w:rFonts w:cs="Arial"/>
          <w:sz w:val="22"/>
          <w:szCs w:val="22"/>
        </w:rPr>
        <w:t xml:space="preserve">ystem Requirement </w:t>
      </w:r>
      <w:r w:rsidRPr="00DA1DF4">
        <w:rPr>
          <w:rFonts w:cs="Arial"/>
          <w:sz w:val="22"/>
          <w:szCs w:val="22"/>
          <w:lang w:eastAsia="en-GB"/>
        </w:rPr>
        <w:t xml:space="preserve">hierarchy for PGMU </w:t>
      </w:r>
      <w:r w:rsidRPr="00DA1DF4">
        <w:rPr>
          <w:rFonts w:cs="Arial"/>
          <w:sz w:val="22"/>
          <w:szCs w:val="22"/>
        </w:rPr>
        <w:t>is shown in Figure 1-2 below:</w:t>
      </w:r>
    </w:p>
    <w:p w:rsidR="00DA1DF4" w:rsidRDefault="00DA1DF4" w:rsidP="009B33DC">
      <w:pPr>
        <w:spacing w:before="0" w:after="0"/>
        <w:ind w:left="567"/>
        <w:jc w:val="left"/>
        <w:rPr>
          <w:rFonts w:cs="Arial"/>
          <w:sz w:val="22"/>
          <w:szCs w:val="22"/>
        </w:rPr>
        <w:sectPr w:rsidR="00DA1DF4" w:rsidSect="00FC11B4">
          <w:headerReference w:type="even" r:id="rId11"/>
          <w:headerReference w:type="default" r:id="rId12"/>
          <w:footerReference w:type="even" r:id="rId13"/>
          <w:footerReference w:type="default" r:id="rId14"/>
          <w:headerReference w:type="first" r:id="rId15"/>
          <w:footerReference w:type="first" r:id="rId16"/>
          <w:pgSz w:w="11907" w:h="16840" w:code="9"/>
          <w:pgMar w:top="1134" w:right="1134" w:bottom="1134" w:left="1134" w:header="709" w:footer="709" w:gutter="0"/>
          <w:cols w:space="708"/>
          <w:titlePg/>
          <w:docGrid w:linePitch="360"/>
        </w:sectPr>
      </w:pPr>
    </w:p>
    <w:p w:rsidR="00DA1DF4" w:rsidRPr="00DA1DF4" w:rsidRDefault="00DA1DF4" w:rsidP="009B33DC">
      <w:pPr>
        <w:spacing w:before="0" w:after="0"/>
        <w:jc w:val="center"/>
        <w:rPr>
          <w:sz w:val="22"/>
        </w:rPr>
      </w:pPr>
    </w:p>
    <w:p w:rsidR="00DA1DF4" w:rsidRDefault="00DA1DF4" w:rsidP="009B33DC">
      <w:pPr>
        <w:spacing w:before="0" w:after="0"/>
        <w:ind w:left="567"/>
        <w:jc w:val="center"/>
        <w:rPr>
          <w:rFonts w:cs="Arial"/>
          <w:sz w:val="22"/>
          <w:szCs w:val="22"/>
        </w:rPr>
      </w:pPr>
      <w:r>
        <w:rPr>
          <w:b/>
          <w:sz w:val="22"/>
        </w:rPr>
        <w:t>Figure 1-2</w:t>
      </w:r>
      <w:r w:rsidRPr="00D048EE">
        <w:rPr>
          <w:b/>
          <w:sz w:val="22"/>
          <w:szCs w:val="22"/>
        </w:rPr>
        <w:t xml:space="preserve">:  </w:t>
      </w:r>
      <w:r>
        <w:rPr>
          <w:b/>
          <w:sz w:val="22"/>
          <w:szCs w:val="22"/>
        </w:rPr>
        <w:t>PGMU System Requirement Hierarchy</w:t>
      </w:r>
    </w:p>
    <w:p w:rsidR="00DA1DF4" w:rsidRDefault="00DA1DF4" w:rsidP="009B33DC">
      <w:pPr>
        <w:spacing w:before="0" w:after="0"/>
        <w:ind w:left="567"/>
        <w:jc w:val="left"/>
        <w:rPr>
          <w:rFonts w:cs="Arial"/>
          <w:sz w:val="22"/>
          <w:szCs w:val="22"/>
        </w:rPr>
        <w:sectPr w:rsidR="00DA1DF4" w:rsidSect="00B5332D">
          <w:pgSz w:w="23814" w:h="16840" w:orient="landscape" w:code="8"/>
          <w:pgMar w:top="1134" w:right="1134" w:bottom="1134" w:left="1134" w:header="709" w:footer="709" w:gutter="0"/>
          <w:cols w:space="708"/>
          <w:titlePg/>
          <w:docGrid w:linePitch="360"/>
        </w:sectPr>
      </w:pPr>
    </w:p>
    <w:p w:rsidR="00612AE8" w:rsidRPr="001E3CD4" w:rsidRDefault="00612AE8" w:rsidP="000907E0">
      <w:pPr>
        <w:numPr>
          <w:ilvl w:val="0"/>
          <w:numId w:val="34"/>
        </w:numPr>
        <w:spacing w:before="0" w:after="0"/>
        <w:jc w:val="left"/>
        <w:rPr>
          <w:sz w:val="22"/>
          <w:szCs w:val="22"/>
        </w:rPr>
      </w:pPr>
      <w:r w:rsidRPr="00462984">
        <w:rPr>
          <w:sz w:val="22"/>
          <w:szCs w:val="22"/>
        </w:rPr>
        <w:t xml:space="preserve">The </w:t>
      </w:r>
      <w:r w:rsidR="00144A7B">
        <w:rPr>
          <w:sz w:val="22"/>
          <w:szCs w:val="22"/>
        </w:rPr>
        <w:t>PGMU</w:t>
      </w:r>
      <w:r>
        <w:rPr>
          <w:sz w:val="22"/>
          <w:szCs w:val="22"/>
        </w:rPr>
        <w:t xml:space="preserve"> </w:t>
      </w:r>
      <w:r w:rsidRPr="00462984">
        <w:rPr>
          <w:sz w:val="22"/>
          <w:szCs w:val="22"/>
        </w:rPr>
        <w:t xml:space="preserve">ITEA approach is primarily concerned with </w:t>
      </w:r>
      <w:r w:rsidR="00665FCA">
        <w:rPr>
          <w:sz w:val="22"/>
          <w:szCs w:val="22"/>
        </w:rPr>
        <w:t>confirming the</w:t>
      </w:r>
      <w:r w:rsidRPr="00462984">
        <w:rPr>
          <w:sz w:val="22"/>
          <w:szCs w:val="22"/>
        </w:rPr>
        <w:t xml:space="preserve"> achievement of the Acceptance Criteria listed in the </w:t>
      </w:r>
      <w:r w:rsidR="00CE098A" w:rsidRPr="00462984">
        <w:rPr>
          <w:sz w:val="22"/>
          <w:szCs w:val="22"/>
        </w:rPr>
        <w:t>SRD</w:t>
      </w:r>
      <w:r w:rsidR="00CE098A">
        <w:rPr>
          <w:sz w:val="22"/>
          <w:szCs w:val="22"/>
        </w:rPr>
        <w:t xml:space="preserve"> and URD</w:t>
      </w:r>
      <w:r w:rsidR="003317CF">
        <w:rPr>
          <w:sz w:val="22"/>
          <w:szCs w:val="22"/>
        </w:rPr>
        <w:t xml:space="preserve"> but also ensuring that the detail from the </w:t>
      </w:r>
      <w:r w:rsidR="0077708D">
        <w:rPr>
          <w:sz w:val="22"/>
          <w:szCs w:val="22"/>
        </w:rPr>
        <w:t>Technical Equipment Specification (</w:t>
      </w:r>
      <w:r w:rsidR="003317CF">
        <w:rPr>
          <w:sz w:val="22"/>
          <w:szCs w:val="22"/>
        </w:rPr>
        <w:t>TES</w:t>
      </w:r>
      <w:r w:rsidR="0077708D">
        <w:rPr>
          <w:sz w:val="22"/>
          <w:szCs w:val="22"/>
        </w:rPr>
        <w:t>)</w:t>
      </w:r>
      <w:r w:rsidR="003317CF">
        <w:rPr>
          <w:sz w:val="22"/>
          <w:szCs w:val="22"/>
        </w:rPr>
        <w:t xml:space="preserve"> and </w:t>
      </w:r>
      <w:r w:rsidR="0077708D">
        <w:rPr>
          <w:sz w:val="22"/>
          <w:szCs w:val="22"/>
        </w:rPr>
        <w:t>General Technical Requirements (</w:t>
      </w:r>
      <w:r w:rsidR="003317CF">
        <w:rPr>
          <w:sz w:val="22"/>
          <w:szCs w:val="22"/>
        </w:rPr>
        <w:t>GTR</w:t>
      </w:r>
      <w:r w:rsidR="0077708D">
        <w:rPr>
          <w:sz w:val="22"/>
          <w:szCs w:val="22"/>
        </w:rPr>
        <w:t>)</w:t>
      </w:r>
      <w:r w:rsidR="003317CF">
        <w:rPr>
          <w:sz w:val="22"/>
          <w:szCs w:val="22"/>
        </w:rPr>
        <w:t xml:space="preserve"> which are linked back to the SRD.</w:t>
      </w:r>
      <w:r w:rsidRPr="00462984">
        <w:rPr>
          <w:sz w:val="22"/>
          <w:szCs w:val="22"/>
        </w:rPr>
        <w:t xml:space="preserve">  However provision may be made for additional testing </w:t>
      </w:r>
      <w:r w:rsidRPr="001E3CD4">
        <w:rPr>
          <w:sz w:val="22"/>
          <w:szCs w:val="22"/>
        </w:rPr>
        <w:t>to be carried out for purposes that may not be explicitly linked to specific SRs, for example:</w:t>
      </w:r>
    </w:p>
    <w:p w:rsidR="001E3CD4" w:rsidRPr="001E3CD4" w:rsidRDefault="001E3CD4" w:rsidP="002746C6">
      <w:pPr>
        <w:spacing w:before="0" w:after="0"/>
        <w:ind w:left="567"/>
        <w:jc w:val="left"/>
        <w:rPr>
          <w:sz w:val="22"/>
          <w:szCs w:val="22"/>
        </w:rPr>
      </w:pPr>
    </w:p>
    <w:p w:rsidR="001E3CD4" w:rsidRPr="001E3CD4" w:rsidRDefault="00075276" w:rsidP="004B58DF">
      <w:pPr>
        <w:numPr>
          <w:ilvl w:val="0"/>
          <w:numId w:val="11"/>
        </w:numPr>
        <w:spacing w:before="0" w:after="0"/>
        <w:jc w:val="left"/>
        <w:rPr>
          <w:sz w:val="22"/>
          <w:szCs w:val="22"/>
        </w:rPr>
      </w:pPr>
      <w:r>
        <w:rPr>
          <w:sz w:val="22"/>
          <w:szCs w:val="22"/>
        </w:rPr>
        <w:t>To validate assumptions;</w:t>
      </w:r>
    </w:p>
    <w:p w:rsidR="001E3CD4" w:rsidRPr="001E3CD4" w:rsidRDefault="001E3CD4" w:rsidP="002746C6">
      <w:pPr>
        <w:spacing w:before="0" w:after="0"/>
        <w:ind w:left="900"/>
        <w:jc w:val="left"/>
        <w:rPr>
          <w:sz w:val="22"/>
          <w:szCs w:val="22"/>
        </w:rPr>
      </w:pPr>
    </w:p>
    <w:p w:rsidR="00612AE8" w:rsidRPr="001E3CD4" w:rsidRDefault="00612AE8" w:rsidP="004B58DF">
      <w:pPr>
        <w:numPr>
          <w:ilvl w:val="0"/>
          <w:numId w:val="11"/>
        </w:numPr>
        <w:spacing w:before="0" w:after="0"/>
        <w:jc w:val="left"/>
        <w:rPr>
          <w:sz w:val="22"/>
          <w:szCs w:val="22"/>
        </w:rPr>
      </w:pPr>
      <w:r w:rsidRPr="001E3CD4">
        <w:rPr>
          <w:sz w:val="22"/>
          <w:szCs w:val="22"/>
        </w:rPr>
        <w:t>To increase confidence or reduce risk.</w:t>
      </w:r>
    </w:p>
    <w:p w:rsidR="00612AE8" w:rsidRDefault="00612AE8" w:rsidP="002746C6">
      <w:pPr>
        <w:spacing w:before="0" w:after="0"/>
        <w:ind w:left="539"/>
        <w:jc w:val="left"/>
        <w:rPr>
          <w:sz w:val="22"/>
          <w:szCs w:val="22"/>
        </w:rPr>
      </w:pPr>
    </w:p>
    <w:p w:rsidR="00D52962" w:rsidRDefault="00D52962" w:rsidP="000907E0">
      <w:pPr>
        <w:numPr>
          <w:ilvl w:val="0"/>
          <w:numId w:val="34"/>
        </w:numPr>
        <w:spacing w:before="0" w:after="0"/>
        <w:jc w:val="left"/>
        <w:rPr>
          <w:rFonts w:cs="Arial"/>
          <w:sz w:val="22"/>
          <w:szCs w:val="22"/>
        </w:rPr>
      </w:pPr>
      <w:r>
        <w:rPr>
          <w:rFonts w:cs="Arial"/>
          <w:sz w:val="22"/>
          <w:szCs w:val="22"/>
        </w:rPr>
        <w:t xml:space="preserve">Created, managed and coordinated by the PGMU </w:t>
      </w:r>
      <w:r w:rsidR="0077708D">
        <w:rPr>
          <w:rFonts w:cs="Arial"/>
          <w:sz w:val="22"/>
          <w:szCs w:val="22"/>
        </w:rPr>
        <w:t>Requirements manager (</w:t>
      </w:r>
      <w:r>
        <w:rPr>
          <w:rFonts w:cs="Arial"/>
          <w:sz w:val="22"/>
          <w:szCs w:val="22"/>
        </w:rPr>
        <w:t>RM</w:t>
      </w:r>
      <w:r w:rsidR="0077708D">
        <w:rPr>
          <w:rFonts w:cs="Arial"/>
          <w:sz w:val="22"/>
          <w:szCs w:val="22"/>
        </w:rPr>
        <w:t>)</w:t>
      </w:r>
      <w:r>
        <w:rPr>
          <w:rFonts w:cs="Arial"/>
          <w:sz w:val="22"/>
          <w:szCs w:val="22"/>
        </w:rPr>
        <w:t xml:space="preserve">, using best practice from other procurement programmes, the Portfolio of Evidence (PoE) will take two forms: a Dynamic Object Orientated Requirements Set (DOORS) database where all the testing and acceptance evidence will be collated, and </w:t>
      </w:r>
      <w:r w:rsidR="00665FCA">
        <w:rPr>
          <w:rFonts w:cs="Arial"/>
          <w:sz w:val="22"/>
          <w:szCs w:val="22"/>
        </w:rPr>
        <w:t>written reports following test events.</w:t>
      </w:r>
      <w:r>
        <w:rPr>
          <w:rFonts w:cs="Arial"/>
          <w:sz w:val="22"/>
          <w:szCs w:val="22"/>
        </w:rPr>
        <w:t xml:space="preserve">  The DOORS dataset will be used to collate all testing and acceptance events and deliver report</w:t>
      </w:r>
      <w:r w:rsidR="00266490">
        <w:rPr>
          <w:rFonts w:cs="Arial"/>
          <w:sz w:val="22"/>
          <w:szCs w:val="22"/>
        </w:rPr>
        <w:t xml:space="preserve">s </w:t>
      </w:r>
      <w:r>
        <w:rPr>
          <w:rFonts w:cs="Arial"/>
          <w:sz w:val="22"/>
          <w:szCs w:val="22"/>
        </w:rPr>
        <w:t>on the achievement of the U</w:t>
      </w:r>
      <w:r w:rsidR="00266490">
        <w:rPr>
          <w:rFonts w:cs="Arial"/>
          <w:sz w:val="22"/>
          <w:szCs w:val="22"/>
        </w:rPr>
        <w:t>R and SRs</w:t>
      </w:r>
      <w:r>
        <w:rPr>
          <w:rFonts w:cs="Arial"/>
          <w:sz w:val="22"/>
          <w:szCs w:val="22"/>
        </w:rPr>
        <w:t>.  Broadly it will cover:</w:t>
      </w:r>
    </w:p>
    <w:p w:rsidR="00D52962" w:rsidRDefault="00D52962" w:rsidP="00D52962">
      <w:pPr>
        <w:spacing w:before="0" w:after="0"/>
        <w:jc w:val="left"/>
        <w:rPr>
          <w:rFonts w:cs="Arial"/>
          <w:sz w:val="22"/>
          <w:szCs w:val="22"/>
        </w:rPr>
      </w:pPr>
    </w:p>
    <w:p w:rsidR="00D52962" w:rsidRDefault="00D52962" w:rsidP="00D52962">
      <w:pPr>
        <w:numPr>
          <w:ilvl w:val="0"/>
          <w:numId w:val="51"/>
        </w:numPr>
        <w:spacing w:before="0" w:after="0"/>
        <w:jc w:val="left"/>
        <w:rPr>
          <w:rFonts w:cs="Arial"/>
          <w:sz w:val="22"/>
          <w:szCs w:val="22"/>
        </w:rPr>
      </w:pPr>
      <w:r>
        <w:rPr>
          <w:rFonts w:cs="Arial"/>
          <w:sz w:val="22"/>
          <w:szCs w:val="22"/>
        </w:rPr>
        <w:t>DLoD Maturity</w:t>
      </w:r>
      <w:r w:rsidR="00075276">
        <w:rPr>
          <w:rFonts w:cs="Arial"/>
          <w:sz w:val="22"/>
          <w:szCs w:val="22"/>
        </w:rPr>
        <w:t>;</w:t>
      </w:r>
    </w:p>
    <w:p w:rsidR="00D52962" w:rsidRDefault="00D52962" w:rsidP="00D52962">
      <w:pPr>
        <w:spacing w:before="0" w:after="0"/>
        <w:jc w:val="left"/>
        <w:rPr>
          <w:rFonts w:cs="Arial"/>
          <w:sz w:val="22"/>
          <w:szCs w:val="22"/>
        </w:rPr>
      </w:pPr>
    </w:p>
    <w:p w:rsidR="00D52962" w:rsidRDefault="00D52962" w:rsidP="00D52962">
      <w:pPr>
        <w:numPr>
          <w:ilvl w:val="0"/>
          <w:numId w:val="51"/>
        </w:numPr>
        <w:spacing w:before="0" w:after="0"/>
        <w:jc w:val="left"/>
        <w:rPr>
          <w:rFonts w:cs="Arial"/>
          <w:sz w:val="22"/>
          <w:szCs w:val="22"/>
        </w:rPr>
      </w:pPr>
      <w:r>
        <w:rPr>
          <w:rFonts w:cs="Arial"/>
          <w:sz w:val="22"/>
          <w:szCs w:val="22"/>
        </w:rPr>
        <w:t>P</w:t>
      </w:r>
      <w:r w:rsidR="00683D8D">
        <w:rPr>
          <w:rFonts w:cs="Arial"/>
          <w:sz w:val="22"/>
          <w:szCs w:val="22"/>
        </w:rPr>
        <w:t>o</w:t>
      </w:r>
      <w:r>
        <w:rPr>
          <w:rFonts w:cs="Arial"/>
          <w:sz w:val="22"/>
          <w:szCs w:val="22"/>
        </w:rPr>
        <w:t>E Scope at ISD</w:t>
      </w:r>
      <w:r w:rsidR="00075276">
        <w:rPr>
          <w:rFonts w:cs="Arial"/>
          <w:sz w:val="22"/>
          <w:szCs w:val="22"/>
        </w:rPr>
        <w:t>;</w:t>
      </w:r>
    </w:p>
    <w:p w:rsidR="00D52962" w:rsidRDefault="00D52962" w:rsidP="00D52962">
      <w:pPr>
        <w:spacing w:before="0" w:after="0"/>
        <w:jc w:val="left"/>
        <w:rPr>
          <w:rFonts w:cs="Arial"/>
          <w:sz w:val="22"/>
          <w:szCs w:val="22"/>
        </w:rPr>
      </w:pPr>
    </w:p>
    <w:p w:rsidR="00D52962" w:rsidRDefault="00665FCA" w:rsidP="00D52962">
      <w:pPr>
        <w:numPr>
          <w:ilvl w:val="0"/>
          <w:numId w:val="51"/>
        </w:numPr>
        <w:spacing w:before="0" w:after="0"/>
        <w:jc w:val="left"/>
        <w:rPr>
          <w:rFonts w:cs="Arial"/>
          <w:sz w:val="22"/>
          <w:szCs w:val="22"/>
        </w:rPr>
      </w:pPr>
      <w:r>
        <w:rPr>
          <w:rFonts w:cs="Arial"/>
          <w:sz w:val="22"/>
          <w:szCs w:val="22"/>
        </w:rPr>
        <w:t>Satisfaction</w:t>
      </w:r>
      <w:r w:rsidR="00D52962">
        <w:rPr>
          <w:rFonts w:cs="Arial"/>
          <w:sz w:val="22"/>
          <w:szCs w:val="22"/>
        </w:rPr>
        <w:t xml:space="preserve"> of UR</w:t>
      </w:r>
      <w:r w:rsidR="00075276">
        <w:rPr>
          <w:rFonts w:cs="Arial"/>
          <w:sz w:val="22"/>
          <w:szCs w:val="22"/>
        </w:rPr>
        <w:t>;</w:t>
      </w:r>
    </w:p>
    <w:p w:rsidR="00D52962" w:rsidRDefault="00D52962" w:rsidP="00D52962">
      <w:pPr>
        <w:spacing w:before="0" w:after="0"/>
        <w:jc w:val="left"/>
        <w:rPr>
          <w:rFonts w:cs="Arial"/>
          <w:sz w:val="22"/>
          <w:szCs w:val="22"/>
        </w:rPr>
      </w:pPr>
    </w:p>
    <w:p w:rsidR="00D52962" w:rsidRDefault="00D52962" w:rsidP="00D52962">
      <w:pPr>
        <w:numPr>
          <w:ilvl w:val="0"/>
          <w:numId w:val="51"/>
        </w:numPr>
        <w:spacing w:before="0" w:after="0"/>
        <w:jc w:val="left"/>
        <w:rPr>
          <w:rFonts w:cs="Arial"/>
          <w:sz w:val="22"/>
          <w:szCs w:val="22"/>
        </w:rPr>
      </w:pPr>
      <w:r>
        <w:rPr>
          <w:rFonts w:cs="Arial"/>
          <w:sz w:val="22"/>
          <w:szCs w:val="22"/>
        </w:rPr>
        <w:t>Outstanding Acceptance Events &amp; Trials</w:t>
      </w:r>
      <w:r w:rsidR="00075276">
        <w:rPr>
          <w:rFonts w:cs="Arial"/>
          <w:sz w:val="22"/>
          <w:szCs w:val="22"/>
        </w:rPr>
        <w:t>;</w:t>
      </w:r>
    </w:p>
    <w:p w:rsidR="00D52962" w:rsidRDefault="00D52962" w:rsidP="00D52962">
      <w:pPr>
        <w:spacing w:before="0" w:after="0"/>
        <w:jc w:val="left"/>
        <w:rPr>
          <w:rFonts w:cs="Arial"/>
          <w:sz w:val="22"/>
          <w:szCs w:val="22"/>
        </w:rPr>
      </w:pPr>
    </w:p>
    <w:p w:rsidR="00D52962" w:rsidRDefault="00D52962" w:rsidP="00D52962">
      <w:pPr>
        <w:numPr>
          <w:ilvl w:val="0"/>
          <w:numId w:val="51"/>
        </w:numPr>
        <w:spacing w:before="0" w:after="0"/>
        <w:jc w:val="left"/>
        <w:rPr>
          <w:rFonts w:cs="Arial"/>
          <w:sz w:val="22"/>
          <w:szCs w:val="22"/>
        </w:rPr>
      </w:pPr>
      <w:r>
        <w:rPr>
          <w:rFonts w:cs="Arial"/>
          <w:sz w:val="22"/>
          <w:szCs w:val="22"/>
        </w:rPr>
        <w:t>Assurance Statements from each of the DLoD</w:t>
      </w:r>
      <w:r w:rsidR="0052561A">
        <w:rPr>
          <w:rFonts w:cs="Arial"/>
          <w:sz w:val="22"/>
          <w:szCs w:val="22"/>
        </w:rPr>
        <w:t>s</w:t>
      </w:r>
      <w:r w:rsidR="00075276">
        <w:rPr>
          <w:rFonts w:cs="Arial"/>
          <w:sz w:val="22"/>
          <w:szCs w:val="22"/>
        </w:rPr>
        <w:t>.</w:t>
      </w:r>
    </w:p>
    <w:p w:rsidR="005017E6" w:rsidRPr="00F403B4" w:rsidRDefault="00A161AA" w:rsidP="009B33DC">
      <w:pPr>
        <w:pStyle w:val="Bullet"/>
        <w:numPr>
          <w:ilvl w:val="0"/>
          <w:numId w:val="0"/>
        </w:numPr>
        <w:ind w:left="540"/>
        <w:rPr>
          <w:rFonts w:cs="Arial"/>
          <w:szCs w:val="22"/>
        </w:rPr>
      </w:pPr>
      <w:r>
        <w:pict>
          <v:shape id="_x0000_i1030" type="#_x0000_t75" style="width:406.5pt;height:282pt">
            <v:imagedata r:id="rId17" o:title=""/>
          </v:shape>
        </w:pict>
      </w:r>
    </w:p>
    <w:p w:rsidR="005017E6" w:rsidRDefault="005017E6" w:rsidP="0039411F">
      <w:pPr>
        <w:pStyle w:val="Bullet"/>
        <w:numPr>
          <w:ilvl w:val="0"/>
          <w:numId w:val="0"/>
        </w:numPr>
        <w:spacing w:before="0"/>
        <w:ind w:left="539"/>
        <w:rPr>
          <w:rFonts w:cs="Arial"/>
          <w:szCs w:val="22"/>
        </w:rPr>
      </w:pPr>
    </w:p>
    <w:p w:rsidR="005017E6" w:rsidRDefault="005017E6" w:rsidP="009B33DC">
      <w:pPr>
        <w:ind w:left="540"/>
        <w:jc w:val="center"/>
        <w:rPr>
          <w:b/>
          <w:sz w:val="22"/>
          <w:szCs w:val="22"/>
        </w:rPr>
      </w:pPr>
      <w:r>
        <w:rPr>
          <w:b/>
          <w:sz w:val="22"/>
        </w:rPr>
        <w:t>Figure 1-3</w:t>
      </w:r>
      <w:r w:rsidRPr="00D048EE">
        <w:rPr>
          <w:b/>
          <w:sz w:val="22"/>
          <w:szCs w:val="22"/>
        </w:rPr>
        <w:t>:  DOORS Database Logical View</w:t>
      </w:r>
    </w:p>
    <w:p w:rsidR="00595B2C" w:rsidRPr="00D048EE" w:rsidRDefault="00595B2C" w:rsidP="00792F94">
      <w:pPr>
        <w:spacing w:before="0" w:after="0"/>
        <w:ind w:left="539"/>
        <w:jc w:val="center"/>
        <w:rPr>
          <w:b/>
          <w:sz w:val="22"/>
          <w:szCs w:val="22"/>
        </w:rPr>
      </w:pPr>
    </w:p>
    <w:p w:rsidR="00D33170" w:rsidRPr="00953FC2" w:rsidRDefault="00D76264" w:rsidP="00595B2C">
      <w:pPr>
        <w:pStyle w:val="Heading2"/>
        <w:spacing w:before="0" w:after="0"/>
      </w:pPr>
      <w:bookmarkStart w:id="77" w:name="_Toc411858800"/>
      <w:r>
        <w:t>DLo</w:t>
      </w:r>
      <w:r w:rsidR="00953FC2">
        <w:t>D</w:t>
      </w:r>
      <w:r w:rsidR="00612AE8" w:rsidRPr="00953FC2">
        <w:t xml:space="preserve"> and C</w:t>
      </w:r>
      <w:r w:rsidR="00D33170" w:rsidRPr="00953FC2">
        <w:t>apability Integration</w:t>
      </w:r>
      <w:bookmarkEnd w:id="77"/>
    </w:p>
    <w:p w:rsidR="00993095" w:rsidRDefault="00993095" w:rsidP="002746C6">
      <w:pPr>
        <w:spacing w:before="0" w:after="0"/>
        <w:ind w:left="576"/>
        <w:jc w:val="left"/>
        <w:rPr>
          <w:rFonts w:cs="Arial"/>
          <w:sz w:val="22"/>
          <w:szCs w:val="22"/>
        </w:rPr>
      </w:pPr>
    </w:p>
    <w:p w:rsidR="00A82534" w:rsidRDefault="00D33170" w:rsidP="000907E0">
      <w:pPr>
        <w:numPr>
          <w:ilvl w:val="0"/>
          <w:numId w:val="34"/>
        </w:numPr>
        <w:spacing w:before="0" w:after="0"/>
        <w:jc w:val="left"/>
        <w:rPr>
          <w:rFonts w:cs="Arial"/>
          <w:sz w:val="22"/>
          <w:szCs w:val="22"/>
        </w:rPr>
      </w:pPr>
      <w:r w:rsidRPr="00F403B4">
        <w:rPr>
          <w:rFonts w:cs="Arial"/>
          <w:sz w:val="22"/>
          <w:szCs w:val="22"/>
        </w:rPr>
        <w:t xml:space="preserve">The </w:t>
      </w:r>
      <w:r w:rsidR="00792F94">
        <w:rPr>
          <w:rFonts w:cs="Arial"/>
          <w:sz w:val="22"/>
          <w:szCs w:val="22"/>
        </w:rPr>
        <w:t>supplier</w:t>
      </w:r>
      <w:r w:rsidR="00720795">
        <w:rPr>
          <w:rFonts w:cs="Arial"/>
          <w:sz w:val="22"/>
          <w:szCs w:val="22"/>
        </w:rPr>
        <w:t>s</w:t>
      </w:r>
      <w:r w:rsidR="0094636C">
        <w:rPr>
          <w:rFonts w:cs="Arial"/>
          <w:sz w:val="22"/>
          <w:szCs w:val="22"/>
        </w:rPr>
        <w:t xml:space="preserve"> </w:t>
      </w:r>
      <w:r w:rsidR="00792F94">
        <w:rPr>
          <w:rFonts w:cs="Arial"/>
          <w:sz w:val="22"/>
          <w:szCs w:val="22"/>
        </w:rPr>
        <w:t>of the</w:t>
      </w:r>
      <w:r w:rsidR="0094636C">
        <w:rPr>
          <w:rFonts w:cs="Arial"/>
          <w:sz w:val="22"/>
          <w:szCs w:val="22"/>
        </w:rPr>
        <w:t xml:space="preserve"> equipment </w:t>
      </w:r>
      <w:r w:rsidR="00FC6C04">
        <w:rPr>
          <w:rFonts w:cs="Arial"/>
          <w:sz w:val="22"/>
          <w:szCs w:val="22"/>
        </w:rPr>
        <w:t>are</w:t>
      </w:r>
      <w:r w:rsidRPr="00F403B4">
        <w:rPr>
          <w:rFonts w:cs="Arial"/>
          <w:sz w:val="22"/>
          <w:szCs w:val="22"/>
        </w:rPr>
        <w:t xml:space="preserve"> contracted to supply parts of the outputs required from other </w:t>
      </w:r>
      <w:r w:rsidR="00953FC2">
        <w:rPr>
          <w:rFonts w:cs="Arial"/>
          <w:sz w:val="22"/>
          <w:szCs w:val="22"/>
        </w:rPr>
        <w:t>DLoD</w:t>
      </w:r>
      <w:r w:rsidR="00C468B6">
        <w:rPr>
          <w:rFonts w:cs="Arial"/>
          <w:sz w:val="22"/>
          <w:szCs w:val="22"/>
        </w:rPr>
        <w:t>s</w:t>
      </w:r>
      <w:r w:rsidR="007F30A6">
        <w:rPr>
          <w:rFonts w:cs="Arial"/>
          <w:sz w:val="22"/>
          <w:szCs w:val="22"/>
        </w:rPr>
        <w:t xml:space="preserve"> (most particularly T</w:t>
      </w:r>
      <w:r w:rsidRPr="00F403B4">
        <w:rPr>
          <w:rFonts w:cs="Arial"/>
          <w:sz w:val="22"/>
          <w:szCs w:val="22"/>
        </w:rPr>
        <w:t>raining), the remainder being supplied from within the MOD or through the MOD from other contractors</w:t>
      </w:r>
      <w:r w:rsidR="00A82534">
        <w:rPr>
          <w:rFonts w:cs="Arial"/>
          <w:sz w:val="22"/>
          <w:szCs w:val="22"/>
        </w:rPr>
        <w:t>.</w:t>
      </w:r>
      <w:r w:rsidR="006E1A07">
        <w:rPr>
          <w:rFonts w:cs="Arial"/>
          <w:sz w:val="22"/>
          <w:szCs w:val="22"/>
        </w:rPr>
        <w:t xml:space="preserve">  In order to achieve integration of the PGMU capability into service, suitable representation is required from across Navy Command and DE&amp;S staff.</w:t>
      </w:r>
    </w:p>
    <w:p w:rsidR="004242E9" w:rsidRDefault="004242E9" w:rsidP="002746C6">
      <w:pPr>
        <w:spacing w:before="0" w:after="0"/>
        <w:ind w:left="576"/>
        <w:jc w:val="left"/>
        <w:rPr>
          <w:rFonts w:cs="Arial"/>
          <w:sz w:val="22"/>
          <w:szCs w:val="22"/>
        </w:rPr>
      </w:pPr>
    </w:p>
    <w:p w:rsidR="00BF78C1" w:rsidRDefault="00BF78C1" w:rsidP="000907E0">
      <w:pPr>
        <w:numPr>
          <w:ilvl w:val="0"/>
          <w:numId w:val="34"/>
        </w:numPr>
        <w:spacing w:before="0" w:after="0"/>
        <w:jc w:val="left"/>
        <w:rPr>
          <w:rFonts w:cs="Arial"/>
          <w:sz w:val="22"/>
          <w:szCs w:val="22"/>
        </w:rPr>
      </w:pPr>
      <w:r w:rsidRPr="00F403B4">
        <w:rPr>
          <w:rFonts w:cs="Arial"/>
          <w:sz w:val="22"/>
          <w:szCs w:val="22"/>
        </w:rPr>
        <w:t xml:space="preserve">The ITEAP covers acceptance of the integrated outputs of all the </w:t>
      </w:r>
      <w:r w:rsidR="00953FC2">
        <w:rPr>
          <w:rFonts w:cs="Arial"/>
          <w:sz w:val="22"/>
          <w:szCs w:val="22"/>
        </w:rPr>
        <w:t>DLoDs</w:t>
      </w:r>
      <w:r w:rsidRPr="00F403B4">
        <w:rPr>
          <w:rFonts w:cs="Arial"/>
          <w:sz w:val="22"/>
          <w:szCs w:val="22"/>
        </w:rPr>
        <w:t xml:space="preserve"> that contribute to </w:t>
      </w:r>
      <w:r w:rsidR="00016025">
        <w:rPr>
          <w:rFonts w:cs="Arial"/>
          <w:sz w:val="22"/>
          <w:szCs w:val="22"/>
        </w:rPr>
        <w:t xml:space="preserve">Military Capability.  </w:t>
      </w:r>
      <w:r w:rsidRPr="00F403B4">
        <w:rPr>
          <w:rFonts w:cs="Arial"/>
          <w:sz w:val="22"/>
          <w:szCs w:val="22"/>
        </w:rPr>
        <w:t xml:space="preserve">Interoperability, which impacts </w:t>
      </w:r>
      <w:r w:rsidR="00792F94">
        <w:rPr>
          <w:rFonts w:cs="Arial"/>
          <w:sz w:val="22"/>
          <w:szCs w:val="22"/>
        </w:rPr>
        <w:t xml:space="preserve">on </w:t>
      </w:r>
      <w:r w:rsidRPr="00F403B4">
        <w:rPr>
          <w:rFonts w:cs="Arial"/>
          <w:sz w:val="22"/>
          <w:szCs w:val="22"/>
        </w:rPr>
        <w:t xml:space="preserve">all </w:t>
      </w:r>
      <w:r w:rsidR="00953FC2">
        <w:rPr>
          <w:rFonts w:cs="Arial"/>
          <w:sz w:val="22"/>
          <w:szCs w:val="22"/>
        </w:rPr>
        <w:t>DLoD</w:t>
      </w:r>
      <w:r w:rsidR="00C468B6">
        <w:rPr>
          <w:rFonts w:cs="Arial"/>
          <w:sz w:val="22"/>
          <w:szCs w:val="22"/>
        </w:rPr>
        <w:t>s</w:t>
      </w:r>
      <w:r w:rsidRPr="00F403B4">
        <w:rPr>
          <w:rFonts w:cs="Arial"/>
          <w:sz w:val="22"/>
          <w:szCs w:val="22"/>
        </w:rPr>
        <w:t xml:space="preserve">, is also included.  A summary of the contribution to </w:t>
      </w:r>
      <w:r w:rsidR="00016025">
        <w:rPr>
          <w:rFonts w:cs="Arial"/>
          <w:sz w:val="22"/>
          <w:szCs w:val="22"/>
        </w:rPr>
        <w:t>M</w:t>
      </w:r>
      <w:r w:rsidRPr="00F403B4">
        <w:rPr>
          <w:rFonts w:cs="Arial"/>
          <w:sz w:val="22"/>
          <w:szCs w:val="22"/>
        </w:rPr>
        <w:t xml:space="preserve">ilitary </w:t>
      </w:r>
      <w:r w:rsidR="00016025">
        <w:rPr>
          <w:rFonts w:cs="Arial"/>
          <w:sz w:val="22"/>
          <w:szCs w:val="22"/>
        </w:rPr>
        <w:t>C</w:t>
      </w:r>
      <w:r w:rsidRPr="00F403B4">
        <w:rPr>
          <w:rFonts w:cs="Arial"/>
          <w:sz w:val="22"/>
          <w:szCs w:val="22"/>
        </w:rPr>
        <w:t xml:space="preserve">apability by each </w:t>
      </w:r>
      <w:r w:rsidR="00953FC2">
        <w:rPr>
          <w:rFonts w:cs="Arial"/>
          <w:sz w:val="22"/>
          <w:szCs w:val="22"/>
        </w:rPr>
        <w:t>DLoD</w:t>
      </w:r>
      <w:r w:rsidRPr="00F403B4">
        <w:rPr>
          <w:rFonts w:cs="Arial"/>
          <w:sz w:val="22"/>
          <w:szCs w:val="22"/>
        </w:rPr>
        <w:t xml:space="preserve"> is given below</w:t>
      </w:r>
      <w:r w:rsidR="00016025">
        <w:rPr>
          <w:rFonts w:cs="Arial"/>
          <w:sz w:val="22"/>
          <w:szCs w:val="22"/>
        </w:rPr>
        <w:t>.</w:t>
      </w:r>
    </w:p>
    <w:p w:rsidR="00712558" w:rsidRDefault="00712558" w:rsidP="00712558">
      <w:pPr>
        <w:spacing w:before="0" w:after="0"/>
        <w:jc w:val="left"/>
        <w:rPr>
          <w:rFonts w:cs="Arial"/>
          <w:sz w:val="22"/>
          <w:szCs w:val="22"/>
        </w:rPr>
      </w:pPr>
    </w:p>
    <w:p w:rsidR="00712558" w:rsidRDefault="00712558" w:rsidP="000907E0">
      <w:pPr>
        <w:numPr>
          <w:ilvl w:val="0"/>
          <w:numId w:val="34"/>
        </w:numPr>
        <w:spacing w:before="0" w:after="0"/>
        <w:jc w:val="left"/>
        <w:rPr>
          <w:rFonts w:cs="Arial"/>
          <w:sz w:val="22"/>
          <w:szCs w:val="22"/>
        </w:rPr>
      </w:pPr>
      <w:r>
        <w:rPr>
          <w:rFonts w:cs="Arial"/>
          <w:sz w:val="22"/>
          <w:szCs w:val="22"/>
        </w:rPr>
        <w:t xml:space="preserve">The PGMU DLoD Assurance matrix will record the progress of the key deliverables of each DLoD and provide assurance to the </w:t>
      </w:r>
      <w:r w:rsidR="0077708D">
        <w:rPr>
          <w:rFonts w:cs="Arial"/>
          <w:sz w:val="22"/>
          <w:szCs w:val="22"/>
        </w:rPr>
        <w:t>Project Board (</w:t>
      </w:r>
      <w:r>
        <w:rPr>
          <w:rFonts w:cs="Arial"/>
          <w:sz w:val="22"/>
          <w:szCs w:val="22"/>
        </w:rPr>
        <w:t>PB</w:t>
      </w:r>
      <w:r w:rsidR="0077708D">
        <w:rPr>
          <w:rFonts w:cs="Arial"/>
          <w:sz w:val="22"/>
          <w:szCs w:val="22"/>
        </w:rPr>
        <w:t>)</w:t>
      </w:r>
      <w:r>
        <w:rPr>
          <w:rFonts w:cs="Arial"/>
          <w:sz w:val="22"/>
          <w:szCs w:val="22"/>
        </w:rPr>
        <w:t xml:space="preserve"> that the overall capability is being achieved to target across all DLoDs</w:t>
      </w:r>
      <w:r w:rsidR="0039411F">
        <w:rPr>
          <w:rFonts w:cs="Arial"/>
          <w:sz w:val="22"/>
          <w:szCs w:val="22"/>
        </w:rPr>
        <w:t>.</w:t>
      </w:r>
    </w:p>
    <w:p w:rsidR="009F674E" w:rsidRDefault="009F674E" w:rsidP="002746C6">
      <w:pPr>
        <w:spacing w:before="0" w:after="0"/>
        <w:ind w:left="576"/>
        <w:jc w:val="left"/>
        <w:rPr>
          <w:rFonts w:cs="Arial"/>
          <w:sz w:val="22"/>
          <w:szCs w:val="22"/>
        </w:rPr>
      </w:pPr>
    </w:p>
    <w:p w:rsidR="0086035E" w:rsidRDefault="0086035E" w:rsidP="00595B2C">
      <w:pPr>
        <w:pStyle w:val="Heading3"/>
        <w:spacing w:before="0" w:after="0"/>
      </w:pPr>
      <w:r w:rsidRPr="00F403B4">
        <w:t>Training</w:t>
      </w:r>
    </w:p>
    <w:p w:rsidR="008045F6" w:rsidRPr="00595B2C" w:rsidRDefault="008045F6" w:rsidP="008045F6">
      <w:pPr>
        <w:spacing w:before="0" w:after="0"/>
        <w:rPr>
          <w:sz w:val="22"/>
          <w:szCs w:val="22"/>
        </w:rPr>
      </w:pPr>
    </w:p>
    <w:p w:rsidR="00F403B4" w:rsidRDefault="00F403B4" w:rsidP="000907E0">
      <w:pPr>
        <w:numPr>
          <w:ilvl w:val="0"/>
          <w:numId w:val="34"/>
        </w:numPr>
        <w:spacing w:before="0" w:after="0"/>
        <w:jc w:val="left"/>
        <w:rPr>
          <w:rFonts w:cs="Arial"/>
          <w:color w:val="000000"/>
          <w:sz w:val="22"/>
          <w:szCs w:val="22"/>
          <w:lang w:eastAsia="en-GB"/>
        </w:rPr>
      </w:pPr>
      <w:r w:rsidRPr="00F403B4">
        <w:rPr>
          <w:rFonts w:cs="Arial"/>
          <w:color w:val="000000"/>
          <w:sz w:val="22"/>
          <w:szCs w:val="22"/>
          <w:lang w:eastAsia="en-GB"/>
        </w:rPr>
        <w:t xml:space="preserve">For </w:t>
      </w:r>
      <w:r w:rsidR="00C5567D">
        <w:rPr>
          <w:rFonts w:cs="Arial"/>
          <w:color w:val="000000"/>
          <w:sz w:val="22"/>
          <w:szCs w:val="22"/>
          <w:lang w:eastAsia="en-GB"/>
        </w:rPr>
        <w:t>PGMU</w:t>
      </w:r>
      <w:r w:rsidRPr="00F403B4">
        <w:rPr>
          <w:rFonts w:cs="Arial"/>
          <w:color w:val="000000"/>
          <w:sz w:val="22"/>
          <w:szCs w:val="22"/>
          <w:lang w:eastAsia="en-GB"/>
        </w:rPr>
        <w:t xml:space="preserve"> </w:t>
      </w:r>
      <w:r w:rsidR="00665FCA">
        <w:rPr>
          <w:rFonts w:cs="Arial"/>
          <w:color w:val="000000"/>
          <w:sz w:val="22"/>
          <w:szCs w:val="22"/>
          <w:lang w:eastAsia="en-GB"/>
        </w:rPr>
        <w:t xml:space="preserve">the Training requirements </w:t>
      </w:r>
      <w:r w:rsidR="000C74A7">
        <w:rPr>
          <w:rFonts w:cs="Arial"/>
          <w:color w:val="000000"/>
          <w:sz w:val="22"/>
          <w:szCs w:val="22"/>
          <w:lang w:eastAsia="en-GB"/>
        </w:rPr>
        <w:t>entail</w:t>
      </w:r>
      <w:r w:rsidRPr="00F403B4">
        <w:rPr>
          <w:rFonts w:cs="Arial"/>
          <w:color w:val="000000"/>
          <w:sz w:val="22"/>
          <w:szCs w:val="22"/>
          <w:lang w:eastAsia="en-GB"/>
        </w:rPr>
        <w:t xml:space="preserve"> </w:t>
      </w:r>
      <w:r w:rsidR="00C15499">
        <w:rPr>
          <w:rFonts w:cs="Arial"/>
          <w:color w:val="000000"/>
          <w:sz w:val="22"/>
          <w:szCs w:val="22"/>
          <w:lang w:eastAsia="en-GB"/>
        </w:rPr>
        <w:t xml:space="preserve">the </w:t>
      </w:r>
      <w:r w:rsidRPr="00F403B4">
        <w:rPr>
          <w:rFonts w:cs="Arial"/>
          <w:color w:val="000000"/>
          <w:sz w:val="22"/>
          <w:szCs w:val="22"/>
          <w:lang w:eastAsia="en-GB"/>
        </w:rPr>
        <w:t>training of operators</w:t>
      </w:r>
      <w:r w:rsidR="0094636C">
        <w:rPr>
          <w:rFonts w:cs="Arial"/>
          <w:color w:val="000000"/>
          <w:sz w:val="22"/>
          <w:szCs w:val="22"/>
          <w:lang w:eastAsia="en-GB"/>
        </w:rPr>
        <w:t xml:space="preserve"> and </w:t>
      </w:r>
      <w:r w:rsidRPr="00F403B4">
        <w:rPr>
          <w:rFonts w:cs="Arial"/>
          <w:color w:val="000000"/>
          <w:sz w:val="22"/>
          <w:szCs w:val="22"/>
          <w:lang w:eastAsia="en-GB"/>
        </w:rPr>
        <w:t xml:space="preserve">maintainers to levels commensurate with </w:t>
      </w:r>
      <w:r w:rsidR="00FF67BC">
        <w:rPr>
          <w:rFonts w:cs="Arial"/>
          <w:color w:val="000000"/>
          <w:sz w:val="22"/>
          <w:szCs w:val="22"/>
          <w:lang w:eastAsia="en-GB"/>
        </w:rPr>
        <w:t xml:space="preserve">the Training Information Paper and </w:t>
      </w:r>
      <w:r w:rsidRPr="00F403B4">
        <w:rPr>
          <w:rFonts w:cs="Arial"/>
          <w:color w:val="000000"/>
          <w:sz w:val="22"/>
          <w:szCs w:val="22"/>
          <w:lang w:eastAsia="en-GB"/>
        </w:rPr>
        <w:t>Training Analysis</w:t>
      </w:r>
      <w:r w:rsidR="00C15499">
        <w:rPr>
          <w:rFonts w:cs="Arial"/>
          <w:color w:val="000000"/>
          <w:sz w:val="22"/>
          <w:szCs w:val="22"/>
          <w:lang w:eastAsia="en-GB"/>
        </w:rPr>
        <w:t>, Interim training of ship’s staff, training developers and instructional staff delivered by the contractors. It is anticipated that steady state training to follow will be conducted at Her Majesty Ship SULTAN delivered by</w:t>
      </w:r>
      <w:r w:rsidR="00A55A14">
        <w:rPr>
          <w:rFonts w:cs="Arial"/>
          <w:color w:val="000000"/>
          <w:sz w:val="22"/>
          <w:szCs w:val="22"/>
          <w:lang w:eastAsia="en-GB"/>
        </w:rPr>
        <w:t xml:space="preserve"> uniformed and contracted staff</w:t>
      </w:r>
      <w:r w:rsidR="00A55A14">
        <w:rPr>
          <w:rStyle w:val="FootnoteReference"/>
          <w:rFonts w:cs="Arial"/>
          <w:color w:val="000000"/>
          <w:sz w:val="22"/>
          <w:szCs w:val="22"/>
          <w:lang w:eastAsia="en-GB"/>
        </w:rPr>
        <w:footnoteReference w:id="3"/>
      </w:r>
      <w:r w:rsidR="00A55A14">
        <w:rPr>
          <w:rFonts w:cs="Arial"/>
          <w:color w:val="000000"/>
          <w:sz w:val="22"/>
          <w:szCs w:val="22"/>
          <w:lang w:eastAsia="en-GB"/>
        </w:rPr>
        <w:t xml:space="preserve">, using training materiel provided by the PGMU </w:t>
      </w:r>
      <w:r w:rsidR="009F79D3">
        <w:rPr>
          <w:rFonts w:cs="Arial"/>
          <w:color w:val="000000"/>
          <w:sz w:val="22"/>
          <w:szCs w:val="22"/>
          <w:lang w:eastAsia="en-GB"/>
        </w:rPr>
        <w:t>supplier</w:t>
      </w:r>
      <w:r w:rsidR="00A55A14">
        <w:rPr>
          <w:rFonts w:cs="Arial"/>
          <w:color w:val="000000"/>
          <w:sz w:val="22"/>
          <w:szCs w:val="22"/>
          <w:lang w:eastAsia="en-GB"/>
        </w:rPr>
        <w:t xml:space="preserve">s.  </w:t>
      </w:r>
      <w:r w:rsidR="00B0756A">
        <w:rPr>
          <w:rFonts w:cs="Arial"/>
          <w:color w:val="000000"/>
          <w:sz w:val="22"/>
          <w:szCs w:val="22"/>
          <w:lang w:eastAsia="en-GB"/>
        </w:rPr>
        <w:t>The Training</w:t>
      </w:r>
      <w:r w:rsidR="000C74A7">
        <w:rPr>
          <w:rFonts w:cs="Arial"/>
          <w:color w:val="000000"/>
          <w:sz w:val="22"/>
          <w:szCs w:val="22"/>
          <w:lang w:eastAsia="en-GB"/>
        </w:rPr>
        <w:t xml:space="preserve"> Steering Group</w:t>
      </w:r>
      <w:r w:rsidR="00B0756A">
        <w:rPr>
          <w:rFonts w:cs="Arial"/>
          <w:color w:val="000000"/>
          <w:sz w:val="22"/>
          <w:szCs w:val="22"/>
          <w:lang w:eastAsia="en-GB"/>
        </w:rPr>
        <w:t xml:space="preserve"> </w:t>
      </w:r>
      <w:r w:rsidR="009F79D3">
        <w:rPr>
          <w:rFonts w:cs="Arial"/>
          <w:color w:val="000000"/>
          <w:sz w:val="22"/>
          <w:szCs w:val="22"/>
          <w:lang w:eastAsia="en-GB"/>
        </w:rPr>
        <w:t xml:space="preserve">(TSG) </w:t>
      </w:r>
      <w:r w:rsidR="00B0756A">
        <w:rPr>
          <w:rFonts w:cs="Arial"/>
          <w:color w:val="000000"/>
          <w:sz w:val="22"/>
          <w:szCs w:val="22"/>
          <w:lang w:eastAsia="en-GB"/>
        </w:rPr>
        <w:t xml:space="preserve">will manage progress of the </w:t>
      </w:r>
      <w:r w:rsidR="009F79D3">
        <w:rPr>
          <w:rFonts w:cs="Arial"/>
          <w:color w:val="000000"/>
          <w:sz w:val="22"/>
          <w:szCs w:val="22"/>
          <w:lang w:eastAsia="en-GB"/>
        </w:rPr>
        <w:t>Training Line of Development (</w:t>
      </w:r>
      <w:r w:rsidR="00B0756A">
        <w:rPr>
          <w:rFonts w:cs="Arial"/>
          <w:color w:val="000000"/>
          <w:sz w:val="22"/>
          <w:szCs w:val="22"/>
          <w:lang w:eastAsia="en-GB"/>
        </w:rPr>
        <w:t>TLo</w:t>
      </w:r>
      <w:r w:rsidR="000C74A7">
        <w:rPr>
          <w:rFonts w:cs="Arial"/>
          <w:color w:val="000000"/>
          <w:sz w:val="22"/>
          <w:szCs w:val="22"/>
          <w:lang w:eastAsia="en-GB"/>
        </w:rPr>
        <w:t>D</w:t>
      </w:r>
      <w:r w:rsidR="009F79D3">
        <w:rPr>
          <w:rFonts w:cs="Arial"/>
          <w:color w:val="000000"/>
          <w:sz w:val="22"/>
          <w:szCs w:val="22"/>
          <w:lang w:eastAsia="en-GB"/>
        </w:rPr>
        <w:t>)</w:t>
      </w:r>
      <w:r w:rsidR="000C74A7">
        <w:rPr>
          <w:rFonts w:cs="Arial"/>
          <w:color w:val="000000"/>
          <w:sz w:val="22"/>
          <w:szCs w:val="22"/>
          <w:lang w:eastAsia="en-GB"/>
        </w:rPr>
        <w:t>.</w:t>
      </w:r>
    </w:p>
    <w:p w:rsidR="000058C8" w:rsidRPr="00F403B4" w:rsidRDefault="000058C8" w:rsidP="002746C6">
      <w:pPr>
        <w:spacing w:before="0" w:after="0"/>
        <w:ind w:left="1440"/>
        <w:jc w:val="left"/>
        <w:rPr>
          <w:rFonts w:cs="Arial"/>
          <w:color w:val="000000"/>
          <w:sz w:val="22"/>
          <w:szCs w:val="22"/>
          <w:lang w:eastAsia="en-GB"/>
        </w:rPr>
      </w:pPr>
    </w:p>
    <w:p w:rsidR="0086035E" w:rsidRDefault="0086035E" w:rsidP="002746C6">
      <w:pPr>
        <w:pStyle w:val="Heading3"/>
        <w:spacing w:before="0" w:after="0"/>
        <w:jc w:val="left"/>
        <w:rPr>
          <w:szCs w:val="22"/>
          <w:lang w:eastAsia="en-GB"/>
        </w:rPr>
      </w:pPr>
      <w:r w:rsidRPr="00F403B4">
        <w:rPr>
          <w:szCs w:val="22"/>
          <w:lang w:eastAsia="en-GB"/>
        </w:rPr>
        <w:t>Equipment</w:t>
      </w:r>
    </w:p>
    <w:p w:rsidR="008045F6" w:rsidRPr="00595B2C" w:rsidRDefault="008045F6" w:rsidP="008045F6">
      <w:pPr>
        <w:spacing w:before="0" w:after="0"/>
        <w:rPr>
          <w:sz w:val="22"/>
          <w:szCs w:val="22"/>
          <w:lang w:eastAsia="en-GB"/>
        </w:rPr>
      </w:pPr>
    </w:p>
    <w:p w:rsidR="0061583A" w:rsidRDefault="0061583A" w:rsidP="000907E0">
      <w:pPr>
        <w:numPr>
          <w:ilvl w:val="0"/>
          <w:numId w:val="34"/>
        </w:numPr>
        <w:spacing w:before="0" w:after="0"/>
        <w:jc w:val="left"/>
        <w:rPr>
          <w:rFonts w:cs="Arial"/>
          <w:color w:val="000000"/>
          <w:sz w:val="22"/>
          <w:szCs w:val="22"/>
          <w:lang w:eastAsia="en-GB"/>
        </w:rPr>
      </w:pPr>
      <w:r w:rsidRPr="00F403B4">
        <w:rPr>
          <w:rFonts w:cs="Arial"/>
          <w:color w:val="000000"/>
          <w:sz w:val="22"/>
          <w:szCs w:val="22"/>
          <w:lang w:eastAsia="en-GB"/>
        </w:rPr>
        <w:t xml:space="preserve">The </w:t>
      </w:r>
      <w:r w:rsidR="0048657F">
        <w:rPr>
          <w:rFonts w:cs="Arial"/>
          <w:color w:val="000000"/>
          <w:sz w:val="22"/>
          <w:szCs w:val="22"/>
          <w:lang w:eastAsia="en-GB"/>
        </w:rPr>
        <w:t>provision of military</w:t>
      </w:r>
      <w:r w:rsidRPr="00F403B4">
        <w:rPr>
          <w:rFonts w:cs="Arial"/>
          <w:color w:val="000000"/>
          <w:sz w:val="22"/>
          <w:szCs w:val="22"/>
          <w:lang w:eastAsia="en-GB"/>
        </w:rPr>
        <w:t xml:space="preserve"> systems (including updates to legacy systems) needed to outfit/equip an individual, group or organisation.</w:t>
      </w:r>
      <w:r w:rsidR="00704C33">
        <w:rPr>
          <w:rFonts w:cs="Arial"/>
          <w:color w:val="000000"/>
          <w:sz w:val="22"/>
          <w:szCs w:val="22"/>
          <w:lang w:eastAsia="en-GB"/>
        </w:rPr>
        <w:t xml:space="preserve">  As well as covering the actual equipment within the </w:t>
      </w:r>
      <w:r w:rsidR="0048657F">
        <w:rPr>
          <w:rFonts w:cs="Arial"/>
          <w:color w:val="000000"/>
          <w:sz w:val="22"/>
          <w:szCs w:val="22"/>
          <w:lang w:eastAsia="en-GB"/>
        </w:rPr>
        <w:t xml:space="preserve">PGMU </w:t>
      </w:r>
      <w:r w:rsidR="00704C33">
        <w:rPr>
          <w:rFonts w:cs="Arial"/>
          <w:color w:val="000000"/>
          <w:sz w:val="22"/>
          <w:szCs w:val="22"/>
          <w:lang w:eastAsia="en-GB"/>
        </w:rPr>
        <w:t>boundaries as defined in Figure 1-1, th</w:t>
      </w:r>
      <w:r w:rsidR="0048657F">
        <w:rPr>
          <w:rFonts w:cs="Arial"/>
          <w:color w:val="000000"/>
          <w:sz w:val="22"/>
          <w:szCs w:val="22"/>
          <w:lang w:eastAsia="en-GB"/>
        </w:rPr>
        <w:t>is</w:t>
      </w:r>
      <w:r w:rsidR="00704C33">
        <w:rPr>
          <w:rFonts w:cs="Arial"/>
          <w:color w:val="000000"/>
          <w:sz w:val="22"/>
          <w:szCs w:val="22"/>
          <w:lang w:eastAsia="en-GB"/>
        </w:rPr>
        <w:t xml:space="preserve"> ITEAP also seeks to cover the interfaces with other systems at both the physical and functional levels.</w:t>
      </w:r>
    </w:p>
    <w:p w:rsidR="000058C8" w:rsidRDefault="000058C8" w:rsidP="002746C6">
      <w:pPr>
        <w:spacing w:before="0" w:after="0"/>
        <w:ind w:left="1440"/>
        <w:jc w:val="left"/>
        <w:rPr>
          <w:rFonts w:cs="Arial"/>
          <w:color w:val="000000"/>
          <w:sz w:val="22"/>
          <w:szCs w:val="22"/>
          <w:lang w:eastAsia="en-GB"/>
        </w:rPr>
      </w:pPr>
    </w:p>
    <w:p w:rsidR="0086035E" w:rsidRDefault="0086035E" w:rsidP="002746C6">
      <w:pPr>
        <w:pStyle w:val="Heading3"/>
        <w:spacing w:before="0" w:after="0"/>
        <w:jc w:val="left"/>
        <w:rPr>
          <w:szCs w:val="22"/>
          <w:lang w:eastAsia="en-GB"/>
        </w:rPr>
      </w:pPr>
      <w:r w:rsidRPr="00F403B4">
        <w:rPr>
          <w:szCs w:val="22"/>
          <w:lang w:eastAsia="en-GB"/>
        </w:rPr>
        <w:t>Personnel</w:t>
      </w:r>
    </w:p>
    <w:p w:rsidR="008045F6" w:rsidRPr="00595B2C" w:rsidRDefault="008045F6" w:rsidP="008045F6">
      <w:pPr>
        <w:spacing w:before="0" w:after="0"/>
        <w:rPr>
          <w:sz w:val="22"/>
          <w:szCs w:val="22"/>
          <w:lang w:eastAsia="en-GB"/>
        </w:rPr>
      </w:pPr>
    </w:p>
    <w:p w:rsidR="0061583A" w:rsidRDefault="00704C33" w:rsidP="000907E0">
      <w:pPr>
        <w:numPr>
          <w:ilvl w:val="0"/>
          <w:numId w:val="34"/>
        </w:numPr>
        <w:spacing w:before="0" w:after="0"/>
        <w:jc w:val="left"/>
        <w:rPr>
          <w:rFonts w:cs="Arial"/>
          <w:color w:val="000000"/>
          <w:sz w:val="22"/>
          <w:szCs w:val="22"/>
          <w:lang w:eastAsia="en-GB"/>
        </w:rPr>
      </w:pPr>
      <w:r>
        <w:rPr>
          <w:rFonts w:cs="Arial"/>
          <w:color w:val="000000"/>
          <w:sz w:val="22"/>
          <w:szCs w:val="22"/>
          <w:lang w:eastAsia="en-GB"/>
        </w:rPr>
        <w:t xml:space="preserve">This ITEAP assumes that there will be no change to manning levels for </w:t>
      </w:r>
      <w:r w:rsidR="00144A7B">
        <w:rPr>
          <w:rFonts w:cs="Arial"/>
          <w:color w:val="000000"/>
          <w:sz w:val="22"/>
          <w:szCs w:val="22"/>
          <w:lang w:eastAsia="en-GB"/>
        </w:rPr>
        <w:t>PGMU</w:t>
      </w:r>
      <w:r>
        <w:rPr>
          <w:rFonts w:cs="Arial"/>
          <w:color w:val="000000"/>
          <w:sz w:val="22"/>
          <w:szCs w:val="22"/>
          <w:lang w:eastAsia="en-GB"/>
        </w:rPr>
        <w:t xml:space="preserve"> both for maintainers and operators. </w:t>
      </w:r>
    </w:p>
    <w:p w:rsidR="000058C8" w:rsidRPr="00F403B4" w:rsidRDefault="000058C8" w:rsidP="002746C6">
      <w:pPr>
        <w:spacing w:before="0" w:after="0"/>
        <w:ind w:left="1440"/>
        <w:jc w:val="left"/>
        <w:rPr>
          <w:rFonts w:cs="Arial"/>
          <w:color w:val="000000"/>
          <w:sz w:val="22"/>
          <w:szCs w:val="22"/>
          <w:lang w:eastAsia="en-GB"/>
        </w:rPr>
      </w:pPr>
    </w:p>
    <w:p w:rsidR="0086035E" w:rsidRDefault="0086035E" w:rsidP="002746C6">
      <w:pPr>
        <w:pStyle w:val="Heading3"/>
        <w:spacing w:before="0" w:after="0"/>
        <w:jc w:val="left"/>
        <w:rPr>
          <w:szCs w:val="22"/>
          <w:lang w:eastAsia="en-GB"/>
        </w:rPr>
      </w:pPr>
      <w:r w:rsidRPr="00F403B4">
        <w:rPr>
          <w:szCs w:val="22"/>
          <w:lang w:eastAsia="en-GB"/>
        </w:rPr>
        <w:t>Information</w:t>
      </w:r>
    </w:p>
    <w:p w:rsidR="008045F6" w:rsidRPr="00C75872" w:rsidRDefault="008045F6" w:rsidP="008045F6">
      <w:pPr>
        <w:spacing w:before="0" w:after="0"/>
        <w:rPr>
          <w:sz w:val="22"/>
          <w:szCs w:val="22"/>
          <w:lang w:eastAsia="en-GB"/>
        </w:rPr>
      </w:pPr>
    </w:p>
    <w:p w:rsidR="0061583A" w:rsidRDefault="000C74A7" w:rsidP="000907E0">
      <w:pPr>
        <w:numPr>
          <w:ilvl w:val="0"/>
          <w:numId w:val="34"/>
        </w:numPr>
        <w:spacing w:before="0" w:after="0"/>
        <w:jc w:val="left"/>
        <w:rPr>
          <w:rFonts w:cs="Arial"/>
          <w:color w:val="000000"/>
          <w:sz w:val="22"/>
          <w:szCs w:val="22"/>
          <w:lang w:eastAsia="en-GB"/>
        </w:rPr>
      </w:pPr>
      <w:r>
        <w:rPr>
          <w:rFonts w:cs="Arial"/>
          <w:color w:val="000000"/>
          <w:sz w:val="22"/>
          <w:szCs w:val="22"/>
          <w:lang w:eastAsia="en-GB"/>
        </w:rPr>
        <w:t>Coherence with the Ship’s Definition Database</w:t>
      </w:r>
      <w:r w:rsidR="001B0776">
        <w:rPr>
          <w:rFonts w:cs="Arial"/>
          <w:color w:val="000000"/>
          <w:sz w:val="22"/>
          <w:szCs w:val="22"/>
          <w:lang w:eastAsia="en-GB"/>
        </w:rPr>
        <w:t xml:space="preserve"> is </w:t>
      </w:r>
      <w:r w:rsidR="00C33575">
        <w:rPr>
          <w:rFonts w:cs="Arial"/>
          <w:color w:val="000000"/>
          <w:sz w:val="22"/>
          <w:szCs w:val="22"/>
          <w:lang w:eastAsia="en-GB"/>
        </w:rPr>
        <w:t xml:space="preserve">currently </w:t>
      </w:r>
      <w:r w:rsidR="001B0776">
        <w:rPr>
          <w:rFonts w:cs="Arial"/>
          <w:color w:val="000000"/>
          <w:sz w:val="22"/>
          <w:szCs w:val="22"/>
          <w:lang w:eastAsia="en-GB"/>
        </w:rPr>
        <w:t>the only requirement in the SRD under</w:t>
      </w:r>
      <w:r w:rsidR="00A55A14">
        <w:rPr>
          <w:rFonts w:cs="Arial"/>
          <w:color w:val="000000"/>
          <w:sz w:val="22"/>
          <w:szCs w:val="22"/>
          <w:lang w:eastAsia="en-GB"/>
        </w:rPr>
        <w:t xml:space="preserve"> the Information DLo</w:t>
      </w:r>
      <w:r w:rsidR="001B0776">
        <w:rPr>
          <w:rFonts w:cs="Arial"/>
          <w:color w:val="000000"/>
          <w:sz w:val="22"/>
          <w:szCs w:val="22"/>
          <w:lang w:eastAsia="en-GB"/>
        </w:rPr>
        <w:t>D.</w:t>
      </w:r>
    </w:p>
    <w:p w:rsidR="000058C8" w:rsidRPr="00F403B4" w:rsidRDefault="000058C8" w:rsidP="002746C6">
      <w:pPr>
        <w:spacing w:before="0" w:after="0"/>
        <w:ind w:left="1440"/>
        <w:jc w:val="left"/>
        <w:rPr>
          <w:rFonts w:cs="Arial"/>
          <w:color w:val="000000"/>
          <w:sz w:val="22"/>
          <w:szCs w:val="22"/>
          <w:lang w:eastAsia="en-GB"/>
        </w:rPr>
      </w:pPr>
    </w:p>
    <w:p w:rsidR="00F403B4" w:rsidRDefault="00F403B4" w:rsidP="002746C6">
      <w:pPr>
        <w:pStyle w:val="Heading3"/>
        <w:spacing w:before="0" w:after="0"/>
        <w:jc w:val="left"/>
        <w:rPr>
          <w:szCs w:val="22"/>
          <w:lang w:eastAsia="en-GB"/>
        </w:rPr>
      </w:pPr>
      <w:r w:rsidRPr="00F403B4">
        <w:rPr>
          <w:szCs w:val="22"/>
          <w:lang w:eastAsia="en-GB"/>
        </w:rPr>
        <w:t>Concept and Doctrine</w:t>
      </w:r>
    </w:p>
    <w:p w:rsidR="008045F6" w:rsidRPr="00595B2C" w:rsidRDefault="008045F6" w:rsidP="008045F6">
      <w:pPr>
        <w:spacing w:before="0" w:after="0"/>
        <w:rPr>
          <w:sz w:val="22"/>
          <w:szCs w:val="22"/>
          <w:lang w:eastAsia="en-GB"/>
        </w:rPr>
      </w:pPr>
    </w:p>
    <w:p w:rsidR="0061583A" w:rsidRDefault="008672FD" w:rsidP="000907E0">
      <w:pPr>
        <w:numPr>
          <w:ilvl w:val="0"/>
          <w:numId w:val="34"/>
        </w:numPr>
        <w:spacing w:before="0" w:after="0"/>
        <w:jc w:val="left"/>
        <w:rPr>
          <w:rFonts w:cs="Arial"/>
          <w:color w:val="000000"/>
          <w:sz w:val="22"/>
          <w:szCs w:val="22"/>
          <w:lang w:eastAsia="en-GB"/>
        </w:rPr>
      </w:pPr>
      <w:r>
        <w:rPr>
          <w:rFonts w:cs="Arial"/>
          <w:color w:val="000000"/>
          <w:sz w:val="22"/>
          <w:szCs w:val="22"/>
          <w:lang w:eastAsia="en-GB"/>
        </w:rPr>
        <w:t xml:space="preserve">For </w:t>
      </w:r>
      <w:r w:rsidR="00144A7B">
        <w:rPr>
          <w:rFonts w:cs="Arial"/>
          <w:color w:val="000000"/>
          <w:sz w:val="22"/>
          <w:szCs w:val="22"/>
          <w:lang w:eastAsia="en-GB"/>
        </w:rPr>
        <w:t>PGMU</w:t>
      </w:r>
      <w:r>
        <w:rPr>
          <w:rFonts w:cs="Arial"/>
          <w:color w:val="000000"/>
          <w:sz w:val="22"/>
          <w:szCs w:val="22"/>
          <w:lang w:eastAsia="en-GB"/>
        </w:rPr>
        <w:t xml:space="preserve">, </w:t>
      </w:r>
      <w:r w:rsidR="00595B2C">
        <w:rPr>
          <w:rFonts w:cs="Arial"/>
          <w:color w:val="000000"/>
          <w:sz w:val="22"/>
          <w:szCs w:val="22"/>
          <w:lang w:eastAsia="en-GB"/>
        </w:rPr>
        <w:t>Naval Command Head Quarters (</w:t>
      </w:r>
      <w:r w:rsidR="00DB4063">
        <w:rPr>
          <w:rFonts w:cs="Arial"/>
          <w:color w:val="000000"/>
          <w:sz w:val="22"/>
          <w:szCs w:val="22"/>
          <w:lang w:eastAsia="en-GB"/>
        </w:rPr>
        <w:t>NCHQ</w:t>
      </w:r>
      <w:r w:rsidR="00595B2C">
        <w:rPr>
          <w:rFonts w:cs="Arial"/>
          <w:color w:val="000000"/>
          <w:sz w:val="22"/>
          <w:szCs w:val="22"/>
          <w:lang w:eastAsia="en-GB"/>
        </w:rPr>
        <w:t>)</w:t>
      </w:r>
      <w:r>
        <w:rPr>
          <w:rFonts w:cs="Arial"/>
          <w:color w:val="000000"/>
          <w:sz w:val="22"/>
          <w:szCs w:val="22"/>
          <w:lang w:eastAsia="en-GB"/>
        </w:rPr>
        <w:t xml:space="preserve"> will support the development of </w:t>
      </w:r>
      <w:r w:rsidR="00495D5C">
        <w:rPr>
          <w:rFonts w:cs="Arial"/>
          <w:color w:val="000000"/>
          <w:sz w:val="22"/>
          <w:szCs w:val="22"/>
          <w:lang w:eastAsia="en-GB"/>
        </w:rPr>
        <w:t>procedures</w:t>
      </w:r>
      <w:r>
        <w:rPr>
          <w:rFonts w:cs="Arial"/>
          <w:color w:val="000000"/>
          <w:sz w:val="22"/>
          <w:szCs w:val="22"/>
          <w:lang w:eastAsia="en-GB"/>
        </w:rPr>
        <w:t xml:space="preserve"> for the employment of this </w:t>
      </w:r>
      <w:r w:rsidR="00495D5C">
        <w:rPr>
          <w:rFonts w:cs="Arial"/>
          <w:color w:val="000000"/>
          <w:sz w:val="22"/>
          <w:szCs w:val="22"/>
          <w:lang w:eastAsia="en-GB"/>
        </w:rPr>
        <w:t>equipment</w:t>
      </w:r>
      <w:r w:rsidR="00EE08B2">
        <w:rPr>
          <w:rFonts w:cs="Arial"/>
          <w:color w:val="000000"/>
          <w:sz w:val="22"/>
          <w:szCs w:val="22"/>
          <w:lang w:eastAsia="en-GB"/>
        </w:rPr>
        <w:t xml:space="preserve"> captured in updates to the BR 6620 series of documents</w:t>
      </w:r>
      <w:r>
        <w:rPr>
          <w:rFonts w:cs="Arial"/>
          <w:color w:val="000000"/>
          <w:sz w:val="22"/>
          <w:szCs w:val="22"/>
          <w:lang w:eastAsia="en-GB"/>
        </w:rPr>
        <w:t>.</w:t>
      </w:r>
    </w:p>
    <w:p w:rsidR="000058C8" w:rsidRPr="00F403B4" w:rsidRDefault="000058C8" w:rsidP="002746C6">
      <w:pPr>
        <w:spacing w:before="0" w:after="0"/>
        <w:ind w:left="1440"/>
        <w:jc w:val="left"/>
        <w:rPr>
          <w:rFonts w:cs="Arial"/>
          <w:color w:val="000000"/>
          <w:sz w:val="22"/>
          <w:szCs w:val="22"/>
          <w:lang w:eastAsia="en-GB"/>
        </w:rPr>
      </w:pPr>
    </w:p>
    <w:p w:rsidR="00F403B4" w:rsidRDefault="00F403B4" w:rsidP="002746C6">
      <w:pPr>
        <w:pStyle w:val="Heading3"/>
        <w:spacing w:before="0" w:after="0"/>
        <w:jc w:val="left"/>
        <w:rPr>
          <w:szCs w:val="22"/>
          <w:lang w:eastAsia="en-GB"/>
        </w:rPr>
      </w:pPr>
      <w:r w:rsidRPr="00F403B4">
        <w:rPr>
          <w:szCs w:val="22"/>
          <w:lang w:eastAsia="en-GB"/>
        </w:rPr>
        <w:t>Organisation</w:t>
      </w:r>
    </w:p>
    <w:p w:rsidR="008045F6" w:rsidRPr="00C75872" w:rsidRDefault="008045F6" w:rsidP="008045F6">
      <w:pPr>
        <w:spacing w:before="0" w:after="0"/>
        <w:rPr>
          <w:sz w:val="22"/>
          <w:szCs w:val="22"/>
          <w:lang w:eastAsia="en-GB"/>
        </w:rPr>
      </w:pPr>
    </w:p>
    <w:p w:rsidR="00F403B4" w:rsidRDefault="00953FC2" w:rsidP="000907E0">
      <w:pPr>
        <w:numPr>
          <w:ilvl w:val="0"/>
          <w:numId w:val="34"/>
        </w:numPr>
        <w:spacing w:before="0" w:after="0"/>
        <w:jc w:val="left"/>
        <w:rPr>
          <w:rFonts w:cs="Arial"/>
          <w:color w:val="000000"/>
          <w:sz w:val="22"/>
          <w:szCs w:val="22"/>
          <w:lang w:eastAsia="en-GB"/>
        </w:rPr>
      </w:pPr>
      <w:r>
        <w:rPr>
          <w:rFonts w:cs="Arial"/>
          <w:color w:val="000000"/>
          <w:sz w:val="22"/>
          <w:szCs w:val="22"/>
          <w:lang w:eastAsia="en-GB"/>
        </w:rPr>
        <w:t>There are no organisational changes envisaged as a result of the introduction of PGMU as this is a</w:t>
      </w:r>
      <w:r w:rsidR="00495D5C">
        <w:rPr>
          <w:rFonts w:cs="Arial"/>
          <w:color w:val="000000"/>
          <w:sz w:val="22"/>
          <w:szCs w:val="22"/>
          <w:lang w:eastAsia="en-GB"/>
        </w:rPr>
        <w:t>n</w:t>
      </w:r>
      <w:r>
        <w:rPr>
          <w:rFonts w:cs="Arial"/>
          <w:color w:val="000000"/>
          <w:sz w:val="22"/>
          <w:szCs w:val="22"/>
          <w:lang w:eastAsia="en-GB"/>
        </w:rPr>
        <w:t xml:space="preserve"> update of current capability</w:t>
      </w:r>
      <w:r w:rsidR="009E20EA">
        <w:rPr>
          <w:rFonts w:cs="Arial"/>
          <w:color w:val="000000"/>
          <w:sz w:val="22"/>
          <w:szCs w:val="22"/>
          <w:lang w:eastAsia="en-GB"/>
        </w:rPr>
        <w:t>.</w:t>
      </w:r>
    </w:p>
    <w:p w:rsidR="000058C8" w:rsidRPr="00F403B4" w:rsidRDefault="000058C8" w:rsidP="002746C6">
      <w:pPr>
        <w:spacing w:before="0" w:after="0"/>
        <w:ind w:left="1440"/>
        <w:jc w:val="left"/>
        <w:rPr>
          <w:rFonts w:cs="Arial"/>
          <w:color w:val="000000"/>
          <w:sz w:val="22"/>
          <w:szCs w:val="22"/>
          <w:lang w:eastAsia="en-GB"/>
        </w:rPr>
      </w:pPr>
    </w:p>
    <w:p w:rsidR="0061583A" w:rsidRDefault="0061583A" w:rsidP="002746C6">
      <w:pPr>
        <w:pStyle w:val="Heading3"/>
        <w:spacing w:before="0" w:after="0"/>
        <w:jc w:val="left"/>
        <w:rPr>
          <w:szCs w:val="22"/>
          <w:lang w:eastAsia="en-GB"/>
        </w:rPr>
      </w:pPr>
      <w:r w:rsidRPr="00F403B4">
        <w:rPr>
          <w:szCs w:val="22"/>
          <w:lang w:eastAsia="en-GB"/>
        </w:rPr>
        <w:t>Infrastructure</w:t>
      </w:r>
    </w:p>
    <w:p w:rsidR="008045F6" w:rsidRPr="00C75872" w:rsidRDefault="008045F6" w:rsidP="008045F6">
      <w:pPr>
        <w:spacing w:before="0" w:after="0"/>
        <w:rPr>
          <w:sz w:val="22"/>
          <w:szCs w:val="22"/>
          <w:lang w:eastAsia="en-GB"/>
        </w:rPr>
      </w:pPr>
    </w:p>
    <w:p w:rsidR="00F403B4" w:rsidRDefault="001B0776" w:rsidP="000907E0">
      <w:pPr>
        <w:numPr>
          <w:ilvl w:val="0"/>
          <w:numId w:val="34"/>
        </w:numPr>
        <w:spacing w:before="0" w:after="0"/>
        <w:jc w:val="left"/>
        <w:rPr>
          <w:rFonts w:cs="Arial"/>
          <w:color w:val="000000"/>
          <w:sz w:val="22"/>
          <w:szCs w:val="22"/>
          <w:lang w:eastAsia="en-GB"/>
        </w:rPr>
      </w:pPr>
      <w:r>
        <w:rPr>
          <w:rFonts w:cs="Arial"/>
          <w:color w:val="000000"/>
          <w:sz w:val="22"/>
          <w:szCs w:val="22"/>
          <w:lang w:eastAsia="en-GB"/>
        </w:rPr>
        <w:t xml:space="preserve">A constraint on the PGMU project is that it shall not require </w:t>
      </w:r>
      <w:r w:rsidR="00C33575">
        <w:rPr>
          <w:rFonts w:cs="Arial"/>
          <w:color w:val="000000"/>
          <w:sz w:val="22"/>
          <w:szCs w:val="22"/>
          <w:lang w:eastAsia="en-GB"/>
        </w:rPr>
        <w:t xml:space="preserve">additional </w:t>
      </w:r>
      <w:r>
        <w:rPr>
          <w:rFonts w:cs="Arial"/>
          <w:color w:val="000000"/>
          <w:sz w:val="22"/>
          <w:szCs w:val="22"/>
          <w:lang w:eastAsia="en-GB"/>
        </w:rPr>
        <w:t xml:space="preserve">shore facilities, nor shall it require additional infrastructure with the exception of </w:t>
      </w:r>
      <w:r w:rsidR="00C33575">
        <w:rPr>
          <w:rFonts w:cs="Arial"/>
          <w:color w:val="000000"/>
          <w:sz w:val="22"/>
          <w:szCs w:val="22"/>
          <w:lang w:eastAsia="en-GB"/>
        </w:rPr>
        <w:t xml:space="preserve">that </w:t>
      </w:r>
      <w:r>
        <w:rPr>
          <w:rFonts w:cs="Arial"/>
          <w:color w:val="000000"/>
          <w:sz w:val="22"/>
          <w:szCs w:val="22"/>
          <w:lang w:eastAsia="en-GB"/>
        </w:rPr>
        <w:t xml:space="preserve">training infrastructure which is </w:t>
      </w:r>
      <w:r w:rsidR="00C33575">
        <w:rPr>
          <w:rFonts w:cs="Arial"/>
          <w:color w:val="000000"/>
          <w:sz w:val="22"/>
          <w:szCs w:val="22"/>
          <w:lang w:eastAsia="en-GB"/>
        </w:rPr>
        <w:t>with</w:t>
      </w:r>
      <w:r>
        <w:rPr>
          <w:rFonts w:cs="Arial"/>
          <w:color w:val="000000"/>
          <w:sz w:val="22"/>
          <w:szCs w:val="22"/>
          <w:lang w:eastAsia="en-GB"/>
        </w:rPr>
        <w:t xml:space="preserve">in </w:t>
      </w:r>
      <w:r w:rsidR="00C33575">
        <w:rPr>
          <w:rFonts w:cs="Arial"/>
          <w:color w:val="000000"/>
          <w:sz w:val="22"/>
          <w:szCs w:val="22"/>
          <w:lang w:eastAsia="en-GB"/>
        </w:rPr>
        <w:t xml:space="preserve">the </w:t>
      </w:r>
      <w:r>
        <w:rPr>
          <w:rFonts w:cs="Arial"/>
          <w:color w:val="000000"/>
          <w:sz w:val="22"/>
          <w:szCs w:val="22"/>
          <w:lang w:eastAsia="en-GB"/>
        </w:rPr>
        <w:t>scope of the project.</w:t>
      </w:r>
      <w:r w:rsidR="00EE08B2">
        <w:rPr>
          <w:rFonts w:cs="Arial"/>
          <w:color w:val="000000"/>
          <w:sz w:val="22"/>
          <w:szCs w:val="22"/>
          <w:lang w:eastAsia="en-GB"/>
        </w:rPr>
        <w:t xml:space="preserve">  It was agreed at the 11 Sep 14 ITEA WG meeting that Training infrastructure would be managed by the TL</w:t>
      </w:r>
      <w:r w:rsidR="00FC6C04">
        <w:rPr>
          <w:rFonts w:cs="Arial"/>
          <w:color w:val="000000"/>
          <w:sz w:val="22"/>
          <w:szCs w:val="22"/>
          <w:lang w:eastAsia="en-GB"/>
        </w:rPr>
        <w:t>o</w:t>
      </w:r>
      <w:r w:rsidR="00EE08B2">
        <w:rPr>
          <w:rFonts w:cs="Arial"/>
          <w:color w:val="000000"/>
          <w:sz w:val="22"/>
          <w:szCs w:val="22"/>
          <w:lang w:eastAsia="en-GB"/>
        </w:rPr>
        <w:t>D.</w:t>
      </w:r>
    </w:p>
    <w:p w:rsidR="000058C8" w:rsidRPr="00F403B4" w:rsidRDefault="000058C8" w:rsidP="002746C6">
      <w:pPr>
        <w:spacing w:before="0" w:after="0"/>
        <w:ind w:left="1440"/>
        <w:jc w:val="left"/>
        <w:rPr>
          <w:rFonts w:cs="Arial"/>
          <w:color w:val="000000"/>
          <w:sz w:val="22"/>
          <w:szCs w:val="22"/>
          <w:lang w:eastAsia="en-GB"/>
        </w:rPr>
      </w:pPr>
    </w:p>
    <w:p w:rsidR="0061583A" w:rsidRDefault="0061583A" w:rsidP="002746C6">
      <w:pPr>
        <w:pStyle w:val="Heading3"/>
        <w:spacing w:before="0" w:after="0"/>
        <w:jc w:val="left"/>
        <w:rPr>
          <w:szCs w:val="22"/>
          <w:lang w:eastAsia="en-GB"/>
        </w:rPr>
      </w:pPr>
      <w:r w:rsidRPr="00F403B4">
        <w:rPr>
          <w:szCs w:val="22"/>
          <w:lang w:eastAsia="en-GB"/>
        </w:rPr>
        <w:t>Logistics</w:t>
      </w:r>
    </w:p>
    <w:p w:rsidR="008045F6" w:rsidRPr="00595B2C" w:rsidRDefault="008045F6" w:rsidP="008045F6">
      <w:pPr>
        <w:spacing w:before="0" w:after="0"/>
        <w:rPr>
          <w:sz w:val="22"/>
          <w:szCs w:val="22"/>
          <w:lang w:eastAsia="en-GB"/>
        </w:rPr>
      </w:pPr>
    </w:p>
    <w:p w:rsidR="00F403B4" w:rsidRDefault="00EE08B2" w:rsidP="000907E0">
      <w:pPr>
        <w:numPr>
          <w:ilvl w:val="0"/>
          <w:numId w:val="34"/>
        </w:numPr>
        <w:spacing w:before="0" w:after="0"/>
        <w:jc w:val="left"/>
        <w:rPr>
          <w:rFonts w:cs="Arial"/>
          <w:color w:val="000000"/>
          <w:sz w:val="22"/>
          <w:szCs w:val="22"/>
          <w:lang w:eastAsia="en-GB"/>
        </w:rPr>
      </w:pPr>
      <w:r>
        <w:rPr>
          <w:rFonts w:cs="Arial"/>
          <w:color w:val="000000"/>
          <w:sz w:val="22"/>
          <w:szCs w:val="22"/>
          <w:lang w:eastAsia="en-GB"/>
        </w:rPr>
        <w:t xml:space="preserve">The Restricted procurement strategy meant that there could not be any negotiation over the support solution: an approach accepted by the Support Assurer.  To mitigate this issue, Contractors will work jointly with the </w:t>
      </w:r>
      <w:r w:rsidR="00731B48">
        <w:rPr>
          <w:rFonts w:cs="Arial"/>
          <w:color w:val="000000"/>
          <w:sz w:val="22"/>
          <w:szCs w:val="22"/>
          <w:lang w:eastAsia="en-GB"/>
        </w:rPr>
        <w:t>Integrated Logistic Support Manager (</w:t>
      </w:r>
      <w:r>
        <w:rPr>
          <w:rFonts w:cs="Arial"/>
          <w:color w:val="000000"/>
          <w:sz w:val="22"/>
          <w:szCs w:val="22"/>
          <w:lang w:eastAsia="en-GB"/>
        </w:rPr>
        <w:t>ILSM</w:t>
      </w:r>
      <w:r w:rsidR="00731B48">
        <w:rPr>
          <w:rFonts w:cs="Arial"/>
          <w:color w:val="000000"/>
          <w:sz w:val="22"/>
          <w:szCs w:val="22"/>
          <w:lang w:eastAsia="en-GB"/>
        </w:rPr>
        <w:t>)</w:t>
      </w:r>
      <w:r>
        <w:rPr>
          <w:rFonts w:cs="Arial"/>
          <w:color w:val="000000"/>
          <w:sz w:val="22"/>
          <w:szCs w:val="22"/>
          <w:lang w:eastAsia="en-GB"/>
        </w:rPr>
        <w:t xml:space="preserve"> in the Logistics Support Committee (LSC) to devel</w:t>
      </w:r>
      <w:r w:rsidR="00731B48">
        <w:rPr>
          <w:rFonts w:cs="Arial"/>
          <w:color w:val="000000"/>
          <w:sz w:val="22"/>
          <w:szCs w:val="22"/>
          <w:lang w:eastAsia="en-GB"/>
        </w:rPr>
        <w:t>op and execute a Supportability</w:t>
      </w:r>
      <w:r>
        <w:rPr>
          <w:rFonts w:cs="Arial"/>
          <w:color w:val="000000"/>
          <w:sz w:val="22"/>
          <w:szCs w:val="22"/>
          <w:lang w:eastAsia="en-GB"/>
        </w:rPr>
        <w:t xml:space="preserve"> Test Evaluation &amp; Verification (STEV) Plan.  A series of Logs Demos will take place with the intention to declare a Logistics Support Date 3 months before the start of SAT (ME).  The LSC will manage the process and the ILSM will report progress back to the ITEA WG</w:t>
      </w:r>
      <w:r w:rsidR="00CB5A51">
        <w:rPr>
          <w:rFonts w:cs="Arial"/>
          <w:color w:val="000000"/>
          <w:sz w:val="22"/>
          <w:szCs w:val="22"/>
          <w:lang w:eastAsia="en-GB"/>
        </w:rPr>
        <w:t>.</w:t>
      </w:r>
    </w:p>
    <w:p w:rsidR="000058C8" w:rsidRDefault="000058C8" w:rsidP="002746C6">
      <w:pPr>
        <w:spacing w:before="0" w:after="0"/>
        <w:ind w:left="1440"/>
        <w:jc w:val="left"/>
        <w:rPr>
          <w:rFonts w:cs="Arial"/>
          <w:color w:val="000000"/>
          <w:sz w:val="22"/>
          <w:szCs w:val="22"/>
          <w:lang w:eastAsia="en-GB"/>
        </w:rPr>
      </w:pPr>
    </w:p>
    <w:p w:rsidR="0064560B" w:rsidRPr="004B58DF" w:rsidRDefault="0064560B" w:rsidP="0064560B">
      <w:pPr>
        <w:pStyle w:val="Heading2"/>
        <w:spacing w:before="0" w:after="0"/>
        <w:rPr>
          <w:sz w:val="22"/>
          <w:szCs w:val="22"/>
        </w:rPr>
      </w:pPr>
      <w:bookmarkStart w:id="78" w:name="_Toc411858801"/>
      <w:r w:rsidRPr="004B58DF">
        <w:rPr>
          <w:sz w:val="22"/>
          <w:szCs w:val="22"/>
        </w:rPr>
        <w:t xml:space="preserve">Project </w:t>
      </w:r>
      <w:r>
        <w:rPr>
          <w:sz w:val="22"/>
          <w:szCs w:val="22"/>
        </w:rPr>
        <w:t>Documentation</w:t>
      </w:r>
      <w:bookmarkEnd w:id="78"/>
    </w:p>
    <w:p w:rsidR="0064560B" w:rsidRPr="0064560B" w:rsidRDefault="0064560B" w:rsidP="0064560B">
      <w:pPr>
        <w:pStyle w:val="Hannah"/>
        <w:numPr>
          <w:ilvl w:val="0"/>
          <w:numId w:val="0"/>
        </w:numPr>
        <w:jc w:val="center"/>
        <w:rPr>
          <w:rFonts w:cs="Arial"/>
          <w:bCs/>
        </w:rPr>
      </w:pPr>
    </w:p>
    <w:p w:rsidR="0064560B" w:rsidRDefault="0064560B" w:rsidP="00D6169C">
      <w:pPr>
        <w:pStyle w:val="ITEAP3"/>
      </w:pPr>
      <w:r w:rsidRPr="0064560B">
        <w:t xml:space="preserve">The ITEAP </w:t>
      </w:r>
      <w:r w:rsidR="00731B48">
        <w:t>is</w:t>
      </w:r>
      <w:r w:rsidRPr="0064560B">
        <w:t xml:space="preserve"> the “controlling document” for, test evaluation and acceptance of the end-to-end </w:t>
      </w:r>
      <w:r>
        <w:t>PGMU</w:t>
      </w:r>
      <w:r w:rsidRPr="0064560B">
        <w:t xml:space="preserve"> capability.  It will be informed and updated by the </w:t>
      </w:r>
      <w:r w:rsidR="009F79D3">
        <w:t>Master Data Assumption List (</w:t>
      </w:r>
      <w:r w:rsidRPr="0064560B">
        <w:t>MDAL</w:t>
      </w:r>
      <w:r w:rsidR="009F79D3">
        <w:t>)</w:t>
      </w:r>
      <w:r w:rsidRPr="0064560B">
        <w:t xml:space="preserve"> in parallel with the RAMP, URD and SRD</w:t>
      </w:r>
      <w:r w:rsidR="00EE08B2">
        <w:t>.  As a living document the ITEAP and its subordinate products will continue to inform and update the MDAL in turn.</w:t>
      </w:r>
    </w:p>
    <w:p w:rsidR="007203D2" w:rsidRDefault="007203D2" w:rsidP="007203D2">
      <w:pPr>
        <w:pStyle w:val="ITEAP3"/>
        <w:numPr>
          <w:ilvl w:val="0"/>
          <w:numId w:val="0"/>
        </w:numPr>
      </w:pPr>
    </w:p>
    <w:p w:rsidR="007203D2" w:rsidRPr="00694F51" w:rsidRDefault="007203D2" w:rsidP="007203D2">
      <w:pPr>
        <w:numPr>
          <w:ilvl w:val="0"/>
          <w:numId w:val="34"/>
        </w:numPr>
        <w:spacing w:before="0" w:after="0"/>
        <w:jc w:val="left"/>
        <w:rPr>
          <w:rFonts w:cs="Arial"/>
          <w:sz w:val="22"/>
          <w:szCs w:val="22"/>
        </w:rPr>
      </w:pPr>
      <w:r>
        <w:rPr>
          <w:rFonts w:cs="Arial"/>
          <w:sz w:val="22"/>
          <w:szCs w:val="22"/>
        </w:rPr>
        <w:t xml:space="preserve">Subordinate to the </w:t>
      </w:r>
      <w:r w:rsidRPr="00694F51">
        <w:rPr>
          <w:rFonts w:cs="Arial"/>
          <w:sz w:val="22"/>
          <w:szCs w:val="22"/>
        </w:rPr>
        <w:t xml:space="preserve">ITEAP are </w:t>
      </w:r>
      <w:r>
        <w:rPr>
          <w:rFonts w:cs="Arial"/>
          <w:sz w:val="22"/>
          <w:szCs w:val="22"/>
        </w:rPr>
        <w:t>four</w:t>
      </w:r>
      <w:r w:rsidRPr="00694F51">
        <w:rPr>
          <w:rFonts w:cs="Arial"/>
          <w:sz w:val="22"/>
          <w:szCs w:val="22"/>
        </w:rPr>
        <w:t xml:space="preserve"> ‘living documents’ that are progressively updated as the programme matures:</w:t>
      </w:r>
    </w:p>
    <w:p w:rsidR="007203D2" w:rsidRPr="00F403B4" w:rsidRDefault="007203D2" w:rsidP="007203D2">
      <w:pPr>
        <w:spacing w:before="0" w:after="0"/>
        <w:ind w:left="567"/>
        <w:jc w:val="left"/>
        <w:rPr>
          <w:rFonts w:cs="Arial"/>
          <w:sz w:val="22"/>
          <w:szCs w:val="22"/>
        </w:rPr>
      </w:pPr>
    </w:p>
    <w:p w:rsidR="007203D2" w:rsidRDefault="007203D2" w:rsidP="007203D2">
      <w:pPr>
        <w:pStyle w:val="Bullet"/>
        <w:numPr>
          <w:ilvl w:val="0"/>
          <w:numId w:val="12"/>
        </w:numPr>
        <w:spacing w:before="0"/>
      </w:pPr>
      <w:r w:rsidRPr="00F403B4">
        <w:rPr>
          <w:rFonts w:cs="Arial"/>
          <w:szCs w:val="22"/>
        </w:rPr>
        <w:t xml:space="preserve">The VVRM </w:t>
      </w:r>
      <w:r w:rsidR="000F3DE7">
        <w:rPr>
          <w:rFonts w:cs="Arial"/>
          <w:szCs w:val="22"/>
        </w:rPr>
        <w:t xml:space="preserve">which </w:t>
      </w:r>
      <w:r>
        <w:rPr>
          <w:rFonts w:cs="Arial"/>
          <w:szCs w:val="22"/>
        </w:rPr>
        <w:t>has yet to be compiled.  At this time a number of high level acceptance events have been identified in the URD and SRD and these require further refinement, by the relevant D</w:t>
      </w:r>
      <w:r w:rsidR="009F79D3">
        <w:rPr>
          <w:rFonts w:cs="Arial"/>
          <w:szCs w:val="22"/>
        </w:rPr>
        <w:t>L</w:t>
      </w:r>
      <w:r>
        <w:rPr>
          <w:rFonts w:cs="Arial"/>
          <w:szCs w:val="22"/>
        </w:rPr>
        <w:t>oDs to</w:t>
      </w:r>
      <w:r w:rsidRPr="00F403B4">
        <w:rPr>
          <w:rFonts w:cs="Arial"/>
          <w:szCs w:val="22"/>
        </w:rPr>
        <w:t xml:space="preserve"> distil the verification and validation requirements </w:t>
      </w:r>
      <w:r>
        <w:rPr>
          <w:rFonts w:cs="Arial"/>
          <w:szCs w:val="22"/>
        </w:rPr>
        <w:t>and set</w:t>
      </w:r>
      <w:r w:rsidRPr="00F403B4">
        <w:rPr>
          <w:rFonts w:cs="Arial"/>
          <w:szCs w:val="22"/>
        </w:rPr>
        <w:t xml:space="preserve"> the acceptance criteria.  </w:t>
      </w:r>
      <w:r>
        <w:rPr>
          <w:rFonts w:cs="Arial"/>
          <w:szCs w:val="22"/>
        </w:rPr>
        <w:t xml:space="preserve">The VVRM will </w:t>
      </w:r>
      <w:r w:rsidRPr="00F403B4">
        <w:rPr>
          <w:rFonts w:cs="Arial"/>
          <w:szCs w:val="22"/>
        </w:rPr>
        <w:t>also record the outcome of acceptance activities to create the Acceptance Case.</w:t>
      </w:r>
      <w:r>
        <w:t xml:space="preserve">  It will cover</w:t>
      </w:r>
      <w:r w:rsidRPr="00F403B4">
        <w:t xml:space="preserve"> requirements across all the </w:t>
      </w:r>
      <w:r>
        <w:t>D</w:t>
      </w:r>
      <w:r w:rsidR="007A56AA">
        <w:t>L</w:t>
      </w:r>
      <w:r>
        <w:t>oDs</w:t>
      </w:r>
      <w:r w:rsidRPr="00F403B4">
        <w:t xml:space="preserve"> and </w:t>
      </w:r>
      <w:r>
        <w:t>will be</w:t>
      </w:r>
      <w:r w:rsidRPr="00F403B4">
        <w:t xml:space="preserve"> the focus of the MOD’s acceptance activity.</w:t>
      </w:r>
      <w:r>
        <w:t xml:space="preserve">  The Contractors will provide input and help mature the VVRM through their participation in the ITEA WG;</w:t>
      </w:r>
    </w:p>
    <w:p w:rsidR="007203D2" w:rsidRDefault="007203D2" w:rsidP="007203D2">
      <w:pPr>
        <w:pStyle w:val="Bullet"/>
        <w:numPr>
          <w:ilvl w:val="0"/>
          <w:numId w:val="0"/>
        </w:numPr>
        <w:spacing w:before="0"/>
      </w:pPr>
    </w:p>
    <w:p w:rsidR="007203D2" w:rsidRDefault="007203D2" w:rsidP="007203D2">
      <w:pPr>
        <w:pStyle w:val="Bullet"/>
        <w:numPr>
          <w:ilvl w:val="0"/>
          <w:numId w:val="12"/>
        </w:numPr>
        <w:spacing w:before="0"/>
        <w:rPr>
          <w:rFonts w:cs="Arial"/>
          <w:szCs w:val="22"/>
        </w:rPr>
      </w:pPr>
      <w:r>
        <w:t xml:space="preserve">The PGMU ITEA Schedule will show the expected delivery of requirements, products, activities, outputs and resources against the key project milestones.  It defines the logical series of events needed to deliver the Capability Need.  </w:t>
      </w:r>
      <w:r w:rsidRPr="001370F6">
        <w:t>The ITEA Schedule will be published at two levels</w:t>
      </w:r>
      <w:r>
        <w:rPr>
          <w:rFonts w:cs="Arial"/>
          <w:szCs w:val="22"/>
        </w:rPr>
        <w:t xml:space="preserve">;  </w:t>
      </w:r>
    </w:p>
    <w:p w:rsidR="007203D2" w:rsidRPr="00C75872" w:rsidRDefault="007203D2" w:rsidP="007203D2">
      <w:pPr>
        <w:spacing w:before="0" w:after="0"/>
        <w:rPr>
          <w:sz w:val="22"/>
          <w:szCs w:val="22"/>
        </w:rPr>
      </w:pPr>
    </w:p>
    <w:p w:rsidR="007203D2" w:rsidRDefault="007203D2" w:rsidP="00742D63">
      <w:pPr>
        <w:pStyle w:val="Bullet"/>
        <w:numPr>
          <w:ilvl w:val="0"/>
          <w:numId w:val="13"/>
        </w:numPr>
        <w:spacing w:before="0"/>
        <w:rPr>
          <w:rFonts w:cs="Arial"/>
          <w:szCs w:val="22"/>
        </w:rPr>
      </w:pPr>
      <w:r w:rsidRPr="00F403B4">
        <w:rPr>
          <w:rFonts w:cs="Arial"/>
          <w:szCs w:val="22"/>
        </w:rPr>
        <w:t xml:space="preserve">Level 0: </w:t>
      </w:r>
      <w:r>
        <w:rPr>
          <w:rFonts w:cs="Arial"/>
          <w:szCs w:val="22"/>
        </w:rPr>
        <w:t xml:space="preserve"> </w:t>
      </w:r>
      <w:r w:rsidRPr="00F403B4">
        <w:rPr>
          <w:rFonts w:cs="Arial"/>
          <w:szCs w:val="22"/>
        </w:rPr>
        <w:t xml:space="preserve">An outline schedule in a simple format showing the timing of major events and milestones, </w:t>
      </w:r>
      <w:r>
        <w:rPr>
          <w:rFonts w:cs="Arial"/>
          <w:szCs w:val="22"/>
        </w:rPr>
        <w:t>covering all D</w:t>
      </w:r>
      <w:r w:rsidR="009F79D3">
        <w:rPr>
          <w:rFonts w:cs="Arial"/>
          <w:szCs w:val="22"/>
        </w:rPr>
        <w:t>l</w:t>
      </w:r>
      <w:r>
        <w:rPr>
          <w:rFonts w:cs="Arial"/>
          <w:szCs w:val="22"/>
        </w:rPr>
        <w:t xml:space="preserve">oDs, </w:t>
      </w:r>
      <w:r w:rsidRPr="00F403B4">
        <w:rPr>
          <w:rFonts w:cs="Arial"/>
          <w:szCs w:val="22"/>
        </w:rPr>
        <w:t>intended for general information, pla</w:t>
      </w:r>
      <w:r>
        <w:rPr>
          <w:rFonts w:cs="Arial"/>
          <w:szCs w:val="22"/>
        </w:rPr>
        <w:t>nning and reporting purposes is at Annex C;</w:t>
      </w:r>
    </w:p>
    <w:p w:rsidR="007203D2" w:rsidRPr="00F403B4" w:rsidRDefault="007203D2" w:rsidP="007203D2">
      <w:pPr>
        <w:pStyle w:val="Bullet"/>
        <w:numPr>
          <w:ilvl w:val="0"/>
          <w:numId w:val="0"/>
        </w:numPr>
        <w:spacing w:before="0"/>
        <w:ind w:left="1080"/>
        <w:rPr>
          <w:rFonts w:cs="Arial"/>
          <w:szCs w:val="22"/>
        </w:rPr>
      </w:pPr>
    </w:p>
    <w:p w:rsidR="007203D2" w:rsidRDefault="007203D2" w:rsidP="007203D2">
      <w:pPr>
        <w:pStyle w:val="Bullet"/>
        <w:numPr>
          <w:ilvl w:val="0"/>
          <w:numId w:val="13"/>
        </w:numPr>
        <w:spacing w:before="0"/>
        <w:rPr>
          <w:rFonts w:cs="Arial"/>
          <w:szCs w:val="22"/>
        </w:rPr>
      </w:pPr>
      <w:r w:rsidRPr="00F403B4">
        <w:rPr>
          <w:rFonts w:cs="Arial"/>
          <w:szCs w:val="22"/>
        </w:rPr>
        <w:t xml:space="preserve">Level 1: </w:t>
      </w:r>
      <w:r>
        <w:rPr>
          <w:rFonts w:cs="Arial"/>
          <w:szCs w:val="22"/>
        </w:rPr>
        <w:t xml:space="preserve"> </w:t>
      </w:r>
      <w:r w:rsidRPr="00F403B4">
        <w:rPr>
          <w:rFonts w:cs="Arial"/>
          <w:szCs w:val="22"/>
        </w:rPr>
        <w:t xml:space="preserve">A detailed schedule adding lower level events including trial durations, dependencies and critical resource requirements.  </w:t>
      </w:r>
      <w:r>
        <w:rPr>
          <w:rFonts w:cs="Arial"/>
          <w:szCs w:val="22"/>
        </w:rPr>
        <w:t>This schedule will be produced when detailed testing and trials planning commences.</w:t>
      </w:r>
    </w:p>
    <w:p w:rsidR="007203D2" w:rsidRDefault="007203D2" w:rsidP="007203D2">
      <w:pPr>
        <w:pStyle w:val="Bullet"/>
        <w:numPr>
          <w:ilvl w:val="0"/>
          <w:numId w:val="0"/>
        </w:numPr>
        <w:spacing w:before="0"/>
        <w:rPr>
          <w:rFonts w:cs="Arial"/>
          <w:szCs w:val="22"/>
        </w:rPr>
      </w:pPr>
    </w:p>
    <w:p w:rsidR="007203D2" w:rsidRDefault="007203D2" w:rsidP="007203D2">
      <w:pPr>
        <w:pStyle w:val="Bullet"/>
        <w:numPr>
          <w:ilvl w:val="0"/>
          <w:numId w:val="12"/>
        </w:numPr>
        <w:spacing w:before="0"/>
        <w:rPr>
          <w:rFonts w:cs="Arial"/>
          <w:szCs w:val="22"/>
        </w:rPr>
      </w:pPr>
      <w:r>
        <w:rPr>
          <w:rFonts w:cs="Arial"/>
          <w:szCs w:val="22"/>
        </w:rPr>
        <w:t xml:space="preserve">THE </w:t>
      </w:r>
      <w:r w:rsidR="000F3DE7">
        <w:rPr>
          <w:rFonts w:cs="Arial"/>
          <w:szCs w:val="22"/>
        </w:rPr>
        <w:t>ITEA</w:t>
      </w:r>
      <w:r>
        <w:rPr>
          <w:rFonts w:cs="Arial"/>
          <w:szCs w:val="22"/>
        </w:rPr>
        <w:t xml:space="preserve"> Risk and Opportunities register details specific risks relevant to Testing and Evaluation.  These are captured at Annex E and feed into the project risks;</w:t>
      </w:r>
    </w:p>
    <w:p w:rsidR="007203D2" w:rsidRDefault="007203D2" w:rsidP="007203D2">
      <w:pPr>
        <w:pStyle w:val="Bullet"/>
        <w:numPr>
          <w:ilvl w:val="0"/>
          <w:numId w:val="0"/>
        </w:numPr>
        <w:spacing w:before="0"/>
        <w:rPr>
          <w:rFonts w:cs="Arial"/>
          <w:szCs w:val="22"/>
        </w:rPr>
      </w:pPr>
    </w:p>
    <w:p w:rsidR="007203D2" w:rsidRDefault="007203D2" w:rsidP="007203D2">
      <w:pPr>
        <w:pStyle w:val="Bullet"/>
        <w:numPr>
          <w:ilvl w:val="0"/>
          <w:numId w:val="12"/>
        </w:numPr>
        <w:spacing w:before="0"/>
        <w:rPr>
          <w:rFonts w:cs="Arial"/>
          <w:szCs w:val="22"/>
        </w:rPr>
      </w:pPr>
      <w:r>
        <w:rPr>
          <w:rFonts w:cs="Arial"/>
          <w:szCs w:val="22"/>
        </w:rPr>
        <w:t xml:space="preserve">THE </w:t>
      </w:r>
      <w:r w:rsidR="000F3DE7">
        <w:rPr>
          <w:rFonts w:cs="Arial"/>
          <w:szCs w:val="22"/>
        </w:rPr>
        <w:t>ITEA Assumption List</w:t>
      </w:r>
      <w:r>
        <w:rPr>
          <w:rFonts w:cs="Arial"/>
          <w:szCs w:val="22"/>
        </w:rPr>
        <w:t xml:space="preserve"> details specific assumptions relevant to Testing and Evaluation. These are captured at Annex F and feed into the project assumptions.</w:t>
      </w:r>
    </w:p>
    <w:p w:rsidR="007203D2" w:rsidRPr="0064560B" w:rsidRDefault="007203D2" w:rsidP="007203D2">
      <w:pPr>
        <w:pStyle w:val="ITEAP3"/>
        <w:numPr>
          <w:ilvl w:val="0"/>
          <w:numId w:val="0"/>
        </w:numPr>
      </w:pPr>
    </w:p>
    <w:p w:rsidR="000058C8" w:rsidRPr="004B58DF" w:rsidRDefault="0064560B" w:rsidP="00F359FF">
      <w:pPr>
        <w:pStyle w:val="ITEAP3"/>
      </w:pPr>
      <w:r w:rsidRPr="0064560B">
        <w:t>The ITEAP will operate in conjunction with other project documents including (but not limited to) the Safety &amp; Environmental Management Plan</w:t>
      </w:r>
      <w:r w:rsidR="00595B2C">
        <w:t xml:space="preserve"> (SEMP)</w:t>
      </w:r>
      <w:r w:rsidRPr="0064560B">
        <w:t>, Integrated Logistic Support Plan</w:t>
      </w:r>
      <w:r w:rsidR="00595B2C">
        <w:t xml:space="preserve"> (ILSP)</w:t>
      </w:r>
      <w:r w:rsidRPr="0064560B">
        <w:t xml:space="preserve">, and the </w:t>
      </w:r>
      <w:r>
        <w:t>PGMU</w:t>
      </w:r>
      <w:r w:rsidRPr="0064560B">
        <w:t xml:space="preserve"> Project Master Schedule</w:t>
      </w:r>
      <w:r w:rsidR="00731B48">
        <w:t>.</w:t>
      </w:r>
      <w:r w:rsidRPr="0064560B">
        <w:t>.</w:t>
      </w:r>
    </w:p>
    <w:p w:rsidR="001370F6" w:rsidRDefault="001370F6" w:rsidP="002746C6">
      <w:pPr>
        <w:pStyle w:val="Bullet"/>
        <w:numPr>
          <w:ilvl w:val="0"/>
          <w:numId w:val="0"/>
        </w:numPr>
        <w:spacing w:before="0"/>
        <w:ind w:left="1440" w:hanging="360"/>
        <w:rPr>
          <w:rFonts w:cs="Arial"/>
          <w:szCs w:val="22"/>
        </w:rPr>
      </w:pPr>
    </w:p>
    <w:p w:rsidR="00D048EE" w:rsidRPr="00731C3A" w:rsidRDefault="00731C3A" w:rsidP="002746C6">
      <w:pPr>
        <w:pStyle w:val="Heading2"/>
        <w:spacing w:before="0" w:after="0"/>
        <w:jc w:val="left"/>
        <w:rPr>
          <w:iCs w:val="0"/>
          <w:sz w:val="22"/>
          <w:szCs w:val="22"/>
        </w:rPr>
      </w:pPr>
      <w:bookmarkStart w:id="79" w:name="_Toc411858802"/>
      <w:r w:rsidRPr="00731C3A">
        <w:rPr>
          <w:iCs w:val="0"/>
          <w:sz w:val="22"/>
          <w:szCs w:val="22"/>
        </w:rPr>
        <w:t>Contractual Elements</w:t>
      </w:r>
      <w:bookmarkEnd w:id="79"/>
    </w:p>
    <w:p w:rsidR="000907E0" w:rsidRPr="00D6169C" w:rsidRDefault="000907E0" w:rsidP="002746C6">
      <w:pPr>
        <w:overflowPunct w:val="0"/>
        <w:autoSpaceDE w:val="0"/>
        <w:autoSpaceDN w:val="0"/>
        <w:spacing w:before="0" w:after="0"/>
        <w:ind w:left="576"/>
        <w:jc w:val="left"/>
        <w:rPr>
          <w:rFonts w:cs="Arial"/>
          <w:sz w:val="22"/>
          <w:szCs w:val="22"/>
          <w:lang w:eastAsia="en-GB"/>
        </w:rPr>
      </w:pPr>
    </w:p>
    <w:p w:rsidR="001602DC" w:rsidRDefault="001602DC" w:rsidP="00F359FF">
      <w:pPr>
        <w:pStyle w:val="ITEAP3"/>
      </w:pPr>
      <w:r w:rsidRPr="001602DC">
        <w:t xml:space="preserve">The PGMU </w:t>
      </w:r>
      <w:r w:rsidR="007D5D8F">
        <w:t>system has been split into a number of separate contracts of Lots.  These are:</w:t>
      </w:r>
    </w:p>
    <w:p w:rsidR="001602DC" w:rsidRPr="001602DC" w:rsidRDefault="001602DC" w:rsidP="002746C6">
      <w:pPr>
        <w:overflowPunct w:val="0"/>
        <w:autoSpaceDE w:val="0"/>
        <w:autoSpaceDN w:val="0"/>
        <w:spacing w:before="0" w:after="0"/>
        <w:ind w:left="1440"/>
        <w:jc w:val="left"/>
        <w:rPr>
          <w:rFonts w:cs="Arial"/>
          <w:sz w:val="22"/>
          <w:szCs w:val="22"/>
          <w:lang w:eastAsia="en-GB"/>
        </w:rPr>
      </w:pPr>
    </w:p>
    <w:p w:rsidR="001602DC" w:rsidRDefault="001602DC" w:rsidP="004B58DF">
      <w:pPr>
        <w:numPr>
          <w:ilvl w:val="0"/>
          <w:numId w:val="14"/>
        </w:numPr>
        <w:autoSpaceDE w:val="0"/>
        <w:spacing w:before="0" w:after="0"/>
        <w:jc w:val="left"/>
        <w:rPr>
          <w:rFonts w:cs="Arial"/>
          <w:sz w:val="22"/>
          <w:szCs w:val="22"/>
          <w:lang w:eastAsia="en-GB"/>
        </w:rPr>
      </w:pPr>
      <w:r w:rsidRPr="001602DC">
        <w:rPr>
          <w:rFonts w:cs="Arial"/>
          <w:sz w:val="22"/>
          <w:szCs w:val="22"/>
          <w:lang w:eastAsia="en-GB"/>
        </w:rPr>
        <w:t>Lot</w:t>
      </w:r>
      <w:r w:rsidR="00075276">
        <w:rPr>
          <w:rFonts w:cs="Arial"/>
          <w:sz w:val="22"/>
          <w:szCs w:val="22"/>
          <w:lang w:eastAsia="en-GB"/>
        </w:rPr>
        <w:t xml:space="preserve"> 1 </w:t>
      </w:r>
      <w:r w:rsidR="009F79D3">
        <w:rPr>
          <w:rFonts w:cs="Arial"/>
          <w:sz w:val="22"/>
          <w:szCs w:val="22"/>
          <w:lang w:eastAsia="en-GB"/>
        </w:rPr>
        <w:t>–</w:t>
      </w:r>
      <w:r w:rsidR="00075276">
        <w:rPr>
          <w:rFonts w:cs="Arial"/>
          <w:sz w:val="22"/>
          <w:szCs w:val="22"/>
          <w:lang w:eastAsia="en-GB"/>
        </w:rPr>
        <w:t xml:space="preserve"> Diesel Generators;</w:t>
      </w:r>
    </w:p>
    <w:p w:rsidR="00844B4B" w:rsidRPr="001602DC" w:rsidRDefault="00844B4B" w:rsidP="002746C6">
      <w:pPr>
        <w:autoSpaceDE w:val="0"/>
        <w:spacing w:before="0" w:after="0"/>
        <w:ind w:left="1440"/>
        <w:jc w:val="left"/>
        <w:rPr>
          <w:rFonts w:cs="Arial"/>
          <w:sz w:val="22"/>
          <w:szCs w:val="22"/>
          <w:lang w:eastAsia="en-GB"/>
        </w:rPr>
      </w:pPr>
    </w:p>
    <w:p w:rsidR="001602DC" w:rsidRDefault="001602DC" w:rsidP="002746C6">
      <w:pPr>
        <w:numPr>
          <w:ilvl w:val="0"/>
          <w:numId w:val="14"/>
        </w:numPr>
        <w:autoSpaceDE w:val="0"/>
        <w:spacing w:before="0" w:after="0"/>
        <w:jc w:val="left"/>
        <w:rPr>
          <w:rFonts w:cs="Arial"/>
          <w:sz w:val="22"/>
          <w:szCs w:val="22"/>
          <w:lang w:eastAsia="en-GB"/>
        </w:rPr>
      </w:pPr>
      <w:r w:rsidRPr="001602DC">
        <w:rPr>
          <w:rFonts w:cs="Arial"/>
          <w:sz w:val="22"/>
          <w:szCs w:val="22"/>
          <w:lang w:eastAsia="en-GB"/>
        </w:rPr>
        <w:t xml:space="preserve">Lot 2 </w:t>
      </w:r>
      <w:r w:rsidR="009F79D3">
        <w:rPr>
          <w:rFonts w:cs="Arial"/>
          <w:sz w:val="22"/>
          <w:szCs w:val="22"/>
          <w:lang w:eastAsia="en-GB"/>
        </w:rPr>
        <w:t>–</w:t>
      </w:r>
      <w:r>
        <w:rPr>
          <w:rFonts w:cs="Arial"/>
          <w:sz w:val="22"/>
          <w:szCs w:val="22"/>
          <w:lang w:eastAsia="en-GB"/>
        </w:rPr>
        <w:t xml:space="preserve"> </w:t>
      </w:r>
      <w:r w:rsidRPr="001602DC">
        <w:rPr>
          <w:rFonts w:cs="Arial"/>
          <w:sz w:val="22"/>
          <w:szCs w:val="22"/>
          <w:lang w:eastAsia="en-GB"/>
        </w:rPr>
        <w:t>Power Conversion Equipment (Motor Generators)</w:t>
      </w:r>
      <w:r w:rsidR="00075276">
        <w:rPr>
          <w:rFonts w:cs="Arial"/>
          <w:sz w:val="22"/>
          <w:szCs w:val="22"/>
          <w:lang w:eastAsia="en-GB"/>
        </w:rPr>
        <w:t>;</w:t>
      </w:r>
    </w:p>
    <w:p w:rsidR="009F79D3" w:rsidRDefault="009F79D3" w:rsidP="009F79D3">
      <w:pPr>
        <w:autoSpaceDE w:val="0"/>
        <w:spacing w:before="0" w:after="0"/>
        <w:jc w:val="left"/>
        <w:rPr>
          <w:rFonts w:cs="Arial"/>
          <w:sz w:val="22"/>
          <w:szCs w:val="22"/>
          <w:lang w:eastAsia="en-GB"/>
        </w:rPr>
      </w:pPr>
    </w:p>
    <w:p w:rsidR="001602DC" w:rsidRDefault="001602DC" w:rsidP="002746C6">
      <w:pPr>
        <w:numPr>
          <w:ilvl w:val="0"/>
          <w:numId w:val="14"/>
        </w:numPr>
        <w:autoSpaceDE w:val="0"/>
        <w:spacing w:before="0" w:after="0"/>
        <w:jc w:val="left"/>
        <w:rPr>
          <w:rFonts w:cs="Arial"/>
          <w:sz w:val="22"/>
          <w:szCs w:val="22"/>
          <w:lang w:eastAsia="en-GB"/>
        </w:rPr>
      </w:pPr>
      <w:r w:rsidRPr="001602DC">
        <w:rPr>
          <w:rFonts w:cs="Arial"/>
          <w:sz w:val="22"/>
          <w:szCs w:val="22"/>
          <w:lang w:eastAsia="en-GB"/>
        </w:rPr>
        <w:t>Lot 3</w:t>
      </w:r>
      <w:r w:rsidR="000C498E">
        <w:rPr>
          <w:rStyle w:val="FootnoteReference"/>
          <w:rFonts w:cs="Arial"/>
          <w:sz w:val="22"/>
          <w:szCs w:val="22"/>
          <w:lang w:eastAsia="en-GB"/>
        </w:rPr>
        <w:footnoteReference w:id="4"/>
      </w:r>
      <w:r w:rsidRPr="001602DC">
        <w:rPr>
          <w:rFonts w:cs="Arial"/>
          <w:sz w:val="22"/>
          <w:szCs w:val="22"/>
          <w:lang w:eastAsia="en-GB"/>
        </w:rPr>
        <w:t xml:space="preserve"> - Electrical Distribution Systems</w:t>
      </w:r>
      <w:r w:rsidR="00075276">
        <w:rPr>
          <w:rFonts w:cs="Arial"/>
          <w:sz w:val="22"/>
          <w:szCs w:val="22"/>
          <w:lang w:eastAsia="en-GB"/>
        </w:rPr>
        <w:t>;</w:t>
      </w:r>
    </w:p>
    <w:p w:rsidR="009F79D3" w:rsidRDefault="009F79D3" w:rsidP="009F79D3">
      <w:pPr>
        <w:autoSpaceDE w:val="0"/>
        <w:spacing w:before="0" w:after="0"/>
        <w:jc w:val="left"/>
        <w:rPr>
          <w:rFonts w:cs="Arial"/>
          <w:sz w:val="22"/>
          <w:szCs w:val="22"/>
          <w:lang w:eastAsia="en-GB"/>
        </w:rPr>
      </w:pPr>
    </w:p>
    <w:p w:rsidR="001602DC" w:rsidRDefault="001602DC" w:rsidP="002746C6">
      <w:pPr>
        <w:numPr>
          <w:ilvl w:val="0"/>
          <w:numId w:val="14"/>
        </w:numPr>
        <w:autoSpaceDE w:val="0"/>
        <w:spacing w:before="0" w:after="0"/>
        <w:jc w:val="left"/>
        <w:rPr>
          <w:rFonts w:cs="Arial"/>
          <w:sz w:val="22"/>
          <w:szCs w:val="22"/>
          <w:lang w:eastAsia="en-GB"/>
        </w:rPr>
      </w:pPr>
      <w:r w:rsidRPr="001602DC">
        <w:rPr>
          <w:rFonts w:cs="Arial"/>
          <w:sz w:val="22"/>
          <w:szCs w:val="22"/>
          <w:lang w:eastAsia="en-GB"/>
        </w:rPr>
        <w:t>Lot</w:t>
      </w:r>
      <w:r>
        <w:rPr>
          <w:rFonts w:cs="Arial"/>
          <w:sz w:val="22"/>
          <w:szCs w:val="22"/>
          <w:lang w:eastAsia="en-GB"/>
        </w:rPr>
        <w:t xml:space="preserve"> 4 </w:t>
      </w:r>
      <w:r w:rsidR="009F79D3">
        <w:rPr>
          <w:rFonts w:cs="Arial"/>
          <w:sz w:val="22"/>
          <w:szCs w:val="22"/>
          <w:lang w:eastAsia="en-GB"/>
        </w:rPr>
        <w:t>–</w:t>
      </w:r>
      <w:r>
        <w:rPr>
          <w:rFonts w:cs="Arial"/>
          <w:sz w:val="22"/>
          <w:szCs w:val="22"/>
          <w:lang w:eastAsia="en-GB"/>
        </w:rPr>
        <w:t xml:space="preserve"> </w:t>
      </w:r>
      <w:r w:rsidRPr="001602DC">
        <w:rPr>
          <w:rFonts w:cs="Arial"/>
          <w:sz w:val="22"/>
          <w:szCs w:val="22"/>
          <w:lang w:eastAsia="en-GB"/>
        </w:rPr>
        <w:t>Machinery Control and Surveillan</w:t>
      </w:r>
      <w:r w:rsidR="00075276">
        <w:rPr>
          <w:rFonts w:cs="Arial"/>
          <w:sz w:val="22"/>
          <w:szCs w:val="22"/>
          <w:lang w:eastAsia="en-GB"/>
        </w:rPr>
        <w:t>ce System (MCAS);</w:t>
      </w:r>
    </w:p>
    <w:p w:rsidR="008045F6" w:rsidRDefault="008045F6" w:rsidP="008045F6">
      <w:pPr>
        <w:autoSpaceDE w:val="0"/>
        <w:spacing w:before="0" w:after="0"/>
        <w:jc w:val="left"/>
        <w:rPr>
          <w:rFonts w:cs="Arial"/>
          <w:sz w:val="22"/>
          <w:szCs w:val="22"/>
          <w:lang w:eastAsia="en-GB"/>
        </w:rPr>
      </w:pPr>
    </w:p>
    <w:p w:rsidR="008045F6" w:rsidRDefault="008045F6" w:rsidP="002746C6">
      <w:pPr>
        <w:numPr>
          <w:ilvl w:val="0"/>
          <w:numId w:val="14"/>
        </w:numPr>
        <w:autoSpaceDE w:val="0"/>
        <w:spacing w:before="0" w:after="0"/>
        <w:jc w:val="left"/>
        <w:rPr>
          <w:rFonts w:cs="Arial"/>
          <w:sz w:val="22"/>
          <w:szCs w:val="22"/>
          <w:lang w:eastAsia="en-GB"/>
        </w:rPr>
      </w:pPr>
      <w:r>
        <w:rPr>
          <w:rFonts w:cs="Arial"/>
          <w:sz w:val="22"/>
          <w:szCs w:val="22"/>
          <w:lang w:eastAsia="en-GB"/>
        </w:rPr>
        <w:t>Lot 5 – System Integrator (SI).</w:t>
      </w:r>
    </w:p>
    <w:p w:rsidR="001602DC" w:rsidRPr="001602DC" w:rsidRDefault="001602DC" w:rsidP="002746C6">
      <w:pPr>
        <w:autoSpaceDE w:val="0"/>
        <w:spacing w:before="0" w:after="0"/>
        <w:ind w:left="720"/>
        <w:jc w:val="left"/>
        <w:rPr>
          <w:rFonts w:cs="Arial"/>
          <w:sz w:val="22"/>
          <w:szCs w:val="22"/>
          <w:lang w:eastAsia="en-GB"/>
        </w:rPr>
      </w:pPr>
    </w:p>
    <w:p w:rsidR="006F76B4" w:rsidRPr="001602DC" w:rsidRDefault="006F76B4" w:rsidP="00F359FF">
      <w:pPr>
        <w:pStyle w:val="ITEAP3"/>
      </w:pPr>
      <w:r>
        <w:t xml:space="preserve">All </w:t>
      </w:r>
      <w:r w:rsidR="003B5DE1">
        <w:t xml:space="preserve">equipment </w:t>
      </w:r>
      <w:r>
        <w:t>s</w:t>
      </w:r>
      <w:r w:rsidR="007A56AA">
        <w:t>uppliers</w:t>
      </w:r>
      <w:r w:rsidR="003B027F">
        <w:rPr>
          <w:rStyle w:val="FootnoteReference"/>
        </w:rPr>
        <w:footnoteReference w:id="5"/>
      </w:r>
      <w:r>
        <w:t xml:space="preserve"> </w:t>
      </w:r>
      <w:r w:rsidR="003B5DE1">
        <w:t>are contracted to</w:t>
      </w:r>
      <w:r>
        <w:t xml:space="preserve"> provide evidence of Testing and Evaluation of their products including </w:t>
      </w:r>
      <w:r w:rsidR="00EE6A73">
        <w:t>Factory Acceptance Tests (</w:t>
      </w:r>
      <w:r>
        <w:t>FAT</w:t>
      </w:r>
      <w:r w:rsidR="00EE6A73">
        <w:t>)</w:t>
      </w:r>
      <w:r>
        <w:t xml:space="preserve">s, through-life support management, quality assurance, safety and environmental management.  In addition, </w:t>
      </w:r>
      <w:r w:rsidR="007A56AA">
        <w:t>s</w:t>
      </w:r>
      <w:r w:rsidR="007D5D8F">
        <w:t>uppliers</w:t>
      </w:r>
      <w:r>
        <w:t xml:space="preserve"> </w:t>
      </w:r>
      <w:r w:rsidR="003B5DE1">
        <w:t xml:space="preserve">are required to </w:t>
      </w:r>
      <w:r>
        <w:t>produce a draft TEA schedule</w:t>
      </w:r>
      <w:r w:rsidR="00731B48">
        <w:t xml:space="preserve"> for their equipment</w:t>
      </w:r>
      <w:r w:rsidR="003B5DE1">
        <w:t>.  The role of the ITEA WG is</w:t>
      </w:r>
      <w:r>
        <w:t xml:space="preserve"> to </w:t>
      </w:r>
      <w:r w:rsidR="003B5DE1">
        <w:t>coordinate these individual plans and produce the most efficient combined plan for the PGMU system.</w:t>
      </w:r>
    </w:p>
    <w:p w:rsidR="001602DC" w:rsidRDefault="001602DC" w:rsidP="002746C6">
      <w:pPr>
        <w:pStyle w:val="Bullet"/>
        <w:numPr>
          <w:ilvl w:val="0"/>
          <w:numId w:val="0"/>
        </w:numPr>
        <w:spacing w:before="0"/>
        <w:ind w:left="720"/>
        <w:rPr>
          <w:rFonts w:cs="Arial"/>
          <w:szCs w:val="22"/>
        </w:rPr>
      </w:pPr>
    </w:p>
    <w:p w:rsidR="008045F6" w:rsidRDefault="008045F6" w:rsidP="00F359FF">
      <w:pPr>
        <w:pStyle w:val="ITEAP3"/>
      </w:pPr>
      <w:r w:rsidRPr="008271BB">
        <w:t>It is essential that until PGMU has been successfully delivered into service the Suppliers of the key equipments</w:t>
      </w:r>
      <w:r>
        <w:t xml:space="preserve"> (Providers of Lots 1 to 4)</w:t>
      </w:r>
      <w:r w:rsidRPr="008271BB">
        <w:t xml:space="preserve"> develop and maintain effective working relationships with the PGMU P</w:t>
      </w:r>
      <w:r w:rsidR="007A56AA">
        <w:t>T,</w:t>
      </w:r>
      <w:r w:rsidRPr="008271BB">
        <w:t xml:space="preserve"> the suppliers of the other key equipments and wider stakeholders as appropriate to ensure a successful integrated PGMU solution is installed. </w:t>
      </w:r>
      <w:r>
        <w:t xml:space="preserve"> The Authority will contract the services of a SI (Lot 5) to act as </w:t>
      </w:r>
      <w:r w:rsidR="00E54061">
        <w:t>delegated</w:t>
      </w:r>
      <w:r>
        <w:t xml:space="preserve"> technical authority and to manage the PGMU equipment </w:t>
      </w:r>
      <w:r w:rsidR="007A56AA">
        <w:t>s</w:t>
      </w:r>
      <w:r>
        <w:t>uppliers and deliver the capability specified in the PGMU requirements set.</w:t>
      </w:r>
      <w:r w:rsidR="00731B48">
        <w:t xml:space="preserve">  A summary of the 5 Lots is at Annex H</w:t>
      </w:r>
    </w:p>
    <w:p w:rsidR="009F79D3" w:rsidRDefault="009F79D3" w:rsidP="009F79D3">
      <w:pPr>
        <w:pStyle w:val="Bullet"/>
        <w:numPr>
          <w:ilvl w:val="0"/>
          <w:numId w:val="0"/>
        </w:numPr>
        <w:spacing w:before="0"/>
      </w:pPr>
    </w:p>
    <w:p w:rsidR="008045F6" w:rsidRDefault="008045F6" w:rsidP="00F359FF">
      <w:pPr>
        <w:pStyle w:val="ITEAP3"/>
      </w:pPr>
      <w:r>
        <w:t>The need for a PGMU SI has arisen from the procurement strategy of purchasing PGMU equipment in 4 different Contracts</w:t>
      </w:r>
      <w:r w:rsidRPr="00A95EA8">
        <w:t>, without appointing a Prime Contractor</w:t>
      </w:r>
      <w:r>
        <w:t>.  The resulting integration risks are well understood by the Authority and the T23 PGMU Integration Strategy explains how the risks are mitigated</w:t>
      </w:r>
      <w:r w:rsidR="00950AA6">
        <w:t>.</w:t>
      </w:r>
    </w:p>
    <w:p w:rsidR="00D048EE" w:rsidRDefault="00D048EE" w:rsidP="009B33DC">
      <w:pPr>
        <w:pStyle w:val="Bullet"/>
        <w:numPr>
          <w:ilvl w:val="0"/>
          <w:numId w:val="0"/>
        </w:numPr>
        <w:spacing w:before="0"/>
        <w:rPr>
          <w:rFonts w:cs="Arial"/>
          <w:szCs w:val="22"/>
        </w:rPr>
      </w:pPr>
    </w:p>
    <w:p w:rsidR="00C562DB" w:rsidRPr="00F403B4" w:rsidRDefault="00D048EE" w:rsidP="009B33DC">
      <w:pPr>
        <w:pStyle w:val="Heading1"/>
        <w:spacing w:before="0" w:after="0"/>
        <w:jc w:val="left"/>
        <w:rPr>
          <w:sz w:val="22"/>
          <w:szCs w:val="22"/>
        </w:rPr>
      </w:pPr>
      <w:bookmarkStart w:id="80" w:name="_Toc328559899"/>
      <w:bookmarkStart w:id="81" w:name="_Toc328648778"/>
      <w:bookmarkStart w:id="82" w:name="_Toc328679440"/>
      <w:bookmarkStart w:id="83" w:name="_Toc328683243"/>
      <w:bookmarkStart w:id="84" w:name="_Toc328683652"/>
      <w:bookmarkStart w:id="85" w:name="_Toc328559901"/>
      <w:bookmarkStart w:id="86" w:name="_Toc328648780"/>
      <w:bookmarkStart w:id="87" w:name="_Toc328679442"/>
      <w:bookmarkStart w:id="88" w:name="_Toc328683245"/>
      <w:bookmarkStart w:id="89" w:name="_Toc328683654"/>
      <w:bookmarkStart w:id="90" w:name="_Toc328559903"/>
      <w:bookmarkStart w:id="91" w:name="_Toc328648782"/>
      <w:bookmarkStart w:id="92" w:name="_Toc328679444"/>
      <w:bookmarkStart w:id="93" w:name="_Toc328683247"/>
      <w:bookmarkStart w:id="94" w:name="_Toc328683656"/>
      <w:bookmarkStart w:id="95" w:name="_Toc328559904"/>
      <w:bookmarkStart w:id="96" w:name="_Toc328648783"/>
      <w:bookmarkStart w:id="97" w:name="_Toc328679445"/>
      <w:bookmarkStart w:id="98" w:name="_Toc328683248"/>
      <w:bookmarkStart w:id="99" w:name="_Toc328683657"/>
      <w:bookmarkStart w:id="100" w:name="_Toc328559905"/>
      <w:bookmarkStart w:id="101" w:name="_Toc328648784"/>
      <w:bookmarkStart w:id="102" w:name="_Toc328679446"/>
      <w:bookmarkStart w:id="103" w:name="_Toc328683249"/>
      <w:bookmarkStart w:id="104" w:name="_Toc328683658"/>
      <w:bookmarkStart w:id="105" w:name="_Toc328559906"/>
      <w:bookmarkStart w:id="106" w:name="_Toc328648785"/>
      <w:bookmarkStart w:id="107" w:name="_Toc328679447"/>
      <w:bookmarkStart w:id="108" w:name="_Toc328683250"/>
      <w:bookmarkStart w:id="109" w:name="_Toc328683659"/>
      <w:bookmarkStart w:id="110" w:name="_Toc327430003"/>
      <w:bookmarkStart w:id="111" w:name="_Toc328559907"/>
      <w:bookmarkStart w:id="112" w:name="_Toc328648786"/>
      <w:bookmarkStart w:id="113" w:name="_Toc328679448"/>
      <w:bookmarkStart w:id="114" w:name="_Toc328683251"/>
      <w:bookmarkStart w:id="115" w:name="_Toc328683660"/>
      <w:bookmarkStart w:id="116" w:name="_Toc327430004"/>
      <w:bookmarkStart w:id="117" w:name="_Toc328559908"/>
      <w:bookmarkStart w:id="118" w:name="_Toc328648787"/>
      <w:bookmarkStart w:id="119" w:name="_Toc328679449"/>
      <w:bookmarkStart w:id="120" w:name="_Toc328683252"/>
      <w:bookmarkStart w:id="121" w:name="_Toc328683661"/>
      <w:bookmarkStart w:id="122" w:name="_Toc327430005"/>
      <w:bookmarkStart w:id="123" w:name="_Toc328559909"/>
      <w:bookmarkStart w:id="124" w:name="_Toc328648788"/>
      <w:bookmarkStart w:id="125" w:name="_Toc328679450"/>
      <w:bookmarkStart w:id="126" w:name="_Toc328683253"/>
      <w:bookmarkStart w:id="127" w:name="_Toc328683662"/>
      <w:bookmarkStart w:id="128" w:name="_Toc411858803"/>
      <w:bookmarkStart w:id="129" w:name="_Toc116204028"/>
      <w:bookmarkStart w:id="130" w:name="_Toc137777370"/>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sz w:val="22"/>
          <w:szCs w:val="22"/>
        </w:rPr>
        <w:t>ST</w:t>
      </w:r>
      <w:r w:rsidR="00C562DB" w:rsidRPr="00F403B4">
        <w:rPr>
          <w:sz w:val="22"/>
          <w:szCs w:val="22"/>
        </w:rPr>
        <w:t>AKEHOLDERS &amp; RESPONSIBILITIES</w:t>
      </w:r>
      <w:bookmarkEnd w:id="128"/>
    </w:p>
    <w:p w:rsidR="00C562DB" w:rsidRPr="00F403B4" w:rsidRDefault="00C562DB" w:rsidP="009B33DC">
      <w:pPr>
        <w:spacing w:before="0" w:after="0"/>
        <w:jc w:val="left"/>
        <w:rPr>
          <w:rFonts w:cs="Arial"/>
          <w:sz w:val="22"/>
          <w:szCs w:val="22"/>
        </w:rPr>
      </w:pPr>
    </w:p>
    <w:p w:rsidR="00D5316A" w:rsidRDefault="00731C3A" w:rsidP="009B33DC">
      <w:pPr>
        <w:pStyle w:val="Heading2"/>
        <w:overflowPunct w:val="0"/>
        <w:autoSpaceDE w:val="0"/>
        <w:autoSpaceDN w:val="0"/>
        <w:adjustRightInd w:val="0"/>
        <w:spacing w:before="0" w:after="0"/>
        <w:jc w:val="left"/>
        <w:textAlignment w:val="baseline"/>
        <w:rPr>
          <w:sz w:val="22"/>
          <w:szCs w:val="22"/>
        </w:rPr>
      </w:pPr>
      <w:bookmarkStart w:id="131" w:name="_Toc411858804"/>
      <w:r>
        <w:rPr>
          <w:sz w:val="22"/>
          <w:szCs w:val="22"/>
        </w:rPr>
        <w:t>Stakeholders &amp; Responsibilities</w:t>
      </w:r>
      <w:bookmarkEnd w:id="131"/>
    </w:p>
    <w:p w:rsidR="001002F9" w:rsidRPr="00C75872" w:rsidRDefault="001002F9" w:rsidP="001002F9">
      <w:pPr>
        <w:spacing w:before="0" w:after="0"/>
        <w:rPr>
          <w:sz w:val="22"/>
          <w:szCs w:val="22"/>
        </w:rPr>
      </w:pPr>
    </w:p>
    <w:p w:rsidR="00D5316A" w:rsidRPr="00F403B4" w:rsidRDefault="003711BC" w:rsidP="00F359FF">
      <w:pPr>
        <w:pStyle w:val="ITEAP3"/>
      </w:pPr>
      <w:r>
        <w:t xml:space="preserve">The major ITEA Stakeholders, i.e. those who will form the ITEA Working Group, are </w:t>
      </w:r>
      <w:r w:rsidR="00731C3A">
        <w:t>listed in the table below:</w:t>
      </w:r>
    </w:p>
    <w:p w:rsidR="009D1DC0" w:rsidRDefault="009D1DC0" w:rsidP="009B33DC">
      <w:pPr>
        <w:spacing w:before="0" w:after="0"/>
        <w:rPr>
          <w:rFonts w:cs="Arial"/>
          <w:b/>
          <w:sz w:val="22"/>
          <w:szCs w:val="22"/>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160"/>
        <w:gridCol w:w="2160"/>
        <w:gridCol w:w="2700"/>
      </w:tblGrid>
      <w:tr w:rsidR="00ED6517" w:rsidRPr="0024698D" w:rsidTr="00ED6517">
        <w:trPr>
          <w:cantSplit/>
          <w:tblHeader/>
        </w:trPr>
        <w:tc>
          <w:tcPr>
            <w:tcW w:w="1620" w:type="dxa"/>
            <w:shd w:val="clear" w:color="auto" w:fill="A6A6A6"/>
          </w:tcPr>
          <w:p w:rsidR="00ED6517" w:rsidRPr="0024698D" w:rsidRDefault="00ED6517" w:rsidP="0024698D">
            <w:pPr>
              <w:spacing w:before="0" w:after="0"/>
              <w:rPr>
                <w:rFonts w:cs="Arial"/>
                <w:b/>
                <w:szCs w:val="20"/>
              </w:rPr>
            </w:pPr>
            <w:r w:rsidRPr="0024698D">
              <w:rPr>
                <w:rFonts w:cs="Arial"/>
                <w:b/>
                <w:szCs w:val="20"/>
              </w:rPr>
              <w:t>Organisation</w:t>
            </w:r>
          </w:p>
        </w:tc>
        <w:tc>
          <w:tcPr>
            <w:tcW w:w="2160" w:type="dxa"/>
            <w:shd w:val="clear" w:color="auto" w:fill="A6A6A6"/>
          </w:tcPr>
          <w:p w:rsidR="00ED6517" w:rsidRPr="0024698D" w:rsidRDefault="00ED6517" w:rsidP="0024698D">
            <w:pPr>
              <w:spacing w:before="0" w:after="0"/>
              <w:jc w:val="left"/>
              <w:rPr>
                <w:rFonts w:cs="Arial"/>
                <w:b/>
                <w:szCs w:val="20"/>
              </w:rPr>
            </w:pPr>
            <w:r w:rsidRPr="0024698D">
              <w:rPr>
                <w:rFonts w:cs="Arial"/>
                <w:b/>
                <w:szCs w:val="20"/>
              </w:rPr>
              <w:t>D</w:t>
            </w:r>
            <w:r w:rsidR="009F79D3" w:rsidRPr="0024698D">
              <w:rPr>
                <w:rFonts w:cs="Arial"/>
                <w:b/>
                <w:szCs w:val="20"/>
              </w:rPr>
              <w:t>l</w:t>
            </w:r>
            <w:r w:rsidRPr="0024698D">
              <w:rPr>
                <w:rFonts w:cs="Arial"/>
                <w:b/>
                <w:szCs w:val="20"/>
              </w:rPr>
              <w:t>oD / Stakeholder</w:t>
            </w:r>
          </w:p>
        </w:tc>
        <w:tc>
          <w:tcPr>
            <w:tcW w:w="2160" w:type="dxa"/>
            <w:shd w:val="clear" w:color="auto" w:fill="A6A6A6"/>
          </w:tcPr>
          <w:p w:rsidR="00ED6517" w:rsidRPr="0024698D" w:rsidRDefault="00ED6517" w:rsidP="0024698D">
            <w:pPr>
              <w:spacing w:before="0" w:after="0"/>
              <w:jc w:val="left"/>
              <w:rPr>
                <w:rFonts w:cs="Arial"/>
                <w:b/>
                <w:szCs w:val="20"/>
              </w:rPr>
            </w:pPr>
            <w:r w:rsidRPr="0024698D">
              <w:rPr>
                <w:rFonts w:cs="Arial"/>
                <w:b/>
                <w:szCs w:val="20"/>
              </w:rPr>
              <w:t>D</w:t>
            </w:r>
            <w:r w:rsidR="009F79D3" w:rsidRPr="0024698D">
              <w:rPr>
                <w:rFonts w:cs="Arial"/>
                <w:b/>
                <w:szCs w:val="20"/>
              </w:rPr>
              <w:t>l</w:t>
            </w:r>
            <w:r w:rsidRPr="0024698D">
              <w:rPr>
                <w:rFonts w:cs="Arial"/>
                <w:b/>
                <w:szCs w:val="20"/>
              </w:rPr>
              <w:t>oD 1*/DACOS Owner</w:t>
            </w:r>
          </w:p>
        </w:tc>
        <w:tc>
          <w:tcPr>
            <w:tcW w:w="2700" w:type="dxa"/>
            <w:shd w:val="clear" w:color="auto" w:fill="A6A6A6"/>
          </w:tcPr>
          <w:p w:rsidR="00ED6517" w:rsidRPr="0024698D" w:rsidRDefault="00ED6517" w:rsidP="0024698D">
            <w:pPr>
              <w:spacing w:before="0" w:after="0"/>
              <w:jc w:val="left"/>
              <w:rPr>
                <w:rFonts w:cs="Arial"/>
                <w:b/>
                <w:szCs w:val="20"/>
              </w:rPr>
            </w:pPr>
            <w:r w:rsidRPr="0024698D">
              <w:rPr>
                <w:rFonts w:cs="Arial"/>
                <w:b/>
                <w:szCs w:val="20"/>
              </w:rPr>
              <w:t>Desk Officer / Contact</w:t>
            </w:r>
          </w:p>
        </w:tc>
      </w:tr>
      <w:tr w:rsidR="00ED6517" w:rsidRPr="0024698D" w:rsidTr="00ED6517">
        <w:trPr>
          <w:cantSplit/>
        </w:trPr>
        <w:tc>
          <w:tcPr>
            <w:tcW w:w="1620" w:type="dxa"/>
            <w:shd w:val="clear" w:color="auto" w:fill="auto"/>
          </w:tcPr>
          <w:p w:rsidR="00ED6517" w:rsidRPr="0024698D" w:rsidRDefault="00ED6517" w:rsidP="0024698D">
            <w:pPr>
              <w:spacing w:before="0" w:after="0"/>
              <w:rPr>
                <w:rFonts w:cs="Arial"/>
                <w:szCs w:val="20"/>
              </w:rPr>
            </w:pPr>
          </w:p>
        </w:tc>
        <w:tc>
          <w:tcPr>
            <w:tcW w:w="2160" w:type="dxa"/>
          </w:tcPr>
          <w:p w:rsidR="00ED6517" w:rsidRPr="0024698D" w:rsidRDefault="00ED6517" w:rsidP="0024698D">
            <w:pPr>
              <w:spacing w:before="0" w:after="0"/>
              <w:jc w:val="left"/>
              <w:rPr>
                <w:rFonts w:cs="Arial"/>
                <w:szCs w:val="20"/>
              </w:rPr>
            </w:pPr>
          </w:p>
        </w:tc>
        <w:tc>
          <w:tcPr>
            <w:tcW w:w="2160" w:type="dxa"/>
          </w:tcPr>
          <w:p w:rsidR="00ED6517" w:rsidRPr="0024698D" w:rsidRDefault="00ED6517" w:rsidP="0024698D">
            <w:pPr>
              <w:spacing w:before="0" w:after="0"/>
              <w:jc w:val="left"/>
              <w:rPr>
                <w:rFonts w:cs="Arial"/>
                <w:szCs w:val="20"/>
              </w:rPr>
            </w:pPr>
          </w:p>
        </w:tc>
        <w:tc>
          <w:tcPr>
            <w:tcW w:w="2700" w:type="dxa"/>
          </w:tcPr>
          <w:p w:rsidR="00ED6517" w:rsidRPr="0024698D" w:rsidRDefault="00ED6517" w:rsidP="0024698D">
            <w:pPr>
              <w:spacing w:before="0" w:after="0"/>
              <w:jc w:val="left"/>
              <w:rPr>
                <w:rFonts w:cs="Arial"/>
                <w:szCs w:val="20"/>
              </w:rPr>
            </w:pPr>
          </w:p>
        </w:tc>
      </w:tr>
      <w:tr w:rsidR="00ED6517" w:rsidRPr="0024698D" w:rsidTr="00ED6517">
        <w:trPr>
          <w:cantSplit/>
        </w:trPr>
        <w:tc>
          <w:tcPr>
            <w:tcW w:w="1620" w:type="dxa"/>
            <w:shd w:val="clear" w:color="auto" w:fill="auto"/>
          </w:tcPr>
          <w:p w:rsidR="00ED6517" w:rsidRPr="0024698D" w:rsidRDefault="00ED6517" w:rsidP="0024698D">
            <w:pPr>
              <w:spacing w:before="0" w:after="0"/>
              <w:rPr>
                <w:rFonts w:cs="Arial"/>
                <w:szCs w:val="20"/>
              </w:rPr>
            </w:pPr>
          </w:p>
        </w:tc>
        <w:tc>
          <w:tcPr>
            <w:tcW w:w="2160" w:type="dxa"/>
          </w:tcPr>
          <w:p w:rsidR="00ED6517" w:rsidRPr="0024698D" w:rsidRDefault="00ED6517" w:rsidP="0024698D">
            <w:pPr>
              <w:spacing w:before="0" w:after="0"/>
              <w:jc w:val="left"/>
              <w:rPr>
                <w:rFonts w:cs="Arial"/>
                <w:szCs w:val="20"/>
              </w:rPr>
            </w:pPr>
          </w:p>
        </w:tc>
        <w:tc>
          <w:tcPr>
            <w:tcW w:w="2160" w:type="dxa"/>
          </w:tcPr>
          <w:p w:rsidR="007D5D8F" w:rsidRPr="0024698D" w:rsidRDefault="007D5D8F" w:rsidP="0024698D">
            <w:pPr>
              <w:spacing w:before="0" w:after="0"/>
              <w:jc w:val="left"/>
              <w:rPr>
                <w:rFonts w:cs="Arial"/>
                <w:szCs w:val="20"/>
                <w:lang w:val="fr-FR"/>
              </w:rPr>
            </w:pPr>
          </w:p>
        </w:tc>
        <w:tc>
          <w:tcPr>
            <w:tcW w:w="2700" w:type="dxa"/>
          </w:tcPr>
          <w:p w:rsidR="00ED6517" w:rsidRPr="0024698D" w:rsidRDefault="00ED6517" w:rsidP="0024698D">
            <w:pPr>
              <w:spacing w:before="0" w:after="0"/>
              <w:jc w:val="left"/>
              <w:rPr>
                <w:rFonts w:cs="Arial"/>
                <w:szCs w:val="20"/>
                <w:lang w:val="fr-FR" w:eastAsia="en-GB"/>
              </w:rPr>
            </w:pPr>
          </w:p>
        </w:tc>
      </w:tr>
      <w:tr w:rsidR="00ED6517" w:rsidRPr="0024698D" w:rsidTr="00ED6517">
        <w:trPr>
          <w:cantSplit/>
        </w:trPr>
        <w:tc>
          <w:tcPr>
            <w:tcW w:w="1620" w:type="dxa"/>
            <w:shd w:val="clear" w:color="auto" w:fill="auto"/>
          </w:tcPr>
          <w:p w:rsidR="00ED6517" w:rsidRPr="0024698D" w:rsidRDefault="00ED6517" w:rsidP="0024698D">
            <w:pPr>
              <w:spacing w:before="0" w:after="0"/>
              <w:jc w:val="left"/>
              <w:rPr>
                <w:rFonts w:cs="Arial"/>
                <w:szCs w:val="20"/>
              </w:rPr>
            </w:pPr>
          </w:p>
        </w:tc>
        <w:tc>
          <w:tcPr>
            <w:tcW w:w="2160" w:type="dxa"/>
          </w:tcPr>
          <w:p w:rsidR="00ED6517" w:rsidRPr="0024698D" w:rsidRDefault="00ED6517" w:rsidP="0024698D">
            <w:pPr>
              <w:spacing w:before="0" w:after="0"/>
              <w:jc w:val="left"/>
              <w:rPr>
                <w:rFonts w:cs="Arial"/>
                <w:szCs w:val="20"/>
              </w:rPr>
            </w:pPr>
          </w:p>
        </w:tc>
        <w:tc>
          <w:tcPr>
            <w:tcW w:w="2160" w:type="dxa"/>
          </w:tcPr>
          <w:p w:rsidR="00ED6517" w:rsidRPr="0024698D" w:rsidRDefault="00ED6517" w:rsidP="0024698D">
            <w:pPr>
              <w:spacing w:before="0" w:after="0"/>
              <w:jc w:val="left"/>
              <w:rPr>
                <w:rFonts w:ascii="Verdana" w:hAnsi="Verdana"/>
                <w:color w:val="000000"/>
                <w:szCs w:val="20"/>
              </w:rPr>
            </w:pPr>
          </w:p>
        </w:tc>
        <w:tc>
          <w:tcPr>
            <w:tcW w:w="2700" w:type="dxa"/>
          </w:tcPr>
          <w:p w:rsidR="000F3E06" w:rsidRPr="0024698D" w:rsidRDefault="000F3E06" w:rsidP="0024698D">
            <w:pPr>
              <w:spacing w:before="0" w:after="0"/>
              <w:jc w:val="left"/>
              <w:rPr>
                <w:rFonts w:cs="Arial"/>
                <w:szCs w:val="20"/>
              </w:rPr>
            </w:pPr>
          </w:p>
        </w:tc>
      </w:tr>
      <w:tr w:rsidR="00ED6517" w:rsidRPr="0024698D" w:rsidTr="00ED6517">
        <w:trPr>
          <w:cantSplit/>
        </w:trPr>
        <w:tc>
          <w:tcPr>
            <w:tcW w:w="1620" w:type="dxa"/>
            <w:shd w:val="clear" w:color="auto" w:fill="auto"/>
          </w:tcPr>
          <w:p w:rsidR="00ED6517" w:rsidRPr="0024698D" w:rsidRDefault="00ED6517" w:rsidP="0024698D">
            <w:pPr>
              <w:spacing w:before="0" w:after="0"/>
              <w:rPr>
                <w:rFonts w:cs="Arial"/>
                <w:szCs w:val="20"/>
              </w:rPr>
            </w:pPr>
          </w:p>
        </w:tc>
        <w:tc>
          <w:tcPr>
            <w:tcW w:w="2160" w:type="dxa"/>
          </w:tcPr>
          <w:p w:rsidR="00ED6517" w:rsidRPr="0024698D" w:rsidRDefault="00ED6517" w:rsidP="0024698D">
            <w:pPr>
              <w:spacing w:before="0" w:after="0"/>
              <w:jc w:val="left"/>
              <w:rPr>
                <w:rFonts w:cs="Arial"/>
                <w:szCs w:val="20"/>
              </w:rPr>
            </w:pPr>
          </w:p>
        </w:tc>
        <w:tc>
          <w:tcPr>
            <w:tcW w:w="2160" w:type="dxa"/>
          </w:tcPr>
          <w:p w:rsidR="00ED6517" w:rsidRPr="0024698D" w:rsidRDefault="00ED6517" w:rsidP="0024698D">
            <w:pPr>
              <w:spacing w:before="0" w:after="0"/>
              <w:jc w:val="left"/>
              <w:rPr>
                <w:rFonts w:cs="Arial"/>
                <w:szCs w:val="20"/>
              </w:rPr>
            </w:pPr>
          </w:p>
        </w:tc>
        <w:tc>
          <w:tcPr>
            <w:tcW w:w="2700" w:type="dxa"/>
          </w:tcPr>
          <w:p w:rsidR="00ED6517" w:rsidRPr="0024698D" w:rsidRDefault="00ED6517" w:rsidP="0024698D">
            <w:pPr>
              <w:spacing w:before="0" w:after="0"/>
              <w:jc w:val="left"/>
              <w:rPr>
                <w:rFonts w:cs="Arial"/>
                <w:szCs w:val="20"/>
                <w:lang w:val="de-DE"/>
              </w:rPr>
            </w:pPr>
          </w:p>
        </w:tc>
      </w:tr>
      <w:tr w:rsidR="00ED6517" w:rsidRPr="0024698D" w:rsidTr="00ED6517">
        <w:trPr>
          <w:cantSplit/>
        </w:trPr>
        <w:tc>
          <w:tcPr>
            <w:tcW w:w="1620" w:type="dxa"/>
            <w:shd w:val="clear" w:color="auto" w:fill="auto"/>
          </w:tcPr>
          <w:p w:rsidR="00ED6517" w:rsidRPr="0024698D" w:rsidRDefault="00ED6517" w:rsidP="0024698D">
            <w:pPr>
              <w:spacing w:before="0" w:after="0"/>
              <w:jc w:val="left"/>
              <w:rPr>
                <w:rFonts w:cs="Arial"/>
                <w:szCs w:val="20"/>
              </w:rPr>
            </w:pPr>
          </w:p>
        </w:tc>
        <w:tc>
          <w:tcPr>
            <w:tcW w:w="2160" w:type="dxa"/>
          </w:tcPr>
          <w:p w:rsidR="00ED6517" w:rsidRPr="0024698D" w:rsidRDefault="00ED6517" w:rsidP="0024698D">
            <w:pPr>
              <w:spacing w:before="0" w:after="0"/>
              <w:jc w:val="left"/>
              <w:rPr>
                <w:rFonts w:cs="Arial"/>
                <w:szCs w:val="20"/>
              </w:rPr>
            </w:pPr>
          </w:p>
        </w:tc>
        <w:tc>
          <w:tcPr>
            <w:tcW w:w="2160" w:type="dxa"/>
          </w:tcPr>
          <w:p w:rsidR="00ED6517" w:rsidRPr="0024698D" w:rsidRDefault="00ED6517" w:rsidP="0024698D">
            <w:pPr>
              <w:spacing w:before="0" w:after="0"/>
              <w:jc w:val="left"/>
              <w:rPr>
                <w:rFonts w:cs="Arial"/>
                <w:color w:val="000000"/>
                <w:szCs w:val="20"/>
              </w:rPr>
            </w:pPr>
          </w:p>
        </w:tc>
        <w:tc>
          <w:tcPr>
            <w:tcW w:w="2700" w:type="dxa"/>
          </w:tcPr>
          <w:p w:rsidR="00ED6517" w:rsidRPr="0024698D" w:rsidRDefault="00ED6517" w:rsidP="0024698D">
            <w:pPr>
              <w:spacing w:before="0" w:after="0"/>
              <w:jc w:val="left"/>
              <w:rPr>
                <w:rFonts w:cs="Arial"/>
                <w:szCs w:val="20"/>
              </w:rPr>
            </w:pPr>
          </w:p>
        </w:tc>
      </w:tr>
      <w:tr w:rsidR="00ED6517" w:rsidRPr="0024698D" w:rsidTr="00ED6517">
        <w:trPr>
          <w:cantSplit/>
        </w:trPr>
        <w:tc>
          <w:tcPr>
            <w:tcW w:w="1620" w:type="dxa"/>
            <w:shd w:val="clear" w:color="auto" w:fill="auto"/>
          </w:tcPr>
          <w:p w:rsidR="00ED6517" w:rsidRPr="0024698D" w:rsidRDefault="00ED6517" w:rsidP="0024698D">
            <w:pPr>
              <w:spacing w:before="0" w:after="0"/>
              <w:rPr>
                <w:rFonts w:cs="Arial"/>
                <w:szCs w:val="20"/>
              </w:rPr>
            </w:pPr>
          </w:p>
        </w:tc>
        <w:tc>
          <w:tcPr>
            <w:tcW w:w="2160" w:type="dxa"/>
          </w:tcPr>
          <w:p w:rsidR="00ED6517" w:rsidRPr="0024698D" w:rsidRDefault="00ED6517" w:rsidP="0024698D">
            <w:pPr>
              <w:spacing w:before="0" w:after="0"/>
              <w:jc w:val="left"/>
              <w:rPr>
                <w:rFonts w:cs="Arial"/>
                <w:szCs w:val="20"/>
              </w:rPr>
            </w:pPr>
          </w:p>
        </w:tc>
        <w:tc>
          <w:tcPr>
            <w:tcW w:w="2160" w:type="dxa"/>
          </w:tcPr>
          <w:p w:rsidR="00ED6517" w:rsidRPr="0024698D" w:rsidRDefault="00ED6517" w:rsidP="0024698D">
            <w:pPr>
              <w:spacing w:before="0" w:after="0"/>
              <w:jc w:val="left"/>
              <w:rPr>
                <w:rFonts w:cs="Arial"/>
                <w:color w:val="000000"/>
                <w:szCs w:val="20"/>
              </w:rPr>
            </w:pPr>
          </w:p>
        </w:tc>
        <w:tc>
          <w:tcPr>
            <w:tcW w:w="2700" w:type="dxa"/>
          </w:tcPr>
          <w:p w:rsidR="00ED6517" w:rsidRPr="0024698D" w:rsidRDefault="00ED6517" w:rsidP="0024698D">
            <w:pPr>
              <w:spacing w:before="0" w:after="0"/>
              <w:jc w:val="left"/>
              <w:rPr>
                <w:rFonts w:cs="Arial"/>
                <w:szCs w:val="20"/>
              </w:rPr>
            </w:pPr>
          </w:p>
        </w:tc>
      </w:tr>
      <w:tr w:rsidR="00ED6517" w:rsidRPr="0024698D" w:rsidTr="00ED6517">
        <w:trPr>
          <w:cantSplit/>
        </w:trPr>
        <w:tc>
          <w:tcPr>
            <w:tcW w:w="1620" w:type="dxa"/>
            <w:shd w:val="clear" w:color="auto" w:fill="auto"/>
          </w:tcPr>
          <w:p w:rsidR="00ED6517" w:rsidRPr="0024698D" w:rsidRDefault="00ED6517" w:rsidP="0024698D">
            <w:pPr>
              <w:spacing w:before="0" w:after="0"/>
              <w:rPr>
                <w:rFonts w:cs="Arial"/>
                <w:szCs w:val="20"/>
              </w:rPr>
            </w:pPr>
          </w:p>
        </w:tc>
        <w:tc>
          <w:tcPr>
            <w:tcW w:w="2160" w:type="dxa"/>
          </w:tcPr>
          <w:p w:rsidR="00ED6517" w:rsidRPr="0024698D" w:rsidRDefault="00ED6517" w:rsidP="0024698D">
            <w:pPr>
              <w:spacing w:before="0" w:after="0"/>
              <w:jc w:val="left"/>
              <w:rPr>
                <w:rFonts w:cs="Arial"/>
                <w:szCs w:val="20"/>
              </w:rPr>
            </w:pPr>
          </w:p>
        </w:tc>
        <w:tc>
          <w:tcPr>
            <w:tcW w:w="2160" w:type="dxa"/>
          </w:tcPr>
          <w:p w:rsidR="00ED6517" w:rsidRPr="0024698D" w:rsidRDefault="00ED6517" w:rsidP="0024698D">
            <w:pPr>
              <w:spacing w:before="0" w:after="0"/>
              <w:jc w:val="left"/>
              <w:rPr>
                <w:rFonts w:cs="Arial"/>
                <w:szCs w:val="20"/>
              </w:rPr>
            </w:pPr>
          </w:p>
        </w:tc>
        <w:tc>
          <w:tcPr>
            <w:tcW w:w="2700" w:type="dxa"/>
          </w:tcPr>
          <w:p w:rsidR="00ED6517" w:rsidRPr="0024698D" w:rsidRDefault="00ED6517" w:rsidP="0024698D">
            <w:pPr>
              <w:spacing w:before="0" w:after="0"/>
              <w:jc w:val="left"/>
              <w:rPr>
                <w:rFonts w:cs="Arial"/>
                <w:szCs w:val="20"/>
                <w:lang w:eastAsia="en-GB"/>
              </w:rPr>
            </w:pPr>
          </w:p>
        </w:tc>
      </w:tr>
      <w:tr w:rsidR="00ED6517" w:rsidRPr="0024698D" w:rsidTr="00ED6517">
        <w:trPr>
          <w:cantSplit/>
        </w:trPr>
        <w:tc>
          <w:tcPr>
            <w:tcW w:w="1620" w:type="dxa"/>
            <w:shd w:val="clear" w:color="auto" w:fill="auto"/>
          </w:tcPr>
          <w:p w:rsidR="00ED6517" w:rsidRPr="0024698D" w:rsidRDefault="00ED6517" w:rsidP="0024698D">
            <w:pPr>
              <w:spacing w:before="0" w:after="0"/>
              <w:rPr>
                <w:rFonts w:cs="Arial"/>
                <w:szCs w:val="20"/>
              </w:rPr>
            </w:pPr>
          </w:p>
        </w:tc>
        <w:tc>
          <w:tcPr>
            <w:tcW w:w="2160" w:type="dxa"/>
          </w:tcPr>
          <w:p w:rsidR="00ED6517" w:rsidRPr="0024698D" w:rsidRDefault="00ED6517" w:rsidP="0024698D">
            <w:pPr>
              <w:spacing w:before="0" w:after="0"/>
              <w:jc w:val="left"/>
              <w:rPr>
                <w:rFonts w:cs="Arial"/>
                <w:szCs w:val="20"/>
              </w:rPr>
            </w:pPr>
          </w:p>
        </w:tc>
        <w:tc>
          <w:tcPr>
            <w:tcW w:w="2160" w:type="dxa"/>
          </w:tcPr>
          <w:p w:rsidR="00ED6517" w:rsidRPr="0024698D" w:rsidRDefault="00ED6517" w:rsidP="0024698D">
            <w:pPr>
              <w:spacing w:before="0" w:after="0"/>
              <w:jc w:val="left"/>
              <w:rPr>
                <w:rFonts w:cs="Arial"/>
                <w:szCs w:val="20"/>
              </w:rPr>
            </w:pPr>
          </w:p>
        </w:tc>
        <w:tc>
          <w:tcPr>
            <w:tcW w:w="2700" w:type="dxa"/>
          </w:tcPr>
          <w:p w:rsidR="00ED6517" w:rsidRPr="0024698D" w:rsidRDefault="00ED6517" w:rsidP="0024698D">
            <w:pPr>
              <w:spacing w:before="0" w:after="0"/>
              <w:jc w:val="left"/>
              <w:rPr>
                <w:rFonts w:cs="Arial"/>
                <w:szCs w:val="20"/>
                <w:lang w:eastAsia="en-GB"/>
              </w:rPr>
            </w:pPr>
          </w:p>
        </w:tc>
      </w:tr>
      <w:tr w:rsidR="00ED6517" w:rsidRPr="0024698D" w:rsidTr="00ED6517">
        <w:trPr>
          <w:cantSplit/>
        </w:trPr>
        <w:tc>
          <w:tcPr>
            <w:tcW w:w="1620" w:type="dxa"/>
            <w:shd w:val="clear" w:color="auto" w:fill="auto"/>
          </w:tcPr>
          <w:p w:rsidR="00ED6517" w:rsidRPr="0024698D" w:rsidRDefault="00ED6517" w:rsidP="0024698D">
            <w:pPr>
              <w:spacing w:before="0" w:after="0"/>
              <w:rPr>
                <w:rFonts w:cs="Arial"/>
                <w:szCs w:val="20"/>
              </w:rPr>
            </w:pPr>
          </w:p>
        </w:tc>
        <w:tc>
          <w:tcPr>
            <w:tcW w:w="2160" w:type="dxa"/>
          </w:tcPr>
          <w:p w:rsidR="00ED6517" w:rsidRPr="0024698D" w:rsidRDefault="00ED6517" w:rsidP="0024698D">
            <w:pPr>
              <w:spacing w:before="0" w:after="0"/>
              <w:jc w:val="left"/>
              <w:rPr>
                <w:rFonts w:cs="Arial"/>
                <w:szCs w:val="20"/>
              </w:rPr>
            </w:pPr>
          </w:p>
        </w:tc>
        <w:tc>
          <w:tcPr>
            <w:tcW w:w="2160" w:type="dxa"/>
          </w:tcPr>
          <w:p w:rsidR="00ED6517" w:rsidRPr="0024698D" w:rsidRDefault="00ED6517" w:rsidP="0024698D">
            <w:pPr>
              <w:spacing w:before="0" w:after="0"/>
              <w:jc w:val="left"/>
              <w:rPr>
                <w:rFonts w:cs="Arial"/>
                <w:szCs w:val="20"/>
              </w:rPr>
            </w:pPr>
          </w:p>
        </w:tc>
        <w:tc>
          <w:tcPr>
            <w:tcW w:w="2700" w:type="dxa"/>
          </w:tcPr>
          <w:p w:rsidR="00ED6517" w:rsidRPr="0024698D" w:rsidRDefault="00ED6517" w:rsidP="0024698D">
            <w:pPr>
              <w:spacing w:before="0" w:after="0"/>
              <w:jc w:val="left"/>
              <w:rPr>
                <w:rFonts w:cs="Arial"/>
                <w:szCs w:val="20"/>
                <w:lang w:val="fr-FR"/>
              </w:rPr>
            </w:pPr>
          </w:p>
        </w:tc>
      </w:tr>
      <w:tr w:rsidR="00ED6517" w:rsidRPr="0024698D" w:rsidTr="00ED6517">
        <w:trPr>
          <w:cantSplit/>
        </w:trPr>
        <w:tc>
          <w:tcPr>
            <w:tcW w:w="1620" w:type="dxa"/>
            <w:shd w:val="clear" w:color="auto" w:fill="auto"/>
          </w:tcPr>
          <w:p w:rsidR="00ED6517" w:rsidRPr="0024698D" w:rsidRDefault="00ED6517" w:rsidP="0024698D">
            <w:pPr>
              <w:spacing w:before="0" w:after="0"/>
              <w:rPr>
                <w:rFonts w:cs="Arial"/>
                <w:szCs w:val="20"/>
              </w:rPr>
            </w:pPr>
          </w:p>
        </w:tc>
        <w:tc>
          <w:tcPr>
            <w:tcW w:w="2160" w:type="dxa"/>
          </w:tcPr>
          <w:p w:rsidR="00ED6517" w:rsidRPr="0024698D" w:rsidRDefault="00ED6517" w:rsidP="0024698D">
            <w:pPr>
              <w:spacing w:before="0" w:after="0"/>
              <w:jc w:val="left"/>
              <w:rPr>
                <w:rFonts w:cs="Arial"/>
                <w:szCs w:val="20"/>
              </w:rPr>
            </w:pPr>
          </w:p>
        </w:tc>
        <w:tc>
          <w:tcPr>
            <w:tcW w:w="2160" w:type="dxa"/>
          </w:tcPr>
          <w:p w:rsidR="00ED6517" w:rsidRPr="0024698D" w:rsidRDefault="00ED6517" w:rsidP="0024698D">
            <w:pPr>
              <w:spacing w:before="0" w:after="0"/>
              <w:jc w:val="left"/>
              <w:rPr>
                <w:rFonts w:cs="Arial"/>
                <w:szCs w:val="20"/>
              </w:rPr>
            </w:pPr>
          </w:p>
        </w:tc>
        <w:tc>
          <w:tcPr>
            <w:tcW w:w="2700" w:type="dxa"/>
          </w:tcPr>
          <w:p w:rsidR="00ED6517" w:rsidRPr="0024698D" w:rsidRDefault="00ED6517" w:rsidP="0024698D">
            <w:pPr>
              <w:spacing w:before="0" w:after="0"/>
              <w:jc w:val="left"/>
              <w:rPr>
                <w:rFonts w:cs="Arial"/>
                <w:szCs w:val="20"/>
              </w:rPr>
            </w:pPr>
          </w:p>
        </w:tc>
      </w:tr>
      <w:tr w:rsidR="00ED6517" w:rsidRPr="0024698D" w:rsidTr="00ED6517">
        <w:trPr>
          <w:cantSplit/>
        </w:trPr>
        <w:tc>
          <w:tcPr>
            <w:tcW w:w="1620" w:type="dxa"/>
            <w:shd w:val="clear" w:color="auto" w:fill="auto"/>
          </w:tcPr>
          <w:p w:rsidR="00ED6517" w:rsidRPr="0024698D" w:rsidRDefault="00ED6517" w:rsidP="0024698D">
            <w:pPr>
              <w:spacing w:before="0" w:after="0"/>
              <w:jc w:val="left"/>
              <w:rPr>
                <w:rFonts w:cs="Arial"/>
                <w:szCs w:val="20"/>
                <w:lang w:val="fr-FR"/>
              </w:rPr>
            </w:pPr>
          </w:p>
        </w:tc>
        <w:tc>
          <w:tcPr>
            <w:tcW w:w="2160" w:type="dxa"/>
          </w:tcPr>
          <w:p w:rsidR="00ED6517" w:rsidRPr="0024698D" w:rsidRDefault="00ED6517" w:rsidP="0024698D">
            <w:pPr>
              <w:spacing w:before="0" w:after="0"/>
              <w:jc w:val="left"/>
              <w:rPr>
                <w:rFonts w:cs="Arial"/>
                <w:szCs w:val="20"/>
              </w:rPr>
            </w:pPr>
          </w:p>
        </w:tc>
        <w:tc>
          <w:tcPr>
            <w:tcW w:w="2160" w:type="dxa"/>
          </w:tcPr>
          <w:p w:rsidR="00ED6517" w:rsidRPr="0024698D" w:rsidRDefault="00ED6517" w:rsidP="0024698D">
            <w:pPr>
              <w:spacing w:before="0" w:after="0"/>
              <w:jc w:val="left"/>
              <w:rPr>
                <w:rFonts w:cs="Arial"/>
                <w:szCs w:val="20"/>
              </w:rPr>
            </w:pPr>
          </w:p>
        </w:tc>
        <w:tc>
          <w:tcPr>
            <w:tcW w:w="2700" w:type="dxa"/>
          </w:tcPr>
          <w:p w:rsidR="00ED6517" w:rsidRPr="0024698D" w:rsidRDefault="00ED6517" w:rsidP="0024698D">
            <w:pPr>
              <w:spacing w:before="0" w:after="0"/>
              <w:jc w:val="left"/>
              <w:rPr>
                <w:rFonts w:cs="Arial"/>
                <w:szCs w:val="20"/>
                <w:lang w:val="fr-FR"/>
              </w:rPr>
            </w:pPr>
          </w:p>
        </w:tc>
      </w:tr>
      <w:tr w:rsidR="00ED6517" w:rsidRPr="0024698D" w:rsidTr="00ED6517">
        <w:trPr>
          <w:cantSplit/>
        </w:trPr>
        <w:tc>
          <w:tcPr>
            <w:tcW w:w="1620" w:type="dxa"/>
            <w:shd w:val="clear" w:color="auto" w:fill="auto"/>
          </w:tcPr>
          <w:p w:rsidR="00ED6517" w:rsidRPr="0024698D" w:rsidRDefault="00ED6517" w:rsidP="0024698D">
            <w:pPr>
              <w:spacing w:before="0" w:after="0"/>
              <w:jc w:val="left"/>
              <w:rPr>
                <w:rFonts w:cs="Arial"/>
                <w:szCs w:val="20"/>
              </w:rPr>
            </w:pPr>
          </w:p>
        </w:tc>
        <w:tc>
          <w:tcPr>
            <w:tcW w:w="2160" w:type="dxa"/>
          </w:tcPr>
          <w:p w:rsidR="00ED6517" w:rsidRPr="0024698D" w:rsidRDefault="00ED6517" w:rsidP="0024698D">
            <w:pPr>
              <w:spacing w:before="0" w:after="0"/>
              <w:jc w:val="left"/>
              <w:rPr>
                <w:rFonts w:cs="Arial"/>
                <w:szCs w:val="20"/>
              </w:rPr>
            </w:pPr>
          </w:p>
        </w:tc>
        <w:tc>
          <w:tcPr>
            <w:tcW w:w="2160" w:type="dxa"/>
          </w:tcPr>
          <w:p w:rsidR="00ED6517" w:rsidRPr="0024698D" w:rsidRDefault="00ED6517" w:rsidP="0024698D">
            <w:pPr>
              <w:spacing w:before="0" w:after="0"/>
              <w:jc w:val="left"/>
              <w:rPr>
                <w:rFonts w:cs="Arial"/>
                <w:szCs w:val="20"/>
              </w:rPr>
            </w:pPr>
          </w:p>
        </w:tc>
        <w:tc>
          <w:tcPr>
            <w:tcW w:w="2700" w:type="dxa"/>
          </w:tcPr>
          <w:p w:rsidR="00ED6517" w:rsidRPr="0024698D" w:rsidRDefault="00ED6517" w:rsidP="0024698D">
            <w:pPr>
              <w:spacing w:before="0" w:after="0"/>
              <w:jc w:val="left"/>
              <w:rPr>
                <w:rFonts w:cs="Arial"/>
                <w:szCs w:val="20"/>
              </w:rPr>
            </w:pPr>
          </w:p>
        </w:tc>
      </w:tr>
    </w:tbl>
    <w:p w:rsidR="000A0F89" w:rsidRDefault="000A0F89" w:rsidP="009B33DC">
      <w:pPr>
        <w:spacing w:before="0" w:after="0"/>
        <w:rPr>
          <w:rFonts w:cs="Arial"/>
          <w:sz w:val="22"/>
          <w:szCs w:val="22"/>
        </w:rPr>
      </w:pPr>
    </w:p>
    <w:p w:rsidR="00ED6517" w:rsidRPr="009D1DC0" w:rsidRDefault="00ED6517" w:rsidP="00ED6517">
      <w:pPr>
        <w:spacing w:before="0" w:after="0"/>
        <w:jc w:val="center"/>
        <w:rPr>
          <w:rFonts w:cs="Arial"/>
          <w:b/>
          <w:sz w:val="22"/>
          <w:szCs w:val="22"/>
        </w:rPr>
      </w:pPr>
      <w:r>
        <w:rPr>
          <w:rFonts w:cs="Arial"/>
          <w:b/>
          <w:sz w:val="22"/>
          <w:szCs w:val="22"/>
        </w:rPr>
        <w:t>Table 1:  D</w:t>
      </w:r>
      <w:r w:rsidR="00892D14">
        <w:rPr>
          <w:rFonts w:cs="Arial"/>
          <w:b/>
          <w:sz w:val="22"/>
          <w:szCs w:val="22"/>
        </w:rPr>
        <w:t>L</w:t>
      </w:r>
      <w:r>
        <w:rPr>
          <w:rFonts w:cs="Arial"/>
          <w:b/>
          <w:sz w:val="22"/>
          <w:szCs w:val="22"/>
        </w:rPr>
        <w:t>oD and Other Stakeholder Responsibilities</w:t>
      </w:r>
    </w:p>
    <w:p w:rsidR="00152B4C" w:rsidRDefault="00152B4C" w:rsidP="009B33DC">
      <w:pPr>
        <w:spacing w:before="0" w:after="0"/>
        <w:rPr>
          <w:rFonts w:cs="Arial"/>
          <w:sz w:val="22"/>
          <w:szCs w:val="22"/>
        </w:rPr>
      </w:pPr>
    </w:p>
    <w:p w:rsidR="00731C3A" w:rsidRPr="00F403B4" w:rsidRDefault="00731C3A" w:rsidP="009B33DC">
      <w:pPr>
        <w:pStyle w:val="Heading2"/>
        <w:overflowPunct w:val="0"/>
        <w:autoSpaceDE w:val="0"/>
        <w:autoSpaceDN w:val="0"/>
        <w:adjustRightInd w:val="0"/>
        <w:spacing w:before="0" w:after="0"/>
        <w:jc w:val="left"/>
        <w:textAlignment w:val="baseline"/>
        <w:rPr>
          <w:sz w:val="22"/>
          <w:szCs w:val="22"/>
        </w:rPr>
      </w:pPr>
      <w:bookmarkStart w:id="132" w:name="_Toc411858805"/>
      <w:r w:rsidRPr="00F403B4">
        <w:rPr>
          <w:sz w:val="22"/>
          <w:szCs w:val="22"/>
        </w:rPr>
        <w:t>Organisations</w:t>
      </w:r>
      <w:bookmarkEnd w:id="132"/>
    </w:p>
    <w:p w:rsidR="00844B4B" w:rsidRDefault="00844B4B" w:rsidP="009B33DC">
      <w:pPr>
        <w:spacing w:before="0" w:after="0"/>
        <w:ind w:left="540"/>
        <w:jc w:val="left"/>
        <w:rPr>
          <w:rFonts w:cs="Arial"/>
          <w:sz w:val="22"/>
          <w:szCs w:val="22"/>
        </w:rPr>
      </w:pPr>
    </w:p>
    <w:p w:rsidR="00731C3A" w:rsidRDefault="00731C3A" w:rsidP="00F359FF">
      <w:pPr>
        <w:pStyle w:val="ITEAP3"/>
      </w:pPr>
      <w:r w:rsidRPr="00F403B4">
        <w:t xml:space="preserve">The </w:t>
      </w:r>
      <w:r>
        <w:t>PGMU</w:t>
      </w:r>
      <w:r w:rsidRPr="00F403B4">
        <w:t xml:space="preserve"> Acceptance Authority, </w:t>
      </w:r>
      <w:r w:rsidR="00955E28">
        <w:t>AC</w:t>
      </w:r>
      <w:r w:rsidR="001F05B6">
        <w:t>O</w:t>
      </w:r>
      <w:r w:rsidR="00955E28">
        <w:t>S(</w:t>
      </w:r>
      <w:r w:rsidR="001F05B6">
        <w:t>SSM</w:t>
      </w:r>
      <w:r w:rsidR="00955E28">
        <w:t>)</w:t>
      </w:r>
      <w:r w:rsidRPr="00F403B4">
        <w:t xml:space="preserve">, is ultimately responsible for and governs the overall Acceptance process of which ITEA is a major part.  Management of </w:t>
      </w:r>
      <w:r w:rsidR="00A7579F">
        <w:t xml:space="preserve">the </w:t>
      </w:r>
      <w:r w:rsidRPr="00F403B4">
        <w:t xml:space="preserve">ITEA in the period leading up to </w:t>
      </w:r>
      <w:r w:rsidR="00B311D8">
        <w:t>IOC</w:t>
      </w:r>
      <w:r w:rsidRPr="00F403B4">
        <w:t xml:space="preserve"> is wholly devolved to the </w:t>
      </w:r>
      <w:r w:rsidR="00B311D8">
        <w:t>ITEA WG includ</w:t>
      </w:r>
      <w:r w:rsidR="008058C1">
        <w:t>ing</w:t>
      </w:r>
      <w:r w:rsidR="00B311D8">
        <w:t xml:space="preserve"> the </w:t>
      </w:r>
      <w:r w:rsidR="008058C1">
        <w:t>SI and equipment s</w:t>
      </w:r>
      <w:r w:rsidR="003711BC">
        <w:t>uppliers</w:t>
      </w:r>
      <w:r w:rsidR="00B311D8">
        <w:t>.</w:t>
      </w:r>
    </w:p>
    <w:p w:rsidR="00DE5D19" w:rsidRDefault="00DE5D19" w:rsidP="009B33DC">
      <w:pPr>
        <w:spacing w:before="0" w:after="0"/>
        <w:ind w:left="540"/>
        <w:jc w:val="left"/>
        <w:rPr>
          <w:rFonts w:cs="Arial"/>
          <w:sz w:val="22"/>
          <w:szCs w:val="22"/>
        </w:rPr>
      </w:pPr>
    </w:p>
    <w:p w:rsidR="00DE5D19" w:rsidRDefault="00DE5D19" w:rsidP="00DE5D19">
      <w:pPr>
        <w:pStyle w:val="Heading2"/>
        <w:overflowPunct w:val="0"/>
        <w:autoSpaceDE w:val="0"/>
        <w:autoSpaceDN w:val="0"/>
        <w:adjustRightInd w:val="0"/>
        <w:spacing w:before="0" w:after="0"/>
        <w:jc w:val="left"/>
        <w:textAlignment w:val="baseline"/>
        <w:rPr>
          <w:sz w:val="22"/>
          <w:szCs w:val="22"/>
        </w:rPr>
      </w:pPr>
      <w:bookmarkStart w:id="133" w:name="_Toc411858806"/>
      <w:r>
        <w:rPr>
          <w:sz w:val="22"/>
          <w:szCs w:val="22"/>
        </w:rPr>
        <w:t>ITEA Responsibilities</w:t>
      </w:r>
      <w:bookmarkEnd w:id="133"/>
    </w:p>
    <w:p w:rsidR="00270707" w:rsidRPr="00C75872" w:rsidRDefault="00270707" w:rsidP="009B33DC">
      <w:pPr>
        <w:spacing w:before="0" w:after="0"/>
        <w:rPr>
          <w:sz w:val="22"/>
          <w:szCs w:val="22"/>
        </w:rPr>
      </w:pPr>
    </w:p>
    <w:p w:rsidR="00DE5D19" w:rsidRDefault="00DE5D19" w:rsidP="00F359FF">
      <w:pPr>
        <w:pStyle w:val="ITEAP3"/>
      </w:pPr>
      <w:r w:rsidRPr="00DE5D19">
        <w:t xml:space="preserve">The </w:t>
      </w:r>
      <w:r>
        <w:t>responsibilities of</w:t>
      </w:r>
      <w:r w:rsidR="00A7579F">
        <w:t xml:space="preserve"> all</w:t>
      </w:r>
      <w:r>
        <w:t xml:space="preserve"> the ITEA Stakeholders </w:t>
      </w:r>
      <w:r w:rsidR="003B5DE1">
        <w:t>are</w:t>
      </w:r>
      <w:r w:rsidR="0039411F">
        <w:t xml:space="preserve"> articulated at</w:t>
      </w:r>
      <w:r w:rsidR="00426597">
        <w:t xml:space="preserve"> Annex A</w:t>
      </w:r>
      <w:r>
        <w:t>.</w:t>
      </w:r>
    </w:p>
    <w:p w:rsidR="00DE5D19" w:rsidRDefault="00DE5D19" w:rsidP="00426597">
      <w:pPr>
        <w:spacing w:before="0" w:after="0"/>
        <w:ind w:left="720"/>
        <w:jc w:val="left"/>
        <w:rPr>
          <w:sz w:val="22"/>
          <w:szCs w:val="22"/>
        </w:rPr>
      </w:pPr>
    </w:p>
    <w:p w:rsidR="00DE5D19" w:rsidRDefault="00DE5D19" w:rsidP="00F359FF">
      <w:pPr>
        <w:pStyle w:val="ITEAP3"/>
      </w:pPr>
      <w:r>
        <w:t>It should be noted that ITEA roles and responsibilities will evolve as the project develops.  At this early stage, responsibilities will be focussed around setting targets and planning activities.  At later stages, the roles will be focussed on acceptance against the targets set.</w:t>
      </w:r>
    </w:p>
    <w:p w:rsidR="009228BC" w:rsidRDefault="009228BC" w:rsidP="009228BC">
      <w:pPr>
        <w:spacing w:before="0" w:after="0"/>
        <w:ind w:left="540"/>
        <w:rPr>
          <w:sz w:val="22"/>
          <w:szCs w:val="22"/>
        </w:rPr>
      </w:pPr>
    </w:p>
    <w:p w:rsidR="009228BC" w:rsidRDefault="009228BC" w:rsidP="009228BC">
      <w:pPr>
        <w:pStyle w:val="Heading3"/>
        <w:tabs>
          <w:tab w:val="num" w:pos="0"/>
        </w:tabs>
        <w:spacing w:before="0" w:after="0"/>
      </w:pPr>
      <w:r>
        <w:t>Acceptance Authority</w:t>
      </w:r>
    </w:p>
    <w:p w:rsidR="009228BC" w:rsidRDefault="009228BC" w:rsidP="004C5C88">
      <w:pPr>
        <w:spacing w:before="0" w:after="0"/>
        <w:rPr>
          <w:sz w:val="22"/>
          <w:szCs w:val="22"/>
        </w:rPr>
      </w:pPr>
    </w:p>
    <w:p w:rsidR="0032303A" w:rsidRDefault="0032303A" w:rsidP="0032303A">
      <w:pPr>
        <w:pStyle w:val="ITEAP3"/>
      </w:pPr>
      <w:r w:rsidRPr="004C5C88">
        <w:t>The Acceptance Authority will be responsible fo</w:t>
      </w:r>
      <w:r>
        <w:t>r:</w:t>
      </w:r>
    </w:p>
    <w:p w:rsidR="004C5C88" w:rsidRPr="004C5C88" w:rsidRDefault="004C5C88" w:rsidP="004C5C88">
      <w:pPr>
        <w:pStyle w:val="BodyTextIndent"/>
        <w:spacing w:after="0"/>
        <w:rPr>
          <w:szCs w:val="22"/>
        </w:rPr>
      </w:pPr>
    </w:p>
    <w:p w:rsidR="004C5C88" w:rsidRDefault="004C5C88" w:rsidP="00B65732">
      <w:pPr>
        <w:pStyle w:val="FNCReportBulletText"/>
        <w:numPr>
          <w:ilvl w:val="0"/>
          <w:numId w:val="55"/>
        </w:numPr>
        <w:tabs>
          <w:tab w:val="clear" w:pos="1494"/>
          <w:tab w:val="num" w:pos="1080"/>
        </w:tabs>
        <w:spacing w:after="0"/>
        <w:ind w:left="1080" w:firstLine="0"/>
        <w:rPr>
          <w:sz w:val="22"/>
          <w:szCs w:val="22"/>
        </w:rPr>
      </w:pPr>
      <w:r w:rsidRPr="004C5C88">
        <w:rPr>
          <w:sz w:val="22"/>
          <w:szCs w:val="22"/>
        </w:rPr>
        <w:t xml:space="preserve">In consultation with the Users and </w:t>
      </w:r>
      <w:r>
        <w:rPr>
          <w:sz w:val="22"/>
          <w:szCs w:val="22"/>
        </w:rPr>
        <w:t>PGMU</w:t>
      </w:r>
      <w:r w:rsidRPr="004C5C88">
        <w:rPr>
          <w:sz w:val="22"/>
          <w:szCs w:val="22"/>
        </w:rPr>
        <w:t xml:space="preserve"> PT, authorising </w:t>
      </w:r>
      <w:r>
        <w:rPr>
          <w:sz w:val="22"/>
          <w:szCs w:val="22"/>
        </w:rPr>
        <w:t>PGMU</w:t>
      </w:r>
      <w:r w:rsidRPr="004C5C88">
        <w:rPr>
          <w:sz w:val="22"/>
          <w:szCs w:val="22"/>
        </w:rPr>
        <w:t xml:space="preserve"> Capability Acceptance;</w:t>
      </w:r>
    </w:p>
    <w:p w:rsidR="004C5C88" w:rsidRPr="004C5C88" w:rsidRDefault="004C5C88" w:rsidP="004C5C88">
      <w:pPr>
        <w:pStyle w:val="FNCReportBulletText"/>
        <w:numPr>
          <w:ilvl w:val="0"/>
          <w:numId w:val="0"/>
        </w:numPr>
        <w:spacing w:after="0"/>
        <w:rPr>
          <w:sz w:val="22"/>
          <w:szCs w:val="22"/>
        </w:rPr>
      </w:pPr>
    </w:p>
    <w:p w:rsidR="004C5C88" w:rsidRPr="004C5C88" w:rsidRDefault="004C5C88" w:rsidP="00B65732">
      <w:pPr>
        <w:pStyle w:val="FNCReportBulletText"/>
        <w:numPr>
          <w:ilvl w:val="0"/>
          <w:numId w:val="55"/>
        </w:numPr>
        <w:tabs>
          <w:tab w:val="clear" w:pos="1494"/>
          <w:tab w:val="num" w:pos="1080"/>
        </w:tabs>
        <w:spacing w:after="0"/>
        <w:ind w:left="1080" w:firstLine="0"/>
        <w:rPr>
          <w:sz w:val="22"/>
          <w:szCs w:val="22"/>
        </w:rPr>
      </w:pPr>
      <w:r w:rsidRPr="004C5C88">
        <w:rPr>
          <w:sz w:val="22"/>
          <w:szCs w:val="22"/>
        </w:rPr>
        <w:t xml:space="preserve">Agreeing this ITEAP with the </w:t>
      </w:r>
      <w:r>
        <w:rPr>
          <w:sz w:val="22"/>
          <w:szCs w:val="22"/>
        </w:rPr>
        <w:t>PGMU</w:t>
      </w:r>
      <w:r w:rsidRPr="004C5C88">
        <w:rPr>
          <w:sz w:val="22"/>
          <w:szCs w:val="22"/>
        </w:rPr>
        <w:t xml:space="preserve"> PT.</w:t>
      </w:r>
    </w:p>
    <w:p w:rsidR="004C5C88" w:rsidRPr="004C5C88" w:rsidRDefault="004C5C88" w:rsidP="004C5C88">
      <w:pPr>
        <w:spacing w:before="0" w:after="0"/>
        <w:rPr>
          <w:sz w:val="22"/>
          <w:szCs w:val="22"/>
        </w:rPr>
      </w:pPr>
    </w:p>
    <w:p w:rsidR="009228BC" w:rsidRDefault="009228BC" w:rsidP="009228BC">
      <w:pPr>
        <w:pStyle w:val="Heading3"/>
        <w:tabs>
          <w:tab w:val="num" w:pos="0"/>
        </w:tabs>
        <w:spacing w:before="0" w:after="0"/>
      </w:pPr>
      <w:r>
        <w:t>User</w:t>
      </w:r>
    </w:p>
    <w:p w:rsidR="002C285E" w:rsidRDefault="002C285E" w:rsidP="002C285E">
      <w:pPr>
        <w:spacing w:before="0" w:after="0"/>
        <w:rPr>
          <w:sz w:val="22"/>
          <w:szCs w:val="22"/>
        </w:rPr>
      </w:pPr>
    </w:p>
    <w:p w:rsidR="0032303A" w:rsidRDefault="0032303A" w:rsidP="0032303A">
      <w:pPr>
        <w:pStyle w:val="ITEAP3"/>
      </w:pPr>
      <w:r w:rsidRPr="002C285E">
        <w:t>The User</w:t>
      </w:r>
      <w:r w:rsidR="001552AC">
        <w:t xml:space="preserve">, DACOS SSM </w:t>
      </w:r>
      <w:r>
        <w:t xml:space="preserve"> will </w:t>
      </w:r>
      <w:r w:rsidRPr="002C285E">
        <w:t xml:space="preserve">be responsible </w:t>
      </w:r>
      <w:r w:rsidRPr="004C5C88">
        <w:t>fo</w:t>
      </w:r>
      <w:r>
        <w:t>r:</w:t>
      </w:r>
    </w:p>
    <w:p w:rsidR="002C285E" w:rsidRPr="002C285E" w:rsidRDefault="002C285E" w:rsidP="002C285E">
      <w:pPr>
        <w:pStyle w:val="BodyTextIndent"/>
        <w:spacing w:after="0"/>
        <w:ind w:left="0"/>
        <w:rPr>
          <w:szCs w:val="22"/>
        </w:rPr>
      </w:pPr>
    </w:p>
    <w:p w:rsidR="002C285E" w:rsidRPr="002C285E" w:rsidRDefault="002C285E" w:rsidP="00B65732">
      <w:pPr>
        <w:pStyle w:val="FNCReportBulletText"/>
        <w:numPr>
          <w:ilvl w:val="0"/>
          <w:numId w:val="53"/>
        </w:numPr>
        <w:tabs>
          <w:tab w:val="clear" w:pos="1494"/>
          <w:tab w:val="num" w:pos="1080"/>
        </w:tabs>
        <w:spacing w:after="0"/>
        <w:ind w:left="1080" w:firstLine="0"/>
        <w:rPr>
          <w:sz w:val="22"/>
          <w:szCs w:val="22"/>
        </w:rPr>
      </w:pPr>
      <w:r w:rsidRPr="002C285E">
        <w:rPr>
          <w:sz w:val="22"/>
          <w:szCs w:val="22"/>
        </w:rPr>
        <w:t>Accepting the</w:t>
      </w:r>
      <w:r>
        <w:rPr>
          <w:sz w:val="22"/>
          <w:szCs w:val="22"/>
        </w:rPr>
        <w:t xml:space="preserve"> PGMU capability</w:t>
      </w:r>
      <w:r w:rsidRPr="002C285E">
        <w:rPr>
          <w:sz w:val="22"/>
          <w:szCs w:val="22"/>
        </w:rPr>
        <w:t xml:space="preserve"> from the Acceptance Authority and employing the capability after declaration of the </w:t>
      </w:r>
      <w:r w:rsidR="0090425D">
        <w:rPr>
          <w:sz w:val="22"/>
          <w:szCs w:val="22"/>
        </w:rPr>
        <w:t>In-Service Date (</w:t>
      </w:r>
      <w:r w:rsidRPr="002C285E">
        <w:rPr>
          <w:sz w:val="22"/>
          <w:szCs w:val="22"/>
        </w:rPr>
        <w:t>ISD</w:t>
      </w:r>
      <w:r w:rsidR="0090425D">
        <w:rPr>
          <w:sz w:val="22"/>
          <w:szCs w:val="22"/>
        </w:rPr>
        <w:t>)</w:t>
      </w:r>
      <w:r w:rsidRPr="002C285E">
        <w:rPr>
          <w:sz w:val="22"/>
          <w:szCs w:val="22"/>
        </w:rPr>
        <w:t>;</w:t>
      </w:r>
    </w:p>
    <w:p w:rsidR="002C285E" w:rsidRPr="002C285E" w:rsidRDefault="002C285E" w:rsidP="002C285E">
      <w:pPr>
        <w:pStyle w:val="FNCReportBulletText"/>
        <w:numPr>
          <w:ilvl w:val="0"/>
          <w:numId w:val="0"/>
        </w:numPr>
        <w:spacing w:after="0"/>
        <w:ind w:left="1701" w:hanging="567"/>
        <w:rPr>
          <w:sz w:val="22"/>
          <w:szCs w:val="22"/>
        </w:rPr>
      </w:pPr>
    </w:p>
    <w:p w:rsidR="002C285E" w:rsidRPr="002C285E" w:rsidRDefault="002C285E" w:rsidP="00B65732">
      <w:pPr>
        <w:pStyle w:val="FNCReportBulletText"/>
        <w:numPr>
          <w:ilvl w:val="0"/>
          <w:numId w:val="53"/>
        </w:numPr>
        <w:tabs>
          <w:tab w:val="clear" w:pos="1494"/>
          <w:tab w:val="num" w:pos="1080"/>
        </w:tabs>
        <w:spacing w:after="0"/>
        <w:ind w:left="1080" w:firstLine="0"/>
        <w:rPr>
          <w:sz w:val="22"/>
          <w:szCs w:val="22"/>
        </w:rPr>
      </w:pPr>
      <w:r w:rsidRPr="002C285E">
        <w:rPr>
          <w:sz w:val="22"/>
          <w:szCs w:val="22"/>
        </w:rPr>
        <w:t>Providing the necessary Evidence to satisfy the Acceptance Authority’s requirements for pan-D</w:t>
      </w:r>
      <w:r w:rsidR="0090425D">
        <w:rPr>
          <w:sz w:val="22"/>
          <w:szCs w:val="22"/>
        </w:rPr>
        <w:t>L</w:t>
      </w:r>
      <w:r w:rsidRPr="002C285E">
        <w:rPr>
          <w:sz w:val="22"/>
          <w:szCs w:val="22"/>
        </w:rPr>
        <w:t>oD Acceptance;</w:t>
      </w:r>
    </w:p>
    <w:p w:rsidR="002C285E" w:rsidRPr="002C285E" w:rsidRDefault="002C285E" w:rsidP="002C285E">
      <w:pPr>
        <w:pStyle w:val="FNCReportBulletText"/>
        <w:numPr>
          <w:ilvl w:val="0"/>
          <w:numId w:val="0"/>
        </w:numPr>
        <w:spacing w:after="0"/>
        <w:ind w:left="1134"/>
        <w:rPr>
          <w:sz w:val="22"/>
          <w:szCs w:val="22"/>
        </w:rPr>
      </w:pPr>
    </w:p>
    <w:p w:rsidR="002C285E" w:rsidRPr="002C285E" w:rsidRDefault="002C285E" w:rsidP="00B65732">
      <w:pPr>
        <w:pStyle w:val="FNCReportBulletText"/>
        <w:numPr>
          <w:ilvl w:val="0"/>
          <w:numId w:val="53"/>
        </w:numPr>
        <w:tabs>
          <w:tab w:val="clear" w:pos="1494"/>
          <w:tab w:val="num" w:pos="1080"/>
        </w:tabs>
        <w:spacing w:after="0"/>
        <w:ind w:left="1080" w:firstLine="0"/>
        <w:rPr>
          <w:sz w:val="22"/>
          <w:szCs w:val="22"/>
        </w:rPr>
      </w:pPr>
      <w:r w:rsidRPr="002C285E">
        <w:rPr>
          <w:sz w:val="22"/>
          <w:szCs w:val="22"/>
        </w:rPr>
        <w:t>Supporting acceptance activities by providing personnel where necessary for trials</w:t>
      </w:r>
      <w:r w:rsidR="00E54061">
        <w:rPr>
          <w:sz w:val="22"/>
          <w:szCs w:val="22"/>
        </w:rPr>
        <w:t xml:space="preserve"> and evaluation</w:t>
      </w:r>
      <w:r w:rsidRPr="002C285E">
        <w:rPr>
          <w:sz w:val="22"/>
          <w:szCs w:val="22"/>
        </w:rPr>
        <w:t>;</w:t>
      </w:r>
    </w:p>
    <w:p w:rsidR="002C285E" w:rsidRPr="002C285E" w:rsidRDefault="002C285E" w:rsidP="002C285E">
      <w:pPr>
        <w:pStyle w:val="FNCReportBulletText"/>
        <w:numPr>
          <w:ilvl w:val="0"/>
          <w:numId w:val="0"/>
        </w:numPr>
        <w:spacing w:after="0"/>
        <w:rPr>
          <w:sz w:val="22"/>
          <w:szCs w:val="22"/>
        </w:rPr>
      </w:pPr>
    </w:p>
    <w:p w:rsidR="002C285E" w:rsidRDefault="002C285E" w:rsidP="00B65732">
      <w:pPr>
        <w:pStyle w:val="FNCReportBulletText"/>
        <w:numPr>
          <w:ilvl w:val="0"/>
          <w:numId w:val="53"/>
        </w:numPr>
        <w:tabs>
          <w:tab w:val="clear" w:pos="1494"/>
          <w:tab w:val="num" w:pos="1080"/>
        </w:tabs>
        <w:spacing w:after="0"/>
        <w:ind w:left="1080" w:firstLine="0"/>
        <w:rPr>
          <w:sz w:val="22"/>
          <w:szCs w:val="22"/>
        </w:rPr>
      </w:pPr>
      <w:r w:rsidRPr="002C285E">
        <w:rPr>
          <w:sz w:val="22"/>
          <w:szCs w:val="22"/>
        </w:rPr>
        <w:t xml:space="preserve">Supporting the </w:t>
      </w:r>
      <w:r>
        <w:rPr>
          <w:sz w:val="22"/>
          <w:szCs w:val="22"/>
        </w:rPr>
        <w:t>PGMU</w:t>
      </w:r>
      <w:r w:rsidRPr="002C285E">
        <w:rPr>
          <w:sz w:val="22"/>
          <w:szCs w:val="22"/>
        </w:rPr>
        <w:t xml:space="preserve"> PT</w:t>
      </w:r>
      <w:r w:rsidR="0090425D">
        <w:rPr>
          <w:sz w:val="22"/>
          <w:szCs w:val="22"/>
        </w:rPr>
        <w:t xml:space="preserve"> </w:t>
      </w:r>
      <w:r w:rsidRPr="002C285E">
        <w:rPr>
          <w:sz w:val="22"/>
          <w:szCs w:val="22"/>
        </w:rPr>
        <w:t>by providing Suitably Qualified Experienced Personnel</w:t>
      </w:r>
      <w:r w:rsidR="0090425D">
        <w:rPr>
          <w:sz w:val="22"/>
          <w:szCs w:val="22"/>
        </w:rPr>
        <w:t xml:space="preserve"> (SQEP)</w:t>
      </w:r>
      <w:r w:rsidRPr="002C285E">
        <w:rPr>
          <w:sz w:val="22"/>
          <w:szCs w:val="22"/>
        </w:rPr>
        <w:t xml:space="preserve"> embedded into the Project</w:t>
      </w:r>
      <w:r w:rsidR="00E54061">
        <w:rPr>
          <w:sz w:val="22"/>
          <w:szCs w:val="22"/>
        </w:rPr>
        <w:t xml:space="preserve"> Team, Trials teams and Vessels;</w:t>
      </w:r>
    </w:p>
    <w:p w:rsidR="009F79D3" w:rsidRDefault="009F79D3" w:rsidP="009F79D3">
      <w:pPr>
        <w:pStyle w:val="FNCReportBulletText"/>
        <w:numPr>
          <w:ilvl w:val="0"/>
          <w:numId w:val="0"/>
        </w:numPr>
        <w:spacing w:after="0"/>
        <w:rPr>
          <w:sz w:val="22"/>
          <w:szCs w:val="22"/>
        </w:rPr>
      </w:pPr>
    </w:p>
    <w:p w:rsidR="00E54061" w:rsidRPr="002C285E" w:rsidRDefault="00E54061" w:rsidP="00B65732">
      <w:pPr>
        <w:pStyle w:val="FNCReportBulletText"/>
        <w:numPr>
          <w:ilvl w:val="0"/>
          <w:numId w:val="53"/>
        </w:numPr>
        <w:tabs>
          <w:tab w:val="clear" w:pos="1494"/>
          <w:tab w:val="num" w:pos="1080"/>
        </w:tabs>
        <w:spacing w:after="0"/>
        <w:ind w:left="1080" w:firstLine="0"/>
        <w:rPr>
          <w:sz w:val="22"/>
          <w:szCs w:val="22"/>
        </w:rPr>
      </w:pPr>
      <w:r>
        <w:rPr>
          <w:sz w:val="22"/>
          <w:szCs w:val="22"/>
        </w:rPr>
        <w:t>Attending ITEA WG meetings.</w:t>
      </w:r>
    </w:p>
    <w:p w:rsidR="009F79D3" w:rsidRDefault="009F79D3" w:rsidP="009F79D3">
      <w:pPr>
        <w:pStyle w:val="FNCReportBulletText"/>
        <w:numPr>
          <w:ilvl w:val="0"/>
          <w:numId w:val="0"/>
        </w:numPr>
        <w:spacing w:after="0"/>
        <w:rPr>
          <w:sz w:val="22"/>
          <w:szCs w:val="22"/>
        </w:rPr>
      </w:pPr>
    </w:p>
    <w:p w:rsidR="009228BC" w:rsidRDefault="009228BC" w:rsidP="009228BC">
      <w:pPr>
        <w:pStyle w:val="Heading3"/>
        <w:tabs>
          <w:tab w:val="num" w:pos="0"/>
        </w:tabs>
        <w:spacing w:before="0" w:after="0"/>
      </w:pPr>
      <w:r>
        <w:t>Project Team</w:t>
      </w:r>
    </w:p>
    <w:p w:rsidR="002C285E" w:rsidRDefault="002C285E" w:rsidP="002C285E">
      <w:pPr>
        <w:spacing w:before="0" w:after="0"/>
        <w:rPr>
          <w:sz w:val="22"/>
          <w:szCs w:val="22"/>
        </w:rPr>
      </w:pPr>
    </w:p>
    <w:p w:rsidR="0032303A" w:rsidRDefault="0032303A" w:rsidP="0032303A">
      <w:pPr>
        <w:pStyle w:val="ITEAP3"/>
      </w:pPr>
      <w:r w:rsidRPr="002C285E">
        <w:t xml:space="preserve">The </w:t>
      </w:r>
      <w:r>
        <w:t>PGMU</w:t>
      </w:r>
      <w:r w:rsidRPr="002C285E">
        <w:t xml:space="preserve"> Project Team</w:t>
      </w:r>
      <w:r w:rsidR="001552AC">
        <w:t xml:space="preserve"> consisting of DE&amp;S personnel and the Naval Design Partnering (NDP) team</w:t>
      </w:r>
      <w:r w:rsidRPr="002C285E">
        <w:t xml:space="preserve"> will be responsible for</w:t>
      </w:r>
      <w:r>
        <w:t>:</w:t>
      </w:r>
    </w:p>
    <w:p w:rsidR="002C285E" w:rsidRPr="002C285E" w:rsidRDefault="002C285E" w:rsidP="002C285E">
      <w:pPr>
        <w:pStyle w:val="BodyTextIndent"/>
        <w:spacing w:after="0"/>
        <w:rPr>
          <w:szCs w:val="22"/>
        </w:rPr>
      </w:pPr>
    </w:p>
    <w:p w:rsidR="002C285E" w:rsidRDefault="002C285E" w:rsidP="00B65732">
      <w:pPr>
        <w:pStyle w:val="FNCReportBulletText"/>
        <w:numPr>
          <w:ilvl w:val="0"/>
          <w:numId w:val="54"/>
        </w:numPr>
        <w:tabs>
          <w:tab w:val="clear" w:pos="1494"/>
          <w:tab w:val="num" w:pos="1080"/>
        </w:tabs>
        <w:spacing w:after="0"/>
        <w:ind w:left="1080" w:firstLine="0"/>
        <w:rPr>
          <w:sz w:val="22"/>
          <w:szCs w:val="22"/>
        </w:rPr>
      </w:pPr>
      <w:r w:rsidRPr="002C285E">
        <w:rPr>
          <w:sz w:val="22"/>
          <w:szCs w:val="22"/>
        </w:rPr>
        <w:t xml:space="preserve">Managing the Acceptance process on behalf of </w:t>
      </w:r>
      <w:r>
        <w:rPr>
          <w:sz w:val="22"/>
          <w:szCs w:val="22"/>
        </w:rPr>
        <w:t xml:space="preserve">the </w:t>
      </w:r>
      <w:r w:rsidR="0090425D">
        <w:rPr>
          <w:sz w:val="22"/>
          <w:szCs w:val="22"/>
        </w:rPr>
        <w:t>Senior Responsible Owner (</w:t>
      </w:r>
      <w:r w:rsidR="00E54061">
        <w:rPr>
          <w:sz w:val="22"/>
          <w:szCs w:val="22"/>
        </w:rPr>
        <w:t>SRO</w:t>
      </w:r>
      <w:r w:rsidR="0090425D">
        <w:rPr>
          <w:sz w:val="22"/>
          <w:szCs w:val="22"/>
        </w:rPr>
        <w:t>)</w:t>
      </w:r>
      <w:r w:rsidRPr="002C285E">
        <w:rPr>
          <w:sz w:val="22"/>
          <w:szCs w:val="22"/>
        </w:rPr>
        <w:t>;</w:t>
      </w:r>
    </w:p>
    <w:p w:rsidR="002C285E" w:rsidRPr="002C285E" w:rsidRDefault="002C285E" w:rsidP="002C285E">
      <w:pPr>
        <w:pStyle w:val="FNCReportBulletText"/>
        <w:numPr>
          <w:ilvl w:val="0"/>
          <w:numId w:val="0"/>
        </w:numPr>
        <w:spacing w:after="0"/>
        <w:ind w:left="1134"/>
        <w:rPr>
          <w:sz w:val="22"/>
          <w:szCs w:val="22"/>
        </w:rPr>
      </w:pPr>
    </w:p>
    <w:p w:rsidR="002C285E" w:rsidRDefault="002C285E" w:rsidP="00B65732">
      <w:pPr>
        <w:pStyle w:val="FNCReportBulletText"/>
        <w:numPr>
          <w:ilvl w:val="0"/>
          <w:numId w:val="54"/>
        </w:numPr>
        <w:tabs>
          <w:tab w:val="clear" w:pos="1494"/>
          <w:tab w:val="num" w:pos="1080"/>
        </w:tabs>
        <w:spacing w:after="0"/>
        <w:ind w:left="1080" w:firstLine="0"/>
        <w:rPr>
          <w:sz w:val="22"/>
          <w:szCs w:val="22"/>
        </w:rPr>
      </w:pPr>
      <w:r w:rsidRPr="002C285E">
        <w:rPr>
          <w:sz w:val="22"/>
          <w:szCs w:val="22"/>
        </w:rPr>
        <w:t>Producing, owning and acting as the authority for this document, the ITEAP;</w:t>
      </w:r>
    </w:p>
    <w:p w:rsidR="002C285E" w:rsidRPr="002C285E" w:rsidRDefault="002C285E" w:rsidP="002C285E">
      <w:pPr>
        <w:pStyle w:val="FNCReportBulletText"/>
        <w:numPr>
          <w:ilvl w:val="0"/>
          <w:numId w:val="0"/>
        </w:numPr>
        <w:spacing w:after="0"/>
        <w:rPr>
          <w:sz w:val="22"/>
          <w:szCs w:val="22"/>
        </w:rPr>
      </w:pPr>
    </w:p>
    <w:p w:rsidR="002C285E" w:rsidRDefault="002C285E" w:rsidP="00B65732">
      <w:pPr>
        <w:pStyle w:val="FNCReportBulletText"/>
        <w:numPr>
          <w:ilvl w:val="0"/>
          <w:numId w:val="54"/>
        </w:numPr>
        <w:tabs>
          <w:tab w:val="clear" w:pos="1494"/>
          <w:tab w:val="num" w:pos="1080"/>
        </w:tabs>
        <w:spacing w:after="0"/>
        <w:ind w:left="1080" w:firstLine="0"/>
        <w:rPr>
          <w:sz w:val="22"/>
          <w:szCs w:val="22"/>
        </w:rPr>
      </w:pPr>
      <w:r w:rsidRPr="002C285E">
        <w:rPr>
          <w:sz w:val="22"/>
          <w:szCs w:val="22"/>
        </w:rPr>
        <w:t xml:space="preserve">Defining the Verification Methods and Criteria against the SRs on behalf of </w:t>
      </w:r>
      <w:r w:rsidR="00E54061">
        <w:rPr>
          <w:sz w:val="22"/>
          <w:szCs w:val="22"/>
        </w:rPr>
        <w:t>the SRO</w:t>
      </w:r>
      <w:r w:rsidRPr="002C285E">
        <w:rPr>
          <w:sz w:val="22"/>
          <w:szCs w:val="22"/>
        </w:rPr>
        <w:t>;</w:t>
      </w:r>
    </w:p>
    <w:p w:rsidR="002C285E" w:rsidRPr="002C285E" w:rsidRDefault="002C285E" w:rsidP="002C285E">
      <w:pPr>
        <w:pStyle w:val="FNCReportBulletText"/>
        <w:numPr>
          <w:ilvl w:val="0"/>
          <w:numId w:val="0"/>
        </w:numPr>
        <w:spacing w:after="0"/>
        <w:rPr>
          <w:sz w:val="22"/>
          <w:szCs w:val="22"/>
        </w:rPr>
      </w:pPr>
    </w:p>
    <w:p w:rsidR="002C285E" w:rsidRDefault="002C285E" w:rsidP="00B65732">
      <w:pPr>
        <w:pStyle w:val="FNCReportBulletText"/>
        <w:numPr>
          <w:ilvl w:val="0"/>
          <w:numId w:val="54"/>
        </w:numPr>
        <w:tabs>
          <w:tab w:val="clear" w:pos="1494"/>
          <w:tab w:val="num" w:pos="1080"/>
        </w:tabs>
        <w:spacing w:after="0"/>
        <w:ind w:left="1080" w:firstLine="0"/>
        <w:rPr>
          <w:sz w:val="22"/>
          <w:szCs w:val="22"/>
        </w:rPr>
      </w:pPr>
      <w:r w:rsidRPr="002C285E">
        <w:rPr>
          <w:sz w:val="22"/>
          <w:szCs w:val="22"/>
        </w:rPr>
        <w:t>Developing the Requirements and Acceptance Database;</w:t>
      </w:r>
    </w:p>
    <w:p w:rsidR="002C285E" w:rsidRPr="002C285E" w:rsidRDefault="002C285E" w:rsidP="002C285E">
      <w:pPr>
        <w:pStyle w:val="FNCReportBulletText"/>
        <w:numPr>
          <w:ilvl w:val="0"/>
          <w:numId w:val="0"/>
        </w:numPr>
        <w:spacing w:after="0"/>
        <w:rPr>
          <w:sz w:val="22"/>
          <w:szCs w:val="22"/>
        </w:rPr>
      </w:pPr>
    </w:p>
    <w:p w:rsidR="002C285E" w:rsidRDefault="002C285E" w:rsidP="00B65732">
      <w:pPr>
        <w:pStyle w:val="FNCReportBulletText"/>
        <w:numPr>
          <w:ilvl w:val="0"/>
          <w:numId w:val="54"/>
        </w:numPr>
        <w:tabs>
          <w:tab w:val="clear" w:pos="1494"/>
          <w:tab w:val="num" w:pos="1080"/>
        </w:tabs>
        <w:spacing w:after="0"/>
        <w:ind w:left="1080" w:firstLine="0"/>
        <w:rPr>
          <w:sz w:val="22"/>
          <w:szCs w:val="22"/>
        </w:rPr>
      </w:pPr>
      <w:r w:rsidRPr="002C285E">
        <w:rPr>
          <w:sz w:val="22"/>
          <w:szCs w:val="22"/>
        </w:rPr>
        <w:t>Managing Acceptance Evidence gathering and presentation;</w:t>
      </w:r>
    </w:p>
    <w:p w:rsidR="009F79D3" w:rsidRDefault="009F79D3" w:rsidP="009F79D3">
      <w:pPr>
        <w:pStyle w:val="FNCReportBulletText"/>
        <w:numPr>
          <w:ilvl w:val="0"/>
          <w:numId w:val="0"/>
        </w:numPr>
        <w:spacing w:after="0"/>
        <w:rPr>
          <w:sz w:val="22"/>
          <w:szCs w:val="22"/>
        </w:rPr>
      </w:pPr>
    </w:p>
    <w:p w:rsidR="002C285E" w:rsidRDefault="002C285E" w:rsidP="00B65732">
      <w:pPr>
        <w:pStyle w:val="FNCReportBulletText"/>
        <w:numPr>
          <w:ilvl w:val="0"/>
          <w:numId w:val="54"/>
        </w:numPr>
        <w:tabs>
          <w:tab w:val="clear" w:pos="1494"/>
          <w:tab w:val="num" w:pos="1080"/>
        </w:tabs>
        <w:spacing w:after="0"/>
        <w:ind w:left="1080" w:firstLine="0"/>
        <w:rPr>
          <w:sz w:val="22"/>
          <w:szCs w:val="22"/>
        </w:rPr>
      </w:pPr>
      <w:r w:rsidRPr="002C285E">
        <w:rPr>
          <w:sz w:val="22"/>
          <w:szCs w:val="22"/>
        </w:rPr>
        <w:t>Ensuring trials preparation is in place including cooperative assets, ranges, expendables and equipment certification;</w:t>
      </w:r>
    </w:p>
    <w:p w:rsidR="002C285E" w:rsidRPr="002C285E" w:rsidRDefault="002C285E" w:rsidP="002C285E">
      <w:pPr>
        <w:pStyle w:val="FNCReportBulletText"/>
        <w:numPr>
          <w:ilvl w:val="0"/>
          <w:numId w:val="0"/>
        </w:numPr>
        <w:spacing w:after="0"/>
        <w:rPr>
          <w:sz w:val="22"/>
          <w:szCs w:val="22"/>
        </w:rPr>
      </w:pPr>
    </w:p>
    <w:p w:rsidR="009228BC" w:rsidRDefault="009228BC" w:rsidP="009228BC">
      <w:pPr>
        <w:pStyle w:val="Heading3"/>
        <w:tabs>
          <w:tab w:val="num" w:pos="0"/>
        </w:tabs>
        <w:spacing w:before="0" w:after="0"/>
      </w:pPr>
      <w:r>
        <w:t>PGMU Project Board</w:t>
      </w:r>
    </w:p>
    <w:p w:rsidR="002C285E" w:rsidRDefault="002C285E" w:rsidP="002C285E">
      <w:pPr>
        <w:spacing w:before="0" w:after="0"/>
        <w:rPr>
          <w:sz w:val="22"/>
          <w:szCs w:val="22"/>
        </w:rPr>
      </w:pPr>
    </w:p>
    <w:p w:rsidR="0032303A" w:rsidRDefault="0032303A" w:rsidP="0032303A">
      <w:pPr>
        <w:pStyle w:val="ITEAP3"/>
      </w:pPr>
      <w:r w:rsidRPr="002C285E">
        <w:t xml:space="preserve">The </w:t>
      </w:r>
      <w:r>
        <w:t>PGMU</w:t>
      </w:r>
      <w:r w:rsidRPr="002C285E">
        <w:t xml:space="preserve"> Project Board</w:t>
      </w:r>
      <w:r w:rsidR="001552AC">
        <w:t>, chaired by NAVY SSM-SSE CSOE DACOS</w:t>
      </w:r>
      <w:r w:rsidRPr="002C285E">
        <w:t xml:space="preserve"> is responsible for</w:t>
      </w:r>
      <w:r>
        <w:t>:</w:t>
      </w:r>
    </w:p>
    <w:p w:rsidR="002C285E" w:rsidRPr="002C285E" w:rsidRDefault="002C285E" w:rsidP="002C285E">
      <w:pPr>
        <w:pStyle w:val="FNCReportBulletText"/>
        <w:numPr>
          <w:ilvl w:val="0"/>
          <w:numId w:val="0"/>
        </w:numPr>
        <w:spacing w:after="0"/>
        <w:ind w:left="1080"/>
        <w:rPr>
          <w:sz w:val="22"/>
          <w:szCs w:val="22"/>
        </w:rPr>
      </w:pPr>
    </w:p>
    <w:p w:rsidR="002C285E" w:rsidRDefault="002C285E" w:rsidP="00B65732">
      <w:pPr>
        <w:pStyle w:val="FNCReportBulletText"/>
        <w:numPr>
          <w:ilvl w:val="0"/>
          <w:numId w:val="52"/>
        </w:numPr>
        <w:tabs>
          <w:tab w:val="clear" w:pos="1494"/>
          <w:tab w:val="num" w:pos="1080"/>
        </w:tabs>
        <w:spacing w:after="0"/>
        <w:ind w:left="1080" w:firstLine="0"/>
        <w:rPr>
          <w:sz w:val="22"/>
          <w:szCs w:val="22"/>
        </w:rPr>
      </w:pPr>
      <w:r w:rsidRPr="002C285E">
        <w:rPr>
          <w:sz w:val="22"/>
          <w:szCs w:val="22"/>
        </w:rPr>
        <w:t>Providing the leadership and management required to integrate the Capability requirements set against the D</w:t>
      </w:r>
      <w:r w:rsidR="0090425D">
        <w:rPr>
          <w:sz w:val="22"/>
          <w:szCs w:val="22"/>
        </w:rPr>
        <w:t>L</w:t>
      </w:r>
      <w:r w:rsidRPr="002C285E">
        <w:rPr>
          <w:sz w:val="22"/>
          <w:szCs w:val="22"/>
        </w:rPr>
        <w:t>oD demands;</w:t>
      </w:r>
    </w:p>
    <w:p w:rsidR="009F79D3" w:rsidRDefault="009F79D3" w:rsidP="009F79D3">
      <w:pPr>
        <w:pStyle w:val="FNCReportBulletText"/>
        <w:numPr>
          <w:ilvl w:val="0"/>
          <w:numId w:val="0"/>
        </w:numPr>
        <w:spacing w:after="0"/>
        <w:rPr>
          <w:sz w:val="22"/>
          <w:szCs w:val="22"/>
        </w:rPr>
      </w:pPr>
    </w:p>
    <w:p w:rsidR="002C285E" w:rsidRDefault="002C285E" w:rsidP="00B65732">
      <w:pPr>
        <w:pStyle w:val="FNCReportBulletText"/>
        <w:numPr>
          <w:ilvl w:val="0"/>
          <w:numId w:val="52"/>
        </w:numPr>
        <w:tabs>
          <w:tab w:val="clear" w:pos="1494"/>
          <w:tab w:val="num" w:pos="1080"/>
        </w:tabs>
        <w:spacing w:after="0"/>
        <w:ind w:left="1080" w:firstLine="0"/>
        <w:rPr>
          <w:sz w:val="22"/>
          <w:szCs w:val="22"/>
        </w:rPr>
      </w:pPr>
      <w:r w:rsidRPr="002C285E">
        <w:rPr>
          <w:sz w:val="22"/>
          <w:szCs w:val="22"/>
        </w:rPr>
        <w:t>Providing a clear view of Project progress to internal and external communities;</w:t>
      </w:r>
    </w:p>
    <w:p w:rsidR="002C285E" w:rsidRPr="002C285E" w:rsidRDefault="002C285E" w:rsidP="002C285E">
      <w:pPr>
        <w:pStyle w:val="FNCReportBulletText"/>
        <w:numPr>
          <w:ilvl w:val="0"/>
          <w:numId w:val="0"/>
        </w:numPr>
        <w:spacing w:after="0"/>
        <w:rPr>
          <w:sz w:val="22"/>
          <w:szCs w:val="22"/>
        </w:rPr>
      </w:pPr>
    </w:p>
    <w:p w:rsidR="002C285E" w:rsidRDefault="002C285E" w:rsidP="00B65732">
      <w:pPr>
        <w:pStyle w:val="FNCReportBulletText"/>
        <w:numPr>
          <w:ilvl w:val="0"/>
          <w:numId w:val="52"/>
        </w:numPr>
        <w:tabs>
          <w:tab w:val="clear" w:pos="1494"/>
          <w:tab w:val="num" w:pos="1080"/>
        </w:tabs>
        <w:spacing w:after="0"/>
        <w:ind w:left="1080" w:firstLine="0"/>
        <w:rPr>
          <w:sz w:val="22"/>
          <w:szCs w:val="22"/>
        </w:rPr>
      </w:pPr>
      <w:r w:rsidRPr="002C285E">
        <w:rPr>
          <w:sz w:val="22"/>
          <w:szCs w:val="22"/>
        </w:rPr>
        <w:t xml:space="preserve">Acting as the primary Project interface with the </w:t>
      </w:r>
      <w:r w:rsidR="0090425D">
        <w:rPr>
          <w:sz w:val="22"/>
          <w:szCs w:val="22"/>
        </w:rPr>
        <w:t>In-Service Capability Management Board (</w:t>
      </w:r>
      <w:r w:rsidR="004C4D7C">
        <w:rPr>
          <w:sz w:val="22"/>
          <w:szCs w:val="22"/>
        </w:rPr>
        <w:t>ISCMB</w:t>
      </w:r>
      <w:r w:rsidR="0090425D">
        <w:rPr>
          <w:sz w:val="22"/>
          <w:szCs w:val="22"/>
        </w:rPr>
        <w:t>)</w:t>
      </w:r>
      <w:r w:rsidRPr="002C285E">
        <w:rPr>
          <w:sz w:val="22"/>
          <w:szCs w:val="22"/>
        </w:rPr>
        <w:t>;</w:t>
      </w:r>
    </w:p>
    <w:p w:rsidR="0090425D" w:rsidRDefault="0090425D" w:rsidP="0090425D">
      <w:pPr>
        <w:pStyle w:val="FNCReportBulletText"/>
        <w:numPr>
          <w:ilvl w:val="0"/>
          <w:numId w:val="0"/>
        </w:numPr>
        <w:spacing w:after="0"/>
        <w:rPr>
          <w:sz w:val="22"/>
          <w:szCs w:val="22"/>
        </w:rPr>
      </w:pPr>
    </w:p>
    <w:p w:rsidR="002C285E" w:rsidRDefault="002C285E" w:rsidP="00B65732">
      <w:pPr>
        <w:pStyle w:val="FNCReportBulletText"/>
        <w:numPr>
          <w:ilvl w:val="0"/>
          <w:numId w:val="52"/>
        </w:numPr>
        <w:tabs>
          <w:tab w:val="clear" w:pos="1494"/>
          <w:tab w:val="num" w:pos="1080"/>
        </w:tabs>
        <w:spacing w:after="0"/>
        <w:ind w:left="1080" w:firstLine="0"/>
        <w:rPr>
          <w:sz w:val="22"/>
          <w:szCs w:val="22"/>
        </w:rPr>
      </w:pPr>
      <w:r w:rsidRPr="002C285E">
        <w:rPr>
          <w:sz w:val="22"/>
          <w:szCs w:val="22"/>
        </w:rPr>
        <w:t xml:space="preserve">Agreeing </w:t>
      </w:r>
      <w:r>
        <w:rPr>
          <w:sz w:val="22"/>
          <w:szCs w:val="22"/>
        </w:rPr>
        <w:t>PGMU</w:t>
      </w:r>
      <w:r w:rsidRPr="002C285E">
        <w:rPr>
          <w:sz w:val="22"/>
          <w:szCs w:val="22"/>
        </w:rPr>
        <w:t xml:space="preserve"> input, e.g. assumptions, risks, issues and required decisions, to the Maritime CMG;</w:t>
      </w:r>
    </w:p>
    <w:p w:rsidR="009F79D3" w:rsidRDefault="009F79D3" w:rsidP="009F79D3">
      <w:pPr>
        <w:pStyle w:val="FNCReportBulletText"/>
        <w:numPr>
          <w:ilvl w:val="0"/>
          <w:numId w:val="0"/>
        </w:numPr>
        <w:spacing w:after="0"/>
        <w:rPr>
          <w:sz w:val="22"/>
          <w:szCs w:val="22"/>
        </w:rPr>
      </w:pPr>
    </w:p>
    <w:p w:rsidR="002C285E" w:rsidRDefault="002C285E" w:rsidP="00B65732">
      <w:pPr>
        <w:pStyle w:val="FNCReportBulletText"/>
        <w:numPr>
          <w:ilvl w:val="0"/>
          <w:numId w:val="52"/>
        </w:numPr>
        <w:tabs>
          <w:tab w:val="clear" w:pos="1494"/>
          <w:tab w:val="num" w:pos="1080"/>
        </w:tabs>
        <w:spacing w:after="0"/>
        <w:ind w:left="1080" w:firstLine="0"/>
        <w:rPr>
          <w:sz w:val="22"/>
          <w:szCs w:val="22"/>
        </w:rPr>
      </w:pPr>
      <w:r w:rsidRPr="002C285E">
        <w:rPr>
          <w:sz w:val="22"/>
          <w:szCs w:val="22"/>
        </w:rPr>
        <w:t>Managing requirement trades;</w:t>
      </w:r>
    </w:p>
    <w:p w:rsidR="002C285E" w:rsidRPr="002C285E" w:rsidRDefault="002C285E" w:rsidP="002C285E">
      <w:pPr>
        <w:pStyle w:val="FNCReportBulletText"/>
        <w:numPr>
          <w:ilvl w:val="0"/>
          <w:numId w:val="0"/>
        </w:numPr>
        <w:spacing w:after="0"/>
        <w:rPr>
          <w:sz w:val="22"/>
          <w:szCs w:val="22"/>
        </w:rPr>
      </w:pPr>
    </w:p>
    <w:p w:rsidR="002C285E" w:rsidRPr="002C285E" w:rsidRDefault="002C285E" w:rsidP="00B65732">
      <w:pPr>
        <w:pStyle w:val="FNCReportBulletText"/>
        <w:numPr>
          <w:ilvl w:val="0"/>
          <w:numId w:val="52"/>
        </w:numPr>
        <w:tabs>
          <w:tab w:val="clear" w:pos="1494"/>
          <w:tab w:val="num" w:pos="1080"/>
        </w:tabs>
        <w:spacing w:after="0"/>
        <w:ind w:left="1080" w:firstLine="0"/>
        <w:rPr>
          <w:sz w:val="22"/>
          <w:szCs w:val="22"/>
        </w:rPr>
      </w:pPr>
      <w:r w:rsidRPr="002C285E">
        <w:rPr>
          <w:sz w:val="22"/>
          <w:szCs w:val="22"/>
        </w:rPr>
        <w:t>Understanding, managing and maintaining cross-dependency links.</w:t>
      </w:r>
    </w:p>
    <w:p w:rsidR="009228BC" w:rsidRPr="00F64240" w:rsidRDefault="009228BC" w:rsidP="002C285E">
      <w:pPr>
        <w:spacing w:before="0" w:after="0"/>
        <w:rPr>
          <w:sz w:val="22"/>
          <w:szCs w:val="22"/>
        </w:rPr>
      </w:pPr>
    </w:p>
    <w:p w:rsidR="009228BC" w:rsidRDefault="009228BC" w:rsidP="009228BC">
      <w:pPr>
        <w:pStyle w:val="Heading3"/>
        <w:tabs>
          <w:tab w:val="num" w:pos="0"/>
        </w:tabs>
        <w:spacing w:before="0" w:after="0"/>
      </w:pPr>
      <w:r>
        <w:t>PGMU ITEA Working Group</w:t>
      </w:r>
    </w:p>
    <w:p w:rsidR="00541AC8" w:rsidRPr="00F64240" w:rsidRDefault="00541AC8" w:rsidP="00541AC8">
      <w:pPr>
        <w:spacing w:before="0" w:after="0"/>
        <w:rPr>
          <w:sz w:val="22"/>
          <w:szCs w:val="22"/>
        </w:rPr>
      </w:pPr>
    </w:p>
    <w:p w:rsidR="009228BC" w:rsidRDefault="00541AC8" w:rsidP="00F359FF">
      <w:pPr>
        <w:pStyle w:val="ITEAP3"/>
      </w:pPr>
      <w:r w:rsidRPr="00541AC8">
        <w:t xml:space="preserve">This document outlines the ITEA WG membership.  </w:t>
      </w:r>
      <w:r w:rsidR="00F64240" w:rsidRPr="00541AC8">
        <w:t>Its</w:t>
      </w:r>
      <w:r w:rsidRPr="00541AC8">
        <w:t xml:space="preserve"> </w:t>
      </w:r>
      <w:r w:rsidR="003B5DE1">
        <w:t>purpose is to plan and manage the execution of T&amp;E activity, collate evidence of requirement satisfaction leading to a recommendation to the AA to accept PGMU into service.</w:t>
      </w:r>
    </w:p>
    <w:p w:rsidR="00D513B7" w:rsidRDefault="00D513B7" w:rsidP="00D513B7">
      <w:pPr>
        <w:pStyle w:val="ITEAP3"/>
        <w:numPr>
          <w:ilvl w:val="0"/>
          <w:numId w:val="0"/>
        </w:numPr>
      </w:pPr>
    </w:p>
    <w:p w:rsidR="00D513B7" w:rsidRDefault="00D513B7" w:rsidP="00D513B7">
      <w:pPr>
        <w:pStyle w:val="Heading3"/>
        <w:tabs>
          <w:tab w:val="num" w:pos="0"/>
        </w:tabs>
        <w:spacing w:before="0" w:after="0"/>
      </w:pPr>
      <w:r>
        <w:t>Suppliers Responsibilities for V&amp;V</w:t>
      </w:r>
    </w:p>
    <w:p w:rsidR="00D513B7" w:rsidRDefault="00D513B7" w:rsidP="00D513B7">
      <w:pPr>
        <w:pStyle w:val="ITEAP3"/>
        <w:numPr>
          <w:ilvl w:val="0"/>
          <w:numId w:val="0"/>
        </w:numPr>
      </w:pPr>
    </w:p>
    <w:p w:rsidR="00D513B7" w:rsidRDefault="00D513B7" w:rsidP="00D513B7">
      <w:pPr>
        <w:pStyle w:val="ITEAP3"/>
      </w:pPr>
      <w:r>
        <w:t>The</w:t>
      </w:r>
      <w:r w:rsidRPr="00037C00">
        <w:t xml:space="preserve"> </w:t>
      </w:r>
      <w:r>
        <w:t>Suppliers</w:t>
      </w:r>
      <w:r>
        <w:rPr>
          <w:rStyle w:val="FootnoteReference"/>
        </w:rPr>
        <w:footnoteReference w:id="6"/>
      </w:r>
      <w:r>
        <w:t xml:space="preserve"> will propose the method of verification for each of the TES and applicable GTR requirements that they are responsible to deliver.  The acceptance method must demonstrate compliance to the requirements in the most cost effective manner.  The ITEA WG with the SI will integrate the proposed verification tests into the PGMU VVRM and formally accept the methods proposed by the suppliers.  The ITEA WG has the responsibility to propose changes deemed necessary to provide the body of evidence required by the Acceptance Authority.  Changes if necessary will be agreed between the suppliers and the ITEA WG during the development of the VVRM.</w:t>
      </w:r>
    </w:p>
    <w:p w:rsidR="00D513B7" w:rsidRPr="00541AC8" w:rsidRDefault="00D513B7" w:rsidP="00D513B7">
      <w:pPr>
        <w:pStyle w:val="ITEAP3"/>
        <w:numPr>
          <w:ilvl w:val="0"/>
          <w:numId w:val="0"/>
        </w:numPr>
      </w:pPr>
    </w:p>
    <w:p w:rsidR="009228BC" w:rsidRDefault="009228BC" w:rsidP="009228BC">
      <w:pPr>
        <w:spacing w:before="0" w:after="0"/>
        <w:ind w:left="540"/>
        <w:rPr>
          <w:rFonts w:cs="Arial"/>
          <w:sz w:val="22"/>
          <w:szCs w:val="22"/>
        </w:rPr>
      </w:pPr>
    </w:p>
    <w:p w:rsidR="001370F6" w:rsidRDefault="005904BD" w:rsidP="009B33DC">
      <w:pPr>
        <w:pStyle w:val="Heading1"/>
        <w:spacing w:before="0" w:after="0"/>
      </w:pPr>
      <w:bookmarkStart w:id="134" w:name="_Toc411858807"/>
      <w:r>
        <w:t>Test and Evaluation</w:t>
      </w:r>
      <w:bookmarkEnd w:id="134"/>
    </w:p>
    <w:p w:rsidR="00844B4B" w:rsidRPr="00F25203" w:rsidRDefault="00844B4B" w:rsidP="009B33DC">
      <w:pPr>
        <w:spacing w:before="0" w:after="0"/>
        <w:rPr>
          <w:sz w:val="22"/>
          <w:szCs w:val="22"/>
        </w:rPr>
      </w:pPr>
    </w:p>
    <w:p w:rsidR="001370F6" w:rsidRPr="005904BD" w:rsidRDefault="004A4451" w:rsidP="009B33DC">
      <w:pPr>
        <w:pStyle w:val="Heading2"/>
        <w:spacing w:before="0" w:after="0"/>
        <w:jc w:val="left"/>
        <w:rPr>
          <w:iCs w:val="0"/>
          <w:sz w:val="22"/>
          <w:szCs w:val="22"/>
        </w:rPr>
      </w:pPr>
      <w:bookmarkStart w:id="135" w:name="_Toc411858808"/>
      <w:r>
        <w:rPr>
          <w:iCs w:val="0"/>
          <w:sz w:val="22"/>
          <w:szCs w:val="22"/>
        </w:rPr>
        <w:t>T&amp;E Strategy</w:t>
      </w:r>
      <w:bookmarkEnd w:id="135"/>
    </w:p>
    <w:p w:rsidR="00B34C42" w:rsidRDefault="00B34C42" w:rsidP="009B33DC">
      <w:pPr>
        <w:spacing w:before="0" w:after="0"/>
        <w:ind w:left="567"/>
        <w:jc w:val="left"/>
        <w:rPr>
          <w:rFonts w:cs="Arial"/>
          <w:sz w:val="22"/>
          <w:szCs w:val="22"/>
        </w:rPr>
      </w:pPr>
    </w:p>
    <w:p w:rsidR="008D2C16" w:rsidRDefault="008D2C16" w:rsidP="00F359FF">
      <w:pPr>
        <w:pStyle w:val="ITEAP3"/>
      </w:pPr>
      <w:r>
        <w:t xml:space="preserve">A test is an event designed to measure the capability of performance of a System in controlled circumstances while Evaluation is the formal analysis of existing or collected Evidence used to inform Acceptance decisions.  Test and Evaluation is the means by which Verification and Validation are achieved, enabling Acceptance, and is applicable across all </w:t>
      </w:r>
      <w:r w:rsidR="00A811B4">
        <w:t xml:space="preserve">PGMU </w:t>
      </w:r>
      <w:r>
        <w:t>D</w:t>
      </w:r>
      <w:r w:rsidR="00CF7A71">
        <w:t>L</w:t>
      </w:r>
      <w:r w:rsidR="00024855">
        <w:t>o</w:t>
      </w:r>
      <w:r>
        <w:t>Ds.</w:t>
      </w:r>
    </w:p>
    <w:p w:rsidR="008D2C16" w:rsidRDefault="008D2C16" w:rsidP="009B33DC">
      <w:pPr>
        <w:pStyle w:val="Bullet"/>
        <w:numPr>
          <w:ilvl w:val="0"/>
          <w:numId w:val="0"/>
        </w:numPr>
        <w:spacing w:before="0"/>
        <w:ind w:left="567"/>
        <w:rPr>
          <w:iCs/>
          <w:szCs w:val="22"/>
        </w:rPr>
      </w:pPr>
    </w:p>
    <w:p w:rsidR="008D2C16" w:rsidRDefault="00070AD6" w:rsidP="00F359FF">
      <w:pPr>
        <w:pStyle w:val="ITEAP3"/>
      </w:pPr>
      <w:r>
        <w:t xml:space="preserve">PGMU will </w:t>
      </w:r>
      <w:r w:rsidR="00D45936">
        <w:t>conduct a number of t</w:t>
      </w:r>
      <w:r w:rsidR="00F25203">
        <w:t>ests</w:t>
      </w:r>
      <w:r w:rsidR="00D45936">
        <w:t xml:space="preserve"> to progressively build up confidence and evidence that the solution will deliver the capability required.  There will be tests of the equipment being purchased in </w:t>
      </w:r>
      <w:r w:rsidR="00737A38">
        <w:t>the 4 equipment lots</w:t>
      </w:r>
      <w:r w:rsidR="00D45936">
        <w:t xml:space="preserve"> which equate to PGMU sub-system tests.  The intention is that </w:t>
      </w:r>
      <w:r w:rsidR="00737A38">
        <w:t>l</w:t>
      </w:r>
      <w:r w:rsidR="00D45936">
        <w:t xml:space="preserve">ots/sub-systems will be combined for </w:t>
      </w:r>
      <w:r w:rsidR="00D513B7">
        <w:t xml:space="preserve">integration and </w:t>
      </w:r>
      <w:r w:rsidR="00D45936">
        <w:t xml:space="preserve">system-wide testing before installation, to be confirmed by the ITEA WG.  </w:t>
      </w:r>
      <w:r>
        <w:t xml:space="preserve">The objective is to de-risk any ‘surprises’ by assuring compliance early and planning V&amp;V </w:t>
      </w:r>
      <w:r w:rsidR="00D513B7">
        <w:t xml:space="preserve">efficiently </w:t>
      </w:r>
      <w:r>
        <w:t xml:space="preserve">such that minimal testing is required whilst ensuring evidence is available to verify each SR.  </w:t>
      </w:r>
      <w:r w:rsidR="008D2C16">
        <w:t xml:space="preserve">The </w:t>
      </w:r>
      <w:r w:rsidR="005F07E8">
        <w:t>overarching</w:t>
      </w:r>
      <w:r w:rsidR="008D2C16">
        <w:t xml:space="preserve"> strategy for PGMU T</w:t>
      </w:r>
      <w:r w:rsidR="00D513B7">
        <w:t>&amp;E</w:t>
      </w:r>
      <w:r w:rsidR="008D2C16">
        <w:t xml:space="preserve"> </w:t>
      </w:r>
      <w:r w:rsidR="00272E41">
        <w:t xml:space="preserve">is </w:t>
      </w:r>
      <w:r w:rsidR="008D2C16">
        <w:t>to:</w:t>
      </w:r>
    </w:p>
    <w:p w:rsidR="008D2C16" w:rsidRDefault="008D2C16" w:rsidP="009B33DC">
      <w:pPr>
        <w:pStyle w:val="Bullet"/>
        <w:numPr>
          <w:ilvl w:val="0"/>
          <w:numId w:val="0"/>
        </w:numPr>
        <w:spacing w:before="0"/>
        <w:ind w:left="567"/>
        <w:rPr>
          <w:iCs/>
          <w:szCs w:val="22"/>
        </w:rPr>
      </w:pPr>
    </w:p>
    <w:p w:rsidR="00070AD6" w:rsidRDefault="00070AD6" w:rsidP="00070AD6">
      <w:pPr>
        <w:pStyle w:val="Bullet"/>
        <w:numPr>
          <w:ilvl w:val="0"/>
          <w:numId w:val="15"/>
        </w:numPr>
        <w:spacing w:before="0"/>
      </w:pPr>
      <w:r>
        <w:t>Capture all T&amp;E activities required to validate both equipment and non-equipment D</w:t>
      </w:r>
      <w:r w:rsidR="00272E41">
        <w:t>L</w:t>
      </w:r>
      <w:r>
        <w:t>oD U</w:t>
      </w:r>
      <w:r w:rsidR="00CF7A71">
        <w:t>R</w:t>
      </w:r>
      <w:r>
        <w:t>s</w:t>
      </w:r>
      <w:r w:rsidR="00075276">
        <w:t>;</w:t>
      </w:r>
    </w:p>
    <w:p w:rsidR="00070AD6" w:rsidRDefault="00070AD6" w:rsidP="00070AD6">
      <w:pPr>
        <w:pStyle w:val="Bullet"/>
        <w:numPr>
          <w:ilvl w:val="0"/>
          <w:numId w:val="0"/>
        </w:numPr>
        <w:spacing w:before="0"/>
        <w:ind w:left="1440" w:hanging="360"/>
      </w:pPr>
    </w:p>
    <w:p w:rsidR="00070AD6" w:rsidRDefault="00B850D6" w:rsidP="00070AD6">
      <w:pPr>
        <w:pStyle w:val="Bullet"/>
        <w:numPr>
          <w:ilvl w:val="0"/>
          <w:numId w:val="15"/>
        </w:numPr>
        <w:spacing w:before="0"/>
      </w:pPr>
      <w:r>
        <w:t>Plan the tests to make efficient use of all resources, i.e. test the right aspect at th</w:t>
      </w:r>
      <w:r w:rsidR="00075276">
        <w:t>e right time;</w:t>
      </w:r>
    </w:p>
    <w:p w:rsidR="00070AD6" w:rsidRDefault="00070AD6" w:rsidP="00070AD6">
      <w:pPr>
        <w:pStyle w:val="Bullet"/>
        <w:numPr>
          <w:ilvl w:val="0"/>
          <w:numId w:val="0"/>
        </w:numPr>
        <w:spacing w:before="0"/>
      </w:pPr>
    </w:p>
    <w:p w:rsidR="00070AD6" w:rsidRDefault="00070AD6" w:rsidP="00070AD6">
      <w:pPr>
        <w:pStyle w:val="Bullet"/>
        <w:numPr>
          <w:ilvl w:val="0"/>
          <w:numId w:val="15"/>
        </w:numPr>
        <w:spacing w:before="0"/>
      </w:pPr>
      <w:r>
        <w:t>Adopting a policy of progressive acceptance whereby T&amp;E activities will take place as and when it is most appropriate and cost-effective to do so, so that a body of acceptance evidence can be compiled that progressively build user confidence and redu</w:t>
      </w:r>
      <w:r w:rsidR="00075276">
        <w:t>ces risk throughout the project;</w:t>
      </w:r>
    </w:p>
    <w:p w:rsidR="009F79D3" w:rsidRDefault="009F79D3" w:rsidP="009F79D3">
      <w:pPr>
        <w:pStyle w:val="Bullet"/>
        <w:numPr>
          <w:ilvl w:val="0"/>
          <w:numId w:val="0"/>
        </w:numPr>
        <w:spacing w:before="0"/>
      </w:pPr>
    </w:p>
    <w:p w:rsidR="00FD385C" w:rsidRDefault="00FD385C" w:rsidP="00D1171B">
      <w:pPr>
        <w:pStyle w:val="Bullet"/>
        <w:numPr>
          <w:ilvl w:val="0"/>
          <w:numId w:val="15"/>
        </w:numPr>
        <w:spacing w:before="0"/>
      </w:pPr>
      <w:r>
        <w:t>Maximi</w:t>
      </w:r>
      <w:r w:rsidR="00075276">
        <w:t>se the use of existing evidence</w:t>
      </w:r>
      <w:r w:rsidR="00D1171B">
        <w:t>, i.e. test once but use the data many times</w:t>
      </w:r>
      <w:r w:rsidR="00075276">
        <w:t>;</w:t>
      </w:r>
    </w:p>
    <w:p w:rsidR="009D4C20" w:rsidRDefault="009D4C20" w:rsidP="00070AD6">
      <w:pPr>
        <w:pStyle w:val="Bullet"/>
        <w:numPr>
          <w:ilvl w:val="0"/>
          <w:numId w:val="0"/>
        </w:numPr>
        <w:spacing w:before="0"/>
      </w:pPr>
    </w:p>
    <w:p w:rsidR="00FD385C" w:rsidRDefault="005F07E8" w:rsidP="00070AD6">
      <w:pPr>
        <w:pStyle w:val="Bullet"/>
        <w:numPr>
          <w:ilvl w:val="0"/>
          <w:numId w:val="15"/>
        </w:numPr>
        <w:spacing w:before="0"/>
      </w:pPr>
      <w:r>
        <w:t>Identify and manage any technical and operational risks</w:t>
      </w:r>
      <w:r w:rsidR="00D513B7">
        <w:t xml:space="preserve"> and </w:t>
      </w:r>
      <w:r w:rsidR="00D1171B">
        <w:t>opportunities</w:t>
      </w:r>
      <w:r>
        <w:t>.</w:t>
      </w:r>
    </w:p>
    <w:p w:rsidR="009F79D3" w:rsidRDefault="009F79D3" w:rsidP="009F79D3">
      <w:pPr>
        <w:pStyle w:val="Bullet"/>
        <w:numPr>
          <w:ilvl w:val="0"/>
          <w:numId w:val="0"/>
        </w:numPr>
        <w:spacing w:before="0"/>
      </w:pPr>
    </w:p>
    <w:p w:rsidR="00070AD6" w:rsidRDefault="00070AD6" w:rsidP="00F359FF">
      <w:pPr>
        <w:pStyle w:val="ITEAP3"/>
      </w:pPr>
      <w:r>
        <w:t>Associated with the T&amp;E measures is a wide range of evidence collection and evaluation activities.  Evidence will be gathered in a comprehensive and systematic manner, before being collated to form a progressive body of acceptance evidence.  The VVRM will form a single repository of acceptance evidence.</w:t>
      </w:r>
    </w:p>
    <w:p w:rsidR="001370F6" w:rsidRDefault="001370F6" w:rsidP="009B33DC">
      <w:pPr>
        <w:pStyle w:val="Bullet"/>
        <w:numPr>
          <w:ilvl w:val="0"/>
          <w:numId w:val="0"/>
        </w:numPr>
        <w:spacing w:before="0"/>
        <w:ind w:left="360"/>
        <w:rPr>
          <w:rFonts w:cs="Arial"/>
          <w:szCs w:val="22"/>
        </w:rPr>
      </w:pPr>
    </w:p>
    <w:p w:rsidR="008B3882" w:rsidRPr="008B3882" w:rsidRDefault="008B3882" w:rsidP="009B33DC">
      <w:pPr>
        <w:pStyle w:val="Heading2"/>
        <w:spacing w:before="0" w:after="0"/>
        <w:jc w:val="left"/>
        <w:rPr>
          <w:iCs w:val="0"/>
          <w:sz w:val="22"/>
          <w:szCs w:val="22"/>
        </w:rPr>
      </w:pPr>
      <w:bookmarkStart w:id="136" w:name="_Toc411858809"/>
      <w:r w:rsidRPr="008B3882">
        <w:rPr>
          <w:iCs w:val="0"/>
          <w:sz w:val="22"/>
          <w:szCs w:val="22"/>
        </w:rPr>
        <w:t>T&amp;E Process</w:t>
      </w:r>
      <w:bookmarkEnd w:id="136"/>
    </w:p>
    <w:p w:rsidR="00844B4B" w:rsidRDefault="00844B4B" w:rsidP="009B33DC">
      <w:pPr>
        <w:spacing w:before="0" w:after="0"/>
        <w:ind w:left="576"/>
        <w:jc w:val="left"/>
        <w:rPr>
          <w:rFonts w:cs="Arial"/>
          <w:sz w:val="22"/>
          <w:szCs w:val="22"/>
        </w:rPr>
      </w:pPr>
    </w:p>
    <w:p w:rsidR="009D4C20" w:rsidRDefault="00CF2DB2" w:rsidP="00F359FF">
      <w:pPr>
        <w:pStyle w:val="ITEAP3"/>
      </w:pPr>
      <w:r>
        <w:t>T</w:t>
      </w:r>
      <w:r w:rsidR="009D4C20">
        <w:t xml:space="preserve">he </w:t>
      </w:r>
      <w:r w:rsidR="00D513B7">
        <w:t>ITEA</w:t>
      </w:r>
      <w:r w:rsidR="009D4C20">
        <w:t xml:space="preserve"> Process for PGMU will:</w:t>
      </w:r>
    </w:p>
    <w:p w:rsidR="009D4C20" w:rsidRDefault="009D4C20" w:rsidP="00B850D6">
      <w:pPr>
        <w:spacing w:before="0" w:after="0"/>
        <w:ind w:left="576"/>
        <w:jc w:val="left"/>
        <w:rPr>
          <w:rFonts w:cs="Arial"/>
          <w:sz w:val="22"/>
          <w:szCs w:val="22"/>
        </w:rPr>
      </w:pPr>
    </w:p>
    <w:p w:rsidR="009D4C20" w:rsidRDefault="009D4C20" w:rsidP="00B850D6">
      <w:pPr>
        <w:pStyle w:val="Bullet"/>
        <w:numPr>
          <w:ilvl w:val="0"/>
          <w:numId w:val="16"/>
        </w:numPr>
        <w:spacing w:before="0"/>
      </w:pPr>
      <w:r>
        <w:t xml:space="preserve">Decide, agree and endorse </w:t>
      </w:r>
      <w:r w:rsidR="00075276">
        <w:t>the required levels of Evidence;</w:t>
      </w:r>
    </w:p>
    <w:p w:rsidR="00B850D6" w:rsidRDefault="00B850D6" w:rsidP="00B850D6">
      <w:pPr>
        <w:pStyle w:val="Bullet"/>
        <w:numPr>
          <w:ilvl w:val="0"/>
          <w:numId w:val="0"/>
        </w:numPr>
        <w:spacing w:before="0"/>
        <w:ind w:left="1080"/>
      </w:pPr>
    </w:p>
    <w:p w:rsidR="009D4C20" w:rsidRDefault="009D4C20" w:rsidP="00B850D6">
      <w:pPr>
        <w:pStyle w:val="Bullet"/>
        <w:numPr>
          <w:ilvl w:val="0"/>
          <w:numId w:val="16"/>
        </w:numPr>
        <w:spacing w:before="0"/>
      </w:pPr>
      <w:r>
        <w:t>Consider the validity and applicability of any existing or closely related Ev</w:t>
      </w:r>
      <w:r w:rsidR="00075276">
        <w:t>idence;</w:t>
      </w:r>
    </w:p>
    <w:p w:rsidR="00B850D6" w:rsidRDefault="00B850D6" w:rsidP="00B850D6">
      <w:pPr>
        <w:pStyle w:val="Bullet"/>
        <w:numPr>
          <w:ilvl w:val="0"/>
          <w:numId w:val="0"/>
        </w:numPr>
        <w:spacing w:before="0"/>
      </w:pPr>
    </w:p>
    <w:p w:rsidR="000C6F81" w:rsidRDefault="000C6F81" w:rsidP="00B850D6">
      <w:pPr>
        <w:pStyle w:val="Bullet"/>
        <w:numPr>
          <w:ilvl w:val="0"/>
          <w:numId w:val="16"/>
        </w:numPr>
        <w:spacing w:before="0"/>
      </w:pPr>
      <w:r>
        <w:t>Decide on the</w:t>
      </w:r>
      <w:r w:rsidR="00075276">
        <w:t xml:space="preserve"> method for collecting Evidence;</w:t>
      </w:r>
    </w:p>
    <w:p w:rsidR="00B850D6" w:rsidRDefault="00B850D6" w:rsidP="00B850D6">
      <w:pPr>
        <w:pStyle w:val="Bullet"/>
        <w:numPr>
          <w:ilvl w:val="0"/>
          <w:numId w:val="0"/>
        </w:numPr>
        <w:spacing w:before="0"/>
      </w:pPr>
    </w:p>
    <w:p w:rsidR="000C6F81" w:rsidRDefault="000C6F81" w:rsidP="00B850D6">
      <w:pPr>
        <w:pStyle w:val="Bullet"/>
        <w:numPr>
          <w:ilvl w:val="0"/>
          <w:numId w:val="16"/>
        </w:numPr>
        <w:spacing w:before="0"/>
      </w:pPr>
      <w:r>
        <w:t>Produce a Test schedule</w:t>
      </w:r>
      <w:r w:rsidR="00075276">
        <w:t>;</w:t>
      </w:r>
    </w:p>
    <w:p w:rsidR="00B850D6" w:rsidRDefault="00B850D6" w:rsidP="00B850D6">
      <w:pPr>
        <w:pStyle w:val="Bullet"/>
        <w:numPr>
          <w:ilvl w:val="0"/>
          <w:numId w:val="0"/>
        </w:numPr>
        <w:spacing w:before="0"/>
      </w:pPr>
    </w:p>
    <w:p w:rsidR="000C6F81" w:rsidRDefault="000C6F81" w:rsidP="00B850D6">
      <w:pPr>
        <w:pStyle w:val="Bullet"/>
        <w:numPr>
          <w:ilvl w:val="0"/>
          <w:numId w:val="16"/>
        </w:numPr>
        <w:spacing w:before="0"/>
      </w:pPr>
      <w:r>
        <w:t>Conduct Testing to collect Evidence</w:t>
      </w:r>
      <w:r w:rsidR="00075276">
        <w:t>;</w:t>
      </w:r>
    </w:p>
    <w:p w:rsidR="00B850D6" w:rsidRDefault="00B850D6" w:rsidP="00B850D6">
      <w:pPr>
        <w:pStyle w:val="Bullet"/>
        <w:numPr>
          <w:ilvl w:val="0"/>
          <w:numId w:val="0"/>
        </w:numPr>
        <w:spacing w:before="0"/>
      </w:pPr>
    </w:p>
    <w:p w:rsidR="000C6F81" w:rsidRDefault="000C6F81" w:rsidP="00B850D6">
      <w:pPr>
        <w:pStyle w:val="Bullet"/>
        <w:numPr>
          <w:ilvl w:val="0"/>
          <w:numId w:val="16"/>
        </w:numPr>
        <w:spacing w:before="0"/>
      </w:pPr>
      <w:r>
        <w:t>Evaluate co</w:t>
      </w:r>
      <w:r w:rsidR="00D513B7">
        <w:t>llected Evidence for Acceptance;</w:t>
      </w:r>
    </w:p>
    <w:p w:rsidR="00D513B7" w:rsidRDefault="00D513B7" w:rsidP="00D513B7">
      <w:pPr>
        <w:pStyle w:val="Bullet"/>
        <w:numPr>
          <w:ilvl w:val="0"/>
          <w:numId w:val="0"/>
        </w:numPr>
        <w:spacing w:before="0"/>
      </w:pPr>
    </w:p>
    <w:p w:rsidR="00D513B7" w:rsidRPr="00F403B4" w:rsidRDefault="00D513B7" w:rsidP="00B850D6">
      <w:pPr>
        <w:pStyle w:val="Bullet"/>
        <w:numPr>
          <w:ilvl w:val="0"/>
          <w:numId w:val="16"/>
        </w:numPr>
        <w:spacing w:before="0"/>
      </w:pPr>
      <w:r>
        <w:t>Plan and conduct re-trials as necessary.</w:t>
      </w:r>
    </w:p>
    <w:p w:rsidR="00541AC8" w:rsidRPr="00E54061" w:rsidRDefault="00541AC8" w:rsidP="00541AC8">
      <w:pPr>
        <w:spacing w:before="0" w:after="0"/>
        <w:rPr>
          <w:sz w:val="22"/>
          <w:szCs w:val="22"/>
        </w:rPr>
      </w:pPr>
    </w:p>
    <w:p w:rsidR="00541AC8" w:rsidRDefault="00541AC8" w:rsidP="00F359FF">
      <w:pPr>
        <w:pStyle w:val="ITEAP3"/>
      </w:pPr>
      <w:r w:rsidRPr="00541AC8">
        <w:t xml:space="preserve">PGMU testing </w:t>
      </w:r>
      <w:r w:rsidR="00B82575">
        <w:t>covers both</w:t>
      </w:r>
      <w:r w:rsidRPr="00541AC8">
        <w:t xml:space="preserve"> equipment and </w:t>
      </w:r>
      <w:r w:rsidR="00D513B7">
        <w:t xml:space="preserve">system </w:t>
      </w:r>
      <w:r w:rsidRPr="00541AC8">
        <w:t xml:space="preserve">trials for the project.  The </w:t>
      </w:r>
      <w:r w:rsidR="00B82575">
        <w:t>Suppliers of</w:t>
      </w:r>
      <w:r>
        <w:t xml:space="preserve"> Lots 1 and 2 </w:t>
      </w:r>
      <w:r w:rsidR="00737A38">
        <w:t>are</w:t>
      </w:r>
      <w:r w:rsidRPr="00541AC8">
        <w:t xml:space="preserve"> expected to require a degree of development before a physical product set and range of integration solutions would be available that could fulfil the complete requirement.  Therefore, a strategy of progressive assurance with phased testing carried out in stages will be undertaken, in order to minimise the risk to </w:t>
      </w:r>
      <w:r w:rsidR="00C34204">
        <w:t xml:space="preserve">the </w:t>
      </w:r>
      <w:r w:rsidRPr="00541AC8">
        <w:t>MOD of development issues.  The progressive assurance strategy will be described in fuller detail in Section 4 of this ITEAP</w:t>
      </w:r>
      <w:r w:rsidR="0060179E">
        <w:t>.</w:t>
      </w:r>
    </w:p>
    <w:p w:rsidR="0060179E" w:rsidRDefault="0060179E" w:rsidP="00541AC8">
      <w:pPr>
        <w:spacing w:before="0" w:after="0"/>
        <w:ind w:left="540"/>
        <w:jc w:val="left"/>
        <w:rPr>
          <w:sz w:val="22"/>
          <w:szCs w:val="22"/>
        </w:rPr>
      </w:pPr>
    </w:p>
    <w:p w:rsidR="001370F6" w:rsidRDefault="001370F6" w:rsidP="00541AC8">
      <w:pPr>
        <w:pStyle w:val="Heading2"/>
        <w:spacing w:before="0" w:after="0"/>
        <w:jc w:val="left"/>
        <w:rPr>
          <w:iCs w:val="0"/>
          <w:sz w:val="22"/>
          <w:szCs w:val="22"/>
        </w:rPr>
      </w:pPr>
      <w:bookmarkStart w:id="137" w:name="_Toc411858810"/>
      <w:r w:rsidRPr="005904BD">
        <w:rPr>
          <w:iCs w:val="0"/>
          <w:sz w:val="22"/>
          <w:szCs w:val="22"/>
        </w:rPr>
        <w:t>Verification and Validation (V&amp;V)</w:t>
      </w:r>
      <w:bookmarkEnd w:id="137"/>
    </w:p>
    <w:p w:rsidR="00541AC8" w:rsidRPr="00CF2DB2" w:rsidRDefault="00541AC8" w:rsidP="00541AC8">
      <w:pPr>
        <w:spacing w:before="0" w:after="0"/>
        <w:rPr>
          <w:sz w:val="22"/>
          <w:szCs w:val="22"/>
        </w:rPr>
      </w:pPr>
    </w:p>
    <w:p w:rsidR="001370F6" w:rsidRPr="00F403B4" w:rsidRDefault="000907E0" w:rsidP="00F359FF">
      <w:pPr>
        <w:pStyle w:val="ITEAP3"/>
      </w:pPr>
      <w:r>
        <w:t>I</w:t>
      </w:r>
      <w:r w:rsidR="001370F6" w:rsidRPr="00F403B4">
        <w:t xml:space="preserve">mplementing the strategy requires V&amp;V to be fully integrated into the Systems Engineering process as shown in Figure </w:t>
      </w:r>
      <w:r w:rsidR="00571634">
        <w:t>3-</w:t>
      </w:r>
      <w:r w:rsidR="001D0F68">
        <w:t>1</w:t>
      </w:r>
      <w:r w:rsidR="001370F6" w:rsidRPr="00F403B4">
        <w:t>.</w:t>
      </w:r>
    </w:p>
    <w:p w:rsidR="001370F6" w:rsidRPr="00F403B4" w:rsidRDefault="00A161AA" w:rsidP="00541AC8">
      <w:pPr>
        <w:spacing w:before="0" w:after="0"/>
        <w:rPr>
          <w:rFonts w:cs="Arial"/>
          <w:sz w:val="22"/>
          <w:szCs w:val="22"/>
        </w:rPr>
      </w:pPr>
      <w:r>
        <w:rPr>
          <w:rFonts w:cs="Arial"/>
          <w:sz w:val="22"/>
          <w:szCs w:val="22"/>
        </w:rPr>
        <w:pict>
          <v:shape id="_x0000_i1028" type="#_x0000_t75" style="width:459pt;height:271.5pt">
            <v:imagedata r:id="rId18" o:title="V Diagram-SRL-CADMID"/>
          </v:shape>
        </w:pict>
      </w:r>
    </w:p>
    <w:p w:rsidR="001370F6" w:rsidRPr="00F403B4" w:rsidRDefault="001370F6" w:rsidP="00152B4C">
      <w:pPr>
        <w:spacing w:before="0" w:after="0"/>
        <w:rPr>
          <w:rFonts w:cs="Arial"/>
          <w:sz w:val="22"/>
          <w:szCs w:val="22"/>
        </w:rPr>
      </w:pPr>
    </w:p>
    <w:p w:rsidR="001370F6" w:rsidRDefault="001370F6" w:rsidP="002746C6">
      <w:pPr>
        <w:pStyle w:val="Figure"/>
        <w:spacing w:after="0"/>
        <w:rPr>
          <w:rFonts w:cs="Arial"/>
          <w:szCs w:val="22"/>
        </w:rPr>
      </w:pPr>
      <w:r w:rsidRPr="00F403B4">
        <w:rPr>
          <w:rFonts w:cs="Arial"/>
          <w:szCs w:val="22"/>
        </w:rPr>
        <w:t xml:space="preserve">Figure </w:t>
      </w:r>
      <w:r w:rsidR="00A312C9">
        <w:rPr>
          <w:rFonts w:cs="Arial"/>
          <w:szCs w:val="22"/>
        </w:rPr>
        <w:t>3</w:t>
      </w:r>
      <w:r>
        <w:rPr>
          <w:rFonts w:cs="Arial"/>
          <w:szCs w:val="22"/>
        </w:rPr>
        <w:t>-</w:t>
      </w:r>
      <w:r w:rsidR="001D0F68">
        <w:rPr>
          <w:rFonts w:cs="Arial"/>
          <w:szCs w:val="22"/>
        </w:rPr>
        <w:t>1</w:t>
      </w:r>
      <w:r>
        <w:rPr>
          <w:rFonts w:cs="Arial"/>
          <w:szCs w:val="22"/>
        </w:rPr>
        <w:t xml:space="preserve">:  </w:t>
      </w:r>
      <w:r w:rsidRPr="00F403B4">
        <w:rPr>
          <w:rFonts w:cs="Arial"/>
          <w:szCs w:val="22"/>
        </w:rPr>
        <w:t>V&amp;V integrated with Systems Engineering</w:t>
      </w:r>
    </w:p>
    <w:p w:rsidR="00070AD6" w:rsidRPr="00A415FE" w:rsidRDefault="00070AD6" w:rsidP="00152B4C">
      <w:pPr>
        <w:spacing w:before="0" w:after="0"/>
        <w:rPr>
          <w:sz w:val="22"/>
          <w:szCs w:val="22"/>
        </w:rPr>
      </w:pPr>
    </w:p>
    <w:p w:rsidR="000C6F81" w:rsidRDefault="000C6F81" w:rsidP="00F359FF">
      <w:pPr>
        <w:pStyle w:val="ITEAP3"/>
      </w:pPr>
      <w:bookmarkStart w:id="138" w:name="OLE_LINK1"/>
      <w:bookmarkStart w:id="139" w:name="OLE_LINK2"/>
      <w:r>
        <w:t>Validation will confirm that the PGMU System meets the User’s Capability need as articulated in the URD, i.e. ensuring that the correct system was built.  Verification will confirm that the PGMU System meets the relevant SR</w:t>
      </w:r>
      <w:r w:rsidR="00B82575">
        <w:t>s</w:t>
      </w:r>
      <w:r>
        <w:t>, i.e. ensuring the System was built correctly.</w:t>
      </w:r>
    </w:p>
    <w:bookmarkEnd w:id="138"/>
    <w:bookmarkEnd w:id="139"/>
    <w:p w:rsidR="000C6F81" w:rsidRDefault="000C6F81" w:rsidP="002746C6">
      <w:pPr>
        <w:spacing w:before="0" w:after="0"/>
        <w:ind w:left="567"/>
        <w:jc w:val="left"/>
        <w:rPr>
          <w:rFonts w:cs="Arial"/>
          <w:sz w:val="22"/>
          <w:szCs w:val="22"/>
        </w:rPr>
      </w:pPr>
    </w:p>
    <w:p w:rsidR="00037C00" w:rsidRDefault="00037C00" w:rsidP="00037C00">
      <w:pPr>
        <w:pStyle w:val="Heading2"/>
        <w:spacing w:before="0" w:after="0"/>
        <w:jc w:val="left"/>
        <w:rPr>
          <w:iCs w:val="0"/>
          <w:sz w:val="22"/>
          <w:szCs w:val="22"/>
        </w:rPr>
      </w:pPr>
      <w:bookmarkStart w:id="140" w:name="_Toc411858811"/>
      <w:r>
        <w:rPr>
          <w:iCs w:val="0"/>
          <w:sz w:val="22"/>
          <w:szCs w:val="22"/>
        </w:rPr>
        <w:t xml:space="preserve">Suppliers Responsibilities for </w:t>
      </w:r>
      <w:r w:rsidRPr="005904BD">
        <w:rPr>
          <w:iCs w:val="0"/>
          <w:sz w:val="22"/>
          <w:szCs w:val="22"/>
        </w:rPr>
        <w:t>V&amp;V</w:t>
      </w:r>
      <w:bookmarkEnd w:id="140"/>
    </w:p>
    <w:p w:rsidR="00037C00" w:rsidRPr="00CF2DB2" w:rsidRDefault="00037C00" w:rsidP="00037C00">
      <w:pPr>
        <w:spacing w:before="0" w:after="0"/>
        <w:rPr>
          <w:sz w:val="22"/>
          <w:szCs w:val="22"/>
        </w:rPr>
      </w:pPr>
    </w:p>
    <w:p w:rsidR="00175118" w:rsidRDefault="00175118" w:rsidP="00175118">
      <w:pPr>
        <w:pStyle w:val="Heading3"/>
        <w:spacing w:before="0" w:after="0"/>
        <w:jc w:val="left"/>
        <w:rPr>
          <w:szCs w:val="22"/>
        </w:rPr>
      </w:pPr>
      <w:r>
        <w:rPr>
          <w:szCs w:val="22"/>
        </w:rPr>
        <w:t xml:space="preserve">Test </w:t>
      </w:r>
      <w:r w:rsidR="00D513B7">
        <w:rPr>
          <w:szCs w:val="22"/>
        </w:rPr>
        <w:t>Events</w:t>
      </w:r>
    </w:p>
    <w:p w:rsidR="00175118" w:rsidRPr="00E54B37" w:rsidRDefault="00175118" w:rsidP="00175118">
      <w:pPr>
        <w:spacing w:before="0" w:after="0"/>
        <w:rPr>
          <w:sz w:val="22"/>
          <w:szCs w:val="22"/>
        </w:rPr>
      </w:pPr>
    </w:p>
    <w:p w:rsidR="00037C00" w:rsidRDefault="000A08B2" w:rsidP="00037C00">
      <w:pPr>
        <w:pStyle w:val="ITEAP3"/>
      </w:pPr>
      <w:r>
        <w:t xml:space="preserve">The Suppliers </w:t>
      </w:r>
      <w:r w:rsidR="00737A38">
        <w:t>are responsible for</w:t>
      </w:r>
      <w:r>
        <w:t xml:space="preserve"> carry</w:t>
      </w:r>
      <w:r w:rsidR="00737A38">
        <w:t>ing</w:t>
      </w:r>
      <w:r>
        <w:t xml:space="preserve"> out a </w:t>
      </w:r>
      <w:r w:rsidR="00175118" w:rsidRPr="008271BB">
        <w:t xml:space="preserve">series of tests and trials progressively </w:t>
      </w:r>
      <w:r>
        <w:t xml:space="preserve">to </w:t>
      </w:r>
      <w:r w:rsidR="00175118" w:rsidRPr="008271BB">
        <w:t xml:space="preserve">build up confidence and evidence that the solution will deliver the capability required.  There will be tests of the equipment being purchased in each Lot which equate to PGMU sub-system tests.  The intention is that Lots/sub-systems will be combined for system-wide testing before installation, to be confirmed by the ITEA WG.  This includes a test of the integration of the DG set with the MG set, procured in Lot 2, prior to </w:t>
      </w:r>
      <w:r w:rsidR="00175118">
        <w:t>Ship</w:t>
      </w:r>
      <w:r w:rsidR="00175118" w:rsidRPr="008271BB">
        <w:t xml:space="preserve"> installation.</w:t>
      </w:r>
      <w:r w:rsidR="00D513B7">
        <w:t xml:space="preserve">  Formal Design Reviews will also be undertaken as part of the progressive assurance process.</w:t>
      </w:r>
      <w:r w:rsidR="00175118" w:rsidRPr="008271BB">
        <w:t xml:space="preserve">  </w:t>
      </w:r>
    </w:p>
    <w:p w:rsidR="00175118" w:rsidRDefault="00175118" w:rsidP="00175118">
      <w:pPr>
        <w:pStyle w:val="ITEAP3"/>
        <w:numPr>
          <w:ilvl w:val="0"/>
          <w:numId w:val="0"/>
        </w:numPr>
      </w:pPr>
    </w:p>
    <w:p w:rsidR="00175118" w:rsidRDefault="00175118" w:rsidP="00037C00">
      <w:pPr>
        <w:pStyle w:val="ITEAP3"/>
      </w:pPr>
      <w:r>
        <w:t xml:space="preserve">The </w:t>
      </w:r>
      <w:r w:rsidR="004202B2">
        <w:t>Suppliers</w:t>
      </w:r>
      <w:r>
        <w:t xml:space="preserve"> from each lot </w:t>
      </w:r>
      <w:r w:rsidR="000A08B2">
        <w:t>will</w:t>
      </w:r>
      <w:r>
        <w:t xml:space="preserve"> attend ITEA WG meetings and be proactive in planning and conducting the ITEA process to ensure that evidence is gathered to show compliance with requirements in the most cost effective manner.  The minimum list of tests </w:t>
      </w:r>
      <w:r w:rsidR="00D513B7">
        <w:t xml:space="preserve">and reviews </w:t>
      </w:r>
      <w:r w:rsidR="003E54EA">
        <w:t xml:space="preserve">required by the </w:t>
      </w:r>
      <w:r w:rsidR="00D1171B">
        <w:t xml:space="preserve">equipment </w:t>
      </w:r>
      <w:r w:rsidR="003E54EA">
        <w:t xml:space="preserve">Suppliers </w:t>
      </w:r>
      <w:r w:rsidR="004202B2">
        <w:t>for which the ITEA WG w</w:t>
      </w:r>
      <w:r w:rsidR="00202339">
        <w:t xml:space="preserve">ill </w:t>
      </w:r>
      <w:r w:rsidR="004202B2">
        <w:t xml:space="preserve">require evidence </w:t>
      </w:r>
      <w:r w:rsidR="003E54EA">
        <w:t>are</w:t>
      </w:r>
      <w:r>
        <w:t>:</w:t>
      </w:r>
    </w:p>
    <w:p w:rsidR="00C34204" w:rsidRDefault="00C34204" w:rsidP="00C34204">
      <w:pPr>
        <w:pStyle w:val="ITEAP3"/>
        <w:numPr>
          <w:ilvl w:val="0"/>
          <w:numId w:val="0"/>
        </w:numPr>
      </w:pPr>
    </w:p>
    <w:p w:rsidR="00175118" w:rsidRDefault="006B3A7B" w:rsidP="00175118">
      <w:pPr>
        <w:pStyle w:val="Bullet"/>
        <w:numPr>
          <w:ilvl w:val="0"/>
          <w:numId w:val="58"/>
        </w:numPr>
        <w:spacing w:before="0"/>
      </w:pPr>
      <w:r w:rsidRPr="003F6260">
        <w:rPr>
          <w:b/>
        </w:rPr>
        <w:t xml:space="preserve">Critical Design Review (CDR).  </w:t>
      </w:r>
      <w:r w:rsidRPr="00011CD2">
        <w:t xml:space="preserve">The </w:t>
      </w:r>
      <w:r w:rsidR="00D513B7">
        <w:t xml:space="preserve">equipment </w:t>
      </w:r>
      <w:r w:rsidR="004202B2">
        <w:t>Supplier</w:t>
      </w:r>
      <w:r w:rsidR="00B7473D">
        <w:t>s</w:t>
      </w:r>
      <w:r w:rsidRPr="00011CD2">
        <w:t xml:space="preserve"> </w:t>
      </w:r>
      <w:r w:rsidR="003E54EA">
        <w:t>will</w:t>
      </w:r>
      <w:r w:rsidRPr="00011CD2">
        <w:t xml:space="preserve"> </w:t>
      </w:r>
      <w:r w:rsidR="00D513B7">
        <w:t xml:space="preserve">each </w:t>
      </w:r>
      <w:r w:rsidRPr="00011CD2">
        <w:t xml:space="preserve">arrange a CDR at which the evidence </w:t>
      </w:r>
      <w:r w:rsidR="00B7473D">
        <w:t>demonstrates that the equipment</w:t>
      </w:r>
      <w:r w:rsidRPr="00011CD2">
        <w:t xml:space="preserve"> will meet the requirements </w:t>
      </w:r>
      <w:r w:rsidR="003E54EA">
        <w:t>of the</w:t>
      </w:r>
      <w:r>
        <w:t xml:space="preserve"> TES and GTR</w:t>
      </w:r>
      <w:r w:rsidRPr="00011CD2">
        <w:t xml:space="preserve"> will be presented to the Authority.  </w:t>
      </w:r>
      <w:r>
        <w:t xml:space="preserve">The required </w:t>
      </w:r>
      <w:r w:rsidRPr="00011CD2">
        <w:t xml:space="preserve">outcomes of the CDR </w:t>
      </w:r>
      <w:r w:rsidR="003E54EA">
        <w:t xml:space="preserve">have yet </w:t>
      </w:r>
      <w:r w:rsidRPr="00011CD2">
        <w:t xml:space="preserve">to be agreed </w:t>
      </w:r>
      <w:r>
        <w:t>with</w:t>
      </w:r>
      <w:r w:rsidRPr="00011CD2">
        <w:t xml:space="preserve"> the Authority </w:t>
      </w:r>
      <w:r w:rsidR="003E54EA">
        <w:t xml:space="preserve">but will be </w:t>
      </w:r>
      <w:r w:rsidRPr="00011CD2">
        <w:t>at least 2 weeks before the date of the review</w:t>
      </w:r>
      <w:r w:rsidR="007D318F">
        <w:t>.  The objectives of the CDR are as follows:</w:t>
      </w:r>
      <w:r>
        <w:t>;</w:t>
      </w:r>
    </w:p>
    <w:p w:rsidR="006B3A7B" w:rsidRDefault="006B3A7B" w:rsidP="006B3A7B">
      <w:pPr>
        <w:pStyle w:val="Bullet"/>
        <w:numPr>
          <w:ilvl w:val="0"/>
          <w:numId w:val="0"/>
        </w:numPr>
        <w:spacing w:before="0"/>
        <w:ind w:left="1080"/>
      </w:pPr>
    </w:p>
    <w:p w:rsidR="007D318F" w:rsidRDefault="007D318F" w:rsidP="000F09C9">
      <w:pPr>
        <w:pStyle w:val="Bullet"/>
        <w:numPr>
          <w:ilvl w:val="3"/>
          <w:numId w:val="69"/>
        </w:numPr>
        <w:spacing w:before="0"/>
      </w:pPr>
      <w:r>
        <w:t>Ensure the equipment or installed system has a reasonable expectation of satisfying the capability requirements;</w:t>
      </w:r>
    </w:p>
    <w:p w:rsidR="000F09C9" w:rsidRDefault="000F09C9" w:rsidP="000F09C9">
      <w:pPr>
        <w:pStyle w:val="Bullet"/>
        <w:numPr>
          <w:ilvl w:val="0"/>
          <w:numId w:val="0"/>
        </w:numPr>
        <w:spacing w:before="0"/>
        <w:ind w:left="2520"/>
      </w:pPr>
    </w:p>
    <w:p w:rsidR="000F09C9" w:rsidRDefault="000F09C9" w:rsidP="000F09C9">
      <w:pPr>
        <w:pStyle w:val="Bullet"/>
        <w:numPr>
          <w:ilvl w:val="3"/>
          <w:numId w:val="69"/>
        </w:numPr>
        <w:spacing w:before="0"/>
      </w:pPr>
      <w:r>
        <w:t>Ensure whole design coher</w:t>
      </w:r>
      <w:r w:rsidR="0042763E">
        <w:t>ency</w:t>
      </w:r>
      <w:r>
        <w:t>;</w:t>
      </w:r>
    </w:p>
    <w:p w:rsidR="000F09C9" w:rsidRDefault="000F09C9" w:rsidP="000F09C9">
      <w:pPr>
        <w:pStyle w:val="Bullet"/>
        <w:numPr>
          <w:ilvl w:val="0"/>
          <w:numId w:val="0"/>
        </w:numPr>
        <w:spacing w:before="0"/>
      </w:pPr>
    </w:p>
    <w:p w:rsidR="000F09C9" w:rsidRDefault="000F09C9" w:rsidP="000F09C9">
      <w:pPr>
        <w:pStyle w:val="Bullet"/>
        <w:numPr>
          <w:ilvl w:val="3"/>
          <w:numId w:val="69"/>
        </w:numPr>
        <w:spacing w:before="0"/>
      </w:pPr>
      <w:r>
        <w:t>Assess each element or sub-system for technical compliance, feasibility and performance to the individual specification and any related interface documentation;</w:t>
      </w:r>
    </w:p>
    <w:p w:rsidR="000F09C9" w:rsidRDefault="000F09C9" w:rsidP="000F09C9">
      <w:pPr>
        <w:pStyle w:val="Bullet"/>
        <w:numPr>
          <w:ilvl w:val="0"/>
          <w:numId w:val="0"/>
        </w:numPr>
        <w:spacing w:before="0"/>
      </w:pPr>
    </w:p>
    <w:p w:rsidR="000F09C9" w:rsidRDefault="000F09C9" w:rsidP="000F09C9">
      <w:pPr>
        <w:pStyle w:val="Bullet"/>
        <w:numPr>
          <w:ilvl w:val="3"/>
          <w:numId w:val="69"/>
        </w:numPr>
        <w:spacing w:before="0"/>
      </w:pPr>
      <w:r>
        <w:t>Ensure that the boundary, interface and interoperability issues and risks are understood and managed;</w:t>
      </w:r>
    </w:p>
    <w:p w:rsidR="000F09C9" w:rsidRDefault="000F09C9" w:rsidP="000F09C9">
      <w:pPr>
        <w:pStyle w:val="Bullet"/>
        <w:numPr>
          <w:ilvl w:val="0"/>
          <w:numId w:val="0"/>
        </w:numPr>
        <w:spacing w:before="0"/>
      </w:pPr>
    </w:p>
    <w:p w:rsidR="007D318F" w:rsidRPr="00575B3A" w:rsidRDefault="000F09C9" w:rsidP="000F09C9">
      <w:pPr>
        <w:pStyle w:val="Bullet"/>
        <w:numPr>
          <w:ilvl w:val="3"/>
          <w:numId w:val="69"/>
        </w:numPr>
        <w:spacing w:before="0"/>
      </w:pPr>
      <w:r>
        <w:t>Confirm that the system definition is sufficiently mature to start detailed design and test procedure development.</w:t>
      </w:r>
    </w:p>
    <w:p w:rsidR="007D318F" w:rsidRDefault="007D318F" w:rsidP="007D318F">
      <w:pPr>
        <w:pStyle w:val="Bullet"/>
        <w:numPr>
          <w:ilvl w:val="0"/>
          <w:numId w:val="0"/>
        </w:numPr>
        <w:spacing w:before="0"/>
        <w:ind w:left="1440"/>
      </w:pPr>
    </w:p>
    <w:p w:rsidR="002865A6" w:rsidRDefault="006B3A7B" w:rsidP="00175118">
      <w:pPr>
        <w:pStyle w:val="Bullet"/>
        <w:numPr>
          <w:ilvl w:val="0"/>
          <w:numId w:val="58"/>
        </w:numPr>
        <w:spacing w:before="0"/>
      </w:pPr>
      <w:r w:rsidRPr="003F6260">
        <w:rPr>
          <w:b/>
        </w:rPr>
        <w:t>Factory Acceptance Test (FAT).</w:t>
      </w:r>
      <w:r w:rsidRPr="008271BB">
        <w:t xml:space="preserve">  The </w:t>
      </w:r>
      <w:r w:rsidR="00D513B7">
        <w:t xml:space="preserve">equipment </w:t>
      </w:r>
      <w:r w:rsidR="004202B2">
        <w:t>Supplie</w:t>
      </w:r>
      <w:r w:rsidRPr="008271BB">
        <w:t>r</w:t>
      </w:r>
      <w:r w:rsidR="00B7473D">
        <w:t>s</w:t>
      </w:r>
      <w:r w:rsidRPr="008271BB">
        <w:t xml:space="preserve"> </w:t>
      </w:r>
      <w:r w:rsidR="003E54EA">
        <w:t>will</w:t>
      </w:r>
      <w:r w:rsidRPr="008271BB">
        <w:t xml:space="preserve"> </w:t>
      </w:r>
      <w:r w:rsidR="00D513B7">
        <w:t xml:space="preserve">each </w:t>
      </w:r>
      <w:r w:rsidRPr="008271BB">
        <w:t>arrange a</w:t>
      </w:r>
      <w:r w:rsidR="003E54EA">
        <w:t xml:space="preserve">ppropriate </w:t>
      </w:r>
      <w:r w:rsidRPr="008271BB">
        <w:t>FAT</w:t>
      </w:r>
      <w:r w:rsidR="003E54EA">
        <w:t>s</w:t>
      </w:r>
      <w:r w:rsidRPr="008271BB">
        <w:t xml:space="preserve"> and propose the scope of the test based on </w:t>
      </w:r>
      <w:r w:rsidR="00D513B7">
        <w:t>its</w:t>
      </w:r>
      <w:r w:rsidRPr="008271BB">
        <w:t xml:space="preserve"> understanding of the TES</w:t>
      </w:r>
      <w:r w:rsidR="007152CF">
        <w:t xml:space="preserve">, GTR </w:t>
      </w:r>
      <w:r w:rsidRPr="008271BB">
        <w:t>and other requirements documents provided</w:t>
      </w:r>
      <w:r w:rsidR="002865A6">
        <w:t xml:space="preserve">.  FAT will be undertaken at the </w:t>
      </w:r>
      <w:r w:rsidR="004202B2">
        <w:t>Supplier</w:t>
      </w:r>
      <w:r w:rsidR="002865A6">
        <w:t>s</w:t>
      </w:r>
      <w:r w:rsidR="004F50CD">
        <w:t>’</w:t>
      </w:r>
      <w:r w:rsidR="002865A6">
        <w:t xml:space="preserve"> </w:t>
      </w:r>
      <w:r w:rsidR="004202B2">
        <w:t>facility</w:t>
      </w:r>
      <w:r w:rsidR="00B7473D">
        <w:t>.  Lot 3 will not undergo any FATs</w:t>
      </w:r>
      <w:r w:rsidR="002865A6">
        <w:t>;</w:t>
      </w:r>
    </w:p>
    <w:p w:rsidR="00175118" w:rsidRDefault="002865A6" w:rsidP="002865A6">
      <w:pPr>
        <w:pStyle w:val="Bullet"/>
        <w:numPr>
          <w:ilvl w:val="0"/>
          <w:numId w:val="0"/>
        </w:numPr>
        <w:spacing w:before="0"/>
      </w:pPr>
      <w:r>
        <w:t xml:space="preserve">  </w:t>
      </w:r>
    </w:p>
    <w:p w:rsidR="009F79D3" w:rsidRDefault="006B3A7B" w:rsidP="009F79D3">
      <w:pPr>
        <w:pStyle w:val="Bullet"/>
        <w:numPr>
          <w:ilvl w:val="0"/>
          <w:numId w:val="58"/>
        </w:numPr>
        <w:spacing w:before="0"/>
      </w:pPr>
      <w:r w:rsidRPr="003F6260">
        <w:rPr>
          <w:b/>
        </w:rPr>
        <w:t xml:space="preserve">DG/MG Functional Test.  </w:t>
      </w:r>
      <w:r w:rsidRPr="008271BB">
        <w:t xml:space="preserve">The </w:t>
      </w:r>
      <w:r w:rsidR="004202B2">
        <w:t>Supplie</w:t>
      </w:r>
      <w:r w:rsidRPr="008271BB">
        <w:t xml:space="preserve">r </w:t>
      </w:r>
      <w:r>
        <w:t xml:space="preserve">of Lot 1 </w:t>
      </w:r>
      <w:r w:rsidR="003E54EA">
        <w:t>will</w:t>
      </w:r>
      <w:r w:rsidRPr="008271BB">
        <w:t xml:space="preserve"> arrange a test to demonstrate the combined functionality of the DG and MG sets</w:t>
      </w:r>
      <w:r w:rsidR="003E54EA">
        <w:t xml:space="preserve"> with the </w:t>
      </w:r>
      <w:r w:rsidR="004202B2">
        <w:t>Supplie</w:t>
      </w:r>
      <w:r w:rsidR="003E54EA">
        <w:t>r</w:t>
      </w:r>
      <w:r w:rsidRPr="008271BB">
        <w:t xml:space="preserve"> of Lot 2 and </w:t>
      </w:r>
      <w:r w:rsidR="00C34204">
        <w:t>demonstrate to the</w:t>
      </w:r>
      <w:r w:rsidRPr="008271BB">
        <w:t xml:space="preserve"> Authority</w:t>
      </w:r>
      <w:r w:rsidR="00B7473D">
        <w:t xml:space="preserve"> and SI</w:t>
      </w:r>
      <w:r w:rsidR="003E54EA">
        <w:t>.</w:t>
      </w:r>
    </w:p>
    <w:p w:rsidR="003F6260" w:rsidRDefault="003F6260" w:rsidP="003F6260">
      <w:pPr>
        <w:pStyle w:val="Bullet"/>
        <w:numPr>
          <w:ilvl w:val="0"/>
          <w:numId w:val="0"/>
        </w:numPr>
        <w:spacing w:before="0"/>
      </w:pPr>
    </w:p>
    <w:p w:rsidR="003F6260" w:rsidRDefault="003F6260" w:rsidP="00175118">
      <w:pPr>
        <w:pStyle w:val="Bullet"/>
        <w:numPr>
          <w:ilvl w:val="0"/>
          <w:numId w:val="58"/>
        </w:numPr>
        <w:spacing w:before="0"/>
      </w:pPr>
      <w:r w:rsidRPr="003F6260">
        <w:rPr>
          <w:b/>
        </w:rPr>
        <w:t>PGMU System Integration Test</w:t>
      </w:r>
      <w:r w:rsidR="00D513B7">
        <w:rPr>
          <w:b/>
        </w:rPr>
        <w:t>s</w:t>
      </w:r>
      <w:r w:rsidRPr="003F6260">
        <w:rPr>
          <w:b/>
        </w:rPr>
        <w:t>.</w:t>
      </w:r>
      <w:r>
        <w:t xml:space="preserve"> </w:t>
      </w:r>
      <w:r w:rsidR="00550863">
        <w:t xml:space="preserve"> </w:t>
      </w:r>
      <w:r>
        <w:t xml:space="preserve">The </w:t>
      </w:r>
      <w:r w:rsidR="004202B2">
        <w:t>Supplie</w:t>
      </w:r>
      <w:r>
        <w:t>r</w:t>
      </w:r>
      <w:r w:rsidR="00202339">
        <w:t xml:space="preserve">s </w:t>
      </w:r>
      <w:r w:rsidR="003E54EA">
        <w:t xml:space="preserve">will </w:t>
      </w:r>
      <w:r>
        <w:t>participate in the planning and conduct of PGMU system integration test</w:t>
      </w:r>
      <w:r w:rsidR="00D513B7">
        <w:t>s</w:t>
      </w:r>
      <w:r>
        <w:t xml:space="preserve"> to demonstrate the combined functionality of the main elements of PGMU</w:t>
      </w:r>
      <w:r w:rsidR="004202B2">
        <w:t xml:space="preserve"> under the guidance of the SI</w:t>
      </w:r>
      <w:r>
        <w:t>.  The details of th</w:t>
      </w:r>
      <w:r w:rsidR="00D513B7">
        <w:t>e</w:t>
      </w:r>
      <w:r>
        <w:t xml:space="preserve"> system-wide test</w:t>
      </w:r>
      <w:r w:rsidR="00D513B7">
        <w:t>s</w:t>
      </w:r>
      <w:r>
        <w:t xml:space="preserve"> will be developed by the </w:t>
      </w:r>
      <w:r w:rsidR="004202B2">
        <w:t>SI with the ITEA WG</w:t>
      </w:r>
      <w:r>
        <w:t>;</w:t>
      </w:r>
    </w:p>
    <w:p w:rsidR="00D513B7" w:rsidRDefault="00D513B7" w:rsidP="00D513B7">
      <w:pPr>
        <w:pStyle w:val="Bullet"/>
        <w:numPr>
          <w:ilvl w:val="0"/>
          <w:numId w:val="0"/>
        </w:numPr>
        <w:spacing w:before="0"/>
      </w:pPr>
    </w:p>
    <w:p w:rsidR="00D513B7" w:rsidRDefault="00D513B7" w:rsidP="00175118">
      <w:pPr>
        <w:pStyle w:val="Bullet"/>
        <w:numPr>
          <w:ilvl w:val="0"/>
          <w:numId w:val="58"/>
        </w:numPr>
        <w:spacing w:before="0"/>
      </w:pPr>
      <w:r>
        <w:rPr>
          <w:b/>
        </w:rPr>
        <w:t>S</w:t>
      </w:r>
      <w:r w:rsidRPr="00C60AFD">
        <w:rPr>
          <w:b/>
        </w:rPr>
        <w:t>ystem Readiness Review (SRR).</w:t>
      </w:r>
      <w:r>
        <w:t xml:space="preserve">  </w:t>
      </w:r>
      <w:r w:rsidR="007D318F">
        <w:t>This will occur after the modelling and the agreed pre-installation tests have been completed.  The purposes of the SRR are to determine whether or not the pre-installation extent of functional integration of PGMU has been achieved, and to recommend whether to proceed with the installation of PGMU into the FoC.  The SRR is the gate at the boundary between the Demonstration and Manufacture phases and equates to the whole system critical design review.  The SI will produce a report at least 10 working days before the SRR is held</w:t>
      </w:r>
      <w:r>
        <w:t>;</w:t>
      </w:r>
    </w:p>
    <w:p w:rsidR="003F6260" w:rsidRDefault="003F6260" w:rsidP="003F6260">
      <w:pPr>
        <w:pStyle w:val="Bullet"/>
        <w:numPr>
          <w:ilvl w:val="0"/>
          <w:numId w:val="0"/>
        </w:numPr>
        <w:spacing w:before="0"/>
      </w:pPr>
    </w:p>
    <w:p w:rsidR="003F6260" w:rsidRDefault="003F6260" w:rsidP="00175118">
      <w:pPr>
        <w:pStyle w:val="Bullet"/>
        <w:numPr>
          <w:ilvl w:val="0"/>
          <w:numId w:val="58"/>
        </w:numPr>
        <w:spacing w:before="0"/>
      </w:pPr>
      <w:r w:rsidRPr="003F6260">
        <w:rPr>
          <w:b/>
        </w:rPr>
        <w:t>Installation Inspections (II).</w:t>
      </w:r>
      <w:r w:rsidRPr="008271BB">
        <w:t xml:space="preserve">  The </w:t>
      </w:r>
      <w:r w:rsidR="004202B2">
        <w:t>Supplie</w:t>
      </w:r>
      <w:r w:rsidRPr="008271BB">
        <w:t>r</w:t>
      </w:r>
      <w:r w:rsidR="00202339">
        <w:t xml:space="preserve">s </w:t>
      </w:r>
      <w:r w:rsidR="003E54EA">
        <w:t>will</w:t>
      </w:r>
      <w:r w:rsidRPr="008271BB">
        <w:t xml:space="preserve"> liaise with </w:t>
      </w:r>
      <w:r w:rsidR="003E54EA">
        <w:t>the</w:t>
      </w:r>
      <w:r w:rsidRPr="008271BB">
        <w:t xml:space="preserve"> relevant agencies to plan and conduct II.  The DG sets will be installed by the Upkeep Contractor </w:t>
      </w:r>
      <w:r w:rsidR="000B09C0">
        <w:t xml:space="preserve">but </w:t>
      </w:r>
      <w:r w:rsidRPr="008271BB">
        <w:t xml:space="preserve">the DG set </w:t>
      </w:r>
      <w:r w:rsidR="004202B2">
        <w:t>Supplie</w:t>
      </w:r>
      <w:r w:rsidRPr="008271BB">
        <w:t xml:space="preserve">r </w:t>
      </w:r>
      <w:r w:rsidR="003E54EA">
        <w:t>will</w:t>
      </w:r>
      <w:r w:rsidRPr="008271BB">
        <w:t xml:space="preserve"> certify that installation has been completed satisfactorily before S</w:t>
      </w:r>
      <w:r>
        <w:t>etting to Work</w:t>
      </w:r>
      <w:r w:rsidRPr="008271BB">
        <w:t xml:space="preserve"> commences</w:t>
      </w:r>
      <w:r>
        <w:t>;</w:t>
      </w:r>
    </w:p>
    <w:p w:rsidR="003F6260" w:rsidRDefault="003F6260" w:rsidP="003F6260">
      <w:pPr>
        <w:pStyle w:val="Bullet"/>
        <w:numPr>
          <w:ilvl w:val="0"/>
          <w:numId w:val="0"/>
        </w:numPr>
        <w:spacing w:before="0"/>
      </w:pPr>
    </w:p>
    <w:p w:rsidR="003F6260" w:rsidRDefault="003F6260" w:rsidP="00175118">
      <w:pPr>
        <w:pStyle w:val="Bullet"/>
        <w:numPr>
          <w:ilvl w:val="0"/>
          <w:numId w:val="58"/>
        </w:numPr>
        <w:spacing w:before="0"/>
      </w:pPr>
      <w:r w:rsidRPr="003F6260">
        <w:rPr>
          <w:b/>
        </w:rPr>
        <w:t>Setting to Work (STW).</w:t>
      </w:r>
      <w:r w:rsidRPr="008271BB">
        <w:t xml:space="preserve">  The </w:t>
      </w:r>
      <w:r w:rsidR="000B09C0">
        <w:t>Supplie</w:t>
      </w:r>
      <w:r w:rsidRPr="008271BB">
        <w:t>r</w:t>
      </w:r>
      <w:r w:rsidR="00202339">
        <w:t xml:space="preserve">s </w:t>
      </w:r>
      <w:r w:rsidR="003E54EA">
        <w:t>will</w:t>
      </w:r>
      <w:r w:rsidRPr="008271BB">
        <w:t xml:space="preserve"> liaise with </w:t>
      </w:r>
      <w:r w:rsidR="003E54EA">
        <w:t>the</w:t>
      </w:r>
      <w:r w:rsidRPr="008271BB">
        <w:t xml:space="preserve"> relevant agencies to plan and conduct STW.  For the First of Class (F</w:t>
      </w:r>
      <w:r w:rsidR="003E54EA">
        <w:t>o</w:t>
      </w:r>
      <w:r w:rsidRPr="008271BB">
        <w:t xml:space="preserve">C) installation the </w:t>
      </w:r>
      <w:r w:rsidR="000B09C0">
        <w:t>Supplie</w:t>
      </w:r>
      <w:r w:rsidRPr="008271BB">
        <w:t>r</w:t>
      </w:r>
      <w:r w:rsidR="00B7473D">
        <w:t>s</w:t>
      </w:r>
      <w:r w:rsidRPr="008271BB">
        <w:t xml:space="preserve"> </w:t>
      </w:r>
      <w:r w:rsidR="00B7473D">
        <w:t>will</w:t>
      </w:r>
      <w:r w:rsidRPr="008271BB">
        <w:t xml:space="preserve"> lead the STW activity with assistance from </w:t>
      </w:r>
      <w:r>
        <w:t>Ship</w:t>
      </w:r>
      <w:r w:rsidRPr="008271BB">
        <w:t xml:space="preserve"> Staff and the Upkeep Contractor Commissioning Engineers.</w:t>
      </w:r>
      <w:r w:rsidR="003E54EA">
        <w:t xml:space="preserve"> </w:t>
      </w:r>
      <w:r w:rsidRPr="008271BB">
        <w:t xml:space="preserve"> For follow on installations the Upkeep Contractor Commissioning Engineers will lead the STW activity and the </w:t>
      </w:r>
      <w:r w:rsidR="000B09C0">
        <w:t>Supplie</w:t>
      </w:r>
      <w:r w:rsidRPr="008271BB">
        <w:t>r</w:t>
      </w:r>
      <w:r w:rsidR="00B7473D">
        <w:t>s</w:t>
      </w:r>
      <w:r w:rsidRPr="008271BB">
        <w:t xml:space="preserve"> shall support and attend STW</w:t>
      </w:r>
      <w:r>
        <w:t>;</w:t>
      </w:r>
    </w:p>
    <w:p w:rsidR="00250D7D" w:rsidRDefault="00250D7D" w:rsidP="00250D7D">
      <w:pPr>
        <w:pStyle w:val="Bullet"/>
        <w:numPr>
          <w:ilvl w:val="0"/>
          <w:numId w:val="0"/>
        </w:numPr>
        <w:spacing w:before="0"/>
      </w:pPr>
    </w:p>
    <w:p w:rsidR="00250D7D" w:rsidRDefault="00250D7D" w:rsidP="00175118">
      <w:pPr>
        <w:pStyle w:val="Bullet"/>
        <w:numPr>
          <w:ilvl w:val="0"/>
          <w:numId w:val="58"/>
        </w:numPr>
        <w:spacing w:before="0"/>
      </w:pPr>
      <w:r>
        <w:rPr>
          <w:b/>
        </w:rPr>
        <w:t>Ha</w:t>
      </w:r>
      <w:r w:rsidRPr="003F6260">
        <w:rPr>
          <w:b/>
        </w:rPr>
        <w:t xml:space="preserve">rbour Acceptance Trials (HAT) </w:t>
      </w:r>
      <w:r>
        <w:rPr>
          <w:b/>
        </w:rPr>
        <w:t>Console</w:t>
      </w:r>
      <w:r w:rsidRPr="003F6260">
        <w:rPr>
          <w:b/>
        </w:rPr>
        <w:t>.</w:t>
      </w:r>
      <w:r w:rsidRPr="008271BB">
        <w:t xml:space="preserve">  The </w:t>
      </w:r>
      <w:r>
        <w:t>Lot 4 Supplie</w:t>
      </w:r>
      <w:r w:rsidRPr="008271BB">
        <w:t>r</w:t>
      </w:r>
      <w:r>
        <w:t xml:space="preserve"> will</w:t>
      </w:r>
      <w:r w:rsidRPr="008271BB">
        <w:t xml:space="preserve"> liaise with </w:t>
      </w:r>
      <w:r>
        <w:t>the</w:t>
      </w:r>
      <w:r w:rsidRPr="008271BB">
        <w:t xml:space="preserve"> relevant agencies to plan and conduct HAT(</w:t>
      </w:r>
      <w:r>
        <w:t>Console</w:t>
      </w:r>
      <w:r w:rsidRPr="008271BB">
        <w:t>).  M</w:t>
      </w:r>
      <w:r>
        <w:t>TAU</w:t>
      </w:r>
      <w:r w:rsidRPr="008271BB">
        <w:t xml:space="preserve"> will lead the HAT(</w:t>
      </w:r>
      <w:r>
        <w:t>Console</w:t>
      </w:r>
      <w:r w:rsidRPr="008271BB">
        <w:t xml:space="preserve">) and the </w:t>
      </w:r>
      <w:r>
        <w:t>Supplie</w:t>
      </w:r>
      <w:r w:rsidRPr="008271BB">
        <w:t xml:space="preserve">r </w:t>
      </w:r>
      <w:r>
        <w:t>will support and attend HAT(Console</w:t>
      </w:r>
      <w:r w:rsidRPr="008271BB">
        <w:t>) trials</w:t>
      </w:r>
      <w:r>
        <w:t>;</w:t>
      </w:r>
    </w:p>
    <w:p w:rsidR="003F6260" w:rsidRDefault="003F6260" w:rsidP="003F6260">
      <w:pPr>
        <w:pStyle w:val="Bullet"/>
        <w:numPr>
          <w:ilvl w:val="0"/>
          <w:numId w:val="0"/>
        </w:numPr>
        <w:spacing w:before="0"/>
      </w:pPr>
    </w:p>
    <w:p w:rsidR="003F6260" w:rsidRDefault="003F6260" w:rsidP="00175118">
      <w:pPr>
        <w:pStyle w:val="Bullet"/>
        <w:numPr>
          <w:ilvl w:val="0"/>
          <w:numId w:val="58"/>
        </w:numPr>
        <w:spacing w:before="0"/>
      </w:pPr>
      <w:r w:rsidRPr="003F6260">
        <w:rPr>
          <w:b/>
        </w:rPr>
        <w:t>Harbour Acceptance Trials (HAT) Mechanical Engineering (ME).</w:t>
      </w:r>
      <w:r w:rsidRPr="008271BB">
        <w:t xml:space="preserve">  The </w:t>
      </w:r>
      <w:r w:rsidR="000B09C0">
        <w:t>Supplie</w:t>
      </w:r>
      <w:r w:rsidRPr="008271BB">
        <w:t>r</w:t>
      </w:r>
      <w:r w:rsidR="00202339">
        <w:t>s</w:t>
      </w:r>
      <w:r w:rsidRPr="008271BB">
        <w:t xml:space="preserve"> </w:t>
      </w:r>
      <w:r w:rsidR="003E54EA">
        <w:t>will</w:t>
      </w:r>
      <w:r w:rsidRPr="008271BB">
        <w:t xml:space="preserve"> liaise with </w:t>
      </w:r>
      <w:r w:rsidR="003E54EA">
        <w:t>the</w:t>
      </w:r>
      <w:r w:rsidRPr="008271BB">
        <w:t xml:space="preserve"> relevant agencies to plan and conduct HAT(ME).  </w:t>
      </w:r>
      <w:r w:rsidR="00E73B12">
        <w:t>Machinery Trials Assessment Unit (</w:t>
      </w:r>
      <w:r w:rsidRPr="008271BB">
        <w:t>M</w:t>
      </w:r>
      <w:r w:rsidR="00B7473D">
        <w:t>TAU</w:t>
      </w:r>
      <w:r w:rsidR="00E73B12">
        <w:t>)</w:t>
      </w:r>
      <w:r w:rsidRPr="008271BB">
        <w:t xml:space="preserve"> will lead the HAT(ME) and the </w:t>
      </w:r>
      <w:r w:rsidR="000B09C0">
        <w:t>Supplie</w:t>
      </w:r>
      <w:r w:rsidRPr="008271BB">
        <w:t>r</w:t>
      </w:r>
      <w:r w:rsidR="00B7473D">
        <w:t>s</w:t>
      </w:r>
      <w:r w:rsidRPr="008271BB">
        <w:t xml:space="preserve"> </w:t>
      </w:r>
      <w:r w:rsidR="003E54EA">
        <w:t>will</w:t>
      </w:r>
      <w:r w:rsidRPr="008271BB">
        <w:t xml:space="preserve"> support and attend HAT(ME) trials</w:t>
      </w:r>
      <w:r>
        <w:t>,</w:t>
      </w:r>
    </w:p>
    <w:p w:rsidR="003F6260" w:rsidRDefault="003F6260" w:rsidP="003F6260">
      <w:pPr>
        <w:pStyle w:val="Bullet"/>
        <w:numPr>
          <w:ilvl w:val="0"/>
          <w:numId w:val="0"/>
        </w:numPr>
        <w:spacing w:before="0"/>
      </w:pPr>
    </w:p>
    <w:p w:rsidR="003F6260" w:rsidRDefault="003F6260" w:rsidP="00175118">
      <w:pPr>
        <w:pStyle w:val="Bullet"/>
        <w:numPr>
          <w:ilvl w:val="0"/>
          <w:numId w:val="58"/>
        </w:numPr>
        <w:spacing w:before="0"/>
      </w:pPr>
      <w:r w:rsidRPr="003F6260">
        <w:rPr>
          <w:b/>
        </w:rPr>
        <w:t>Sea Acceptance Trials (SAT) Mechanical Engineering (ME).</w:t>
      </w:r>
      <w:r w:rsidRPr="008271BB">
        <w:t xml:space="preserve">  The </w:t>
      </w:r>
      <w:r w:rsidR="000B09C0">
        <w:t>Supplie</w:t>
      </w:r>
      <w:r w:rsidRPr="008271BB">
        <w:t>r</w:t>
      </w:r>
      <w:r w:rsidR="00202339">
        <w:t xml:space="preserve">s </w:t>
      </w:r>
      <w:r w:rsidR="003E54EA">
        <w:t>will</w:t>
      </w:r>
      <w:r w:rsidRPr="008271BB">
        <w:t xml:space="preserve"> liaise with </w:t>
      </w:r>
      <w:r w:rsidR="003E54EA">
        <w:t>the</w:t>
      </w:r>
      <w:r w:rsidRPr="008271BB">
        <w:t xml:space="preserve"> relevant </w:t>
      </w:r>
      <w:r w:rsidRPr="0013292E">
        <w:rPr>
          <w:szCs w:val="22"/>
        </w:rPr>
        <w:t xml:space="preserve">agencies to plan and conduct SAT(ME). </w:t>
      </w:r>
      <w:r w:rsidR="003E54EA">
        <w:rPr>
          <w:szCs w:val="22"/>
        </w:rPr>
        <w:t xml:space="preserve"> </w:t>
      </w:r>
      <w:r w:rsidR="00BD093C">
        <w:rPr>
          <w:szCs w:val="22"/>
        </w:rPr>
        <w:t>M</w:t>
      </w:r>
      <w:r w:rsidR="00B7473D">
        <w:rPr>
          <w:szCs w:val="22"/>
        </w:rPr>
        <w:t>TAU</w:t>
      </w:r>
      <w:r w:rsidRPr="0013292E">
        <w:rPr>
          <w:szCs w:val="22"/>
        </w:rPr>
        <w:t xml:space="preserve"> will</w:t>
      </w:r>
      <w:r w:rsidRPr="008271BB">
        <w:t xml:space="preserve"> lead the SAT(ME) and the </w:t>
      </w:r>
      <w:r w:rsidR="000B09C0">
        <w:t>Supplie</w:t>
      </w:r>
      <w:r w:rsidRPr="008271BB">
        <w:t>r</w:t>
      </w:r>
      <w:r w:rsidR="00B7473D">
        <w:t>s</w:t>
      </w:r>
      <w:r w:rsidRPr="008271BB">
        <w:t xml:space="preserve"> </w:t>
      </w:r>
      <w:r w:rsidR="00BD093C">
        <w:t>will</w:t>
      </w:r>
      <w:r w:rsidRPr="008271BB">
        <w:t xml:space="preserve"> support and attend SAT(ME) trials</w:t>
      </w:r>
      <w:r>
        <w:t>;</w:t>
      </w:r>
    </w:p>
    <w:p w:rsidR="003F6260" w:rsidRDefault="003F6260" w:rsidP="003F6260">
      <w:pPr>
        <w:pStyle w:val="Bullet"/>
        <w:numPr>
          <w:ilvl w:val="0"/>
          <w:numId w:val="0"/>
        </w:numPr>
        <w:spacing w:before="0"/>
      </w:pPr>
    </w:p>
    <w:p w:rsidR="003F6260" w:rsidRDefault="003F6260" w:rsidP="00175118">
      <w:pPr>
        <w:pStyle w:val="Bullet"/>
        <w:numPr>
          <w:ilvl w:val="0"/>
          <w:numId w:val="58"/>
        </w:numPr>
        <w:spacing w:before="0"/>
      </w:pPr>
      <w:r w:rsidRPr="003F6260">
        <w:rPr>
          <w:b/>
        </w:rPr>
        <w:t>Magnetic/Noise Rangin</w:t>
      </w:r>
      <w:r w:rsidRPr="00BD093C">
        <w:rPr>
          <w:b/>
        </w:rPr>
        <w:t>g</w:t>
      </w:r>
      <w:r w:rsidRPr="003F6260">
        <w:t>.</w:t>
      </w:r>
      <w:r w:rsidRPr="008271BB">
        <w:t xml:space="preserve">  The Authority will conduct magnetic and noise ranging </w:t>
      </w:r>
      <w:r>
        <w:t xml:space="preserve">pre and </w:t>
      </w:r>
      <w:r w:rsidRPr="008271BB">
        <w:t>post-refit.  The acceptance criteria are that the post update performance is no worse than the current capability, which will be set by the appropriate Acceptance Authority during the development of the ITEAP</w:t>
      </w:r>
      <w:r w:rsidR="000B09C0">
        <w:t>.  The Suppliers will be responsible for ensuring that their equipment do</w:t>
      </w:r>
      <w:r w:rsidR="006133B6">
        <w:t>es</w:t>
      </w:r>
      <w:r w:rsidR="000B09C0">
        <w:t xml:space="preserve"> not exceed the levels</w:t>
      </w:r>
      <w:r w:rsidR="00B7473D">
        <w:t xml:space="preserve"> set</w:t>
      </w:r>
      <w:r>
        <w:t>;</w:t>
      </w:r>
    </w:p>
    <w:p w:rsidR="009F79D3" w:rsidRDefault="009F79D3" w:rsidP="009F79D3">
      <w:pPr>
        <w:pStyle w:val="Bullet"/>
        <w:numPr>
          <w:ilvl w:val="0"/>
          <w:numId w:val="0"/>
        </w:numPr>
        <w:spacing w:before="0"/>
      </w:pPr>
    </w:p>
    <w:p w:rsidR="003F6260" w:rsidRDefault="003F6260" w:rsidP="00175118">
      <w:pPr>
        <w:pStyle w:val="Bullet"/>
        <w:numPr>
          <w:ilvl w:val="0"/>
          <w:numId w:val="58"/>
        </w:numPr>
        <w:spacing w:before="0"/>
      </w:pPr>
      <w:r w:rsidRPr="003F6260">
        <w:rPr>
          <w:b/>
        </w:rPr>
        <w:t>Vibration Trials.</w:t>
      </w:r>
      <w:r w:rsidRPr="008271BB">
        <w:t xml:space="preserve">  The DG set </w:t>
      </w:r>
      <w:r w:rsidR="006133B6">
        <w:t xml:space="preserve">and to a lesser extent the MG set, </w:t>
      </w:r>
      <w:r w:rsidRPr="008271BB">
        <w:t xml:space="preserve">is a major contributor to the underwater radiated noise produced by the Type 23: a characteristic that is strictly controlled.  The DG </w:t>
      </w:r>
      <w:r w:rsidR="006133B6">
        <w:t xml:space="preserve">and MG </w:t>
      </w:r>
      <w:r w:rsidRPr="008271BB">
        <w:t xml:space="preserve">TES contain a table of broadband and narrow band vibration limits.  The </w:t>
      </w:r>
      <w:r w:rsidR="000B09C0">
        <w:t>Supplier</w:t>
      </w:r>
      <w:r w:rsidR="006133B6">
        <w:t>s</w:t>
      </w:r>
      <w:r w:rsidRPr="008271BB">
        <w:t xml:space="preserve"> </w:t>
      </w:r>
      <w:r w:rsidR="00B7473D">
        <w:t>of Lot</w:t>
      </w:r>
      <w:r w:rsidR="006133B6">
        <w:t>s</w:t>
      </w:r>
      <w:r w:rsidR="00B7473D">
        <w:t xml:space="preserve"> 1 </w:t>
      </w:r>
      <w:r w:rsidR="006133B6">
        <w:t xml:space="preserve">and 2 </w:t>
      </w:r>
      <w:r w:rsidR="00BD093C">
        <w:t>will</w:t>
      </w:r>
      <w:r w:rsidRPr="008271BB">
        <w:t xml:space="preserve"> demonstrate conformance to these limits as part of the FAT</w:t>
      </w:r>
      <w:r w:rsidR="006133B6">
        <w:t xml:space="preserve"> and performance will be verified in post-upkeep ranging</w:t>
      </w:r>
      <w:r>
        <w:t>;</w:t>
      </w:r>
    </w:p>
    <w:p w:rsidR="003F6260" w:rsidRDefault="003F6260" w:rsidP="003F6260">
      <w:pPr>
        <w:pStyle w:val="Bullet"/>
        <w:numPr>
          <w:ilvl w:val="0"/>
          <w:numId w:val="0"/>
        </w:numPr>
        <w:spacing w:before="0"/>
      </w:pPr>
    </w:p>
    <w:p w:rsidR="003F6260" w:rsidRPr="00550863" w:rsidRDefault="003F6260" w:rsidP="00175118">
      <w:pPr>
        <w:pStyle w:val="Bullet"/>
        <w:numPr>
          <w:ilvl w:val="0"/>
          <w:numId w:val="58"/>
        </w:numPr>
        <w:spacing w:before="0"/>
        <w:rPr>
          <w:b/>
        </w:rPr>
      </w:pPr>
      <w:r w:rsidRPr="00550863">
        <w:rPr>
          <w:b/>
        </w:rPr>
        <w:t>Shock Trials.</w:t>
      </w:r>
    </w:p>
    <w:p w:rsidR="003F6260" w:rsidRDefault="003F6260" w:rsidP="003F6260">
      <w:pPr>
        <w:pStyle w:val="Bullet"/>
        <w:numPr>
          <w:ilvl w:val="0"/>
          <w:numId w:val="0"/>
        </w:numPr>
        <w:spacing w:before="0"/>
      </w:pPr>
    </w:p>
    <w:p w:rsidR="003F6260" w:rsidRDefault="003F6260" w:rsidP="003F6260">
      <w:pPr>
        <w:pStyle w:val="Bullet"/>
        <w:numPr>
          <w:ilvl w:val="2"/>
          <w:numId w:val="58"/>
        </w:numPr>
        <w:spacing w:before="0"/>
      </w:pPr>
      <w:r>
        <w:t>The</w:t>
      </w:r>
      <w:r w:rsidR="00BD093C">
        <w:t xml:space="preserve"> </w:t>
      </w:r>
      <w:r w:rsidRPr="00FB47C6">
        <w:t xml:space="preserve">DG sets and equipment are required to conform to the standards defined in the GTR </w:t>
      </w:r>
      <w:r>
        <w:t>document for Shock requirements</w:t>
      </w:r>
      <w:r w:rsidR="009A4385">
        <w:t xml:space="preserve"> and already be shock qualified</w:t>
      </w:r>
      <w:r>
        <w:t xml:space="preserve">.  </w:t>
      </w:r>
      <w:r w:rsidR="000B09C0">
        <w:t>T</w:t>
      </w:r>
      <w:r>
        <w:t xml:space="preserve">he </w:t>
      </w:r>
      <w:r w:rsidR="000B09C0">
        <w:t>Supplier</w:t>
      </w:r>
      <w:r w:rsidR="00B7473D">
        <w:t>s</w:t>
      </w:r>
      <w:r w:rsidR="000B09C0">
        <w:t xml:space="preserve"> </w:t>
      </w:r>
      <w:r w:rsidR="00BD093C">
        <w:t>will</w:t>
      </w:r>
      <w:r>
        <w:t xml:space="preserve"> supply Shock Qualification evidence to support claims made in the ESQL</w:t>
      </w:r>
      <w:r w:rsidR="00BD093C">
        <w:t>;</w:t>
      </w:r>
    </w:p>
    <w:p w:rsidR="003F6260" w:rsidRDefault="003F6260" w:rsidP="003F6260">
      <w:pPr>
        <w:pStyle w:val="Bullet"/>
        <w:numPr>
          <w:ilvl w:val="0"/>
          <w:numId w:val="0"/>
        </w:numPr>
        <w:spacing w:before="0"/>
        <w:ind w:left="1080"/>
      </w:pPr>
    </w:p>
    <w:p w:rsidR="003F6260" w:rsidRDefault="003F6260" w:rsidP="003F6260">
      <w:pPr>
        <w:pStyle w:val="Bullet"/>
        <w:numPr>
          <w:ilvl w:val="2"/>
          <w:numId w:val="58"/>
        </w:numPr>
        <w:spacing w:before="0"/>
      </w:pPr>
      <w:r>
        <w:t xml:space="preserve">It </w:t>
      </w:r>
      <w:r w:rsidRPr="00B35BBF">
        <w:t xml:space="preserve">is expected that the Authority will undertake a whole </w:t>
      </w:r>
      <w:r>
        <w:t>Ship</w:t>
      </w:r>
      <w:r w:rsidRPr="00B35BBF">
        <w:t xml:space="preserve"> Shock Trial on the first </w:t>
      </w:r>
      <w:r>
        <w:t>Ship</w:t>
      </w:r>
      <w:r w:rsidRPr="00B35BBF">
        <w:t xml:space="preserve"> installed with PGMU as a minimum.</w:t>
      </w:r>
      <w:r w:rsidR="00CF2517">
        <w:t xml:space="preserve"> </w:t>
      </w:r>
      <w:r w:rsidRPr="00B35BBF">
        <w:t xml:space="preserve"> The </w:t>
      </w:r>
      <w:r w:rsidR="00662C32">
        <w:t>Supplie</w:t>
      </w:r>
      <w:r w:rsidRPr="00B35BBF">
        <w:t>r</w:t>
      </w:r>
      <w:r w:rsidR="00B7473D">
        <w:t>s</w:t>
      </w:r>
      <w:r w:rsidRPr="00B35BBF">
        <w:t xml:space="preserve"> </w:t>
      </w:r>
      <w:r w:rsidR="00BD093C">
        <w:t>will</w:t>
      </w:r>
      <w:r w:rsidRPr="00B35BBF">
        <w:t xml:space="preserve"> support the Authority in developing the scope of this trial and analysis of results with respect t</w:t>
      </w:r>
      <w:r>
        <w:t>o</w:t>
      </w:r>
      <w:r w:rsidRPr="00B35BBF">
        <w:t xml:space="preserve"> their equipment</w:t>
      </w:r>
      <w:r w:rsidR="00662C32">
        <w:t>.</w:t>
      </w:r>
    </w:p>
    <w:p w:rsidR="00037C00" w:rsidRDefault="00037C00" w:rsidP="00037C00">
      <w:pPr>
        <w:pStyle w:val="ITEAP3"/>
        <w:numPr>
          <w:ilvl w:val="0"/>
          <w:numId w:val="0"/>
        </w:numPr>
      </w:pPr>
    </w:p>
    <w:p w:rsidR="004A2249" w:rsidRDefault="004A2249" w:rsidP="004A2249">
      <w:pPr>
        <w:pStyle w:val="ITEAP3"/>
      </w:pPr>
      <w:r>
        <w:t xml:space="preserve">For the tests that are </w:t>
      </w:r>
      <w:r w:rsidR="00662C32">
        <w:t>supplier</w:t>
      </w:r>
      <w:r>
        <w:t>-led (CDR, FAT, DG/MG integration test</w:t>
      </w:r>
      <w:r w:rsidR="006133B6">
        <w:t>, II</w:t>
      </w:r>
      <w:r w:rsidR="00BD093C">
        <w:t xml:space="preserve"> and</w:t>
      </w:r>
      <w:r>
        <w:t xml:space="preserve"> STW), the </w:t>
      </w:r>
      <w:r w:rsidR="00662C32">
        <w:t>Supplie</w:t>
      </w:r>
      <w:r>
        <w:t>r</w:t>
      </w:r>
      <w:r w:rsidR="00B7473D">
        <w:t>s</w:t>
      </w:r>
      <w:r>
        <w:t xml:space="preserve"> </w:t>
      </w:r>
      <w:r w:rsidR="00BD093C">
        <w:t>will</w:t>
      </w:r>
      <w:r>
        <w:t xml:space="preserve"> produce test forms and obtain approval, via the ITEA WG, a minimum of 2 weeks before the tests are conducted.  Draft test forms will be developed by the ITEA WG specifically for each test undertaken in the acceptance process.  The </w:t>
      </w:r>
      <w:r w:rsidR="00662C32">
        <w:t>Supplie</w:t>
      </w:r>
      <w:r>
        <w:t>r</w:t>
      </w:r>
      <w:r w:rsidR="00B7473D">
        <w:t>s</w:t>
      </w:r>
      <w:r>
        <w:t xml:space="preserve"> </w:t>
      </w:r>
      <w:r w:rsidR="00BD093C">
        <w:t>will</w:t>
      </w:r>
      <w:r>
        <w:t xml:space="preserve"> support the ITEA process and contribute to the development of all test forms where </w:t>
      </w:r>
      <w:r w:rsidR="00662C32">
        <w:t>their</w:t>
      </w:r>
      <w:r>
        <w:t xml:space="preserve"> equipment is involved. </w:t>
      </w:r>
      <w:r w:rsidR="00662C32">
        <w:t xml:space="preserve"> </w:t>
      </w:r>
      <w:r>
        <w:t xml:space="preserve">The test forms will then be </w:t>
      </w:r>
      <w:r w:rsidR="00662C32">
        <w:t xml:space="preserve">further </w:t>
      </w:r>
      <w:r>
        <w:t>developed by the Upkeep Contractor</w:t>
      </w:r>
      <w:r w:rsidR="009A4385">
        <w:t>,(Dockside Test Organisation (DTO))</w:t>
      </w:r>
      <w:r>
        <w:t xml:space="preserve"> into platform specific forms applicable to the individual Ship receiving PGMU. </w:t>
      </w:r>
      <w:r w:rsidR="00662C32">
        <w:t xml:space="preserve"> </w:t>
      </w:r>
      <w:r w:rsidR="00292873">
        <w:t>It is the</w:t>
      </w:r>
      <w:r>
        <w:t xml:space="preserve"> </w:t>
      </w:r>
      <w:r w:rsidR="00662C32">
        <w:t>Supplie</w:t>
      </w:r>
      <w:r w:rsidR="00025F7E">
        <w:t>r</w:t>
      </w:r>
      <w:r w:rsidR="00662C32">
        <w:t>s</w:t>
      </w:r>
      <w:r>
        <w:t xml:space="preserve"> </w:t>
      </w:r>
      <w:r w:rsidR="00292873">
        <w:t xml:space="preserve">responsibility to </w:t>
      </w:r>
      <w:r>
        <w:t xml:space="preserve">liaise with the Upkeep Contractor </w:t>
      </w:r>
      <w:r w:rsidR="00BD093C">
        <w:t>throughout</w:t>
      </w:r>
      <w:r>
        <w:t xml:space="preserve"> this development.</w:t>
      </w:r>
    </w:p>
    <w:p w:rsidR="00F658A7" w:rsidRDefault="00F658A7" w:rsidP="00F658A7">
      <w:pPr>
        <w:pStyle w:val="ITEAP3"/>
        <w:numPr>
          <w:ilvl w:val="0"/>
          <w:numId w:val="0"/>
        </w:numPr>
      </w:pPr>
    </w:p>
    <w:p w:rsidR="004675A8" w:rsidRDefault="004675A8" w:rsidP="004675A8">
      <w:pPr>
        <w:pStyle w:val="Heading3"/>
        <w:spacing w:before="0" w:after="0"/>
        <w:jc w:val="left"/>
        <w:rPr>
          <w:szCs w:val="22"/>
        </w:rPr>
      </w:pPr>
      <w:r>
        <w:rPr>
          <w:szCs w:val="22"/>
        </w:rPr>
        <w:t>Integrated Logistic Support (ILS)</w:t>
      </w:r>
    </w:p>
    <w:p w:rsidR="004675A8" w:rsidRDefault="004675A8" w:rsidP="004A2249">
      <w:pPr>
        <w:pStyle w:val="ITEAP3"/>
        <w:numPr>
          <w:ilvl w:val="0"/>
          <w:numId w:val="0"/>
        </w:numPr>
      </w:pPr>
    </w:p>
    <w:p w:rsidR="004675A8" w:rsidRPr="00F658A7" w:rsidRDefault="00F658A7" w:rsidP="004A2249">
      <w:pPr>
        <w:pStyle w:val="ITEAP3"/>
      </w:pPr>
      <w:r>
        <w:t xml:space="preserve">The </w:t>
      </w:r>
      <w:r w:rsidR="00662C32">
        <w:t>Supplie</w:t>
      </w:r>
      <w:r>
        <w:t>rs</w:t>
      </w:r>
      <w:r>
        <w:rPr>
          <w:bCs/>
        </w:rPr>
        <w:t xml:space="preserve"> will be responsible for demonstrating</w:t>
      </w:r>
      <w:r w:rsidR="003A578D">
        <w:rPr>
          <w:bCs/>
        </w:rPr>
        <w:t xml:space="preserve"> that</w:t>
      </w:r>
      <w:r>
        <w:rPr>
          <w:bCs/>
        </w:rPr>
        <w:t xml:space="preserve"> their Support Solution </w:t>
      </w:r>
      <w:r w:rsidRPr="000D5C01">
        <w:rPr>
          <w:bCs/>
        </w:rPr>
        <w:t>compl</w:t>
      </w:r>
      <w:r>
        <w:rPr>
          <w:bCs/>
        </w:rPr>
        <w:t>i</w:t>
      </w:r>
      <w:r w:rsidR="003A578D">
        <w:rPr>
          <w:bCs/>
        </w:rPr>
        <w:t>es</w:t>
      </w:r>
      <w:r w:rsidRPr="000D5C01">
        <w:rPr>
          <w:bCs/>
        </w:rPr>
        <w:t xml:space="preserve"> wit</w:t>
      </w:r>
      <w:r w:rsidRPr="004F1E32">
        <w:rPr>
          <w:bCs/>
        </w:rPr>
        <w:t>h the requirements of the Authority’s AOF</w:t>
      </w:r>
      <w:r>
        <w:rPr>
          <w:bCs/>
        </w:rPr>
        <w:t xml:space="preserve"> and </w:t>
      </w:r>
      <w:r w:rsidRPr="004F1E32">
        <w:rPr>
          <w:bCs/>
        </w:rPr>
        <w:t>Support Solutions Envelope (SSE</w:t>
      </w:r>
      <w:r>
        <w:rPr>
          <w:bCs/>
        </w:rPr>
        <w:t xml:space="preserve">).  The </w:t>
      </w:r>
      <w:r w:rsidRPr="00657918">
        <w:rPr>
          <w:bCs/>
        </w:rPr>
        <w:t xml:space="preserve">Interim </w:t>
      </w:r>
      <w:r>
        <w:rPr>
          <w:bCs/>
        </w:rPr>
        <w:t xml:space="preserve">Contractor Logistic </w:t>
      </w:r>
      <w:r w:rsidRPr="00657918">
        <w:rPr>
          <w:bCs/>
        </w:rPr>
        <w:t>Support</w:t>
      </w:r>
      <w:r>
        <w:rPr>
          <w:bCs/>
        </w:rPr>
        <w:t xml:space="preserve"> (CLS) p</w:t>
      </w:r>
      <w:r w:rsidRPr="00657918">
        <w:rPr>
          <w:bCs/>
        </w:rPr>
        <w:t xml:space="preserve">eriod </w:t>
      </w:r>
      <w:r>
        <w:rPr>
          <w:bCs/>
        </w:rPr>
        <w:t>commences</w:t>
      </w:r>
      <w:r w:rsidRPr="00657918">
        <w:rPr>
          <w:bCs/>
        </w:rPr>
        <w:t xml:space="preserve"> at SAT(ME)</w:t>
      </w:r>
      <w:r>
        <w:rPr>
          <w:bCs/>
        </w:rPr>
        <w:t xml:space="preserve"> </w:t>
      </w:r>
      <w:r w:rsidRPr="00657918">
        <w:rPr>
          <w:bCs/>
        </w:rPr>
        <w:t xml:space="preserve">of the first T23 </w:t>
      </w:r>
      <w:r>
        <w:rPr>
          <w:bCs/>
        </w:rPr>
        <w:t>Ship</w:t>
      </w:r>
      <w:r w:rsidRPr="00657918">
        <w:rPr>
          <w:bCs/>
        </w:rPr>
        <w:t xml:space="preserve"> to be installed with the PGMU equipment.</w:t>
      </w:r>
    </w:p>
    <w:p w:rsidR="00F658A7" w:rsidRDefault="00F658A7" w:rsidP="00F658A7">
      <w:pPr>
        <w:pStyle w:val="ITEAP3"/>
        <w:numPr>
          <w:ilvl w:val="0"/>
          <w:numId w:val="0"/>
        </w:numPr>
        <w:rPr>
          <w:bCs/>
        </w:rPr>
      </w:pPr>
    </w:p>
    <w:p w:rsidR="00F658A7" w:rsidRDefault="00F658A7" w:rsidP="00F658A7">
      <w:pPr>
        <w:pStyle w:val="ITEAP3"/>
      </w:pPr>
      <w:r>
        <w:t xml:space="preserve">The </w:t>
      </w:r>
      <w:r w:rsidR="00662C32">
        <w:t>Suppliers</w:t>
      </w:r>
      <w:r w:rsidRPr="008271BB">
        <w:t xml:space="preserve"> </w:t>
      </w:r>
      <w:r>
        <w:t>will be responsible for providing</w:t>
      </w:r>
      <w:r w:rsidRPr="008271BB">
        <w:t xml:space="preserve"> an Integrated Support Plan (ISP) for the management and execution of the ILS </w:t>
      </w:r>
      <w:r w:rsidR="006133B6">
        <w:t>requirement satisfaction deliverables</w:t>
      </w:r>
      <w:r>
        <w:t xml:space="preserve">.  The </w:t>
      </w:r>
      <w:r w:rsidR="00662C32">
        <w:t>Suppliers</w:t>
      </w:r>
      <w:r w:rsidRPr="008271BB">
        <w:t xml:space="preserve"> </w:t>
      </w:r>
      <w:r>
        <w:t>will</w:t>
      </w:r>
      <w:r w:rsidRPr="008271BB">
        <w:t xml:space="preserve"> </w:t>
      </w:r>
      <w:r w:rsidR="00471A1E">
        <w:t xml:space="preserve">report to and </w:t>
      </w:r>
      <w:r w:rsidR="003A578D">
        <w:t>attend</w:t>
      </w:r>
      <w:r>
        <w:t xml:space="preserve"> </w:t>
      </w:r>
      <w:r w:rsidRPr="008271BB">
        <w:t>Logistic Support Committee (LSC) Meetings</w:t>
      </w:r>
      <w:r>
        <w:t>.</w:t>
      </w:r>
    </w:p>
    <w:p w:rsidR="00F658A7" w:rsidRPr="00F658A7" w:rsidRDefault="00F658A7" w:rsidP="00F658A7">
      <w:pPr>
        <w:overflowPunct w:val="0"/>
        <w:autoSpaceDE w:val="0"/>
        <w:autoSpaceDN w:val="0"/>
        <w:adjustRightInd w:val="0"/>
        <w:spacing w:before="0" w:after="0"/>
        <w:ind w:left="1080"/>
        <w:jc w:val="left"/>
        <w:textAlignment w:val="baseline"/>
        <w:rPr>
          <w:sz w:val="22"/>
          <w:szCs w:val="22"/>
        </w:rPr>
      </w:pPr>
    </w:p>
    <w:p w:rsidR="00F658A7" w:rsidRDefault="00D62ED3" w:rsidP="00F658A7">
      <w:pPr>
        <w:pStyle w:val="ITEAP3"/>
      </w:pPr>
      <w:r>
        <w:t>The Suppliers will develop a</w:t>
      </w:r>
      <w:r w:rsidR="00F658A7" w:rsidRPr="008271BB">
        <w:t xml:space="preserve"> Support and Test Equipment (S&amp;TE) Plan</w:t>
      </w:r>
      <w:r>
        <w:t xml:space="preserve"> for</w:t>
      </w:r>
      <w:r w:rsidR="00F658A7" w:rsidRPr="008271BB">
        <w:t xml:space="preserve"> </w:t>
      </w:r>
      <w:r w:rsidR="00F658A7">
        <w:t>diagnos</w:t>
      </w:r>
      <w:r>
        <w:t>ing</w:t>
      </w:r>
      <w:r w:rsidR="00F658A7">
        <w:t xml:space="preserve"> defects on and </w:t>
      </w:r>
      <w:r w:rsidR="00F658A7" w:rsidRPr="008271BB">
        <w:t>maintain</w:t>
      </w:r>
      <w:r w:rsidR="00714B04">
        <w:t>ing</w:t>
      </w:r>
      <w:r w:rsidR="00F658A7" w:rsidRPr="008271BB">
        <w:t xml:space="preserve"> the equipment </w:t>
      </w:r>
      <w:r w:rsidR="00714B04">
        <w:t>a</w:t>
      </w:r>
      <w:r w:rsidR="00F658A7" w:rsidRPr="008271BB">
        <w:t>nd linked to the maintenance task requirements</w:t>
      </w:r>
      <w:r w:rsidR="00F658A7">
        <w:t>.</w:t>
      </w:r>
    </w:p>
    <w:p w:rsidR="00DB2E18" w:rsidRDefault="00DB2E18" w:rsidP="00DB2E18">
      <w:pPr>
        <w:pStyle w:val="ITEAP3"/>
        <w:numPr>
          <w:ilvl w:val="0"/>
          <w:numId w:val="0"/>
        </w:numPr>
      </w:pPr>
    </w:p>
    <w:p w:rsidR="00DB2E18" w:rsidRDefault="00DB2E18" w:rsidP="00DB2E18">
      <w:pPr>
        <w:pStyle w:val="ITEAP3"/>
      </w:pPr>
      <w:r w:rsidRPr="00DB2E18">
        <w:t xml:space="preserve">The </w:t>
      </w:r>
      <w:r w:rsidR="00662C32">
        <w:t xml:space="preserve">Suppliers </w:t>
      </w:r>
      <w:r>
        <w:t xml:space="preserve">will develop </w:t>
      </w:r>
      <w:r w:rsidRPr="00DB2E18">
        <w:t>and deliver a Supportability Test Evaluation and Verification (STEV) Plan</w:t>
      </w:r>
      <w:r>
        <w:t xml:space="preserve"> to the ITEA WG.  </w:t>
      </w:r>
      <w:r w:rsidRPr="00DB2E18">
        <w:t xml:space="preserve">The plan </w:t>
      </w:r>
      <w:r w:rsidR="003A578D">
        <w:t>will</w:t>
      </w:r>
      <w:r w:rsidRPr="00DB2E18">
        <w:t xml:space="preserve"> identify the test and evaluation services/facilities required</w:t>
      </w:r>
      <w:r>
        <w:t xml:space="preserve"> to enable it to be </w:t>
      </w:r>
      <w:r w:rsidRPr="00DB2E18">
        <w:t>integrated into the overall Pr</w:t>
      </w:r>
      <w:r>
        <w:t>oject test and trials programme.</w:t>
      </w:r>
    </w:p>
    <w:p w:rsidR="00DB2E18" w:rsidRDefault="00DB2E18" w:rsidP="00DB2E18">
      <w:pPr>
        <w:pStyle w:val="ITEAP3"/>
        <w:numPr>
          <w:ilvl w:val="0"/>
          <w:numId w:val="0"/>
        </w:numPr>
      </w:pPr>
    </w:p>
    <w:p w:rsidR="00DB2E18" w:rsidRDefault="00DB2E18" w:rsidP="00DB2E18">
      <w:pPr>
        <w:pStyle w:val="ITEAP3"/>
      </w:pPr>
      <w:r w:rsidRPr="00DB2E18">
        <w:t>Supportability demonstrations</w:t>
      </w:r>
      <w:r>
        <w:t xml:space="preserve"> will</w:t>
      </w:r>
      <w:r w:rsidRPr="00DB2E18">
        <w:t xml:space="preserve"> be undertaken concurrently with maintainability demonstrations as part of a Logistics Demonstration (Log Demo).</w:t>
      </w:r>
      <w:r>
        <w:t xml:space="preserve">  </w:t>
      </w:r>
      <w:r w:rsidRPr="00DB2E18">
        <w:t xml:space="preserve">The </w:t>
      </w:r>
      <w:r w:rsidR="00A30CB6">
        <w:t>Suppliers</w:t>
      </w:r>
      <w:r w:rsidRPr="00DB2E18">
        <w:t xml:space="preserve"> </w:t>
      </w:r>
      <w:r w:rsidR="003A578D">
        <w:t>will be required to</w:t>
      </w:r>
      <w:r w:rsidRPr="00DB2E18">
        <w:t xml:space="preserve"> select candidate items for test during the Log Demo</w:t>
      </w:r>
      <w:r>
        <w:t xml:space="preserve"> and </w:t>
      </w:r>
      <w:r w:rsidRPr="00DB2E18">
        <w:t xml:space="preserve">submit the Candidate Items List (CIL) to the MILSM, as part of the STEV Plan, who will then select the items to be demonstrated. </w:t>
      </w:r>
    </w:p>
    <w:p w:rsidR="00DB2E18" w:rsidRDefault="00DB2E18" w:rsidP="00DB2E18">
      <w:pPr>
        <w:pStyle w:val="ITEAP3"/>
        <w:numPr>
          <w:ilvl w:val="0"/>
          <w:numId w:val="0"/>
        </w:numPr>
      </w:pPr>
    </w:p>
    <w:p w:rsidR="00DB2E18" w:rsidRPr="00DB2E18" w:rsidRDefault="00DB2E18" w:rsidP="00DB2E18">
      <w:pPr>
        <w:pStyle w:val="ITEAP3"/>
      </w:pPr>
      <w:r>
        <w:t xml:space="preserve">The </w:t>
      </w:r>
      <w:r w:rsidR="00A30CB6">
        <w:t>Suppliers</w:t>
      </w:r>
      <w:r w:rsidRPr="00DB2E18">
        <w:t xml:space="preserve"> </w:t>
      </w:r>
      <w:r w:rsidR="003A578D">
        <w:t>will</w:t>
      </w:r>
      <w:r w:rsidRPr="00DB2E18">
        <w:t xml:space="preserve"> support an In Service Reliability Demonstration (ISRD), as described in the ILSP, should the Authority decide that such a demonstration is required.</w:t>
      </w:r>
    </w:p>
    <w:p w:rsidR="009F79D3" w:rsidRDefault="009F79D3" w:rsidP="009F79D3">
      <w:pPr>
        <w:pStyle w:val="ITEAP3"/>
        <w:numPr>
          <w:ilvl w:val="0"/>
          <w:numId w:val="0"/>
        </w:numPr>
      </w:pPr>
    </w:p>
    <w:p w:rsidR="004A2249" w:rsidRDefault="004A2249" w:rsidP="004A2249">
      <w:pPr>
        <w:pStyle w:val="Heading3"/>
        <w:spacing w:before="0" w:after="0"/>
        <w:jc w:val="left"/>
        <w:rPr>
          <w:szCs w:val="22"/>
        </w:rPr>
      </w:pPr>
      <w:r>
        <w:rPr>
          <w:szCs w:val="22"/>
        </w:rPr>
        <w:t>Acceptance</w:t>
      </w:r>
    </w:p>
    <w:p w:rsidR="004A2249" w:rsidRDefault="004A2249" w:rsidP="004A2249">
      <w:pPr>
        <w:pStyle w:val="ITEAP3"/>
        <w:numPr>
          <w:ilvl w:val="0"/>
          <w:numId w:val="0"/>
        </w:numPr>
      </w:pPr>
    </w:p>
    <w:p w:rsidR="004A2249" w:rsidRDefault="004A2249" w:rsidP="004A2249">
      <w:pPr>
        <w:pStyle w:val="ITEAP3"/>
      </w:pPr>
      <w:r>
        <w:t>The VVRM contains the acceptance criteria for each requirement in the TES, GTR, SRD and URD</w:t>
      </w:r>
      <w:r w:rsidR="00714B04">
        <w:t xml:space="preserve"> and the Suppliers</w:t>
      </w:r>
      <w:r w:rsidR="00322010">
        <w:t xml:space="preserve"> will</w:t>
      </w:r>
      <w:r>
        <w:t xml:space="preserve"> propose acceptance test methods to demonstrate compliance with the requirements in the most cost effective manner.  The VVRM will be used to monitor acceptance progress and after each test event that </w:t>
      </w:r>
      <w:r w:rsidR="00714B04">
        <w:t>t</w:t>
      </w:r>
      <w:r>
        <w:t xml:space="preserve">he </w:t>
      </w:r>
      <w:r w:rsidR="00714B04">
        <w:t xml:space="preserve">Supplier </w:t>
      </w:r>
      <w:r>
        <w:t>is responsible for, the</w:t>
      </w:r>
      <w:r w:rsidR="00714B04">
        <w:t>y</w:t>
      </w:r>
      <w:r>
        <w:t xml:space="preserve"> </w:t>
      </w:r>
      <w:r w:rsidR="00623F44">
        <w:t>will</w:t>
      </w:r>
      <w:r>
        <w:t xml:space="preserve"> provide evidence in test </w:t>
      </w:r>
      <w:r w:rsidRPr="00B2113C">
        <w:t>reports</w:t>
      </w:r>
      <w:r>
        <w:t xml:space="preserve"> in a</w:t>
      </w:r>
      <w:r w:rsidR="00714B04">
        <w:t>n agreed</w:t>
      </w:r>
      <w:r>
        <w:t xml:space="preserve"> format that clearly attributes evidence to TES and GTR requirements, SRs and U</w:t>
      </w:r>
      <w:r w:rsidR="00284CF3">
        <w:t>R</w:t>
      </w:r>
      <w:r>
        <w:t>s as applicable.</w:t>
      </w:r>
    </w:p>
    <w:p w:rsidR="00FA28EB" w:rsidRDefault="00FA28EB" w:rsidP="00FA28EB">
      <w:pPr>
        <w:pStyle w:val="ITEAP3"/>
        <w:numPr>
          <w:ilvl w:val="0"/>
          <w:numId w:val="0"/>
        </w:numPr>
      </w:pPr>
    </w:p>
    <w:p w:rsidR="00373115" w:rsidRDefault="00373115" w:rsidP="00373115">
      <w:pPr>
        <w:pStyle w:val="Heading2"/>
        <w:spacing w:before="0" w:after="0"/>
        <w:jc w:val="left"/>
        <w:rPr>
          <w:iCs w:val="0"/>
          <w:sz w:val="22"/>
          <w:szCs w:val="22"/>
        </w:rPr>
      </w:pPr>
      <w:bookmarkStart w:id="141" w:name="_Toc411858812"/>
      <w:r>
        <w:rPr>
          <w:iCs w:val="0"/>
          <w:sz w:val="22"/>
          <w:szCs w:val="22"/>
        </w:rPr>
        <w:t>Role of the System Integrator (SI)</w:t>
      </w:r>
      <w:bookmarkEnd w:id="141"/>
    </w:p>
    <w:p w:rsidR="00373115" w:rsidRPr="00373115" w:rsidRDefault="00373115" w:rsidP="00373115">
      <w:pPr>
        <w:spacing w:before="0" w:after="0"/>
        <w:rPr>
          <w:sz w:val="22"/>
          <w:szCs w:val="22"/>
        </w:rPr>
      </w:pPr>
    </w:p>
    <w:p w:rsidR="00373115" w:rsidRPr="00F403B4" w:rsidRDefault="00373115" w:rsidP="00373115">
      <w:pPr>
        <w:pStyle w:val="Heading3"/>
        <w:spacing w:before="0" w:after="0"/>
        <w:jc w:val="left"/>
        <w:rPr>
          <w:szCs w:val="22"/>
        </w:rPr>
      </w:pPr>
      <w:r>
        <w:rPr>
          <w:szCs w:val="22"/>
        </w:rPr>
        <w:t>General</w:t>
      </w:r>
    </w:p>
    <w:p w:rsidR="00373115" w:rsidRPr="00373115" w:rsidRDefault="00373115" w:rsidP="00373115">
      <w:pPr>
        <w:spacing w:before="0" w:after="0"/>
        <w:rPr>
          <w:sz w:val="22"/>
          <w:szCs w:val="22"/>
        </w:rPr>
      </w:pPr>
    </w:p>
    <w:p w:rsidR="00373115" w:rsidRDefault="00373115" w:rsidP="00373115">
      <w:pPr>
        <w:pStyle w:val="ITEAP3"/>
      </w:pPr>
      <w:r>
        <w:t>The role of the SI is to achieve the functional and physical integration of PGM</w:t>
      </w:r>
      <w:r w:rsidR="00BF3D5A">
        <w:t>U</w:t>
      </w:r>
      <w:r w:rsidR="004F50CD">
        <w:t xml:space="preserve"> consisting of the 4 equipment lots</w:t>
      </w:r>
      <w:r>
        <w:t xml:space="preserve">.  Central to successful integration is the control of interfaces that allows for the timely passage of interface data between the Suppliers of the other Lots.  In fulfilling this role, the </w:t>
      </w:r>
      <w:r w:rsidR="00242537">
        <w:t>SI</w:t>
      </w:r>
      <w:r>
        <w:t xml:space="preserve"> </w:t>
      </w:r>
      <w:r w:rsidR="00BF3D5A">
        <w:t>will</w:t>
      </w:r>
      <w:r>
        <w:t xml:space="preserve"> proactively liaise with and coordinate the effects of all the PGMU equipment </w:t>
      </w:r>
      <w:r w:rsidR="00BF3D5A">
        <w:t>s</w:t>
      </w:r>
      <w:r>
        <w:t xml:space="preserve">uppliers.  </w:t>
      </w:r>
      <w:r w:rsidR="007152CF">
        <w:t>T</w:t>
      </w:r>
      <w:r>
        <w:t xml:space="preserve">he </w:t>
      </w:r>
      <w:r w:rsidR="00242537">
        <w:t>SI will</w:t>
      </w:r>
      <w:r>
        <w:t xml:space="preserve"> provide support and advice to the Authority in executing the Prime Contractor function throughout the project.</w:t>
      </w:r>
    </w:p>
    <w:p w:rsidR="00373115" w:rsidRDefault="00373115" w:rsidP="00373115">
      <w:pPr>
        <w:pStyle w:val="ITEAP3"/>
        <w:numPr>
          <w:ilvl w:val="0"/>
          <w:numId w:val="0"/>
        </w:numPr>
      </w:pPr>
    </w:p>
    <w:p w:rsidR="00373115" w:rsidRDefault="00373115" w:rsidP="00373115">
      <w:pPr>
        <w:pStyle w:val="ITEAP3"/>
      </w:pPr>
      <w:r>
        <w:t>The SI will play a</w:t>
      </w:r>
      <w:r w:rsidR="00242537">
        <w:t xml:space="preserve"> key</w:t>
      </w:r>
      <w:r>
        <w:t xml:space="preserve"> role at ITEA WG meetings as the means to coordinate the 4 equipment </w:t>
      </w:r>
      <w:r w:rsidR="00BF3D5A">
        <w:t>s</w:t>
      </w:r>
      <w:r>
        <w:t xml:space="preserve">uppliers’ test and evaluation </w:t>
      </w:r>
      <w:r w:rsidR="00BF3D5A">
        <w:t>proposals</w:t>
      </w:r>
      <w:r>
        <w:t xml:space="preserve">.  </w:t>
      </w:r>
      <w:r w:rsidRPr="008643E6">
        <w:t xml:space="preserve">The ITEA process will ensure that evidence is gathered to show compliance with requirements in the most cost effective manner.  </w:t>
      </w:r>
      <w:r w:rsidRPr="00F50CDD">
        <w:t xml:space="preserve">The </w:t>
      </w:r>
      <w:r>
        <w:t>SI</w:t>
      </w:r>
      <w:r w:rsidRPr="00F50CDD">
        <w:t xml:space="preserve"> attend</w:t>
      </w:r>
      <w:r w:rsidR="00242537">
        <w:t>s</w:t>
      </w:r>
      <w:r w:rsidRPr="00F50CDD">
        <w:t xml:space="preserve"> all ITEA WG meetings and jointly with the Authority, plan, conduct and evalua</w:t>
      </w:r>
      <w:r>
        <w:t>te the results of test events.</w:t>
      </w:r>
    </w:p>
    <w:p w:rsidR="00373115" w:rsidRDefault="00373115" w:rsidP="00373115">
      <w:pPr>
        <w:pStyle w:val="ITEAP3"/>
        <w:numPr>
          <w:ilvl w:val="0"/>
          <w:numId w:val="0"/>
        </w:numPr>
      </w:pPr>
    </w:p>
    <w:p w:rsidR="00373115" w:rsidRPr="00F403B4" w:rsidRDefault="00373115" w:rsidP="00373115">
      <w:pPr>
        <w:pStyle w:val="Heading3"/>
        <w:spacing w:before="0" w:after="0"/>
        <w:jc w:val="left"/>
        <w:rPr>
          <w:szCs w:val="22"/>
        </w:rPr>
      </w:pPr>
      <w:r>
        <w:rPr>
          <w:szCs w:val="22"/>
        </w:rPr>
        <w:t>ILS and Training WGs</w:t>
      </w:r>
    </w:p>
    <w:p w:rsidR="00373115" w:rsidRDefault="00373115" w:rsidP="00373115">
      <w:pPr>
        <w:pStyle w:val="ITEAP3"/>
        <w:numPr>
          <w:ilvl w:val="0"/>
          <w:numId w:val="0"/>
        </w:numPr>
      </w:pPr>
    </w:p>
    <w:p w:rsidR="00373115" w:rsidRDefault="00373115" w:rsidP="00373115">
      <w:pPr>
        <w:pStyle w:val="ITEAP3"/>
      </w:pPr>
      <w:r>
        <w:t>The SI will</w:t>
      </w:r>
      <w:r w:rsidRPr="00373115">
        <w:t xml:space="preserve"> </w:t>
      </w:r>
      <w:r>
        <w:t>support the LSC and the TSG WGs in his role on the ITEA WG.  These 2 groups will support the ITEA process by coordinating test activities to provide evidence</w:t>
      </w:r>
      <w:r w:rsidR="00326B6F">
        <w:t xml:space="preserve"> for inclusion into DOORS</w:t>
      </w:r>
      <w:r>
        <w:t xml:space="preserve"> that the ILS and Training requirements have been achieved.  The SI </w:t>
      </w:r>
      <w:r w:rsidR="00242537">
        <w:t>will</w:t>
      </w:r>
      <w:r>
        <w:t xml:space="preserve"> attend their meetings and provide the support needed to deliver the coherent training system.</w:t>
      </w:r>
    </w:p>
    <w:p w:rsidR="009E56CA" w:rsidRDefault="009E56CA" w:rsidP="009E56CA">
      <w:pPr>
        <w:pStyle w:val="Bullet"/>
        <w:numPr>
          <w:ilvl w:val="0"/>
          <w:numId w:val="0"/>
        </w:numPr>
        <w:spacing w:before="0"/>
        <w:rPr>
          <w:rFonts w:cs="Arial"/>
          <w:szCs w:val="22"/>
        </w:rPr>
      </w:pPr>
    </w:p>
    <w:p w:rsidR="009E56CA" w:rsidRDefault="009E56CA" w:rsidP="009E56CA">
      <w:pPr>
        <w:pStyle w:val="Heading3"/>
        <w:spacing w:before="0" w:after="0"/>
        <w:jc w:val="left"/>
        <w:rPr>
          <w:szCs w:val="22"/>
        </w:rPr>
      </w:pPr>
      <w:r>
        <w:rPr>
          <w:szCs w:val="22"/>
        </w:rPr>
        <w:t>Modelling</w:t>
      </w:r>
      <w:r>
        <w:rPr>
          <w:rStyle w:val="FootnoteReference"/>
          <w:szCs w:val="22"/>
        </w:rPr>
        <w:footnoteReference w:id="7"/>
      </w:r>
    </w:p>
    <w:p w:rsidR="009E56CA" w:rsidRDefault="009E56CA" w:rsidP="009E56CA">
      <w:pPr>
        <w:pStyle w:val="Bullet"/>
        <w:numPr>
          <w:ilvl w:val="0"/>
          <w:numId w:val="0"/>
        </w:numPr>
        <w:spacing w:before="0"/>
        <w:rPr>
          <w:rFonts w:cs="Arial"/>
          <w:szCs w:val="22"/>
        </w:rPr>
      </w:pPr>
    </w:p>
    <w:p w:rsidR="009E56CA" w:rsidRDefault="009E56CA" w:rsidP="009E56CA">
      <w:pPr>
        <w:pStyle w:val="ITEAP3"/>
      </w:pPr>
      <w:r w:rsidRPr="008F2CF7">
        <w:t xml:space="preserve">Development of a modelling strategy and modelling validation plan is the responsibility of the </w:t>
      </w:r>
      <w:r>
        <w:t>SI who will be responsible for the</w:t>
      </w:r>
      <w:r w:rsidRPr="00087137">
        <w:t xml:space="preserve"> modelling and simulation of system behaviour using computer-based software or physical models.  This </w:t>
      </w:r>
      <w:r w:rsidR="00242537">
        <w:t>will help the</w:t>
      </w:r>
      <w:r w:rsidRPr="00087137">
        <w:t xml:space="preserve"> design proving prior to manufacture, and for early evaluation of parameters that could otherwise be demonstrated only during the operational trials.</w:t>
      </w:r>
      <w:r>
        <w:t xml:space="preserve">  </w:t>
      </w:r>
      <w:r w:rsidR="00242537">
        <w:t xml:space="preserve">Modelling </w:t>
      </w:r>
      <w:r>
        <w:t>will be carried out at 4 stages:</w:t>
      </w:r>
    </w:p>
    <w:p w:rsidR="009E56CA" w:rsidRDefault="009E56CA" w:rsidP="009E56CA">
      <w:pPr>
        <w:pStyle w:val="ITEAP3"/>
        <w:numPr>
          <w:ilvl w:val="0"/>
          <w:numId w:val="0"/>
        </w:numPr>
      </w:pPr>
    </w:p>
    <w:p w:rsidR="009E56CA" w:rsidRDefault="009E56CA" w:rsidP="009E56CA">
      <w:pPr>
        <w:pStyle w:val="Bullet"/>
        <w:numPr>
          <w:ilvl w:val="0"/>
          <w:numId w:val="36"/>
        </w:numPr>
        <w:spacing w:before="0"/>
        <w:rPr>
          <w:rFonts w:cs="Arial"/>
          <w:szCs w:val="22"/>
        </w:rPr>
      </w:pPr>
      <w:r>
        <w:rPr>
          <w:rFonts w:cs="Arial"/>
          <w:szCs w:val="22"/>
        </w:rPr>
        <w:t>Existing System</w:t>
      </w:r>
      <w:r w:rsidR="00242537">
        <w:rPr>
          <w:rFonts w:cs="Arial"/>
          <w:szCs w:val="22"/>
        </w:rPr>
        <w:t>;</w:t>
      </w:r>
    </w:p>
    <w:p w:rsidR="009E56CA" w:rsidRDefault="009E56CA" w:rsidP="009E56CA">
      <w:pPr>
        <w:pStyle w:val="Bullet"/>
        <w:numPr>
          <w:ilvl w:val="0"/>
          <w:numId w:val="0"/>
        </w:numPr>
        <w:spacing w:before="0"/>
        <w:ind w:left="1134"/>
        <w:rPr>
          <w:rFonts w:cs="Arial"/>
          <w:szCs w:val="22"/>
        </w:rPr>
      </w:pPr>
    </w:p>
    <w:p w:rsidR="009E56CA" w:rsidRDefault="00242537" w:rsidP="009E56CA">
      <w:pPr>
        <w:pStyle w:val="Bullet"/>
        <w:numPr>
          <w:ilvl w:val="0"/>
          <w:numId w:val="36"/>
        </w:numPr>
        <w:spacing w:before="0"/>
        <w:rPr>
          <w:rFonts w:cs="Arial"/>
          <w:szCs w:val="22"/>
        </w:rPr>
      </w:pPr>
      <w:r>
        <w:rPr>
          <w:rFonts w:cs="Arial"/>
          <w:szCs w:val="22"/>
        </w:rPr>
        <w:t>Replacement System Pre</w:t>
      </w:r>
      <w:r w:rsidR="006133B6">
        <w:rPr>
          <w:rFonts w:cs="Arial"/>
          <w:szCs w:val="22"/>
        </w:rPr>
        <w:t>-</w:t>
      </w:r>
      <w:r>
        <w:rPr>
          <w:rFonts w:cs="Arial"/>
          <w:szCs w:val="22"/>
        </w:rPr>
        <w:t>FAT;</w:t>
      </w:r>
    </w:p>
    <w:p w:rsidR="009E56CA" w:rsidRDefault="009E56CA" w:rsidP="009E56CA">
      <w:pPr>
        <w:pStyle w:val="Bullet"/>
        <w:numPr>
          <w:ilvl w:val="0"/>
          <w:numId w:val="0"/>
        </w:numPr>
        <w:spacing w:before="0"/>
        <w:rPr>
          <w:rFonts w:cs="Arial"/>
          <w:szCs w:val="22"/>
        </w:rPr>
      </w:pPr>
    </w:p>
    <w:p w:rsidR="009E56CA" w:rsidRDefault="00242537" w:rsidP="009E56CA">
      <w:pPr>
        <w:pStyle w:val="Bullet"/>
        <w:numPr>
          <w:ilvl w:val="0"/>
          <w:numId w:val="36"/>
        </w:numPr>
        <w:spacing w:before="0"/>
        <w:rPr>
          <w:rFonts w:cs="Arial"/>
          <w:szCs w:val="22"/>
        </w:rPr>
      </w:pPr>
      <w:r>
        <w:rPr>
          <w:rFonts w:cs="Arial"/>
          <w:szCs w:val="22"/>
        </w:rPr>
        <w:t>Replacement System Post</w:t>
      </w:r>
      <w:r w:rsidR="006133B6">
        <w:rPr>
          <w:rFonts w:cs="Arial"/>
          <w:szCs w:val="22"/>
        </w:rPr>
        <w:t>-</w:t>
      </w:r>
      <w:r>
        <w:rPr>
          <w:rFonts w:cs="Arial"/>
          <w:szCs w:val="22"/>
        </w:rPr>
        <w:t>FAT;</w:t>
      </w:r>
    </w:p>
    <w:p w:rsidR="009F79D3" w:rsidRDefault="009F79D3" w:rsidP="009F79D3">
      <w:pPr>
        <w:pStyle w:val="Bullet"/>
        <w:numPr>
          <w:ilvl w:val="0"/>
          <w:numId w:val="0"/>
        </w:numPr>
        <w:spacing w:before="0"/>
        <w:rPr>
          <w:rFonts w:cs="Arial"/>
          <w:szCs w:val="22"/>
        </w:rPr>
      </w:pPr>
    </w:p>
    <w:p w:rsidR="009E56CA" w:rsidRDefault="009E56CA" w:rsidP="009E56CA">
      <w:pPr>
        <w:pStyle w:val="Bullet"/>
        <w:numPr>
          <w:ilvl w:val="0"/>
          <w:numId w:val="36"/>
        </w:numPr>
        <w:spacing w:before="0"/>
        <w:rPr>
          <w:rFonts w:cs="Arial"/>
          <w:szCs w:val="22"/>
        </w:rPr>
      </w:pPr>
      <w:r>
        <w:rPr>
          <w:rFonts w:cs="Arial"/>
          <w:szCs w:val="22"/>
        </w:rPr>
        <w:t>Replacement System Post</w:t>
      </w:r>
      <w:r w:rsidR="006133B6">
        <w:rPr>
          <w:rFonts w:cs="Arial"/>
          <w:szCs w:val="22"/>
        </w:rPr>
        <w:t>-</w:t>
      </w:r>
      <w:r>
        <w:rPr>
          <w:rFonts w:cs="Arial"/>
          <w:szCs w:val="22"/>
        </w:rPr>
        <w:t>SAT (ME)</w:t>
      </w:r>
      <w:r w:rsidR="006133B6">
        <w:rPr>
          <w:rFonts w:cs="Arial"/>
          <w:szCs w:val="22"/>
        </w:rPr>
        <w:t xml:space="preserve"> (tbc)</w:t>
      </w:r>
      <w:r>
        <w:rPr>
          <w:rFonts w:cs="Arial"/>
          <w:szCs w:val="22"/>
        </w:rPr>
        <w:t>.</w:t>
      </w:r>
    </w:p>
    <w:p w:rsidR="009F79D3" w:rsidRDefault="009F79D3" w:rsidP="009F79D3">
      <w:pPr>
        <w:pStyle w:val="ITEAP3"/>
        <w:numPr>
          <w:ilvl w:val="0"/>
          <w:numId w:val="0"/>
        </w:numPr>
      </w:pPr>
    </w:p>
    <w:p w:rsidR="00373115" w:rsidRDefault="00373115" w:rsidP="00373115">
      <w:pPr>
        <w:pStyle w:val="Heading3"/>
        <w:spacing w:before="0" w:after="0"/>
        <w:jc w:val="left"/>
        <w:rPr>
          <w:szCs w:val="22"/>
        </w:rPr>
      </w:pPr>
      <w:r>
        <w:rPr>
          <w:szCs w:val="22"/>
        </w:rPr>
        <w:t>Test Forms</w:t>
      </w:r>
    </w:p>
    <w:p w:rsidR="00373115" w:rsidRPr="00373115" w:rsidRDefault="00373115" w:rsidP="00373115">
      <w:pPr>
        <w:spacing w:before="0" w:after="0"/>
        <w:rPr>
          <w:sz w:val="22"/>
          <w:szCs w:val="22"/>
        </w:rPr>
      </w:pPr>
    </w:p>
    <w:p w:rsidR="00373115" w:rsidRDefault="00373115" w:rsidP="00373115">
      <w:pPr>
        <w:pStyle w:val="ITEAP3"/>
      </w:pPr>
      <w:r>
        <w:t xml:space="preserve">The SI </w:t>
      </w:r>
      <w:r w:rsidR="00242537">
        <w:t>is</w:t>
      </w:r>
      <w:r>
        <w:t xml:space="preserve"> responsible for drafting and developing test forms to be approved by the ITEA WG a minimum of 2 weeks before the test event, for all system-level tests.</w:t>
      </w:r>
    </w:p>
    <w:p w:rsidR="00373115" w:rsidRDefault="00373115" w:rsidP="00373115">
      <w:pPr>
        <w:pStyle w:val="ITEAP3"/>
        <w:numPr>
          <w:ilvl w:val="0"/>
          <w:numId w:val="0"/>
        </w:numPr>
      </w:pPr>
    </w:p>
    <w:p w:rsidR="0069246D" w:rsidRDefault="0069246D" w:rsidP="0069246D">
      <w:pPr>
        <w:pStyle w:val="Heading3"/>
        <w:spacing w:before="0" w:after="0"/>
        <w:jc w:val="left"/>
        <w:rPr>
          <w:szCs w:val="22"/>
        </w:rPr>
      </w:pPr>
      <w:r>
        <w:rPr>
          <w:szCs w:val="22"/>
        </w:rPr>
        <w:t>Pre Installation Testing</w:t>
      </w:r>
    </w:p>
    <w:p w:rsidR="0069246D" w:rsidRPr="00373115" w:rsidRDefault="0069246D" w:rsidP="0069246D">
      <w:pPr>
        <w:spacing w:before="0" w:after="0"/>
        <w:rPr>
          <w:sz w:val="22"/>
          <w:szCs w:val="22"/>
        </w:rPr>
      </w:pPr>
    </w:p>
    <w:p w:rsidR="0069246D" w:rsidRDefault="0069246D" w:rsidP="0069246D">
      <w:pPr>
        <w:pStyle w:val="ITEAP3"/>
      </w:pPr>
      <w:r>
        <w:t>A</w:t>
      </w:r>
      <w:r w:rsidR="000E684E">
        <w:t>t</w:t>
      </w:r>
      <w:r>
        <w:t xml:space="preserve"> this stage it is not known if a Shore Test Facility will be conducted for full-system trials as part of the pre-installation system-level testing on the grounds of cost v</w:t>
      </w:r>
      <w:r w:rsidR="004F50CD">
        <w:t>ersus</w:t>
      </w:r>
      <w:r>
        <w:t xml:space="preserve"> benefit.  The alternative to full-system trials is to de-risk the project by progressive assurance through analysis, reviews, and the conduct of high fidelity mathematical modelling.  In the event that this does not happen then the SI will propose a level of pre-installation physical testing to meet the requirement.</w:t>
      </w:r>
      <w:r w:rsidR="000E684E">
        <w:t xml:space="preserve">  The SI </w:t>
      </w:r>
      <w:r w:rsidR="00BF3D5A">
        <w:t>will</w:t>
      </w:r>
      <w:r w:rsidR="000E684E">
        <w:t xml:space="preserve"> liaise with the Suppliers of the other </w:t>
      </w:r>
      <w:r w:rsidR="004F50CD">
        <w:t>equipment l</w:t>
      </w:r>
      <w:r w:rsidR="000E684E">
        <w:t>ots, the Upkeep Contractor and other stakeholders as required in order to effectively and efficiently conduct system-level tests.</w:t>
      </w:r>
    </w:p>
    <w:p w:rsidR="0069246D" w:rsidRDefault="0069246D" w:rsidP="00373115">
      <w:pPr>
        <w:pStyle w:val="ITEAP3"/>
        <w:numPr>
          <w:ilvl w:val="0"/>
          <w:numId w:val="0"/>
        </w:numPr>
      </w:pPr>
    </w:p>
    <w:p w:rsidR="000E684E" w:rsidRDefault="000E684E" w:rsidP="000E684E">
      <w:pPr>
        <w:pStyle w:val="Heading3"/>
        <w:spacing w:before="0" w:after="0"/>
        <w:jc w:val="left"/>
        <w:rPr>
          <w:szCs w:val="22"/>
        </w:rPr>
      </w:pPr>
      <w:r>
        <w:rPr>
          <w:szCs w:val="22"/>
        </w:rPr>
        <w:t>Installation</w:t>
      </w:r>
    </w:p>
    <w:p w:rsidR="000E684E" w:rsidRPr="00373115" w:rsidRDefault="000E684E" w:rsidP="000E684E">
      <w:pPr>
        <w:spacing w:before="0" w:after="0"/>
        <w:rPr>
          <w:sz w:val="22"/>
          <w:szCs w:val="22"/>
        </w:rPr>
      </w:pPr>
    </w:p>
    <w:p w:rsidR="000E684E" w:rsidRDefault="000E684E" w:rsidP="000E684E">
      <w:pPr>
        <w:pStyle w:val="ITEAP3"/>
      </w:pPr>
      <w:r>
        <w:t>It is assumed that the upkeep C</w:t>
      </w:r>
      <w:r w:rsidRPr="00B041A9">
        <w:t xml:space="preserve">ontractor will </w:t>
      </w:r>
      <w:r>
        <w:t xml:space="preserve">plan and </w:t>
      </w:r>
      <w:r w:rsidRPr="00B041A9">
        <w:t xml:space="preserve">conduct the installation </w:t>
      </w:r>
      <w:r>
        <w:t xml:space="preserve">and testing </w:t>
      </w:r>
      <w:r w:rsidRPr="00B041A9">
        <w:t>of the equipment</w:t>
      </w:r>
      <w:r>
        <w:t xml:space="preserve"> delivered by the Suppliers of Lots 1 (DG sets) and 2 (MG sets).  It is also assumed that, due to the specialised work involved, the Suppliers of Lots 3 (</w:t>
      </w:r>
      <w:r w:rsidR="002E17C9">
        <w:t>Electrical Distribution Systems</w:t>
      </w:r>
      <w:r>
        <w:t>) and the Lot 4 (MCAS) will install their own equipment.  A further assumption is that the Suppliers will</w:t>
      </w:r>
      <w:r w:rsidRPr="00244248">
        <w:t xml:space="preserve"> </w:t>
      </w:r>
      <w:r w:rsidRPr="008271BB">
        <w:t xml:space="preserve">certify that </w:t>
      </w:r>
      <w:r w:rsidRPr="00225813">
        <w:t>installation has been completed satisfactorily before S</w:t>
      </w:r>
      <w:r w:rsidRPr="00733329">
        <w:t>etting to Work</w:t>
      </w:r>
      <w:r w:rsidRPr="00B524ED">
        <w:t xml:space="preserve"> commences</w:t>
      </w:r>
      <w:r>
        <w:t>.  The role of the SI during installation will consist of but n</w:t>
      </w:r>
      <w:r w:rsidR="002E066A">
        <w:t>o</w:t>
      </w:r>
      <w:r>
        <w:t>t limited to:</w:t>
      </w:r>
    </w:p>
    <w:p w:rsidR="000E684E" w:rsidRDefault="000E684E" w:rsidP="000E684E">
      <w:pPr>
        <w:pStyle w:val="ITEAP3"/>
        <w:numPr>
          <w:ilvl w:val="0"/>
          <w:numId w:val="0"/>
        </w:numPr>
      </w:pPr>
    </w:p>
    <w:p w:rsidR="000E684E" w:rsidRDefault="000E684E" w:rsidP="000E684E">
      <w:pPr>
        <w:pStyle w:val="Bullet"/>
        <w:numPr>
          <w:ilvl w:val="0"/>
          <w:numId w:val="59"/>
        </w:numPr>
        <w:spacing w:before="0"/>
        <w:rPr>
          <w:rFonts w:cs="Arial"/>
          <w:szCs w:val="22"/>
        </w:rPr>
      </w:pPr>
      <w:r>
        <w:t>Overseeing all PGMU installation inspections;</w:t>
      </w:r>
    </w:p>
    <w:p w:rsidR="000E684E" w:rsidRDefault="000E684E" w:rsidP="000E684E">
      <w:pPr>
        <w:pStyle w:val="Bullet"/>
        <w:numPr>
          <w:ilvl w:val="0"/>
          <w:numId w:val="0"/>
        </w:numPr>
        <w:spacing w:before="0"/>
        <w:ind w:left="1134"/>
        <w:rPr>
          <w:rFonts w:cs="Arial"/>
          <w:szCs w:val="22"/>
        </w:rPr>
      </w:pPr>
    </w:p>
    <w:p w:rsidR="000E684E" w:rsidRDefault="000E684E" w:rsidP="000E684E">
      <w:pPr>
        <w:pStyle w:val="Bullet"/>
        <w:numPr>
          <w:ilvl w:val="0"/>
          <w:numId w:val="59"/>
        </w:numPr>
        <w:spacing w:before="0"/>
        <w:rPr>
          <w:rFonts w:cs="Arial"/>
          <w:szCs w:val="22"/>
        </w:rPr>
      </w:pPr>
      <w:r>
        <w:rPr>
          <w:rFonts w:cs="Arial"/>
          <w:szCs w:val="22"/>
        </w:rPr>
        <w:t>Li</w:t>
      </w:r>
      <w:r>
        <w:t xml:space="preserve">aising with </w:t>
      </w:r>
      <w:r w:rsidR="00C27557">
        <w:t>Original Equipment Manufacturer (</w:t>
      </w:r>
      <w:r>
        <w:t>OEM</w:t>
      </w:r>
      <w:r w:rsidR="00C27557">
        <w:t>)</w:t>
      </w:r>
      <w:r>
        <w:t>s and DTO to resolve system issues;</w:t>
      </w:r>
    </w:p>
    <w:p w:rsidR="000E684E" w:rsidRDefault="000E684E" w:rsidP="000E684E">
      <w:pPr>
        <w:pStyle w:val="Bullet"/>
        <w:numPr>
          <w:ilvl w:val="0"/>
          <w:numId w:val="0"/>
        </w:numPr>
        <w:spacing w:before="0"/>
        <w:rPr>
          <w:rFonts w:cs="Arial"/>
          <w:szCs w:val="22"/>
        </w:rPr>
      </w:pPr>
    </w:p>
    <w:p w:rsidR="000E684E" w:rsidRDefault="000E684E" w:rsidP="000E684E">
      <w:pPr>
        <w:pStyle w:val="Bullet"/>
        <w:numPr>
          <w:ilvl w:val="0"/>
          <w:numId w:val="59"/>
        </w:numPr>
        <w:spacing w:before="0"/>
        <w:rPr>
          <w:rFonts w:cs="Arial"/>
          <w:szCs w:val="22"/>
        </w:rPr>
      </w:pPr>
      <w:r>
        <w:t>Working with the Authority, via the ITEA WG, to jointly agree its responsibilities during the equipment installation phase</w:t>
      </w:r>
      <w:r>
        <w:rPr>
          <w:rFonts w:cs="Arial"/>
          <w:szCs w:val="22"/>
        </w:rPr>
        <w:t>.</w:t>
      </w:r>
    </w:p>
    <w:p w:rsidR="000E684E" w:rsidRDefault="000E684E" w:rsidP="000E684E">
      <w:pPr>
        <w:pStyle w:val="Bullet"/>
        <w:numPr>
          <w:ilvl w:val="0"/>
          <w:numId w:val="0"/>
        </w:numPr>
        <w:spacing w:before="0"/>
        <w:rPr>
          <w:rFonts w:cs="Arial"/>
          <w:szCs w:val="22"/>
        </w:rPr>
      </w:pPr>
    </w:p>
    <w:p w:rsidR="002E066A" w:rsidRDefault="002E066A" w:rsidP="002E066A">
      <w:pPr>
        <w:pStyle w:val="Heading3"/>
        <w:spacing w:before="0" w:after="0"/>
        <w:jc w:val="left"/>
        <w:rPr>
          <w:szCs w:val="22"/>
        </w:rPr>
      </w:pPr>
      <w:r>
        <w:rPr>
          <w:szCs w:val="22"/>
        </w:rPr>
        <w:t>Setting to Work</w:t>
      </w:r>
    </w:p>
    <w:p w:rsidR="002E066A" w:rsidRPr="00373115" w:rsidRDefault="002E066A" w:rsidP="002E066A">
      <w:pPr>
        <w:spacing w:before="0" w:after="0"/>
        <w:rPr>
          <w:sz w:val="22"/>
          <w:szCs w:val="22"/>
        </w:rPr>
      </w:pPr>
    </w:p>
    <w:p w:rsidR="002E066A" w:rsidRDefault="002E066A" w:rsidP="002E066A">
      <w:pPr>
        <w:pStyle w:val="ITEAP3"/>
      </w:pPr>
      <w:r>
        <w:t xml:space="preserve">The SI </w:t>
      </w:r>
      <w:r w:rsidR="00BF3D5A">
        <w:t xml:space="preserve">is </w:t>
      </w:r>
      <w:r>
        <w:t>responsible for the resolution of issues during equipment and system STW where system functionality is not achieved.  The role of the SI during STW will consist of but not limited to:</w:t>
      </w:r>
    </w:p>
    <w:p w:rsidR="002E066A" w:rsidRDefault="002E066A" w:rsidP="002E066A">
      <w:pPr>
        <w:pStyle w:val="ITEAP3"/>
        <w:numPr>
          <w:ilvl w:val="0"/>
          <w:numId w:val="0"/>
        </w:numPr>
      </w:pPr>
    </w:p>
    <w:p w:rsidR="002E066A" w:rsidRDefault="002E066A" w:rsidP="002E066A">
      <w:pPr>
        <w:pStyle w:val="Bullet"/>
        <w:numPr>
          <w:ilvl w:val="0"/>
          <w:numId w:val="60"/>
        </w:numPr>
        <w:spacing w:before="0"/>
        <w:rPr>
          <w:rFonts w:cs="Arial"/>
          <w:szCs w:val="22"/>
        </w:rPr>
      </w:pPr>
      <w:r>
        <w:t>Record</w:t>
      </w:r>
      <w:r w:rsidRPr="00225813">
        <w:t>ing</w:t>
      </w:r>
      <w:r>
        <w:t xml:space="preserve"> the STW processes of the individual PGMU Lot equipment;</w:t>
      </w:r>
    </w:p>
    <w:p w:rsidR="002E066A" w:rsidRDefault="002E066A" w:rsidP="002E066A">
      <w:pPr>
        <w:pStyle w:val="Bullet"/>
        <w:numPr>
          <w:ilvl w:val="0"/>
          <w:numId w:val="0"/>
        </w:numPr>
        <w:spacing w:before="0"/>
        <w:ind w:left="1134"/>
        <w:rPr>
          <w:rFonts w:cs="Arial"/>
          <w:szCs w:val="22"/>
        </w:rPr>
      </w:pPr>
    </w:p>
    <w:p w:rsidR="002E066A" w:rsidRDefault="002E066A" w:rsidP="002E066A">
      <w:pPr>
        <w:pStyle w:val="Bullet"/>
        <w:numPr>
          <w:ilvl w:val="0"/>
          <w:numId w:val="60"/>
        </w:numPr>
        <w:spacing w:before="0"/>
        <w:rPr>
          <w:rFonts w:cs="Arial"/>
          <w:szCs w:val="22"/>
        </w:rPr>
      </w:pPr>
      <w:r>
        <w:rPr>
          <w:rFonts w:cs="Arial"/>
          <w:szCs w:val="22"/>
        </w:rPr>
        <w:t>L</w:t>
      </w:r>
      <w:r>
        <w:t>eading the system STW process to ensure that both the design intent is maintained and that System Requirements are achieved;</w:t>
      </w:r>
    </w:p>
    <w:p w:rsidR="00C34204" w:rsidRDefault="00C34204" w:rsidP="00C34204">
      <w:pPr>
        <w:pStyle w:val="Bullet"/>
        <w:numPr>
          <w:ilvl w:val="0"/>
          <w:numId w:val="0"/>
        </w:numPr>
        <w:spacing w:before="0"/>
        <w:rPr>
          <w:rFonts w:cs="Arial"/>
          <w:szCs w:val="22"/>
        </w:rPr>
      </w:pPr>
    </w:p>
    <w:p w:rsidR="002E066A" w:rsidRDefault="002E066A" w:rsidP="002E066A">
      <w:pPr>
        <w:pStyle w:val="Bullet"/>
        <w:numPr>
          <w:ilvl w:val="0"/>
          <w:numId w:val="60"/>
        </w:numPr>
        <w:spacing w:before="0"/>
        <w:rPr>
          <w:rFonts w:cs="Arial"/>
          <w:szCs w:val="22"/>
        </w:rPr>
      </w:pPr>
      <w:r>
        <w:t>Ensuring that PGMU functionality is achieved by managing the equipment Suppliers to resolve performance issues</w:t>
      </w:r>
      <w:r>
        <w:rPr>
          <w:rFonts w:cs="Arial"/>
          <w:szCs w:val="22"/>
        </w:rPr>
        <w:t>.</w:t>
      </w:r>
    </w:p>
    <w:p w:rsidR="002E066A" w:rsidRDefault="002E066A" w:rsidP="002E066A">
      <w:pPr>
        <w:pStyle w:val="ITEAP3"/>
        <w:numPr>
          <w:ilvl w:val="0"/>
          <w:numId w:val="0"/>
        </w:numPr>
      </w:pPr>
    </w:p>
    <w:p w:rsidR="002E066A" w:rsidRDefault="002E066A" w:rsidP="002E066A">
      <w:pPr>
        <w:pStyle w:val="Heading3"/>
        <w:spacing w:before="0" w:after="0"/>
        <w:jc w:val="left"/>
        <w:rPr>
          <w:szCs w:val="22"/>
        </w:rPr>
      </w:pPr>
      <w:r>
        <w:rPr>
          <w:szCs w:val="22"/>
        </w:rPr>
        <w:t>Acceptance</w:t>
      </w:r>
    </w:p>
    <w:p w:rsidR="002E066A" w:rsidRPr="00373115" w:rsidRDefault="002E066A" w:rsidP="002E066A">
      <w:pPr>
        <w:spacing w:before="0" w:after="0"/>
        <w:rPr>
          <w:sz w:val="22"/>
          <w:szCs w:val="22"/>
        </w:rPr>
      </w:pPr>
    </w:p>
    <w:p w:rsidR="006C2362" w:rsidRDefault="00812567" w:rsidP="002E066A">
      <w:pPr>
        <w:pStyle w:val="ITEAP3"/>
      </w:pPr>
      <w:r w:rsidRPr="00CA4864">
        <w:t xml:space="preserve">The SI </w:t>
      </w:r>
      <w:r>
        <w:t>will work</w:t>
      </w:r>
      <w:r w:rsidRPr="00CA4864">
        <w:t xml:space="preserve"> closely with the </w:t>
      </w:r>
      <w:r>
        <w:t>equipment S</w:t>
      </w:r>
      <w:r w:rsidRPr="00CA4864">
        <w:t>uppliers, ensuring that the different elements of PGMU combine effectively to deliver the functionality described in the requirements documents</w:t>
      </w:r>
      <w:r>
        <w:t xml:space="preserve">.  </w:t>
      </w:r>
      <w:r w:rsidR="006C2362">
        <w:t>Th</w:t>
      </w:r>
      <w:r w:rsidRPr="00905FCE">
        <w:t xml:space="preserve">e VVRM will be used to monitor acceptance progress and </w:t>
      </w:r>
      <w:r w:rsidR="00FB3758">
        <w:t xml:space="preserve">following a </w:t>
      </w:r>
      <w:r w:rsidRPr="00905FCE">
        <w:t xml:space="preserve">test event, the </w:t>
      </w:r>
      <w:r w:rsidR="006C2362">
        <w:t>SI</w:t>
      </w:r>
      <w:r w:rsidRPr="00905FCE">
        <w:t xml:space="preserve"> </w:t>
      </w:r>
      <w:r w:rsidR="00FB3758">
        <w:t>will</w:t>
      </w:r>
      <w:r w:rsidRPr="00905FCE">
        <w:t xml:space="preserve"> </w:t>
      </w:r>
      <w:r>
        <w:t xml:space="preserve">evaluate the results, make recommendations for any changes or re-testing and provide </w:t>
      </w:r>
      <w:r w:rsidRPr="00905FCE">
        <w:t>evidence in test reports</w:t>
      </w:r>
      <w:r w:rsidR="00FB3758">
        <w:t xml:space="preserve"> to the ITEA WG</w:t>
      </w:r>
      <w:r w:rsidR="006C2362">
        <w:t>.</w:t>
      </w:r>
      <w:r w:rsidR="00BF3D5A">
        <w:t xml:space="preserve">  I</w:t>
      </w:r>
      <w:r w:rsidR="006C2362">
        <w:t>n his role as the SI</w:t>
      </w:r>
      <w:r w:rsidR="00E56C9D">
        <w:t>,</w:t>
      </w:r>
      <w:r w:rsidR="006C2362">
        <w:t xml:space="preserve"> evidence will be required at a number of milestones.  The</w:t>
      </w:r>
      <w:r w:rsidR="00FB3758">
        <w:t xml:space="preserve"> key</w:t>
      </w:r>
      <w:r w:rsidR="006C2362">
        <w:t xml:space="preserve"> milestones are:</w:t>
      </w:r>
    </w:p>
    <w:p w:rsidR="006C2362" w:rsidRDefault="006C2362" w:rsidP="006C2362">
      <w:pPr>
        <w:pStyle w:val="ITEAP3"/>
        <w:numPr>
          <w:ilvl w:val="0"/>
          <w:numId w:val="0"/>
        </w:numPr>
      </w:pPr>
    </w:p>
    <w:p w:rsidR="006C2362" w:rsidRDefault="006C2362" w:rsidP="006C2362">
      <w:pPr>
        <w:pStyle w:val="Bullet"/>
        <w:numPr>
          <w:ilvl w:val="0"/>
          <w:numId w:val="61"/>
        </w:numPr>
        <w:spacing w:before="0"/>
        <w:rPr>
          <w:rFonts w:cs="Arial"/>
          <w:szCs w:val="22"/>
        </w:rPr>
      </w:pPr>
      <w:r w:rsidRPr="00E56C9D">
        <w:rPr>
          <w:b/>
        </w:rPr>
        <w:t>S</w:t>
      </w:r>
      <w:r w:rsidRPr="00C60AFD">
        <w:rPr>
          <w:b/>
        </w:rPr>
        <w:t>ystem Readiness Review (SRR).</w:t>
      </w:r>
      <w:r>
        <w:t xml:space="preserve">  The SI will produce a SRR Report at least 10 working days before the SRR is held</w:t>
      </w:r>
      <w:r w:rsidR="00FB3758">
        <w:t xml:space="preserve"> and update it within 5 days following the SRR</w:t>
      </w:r>
      <w:r>
        <w:t>;</w:t>
      </w:r>
    </w:p>
    <w:p w:rsidR="006C2362" w:rsidRDefault="006C2362" w:rsidP="006C2362">
      <w:pPr>
        <w:pStyle w:val="Bullet"/>
        <w:numPr>
          <w:ilvl w:val="0"/>
          <w:numId w:val="0"/>
        </w:numPr>
        <w:spacing w:before="0"/>
        <w:ind w:left="1134"/>
        <w:rPr>
          <w:rFonts w:cs="Arial"/>
          <w:szCs w:val="22"/>
        </w:rPr>
      </w:pPr>
    </w:p>
    <w:p w:rsidR="006C2362" w:rsidRDefault="006C2362" w:rsidP="006C2362">
      <w:pPr>
        <w:pStyle w:val="Bullet"/>
        <w:numPr>
          <w:ilvl w:val="0"/>
          <w:numId w:val="61"/>
        </w:numPr>
        <w:spacing w:before="0"/>
        <w:rPr>
          <w:rFonts w:cs="Arial"/>
          <w:szCs w:val="22"/>
        </w:rPr>
      </w:pPr>
      <w:r w:rsidRPr="006C2362">
        <w:rPr>
          <w:rFonts w:cs="Arial"/>
          <w:b/>
          <w:szCs w:val="22"/>
        </w:rPr>
        <w:t>A</w:t>
      </w:r>
      <w:r w:rsidRPr="00C60AFD">
        <w:rPr>
          <w:b/>
        </w:rPr>
        <w:t>pproval of the Installation Solution (IS).</w:t>
      </w:r>
      <w:r>
        <w:t xml:space="preserve">  The SI will support </w:t>
      </w:r>
      <w:r w:rsidR="00E70A71">
        <w:t>Design Management Services (</w:t>
      </w:r>
      <w:r>
        <w:t>DMS</w:t>
      </w:r>
      <w:r w:rsidR="00E70A71">
        <w:t>)</w:t>
      </w:r>
      <w:r>
        <w:t xml:space="preserve"> in the delivery of the IS;</w:t>
      </w:r>
    </w:p>
    <w:p w:rsidR="006C2362" w:rsidRDefault="006C2362" w:rsidP="006C2362">
      <w:pPr>
        <w:pStyle w:val="Bullet"/>
        <w:numPr>
          <w:ilvl w:val="0"/>
          <w:numId w:val="0"/>
        </w:numPr>
        <w:spacing w:before="0"/>
        <w:rPr>
          <w:rFonts w:cs="Arial"/>
          <w:szCs w:val="22"/>
        </w:rPr>
      </w:pPr>
    </w:p>
    <w:p w:rsidR="006C2362" w:rsidRDefault="006C2362" w:rsidP="006C2362">
      <w:pPr>
        <w:pStyle w:val="Bullet"/>
        <w:numPr>
          <w:ilvl w:val="0"/>
          <w:numId w:val="61"/>
        </w:numPr>
        <w:spacing w:before="0"/>
        <w:rPr>
          <w:rFonts w:cs="Arial"/>
          <w:szCs w:val="22"/>
        </w:rPr>
      </w:pPr>
      <w:r w:rsidRPr="006C2362">
        <w:rPr>
          <w:b/>
        </w:rPr>
        <w:t>H</w:t>
      </w:r>
      <w:r w:rsidRPr="00C60AFD">
        <w:rPr>
          <w:b/>
        </w:rPr>
        <w:t>AT (ME).</w:t>
      </w:r>
      <w:r>
        <w:t xml:space="preserve">  The exact series of tests has yet to be defined by the </w:t>
      </w:r>
      <w:r w:rsidR="009E56CA">
        <w:t>ITEA WG, h</w:t>
      </w:r>
      <w:r>
        <w:t>owever, the testing will be based on extant tests for the T23 MCAS and power and propulsion systems, tailored to generate evidence for the acceptance of PGMU requirements</w:t>
      </w:r>
      <w:r w:rsidR="00FB3758">
        <w:rPr>
          <w:rFonts w:cs="Arial"/>
          <w:szCs w:val="22"/>
        </w:rPr>
        <w:t>;</w:t>
      </w:r>
    </w:p>
    <w:p w:rsidR="006C2362" w:rsidRDefault="006C2362" w:rsidP="006C2362">
      <w:pPr>
        <w:pStyle w:val="Bullet"/>
        <w:numPr>
          <w:ilvl w:val="0"/>
          <w:numId w:val="0"/>
        </w:numPr>
        <w:spacing w:before="0"/>
        <w:rPr>
          <w:rFonts w:cs="Arial"/>
          <w:szCs w:val="22"/>
        </w:rPr>
      </w:pPr>
    </w:p>
    <w:p w:rsidR="006C2362" w:rsidRDefault="006C2362" w:rsidP="006C2362">
      <w:pPr>
        <w:pStyle w:val="Bullet"/>
        <w:numPr>
          <w:ilvl w:val="0"/>
          <w:numId w:val="61"/>
        </w:numPr>
        <w:spacing w:before="0"/>
        <w:rPr>
          <w:rFonts w:cs="Arial"/>
          <w:szCs w:val="22"/>
        </w:rPr>
      </w:pPr>
      <w:r>
        <w:rPr>
          <w:b/>
        </w:rPr>
        <w:t>S</w:t>
      </w:r>
      <w:r w:rsidRPr="00C60AFD">
        <w:rPr>
          <w:b/>
        </w:rPr>
        <w:t>AT (ME).</w:t>
      </w:r>
      <w:r>
        <w:t xml:space="preserve">  The exact series of tests has yet to be defined by the ITEA WG</w:t>
      </w:r>
      <w:r w:rsidR="009E56CA">
        <w:t>, h</w:t>
      </w:r>
      <w:r>
        <w:t>owever, the testing will be based on extant tests for the T23 MCAS and power and propulsion systems, tailored to generate evidence for the acceptance of PGMU requirements</w:t>
      </w:r>
    </w:p>
    <w:p w:rsidR="006C2362" w:rsidRDefault="006C2362" w:rsidP="006C2362">
      <w:pPr>
        <w:pStyle w:val="ITEAP3"/>
        <w:numPr>
          <w:ilvl w:val="0"/>
          <w:numId w:val="0"/>
        </w:numPr>
      </w:pPr>
    </w:p>
    <w:p w:rsidR="006C2362" w:rsidRDefault="006C2362" w:rsidP="006C2362">
      <w:pPr>
        <w:pStyle w:val="ITEAP3"/>
      </w:pPr>
      <w:r>
        <w:t>In addition</w:t>
      </w:r>
      <w:r w:rsidR="00FB3758">
        <w:t xml:space="preserve"> to the above</w:t>
      </w:r>
      <w:r w:rsidR="004F50CD">
        <w:t xml:space="preserve"> deliverables</w:t>
      </w:r>
      <w:r w:rsidR="009E56CA">
        <w:t>,</w:t>
      </w:r>
      <w:r>
        <w:t xml:space="preserve"> other activities that the SI will deliver </w:t>
      </w:r>
      <w:r w:rsidR="004F50CD">
        <w:t xml:space="preserve">for presentation at the ITEA WG </w:t>
      </w:r>
      <w:r>
        <w:t>are:</w:t>
      </w:r>
    </w:p>
    <w:p w:rsidR="002E066A" w:rsidRDefault="002E066A" w:rsidP="000E684E">
      <w:pPr>
        <w:pStyle w:val="Bullet"/>
        <w:numPr>
          <w:ilvl w:val="0"/>
          <w:numId w:val="0"/>
        </w:numPr>
        <w:spacing w:before="0"/>
        <w:rPr>
          <w:rFonts w:cs="Arial"/>
          <w:szCs w:val="22"/>
        </w:rPr>
      </w:pPr>
    </w:p>
    <w:p w:rsidR="006C2362" w:rsidRDefault="00E56C9D" w:rsidP="006C2362">
      <w:pPr>
        <w:pStyle w:val="Bullet"/>
        <w:numPr>
          <w:ilvl w:val="0"/>
          <w:numId w:val="62"/>
        </w:numPr>
        <w:spacing w:before="0"/>
        <w:rPr>
          <w:rFonts w:cs="Arial"/>
          <w:szCs w:val="22"/>
        </w:rPr>
      </w:pPr>
      <w:r>
        <w:t>Organise, conduct and a</w:t>
      </w:r>
      <w:r w:rsidR="006C2362">
        <w:t xml:space="preserve">gree the SRR scope with the Authority.  The SI </w:t>
      </w:r>
      <w:r w:rsidR="009E56CA">
        <w:t>wi</w:t>
      </w:r>
      <w:r w:rsidR="006C2362">
        <w:t xml:space="preserve">ll present the evidence gathered to </w:t>
      </w:r>
      <w:r w:rsidR="00FB3758">
        <w:t>key</w:t>
      </w:r>
      <w:r w:rsidR="006C2362">
        <w:t xml:space="preserve"> stakeholders and at which the project Sponsor will decide whether or not to commit to fit PGMU in the FoC;</w:t>
      </w:r>
    </w:p>
    <w:p w:rsidR="006C2362" w:rsidRDefault="006C2362" w:rsidP="006C2362">
      <w:pPr>
        <w:pStyle w:val="Bullet"/>
        <w:numPr>
          <w:ilvl w:val="0"/>
          <w:numId w:val="0"/>
        </w:numPr>
        <w:spacing w:before="0"/>
        <w:ind w:left="1134"/>
        <w:rPr>
          <w:rFonts w:cs="Arial"/>
          <w:szCs w:val="22"/>
        </w:rPr>
      </w:pPr>
    </w:p>
    <w:p w:rsidR="006C2362" w:rsidRDefault="009E56CA" w:rsidP="006C2362">
      <w:pPr>
        <w:pStyle w:val="Bullet"/>
        <w:numPr>
          <w:ilvl w:val="0"/>
          <w:numId w:val="62"/>
        </w:numPr>
        <w:spacing w:before="0"/>
        <w:rPr>
          <w:rFonts w:cs="Arial"/>
          <w:szCs w:val="22"/>
        </w:rPr>
      </w:pPr>
      <w:r>
        <w:t>U</w:t>
      </w:r>
      <w:r w:rsidR="006C2362">
        <w:t>ndertake dynamic electrical modelling before installation;</w:t>
      </w:r>
    </w:p>
    <w:p w:rsidR="006C2362" w:rsidRDefault="006C2362" w:rsidP="006C2362">
      <w:pPr>
        <w:pStyle w:val="Bullet"/>
        <w:numPr>
          <w:ilvl w:val="0"/>
          <w:numId w:val="0"/>
        </w:numPr>
        <w:spacing w:before="0"/>
        <w:rPr>
          <w:rFonts w:cs="Arial"/>
          <w:szCs w:val="22"/>
        </w:rPr>
      </w:pPr>
    </w:p>
    <w:p w:rsidR="006C2362" w:rsidRPr="005043EC" w:rsidRDefault="009E56CA" w:rsidP="006C2362">
      <w:pPr>
        <w:pStyle w:val="Bullet"/>
        <w:numPr>
          <w:ilvl w:val="0"/>
          <w:numId w:val="62"/>
        </w:numPr>
        <w:spacing w:before="0"/>
        <w:rPr>
          <w:rFonts w:cs="Arial"/>
          <w:szCs w:val="22"/>
        </w:rPr>
      </w:pPr>
      <w:r>
        <w:t>A</w:t>
      </w:r>
      <w:r w:rsidR="006C2362">
        <w:t>ttend and provide test reports for post-installation system-level testing that includes as a minimum; Control System Integrity Check</w:t>
      </w:r>
      <w:r>
        <w:t xml:space="preserve"> (CSIC)</w:t>
      </w:r>
      <w:r w:rsidR="006C2362">
        <w:t>; HAT (ME); and SAT (ME);</w:t>
      </w:r>
    </w:p>
    <w:p w:rsidR="009F79D3" w:rsidRDefault="009F79D3" w:rsidP="009F79D3">
      <w:pPr>
        <w:pStyle w:val="Bullet"/>
        <w:numPr>
          <w:ilvl w:val="0"/>
          <w:numId w:val="0"/>
        </w:numPr>
        <w:spacing w:before="0"/>
        <w:rPr>
          <w:rFonts w:cs="Arial"/>
          <w:szCs w:val="22"/>
        </w:rPr>
      </w:pPr>
    </w:p>
    <w:p w:rsidR="005043EC" w:rsidRPr="005043EC" w:rsidRDefault="005043EC" w:rsidP="006C2362">
      <w:pPr>
        <w:pStyle w:val="Bullet"/>
        <w:numPr>
          <w:ilvl w:val="0"/>
          <w:numId w:val="62"/>
        </w:numPr>
        <w:spacing w:before="0"/>
        <w:rPr>
          <w:rFonts w:cs="Arial"/>
          <w:szCs w:val="22"/>
        </w:rPr>
      </w:pPr>
      <w:r>
        <w:t>T</w:t>
      </w:r>
      <w:r w:rsidRPr="00DB7227">
        <w:t xml:space="preserve">he </w:t>
      </w:r>
      <w:r>
        <w:t>SI will</w:t>
      </w:r>
      <w:r w:rsidRPr="00DB7227">
        <w:t xml:space="preserve"> conduct a </w:t>
      </w:r>
      <w:r>
        <w:t>Quality of Power Supply (QPS)</w:t>
      </w:r>
      <w:r w:rsidRPr="00DB7227">
        <w:t xml:space="preserve"> study </w:t>
      </w:r>
      <w:r>
        <w:t xml:space="preserve">and produce a report </w:t>
      </w:r>
      <w:r w:rsidRPr="00DB7227">
        <w:t xml:space="preserve">to determine the impact of PGMU on the main supply system.  The study </w:t>
      </w:r>
      <w:r>
        <w:t>will</w:t>
      </w:r>
      <w:r w:rsidRPr="00DB7227">
        <w:t xml:space="preserve"> include a baseline assessment of the existing ship power system and an assessm</w:t>
      </w:r>
      <w:r>
        <w:t>ent of the ship power system;</w:t>
      </w:r>
    </w:p>
    <w:p w:rsidR="005043EC" w:rsidRDefault="005043EC" w:rsidP="005043EC">
      <w:pPr>
        <w:pStyle w:val="Bullet"/>
        <w:numPr>
          <w:ilvl w:val="0"/>
          <w:numId w:val="0"/>
        </w:numPr>
        <w:spacing w:before="0"/>
        <w:rPr>
          <w:rFonts w:cs="Arial"/>
          <w:szCs w:val="22"/>
        </w:rPr>
      </w:pPr>
    </w:p>
    <w:p w:rsidR="005043EC" w:rsidRPr="005043EC" w:rsidRDefault="009E56CA" w:rsidP="006C2362">
      <w:pPr>
        <w:pStyle w:val="Bullet"/>
        <w:numPr>
          <w:ilvl w:val="0"/>
          <w:numId w:val="62"/>
        </w:numPr>
        <w:spacing w:before="0"/>
        <w:rPr>
          <w:rFonts w:cs="Arial"/>
          <w:szCs w:val="22"/>
        </w:rPr>
      </w:pPr>
      <w:r>
        <w:t>C</w:t>
      </w:r>
      <w:r w:rsidR="005043EC">
        <w:t>onduct</w:t>
      </w:r>
      <w:r w:rsidR="005043EC" w:rsidRPr="00040503">
        <w:t xml:space="preserve"> a system fault study </w:t>
      </w:r>
      <w:r w:rsidR="005043EC">
        <w:t xml:space="preserve">and produce a report </w:t>
      </w:r>
      <w:r w:rsidR="005043EC" w:rsidRPr="00040503">
        <w:t>to allow the protection systems and distri</w:t>
      </w:r>
      <w:r w:rsidR="005043EC">
        <w:t>bution equipment to be assessed</w:t>
      </w:r>
      <w:r w:rsidR="005043EC" w:rsidRPr="00040503">
        <w:t>.  The fault study include</w:t>
      </w:r>
      <w:r w:rsidR="005043EC">
        <w:t>s</w:t>
      </w:r>
      <w:r w:rsidR="005043EC" w:rsidRPr="00040503">
        <w:t xml:space="preserve"> an assessment of  system fault current levels through a range of supply system operating configurations and include an assessment of both maximum and minimum fault levels</w:t>
      </w:r>
      <w:r w:rsidR="005043EC">
        <w:t>;</w:t>
      </w:r>
    </w:p>
    <w:p w:rsidR="009F79D3" w:rsidRDefault="009F79D3" w:rsidP="009F79D3">
      <w:pPr>
        <w:pStyle w:val="Bullet"/>
        <w:numPr>
          <w:ilvl w:val="0"/>
          <w:numId w:val="0"/>
        </w:numPr>
        <w:spacing w:before="0"/>
        <w:rPr>
          <w:rFonts w:cs="Arial"/>
          <w:szCs w:val="22"/>
        </w:rPr>
      </w:pPr>
    </w:p>
    <w:p w:rsidR="005043EC" w:rsidRDefault="009E56CA" w:rsidP="006C2362">
      <w:pPr>
        <w:pStyle w:val="Bullet"/>
        <w:numPr>
          <w:ilvl w:val="0"/>
          <w:numId w:val="62"/>
        </w:numPr>
        <w:spacing w:before="0"/>
        <w:rPr>
          <w:rFonts w:cs="Arial"/>
          <w:szCs w:val="22"/>
        </w:rPr>
      </w:pPr>
      <w:r>
        <w:t>C</w:t>
      </w:r>
      <w:r w:rsidR="005043EC">
        <w:t>onduct a system protection study to allow the optimum protection system settings to be assessed.</w:t>
      </w:r>
    </w:p>
    <w:p w:rsidR="009F79D3" w:rsidRDefault="009F79D3" w:rsidP="009F79D3">
      <w:pPr>
        <w:pStyle w:val="Bullet"/>
        <w:numPr>
          <w:ilvl w:val="0"/>
          <w:numId w:val="0"/>
        </w:numPr>
        <w:spacing w:before="0"/>
        <w:rPr>
          <w:rFonts w:cs="Arial"/>
          <w:szCs w:val="22"/>
        </w:rPr>
      </w:pPr>
    </w:p>
    <w:p w:rsidR="00652DC4" w:rsidRDefault="00652DC4" w:rsidP="00652DC4">
      <w:pPr>
        <w:pStyle w:val="Heading3"/>
        <w:spacing w:before="0" w:after="0"/>
        <w:jc w:val="left"/>
        <w:rPr>
          <w:szCs w:val="22"/>
        </w:rPr>
      </w:pPr>
      <w:r>
        <w:rPr>
          <w:szCs w:val="22"/>
        </w:rPr>
        <w:t>Integration</w:t>
      </w:r>
    </w:p>
    <w:p w:rsidR="00652DC4" w:rsidRPr="00652DC4" w:rsidRDefault="00652DC4" w:rsidP="00652DC4">
      <w:pPr>
        <w:spacing w:before="0" w:after="0"/>
        <w:rPr>
          <w:sz w:val="22"/>
          <w:szCs w:val="22"/>
        </w:rPr>
      </w:pPr>
    </w:p>
    <w:p w:rsidR="00652DC4" w:rsidRPr="00E15648" w:rsidRDefault="00652DC4" w:rsidP="00652DC4">
      <w:pPr>
        <w:pStyle w:val="ITEAP3"/>
      </w:pPr>
      <w:r w:rsidRPr="00A53A30">
        <w:t xml:space="preserve">The SI </w:t>
      </w:r>
      <w:r w:rsidR="004F50CD">
        <w:t>is</w:t>
      </w:r>
      <w:r w:rsidRPr="00A53A30">
        <w:t xml:space="preserve"> responsible for defining in detail the integration of each sub</w:t>
      </w:r>
      <w:r>
        <w:t>-</w:t>
      </w:r>
      <w:r w:rsidRPr="00A53A30">
        <w:t>system to the others constituting an end-to-end solution.  The plan will detail each of the Integration tests that would address the integration of all the sub-systems and equipments in a structured manner to achieve the desired outcome of full and successful PGMU functionality and include as a minimum</w:t>
      </w:r>
      <w:r>
        <w:rPr>
          <w:color w:val="000000"/>
        </w:rPr>
        <w:t>;</w:t>
      </w:r>
    </w:p>
    <w:p w:rsidR="00652DC4" w:rsidRPr="00A53A30" w:rsidRDefault="00652DC4" w:rsidP="00652DC4">
      <w:pPr>
        <w:spacing w:before="0" w:after="0"/>
        <w:ind w:left="540"/>
        <w:rPr>
          <w:sz w:val="22"/>
          <w:szCs w:val="22"/>
        </w:rPr>
      </w:pPr>
    </w:p>
    <w:p w:rsidR="00652DC4" w:rsidRDefault="00652DC4" w:rsidP="00B65732">
      <w:pPr>
        <w:numPr>
          <w:ilvl w:val="1"/>
          <w:numId w:val="31"/>
        </w:numPr>
        <w:tabs>
          <w:tab w:val="clear" w:pos="2520"/>
          <w:tab w:val="num" w:pos="1080"/>
        </w:tabs>
        <w:spacing w:before="0" w:after="0"/>
        <w:ind w:left="1080" w:firstLine="0"/>
        <w:rPr>
          <w:sz w:val="22"/>
          <w:szCs w:val="22"/>
        </w:rPr>
      </w:pPr>
      <w:r w:rsidRPr="00A53A30">
        <w:rPr>
          <w:sz w:val="22"/>
          <w:szCs w:val="22"/>
        </w:rPr>
        <w:t>Generate Electrical Power</w:t>
      </w:r>
      <w:r>
        <w:rPr>
          <w:sz w:val="22"/>
          <w:szCs w:val="22"/>
        </w:rPr>
        <w:t>;</w:t>
      </w:r>
    </w:p>
    <w:p w:rsidR="00652DC4" w:rsidRDefault="00652DC4" w:rsidP="00652DC4">
      <w:pPr>
        <w:spacing w:before="0" w:after="0"/>
        <w:ind w:left="1080"/>
        <w:rPr>
          <w:sz w:val="22"/>
          <w:szCs w:val="22"/>
        </w:rPr>
      </w:pPr>
    </w:p>
    <w:p w:rsidR="00652DC4" w:rsidRDefault="00652DC4" w:rsidP="00B65732">
      <w:pPr>
        <w:numPr>
          <w:ilvl w:val="1"/>
          <w:numId w:val="31"/>
        </w:numPr>
        <w:tabs>
          <w:tab w:val="clear" w:pos="2520"/>
          <w:tab w:val="num" w:pos="1080"/>
        </w:tabs>
        <w:spacing w:before="0" w:after="0"/>
        <w:ind w:left="1080" w:firstLine="0"/>
        <w:rPr>
          <w:sz w:val="22"/>
          <w:szCs w:val="22"/>
        </w:rPr>
      </w:pPr>
      <w:r>
        <w:rPr>
          <w:sz w:val="22"/>
          <w:szCs w:val="22"/>
        </w:rPr>
        <w:t>Distribute Electrical Power;</w:t>
      </w:r>
    </w:p>
    <w:p w:rsidR="00652DC4" w:rsidRDefault="00652DC4" w:rsidP="00652DC4">
      <w:pPr>
        <w:spacing w:before="0" w:after="0"/>
        <w:rPr>
          <w:sz w:val="22"/>
          <w:szCs w:val="22"/>
        </w:rPr>
      </w:pPr>
    </w:p>
    <w:p w:rsidR="00652DC4" w:rsidRDefault="00652DC4" w:rsidP="00B65732">
      <w:pPr>
        <w:numPr>
          <w:ilvl w:val="1"/>
          <w:numId w:val="31"/>
        </w:numPr>
        <w:tabs>
          <w:tab w:val="clear" w:pos="2520"/>
          <w:tab w:val="num" w:pos="1080"/>
        </w:tabs>
        <w:spacing w:before="0" w:after="0"/>
        <w:ind w:left="1080" w:firstLine="0"/>
        <w:rPr>
          <w:sz w:val="22"/>
          <w:szCs w:val="22"/>
        </w:rPr>
      </w:pPr>
      <w:r>
        <w:rPr>
          <w:sz w:val="22"/>
          <w:szCs w:val="22"/>
        </w:rPr>
        <w:t>Monitor and control the generation and distribution of electrical power;</w:t>
      </w:r>
    </w:p>
    <w:p w:rsidR="00652DC4" w:rsidRDefault="00652DC4" w:rsidP="00652DC4">
      <w:pPr>
        <w:spacing w:before="0" w:after="0"/>
        <w:rPr>
          <w:sz w:val="22"/>
          <w:szCs w:val="22"/>
        </w:rPr>
      </w:pPr>
    </w:p>
    <w:p w:rsidR="00652DC4" w:rsidRDefault="00652DC4" w:rsidP="00B65732">
      <w:pPr>
        <w:numPr>
          <w:ilvl w:val="1"/>
          <w:numId w:val="31"/>
        </w:numPr>
        <w:tabs>
          <w:tab w:val="clear" w:pos="2520"/>
          <w:tab w:val="num" w:pos="1080"/>
        </w:tabs>
        <w:spacing w:before="0" w:after="0"/>
        <w:ind w:left="1080" w:firstLine="0"/>
        <w:rPr>
          <w:sz w:val="22"/>
          <w:szCs w:val="22"/>
        </w:rPr>
      </w:pPr>
      <w:r>
        <w:rPr>
          <w:sz w:val="22"/>
          <w:szCs w:val="22"/>
        </w:rPr>
        <w:t>Manage Propulsion equipment, auxiliary equipment and support services;</w:t>
      </w:r>
    </w:p>
    <w:p w:rsidR="009F79D3" w:rsidRDefault="009F79D3" w:rsidP="009F79D3">
      <w:pPr>
        <w:spacing w:before="0" w:after="0"/>
        <w:rPr>
          <w:sz w:val="22"/>
          <w:szCs w:val="22"/>
        </w:rPr>
      </w:pPr>
    </w:p>
    <w:p w:rsidR="00652DC4" w:rsidRDefault="00652DC4" w:rsidP="00B65732">
      <w:pPr>
        <w:numPr>
          <w:ilvl w:val="1"/>
          <w:numId w:val="31"/>
        </w:numPr>
        <w:tabs>
          <w:tab w:val="clear" w:pos="2520"/>
          <w:tab w:val="num" w:pos="1080"/>
        </w:tabs>
        <w:spacing w:before="0" w:after="0"/>
        <w:ind w:left="1080" w:firstLine="0"/>
        <w:rPr>
          <w:sz w:val="22"/>
          <w:szCs w:val="22"/>
        </w:rPr>
      </w:pPr>
      <w:r>
        <w:rPr>
          <w:sz w:val="22"/>
          <w:szCs w:val="22"/>
        </w:rPr>
        <w:t>Provide MCAS services including data display and recording;</w:t>
      </w:r>
    </w:p>
    <w:p w:rsidR="00652DC4" w:rsidRDefault="00652DC4" w:rsidP="00652DC4">
      <w:pPr>
        <w:spacing w:before="0" w:after="0"/>
        <w:rPr>
          <w:sz w:val="22"/>
          <w:szCs w:val="22"/>
        </w:rPr>
      </w:pPr>
    </w:p>
    <w:p w:rsidR="00652DC4" w:rsidRDefault="00652DC4" w:rsidP="00B65732">
      <w:pPr>
        <w:numPr>
          <w:ilvl w:val="1"/>
          <w:numId w:val="31"/>
        </w:numPr>
        <w:tabs>
          <w:tab w:val="clear" w:pos="2520"/>
          <w:tab w:val="num" w:pos="1080"/>
        </w:tabs>
        <w:spacing w:before="0" w:after="0"/>
        <w:ind w:left="1080" w:firstLine="0"/>
        <w:rPr>
          <w:sz w:val="22"/>
          <w:szCs w:val="22"/>
        </w:rPr>
      </w:pPr>
      <w:r>
        <w:rPr>
          <w:sz w:val="22"/>
          <w:szCs w:val="22"/>
        </w:rPr>
        <w:t>Shock, noise, vibration and environmental requirements;</w:t>
      </w:r>
    </w:p>
    <w:p w:rsidR="009F79D3" w:rsidRDefault="009F79D3" w:rsidP="009F79D3">
      <w:pPr>
        <w:spacing w:before="0" w:after="0"/>
        <w:rPr>
          <w:sz w:val="22"/>
          <w:szCs w:val="22"/>
        </w:rPr>
      </w:pPr>
    </w:p>
    <w:p w:rsidR="00652DC4" w:rsidRDefault="00652DC4" w:rsidP="00B65732">
      <w:pPr>
        <w:numPr>
          <w:ilvl w:val="1"/>
          <w:numId w:val="31"/>
        </w:numPr>
        <w:tabs>
          <w:tab w:val="clear" w:pos="2520"/>
          <w:tab w:val="num" w:pos="1080"/>
        </w:tabs>
        <w:spacing w:before="0" w:after="0"/>
        <w:ind w:left="1080" w:firstLine="0"/>
        <w:rPr>
          <w:sz w:val="22"/>
          <w:szCs w:val="22"/>
        </w:rPr>
      </w:pPr>
      <w:r>
        <w:rPr>
          <w:sz w:val="22"/>
          <w:szCs w:val="22"/>
        </w:rPr>
        <w:t>EMC control;</w:t>
      </w:r>
    </w:p>
    <w:p w:rsidR="00652DC4" w:rsidRDefault="00652DC4" w:rsidP="00652DC4">
      <w:pPr>
        <w:spacing w:before="0" w:after="0"/>
        <w:rPr>
          <w:sz w:val="22"/>
          <w:szCs w:val="22"/>
        </w:rPr>
      </w:pPr>
    </w:p>
    <w:p w:rsidR="00652DC4" w:rsidRDefault="00652DC4" w:rsidP="00B65732">
      <w:pPr>
        <w:numPr>
          <w:ilvl w:val="1"/>
          <w:numId w:val="31"/>
        </w:numPr>
        <w:tabs>
          <w:tab w:val="clear" w:pos="2520"/>
          <w:tab w:val="num" w:pos="1080"/>
        </w:tabs>
        <w:spacing w:before="0" w:after="0"/>
        <w:ind w:left="1080" w:firstLine="0"/>
        <w:rPr>
          <w:sz w:val="22"/>
          <w:szCs w:val="22"/>
        </w:rPr>
      </w:pPr>
      <w:r>
        <w:rPr>
          <w:sz w:val="22"/>
          <w:szCs w:val="22"/>
        </w:rPr>
        <w:t>Signature Assessment;</w:t>
      </w:r>
    </w:p>
    <w:p w:rsidR="009F79D3" w:rsidRDefault="009F79D3" w:rsidP="009F79D3">
      <w:pPr>
        <w:spacing w:before="0" w:after="0"/>
        <w:rPr>
          <w:sz w:val="22"/>
          <w:szCs w:val="22"/>
        </w:rPr>
      </w:pPr>
    </w:p>
    <w:p w:rsidR="00652DC4" w:rsidRDefault="00652DC4" w:rsidP="00B65732">
      <w:pPr>
        <w:numPr>
          <w:ilvl w:val="1"/>
          <w:numId w:val="31"/>
        </w:numPr>
        <w:tabs>
          <w:tab w:val="clear" w:pos="2520"/>
          <w:tab w:val="num" w:pos="1080"/>
        </w:tabs>
        <w:spacing w:before="0" w:after="0"/>
        <w:ind w:left="1080" w:firstLine="0"/>
        <w:rPr>
          <w:sz w:val="22"/>
          <w:szCs w:val="22"/>
        </w:rPr>
      </w:pPr>
      <w:r>
        <w:rPr>
          <w:sz w:val="22"/>
          <w:szCs w:val="22"/>
        </w:rPr>
        <w:t>Safety Management (including software);</w:t>
      </w:r>
    </w:p>
    <w:p w:rsidR="009F79D3" w:rsidRDefault="009F79D3" w:rsidP="009F79D3">
      <w:pPr>
        <w:spacing w:before="0" w:after="0"/>
        <w:rPr>
          <w:sz w:val="22"/>
          <w:szCs w:val="22"/>
        </w:rPr>
      </w:pPr>
    </w:p>
    <w:p w:rsidR="00652DC4" w:rsidRDefault="00652DC4" w:rsidP="00B65732">
      <w:pPr>
        <w:numPr>
          <w:ilvl w:val="1"/>
          <w:numId w:val="31"/>
        </w:numPr>
        <w:tabs>
          <w:tab w:val="clear" w:pos="2520"/>
          <w:tab w:val="num" w:pos="1080"/>
        </w:tabs>
        <w:spacing w:before="0" w:after="0"/>
        <w:ind w:left="1080" w:firstLine="0"/>
        <w:rPr>
          <w:sz w:val="22"/>
          <w:szCs w:val="22"/>
        </w:rPr>
      </w:pPr>
      <w:r>
        <w:rPr>
          <w:sz w:val="22"/>
          <w:szCs w:val="22"/>
        </w:rPr>
        <w:t>Security;</w:t>
      </w:r>
    </w:p>
    <w:p w:rsidR="009F79D3" w:rsidRDefault="009F79D3" w:rsidP="009F79D3">
      <w:pPr>
        <w:spacing w:before="0" w:after="0"/>
        <w:rPr>
          <w:sz w:val="22"/>
          <w:szCs w:val="22"/>
        </w:rPr>
      </w:pPr>
    </w:p>
    <w:p w:rsidR="00652DC4" w:rsidRDefault="00652DC4" w:rsidP="00B65732">
      <w:pPr>
        <w:numPr>
          <w:ilvl w:val="1"/>
          <w:numId w:val="31"/>
        </w:numPr>
        <w:tabs>
          <w:tab w:val="clear" w:pos="2520"/>
          <w:tab w:val="num" w:pos="1080"/>
        </w:tabs>
        <w:spacing w:before="0" w:after="0"/>
        <w:ind w:left="1080" w:firstLine="0"/>
        <w:rPr>
          <w:sz w:val="22"/>
          <w:szCs w:val="22"/>
        </w:rPr>
      </w:pPr>
      <w:r>
        <w:rPr>
          <w:sz w:val="22"/>
          <w:szCs w:val="22"/>
        </w:rPr>
        <w:t>Training Management;</w:t>
      </w:r>
    </w:p>
    <w:p w:rsidR="009F79D3" w:rsidRDefault="009F79D3" w:rsidP="009F79D3">
      <w:pPr>
        <w:spacing w:before="0" w:after="0"/>
        <w:rPr>
          <w:sz w:val="22"/>
          <w:szCs w:val="22"/>
        </w:rPr>
      </w:pPr>
    </w:p>
    <w:p w:rsidR="00652DC4" w:rsidRDefault="00652DC4" w:rsidP="00B65732">
      <w:pPr>
        <w:numPr>
          <w:ilvl w:val="1"/>
          <w:numId w:val="31"/>
        </w:numPr>
        <w:tabs>
          <w:tab w:val="clear" w:pos="2520"/>
          <w:tab w:val="num" w:pos="1080"/>
        </w:tabs>
        <w:spacing w:before="0" w:after="0"/>
        <w:ind w:left="1080" w:firstLine="0"/>
        <w:rPr>
          <w:sz w:val="22"/>
          <w:szCs w:val="22"/>
        </w:rPr>
      </w:pPr>
      <w:r>
        <w:rPr>
          <w:sz w:val="22"/>
          <w:szCs w:val="22"/>
        </w:rPr>
        <w:t>Support (including logs &amp; Demos);</w:t>
      </w:r>
    </w:p>
    <w:p w:rsidR="00652DC4" w:rsidRDefault="00652DC4" w:rsidP="00652DC4">
      <w:pPr>
        <w:spacing w:before="0" w:after="0"/>
        <w:rPr>
          <w:sz w:val="22"/>
          <w:szCs w:val="22"/>
        </w:rPr>
      </w:pPr>
    </w:p>
    <w:p w:rsidR="00652DC4" w:rsidRDefault="00652DC4" w:rsidP="00B65732">
      <w:pPr>
        <w:numPr>
          <w:ilvl w:val="1"/>
          <w:numId w:val="31"/>
        </w:numPr>
        <w:tabs>
          <w:tab w:val="clear" w:pos="2520"/>
          <w:tab w:val="num" w:pos="1080"/>
        </w:tabs>
        <w:spacing w:before="0" w:after="0"/>
        <w:ind w:left="1080" w:firstLine="0"/>
        <w:rPr>
          <w:sz w:val="22"/>
          <w:szCs w:val="22"/>
        </w:rPr>
      </w:pPr>
      <w:r>
        <w:rPr>
          <w:sz w:val="22"/>
          <w:szCs w:val="22"/>
        </w:rPr>
        <w:t>Availability, Reliability and Maintainability.</w:t>
      </w:r>
    </w:p>
    <w:p w:rsidR="009F79D3" w:rsidRDefault="009F79D3" w:rsidP="009F79D3">
      <w:pPr>
        <w:pStyle w:val="Bullet"/>
        <w:numPr>
          <w:ilvl w:val="0"/>
          <w:numId w:val="0"/>
        </w:numPr>
        <w:spacing w:before="0"/>
        <w:rPr>
          <w:rFonts w:cs="Arial"/>
          <w:szCs w:val="22"/>
        </w:rPr>
      </w:pPr>
    </w:p>
    <w:p w:rsidR="00AE2FDD" w:rsidRDefault="00AE2FDD" w:rsidP="002746C6">
      <w:pPr>
        <w:pStyle w:val="Heading2"/>
        <w:spacing w:before="0" w:after="0"/>
        <w:jc w:val="left"/>
        <w:rPr>
          <w:iCs w:val="0"/>
          <w:color w:val="000000"/>
          <w:sz w:val="22"/>
          <w:szCs w:val="22"/>
        </w:rPr>
      </w:pPr>
      <w:bookmarkStart w:id="142" w:name="_Toc411858813"/>
      <w:r w:rsidRPr="00AE2FDD">
        <w:rPr>
          <w:iCs w:val="0"/>
          <w:color w:val="000000"/>
          <w:sz w:val="22"/>
          <w:szCs w:val="22"/>
        </w:rPr>
        <w:t>The Role of D</w:t>
      </w:r>
      <w:r w:rsidR="00284CF3">
        <w:rPr>
          <w:iCs w:val="0"/>
          <w:color w:val="000000"/>
          <w:sz w:val="22"/>
          <w:szCs w:val="22"/>
        </w:rPr>
        <w:t>L</w:t>
      </w:r>
      <w:r w:rsidRPr="00AE2FDD">
        <w:rPr>
          <w:iCs w:val="0"/>
          <w:color w:val="000000"/>
          <w:sz w:val="22"/>
          <w:szCs w:val="22"/>
        </w:rPr>
        <w:t>oDs in T&amp;E</w:t>
      </w:r>
      <w:bookmarkEnd w:id="142"/>
    </w:p>
    <w:p w:rsidR="006C13C1" w:rsidRDefault="006C13C1" w:rsidP="006C13C1">
      <w:pPr>
        <w:pStyle w:val="ITEAP3"/>
        <w:numPr>
          <w:ilvl w:val="0"/>
          <w:numId w:val="0"/>
        </w:numPr>
      </w:pPr>
    </w:p>
    <w:p w:rsidR="006C13C1" w:rsidRDefault="006C13C1" w:rsidP="00F359FF">
      <w:pPr>
        <w:pStyle w:val="ITEAP3"/>
      </w:pPr>
      <w:r>
        <w:t>To build the Acceptance Case and support acceptance decisions, evidence of satisfaction of every D</w:t>
      </w:r>
      <w:r w:rsidR="00E70A71">
        <w:t>L</w:t>
      </w:r>
      <w:r>
        <w:t xml:space="preserve">oD associated with each of the requirements will be recorded in the VVRM.  The </w:t>
      </w:r>
      <w:r w:rsidR="00EB3FC6">
        <w:t>Suppliers</w:t>
      </w:r>
      <w:r>
        <w:t xml:space="preserve"> </w:t>
      </w:r>
      <w:r w:rsidR="00EB3FC6">
        <w:t>are</w:t>
      </w:r>
      <w:r>
        <w:t xml:space="preserve"> responsible for providing evidence to support the satisfaction of SRs</w:t>
      </w:r>
      <w:r w:rsidR="00EB3FC6">
        <w:t xml:space="preserve"> that meet the U</w:t>
      </w:r>
      <w:r w:rsidR="00E70A71">
        <w:t>R</w:t>
      </w:r>
      <w:r w:rsidR="00EB3FC6">
        <w:t>s</w:t>
      </w:r>
      <w:r>
        <w:t>.  The source of evidence to satisfy U</w:t>
      </w:r>
      <w:r w:rsidR="00E70A71">
        <w:t>R</w:t>
      </w:r>
      <w:r>
        <w:t xml:space="preserve">s will be </w:t>
      </w:r>
      <w:r w:rsidR="000E192F">
        <w:t>from validation test events such as HATs and SATs.</w:t>
      </w:r>
    </w:p>
    <w:p w:rsidR="004A4451" w:rsidRPr="006509A4" w:rsidRDefault="004A4451" w:rsidP="002746C6">
      <w:pPr>
        <w:spacing w:before="0" w:after="0"/>
        <w:rPr>
          <w:sz w:val="22"/>
          <w:szCs w:val="22"/>
        </w:rPr>
      </w:pPr>
    </w:p>
    <w:p w:rsidR="001370F6" w:rsidRDefault="00AE2FDD" w:rsidP="002746C6">
      <w:pPr>
        <w:pStyle w:val="Heading2"/>
        <w:spacing w:before="0" w:after="0"/>
        <w:jc w:val="left"/>
        <w:rPr>
          <w:iCs w:val="0"/>
          <w:sz w:val="22"/>
          <w:szCs w:val="22"/>
        </w:rPr>
      </w:pPr>
      <w:bookmarkStart w:id="143" w:name="_Toc411858814"/>
      <w:r>
        <w:rPr>
          <w:iCs w:val="0"/>
          <w:sz w:val="22"/>
          <w:szCs w:val="22"/>
        </w:rPr>
        <w:t xml:space="preserve">Schedule of </w:t>
      </w:r>
      <w:r w:rsidR="001370F6" w:rsidRPr="00AE2FDD">
        <w:rPr>
          <w:iCs w:val="0"/>
          <w:sz w:val="22"/>
          <w:szCs w:val="22"/>
        </w:rPr>
        <w:t>ITEA activities</w:t>
      </w:r>
      <w:bookmarkEnd w:id="143"/>
    </w:p>
    <w:p w:rsidR="004A4451" w:rsidRPr="006509A4" w:rsidRDefault="004A4451" w:rsidP="002746C6">
      <w:pPr>
        <w:spacing w:before="0" w:after="0"/>
        <w:rPr>
          <w:sz w:val="22"/>
          <w:szCs w:val="22"/>
        </w:rPr>
      </w:pPr>
    </w:p>
    <w:p w:rsidR="001370F6" w:rsidRPr="00F403B4" w:rsidRDefault="001370F6" w:rsidP="002746C6">
      <w:pPr>
        <w:pStyle w:val="Heading3"/>
        <w:spacing w:before="0" w:after="0"/>
        <w:jc w:val="left"/>
        <w:rPr>
          <w:szCs w:val="22"/>
        </w:rPr>
      </w:pPr>
      <w:r w:rsidRPr="00F403B4">
        <w:rPr>
          <w:szCs w:val="22"/>
        </w:rPr>
        <w:t>Create the ITEA Schedule</w:t>
      </w:r>
    </w:p>
    <w:p w:rsidR="00B34C42" w:rsidRDefault="00B34C42" w:rsidP="002746C6">
      <w:pPr>
        <w:spacing w:before="0" w:after="0"/>
        <w:ind w:left="1440"/>
        <w:jc w:val="left"/>
        <w:rPr>
          <w:rFonts w:cs="Arial"/>
          <w:color w:val="000000"/>
          <w:sz w:val="22"/>
          <w:szCs w:val="22"/>
          <w:lang w:eastAsia="en-GB"/>
        </w:rPr>
      </w:pPr>
    </w:p>
    <w:p w:rsidR="00A82534" w:rsidRPr="00732306" w:rsidRDefault="00E56C9D" w:rsidP="00F359FF">
      <w:pPr>
        <w:pStyle w:val="ITEAP3"/>
        <w:rPr>
          <w:color w:val="000000"/>
        </w:rPr>
      </w:pPr>
      <w:r>
        <w:rPr>
          <w:color w:val="000000"/>
        </w:rPr>
        <w:t>As detailed in Section 2 an</w:t>
      </w:r>
      <w:r w:rsidR="00B84FEE" w:rsidRPr="00732306">
        <w:rPr>
          <w:color w:val="000000"/>
        </w:rPr>
        <w:t xml:space="preserve"> outline</w:t>
      </w:r>
      <w:r w:rsidR="001370F6" w:rsidRPr="00732306">
        <w:rPr>
          <w:color w:val="000000"/>
        </w:rPr>
        <w:t xml:space="preserve"> ITEA Schedule using Microsoft Project</w:t>
      </w:r>
      <w:r w:rsidR="00B84FEE" w:rsidRPr="00732306">
        <w:rPr>
          <w:color w:val="000000"/>
        </w:rPr>
        <w:t xml:space="preserve"> can be found at Annex </w:t>
      </w:r>
      <w:r w:rsidR="006A35CC" w:rsidRPr="00732306">
        <w:rPr>
          <w:color w:val="000000"/>
        </w:rPr>
        <w:t>C</w:t>
      </w:r>
      <w:r>
        <w:rPr>
          <w:color w:val="000000"/>
        </w:rPr>
        <w:t xml:space="preserve">.  </w:t>
      </w:r>
      <w:r w:rsidR="00EB3FC6">
        <w:rPr>
          <w:color w:val="000000"/>
        </w:rPr>
        <w:t>The schedule</w:t>
      </w:r>
      <w:r w:rsidR="001370F6" w:rsidRPr="00732306">
        <w:rPr>
          <w:color w:val="000000"/>
        </w:rPr>
        <w:t xml:space="preserve"> </w:t>
      </w:r>
      <w:r w:rsidR="00B84FEE" w:rsidRPr="00732306">
        <w:rPr>
          <w:color w:val="000000"/>
        </w:rPr>
        <w:t xml:space="preserve">will be developed </w:t>
      </w:r>
      <w:r w:rsidR="00EB3FC6">
        <w:rPr>
          <w:color w:val="000000"/>
        </w:rPr>
        <w:t xml:space="preserve">by the WG </w:t>
      </w:r>
      <w:r w:rsidR="00B84FEE" w:rsidRPr="00732306">
        <w:rPr>
          <w:color w:val="000000"/>
        </w:rPr>
        <w:t>as the project progresses</w:t>
      </w:r>
      <w:r w:rsidR="00E24983">
        <w:rPr>
          <w:color w:val="000000"/>
        </w:rPr>
        <w:t>.</w:t>
      </w:r>
      <w:r w:rsidR="006509A4">
        <w:rPr>
          <w:color w:val="000000"/>
        </w:rPr>
        <w:t xml:space="preserve">  The s</w:t>
      </w:r>
      <w:r w:rsidR="001370F6" w:rsidRPr="00732306">
        <w:rPr>
          <w:color w:val="000000"/>
        </w:rPr>
        <w:t>chedule will incorporate test</w:t>
      </w:r>
      <w:r w:rsidR="00E54061">
        <w:rPr>
          <w:color w:val="000000"/>
        </w:rPr>
        <w:t>s</w:t>
      </w:r>
      <w:r w:rsidR="001370F6" w:rsidRPr="00732306">
        <w:rPr>
          <w:color w:val="000000"/>
        </w:rPr>
        <w:t xml:space="preserve"> and show dependencies between them and on outside influences (e.g. platform availability) and outputs from other </w:t>
      </w:r>
      <w:r w:rsidR="00953FC2" w:rsidRPr="00732306">
        <w:rPr>
          <w:color w:val="000000"/>
        </w:rPr>
        <w:t>D</w:t>
      </w:r>
      <w:r w:rsidR="006829B3">
        <w:rPr>
          <w:color w:val="000000"/>
        </w:rPr>
        <w:t>L</w:t>
      </w:r>
      <w:r w:rsidR="00953FC2" w:rsidRPr="00732306">
        <w:rPr>
          <w:color w:val="000000"/>
        </w:rPr>
        <w:t>oD</w:t>
      </w:r>
      <w:r w:rsidR="00C468B6" w:rsidRPr="00732306">
        <w:rPr>
          <w:color w:val="000000"/>
        </w:rPr>
        <w:t>s</w:t>
      </w:r>
      <w:r w:rsidR="001370F6" w:rsidRPr="00732306">
        <w:rPr>
          <w:color w:val="000000"/>
        </w:rPr>
        <w:t xml:space="preserve"> (e.g. safety and training issues)</w:t>
      </w:r>
      <w:r w:rsidR="00A82534" w:rsidRPr="00732306">
        <w:rPr>
          <w:color w:val="000000"/>
        </w:rPr>
        <w:t>.</w:t>
      </w:r>
      <w:r w:rsidR="00732306" w:rsidRPr="00732306">
        <w:rPr>
          <w:color w:val="000000"/>
        </w:rPr>
        <w:t xml:space="preserve"> </w:t>
      </w:r>
      <w:r w:rsidR="00732306">
        <w:rPr>
          <w:color w:val="000000"/>
        </w:rPr>
        <w:t xml:space="preserve"> </w:t>
      </w:r>
      <w:r w:rsidR="00732306" w:rsidRPr="00732306">
        <w:t xml:space="preserve">More detailed schedules are produced for each </w:t>
      </w:r>
      <w:r w:rsidR="004C4D7C">
        <w:t>ITEA WG</w:t>
      </w:r>
      <w:r w:rsidR="00732306" w:rsidRPr="00732306">
        <w:t xml:space="preserve"> and </w:t>
      </w:r>
      <w:r w:rsidR="006509A4" w:rsidRPr="00732306">
        <w:t>these versions encapsulate</w:t>
      </w:r>
      <w:r w:rsidR="00732306" w:rsidRPr="00732306">
        <w:t xml:space="preserve"> the most relevant Milestones applicable to each stage and </w:t>
      </w:r>
      <w:r w:rsidR="00EB3FC6">
        <w:t>v</w:t>
      </w:r>
      <w:r w:rsidR="00732306" w:rsidRPr="00732306">
        <w:t>ersion of the ITEAP itself.</w:t>
      </w:r>
      <w:r w:rsidR="006509A4">
        <w:t xml:space="preserve"> </w:t>
      </w:r>
      <w:r w:rsidR="00732306" w:rsidRPr="00732306">
        <w:t xml:space="preserve"> In particular it includes and maps the relationships of:</w:t>
      </w:r>
    </w:p>
    <w:p w:rsidR="00B34C42" w:rsidRDefault="00B34C42" w:rsidP="002746C6">
      <w:pPr>
        <w:spacing w:before="0" w:after="0"/>
        <w:ind w:left="1440"/>
        <w:jc w:val="left"/>
        <w:rPr>
          <w:rFonts w:cs="Arial"/>
          <w:color w:val="000000"/>
          <w:sz w:val="22"/>
          <w:szCs w:val="22"/>
          <w:lang w:eastAsia="en-GB"/>
        </w:rPr>
      </w:pPr>
    </w:p>
    <w:p w:rsidR="00732306" w:rsidRDefault="00732306" w:rsidP="00B65732">
      <w:pPr>
        <w:pStyle w:val="Bullet"/>
        <w:numPr>
          <w:ilvl w:val="0"/>
          <w:numId w:val="56"/>
        </w:numPr>
        <w:tabs>
          <w:tab w:val="clear" w:pos="1440"/>
          <w:tab w:val="num" w:pos="1080"/>
        </w:tabs>
        <w:spacing w:before="0"/>
        <w:ind w:left="1080"/>
        <w:rPr>
          <w:rFonts w:cs="Arial"/>
          <w:szCs w:val="22"/>
        </w:rPr>
      </w:pPr>
      <w:r w:rsidRPr="00F7770A">
        <w:rPr>
          <w:rFonts w:cs="Arial"/>
          <w:szCs w:val="22"/>
        </w:rPr>
        <w:t>Verification and Validatio</w:t>
      </w:r>
      <w:r w:rsidR="00EB3FC6">
        <w:rPr>
          <w:rFonts w:cs="Arial"/>
          <w:szCs w:val="22"/>
        </w:rPr>
        <w:t>n Milestones;</w:t>
      </w:r>
    </w:p>
    <w:p w:rsidR="008F2CF7" w:rsidRDefault="008F2CF7" w:rsidP="008F2CF7">
      <w:pPr>
        <w:pStyle w:val="Bullet"/>
        <w:numPr>
          <w:ilvl w:val="0"/>
          <w:numId w:val="0"/>
        </w:numPr>
        <w:spacing w:before="0"/>
        <w:ind w:left="1440"/>
        <w:rPr>
          <w:rFonts w:cs="Arial"/>
          <w:szCs w:val="22"/>
        </w:rPr>
      </w:pPr>
    </w:p>
    <w:p w:rsidR="00732306" w:rsidRDefault="00732306" w:rsidP="00B65732">
      <w:pPr>
        <w:pStyle w:val="Bullet"/>
        <w:numPr>
          <w:ilvl w:val="0"/>
          <w:numId w:val="56"/>
        </w:numPr>
        <w:tabs>
          <w:tab w:val="clear" w:pos="1440"/>
          <w:tab w:val="num" w:pos="1080"/>
        </w:tabs>
        <w:spacing w:before="0"/>
        <w:ind w:left="1080"/>
        <w:rPr>
          <w:rFonts w:cs="Arial"/>
          <w:szCs w:val="22"/>
        </w:rPr>
      </w:pPr>
      <w:r>
        <w:rPr>
          <w:rFonts w:cs="Arial"/>
          <w:szCs w:val="22"/>
        </w:rPr>
        <w:t>The SRs that have been delegate</w:t>
      </w:r>
      <w:r w:rsidR="00E24983">
        <w:rPr>
          <w:rFonts w:cs="Arial"/>
          <w:szCs w:val="22"/>
        </w:rPr>
        <w:t>d</w:t>
      </w:r>
      <w:r>
        <w:rPr>
          <w:rFonts w:cs="Arial"/>
          <w:szCs w:val="22"/>
        </w:rPr>
        <w:t xml:space="preserve"> to the </w:t>
      </w:r>
      <w:r w:rsidR="00E54061">
        <w:rPr>
          <w:rFonts w:cs="Arial"/>
          <w:szCs w:val="22"/>
        </w:rPr>
        <w:t xml:space="preserve">LSC &amp; TSG </w:t>
      </w:r>
      <w:r>
        <w:rPr>
          <w:rFonts w:cs="Arial"/>
          <w:szCs w:val="22"/>
        </w:rPr>
        <w:t xml:space="preserve">Working Group. </w:t>
      </w:r>
      <w:r w:rsidR="008F2CF7">
        <w:rPr>
          <w:rFonts w:cs="Arial"/>
          <w:szCs w:val="22"/>
        </w:rPr>
        <w:t xml:space="preserve"> </w:t>
      </w:r>
      <w:r>
        <w:rPr>
          <w:rFonts w:cs="Arial"/>
          <w:szCs w:val="22"/>
        </w:rPr>
        <w:t>The Working Groups are empowered to manage the gather</w:t>
      </w:r>
      <w:r w:rsidR="00EB3FC6">
        <w:rPr>
          <w:rFonts w:cs="Arial"/>
          <w:szCs w:val="22"/>
        </w:rPr>
        <w:t>ing of the evidence for the SRs;</w:t>
      </w:r>
    </w:p>
    <w:p w:rsidR="008F2CF7" w:rsidRDefault="008F2CF7" w:rsidP="008F2CF7">
      <w:pPr>
        <w:pStyle w:val="Bullet"/>
        <w:numPr>
          <w:ilvl w:val="0"/>
          <w:numId w:val="0"/>
        </w:numPr>
        <w:spacing w:before="0"/>
        <w:rPr>
          <w:rFonts w:cs="Arial"/>
          <w:szCs w:val="22"/>
        </w:rPr>
      </w:pPr>
    </w:p>
    <w:p w:rsidR="008F2CF7" w:rsidRDefault="008F2CF7" w:rsidP="00B65732">
      <w:pPr>
        <w:pStyle w:val="Bullet"/>
        <w:numPr>
          <w:ilvl w:val="0"/>
          <w:numId w:val="56"/>
        </w:numPr>
        <w:tabs>
          <w:tab w:val="clear" w:pos="1440"/>
          <w:tab w:val="num" w:pos="1080"/>
        </w:tabs>
        <w:spacing w:before="0"/>
        <w:ind w:left="1080"/>
        <w:rPr>
          <w:rFonts w:cs="Arial"/>
          <w:szCs w:val="22"/>
        </w:rPr>
      </w:pPr>
      <w:r>
        <w:rPr>
          <w:rFonts w:cs="Arial"/>
          <w:szCs w:val="22"/>
        </w:rPr>
        <w:t>The risks</w:t>
      </w:r>
      <w:r w:rsidR="00EB3FC6">
        <w:rPr>
          <w:rFonts w:cs="Arial"/>
          <w:szCs w:val="22"/>
        </w:rPr>
        <w:t xml:space="preserve"> that</w:t>
      </w:r>
      <w:r>
        <w:rPr>
          <w:rFonts w:cs="Arial"/>
          <w:szCs w:val="22"/>
        </w:rPr>
        <w:t xml:space="preserve"> are</w:t>
      </w:r>
      <w:r w:rsidR="00EB3FC6">
        <w:rPr>
          <w:rFonts w:cs="Arial"/>
          <w:szCs w:val="22"/>
        </w:rPr>
        <w:t xml:space="preserve"> relevant to that Working Group;</w:t>
      </w:r>
    </w:p>
    <w:p w:rsidR="008F2CF7" w:rsidRDefault="008F2CF7" w:rsidP="008F2CF7">
      <w:pPr>
        <w:pStyle w:val="Bullet"/>
        <w:numPr>
          <w:ilvl w:val="0"/>
          <w:numId w:val="0"/>
        </w:numPr>
        <w:spacing w:before="0"/>
        <w:rPr>
          <w:rFonts w:cs="Arial"/>
          <w:szCs w:val="22"/>
        </w:rPr>
      </w:pPr>
    </w:p>
    <w:p w:rsidR="00732306" w:rsidRDefault="00732306" w:rsidP="00B65732">
      <w:pPr>
        <w:pStyle w:val="Bullet"/>
        <w:numPr>
          <w:ilvl w:val="0"/>
          <w:numId w:val="56"/>
        </w:numPr>
        <w:tabs>
          <w:tab w:val="clear" w:pos="1440"/>
          <w:tab w:val="num" w:pos="1080"/>
        </w:tabs>
        <w:spacing w:before="0"/>
        <w:ind w:left="1080"/>
        <w:rPr>
          <w:rFonts w:cs="Arial"/>
          <w:szCs w:val="22"/>
        </w:rPr>
      </w:pPr>
      <w:r w:rsidRPr="00F7770A">
        <w:rPr>
          <w:rFonts w:cs="Arial"/>
          <w:szCs w:val="22"/>
        </w:rPr>
        <w:t xml:space="preserve">Tests and Trials. </w:t>
      </w:r>
      <w:r w:rsidR="00EB3FC6">
        <w:rPr>
          <w:rFonts w:cs="Arial"/>
          <w:szCs w:val="22"/>
        </w:rPr>
        <w:t xml:space="preserve"> </w:t>
      </w:r>
      <w:r w:rsidRPr="00F7770A">
        <w:rPr>
          <w:rFonts w:cs="Arial"/>
          <w:szCs w:val="22"/>
        </w:rPr>
        <w:t xml:space="preserve">Some tests and more particularly trials require booking of facilities and the provision of equipment. </w:t>
      </w:r>
      <w:r w:rsidR="00EB3FC6">
        <w:rPr>
          <w:rFonts w:cs="Arial"/>
          <w:szCs w:val="22"/>
        </w:rPr>
        <w:t xml:space="preserve"> </w:t>
      </w:r>
      <w:r w:rsidRPr="00F7770A">
        <w:rPr>
          <w:rFonts w:cs="Arial"/>
          <w:szCs w:val="22"/>
        </w:rPr>
        <w:t xml:space="preserve">These become </w:t>
      </w:r>
      <w:r w:rsidRPr="00EA613B">
        <w:rPr>
          <w:rFonts w:cs="Arial"/>
          <w:szCs w:val="22"/>
        </w:rPr>
        <w:t>‘</w:t>
      </w:r>
      <w:r w:rsidRPr="00F7770A">
        <w:rPr>
          <w:rFonts w:cs="Arial"/>
          <w:szCs w:val="22"/>
        </w:rPr>
        <w:t>hard</w:t>
      </w:r>
      <w:r w:rsidRPr="00EA613B">
        <w:rPr>
          <w:rFonts w:cs="Arial"/>
          <w:szCs w:val="22"/>
        </w:rPr>
        <w:t>’</w:t>
      </w:r>
      <w:r w:rsidR="00EB3FC6">
        <w:rPr>
          <w:rFonts w:cs="Arial"/>
          <w:szCs w:val="22"/>
        </w:rPr>
        <w:t xml:space="preserve"> dates within the programme;</w:t>
      </w:r>
    </w:p>
    <w:p w:rsidR="008F2CF7" w:rsidRDefault="008F2CF7" w:rsidP="008F2CF7">
      <w:pPr>
        <w:pStyle w:val="Bullet"/>
        <w:numPr>
          <w:ilvl w:val="0"/>
          <w:numId w:val="0"/>
        </w:numPr>
        <w:spacing w:before="0"/>
        <w:rPr>
          <w:rFonts w:cs="Arial"/>
          <w:szCs w:val="22"/>
        </w:rPr>
      </w:pPr>
    </w:p>
    <w:p w:rsidR="00732306" w:rsidRDefault="00732306" w:rsidP="00B65732">
      <w:pPr>
        <w:pStyle w:val="Bullet"/>
        <w:numPr>
          <w:ilvl w:val="0"/>
          <w:numId w:val="56"/>
        </w:numPr>
        <w:tabs>
          <w:tab w:val="clear" w:pos="1440"/>
          <w:tab w:val="num" w:pos="1080"/>
        </w:tabs>
        <w:spacing w:before="0"/>
        <w:ind w:left="1080"/>
        <w:rPr>
          <w:rFonts w:cs="Arial"/>
          <w:szCs w:val="22"/>
        </w:rPr>
      </w:pPr>
      <w:r w:rsidRPr="00F7770A">
        <w:rPr>
          <w:rFonts w:cs="Arial"/>
          <w:szCs w:val="22"/>
        </w:rPr>
        <w:t>Acceptance Milestones.</w:t>
      </w:r>
      <w:r w:rsidR="00EB3FC6">
        <w:rPr>
          <w:rFonts w:cs="Arial"/>
          <w:szCs w:val="22"/>
        </w:rPr>
        <w:t xml:space="preserve"> </w:t>
      </w:r>
      <w:r w:rsidRPr="00F7770A">
        <w:rPr>
          <w:rFonts w:cs="Arial"/>
          <w:szCs w:val="22"/>
        </w:rPr>
        <w:t xml:space="preserve"> As progress is made towards the various levels of Acceptance, milestones are reached that provide both Assurance and latterly Comp</w:t>
      </w:r>
      <w:r w:rsidR="00EB3FC6">
        <w:rPr>
          <w:rFonts w:cs="Arial"/>
          <w:szCs w:val="22"/>
        </w:rPr>
        <w:t>liance with the Acceptance Case;</w:t>
      </w:r>
    </w:p>
    <w:p w:rsidR="008F2CF7" w:rsidRPr="00F7770A" w:rsidRDefault="008F2CF7" w:rsidP="008F2CF7">
      <w:pPr>
        <w:pStyle w:val="Bullet"/>
        <w:numPr>
          <w:ilvl w:val="0"/>
          <w:numId w:val="0"/>
        </w:numPr>
        <w:spacing w:before="0"/>
        <w:rPr>
          <w:rFonts w:cs="Arial"/>
          <w:szCs w:val="22"/>
        </w:rPr>
      </w:pPr>
    </w:p>
    <w:p w:rsidR="00732306" w:rsidRPr="00F7770A" w:rsidRDefault="00732306" w:rsidP="00B65732">
      <w:pPr>
        <w:pStyle w:val="Bullet"/>
        <w:numPr>
          <w:ilvl w:val="0"/>
          <w:numId w:val="56"/>
        </w:numPr>
        <w:tabs>
          <w:tab w:val="clear" w:pos="1440"/>
          <w:tab w:val="num" w:pos="1080"/>
        </w:tabs>
        <w:spacing w:before="0"/>
        <w:ind w:left="1080"/>
        <w:rPr>
          <w:rFonts w:cs="Arial"/>
          <w:szCs w:val="22"/>
        </w:rPr>
      </w:pPr>
      <w:r w:rsidRPr="00F7770A">
        <w:rPr>
          <w:rFonts w:cs="Arial"/>
          <w:szCs w:val="22"/>
        </w:rPr>
        <w:t>Full Operating Capability</w:t>
      </w:r>
      <w:r w:rsidR="00E56C9D">
        <w:rPr>
          <w:rFonts w:cs="Arial"/>
          <w:szCs w:val="22"/>
        </w:rPr>
        <w:t xml:space="preserve"> (FOC)</w:t>
      </w:r>
      <w:r w:rsidRPr="00F7770A">
        <w:rPr>
          <w:rFonts w:cs="Arial"/>
          <w:szCs w:val="22"/>
        </w:rPr>
        <w:t>.</w:t>
      </w:r>
      <w:r w:rsidR="00EB3FC6">
        <w:rPr>
          <w:rFonts w:cs="Arial"/>
          <w:szCs w:val="22"/>
        </w:rPr>
        <w:t xml:space="preserve"> </w:t>
      </w:r>
      <w:r w:rsidRPr="00F7770A">
        <w:rPr>
          <w:rFonts w:cs="Arial"/>
          <w:szCs w:val="22"/>
        </w:rPr>
        <w:t xml:space="preserve"> Achievement of FOC takes place during the in-service phase of the programme and falls outside the scope of this issue of th</w:t>
      </w:r>
      <w:r>
        <w:rPr>
          <w:rFonts w:cs="Arial"/>
          <w:szCs w:val="22"/>
        </w:rPr>
        <w:t>is</w:t>
      </w:r>
      <w:r w:rsidRPr="00F7770A">
        <w:rPr>
          <w:rFonts w:cs="Arial"/>
          <w:szCs w:val="22"/>
        </w:rPr>
        <w:t xml:space="preserve"> ITEAP</w:t>
      </w:r>
      <w:r>
        <w:rPr>
          <w:rFonts w:cs="Arial"/>
          <w:szCs w:val="22"/>
        </w:rPr>
        <w:t>.</w:t>
      </w:r>
    </w:p>
    <w:p w:rsidR="009F79D3" w:rsidRDefault="009F79D3" w:rsidP="009F79D3">
      <w:pPr>
        <w:spacing w:before="0" w:after="0"/>
        <w:jc w:val="left"/>
        <w:rPr>
          <w:rFonts w:cs="Arial"/>
          <w:color w:val="000000"/>
          <w:sz w:val="22"/>
          <w:szCs w:val="22"/>
          <w:lang w:eastAsia="en-GB"/>
        </w:rPr>
      </w:pPr>
    </w:p>
    <w:p w:rsidR="001370F6" w:rsidRPr="00F403B4" w:rsidRDefault="001370F6" w:rsidP="002746C6">
      <w:pPr>
        <w:pStyle w:val="Heading3"/>
        <w:spacing w:before="0" w:after="0"/>
        <w:jc w:val="left"/>
        <w:rPr>
          <w:szCs w:val="22"/>
        </w:rPr>
      </w:pPr>
      <w:r w:rsidRPr="00F403B4">
        <w:rPr>
          <w:szCs w:val="22"/>
        </w:rPr>
        <w:t>Develop the Test Specifications</w:t>
      </w:r>
    </w:p>
    <w:p w:rsidR="00B34C42" w:rsidRDefault="00B34C42" w:rsidP="002746C6">
      <w:pPr>
        <w:spacing w:before="0" w:after="0"/>
        <w:ind w:left="1440"/>
        <w:jc w:val="left"/>
        <w:rPr>
          <w:rFonts w:cs="Arial"/>
          <w:color w:val="000000"/>
          <w:sz w:val="22"/>
          <w:szCs w:val="22"/>
          <w:lang w:eastAsia="en-GB"/>
        </w:rPr>
      </w:pPr>
    </w:p>
    <w:p w:rsidR="001370F6" w:rsidRDefault="001370F6" w:rsidP="00F359FF">
      <w:pPr>
        <w:pStyle w:val="ITEAP3"/>
      </w:pPr>
      <w:r w:rsidRPr="00A82534">
        <w:t xml:space="preserve">Test Specifications </w:t>
      </w:r>
      <w:r w:rsidR="00787B89">
        <w:t xml:space="preserve">will be developed </w:t>
      </w:r>
      <w:r w:rsidR="00953540">
        <w:t>by the</w:t>
      </w:r>
      <w:r w:rsidR="00E56C9D">
        <w:t xml:space="preserve"> SI through </w:t>
      </w:r>
      <w:r w:rsidR="00E24983">
        <w:t xml:space="preserve">ITEA </w:t>
      </w:r>
      <w:r w:rsidR="00953540">
        <w:t>WG</w:t>
      </w:r>
      <w:r w:rsidR="00E56C9D">
        <w:t>s</w:t>
      </w:r>
      <w:r w:rsidR="00953540">
        <w:t xml:space="preserve"> </w:t>
      </w:r>
      <w:r w:rsidR="00787B89">
        <w:t xml:space="preserve">and </w:t>
      </w:r>
      <w:r w:rsidRPr="00A82534">
        <w:t>contain information essential to the detailed planning of the trials programme</w:t>
      </w:r>
      <w:r w:rsidR="00E56C9D">
        <w:t xml:space="preserve"> and will include</w:t>
      </w:r>
      <w:r w:rsidRPr="00A82534">
        <w:t>:</w:t>
      </w:r>
    </w:p>
    <w:p w:rsidR="00B34C42" w:rsidRPr="00A82534" w:rsidRDefault="00B34C42" w:rsidP="002746C6">
      <w:pPr>
        <w:spacing w:before="0" w:after="0"/>
        <w:ind w:left="1440"/>
        <w:jc w:val="left"/>
        <w:rPr>
          <w:rFonts w:cs="Arial"/>
          <w:color w:val="000000"/>
          <w:sz w:val="22"/>
          <w:szCs w:val="22"/>
          <w:lang w:eastAsia="en-GB"/>
        </w:rPr>
      </w:pPr>
    </w:p>
    <w:p w:rsidR="00571634" w:rsidRDefault="001370F6" w:rsidP="000907E0">
      <w:pPr>
        <w:pStyle w:val="Bullet"/>
        <w:numPr>
          <w:ilvl w:val="0"/>
          <w:numId w:val="37"/>
        </w:numPr>
        <w:spacing w:before="0"/>
        <w:rPr>
          <w:rFonts w:cs="Arial"/>
          <w:szCs w:val="22"/>
        </w:rPr>
      </w:pPr>
      <w:r w:rsidRPr="00F403B4">
        <w:rPr>
          <w:rFonts w:cs="Arial"/>
          <w:szCs w:val="22"/>
        </w:rPr>
        <w:t>The aim of the test including the evidence needed for the Acceptance Case</w:t>
      </w:r>
      <w:r w:rsidR="00953540">
        <w:rPr>
          <w:rFonts w:cs="Arial"/>
          <w:szCs w:val="22"/>
        </w:rPr>
        <w:t>;</w:t>
      </w:r>
    </w:p>
    <w:p w:rsidR="00A64542" w:rsidRPr="00F403B4" w:rsidRDefault="00A64542" w:rsidP="002746C6">
      <w:pPr>
        <w:pStyle w:val="Bullet"/>
        <w:numPr>
          <w:ilvl w:val="0"/>
          <w:numId w:val="0"/>
        </w:numPr>
        <w:spacing w:before="0"/>
        <w:ind w:left="2160"/>
        <w:rPr>
          <w:rFonts w:cs="Arial"/>
          <w:szCs w:val="22"/>
        </w:rPr>
      </w:pPr>
    </w:p>
    <w:p w:rsidR="001370F6" w:rsidRDefault="001370F6" w:rsidP="00B850D6">
      <w:pPr>
        <w:pStyle w:val="Bullet"/>
        <w:numPr>
          <w:ilvl w:val="0"/>
          <w:numId w:val="37"/>
        </w:numPr>
        <w:spacing w:before="0"/>
        <w:rPr>
          <w:rFonts w:cs="Arial"/>
          <w:szCs w:val="22"/>
        </w:rPr>
      </w:pPr>
      <w:r w:rsidRPr="00F403B4">
        <w:rPr>
          <w:rFonts w:cs="Arial"/>
          <w:szCs w:val="22"/>
        </w:rPr>
        <w:t>Platform or facility requirements</w:t>
      </w:r>
      <w:r w:rsidR="00953540">
        <w:rPr>
          <w:rFonts w:cs="Arial"/>
          <w:szCs w:val="22"/>
        </w:rPr>
        <w:t>;</w:t>
      </w:r>
    </w:p>
    <w:p w:rsidR="00A64542" w:rsidRPr="00F403B4" w:rsidRDefault="00A64542" w:rsidP="002746C6">
      <w:pPr>
        <w:pStyle w:val="Bullet"/>
        <w:numPr>
          <w:ilvl w:val="0"/>
          <w:numId w:val="0"/>
        </w:numPr>
        <w:spacing w:before="0"/>
        <w:ind w:left="2160"/>
        <w:rPr>
          <w:rFonts w:cs="Arial"/>
          <w:szCs w:val="22"/>
        </w:rPr>
      </w:pPr>
    </w:p>
    <w:p w:rsidR="001370F6" w:rsidRDefault="001370F6" w:rsidP="00B850D6">
      <w:pPr>
        <w:pStyle w:val="Bullet"/>
        <w:numPr>
          <w:ilvl w:val="0"/>
          <w:numId w:val="37"/>
        </w:numPr>
        <w:spacing w:before="0"/>
        <w:rPr>
          <w:rFonts w:cs="Arial"/>
          <w:szCs w:val="22"/>
        </w:rPr>
      </w:pPr>
      <w:r w:rsidRPr="00F403B4">
        <w:rPr>
          <w:rFonts w:cs="Arial"/>
          <w:szCs w:val="22"/>
        </w:rPr>
        <w:t>Prerequisite tests, inspections and preparations</w:t>
      </w:r>
      <w:r w:rsidR="00953540">
        <w:rPr>
          <w:rFonts w:cs="Arial"/>
          <w:szCs w:val="22"/>
        </w:rPr>
        <w:t>;</w:t>
      </w:r>
    </w:p>
    <w:p w:rsidR="009F79D3" w:rsidRDefault="009F79D3" w:rsidP="009F79D3">
      <w:pPr>
        <w:pStyle w:val="Bullet"/>
        <w:numPr>
          <w:ilvl w:val="0"/>
          <w:numId w:val="0"/>
        </w:numPr>
        <w:spacing w:before="0"/>
        <w:rPr>
          <w:rFonts w:cs="Arial"/>
          <w:szCs w:val="22"/>
        </w:rPr>
      </w:pPr>
    </w:p>
    <w:p w:rsidR="001370F6" w:rsidRDefault="001370F6" w:rsidP="00B850D6">
      <w:pPr>
        <w:pStyle w:val="Bullet"/>
        <w:numPr>
          <w:ilvl w:val="0"/>
          <w:numId w:val="37"/>
        </w:numPr>
        <w:spacing w:before="0"/>
        <w:rPr>
          <w:rFonts w:cs="Arial"/>
          <w:szCs w:val="22"/>
        </w:rPr>
      </w:pPr>
      <w:r w:rsidRPr="00F403B4">
        <w:rPr>
          <w:rFonts w:cs="Arial"/>
          <w:szCs w:val="22"/>
        </w:rPr>
        <w:t>External requirements, including environmental limitations</w:t>
      </w:r>
      <w:r w:rsidR="00953540">
        <w:rPr>
          <w:rFonts w:cs="Arial"/>
          <w:szCs w:val="22"/>
        </w:rPr>
        <w:t>;</w:t>
      </w:r>
    </w:p>
    <w:p w:rsidR="009F79D3" w:rsidRDefault="009F79D3" w:rsidP="009F79D3">
      <w:pPr>
        <w:pStyle w:val="Bullet"/>
        <w:numPr>
          <w:ilvl w:val="0"/>
          <w:numId w:val="0"/>
        </w:numPr>
        <w:spacing w:before="0"/>
        <w:rPr>
          <w:rFonts w:cs="Arial"/>
          <w:szCs w:val="22"/>
        </w:rPr>
      </w:pPr>
    </w:p>
    <w:p w:rsidR="001370F6" w:rsidRDefault="001370F6" w:rsidP="00B850D6">
      <w:pPr>
        <w:pStyle w:val="Bullet"/>
        <w:numPr>
          <w:ilvl w:val="0"/>
          <w:numId w:val="37"/>
        </w:numPr>
        <w:spacing w:before="0"/>
        <w:rPr>
          <w:rFonts w:cs="Arial"/>
          <w:szCs w:val="22"/>
        </w:rPr>
      </w:pPr>
      <w:r w:rsidRPr="00F403B4">
        <w:rPr>
          <w:rFonts w:cs="Arial"/>
          <w:szCs w:val="22"/>
        </w:rPr>
        <w:t>Documentation needed</w:t>
      </w:r>
      <w:r w:rsidR="00953540">
        <w:rPr>
          <w:rFonts w:cs="Arial"/>
          <w:szCs w:val="22"/>
        </w:rPr>
        <w:t>;</w:t>
      </w:r>
    </w:p>
    <w:p w:rsidR="00A64542" w:rsidRPr="00F403B4" w:rsidRDefault="00A64542" w:rsidP="002746C6">
      <w:pPr>
        <w:pStyle w:val="Bullet"/>
        <w:numPr>
          <w:ilvl w:val="0"/>
          <w:numId w:val="0"/>
        </w:numPr>
        <w:spacing w:before="0"/>
        <w:ind w:left="2160"/>
        <w:rPr>
          <w:rFonts w:cs="Arial"/>
          <w:szCs w:val="22"/>
        </w:rPr>
      </w:pPr>
    </w:p>
    <w:p w:rsidR="001370F6" w:rsidRDefault="001370F6" w:rsidP="00B850D6">
      <w:pPr>
        <w:pStyle w:val="Bullet"/>
        <w:numPr>
          <w:ilvl w:val="0"/>
          <w:numId w:val="37"/>
        </w:numPr>
        <w:spacing w:before="0"/>
        <w:rPr>
          <w:rFonts w:cs="Arial"/>
          <w:szCs w:val="22"/>
        </w:rPr>
      </w:pPr>
      <w:r w:rsidRPr="00F403B4">
        <w:rPr>
          <w:rFonts w:cs="Arial"/>
          <w:szCs w:val="22"/>
        </w:rPr>
        <w:t>Test equipment needed</w:t>
      </w:r>
      <w:r w:rsidR="00953540">
        <w:rPr>
          <w:rFonts w:cs="Arial"/>
          <w:szCs w:val="22"/>
        </w:rPr>
        <w:t>;</w:t>
      </w:r>
    </w:p>
    <w:p w:rsidR="00A64542" w:rsidRPr="00F403B4" w:rsidRDefault="00A64542" w:rsidP="002746C6">
      <w:pPr>
        <w:pStyle w:val="Bullet"/>
        <w:numPr>
          <w:ilvl w:val="0"/>
          <w:numId w:val="0"/>
        </w:numPr>
        <w:spacing w:before="0"/>
        <w:ind w:left="2160"/>
        <w:rPr>
          <w:rFonts w:cs="Arial"/>
          <w:szCs w:val="22"/>
        </w:rPr>
      </w:pPr>
    </w:p>
    <w:p w:rsidR="001370F6" w:rsidRDefault="001370F6" w:rsidP="00B850D6">
      <w:pPr>
        <w:pStyle w:val="Bullet"/>
        <w:numPr>
          <w:ilvl w:val="0"/>
          <w:numId w:val="37"/>
        </w:numPr>
        <w:spacing w:before="0"/>
        <w:rPr>
          <w:rFonts w:cs="Arial"/>
          <w:szCs w:val="22"/>
        </w:rPr>
      </w:pPr>
      <w:r w:rsidRPr="00F403B4">
        <w:rPr>
          <w:rFonts w:cs="Arial"/>
          <w:szCs w:val="22"/>
        </w:rPr>
        <w:t>Manpower requirements</w:t>
      </w:r>
      <w:r w:rsidR="00326B6F">
        <w:rPr>
          <w:rFonts w:cs="Arial"/>
          <w:szCs w:val="22"/>
        </w:rPr>
        <w:t xml:space="preserve"> including SQEP and pre testing training</w:t>
      </w:r>
      <w:r w:rsidR="00953540">
        <w:rPr>
          <w:rFonts w:cs="Arial"/>
          <w:szCs w:val="22"/>
        </w:rPr>
        <w:t>;</w:t>
      </w:r>
    </w:p>
    <w:p w:rsidR="009F79D3" w:rsidRDefault="009F79D3" w:rsidP="009F79D3">
      <w:pPr>
        <w:pStyle w:val="Bullet"/>
        <w:numPr>
          <w:ilvl w:val="0"/>
          <w:numId w:val="0"/>
        </w:numPr>
        <w:spacing w:before="0"/>
        <w:rPr>
          <w:rFonts w:cs="Arial"/>
          <w:szCs w:val="22"/>
        </w:rPr>
      </w:pPr>
    </w:p>
    <w:p w:rsidR="001370F6" w:rsidRDefault="001370F6" w:rsidP="00B850D6">
      <w:pPr>
        <w:pStyle w:val="Bullet"/>
        <w:numPr>
          <w:ilvl w:val="0"/>
          <w:numId w:val="37"/>
        </w:numPr>
        <w:spacing w:before="0"/>
        <w:rPr>
          <w:rFonts w:cs="Arial"/>
          <w:szCs w:val="22"/>
        </w:rPr>
      </w:pPr>
      <w:r w:rsidRPr="00F403B4">
        <w:rPr>
          <w:rFonts w:cs="Arial"/>
          <w:szCs w:val="22"/>
        </w:rPr>
        <w:t>Records required and any subsequent analysis needed</w:t>
      </w:r>
      <w:r w:rsidR="00953540">
        <w:rPr>
          <w:rFonts w:cs="Arial"/>
          <w:szCs w:val="22"/>
        </w:rPr>
        <w:t>;</w:t>
      </w:r>
    </w:p>
    <w:p w:rsidR="009F79D3" w:rsidRDefault="009F79D3" w:rsidP="009F79D3">
      <w:pPr>
        <w:pStyle w:val="Bullet"/>
        <w:numPr>
          <w:ilvl w:val="0"/>
          <w:numId w:val="0"/>
        </w:numPr>
        <w:spacing w:before="0"/>
        <w:rPr>
          <w:rFonts w:cs="Arial"/>
          <w:szCs w:val="22"/>
        </w:rPr>
      </w:pPr>
    </w:p>
    <w:p w:rsidR="001370F6" w:rsidRDefault="001370F6" w:rsidP="00B850D6">
      <w:pPr>
        <w:pStyle w:val="Bullet"/>
        <w:numPr>
          <w:ilvl w:val="0"/>
          <w:numId w:val="37"/>
        </w:numPr>
        <w:spacing w:before="0"/>
        <w:rPr>
          <w:rFonts w:cs="Arial"/>
          <w:szCs w:val="22"/>
        </w:rPr>
      </w:pPr>
      <w:r w:rsidRPr="00F403B4">
        <w:rPr>
          <w:rFonts w:cs="Arial"/>
          <w:szCs w:val="22"/>
        </w:rPr>
        <w:t>An estimate of the time required.</w:t>
      </w:r>
    </w:p>
    <w:p w:rsidR="00571634" w:rsidRDefault="00571634" w:rsidP="002746C6">
      <w:pPr>
        <w:pStyle w:val="Bullet"/>
        <w:numPr>
          <w:ilvl w:val="0"/>
          <w:numId w:val="0"/>
        </w:numPr>
        <w:spacing w:before="0"/>
        <w:ind w:left="2160"/>
        <w:rPr>
          <w:rFonts w:cs="Arial"/>
          <w:szCs w:val="22"/>
        </w:rPr>
      </w:pPr>
    </w:p>
    <w:p w:rsidR="001370F6" w:rsidRDefault="001370F6" w:rsidP="002746C6">
      <w:pPr>
        <w:pStyle w:val="Heading2"/>
        <w:spacing w:before="0" w:after="0"/>
        <w:jc w:val="left"/>
        <w:rPr>
          <w:iCs w:val="0"/>
          <w:sz w:val="22"/>
          <w:szCs w:val="22"/>
        </w:rPr>
      </w:pPr>
      <w:bookmarkStart w:id="144" w:name="_Toc411858815"/>
      <w:r w:rsidRPr="000814D4">
        <w:rPr>
          <w:iCs w:val="0"/>
          <w:sz w:val="22"/>
          <w:szCs w:val="22"/>
        </w:rPr>
        <w:t xml:space="preserve">ITEA </w:t>
      </w:r>
      <w:r w:rsidR="000814D4" w:rsidRPr="000814D4">
        <w:rPr>
          <w:iCs w:val="0"/>
          <w:sz w:val="22"/>
          <w:szCs w:val="22"/>
        </w:rPr>
        <w:t>Trials Programme</w:t>
      </w:r>
      <w:bookmarkEnd w:id="144"/>
    </w:p>
    <w:p w:rsidR="00B34C42" w:rsidRPr="007C6B5B" w:rsidRDefault="00B34C42" w:rsidP="002746C6">
      <w:pPr>
        <w:spacing w:before="0" w:after="0"/>
        <w:rPr>
          <w:sz w:val="22"/>
          <w:szCs w:val="22"/>
        </w:rPr>
      </w:pPr>
    </w:p>
    <w:p w:rsidR="001370F6" w:rsidRPr="00F403B4" w:rsidRDefault="001370F6" w:rsidP="002746C6">
      <w:pPr>
        <w:pStyle w:val="Heading3"/>
        <w:spacing w:before="0" w:after="0"/>
        <w:jc w:val="left"/>
        <w:rPr>
          <w:szCs w:val="22"/>
        </w:rPr>
      </w:pPr>
      <w:r w:rsidRPr="00F403B4">
        <w:rPr>
          <w:szCs w:val="22"/>
        </w:rPr>
        <w:t>Trial Readiness</w:t>
      </w:r>
    </w:p>
    <w:p w:rsidR="00B34C42" w:rsidRDefault="00B34C42" w:rsidP="002746C6">
      <w:pPr>
        <w:spacing w:before="0" w:after="0"/>
        <w:ind w:left="1440"/>
        <w:jc w:val="left"/>
        <w:rPr>
          <w:rFonts w:cs="Arial"/>
          <w:color w:val="000000"/>
          <w:sz w:val="22"/>
          <w:szCs w:val="22"/>
          <w:lang w:eastAsia="en-GB"/>
        </w:rPr>
      </w:pPr>
    </w:p>
    <w:p w:rsidR="001370F6" w:rsidRDefault="00787B89" w:rsidP="00F359FF">
      <w:pPr>
        <w:pStyle w:val="ITEAP3"/>
      </w:pPr>
      <w:r>
        <w:t xml:space="preserve">Trials </w:t>
      </w:r>
      <w:r w:rsidR="00A62F92">
        <w:t>will provide the e</w:t>
      </w:r>
      <w:r>
        <w:t xml:space="preserve">vidence </w:t>
      </w:r>
      <w:r w:rsidR="00A62F92">
        <w:t>that the Suppliers have met the requirements</w:t>
      </w:r>
      <w:r>
        <w:t>.  Once the required evidence has been identified and the most likely method of Evidence collection determined, the Trials Programme can be identified</w:t>
      </w:r>
      <w:r w:rsidR="00A62F92">
        <w:t xml:space="preserve"> and </w:t>
      </w:r>
      <w:r>
        <w:t>will consider the following areas</w:t>
      </w:r>
      <w:r w:rsidR="00A64542" w:rsidRPr="00A82534">
        <w:t>:</w:t>
      </w:r>
    </w:p>
    <w:p w:rsidR="00B34C42" w:rsidRPr="00A82534" w:rsidRDefault="00B34C42" w:rsidP="002746C6">
      <w:pPr>
        <w:spacing w:before="0" w:after="0"/>
        <w:ind w:left="1440"/>
        <w:jc w:val="left"/>
        <w:rPr>
          <w:rFonts w:cs="Arial"/>
          <w:color w:val="000000"/>
          <w:sz w:val="22"/>
          <w:szCs w:val="22"/>
          <w:lang w:eastAsia="en-GB"/>
        </w:rPr>
      </w:pPr>
    </w:p>
    <w:p w:rsidR="009240C2" w:rsidRDefault="009240C2" w:rsidP="000907E0">
      <w:pPr>
        <w:pStyle w:val="Bullet"/>
        <w:numPr>
          <w:ilvl w:val="0"/>
          <w:numId w:val="38"/>
        </w:numPr>
        <w:spacing w:before="0"/>
        <w:rPr>
          <w:rFonts w:cs="Arial"/>
          <w:szCs w:val="22"/>
        </w:rPr>
      </w:pPr>
      <w:r>
        <w:rPr>
          <w:rFonts w:cs="Arial"/>
          <w:szCs w:val="22"/>
        </w:rPr>
        <w:t>How combined testing could be used to generate a more efficient Trials Progra</w:t>
      </w:r>
      <w:r w:rsidR="00A62F92">
        <w:rPr>
          <w:rFonts w:cs="Arial"/>
          <w:szCs w:val="22"/>
        </w:rPr>
        <w:t>mme;</w:t>
      </w:r>
    </w:p>
    <w:p w:rsidR="00A64542" w:rsidRPr="00F403B4" w:rsidRDefault="00A64542" w:rsidP="002746C6">
      <w:pPr>
        <w:pStyle w:val="Bullet"/>
        <w:numPr>
          <w:ilvl w:val="0"/>
          <w:numId w:val="0"/>
        </w:numPr>
        <w:spacing w:before="0"/>
        <w:ind w:left="2127"/>
        <w:rPr>
          <w:rFonts w:cs="Arial"/>
          <w:szCs w:val="22"/>
        </w:rPr>
      </w:pPr>
    </w:p>
    <w:p w:rsidR="001370F6" w:rsidRDefault="009240C2" w:rsidP="004A2332">
      <w:pPr>
        <w:pStyle w:val="Bullet"/>
        <w:numPr>
          <w:ilvl w:val="0"/>
          <w:numId w:val="38"/>
        </w:numPr>
        <w:spacing w:before="0"/>
        <w:rPr>
          <w:rFonts w:cs="Arial"/>
          <w:szCs w:val="22"/>
        </w:rPr>
      </w:pPr>
      <w:r>
        <w:rPr>
          <w:rFonts w:cs="Arial"/>
          <w:szCs w:val="22"/>
        </w:rPr>
        <w:t>How Trials can be planned to build upon Evidence collected and evaluated, enabling confidence to be built up in stages and preventing system level tests being initiated before individual elements ha</w:t>
      </w:r>
      <w:r w:rsidR="00A62F92">
        <w:rPr>
          <w:rFonts w:cs="Arial"/>
          <w:szCs w:val="22"/>
        </w:rPr>
        <w:t>ve been confirmed as successful;</w:t>
      </w:r>
    </w:p>
    <w:p w:rsidR="00A64542" w:rsidRPr="00F403B4" w:rsidRDefault="00A64542" w:rsidP="002746C6">
      <w:pPr>
        <w:pStyle w:val="Bullet"/>
        <w:numPr>
          <w:ilvl w:val="0"/>
          <w:numId w:val="0"/>
        </w:numPr>
        <w:spacing w:before="0"/>
        <w:ind w:left="2160"/>
        <w:rPr>
          <w:rFonts w:cs="Arial"/>
          <w:szCs w:val="22"/>
        </w:rPr>
      </w:pPr>
    </w:p>
    <w:p w:rsidR="001370F6" w:rsidRDefault="009240C2" w:rsidP="004A2332">
      <w:pPr>
        <w:pStyle w:val="Bullet"/>
        <w:numPr>
          <w:ilvl w:val="0"/>
          <w:numId w:val="38"/>
        </w:numPr>
        <w:spacing w:before="0"/>
        <w:rPr>
          <w:rFonts w:cs="Arial"/>
          <w:szCs w:val="22"/>
        </w:rPr>
      </w:pPr>
      <w:r>
        <w:rPr>
          <w:rFonts w:cs="Arial"/>
          <w:szCs w:val="22"/>
        </w:rPr>
        <w:t>How more risky elements of the system could be tested in order to provide confidence that they will work in a system context.  This will form part of the wider PGMU Risk Management process</w:t>
      </w:r>
      <w:r w:rsidR="001370F6" w:rsidRPr="00F403B4">
        <w:rPr>
          <w:rFonts w:cs="Arial"/>
          <w:szCs w:val="22"/>
        </w:rPr>
        <w:t>.</w:t>
      </w:r>
    </w:p>
    <w:p w:rsidR="001370F6" w:rsidRPr="00F403B4" w:rsidRDefault="001370F6" w:rsidP="002746C6">
      <w:pPr>
        <w:spacing w:before="0" w:after="0"/>
        <w:jc w:val="left"/>
        <w:rPr>
          <w:rFonts w:cs="Arial"/>
          <w:sz w:val="22"/>
          <w:szCs w:val="22"/>
        </w:rPr>
      </w:pPr>
    </w:p>
    <w:p w:rsidR="001370F6" w:rsidRDefault="001370F6" w:rsidP="002746C6">
      <w:pPr>
        <w:pStyle w:val="Heading3"/>
        <w:spacing w:before="0" w:after="0"/>
        <w:jc w:val="left"/>
        <w:rPr>
          <w:szCs w:val="22"/>
        </w:rPr>
      </w:pPr>
      <w:r w:rsidRPr="00F403B4">
        <w:rPr>
          <w:szCs w:val="22"/>
        </w:rPr>
        <w:t>Trial Roles and Responsibilities</w:t>
      </w:r>
    </w:p>
    <w:p w:rsidR="00B34C42" w:rsidRDefault="00B34C42" w:rsidP="002746C6">
      <w:pPr>
        <w:spacing w:before="0" w:after="0"/>
        <w:ind w:left="1440"/>
        <w:jc w:val="left"/>
        <w:rPr>
          <w:rFonts w:cs="Arial"/>
          <w:color w:val="000000"/>
          <w:sz w:val="22"/>
          <w:szCs w:val="22"/>
          <w:lang w:eastAsia="en-GB"/>
        </w:rPr>
      </w:pPr>
    </w:p>
    <w:p w:rsidR="00E15648" w:rsidRDefault="00E15648" w:rsidP="00F359FF">
      <w:pPr>
        <w:pStyle w:val="ITEAP3"/>
      </w:pPr>
      <w:r>
        <w:t>T</w:t>
      </w:r>
      <w:r w:rsidRPr="00A82534">
        <w:t>he execution of ITEA activities can be defined in terms of the tasks to be carried out by the various authorities involved</w:t>
      </w:r>
      <w:r>
        <w:t>.</w:t>
      </w:r>
      <w:r w:rsidR="007C6B5B">
        <w:t xml:space="preserve">  </w:t>
      </w:r>
      <w:r w:rsidRPr="00A82534">
        <w:t>The Presenting Aut</w:t>
      </w:r>
      <w:r>
        <w:t>hority</w:t>
      </w:r>
      <w:r w:rsidRPr="00A82534">
        <w:t xml:space="preserve"> is the authority responsible for presentation of the equipment for inspection or trial.  Prior to installation onboard it will normally be the contractor; for Installation Inspections and Trials it will be the organisation who installed or fitted the equipment and for Harbour Trials it will normally be the S</w:t>
      </w:r>
      <w:r w:rsidR="006829B3">
        <w:t>T</w:t>
      </w:r>
      <w:r w:rsidRPr="00A82534">
        <w:t xml:space="preserve">W Authority.  Sea Trials are normally presented </w:t>
      </w:r>
      <w:r w:rsidR="004C4D7C">
        <w:t>by ship staff supported by PT and industry as required.</w:t>
      </w:r>
      <w:r w:rsidRPr="00A82534">
        <w:t xml:space="preserve">  In presenting equipment for inspection or trial the Presenting Authority is responsible for ensuring that the equipment is in all respects ready for the trial.  Specifically the Presenting Authority is responsible for</w:t>
      </w:r>
      <w:r>
        <w:t>:</w:t>
      </w:r>
    </w:p>
    <w:p w:rsidR="00B34C42" w:rsidRPr="00A82534" w:rsidRDefault="00B34C42" w:rsidP="002746C6">
      <w:pPr>
        <w:spacing w:before="0" w:after="0"/>
        <w:ind w:left="1440"/>
        <w:jc w:val="left"/>
        <w:rPr>
          <w:rFonts w:cs="Arial"/>
          <w:color w:val="000000"/>
          <w:sz w:val="22"/>
          <w:szCs w:val="22"/>
          <w:lang w:eastAsia="en-GB"/>
        </w:rPr>
      </w:pPr>
    </w:p>
    <w:p w:rsidR="001370F6" w:rsidRDefault="001370F6" w:rsidP="00E15648">
      <w:pPr>
        <w:pStyle w:val="Bullet"/>
        <w:numPr>
          <w:ilvl w:val="0"/>
          <w:numId w:val="39"/>
        </w:numPr>
        <w:spacing w:before="0"/>
        <w:rPr>
          <w:rFonts w:cs="Arial"/>
          <w:szCs w:val="22"/>
        </w:rPr>
      </w:pPr>
      <w:r w:rsidRPr="00F403B4">
        <w:rPr>
          <w:rFonts w:cs="Arial"/>
          <w:szCs w:val="22"/>
        </w:rPr>
        <w:t>Ensuring that all relevant prerequisites have been met</w:t>
      </w:r>
      <w:r w:rsidR="00A62F92">
        <w:rPr>
          <w:rFonts w:cs="Arial"/>
          <w:szCs w:val="22"/>
        </w:rPr>
        <w:t>;</w:t>
      </w:r>
    </w:p>
    <w:p w:rsidR="00571634" w:rsidRPr="00F403B4" w:rsidRDefault="00571634" w:rsidP="002746C6">
      <w:pPr>
        <w:pStyle w:val="Bullet"/>
        <w:numPr>
          <w:ilvl w:val="0"/>
          <w:numId w:val="0"/>
        </w:numPr>
        <w:spacing w:before="0"/>
        <w:ind w:left="2127"/>
        <w:rPr>
          <w:rFonts w:cs="Arial"/>
          <w:szCs w:val="22"/>
        </w:rPr>
      </w:pPr>
    </w:p>
    <w:p w:rsidR="001370F6" w:rsidRDefault="001370F6" w:rsidP="004A2332">
      <w:pPr>
        <w:pStyle w:val="Bullet"/>
        <w:numPr>
          <w:ilvl w:val="0"/>
          <w:numId w:val="39"/>
        </w:numPr>
        <w:tabs>
          <w:tab w:val="left" w:pos="540"/>
          <w:tab w:val="left" w:pos="900"/>
          <w:tab w:val="left" w:pos="1260"/>
        </w:tabs>
        <w:spacing w:before="0"/>
        <w:rPr>
          <w:rFonts w:cs="Arial"/>
          <w:szCs w:val="22"/>
        </w:rPr>
      </w:pPr>
      <w:r w:rsidRPr="00F403B4">
        <w:rPr>
          <w:rFonts w:cs="Arial"/>
          <w:szCs w:val="22"/>
        </w:rPr>
        <w:t>Arranging all facilities required for the effective, safe and</w:t>
      </w:r>
      <w:r w:rsidR="00B00B0E">
        <w:rPr>
          <w:rFonts w:cs="Arial"/>
          <w:szCs w:val="22"/>
        </w:rPr>
        <w:t xml:space="preserve"> </w:t>
      </w:r>
      <w:r w:rsidRPr="00F403B4">
        <w:rPr>
          <w:rFonts w:cs="Arial"/>
          <w:szCs w:val="22"/>
        </w:rPr>
        <w:t>timely conduct of the trial</w:t>
      </w:r>
      <w:r w:rsidR="00A62F92">
        <w:rPr>
          <w:rFonts w:cs="Arial"/>
          <w:szCs w:val="22"/>
        </w:rPr>
        <w:t>;</w:t>
      </w:r>
    </w:p>
    <w:p w:rsidR="00E24983" w:rsidRDefault="00E24983" w:rsidP="00E24983">
      <w:pPr>
        <w:pStyle w:val="Bullet"/>
        <w:numPr>
          <w:ilvl w:val="0"/>
          <w:numId w:val="0"/>
        </w:numPr>
        <w:tabs>
          <w:tab w:val="left" w:pos="540"/>
          <w:tab w:val="left" w:pos="900"/>
          <w:tab w:val="left" w:pos="1260"/>
        </w:tabs>
        <w:spacing w:before="0"/>
        <w:rPr>
          <w:rFonts w:cs="Arial"/>
          <w:szCs w:val="22"/>
        </w:rPr>
      </w:pPr>
    </w:p>
    <w:p w:rsidR="001370F6" w:rsidRDefault="001370F6" w:rsidP="004A2332">
      <w:pPr>
        <w:pStyle w:val="Bullet"/>
        <w:numPr>
          <w:ilvl w:val="0"/>
          <w:numId w:val="39"/>
        </w:numPr>
        <w:spacing w:before="0"/>
        <w:rPr>
          <w:rFonts w:cs="Arial"/>
          <w:szCs w:val="22"/>
        </w:rPr>
      </w:pPr>
      <w:r w:rsidRPr="00F403B4">
        <w:rPr>
          <w:rFonts w:cs="Arial"/>
          <w:szCs w:val="22"/>
        </w:rPr>
        <w:t>Ensuring that all supporting documentation and test equipment is available</w:t>
      </w:r>
      <w:r w:rsidR="00A62F92">
        <w:rPr>
          <w:rFonts w:cs="Arial"/>
          <w:szCs w:val="22"/>
        </w:rPr>
        <w:t>;</w:t>
      </w:r>
    </w:p>
    <w:p w:rsidR="009F79D3" w:rsidRDefault="009F79D3" w:rsidP="009F79D3">
      <w:pPr>
        <w:pStyle w:val="Bullet"/>
        <w:numPr>
          <w:ilvl w:val="0"/>
          <w:numId w:val="0"/>
        </w:numPr>
        <w:spacing w:before="0"/>
        <w:rPr>
          <w:rFonts w:cs="Arial"/>
          <w:szCs w:val="22"/>
        </w:rPr>
      </w:pPr>
    </w:p>
    <w:p w:rsidR="001370F6" w:rsidRPr="00F403B4" w:rsidRDefault="001370F6" w:rsidP="004A2332">
      <w:pPr>
        <w:pStyle w:val="Bullet"/>
        <w:numPr>
          <w:ilvl w:val="0"/>
          <w:numId w:val="39"/>
        </w:numPr>
        <w:spacing w:before="0"/>
        <w:rPr>
          <w:rFonts w:cs="Arial"/>
          <w:szCs w:val="22"/>
        </w:rPr>
      </w:pPr>
      <w:r w:rsidRPr="00F403B4">
        <w:rPr>
          <w:rFonts w:cs="Arial"/>
          <w:szCs w:val="22"/>
        </w:rPr>
        <w:t xml:space="preserve">Checking that all involved authorities, including other contractors and agencies, </w:t>
      </w:r>
      <w:r w:rsidR="00A62F92">
        <w:rPr>
          <w:rFonts w:cs="Arial"/>
          <w:szCs w:val="22"/>
        </w:rPr>
        <w:t>have met their responsibilities;</w:t>
      </w:r>
    </w:p>
    <w:p w:rsidR="001370F6" w:rsidRDefault="001370F6" w:rsidP="002746C6">
      <w:pPr>
        <w:pStyle w:val="Bullet"/>
        <w:numPr>
          <w:ilvl w:val="0"/>
          <w:numId w:val="0"/>
        </w:numPr>
        <w:spacing w:before="0"/>
        <w:ind w:left="2127"/>
        <w:rPr>
          <w:rFonts w:cs="Arial"/>
          <w:szCs w:val="22"/>
        </w:rPr>
      </w:pPr>
    </w:p>
    <w:p w:rsidR="001370F6" w:rsidRDefault="001370F6" w:rsidP="004A2332">
      <w:pPr>
        <w:pStyle w:val="Bullet"/>
        <w:numPr>
          <w:ilvl w:val="0"/>
          <w:numId w:val="39"/>
        </w:numPr>
        <w:spacing w:before="0"/>
        <w:rPr>
          <w:rFonts w:cs="Arial"/>
          <w:szCs w:val="22"/>
        </w:rPr>
      </w:pPr>
      <w:r w:rsidRPr="00F403B4">
        <w:rPr>
          <w:rFonts w:cs="Arial"/>
          <w:szCs w:val="22"/>
        </w:rPr>
        <w:t>The specific presenting authority associated with specific trials and tests will be identified in the VVRM.</w:t>
      </w:r>
    </w:p>
    <w:p w:rsidR="001370F6" w:rsidRPr="00F403B4" w:rsidRDefault="001370F6" w:rsidP="002746C6">
      <w:pPr>
        <w:pStyle w:val="Bullet"/>
        <w:numPr>
          <w:ilvl w:val="0"/>
          <w:numId w:val="0"/>
        </w:numPr>
        <w:spacing w:before="0"/>
        <w:ind w:left="720"/>
        <w:rPr>
          <w:rFonts w:cs="Arial"/>
          <w:szCs w:val="22"/>
        </w:rPr>
      </w:pPr>
    </w:p>
    <w:p w:rsidR="00E15648" w:rsidRPr="00E15648" w:rsidRDefault="00E15648" w:rsidP="00F359FF">
      <w:pPr>
        <w:pStyle w:val="ITEAP3"/>
      </w:pPr>
      <w:r w:rsidRPr="00A82534">
        <w:t>The Conducting Aut</w:t>
      </w:r>
      <w:r>
        <w:t>hority</w:t>
      </w:r>
      <w:r w:rsidRPr="00A82534">
        <w:t xml:space="preserve"> is the authority responsible for the conduct of the Inspection or Trial and for recording evidence and reporting the outcome formally to the appropriate organisations.  </w:t>
      </w:r>
      <w:r w:rsidR="00652DC4">
        <w:t>M</w:t>
      </w:r>
      <w:r w:rsidR="004C4D7C">
        <w:t>TAU</w:t>
      </w:r>
      <w:r w:rsidR="00652DC4">
        <w:t xml:space="preserve"> will carry out this activity on behalf of PGMU</w:t>
      </w:r>
      <w:r w:rsidR="004C4D7C">
        <w:t>.</w:t>
      </w:r>
    </w:p>
    <w:p w:rsidR="00E15648" w:rsidRPr="00E15648" w:rsidRDefault="00E15648" w:rsidP="00F359FF">
      <w:pPr>
        <w:pStyle w:val="ITEAP3"/>
        <w:numPr>
          <w:ilvl w:val="0"/>
          <w:numId w:val="0"/>
        </w:numPr>
      </w:pPr>
    </w:p>
    <w:p w:rsidR="00E15648" w:rsidRPr="00E15648" w:rsidRDefault="00E15648" w:rsidP="00F359FF">
      <w:pPr>
        <w:pStyle w:val="ITEAP3"/>
      </w:pPr>
      <w:r w:rsidRPr="00A82534">
        <w:t xml:space="preserve">The </w:t>
      </w:r>
      <w:r>
        <w:t>VVRM states who</w:t>
      </w:r>
      <w:r w:rsidRPr="00A82534">
        <w:t xml:space="preserve"> will have authority to accept evidence against the SRD provided by the </w:t>
      </w:r>
      <w:r w:rsidR="00652DC4">
        <w:t>supplie</w:t>
      </w:r>
      <w:r w:rsidRPr="00A82534">
        <w:t>r</w:t>
      </w:r>
      <w:r w:rsidR="004F50CD">
        <w:t>s,</w:t>
      </w:r>
      <w:r w:rsidRPr="00A82534">
        <w:t xml:space="preserve"> </w:t>
      </w:r>
      <w:r>
        <w:t>evidence management</w:t>
      </w:r>
      <w:r w:rsidRPr="00A82534">
        <w:t xml:space="preserve"> will be the responsibility of the </w:t>
      </w:r>
      <w:r>
        <w:t>PGMU</w:t>
      </w:r>
      <w:r w:rsidRPr="00A82534">
        <w:t xml:space="preserve"> RM acting on behalf of both the </w:t>
      </w:r>
      <w:r>
        <w:t>PGMU PT</w:t>
      </w:r>
      <w:r w:rsidRPr="00A82534">
        <w:t xml:space="preserve"> and </w:t>
      </w:r>
      <w:r>
        <w:t>ACOS(SSM)</w:t>
      </w:r>
      <w:r w:rsidRPr="00A82534">
        <w:t>.  The specific acceptance authority associated with specific trials and tests will be identified in the VVRM</w:t>
      </w:r>
      <w:r>
        <w:t>.</w:t>
      </w:r>
    </w:p>
    <w:p w:rsidR="00E15648" w:rsidRDefault="00E15648" w:rsidP="00F359FF">
      <w:pPr>
        <w:pStyle w:val="ITEAP3"/>
        <w:numPr>
          <w:ilvl w:val="0"/>
          <w:numId w:val="0"/>
        </w:numPr>
      </w:pPr>
    </w:p>
    <w:p w:rsidR="00E15648" w:rsidRDefault="00E15648" w:rsidP="00E15648">
      <w:pPr>
        <w:pStyle w:val="Heading3"/>
        <w:spacing w:before="0" w:after="0"/>
        <w:jc w:val="left"/>
        <w:rPr>
          <w:szCs w:val="22"/>
        </w:rPr>
      </w:pPr>
      <w:r w:rsidRPr="00F403B4">
        <w:rPr>
          <w:szCs w:val="22"/>
        </w:rPr>
        <w:t>Clearance for Use</w:t>
      </w:r>
    </w:p>
    <w:p w:rsidR="00E15648" w:rsidRDefault="00E15648" w:rsidP="00F359FF">
      <w:pPr>
        <w:pStyle w:val="ITEAP3"/>
        <w:numPr>
          <w:ilvl w:val="0"/>
          <w:numId w:val="0"/>
        </w:numPr>
      </w:pPr>
    </w:p>
    <w:p w:rsidR="00E15648" w:rsidRPr="00D7326F" w:rsidRDefault="00D7326F" w:rsidP="00F359FF">
      <w:pPr>
        <w:pStyle w:val="ITEAP3"/>
      </w:pPr>
      <w:r w:rsidRPr="00D7326F">
        <w:t xml:space="preserve">PGMU cannot be proven fully in the shore environment and hence there will be a requirement to conduct staged / progressive trials on board a host ship.  To enable this, the PGMU PT will be required to release the equipment to the Service under specific and agreed conditions and to certify the limitations under which the equipment is to be operated, maintained and supported and this will be detailed in the authorised Trials Order, PGMU Maintenance Plan, ME CCU and the extant PGMU Safety and Environmental Report.  Although the PT is responsible for the capability of PGMU, Platform Directorates retain responsibility for the overall capability, availability, readiness and safety of the platform.  Director Ships will therefore assume responsibility for endorsing the documentation suite prepared by the PGMU PT and offered to the T23 Team Leader / Team for acceptance prior to trials commencement.  Once Full System Acceptance has been achieved, the aforementioned limitations will be reviewed, updated or removed, if required, by directed letter from </w:t>
      </w:r>
      <w:r w:rsidR="006133B6">
        <w:t>DE&amp;S Warship Support</w:t>
      </w:r>
      <w:r w:rsidR="00E15648" w:rsidRPr="00D7326F">
        <w:t>.</w:t>
      </w:r>
    </w:p>
    <w:p w:rsidR="00E15648" w:rsidRPr="007C6B5B" w:rsidRDefault="00E15648" w:rsidP="00E15648">
      <w:pPr>
        <w:spacing w:before="0" w:after="0"/>
        <w:rPr>
          <w:sz w:val="22"/>
          <w:szCs w:val="22"/>
        </w:rPr>
      </w:pPr>
    </w:p>
    <w:p w:rsidR="001370F6" w:rsidRDefault="000814D4" w:rsidP="002746C6">
      <w:pPr>
        <w:pStyle w:val="Heading2"/>
        <w:spacing w:before="0" w:after="0"/>
        <w:jc w:val="left"/>
        <w:rPr>
          <w:iCs w:val="0"/>
          <w:color w:val="000000"/>
          <w:sz w:val="22"/>
          <w:szCs w:val="22"/>
        </w:rPr>
      </w:pPr>
      <w:bookmarkStart w:id="145" w:name="_Toc411858816"/>
      <w:r w:rsidRPr="000814D4">
        <w:rPr>
          <w:iCs w:val="0"/>
          <w:color w:val="000000"/>
          <w:sz w:val="22"/>
          <w:szCs w:val="22"/>
        </w:rPr>
        <w:t xml:space="preserve">Evaluate and </w:t>
      </w:r>
      <w:r w:rsidR="001370F6" w:rsidRPr="000814D4">
        <w:rPr>
          <w:iCs w:val="0"/>
          <w:color w:val="000000"/>
          <w:sz w:val="22"/>
          <w:szCs w:val="22"/>
        </w:rPr>
        <w:t xml:space="preserve">Manage </w:t>
      </w:r>
      <w:r w:rsidRPr="000814D4">
        <w:rPr>
          <w:iCs w:val="0"/>
          <w:color w:val="000000"/>
          <w:sz w:val="22"/>
          <w:szCs w:val="22"/>
        </w:rPr>
        <w:t>E</w:t>
      </w:r>
      <w:r w:rsidR="001370F6" w:rsidRPr="000814D4">
        <w:rPr>
          <w:iCs w:val="0"/>
          <w:color w:val="000000"/>
          <w:sz w:val="22"/>
          <w:szCs w:val="22"/>
        </w:rPr>
        <w:t>vidence</w:t>
      </w:r>
      <w:bookmarkEnd w:id="145"/>
    </w:p>
    <w:p w:rsidR="00B00B0E" w:rsidRPr="007C6B5B" w:rsidRDefault="00B00B0E" w:rsidP="002746C6">
      <w:pPr>
        <w:spacing w:before="0" w:after="0"/>
        <w:jc w:val="left"/>
        <w:rPr>
          <w:sz w:val="22"/>
          <w:szCs w:val="22"/>
        </w:rPr>
      </w:pPr>
    </w:p>
    <w:p w:rsidR="001370F6" w:rsidRPr="00F403B4" w:rsidRDefault="001370F6" w:rsidP="002746C6">
      <w:pPr>
        <w:pStyle w:val="Heading3"/>
        <w:spacing w:before="0" w:after="0"/>
        <w:jc w:val="left"/>
        <w:rPr>
          <w:szCs w:val="22"/>
        </w:rPr>
      </w:pPr>
      <w:r w:rsidRPr="00F403B4">
        <w:rPr>
          <w:szCs w:val="22"/>
        </w:rPr>
        <w:t>Evaluating Evidence</w:t>
      </w:r>
    </w:p>
    <w:p w:rsidR="00B34C42" w:rsidRDefault="00B34C42" w:rsidP="002746C6">
      <w:pPr>
        <w:spacing w:before="0" w:after="0"/>
        <w:ind w:left="1440"/>
        <w:jc w:val="left"/>
        <w:rPr>
          <w:rFonts w:cs="Arial"/>
          <w:color w:val="000000"/>
          <w:sz w:val="22"/>
          <w:szCs w:val="22"/>
          <w:lang w:eastAsia="en-GB"/>
        </w:rPr>
      </w:pPr>
    </w:p>
    <w:p w:rsidR="00E15648" w:rsidRPr="00E15648" w:rsidRDefault="00E15648" w:rsidP="00F359FF">
      <w:pPr>
        <w:pStyle w:val="ITEAP3"/>
      </w:pPr>
      <w:r w:rsidRPr="00A82534">
        <w:t>The Acceptance Case identifies the evidence required for verification</w:t>
      </w:r>
      <w:r>
        <w:t xml:space="preserve"> and its place within the Validation process</w:t>
      </w:r>
      <w:r w:rsidRPr="00A82534">
        <w:t xml:space="preserve">.  As the evidence is gathered reports will be generated for comment and acceptance of the evidence as applicable, involving </w:t>
      </w:r>
      <w:r w:rsidR="006829B3">
        <w:t>Subject Matter Experts (</w:t>
      </w:r>
      <w:r w:rsidRPr="00A82534">
        <w:t>SME</w:t>
      </w:r>
      <w:r w:rsidR="006829B3">
        <w:t>)</w:t>
      </w:r>
      <w:r w:rsidRPr="00A82534">
        <w:t>s</w:t>
      </w:r>
      <w:r w:rsidR="00703562">
        <w:t>, LS</w:t>
      </w:r>
      <w:r w:rsidR="006133B6">
        <w:t>C</w:t>
      </w:r>
      <w:r w:rsidR="00703562">
        <w:t xml:space="preserve"> and TSG </w:t>
      </w:r>
      <w:r w:rsidRPr="00A82534">
        <w:t xml:space="preserve">WGs as required.  </w:t>
      </w:r>
      <w:r>
        <w:t xml:space="preserve">Time will be allowed for multiple Stakeholders to review the same Evidence and each to produce Evaluation reports with Acceptance recommendations before the next increment of testing.  </w:t>
      </w:r>
      <w:r w:rsidRPr="00A82534">
        <w:t>Evidence of compliance will be recorded but the evidence will not be finally accepted until the applicability of the evidence to the build standard being used at ISD is defined and any necessary regression testing is conducted</w:t>
      </w:r>
      <w:r>
        <w:t>.</w:t>
      </w:r>
    </w:p>
    <w:p w:rsidR="00F27654" w:rsidRDefault="00F27654" w:rsidP="002746C6">
      <w:pPr>
        <w:spacing w:before="0" w:after="0"/>
        <w:ind w:left="1440"/>
        <w:jc w:val="left"/>
        <w:rPr>
          <w:rFonts w:cs="Arial"/>
          <w:color w:val="000000"/>
          <w:sz w:val="22"/>
          <w:szCs w:val="22"/>
          <w:lang w:eastAsia="en-GB"/>
        </w:rPr>
      </w:pPr>
    </w:p>
    <w:p w:rsidR="00F27654" w:rsidRDefault="00652DC4" w:rsidP="00F27654">
      <w:pPr>
        <w:pStyle w:val="Heading3"/>
        <w:spacing w:before="0" w:after="0"/>
        <w:jc w:val="left"/>
        <w:rPr>
          <w:szCs w:val="22"/>
        </w:rPr>
      </w:pPr>
      <w:r>
        <w:rPr>
          <w:szCs w:val="22"/>
        </w:rPr>
        <w:t xml:space="preserve">Managing </w:t>
      </w:r>
      <w:r w:rsidR="00F27654" w:rsidRPr="00F403B4">
        <w:rPr>
          <w:szCs w:val="22"/>
        </w:rPr>
        <w:t>Evidence</w:t>
      </w:r>
    </w:p>
    <w:p w:rsidR="002B4C46" w:rsidRPr="007C6B5B" w:rsidRDefault="002B4C46" w:rsidP="002B4C46">
      <w:pPr>
        <w:spacing w:before="0" w:after="0"/>
        <w:rPr>
          <w:sz w:val="22"/>
          <w:szCs w:val="22"/>
        </w:rPr>
      </w:pPr>
    </w:p>
    <w:p w:rsidR="00E15648" w:rsidRPr="00E15648" w:rsidRDefault="00E15648" w:rsidP="00F359FF">
      <w:pPr>
        <w:pStyle w:val="ITEAP3"/>
      </w:pPr>
      <w:r>
        <w:t xml:space="preserve">Test </w:t>
      </w:r>
      <w:r w:rsidR="00652DC4">
        <w:t xml:space="preserve">data will be presented </w:t>
      </w:r>
      <w:r>
        <w:t>in reports.  Examples of the</w:t>
      </w:r>
      <w:r w:rsidR="00652DC4">
        <w:t>se</w:t>
      </w:r>
      <w:r>
        <w:t xml:space="preserve"> reports for PGMU include;</w:t>
      </w:r>
    </w:p>
    <w:p w:rsidR="00D45936" w:rsidRDefault="00D45936" w:rsidP="00D45936">
      <w:pPr>
        <w:spacing w:before="0" w:after="0"/>
        <w:ind w:left="1440"/>
        <w:rPr>
          <w:sz w:val="22"/>
          <w:szCs w:val="22"/>
        </w:rPr>
      </w:pPr>
    </w:p>
    <w:p w:rsidR="00F27654" w:rsidRDefault="00F27654" w:rsidP="00C749BC">
      <w:pPr>
        <w:numPr>
          <w:ilvl w:val="0"/>
          <w:numId w:val="41"/>
        </w:numPr>
        <w:spacing w:before="0" w:after="0"/>
        <w:jc w:val="left"/>
        <w:rPr>
          <w:rFonts w:cs="Arial"/>
          <w:color w:val="000000"/>
          <w:sz w:val="22"/>
          <w:szCs w:val="22"/>
          <w:lang w:eastAsia="en-GB"/>
        </w:rPr>
      </w:pPr>
      <w:r>
        <w:rPr>
          <w:rFonts w:cs="Arial"/>
          <w:color w:val="000000"/>
          <w:sz w:val="22"/>
          <w:szCs w:val="22"/>
          <w:lang w:eastAsia="en-GB"/>
        </w:rPr>
        <w:t>Test / Trial reports</w:t>
      </w:r>
      <w:r w:rsidR="00652DC4">
        <w:rPr>
          <w:rFonts w:cs="Arial"/>
          <w:color w:val="000000"/>
          <w:sz w:val="22"/>
          <w:szCs w:val="22"/>
          <w:lang w:eastAsia="en-GB"/>
        </w:rPr>
        <w:t>;</w:t>
      </w:r>
    </w:p>
    <w:p w:rsidR="00D45936" w:rsidRDefault="00D45936" w:rsidP="00D45936">
      <w:pPr>
        <w:spacing w:before="0" w:after="0"/>
        <w:ind w:left="2340"/>
        <w:jc w:val="left"/>
        <w:rPr>
          <w:rFonts w:cs="Arial"/>
          <w:color w:val="000000"/>
          <w:sz w:val="22"/>
          <w:szCs w:val="22"/>
          <w:lang w:eastAsia="en-GB"/>
        </w:rPr>
      </w:pPr>
    </w:p>
    <w:p w:rsidR="00F27654" w:rsidRDefault="00F27654" w:rsidP="00C749BC">
      <w:pPr>
        <w:numPr>
          <w:ilvl w:val="0"/>
          <w:numId w:val="41"/>
        </w:numPr>
        <w:spacing w:before="0" w:after="0"/>
        <w:jc w:val="left"/>
        <w:rPr>
          <w:rFonts w:cs="Arial"/>
          <w:color w:val="000000"/>
          <w:sz w:val="22"/>
          <w:szCs w:val="22"/>
          <w:lang w:eastAsia="en-GB"/>
        </w:rPr>
      </w:pPr>
      <w:r>
        <w:rPr>
          <w:rFonts w:cs="Arial"/>
          <w:color w:val="000000"/>
          <w:sz w:val="22"/>
          <w:szCs w:val="22"/>
          <w:lang w:eastAsia="en-GB"/>
        </w:rPr>
        <w:t>Post Trial analysis reports</w:t>
      </w:r>
      <w:r w:rsidR="00652DC4">
        <w:rPr>
          <w:rFonts w:cs="Arial"/>
          <w:color w:val="000000"/>
          <w:sz w:val="22"/>
          <w:szCs w:val="22"/>
          <w:lang w:eastAsia="en-GB"/>
        </w:rPr>
        <w:t>;</w:t>
      </w:r>
    </w:p>
    <w:p w:rsidR="00C34204" w:rsidRDefault="00C34204" w:rsidP="00C34204">
      <w:pPr>
        <w:spacing w:before="0" w:after="0"/>
        <w:jc w:val="left"/>
        <w:rPr>
          <w:rFonts w:cs="Arial"/>
          <w:color w:val="000000"/>
          <w:sz w:val="22"/>
          <w:szCs w:val="22"/>
          <w:lang w:eastAsia="en-GB"/>
        </w:rPr>
      </w:pPr>
    </w:p>
    <w:p w:rsidR="00F27654" w:rsidRDefault="00F27654" w:rsidP="00C749BC">
      <w:pPr>
        <w:numPr>
          <w:ilvl w:val="0"/>
          <w:numId w:val="41"/>
        </w:numPr>
        <w:spacing w:before="0" w:after="0"/>
        <w:jc w:val="left"/>
        <w:rPr>
          <w:rFonts w:cs="Arial"/>
          <w:color w:val="000000"/>
          <w:sz w:val="22"/>
          <w:szCs w:val="22"/>
          <w:lang w:eastAsia="en-GB"/>
        </w:rPr>
      </w:pPr>
      <w:r>
        <w:rPr>
          <w:rFonts w:cs="Arial"/>
          <w:color w:val="000000"/>
          <w:sz w:val="22"/>
          <w:szCs w:val="22"/>
          <w:lang w:eastAsia="en-GB"/>
        </w:rPr>
        <w:t>Exception reports</w:t>
      </w:r>
      <w:r w:rsidR="00652DC4">
        <w:rPr>
          <w:rFonts w:cs="Arial"/>
          <w:color w:val="000000"/>
          <w:sz w:val="22"/>
          <w:szCs w:val="22"/>
          <w:lang w:eastAsia="en-GB"/>
        </w:rPr>
        <w:t>;</w:t>
      </w:r>
    </w:p>
    <w:p w:rsidR="00E24983" w:rsidRDefault="00E24983" w:rsidP="00E24983">
      <w:pPr>
        <w:spacing w:before="0" w:after="0"/>
        <w:jc w:val="left"/>
        <w:rPr>
          <w:rFonts w:cs="Arial"/>
          <w:color w:val="000000"/>
          <w:sz w:val="22"/>
          <w:szCs w:val="22"/>
          <w:lang w:eastAsia="en-GB"/>
        </w:rPr>
      </w:pPr>
    </w:p>
    <w:p w:rsidR="00F27654" w:rsidRDefault="00F27654" w:rsidP="00C749BC">
      <w:pPr>
        <w:numPr>
          <w:ilvl w:val="0"/>
          <w:numId w:val="41"/>
        </w:numPr>
        <w:spacing w:before="0" w:after="0"/>
        <w:jc w:val="left"/>
        <w:rPr>
          <w:rFonts w:cs="Arial"/>
          <w:color w:val="000000"/>
          <w:sz w:val="22"/>
          <w:szCs w:val="22"/>
          <w:lang w:eastAsia="en-GB"/>
        </w:rPr>
      </w:pPr>
      <w:r>
        <w:rPr>
          <w:rFonts w:cs="Arial"/>
          <w:color w:val="000000"/>
          <w:sz w:val="22"/>
          <w:szCs w:val="22"/>
          <w:lang w:eastAsia="en-GB"/>
        </w:rPr>
        <w:t>Non-Equipment D</w:t>
      </w:r>
      <w:r w:rsidR="00E24983">
        <w:rPr>
          <w:rFonts w:cs="Arial"/>
          <w:color w:val="000000"/>
          <w:sz w:val="22"/>
          <w:szCs w:val="22"/>
          <w:lang w:eastAsia="en-GB"/>
        </w:rPr>
        <w:t>L</w:t>
      </w:r>
      <w:r>
        <w:rPr>
          <w:rFonts w:cs="Arial"/>
          <w:color w:val="000000"/>
          <w:sz w:val="22"/>
          <w:szCs w:val="22"/>
          <w:lang w:eastAsia="en-GB"/>
        </w:rPr>
        <w:t>oD reports</w:t>
      </w:r>
      <w:r w:rsidR="00652DC4">
        <w:rPr>
          <w:rFonts w:cs="Arial"/>
          <w:color w:val="000000"/>
          <w:sz w:val="22"/>
          <w:szCs w:val="22"/>
          <w:lang w:eastAsia="en-GB"/>
        </w:rPr>
        <w:t>.</w:t>
      </w:r>
    </w:p>
    <w:p w:rsidR="00F27654" w:rsidRDefault="00F27654" w:rsidP="00F27654">
      <w:pPr>
        <w:spacing w:before="0" w:after="0"/>
        <w:jc w:val="left"/>
        <w:rPr>
          <w:rFonts w:cs="Arial"/>
          <w:color w:val="000000"/>
          <w:sz w:val="22"/>
          <w:szCs w:val="22"/>
          <w:lang w:eastAsia="en-GB"/>
        </w:rPr>
      </w:pPr>
    </w:p>
    <w:p w:rsidR="00E15648" w:rsidRPr="00E15648" w:rsidRDefault="00E15648" w:rsidP="00F359FF">
      <w:pPr>
        <w:pStyle w:val="ITEAP3"/>
      </w:pPr>
      <w:r>
        <w:t xml:space="preserve">These reports </w:t>
      </w:r>
      <w:r w:rsidR="00652DC4">
        <w:t>will</w:t>
      </w:r>
      <w:r>
        <w:t xml:space="preserve"> clearly articulate compliance with the requirements and provide robust data to support the conclusions.  Where there is non-compliance, the reports </w:t>
      </w:r>
      <w:r w:rsidR="00652DC4">
        <w:t>will</w:t>
      </w:r>
      <w:r>
        <w:t xml:space="preserve"> identify the gap in performance and the impact this will have on overall </w:t>
      </w:r>
      <w:r w:rsidR="00652DC4">
        <w:t>s</w:t>
      </w:r>
      <w:r>
        <w:t>ystem performance, including any remedial action that is required (together with a date when that action must be completed).</w:t>
      </w:r>
    </w:p>
    <w:p w:rsidR="00E15648" w:rsidRDefault="00E15648" w:rsidP="00F27654">
      <w:pPr>
        <w:spacing w:before="0" w:after="0"/>
        <w:jc w:val="left"/>
        <w:rPr>
          <w:rFonts w:cs="Arial"/>
          <w:color w:val="000000"/>
          <w:sz w:val="22"/>
          <w:szCs w:val="22"/>
          <w:lang w:eastAsia="en-GB"/>
        </w:rPr>
      </w:pPr>
    </w:p>
    <w:p w:rsidR="00E15648" w:rsidRPr="00E15648" w:rsidRDefault="00E15648" w:rsidP="00F359FF">
      <w:pPr>
        <w:pStyle w:val="ITEAP3"/>
      </w:pPr>
      <w:r w:rsidRPr="00A82534">
        <w:t xml:space="preserve">The Acceptance Case </w:t>
      </w:r>
      <w:r w:rsidR="00652DC4">
        <w:t>is</w:t>
      </w:r>
      <w:r w:rsidRPr="00A82534">
        <w:t xml:space="preserve"> the summar</w:t>
      </w:r>
      <w:r w:rsidR="00652DC4">
        <w:t>y</w:t>
      </w:r>
      <w:r w:rsidRPr="00A82534">
        <w:t xml:space="preserve"> of achievement that can be used to quantify progress and </w:t>
      </w:r>
      <w:r w:rsidR="00652DC4">
        <w:t>i</w:t>
      </w:r>
      <w:r w:rsidRPr="00A82534">
        <w:t>s the basis for making recommendations for acceptance</w:t>
      </w:r>
      <w:r>
        <w:t>.</w:t>
      </w:r>
    </w:p>
    <w:p w:rsidR="00B34C42" w:rsidRPr="00A82534" w:rsidRDefault="00B34C42" w:rsidP="002746C6">
      <w:pPr>
        <w:spacing w:before="0" w:after="0"/>
        <w:ind w:left="1440"/>
        <w:jc w:val="left"/>
        <w:rPr>
          <w:rFonts w:cs="Arial"/>
          <w:color w:val="000000"/>
          <w:sz w:val="22"/>
          <w:szCs w:val="22"/>
          <w:lang w:eastAsia="en-GB"/>
        </w:rPr>
      </w:pPr>
    </w:p>
    <w:p w:rsidR="001370F6" w:rsidRPr="00F403B4" w:rsidRDefault="001370F6" w:rsidP="002746C6">
      <w:pPr>
        <w:pStyle w:val="Heading3"/>
        <w:spacing w:before="0" w:after="0"/>
        <w:jc w:val="left"/>
        <w:rPr>
          <w:szCs w:val="22"/>
        </w:rPr>
      </w:pPr>
      <w:r w:rsidRPr="00F403B4">
        <w:rPr>
          <w:szCs w:val="22"/>
        </w:rPr>
        <w:t>Managing failure</w:t>
      </w:r>
    </w:p>
    <w:p w:rsidR="00B34C42" w:rsidRDefault="00B34C42" w:rsidP="002746C6">
      <w:pPr>
        <w:spacing w:before="0" w:after="0"/>
        <w:ind w:left="1440"/>
        <w:jc w:val="left"/>
        <w:rPr>
          <w:rFonts w:cs="Arial"/>
          <w:color w:val="000000"/>
          <w:sz w:val="22"/>
          <w:szCs w:val="22"/>
          <w:lang w:eastAsia="en-GB"/>
        </w:rPr>
      </w:pPr>
    </w:p>
    <w:p w:rsidR="00E15648" w:rsidRPr="00E15648" w:rsidRDefault="00652DC4" w:rsidP="00F359FF">
      <w:pPr>
        <w:pStyle w:val="ITEAP3"/>
      </w:pPr>
      <w:r>
        <w:t>I</w:t>
      </w:r>
      <w:r w:rsidR="00E15648" w:rsidRPr="00A82534">
        <w:t>ssues identified in the acceptance tests and trials will be captured in an Acceptance Issues Log</w:t>
      </w:r>
      <w:r w:rsidR="00703562">
        <w:t xml:space="preserve"> by the SI</w:t>
      </w:r>
      <w:r w:rsidR="00E15648">
        <w:t>.  The ITEA WG will examine the issue identified, with the original test or trial and agree the appropriate follow-up action.</w:t>
      </w:r>
      <w:r w:rsidR="00E15648" w:rsidRPr="00A82534">
        <w:t xml:space="preserve">  The </w:t>
      </w:r>
      <w:r w:rsidR="00E15648">
        <w:t>I</w:t>
      </w:r>
      <w:r w:rsidR="00E15648" w:rsidRPr="00A82534">
        <w:t xml:space="preserve">ssues </w:t>
      </w:r>
      <w:r w:rsidR="00E15648">
        <w:t>L</w:t>
      </w:r>
      <w:r w:rsidR="00E15648" w:rsidRPr="00A82534">
        <w:t>og will</w:t>
      </w:r>
      <w:r w:rsidR="00E15648">
        <w:t xml:space="preserve"> record this and </w:t>
      </w:r>
      <w:r w:rsidR="00E15648" w:rsidRPr="00A82534">
        <w:t>include a decision as to whether a re-test is necessary and also outline any regression test policy</w:t>
      </w:r>
      <w:r w:rsidR="00E15648">
        <w:t>.</w:t>
      </w:r>
      <w:r w:rsidR="004C4D7C">
        <w:t xml:space="preserve">  This will be developed further in Annex E.</w:t>
      </w:r>
    </w:p>
    <w:p w:rsidR="00B34C42" w:rsidRPr="00A82534" w:rsidRDefault="00B34C42" w:rsidP="002746C6">
      <w:pPr>
        <w:spacing w:before="0" w:after="0"/>
        <w:ind w:left="1440"/>
        <w:jc w:val="left"/>
        <w:rPr>
          <w:rFonts w:cs="Arial"/>
          <w:color w:val="000000"/>
          <w:sz w:val="22"/>
          <w:szCs w:val="22"/>
          <w:lang w:eastAsia="en-GB"/>
        </w:rPr>
      </w:pPr>
    </w:p>
    <w:p w:rsidR="001370F6" w:rsidRPr="00F403B4" w:rsidRDefault="001370F6" w:rsidP="002746C6">
      <w:pPr>
        <w:pStyle w:val="Heading3"/>
        <w:spacing w:before="0" w:after="0"/>
        <w:jc w:val="left"/>
        <w:rPr>
          <w:szCs w:val="22"/>
        </w:rPr>
      </w:pPr>
      <w:r w:rsidRPr="00F403B4">
        <w:rPr>
          <w:szCs w:val="22"/>
        </w:rPr>
        <w:t>Managing technical change</w:t>
      </w:r>
    </w:p>
    <w:p w:rsidR="00B34C42" w:rsidRDefault="00B34C42" w:rsidP="002746C6">
      <w:pPr>
        <w:spacing w:before="0" w:after="0"/>
        <w:ind w:left="1440"/>
        <w:jc w:val="left"/>
        <w:rPr>
          <w:rFonts w:cs="Arial"/>
          <w:color w:val="000000"/>
          <w:sz w:val="22"/>
          <w:szCs w:val="22"/>
          <w:lang w:eastAsia="en-GB"/>
        </w:rPr>
      </w:pPr>
    </w:p>
    <w:p w:rsidR="00E15648" w:rsidRPr="00E15648" w:rsidRDefault="00E15648" w:rsidP="00F359FF">
      <w:pPr>
        <w:pStyle w:val="ITEAP3"/>
      </w:pPr>
      <w:r w:rsidRPr="004279E8">
        <w:t xml:space="preserve">The resolution of technical issues, whether arising from test failures or elsewhere, may require engineering changes involving software or hardware that raise questions about the continuing validity of evidence from tests already successfully completed.  </w:t>
      </w:r>
      <w:r w:rsidR="00652DC4">
        <w:t>The ITEA WG will</w:t>
      </w:r>
      <w:r w:rsidRPr="004279E8">
        <w:t xml:space="preserve"> therefore be </w:t>
      </w:r>
      <w:r w:rsidR="00652DC4">
        <w:t xml:space="preserve">responsible for deciding </w:t>
      </w:r>
      <w:r w:rsidRPr="004279E8">
        <w:t>as to whether tests, if any, need to be repeated</w:t>
      </w:r>
      <w:r>
        <w:t>.</w:t>
      </w:r>
      <w:r w:rsidR="00652DC4">
        <w:t xml:space="preserve">  </w:t>
      </w:r>
      <w:r w:rsidRPr="004279E8">
        <w:t>In these circumstances a risk-based regression testing process will be invoked.  Following an engineering change the main steps will be</w:t>
      </w:r>
      <w:r>
        <w:t>;</w:t>
      </w:r>
    </w:p>
    <w:p w:rsidR="00B34C42" w:rsidRPr="004279E8" w:rsidRDefault="00B34C42" w:rsidP="002746C6">
      <w:pPr>
        <w:spacing w:before="0" w:after="0"/>
        <w:ind w:left="1440"/>
        <w:jc w:val="left"/>
        <w:rPr>
          <w:rFonts w:cs="Arial"/>
          <w:color w:val="000000"/>
          <w:sz w:val="22"/>
          <w:szCs w:val="22"/>
          <w:lang w:eastAsia="en-GB"/>
        </w:rPr>
      </w:pPr>
    </w:p>
    <w:p w:rsidR="001370F6" w:rsidRDefault="001370F6" w:rsidP="00E15648">
      <w:pPr>
        <w:pStyle w:val="Bullet"/>
        <w:numPr>
          <w:ilvl w:val="0"/>
          <w:numId w:val="40"/>
        </w:numPr>
        <w:spacing w:before="0"/>
        <w:rPr>
          <w:rFonts w:cs="Arial"/>
          <w:szCs w:val="22"/>
        </w:rPr>
      </w:pPr>
      <w:r w:rsidRPr="00F403B4">
        <w:rPr>
          <w:rFonts w:cs="Arial"/>
          <w:szCs w:val="22"/>
        </w:rPr>
        <w:t>Assess whether the engineering change made could potentially alter the outcome of one or more of t</w:t>
      </w:r>
      <w:r>
        <w:rPr>
          <w:rFonts w:cs="Arial"/>
          <w:szCs w:val="22"/>
        </w:rPr>
        <w:t>he tests previously completed, or invalidate previously provisionally</w:t>
      </w:r>
      <w:r w:rsidR="00EE3A2E">
        <w:rPr>
          <w:rFonts w:cs="Arial"/>
          <w:szCs w:val="22"/>
        </w:rPr>
        <w:t xml:space="preserve"> accepted requirements</w:t>
      </w:r>
      <w:r w:rsidR="00652DC4">
        <w:rPr>
          <w:rFonts w:cs="Arial"/>
          <w:szCs w:val="22"/>
        </w:rPr>
        <w:t>;</w:t>
      </w:r>
    </w:p>
    <w:p w:rsidR="00BD0A12" w:rsidRPr="00F403B4" w:rsidRDefault="00BD0A12" w:rsidP="002746C6">
      <w:pPr>
        <w:pStyle w:val="Bullet"/>
        <w:numPr>
          <w:ilvl w:val="0"/>
          <w:numId w:val="0"/>
        </w:numPr>
        <w:spacing w:before="0"/>
        <w:ind w:left="2160"/>
        <w:rPr>
          <w:rFonts w:cs="Arial"/>
          <w:szCs w:val="22"/>
        </w:rPr>
      </w:pPr>
    </w:p>
    <w:p w:rsidR="00A82534" w:rsidRDefault="001370F6" w:rsidP="004A2332">
      <w:pPr>
        <w:pStyle w:val="Bullet"/>
        <w:numPr>
          <w:ilvl w:val="0"/>
          <w:numId w:val="40"/>
        </w:numPr>
        <w:spacing w:before="0"/>
        <w:rPr>
          <w:rFonts w:cs="Arial"/>
          <w:szCs w:val="22"/>
        </w:rPr>
      </w:pPr>
      <w:r w:rsidRPr="00F403B4">
        <w:rPr>
          <w:rFonts w:cs="Arial"/>
          <w:szCs w:val="22"/>
        </w:rPr>
        <w:t>If a definite impact on a specific test can be identified, the test must be reviewed</w:t>
      </w:r>
      <w:r w:rsidR="00652DC4">
        <w:rPr>
          <w:rFonts w:cs="Arial"/>
          <w:szCs w:val="22"/>
        </w:rPr>
        <w:t>;</w:t>
      </w:r>
    </w:p>
    <w:p w:rsidR="00BD0A12" w:rsidRDefault="00BD0A12" w:rsidP="002746C6">
      <w:pPr>
        <w:pStyle w:val="Bullet"/>
        <w:numPr>
          <w:ilvl w:val="0"/>
          <w:numId w:val="0"/>
        </w:numPr>
        <w:spacing w:before="0"/>
        <w:ind w:left="2160"/>
        <w:rPr>
          <w:rFonts w:cs="Arial"/>
          <w:szCs w:val="22"/>
        </w:rPr>
      </w:pPr>
    </w:p>
    <w:p w:rsidR="001370F6" w:rsidRDefault="001370F6" w:rsidP="004A2332">
      <w:pPr>
        <w:pStyle w:val="Bullet"/>
        <w:numPr>
          <w:ilvl w:val="0"/>
          <w:numId w:val="40"/>
        </w:numPr>
        <w:spacing w:before="0"/>
        <w:rPr>
          <w:rFonts w:cs="Arial"/>
          <w:szCs w:val="22"/>
        </w:rPr>
      </w:pPr>
      <w:r w:rsidRPr="00F403B4">
        <w:rPr>
          <w:rFonts w:cs="Arial"/>
          <w:szCs w:val="22"/>
        </w:rPr>
        <w:t>If a possible impact is identified, the risk of not reviewing the test must be assessed.  The criterion in this case is whether the risk (in terms of performance, cost or time) of discounting regression testing is greater than the known pen</w:t>
      </w:r>
      <w:r w:rsidR="00652DC4">
        <w:rPr>
          <w:rFonts w:cs="Arial"/>
          <w:szCs w:val="22"/>
        </w:rPr>
        <w:t>alties of carrying out the test;</w:t>
      </w:r>
    </w:p>
    <w:p w:rsidR="00BD0A12" w:rsidRDefault="00F20752" w:rsidP="002746C6">
      <w:pPr>
        <w:pStyle w:val="Bullet"/>
        <w:numPr>
          <w:ilvl w:val="0"/>
          <w:numId w:val="0"/>
        </w:numPr>
        <w:spacing w:before="0"/>
        <w:ind w:left="2160"/>
        <w:rPr>
          <w:rFonts w:cs="Arial"/>
          <w:szCs w:val="22"/>
        </w:rPr>
      </w:pPr>
      <w:r>
        <w:rPr>
          <w:rFonts w:cs="Arial"/>
          <w:szCs w:val="22"/>
        </w:rPr>
        <w:t xml:space="preserve"> </w:t>
      </w:r>
    </w:p>
    <w:p w:rsidR="001370F6" w:rsidRPr="00F403B4" w:rsidRDefault="001370F6" w:rsidP="004A2332">
      <w:pPr>
        <w:pStyle w:val="Bullet"/>
        <w:numPr>
          <w:ilvl w:val="0"/>
          <w:numId w:val="40"/>
        </w:numPr>
        <w:spacing w:before="0"/>
        <w:rPr>
          <w:rFonts w:cs="Arial"/>
          <w:szCs w:val="22"/>
        </w:rPr>
      </w:pPr>
      <w:r w:rsidRPr="00F403B4">
        <w:rPr>
          <w:rFonts w:cs="Arial"/>
          <w:szCs w:val="22"/>
        </w:rPr>
        <w:t>Each test in question is reviewed.  The aim of the review is to establish what form a repeat test should take: in some cases a more or less rigorous test may be appropriate (for example, analysis might replace a demonstration or vice versa).</w:t>
      </w:r>
    </w:p>
    <w:p w:rsidR="009F79D3" w:rsidRDefault="009F79D3" w:rsidP="009F79D3">
      <w:pPr>
        <w:spacing w:before="0" w:after="0"/>
        <w:rPr>
          <w:rFonts w:cs="Arial"/>
          <w:sz w:val="22"/>
          <w:szCs w:val="22"/>
        </w:rPr>
      </w:pPr>
    </w:p>
    <w:p w:rsidR="001370F6" w:rsidRDefault="001370F6" w:rsidP="009B33DC">
      <w:pPr>
        <w:spacing w:before="0" w:after="0"/>
        <w:rPr>
          <w:rFonts w:cs="Arial"/>
          <w:sz w:val="22"/>
          <w:szCs w:val="22"/>
        </w:rPr>
      </w:pPr>
    </w:p>
    <w:p w:rsidR="00E24983" w:rsidRDefault="00E24983" w:rsidP="009B33DC">
      <w:pPr>
        <w:spacing w:before="0" w:after="0"/>
        <w:rPr>
          <w:rFonts w:cs="Arial"/>
          <w:sz w:val="22"/>
          <w:szCs w:val="22"/>
        </w:rPr>
      </w:pPr>
    </w:p>
    <w:p w:rsidR="00E24983" w:rsidRDefault="00E24983" w:rsidP="009B33DC">
      <w:pPr>
        <w:spacing w:before="0" w:after="0"/>
        <w:rPr>
          <w:rFonts w:cs="Arial"/>
          <w:sz w:val="22"/>
          <w:szCs w:val="22"/>
        </w:rPr>
      </w:pPr>
    </w:p>
    <w:p w:rsidR="000814D4" w:rsidRDefault="000814D4" w:rsidP="002746C6">
      <w:pPr>
        <w:pStyle w:val="Heading1"/>
        <w:spacing w:before="0" w:after="0"/>
      </w:pPr>
      <w:bookmarkStart w:id="146" w:name="_Toc411858817"/>
      <w:r w:rsidRPr="000814D4">
        <w:t>Acceptance</w:t>
      </w:r>
      <w:bookmarkEnd w:id="146"/>
    </w:p>
    <w:p w:rsidR="000814D4" w:rsidRPr="004312DC" w:rsidRDefault="000814D4" w:rsidP="002746C6">
      <w:pPr>
        <w:spacing w:before="0" w:after="0"/>
        <w:rPr>
          <w:sz w:val="22"/>
          <w:szCs w:val="22"/>
        </w:rPr>
      </w:pPr>
    </w:p>
    <w:p w:rsidR="001370F6" w:rsidRPr="000814D4" w:rsidRDefault="000814D4" w:rsidP="002746C6">
      <w:pPr>
        <w:pStyle w:val="Heading2"/>
        <w:spacing w:before="0" w:after="0"/>
        <w:jc w:val="left"/>
        <w:rPr>
          <w:iCs w:val="0"/>
          <w:sz w:val="22"/>
          <w:szCs w:val="22"/>
        </w:rPr>
      </w:pPr>
      <w:bookmarkStart w:id="147" w:name="_Toc411858818"/>
      <w:r>
        <w:rPr>
          <w:iCs w:val="0"/>
          <w:sz w:val="22"/>
          <w:szCs w:val="22"/>
        </w:rPr>
        <w:t>Acceptance Strategy</w:t>
      </w:r>
      <w:bookmarkEnd w:id="147"/>
    </w:p>
    <w:p w:rsidR="00B34C42" w:rsidRDefault="00B34C42" w:rsidP="002746C6">
      <w:pPr>
        <w:pStyle w:val="Default"/>
        <w:ind w:left="578"/>
        <w:rPr>
          <w:rFonts w:ascii="Arial" w:hAnsi="Arial" w:cs="Arial"/>
          <w:sz w:val="22"/>
          <w:szCs w:val="22"/>
        </w:rPr>
      </w:pPr>
    </w:p>
    <w:p w:rsidR="000E1FDC" w:rsidRDefault="007F000B" w:rsidP="004F11E0">
      <w:pPr>
        <w:pStyle w:val="ITEAP3"/>
      </w:pPr>
      <w:r>
        <w:t xml:space="preserve">The Acceptance Strategy </w:t>
      </w:r>
      <w:r w:rsidR="00E14D9A">
        <w:t>is</w:t>
      </w:r>
      <w:r>
        <w:t xml:space="preserve"> one of progressive approvals and acceptance of D</w:t>
      </w:r>
      <w:r w:rsidR="00F20752">
        <w:t>L</w:t>
      </w:r>
      <w:r>
        <w:t xml:space="preserve">oD evidence and deliverables </w:t>
      </w:r>
      <w:r w:rsidR="00470AD9">
        <w:t>with</w:t>
      </w:r>
      <w:r>
        <w:t xml:space="preserve"> sea trials</w:t>
      </w:r>
      <w:r w:rsidR="00470AD9">
        <w:t xml:space="preserve"> providing</w:t>
      </w:r>
      <w:r w:rsidR="003F040B">
        <w:t xml:space="preserve"> final supporting proof of performance</w:t>
      </w:r>
      <w:r>
        <w:t xml:space="preserve">.  </w:t>
      </w:r>
      <w:r w:rsidR="00E14D9A">
        <w:t>A</w:t>
      </w:r>
      <w:r>
        <w:t xml:space="preserve"> continu</w:t>
      </w:r>
      <w:r w:rsidR="00E14D9A">
        <w:t>ous</w:t>
      </w:r>
      <w:r>
        <w:t xml:space="preserve"> process based on the cumulative collation of evidence to support System and User acceptance and ultimately the delivery of the military capability.  </w:t>
      </w:r>
      <w:r w:rsidR="006133B6">
        <w:t xml:space="preserve">The strategy has been </w:t>
      </w:r>
      <w:r>
        <w:t>design</w:t>
      </w:r>
      <w:r w:rsidR="006133B6">
        <w:t>ed to approve and accept design</w:t>
      </w:r>
      <w:r>
        <w:t xml:space="preserve">, system and capability </w:t>
      </w:r>
      <w:r w:rsidR="002E3547">
        <w:t xml:space="preserve">as </w:t>
      </w:r>
      <w:r>
        <w:t>early</w:t>
      </w:r>
      <w:r w:rsidR="002E3547">
        <w:t xml:space="preserve"> as possible</w:t>
      </w:r>
      <w:r>
        <w:t xml:space="preserve"> </w:t>
      </w:r>
      <w:r w:rsidR="00E14D9A">
        <w:t>in</w:t>
      </w:r>
      <w:r>
        <w:t xml:space="preserve"> the lifecycle, exposing potential problems at the earliest opportunity</w:t>
      </w:r>
      <w:r w:rsidR="00E14D9A">
        <w:t>.</w:t>
      </w:r>
    </w:p>
    <w:p w:rsidR="000E1FDC" w:rsidRDefault="000E1FDC" w:rsidP="002746C6">
      <w:pPr>
        <w:pStyle w:val="Default"/>
        <w:ind w:left="578"/>
        <w:rPr>
          <w:rFonts w:ascii="Arial" w:hAnsi="Arial" w:cs="Arial"/>
          <w:sz w:val="22"/>
          <w:szCs w:val="22"/>
        </w:rPr>
      </w:pPr>
    </w:p>
    <w:p w:rsidR="007F000B" w:rsidRPr="00E15648" w:rsidRDefault="007F000B" w:rsidP="00F359FF">
      <w:pPr>
        <w:pStyle w:val="ITEAP3"/>
      </w:pPr>
      <w:r>
        <w:t xml:space="preserve">Acceptance </w:t>
      </w:r>
      <w:r w:rsidR="00E3234B">
        <w:t>of PGMU</w:t>
      </w:r>
      <w:r>
        <w:t xml:space="preserve"> embraces as one inclusive activity:</w:t>
      </w:r>
    </w:p>
    <w:p w:rsidR="007F000B" w:rsidRDefault="007F000B" w:rsidP="007F000B">
      <w:pPr>
        <w:pStyle w:val="Default"/>
        <w:ind w:left="938"/>
        <w:rPr>
          <w:rFonts w:ascii="Arial" w:hAnsi="Arial" w:cs="Arial"/>
          <w:sz w:val="22"/>
          <w:szCs w:val="22"/>
        </w:rPr>
      </w:pPr>
    </w:p>
    <w:p w:rsidR="0067568B" w:rsidRDefault="00CE48D8" w:rsidP="00B65732">
      <w:pPr>
        <w:pStyle w:val="Bullet"/>
        <w:numPr>
          <w:ilvl w:val="0"/>
          <w:numId w:val="17"/>
        </w:numPr>
        <w:spacing w:before="0"/>
        <w:ind w:left="1077"/>
      </w:pPr>
      <w:r>
        <w:t>The individual but concurrent and contextual Verification of each D</w:t>
      </w:r>
      <w:r w:rsidR="00F20752">
        <w:t>L</w:t>
      </w:r>
      <w:r>
        <w:t>oD that contributes to the capability</w:t>
      </w:r>
      <w:r w:rsidR="00E3234B">
        <w:t>;</w:t>
      </w:r>
    </w:p>
    <w:p w:rsidR="00CE48D8" w:rsidRDefault="00CE48D8" w:rsidP="00CE48D8">
      <w:pPr>
        <w:pStyle w:val="Bullet"/>
        <w:numPr>
          <w:ilvl w:val="0"/>
          <w:numId w:val="0"/>
        </w:numPr>
        <w:spacing w:before="0"/>
        <w:ind w:left="1077"/>
      </w:pPr>
    </w:p>
    <w:p w:rsidR="00CE48D8" w:rsidRDefault="00CE48D8" w:rsidP="00B65732">
      <w:pPr>
        <w:pStyle w:val="Bullet"/>
        <w:numPr>
          <w:ilvl w:val="0"/>
          <w:numId w:val="17"/>
        </w:numPr>
        <w:spacing w:before="0"/>
        <w:ind w:left="1077"/>
      </w:pPr>
      <w:r>
        <w:t xml:space="preserve">The Validation of the capability </w:t>
      </w:r>
      <w:r w:rsidR="00E3234B">
        <w:t>as a combination of these D</w:t>
      </w:r>
      <w:r w:rsidR="00F20752">
        <w:t>L</w:t>
      </w:r>
      <w:r w:rsidR="00E3234B">
        <w:t>oDs;</w:t>
      </w:r>
    </w:p>
    <w:p w:rsidR="000F41F1" w:rsidRDefault="000F41F1" w:rsidP="000F41F1">
      <w:pPr>
        <w:pStyle w:val="Bullet"/>
        <w:numPr>
          <w:ilvl w:val="0"/>
          <w:numId w:val="0"/>
        </w:numPr>
        <w:spacing w:before="0"/>
      </w:pPr>
    </w:p>
    <w:p w:rsidR="0067568B" w:rsidRDefault="0067568B" w:rsidP="00CE48D8">
      <w:pPr>
        <w:pStyle w:val="Bullet"/>
        <w:numPr>
          <w:ilvl w:val="0"/>
          <w:numId w:val="17"/>
        </w:numPr>
        <w:spacing w:before="0"/>
      </w:pPr>
      <w:r>
        <w:t xml:space="preserve">The formal confirmation that </w:t>
      </w:r>
      <w:r w:rsidR="00E3234B">
        <w:t xml:space="preserve">PGMU </w:t>
      </w:r>
      <w:r>
        <w:t>capability has been achieved.</w:t>
      </w:r>
    </w:p>
    <w:p w:rsidR="007F000B" w:rsidRDefault="007F000B" w:rsidP="00F359FF">
      <w:pPr>
        <w:pStyle w:val="ITEAP3"/>
        <w:numPr>
          <w:ilvl w:val="0"/>
          <w:numId w:val="0"/>
        </w:numPr>
      </w:pPr>
    </w:p>
    <w:p w:rsidR="007F000B" w:rsidRDefault="007F000B" w:rsidP="00F359FF">
      <w:pPr>
        <w:pStyle w:val="ITEAP3"/>
      </w:pPr>
      <w:r w:rsidRPr="004279E8">
        <w:t xml:space="preserve">The acceptance strategy </w:t>
      </w:r>
      <w:r w:rsidR="004377EF">
        <w:t>is</w:t>
      </w:r>
      <w:r w:rsidRPr="004279E8">
        <w:t xml:space="preserve"> a phased approach with prioritised testing of critical functions and interfaces.  </w:t>
      </w:r>
      <w:r>
        <w:t xml:space="preserve">The aim </w:t>
      </w:r>
      <w:r w:rsidR="00E14D9A">
        <w:t>is</w:t>
      </w:r>
      <w:r>
        <w:t xml:space="preserve"> to avoid duplication of effort by allowing acceptance evidence at one level to be pulled through to concurrently satisfy acceptance at another (so long as there are no emergent ‘integration’ issues at the higher levels</w:t>
      </w:r>
      <w:r w:rsidR="00EE65D2">
        <w:t>)</w:t>
      </w:r>
      <w:r>
        <w:t>.  This incremental acceptance allow</w:t>
      </w:r>
      <w:r w:rsidR="00E14D9A">
        <w:t>s</w:t>
      </w:r>
      <w:r>
        <w:t xml:space="preserve"> continuous monitoring of the preparations for, and status of, Equipment and non-Equipment capability acceptance</w:t>
      </w:r>
      <w:r w:rsidR="00E3234B">
        <w:t>.</w:t>
      </w:r>
    </w:p>
    <w:p w:rsidR="007F000B" w:rsidRDefault="007F000B" w:rsidP="00F359FF">
      <w:pPr>
        <w:pStyle w:val="ITEAP3"/>
        <w:numPr>
          <w:ilvl w:val="0"/>
          <w:numId w:val="0"/>
        </w:numPr>
      </w:pPr>
    </w:p>
    <w:p w:rsidR="007F000B" w:rsidRPr="007F000B" w:rsidRDefault="007F000B" w:rsidP="00F359FF">
      <w:pPr>
        <w:pStyle w:val="ITEAP3"/>
      </w:pPr>
      <w:r w:rsidRPr="004279E8">
        <w:t xml:space="preserve">Any new or additional functionality offered by the </w:t>
      </w:r>
      <w:r w:rsidR="00E3234B">
        <w:t>supplier’s</w:t>
      </w:r>
      <w:r w:rsidRPr="004279E8">
        <w:t xml:space="preserve"> will be tested and accepted as an integral part of the subsystem acceptance activities and system capability revalidation to ensure there is no degradation to current capability</w:t>
      </w:r>
      <w:r>
        <w:t>.</w:t>
      </w:r>
    </w:p>
    <w:p w:rsidR="007F000B" w:rsidRDefault="007F000B" w:rsidP="00F359FF">
      <w:pPr>
        <w:pStyle w:val="ITEAP3"/>
        <w:numPr>
          <w:ilvl w:val="0"/>
          <w:numId w:val="0"/>
        </w:numPr>
      </w:pPr>
    </w:p>
    <w:p w:rsidR="007F000B" w:rsidRPr="00E15648" w:rsidRDefault="007F000B" w:rsidP="00F359FF">
      <w:pPr>
        <w:pStyle w:val="ITEAP3"/>
      </w:pPr>
      <w:r w:rsidRPr="00972FE2">
        <w:t xml:space="preserve">The PGMU IS will be produced by DMS using initial design information from the </w:t>
      </w:r>
      <w:r w:rsidR="00E14D9A">
        <w:t>Naval Design Partnering (</w:t>
      </w:r>
      <w:r w:rsidRPr="00972FE2">
        <w:t>NDP</w:t>
      </w:r>
      <w:r w:rsidR="00E14D9A">
        <w:t>)</w:t>
      </w:r>
      <w:r w:rsidRPr="00972FE2">
        <w:t xml:space="preserve"> and interface data of the new equipment being purchased.</w:t>
      </w:r>
      <w:r w:rsidR="00E3234B">
        <w:t xml:space="preserve"> </w:t>
      </w:r>
      <w:r w:rsidRPr="00972FE2">
        <w:t xml:space="preserve"> The </w:t>
      </w:r>
      <w:r>
        <w:t>SI will be responsible for</w:t>
      </w:r>
      <w:r w:rsidRPr="00972FE2">
        <w:t xml:space="preserve"> provid</w:t>
      </w:r>
      <w:r>
        <w:t>ing</w:t>
      </w:r>
      <w:r w:rsidRPr="00972FE2">
        <w:t xml:space="preserve"> data regarding the interfaces between PGMU equipment and the auxiliary systems and support services of the Ship to DMS contractors and specified in the Interface </w:t>
      </w:r>
      <w:r w:rsidR="00703562">
        <w:t>Control Documents</w:t>
      </w:r>
      <w:r w:rsidRPr="00972FE2">
        <w:t xml:space="preserve"> (I</w:t>
      </w:r>
      <w:r w:rsidR="00703562">
        <w:t>CD</w:t>
      </w:r>
      <w:r w:rsidRPr="00972FE2">
        <w:t>) to enable IS production</w:t>
      </w:r>
      <w:r>
        <w:t>.</w:t>
      </w:r>
    </w:p>
    <w:p w:rsidR="00972FE2" w:rsidRDefault="00972FE2" w:rsidP="002746C6">
      <w:pPr>
        <w:pStyle w:val="Default"/>
        <w:ind w:left="578"/>
        <w:rPr>
          <w:rFonts w:ascii="Arial" w:hAnsi="Arial" w:cs="Arial"/>
          <w:sz w:val="22"/>
          <w:szCs w:val="22"/>
        </w:rPr>
      </w:pPr>
    </w:p>
    <w:p w:rsidR="00950AA6" w:rsidRDefault="00950AA6" w:rsidP="00E4560A">
      <w:pPr>
        <w:pStyle w:val="Heading3"/>
        <w:spacing w:before="0" w:after="0"/>
      </w:pPr>
      <w:r w:rsidRPr="0090046B">
        <w:t>Verification</w:t>
      </w:r>
    </w:p>
    <w:p w:rsidR="00E4560A" w:rsidRPr="00E3234B" w:rsidRDefault="00E4560A" w:rsidP="00E4560A">
      <w:pPr>
        <w:spacing w:before="0" w:after="0"/>
        <w:rPr>
          <w:sz w:val="22"/>
          <w:szCs w:val="22"/>
        </w:rPr>
      </w:pPr>
    </w:p>
    <w:p w:rsidR="007F000B" w:rsidRPr="007F000B" w:rsidRDefault="007F000B" w:rsidP="00F359FF">
      <w:pPr>
        <w:pStyle w:val="ITEAP3"/>
      </w:pPr>
      <w:r w:rsidRPr="007F000B">
        <w:t>Responsibility for Verification</w:t>
      </w:r>
      <w:r w:rsidR="004377EF">
        <w:t xml:space="preserve">, Planning and Conducting test events </w:t>
      </w:r>
      <w:r w:rsidRPr="007F000B">
        <w:t xml:space="preserve">lies with the </w:t>
      </w:r>
      <w:r w:rsidR="00E3234B">
        <w:t>equipment Suppliers</w:t>
      </w:r>
      <w:r w:rsidRPr="007F000B">
        <w:t xml:space="preserve">.  The </w:t>
      </w:r>
      <w:r w:rsidR="00E3234B">
        <w:t xml:space="preserve">Suppliers </w:t>
      </w:r>
      <w:r w:rsidRPr="007F000B">
        <w:t xml:space="preserve">acceptance events </w:t>
      </w:r>
      <w:r w:rsidR="004377EF">
        <w:t>will</w:t>
      </w:r>
      <w:r w:rsidRPr="007F000B">
        <w:t xml:space="preserve"> demonstrate the success </w:t>
      </w:r>
      <w:r w:rsidR="004377EF">
        <w:t>criteria defined in the SRD having</w:t>
      </w:r>
      <w:r w:rsidRPr="007F000B">
        <w:t xml:space="preserve"> been met to the </w:t>
      </w:r>
      <w:r w:rsidR="00E3234B">
        <w:t>ITEA WG</w:t>
      </w:r>
      <w:r w:rsidRPr="007F000B">
        <w:t xml:space="preserve">s satisfaction.  The </w:t>
      </w:r>
      <w:r w:rsidR="00E3234B">
        <w:t>Suppliers</w:t>
      </w:r>
      <w:r w:rsidRPr="007F000B">
        <w:t xml:space="preserve"> will document all tests conducted in Test Reports, which will then be submitted to the </w:t>
      </w:r>
      <w:r w:rsidR="00E3234B">
        <w:t>ITEA WG</w:t>
      </w:r>
      <w:r w:rsidR="00C87F49">
        <w:t xml:space="preserve"> for </w:t>
      </w:r>
      <w:r w:rsidR="002E3547">
        <w:t>evaluation and</w:t>
      </w:r>
      <w:r w:rsidR="00C87F49">
        <w:t xml:space="preserve"> approval</w:t>
      </w:r>
      <w:r w:rsidRPr="007F000B">
        <w:t xml:space="preserve">.  </w:t>
      </w:r>
      <w:r w:rsidR="00C87F49">
        <w:t>T</w:t>
      </w:r>
      <w:r w:rsidRPr="007F000B">
        <w:t xml:space="preserve">he </w:t>
      </w:r>
      <w:r w:rsidR="00E3234B">
        <w:t>t</w:t>
      </w:r>
      <w:r w:rsidRPr="007F000B">
        <w:t xml:space="preserve">est </w:t>
      </w:r>
      <w:r w:rsidR="00E3234B">
        <w:t>r</w:t>
      </w:r>
      <w:r w:rsidRPr="007F000B">
        <w:t xml:space="preserve">eport </w:t>
      </w:r>
      <w:r w:rsidR="00C87F49">
        <w:t xml:space="preserve">will be </w:t>
      </w:r>
      <w:r w:rsidRPr="007F000B">
        <w:t>recorded in the VVRM.</w:t>
      </w:r>
      <w:r w:rsidR="00326B6F">
        <w:t xml:space="preserve">  In addition the non equipment acceptance will also be provided when delivered.</w:t>
      </w:r>
    </w:p>
    <w:p w:rsidR="007F000B" w:rsidRPr="003D4545" w:rsidRDefault="007F000B" w:rsidP="00E4560A">
      <w:pPr>
        <w:spacing w:before="0" w:after="0"/>
        <w:rPr>
          <w:sz w:val="22"/>
          <w:szCs w:val="22"/>
        </w:rPr>
      </w:pPr>
    </w:p>
    <w:p w:rsidR="00E4560A" w:rsidRDefault="00E4560A" w:rsidP="00E4560A">
      <w:pPr>
        <w:pStyle w:val="Heading3"/>
        <w:spacing w:before="0" w:after="0"/>
      </w:pPr>
      <w:r w:rsidRPr="0090046B">
        <w:t>V</w:t>
      </w:r>
      <w:r>
        <w:t>alidation</w:t>
      </w:r>
    </w:p>
    <w:p w:rsidR="0090046B" w:rsidRDefault="0090046B" w:rsidP="002746C6">
      <w:pPr>
        <w:pStyle w:val="Default"/>
        <w:ind w:left="578"/>
        <w:rPr>
          <w:rFonts w:ascii="Arial" w:hAnsi="Arial" w:cs="Arial"/>
          <w:sz w:val="22"/>
          <w:szCs w:val="22"/>
        </w:rPr>
      </w:pPr>
    </w:p>
    <w:p w:rsidR="007F000B" w:rsidRPr="007F000B" w:rsidRDefault="007F000B" w:rsidP="00F359FF">
      <w:pPr>
        <w:pStyle w:val="ITEAP3"/>
      </w:pPr>
      <w:r>
        <w:t xml:space="preserve">Validation is primarily an </w:t>
      </w:r>
      <w:r w:rsidR="00E3234B">
        <w:t>ITEA WG</w:t>
      </w:r>
      <w:r>
        <w:t xml:space="preserve"> activity.  The ITEA RM along with the SI will maintain a DOORS database conta</w:t>
      </w:r>
      <w:r w:rsidR="00E14D9A">
        <w:t>ining links showing which SRs</w:t>
      </w:r>
      <w:r>
        <w:t xml:space="preserve"> satisfy each UR.  </w:t>
      </w:r>
      <w:r w:rsidR="00E3234B">
        <w:t>Supplier</w:t>
      </w:r>
      <w:r>
        <w:t xml:space="preserve"> generated </w:t>
      </w:r>
      <w:r w:rsidR="00703562">
        <w:t xml:space="preserve">evidence </w:t>
      </w:r>
      <w:r>
        <w:t>against the SRs will inform validation of parent U</w:t>
      </w:r>
      <w:r w:rsidR="00E14D9A">
        <w:t>R</w:t>
      </w:r>
      <w:r w:rsidR="00C87F49">
        <w:t>s</w:t>
      </w:r>
      <w:r>
        <w:t xml:space="preserve"> but situations may occur where the sum of the SR verification evidence is insufficient to validate the parent U</w:t>
      </w:r>
      <w:r w:rsidR="00E14D9A">
        <w:t>R</w:t>
      </w:r>
      <w:r w:rsidR="00C87F49">
        <w:t>s</w:t>
      </w:r>
      <w:r>
        <w:t>.  In these instances D</w:t>
      </w:r>
      <w:r w:rsidR="00E14D9A">
        <w:t>L</w:t>
      </w:r>
      <w:r>
        <w:t>oD owners will be required to conduct the necessary validation to provide the necessary evidence.  Results of the V&amp;V activities will be documented by the ITEA RM and SI into the VVRM</w:t>
      </w:r>
      <w:r w:rsidRPr="007F000B">
        <w:t>.</w:t>
      </w:r>
    </w:p>
    <w:p w:rsidR="00E4560A" w:rsidRDefault="00E4560A" w:rsidP="00E4560A">
      <w:pPr>
        <w:pStyle w:val="Default"/>
        <w:ind w:left="1080"/>
        <w:rPr>
          <w:rFonts w:ascii="Arial" w:hAnsi="Arial" w:cs="Arial"/>
          <w:sz w:val="22"/>
          <w:szCs w:val="22"/>
        </w:rPr>
      </w:pPr>
    </w:p>
    <w:p w:rsidR="00E4560A" w:rsidRDefault="00E4560A" w:rsidP="00E4560A">
      <w:pPr>
        <w:pStyle w:val="Heading3"/>
        <w:spacing w:before="0" w:after="0"/>
      </w:pPr>
      <w:r>
        <w:t>Acceptance</w:t>
      </w:r>
    </w:p>
    <w:p w:rsidR="00170A56" w:rsidRDefault="00170A56" w:rsidP="002746C6">
      <w:pPr>
        <w:pStyle w:val="Default"/>
        <w:ind w:left="578"/>
        <w:rPr>
          <w:rFonts w:ascii="Arial" w:hAnsi="Arial" w:cs="Arial"/>
          <w:sz w:val="22"/>
          <w:szCs w:val="22"/>
        </w:rPr>
      </w:pPr>
    </w:p>
    <w:p w:rsidR="007F000B" w:rsidRPr="007F000B" w:rsidRDefault="007F000B" w:rsidP="00F359FF">
      <w:pPr>
        <w:pStyle w:val="ITEAP3"/>
      </w:pPr>
      <w:r>
        <w:t xml:space="preserve">The Verification and Validation of evidence to enable Acceptance of </w:t>
      </w:r>
      <w:r w:rsidR="00E3234B">
        <w:t>PGMU equipment</w:t>
      </w:r>
      <w:r>
        <w:t xml:space="preserve"> will include the following activities:</w:t>
      </w:r>
    </w:p>
    <w:p w:rsidR="007F000B" w:rsidRDefault="007F000B" w:rsidP="002746C6">
      <w:pPr>
        <w:pStyle w:val="Default"/>
        <w:ind w:left="578"/>
        <w:rPr>
          <w:rFonts w:ascii="Arial" w:hAnsi="Arial" w:cs="Arial"/>
          <w:sz w:val="22"/>
          <w:szCs w:val="22"/>
        </w:rPr>
      </w:pPr>
    </w:p>
    <w:p w:rsidR="00170A56" w:rsidRDefault="00170A56" w:rsidP="00B65732">
      <w:pPr>
        <w:pStyle w:val="Default"/>
        <w:numPr>
          <w:ilvl w:val="0"/>
          <w:numId w:val="27"/>
        </w:numPr>
        <w:tabs>
          <w:tab w:val="clear" w:pos="1298"/>
          <w:tab w:val="num" w:pos="1080"/>
        </w:tabs>
        <w:ind w:left="1080" w:firstLine="0"/>
        <w:rPr>
          <w:rFonts w:ascii="Arial" w:hAnsi="Arial" w:cs="Arial"/>
          <w:sz w:val="22"/>
          <w:szCs w:val="22"/>
        </w:rPr>
      </w:pPr>
      <w:r>
        <w:rPr>
          <w:rFonts w:ascii="Arial" w:hAnsi="Arial" w:cs="Arial"/>
          <w:sz w:val="22"/>
          <w:szCs w:val="22"/>
        </w:rPr>
        <w:t xml:space="preserve">Acceptance </w:t>
      </w:r>
      <w:r w:rsidR="002E3547">
        <w:rPr>
          <w:rFonts w:ascii="Arial" w:hAnsi="Arial" w:cs="Arial"/>
          <w:sz w:val="22"/>
          <w:szCs w:val="22"/>
        </w:rPr>
        <w:t xml:space="preserve">of each equipment Lot </w:t>
      </w:r>
      <w:r>
        <w:rPr>
          <w:rFonts w:ascii="Arial" w:hAnsi="Arial" w:cs="Arial"/>
          <w:sz w:val="22"/>
          <w:szCs w:val="22"/>
        </w:rPr>
        <w:t>from industry of the contracted elements of the system that are covered b</w:t>
      </w:r>
      <w:r w:rsidR="00E3234B">
        <w:rPr>
          <w:rFonts w:ascii="Arial" w:hAnsi="Arial" w:cs="Arial"/>
          <w:sz w:val="22"/>
          <w:szCs w:val="22"/>
        </w:rPr>
        <w:t xml:space="preserve">y the </w:t>
      </w:r>
      <w:r w:rsidR="002E3547">
        <w:rPr>
          <w:rFonts w:ascii="Arial" w:hAnsi="Arial" w:cs="Arial"/>
          <w:sz w:val="22"/>
          <w:szCs w:val="22"/>
        </w:rPr>
        <w:t>TES and GTR</w:t>
      </w:r>
      <w:r w:rsidR="00E3234B">
        <w:rPr>
          <w:rFonts w:ascii="Arial" w:hAnsi="Arial" w:cs="Arial"/>
          <w:sz w:val="22"/>
          <w:szCs w:val="22"/>
        </w:rPr>
        <w:t xml:space="preserve"> – Contract Acceptance</w:t>
      </w:r>
      <w:r w:rsidR="002E3547">
        <w:rPr>
          <w:rFonts w:ascii="Arial" w:hAnsi="Arial" w:cs="Arial"/>
          <w:sz w:val="22"/>
          <w:szCs w:val="22"/>
        </w:rPr>
        <w:t>s</w:t>
      </w:r>
      <w:r w:rsidR="00E3234B">
        <w:rPr>
          <w:rFonts w:ascii="Arial" w:hAnsi="Arial" w:cs="Arial"/>
          <w:sz w:val="22"/>
          <w:szCs w:val="22"/>
        </w:rPr>
        <w:t>;</w:t>
      </w:r>
    </w:p>
    <w:p w:rsidR="00170A56" w:rsidRDefault="00170A56" w:rsidP="00170A56">
      <w:pPr>
        <w:pStyle w:val="Default"/>
        <w:rPr>
          <w:rFonts w:ascii="Arial" w:hAnsi="Arial" w:cs="Arial"/>
          <w:sz w:val="22"/>
          <w:szCs w:val="22"/>
        </w:rPr>
      </w:pPr>
    </w:p>
    <w:p w:rsidR="00170A56" w:rsidRDefault="00170A56" w:rsidP="00B65732">
      <w:pPr>
        <w:pStyle w:val="Default"/>
        <w:numPr>
          <w:ilvl w:val="0"/>
          <w:numId w:val="27"/>
        </w:numPr>
        <w:tabs>
          <w:tab w:val="clear" w:pos="1298"/>
          <w:tab w:val="num" w:pos="1080"/>
        </w:tabs>
        <w:ind w:left="1080" w:firstLine="0"/>
        <w:rPr>
          <w:rFonts w:ascii="Arial" w:hAnsi="Arial" w:cs="Arial"/>
          <w:sz w:val="22"/>
          <w:szCs w:val="22"/>
        </w:rPr>
      </w:pPr>
      <w:r>
        <w:rPr>
          <w:rFonts w:ascii="Arial" w:hAnsi="Arial" w:cs="Arial"/>
          <w:sz w:val="22"/>
          <w:szCs w:val="22"/>
        </w:rPr>
        <w:t>Acceptance of those elements of the system and capability across the D</w:t>
      </w:r>
      <w:r w:rsidR="00E14D9A">
        <w:rPr>
          <w:rFonts w:ascii="Arial" w:hAnsi="Arial" w:cs="Arial"/>
          <w:sz w:val="22"/>
          <w:szCs w:val="22"/>
        </w:rPr>
        <w:t>L</w:t>
      </w:r>
      <w:r>
        <w:rPr>
          <w:rFonts w:ascii="Arial" w:hAnsi="Arial" w:cs="Arial"/>
          <w:sz w:val="22"/>
          <w:szCs w:val="22"/>
        </w:rPr>
        <w:t xml:space="preserve">oD elements that are covered by the </w:t>
      </w:r>
      <w:r w:rsidR="002E3547">
        <w:rPr>
          <w:rFonts w:ascii="Arial" w:hAnsi="Arial" w:cs="Arial"/>
          <w:sz w:val="22"/>
          <w:szCs w:val="22"/>
        </w:rPr>
        <w:t>S</w:t>
      </w:r>
      <w:r>
        <w:rPr>
          <w:rFonts w:ascii="Arial" w:hAnsi="Arial" w:cs="Arial"/>
          <w:sz w:val="22"/>
          <w:szCs w:val="22"/>
        </w:rPr>
        <w:t>RD – System</w:t>
      </w:r>
      <w:r w:rsidR="00E3234B">
        <w:rPr>
          <w:rFonts w:ascii="Arial" w:hAnsi="Arial" w:cs="Arial"/>
          <w:sz w:val="22"/>
          <w:szCs w:val="22"/>
        </w:rPr>
        <w:t>s Acceptance;</w:t>
      </w:r>
    </w:p>
    <w:p w:rsidR="00170A56" w:rsidRDefault="00170A56" w:rsidP="00170A56">
      <w:pPr>
        <w:pStyle w:val="Default"/>
        <w:rPr>
          <w:rFonts w:ascii="Arial" w:hAnsi="Arial" w:cs="Arial"/>
          <w:sz w:val="22"/>
          <w:szCs w:val="22"/>
        </w:rPr>
      </w:pPr>
    </w:p>
    <w:p w:rsidR="00170A56" w:rsidRDefault="00170A56" w:rsidP="00B65732">
      <w:pPr>
        <w:pStyle w:val="Default"/>
        <w:numPr>
          <w:ilvl w:val="0"/>
          <w:numId w:val="27"/>
        </w:numPr>
        <w:tabs>
          <w:tab w:val="clear" w:pos="1298"/>
          <w:tab w:val="num" w:pos="1080"/>
        </w:tabs>
        <w:ind w:left="1080" w:firstLine="0"/>
        <w:rPr>
          <w:rFonts w:ascii="Arial" w:hAnsi="Arial" w:cs="Arial"/>
          <w:sz w:val="22"/>
          <w:szCs w:val="22"/>
        </w:rPr>
      </w:pPr>
      <w:r>
        <w:rPr>
          <w:rFonts w:ascii="Arial" w:hAnsi="Arial" w:cs="Arial"/>
          <w:sz w:val="22"/>
          <w:szCs w:val="22"/>
        </w:rPr>
        <w:t>Acceptance of the whole sys</w:t>
      </w:r>
      <w:r w:rsidR="009E013E">
        <w:rPr>
          <w:rFonts w:ascii="Arial" w:hAnsi="Arial" w:cs="Arial"/>
          <w:sz w:val="22"/>
          <w:szCs w:val="22"/>
        </w:rPr>
        <w:t>t</w:t>
      </w:r>
      <w:r>
        <w:rPr>
          <w:rFonts w:ascii="Arial" w:hAnsi="Arial" w:cs="Arial"/>
          <w:sz w:val="22"/>
          <w:szCs w:val="22"/>
        </w:rPr>
        <w:t>em and capability</w:t>
      </w:r>
      <w:r w:rsidR="002E3547">
        <w:rPr>
          <w:rFonts w:ascii="Arial" w:hAnsi="Arial" w:cs="Arial"/>
          <w:sz w:val="22"/>
          <w:szCs w:val="22"/>
        </w:rPr>
        <w:t xml:space="preserve"> contained in the URD </w:t>
      </w:r>
      <w:r>
        <w:rPr>
          <w:rFonts w:ascii="Arial" w:hAnsi="Arial" w:cs="Arial"/>
          <w:sz w:val="22"/>
          <w:szCs w:val="22"/>
        </w:rPr>
        <w:t>across all D</w:t>
      </w:r>
      <w:r w:rsidR="00E14D9A">
        <w:rPr>
          <w:rFonts w:ascii="Arial" w:hAnsi="Arial" w:cs="Arial"/>
          <w:sz w:val="22"/>
          <w:szCs w:val="22"/>
        </w:rPr>
        <w:t>L</w:t>
      </w:r>
      <w:r>
        <w:rPr>
          <w:rFonts w:ascii="Arial" w:hAnsi="Arial" w:cs="Arial"/>
          <w:sz w:val="22"/>
          <w:szCs w:val="22"/>
        </w:rPr>
        <w:t>oDs by N</w:t>
      </w:r>
      <w:r w:rsidR="002E3547">
        <w:rPr>
          <w:rFonts w:ascii="Arial" w:hAnsi="Arial" w:cs="Arial"/>
          <w:sz w:val="22"/>
          <w:szCs w:val="22"/>
        </w:rPr>
        <w:t>CHQ</w:t>
      </w:r>
      <w:r>
        <w:rPr>
          <w:rFonts w:ascii="Arial" w:hAnsi="Arial" w:cs="Arial"/>
          <w:sz w:val="22"/>
          <w:szCs w:val="22"/>
        </w:rPr>
        <w:t xml:space="preserve"> which leads to declaration </w:t>
      </w:r>
      <w:r w:rsidR="00E3234B">
        <w:rPr>
          <w:rFonts w:ascii="Arial" w:hAnsi="Arial" w:cs="Arial"/>
          <w:sz w:val="22"/>
          <w:szCs w:val="22"/>
        </w:rPr>
        <w:t xml:space="preserve">of </w:t>
      </w:r>
      <w:r w:rsidR="00C87F49">
        <w:rPr>
          <w:rFonts w:ascii="Arial" w:hAnsi="Arial" w:cs="Arial"/>
          <w:sz w:val="22"/>
          <w:szCs w:val="22"/>
        </w:rPr>
        <w:t>IOC</w:t>
      </w:r>
      <w:r w:rsidR="00E3234B">
        <w:rPr>
          <w:rFonts w:ascii="Arial" w:hAnsi="Arial" w:cs="Arial"/>
          <w:sz w:val="22"/>
          <w:szCs w:val="22"/>
        </w:rPr>
        <w:t>;</w:t>
      </w:r>
    </w:p>
    <w:p w:rsidR="00170A56" w:rsidRDefault="00170A56" w:rsidP="00170A56">
      <w:pPr>
        <w:pStyle w:val="Default"/>
        <w:rPr>
          <w:rFonts w:ascii="Arial" w:hAnsi="Arial" w:cs="Arial"/>
          <w:sz w:val="22"/>
          <w:szCs w:val="22"/>
        </w:rPr>
      </w:pPr>
    </w:p>
    <w:p w:rsidR="00170A56" w:rsidRDefault="00170A56" w:rsidP="00B65732">
      <w:pPr>
        <w:pStyle w:val="Default"/>
        <w:numPr>
          <w:ilvl w:val="0"/>
          <w:numId w:val="27"/>
        </w:numPr>
        <w:tabs>
          <w:tab w:val="clear" w:pos="1298"/>
          <w:tab w:val="num" w:pos="1080"/>
        </w:tabs>
        <w:ind w:left="1080" w:firstLine="0"/>
        <w:rPr>
          <w:rFonts w:ascii="Arial" w:hAnsi="Arial" w:cs="Arial"/>
          <w:sz w:val="22"/>
          <w:szCs w:val="22"/>
        </w:rPr>
      </w:pPr>
      <w:r>
        <w:rPr>
          <w:rFonts w:ascii="Arial" w:hAnsi="Arial" w:cs="Arial"/>
          <w:sz w:val="22"/>
          <w:szCs w:val="22"/>
        </w:rPr>
        <w:t>The declaration of FOC</w:t>
      </w:r>
      <w:r w:rsidR="00703562">
        <w:rPr>
          <w:rFonts w:ascii="Arial" w:hAnsi="Arial" w:cs="Arial"/>
          <w:sz w:val="22"/>
          <w:szCs w:val="22"/>
        </w:rPr>
        <w:t xml:space="preserve"> by NCHQ</w:t>
      </w:r>
      <w:r>
        <w:rPr>
          <w:rFonts w:ascii="Arial" w:hAnsi="Arial" w:cs="Arial"/>
          <w:sz w:val="22"/>
          <w:szCs w:val="22"/>
        </w:rPr>
        <w:t>.</w:t>
      </w:r>
    </w:p>
    <w:p w:rsidR="009F79D3" w:rsidRDefault="009F79D3" w:rsidP="009F79D3">
      <w:pPr>
        <w:pStyle w:val="Default"/>
        <w:rPr>
          <w:rFonts w:ascii="Arial" w:hAnsi="Arial" w:cs="Arial"/>
          <w:sz w:val="22"/>
          <w:szCs w:val="22"/>
        </w:rPr>
      </w:pPr>
    </w:p>
    <w:p w:rsidR="007A6F8A" w:rsidRPr="007A6F8A" w:rsidRDefault="007A6F8A" w:rsidP="002746C6">
      <w:pPr>
        <w:pStyle w:val="Heading2"/>
        <w:spacing w:before="0" w:after="0"/>
        <w:jc w:val="left"/>
        <w:rPr>
          <w:iCs w:val="0"/>
          <w:sz w:val="22"/>
          <w:szCs w:val="22"/>
        </w:rPr>
      </w:pPr>
      <w:bookmarkStart w:id="148" w:name="_Toc411858819"/>
      <w:r w:rsidRPr="007A6F8A">
        <w:rPr>
          <w:iCs w:val="0"/>
          <w:sz w:val="22"/>
          <w:szCs w:val="22"/>
        </w:rPr>
        <w:t>Acceptance Process</w:t>
      </w:r>
      <w:bookmarkEnd w:id="148"/>
    </w:p>
    <w:p w:rsidR="00B34C42" w:rsidRDefault="00B34C42" w:rsidP="002746C6">
      <w:pPr>
        <w:pStyle w:val="Default"/>
        <w:ind w:left="578"/>
        <w:rPr>
          <w:rFonts w:ascii="Arial" w:hAnsi="Arial" w:cs="Arial"/>
          <w:sz w:val="22"/>
          <w:szCs w:val="22"/>
        </w:rPr>
      </w:pPr>
    </w:p>
    <w:p w:rsidR="007F000B" w:rsidRDefault="007F000B" w:rsidP="00F359FF">
      <w:pPr>
        <w:pStyle w:val="ITEAP3"/>
      </w:pPr>
      <w:r>
        <w:t xml:space="preserve">The responsibility for defining the Acceptance outputs listed above and therefore the detailed process by which they are created will be defined in a later iteration of this document once the Acceptance </w:t>
      </w:r>
      <w:r w:rsidR="00C87F49">
        <w:t>Authority</w:t>
      </w:r>
      <w:r>
        <w:t xml:space="preserve"> has been fully defined and agreed.</w:t>
      </w:r>
    </w:p>
    <w:p w:rsidR="007F000B" w:rsidRDefault="007F000B" w:rsidP="00F359FF">
      <w:pPr>
        <w:pStyle w:val="ITEAP3"/>
        <w:numPr>
          <w:ilvl w:val="0"/>
          <w:numId w:val="0"/>
        </w:numPr>
      </w:pPr>
    </w:p>
    <w:p w:rsidR="007F000B" w:rsidRDefault="007F000B" w:rsidP="00F359FF">
      <w:pPr>
        <w:pStyle w:val="ITEAP3"/>
      </w:pPr>
      <w:r>
        <w:t>During the design process Approvals and Acceptance are effectively conducted in parallel.  Design deliverables are agreed regularly between PGMU PT, NDP, SI</w:t>
      </w:r>
      <w:r w:rsidR="00C87F49">
        <w:t>, DMS</w:t>
      </w:r>
      <w:r>
        <w:t xml:space="preserve"> and the Supplier</w:t>
      </w:r>
      <w:r w:rsidR="00E3234B">
        <w:t>s</w:t>
      </w:r>
      <w:r>
        <w:t xml:space="preserve">.  Only on agreement </w:t>
      </w:r>
      <w:r w:rsidR="00C87F49">
        <w:t xml:space="preserve">of the CDR </w:t>
      </w:r>
      <w:r>
        <w:t>will the Supplier</w:t>
      </w:r>
      <w:r w:rsidR="00E3234B">
        <w:t>s</w:t>
      </w:r>
      <w:r>
        <w:t xml:space="preserve"> be allowed to start the build of their equipment.</w:t>
      </w:r>
    </w:p>
    <w:p w:rsidR="007F000B" w:rsidRDefault="007F000B" w:rsidP="00F359FF">
      <w:pPr>
        <w:pStyle w:val="ITEAP3"/>
        <w:numPr>
          <w:ilvl w:val="0"/>
          <w:numId w:val="0"/>
        </w:numPr>
      </w:pPr>
    </w:p>
    <w:p w:rsidR="007F000B" w:rsidRPr="007F000B" w:rsidRDefault="007F000B" w:rsidP="00F359FF">
      <w:pPr>
        <w:pStyle w:val="ITEAP3"/>
      </w:pPr>
      <w:r>
        <w:t>Progressive assurance will involve gathering and evaluating acceptance events throughout the process and will include the following activities:</w:t>
      </w:r>
    </w:p>
    <w:p w:rsidR="00772380" w:rsidRDefault="00772380" w:rsidP="002746C6">
      <w:pPr>
        <w:pStyle w:val="Bullet"/>
        <w:numPr>
          <w:ilvl w:val="0"/>
          <w:numId w:val="0"/>
        </w:numPr>
        <w:spacing w:before="0"/>
        <w:ind w:left="578"/>
      </w:pPr>
    </w:p>
    <w:p w:rsidR="00772380" w:rsidRDefault="00772380" w:rsidP="00B65732">
      <w:pPr>
        <w:pStyle w:val="Bullet"/>
        <w:numPr>
          <w:ilvl w:val="0"/>
          <w:numId w:val="26"/>
        </w:numPr>
        <w:tabs>
          <w:tab w:val="clear" w:pos="1298"/>
          <w:tab w:val="num" w:pos="1080"/>
        </w:tabs>
        <w:spacing w:before="0"/>
        <w:ind w:left="1080" w:firstLine="0"/>
      </w:pPr>
      <w:r>
        <w:t>Confidence building through design, modelling and test evidence gathered both for agreed calendar driven project reports and event dr</w:t>
      </w:r>
      <w:r w:rsidR="00E3234B">
        <w:t>iven ITEA project milestones;</w:t>
      </w:r>
    </w:p>
    <w:p w:rsidR="00E02E80" w:rsidRDefault="00E02E80" w:rsidP="00E02E80">
      <w:pPr>
        <w:pStyle w:val="Bullet"/>
        <w:numPr>
          <w:ilvl w:val="0"/>
          <w:numId w:val="0"/>
        </w:numPr>
        <w:spacing w:before="0"/>
        <w:ind w:left="1080"/>
      </w:pPr>
    </w:p>
    <w:p w:rsidR="00772380" w:rsidRDefault="00772380" w:rsidP="00B65732">
      <w:pPr>
        <w:pStyle w:val="Bullet"/>
        <w:numPr>
          <w:ilvl w:val="0"/>
          <w:numId w:val="26"/>
        </w:numPr>
        <w:tabs>
          <w:tab w:val="clear" w:pos="1298"/>
          <w:tab w:val="num" w:pos="1080"/>
        </w:tabs>
        <w:spacing w:before="0"/>
        <w:ind w:left="1080" w:firstLine="0"/>
      </w:pPr>
      <w:r>
        <w:t xml:space="preserve">Technical and project risk mitigation for identified risks held in the ITEA Risk </w:t>
      </w:r>
      <w:r w:rsidR="00E02E80">
        <w:t>Registry</w:t>
      </w:r>
      <w:r w:rsidR="00E3234B">
        <w:t>;</w:t>
      </w:r>
    </w:p>
    <w:p w:rsidR="00E14D9A" w:rsidRDefault="00E14D9A" w:rsidP="00E14D9A">
      <w:pPr>
        <w:pStyle w:val="Bullet"/>
        <w:numPr>
          <w:ilvl w:val="0"/>
          <w:numId w:val="0"/>
        </w:numPr>
        <w:spacing w:before="0"/>
      </w:pPr>
    </w:p>
    <w:p w:rsidR="00E02E80" w:rsidRDefault="00E02E80" w:rsidP="00B65732">
      <w:pPr>
        <w:pStyle w:val="Bullet"/>
        <w:numPr>
          <w:ilvl w:val="0"/>
          <w:numId w:val="26"/>
        </w:numPr>
        <w:tabs>
          <w:tab w:val="clear" w:pos="1298"/>
          <w:tab w:val="num" w:pos="1080"/>
        </w:tabs>
        <w:spacing w:before="0"/>
        <w:ind w:left="1080" w:firstLine="0"/>
      </w:pPr>
      <w:r>
        <w:t>Technical and Project assurance through fo</w:t>
      </w:r>
      <w:r w:rsidR="00E3234B">
        <w:t>rmal design and project reviews;</w:t>
      </w:r>
    </w:p>
    <w:p w:rsidR="009F79D3" w:rsidRDefault="009F79D3" w:rsidP="009F79D3">
      <w:pPr>
        <w:pStyle w:val="Bullet"/>
        <w:numPr>
          <w:ilvl w:val="0"/>
          <w:numId w:val="0"/>
        </w:numPr>
        <w:spacing w:before="0"/>
      </w:pPr>
    </w:p>
    <w:p w:rsidR="00E02E80" w:rsidRDefault="00E02E80" w:rsidP="00B65732">
      <w:pPr>
        <w:pStyle w:val="Bullet"/>
        <w:numPr>
          <w:ilvl w:val="0"/>
          <w:numId w:val="26"/>
        </w:numPr>
        <w:tabs>
          <w:tab w:val="clear" w:pos="1298"/>
          <w:tab w:val="num" w:pos="1080"/>
        </w:tabs>
        <w:spacing w:before="0"/>
        <w:ind w:left="1080" w:firstLine="0"/>
      </w:pPr>
      <w:r>
        <w:t>Incrementally building up acceptance, as definite evidence is gathered</w:t>
      </w:r>
      <w:r w:rsidR="00E3234B">
        <w:t xml:space="preserve"> over time to populate the VVRM;</w:t>
      </w:r>
    </w:p>
    <w:p w:rsidR="00E02E80" w:rsidRDefault="00E02E80" w:rsidP="00E02E80">
      <w:pPr>
        <w:pStyle w:val="Bullet"/>
        <w:numPr>
          <w:ilvl w:val="0"/>
          <w:numId w:val="0"/>
        </w:numPr>
        <w:spacing w:before="0"/>
      </w:pPr>
    </w:p>
    <w:p w:rsidR="00E02E80" w:rsidRDefault="00E3234B" w:rsidP="00B65732">
      <w:pPr>
        <w:pStyle w:val="Bullet"/>
        <w:numPr>
          <w:ilvl w:val="0"/>
          <w:numId w:val="26"/>
        </w:numPr>
        <w:tabs>
          <w:tab w:val="clear" w:pos="1298"/>
          <w:tab w:val="num" w:pos="1080"/>
        </w:tabs>
        <w:spacing w:before="0"/>
        <w:ind w:left="1080" w:firstLine="0"/>
      </w:pPr>
      <w:r>
        <w:t>Modelling;</w:t>
      </w:r>
    </w:p>
    <w:p w:rsidR="009F79D3" w:rsidRDefault="009F79D3" w:rsidP="009F79D3">
      <w:pPr>
        <w:pStyle w:val="Bullet"/>
        <w:numPr>
          <w:ilvl w:val="0"/>
          <w:numId w:val="0"/>
        </w:numPr>
        <w:spacing w:before="0"/>
      </w:pPr>
    </w:p>
    <w:p w:rsidR="00E02E80" w:rsidRDefault="00E3234B" w:rsidP="00B65732">
      <w:pPr>
        <w:pStyle w:val="Bullet"/>
        <w:numPr>
          <w:ilvl w:val="0"/>
          <w:numId w:val="26"/>
        </w:numPr>
        <w:tabs>
          <w:tab w:val="clear" w:pos="1298"/>
          <w:tab w:val="num" w:pos="1080"/>
        </w:tabs>
        <w:spacing w:before="0"/>
        <w:ind w:left="1080" w:firstLine="0"/>
      </w:pPr>
      <w:r>
        <w:t>Inspections;</w:t>
      </w:r>
    </w:p>
    <w:p w:rsidR="00E02E80" w:rsidRDefault="00E02E80" w:rsidP="00E02E80">
      <w:pPr>
        <w:pStyle w:val="Bullet"/>
        <w:numPr>
          <w:ilvl w:val="0"/>
          <w:numId w:val="0"/>
        </w:numPr>
        <w:spacing w:before="0"/>
      </w:pPr>
    </w:p>
    <w:p w:rsidR="00E02E80" w:rsidRDefault="00E02E80" w:rsidP="00B65732">
      <w:pPr>
        <w:pStyle w:val="Bullet"/>
        <w:numPr>
          <w:ilvl w:val="0"/>
          <w:numId w:val="26"/>
        </w:numPr>
        <w:tabs>
          <w:tab w:val="clear" w:pos="1298"/>
          <w:tab w:val="num" w:pos="1080"/>
        </w:tabs>
        <w:spacing w:before="0"/>
        <w:ind w:left="1080" w:firstLine="0"/>
      </w:pPr>
      <w:r>
        <w:t>Third Party Certification.</w:t>
      </w:r>
    </w:p>
    <w:p w:rsidR="007F000B" w:rsidRDefault="007F000B" w:rsidP="00F359FF">
      <w:pPr>
        <w:pStyle w:val="ITEAP3"/>
        <w:numPr>
          <w:ilvl w:val="0"/>
          <w:numId w:val="0"/>
        </w:numPr>
      </w:pPr>
    </w:p>
    <w:p w:rsidR="007F000B" w:rsidRPr="007F000B" w:rsidRDefault="007F000B" w:rsidP="00F359FF">
      <w:pPr>
        <w:pStyle w:val="ITEAP3"/>
      </w:pPr>
      <w:r w:rsidRPr="004279E8">
        <w:t xml:space="preserve">All test documentation including methodologies and procedures will be submitted for approval by the </w:t>
      </w:r>
      <w:r>
        <w:t>ITEA WG</w:t>
      </w:r>
      <w:r w:rsidRPr="004279E8">
        <w:t xml:space="preserve"> prior to formal acceptance testing.  Test plans and procedures will be submitted, prior to the installation of the PGMU System at the shore based facility, for each phase.  The results from formal testing, including verification of testing performance by </w:t>
      </w:r>
      <w:r>
        <w:t>Authority</w:t>
      </w:r>
      <w:r w:rsidRPr="004279E8">
        <w:t xml:space="preserve"> witnesses, will be submitted to the </w:t>
      </w:r>
      <w:r>
        <w:t>ITEA WG</w:t>
      </w:r>
      <w:r w:rsidRPr="004279E8">
        <w:t xml:space="preserve"> for approval and system acceptance</w:t>
      </w:r>
      <w:r>
        <w:t>.</w:t>
      </w:r>
    </w:p>
    <w:p w:rsidR="007F000B" w:rsidRDefault="007F000B" w:rsidP="002746C6">
      <w:pPr>
        <w:pStyle w:val="Default"/>
        <w:ind w:left="578"/>
        <w:rPr>
          <w:rFonts w:ascii="Arial" w:hAnsi="Arial" w:cs="Arial"/>
          <w:sz w:val="22"/>
          <w:szCs w:val="22"/>
        </w:rPr>
      </w:pPr>
    </w:p>
    <w:p w:rsidR="000F71E2" w:rsidRDefault="000F71E2" w:rsidP="00F359FF">
      <w:pPr>
        <w:pStyle w:val="ITEAP3"/>
      </w:pPr>
      <w:r>
        <w:t xml:space="preserve">To confirm that the levels of project, technical and system maturity have been achieved at the appropriate times, acceptance of these elements will be determined at a series of review meetings.  Recommended corrective actions will be reviewed throughout the system development lifecycle and actioned before the next design or production phase commences. </w:t>
      </w:r>
    </w:p>
    <w:p w:rsidR="000F71E2" w:rsidRDefault="000F71E2" w:rsidP="00F359FF">
      <w:pPr>
        <w:pStyle w:val="ITEAP3"/>
        <w:numPr>
          <w:ilvl w:val="0"/>
          <w:numId w:val="0"/>
        </w:numPr>
      </w:pPr>
    </w:p>
    <w:p w:rsidR="001370F6" w:rsidRDefault="00521D65" w:rsidP="002746C6">
      <w:pPr>
        <w:pStyle w:val="Heading3"/>
        <w:spacing w:before="0" w:after="0"/>
        <w:jc w:val="left"/>
        <w:rPr>
          <w:szCs w:val="22"/>
        </w:rPr>
      </w:pPr>
      <w:r>
        <w:rPr>
          <w:szCs w:val="22"/>
        </w:rPr>
        <w:t xml:space="preserve">Integrated </w:t>
      </w:r>
      <w:r w:rsidR="001370F6" w:rsidRPr="001440A9">
        <w:rPr>
          <w:szCs w:val="22"/>
        </w:rPr>
        <w:t xml:space="preserve">Test, Evaluation and Acceptance </w:t>
      </w:r>
      <w:r w:rsidR="00410C5A">
        <w:rPr>
          <w:szCs w:val="22"/>
        </w:rPr>
        <w:t>P</w:t>
      </w:r>
      <w:r w:rsidR="001370F6" w:rsidRPr="001440A9">
        <w:rPr>
          <w:szCs w:val="22"/>
        </w:rPr>
        <w:t>lan</w:t>
      </w:r>
    </w:p>
    <w:p w:rsidR="00B34C42" w:rsidRDefault="00B34C42" w:rsidP="002746C6">
      <w:pPr>
        <w:spacing w:before="0" w:after="0"/>
        <w:ind w:left="1440"/>
        <w:jc w:val="left"/>
        <w:rPr>
          <w:rFonts w:cs="Arial"/>
          <w:color w:val="000000"/>
          <w:sz w:val="22"/>
          <w:szCs w:val="22"/>
          <w:lang w:eastAsia="en-GB"/>
        </w:rPr>
      </w:pPr>
    </w:p>
    <w:p w:rsidR="007F000B" w:rsidRPr="007F000B" w:rsidRDefault="00750A41" w:rsidP="00F359FF">
      <w:pPr>
        <w:pStyle w:val="ITEAP3"/>
      </w:pPr>
      <w:r>
        <w:t>Each</w:t>
      </w:r>
      <w:r w:rsidR="007F000B" w:rsidRPr="004279E8">
        <w:t xml:space="preserve"> </w:t>
      </w:r>
      <w:r w:rsidR="00C87F49">
        <w:t>equipment s</w:t>
      </w:r>
      <w:r w:rsidR="0089341B">
        <w:t xml:space="preserve">upplier </w:t>
      </w:r>
      <w:r w:rsidR="007F000B" w:rsidRPr="004279E8">
        <w:t xml:space="preserve">is responsible for </w:t>
      </w:r>
      <w:r w:rsidR="00703562">
        <w:t>providing input into th</w:t>
      </w:r>
      <w:r w:rsidR="00521D65">
        <w:t xml:space="preserve">e ITEAP in consultation and </w:t>
      </w:r>
      <w:r w:rsidR="007F000B" w:rsidRPr="004279E8">
        <w:t xml:space="preserve">approval by </w:t>
      </w:r>
      <w:r w:rsidR="007F000B">
        <w:t>the ITEA WG</w:t>
      </w:r>
      <w:r w:rsidR="007F000B" w:rsidRPr="004279E8">
        <w:t xml:space="preserve"> for each integration phase</w:t>
      </w:r>
      <w:r w:rsidR="00521D65">
        <w:t xml:space="preserve"> to validate the system</w:t>
      </w:r>
      <w:r w:rsidR="007F000B" w:rsidRPr="004279E8">
        <w:t>.</w:t>
      </w:r>
      <w:r w:rsidR="00521D65">
        <w:t xml:space="preserve">  </w:t>
      </w:r>
      <w:r w:rsidR="000F6A27">
        <w:t xml:space="preserve">Forms of Validation that the WG will require </w:t>
      </w:r>
      <w:r w:rsidR="007F000B" w:rsidRPr="004279E8">
        <w:t>include</w:t>
      </w:r>
      <w:r w:rsidR="00C87F49">
        <w:t xml:space="preserve"> </w:t>
      </w:r>
      <w:r w:rsidR="007F000B" w:rsidRPr="001440A9">
        <w:t>but not be restricted to</w:t>
      </w:r>
      <w:r w:rsidR="007F000B">
        <w:rPr>
          <w:color w:val="000000"/>
        </w:rPr>
        <w:t>:</w:t>
      </w:r>
    </w:p>
    <w:p w:rsidR="007F000B" w:rsidRDefault="007F000B" w:rsidP="00B20848">
      <w:pPr>
        <w:pStyle w:val="ListParagraph"/>
        <w:spacing w:before="0" w:after="0"/>
        <w:jc w:val="left"/>
        <w:rPr>
          <w:rFonts w:ascii="Arial" w:hAnsi="Arial" w:cs="Arial"/>
          <w:szCs w:val="22"/>
        </w:rPr>
      </w:pPr>
    </w:p>
    <w:p w:rsidR="001370F6" w:rsidRDefault="001370F6" w:rsidP="007F000B">
      <w:pPr>
        <w:pStyle w:val="ListParagraph"/>
        <w:numPr>
          <w:ilvl w:val="0"/>
          <w:numId w:val="42"/>
        </w:numPr>
        <w:spacing w:before="0" w:after="0"/>
        <w:jc w:val="left"/>
        <w:rPr>
          <w:rFonts w:ascii="Arial" w:hAnsi="Arial" w:cs="Arial"/>
          <w:szCs w:val="22"/>
        </w:rPr>
      </w:pPr>
      <w:r w:rsidRPr="001440A9">
        <w:rPr>
          <w:rFonts w:ascii="Arial" w:hAnsi="Arial" w:cs="Arial"/>
          <w:szCs w:val="22"/>
        </w:rPr>
        <w:t>Certificates of Conformity</w:t>
      </w:r>
      <w:r w:rsidR="00EC170D">
        <w:rPr>
          <w:rFonts w:ascii="Arial" w:hAnsi="Arial" w:cs="Arial"/>
          <w:szCs w:val="22"/>
        </w:rPr>
        <w:t>;</w:t>
      </w:r>
    </w:p>
    <w:p w:rsidR="009E013E" w:rsidRPr="001440A9" w:rsidRDefault="009E013E" w:rsidP="009E013E">
      <w:pPr>
        <w:pStyle w:val="ListParagraph"/>
        <w:spacing w:before="0" w:after="0"/>
        <w:ind w:left="2268"/>
        <w:jc w:val="left"/>
        <w:rPr>
          <w:rFonts w:ascii="Arial" w:hAnsi="Arial" w:cs="Arial"/>
          <w:szCs w:val="22"/>
        </w:rPr>
      </w:pPr>
    </w:p>
    <w:p w:rsidR="001370F6" w:rsidRDefault="00EC170D" w:rsidP="00CE48D8">
      <w:pPr>
        <w:pStyle w:val="ListParagraph"/>
        <w:numPr>
          <w:ilvl w:val="0"/>
          <w:numId w:val="42"/>
        </w:numPr>
        <w:spacing w:before="0" w:after="0"/>
        <w:jc w:val="left"/>
        <w:rPr>
          <w:rFonts w:ascii="Arial" w:hAnsi="Arial" w:cs="Arial"/>
          <w:szCs w:val="22"/>
        </w:rPr>
      </w:pPr>
      <w:r>
        <w:rPr>
          <w:rFonts w:ascii="Arial" w:hAnsi="Arial" w:cs="Arial"/>
          <w:szCs w:val="22"/>
        </w:rPr>
        <w:t>Design Specifications;</w:t>
      </w:r>
    </w:p>
    <w:p w:rsidR="009E013E" w:rsidRPr="001440A9" w:rsidRDefault="009E013E" w:rsidP="009E013E">
      <w:pPr>
        <w:pStyle w:val="ListParagraph"/>
        <w:spacing w:before="0" w:after="0"/>
        <w:ind w:left="0"/>
        <w:jc w:val="left"/>
        <w:rPr>
          <w:rFonts w:ascii="Arial" w:hAnsi="Arial" w:cs="Arial"/>
          <w:szCs w:val="22"/>
        </w:rPr>
      </w:pPr>
    </w:p>
    <w:p w:rsidR="001370F6" w:rsidRDefault="001370F6" w:rsidP="00CE48D8">
      <w:pPr>
        <w:pStyle w:val="ListParagraph"/>
        <w:numPr>
          <w:ilvl w:val="0"/>
          <w:numId w:val="42"/>
        </w:numPr>
        <w:spacing w:before="0" w:after="0"/>
        <w:jc w:val="left"/>
        <w:rPr>
          <w:rFonts w:ascii="Arial" w:hAnsi="Arial" w:cs="Arial"/>
          <w:szCs w:val="22"/>
        </w:rPr>
      </w:pPr>
      <w:r w:rsidRPr="001440A9">
        <w:rPr>
          <w:rFonts w:ascii="Arial" w:hAnsi="Arial" w:cs="Arial"/>
          <w:szCs w:val="22"/>
        </w:rPr>
        <w:t>Modelling results</w:t>
      </w:r>
      <w:r w:rsidR="00EC170D">
        <w:rPr>
          <w:rFonts w:ascii="Arial" w:hAnsi="Arial" w:cs="Arial"/>
          <w:szCs w:val="22"/>
        </w:rPr>
        <w:t>;</w:t>
      </w:r>
    </w:p>
    <w:p w:rsidR="009F79D3" w:rsidRDefault="009F79D3" w:rsidP="009F79D3">
      <w:pPr>
        <w:pStyle w:val="ListParagraph"/>
        <w:spacing w:before="0" w:after="0"/>
        <w:ind w:left="0"/>
        <w:jc w:val="left"/>
        <w:rPr>
          <w:rFonts w:ascii="Arial" w:hAnsi="Arial" w:cs="Arial"/>
          <w:szCs w:val="22"/>
        </w:rPr>
      </w:pPr>
    </w:p>
    <w:p w:rsidR="001370F6" w:rsidRDefault="001370F6" w:rsidP="00CE48D8">
      <w:pPr>
        <w:pStyle w:val="ListParagraph"/>
        <w:numPr>
          <w:ilvl w:val="0"/>
          <w:numId w:val="42"/>
        </w:numPr>
        <w:spacing w:before="0" w:after="0"/>
        <w:jc w:val="left"/>
        <w:rPr>
          <w:rFonts w:ascii="Arial" w:hAnsi="Arial" w:cs="Arial"/>
          <w:szCs w:val="22"/>
        </w:rPr>
      </w:pPr>
      <w:r w:rsidRPr="001440A9">
        <w:rPr>
          <w:rFonts w:ascii="Arial" w:hAnsi="Arial" w:cs="Arial"/>
          <w:szCs w:val="22"/>
        </w:rPr>
        <w:t>Test equipment calibration certificates</w:t>
      </w:r>
      <w:r w:rsidR="00EC170D">
        <w:rPr>
          <w:rFonts w:ascii="Arial" w:hAnsi="Arial" w:cs="Arial"/>
          <w:szCs w:val="22"/>
        </w:rPr>
        <w:t>;</w:t>
      </w:r>
    </w:p>
    <w:p w:rsidR="009F79D3" w:rsidRDefault="009F79D3" w:rsidP="009F79D3">
      <w:pPr>
        <w:pStyle w:val="ListParagraph"/>
        <w:spacing w:before="0" w:after="0"/>
        <w:ind w:left="0"/>
        <w:jc w:val="left"/>
        <w:rPr>
          <w:rFonts w:ascii="Arial" w:hAnsi="Arial" w:cs="Arial"/>
          <w:szCs w:val="22"/>
        </w:rPr>
      </w:pPr>
    </w:p>
    <w:p w:rsidR="001370F6" w:rsidRDefault="00EC170D" w:rsidP="00CE48D8">
      <w:pPr>
        <w:pStyle w:val="ListParagraph"/>
        <w:numPr>
          <w:ilvl w:val="0"/>
          <w:numId w:val="42"/>
        </w:numPr>
        <w:spacing w:before="0" w:after="0"/>
        <w:jc w:val="left"/>
        <w:rPr>
          <w:rFonts w:ascii="Arial" w:hAnsi="Arial" w:cs="Arial"/>
          <w:szCs w:val="22"/>
        </w:rPr>
      </w:pPr>
      <w:r>
        <w:rPr>
          <w:rFonts w:ascii="Arial" w:hAnsi="Arial" w:cs="Arial"/>
          <w:szCs w:val="22"/>
        </w:rPr>
        <w:t>Test results;</w:t>
      </w:r>
    </w:p>
    <w:p w:rsidR="009E013E" w:rsidRDefault="009E013E" w:rsidP="009E013E">
      <w:pPr>
        <w:pStyle w:val="ListParagraph"/>
        <w:spacing w:before="0" w:after="0"/>
        <w:ind w:left="0"/>
        <w:jc w:val="left"/>
        <w:rPr>
          <w:rFonts w:ascii="Arial" w:hAnsi="Arial" w:cs="Arial"/>
          <w:szCs w:val="22"/>
        </w:rPr>
      </w:pPr>
    </w:p>
    <w:p w:rsidR="00FC74AD" w:rsidRDefault="00EC170D" w:rsidP="00CE48D8">
      <w:pPr>
        <w:pStyle w:val="ListParagraph"/>
        <w:numPr>
          <w:ilvl w:val="0"/>
          <w:numId w:val="42"/>
        </w:numPr>
        <w:spacing w:before="0" w:after="0"/>
        <w:jc w:val="left"/>
        <w:rPr>
          <w:rFonts w:ascii="Arial" w:hAnsi="Arial" w:cs="Arial"/>
          <w:szCs w:val="22"/>
        </w:rPr>
      </w:pPr>
      <w:r>
        <w:rPr>
          <w:rFonts w:ascii="Arial" w:hAnsi="Arial" w:cs="Arial"/>
          <w:szCs w:val="22"/>
        </w:rPr>
        <w:t>Demonstration results;</w:t>
      </w:r>
    </w:p>
    <w:p w:rsidR="009F79D3" w:rsidRDefault="009F79D3" w:rsidP="009F79D3">
      <w:pPr>
        <w:pStyle w:val="ListParagraph"/>
        <w:spacing w:before="0" w:after="0"/>
        <w:ind w:left="0"/>
        <w:jc w:val="left"/>
        <w:rPr>
          <w:rFonts w:ascii="Arial" w:hAnsi="Arial" w:cs="Arial"/>
          <w:szCs w:val="22"/>
        </w:rPr>
      </w:pPr>
    </w:p>
    <w:p w:rsidR="00FC74AD" w:rsidRDefault="00FC74AD" w:rsidP="00CE48D8">
      <w:pPr>
        <w:pStyle w:val="ListParagraph"/>
        <w:numPr>
          <w:ilvl w:val="0"/>
          <w:numId w:val="42"/>
        </w:numPr>
        <w:spacing w:before="0" w:after="0"/>
        <w:jc w:val="left"/>
        <w:rPr>
          <w:rFonts w:ascii="Arial" w:hAnsi="Arial" w:cs="Arial"/>
          <w:szCs w:val="22"/>
        </w:rPr>
      </w:pPr>
      <w:r>
        <w:rPr>
          <w:rFonts w:ascii="Arial" w:hAnsi="Arial" w:cs="Arial"/>
          <w:szCs w:val="22"/>
        </w:rPr>
        <w:t>Saf</w:t>
      </w:r>
      <w:r w:rsidR="00EC170D">
        <w:rPr>
          <w:rFonts w:ascii="Arial" w:hAnsi="Arial" w:cs="Arial"/>
          <w:szCs w:val="22"/>
        </w:rPr>
        <w:t>ety certification and assurance;</w:t>
      </w:r>
    </w:p>
    <w:p w:rsidR="009F79D3" w:rsidRDefault="009F79D3" w:rsidP="009F79D3">
      <w:pPr>
        <w:pStyle w:val="ListParagraph"/>
        <w:spacing w:before="0" w:after="0"/>
        <w:ind w:left="0"/>
        <w:jc w:val="left"/>
        <w:rPr>
          <w:rFonts w:ascii="Arial" w:hAnsi="Arial" w:cs="Arial"/>
          <w:szCs w:val="22"/>
        </w:rPr>
      </w:pPr>
    </w:p>
    <w:p w:rsidR="001370F6" w:rsidRDefault="00FC74AD" w:rsidP="00855F6D">
      <w:pPr>
        <w:pStyle w:val="ListParagraph"/>
        <w:numPr>
          <w:ilvl w:val="0"/>
          <w:numId w:val="42"/>
        </w:numPr>
        <w:spacing w:before="0" w:after="0"/>
        <w:jc w:val="left"/>
        <w:rPr>
          <w:rFonts w:ascii="Arial" w:hAnsi="Arial" w:cs="Arial"/>
          <w:szCs w:val="22"/>
        </w:rPr>
      </w:pPr>
      <w:r>
        <w:rPr>
          <w:rFonts w:ascii="Arial" w:hAnsi="Arial" w:cs="Arial"/>
          <w:szCs w:val="22"/>
        </w:rPr>
        <w:t>Security certification and assurance.</w:t>
      </w:r>
    </w:p>
    <w:p w:rsidR="00B20848" w:rsidRDefault="00B20848" w:rsidP="00B20848">
      <w:pPr>
        <w:pStyle w:val="ListParagraph"/>
        <w:spacing w:before="0" w:after="0"/>
        <w:ind w:left="2160"/>
        <w:jc w:val="left"/>
        <w:rPr>
          <w:rFonts w:ascii="Arial" w:hAnsi="Arial" w:cs="Arial"/>
          <w:szCs w:val="22"/>
        </w:rPr>
      </w:pPr>
    </w:p>
    <w:p w:rsidR="007F000B" w:rsidRDefault="007F000B" w:rsidP="00F359FF">
      <w:pPr>
        <w:pStyle w:val="ITEAP3"/>
      </w:pPr>
      <w:r w:rsidRPr="004279E8">
        <w:t>M</w:t>
      </w:r>
      <w:r w:rsidR="00A17802">
        <w:t>TAU</w:t>
      </w:r>
      <w:r w:rsidRPr="004279E8">
        <w:t xml:space="preserve"> and/or </w:t>
      </w:r>
      <w:r>
        <w:t>members of the ITEA WG, or delegated personnel,</w:t>
      </w:r>
      <w:r w:rsidRPr="004279E8">
        <w:t xml:space="preserve"> will witness all formal </w:t>
      </w:r>
      <w:r>
        <w:t>acceptance activities</w:t>
      </w:r>
      <w:r w:rsidRPr="004279E8">
        <w:t xml:space="preserve"> and will provide signatures to confirm that test steps were properly executed and the results accurately recorded.  Similarly the </w:t>
      </w:r>
      <w:r w:rsidR="00855F6D">
        <w:t>Suppliers</w:t>
      </w:r>
      <w:r w:rsidRPr="004279E8">
        <w:t xml:space="preserve"> will be expected to ensure that appropriate representation is made available for all formal trials and testing events</w:t>
      </w:r>
      <w:r>
        <w:t>.</w:t>
      </w:r>
    </w:p>
    <w:p w:rsidR="00A70D04" w:rsidRDefault="00A70D04" w:rsidP="00A70D04">
      <w:pPr>
        <w:pStyle w:val="ITEAP3"/>
        <w:numPr>
          <w:ilvl w:val="0"/>
          <w:numId w:val="0"/>
        </w:numPr>
      </w:pPr>
    </w:p>
    <w:p w:rsidR="007A6F8A" w:rsidRDefault="007A6F8A" w:rsidP="002746C6">
      <w:pPr>
        <w:pStyle w:val="Heading2"/>
        <w:spacing w:before="0" w:after="0"/>
        <w:jc w:val="left"/>
        <w:rPr>
          <w:iCs w:val="0"/>
          <w:sz w:val="22"/>
          <w:szCs w:val="22"/>
        </w:rPr>
      </w:pPr>
      <w:bookmarkStart w:id="149" w:name="_Toc411858820"/>
      <w:r w:rsidRPr="007A6F8A">
        <w:rPr>
          <w:iCs w:val="0"/>
          <w:sz w:val="22"/>
          <w:szCs w:val="22"/>
        </w:rPr>
        <w:t>Acceptance Milestones</w:t>
      </w:r>
      <w:bookmarkEnd w:id="149"/>
    </w:p>
    <w:p w:rsidR="00181D89" w:rsidRDefault="00181D89" w:rsidP="002746C6">
      <w:pPr>
        <w:spacing w:before="0" w:after="0"/>
      </w:pPr>
    </w:p>
    <w:p w:rsidR="00181D89" w:rsidRPr="00F403B4" w:rsidRDefault="00181D89" w:rsidP="002746C6">
      <w:pPr>
        <w:pStyle w:val="Heading3"/>
        <w:spacing w:before="0" w:after="0"/>
        <w:jc w:val="left"/>
        <w:rPr>
          <w:szCs w:val="22"/>
        </w:rPr>
      </w:pPr>
      <w:r w:rsidRPr="00F403B4">
        <w:rPr>
          <w:szCs w:val="22"/>
        </w:rPr>
        <w:t>Defin</w:t>
      </w:r>
      <w:r w:rsidR="00764E0F">
        <w:rPr>
          <w:szCs w:val="22"/>
        </w:rPr>
        <w:t>ition of</w:t>
      </w:r>
      <w:r w:rsidRPr="00F403B4">
        <w:rPr>
          <w:szCs w:val="22"/>
        </w:rPr>
        <w:t xml:space="preserve"> Acceptance Milestones</w:t>
      </w:r>
    </w:p>
    <w:p w:rsidR="00181D89" w:rsidRDefault="00181D89" w:rsidP="002746C6">
      <w:pPr>
        <w:spacing w:before="0" w:after="0"/>
        <w:rPr>
          <w:rFonts w:cs="Arial"/>
          <w:sz w:val="22"/>
          <w:szCs w:val="22"/>
        </w:rPr>
      </w:pPr>
    </w:p>
    <w:p w:rsidR="007F000B" w:rsidRDefault="007F000B" w:rsidP="00F359FF">
      <w:pPr>
        <w:pStyle w:val="ITEAP3"/>
      </w:pPr>
      <w:r w:rsidRPr="00450BDC">
        <w:t>A table of Acceptance Milestones</w:t>
      </w:r>
      <w:r w:rsidR="0044598E">
        <w:t xml:space="preserve"> with dates (to be populated once on contract)</w:t>
      </w:r>
      <w:r w:rsidRPr="00450BDC">
        <w:t xml:space="preserve"> is at Annex B and a</w:t>
      </w:r>
      <w:r w:rsidR="002B05D0">
        <w:t>n</w:t>
      </w:r>
      <w:r w:rsidRPr="00450BDC">
        <w:t xml:space="preserve"> explana</w:t>
      </w:r>
      <w:r>
        <w:t xml:space="preserve">tion of the </w:t>
      </w:r>
      <w:r w:rsidR="0044598E">
        <w:t>key acceptance points are</w:t>
      </w:r>
      <w:r>
        <w:t xml:space="preserve"> below.</w:t>
      </w:r>
    </w:p>
    <w:p w:rsidR="00DD15C3" w:rsidRDefault="00DD15C3" w:rsidP="00F359FF">
      <w:pPr>
        <w:pStyle w:val="ITEAP3"/>
        <w:numPr>
          <w:ilvl w:val="0"/>
          <w:numId w:val="0"/>
        </w:numPr>
      </w:pPr>
    </w:p>
    <w:p w:rsidR="002E1AD0" w:rsidRDefault="002E1AD0" w:rsidP="002E1AD0">
      <w:pPr>
        <w:pStyle w:val="ITEAP3"/>
      </w:pPr>
      <w:r w:rsidRPr="00C545C2">
        <w:rPr>
          <w:b/>
        </w:rPr>
        <w:t>Preliminary Design Review (PDR)</w:t>
      </w:r>
      <w:r>
        <w:rPr>
          <w:rStyle w:val="FootnoteReference"/>
          <w:b/>
        </w:rPr>
        <w:footnoteReference w:id="8"/>
      </w:r>
      <w:r w:rsidRPr="00C545C2">
        <w:rPr>
          <w:b/>
        </w:rPr>
        <w:t>.</w:t>
      </w:r>
      <w:r w:rsidRPr="00C545C2">
        <w:t xml:space="preserve">  </w:t>
      </w:r>
      <w:r>
        <w:t xml:space="preserve">Not </w:t>
      </w:r>
      <w:r w:rsidR="00C87F49">
        <w:t xml:space="preserve">a </w:t>
      </w:r>
      <w:r>
        <w:t xml:space="preserve">contracted </w:t>
      </w:r>
      <w:r w:rsidR="00C87F49">
        <w:t>deliverable</w:t>
      </w:r>
      <w:r>
        <w:t xml:space="preserve"> but</w:t>
      </w:r>
      <w:r w:rsidR="002E3547">
        <w:t xml:space="preserve"> it is envisaged that each equipment Supplier will hold a PDR </w:t>
      </w:r>
      <w:r>
        <w:t xml:space="preserve">to ensure that the PGMU system solution will meet the stated performance requirements in the </w:t>
      </w:r>
      <w:r w:rsidR="002E3547">
        <w:t>TES/GTR;</w:t>
      </w:r>
    </w:p>
    <w:p w:rsidR="00E14D9A" w:rsidRDefault="00E14D9A" w:rsidP="00E14D9A">
      <w:pPr>
        <w:pStyle w:val="ITEAP3"/>
        <w:numPr>
          <w:ilvl w:val="0"/>
          <w:numId w:val="0"/>
        </w:numPr>
      </w:pPr>
    </w:p>
    <w:p w:rsidR="002E1AD0" w:rsidRDefault="002E1AD0" w:rsidP="002E1AD0">
      <w:pPr>
        <w:pStyle w:val="ITEAP3"/>
      </w:pPr>
      <w:r w:rsidRPr="00EF1C16">
        <w:rPr>
          <w:b/>
        </w:rPr>
        <w:t>Critical Design Review (CDR).</w:t>
      </w:r>
      <w:r w:rsidRPr="00EF1C16">
        <w:t xml:space="preserve">  </w:t>
      </w:r>
      <w:r w:rsidR="007D318F">
        <w:t>See 3.4.1;</w:t>
      </w:r>
    </w:p>
    <w:p w:rsidR="002E3547" w:rsidRDefault="002E3547" w:rsidP="002E3547">
      <w:pPr>
        <w:pStyle w:val="ITEAP3"/>
        <w:numPr>
          <w:ilvl w:val="0"/>
          <w:numId w:val="0"/>
        </w:numPr>
      </w:pPr>
    </w:p>
    <w:p w:rsidR="002E1AD0" w:rsidRPr="00F56326" w:rsidRDefault="002E1AD0" w:rsidP="002E1AD0">
      <w:pPr>
        <w:pStyle w:val="ITEAP3"/>
      </w:pPr>
      <w:r>
        <w:rPr>
          <w:b/>
        </w:rPr>
        <w:t>System Readiness</w:t>
      </w:r>
      <w:r w:rsidRPr="00A64681">
        <w:rPr>
          <w:b/>
        </w:rPr>
        <w:t xml:space="preserve"> Review</w:t>
      </w:r>
      <w:r>
        <w:rPr>
          <w:b/>
        </w:rPr>
        <w:t xml:space="preserve"> (SRR)</w:t>
      </w:r>
      <w:r w:rsidRPr="00A64681">
        <w:rPr>
          <w:b/>
        </w:rPr>
        <w:t>.</w:t>
      </w:r>
      <w:r>
        <w:t xml:space="preserve">  </w:t>
      </w:r>
      <w:r w:rsidR="007D318F">
        <w:t>See 3.4.1;</w:t>
      </w:r>
    </w:p>
    <w:p w:rsidR="00E14D9A" w:rsidRDefault="00E14D9A" w:rsidP="00E14D9A">
      <w:pPr>
        <w:pStyle w:val="ITEAP3"/>
        <w:numPr>
          <w:ilvl w:val="0"/>
          <w:numId w:val="0"/>
        </w:numPr>
      </w:pPr>
    </w:p>
    <w:p w:rsidR="007F000B" w:rsidRDefault="0044598E" w:rsidP="00F359FF">
      <w:pPr>
        <w:pStyle w:val="ITEAP3"/>
      </w:pPr>
      <w:r>
        <w:rPr>
          <w:b/>
          <w:color w:val="000000"/>
        </w:rPr>
        <w:t>Installation Inspection</w:t>
      </w:r>
      <w:r w:rsidR="009D60AE">
        <w:rPr>
          <w:b/>
          <w:color w:val="000000"/>
        </w:rPr>
        <w:t xml:space="preserve"> (II)</w:t>
      </w:r>
      <w:r>
        <w:rPr>
          <w:b/>
          <w:color w:val="000000"/>
        </w:rPr>
        <w:t xml:space="preserve">.  </w:t>
      </w:r>
      <w:r w:rsidR="007D318F" w:rsidRPr="007D318F">
        <w:rPr>
          <w:color w:val="000000"/>
        </w:rPr>
        <w:t>See 3.4.1;</w:t>
      </w:r>
    </w:p>
    <w:p w:rsidR="00DD15C3" w:rsidRDefault="00DD15C3" w:rsidP="00F359FF">
      <w:pPr>
        <w:pStyle w:val="ITEAP3"/>
        <w:numPr>
          <w:ilvl w:val="0"/>
          <w:numId w:val="0"/>
        </w:numPr>
      </w:pPr>
    </w:p>
    <w:p w:rsidR="0044598E" w:rsidRDefault="0044598E" w:rsidP="0044598E">
      <w:pPr>
        <w:pStyle w:val="ITEAP3"/>
      </w:pPr>
      <w:r>
        <w:rPr>
          <w:b/>
          <w:color w:val="000000"/>
        </w:rPr>
        <w:t xml:space="preserve">Setting to Work (STW).  </w:t>
      </w:r>
      <w:r w:rsidR="000F09C9">
        <w:rPr>
          <w:color w:val="000000"/>
        </w:rPr>
        <w:t>See 3.4.1;</w:t>
      </w:r>
    </w:p>
    <w:p w:rsidR="0044598E" w:rsidRDefault="0044598E" w:rsidP="00F359FF">
      <w:pPr>
        <w:pStyle w:val="ITEAP3"/>
        <w:numPr>
          <w:ilvl w:val="0"/>
          <w:numId w:val="0"/>
        </w:numPr>
      </w:pPr>
    </w:p>
    <w:p w:rsidR="007F000B" w:rsidRDefault="007F000B" w:rsidP="00F359FF">
      <w:pPr>
        <w:pStyle w:val="ITEAP3"/>
      </w:pPr>
      <w:r w:rsidRPr="001602DC">
        <w:rPr>
          <w:b/>
          <w:color w:val="000000"/>
        </w:rPr>
        <w:t>Logistic Support Date (LSD)</w:t>
      </w:r>
      <w:r w:rsidR="00664635">
        <w:rPr>
          <w:b/>
          <w:color w:val="000000"/>
        </w:rPr>
        <w:t>.</w:t>
      </w:r>
      <w:r w:rsidRPr="001602DC">
        <w:t xml:space="preserve"> </w:t>
      </w:r>
      <w:r w:rsidR="00664635">
        <w:t xml:space="preserve"> This </w:t>
      </w:r>
      <w:r w:rsidRPr="001602DC">
        <w:t xml:space="preserve">is the date from which logistic support will be required by the User.  </w:t>
      </w:r>
      <w:r>
        <w:t xml:space="preserve">For PGMU this is 3 months before SAT (ME) for the First of Class.  </w:t>
      </w:r>
      <w:r w:rsidRPr="001602DC">
        <w:t>This support should include: spares, Support and Test Equipment, technical documentation, maintenance training and facilities.  The Integrated Logistic Support Manager will declare LSD to signify that PGMU is supportable as a precursor to IOC.</w:t>
      </w:r>
    </w:p>
    <w:p w:rsidR="009F79D3" w:rsidRDefault="009F79D3" w:rsidP="009F79D3">
      <w:pPr>
        <w:pStyle w:val="ITEAP3"/>
        <w:numPr>
          <w:ilvl w:val="0"/>
          <w:numId w:val="0"/>
        </w:numPr>
      </w:pPr>
    </w:p>
    <w:p w:rsidR="007F000B" w:rsidRDefault="007F000B" w:rsidP="00F359FF">
      <w:pPr>
        <w:pStyle w:val="ITEAP3"/>
      </w:pPr>
      <w:r w:rsidRPr="001602DC">
        <w:rPr>
          <w:b/>
          <w:color w:val="000000"/>
        </w:rPr>
        <w:t>Ready for Training Date (RFTD)</w:t>
      </w:r>
      <w:r w:rsidR="00664635">
        <w:rPr>
          <w:b/>
          <w:color w:val="000000"/>
        </w:rPr>
        <w:t>.</w:t>
      </w:r>
      <w:r w:rsidRPr="001602DC">
        <w:t xml:space="preserve"> </w:t>
      </w:r>
      <w:r w:rsidR="00664635">
        <w:t xml:space="preserve"> This </w:t>
      </w:r>
      <w:r w:rsidRPr="001602DC">
        <w:t>is the date when all training course materials, technical documentation and training equipment are available to support training</w:t>
      </w:r>
      <w:r>
        <w:t xml:space="preserve"> and those personnel who will deliver the Steady State training are themselves trained.</w:t>
      </w:r>
    </w:p>
    <w:p w:rsidR="009B56DA" w:rsidRDefault="009B56DA" w:rsidP="009B56DA">
      <w:pPr>
        <w:pStyle w:val="ITEAP3"/>
        <w:numPr>
          <w:ilvl w:val="0"/>
          <w:numId w:val="0"/>
        </w:numPr>
      </w:pPr>
    </w:p>
    <w:p w:rsidR="009B56DA" w:rsidRDefault="009B56DA" w:rsidP="009B56DA">
      <w:pPr>
        <w:pStyle w:val="ITEAP3"/>
      </w:pPr>
      <w:r w:rsidRPr="00A70D04">
        <w:rPr>
          <w:b/>
        </w:rPr>
        <w:t>Harbour Trials</w:t>
      </w:r>
      <w:r>
        <w:rPr>
          <w:b/>
        </w:rPr>
        <w:t xml:space="preserve"> (HAT)</w:t>
      </w:r>
      <w:r w:rsidRPr="00A70D04">
        <w:rPr>
          <w:b/>
        </w:rPr>
        <w:t>.</w:t>
      </w:r>
      <w:r>
        <w:t xml:space="preserve">  </w:t>
      </w:r>
      <w:r w:rsidRPr="005037B7">
        <w:t xml:space="preserve">Following installation and STW of systems on board the </w:t>
      </w:r>
      <w:r>
        <w:t>T23</w:t>
      </w:r>
      <w:r w:rsidRPr="005037B7">
        <w:t>, a series of HT</w:t>
      </w:r>
      <w:r>
        <w:t xml:space="preserve"> will take place </w:t>
      </w:r>
      <w:r w:rsidRPr="005037B7">
        <w:t xml:space="preserve">in accordance with the </w:t>
      </w:r>
      <w:r>
        <w:t>agreed plan</w:t>
      </w:r>
      <w:r w:rsidRPr="005037B7">
        <w:t xml:space="preserve">.  A HT Document, in the form of a TF, will be produced by </w:t>
      </w:r>
      <w:r>
        <w:t>MTAU</w:t>
      </w:r>
      <w:r w:rsidRPr="005037B7">
        <w:t xml:space="preserve">, which will be submitted to the </w:t>
      </w:r>
      <w:r>
        <w:t>PGMU PT</w:t>
      </w:r>
      <w:r w:rsidRPr="005037B7">
        <w:t>, for agreement, at least 6 weeks prior to the commencement of the Trials.  The completed HT documentation will form a comprehensive record of all tests and trials undertaken during Harbour Trials, and will be provided as part of the Acceptance Documentation on completion of</w:t>
      </w:r>
      <w:r>
        <w:t xml:space="preserve"> PGMU.</w:t>
      </w:r>
    </w:p>
    <w:p w:rsidR="009B56DA" w:rsidRDefault="009B56DA" w:rsidP="009B56DA">
      <w:pPr>
        <w:pStyle w:val="ITEAP3"/>
        <w:numPr>
          <w:ilvl w:val="0"/>
          <w:numId w:val="0"/>
        </w:numPr>
      </w:pPr>
    </w:p>
    <w:p w:rsidR="009B56DA" w:rsidRPr="007F000B" w:rsidRDefault="009B56DA" w:rsidP="009B56DA">
      <w:pPr>
        <w:pStyle w:val="ITEAP3"/>
      </w:pPr>
      <w:r w:rsidRPr="00A70D04">
        <w:rPr>
          <w:b/>
        </w:rPr>
        <w:t>Sea Trials</w:t>
      </w:r>
      <w:r>
        <w:rPr>
          <w:b/>
        </w:rPr>
        <w:t xml:space="preserve"> (SAT)</w:t>
      </w:r>
      <w:r w:rsidRPr="00A70D04">
        <w:rPr>
          <w:b/>
        </w:rPr>
        <w:t>.</w:t>
      </w:r>
      <w:r>
        <w:t xml:space="preserve">  MTAU</w:t>
      </w:r>
      <w:r w:rsidRPr="005037B7">
        <w:t xml:space="preserve"> will undertake ST to prove the functionality of the </w:t>
      </w:r>
      <w:r>
        <w:t>PGMU Update</w:t>
      </w:r>
      <w:r w:rsidRPr="005037B7">
        <w:t xml:space="preserve"> at sea and to prove the performance of all aspects that cannot be verified during </w:t>
      </w:r>
      <w:r>
        <w:t>earlier tests</w:t>
      </w:r>
      <w:r w:rsidRPr="005037B7">
        <w:t xml:space="preserve">.  In order to both reduce costs and provide familiarisation opportunities for the ship’s company prior to Contract Acceptance, the MoD will provide sufficient and adequately trained ship’s staff to ensure the safe operation of the vessel, for the duration of </w:t>
      </w:r>
      <w:r>
        <w:t>MTAU S</w:t>
      </w:r>
      <w:r w:rsidRPr="005037B7">
        <w:t>T.</w:t>
      </w:r>
      <w:r>
        <w:t xml:space="preserve">  </w:t>
      </w:r>
      <w:r w:rsidRPr="005037B7">
        <w:t xml:space="preserve">ST will be conducted by </w:t>
      </w:r>
      <w:r>
        <w:t>MTAU</w:t>
      </w:r>
      <w:r w:rsidRPr="005037B7">
        <w:t>, supported by any sub-contractor necessary to carry out trials in a safe and efficient manner</w:t>
      </w:r>
      <w:r>
        <w:t>.</w:t>
      </w:r>
    </w:p>
    <w:p w:rsidR="00DD15C3" w:rsidRDefault="00DD15C3" w:rsidP="00F359FF">
      <w:pPr>
        <w:pStyle w:val="ITEAP3"/>
        <w:numPr>
          <w:ilvl w:val="0"/>
          <w:numId w:val="0"/>
        </w:numPr>
      </w:pPr>
    </w:p>
    <w:p w:rsidR="007F000B" w:rsidRDefault="007F000B" w:rsidP="00F359FF">
      <w:pPr>
        <w:pStyle w:val="ITEAP3"/>
      </w:pPr>
      <w:r w:rsidRPr="001602DC">
        <w:rPr>
          <w:b/>
          <w:color w:val="000000"/>
        </w:rPr>
        <w:t>Initial Operating Capability (IOC)</w:t>
      </w:r>
      <w:r w:rsidR="00664635">
        <w:rPr>
          <w:b/>
          <w:color w:val="000000"/>
        </w:rPr>
        <w:t>.</w:t>
      </w:r>
      <w:r w:rsidRPr="001602DC">
        <w:t xml:space="preserve"> </w:t>
      </w:r>
      <w:r w:rsidR="00664635">
        <w:t xml:space="preserve">  I</w:t>
      </w:r>
      <w:r w:rsidRPr="001602DC">
        <w:t xml:space="preserve">s a milestone declared by </w:t>
      </w:r>
      <w:r>
        <w:t>ACNS(CAP)</w:t>
      </w:r>
      <w:r w:rsidRPr="001602DC">
        <w:t xml:space="preserve"> when: PGMU has been fitted to the first of class ship; has successfully completed the MCTA MTAU acceptance activities; and, had implemented any recommendations arising from the MCTA MTAU trials.</w:t>
      </w:r>
      <w:r w:rsidR="00664635">
        <w:t xml:space="preserve">  </w:t>
      </w:r>
      <w:r w:rsidR="004C20C7">
        <w:t>Acceptance will include all D</w:t>
      </w:r>
      <w:r w:rsidR="00CA774E">
        <w:t>L</w:t>
      </w:r>
      <w:r w:rsidR="004C20C7">
        <w:t>oDs, including, Logistics, Information and Training.</w:t>
      </w:r>
      <w:r w:rsidRPr="001602DC">
        <w:t xml:space="preserve">  </w:t>
      </w:r>
      <w:r>
        <w:t>ACNS(CAP)</w:t>
      </w:r>
      <w:r w:rsidRPr="001602DC">
        <w:t xml:space="preserve"> will declare IOC at a Programme Board once the 1-star DLOD owners have reported that they are content that requirements in their areas of responsibility have been met</w:t>
      </w:r>
      <w:r>
        <w:t>.</w:t>
      </w:r>
    </w:p>
    <w:p w:rsidR="00DD15C3" w:rsidRDefault="00DD15C3" w:rsidP="00F359FF">
      <w:pPr>
        <w:pStyle w:val="ITEAP3"/>
        <w:numPr>
          <w:ilvl w:val="0"/>
          <w:numId w:val="0"/>
        </w:numPr>
      </w:pPr>
    </w:p>
    <w:p w:rsidR="007F000B" w:rsidRDefault="007F000B" w:rsidP="00F359FF">
      <w:pPr>
        <w:pStyle w:val="ITEAP3"/>
      </w:pPr>
      <w:r w:rsidRPr="001602DC">
        <w:rPr>
          <w:b/>
          <w:color w:val="000000"/>
        </w:rPr>
        <w:t>In Service Date (ISD)</w:t>
      </w:r>
      <w:r w:rsidR="00664635">
        <w:rPr>
          <w:b/>
          <w:color w:val="000000"/>
        </w:rPr>
        <w:t>.</w:t>
      </w:r>
      <w:r w:rsidRPr="001602DC">
        <w:rPr>
          <w:color w:val="000000"/>
        </w:rPr>
        <w:t xml:space="preserve"> </w:t>
      </w:r>
      <w:r w:rsidR="00664635">
        <w:rPr>
          <w:color w:val="000000"/>
        </w:rPr>
        <w:t xml:space="preserve"> I</w:t>
      </w:r>
      <w:r w:rsidRPr="001602DC">
        <w:rPr>
          <w:color w:val="000000"/>
        </w:rPr>
        <w:t xml:space="preserve">s a milestone declared by </w:t>
      </w:r>
      <w:r>
        <w:rPr>
          <w:color w:val="000000"/>
        </w:rPr>
        <w:t>ACNS(CAP)</w:t>
      </w:r>
      <w:r w:rsidRPr="001602DC">
        <w:rPr>
          <w:color w:val="000000"/>
        </w:rPr>
        <w:t xml:space="preserve"> when </w:t>
      </w:r>
      <w:r w:rsidRPr="001602DC">
        <w:t xml:space="preserve">any recommendations following the MCTA MTAU trials have been implemented.  </w:t>
      </w:r>
      <w:r>
        <w:t>ISD will be declared at</w:t>
      </w:r>
      <w:r w:rsidRPr="00A94A57">
        <w:t xml:space="preserve"> </w:t>
      </w:r>
      <w:r>
        <w:t>IOC.</w:t>
      </w:r>
    </w:p>
    <w:p w:rsidR="00DD15C3" w:rsidRDefault="00DD15C3" w:rsidP="00F359FF">
      <w:pPr>
        <w:pStyle w:val="ITEAP3"/>
        <w:numPr>
          <w:ilvl w:val="0"/>
          <w:numId w:val="0"/>
        </w:numPr>
      </w:pPr>
    </w:p>
    <w:p w:rsidR="007F000B" w:rsidRPr="00DD15C3" w:rsidRDefault="007F000B" w:rsidP="00F359FF">
      <w:pPr>
        <w:pStyle w:val="ITEAP3"/>
      </w:pPr>
      <w:r w:rsidRPr="001602DC">
        <w:rPr>
          <w:b/>
        </w:rPr>
        <w:t>Full Operating Capability (FOC)</w:t>
      </w:r>
      <w:r w:rsidR="00664635">
        <w:rPr>
          <w:b/>
        </w:rPr>
        <w:t>.</w:t>
      </w:r>
      <w:r w:rsidRPr="001602DC">
        <w:t xml:space="preserve"> </w:t>
      </w:r>
      <w:r w:rsidR="00664635">
        <w:t xml:space="preserve"> FOC </w:t>
      </w:r>
      <w:r>
        <w:t xml:space="preserve">for PGMU will be achieved when </w:t>
      </w:r>
      <w:r w:rsidR="00C73826">
        <w:t>4</w:t>
      </w:r>
      <w:r>
        <w:t xml:space="preserve"> or more T23s have been fitted with PGMU, sufficient suitably trained manpower is available for these platforms, the full support solution is in place, the steady state training solution is in place, all necessary trials and acceptance activities have been successfully completed and all 1* D</w:t>
      </w:r>
      <w:r w:rsidR="00CA774E">
        <w:t>L</w:t>
      </w:r>
      <w:r>
        <w:t>oD owners have made a declaration of their approval.</w:t>
      </w:r>
    </w:p>
    <w:p w:rsidR="00DD15C3" w:rsidRPr="007F000B" w:rsidRDefault="00DD15C3" w:rsidP="00F359FF">
      <w:pPr>
        <w:pStyle w:val="ITEAP3"/>
        <w:numPr>
          <w:ilvl w:val="0"/>
          <w:numId w:val="0"/>
        </w:numPr>
      </w:pPr>
    </w:p>
    <w:p w:rsidR="007F000B" w:rsidRDefault="007F000B" w:rsidP="00F359FF">
      <w:pPr>
        <w:pStyle w:val="ITEAP3"/>
      </w:pPr>
      <w:r>
        <w:rPr>
          <w:b/>
        </w:rPr>
        <w:t>Full Capability</w:t>
      </w:r>
      <w:r w:rsidRPr="00852E68">
        <w:rPr>
          <w:b/>
        </w:rPr>
        <w:t xml:space="preserve"> Delivery (FCD)</w:t>
      </w:r>
      <w:r w:rsidR="00664635">
        <w:rPr>
          <w:b/>
        </w:rPr>
        <w:t>.</w:t>
      </w:r>
      <w:r>
        <w:t xml:space="preserve"> </w:t>
      </w:r>
      <w:r w:rsidR="00664635">
        <w:t xml:space="preserve"> FCD </w:t>
      </w:r>
      <w:r w:rsidRPr="001602DC">
        <w:t>will have been</w:t>
      </w:r>
      <w:r>
        <w:t xml:space="preserve"> achieved when 12</w:t>
      </w:r>
      <w:r w:rsidRPr="001602DC">
        <w:t xml:space="preserve"> </w:t>
      </w:r>
      <w:r>
        <w:t xml:space="preserve">of the </w:t>
      </w:r>
      <w:r w:rsidRPr="001602DC">
        <w:t>T2</w:t>
      </w:r>
      <w:r>
        <w:t>3s have been fitted with PGMU.  ACNS(CAP)</w:t>
      </w:r>
      <w:r w:rsidRPr="001602DC">
        <w:t xml:space="preserve"> will no</w:t>
      </w:r>
      <w:r>
        <w:t xml:space="preserve">t make a formal declaration at this time, however the T23 </w:t>
      </w:r>
      <w:r w:rsidR="00664635">
        <w:t>WSpt</w:t>
      </w:r>
      <w:r>
        <w:t xml:space="preserve"> Team Leader will make a statement confirming that all PGMU fits have been fully completed and accepted.</w:t>
      </w:r>
    </w:p>
    <w:p w:rsidR="007F000B" w:rsidRPr="007F000B" w:rsidRDefault="007F000B" w:rsidP="00F359FF">
      <w:pPr>
        <w:pStyle w:val="ITEAP3"/>
        <w:numPr>
          <w:ilvl w:val="0"/>
          <w:numId w:val="0"/>
        </w:numPr>
      </w:pPr>
    </w:p>
    <w:p w:rsidR="007A6F8A" w:rsidRDefault="007A6F8A" w:rsidP="008E06C0">
      <w:pPr>
        <w:pStyle w:val="Heading2"/>
        <w:spacing w:before="0" w:after="0"/>
      </w:pPr>
      <w:bookmarkStart w:id="150" w:name="_Toc411858821"/>
      <w:r w:rsidRPr="007A6F8A">
        <w:t>Ac</w:t>
      </w:r>
      <w:r w:rsidR="00B20848">
        <w:t>c</w:t>
      </w:r>
      <w:r w:rsidRPr="007A6F8A">
        <w:t>eptance Organisation</w:t>
      </w:r>
      <w:bookmarkEnd w:id="150"/>
    </w:p>
    <w:p w:rsidR="004C4D44" w:rsidRDefault="004C4D44" w:rsidP="002746C6">
      <w:pPr>
        <w:spacing w:before="0" w:after="0"/>
      </w:pPr>
    </w:p>
    <w:p w:rsidR="00B20848" w:rsidRPr="004C4D44" w:rsidRDefault="00E6108A" w:rsidP="00B20848">
      <w:pPr>
        <w:pStyle w:val="Heading3"/>
        <w:spacing w:before="0" w:after="0"/>
        <w:rPr>
          <w:szCs w:val="22"/>
        </w:rPr>
      </w:pPr>
      <w:r>
        <w:rPr>
          <w:szCs w:val="22"/>
        </w:rPr>
        <w:t>ISCMB</w:t>
      </w:r>
      <w:r w:rsidR="00B20848" w:rsidRPr="004C4D44">
        <w:rPr>
          <w:szCs w:val="22"/>
        </w:rPr>
        <w:t xml:space="preserve"> Board</w:t>
      </w:r>
    </w:p>
    <w:p w:rsidR="00664CFA" w:rsidRDefault="00664CFA" w:rsidP="002746C6">
      <w:pPr>
        <w:spacing w:before="0" w:after="0"/>
        <w:rPr>
          <w:rFonts w:cs="Arial"/>
          <w:sz w:val="22"/>
          <w:szCs w:val="22"/>
        </w:rPr>
      </w:pPr>
    </w:p>
    <w:p w:rsidR="00DD15C3" w:rsidRDefault="00DD15C3" w:rsidP="00F359FF">
      <w:pPr>
        <w:pStyle w:val="ITEAP3"/>
      </w:pPr>
      <w:r w:rsidRPr="00DF2B30">
        <w:t xml:space="preserve">The primary purpose of the </w:t>
      </w:r>
      <w:r w:rsidR="00AD55F6">
        <w:t>ISCMB</w:t>
      </w:r>
      <w:r w:rsidRPr="00DF2B30">
        <w:t xml:space="preserve"> is to drive the funded programme forward to deliver the agreed outcome and benefits.  </w:t>
      </w:r>
      <w:r w:rsidR="00AD55F6">
        <w:t>The</w:t>
      </w:r>
      <w:r w:rsidRPr="00DF2B30">
        <w:t xml:space="preserve"> SRO mechanism for coordinating, directing, overseeing and assuring the integration of related projects (new and in-service) across all D</w:t>
      </w:r>
      <w:r w:rsidR="00A16A05">
        <w:t>L</w:t>
      </w:r>
      <w:r w:rsidRPr="00DF2B30">
        <w:t>oD</w:t>
      </w:r>
      <w:r w:rsidR="00C73826">
        <w:t>s</w:t>
      </w:r>
      <w:r w:rsidRPr="00DF2B30">
        <w:t xml:space="preserve">, enabling </w:t>
      </w:r>
      <w:r w:rsidR="00AD55F6">
        <w:t>NCHQ</w:t>
      </w:r>
      <w:r w:rsidRPr="00DF2B30">
        <w:t xml:space="preserve"> to generate Force Elements at Readiness / Sustainability</w:t>
      </w:r>
      <w:r>
        <w:t>.</w:t>
      </w:r>
    </w:p>
    <w:p w:rsidR="00DD15C3" w:rsidRDefault="00DD15C3" w:rsidP="00F359FF">
      <w:pPr>
        <w:pStyle w:val="ITEAP3"/>
        <w:numPr>
          <w:ilvl w:val="0"/>
          <w:numId w:val="0"/>
        </w:numPr>
      </w:pPr>
    </w:p>
    <w:p w:rsidR="00DD15C3" w:rsidRDefault="00DD15C3" w:rsidP="00F359FF">
      <w:pPr>
        <w:pStyle w:val="ITEAP3"/>
      </w:pPr>
      <w:r w:rsidRPr="00DF2B30">
        <w:t xml:space="preserve">The key functions of the </w:t>
      </w:r>
      <w:r w:rsidR="00AD55F6">
        <w:t>ISCMB</w:t>
      </w:r>
      <w:r w:rsidRPr="00DF2B30">
        <w:t xml:space="preserve"> are to</w:t>
      </w:r>
      <w:r>
        <w:t>:</w:t>
      </w:r>
    </w:p>
    <w:p w:rsidR="00E14D9A" w:rsidRDefault="00E14D9A" w:rsidP="00E14D9A">
      <w:pPr>
        <w:spacing w:before="0" w:after="0"/>
        <w:rPr>
          <w:rFonts w:cs="Arial"/>
          <w:sz w:val="22"/>
          <w:szCs w:val="22"/>
        </w:rPr>
      </w:pPr>
    </w:p>
    <w:p w:rsidR="0011632E" w:rsidRDefault="0011632E" w:rsidP="00DD15C3">
      <w:pPr>
        <w:numPr>
          <w:ilvl w:val="0"/>
          <w:numId w:val="43"/>
        </w:numPr>
        <w:tabs>
          <w:tab w:val="left" w:pos="1701"/>
          <w:tab w:val="left" w:pos="1800"/>
          <w:tab w:val="left" w:pos="2268"/>
        </w:tabs>
        <w:spacing w:before="0" w:after="0"/>
        <w:jc w:val="left"/>
        <w:rPr>
          <w:rFonts w:cs="Arial"/>
          <w:color w:val="000000"/>
          <w:sz w:val="22"/>
          <w:szCs w:val="22"/>
        </w:rPr>
      </w:pPr>
      <w:r w:rsidRPr="00DF2B30">
        <w:rPr>
          <w:rFonts w:cs="Arial"/>
          <w:color w:val="000000"/>
          <w:sz w:val="22"/>
          <w:szCs w:val="22"/>
        </w:rPr>
        <w:t>Direct the Programme to deliver the agreed outcomes and benefits s</w:t>
      </w:r>
      <w:r w:rsidR="00DF2B30">
        <w:rPr>
          <w:rFonts w:cs="Arial"/>
          <w:color w:val="000000"/>
          <w:sz w:val="22"/>
          <w:szCs w:val="22"/>
        </w:rPr>
        <w:t>et out in the Programme Mandate</w:t>
      </w:r>
      <w:r w:rsidR="00A47F8E">
        <w:rPr>
          <w:rFonts w:cs="Arial"/>
          <w:color w:val="000000"/>
          <w:sz w:val="22"/>
          <w:szCs w:val="22"/>
        </w:rPr>
        <w:t>;</w:t>
      </w:r>
    </w:p>
    <w:p w:rsidR="00F23BD4" w:rsidRPr="00DF2B30" w:rsidRDefault="00F23BD4" w:rsidP="002746C6">
      <w:pPr>
        <w:tabs>
          <w:tab w:val="left" w:pos="1134"/>
          <w:tab w:val="left" w:pos="1701"/>
          <w:tab w:val="left" w:pos="2268"/>
        </w:tabs>
        <w:spacing w:before="0" w:after="0"/>
        <w:ind w:left="1134"/>
        <w:jc w:val="left"/>
        <w:rPr>
          <w:rFonts w:cs="Arial"/>
          <w:color w:val="000000"/>
          <w:sz w:val="22"/>
          <w:szCs w:val="22"/>
        </w:rPr>
      </w:pPr>
    </w:p>
    <w:p w:rsidR="0011632E" w:rsidRDefault="0011632E" w:rsidP="009E013E">
      <w:pPr>
        <w:numPr>
          <w:ilvl w:val="0"/>
          <w:numId w:val="43"/>
        </w:numPr>
        <w:tabs>
          <w:tab w:val="left" w:pos="1800"/>
          <w:tab w:val="left" w:pos="2268"/>
        </w:tabs>
        <w:spacing w:before="0" w:after="0"/>
        <w:jc w:val="left"/>
        <w:rPr>
          <w:rFonts w:cs="Arial"/>
          <w:color w:val="000000"/>
          <w:sz w:val="22"/>
          <w:szCs w:val="22"/>
        </w:rPr>
      </w:pPr>
      <w:r w:rsidRPr="00DF2B30">
        <w:rPr>
          <w:rFonts w:cs="Arial"/>
          <w:color w:val="000000"/>
          <w:sz w:val="22"/>
          <w:szCs w:val="22"/>
        </w:rPr>
        <w:t xml:space="preserve">Direct mitigating and corrective actions to projects, </w:t>
      </w:r>
      <w:r w:rsidRPr="00DF2B30">
        <w:rPr>
          <w:rStyle w:val="HTMLAcronym"/>
          <w:rFonts w:cs="Arial"/>
          <w:color w:val="000000"/>
          <w:sz w:val="22"/>
          <w:szCs w:val="22"/>
        </w:rPr>
        <w:t>D</w:t>
      </w:r>
      <w:r w:rsidR="00A16A05">
        <w:rPr>
          <w:rStyle w:val="HTMLAcronym"/>
          <w:rFonts w:cs="Arial"/>
          <w:color w:val="000000"/>
          <w:sz w:val="22"/>
          <w:szCs w:val="22"/>
        </w:rPr>
        <w:t>L</w:t>
      </w:r>
      <w:r w:rsidRPr="00DF2B30">
        <w:rPr>
          <w:rStyle w:val="HTMLAcronym"/>
          <w:rFonts w:cs="Arial"/>
          <w:color w:val="000000"/>
          <w:sz w:val="22"/>
          <w:szCs w:val="22"/>
        </w:rPr>
        <w:t>oD</w:t>
      </w:r>
      <w:r w:rsidRPr="00DF2B30">
        <w:rPr>
          <w:rFonts w:cs="Arial"/>
          <w:color w:val="000000"/>
          <w:sz w:val="22"/>
          <w:szCs w:val="22"/>
        </w:rPr>
        <w:t xml:space="preserve"> and/or other Programmes as appropriate</w:t>
      </w:r>
      <w:r w:rsidR="00A47F8E">
        <w:rPr>
          <w:rFonts w:cs="Arial"/>
          <w:color w:val="000000"/>
          <w:sz w:val="22"/>
          <w:szCs w:val="22"/>
        </w:rPr>
        <w:t>;</w:t>
      </w:r>
      <w:r w:rsidRPr="00DF2B30">
        <w:rPr>
          <w:rFonts w:cs="Arial"/>
          <w:color w:val="000000"/>
          <w:sz w:val="22"/>
          <w:szCs w:val="22"/>
        </w:rPr>
        <w:t xml:space="preserve"> </w:t>
      </w:r>
    </w:p>
    <w:p w:rsidR="0011632E" w:rsidRDefault="0011632E" w:rsidP="009E013E">
      <w:pPr>
        <w:numPr>
          <w:ilvl w:val="0"/>
          <w:numId w:val="43"/>
        </w:numPr>
        <w:tabs>
          <w:tab w:val="left" w:pos="1701"/>
          <w:tab w:val="left" w:pos="1800"/>
          <w:tab w:val="left" w:pos="2268"/>
        </w:tabs>
        <w:spacing w:before="0" w:after="0"/>
        <w:jc w:val="left"/>
        <w:rPr>
          <w:rFonts w:cs="Arial"/>
          <w:color w:val="000000"/>
          <w:sz w:val="22"/>
          <w:szCs w:val="22"/>
        </w:rPr>
      </w:pPr>
      <w:r w:rsidRPr="00DF2B30">
        <w:rPr>
          <w:rFonts w:cs="Arial"/>
          <w:color w:val="000000"/>
          <w:sz w:val="22"/>
          <w:szCs w:val="22"/>
        </w:rPr>
        <w:t>Ensure the Programme is operating efficiently/effectively and conforms with relevant legislation/</w:t>
      </w:r>
      <w:r w:rsidRPr="00DF2B30">
        <w:rPr>
          <w:rStyle w:val="HTMLAcronym"/>
          <w:rFonts w:cs="Arial"/>
          <w:color w:val="000000"/>
          <w:sz w:val="22"/>
          <w:szCs w:val="22"/>
        </w:rPr>
        <w:t>MOD</w:t>
      </w:r>
      <w:r w:rsidRPr="00DF2B30">
        <w:rPr>
          <w:rFonts w:cs="Arial"/>
          <w:color w:val="000000"/>
          <w:sz w:val="22"/>
          <w:szCs w:val="22"/>
        </w:rPr>
        <w:t xml:space="preserve"> policy</w:t>
      </w:r>
      <w:r w:rsidR="00A47F8E">
        <w:rPr>
          <w:rFonts w:cs="Arial"/>
          <w:color w:val="000000"/>
          <w:sz w:val="22"/>
          <w:szCs w:val="22"/>
        </w:rPr>
        <w:t>;</w:t>
      </w:r>
    </w:p>
    <w:p w:rsidR="00F23BD4" w:rsidRPr="00DF2B30" w:rsidRDefault="00F23BD4" w:rsidP="002746C6">
      <w:pPr>
        <w:tabs>
          <w:tab w:val="left" w:pos="1134"/>
          <w:tab w:val="left" w:pos="1701"/>
          <w:tab w:val="left" w:pos="2268"/>
        </w:tabs>
        <w:spacing w:before="0" w:after="0"/>
        <w:jc w:val="left"/>
        <w:rPr>
          <w:rFonts w:cs="Arial"/>
          <w:color w:val="000000"/>
          <w:sz w:val="22"/>
          <w:szCs w:val="22"/>
        </w:rPr>
      </w:pPr>
    </w:p>
    <w:p w:rsidR="0011632E" w:rsidRDefault="0011632E" w:rsidP="009E013E">
      <w:pPr>
        <w:numPr>
          <w:ilvl w:val="0"/>
          <w:numId w:val="43"/>
        </w:numPr>
        <w:tabs>
          <w:tab w:val="left" w:pos="1701"/>
          <w:tab w:val="left" w:pos="1800"/>
          <w:tab w:val="left" w:pos="2268"/>
        </w:tabs>
        <w:spacing w:before="0" w:after="0"/>
        <w:jc w:val="left"/>
        <w:rPr>
          <w:rFonts w:cs="Arial"/>
          <w:color w:val="000000"/>
          <w:sz w:val="22"/>
          <w:szCs w:val="22"/>
        </w:rPr>
      </w:pPr>
      <w:r w:rsidRPr="00DF2B30">
        <w:rPr>
          <w:rFonts w:cs="Arial"/>
          <w:color w:val="000000"/>
          <w:sz w:val="22"/>
          <w:szCs w:val="22"/>
        </w:rPr>
        <w:t>Exploit opportunities for more effective Capability Delivery and share approaches with the Capability Planning process</w:t>
      </w:r>
      <w:r w:rsidR="00A47F8E">
        <w:rPr>
          <w:rFonts w:cs="Arial"/>
          <w:color w:val="000000"/>
          <w:sz w:val="22"/>
          <w:szCs w:val="22"/>
        </w:rPr>
        <w:t>;</w:t>
      </w:r>
      <w:r w:rsidRPr="00DF2B30">
        <w:rPr>
          <w:rFonts w:cs="Arial"/>
          <w:color w:val="000000"/>
          <w:sz w:val="22"/>
          <w:szCs w:val="22"/>
        </w:rPr>
        <w:t xml:space="preserve"> </w:t>
      </w:r>
    </w:p>
    <w:p w:rsidR="00F23BD4" w:rsidRPr="00DF2B30" w:rsidRDefault="00F23BD4" w:rsidP="002746C6">
      <w:pPr>
        <w:tabs>
          <w:tab w:val="left" w:pos="1134"/>
          <w:tab w:val="left" w:pos="1701"/>
          <w:tab w:val="left" w:pos="2268"/>
        </w:tabs>
        <w:spacing w:before="0" w:after="0"/>
        <w:jc w:val="left"/>
        <w:rPr>
          <w:rFonts w:cs="Arial"/>
          <w:color w:val="000000"/>
          <w:sz w:val="22"/>
          <w:szCs w:val="22"/>
        </w:rPr>
      </w:pPr>
    </w:p>
    <w:p w:rsidR="0011632E" w:rsidRDefault="0011632E" w:rsidP="009E013E">
      <w:pPr>
        <w:numPr>
          <w:ilvl w:val="0"/>
          <w:numId w:val="43"/>
        </w:numPr>
        <w:tabs>
          <w:tab w:val="left" w:pos="1701"/>
          <w:tab w:val="left" w:pos="1800"/>
          <w:tab w:val="left" w:pos="2268"/>
        </w:tabs>
        <w:spacing w:before="0" w:after="0"/>
        <w:jc w:val="left"/>
        <w:rPr>
          <w:rFonts w:cs="Arial"/>
          <w:color w:val="000000"/>
          <w:sz w:val="22"/>
          <w:szCs w:val="22"/>
        </w:rPr>
      </w:pPr>
      <w:r w:rsidRPr="00DF2B30">
        <w:rPr>
          <w:rFonts w:cs="Arial"/>
          <w:color w:val="000000"/>
          <w:sz w:val="22"/>
          <w:szCs w:val="22"/>
        </w:rPr>
        <w:t xml:space="preserve">Manage Programme interdependencies, risks, issues and opportunities for all relevant projects across all </w:t>
      </w:r>
      <w:r w:rsidRPr="00DF2B30">
        <w:rPr>
          <w:rStyle w:val="HTMLAcronym"/>
          <w:rFonts w:cs="Arial"/>
          <w:color w:val="000000"/>
          <w:sz w:val="22"/>
          <w:szCs w:val="22"/>
        </w:rPr>
        <w:t>D</w:t>
      </w:r>
      <w:r w:rsidR="00A16A05">
        <w:rPr>
          <w:rStyle w:val="HTMLAcronym"/>
          <w:rFonts w:cs="Arial"/>
          <w:color w:val="000000"/>
          <w:sz w:val="22"/>
          <w:szCs w:val="22"/>
        </w:rPr>
        <w:t>L</w:t>
      </w:r>
      <w:r w:rsidRPr="00DF2B30">
        <w:rPr>
          <w:rStyle w:val="HTMLAcronym"/>
          <w:rFonts w:cs="Arial"/>
          <w:color w:val="000000"/>
          <w:sz w:val="22"/>
          <w:szCs w:val="22"/>
        </w:rPr>
        <w:t>oD</w:t>
      </w:r>
      <w:r w:rsidR="00A47F8E">
        <w:rPr>
          <w:rFonts w:cs="Arial"/>
          <w:color w:val="000000"/>
          <w:sz w:val="22"/>
          <w:szCs w:val="22"/>
        </w:rPr>
        <w:t>;</w:t>
      </w:r>
    </w:p>
    <w:p w:rsidR="009F79D3" w:rsidRDefault="009F79D3" w:rsidP="009F79D3">
      <w:pPr>
        <w:tabs>
          <w:tab w:val="left" w:pos="1134"/>
          <w:tab w:val="left" w:pos="1701"/>
          <w:tab w:val="left" w:pos="2268"/>
        </w:tabs>
        <w:spacing w:before="0" w:after="0"/>
        <w:jc w:val="left"/>
        <w:rPr>
          <w:rFonts w:cs="Arial"/>
          <w:color w:val="000000"/>
          <w:sz w:val="22"/>
          <w:szCs w:val="22"/>
        </w:rPr>
      </w:pPr>
    </w:p>
    <w:p w:rsidR="00F23BD4" w:rsidRDefault="0011632E" w:rsidP="009E013E">
      <w:pPr>
        <w:numPr>
          <w:ilvl w:val="0"/>
          <w:numId w:val="43"/>
        </w:numPr>
        <w:tabs>
          <w:tab w:val="left" w:pos="1701"/>
          <w:tab w:val="left" w:pos="1800"/>
          <w:tab w:val="left" w:pos="2268"/>
        </w:tabs>
        <w:spacing w:before="0" w:after="0"/>
        <w:jc w:val="left"/>
        <w:rPr>
          <w:rFonts w:cs="Arial"/>
          <w:color w:val="000000"/>
          <w:sz w:val="22"/>
          <w:szCs w:val="22"/>
        </w:rPr>
      </w:pPr>
      <w:r w:rsidRPr="00DF2B30">
        <w:rPr>
          <w:rFonts w:cs="Arial"/>
          <w:color w:val="000000"/>
          <w:sz w:val="22"/>
          <w:szCs w:val="22"/>
        </w:rPr>
        <w:t>Ensure Programme assumptions relating to planning, budgeting and benefits are consistent, coherent and current</w:t>
      </w:r>
      <w:r w:rsidR="00A47F8E">
        <w:rPr>
          <w:rFonts w:cs="Arial"/>
          <w:color w:val="000000"/>
          <w:sz w:val="22"/>
          <w:szCs w:val="22"/>
        </w:rPr>
        <w:t>;</w:t>
      </w:r>
    </w:p>
    <w:p w:rsidR="0011632E" w:rsidRPr="00DF2B30" w:rsidRDefault="0011632E" w:rsidP="002746C6">
      <w:pPr>
        <w:tabs>
          <w:tab w:val="left" w:pos="1134"/>
          <w:tab w:val="left" w:pos="1701"/>
          <w:tab w:val="left" w:pos="2268"/>
        </w:tabs>
        <w:spacing w:before="0" w:after="0"/>
        <w:jc w:val="left"/>
        <w:rPr>
          <w:rFonts w:cs="Arial"/>
          <w:color w:val="000000"/>
          <w:sz w:val="22"/>
          <w:szCs w:val="22"/>
        </w:rPr>
      </w:pPr>
      <w:r w:rsidRPr="00DF2B30">
        <w:rPr>
          <w:rFonts w:cs="Arial"/>
          <w:color w:val="000000"/>
          <w:sz w:val="22"/>
          <w:szCs w:val="22"/>
        </w:rPr>
        <w:t xml:space="preserve"> </w:t>
      </w:r>
    </w:p>
    <w:p w:rsidR="0011632E" w:rsidRPr="00DF2B30" w:rsidRDefault="0011632E" w:rsidP="009E013E">
      <w:pPr>
        <w:numPr>
          <w:ilvl w:val="0"/>
          <w:numId w:val="43"/>
        </w:numPr>
        <w:tabs>
          <w:tab w:val="left" w:pos="1701"/>
          <w:tab w:val="left" w:pos="1800"/>
          <w:tab w:val="left" w:pos="2268"/>
        </w:tabs>
        <w:spacing w:before="0" w:after="0"/>
        <w:jc w:val="left"/>
        <w:rPr>
          <w:rFonts w:cs="Arial"/>
          <w:color w:val="000000"/>
          <w:sz w:val="22"/>
          <w:szCs w:val="22"/>
        </w:rPr>
      </w:pPr>
      <w:r w:rsidRPr="00DF2B30">
        <w:rPr>
          <w:rFonts w:cs="Arial"/>
          <w:color w:val="000000"/>
          <w:sz w:val="22"/>
          <w:szCs w:val="22"/>
        </w:rPr>
        <w:t>Ensure development/agreement of the Programme Brief and Programme Management Plan.</w:t>
      </w:r>
    </w:p>
    <w:p w:rsidR="0011632E" w:rsidRDefault="0011632E" w:rsidP="002746C6">
      <w:pPr>
        <w:spacing w:before="0" w:after="0"/>
        <w:jc w:val="left"/>
        <w:rPr>
          <w:sz w:val="22"/>
          <w:szCs w:val="22"/>
        </w:rPr>
      </w:pPr>
    </w:p>
    <w:p w:rsidR="002E3547" w:rsidRDefault="002E3547" w:rsidP="002E3547">
      <w:pPr>
        <w:pStyle w:val="ITEAP3"/>
      </w:pPr>
      <w:r w:rsidRPr="00DF2B30">
        <w:t xml:space="preserve">The </w:t>
      </w:r>
      <w:r>
        <w:t>ISCMB is the 1-star forum at which DLoD owners will recommend that PGMU can declare IOC.</w:t>
      </w:r>
    </w:p>
    <w:p w:rsidR="002E3547" w:rsidRDefault="002E3547" w:rsidP="002746C6">
      <w:pPr>
        <w:spacing w:before="0" w:after="0"/>
        <w:jc w:val="left"/>
        <w:rPr>
          <w:sz w:val="22"/>
          <w:szCs w:val="22"/>
        </w:rPr>
      </w:pPr>
    </w:p>
    <w:p w:rsidR="004938F5" w:rsidRPr="004C4D44" w:rsidRDefault="004938F5" w:rsidP="002746C6">
      <w:pPr>
        <w:pStyle w:val="Heading3"/>
        <w:spacing w:before="0" w:after="0"/>
        <w:rPr>
          <w:szCs w:val="22"/>
        </w:rPr>
      </w:pPr>
      <w:r w:rsidRPr="004C4D44">
        <w:rPr>
          <w:szCs w:val="22"/>
        </w:rPr>
        <w:t>Project Board</w:t>
      </w:r>
    </w:p>
    <w:p w:rsidR="004C4D44" w:rsidRDefault="004C4D44" w:rsidP="002746C6">
      <w:pPr>
        <w:spacing w:before="0" w:after="0"/>
        <w:rPr>
          <w:rFonts w:cs="Arial"/>
          <w:sz w:val="22"/>
          <w:szCs w:val="22"/>
        </w:rPr>
      </w:pPr>
    </w:p>
    <w:p w:rsidR="00DD15C3" w:rsidRDefault="00DD15C3" w:rsidP="00F359FF">
      <w:pPr>
        <w:pStyle w:val="ITEAP3"/>
      </w:pPr>
      <w:r w:rsidRPr="0016735B">
        <w:t xml:space="preserve">The </w:t>
      </w:r>
      <w:r w:rsidR="002E3547">
        <w:t xml:space="preserve">PGMU PB, chaired by DACOS CSOE SS carries out pan-DLoD governance of the project.  </w:t>
      </w:r>
      <w:r w:rsidR="002E3547" w:rsidRPr="00DD15C3">
        <w:t>The principal tasks of the PB are to oversee systems requirements definition, business case development and acceptance into service in order to ensure the DL</w:t>
      </w:r>
      <w:r w:rsidR="002E3547">
        <w:t>O</w:t>
      </w:r>
      <w:r w:rsidR="002E3547" w:rsidRPr="00DD15C3">
        <w:t>Ds are of sufficient maturity to meet the requirements of Initial Gate and Main Gate investment decisions and satisfy the User’s expectations at in-service acceptance.</w:t>
      </w:r>
      <w:r w:rsidR="002E3547">
        <w:t xml:space="preserve">  </w:t>
      </w:r>
      <w:r w:rsidR="002E3547" w:rsidRPr="00712503">
        <w:t xml:space="preserve">The PGMU PB will </w:t>
      </w:r>
      <w:r w:rsidR="002E3547">
        <w:t xml:space="preserve">generally </w:t>
      </w:r>
      <w:r w:rsidR="002E3547" w:rsidRPr="00712503">
        <w:t xml:space="preserve">be convened </w:t>
      </w:r>
      <w:r w:rsidR="002E3547">
        <w:t>twice</w:t>
      </w:r>
      <w:r w:rsidR="002E3547" w:rsidRPr="00712503">
        <w:t xml:space="preserve"> a year</w:t>
      </w:r>
      <w:r>
        <w:t>.</w:t>
      </w:r>
    </w:p>
    <w:p w:rsidR="002E3547" w:rsidRDefault="002E3547" w:rsidP="002E3547">
      <w:pPr>
        <w:pStyle w:val="ITEAP3"/>
        <w:numPr>
          <w:ilvl w:val="0"/>
          <w:numId w:val="0"/>
        </w:numPr>
      </w:pPr>
    </w:p>
    <w:p w:rsidR="009D49AF" w:rsidRPr="004C4D44" w:rsidRDefault="009D49AF" w:rsidP="009D49AF">
      <w:pPr>
        <w:pStyle w:val="Heading3"/>
        <w:spacing w:before="0" w:after="0"/>
        <w:rPr>
          <w:szCs w:val="22"/>
        </w:rPr>
      </w:pPr>
      <w:r w:rsidRPr="004C4D44">
        <w:rPr>
          <w:szCs w:val="22"/>
        </w:rPr>
        <w:t xml:space="preserve">Project </w:t>
      </w:r>
      <w:r>
        <w:rPr>
          <w:szCs w:val="22"/>
        </w:rPr>
        <w:t xml:space="preserve">management </w:t>
      </w:r>
      <w:r w:rsidRPr="004C4D44">
        <w:rPr>
          <w:szCs w:val="22"/>
        </w:rPr>
        <w:t>Board</w:t>
      </w:r>
    </w:p>
    <w:p w:rsidR="009D49AF" w:rsidRDefault="009D49AF" w:rsidP="00F64240">
      <w:pPr>
        <w:spacing w:before="0" w:after="0"/>
        <w:ind w:left="720"/>
        <w:rPr>
          <w:sz w:val="22"/>
          <w:szCs w:val="22"/>
        </w:rPr>
      </w:pPr>
    </w:p>
    <w:p w:rsidR="009D49AF" w:rsidRDefault="009D49AF" w:rsidP="009D49AF">
      <w:pPr>
        <w:pStyle w:val="ITEAP3"/>
      </w:pPr>
      <w:r w:rsidRPr="0016735B">
        <w:t xml:space="preserve">The Project </w:t>
      </w:r>
      <w:r>
        <w:t>Management Board is chaired by the PGMU GL and meets monthly.  This board deals with the day to day project issues.</w:t>
      </w:r>
    </w:p>
    <w:p w:rsidR="009D49AF" w:rsidRPr="004C4D44" w:rsidRDefault="009D49AF" w:rsidP="00F64240">
      <w:pPr>
        <w:spacing w:before="0" w:after="0"/>
        <w:ind w:left="720"/>
        <w:rPr>
          <w:sz w:val="22"/>
          <w:szCs w:val="22"/>
        </w:rPr>
      </w:pPr>
    </w:p>
    <w:p w:rsidR="004938F5" w:rsidRPr="004C4D44" w:rsidRDefault="004938F5" w:rsidP="002746C6">
      <w:pPr>
        <w:pStyle w:val="Heading3"/>
        <w:spacing w:before="0" w:after="0"/>
        <w:jc w:val="left"/>
        <w:rPr>
          <w:szCs w:val="22"/>
        </w:rPr>
      </w:pPr>
      <w:r w:rsidRPr="004C4D44">
        <w:rPr>
          <w:szCs w:val="22"/>
        </w:rPr>
        <w:t>ITEA WG</w:t>
      </w:r>
    </w:p>
    <w:p w:rsidR="004C4D44" w:rsidRDefault="004C4D44" w:rsidP="002746C6">
      <w:pPr>
        <w:spacing w:before="0" w:after="0"/>
        <w:rPr>
          <w:sz w:val="22"/>
          <w:szCs w:val="22"/>
        </w:rPr>
      </w:pPr>
    </w:p>
    <w:p w:rsidR="00DD15C3" w:rsidRPr="00DD15C3" w:rsidRDefault="00DD15C3" w:rsidP="00F359FF">
      <w:pPr>
        <w:pStyle w:val="ITEAP3"/>
      </w:pPr>
      <w:r w:rsidRPr="004C4D44">
        <w:t xml:space="preserve">The ITEA WG </w:t>
      </w:r>
      <w:r>
        <w:t>is responsible for:</w:t>
      </w:r>
    </w:p>
    <w:p w:rsidR="00E71A6D" w:rsidRDefault="00E71A6D" w:rsidP="002746C6">
      <w:pPr>
        <w:spacing w:before="0" w:after="0"/>
        <w:ind w:left="720"/>
        <w:rPr>
          <w:sz w:val="22"/>
          <w:szCs w:val="22"/>
        </w:rPr>
      </w:pPr>
    </w:p>
    <w:p w:rsidR="00E71A6D" w:rsidRDefault="00E71A6D" w:rsidP="00CE48D8">
      <w:pPr>
        <w:numPr>
          <w:ilvl w:val="0"/>
          <w:numId w:val="7"/>
        </w:numPr>
        <w:tabs>
          <w:tab w:val="left" w:pos="567"/>
          <w:tab w:val="left" w:pos="1134"/>
          <w:tab w:val="left" w:pos="1701"/>
          <w:tab w:val="left" w:pos="2268"/>
        </w:tabs>
        <w:spacing w:before="0" w:after="0"/>
        <w:ind w:left="1134" w:firstLine="0"/>
        <w:jc w:val="left"/>
        <w:rPr>
          <w:rFonts w:cs="Arial"/>
          <w:sz w:val="22"/>
          <w:szCs w:val="22"/>
          <w:lang w:eastAsia="en-GB"/>
        </w:rPr>
      </w:pPr>
      <w:r w:rsidRPr="00E71A6D">
        <w:rPr>
          <w:rFonts w:cs="Arial"/>
          <w:sz w:val="22"/>
          <w:szCs w:val="22"/>
          <w:lang w:eastAsia="en-GB"/>
        </w:rPr>
        <w:t>Planning the approach to Test and Evaluation, in preparat</w:t>
      </w:r>
      <w:r w:rsidR="00A47F8E">
        <w:rPr>
          <w:rFonts w:cs="Arial"/>
          <w:sz w:val="22"/>
          <w:szCs w:val="22"/>
          <w:lang w:eastAsia="en-GB"/>
        </w:rPr>
        <w:t>ion for Acceptance;</w:t>
      </w:r>
      <w:r w:rsidRPr="00E71A6D">
        <w:rPr>
          <w:rFonts w:cs="Arial"/>
          <w:sz w:val="22"/>
          <w:szCs w:val="22"/>
          <w:lang w:eastAsia="en-GB"/>
        </w:rPr>
        <w:t xml:space="preserve"> </w:t>
      </w:r>
    </w:p>
    <w:p w:rsidR="00E71A6D" w:rsidRPr="00E71A6D" w:rsidRDefault="00E71A6D" w:rsidP="002746C6">
      <w:pPr>
        <w:tabs>
          <w:tab w:val="left" w:pos="567"/>
          <w:tab w:val="left" w:pos="1134"/>
          <w:tab w:val="left" w:pos="1701"/>
          <w:tab w:val="left" w:pos="2268"/>
        </w:tabs>
        <w:spacing w:before="0" w:after="0"/>
        <w:ind w:left="1134"/>
        <w:jc w:val="left"/>
        <w:rPr>
          <w:rFonts w:cs="Arial"/>
          <w:sz w:val="22"/>
          <w:szCs w:val="22"/>
          <w:lang w:eastAsia="en-GB"/>
        </w:rPr>
      </w:pPr>
    </w:p>
    <w:p w:rsidR="00E71A6D" w:rsidRDefault="00E71A6D" w:rsidP="00CE48D8">
      <w:pPr>
        <w:numPr>
          <w:ilvl w:val="0"/>
          <w:numId w:val="7"/>
        </w:numPr>
        <w:tabs>
          <w:tab w:val="left" w:pos="567"/>
          <w:tab w:val="left" w:pos="1134"/>
          <w:tab w:val="left" w:pos="1701"/>
          <w:tab w:val="left" w:pos="2268"/>
        </w:tabs>
        <w:spacing w:before="0" w:after="0"/>
        <w:ind w:left="1134" w:firstLine="0"/>
        <w:jc w:val="left"/>
        <w:rPr>
          <w:rFonts w:cs="Arial"/>
          <w:sz w:val="22"/>
          <w:szCs w:val="22"/>
          <w:lang w:eastAsia="en-GB"/>
        </w:rPr>
      </w:pPr>
      <w:r w:rsidRPr="00E71A6D">
        <w:rPr>
          <w:rFonts w:cs="Arial"/>
          <w:sz w:val="22"/>
          <w:szCs w:val="22"/>
          <w:lang w:eastAsia="en-GB"/>
        </w:rPr>
        <w:t xml:space="preserve">Verification of the system requirements for </w:t>
      </w:r>
      <w:r w:rsidR="00A47F8E">
        <w:rPr>
          <w:rFonts w:cs="Arial"/>
          <w:sz w:val="22"/>
          <w:szCs w:val="22"/>
          <w:lang w:eastAsia="en-GB"/>
        </w:rPr>
        <w:t>each of the contributing D</w:t>
      </w:r>
      <w:r w:rsidR="00A16A05">
        <w:rPr>
          <w:rFonts w:cs="Arial"/>
          <w:sz w:val="22"/>
          <w:szCs w:val="22"/>
          <w:lang w:eastAsia="en-GB"/>
        </w:rPr>
        <w:t>L</w:t>
      </w:r>
      <w:r w:rsidR="00A47F8E">
        <w:rPr>
          <w:rFonts w:cs="Arial"/>
          <w:sz w:val="22"/>
          <w:szCs w:val="22"/>
          <w:lang w:eastAsia="en-GB"/>
        </w:rPr>
        <w:t>oDs;</w:t>
      </w:r>
    </w:p>
    <w:p w:rsidR="00E14D9A" w:rsidRDefault="00E14D9A" w:rsidP="00E14D9A">
      <w:pPr>
        <w:tabs>
          <w:tab w:val="left" w:pos="567"/>
          <w:tab w:val="left" w:pos="1134"/>
          <w:tab w:val="left" w:pos="1701"/>
          <w:tab w:val="left" w:pos="2268"/>
        </w:tabs>
        <w:spacing w:before="0" w:after="0"/>
        <w:jc w:val="left"/>
        <w:rPr>
          <w:rFonts w:cs="Arial"/>
          <w:sz w:val="22"/>
          <w:szCs w:val="22"/>
          <w:lang w:eastAsia="en-GB"/>
        </w:rPr>
      </w:pPr>
    </w:p>
    <w:p w:rsidR="00E71A6D" w:rsidRDefault="00E71A6D" w:rsidP="00CE48D8">
      <w:pPr>
        <w:numPr>
          <w:ilvl w:val="0"/>
          <w:numId w:val="7"/>
        </w:numPr>
        <w:tabs>
          <w:tab w:val="left" w:pos="567"/>
          <w:tab w:val="left" w:pos="1134"/>
          <w:tab w:val="left" w:pos="1701"/>
          <w:tab w:val="left" w:pos="2268"/>
        </w:tabs>
        <w:spacing w:before="0" w:after="0"/>
        <w:ind w:left="1134" w:firstLine="0"/>
        <w:jc w:val="left"/>
        <w:rPr>
          <w:rFonts w:cs="Arial"/>
          <w:sz w:val="22"/>
          <w:szCs w:val="22"/>
          <w:lang w:eastAsia="en-GB"/>
        </w:rPr>
      </w:pPr>
      <w:r w:rsidRPr="00E71A6D">
        <w:rPr>
          <w:rFonts w:cs="Arial"/>
          <w:sz w:val="22"/>
          <w:szCs w:val="22"/>
          <w:lang w:eastAsia="en-GB"/>
        </w:rPr>
        <w:t>Validation of the user requirements based upon t</w:t>
      </w:r>
      <w:r w:rsidR="00A47F8E">
        <w:rPr>
          <w:rFonts w:cs="Arial"/>
          <w:sz w:val="22"/>
          <w:szCs w:val="22"/>
          <w:lang w:eastAsia="en-GB"/>
        </w:rPr>
        <w:t>he endorsed capability required;</w:t>
      </w:r>
      <w:r w:rsidRPr="00E71A6D">
        <w:rPr>
          <w:rFonts w:cs="Arial"/>
          <w:sz w:val="22"/>
          <w:szCs w:val="22"/>
          <w:lang w:eastAsia="en-GB"/>
        </w:rPr>
        <w:t xml:space="preserve"> </w:t>
      </w:r>
    </w:p>
    <w:p w:rsidR="009F79D3" w:rsidRDefault="009F79D3" w:rsidP="009F79D3">
      <w:pPr>
        <w:tabs>
          <w:tab w:val="left" w:pos="567"/>
          <w:tab w:val="left" w:pos="1134"/>
          <w:tab w:val="left" w:pos="1701"/>
          <w:tab w:val="left" w:pos="2268"/>
        </w:tabs>
        <w:spacing w:before="0" w:after="0"/>
        <w:jc w:val="left"/>
        <w:rPr>
          <w:rFonts w:cs="Arial"/>
          <w:sz w:val="22"/>
          <w:szCs w:val="22"/>
          <w:lang w:eastAsia="en-GB"/>
        </w:rPr>
      </w:pPr>
    </w:p>
    <w:p w:rsidR="00E71A6D" w:rsidRDefault="00E71A6D" w:rsidP="00CE48D8">
      <w:pPr>
        <w:numPr>
          <w:ilvl w:val="0"/>
          <w:numId w:val="7"/>
        </w:numPr>
        <w:tabs>
          <w:tab w:val="left" w:pos="567"/>
          <w:tab w:val="left" w:pos="1134"/>
          <w:tab w:val="left" w:pos="1701"/>
          <w:tab w:val="left" w:pos="2268"/>
        </w:tabs>
        <w:spacing w:before="0" w:after="0"/>
        <w:ind w:left="1134" w:firstLine="0"/>
        <w:jc w:val="left"/>
        <w:rPr>
          <w:rFonts w:cs="Arial"/>
          <w:sz w:val="22"/>
          <w:szCs w:val="22"/>
          <w:lang w:eastAsia="en-GB"/>
        </w:rPr>
      </w:pPr>
      <w:r w:rsidRPr="00E71A6D">
        <w:rPr>
          <w:rFonts w:cs="Arial"/>
          <w:sz w:val="22"/>
          <w:szCs w:val="22"/>
          <w:lang w:eastAsia="en-GB"/>
        </w:rPr>
        <w:t>Progressive and formal acceptance that t</w:t>
      </w:r>
      <w:r w:rsidR="00A47F8E">
        <w:rPr>
          <w:rFonts w:cs="Arial"/>
          <w:sz w:val="22"/>
          <w:szCs w:val="22"/>
          <w:lang w:eastAsia="en-GB"/>
        </w:rPr>
        <w:t>he capability has been achieved;</w:t>
      </w:r>
      <w:r w:rsidRPr="00E71A6D">
        <w:rPr>
          <w:rFonts w:cs="Arial"/>
          <w:sz w:val="22"/>
          <w:szCs w:val="22"/>
          <w:lang w:eastAsia="en-GB"/>
        </w:rPr>
        <w:t xml:space="preserve"> </w:t>
      </w:r>
    </w:p>
    <w:p w:rsidR="00E71A6D" w:rsidRPr="00E71A6D" w:rsidRDefault="00E71A6D" w:rsidP="002746C6">
      <w:pPr>
        <w:tabs>
          <w:tab w:val="left" w:pos="567"/>
          <w:tab w:val="left" w:pos="1134"/>
          <w:tab w:val="left" w:pos="1701"/>
          <w:tab w:val="left" w:pos="2268"/>
        </w:tabs>
        <w:spacing w:before="0" w:after="0"/>
        <w:jc w:val="left"/>
        <w:rPr>
          <w:rFonts w:cs="Arial"/>
          <w:sz w:val="22"/>
          <w:szCs w:val="22"/>
          <w:lang w:eastAsia="en-GB"/>
        </w:rPr>
      </w:pPr>
    </w:p>
    <w:p w:rsidR="00E71A6D" w:rsidRPr="00E71A6D" w:rsidRDefault="00E71A6D" w:rsidP="00CE48D8">
      <w:pPr>
        <w:numPr>
          <w:ilvl w:val="0"/>
          <w:numId w:val="7"/>
        </w:numPr>
        <w:tabs>
          <w:tab w:val="left" w:pos="567"/>
          <w:tab w:val="left" w:pos="1134"/>
          <w:tab w:val="left" w:pos="1701"/>
          <w:tab w:val="left" w:pos="2268"/>
        </w:tabs>
        <w:spacing w:before="0" w:after="0"/>
        <w:ind w:left="1134" w:firstLine="0"/>
        <w:jc w:val="left"/>
        <w:rPr>
          <w:rFonts w:cs="Arial"/>
          <w:sz w:val="22"/>
          <w:szCs w:val="22"/>
          <w:lang w:eastAsia="en-GB"/>
        </w:rPr>
      </w:pPr>
      <w:r w:rsidRPr="00E71A6D">
        <w:rPr>
          <w:rFonts w:cs="Arial"/>
          <w:sz w:val="22"/>
          <w:szCs w:val="22"/>
          <w:lang w:eastAsia="en-GB"/>
        </w:rPr>
        <w:t xml:space="preserve">Executing the ITEAP, specifically identifying, planning, resourcing, scheduling and costing the TE&amp;A activities. </w:t>
      </w:r>
    </w:p>
    <w:p w:rsidR="009F79D3" w:rsidRDefault="009F79D3" w:rsidP="009F79D3">
      <w:pPr>
        <w:spacing w:before="0" w:after="0"/>
        <w:rPr>
          <w:sz w:val="22"/>
          <w:szCs w:val="22"/>
        </w:rPr>
      </w:pPr>
    </w:p>
    <w:p w:rsidR="00DD15C3" w:rsidRPr="00DD15C3" w:rsidRDefault="00DD15C3" w:rsidP="00F359FF">
      <w:pPr>
        <w:pStyle w:val="ITEAP3"/>
      </w:pPr>
      <w:r>
        <w:t>The ITEA WG for PGMU will comprise of the following:</w:t>
      </w:r>
    </w:p>
    <w:p w:rsidR="00DD15C3" w:rsidRDefault="00DD15C3" w:rsidP="002746C6">
      <w:pPr>
        <w:spacing w:before="0" w:after="0"/>
        <w:ind w:left="72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3725"/>
      </w:tblGrid>
      <w:tr w:rsidR="00381843" w:rsidRPr="002D5793" w:rsidTr="00381843">
        <w:tc>
          <w:tcPr>
            <w:tcW w:w="5040" w:type="dxa"/>
            <w:shd w:val="clear" w:color="auto" w:fill="auto"/>
          </w:tcPr>
          <w:p w:rsidR="00381843" w:rsidRPr="002D5793" w:rsidRDefault="00381843" w:rsidP="002746C6">
            <w:pPr>
              <w:spacing w:before="0" w:after="0"/>
              <w:jc w:val="center"/>
              <w:rPr>
                <w:rFonts w:cs="Arial"/>
                <w:b/>
                <w:szCs w:val="20"/>
              </w:rPr>
            </w:pPr>
            <w:r w:rsidRPr="002D5793">
              <w:rPr>
                <w:rFonts w:cs="Arial"/>
                <w:b/>
                <w:szCs w:val="20"/>
              </w:rPr>
              <w:t>Title</w:t>
            </w:r>
          </w:p>
        </w:tc>
        <w:tc>
          <w:tcPr>
            <w:tcW w:w="3987" w:type="dxa"/>
            <w:shd w:val="clear" w:color="auto" w:fill="auto"/>
          </w:tcPr>
          <w:p w:rsidR="00381843" w:rsidRPr="002D5793" w:rsidRDefault="00381843" w:rsidP="002746C6">
            <w:pPr>
              <w:spacing w:before="0" w:after="0"/>
              <w:jc w:val="center"/>
              <w:rPr>
                <w:rFonts w:cs="Arial"/>
                <w:b/>
                <w:szCs w:val="20"/>
              </w:rPr>
            </w:pPr>
            <w:r w:rsidRPr="002D5793">
              <w:rPr>
                <w:rFonts w:cs="Arial"/>
                <w:b/>
                <w:szCs w:val="20"/>
              </w:rPr>
              <w:t>D</w:t>
            </w:r>
            <w:r w:rsidR="009F79D3" w:rsidRPr="002D5793">
              <w:rPr>
                <w:rFonts w:cs="Arial"/>
                <w:b/>
                <w:szCs w:val="20"/>
              </w:rPr>
              <w:t>l</w:t>
            </w:r>
            <w:r w:rsidRPr="002D5793">
              <w:rPr>
                <w:rFonts w:cs="Arial"/>
                <w:b/>
                <w:szCs w:val="20"/>
              </w:rPr>
              <w:t>oD / Role</w:t>
            </w:r>
          </w:p>
        </w:tc>
      </w:tr>
      <w:tr w:rsidR="00381843" w:rsidRPr="002D5793" w:rsidTr="00381843">
        <w:tc>
          <w:tcPr>
            <w:tcW w:w="5040" w:type="dxa"/>
            <w:shd w:val="clear" w:color="auto" w:fill="auto"/>
          </w:tcPr>
          <w:p w:rsidR="00381843" w:rsidRPr="002D5793" w:rsidRDefault="00381843" w:rsidP="002746C6">
            <w:pPr>
              <w:spacing w:before="0" w:after="0"/>
              <w:rPr>
                <w:rFonts w:cs="Arial"/>
                <w:szCs w:val="20"/>
                <w:lang w:val="fr-FR"/>
              </w:rPr>
            </w:pPr>
          </w:p>
        </w:tc>
        <w:tc>
          <w:tcPr>
            <w:tcW w:w="3987" w:type="dxa"/>
            <w:shd w:val="clear" w:color="auto" w:fill="auto"/>
          </w:tcPr>
          <w:p w:rsidR="00381843" w:rsidRPr="002D5793" w:rsidRDefault="00381843" w:rsidP="002746C6">
            <w:pPr>
              <w:spacing w:before="0" w:after="0"/>
              <w:rPr>
                <w:rFonts w:cs="Arial"/>
                <w:szCs w:val="20"/>
              </w:rPr>
            </w:pPr>
          </w:p>
        </w:tc>
      </w:tr>
      <w:tr w:rsidR="00381843" w:rsidRPr="002D5793" w:rsidTr="00381843">
        <w:tc>
          <w:tcPr>
            <w:tcW w:w="5040" w:type="dxa"/>
            <w:shd w:val="clear" w:color="auto" w:fill="auto"/>
          </w:tcPr>
          <w:p w:rsidR="00381843" w:rsidRPr="002D5793" w:rsidRDefault="00381843" w:rsidP="002746C6">
            <w:pPr>
              <w:spacing w:before="0" w:after="0"/>
              <w:rPr>
                <w:rFonts w:cs="Arial"/>
                <w:szCs w:val="20"/>
                <w:lang w:val="fr-FR"/>
              </w:rPr>
            </w:pPr>
          </w:p>
        </w:tc>
        <w:tc>
          <w:tcPr>
            <w:tcW w:w="3987" w:type="dxa"/>
            <w:shd w:val="clear" w:color="auto" w:fill="auto"/>
          </w:tcPr>
          <w:p w:rsidR="00381843" w:rsidRPr="002D5793" w:rsidRDefault="00381843" w:rsidP="002746C6">
            <w:pPr>
              <w:spacing w:before="0" w:after="0"/>
              <w:rPr>
                <w:rFonts w:cs="Arial"/>
                <w:szCs w:val="20"/>
              </w:rPr>
            </w:pPr>
          </w:p>
        </w:tc>
      </w:tr>
      <w:tr w:rsidR="00381843" w:rsidRPr="002D5793" w:rsidTr="00381843">
        <w:tc>
          <w:tcPr>
            <w:tcW w:w="5040" w:type="dxa"/>
            <w:shd w:val="clear" w:color="auto" w:fill="auto"/>
          </w:tcPr>
          <w:p w:rsidR="00381843" w:rsidRPr="002D5793" w:rsidRDefault="00381843" w:rsidP="002746C6">
            <w:pPr>
              <w:spacing w:before="0" w:after="0"/>
              <w:rPr>
                <w:rFonts w:cs="Arial"/>
                <w:szCs w:val="20"/>
                <w:lang w:eastAsia="en-GB"/>
              </w:rPr>
            </w:pPr>
          </w:p>
        </w:tc>
        <w:tc>
          <w:tcPr>
            <w:tcW w:w="3987" w:type="dxa"/>
            <w:vMerge w:val="restart"/>
            <w:shd w:val="clear" w:color="auto" w:fill="auto"/>
          </w:tcPr>
          <w:p w:rsidR="00381843" w:rsidRPr="002D5793" w:rsidRDefault="00381843" w:rsidP="002746C6">
            <w:pPr>
              <w:spacing w:before="0" w:after="0"/>
              <w:rPr>
                <w:rFonts w:cs="Arial"/>
                <w:szCs w:val="20"/>
              </w:rPr>
            </w:pPr>
          </w:p>
        </w:tc>
      </w:tr>
      <w:tr w:rsidR="00381843" w:rsidRPr="002D5793" w:rsidTr="00381843">
        <w:tc>
          <w:tcPr>
            <w:tcW w:w="5040" w:type="dxa"/>
            <w:shd w:val="clear" w:color="auto" w:fill="auto"/>
          </w:tcPr>
          <w:p w:rsidR="00381843" w:rsidRPr="002D5793" w:rsidRDefault="00381843" w:rsidP="002746C6">
            <w:pPr>
              <w:spacing w:before="0" w:after="0"/>
              <w:rPr>
                <w:rFonts w:cs="Arial"/>
                <w:szCs w:val="20"/>
                <w:lang w:eastAsia="en-GB"/>
              </w:rPr>
            </w:pPr>
          </w:p>
        </w:tc>
        <w:tc>
          <w:tcPr>
            <w:tcW w:w="3987" w:type="dxa"/>
            <w:vMerge/>
            <w:shd w:val="clear" w:color="auto" w:fill="auto"/>
          </w:tcPr>
          <w:p w:rsidR="00381843" w:rsidRPr="002D5793" w:rsidRDefault="00381843" w:rsidP="002746C6">
            <w:pPr>
              <w:spacing w:before="0" w:after="0"/>
              <w:rPr>
                <w:rFonts w:cs="Arial"/>
                <w:szCs w:val="20"/>
              </w:rPr>
            </w:pPr>
          </w:p>
        </w:tc>
      </w:tr>
      <w:tr w:rsidR="00381843" w:rsidRPr="002D5793" w:rsidTr="00381843">
        <w:tc>
          <w:tcPr>
            <w:tcW w:w="5040" w:type="dxa"/>
            <w:shd w:val="clear" w:color="auto" w:fill="auto"/>
          </w:tcPr>
          <w:p w:rsidR="00381843" w:rsidRPr="002D5793" w:rsidRDefault="00381843" w:rsidP="002746C6">
            <w:pPr>
              <w:spacing w:before="0" w:after="0"/>
              <w:rPr>
                <w:rFonts w:cs="Arial"/>
                <w:szCs w:val="20"/>
                <w:lang w:eastAsia="en-GB"/>
              </w:rPr>
            </w:pPr>
          </w:p>
        </w:tc>
        <w:tc>
          <w:tcPr>
            <w:tcW w:w="3987" w:type="dxa"/>
            <w:shd w:val="clear" w:color="auto" w:fill="auto"/>
          </w:tcPr>
          <w:p w:rsidR="00381843" w:rsidRPr="002D5793" w:rsidRDefault="00381843" w:rsidP="002746C6">
            <w:pPr>
              <w:spacing w:before="0" w:after="0"/>
              <w:rPr>
                <w:rFonts w:cs="Arial"/>
                <w:szCs w:val="20"/>
              </w:rPr>
            </w:pPr>
          </w:p>
        </w:tc>
      </w:tr>
      <w:tr w:rsidR="00381843" w:rsidRPr="002D5793" w:rsidTr="00381843">
        <w:tc>
          <w:tcPr>
            <w:tcW w:w="5040" w:type="dxa"/>
            <w:shd w:val="clear" w:color="auto" w:fill="auto"/>
          </w:tcPr>
          <w:p w:rsidR="00381843" w:rsidRPr="002D5793" w:rsidRDefault="00381843" w:rsidP="002746C6">
            <w:pPr>
              <w:spacing w:before="0" w:after="0"/>
              <w:rPr>
                <w:rFonts w:cs="Arial"/>
                <w:szCs w:val="20"/>
                <w:lang w:eastAsia="en-GB"/>
              </w:rPr>
            </w:pPr>
          </w:p>
        </w:tc>
        <w:tc>
          <w:tcPr>
            <w:tcW w:w="3987" w:type="dxa"/>
            <w:shd w:val="clear" w:color="auto" w:fill="auto"/>
          </w:tcPr>
          <w:p w:rsidR="00381843" w:rsidRPr="002D5793" w:rsidRDefault="00381843" w:rsidP="002746C6">
            <w:pPr>
              <w:spacing w:before="0" w:after="0"/>
              <w:rPr>
                <w:rFonts w:cs="Arial"/>
                <w:szCs w:val="20"/>
              </w:rPr>
            </w:pPr>
          </w:p>
        </w:tc>
      </w:tr>
      <w:tr w:rsidR="00381843" w:rsidRPr="002D5793" w:rsidTr="00381843">
        <w:tc>
          <w:tcPr>
            <w:tcW w:w="5040" w:type="dxa"/>
            <w:shd w:val="clear" w:color="auto" w:fill="auto"/>
          </w:tcPr>
          <w:p w:rsidR="00381843" w:rsidRPr="002D5793" w:rsidRDefault="00381843" w:rsidP="002746C6">
            <w:pPr>
              <w:spacing w:before="0" w:after="0"/>
              <w:rPr>
                <w:rFonts w:cs="Arial"/>
                <w:szCs w:val="20"/>
                <w:lang w:eastAsia="en-GB"/>
              </w:rPr>
            </w:pPr>
          </w:p>
        </w:tc>
        <w:tc>
          <w:tcPr>
            <w:tcW w:w="3987" w:type="dxa"/>
            <w:shd w:val="clear" w:color="auto" w:fill="auto"/>
          </w:tcPr>
          <w:p w:rsidR="00381843" w:rsidRPr="002D5793" w:rsidRDefault="00381843" w:rsidP="002746C6">
            <w:pPr>
              <w:spacing w:before="0" w:after="0"/>
              <w:rPr>
                <w:rFonts w:cs="Arial"/>
                <w:szCs w:val="20"/>
              </w:rPr>
            </w:pPr>
          </w:p>
        </w:tc>
      </w:tr>
      <w:tr w:rsidR="00381843" w:rsidRPr="002D5793" w:rsidTr="00381843">
        <w:tc>
          <w:tcPr>
            <w:tcW w:w="5040" w:type="dxa"/>
            <w:shd w:val="clear" w:color="auto" w:fill="auto"/>
          </w:tcPr>
          <w:p w:rsidR="00381843" w:rsidRPr="002D5793" w:rsidRDefault="00381843" w:rsidP="002746C6">
            <w:pPr>
              <w:spacing w:before="0" w:after="0"/>
              <w:rPr>
                <w:rFonts w:cs="Arial"/>
                <w:szCs w:val="20"/>
                <w:lang w:eastAsia="en-GB"/>
              </w:rPr>
            </w:pPr>
          </w:p>
        </w:tc>
        <w:tc>
          <w:tcPr>
            <w:tcW w:w="3987" w:type="dxa"/>
            <w:shd w:val="clear" w:color="auto" w:fill="auto"/>
          </w:tcPr>
          <w:p w:rsidR="00381843" w:rsidRPr="002D5793" w:rsidRDefault="00381843" w:rsidP="002746C6">
            <w:pPr>
              <w:spacing w:before="0" w:after="0"/>
              <w:rPr>
                <w:rFonts w:cs="Arial"/>
                <w:szCs w:val="20"/>
              </w:rPr>
            </w:pPr>
          </w:p>
        </w:tc>
      </w:tr>
      <w:tr w:rsidR="00381843" w:rsidRPr="002D5793" w:rsidTr="00381843">
        <w:tc>
          <w:tcPr>
            <w:tcW w:w="5040" w:type="dxa"/>
            <w:shd w:val="clear" w:color="auto" w:fill="auto"/>
          </w:tcPr>
          <w:p w:rsidR="00381843" w:rsidRPr="002D5793" w:rsidRDefault="00381843" w:rsidP="002746C6">
            <w:pPr>
              <w:spacing w:before="0" w:after="0"/>
              <w:rPr>
                <w:rFonts w:cs="Arial"/>
                <w:szCs w:val="20"/>
              </w:rPr>
            </w:pPr>
          </w:p>
        </w:tc>
        <w:tc>
          <w:tcPr>
            <w:tcW w:w="3987" w:type="dxa"/>
            <w:shd w:val="clear" w:color="auto" w:fill="auto"/>
          </w:tcPr>
          <w:p w:rsidR="00381843" w:rsidRPr="002D5793" w:rsidRDefault="00381843" w:rsidP="002746C6">
            <w:pPr>
              <w:spacing w:before="0" w:after="0"/>
              <w:rPr>
                <w:rFonts w:cs="Arial"/>
                <w:szCs w:val="20"/>
              </w:rPr>
            </w:pPr>
          </w:p>
        </w:tc>
      </w:tr>
      <w:tr w:rsidR="00381843" w:rsidRPr="002D5793" w:rsidTr="00381843">
        <w:tc>
          <w:tcPr>
            <w:tcW w:w="5040" w:type="dxa"/>
            <w:shd w:val="clear" w:color="auto" w:fill="auto"/>
          </w:tcPr>
          <w:p w:rsidR="00381843" w:rsidRPr="002D5793" w:rsidRDefault="00381843" w:rsidP="002746C6">
            <w:pPr>
              <w:spacing w:before="0" w:after="0"/>
              <w:rPr>
                <w:rFonts w:cs="Arial"/>
                <w:szCs w:val="20"/>
                <w:lang w:eastAsia="en-GB"/>
              </w:rPr>
            </w:pPr>
          </w:p>
        </w:tc>
        <w:tc>
          <w:tcPr>
            <w:tcW w:w="3987" w:type="dxa"/>
            <w:vMerge w:val="restart"/>
            <w:shd w:val="clear" w:color="auto" w:fill="auto"/>
          </w:tcPr>
          <w:p w:rsidR="00381843" w:rsidRPr="002D5793" w:rsidRDefault="00381843" w:rsidP="002746C6">
            <w:pPr>
              <w:spacing w:before="0" w:after="0"/>
              <w:rPr>
                <w:rFonts w:cs="Arial"/>
                <w:szCs w:val="20"/>
              </w:rPr>
            </w:pPr>
          </w:p>
        </w:tc>
      </w:tr>
      <w:tr w:rsidR="00381843" w:rsidRPr="002D5793" w:rsidTr="00381843">
        <w:tc>
          <w:tcPr>
            <w:tcW w:w="5040" w:type="dxa"/>
            <w:shd w:val="clear" w:color="auto" w:fill="auto"/>
          </w:tcPr>
          <w:p w:rsidR="00381843" w:rsidRPr="002D5793" w:rsidRDefault="00381843" w:rsidP="002746C6">
            <w:pPr>
              <w:spacing w:before="0" w:after="0"/>
              <w:rPr>
                <w:rFonts w:cs="Arial"/>
                <w:szCs w:val="20"/>
                <w:lang w:eastAsia="en-GB"/>
              </w:rPr>
            </w:pPr>
          </w:p>
        </w:tc>
        <w:tc>
          <w:tcPr>
            <w:tcW w:w="3987" w:type="dxa"/>
            <w:vMerge/>
            <w:shd w:val="clear" w:color="auto" w:fill="auto"/>
          </w:tcPr>
          <w:p w:rsidR="00381843" w:rsidRPr="002D5793" w:rsidRDefault="00381843" w:rsidP="002746C6">
            <w:pPr>
              <w:spacing w:before="0" w:after="0"/>
              <w:rPr>
                <w:rFonts w:cs="Arial"/>
                <w:szCs w:val="20"/>
              </w:rPr>
            </w:pPr>
          </w:p>
        </w:tc>
      </w:tr>
      <w:tr w:rsidR="00381843" w:rsidRPr="002D5793" w:rsidTr="00381843">
        <w:tc>
          <w:tcPr>
            <w:tcW w:w="5040" w:type="dxa"/>
            <w:shd w:val="clear" w:color="auto" w:fill="auto"/>
          </w:tcPr>
          <w:p w:rsidR="00381843" w:rsidRPr="002D5793" w:rsidRDefault="00381843" w:rsidP="002746C6">
            <w:pPr>
              <w:spacing w:before="0" w:after="0"/>
              <w:rPr>
                <w:rFonts w:cs="Arial"/>
                <w:szCs w:val="20"/>
              </w:rPr>
            </w:pPr>
          </w:p>
        </w:tc>
        <w:tc>
          <w:tcPr>
            <w:tcW w:w="3987" w:type="dxa"/>
            <w:shd w:val="clear" w:color="auto" w:fill="auto"/>
          </w:tcPr>
          <w:p w:rsidR="00381843" w:rsidRPr="002D5793" w:rsidRDefault="00381843" w:rsidP="002746C6">
            <w:pPr>
              <w:spacing w:before="0" w:after="0"/>
              <w:rPr>
                <w:rFonts w:cs="Arial"/>
                <w:szCs w:val="20"/>
              </w:rPr>
            </w:pPr>
          </w:p>
        </w:tc>
      </w:tr>
      <w:tr w:rsidR="00381843" w:rsidRPr="002D5793" w:rsidTr="00381843">
        <w:tc>
          <w:tcPr>
            <w:tcW w:w="5040" w:type="dxa"/>
            <w:shd w:val="clear" w:color="auto" w:fill="auto"/>
          </w:tcPr>
          <w:p w:rsidR="00381843" w:rsidRPr="002D5793" w:rsidRDefault="00381843" w:rsidP="002746C6">
            <w:pPr>
              <w:spacing w:before="0" w:after="0"/>
              <w:rPr>
                <w:rFonts w:cs="Arial"/>
                <w:szCs w:val="20"/>
                <w:lang w:eastAsia="en-GB"/>
              </w:rPr>
            </w:pPr>
          </w:p>
        </w:tc>
        <w:tc>
          <w:tcPr>
            <w:tcW w:w="3987" w:type="dxa"/>
            <w:shd w:val="clear" w:color="auto" w:fill="auto"/>
          </w:tcPr>
          <w:p w:rsidR="00381843" w:rsidRPr="002D5793" w:rsidRDefault="00381843" w:rsidP="002746C6">
            <w:pPr>
              <w:spacing w:before="0" w:after="0"/>
              <w:rPr>
                <w:rFonts w:cs="Arial"/>
                <w:szCs w:val="20"/>
              </w:rPr>
            </w:pPr>
          </w:p>
        </w:tc>
      </w:tr>
      <w:tr w:rsidR="00381843" w:rsidRPr="002D5793" w:rsidTr="00381843">
        <w:tc>
          <w:tcPr>
            <w:tcW w:w="5040" w:type="dxa"/>
            <w:shd w:val="clear" w:color="auto" w:fill="auto"/>
          </w:tcPr>
          <w:p w:rsidR="00381843" w:rsidRPr="002D5793" w:rsidRDefault="00381843" w:rsidP="002746C6">
            <w:pPr>
              <w:spacing w:before="0" w:after="0"/>
              <w:rPr>
                <w:rFonts w:cs="Arial"/>
                <w:szCs w:val="20"/>
              </w:rPr>
            </w:pPr>
          </w:p>
        </w:tc>
        <w:tc>
          <w:tcPr>
            <w:tcW w:w="3987" w:type="dxa"/>
            <w:shd w:val="clear" w:color="auto" w:fill="auto"/>
          </w:tcPr>
          <w:p w:rsidR="00381843" w:rsidRPr="002D5793" w:rsidRDefault="00381843" w:rsidP="002746C6">
            <w:pPr>
              <w:spacing w:before="0" w:after="0"/>
              <w:rPr>
                <w:rFonts w:cs="Arial"/>
                <w:szCs w:val="20"/>
              </w:rPr>
            </w:pPr>
          </w:p>
        </w:tc>
      </w:tr>
    </w:tbl>
    <w:p w:rsidR="00E71A6D" w:rsidRDefault="00E71A6D" w:rsidP="002746C6">
      <w:pPr>
        <w:spacing w:before="0" w:after="0"/>
        <w:ind w:left="720"/>
        <w:rPr>
          <w:sz w:val="22"/>
          <w:szCs w:val="22"/>
        </w:rPr>
      </w:pPr>
    </w:p>
    <w:p w:rsidR="007A6F8A" w:rsidRPr="004C4D44" w:rsidRDefault="007A6F8A" w:rsidP="002746C6">
      <w:pPr>
        <w:pStyle w:val="Heading2"/>
        <w:spacing w:before="0" w:after="0"/>
        <w:jc w:val="left"/>
        <w:rPr>
          <w:iCs w:val="0"/>
          <w:sz w:val="22"/>
          <w:szCs w:val="22"/>
        </w:rPr>
      </w:pPr>
      <w:bookmarkStart w:id="151" w:name="_Toc345414877"/>
      <w:bookmarkStart w:id="152" w:name="_Toc411858822"/>
      <w:bookmarkEnd w:id="151"/>
      <w:r w:rsidRPr="004C4D44">
        <w:rPr>
          <w:iCs w:val="0"/>
          <w:sz w:val="22"/>
          <w:szCs w:val="22"/>
        </w:rPr>
        <w:t>Acceptance Criteria</w:t>
      </w:r>
      <w:bookmarkEnd w:id="152"/>
    </w:p>
    <w:p w:rsidR="004C4D44" w:rsidRDefault="004C4D44" w:rsidP="002746C6">
      <w:pPr>
        <w:spacing w:before="0" w:after="0"/>
        <w:rPr>
          <w:sz w:val="22"/>
          <w:szCs w:val="22"/>
        </w:rPr>
      </w:pPr>
    </w:p>
    <w:p w:rsidR="00F359FF" w:rsidRPr="00DD15C3" w:rsidRDefault="00F359FF" w:rsidP="00F359FF">
      <w:pPr>
        <w:pStyle w:val="ITEAP3"/>
      </w:pPr>
      <w:r w:rsidRPr="004C4D44">
        <w:t>The acceptance criteria will be developed by the ITEA WG throughout the D&amp;M phase and recorded in the VVRM</w:t>
      </w:r>
      <w:r w:rsidR="00A47F8E">
        <w:t xml:space="preserve"> which can be found at Annex D</w:t>
      </w:r>
      <w:r>
        <w:t>.</w:t>
      </w:r>
    </w:p>
    <w:p w:rsidR="007E21FF" w:rsidRDefault="007E21FF" w:rsidP="00565B60">
      <w:pPr>
        <w:pStyle w:val="Heading1"/>
        <w:spacing w:before="0" w:after="0"/>
      </w:pPr>
      <w:bookmarkStart w:id="153" w:name="_Toc345414879"/>
      <w:bookmarkStart w:id="154" w:name="_Toc345414880"/>
      <w:bookmarkStart w:id="155" w:name="_Toc345414881"/>
      <w:bookmarkStart w:id="156" w:name="_Toc311468546"/>
      <w:bookmarkStart w:id="157" w:name="_Toc411858823"/>
      <w:bookmarkEnd w:id="129"/>
      <w:bookmarkEnd w:id="130"/>
      <w:bookmarkEnd w:id="153"/>
      <w:bookmarkEnd w:id="154"/>
      <w:bookmarkEnd w:id="155"/>
      <w:r w:rsidRPr="00EA22F3">
        <w:t>Project Interdependencies</w:t>
      </w:r>
      <w:bookmarkEnd w:id="156"/>
      <w:bookmarkEnd w:id="157"/>
    </w:p>
    <w:p w:rsidR="00565B60" w:rsidRPr="00565B60" w:rsidRDefault="00565B60" w:rsidP="00565B60">
      <w:pPr>
        <w:spacing w:before="0" w:after="0"/>
        <w:ind w:firstLine="720"/>
      </w:pPr>
    </w:p>
    <w:p w:rsidR="00D77EA5" w:rsidRDefault="00565B60" w:rsidP="00B65732">
      <w:pPr>
        <w:pStyle w:val="Heading2"/>
        <w:numPr>
          <w:ilvl w:val="1"/>
          <w:numId w:val="21"/>
        </w:numPr>
        <w:tabs>
          <w:tab w:val="num" w:pos="540"/>
        </w:tabs>
        <w:spacing w:before="0" w:after="0"/>
      </w:pPr>
      <w:bookmarkStart w:id="158" w:name="_Toc411858824"/>
      <w:r>
        <w:t>Project Strategies</w:t>
      </w:r>
      <w:bookmarkEnd w:id="158"/>
    </w:p>
    <w:p w:rsidR="00565B60" w:rsidRDefault="00565B60" w:rsidP="00565B60">
      <w:pPr>
        <w:spacing w:before="0" w:after="0"/>
      </w:pPr>
    </w:p>
    <w:p w:rsidR="00F359FF" w:rsidRPr="00DD15C3" w:rsidRDefault="00F359FF" w:rsidP="00F359FF">
      <w:pPr>
        <w:pStyle w:val="ITEAP3"/>
      </w:pPr>
      <w:r>
        <w:t xml:space="preserve">The following PGMU Project Strategies </w:t>
      </w:r>
      <w:r w:rsidR="004C20C7">
        <w:t>will feed into</w:t>
      </w:r>
      <w:r>
        <w:t xml:space="preserve"> the ITEAP and includes:</w:t>
      </w:r>
    </w:p>
    <w:p w:rsidR="00565B60" w:rsidRDefault="00565B60" w:rsidP="00565B60">
      <w:pPr>
        <w:spacing w:before="0" w:after="0"/>
        <w:ind w:left="1080"/>
        <w:rPr>
          <w:rFonts w:cs="Arial"/>
          <w:sz w:val="22"/>
          <w:szCs w:val="22"/>
        </w:rPr>
      </w:pPr>
    </w:p>
    <w:p w:rsidR="00565B60" w:rsidRDefault="00565B60" w:rsidP="00B65732">
      <w:pPr>
        <w:numPr>
          <w:ilvl w:val="0"/>
          <w:numId w:val="22"/>
        </w:numPr>
        <w:tabs>
          <w:tab w:val="clear" w:pos="899"/>
          <w:tab w:val="num" w:pos="1080"/>
        </w:tabs>
        <w:spacing w:before="0" w:after="0"/>
        <w:ind w:left="1080" w:firstLine="0"/>
        <w:rPr>
          <w:rFonts w:cs="Arial"/>
          <w:sz w:val="22"/>
          <w:szCs w:val="22"/>
        </w:rPr>
      </w:pPr>
      <w:r>
        <w:rPr>
          <w:rFonts w:cs="Arial"/>
          <w:sz w:val="22"/>
          <w:szCs w:val="22"/>
        </w:rPr>
        <w:t>Acquisition Strategy</w:t>
      </w:r>
      <w:r w:rsidR="004201B7">
        <w:rPr>
          <w:rFonts w:cs="Arial"/>
          <w:sz w:val="22"/>
          <w:szCs w:val="22"/>
        </w:rPr>
        <w:t>;</w:t>
      </w:r>
    </w:p>
    <w:p w:rsidR="00565B60" w:rsidRDefault="00565B60" w:rsidP="00565B60">
      <w:pPr>
        <w:spacing w:before="0" w:after="0"/>
        <w:ind w:left="1080"/>
        <w:rPr>
          <w:rFonts w:cs="Arial"/>
          <w:sz w:val="22"/>
          <w:szCs w:val="22"/>
        </w:rPr>
      </w:pPr>
    </w:p>
    <w:p w:rsidR="00565B60" w:rsidRDefault="00565B60" w:rsidP="00B65732">
      <w:pPr>
        <w:numPr>
          <w:ilvl w:val="0"/>
          <w:numId w:val="22"/>
        </w:numPr>
        <w:tabs>
          <w:tab w:val="clear" w:pos="899"/>
          <w:tab w:val="num" w:pos="1080"/>
        </w:tabs>
        <w:spacing w:before="0" w:after="0"/>
        <w:ind w:left="1080" w:firstLine="0"/>
        <w:rPr>
          <w:rFonts w:cs="Arial"/>
          <w:sz w:val="22"/>
          <w:szCs w:val="22"/>
        </w:rPr>
      </w:pPr>
      <w:r>
        <w:rPr>
          <w:rFonts w:cs="Arial"/>
          <w:sz w:val="22"/>
          <w:szCs w:val="22"/>
        </w:rPr>
        <w:t>Government Furnished Assets (GFA) Strategy</w:t>
      </w:r>
      <w:r w:rsidR="004201B7">
        <w:rPr>
          <w:rFonts w:cs="Arial"/>
          <w:sz w:val="22"/>
          <w:szCs w:val="22"/>
        </w:rPr>
        <w:t>;</w:t>
      </w:r>
    </w:p>
    <w:p w:rsidR="00565B60" w:rsidRDefault="00565B60" w:rsidP="00565B60">
      <w:pPr>
        <w:spacing w:before="0" w:after="0"/>
        <w:rPr>
          <w:rFonts w:cs="Arial"/>
          <w:sz w:val="22"/>
          <w:szCs w:val="22"/>
        </w:rPr>
      </w:pPr>
    </w:p>
    <w:p w:rsidR="00565B60" w:rsidRDefault="00565B60" w:rsidP="00B65732">
      <w:pPr>
        <w:numPr>
          <w:ilvl w:val="0"/>
          <w:numId w:val="22"/>
        </w:numPr>
        <w:tabs>
          <w:tab w:val="clear" w:pos="899"/>
          <w:tab w:val="num" w:pos="1080"/>
        </w:tabs>
        <w:spacing w:before="0" w:after="0"/>
        <w:ind w:left="1080" w:firstLine="0"/>
        <w:rPr>
          <w:rFonts w:cs="Arial"/>
          <w:sz w:val="22"/>
          <w:szCs w:val="22"/>
        </w:rPr>
      </w:pPr>
      <w:r>
        <w:rPr>
          <w:rFonts w:cs="Arial"/>
          <w:sz w:val="22"/>
          <w:szCs w:val="22"/>
        </w:rPr>
        <w:t>Procurement Strategy</w:t>
      </w:r>
      <w:r w:rsidR="004201B7">
        <w:rPr>
          <w:rFonts w:cs="Arial"/>
          <w:sz w:val="22"/>
          <w:szCs w:val="22"/>
        </w:rPr>
        <w:t>;</w:t>
      </w:r>
    </w:p>
    <w:p w:rsidR="00565B60" w:rsidRDefault="00565B60" w:rsidP="00565B60">
      <w:pPr>
        <w:spacing w:before="0" w:after="0"/>
        <w:rPr>
          <w:rFonts w:cs="Arial"/>
          <w:sz w:val="22"/>
          <w:szCs w:val="22"/>
        </w:rPr>
      </w:pPr>
    </w:p>
    <w:p w:rsidR="00565B60" w:rsidRPr="007E21FF" w:rsidRDefault="00565B60" w:rsidP="00B65732">
      <w:pPr>
        <w:numPr>
          <w:ilvl w:val="0"/>
          <w:numId w:val="22"/>
        </w:numPr>
        <w:tabs>
          <w:tab w:val="clear" w:pos="899"/>
          <w:tab w:val="num" w:pos="1080"/>
        </w:tabs>
        <w:spacing w:before="0" w:after="0"/>
        <w:ind w:left="1080" w:firstLine="0"/>
        <w:rPr>
          <w:rFonts w:cs="Arial"/>
          <w:sz w:val="22"/>
          <w:szCs w:val="22"/>
        </w:rPr>
      </w:pPr>
      <w:r>
        <w:rPr>
          <w:rFonts w:cs="Arial"/>
          <w:sz w:val="22"/>
          <w:szCs w:val="22"/>
        </w:rPr>
        <w:t>Safety Strategy</w:t>
      </w:r>
      <w:r w:rsidR="004201B7">
        <w:rPr>
          <w:rFonts w:cs="Arial"/>
          <w:sz w:val="22"/>
          <w:szCs w:val="22"/>
        </w:rPr>
        <w:t>.</w:t>
      </w:r>
    </w:p>
    <w:p w:rsidR="00565B60" w:rsidRDefault="00565B60" w:rsidP="00565B60">
      <w:pPr>
        <w:spacing w:before="0" w:after="0"/>
        <w:rPr>
          <w:rFonts w:cs="Arial"/>
          <w:sz w:val="22"/>
          <w:szCs w:val="22"/>
        </w:rPr>
      </w:pPr>
    </w:p>
    <w:p w:rsidR="00565B60" w:rsidRDefault="00565B60" w:rsidP="00B65732">
      <w:pPr>
        <w:pStyle w:val="Heading2"/>
        <w:numPr>
          <w:ilvl w:val="1"/>
          <w:numId w:val="21"/>
        </w:numPr>
        <w:tabs>
          <w:tab w:val="num" w:pos="540"/>
        </w:tabs>
        <w:spacing w:before="0" w:after="0"/>
      </w:pPr>
      <w:bookmarkStart w:id="159" w:name="_Toc411858825"/>
      <w:r>
        <w:t>Project Plans</w:t>
      </w:r>
      <w:bookmarkEnd w:id="159"/>
    </w:p>
    <w:p w:rsidR="00565B60" w:rsidRDefault="00565B60" w:rsidP="00565B60">
      <w:pPr>
        <w:spacing w:before="0" w:after="0"/>
      </w:pPr>
    </w:p>
    <w:p w:rsidR="00F359FF" w:rsidRPr="00DD15C3" w:rsidRDefault="00F359FF" w:rsidP="00F359FF">
      <w:pPr>
        <w:pStyle w:val="ITEAP3"/>
      </w:pPr>
      <w:r>
        <w:t xml:space="preserve">The following PGMU Project Plans will </w:t>
      </w:r>
      <w:r w:rsidR="004C20C7">
        <w:t>feed into</w:t>
      </w:r>
      <w:r>
        <w:t xml:space="preserve"> the ITEAP and includes:</w:t>
      </w:r>
    </w:p>
    <w:p w:rsidR="00565B60" w:rsidRDefault="00565B60" w:rsidP="00565B60">
      <w:pPr>
        <w:spacing w:before="0" w:after="0"/>
        <w:ind w:left="539"/>
        <w:rPr>
          <w:rFonts w:cs="Arial"/>
          <w:sz w:val="22"/>
          <w:szCs w:val="22"/>
        </w:rPr>
      </w:pPr>
    </w:p>
    <w:p w:rsidR="00565B60" w:rsidRDefault="00565B60" w:rsidP="00B65732">
      <w:pPr>
        <w:numPr>
          <w:ilvl w:val="0"/>
          <w:numId w:val="23"/>
        </w:numPr>
        <w:tabs>
          <w:tab w:val="clear" w:pos="899"/>
          <w:tab w:val="num" w:pos="1080"/>
        </w:tabs>
        <w:spacing w:before="0" w:after="0"/>
        <w:ind w:left="1080" w:firstLine="0"/>
        <w:rPr>
          <w:rFonts w:cs="Arial"/>
          <w:sz w:val="22"/>
          <w:szCs w:val="22"/>
        </w:rPr>
      </w:pPr>
      <w:r>
        <w:rPr>
          <w:rFonts w:cs="Arial"/>
          <w:sz w:val="22"/>
          <w:szCs w:val="22"/>
        </w:rPr>
        <w:t>Project Management Plan (PMP)</w:t>
      </w:r>
      <w:r w:rsidR="004201B7">
        <w:rPr>
          <w:rFonts w:cs="Arial"/>
          <w:sz w:val="22"/>
          <w:szCs w:val="22"/>
        </w:rPr>
        <w:t>;</w:t>
      </w:r>
    </w:p>
    <w:p w:rsidR="00565B60" w:rsidRDefault="00565B60" w:rsidP="00565B60">
      <w:pPr>
        <w:spacing w:before="0" w:after="0"/>
        <w:ind w:left="1080"/>
        <w:rPr>
          <w:rFonts w:cs="Arial"/>
          <w:sz w:val="22"/>
          <w:szCs w:val="22"/>
        </w:rPr>
      </w:pPr>
    </w:p>
    <w:p w:rsidR="00565B60" w:rsidRDefault="00565B60" w:rsidP="00B65732">
      <w:pPr>
        <w:numPr>
          <w:ilvl w:val="0"/>
          <w:numId w:val="23"/>
        </w:numPr>
        <w:tabs>
          <w:tab w:val="clear" w:pos="899"/>
          <w:tab w:val="num" w:pos="1080"/>
        </w:tabs>
        <w:spacing w:before="0" w:after="0"/>
        <w:ind w:left="1080" w:firstLine="0"/>
        <w:rPr>
          <w:rFonts w:cs="Arial"/>
          <w:sz w:val="22"/>
          <w:szCs w:val="22"/>
        </w:rPr>
      </w:pPr>
      <w:r>
        <w:rPr>
          <w:rFonts w:cs="Arial"/>
          <w:sz w:val="22"/>
          <w:szCs w:val="22"/>
        </w:rPr>
        <w:t>RAMP</w:t>
      </w:r>
      <w:r w:rsidR="004201B7">
        <w:rPr>
          <w:rFonts w:cs="Arial"/>
          <w:sz w:val="22"/>
          <w:szCs w:val="22"/>
        </w:rPr>
        <w:t>;</w:t>
      </w:r>
    </w:p>
    <w:p w:rsidR="00E14D9A" w:rsidRDefault="00E14D9A" w:rsidP="00E14D9A">
      <w:pPr>
        <w:spacing w:before="0" w:after="0"/>
        <w:rPr>
          <w:rFonts w:cs="Arial"/>
          <w:sz w:val="22"/>
          <w:szCs w:val="22"/>
        </w:rPr>
      </w:pPr>
    </w:p>
    <w:p w:rsidR="00565B60" w:rsidRDefault="00565B60" w:rsidP="00B65732">
      <w:pPr>
        <w:numPr>
          <w:ilvl w:val="0"/>
          <w:numId w:val="23"/>
        </w:numPr>
        <w:tabs>
          <w:tab w:val="clear" w:pos="899"/>
          <w:tab w:val="num" w:pos="1080"/>
        </w:tabs>
        <w:spacing w:before="0" w:after="0"/>
        <w:ind w:left="1080" w:firstLine="0"/>
        <w:rPr>
          <w:rFonts w:cs="Arial"/>
          <w:sz w:val="22"/>
          <w:szCs w:val="22"/>
        </w:rPr>
      </w:pPr>
      <w:r>
        <w:rPr>
          <w:rFonts w:cs="Arial"/>
          <w:sz w:val="22"/>
          <w:szCs w:val="22"/>
        </w:rPr>
        <w:t>Quality Assurance Plan</w:t>
      </w:r>
      <w:r w:rsidR="004201B7">
        <w:rPr>
          <w:rFonts w:cs="Arial"/>
          <w:sz w:val="22"/>
          <w:szCs w:val="22"/>
        </w:rPr>
        <w:t>;</w:t>
      </w:r>
    </w:p>
    <w:p w:rsidR="00565B60" w:rsidRDefault="00565B60" w:rsidP="00565B60">
      <w:pPr>
        <w:spacing w:before="0" w:after="0"/>
        <w:rPr>
          <w:rFonts w:cs="Arial"/>
          <w:sz w:val="22"/>
          <w:szCs w:val="22"/>
        </w:rPr>
      </w:pPr>
    </w:p>
    <w:p w:rsidR="00565B60" w:rsidRDefault="00565B60" w:rsidP="00B65732">
      <w:pPr>
        <w:numPr>
          <w:ilvl w:val="0"/>
          <w:numId w:val="23"/>
        </w:numPr>
        <w:spacing w:before="0" w:after="0"/>
        <w:ind w:left="1080" w:firstLine="0"/>
        <w:rPr>
          <w:rFonts w:cs="Arial"/>
          <w:sz w:val="22"/>
          <w:szCs w:val="22"/>
        </w:rPr>
      </w:pPr>
      <w:r>
        <w:rPr>
          <w:rFonts w:cs="Arial"/>
          <w:sz w:val="22"/>
          <w:szCs w:val="22"/>
        </w:rPr>
        <w:t>Through Life Management Plan</w:t>
      </w:r>
      <w:r w:rsidR="004201B7">
        <w:rPr>
          <w:rFonts w:cs="Arial"/>
          <w:sz w:val="22"/>
          <w:szCs w:val="22"/>
        </w:rPr>
        <w:t>;</w:t>
      </w:r>
    </w:p>
    <w:p w:rsidR="00565B60" w:rsidRDefault="00565B60" w:rsidP="00565B60">
      <w:pPr>
        <w:spacing w:before="0" w:after="0"/>
        <w:rPr>
          <w:rFonts w:cs="Arial"/>
          <w:sz w:val="22"/>
          <w:szCs w:val="22"/>
        </w:rPr>
      </w:pPr>
    </w:p>
    <w:p w:rsidR="00565B60" w:rsidRDefault="00565B60" w:rsidP="00B65732">
      <w:pPr>
        <w:numPr>
          <w:ilvl w:val="0"/>
          <w:numId w:val="23"/>
        </w:numPr>
        <w:spacing w:before="0" w:after="0"/>
        <w:ind w:left="1080" w:firstLine="0"/>
        <w:rPr>
          <w:rFonts w:cs="Arial"/>
          <w:sz w:val="22"/>
          <w:szCs w:val="22"/>
        </w:rPr>
      </w:pPr>
      <w:r>
        <w:rPr>
          <w:rFonts w:cs="Arial"/>
          <w:sz w:val="22"/>
          <w:szCs w:val="22"/>
        </w:rPr>
        <w:t>Safety and Environmental Plan (SEMP)</w:t>
      </w:r>
      <w:r w:rsidR="004201B7">
        <w:rPr>
          <w:rFonts w:cs="Arial"/>
          <w:sz w:val="22"/>
          <w:szCs w:val="22"/>
        </w:rPr>
        <w:t>;</w:t>
      </w:r>
    </w:p>
    <w:p w:rsidR="00565B60" w:rsidRDefault="00565B60" w:rsidP="00565B60">
      <w:pPr>
        <w:spacing w:before="0" w:after="0"/>
        <w:rPr>
          <w:rFonts w:cs="Arial"/>
          <w:sz w:val="22"/>
          <w:szCs w:val="22"/>
        </w:rPr>
      </w:pPr>
    </w:p>
    <w:p w:rsidR="00565B60" w:rsidRDefault="00565B60" w:rsidP="00B65732">
      <w:pPr>
        <w:numPr>
          <w:ilvl w:val="0"/>
          <w:numId w:val="23"/>
        </w:numPr>
        <w:spacing w:before="0" w:after="0"/>
        <w:ind w:left="1080" w:firstLine="0"/>
        <w:rPr>
          <w:rFonts w:cs="Arial"/>
          <w:sz w:val="22"/>
          <w:szCs w:val="22"/>
        </w:rPr>
      </w:pPr>
      <w:r>
        <w:rPr>
          <w:rFonts w:cs="Arial"/>
          <w:sz w:val="22"/>
          <w:szCs w:val="22"/>
        </w:rPr>
        <w:t>Risk Management Plan</w:t>
      </w:r>
      <w:r w:rsidR="004201B7">
        <w:rPr>
          <w:rFonts w:cs="Arial"/>
          <w:sz w:val="22"/>
          <w:szCs w:val="22"/>
        </w:rPr>
        <w:t>.</w:t>
      </w:r>
    </w:p>
    <w:p w:rsidR="009F79D3" w:rsidRDefault="009F79D3" w:rsidP="009F79D3">
      <w:pPr>
        <w:spacing w:before="0" w:after="0"/>
        <w:rPr>
          <w:rFonts w:cs="Arial"/>
          <w:sz w:val="22"/>
          <w:szCs w:val="22"/>
        </w:rPr>
      </w:pPr>
    </w:p>
    <w:p w:rsidR="00AD55F6" w:rsidRDefault="00AD55F6" w:rsidP="00B65732">
      <w:pPr>
        <w:pStyle w:val="Heading2"/>
        <w:numPr>
          <w:ilvl w:val="1"/>
          <w:numId w:val="21"/>
        </w:numPr>
        <w:tabs>
          <w:tab w:val="num" w:pos="540"/>
        </w:tabs>
        <w:spacing w:before="0" w:after="0"/>
      </w:pPr>
      <w:bookmarkStart w:id="160" w:name="_Toc411858826"/>
      <w:r>
        <w:t>Interdependencies</w:t>
      </w:r>
      <w:bookmarkEnd w:id="160"/>
    </w:p>
    <w:p w:rsidR="00AD55F6" w:rsidRDefault="00AD55F6" w:rsidP="00AD55F6">
      <w:pPr>
        <w:spacing w:before="0" w:after="0"/>
      </w:pPr>
    </w:p>
    <w:p w:rsidR="00AD55F6" w:rsidRPr="00DD15C3" w:rsidRDefault="00AD55F6" w:rsidP="00AD55F6">
      <w:pPr>
        <w:pStyle w:val="ITEAP3"/>
      </w:pPr>
      <w:r>
        <w:t>The following will have need to be planned for the successful delivery of PGMU and includes:</w:t>
      </w:r>
    </w:p>
    <w:p w:rsidR="00AD55F6" w:rsidRDefault="00AD55F6" w:rsidP="00F25FBC">
      <w:pPr>
        <w:spacing w:before="0" w:after="0"/>
        <w:ind w:left="539"/>
        <w:jc w:val="left"/>
        <w:rPr>
          <w:rFonts w:cs="Arial"/>
          <w:sz w:val="22"/>
          <w:szCs w:val="22"/>
        </w:rPr>
      </w:pPr>
    </w:p>
    <w:p w:rsidR="00AD55F6" w:rsidRDefault="00C73C34" w:rsidP="00B65732">
      <w:pPr>
        <w:numPr>
          <w:ilvl w:val="0"/>
          <w:numId w:val="57"/>
        </w:numPr>
        <w:tabs>
          <w:tab w:val="clear" w:pos="899"/>
          <w:tab w:val="num" w:pos="1080"/>
        </w:tabs>
        <w:spacing w:before="0" w:after="0"/>
        <w:ind w:left="1080" w:firstLine="0"/>
        <w:jc w:val="left"/>
        <w:rPr>
          <w:rFonts w:cs="Arial"/>
          <w:sz w:val="22"/>
          <w:szCs w:val="22"/>
        </w:rPr>
      </w:pPr>
      <w:r>
        <w:rPr>
          <w:rFonts w:cs="Arial"/>
          <w:sz w:val="22"/>
          <w:szCs w:val="22"/>
        </w:rPr>
        <w:t>The Installation Solution</w:t>
      </w:r>
      <w:r w:rsidR="00AD55F6">
        <w:rPr>
          <w:rFonts w:cs="Arial"/>
          <w:sz w:val="22"/>
          <w:szCs w:val="22"/>
        </w:rPr>
        <w:t xml:space="preserve"> is delivered 46 weeks before commencement of refit</w:t>
      </w:r>
      <w:r>
        <w:rPr>
          <w:rFonts w:cs="Arial"/>
          <w:sz w:val="22"/>
          <w:szCs w:val="22"/>
        </w:rPr>
        <w:t>;</w:t>
      </w:r>
    </w:p>
    <w:p w:rsidR="00F25FBC" w:rsidRDefault="00F25FBC" w:rsidP="00F25FBC">
      <w:pPr>
        <w:spacing w:before="0" w:after="0"/>
        <w:ind w:left="1080"/>
        <w:jc w:val="left"/>
        <w:rPr>
          <w:rFonts w:cs="Arial"/>
          <w:sz w:val="22"/>
          <w:szCs w:val="22"/>
        </w:rPr>
      </w:pPr>
    </w:p>
    <w:p w:rsidR="00F25FBC" w:rsidRDefault="00F25FBC" w:rsidP="00B65732">
      <w:pPr>
        <w:numPr>
          <w:ilvl w:val="0"/>
          <w:numId w:val="57"/>
        </w:numPr>
        <w:tabs>
          <w:tab w:val="clear" w:pos="899"/>
          <w:tab w:val="num" w:pos="1080"/>
        </w:tabs>
        <w:spacing w:before="0" w:after="0"/>
        <w:ind w:left="1080" w:firstLine="0"/>
        <w:jc w:val="left"/>
        <w:rPr>
          <w:rFonts w:cs="Arial"/>
          <w:sz w:val="22"/>
          <w:szCs w:val="22"/>
        </w:rPr>
      </w:pPr>
      <w:r>
        <w:rPr>
          <w:rFonts w:cs="Arial"/>
          <w:sz w:val="22"/>
          <w:szCs w:val="22"/>
        </w:rPr>
        <w:t xml:space="preserve">The High pressure Salt Walter </w:t>
      </w:r>
      <w:r w:rsidR="00A16A05">
        <w:rPr>
          <w:rFonts w:cs="Arial"/>
          <w:sz w:val="22"/>
          <w:szCs w:val="22"/>
        </w:rPr>
        <w:t>Alteration &amp; Addition (</w:t>
      </w:r>
      <w:r>
        <w:rPr>
          <w:rFonts w:cs="Arial"/>
          <w:sz w:val="22"/>
          <w:szCs w:val="22"/>
        </w:rPr>
        <w:t>A&amp;A</w:t>
      </w:r>
      <w:r w:rsidR="00A16A05">
        <w:rPr>
          <w:rFonts w:cs="Arial"/>
          <w:sz w:val="22"/>
          <w:szCs w:val="22"/>
        </w:rPr>
        <w:t>)</w:t>
      </w:r>
      <w:r>
        <w:rPr>
          <w:rFonts w:cs="Arial"/>
          <w:sz w:val="22"/>
          <w:szCs w:val="22"/>
        </w:rPr>
        <w:t xml:space="preserve"> shall be completed before PGMU</w:t>
      </w:r>
      <w:r w:rsidR="00C73C34">
        <w:rPr>
          <w:rFonts w:cs="Arial"/>
          <w:sz w:val="22"/>
          <w:szCs w:val="22"/>
        </w:rPr>
        <w:t>;</w:t>
      </w:r>
    </w:p>
    <w:p w:rsidR="00C73C34" w:rsidRDefault="00C73C34" w:rsidP="00C73C34">
      <w:pPr>
        <w:spacing w:before="0" w:after="0"/>
        <w:jc w:val="left"/>
        <w:rPr>
          <w:rFonts w:cs="Arial"/>
          <w:sz w:val="22"/>
          <w:szCs w:val="22"/>
        </w:rPr>
      </w:pPr>
    </w:p>
    <w:p w:rsidR="00C73C34" w:rsidRDefault="00C73C34" w:rsidP="00B65732">
      <w:pPr>
        <w:numPr>
          <w:ilvl w:val="0"/>
          <w:numId w:val="57"/>
        </w:numPr>
        <w:tabs>
          <w:tab w:val="clear" w:pos="899"/>
          <w:tab w:val="num" w:pos="1080"/>
        </w:tabs>
        <w:spacing w:before="0" w:after="0"/>
        <w:ind w:left="1080" w:firstLine="0"/>
        <w:jc w:val="left"/>
        <w:rPr>
          <w:rFonts w:cs="Arial"/>
          <w:sz w:val="22"/>
          <w:szCs w:val="22"/>
        </w:rPr>
      </w:pPr>
      <w:r>
        <w:rPr>
          <w:rFonts w:cs="Arial"/>
          <w:sz w:val="22"/>
          <w:szCs w:val="22"/>
        </w:rPr>
        <w:t>The convertor regulator A</w:t>
      </w:r>
      <w:r w:rsidR="00326B6F">
        <w:rPr>
          <w:rFonts w:cs="Arial"/>
          <w:sz w:val="22"/>
          <w:szCs w:val="22"/>
        </w:rPr>
        <w:t>&amp;</w:t>
      </w:r>
      <w:r>
        <w:rPr>
          <w:rFonts w:cs="Arial"/>
          <w:sz w:val="22"/>
          <w:szCs w:val="22"/>
        </w:rPr>
        <w:t>A is completed before PGMU is fitted.</w:t>
      </w:r>
    </w:p>
    <w:p w:rsidR="00E14D9A" w:rsidRDefault="00E14D9A" w:rsidP="00E14D9A">
      <w:pPr>
        <w:spacing w:before="0" w:after="0"/>
        <w:rPr>
          <w:rFonts w:cs="Arial"/>
          <w:sz w:val="22"/>
          <w:szCs w:val="22"/>
        </w:rPr>
      </w:pPr>
    </w:p>
    <w:p w:rsidR="00C34204" w:rsidRDefault="00C34204" w:rsidP="00C34204">
      <w:pPr>
        <w:spacing w:before="0" w:after="0"/>
        <w:rPr>
          <w:rFonts w:cs="Arial"/>
          <w:sz w:val="22"/>
          <w:szCs w:val="22"/>
        </w:rPr>
      </w:pPr>
    </w:p>
    <w:p w:rsidR="0090425D" w:rsidRDefault="0090425D" w:rsidP="0090425D">
      <w:pPr>
        <w:spacing w:before="0" w:after="0"/>
        <w:rPr>
          <w:rFonts w:cs="Arial"/>
          <w:sz w:val="22"/>
          <w:szCs w:val="22"/>
        </w:rPr>
      </w:pPr>
    </w:p>
    <w:p w:rsidR="009F79D3" w:rsidRDefault="009F79D3" w:rsidP="009F79D3">
      <w:pPr>
        <w:spacing w:before="0" w:after="0"/>
        <w:rPr>
          <w:rFonts w:cs="Arial"/>
          <w:sz w:val="22"/>
          <w:szCs w:val="22"/>
        </w:rPr>
      </w:pPr>
    </w:p>
    <w:p w:rsidR="00565B60" w:rsidRPr="007E21FF" w:rsidRDefault="00565B60" w:rsidP="00565B60">
      <w:pPr>
        <w:spacing w:before="0" w:after="0"/>
        <w:ind w:left="1440"/>
        <w:rPr>
          <w:rFonts w:cs="Arial"/>
          <w:sz w:val="22"/>
          <w:szCs w:val="22"/>
        </w:rPr>
      </w:pPr>
    </w:p>
    <w:p w:rsidR="00565B60" w:rsidRDefault="00565B60" w:rsidP="00565B60">
      <w:pPr>
        <w:rPr>
          <w:rFonts w:cs="Arial"/>
          <w:sz w:val="22"/>
          <w:szCs w:val="22"/>
        </w:rPr>
      </w:pPr>
    </w:p>
    <w:p w:rsidR="007E21FF" w:rsidRPr="001F7AAB" w:rsidRDefault="007E21FF" w:rsidP="00EE1035">
      <w:pPr>
        <w:pStyle w:val="Heading1"/>
        <w:spacing w:before="0" w:after="0"/>
        <w:rPr>
          <w:iCs/>
        </w:rPr>
      </w:pPr>
      <w:bookmarkStart w:id="161" w:name="_Toc411858827"/>
      <w:r w:rsidRPr="001F7AAB">
        <w:rPr>
          <w:iCs/>
        </w:rPr>
        <w:t>Resources</w:t>
      </w:r>
      <w:bookmarkEnd w:id="161"/>
    </w:p>
    <w:p w:rsidR="00565B60" w:rsidRPr="00775FF6" w:rsidRDefault="00565B60" w:rsidP="00EE1035">
      <w:pPr>
        <w:spacing w:before="0" w:after="0"/>
        <w:rPr>
          <w:sz w:val="22"/>
          <w:szCs w:val="22"/>
        </w:rPr>
      </w:pPr>
    </w:p>
    <w:p w:rsidR="00565B60" w:rsidRDefault="00565B60" w:rsidP="00B65732">
      <w:pPr>
        <w:pStyle w:val="Heading2"/>
        <w:numPr>
          <w:ilvl w:val="1"/>
          <w:numId w:val="21"/>
        </w:numPr>
        <w:tabs>
          <w:tab w:val="num" w:pos="540"/>
        </w:tabs>
        <w:spacing w:before="0" w:after="0"/>
      </w:pPr>
      <w:bookmarkStart w:id="162" w:name="_Toc411858828"/>
      <w:r>
        <w:t>Manpower</w:t>
      </w:r>
      <w:bookmarkEnd w:id="162"/>
    </w:p>
    <w:p w:rsidR="00565B60" w:rsidRPr="00775FF6" w:rsidRDefault="00565B60" w:rsidP="00EE1035">
      <w:pPr>
        <w:spacing w:before="0" w:after="0"/>
        <w:rPr>
          <w:sz w:val="22"/>
          <w:szCs w:val="22"/>
        </w:rPr>
      </w:pPr>
    </w:p>
    <w:p w:rsidR="00F359FF" w:rsidRPr="00DD15C3" w:rsidRDefault="00F359FF" w:rsidP="00F359FF">
      <w:pPr>
        <w:pStyle w:val="ITEAP3"/>
      </w:pPr>
      <w:r>
        <w:t>A summary of the manpower resource requirements and who is responsible for providing them will be developed as the PGMU solution matures.</w:t>
      </w:r>
      <w:r w:rsidR="001F7AAB">
        <w:t xml:space="preserve">  </w:t>
      </w:r>
      <w:r>
        <w:t>There will be several groups of personnel involved in the test and evaluation phase of the PGMU project:</w:t>
      </w:r>
    </w:p>
    <w:p w:rsidR="00565B60" w:rsidRDefault="00565B60" w:rsidP="00EE1035">
      <w:pPr>
        <w:spacing w:before="0" w:after="0"/>
        <w:ind w:left="1080"/>
        <w:jc w:val="left"/>
        <w:rPr>
          <w:rFonts w:cs="Arial"/>
          <w:sz w:val="22"/>
          <w:szCs w:val="22"/>
        </w:rPr>
      </w:pPr>
    </w:p>
    <w:p w:rsidR="00565B60" w:rsidRDefault="00EE1035" w:rsidP="00B65732">
      <w:pPr>
        <w:numPr>
          <w:ilvl w:val="0"/>
          <w:numId w:val="24"/>
        </w:numPr>
        <w:tabs>
          <w:tab w:val="num" w:pos="1080"/>
        </w:tabs>
        <w:spacing w:before="0" w:after="0"/>
        <w:ind w:left="1080"/>
        <w:jc w:val="left"/>
        <w:rPr>
          <w:rFonts w:cs="Arial"/>
          <w:sz w:val="22"/>
          <w:szCs w:val="22"/>
        </w:rPr>
      </w:pPr>
      <w:r>
        <w:rPr>
          <w:rFonts w:cs="Arial"/>
          <w:sz w:val="22"/>
          <w:szCs w:val="22"/>
        </w:rPr>
        <w:t>PGMU Project Team – to manage the project</w:t>
      </w:r>
      <w:r w:rsidR="004201B7">
        <w:rPr>
          <w:rFonts w:cs="Arial"/>
          <w:sz w:val="22"/>
          <w:szCs w:val="22"/>
        </w:rPr>
        <w:t>;</w:t>
      </w:r>
    </w:p>
    <w:p w:rsidR="00EE1035" w:rsidRDefault="00EE1035" w:rsidP="00EE1035">
      <w:pPr>
        <w:spacing w:before="0" w:after="0"/>
        <w:ind w:left="1080"/>
        <w:jc w:val="left"/>
        <w:rPr>
          <w:rFonts w:cs="Arial"/>
          <w:sz w:val="22"/>
          <w:szCs w:val="22"/>
        </w:rPr>
      </w:pPr>
    </w:p>
    <w:p w:rsidR="00EE1035" w:rsidRDefault="00EE1035" w:rsidP="00B65732">
      <w:pPr>
        <w:numPr>
          <w:ilvl w:val="0"/>
          <w:numId w:val="24"/>
        </w:numPr>
        <w:tabs>
          <w:tab w:val="num" w:pos="1080"/>
        </w:tabs>
        <w:spacing w:before="0" w:after="0"/>
        <w:ind w:left="1080"/>
        <w:jc w:val="left"/>
        <w:rPr>
          <w:rFonts w:cs="Arial"/>
          <w:sz w:val="22"/>
          <w:szCs w:val="22"/>
        </w:rPr>
      </w:pPr>
      <w:r>
        <w:rPr>
          <w:rFonts w:cs="Arial"/>
          <w:sz w:val="22"/>
          <w:szCs w:val="22"/>
        </w:rPr>
        <w:t>M</w:t>
      </w:r>
      <w:r w:rsidR="007B232A">
        <w:rPr>
          <w:rFonts w:cs="Arial"/>
          <w:sz w:val="22"/>
          <w:szCs w:val="22"/>
        </w:rPr>
        <w:t>TAU</w:t>
      </w:r>
      <w:r>
        <w:rPr>
          <w:rFonts w:cs="Arial"/>
          <w:sz w:val="22"/>
          <w:szCs w:val="22"/>
        </w:rPr>
        <w:t xml:space="preserve"> – test and trials authority</w:t>
      </w:r>
      <w:r w:rsidR="004201B7">
        <w:rPr>
          <w:rFonts w:cs="Arial"/>
          <w:sz w:val="22"/>
          <w:szCs w:val="22"/>
        </w:rPr>
        <w:t>;</w:t>
      </w:r>
    </w:p>
    <w:p w:rsidR="00E14D9A" w:rsidRDefault="00E14D9A" w:rsidP="00E14D9A">
      <w:pPr>
        <w:spacing w:before="0" w:after="0"/>
        <w:jc w:val="left"/>
        <w:rPr>
          <w:rFonts w:cs="Arial"/>
          <w:sz w:val="22"/>
          <w:szCs w:val="22"/>
        </w:rPr>
      </w:pPr>
    </w:p>
    <w:p w:rsidR="00EE1035" w:rsidRDefault="00EE1035" w:rsidP="00B65732">
      <w:pPr>
        <w:numPr>
          <w:ilvl w:val="0"/>
          <w:numId w:val="24"/>
        </w:numPr>
        <w:tabs>
          <w:tab w:val="num" w:pos="1080"/>
        </w:tabs>
        <w:spacing w:before="0" w:after="0"/>
        <w:ind w:left="1080"/>
        <w:jc w:val="left"/>
        <w:rPr>
          <w:rFonts w:cs="Arial"/>
          <w:sz w:val="22"/>
          <w:szCs w:val="22"/>
        </w:rPr>
      </w:pPr>
      <w:r>
        <w:rPr>
          <w:rFonts w:cs="Arial"/>
          <w:sz w:val="22"/>
          <w:szCs w:val="22"/>
        </w:rPr>
        <w:t>Contractor Personnel – to operate and maintain pre acceptance equipment</w:t>
      </w:r>
      <w:r w:rsidR="004201B7">
        <w:rPr>
          <w:rFonts w:cs="Arial"/>
          <w:sz w:val="22"/>
          <w:szCs w:val="22"/>
        </w:rPr>
        <w:t>;</w:t>
      </w:r>
    </w:p>
    <w:p w:rsidR="00EE1035" w:rsidRDefault="00EE1035" w:rsidP="00EE1035">
      <w:pPr>
        <w:spacing w:before="0" w:after="0"/>
        <w:jc w:val="left"/>
        <w:rPr>
          <w:rFonts w:cs="Arial"/>
          <w:sz w:val="22"/>
          <w:szCs w:val="22"/>
        </w:rPr>
      </w:pPr>
    </w:p>
    <w:p w:rsidR="00EE1035" w:rsidRDefault="00C067AE" w:rsidP="00B65732">
      <w:pPr>
        <w:numPr>
          <w:ilvl w:val="0"/>
          <w:numId w:val="24"/>
        </w:numPr>
        <w:tabs>
          <w:tab w:val="num" w:pos="1080"/>
        </w:tabs>
        <w:spacing w:before="0" w:after="0"/>
        <w:ind w:left="1080"/>
        <w:jc w:val="left"/>
        <w:rPr>
          <w:rFonts w:cs="Arial"/>
          <w:sz w:val="22"/>
          <w:szCs w:val="22"/>
        </w:rPr>
      </w:pPr>
      <w:r>
        <w:rPr>
          <w:rFonts w:cs="Arial"/>
          <w:sz w:val="22"/>
          <w:szCs w:val="22"/>
        </w:rPr>
        <w:t>Ship’s Staff</w:t>
      </w:r>
      <w:r w:rsidR="00EE1035">
        <w:rPr>
          <w:rFonts w:cs="Arial"/>
          <w:sz w:val="22"/>
          <w:szCs w:val="22"/>
        </w:rPr>
        <w:t xml:space="preserve"> – to operate and maintain equipment</w:t>
      </w:r>
      <w:r w:rsidR="004201B7">
        <w:rPr>
          <w:rFonts w:cs="Arial"/>
          <w:sz w:val="22"/>
          <w:szCs w:val="22"/>
        </w:rPr>
        <w:t>;</w:t>
      </w:r>
    </w:p>
    <w:p w:rsidR="00EE1035" w:rsidRDefault="00EE1035" w:rsidP="00EE1035">
      <w:pPr>
        <w:spacing w:before="0" w:after="0"/>
        <w:jc w:val="left"/>
        <w:rPr>
          <w:rFonts w:cs="Arial"/>
          <w:sz w:val="22"/>
          <w:szCs w:val="22"/>
        </w:rPr>
      </w:pPr>
    </w:p>
    <w:p w:rsidR="00EE1035" w:rsidRDefault="00EE1035" w:rsidP="00B65732">
      <w:pPr>
        <w:numPr>
          <w:ilvl w:val="0"/>
          <w:numId w:val="24"/>
        </w:numPr>
        <w:tabs>
          <w:tab w:val="num" w:pos="1080"/>
        </w:tabs>
        <w:spacing w:before="0" w:after="0"/>
        <w:ind w:left="1080"/>
        <w:jc w:val="left"/>
        <w:rPr>
          <w:rFonts w:cs="Arial"/>
          <w:sz w:val="22"/>
          <w:szCs w:val="22"/>
        </w:rPr>
      </w:pPr>
      <w:r>
        <w:rPr>
          <w:rFonts w:cs="Arial"/>
          <w:sz w:val="22"/>
          <w:szCs w:val="22"/>
        </w:rPr>
        <w:t>N</w:t>
      </w:r>
      <w:r w:rsidR="00C067AE">
        <w:rPr>
          <w:rFonts w:cs="Arial"/>
          <w:sz w:val="22"/>
          <w:szCs w:val="22"/>
        </w:rPr>
        <w:t>CHQ</w:t>
      </w:r>
      <w:r>
        <w:rPr>
          <w:rFonts w:cs="Arial"/>
          <w:sz w:val="22"/>
          <w:szCs w:val="22"/>
        </w:rPr>
        <w:t xml:space="preserve"> – to act as Intelligent Customer representing Pan</w:t>
      </w:r>
      <w:r w:rsidR="00C067AE">
        <w:rPr>
          <w:rFonts w:cs="Arial"/>
          <w:sz w:val="22"/>
          <w:szCs w:val="22"/>
        </w:rPr>
        <w:t>-</w:t>
      </w:r>
      <w:r>
        <w:rPr>
          <w:rFonts w:cs="Arial"/>
          <w:sz w:val="22"/>
          <w:szCs w:val="22"/>
        </w:rPr>
        <w:t>D</w:t>
      </w:r>
      <w:r w:rsidR="00A16A05">
        <w:rPr>
          <w:rFonts w:cs="Arial"/>
          <w:sz w:val="22"/>
          <w:szCs w:val="22"/>
        </w:rPr>
        <w:t>L</w:t>
      </w:r>
      <w:r>
        <w:rPr>
          <w:rFonts w:cs="Arial"/>
          <w:sz w:val="22"/>
          <w:szCs w:val="22"/>
        </w:rPr>
        <w:t>oD interests</w:t>
      </w:r>
      <w:r w:rsidR="004201B7">
        <w:rPr>
          <w:rFonts w:cs="Arial"/>
          <w:sz w:val="22"/>
          <w:szCs w:val="22"/>
        </w:rPr>
        <w:t>.</w:t>
      </w:r>
    </w:p>
    <w:p w:rsidR="00C067AE" w:rsidRDefault="00C067AE" w:rsidP="00C067AE">
      <w:pPr>
        <w:tabs>
          <w:tab w:val="num" w:pos="1080"/>
        </w:tabs>
        <w:spacing w:before="0" w:after="0"/>
        <w:jc w:val="left"/>
        <w:rPr>
          <w:rFonts w:cs="Arial"/>
          <w:sz w:val="22"/>
          <w:szCs w:val="22"/>
        </w:rPr>
      </w:pPr>
    </w:p>
    <w:p w:rsidR="00C067AE" w:rsidRDefault="00C067AE" w:rsidP="00B65732">
      <w:pPr>
        <w:numPr>
          <w:ilvl w:val="0"/>
          <w:numId w:val="24"/>
        </w:numPr>
        <w:tabs>
          <w:tab w:val="num" w:pos="1080"/>
        </w:tabs>
        <w:spacing w:before="0" w:after="0"/>
        <w:ind w:left="1080"/>
        <w:jc w:val="left"/>
        <w:rPr>
          <w:rFonts w:cs="Arial"/>
          <w:sz w:val="22"/>
          <w:szCs w:val="22"/>
        </w:rPr>
      </w:pPr>
      <w:r>
        <w:rPr>
          <w:rFonts w:cs="Arial"/>
          <w:sz w:val="22"/>
          <w:szCs w:val="22"/>
        </w:rPr>
        <w:t>Upkeep Contractor – including the DTO and refit schedule planners.</w:t>
      </w:r>
    </w:p>
    <w:p w:rsidR="001F7AAB" w:rsidRDefault="001F7AAB" w:rsidP="001F7AAB">
      <w:pPr>
        <w:spacing w:before="0" w:after="0"/>
        <w:rPr>
          <w:rFonts w:cs="Arial"/>
          <w:sz w:val="22"/>
          <w:szCs w:val="22"/>
        </w:rPr>
      </w:pPr>
    </w:p>
    <w:p w:rsidR="001F7AAB" w:rsidRDefault="001F7AAB" w:rsidP="00B65732">
      <w:pPr>
        <w:pStyle w:val="Heading2"/>
        <w:numPr>
          <w:ilvl w:val="1"/>
          <w:numId w:val="21"/>
        </w:numPr>
        <w:tabs>
          <w:tab w:val="num" w:pos="540"/>
        </w:tabs>
        <w:spacing w:before="0" w:after="0"/>
      </w:pPr>
      <w:bookmarkStart w:id="163" w:name="_Toc411858829"/>
      <w:r>
        <w:t>Finance</w:t>
      </w:r>
      <w:bookmarkEnd w:id="163"/>
    </w:p>
    <w:p w:rsidR="003717D0" w:rsidRPr="003717D0" w:rsidRDefault="003717D0" w:rsidP="003717D0">
      <w:pPr>
        <w:spacing w:before="0" w:after="0"/>
        <w:rPr>
          <w:sz w:val="22"/>
          <w:szCs w:val="22"/>
        </w:rPr>
      </w:pPr>
    </w:p>
    <w:p w:rsidR="001F7AAB" w:rsidRDefault="001F7AAB" w:rsidP="00B65732">
      <w:pPr>
        <w:pStyle w:val="Heading2"/>
        <w:numPr>
          <w:ilvl w:val="1"/>
          <w:numId w:val="21"/>
        </w:numPr>
        <w:tabs>
          <w:tab w:val="num" w:pos="540"/>
        </w:tabs>
        <w:spacing w:before="0" w:after="0"/>
      </w:pPr>
      <w:bookmarkStart w:id="164" w:name="_Toc411858830"/>
      <w:r>
        <w:t>Facilities</w:t>
      </w:r>
      <w:bookmarkEnd w:id="164"/>
    </w:p>
    <w:p w:rsidR="003717D0" w:rsidRPr="003717D0" w:rsidRDefault="003717D0" w:rsidP="003717D0">
      <w:pPr>
        <w:spacing w:before="0" w:after="0"/>
        <w:rPr>
          <w:sz w:val="22"/>
          <w:szCs w:val="22"/>
        </w:rPr>
      </w:pPr>
    </w:p>
    <w:p w:rsidR="003717D0" w:rsidRPr="00DD15C3" w:rsidRDefault="003717D0" w:rsidP="003717D0">
      <w:pPr>
        <w:pStyle w:val="ITEAP3"/>
      </w:pPr>
      <w:r w:rsidRPr="003717D0">
        <w:t>It is intended to use existing facilities and ranges</w:t>
      </w:r>
      <w:r>
        <w:t>.</w:t>
      </w:r>
      <w:r w:rsidR="00C067AE">
        <w:t xml:space="preserve">  Further details will be available when the MOD and the Lot 5 provider agree the extent of the integration and system test events.</w:t>
      </w:r>
    </w:p>
    <w:p w:rsidR="003717D0" w:rsidRDefault="003717D0" w:rsidP="003717D0">
      <w:pPr>
        <w:spacing w:before="0" w:after="0"/>
        <w:ind w:left="1080"/>
        <w:jc w:val="left"/>
        <w:rPr>
          <w:rFonts w:cs="Arial"/>
          <w:sz w:val="22"/>
          <w:szCs w:val="22"/>
        </w:rPr>
      </w:pPr>
    </w:p>
    <w:p w:rsidR="003717D0" w:rsidRPr="003717D0" w:rsidRDefault="003717D0" w:rsidP="003717D0">
      <w:pPr>
        <w:spacing w:before="0" w:after="0"/>
        <w:rPr>
          <w:sz w:val="22"/>
          <w:szCs w:val="22"/>
        </w:rPr>
      </w:pPr>
    </w:p>
    <w:p w:rsidR="007E21FF" w:rsidRPr="00EA22F3" w:rsidRDefault="007E21FF" w:rsidP="004F2846">
      <w:pPr>
        <w:pStyle w:val="Heading1"/>
        <w:spacing w:before="0" w:after="0"/>
        <w:jc w:val="left"/>
      </w:pPr>
      <w:bookmarkStart w:id="165" w:name="_Toc345414888"/>
      <w:bookmarkStart w:id="166" w:name="_Toc311468552"/>
      <w:bookmarkStart w:id="167" w:name="_Toc411858831"/>
      <w:bookmarkEnd w:id="165"/>
      <w:r w:rsidRPr="00EA22F3">
        <w:t>Risks, Assumptions and LFE</w:t>
      </w:r>
      <w:bookmarkEnd w:id="166"/>
      <w:bookmarkEnd w:id="167"/>
    </w:p>
    <w:p w:rsidR="00D77EA5" w:rsidRDefault="00D77EA5" w:rsidP="004F2846">
      <w:pPr>
        <w:spacing w:before="0" w:after="0"/>
        <w:jc w:val="left"/>
        <w:rPr>
          <w:rFonts w:cs="Arial"/>
          <w:sz w:val="22"/>
          <w:szCs w:val="22"/>
        </w:rPr>
      </w:pPr>
    </w:p>
    <w:p w:rsidR="007E21FF" w:rsidRDefault="007E21FF" w:rsidP="004F2846">
      <w:pPr>
        <w:pStyle w:val="Heading2"/>
        <w:tabs>
          <w:tab w:val="num" w:pos="540"/>
        </w:tabs>
        <w:spacing w:before="0" w:after="0"/>
        <w:jc w:val="left"/>
      </w:pPr>
      <w:bookmarkStart w:id="168" w:name="_Toc311468553"/>
      <w:bookmarkStart w:id="169" w:name="_Toc411858832"/>
      <w:r w:rsidRPr="00EA22F3">
        <w:t>ITEA Risks and Opportunities</w:t>
      </w:r>
      <w:bookmarkEnd w:id="168"/>
      <w:bookmarkEnd w:id="169"/>
    </w:p>
    <w:p w:rsidR="000058C8" w:rsidRDefault="000058C8" w:rsidP="004F2846">
      <w:pPr>
        <w:spacing w:before="0" w:after="0"/>
        <w:jc w:val="left"/>
      </w:pPr>
    </w:p>
    <w:p w:rsidR="00F359FF" w:rsidRPr="00F359FF" w:rsidRDefault="00F359FF" w:rsidP="00F359FF">
      <w:pPr>
        <w:pStyle w:val="ITEAP3"/>
      </w:pPr>
      <w:r w:rsidRPr="00F359FF">
        <w:t>It is imperative that all risks identified through the ITEA process directly informs the wider risk management activity carried out by PGMU.  The main ITEA risks have been taken from the PGMU Risk Register and are shown at Annex E.</w:t>
      </w:r>
    </w:p>
    <w:p w:rsidR="00EE1035" w:rsidRDefault="00EE1035" w:rsidP="004F2846">
      <w:pPr>
        <w:spacing w:before="0" w:after="0"/>
      </w:pPr>
    </w:p>
    <w:p w:rsidR="00EE1035" w:rsidRDefault="00EE1035" w:rsidP="004F2846">
      <w:pPr>
        <w:pStyle w:val="Heading2"/>
        <w:spacing w:before="0" w:after="0"/>
        <w:jc w:val="left"/>
        <w:rPr>
          <w:iCs w:val="0"/>
          <w:sz w:val="22"/>
          <w:szCs w:val="22"/>
        </w:rPr>
      </w:pPr>
      <w:bookmarkStart w:id="170" w:name="_Toc411858833"/>
      <w:r w:rsidRPr="00EA22F3">
        <w:rPr>
          <w:iCs w:val="0"/>
          <w:sz w:val="22"/>
          <w:szCs w:val="22"/>
        </w:rPr>
        <w:t xml:space="preserve">ITEA </w:t>
      </w:r>
      <w:r>
        <w:rPr>
          <w:iCs w:val="0"/>
          <w:sz w:val="22"/>
          <w:szCs w:val="22"/>
        </w:rPr>
        <w:t>Risks</w:t>
      </w:r>
      <w:bookmarkEnd w:id="170"/>
    </w:p>
    <w:p w:rsidR="00EE1035" w:rsidRDefault="00EE1035" w:rsidP="004F2846">
      <w:pPr>
        <w:spacing w:before="0" w:after="0"/>
      </w:pPr>
    </w:p>
    <w:p w:rsidR="00F359FF" w:rsidRPr="00F359FF" w:rsidRDefault="00F359FF" w:rsidP="00F359FF">
      <w:pPr>
        <w:pStyle w:val="ITEAP3"/>
        <w:rPr>
          <w:rFonts w:cs="Times New Roman"/>
        </w:rPr>
      </w:pPr>
      <w:r w:rsidRPr="00EE1035">
        <w:t xml:space="preserve">As </w:t>
      </w:r>
      <w:r>
        <w:t>the ITEA has a pan-D</w:t>
      </w:r>
      <w:r w:rsidR="00CF7879">
        <w:t>L</w:t>
      </w:r>
      <w:r>
        <w:t>oD remit, it is common that the wider D</w:t>
      </w:r>
      <w:r w:rsidR="00284CF3">
        <w:t>L</w:t>
      </w:r>
      <w:r>
        <w:t xml:space="preserve">oD risks are identified through the ITEA process.  Therefore if an ITEA risk is identified the ITEA Manager must bring this to the attention of the PGMU Project Team.  The risks will then be included in the PGMU Risk Register </w:t>
      </w:r>
      <w:r w:rsidR="001F7AAB">
        <w:t xml:space="preserve">or transferred to appropriate owner/register </w:t>
      </w:r>
      <w:r>
        <w:t>and managed through the wider risk management activity carried out by the Project.</w:t>
      </w:r>
    </w:p>
    <w:p w:rsidR="007E21FF" w:rsidRPr="007E21FF" w:rsidRDefault="007E21FF" w:rsidP="004F2846">
      <w:pPr>
        <w:spacing w:before="0" w:after="0"/>
        <w:jc w:val="left"/>
        <w:outlineLvl w:val="0"/>
        <w:rPr>
          <w:rFonts w:cs="Arial"/>
          <w:sz w:val="22"/>
          <w:szCs w:val="22"/>
        </w:rPr>
      </w:pPr>
    </w:p>
    <w:p w:rsidR="007E21FF" w:rsidRPr="00EA22F3" w:rsidRDefault="007E21FF" w:rsidP="004F2846">
      <w:pPr>
        <w:pStyle w:val="Heading2"/>
        <w:spacing w:before="0" w:after="0"/>
        <w:jc w:val="left"/>
        <w:rPr>
          <w:iCs w:val="0"/>
          <w:sz w:val="22"/>
          <w:szCs w:val="22"/>
        </w:rPr>
      </w:pPr>
      <w:bookmarkStart w:id="171" w:name="_Toc311468554"/>
      <w:bookmarkStart w:id="172" w:name="_Toc411858834"/>
      <w:r w:rsidRPr="00EA22F3">
        <w:rPr>
          <w:iCs w:val="0"/>
          <w:sz w:val="22"/>
          <w:szCs w:val="22"/>
        </w:rPr>
        <w:t>ITEA Assumptions</w:t>
      </w:r>
      <w:bookmarkEnd w:id="171"/>
      <w:bookmarkEnd w:id="172"/>
    </w:p>
    <w:p w:rsidR="007E21FF" w:rsidRDefault="007E21FF" w:rsidP="004F2846">
      <w:pPr>
        <w:spacing w:before="0" w:after="0"/>
        <w:jc w:val="left"/>
        <w:outlineLvl w:val="0"/>
        <w:rPr>
          <w:rFonts w:cs="Arial"/>
          <w:sz w:val="22"/>
          <w:szCs w:val="22"/>
        </w:rPr>
      </w:pPr>
    </w:p>
    <w:p w:rsidR="00F359FF" w:rsidRDefault="00F359FF" w:rsidP="00F359FF">
      <w:pPr>
        <w:pStyle w:val="ITEAP3"/>
      </w:pPr>
      <w:r w:rsidRPr="00F359FF">
        <w:t xml:space="preserve">The project’s </w:t>
      </w:r>
      <w:r w:rsidR="001F7AAB">
        <w:t xml:space="preserve">MDAL </w:t>
      </w:r>
      <w:r w:rsidRPr="00F359FF">
        <w:t xml:space="preserve">has </w:t>
      </w:r>
      <w:r w:rsidR="001F7AAB">
        <w:t>recently</w:t>
      </w:r>
      <w:r w:rsidR="00CF7879">
        <w:t xml:space="preserve"> been</w:t>
      </w:r>
      <w:r w:rsidR="001F7AAB">
        <w:t xml:space="preserve"> updated prior to Main Gate.</w:t>
      </w:r>
      <w:r>
        <w:t xml:space="preserve">  </w:t>
      </w:r>
      <w:r w:rsidRPr="00712503">
        <w:t>All MDAL entries and 3</w:t>
      </w:r>
      <w:r w:rsidRPr="00712503">
        <w:rPr>
          <w:vertAlign w:val="superscript"/>
        </w:rPr>
        <w:t>rd</w:t>
      </w:r>
      <w:r w:rsidRPr="00712503">
        <w:t xml:space="preserve"> Order Assumptions (3O</w:t>
      </w:r>
      <w:r w:rsidR="00CF7879">
        <w:t>A</w:t>
      </w:r>
      <w:r w:rsidRPr="00712503">
        <w:t>s) which relate to ITEA for the PGMU Project are shown at Annex F</w:t>
      </w:r>
      <w:r w:rsidR="00EF6E8E">
        <w:t xml:space="preserve"> but the MDAL is the authoritative source</w:t>
      </w:r>
      <w:r>
        <w:t>.</w:t>
      </w:r>
    </w:p>
    <w:p w:rsidR="00F359FF" w:rsidRDefault="00F359FF" w:rsidP="00F359FF">
      <w:pPr>
        <w:pStyle w:val="ITEAP3"/>
        <w:numPr>
          <w:ilvl w:val="0"/>
          <w:numId w:val="0"/>
        </w:numPr>
      </w:pPr>
    </w:p>
    <w:p w:rsidR="00F359FF" w:rsidRPr="00F359FF" w:rsidRDefault="00F359FF" w:rsidP="00F359FF">
      <w:pPr>
        <w:pStyle w:val="ITEAP3"/>
      </w:pPr>
      <w:r>
        <w:t>Test and Evaluation assumptions will be managed by the ITEA WG</w:t>
      </w:r>
      <w:r w:rsidR="00EF6E8E">
        <w:t xml:space="preserve"> on behalf of the PT</w:t>
      </w:r>
      <w:r>
        <w:t xml:space="preserve">.  3OA assumptions are </w:t>
      </w:r>
      <w:r w:rsidR="00EF6E8E">
        <w:t>managed by the PT and held in the</w:t>
      </w:r>
      <w:r>
        <w:t xml:space="preserve"> Assumptions </w:t>
      </w:r>
      <w:r w:rsidR="00902C31">
        <w:t>D</w:t>
      </w:r>
      <w:r>
        <w:t>atabase Management Information System (ADMIS).</w:t>
      </w:r>
    </w:p>
    <w:p w:rsidR="007E21FF" w:rsidRPr="007E21FF" w:rsidRDefault="007E21FF" w:rsidP="004F2846">
      <w:pPr>
        <w:spacing w:before="0" w:after="0"/>
        <w:jc w:val="left"/>
        <w:outlineLvl w:val="0"/>
        <w:rPr>
          <w:rFonts w:cs="Arial"/>
          <w:sz w:val="22"/>
          <w:szCs w:val="22"/>
        </w:rPr>
      </w:pPr>
    </w:p>
    <w:p w:rsidR="007E21FF" w:rsidRPr="00EA22F3" w:rsidRDefault="007E21FF" w:rsidP="004F2846">
      <w:pPr>
        <w:pStyle w:val="Heading2"/>
        <w:spacing w:before="0" w:after="0"/>
        <w:jc w:val="left"/>
        <w:rPr>
          <w:iCs w:val="0"/>
          <w:sz w:val="22"/>
          <w:szCs w:val="22"/>
        </w:rPr>
      </w:pPr>
      <w:bookmarkStart w:id="173" w:name="_Toc311468555"/>
      <w:bookmarkStart w:id="174" w:name="_Toc411858835"/>
      <w:r w:rsidRPr="00EA22F3">
        <w:rPr>
          <w:iCs w:val="0"/>
          <w:sz w:val="22"/>
          <w:szCs w:val="22"/>
        </w:rPr>
        <w:t>Learning from Experience</w:t>
      </w:r>
      <w:bookmarkEnd w:id="173"/>
      <w:r w:rsidR="00712503">
        <w:rPr>
          <w:iCs w:val="0"/>
          <w:sz w:val="22"/>
          <w:szCs w:val="22"/>
        </w:rPr>
        <w:t xml:space="preserve"> (LFE)</w:t>
      </w:r>
      <w:bookmarkEnd w:id="174"/>
    </w:p>
    <w:p w:rsidR="007E21FF" w:rsidRDefault="007E21FF" w:rsidP="004F2846">
      <w:pPr>
        <w:spacing w:before="0" w:after="0"/>
        <w:jc w:val="left"/>
        <w:rPr>
          <w:rFonts w:cs="Arial"/>
          <w:sz w:val="22"/>
          <w:szCs w:val="22"/>
        </w:rPr>
      </w:pPr>
    </w:p>
    <w:p w:rsidR="00F359FF" w:rsidRPr="00F359FF" w:rsidRDefault="00F359FF" w:rsidP="00F359FF">
      <w:pPr>
        <w:pStyle w:val="ITEAP3"/>
      </w:pPr>
      <w:r>
        <w:t>Learning from Experience is a through life process which allows organisational learning by:</w:t>
      </w:r>
    </w:p>
    <w:p w:rsidR="00F359FF" w:rsidRDefault="00F359FF" w:rsidP="004F2846">
      <w:pPr>
        <w:spacing w:before="0" w:after="0"/>
        <w:jc w:val="left"/>
        <w:rPr>
          <w:rFonts w:cs="Arial"/>
          <w:sz w:val="22"/>
          <w:szCs w:val="22"/>
        </w:rPr>
      </w:pPr>
    </w:p>
    <w:p w:rsidR="000E5944" w:rsidRDefault="000E5944" w:rsidP="00F359FF">
      <w:pPr>
        <w:numPr>
          <w:ilvl w:val="0"/>
          <w:numId w:val="44"/>
        </w:numPr>
        <w:spacing w:before="0" w:after="0"/>
        <w:jc w:val="left"/>
        <w:rPr>
          <w:rFonts w:cs="Arial"/>
          <w:sz w:val="22"/>
          <w:szCs w:val="22"/>
        </w:rPr>
      </w:pPr>
      <w:r>
        <w:rPr>
          <w:rFonts w:cs="Arial"/>
          <w:sz w:val="22"/>
          <w:szCs w:val="22"/>
        </w:rPr>
        <w:t>Replicating success</w:t>
      </w:r>
      <w:r w:rsidR="004201B7">
        <w:rPr>
          <w:rFonts w:cs="Arial"/>
          <w:sz w:val="22"/>
          <w:szCs w:val="22"/>
        </w:rPr>
        <w:t>;</w:t>
      </w:r>
    </w:p>
    <w:p w:rsidR="00F359FF" w:rsidRDefault="00F359FF" w:rsidP="00F359FF">
      <w:pPr>
        <w:spacing w:before="0" w:after="0"/>
        <w:ind w:left="1080"/>
        <w:jc w:val="left"/>
        <w:rPr>
          <w:rFonts w:cs="Arial"/>
          <w:sz w:val="22"/>
          <w:szCs w:val="22"/>
        </w:rPr>
      </w:pPr>
    </w:p>
    <w:p w:rsidR="000E5944" w:rsidRDefault="000E5944" w:rsidP="00F359FF">
      <w:pPr>
        <w:numPr>
          <w:ilvl w:val="0"/>
          <w:numId w:val="44"/>
        </w:numPr>
        <w:spacing w:before="0" w:after="0"/>
        <w:jc w:val="left"/>
        <w:rPr>
          <w:rFonts w:cs="Arial"/>
          <w:sz w:val="22"/>
          <w:szCs w:val="22"/>
        </w:rPr>
      </w:pPr>
      <w:r>
        <w:rPr>
          <w:rFonts w:cs="Arial"/>
          <w:sz w:val="22"/>
          <w:szCs w:val="22"/>
        </w:rPr>
        <w:t>Avoiding mistakes</w:t>
      </w:r>
      <w:r w:rsidR="004201B7">
        <w:rPr>
          <w:rFonts w:cs="Arial"/>
          <w:sz w:val="22"/>
          <w:szCs w:val="22"/>
        </w:rPr>
        <w:t>;</w:t>
      </w:r>
    </w:p>
    <w:p w:rsidR="00F359FF" w:rsidRDefault="00F359FF" w:rsidP="00F359FF">
      <w:pPr>
        <w:spacing w:before="0" w:after="0"/>
        <w:jc w:val="left"/>
        <w:rPr>
          <w:rFonts w:cs="Arial"/>
          <w:sz w:val="22"/>
          <w:szCs w:val="22"/>
        </w:rPr>
      </w:pPr>
    </w:p>
    <w:p w:rsidR="000E5944" w:rsidRDefault="000E5944" w:rsidP="00F359FF">
      <w:pPr>
        <w:numPr>
          <w:ilvl w:val="0"/>
          <w:numId w:val="44"/>
        </w:numPr>
        <w:spacing w:before="0" w:after="0"/>
        <w:jc w:val="left"/>
        <w:rPr>
          <w:rFonts w:cs="Arial"/>
          <w:sz w:val="22"/>
          <w:szCs w:val="22"/>
        </w:rPr>
      </w:pPr>
      <w:r>
        <w:rPr>
          <w:rFonts w:cs="Arial"/>
          <w:sz w:val="22"/>
          <w:szCs w:val="22"/>
        </w:rPr>
        <w:t>Publicising and promoting good practice</w:t>
      </w:r>
      <w:r w:rsidR="004201B7">
        <w:rPr>
          <w:rFonts w:cs="Arial"/>
          <w:sz w:val="22"/>
          <w:szCs w:val="22"/>
        </w:rPr>
        <w:t>;</w:t>
      </w:r>
    </w:p>
    <w:p w:rsidR="00F359FF" w:rsidRDefault="00F359FF" w:rsidP="00F359FF">
      <w:pPr>
        <w:spacing w:before="0" w:after="0"/>
        <w:jc w:val="left"/>
        <w:rPr>
          <w:rFonts w:cs="Arial"/>
          <w:sz w:val="22"/>
          <w:szCs w:val="22"/>
        </w:rPr>
      </w:pPr>
    </w:p>
    <w:p w:rsidR="000E5944" w:rsidRDefault="000E5944" w:rsidP="00F359FF">
      <w:pPr>
        <w:numPr>
          <w:ilvl w:val="0"/>
          <w:numId w:val="44"/>
        </w:numPr>
        <w:spacing w:before="0" w:after="0"/>
        <w:jc w:val="left"/>
        <w:rPr>
          <w:rFonts w:cs="Arial"/>
          <w:sz w:val="22"/>
          <w:szCs w:val="22"/>
        </w:rPr>
      </w:pPr>
      <w:r>
        <w:rPr>
          <w:rFonts w:cs="Arial"/>
          <w:sz w:val="22"/>
          <w:szCs w:val="22"/>
        </w:rPr>
        <w:t>Keeping policy, processes and guidance up to date</w:t>
      </w:r>
      <w:r w:rsidR="004201B7">
        <w:rPr>
          <w:rFonts w:cs="Arial"/>
          <w:sz w:val="22"/>
          <w:szCs w:val="22"/>
        </w:rPr>
        <w:t>.</w:t>
      </w:r>
    </w:p>
    <w:p w:rsidR="000E5944" w:rsidRDefault="000E5944" w:rsidP="000E5944">
      <w:pPr>
        <w:spacing w:before="0" w:after="0"/>
        <w:jc w:val="left"/>
        <w:rPr>
          <w:rFonts w:cs="Arial"/>
          <w:sz w:val="22"/>
          <w:szCs w:val="22"/>
        </w:rPr>
      </w:pPr>
    </w:p>
    <w:p w:rsidR="00F359FF" w:rsidRDefault="00F359FF" w:rsidP="00F359FF">
      <w:pPr>
        <w:pStyle w:val="ITEAP3"/>
      </w:pPr>
      <w:r>
        <w:t>Throughout the PGMU Acceptance process cognisance will be taken of the LFE identified previously in other projects and the PGMU Acceptance process modified to utilise best practice especially from the Type 45 project and working closely with the Type 26 project.  LFE will also be captured from this Project to assist further projects or future iterations of the PGMU Project.</w:t>
      </w:r>
    </w:p>
    <w:p w:rsidR="00F359FF" w:rsidRDefault="00F359FF" w:rsidP="00F359FF">
      <w:pPr>
        <w:pStyle w:val="ITEAP3"/>
        <w:numPr>
          <w:ilvl w:val="0"/>
          <w:numId w:val="0"/>
        </w:numPr>
      </w:pPr>
    </w:p>
    <w:p w:rsidR="00F359FF" w:rsidRPr="00F359FF" w:rsidRDefault="00F359FF" w:rsidP="00F359FF">
      <w:pPr>
        <w:pStyle w:val="ITEAP3"/>
      </w:pPr>
      <w:r>
        <w:t xml:space="preserve">As the PGMU Project matures the ITEA Manager will set up an ITEA Lessons Log </w:t>
      </w:r>
      <w:r w:rsidR="003C4D2C">
        <w:t xml:space="preserve">that will feed into the projects lessons learned log </w:t>
      </w:r>
      <w:r>
        <w:t>which will consider, as examples, the following areas:</w:t>
      </w:r>
    </w:p>
    <w:p w:rsidR="00E14D9A" w:rsidRDefault="00E14D9A" w:rsidP="00E14D9A">
      <w:pPr>
        <w:spacing w:before="0" w:after="0"/>
        <w:jc w:val="left"/>
        <w:rPr>
          <w:rFonts w:cs="Arial"/>
          <w:sz w:val="22"/>
          <w:szCs w:val="22"/>
        </w:rPr>
      </w:pPr>
    </w:p>
    <w:p w:rsidR="00FB75DB" w:rsidRDefault="00FB75DB" w:rsidP="00FB75DB">
      <w:pPr>
        <w:numPr>
          <w:ilvl w:val="0"/>
          <w:numId w:val="25"/>
        </w:numPr>
        <w:spacing w:before="0" w:after="0"/>
        <w:jc w:val="left"/>
        <w:rPr>
          <w:rFonts w:cs="Arial"/>
          <w:sz w:val="22"/>
          <w:szCs w:val="22"/>
        </w:rPr>
      </w:pPr>
      <w:r>
        <w:rPr>
          <w:rFonts w:cs="Arial"/>
          <w:sz w:val="22"/>
          <w:szCs w:val="22"/>
        </w:rPr>
        <w:t>Identifying test over-kill and under-kill</w:t>
      </w:r>
      <w:r w:rsidR="004201B7">
        <w:rPr>
          <w:rFonts w:cs="Arial"/>
          <w:sz w:val="22"/>
          <w:szCs w:val="22"/>
        </w:rPr>
        <w:t>;</w:t>
      </w:r>
    </w:p>
    <w:p w:rsidR="00FB75DB" w:rsidRDefault="00FB75DB" w:rsidP="00FB75DB">
      <w:pPr>
        <w:spacing w:before="0" w:after="0"/>
        <w:ind w:left="900"/>
        <w:jc w:val="left"/>
        <w:rPr>
          <w:rFonts w:cs="Arial"/>
          <w:sz w:val="22"/>
          <w:szCs w:val="22"/>
        </w:rPr>
      </w:pPr>
    </w:p>
    <w:p w:rsidR="00FB75DB" w:rsidRDefault="00FB75DB" w:rsidP="00FB75DB">
      <w:pPr>
        <w:numPr>
          <w:ilvl w:val="0"/>
          <w:numId w:val="25"/>
        </w:numPr>
        <w:spacing w:before="0" w:after="0"/>
        <w:jc w:val="left"/>
        <w:rPr>
          <w:rFonts w:cs="Arial"/>
          <w:sz w:val="22"/>
          <w:szCs w:val="22"/>
        </w:rPr>
      </w:pPr>
      <w:r>
        <w:rPr>
          <w:rFonts w:cs="Arial"/>
          <w:sz w:val="22"/>
          <w:szCs w:val="22"/>
        </w:rPr>
        <w:t>Assessing effectiveness of Test and Evaluation risk identification and mitigation</w:t>
      </w:r>
      <w:r w:rsidR="004201B7">
        <w:rPr>
          <w:rFonts w:cs="Arial"/>
          <w:sz w:val="22"/>
          <w:szCs w:val="22"/>
        </w:rPr>
        <w:t>;</w:t>
      </w:r>
    </w:p>
    <w:p w:rsidR="00FB75DB" w:rsidRDefault="00FB75DB" w:rsidP="00FB75DB">
      <w:pPr>
        <w:spacing w:before="0" w:after="0"/>
        <w:jc w:val="left"/>
        <w:rPr>
          <w:rFonts w:cs="Arial"/>
          <w:sz w:val="22"/>
          <w:szCs w:val="22"/>
        </w:rPr>
      </w:pPr>
    </w:p>
    <w:p w:rsidR="00FB75DB" w:rsidRDefault="00FB75DB" w:rsidP="00FB75DB">
      <w:pPr>
        <w:numPr>
          <w:ilvl w:val="0"/>
          <w:numId w:val="25"/>
        </w:numPr>
        <w:spacing w:before="0" w:after="0"/>
        <w:jc w:val="left"/>
        <w:rPr>
          <w:rFonts w:cs="Arial"/>
          <w:sz w:val="22"/>
          <w:szCs w:val="22"/>
        </w:rPr>
      </w:pPr>
      <w:r>
        <w:rPr>
          <w:rFonts w:cs="Arial"/>
          <w:sz w:val="22"/>
          <w:szCs w:val="22"/>
        </w:rPr>
        <w:t>Checking the validity of the ITEA assumptions</w:t>
      </w:r>
      <w:r w:rsidR="004201B7">
        <w:rPr>
          <w:rFonts w:cs="Arial"/>
          <w:sz w:val="22"/>
          <w:szCs w:val="22"/>
        </w:rPr>
        <w:t>;</w:t>
      </w:r>
    </w:p>
    <w:p w:rsidR="009F79D3" w:rsidRDefault="009F79D3" w:rsidP="009F79D3">
      <w:pPr>
        <w:spacing w:before="0" w:after="0"/>
        <w:jc w:val="left"/>
        <w:rPr>
          <w:rFonts w:cs="Arial"/>
          <w:sz w:val="22"/>
          <w:szCs w:val="22"/>
        </w:rPr>
      </w:pPr>
    </w:p>
    <w:p w:rsidR="00FB75DB" w:rsidRDefault="00FB75DB" w:rsidP="00FB75DB">
      <w:pPr>
        <w:numPr>
          <w:ilvl w:val="0"/>
          <w:numId w:val="25"/>
        </w:numPr>
        <w:spacing w:before="0" w:after="0"/>
        <w:jc w:val="left"/>
        <w:rPr>
          <w:rFonts w:cs="Arial"/>
          <w:sz w:val="22"/>
          <w:szCs w:val="22"/>
        </w:rPr>
      </w:pPr>
      <w:r>
        <w:rPr>
          <w:rFonts w:cs="Arial"/>
          <w:sz w:val="22"/>
          <w:szCs w:val="22"/>
        </w:rPr>
        <w:t>Providing feedback of the use of Test and Evaluation facilities</w:t>
      </w:r>
      <w:r w:rsidR="004201B7">
        <w:rPr>
          <w:rFonts w:cs="Arial"/>
          <w:sz w:val="22"/>
          <w:szCs w:val="22"/>
        </w:rPr>
        <w:t>;</w:t>
      </w:r>
    </w:p>
    <w:p w:rsidR="009F79D3" w:rsidRDefault="009F79D3" w:rsidP="009F79D3">
      <w:pPr>
        <w:spacing w:before="0" w:after="0"/>
        <w:jc w:val="left"/>
        <w:rPr>
          <w:rFonts w:cs="Arial"/>
          <w:sz w:val="22"/>
          <w:szCs w:val="22"/>
        </w:rPr>
      </w:pPr>
    </w:p>
    <w:p w:rsidR="00FB75DB" w:rsidRDefault="00FB75DB" w:rsidP="00FB75DB">
      <w:pPr>
        <w:numPr>
          <w:ilvl w:val="0"/>
          <w:numId w:val="25"/>
        </w:numPr>
        <w:spacing w:before="0" w:after="0"/>
        <w:jc w:val="left"/>
        <w:rPr>
          <w:rFonts w:cs="Arial"/>
          <w:sz w:val="22"/>
          <w:szCs w:val="22"/>
        </w:rPr>
      </w:pPr>
      <w:r>
        <w:rPr>
          <w:rFonts w:cs="Arial"/>
          <w:sz w:val="22"/>
          <w:szCs w:val="22"/>
        </w:rPr>
        <w:t>Assessments of the value gained from tests performed, including assessment of operational validity</w:t>
      </w:r>
      <w:r w:rsidR="004201B7">
        <w:rPr>
          <w:rFonts w:cs="Arial"/>
          <w:sz w:val="22"/>
          <w:szCs w:val="22"/>
        </w:rPr>
        <w:t>.</w:t>
      </w: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Default="00D625FF" w:rsidP="007E13B4">
      <w:pPr>
        <w:pStyle w:val="Heading3"/>
        <w:numPr>
          <w:ilvl w:val="0"/>
          <w:numId w:val="0"/>
        </w:numPr>
        <w:tabs>
          <w:tab w:val="num" w:pos="1134"/>
        </w:tabs>
        <w:spacing w:before="0" w:after="0"/>
        <w:jc w:val="left"/>
        <w:rPr>
          <w:i/>
          <w:iCs/>
          <w:szCs w:val="22"/>
        </w:rPr>
      </w:pPr>
    </w:p>
    <w:p w:rsidR="00D625FF" w:rsidRPr="004C41AB" w:rsidRDefault="00D625FF" w:rsidP="00D625FF">
      <w:pPr>
        <w:pStyle w:val="Heading1"/>
        <w:tabs>
          <w:tab w:val="clear" w:pos="567"/>
          <w:tab w:val="num" w:pos="1134"/>
        </w:tabs>
        <w:spacing w:after="240"/>
        <w:ind w:left="1134" w:hanging="1134"/>
        <w:jc w:val="left"/>
      </w:pPr>
      <w:bookmarkStart w:id="175" w:name="_Toc374949444"/>
      <w:bookmarkStart w:id="176" w:name="_Toc411858836"/>
      <w:r w:rsidRPr="004C41AB">
        <w:t>Acronyms</w:t>
      </w:r>
      <w:bookmarkEnd w:id="175"/>
      <w:bookmarkEnd w:id="1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056"/>
      </w:tblGrid>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A</w:t>
            </w:r>
          </w:p>
        </w:tc>
        <w:tc>
          <w:tcPr>
            <w:tcW w:w="7056" w:type="dxa"/>
            <w:shd w:val="clear" w:color="auto" w:fill="auto"/>
            <w:vAlign w:val="center"/>
          </w:tcPr>
          <w:p w:rsidR="009D49AF" w:rsidRPr="00B5332D" w:rsidRDefault="009D49AF" w:rsidP="00B5332D">
            <w:pPr>
              <w:pStyle w:val="BodyTextIndent"/>
              <w:spacing w:beforeLines="20" w:before="48" w:afterLines="20" w:after="48"/>
              <w:ind w:left="0"/>
              <w:rPr>
                <w:rFonts w:cs="Arial"/>
                <w:sz w:val="20"/>
              </w:rPr>
            </w:pP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3OA</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Third Order Assumption</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A&amp;A</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Alteration &amp; Addition</w:t>
            </w:r>
          </w:p>
        </w:tc>
      </w:tr>
      <w:tr w:rsidR="00902C31" w:rsidRPr="00B5332D" w:rsidTr="00B5332D">
        <w:tc>
          <w:tcPr>
            <w:tcW w:w="1908" w:type="dxa"/>
            <w:shd w:val="clear" w:color="auto" w:fill="auto"/>
            <w:vAlign w:val="center"/>
          </w:tcPr>
          <w:p w:rsidR="00902C31" w:rsidRPr="00B5332D" w:rsidRDefault="00902C31" w:rsidP="00B5332D">
            <w:pPr>
              <w:pStyle w:val="BodyTextIndent"/>
              <w:spacing w:beforeLines="20" w:before="48" w:afterLines="20" w:after="48"/>
              <w:ind w:left="0"/>
              <w:rPr>
                <w:rFonts w:cs="Arial"/>
                <w:sz w:val="20"/>
              </w:rPr>
            </w:pPr>
            <w:r w:rsidRPr="00B5332D">
              <w:rPr>
                <w:rFonts w:cs="Arial"/>
                <w:sz w:val="20"/>
              </w:rPr>
              <w:t>ADMIS</w:t>
            </w:r>
          </w:p>
        </w:tc>
        <w:tc>
          <w:tcPr>
            <w:tcW w:w="7056" w:type="dxa"/>
            <w:shd w:val="clear" w:color="auto" w:fill="auto"/>
            <w:vAlign w:val="center"/>
          </w:tcPr>
          <w:p w:rsidR="00902C31" w:rsidRPr="00B5332D" w:rsidRDefault="00902C31" w:rsidP="00B5332D">
            <w:pPr>
              <w:pStyle w:val="BodyTextIndent"/>
              <w:spacing w:beforeLines="20" w:before="48" w:afterLines="20" w:after="48"/>
              <w:ind w:left="0"/>
              <w:rPr>
                <w:rFonts w:cs="Arial"/>
                <w:sz w:val="20"/>
              </w:rPr>
            </w:pPr>
            <w:r w:rsidRPr="00B5332D">
              <w:rPr>
                <w:rFonts w:cs="Arial"/>
                <w:sz w:val="20"/>
              </w:rPr>
              <w:t>Assumptions Database Management Information Systems</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AO</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Acceptance Officer</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AOF</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Acquisition Operating Framework</w:t>
            </w:r>
          </w:p>
        </w:tc>
      </w:tr>
      <w:tr w:rsidR="00E10B9D" w:rsidRPr="00B5332D" w:rsidTr="00B5332D">
        <w:tc>
          <w:tcPr>
            <w:tcW w:w="1908"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AP</w:t>
            </w:r>
          </w:p>
        </w:tc>
        <w:tc>
          <w:tcPr>
            <w:tcW w:w="7056"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Assessment Phase</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B</w:t>
            </w:r>
          </w:p>
        </w:tc>
        <w:tc>
          <w:tcPr>
            <w:tcW w:w="7056" w:type="dxa"/>
            <w:shd w:val="clear" w:color="auto" w:fill="auto"/>
            <w:vAlign w:val="center"/>
          </w:tcPr>
          <w:p w:rsidR="009D49AF" w:rsidRPr="00B5332D" w:rsidRDefault="009D49AF" w:rsidP="00B5332D">
            <w:pPr>
              <w:pStyle w:val="BodyTextIndent"/>
              <w:spacing w:beforeLines="20" w:before="48" w:afterLines="20" w:after="48"/>
              <w:ind w:left="0"/>
              <w:rPr>
                <w:rFonts w:cs="Arial"/>
                <w:sz w:val="20"/>
              </w:rPr>
            </w:pP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C</w:t>
            </w:r>
          </w:p>
        </w:tc>
        <w:tc>
          <w:tcPr>
            <w:tcW w:w="7056" w:type="dxa"/>
            <w:shd w:val="clear" w:color="auto" w:fill="auto"/>
            <w:vAlign w:val="center"/>
          </w:tcPr>
          <w:p w:rsidR="009D49AF" w:rsidRPr="00B5332D" w:rsidRDefault="009D49AF" w:rsidP="00B5332D">
            <w:pPr>
              <w:pStyle w:val="BodyTextIndent"/>
              <w:spacing w:beforeLines="20" w:before="48" w:afterLines="20" w:after="48"/>
              <w:ind w:left="0"/>
              <w:rPr>
                <w:rFonts w:cs="Arial"/>
                <w:sz w:val="20"/>
              </w:rPr>
            </w:pPr>
          </w:p>
        </w:tc>
      </w:tr>
      <w:tr w:rsidR="00902C31" w:rsidRPr="00B5332D" w:rsidTr="00B5332D">
        <w:tc>
          <w:tcPr>
            <w:tcW w:w="1908" w:type="dxa"/>
            <w:shd w:val="clear" w:color="auto" w:fill="auto"/>
            <w:vAlign w:val="center"/>
          </w:tcPr>
          <w:p w:rsidR="00902C31" w:rsidRPr="00B5332D" w:rsidRDefault="00902C31" w:rsidP="00B5332D">
            <w:pPr>
              <w:pStyle w:val="BodyTextIndent"/>
              <w:spacing w:beforeLines="20" w:before="48" w:afterLines="20" w:after="48"/>
              <w:ind w:left="0"/>
              <w:rPr>
                <w:rFonts w:cs="Arial"/>
                <w:sz w:val="20"/>
              </w:rPr>
            </w:pPr>
            <w:r w:rsidRPr="00B5332D">
              <w:rPr>
                <w:rFonts w:cs="Arial"/>
                <w:sz w:val="20"/>
              </w:rPr>
              <w:t>CDR</w:t>
            </w:r>
          </w:p>
        </w:tc>
        <w:tc>
          <w:tcPr>
            <w:tcW w:w="7056" w:type="dxa"/>
            <w:shd w:val="clear" w:color="auto" w:fill="auto"/>
            <w:vAlign w:val="center"/>
          </w:tcPr>
          <w:p w:rsidR="00902C31" w:rsidRPr="00B5332D" w:rsidRDefault="00902C31" w:rsidP="00B5332D">
            <w:pPr>
              <w:pStyle w:val="BodyTextIndent"/>
              <w:spacing w:beforeLines="20" w:before="48" w:afterLines="20" w:after="48"/>
              <w:ind w:left="0"/>
              <w:rPr>
                <w:rFonts w:cs="Arial"/>
                <w:sz w:val="20"/>
              </w:rPr>
            </w:pPr>
            <w:r w:rsidRPr="00B5332D">
              <w:rPr>
                <w:rFonts w:cs="Arial"/>
                <w:sz w:val="20"/>
              </w:rPr>
              <w:t>Critical Design Review</w:t>
            </w:r>
          </w:p>
        </w:tc>
      </w:tr>
      <w:tr w:rsidR="00E61A10" w:rsidRPr="00B5332D" w:rsidTr="00B5332D">
        <w:tc>
          <w:tcPr>
            <w:tcW w:w="1908" w:type="dxa"/>
            <w:shd w:val="clear" w:color="auto" w:fill="auto"/>
            <w:vAlign w:val="center"/>
          </w:tcPr>
          <w:p w:rsidR="00E61A10" w:rsidRPr="00B5332D" w:rsidRDefault="00E61A10" w:rsidP="00B5332D">
            <w:pPr>
              <w:pStyle w:val="BodyTextIndent"/>
              <w:spacing w:beforeLines="20" w:before="48" w:afterLines="20" w:after="48"/>
              <w:ind w:left="0"/>
              <w:rPr>
                <w:rFonts w:cs="Arial"/>
                <w:sz w:val="20"/>
              </w:rPr>
            </w:pPr>
            <w:r w:rsidRPr="00B5332D">
              <w:rPr>
                <w:rFonts w:cs="Arial"/>
                <w:sz w:val="20"/>
              </w:rPr>
              <w:t>CIL</w:t>
            </w:r>
          </w:p>
        </w:tc>
        <w:tc>
          <w:tcPr>
            <w:tcW w:w="7056" w:type="dxa"/>
            <w:shd w:val="clear" w:color="auto" w:fill="auto"/>
            <w:vAlign w:val="center"/>
          </w:tcPr>
          <w:p w:rsidR="00E61A10" w:rsidRPr="00B5332D" w:rsidRDefault="00E61A10" w:rsidP="00B5332D">
            <w:pPr>
              <w:pStyle w:val="BodyTextIndent"/>
              <w:spacing w:beforeLines="20" w:before="48" w:afterLines="20" w:after="48"/>
              <w:ind w:left="0"/>
              <w:rPr>
                <w:rFonts w:cs="Arial"/>
                <w:sz w:val="20"/>
              </w:rPr>
            </w:pPr>
            <w:r w:rsidRPr="00B5332D">
              <w:rPr>
                <w:rFonts w:cs="Arial"/>
                <w:sz w:val="20"/>
              </w:rPr>
              <w:t>Candidate Item List</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CMG</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Capability Management Group</w:t>
            </w:r>
          </w:p>
        </w:tc>
      </w:tr>
      <w:tr w:rsidR="00591FE3" w:rsidRPr="00B5332D" w:rsidTr="00B5332D">
        <w:tc>
          <w:tcPr>
            <w:tcW w:w="1908" w:type="dxa"/>
            <w:shd w:val="clear" w:color="auto" w:fill="auto"/>
            <w:vAlign w:val="center"/>
          </w:tcPr>
          <w:p w:rsidR="00591FE3" w:rsidRPr="00B5332D" w:rsidRDefault="00591FE3" w:rsidP="00B5332D">
            <w:pPr>
              <w:pStyle w:val="BodyTextIndent"/>
              <w:spacing w:beforeLines="20" w:before="48" w:afterLines="20" w:after="48"/>
              <w:ind w:left="0"/>
              <w:rPr>
                <w:rFonts w:cs="Arial"/>
                <w:sz w:val="20"/>
              </w:rPr>
            </w:pPr>
            <w:r w:rsidRPr="00B5332D">
              <w:rPr>
                <w:rFonts w:cs="Arial"/>
                <w:sz w:val="20"/>
              </w:rPr>
              <w:t>CONEMP</w:t>
            </w:r>
          </w:p>
        </w:tc>
        <w:tc>
          <w:tcPr>
            <w:tcW w:w="7056" w:type="dxa"/>
            <w:shd w:val="clear" w:color="auto" w:fill="auto"/>
            <w:vAlign w:val="center"/>
          </w:tcPr>
          <w:p w:rsidR="00591FE3" w:rsidRPr="00B5332D" w:rsidRDefault="00591FE3" w:rsidP="00B5332D">
            <w:pPr>
              <w:pStyle w:val="BodyTextIndent"/>
              <w:spacing w:beforeLines="20" w:before="48" w:afterLines="20" w:after="48"/>
              <w:ind w:left="0"/>
              <w:rPr>
                <w:rFonts w:cs="Arial"/>
                <w:sz w:val="20"/>
              </w:rPr>
            </w:pPr>
            <w:r w:rsidRPr="00B5332D">
              <w:rPr>
                <w:rFonts w:cs="Arial"/>
                <w:sz w:val="20"/>
              </w:rPr>
              <w:t xml:space="preserve">Concept of </w:t>
            </w:r>
            <w:r w:rsidR="007E689C" w:rsidRPr="00B5332D">
              <w:rPr>
                <w:rFonts w:cs="Arial"/>
                <w:sz w:val="20"/>
              </w:rPr>
              <w:t>Employment</w:t>
            </w:r>
          </w:p>
        </w:tc>
      </w:tr>
      <w:tr w:rsidR="00E70A71" w:rsidRPr="00B5332D" w:rsidTr="00B5332D">
        <w:tc>
          <w:tcPr>
            <w:tcW w:w="1908" w:type="dxa"/>
            <w:shd w:val="clear" w:color="auto" w:fill="auto"/>
            <w:vAlign w:val="center"/>
          </w:tcPr>
          <w:p w:rsidR="00E70A71" w:rsidRPr="00B5332D" w:rsidRDefault="00E70A71" w:rsidP="00B5332D">
            <w:pPr>
              <w:pStyle w:val="BodyTextIndent"/>
              <w:spacing w:beforeLines="20" w:before="48" w:afterLines="20" w:after="48"/>
              <w:ind w:left="0"/>
              <w:rPr>
                <w:rFonts w:cs="Arial"/>
                <w:sz w:val="20"/>
              </w:rPr>
            </w:pPr>
            <w:r w:rsidRPr="00B5332D">
              <w:rPr>
                <w:rFonts w:cs="Arial"/>
                <w:sz w:val="20"/>
              </w:rPr>
              <w:t>CSIC</w:t>
            </w:r>
          </w:p>
        </w:tc>
        <w:tc>
          <w:tcPr>
            <w:tcW w:w="7056" w:type="dxa"/>
            <w:shd w:val="clear" w:color="auto" w:fill="auto"/>
            <w:vAlign w:val="center"/>
          </w:tcPr>
          <w:p w:rsidR="00E70A71" w:rsidRPr="00B5332D" w:rsidRDefault="00E70A71" w:rsidP="00B5332D">
            <w:pPr>
              <w:pStyle w:val="BodyTextIndent"/>
              <w:spacing w:beforeLines="20" w:before="48" w:afterLines="20" w:after="48"/>
              <w:ind w:left="0"/>
              <w:rPr>
                <w:rFonts w:cs="Arial"/>
                <w:sz w:val="20"/>
              </w:rPr>
            </w:pPr>
            <w:r w:rsidRPr="00B5332D">
              <w:rPr>
                <w:sz w:val="20"/>
              </w:rPr>
              <w:t>Control System Integrity Check</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CSP</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 xml:space="preserve">Capability Sustainment </w:t>
            </w:r>
            <w:r w:rsidR="00E73B12" w:rsidRPr="00B5332D">
              <w:rPr>
                <w:rFonts w:cs="Arial"/>
                <w:sz w:val="20"/>
              </w:rPr>
              <w:t>P</w:t>
            </w:r>
            <w:r w:rsidRPr="00B5332D">
              <w:rPr>
                <w:rFonts w:cs="Arial"/>
                <w:sz w:val="20"/>
              </w:rPr>
              <w:t>rogramme</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D</w:t>
            </w:r>
          </w:p>
        </w:tc>
        <w:tc>
          <w:tcPr>
            <w:tcW w:w="7056" w:type="dxa"/>
            <w:shd w:val="clear" w:color="auto" w:fill="auto"/>
            <w:vAlign w:val="center"/>
          </w:tcPr>
          <w:p w:rsidR="009D49AF" w:rsidRPr="00B5332D" w:rsidRDefault="009D49AF" w:rsidP="00B5332D">
            <w:pPr>
              <w:pStyle w:val="BodyTextIndent"/>
              <w:spacing w:beforeLines="20" w:before="48" w:afterLines="20" w:after="48"/>
              <w:ind w:left="0"/>
              <w:rPr>
                <w:rFonts w:cs="Arial"/>
                <w:sz w:val="20"/>
              </w:rPr>
            </w:pP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DE&amp;S</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Defence Equipment and Support</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DG</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Diesel Generators</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D</w:t>
            </w:r>
            <w:r w:rsidR="00E73B12" w:rsidRPr="00B5332D">
              <w:rPr>
                <w:rFonts w:cs="Arial"/>
                <w:sz w:val="20"/>
              </w:rPr>
              <w:t>L</w:t>
            </w:r>
            <w:r w:rsidRPr="00B5332D">
              <w:rPr>
                <w:rFonts w:cs="Arial"/>
                <w:sz w:val="20"/>
              </w:rPr>
              <w:t>oD</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Defence Lines of Development</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DMS</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95AE3" w:rsidP="00B5332D">
            <w:pPr>
              <w:pStyle w:val="BodyTextIndent"/>
              <w:spacing w:beforeLines="20" w:before="48" w:afterLines="20" w:after="48"/>
              <w:ind w:left="0"/>
              <w:jc w:val="both"/>
              <w:rPr>
                <w:rFonts w:cs="Arial"/>
                <w:sz w:val="20"/>
              </w:rPr>
            </w:pPr>
            <w:r w:rsidRPr="00B5332D">
              <w:rPr>
                <w:rFonts w:cs="Arial"/>
                <w:sz w:val="20"/>
              </w:rPr>
              <w:t>Design Management Services</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DOORS</w:t>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Dynamic Object Oriented Requirements System</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DSAT</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Defence Systems Approach to Training</w:t>
            </w:r>
          </w:p>
        </w:tc>
      </w:tr>
      <w:tr w:rsidR="00CF2517" w:rsidRPr="00B5332D" w:rsidTr="00B5332D">
        <w:tc>
          <w:tcPr>
            <w:tcW w:w="1908" w:type="dxa"/>
            <w:shd w:val="clear" w:color="auto" w:fill="auto"/>
            <w:vAlign w:val="center"/>
          </w:tcPr>
          <w:p w:rsidR="00CF2517" w:rsidRPr="00B5332D" w:rsidRDefault="00CF2517" w:rsidP="00B5332D">
            <w:pPr>
              <w:pStyle w:val="BodyTextIndent"/>
              <w:spacing w:beforeLines="20" w:before="48" w:afterLines="20" w:after="48"/>
              <w:ind w:left="0"/>
              <w:rPr>
                <w:rFonts w:cs="Arial"/>
                <w:sz w:val="20"/>
              </w:rPr>
            </w:pPr>
            <w:r w:rsidRPr="00B5332D">
              <w:rPr>
                <w:rFonts w:cs="Arial"/>
                <w:sz w:val="20"/>
              </w:rPr>
              <w:t>DTO</w:t>
            </w:r>
          </w:p>
        </w:tc>
        <w:tc>
          <w:tcPr>
            <w:tcW w:w="7056" w:type="dxa"/>
            <w:shd w:val="clear" w:color="auto" w:fill="auto"/>
            <w:vAlign w:val="center"/>
          </w:tcPr>
          <w:p w:rsidR="00CF2517" w:rsidRPr="00B5332D" w:rsidRDefault="00CF2517" w:rsidP="00B5332D">
            <w:pPr>
              <w:pStyle w:val="BodyTextIndent"/>
              <w:spacing w:beforeLines="20" w:before="48" w:afterLines="20" w:after="48"/>
              <w:ind w:left="0"/>
              <w:rPr>
                <w:rFonts w:cs="Arial"/>
                <w:sz w:val="20"/>
              </w:rPr>
            </w:pPr>
            <w:r w:rsidRPr="00B5332D">
              <w:rPr>
                <w:rFonts w:cs="Arial"/>
                <w:sz w:val="20"/>
              </w:rPr>
              <w:t>Dockside test Organisation</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E</w:t>
            </w:r>
          </w:p>
        </w:tc>
        <w:tc>
          <w:tcPr>
            <w:tcW w:w="7056" w:type="dxa"/>
            <w:shd w:val="clear" w:color="auto" w:fill="auto"/>
            <w:vAlign w:val="center"/>
          </w:tcPr>
          <w:p w:rsidR="009D49AF" w:rsidRPr="00B5332D" w:rsidRDefault="009D49AF" w:rsidP="00B5332D">
            <w:pPr>
              <w:pStyle w:val="BodyTextIndent"/>
              <w:spacing w:beforeLines="20" w:before="48" w:afterLines="20" w:after="48"/>
              <w:ind w:left="0"/>
              <w:rPr>
                <w:rFonts w:cs="Arial"/>
                <w:sz w:val="20"/>
              </w:rPr>
            </w:pP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F</w:t>
            </w:r>
          </w:p>
        </w:tc>
        <w:tc>
          <w:tcPr>
            <w:tcW w:w="7056" w:type="dxa"/>
            <w:shd w:val="clear" w:color="auto" w:fill="auto"/>
            <w:vAlign w:val="center"/>
          </w:tcPr>
          <w:p w:rsidR="009D49AF" w:rsidRPr="00B5332D" w:rsidRDefault="009D49AF" w:rsidP="00B5332D">
            <w:pPr>
              <w:pStyle w:val="BodyTextIndent"/>
              <w:spacing w:beforeLines="20" w:before="48" w:afterLines="20" w:after="48"/>
              <w:ind w:left="0"/>
              <w:rPr>
                <w:rFonts w:cs="Arial"/>
                <w:sz w:val="20"/>
              </w:rPr>
            </w:pPr>
          </w:p>
        </w:tc>
      </w:tr>
      <w:tr w:rsidR="00E10B9D" w:rsidRPr="00B5332D" w:rsidTr="00B5332D">
        <w:tc>
          <w:tcPr>
            <w:tcW w:w="1908"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FAT</w:t>
            </w:r>
          </w:p>
        </w:tc>
        <w:tc>
          <w:tcPr>
            <w:tcW w:w="7056"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Factory Acceptance Test</w:t>
            </w:r>
          </w:p>
        </w:tc>
      </w:tr>
      <w:tr w:rsidR="00902C31" w:rsidRPr="00B5332D" w:rsidTr="00B5332D">
        <w:tc>
          <w:tcPr>
            <w:tcW w:w="1908" w:type="dxa"/>
            <w:shd w:val="clear" w:color="auto" w:fill="auto"/>
            <w:vAlign w:val="center"/>
          </w:tcPr>
          <w:p w:rsidR="00902C31" w:rsidRPr="00B5332D" w:rsidRDefault="00902C31" w:rsidP="00B5332D">
            <w:pPr>
              <w:pStyle w:val="BodyTextIndent"/>
              <w:spacing w:beforeLines="20" w:before="48" w:afterLines="20" w:after="48"/>
              <w:ind w:left="0"/>
              <w:rPr>
                <w:rFonts w:cs="Arial"/>
                <w:sz w:val="20"/>
              </w:rPr>
            </w:pPr>
            <w:r w:rsidRPr="00B5332D">
              <w:rPr>
                <w:rFonts w:cs="Arial"/>
                <w:sz w:val="20"/>
              </w:rPr>
              <w:t>FCD</w:t>
            </w:r>
          </w:p>
        </w:tc>
        <w:tc>
          <w:tcPr>
            <w:tcW w:w="7056" w:type="dxa"/>
            <w:shd w:val="clear" w:color="auto" w:fill="auto"/>
            <w:vAlign w:val="center"/>
          </w:tcPr>
          <w:p w:rsidR="00902C31" w:rsidRPr="00B5332D" w:rsidRDefault="00CA774E" w:rsidP="00B5332D">
            <w:pPr>
              <w:pStyle w:val="BodyTextIndent"/>
              <w:spacing w:beforeLines="20" w:before="48" w:afterLines="20" w:after="48"/>
              <w:ind w:left="0"/>
              <w:rPr>
                <w:rFonts w:cs="Arial"/>
                <w:sz w:val="20"/>
              </w:rPr>
            </w:pPr>
            <w:r w:rsidRPr="00B5332D">
              <w:rPr>
                <w:rFonts w:cs="Arial"/>
                <w:sz w:val="20"/>
              </w:rPr>
              <w:t>F</w:t>
            </w:r>
            <w:r w:rsidR="00902C31" w:rsidRPr="00B5332D">
              <w:rPr>
                <w:rFonts w:cs="Arial"/>
                <w:sz w:val="20"/>
              </w:rPr>
              <w:t>ull Capability Delivery</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FM</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Facility Management</w:t>
            </w:r>
          </w:p>
        </w:tc>
      </w:tr>
      <w:tr w:rsidR="00C34204" w:rsidRPr="00B5332D" w:rsidTr="00B5332D">
        <w:tc>
          <w:tcPr>
            <w:tcW w:w="1908" w:type="dxa"/>
            <w:shd w:val="clear" w:color="auto" w:fill="auto"/>
            <w:vAlign w:val="center"/>
          </w:tcPr>
          <w:p w:rsidR="00C34204" w:rsidRPr="00B5332D" w:rsidRDefault="00C34204" w:rsidP="00B5332D">
            <w:pPr>
              <w:pStyle w:val="BodyTextIndent"/>
              <w:spacing w:beforeLines="20" w:before="48" w:afterLines="20" w:after="48"/>
              <w:ind w:left="0"/>
              <w:rPr>
                <w:rFonts w:cs="Arial"/>
                <w:sz w:val="20"/>
              </w:rPr>
            </w:pPr>
            <w:r w:rsidRPr="00B5332D">
              <w:rPr>
                <w:rFonts w:cs="Arial"/>
                <w:sz w:val="20"/>
              </w:rPr>
              <w:t>FoC</w:t>
            </w:r>
          </w:p>
        </w:tc>
        <w:tc>
          <w:tcPr>
            <w:tcW w:w="7056" w:type="dxa"/>
            <w:shd w:val="clear" w:color="auto" w:fill="auto"/>
            <w:vAlign w:val="center"/>
          </w:tcPr>
          <w:p w:rsidR="00C34204" w:rsidRPr="00B5332D" w:rsidRDefault="00C34204" w:rsidP="00B5332D">
            <w:pPr>
              <w:pStyle w:val="BodyTextIndent"/>
              <w:spacing w:beforeLines="20" w:before="48" w:afterLines="20" w:after="48"/>
              <w:ind w:left="0"/>
              <w:rPr>
                <w:rFonts w:cs="Arial"/>
                <w:sz w:val="20"/>
              </w:rPr>
            </w:pPr>
            <w:r w:rsidRPr="00B5332D">
              <w:rPr>
                <w:rFonts w:cs="Arial"/>
                <w:sz w:val="20"/>
              </w:rPr>
              <w:t>First of Class</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FOC</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Full Operating Capability</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G</w:t>
            </w:r>
          </w:p>
        </w:tc>
        <w:tc>
          <w:tcPr>
            <w:tcW w:w="7056" w:type="dxa"/>
            <w:shd w:val="clear" w:color="auto" w:fill="auto"/>
            <w:vAlign w:val="center"/>
          </w:tcPr>
          <w:p w:rsidR="009D49AF" w:rsidRPr="00B5332D" w:rsidRDefault="009D49AF" w:rsidP="00B5332D">
            <w:pPr>
              <w:pStyle w:val="BodyTextIndent"/>
              <w:spacing w:beforeLines="20" w:before="48" w:afterLines="20" w:after="48"/>
              <w:ind w:left="0"/>
              <w:rPr>
                <w:rFonts w:cs="Arial"/>
                <w:sz w:val="20"/>
              </w:rPr>
            </w:pP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GFA</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Government Furnished Assets</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GTR</w:t>
            </w:r>
          </w:p>
        </w:tc>
        <w:tc>
          <w:tcPr>
            <w:tcW w:w="7056" w:type="dxa"/>
            <w:shd w:val="clear" w:color="auto" w:fill="auto"/>
            <w:vAlign w:val="center"/>
          </w:tcPr>
          <w:p w:rsidR="0030323B" w:rsidRPr="00B5332D" w:rsidRDefault="00252FEE" w:rsidP="00B5332D">
            <w:pPr>
              <w:pStyle w:val="BodyTextIndent"/>
              <w:spacing w:beforeLines="20" w:before="48" w:afterLines="20" w:after="48"/>
              <w:ind w:left="0"/>
              <w:rPr>
                <w:rFonts w:cs="Arial"/>
                <w:sz w:val="20"/>
              </w:rPr>
            </w:pPr>
            <w:r w:rsidRPr="00B5332D">
              <w:rPr>
                <w:rFonts w:cs="Arial"/>
                <w:sz w:val="20"/>
              </w:rPr>
              <w:t>General Technical Requirements (document)</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H</w:t>
            </w:r>
          </w:p>
        </w:tc>
        <w:tc>
          <w:tcPr>
            <w:tcW w:w="7056" w:type="dxa"/>
            <w:shd w:val="clear" w:color="auto" w:fill="auto"/>
            <w:vAlign w:val="center"/>
          </w:tcPr>
          <w:p w:rsidR="009D49AF" w:rsidRPr="00B5332D" w:rsidRDefault="009D49AF" w:rsidP="00B5332D">
            <w:pPr>
              <w:pStyle w:val="BodyTextIndent"/>
              <w:spacing w:beforeLines="20" w:before="48" w:afterLines="20" w:after="48"/>
              <w:ind w:left="0"/>
              <w:rPr>
                <w:rFonts w:cs="Arial"/>
                <w:sz w:val="20"/>
              </w:rPr>
            </w:pPr>
          </w:p>
        </w:tc>
      </w:tr>
      <w:tr w:rsidR="00CF2517" w:rsidRPr="00B5332D" w:rsidTr="00B5332D">
        <w:tc>
          <w:tcPr>
            <w:tcW w:w="1908" w:type="dxa"/>
            <w:shd w:val="clear" w:color="auto" w:fill="auto"/>
            <w:vAlign w:val="center"/>
          </w:tcPr>
          <w:p w:rsidR="00CF2517" w:rsidRPr="00B5332D" w:rsidRDefault="00CF2517" w:rsidP="00B5332D">
            <w:pPr>
              <w:pStyle w:val="BodyTextIndent"/>
              <w:spacing w:beforeLines="20" w:before="48" w:afterLines="20" w:after="48"/>
              <w:ind w:left="0"/>
              <w:rPr>
                <w:rFonts w:cs="Arial"/>
                <w:sz w:val="20"/>
              </w:rPr>
            </w:pPr>
            <w:r w:rsidRPr="00B5332D">
              <w:rPr>
                <w:rFonts w:cs="Arial"/>
                <w:sz w:val="20"/>
              </w:rPr>
              <w:t>HAT</w:t>
            </w:r>
          </w:p>
        </w:tc>
        <w:tc>
          <w:tcPr>
            <w:tcW w:w="7056" w:type="dxa"/>
            <w:shd w:val="clear" w:color="auto" w:fill="auto"/>
            <w:vAlign w:val="center"/>
          </w:tcPr>
          <w:p w:rsidR="00CF2517" w:rsidRPr="00B5332D" w:rsidRDefault="00CF2517" w:rsidP="00B5332D">
            <w:pPr>
              <w:pStyle w:val="BodyTextIndent"/>
              <w:spacing w:beforeLines="20" w:before="48" w:afterLines="20" w:after="48"/>
              <w:ind w:left="0"/>
              <w:rPr>
                <w:rFonts w:cs="Arial"/>
                <w:sz w:val="20"/>
              </w:rPr>
            </w:pPr>
            <w:r w:rsidRPr="00B5332D">
              <w:rPr>
                <w:rFonts w:cs="Arial"/>
                <w:sz w:val="20"/>
              </w:rPr>
              <w:t>Harbour Acceptance Trials</w:t>
            </w:r>
          </w:p>
        </w:tc>
      </w:tr>
      <w:tr w:rsidR="00E10B9D" w:rsidRPr="00B5332D" w:rsidTr="00B5332D">
        <w:tc>
          <w:tcPr>
            <w:tcW w:w="1908"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HMS</w:t>
            </w:r>
          </w:p>
        </w:tc>
        <w:tc>
          <w:tcPr>
            <w:tcW w:w="7056"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Her Majesty’s Ship</w:t>
            </w:r>
          </w:p>
        </w:tc>
      </w:tr>
      <w:tr w:rsidR="00F25FBC" w:rsidRPr="00B5332D" w:rsidTr="00B5332D">
        <w:tc>
          <w:tcPr>
            <w:tcW w:w="1908" w:type="dxa"/>
            <w:shd w:val="clear" w:color="auto" w:fill="auto"/>
            <w:vAlign w:val="center"/>
          </w:tcPr>
          <w:p w:rsidR="00F25FBC" w:rsidRPr="00B5332D" w:rsidRDefault="00F25FBC" w:rsidP="00B5332D">
            <w:pPr>
              <w:pStyle w:val="BodyTextIndent"/>
              <w:spacing w:beforeLines="20" w:before="48" w:afterLines="20" w:after="48"/>
              <w:ind w:left="0"/>
              <w:rPr>
                <w:rFonts w:cs="Arial"/>
                <w:sz w:val="20"/>
              </w:rPr>
            </w:pPr>
            <w:r w:rsidRPr="00B5332D">
              <w:rPr>
                <w:rFonts w:cs="Arial"/>
                <w:sz w:val="20"/>
              </w:rPr>
              <w:t>HPSW</w:t>
            </w:r>
          </w:p>
        </w:tc>
        <w:tc>
          <w:tcPr>
            <w:tcW w:w="7056" w:type="dxa"/>
            <w:shd w:val="clear" w:color="auto" w:fill="auto"/>
            <w:vAlign w:val="center"/>
          </w:tcPr>
          <w:p w:rsidR="00F25FBC" w:rsidRPr="00B5332D" w:rsidRDefault="00F25FBC" w:rsidP="00B5332D">
            <w:pPr>
              <w:pStyle w:val="BodyTextIndent"/>
              <w:spacing w:beforeLines="20" w:before="48" w:afterLines="20" w:after="48"/>
              <w:ind w:left="0"/>
              <w:rPr>
                <w:rFonts w:cs="Arial"/>
                <w:sz w:val="20"/>
              </w:rPr>
            </w:pPr>
            <w:r w:rsidRPr="00B5332D">
              <w:rPr>
                <w:rFonts w:cs="Arial"/>
                <w:sz w:val="20"/>
              </w:rPr>
              <w:t>High Pressure Salt Water</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I</w:t>
            </w:r>
          </w:p>
        </w:tc>
        <w:tc>
          <w:tcPr>
            <w:tcW w:w="7056" w:type="dxa"/>
            <w:shd w:val="clear" w:color="auto" w:fill="auto"/>
            <w:vAlign w:val="center"/>
          </w:tcPr>
          <w:p w:rsidR="009D49AF" w:rsidRPr="00B5332D" w:rsidRDefault="009D49AF" w:rsidP="00B5332D">
            <w:pPr>
              <w:pStyle w:val="BodyTextIndent"/>
              <w:spacing w:beforeLines="20" w:before="48" w:afterLines="20" w:after="48"/>
              <w:ind w:left="0"/>
              <w:rPr>
                <w:rFonts w:cs="Arial"/>
                <w:sz w:val="20"/>
              </w:rPr>
            </w:pPr>
          </w:p>
        </w:tc>
      </w:tr>
      <w:tr w:rsidR="00E14D9A" w:rsidRPr="00B5332D" w:rsidTr="00B5332D">
        <w:tc>
          <w:tcPr>
            <w:tcW w:w="1908" w:type="dxa"/>
            <w:shd w:val="clear" w:color="auto" w:fill="auto"/>
            <w:vAlign w:val="center"/>
          </w:tcPr>
          <w:p w:rsidR="00E14D9A" w:rsidRPr="00B5332D" w:rsidRDefault="00E14D9A" w:rsidP="00B5332D">
            <w:pPr>
              <w:pStyle w:val="BodyTextIndent"/>
              <w:spacing w:beforeLines="20" w:before="48" w:afterLines="20" w:after="48"/>
              <w:ind w:left="0"/>
              <w:rPr>
                <w:rFonts w:cs="Arial"/>
                <w:sz w:val="20"/>
              </w:rPr>
            </w:pPr>
            <w:r w:rsidRPr="00B5332D">
              <w:rPr>
                <w:rFonts w:cs="Arial"/>
                <w:sz w:val="20"/>
              </w:rPr>
              <w:t>ICD</w:t>
            </w:r>
          </w:p>
        </w:tc>
        <w:tc>
          <w:tcPr>
            <w:tcW w:w="7056" w:type="dxa"/>
            <w:shd w:val="clear" w:color="auto" w:fill="auto"/>
            <w:vAlign w:val="center"/>
          </w:tcPr>
          <w:p w:rsidR="00E14D9A" w:rsidRPr="00B5332D" w:rsidRDefault="00E14D9A" w:rsidP="00B5332D">
            <w:pPr>
              <w:pStyle w:val="BodyTextIndent"/>
              <w:spacing w:beforeLines="20" w:before="48" w:afterLines="20" w:after="48"/>
              <w:ind w:left="0"/>
              <w:rPr>
                <w:rFonts w:cs="Arial"/>
                <w:sz w:val="20"/>
              </w:rPr>
            </w:pPr>
            <w:r w:rsidRPr="00B5332D">
              <w:rPr>
                <w:rFonts w:cs="Arial"/>
                <w:sz w:val="20"/>
              </w:rPr>
              <w:t>Interface Control Document</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IG</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Initial Gate</w:t>
            </w:r>
          </w:p>
        </w:tc>
      </w:tr>
      <w:tr w:rsidR="00C34204" w:rsidRPr="00B5332D" w:rsidTr="00B5332D">
        <w:tc>
          <w:tcPr>
            <w:tcW w:w="1908" w:type="dxa"/>
            <w:shd w:val="clear" w:color="auto" w:fill="auto"/>
            <w:vAlign w:val="center"/>
          </w:tcPr>
          <w:p w:rsidR="00C34204" w:rsidRPr="00B5332D" w:rsidRDefault="00C34204" w:rsidP="00B5332D">
            <w:pPr>
              <w:pStyle w:val="BodyTextIndent"/>
              <w:spacing w:beforeLines="20" w:before="48" w:afterLines="20" w:after="48"/>
              <w:ind w:left="0"/>
              <w:rPr>
                <w:rFonts w:cs="Arial"/>
                <w:sz w:val="20"/>
              </w:rPr>
            </w:pPr>
            <w:r w:rsidRPr="00B5332D">
              <w:rPr>
                <w:rFonts w:cs="Arial"/>
                <w:sz w:val="20"/>
              </w:rPr>
              <w:t>II</w:t>
            </w:r>
          </w:p>
        </w:tc>
        <w:tc>
          <w:tcPr>
            <w:tcW w:w="7056" w:type="dxa"/>
            <w:shd w:val="clear" w:color="auto" w:fill="auto"/>
            <w:vAlign w:val="center"/>
          </w:tcPr>
          <w:p w:rsidR="00C34204" w:rsidRPr="00B5332D" w:rsidRDefault="00C34204" w:rsidP="00B5332D">
            <w:pPr>
              <w:pStyle w:val="BodyTextIndent"/>
              <w:spacing w:beforeLines="20" w:before="48" w:afterLines="20" w:after="48"/>
              <w:ind w:left="0"/>
              <w:rPr>
                <w:rFonts w:cs="Arial"/>
                <w:sz w:val="20"/>
              </w:rPr>
            </w:pPr>
            <w:r w:rsidRPr="00B5332D">
              <w:rPr>
                <w:rFonts w:cs="Arial"/>
                <w:sz w:val="20"/>
              </w:rPr>
              <w:t>Installation Inspections</w:t>
            </w:r>
          </w:p>
        </w:tc>
      </w:tr>
      <w:tr w:rsidR="00731B48" w:rsidRPr="00B5332D" w:rsidTr="00B5332D">
        <w:tc>
          <w:tcPr>
            <w:tcW w:w="1908" w:type="dxa"/>
            <w:shd w:val="clear" w:color="auto" w:fill="auto"/>
            <w:vAlign w:val="center"/>
          </w:tcPr>
          <w:p w:rsidR="00731B48" w:rsidRPr="00B5332D" w:rsidRDefault="00731B48" w:rsidP="00B5332D">
            <w:pPr>
              <w:pStyle w:val="BodyTextIndent"/>
              <w:spacing w:beforeLines="20" w:before="48" w:afterLines="20" w:after="48"/>
              <w:ind w:left="0"/>
              <w:rPr>
                <w:rFonts w:cs="Arial"/>
                <w:sz w:val="20"/>
              </w:rPr>
            </w:pPr>
            <w:r w:rsidRPr="00B5332D">
              <w:rPr>
                <w:rFonts w:cs="Arial"/>
                <w:sz w:val="20"/>
              </w:rPr>
              <w:t>ILSM</w:t>
            </w:r>
          </w:p>
        </w:tc>
        <w:tc>
          <w:tcPr>
            <w:tcW w:w="7056" w:type="dxa"/>
            <w:shd w:val="clear" w:color="auto" w:fill="auto"/>
            <w:vAlign w:val="center"/>
          </w:tcPr>
          <w:p w:rsidR="00731B48" w:rsidRPr="00B5332D" w:rsidRDefault="00731B48" w:rsidP="00B5332D">
            <w:pPr>
              <w:pStyle w:val="BodyTextIndent"/>
              <w:spacing w:beforeLines="20" w:before="48" w:afterLines="20" w:after="48"/>
              <w:ind w:left="0"/>
              <w:rPr>
                <w:rFonts w:cs="Arial"/>
                <w:sz w:val="20"/>
              </w:rPr>
            </w:pPr>
            <w:r w:rsidRPr="00B5332D">
              <w:rPr>
                <w:rFonts w:cs="Arial"/>
                <w:sz w:val="20"/>
              </w:rPr>
              <w:t>Integrated Logistic Support Manager</w:t>
            </w:r>
          </w:p>
        </w:tc>
      </w:tr>
      <w:tr w:rsidR="00E10B9D" w:rsidRPr="00B5332D" w:rsidTr="00B5332D">
        <w:tc>
          <w:tcPr>
            <w:tcW w:w="1908"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ILSP</w:t>
            </w:r>
          </w:p>
        </w:tc>
        <w:tc>
          <w:tcPr>
            <w:tcW w:w="7056"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Integrated Logistics Support Plan</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IOC</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Initial Operating Capability</w:t>
            </w:r>
          </w:p>
        </w:tc>
      </w:tr>
      <w:tr w:rsidR="00591FE3" w:rsidRPr="00B5332D" w:rsidTr="00B5332D">
        <w:tc>
          <w:tcPr>
            <w:tcW w:w="1908" w:type="dxa"/>
            <w:shd w:val="clear" w:color="auto" w:fill="auto"/>
            <w:vAlign w:val="center"/>
          </w:tcPr>
          <w:p w:rsidR="00591FE3" w:rsidRPr="00B5332D" w:rsidRDefault="00591FE3" w:rsidP="00B5332D">
            <w:pPr>
              <w:pStyle w:val="BodyTextIndent"/>
              <w:spacing w:beforeLines="20" w:before="48" w:afterLines="20" w:after="48"/>
              <w:ind w:left="0"/>
              <w:rPr>
                <w:rFonts w:cs="Arial"/>
                <w:sz w:val="20"/>
              </w:rPr>
            </w:pPr>
            <w:r w:rsidRPr="00B5332D">
              <w:rPr>
                <w:rFonts w:cs="Arial"/>
                <w:sz w:val="20"/>
              </w:rPr>
              <w:t>IS</w:t>
            </w:r>
          </w:p>
        </w:tc>
        <w:tc>
          <w:tcPr>
            <w:tcW w:w="7056" w:type="dxa"/>
            <w:shd w:val="clear" w:color="auto" w:fill="auto"/>
            <w:vAlign w:val="center"/>
          </w:tcPr>
          <w:p w:rsidR="00591FE3" w:rsidRPr="00B5332D" w:rsidRDefault="00591FE3" w:rsidP="00B5332D">
            <w:pPr>
              <w:pStyle w:val="BodyTextIndent"/>
              <w:spacing w:beforeLines="20" w:before="48" w:afterLines="20" w:after="48"/>
              <w:ind w:left="0"/>
              <w:rPr>
                <w:rFonts w:cs="Arial"/>
                <w:sz w:val="20"/>
              </w:rPr>
            </w:pPr>
            <w:r w:rsidRPr="00B5332D">
              <w:rPr>
                <w:rFonts w:cs="Arial"/>
                <w:sz w:val="20"/>
              </w:rPr>
              <w:t>Information Systems</w:t>
            </w:r>
          </w:p>
        </w:tc>
      </w:tr>
      <w:tr w:rsidR="00E70A71" w:rsidRPr="00B5332D" w:rsidTr="00B5332D">
        <w:tc>
          <w:tcPr>
            <w:tcW w:w="1908" w:type="dxa"/>
            <w:shd w:val="clear" w:color="auto" w:fill="auto"/>
            <w:vAlign w:val="center"/>
          </w:tcPr>
          <w:p w:rsidR="00E70A71" w:rsidRPr="00B5332D" w:rsidRDefault="00E70A71" w:rsidP="00B5332D">
            <w:pPr>
              <w:pStyle w:val="BodyTextIndent"/>
              <w:spacing w:beforeLines="20" w:before="48" w:afterLines="20" w:after="48"/>
              <w:ind w:left="0"/>
              <w:rPr>
                <w:rFonts w:cs="Arial"/>
                <w:sz w:val="20"/>
              </w:rPr>
            </w:pPr>
            <w:r w:rsidRPr="00B5332D">
              <w:rPr>
                <w:rFonts w:cs="Arial"/>
                <w:sz w:val="20"/>
              </w:rPr>
              <w:t>IS</w:t>
            </w:r>
          </w:p>
        </w:tc>
        <w:tc>
          <w:tcPr>
            <w:tcW w:w="7056" w:type="dxa"/>
            <w:shd w:val="clear" w:color="auto" w:fill="auto"/>
            <w:vAlign w:val="center"/>
          </w:tcPr>
          <w:p w:rsidR="00E70A71" w:rsidRPr="00B5332D" w:rsidRDefault="00E70A71" w:rsidP="00B5332D">
            <w:pPr>
              <w:pStyle w:val="BodyTextIndent"/>
              <w:spacing w:beforeLines="20" w:before="48" w:afterLines="20" w:after="48"/>
              <w:ind w:left="0"/>
              <w:rPr>
                <w:rFonts w:cs="Arial"/>
                <w:sz w:val="20"/>
              </w:rPr>
            </w:pPr>
            <w:r w:rsidRPr="00B5332D">
              <w:rPr>
                <w:rFonts w:cs="Arial"/>
                <w:sz w:val="20"/>
              </w:rPr>
              <w:t>Installation Solution</w:t>
            </w:r>
          </w:p>
        </w:tc>
      </w:tr>
      <w:tr w:rsidR="0090425D" w:rsidRPr="00B5332D" w:rsidTr="00B5332D">
        <w:tc>
          <w:tcPr>
            <w:tcW w:w="1908" w:type="dxa"/>
            <w:shd w:val="clear" w:color="auto" w:fill="auto"/>
            <w:vAlign w:val="center"/>
          </w:tcPr>
          <w:p w:rsidR="0090425D" w:rsidRPr="00B5332D" w:rsidRDefault="0090425D" w:rsidP="00B5332D">
            <w:pPr>
              <w:pStyle w:val="BodyTextIndent"/>
              <w:spacing w:beforeLines="20" w:before="48" w:afterLines="20" w:after="48"/>
              <w:ind w:left="0"/>
              <w:rPr>
                <w:rFonts w:cs="Arial"/>
                <w:sz w:val="20"/>
              </w:rPr>
            </w:pPr>
            <w:r w:rsidRPr="00B5332D">
              <w:rPr>
                <w:rFonts w:cs="Arial"/>
                <w:sz w:val="20"/>
              </w:rPr>
              <w:t>ISCMB</w:t>
            </w:r>
          </w:p>
        </w:tc>
        <w:tc>
          <w:tcPr>
            <w:tcW w:w="7056" w:type="dxa"/>
            <w:shd w:val="clear" w:color="auto" w:fill="auto"/>
            <w:vAlign w:val="center"/>
          </w:tcPr>
          <w:p w:rsidR="0090425D" w:rsidRPr="00B5332D" w:rsidRDefault="0090425D" w:rsidP="00B5332D">
            <w:pPr>
              <w:pStyle w:val="BodyTextIndent"/>
              <w:spacing w:beforeLines="20" w:before="48" w:afterLines="20" w:after="48"/>
              <w:ind w:left="0"/>
              <w:rPr>
                <w:rFonts w:cs="Arial"/>
                <w:sz w:val="20"/>
              </w:rPr>
            </w:pPr>
            <w:r w:rsidRPr="00B5332D">
              <w:rPr>
                <w:rFonts w:cs="Arial"/>
                <w:sz w:val="20"/>
              </w:rPr>
              <w:t>In-Service Capability Management Board</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ISD</w:t>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In-Service Date</w:t>
            </w:r>
          </w:p>
        </w:tc>
      </w:tr>
      <w:tr w:rsidR="00E61A10" w:rsidRPr="00B5332D" w:rsidTr="00B5332D">
        <w:tc>
          <w:tcPr>
            <w:tcW w:w="1908" w:type="dxa"/>
            <w:shd w:val="clear" w:color="auto" w:fill="auto"/>
            <w:vAlign w:val="center"/>
          </w:tcPr>
          <w:p w:rsidR="00E61A10" w:rsidRPr="00B5332D" w:rsidRDefault="00E61A10" w:rsidP="00B5332D">
            <w:pPr>
              <w:pStyle w:val="BodyTextIndent"/>
              <w:spacing w:beforeLines="20" w:before="48" w:afterLines="20" w:after="48"/>
              <w:ind w:left="0"/>
              <w:rPr>
                <w:rFonts w:cs="Arial"/>
                <w:sz w:val="20"/>
              </w:rPr>
            </w:pPr>
            <w:r w:rsidRPr="00B5332D">
              <w:rPr>
                <w:rFonts w:cs="Arial"/>
                <w:sz w:val="20"/>
              </w:rPr>
              <w:t>ISRD</w:t>
            </w:r>
          </w:p>
        </w:tc>
        <w:tc>
          <w:tcPr>
            <w:tcW w:w="7056" w:type="dxa"/>
            <w:shd w:val="clear" w:color="auto" w:fill="auto"/>
            <w:vAlign w:val="center"/>
          </w:tcPr>
          <w:p w:rsidR="00E61A10" w:rsidRPr="00B5332D" w:rsidRDefault="00E61A10" w:rsidP="00B5332D">
            <w:pPr>
              <w:pStyle w:val="BodyTextIndent"/>
              <w:spacing w:beforeLines="20" w:before="48" w:afterLines="20" w:after="48"/>
              <w:ind w:left="0"/>
              <w:rPr>
                <w:rFonts w:cs="Arial"/>
                <w:sz w:val="20"/>
              </w:rPr>
            </w:pPr>
            <w:r w:rsidRPr="00B5332D">
              <w:rPr>
                <w:rFonts w:cs="Arial"/>
                <w:sz w:val="20"/>
              </w:rPr>
              <w:t>In Service reliability Demonstration</w:t>
            </w:r>
          </w:p>
        </w:tc>
      </w:tr>
      <w:tr w:rsidR="00E61A10" w:rsidRPr="00B5332D" w:rsidTr="00B5332D">
        <w:tc>
          <w:tcPr>
            <w:tcW w:w="1908" w:type="dxa"/>
            <w:shd w:val="clear" w:color="auto" w:fill="auto"/>
            <w:vAlign w:val="center"/>
          </w:tcPr>
          <w:p w:rsidR="00E61A10" w:rsidRPr="00B5332D" w:rsidRDefault="00E61A10" w:rsidP="00B5332D">
            <w:pPr>
              <w:pStyle w:val="BodyTextIndent"/>
              <w:spacing w:beforeLines="20" w:before="48" w:afterLines="20" w:after="48"/>
              <w:ind w:left="0"/>
              <w:rPr>
                <w:rFonts w:cs="Arial"/>
                <w:sz w:val="20"/>
              </w:rPr>
            </w:pPr>
            <w:r w:rsidRPr="00B5332D">
              <w:rPr>
                <w:rFonts w:cs="Arial"/>
                <w:sz w:val="20"/>
              </w:rPr>
              <w:t>ISP</w:t>
            </w:r>
          </w:p>
        </w:tc>
        <w:tc>
          <w:tcPr>
            <w:tcW w:w="7056" w:type="dxa"/>
            <w:shd w:val="clear" w:color="auto" w:fill="auto"/>
            <w:vAlign w:val="center"/>
          </w:tcPr>
          <w:p w:rsidR="00E61A10" w:rsidRPr="00B5332D" w:rsidRDefault="00E61A10" w:rsidP="00B5332D">
            <w:pPr>
              <w:pStyle w:val="BodyTextIndent"/>
              <w:spacing w:beforeLines="20" w:before="48" w:afterLines="20" w:after="48"/>
              <w:ind w:left="0"/>
              <w:rPr>
                <w:rFonts w:cs="Arial"/>
                <w:sz w:val="20"/>
              </w:rPr>
            </w:pPr>
            <w:r w:rsidRPr="00B5332D">
              <w:rPr>
                <w:rFonts w:cs="Arial"/>
                <w:sz w:val="20"/>
              </w:rPr>
              <w:t>Integrated Support Plan</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ITEA</w:t>
            </w:r>
            <w:r w:rsidR="00E10B9D" w:rsidRPr="00B5332D">
              <w:rPr>
                <w:rFonts w:cs="Arial"/>
                <w:sz w:val="20"/>
              </w:rPr>
              <w:t xml:space="preserve"> WG</w:t>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Integrated Test, Evaluation and Acceptance</w:t>
            </w:r>
            <w:r w:rsidR="00E10B9D" w:rsidRPr="00B5332D">
              <w:rPr>
                <w:rFonts w:cs="Arial"/>
                <w:sz w:val="20"/>
              </w:rPr>
              <w:t xml:space="preserve"> Working Group</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ITEAP</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Integrated Test, Evaluation and Acceptance Plan</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J</w:t>
            </w:r>
          </w:p>
        </w:tc>
        <w:tc>
          <w:tcPr>
            <w:tcW w:w="7056" w:type="dxa"/>
            <w:shd w:val="clear" w:color="auto" w:fill="auto"/>
            <w:vAlign w:val="center"/>
          </w:tcPr>
          <w:p w:rsidR="009D49AF" w:rsidRPr="00B5332D" w:rsidRDefault="009D49AF" w:rsidP="00B5332D">
            <w:pPr>
              <w:pStyle w:val="BodyTextIndent"/>
              <w:spacing w:beforeLines="20" w:before="48" w:afterLines="20" w:after="48"/>
              <w:ind w:left="0"/>
              <w:rPr>
                <w:rFonts w:cs="Arial"/>
                <w:sz w:val="20"/>
              </w:rPr>
            </w:pP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K</w:t>
            </w:r>
          </w:p>
        </w:tc>
        <w:tc>
          <w:tcPr>
            <w:tcW w:w="7056" w:type="dxa"/>
            <w:shd w:val="clear" w:color="auto" w:fill="auto"/>
            <w:vAlign w:val="center"/>
          </w:tcPr>
          <w:p w:rsidR="009D49AF" w:rsidRPr="00B5332D" w:rsidRDefault="009D49AF" w:rsidP="00B5332D">
            <w:pPr>
              <w:pStyle w:val="BodyTextIndent"/>
              <w:spacing w:beforeLines="20" w:before="48" w:afterLines="20" w:after="48"/>
              <w:ind w:left="0"/>
              <w:rPr>
                <w:rFonts w:cs="Arial"/>
                <w:sz w:val="20"/>
              </w:rPr>
            </w:pPr>
          </w:p>
        </w:tc>
      </w:tr>
      <w:tr w:rsidR="00E10B9D" w:rsidRPr="00B5332D" w:rsidTr="00B5332D">
        <w:tc>
          <w:tcPr>
            <w:tcW w:w="1908"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KUR</w:t>
            </w:r>
          </w:p>
        </w:tc>
        <w:tc>
          <w:tcPr>
            <w:tcW w:w="7056"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Key User Requirement</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L</w:t>
            </w:r>
          </w:p>
        </w:tc>
        <w:tc>
          <w:tcPr>
            <w:tcW w:w="7056" w:type="dxa"/>
            <w:shd w:val="clear" w:color="auto" w:fill="auto"/>
            <w:vAlign w:val="center"/>
          </w:tcPr>
          <w:p w:rsidR="009D49AF" w:rsidRPr="00B5332D" w:rsidRDefault="009D49AF" w:rsidP="00B5332D">
            <w:pPr>
              <w:pStyle w:val="BodyTextIndent"/>
              <w:spacing w:beforeLines="20" w:before="48" w:afterLines="20" w:after="48"/>
              <w:ind w:left="0"/>
              <w:rPr>
                <w:rFonts w:cs="Arial"/>
                <w:sz w:val="20"/>
              </w:rPr>
            </w:pP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LFE</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Learning From Experience</w:t>
            </w:r>
          </w:p>
        </w:tc>
      </w:tr>
      <w:tr w:rsidR="00E61A10" w:rsidRPr="00B5332D" w:rsidTr="00B5332D">
        <w:tc>
          <w:tcPr>
            <w:tcW w:w="1908" w:type="dxa"/>
            <w:shd w:val="clear" w:color="auto" w:fill="auto"/>
            <w:vAlign w:val="center"/>
          </w:tcPr>
          <w:p w:rsidR="00E61A10" w:rsidRPr="00B5332D" w:rsidRDefault="00E61A10" w:rsidP="00B5332D">
            <w:pPr>
              <w:pStyle w:val="BodyTextIndent"/>
              <w:spacing w:beforeLines="20" w:before="48" w:afterLines="20" w:after="48"/>
              <w:ind w:left="0"/>
              <w:rPr>
                <w:rFonts w:cs="Arial"/>
                <w:sz w:val="20"/>
              </w:rPr>
            </w:pPr>
            <w:r w:rsidRPr="00B5332D">
              <w:rPr>
                <w:rFonts w:cs="Arial"/>
                <w:sz w:val="20"/>
              </w:rPr>
              <w:t>LIMP</w:t>
            </w:r>
          </w:p>
        </w:tc>
        <w:tc>
          <w:tcPr>
            <w:tcW w:w="7056" w:type="dxa"/>
            <w:shd w:val="clear" w:color="auto" w:fill="auto"/>
            <w:vAlign w:val="center"/>
          </w:tcPr>
          <w:p w:rsidR="00E61A10" w:rsidRPr="00B5332D" w:rsidRDefault="00E61A10" w:rsidP="00B5332D">
            <w:pPr>
              <w:pStyle w:val="BodyTextIndent"/>
              <w:spacing w:beforeLines="20" w:before="48" w:afterLines="20" w:after="48"/>
              <w:ind w:left="0"/>
              <w:rPr>
                <w:rFonts w:cs="Arial"/>
                <w:sz w:val="20"/>
              </w:rPr>
            </w:pPr>
            <w:r w:rsidRPr="00B5332D">
              <w:rPr>
                <w:rFonts w:cs="Arial"/>
                <w:sz w:val="20"/>
              </w:rPr>
              <w:t>Logistic Information Management Plan</w:t>
            </w:r>
          </w:p>
        </w:tc>
      </w:tr>
      <w:tr w:rsidR="00E61A10" w:rsidRPr="00B5332D" w:rsidTr="00B5332D">
        <w:tc>
          <w:tcPr>
            <w:tcW w:w="1908" w:type="dxa"/>
            <w:shd w:val="clear" w:color="auto" w:fill="auto"/>
            <w:vAlign w:val="center"/>
          </w:tcPr>
          <w:p w:rsidR="00E61A10" w:rsidRPr="00B5332D" w:rsidRDefault="00E61A10" w:rsidP="00B5332D">
            <w:pPr>
              <w:pStyle w:val="BodyTextIndent"/>
              <w:spacing w:beforeLines="20" w:before="48" w:afterLines="20" w:after="48"/>
              <w:ind w:left="0"/>
              <w:rPr>
                <w:rFonts w:cs="Arial"/>
                <w:sz w:val="20"/>
              </w:rPr>
            </w:pPr>
            <w:r w:rsidRPr="00B5332D">
              <w:rPr>
                <w:rFonts w:cs="Arial"/>
                <w:sz w:val="20"/>
              </w:rPr>
              <w:t>LSC</w:t>
            </w:r>
          </w:p>
        </w:tc>
        <w:tc>
          <w:tcPr>
            <w:tcW w:w="7056" w:type="dxa"/>
            <w:shd w:val="clear" w:color="auto" w:fill="auto"/>
            <w:vAlign w:val="center"/>
          </w:tcPr>
          <w:p w:rsidR="00E61A10" w:rsidRPr="00B5332D" w:rsidRDefault="00E61A10" w:rsidP="00B5332D">
            <w:pPr>
              <w:pStyle w:val="BodyTextIndent"/>
              <w:spacing w:beforeLines="20" w:before="48" w:afterLines="20" w:after="48"/>
              <w:ind w:left="0"/>
              <w:rPr>
                <w:rFonts w:cs="Arial"/>
                <w:sz w:val="20"/>
              </w:rPr>
            </w:pPr>
            <w:r w:rsidRPr="00B5332D">
              <w:rPr>
                <w:rFonts w:cs="Arial"/>
                <w:sz w:val="20"/>
              </w:rPr>
              <w:t>Logistic Support Committee</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LSD</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Logistic Support Date</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M</w:t>
            </w:r>
          </w:p>
        </w:tc>
        <w:tc>
          <w:tcPr>
            <w:tcW w:w="7056" w:type="dxa"/>
            <w:shd w:val="clear" w:color="auto" w:fill="auto"/>
            <w:vAlign w:val="center"/>
          </w:tcPr>
          <w:p w:rsidR="009D49AF" w:rsidRPr="00B5332D" w:rsidRDefault="009D49AF" w:rsidP="00B5332D">
            <w:pPr>
              <w:pStyle w:val="BodyTextIndent"/>
              <w:spacing w:beforeLines="20" w:before="48" w:afterLines="20" w:after="48"/>
              <w:ind w:left="0"/>
              <w:rPr>
                <w:rFonts w:cs="Arial"/>
                <w:sz w:val="20"/>
              </w:rPr>
            </w:pPr>
          </w:p>
        </w:tc>
      </w:tr>
      <w:tr w:rsidR="00E10B9D" w:rsidRPr="00B5332D" w:rsidTr="00B5332D">
        <w:tc>
          <w:tcPr>
            <w:tcW w:w="1908"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MC</w:t>
            </w:r>
          </w:p>
        </w:tc>
        <w:tc>
          <w:tcPr>
            <w:tcW w:w="7056"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Military Capability</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MCAS</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Machinery Control and Surveillance</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MCTA</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Marine Commissioning and Trials Authority</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MDAL</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Master Data Assumptions List</w:t>
            </w:r>
          </w:p>
        </w:tc>
      </w:tr>
      <w:tr w:rsidR="00CF2517" w:rsidRPr="00B5332D" w:rsidTr="00B5332D">
        <w:tc>
          <w:tcPr>
            <w:tcW w:w="1908" w:type="dxa"/>
            <w:shd w:val="clear" w:color="auto" w:fill="auto"/>
            <w:vAlign w:val="center"/>
          </w:tcPr>
          <w:p w:rsidR="00CF2517" w:rsidRPr="00B5332D" w:rsidRDefault="00CF2517" w:rsidP="00B5332D">
            <w:pPr>
              <w:pStyle w:val="BodyTextIndent"/>
              <w:spacing w:beforeLines="20" w:before="48" w:afterLines="20" w:after="48"/>
              <w:ind w:left="0"/>
              <w:rPr>
                <w:rFonts w:cs="Arial"/>
                <w:sz w:val="20"/>
              </w:rPr>
            </w:pPr>
            <w:r w:rsidRPr="00B5332D">
              <w:rPr>
                <w:rFonts w:cs="Arial"/>
                <w:sz w:val="20"/>
              </w:rPr>
              <w:t>ME</w:t>
            </w:r>
          </w:p>
        </w:tc>
        <w:tc>
          <w:tcPr>
            <w:tcW w:w="7056" w:type="dxa"/>
            <w:shd w:val="clear" w:color="auto" w:fill="auto"/>
            <w:vAlign w:val="center"/>
          </w:tcPr>
          <w:p w:rsidR="00CF2517" w:rsidRPr="00B5332D" w:rsidRDefault="00CF2517" w:rsidP="00B5332D">
            <w:pPr>
              <w:pStyle w:val="BodyTextIndent"/>
              <w:spacing w:beforeLines="20" w:before="48" w:afterLines="20" w:after="48"/>
              <w:ind w:left="0"/>
              <w:rPr>
                <w:rFonts w:cs="Arial"/>
                <w:sz w:val="20"/>
              </w:rPr>
            </w:pPr>
            <w:r w:rsidRPr="00B5332D">
              <w:rPr>
                <w:rFonts w:cs="Arial"/>
                <w:sz w:val="20"/>
              </w:rPr>
              <w:t>Mechanical Engineering</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MG</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Motor Generators</w:t>
            </w:r>
          </w:p>
        </w:tc>
      </w:tr>
      <w:tr w:rsidR="00E10B9D" w:rsidRPr="00B5332D" w:rsidTr="00B5332D">
        <w:tc>
          <w:tcPr>
            <w:tcW w:w="1908"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MGBC</w:t>
            </w:r>
          </w:p>
        </w:tc>
        <w:tc>
          <w:tcPr>
            <w:tcW w:w="7056"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Main Gate Business Case</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MoD</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Ministry of Defence</w:t>
            </w:r>
          </w:p>
        </w:tc>
      </w:tr>
      <w:tr w:rsidR="00E73B12" w:rsidRPr="00B5332D" w:rsidTr="00B5332D">
        <w:tc>
          <w:tcPr>
            <w:tcW w:w="1908" w:type="dxa"/>
            <w:shd w:val="clear" w:color="auto" w:fill="auto"/>
            <w:vAlign w:val="center"/>
          </w:tcPr>
          <w:p w:rsidR="00E73B12" w:rsidRPr="00B5332D" w:rsidRDefault="00E73B12" w:rsidP="00B5332D">
            <w:pPr>
              <w:pStyle w:val="BodyTextIndent"/>
              <w:spacing w:beforeLines="20" w:before="48" w:afterLines="20" w:after="48"/>
              <w:ind w:left="0"/>
              <w:rPr>
                <w:rFonts w:cs="Arial"/>
                <w:sz w:val="20"/>
              </w:rPr>
            </w:pPr>
            <w:r w:rsidRPr="00B5332D">
              <w:rPr>
                <w:rFonts w:cs="Arial"/>
                <w:sz w:val="20"/>
              </w:rPr>
              <w:t>MTAU</w:t>
            </w:r>
          </w:p>
        </w:tc>
        <w:tc>
          <w:tcPr>
            <w:tcW w:w="7056" w:type="dxa"/>
            <w:shd w:val="clear" w:color="auto" w:fill="auto"/>
            <w:vAlign w:val="center"/>
          </w:tcPr>
          <w:p w:rsidR="00E73B12" w:rsidRPr="00B5332D" w:rsidRDefault="00E73B12" w:rsidP="00B5332D">
            <w:pPr>
              <w:pStyle w:val="BodyTextIndent"/>
              <w:spacing w:beforeLines="20" w:before="48" w:afterLines="20" w:after="48"/>
              <w:ind w:left="0"/>
              <w:rPr>
                <w:rFonts w:cs="Arial"/>
                <w:sz w:val="20"/>
              </w:rPr>
            </w:pPr>
            <w:r w:rsidRPr="00B5332D">
              <w:rPr>
                <w:rFonts w:cs="Arial"/>
                <w:sz w:val="20"/>
              </w:rPr>
              <w:t>Machinery Trials Assessment Unit</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N</w:t>
            </w:r>
          </w:p>
        </w:tc>
        <w:tc>
          <w:tcPr>
            <w:tcW w:w="7056" w:type="dxa"/>
            <w:shd w:val="clear" w:color="auto" w:fill="auto"/>
            <w:vAlign w:val="center"/>
          </w:tcPr>
          <w:p w:rsidR="009D49AF" w:rsidRPr="00B5332D" w:rsidRDefault="009D49AF" w:rsidP="00B5332D">
            <w:pPr>
              <w:pStyle w:val="Header"/>
              <w:spacing w:beforeLines="20" w:before="48" w:afterLines="20" w:after="48"/>
              <w:jc w:val="left"/>
              <w:rPr>
                <w:rFonts w:cs="Arial"/>
                <w:szCs w:val="20"/>
              </w:rPr>
            </w:pP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NCHQ</w:t>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 xml:space="preserve">Navy Command </w:t>
            </w:r>
            <w:r w:rsidR="00E10B9D" w:rsidRPr="00B5332D">
              <w:rPr>
                <w:rFonts w:cs="Arial"/>
                <w:szCs w:val="20"/>
              </w:rPr>
              <w:t>Headquarters</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NDP</w:t>
            </w:r>
          </w:p>
        </w:tc>
        <w:tc>
          <w:tcPr>
            <w:tcW w:w="7056" w:type="dxa"/>
            <w:shd w:val="clear" w:color="auto" w:fill="auto"/>
            <w:vAlign w:val="center"/>
          </w:tcPr>
          <w:p w:rsidR="0030323B" w:rsidRPr="00B5332D" w:rsidRDefault="00591FE3" w:rsidP="00B5332D">
            <w:pPr>
              <w:pStyle w:val="Header"/>
              <w:spacing w:beforeLines="20" w:before="48" w:afterLines="20" w:after="48"/>
              <w:jc w:val="left"/>
              <w:rPr>
                <w:rFonts w:cs="Arial"/>
                <w:szCs w:val="20"/>
              </w:rPr>
            </w:pPr>
            <w:r w:rsidRPr="00B5332D">
              <w:rPr>
                <w:rFonts w:cs="Arial"/>
                <w:szCs w:val="20"/>
              </w:rPr>
              <w:t>Naval Design Partner</w:t>
            </w:r>
            <w:r w:rsidR="00252FEE" w:rsidRPr="00B5332D">
              <w:rPr>
                <w:rFonts w:cs="Arial"/>
                <w:szCs w:val="20"/>
              </w:rPr>
              <w:t>ing</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O</w:t>
            </w:r>
          </w:p>
        </w:tc>
        <w:tc>
          <w:tcPr>
            <w:tcW w:w="7056" w:type="dxa"/>
            <w:shd w:val="clear" w:color="auto" w:fill="auto"/>
            <w:vAlign w:val="center"/>
          </w:tcPr>
          <w:p w:rsidR="009D49AF" w:rsidRPr="00B5332D" w:rsidRDefault="009D49AF" w:rsidP="00B5332D">
            <w:pPr>
              <w:pStyle w:val="Header"/>
              <w:spacing w:beforeLines="20" w:before="48" w:afterLines="20" w:after="48"/>
              <w:jc w:val="left"/>
              <w:rPr>
                <w:rFonts w:cs="Arial"/>
                <w:szCs w:val="20"/>
              </w:rPr>
            </w:pP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OEM</w:t>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Original Equipment Manufacturer</w:t>
            </w:r>
          </w:p>
        </w:tc>
      </w:tr>
      <w:tr w:rsidR="00E10B9D" w:rsidRPr="00B5332D" w:rsidTr="00B5332D">
        <w:tc>
          <w:tcPr>
            <w:tcW w:w="1908"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OSD</w:t>
            </w:r>
          </w:p>
        </w:tc>
        <w:tc>
          <w:tcPr>
            <w:tcW w:w="7056" w:type="dxa"/>
            <w:shd w:val="clear" w:color="auto" w:fill="auto"/>
            <w:vAlign w:val="center"/>
          </w:tcPr>
          <w:p w:rsidR="00E10B9D" w:rsidRPr="00B5332D" w:rsidRDefault="00E10B9D" w:rsidP="00B5332D">
            <w:pPr>
              <w:pStyle w:val="Header"/>
              <w:spacing w:beforeLines="20" w:before="48" w:afterLines="20" w:after="48"/>
              <w:jc w:val="left"/>
              <w:rPr>
                <w:rFonts w:cs="Arial"/>
                <w:szCs w:val="20"/>
              </w:rPr>
            </w:pPr>
            <w:r w:rsidRPr="00B5332D">
              <w:rPr>
                <w:rFonts w:cs="Arial"/>
                <w:szCs w:val="20"/>
              </w:rPr>
              <w:t>Out of Service Date</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P</w:t>
            </w:r>
          </w:p>
        </w:tc>
        <w:tc>
          <w:tcPr>
            <w:tcW w:w="7056" w:type="dxa"/>
            <w:shd w:val="clear" w:color="auto" w:fill="auto"/>
            <w:vAlign w:val="center"/>
          </w:tcPr>
          <w:p w:rsidR="009D49AF" w:rsidRPr="00B5332D" w:rsidRDefault="009D49AF" w:rsidP="00B5332D">
            <w:pPr>
              <w:pStyle w:val="Header"/>
              <w:spacing w:beforeLines="20" w:before="48" w:afterLines="20" w:after="48"/>
              <w:jc w:val="left"/>
              <w:rPr>
                <w:rFonts w:cs="Arial"/>
                <w:szCs w:val="20"/>
              </w:rPr>
            </w:pPr>
          </w:p>
        </w:tc>
      </w:tr>
      <w:tr w:rsidR="00574800" w:rsidRPr="00B5332D" w:rsidTr="00B5332D">
        <w:tc>
          <w:tcPr>
            <w:tcW w:w="1908" w:type="dxa"/>
            <w:shd w:val="clear" w:color="auto" w:fill="auto"/>
            <w:vAlign w:val="center"/>
          </w:tcPr>
          <w:p w:rsidR="00574800" w:rsidRPr="00B5332D" w:rsidRDefault="00574800" w:rsidP="00B5332D">
            <w:pPr>
              <w:pStyle w:val="BodyTextIndent"/>
              <w:spacing w:beforeLines="20" w:before="48" w:afterLines="20" w:after="48"/>
              <w:ind w:left="0"/>
              <w:rPr>
                <w:rFonts w:cs="Arial"/>
                <w:sz w:val="20"/>
              </w:rPr>
            </w:pPr>
            <w:r w:rsidRPr="00B5332D">
              <w:rPr>
                <w:rFonts w:cs="Arial"/>
                <w:sz w:val="20"/>
              </w:rPr>
              <w:t>PB</w:t>
            </w:r>
          </w:p>
        </w:tc>
        <w:tc>
          <w:tcPr>
            <w:tcW w:w="7056" w:type="dxa"/>
            <w:shd w:val="clear" w:color="auto" w:fill="auto"/>
            <w:vAlign w:val="center"/>
          </w:tcPr>
          <w:p w:rsidR="00574800" w:rsidRPr="00B5332D" w:rsidRDefault="00574800" w:rsidP="00B5332D">
            <w:pPr>
              <w:pStyle w:val="Header"/>
              <w:spacing w:beforeLines="20" w:before="48" w:afterLines="20" w:after="48"/>
              <w:jc w:val="left"/>
              <w:rPr>
                <w:rFonts w:cs="Arial"/>
                <w:szCs w:val="20"/>
              </w:rPr>
            </w:pPr>
            <w:r w:rsidRPr="00B5332D">
              <w:rPr>
                <w:rFonts w:cs="Arial"/>
                <w:szCs w:val="20"/>
              </w:rPr>
              <w:t>Project Board</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PCT</w:t>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Performance, Cost and Time</w:t>
            </w:r>
          </w:p>
        </w:tc>
      </w:tr>
      <w:tr w:rsidR="00902C31" w:rsidRPr="00B5332D" w:rsidTr="00B5332D">
        <w:tc>
          <w:tcPr>
            <w:tcW w:w="1908" w:type="dxa"/>
            <w:shd w:val="clear" w:color="auto" w:fill="auto"/>
            <w:vAlign w:val="center"/>
          </w:tcPr>
          <w:p w:rsidR="00902C31" w:rsidRPr="00B5332D" w:rsidRDefault="00902C31" w:rsidP="00B5332D">
            <w:pPr>
              <w:pStyle w:val="BodyTextIndent"/>
              <w:spacing w:beforeLines="20" w:before="48" w:afterLines="20" w:after="48"/>
              <w:ind w:left="0"/>
              <w:rPr>
                <w:rFonts w:cs="Arial"/>
                <w:sz w:val="20"/>
              </w:rPr>
            </w:pPr>
            <w:r w:rsidRPr="00B5332D">
              <w:rPr>
                <w:rFonts w:cs="Arial"/>
                <w:sz w:val="20"/>
              </w:rPr>
              <w:t>PDR</w:t>
            </w:r>
          </w:p>
        </w:tc>
        <w:tc>
          <w:tcPr>
            <w:tcW w:w="7056" w:type="dxa"/>
            <w:shd w:val="clear" w:color="auto" w:fill="auto"/>
            <w:vAlign w:val="center"/>
          </w:tcPr>
          <w:p w:rsidR="00902C31" w:rsidRPr="00B5332D" w:rsidRDefault="00902C31" w:rsidP="00B5332D">
            <w:pPr>
              <w:pStyle w:val="Header"/>
              <w:spacing w:beforeLines="20" w:before="48" w:afterLines="20" w:after="48"/>
              <w:jc w:val="left"/>
              <w:rPr>
                <w:rFonts w:cs="Arial"/>
                <w:szCs w:val="20"/>
              </w:rPr>
            </w:pPr>
            <w:r w:rsidRPr="00B5332D">
              <w:rPr>
                <w:rFonts w:cs="Arial"/>
                <w:szCs w:val="20"/>
              </w:rPr>
              <w:t>Preliminary Design Review</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PGMU</w:t>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Power Generation and Machinery Control and Surveillance</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PGSU</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Power Generation System Update</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PMP</w:t>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Project Management Plan</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PoE</w:t>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Portfolio of Evidence</w:t>
            </w:r>
          </w:p>
        </w:tc>
      </w:tr>
      <w:tr w:rsidR="00E10B9D" w:rsidRPr="00B5332D" w:rsidTr="00B5332D">
        <w:tc>
          <w:tcPr>
            <w:tcW w:w="1908"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PT</w:t>
            </w:r>
          </w:p>
        </w:tc>
        <w:tc>
          <w:tcPr>
            <w:tcW w:w="7056" w:type="dxa"/>
            <w:shd w:val="clear" w:color="auto" w:fill="auto"/>
            <w:vAlign w:val="center"/>
          </w:tcPr>
          <w:p w:rsidR="00E10B9D" w:rsidRPr="00B5332D" w:rsidRDefault="00E10B9D" w:rsidP="00B5332D">
            <w:pPr>
              <w:pStyle w:val="Header"/>
              <w:spacing w:beforeLines="20" w:before="48" w:afterLines="20" w:after="48"/>
              <w:jc w:val="left"/>
              <w:rPr>
                <w:rFonts w:cs="Arial"/>
                <w:szCs w:val="20"/>
              </w:rPr>
            </w:pPr>
            <w:r w:rsidRPr="00B5332D">
              <w:rPr>
                <w:rFonts w:cs="Arial"/>
                <w:szCs w:val="20"/>
              </w:rPr>
              <w:t>Project Team</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Q</w:t>
            </w:r>
          </w:p>
        </w:tc>
        <w:tc>
          <w:tcPr>
            <w:tcW w:w="7056" w:type="dxa"/>
            <w:shd w:val="clear" w:color="auto" w:fill="auto"/>
            <w:vAlign w:val="center"/>
          </w:tcPr>
          <w:p w:rsidR="009D49AF" w:rsidRPr="00B5332D" w:rsidRDefault="009D49AF" w:rsidP="00B5332D">
            <w:pPr>
              <w:pStyle w:val="Header"/>
              <w:spacing w:beforeLines="20" w:before="48" w:afterLines="20" w:after="48"/>
              <w:jc w:val="left"/>
              <w:rPr>
                <w:rFonts w:cs="Arial"/>
                <w:szCs w:val="20"/>
              </w:rPr>
            </w:pPr>
          </w:p>
        </w:tc>
      </w:tr>
      <w:tr w:rsidR="00E70A71" w:rsidRPr="00B5332D" w:rsidTr="00B5332D">
        <w:tc>
          <w:tcPr>
            <w:tcW w:w="1908" w:type="dxa"/>
            <w:shd w:val="clear" w:color="auto" w:fill="auto"/>
            <w:vAlign w:val="center"/>
          </w:tcPr>
          <w:p w:rsidR="00E70A71" w:rsidRPr="00B5332D" w:rsidRDefault="00E70A71" w:rsidP="00B5332D">
            <w:pPr>
              <w:pStyle w:val="BodyTextIndent"/>
              <w:spacing w:beforeLines="20" w:before="48" w:afterLines="20" w:after="48"/>
              <w:ind w:left="0"/>
              <w:rPr>
                <w:rFonts w:cs="Arial"/>
                <w:sz w:val="20"/>
              </w:rPr>
            </w:pPr>
            <w:r w:rsidRPr="00B5332D">
              <w:rPr>
                <w:rFonts w:cs="Arial"/>
                <w:sz w:val="20"/>
              </w:rPr>
              <w:t>QPS</w:t>
            </w:r>
          </w:p>
        </w:tc>
        <w:tc>
          <w:tcPr>
            <w:tcW w:w="7056" w:type="dxa"/>
            <w:shd w:val="clear" w:color="auto" w:fill="auto"/>
            <w:vAlign w:val="center"/>
          </w:tcPr>
          <w:p w:rsidR="00E70A71" w:rsidRPr="00B5332D" w:rsidRDefault="00E70A71" w:rsidP="00B5332D">
            <w:pPr>
              <w:pStyle w:val="Header"/>
              <w:spacing w:beforeLines="20" w:before="48" w:afterLines="20" w:after="48"/>
              <w:jc w:val="left"/>
              <w:rPr>
                <w:rFonts w:cs="Arial"/>
                <w:szCs w:val="20"/>
              </w:rPr>
            </w:pPr>
            <w:r w:rsidRPr="00B5332D">
              <w:rPr>
                <w:rFonts w:cs="Arial"/>
                <w:szCs w:val="20"/>
              </w:rPr>
              <w:t>Quality Power Supply</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R</w:t>
            </w:r>
          </w:p>
        </w:tc>
        <w:tc>
          <w:tcPr>
            <w:tcW w:w="7056" w:type="dxa"/>
            <w:shd w:val="clear" w:color="auto" w:fill="auto"/>
            <w:vAlign w:val="center"/>
          </w:tcPr>
          <w:p w:rsidR="009D49AF" w:rsidRPr="00B5332D" w:rsidRDefault="009D49AF" w:rsidP="00B5332D">
            <w:pPr>
              <w:pStyle w:val="Header"/>
              <w:spacing w:beforeLines="20" w:before="48" w:afterLines="20" w:after="48"/>
              <w:jc w:val="left"/>
              <w:rPr>
                <w:rFonts w:cs="Arial"/>
                <w:szCs w:val="20"/>
              </w:rPr>
            </w:pP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RAMP</w:t>
            </w:r>
            <w:r w:rsidRPr="00B5332D">
              <w:rPr>
                <w:rFonts w:cs="Arial"/>
                <w:sz w:val="20"/>
              </w:rPr>
              <w:tab/>
              <w:t xml:space="preserve"> </w:t>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Requirements and Acceptance Management Plan</w:t>
            </w:r>
          </w:p>
        </w:tc>
      </w:tr>
      <w:tr w:rsidR="0030323B" w:rsidRPr="00B5332D" w:rsidTr="00B5332D">
        <w:tc>
          <w:tcPr>
            <w:tcW w:w="1908" w:type="dxa"/>
            <w:shd w:val="clear" w:color="auto" w:fill="auto"/>
            <w:vAlign w:val="center"/>
          </w:tcPr>
          <w:p w:rsidR="0030323B" w:rsidRPr="00B5332D" w:rsidRDefault="0030323B" w:rsidP="00B5332D">
            <w:pPr>
              <w:spacing w:beforeLines="20" w:before="48" w:afterLines="20" w:after="48"/>
              <w:jc w:val="left"/>
              <w:rPr>
                <w:rFonts w:cs="Arial"/>
                <w:szCs w:val="20"/>
              </w:rPr>
            </w:pPr>
            <w:r w:rsidRPr="00B5332D">
              <w:rPr>
                <w:rFonts w:cs="Arial"/>
                <w:szCs w:val="20"/>
              </w:rPr>
              <w:t>RFTD</w:t>
            </w:r>
          </w:p>
        </w:tc>
        <w:tc>
          <w:tcPr>
            <w:tcW w:w="7056" w:type="dxa"/>
            <w:shd w:val="clear" w:color="auto" w:fill="auto"/>
            <w:vAlign w:val="center"/>
          </w:tcPr>
          <w:p w:rsidR="0030323B" w:rsidRPr="00B5332D" w:rsidRDefault="0030323B" w:rsidP="00B5332D">
            <w:pPr>
              <w:spacing w:beforeLines="20" w:before="48" w:afterLines="20" w:after="48"/>
              <w:jc w:val="left"/>
              <w:rPr>
                <w:rFonts w:cs="Arial"/>
                <w:szCs w:val="20"/>
              </w:rPr>
            </w:pPr>
            <w:r w:rsidRPr="00B5332D">
              <w:rPr>
                <w:rFonts w:cs="Arial"/>
                <w:szCs w:val="20"/>
              </w:rPr>
              <w:t>Ready for Training Date</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RM</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Requirements Manager</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RN</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Royal Navy</w:t>
            </w:r>
          </w:p>
        </w:tc>
      </w:tr>
      <w:tr w:rsidR="00B246C0" w:rsidRPr="00B5332D" w:rsidTr="00B5332D">
        <w:tc>
          <w:tcPr>
            <w:tcW w:w="1908" w:type="dxa"/>
            <w:shd w:val="clear" w:color="auto" w:fill="auto"/>
            <w:vAlign w:val="center"/>
          </w:tcPr>
          <w:p w:rsidR="00B246C0" w:rsidRPr="00B5332D" w:rsidRDefault="00B246C0" w:rsidP="00B5332D">
            <w:pPr>
              <w:pStyle w:val="BodyTextIndent"/>
              <w:spacing w:beforeLines="20" w:before="48" w:afterLines="20" w:after="48"/>
              <w:ind w:left="0"/>
              <w:rPr>
                <w:rFonts w:cs="Arial"/>
                <w:sz w:val="20"/>
              </w:rPr>
            </w:pPr>
            <w:r w:rsidRPr="00B5332D">
              <w:rPr>
                <w:rFonts w:cs="Arial"/>
                <w:sz w:val="20"/>
              </w:rPr>
              <w:t>RR</w:t>
            </w:r>
          </w:p>
        </w:tc>
        <w:tc>
          <w:tcPr>
            <w:tcW w:w="7056" w:type="dxa"/>
            <w:shd w:val="clear" w:color="auto" w:fill="auto"/>
            <w:vAlign w:val="center"/>
          </w:tcPr>
          <w:p w:rsidR="00B246C0" w:rsidRPr="00B5332D" w:rsidRDefault="00B246C0" w:rsidP="00B5332D">
            <w:pPr>
              <w:pStyle w:val="Header"/>
              <w:spacing w:beforeLines="20" w:before="48" w:afterLines="20" w:after="48"/>
              <w:jc w:val="left"/>
              <w:rPr>
                <w:rFonts w:cs="Arial"/>
                <w:szCs w:val="20"/>
              </w:rPr>
            </w:pPr>
            <w:r w:rsidRPr="00B5332D">
              <w:rPr>
                <w:rFonts w:cs="Arial"/>
                <w:szCs w:val="20"/>
              </w:rPr>
              <w:t>Rolls Royce</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S</w:t>
            </w:r>
          </w:p>
        </w:tc>
        <w:tc>
          <w:tcPr>
            <w:tcW w:w="7056" w:type="dxa"/>
            <w:shd w:val="clear" w:color="auto" w:fill="auto"/>
            <w:vAlign w:val="center"/>
          </w:tcPr>
          <w:p w:rsidR="009D49AF" w:rsidRPr="00B5332D" w:rsidRDefault="009D49AF" w:rsidP="00B5332D">
            <w:pPr>
              <w:pStyle w:val="Header"/>
              <w:spacing w:beforeLines="20" w:before="48" w:afterLines="20" w:after="48"/>
              <w:jc w:val="left"/>
              <w:rPr>
                <w:rFonts w:cs="Arial"/>
                <w:szCs w:val="20"/>
              </w:rPr>
            </w:pPr>
          </w:p>
        </w:tc>
      </w:tr>
      <w:tr w:rsidR="00E10B9D" w:rsidRPr="00B5332D" w:rsidTr="00B5332D">
        <w:tc>
          <w:tcPr>
            <w:tcW w:w="1908"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SAT</w:t>
            </w:r>
          </w:p>
        </w:tc>
        <w:tc>
          <w:tcPr>
            <w:tcW w:w="7056" w:type="dxa"/>
            <w:shd w:val="clear" w:color="auto" w:fill="auto"/>
            <w:vAlign w:val="center"/>
          </w:tcPr>
          <w:p w:rsidR="00E10B9D" w:rsidRPr="00B5332D" w:rsidRDefault="00E10B9D" w:rsidP="00B5332D">
            <w:pPr>
              <w:pStyle w:val="Header"/>
              <w:spacing w:beforeLines="20" w:before="48" w:afterLines="20" w:after="48"/>
              <w:jc w:val="left"/>
              <w:rPr>
                <w:rFonts w:cs="Arial"/>
                <w:szCs w:val="20"/>
              </w:rPr>
            </w:pPr>
            <w:r w:rsidRPr="00B5332D">
              <w:rPr>
                <w:rFonts w:cs="Arial"/>
                <w:szCs w:val="20"/>
              </w:rPr>
              <w:t>System Acceptance Test</w:t>
            </w:r>
          </w:p>
        </w:tc>
      </w:tr>
      <w:tr w:rsidR="00CF2517" w:rsidRPr="00B5332D" w:rsidTr="00B5332D">
        <w:tc>
          <w:tcPr>
            <w:tcW w:w="1908" w:type="dxa"/>
            <w:shd w:val="clear" w:color="auto" w:fill="auto"/>
            <w:vAlign w:val="center"/>
          </w:tcPr>
          <w:p w:rsidR="00CF2517" w:rsidRPr="00B5332D" w:rsidRDefault="00CF2517" w:rsidP="00B5332D">
            <w:pPr>
              <w:pStyle w:val="BodyTextIndent"/>
              <w:spacing w:beforeLines="20" w:before="48" w:afterLines="20" w:after="48"/>
              <w:ind w:left="0"/>
              <w:rPr>
                <w:rFonts w:cs="Arial"/>
                <w:sz w:val="20"/>
              </w:rPr>
            </w:pPr>
            <w:r w:rsidRPr="00B5332D">
              <w:rPr>
                <w:rFonts w:cs="Arial"/>
                <w:sz w:val="20"/>
              </w:rPr>
              <w:t>SAT</w:t>
            </w:r>
          </w:p>
        </w:tc>
        <w:tc>
          <w:tcPr>
            <w:tcW w:w="7056" w:type="dxa"/>
            <w:shd w:val="clear" w:color="auto" w:fill="auto"/>
            <w:vAlign w:val="center"/>
          </w:tcPr>
          <w:p w:rsidR="00CF2517" w:rsidRPr="00B5332D" w:rsidRDefault="00CF2517" w:rsidP="00B5332D">
            <w:pPr>
              <w:pStyle w:val="Header"/>
              <w:spacing w:beforeLines="20" w:before="48" w:afterLines="20" w:after="48"/>
              <w:jc w:val="left"/>
              <w:rPr>
                <w:rFonts w:cs="Arial"/>
                <w:szCs w:val="20"/>
              </w:rPr>
            </w:pPr>
            <w:r w:rsidRPr="00B5332D">
              <w:rPr>
                <w:rFonts w:cs="Arial"/>
                <w:szCs w:val="20"/>
              </w:rPr>
              <w:t>Sea Acceptance Trials</w:t>
            </w:r>
          </w:p>
        </w:tc>
      </w:tr>
      <w:tr w:rsidR="00591FE3" w:rsidRPr="00B5332D" w:rsidTr="00B5332D">
        <w:tc>
          <w:tcPr>
            <w:tcW w:w="1908" w:type="dxa"/>
            <w:shd w:val="clear" w:color="auto" w:fill="auto"/>
            <w:vAlign w:val="center"/>
          </w:tcPr>
          <w:p w:rsidR="00591FE3" w:rsidRPr="00B5332D" w:rsidRDefault="00591FE3" w:rsidP="00B5332D">
            <w:pPr>
              <w:pStyle w:val="BodyTextIndent"/>
              <w:spacing w:beforeLines="20" w:before="48" w:afterLines="20" w:after="48"/>
              <w:ind w:left="0"/>
              <w:rPr>
                <w:rFonts w:cs="Arial"/>
                <w:sz w:val="20"/>
              </w:rPr>
            </w:pPr>
            <w:r w:rsidRPr="00B5332D">
              <w:rPr>
                <w:rFonts w:cs="Arial"/>
                <w:sz w:val="20"/>
              </w:rPr>
              <w:t>SCA</w:t>
            </w:r>
          </w:p>
        </w:tc>
        <w:tc>
          <w:tcPr>
            <w:tcW w:w="7056" w:type="dxa"/>
            <w:shd w:val="clear" w:color="auto" w:fill="auto"/>
            <w:vAlign w:val="center"/>
          </w:tcPr>
          <w:p w:rsidR="00591FE3" w:rsidRPr="00B5332D" w:rsidRDefault="00591FE3" w:rsidP="00B5332D">
            <w:pPr>
              <w:pStyle w:val="Header"/>
              <w:spacing w:beforeLines="20" w:before="48" w:afterLines="20" w:after="48"/>
              <w:jc w:val="left"/>
              <w:rPr>
                <w:rFonts w:cs="Arial"/>
                <w:szCs w:val="20"/>
              </w:rPr>
            </w:pPr>
            <w:r w:rsidRPr="00B5332D">
              <w:rPr>
                <w:rFonts w:cs="Arial"/>
                <w:szCs w:val="20"/>
              </w:rPr>
              <w:t>Strategic Class Authority</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SEMP</w:t>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Safety and Environmental Management Plan</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SI</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System Integrator</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SME</w:t>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Subject Matter Expert</w:t>
            </w:r>
          </w:p>
        </w:tc>
      </w:tr>
      <w:tr w:rsidR="00591FE3" w:rsidRPr="00B5332D" w:rsidTr="00B5332D">
        <w:tc>
          <w:tcPr>
            <w:tcW w:w="1908" w:type="dxa"/>
            <w:shd w:val="clear" w:color="auto" w:fill="auto"/>
            <w:vAlign w:val="center"/>
          </w:tcPr>
          <w:p w:rsidR="00591FE3" w:rsidRPr="00B5332D" w:rsidRDefault="00591FE3" w:rsidP="00B5332D">
            <w:pPr>
              <w:pStyle w:val="BodyTextIndent"/>
              <w:spacing w:beforeLines="20" w:before="48" w:afterLines="20" w:after="48"/>
              <w:ind w:left="0"/>
              <w:rPr>
                <w:rFonts w:cs="Arial"/>
                <w:sz w:val="20"/>
              </w:rPr>
            </w:pPr>
            <w:r w:rsidRPr="00B5332D">
              <w:rPr>
                <w:rFonts w:cs="Arial"/>
                <w:sz w:val="20"/>
              </w:rPr>
              <w:t>SOP</w:t>
            </w:r>
          </w:p>
        </w:tc>
        <w:tc>
          <w:tcPr>
            <w:tcW w:w="7056" w:type="dxa"/>
            <w:shd w:val="clear" w:color="auto" w:fill="auto"/>
            <w:vAlign w:val="center"/>
          </w:tcPr>
          <w:p w:rsidR="00591FE3" w:rsidRPr="00B5332D" w:rsidRDefault="00591FE3" w:rsidP="00B5332D">
            <w:pPr>
              <w:pStyle w:val="Header"/>
              <w:spacing w:beforeLines="20" w:before="48" w:afterLines="20" w:after="48"/>
              <w:jc w:val="left"/>
              <w:rPr>
                <w:rFonts w:cs="Arial"/>
                <w:szCs w:val="20"/>
              </w:rPr>
            </w:pPr>
            <w:r w:rsidRPr="00B5332D">
              <w:rPr>
                <w:rFonts w:cs="Arial"/>
                <w:szCs w:val="20"/>
              </w:rPr>
              <w:t>Standard Operating Procedures</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SQEP</w:t>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Suitably Qualified and Experienced Personnel</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SR</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E10B9D" w:rsidP="00B5332D">
            <w:pPr>
              <w:pStyle w:val="Header"/>
              <w:spacing w:beforeLines="20" w:before="48" w:afterLines="20" w:after="48"/>
              <w:jc w:val="left"/>
              <w:rPr>
                <w:rFonts w:cs="Arial"/>
                <w:szCs w:val="20"/>
              </w:rPr>
            </w:pPr>
            <w:r w:rsidRPr="00B5332D">
              <w:rPr>
                <w:rFonts w:cs="Arial"/>
                <w:szCs w:val="20"/>
              </w:rPr>
              <w:t>System Requirement</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SRD</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System Requirements Document</w:t>
            </w:r>
          </w:p>
        </w:tc>
      </w:tr>
      <w:tr w:rsidR="00902C31" w:rsidRPr="00B5332D" w:rsidTr="00B5332D">
        <w:tc>
          <w:tcPr>
            <w:tcW w:w="1908" w:type="dxa"/>
            <w:shd w:val="clear" w:color="auto" w:fill="auto"/>
            <w:vAlign w:val="center"/>
          </w:tcPr>
          <w:p w:rsidR="00902C31" w:rsidRPr="00B5332D" w:rsidRDefault="00902C31" w:rsidP="00B5332D">
            <w:pPr>
              <w:pStyle w:val="BodyTextIndent"/>
              <w:spacing w:beforeLines="20" w:before="48" w:afterLines="20" w:after="48"/>
              <w:ind w:left="0"/>
              <w:rPr>
                <w:rFonts w:cs="Arial"/>
                <w:sz w:val="20"/>
              </w:rPr>
            </w:pPr>
            <w:r w:rsidRPr="00B5332D">
              <w:rPr>
                <w:rFonts w:cs="Arial"/>
                <w:sz w:val="20"/>
              </w:rPr>
              <w:t>SRO</w:t>
            </w:r>
          </w:p>
        </w:tc>
        <w:tc>
          <w:tcPr>
            <w:tcW w:w="7056" w:type="dxa"/>
            <w:shd w:val="clear" w:color="auto" w:fill="auto"/>
            <w:vAlign w:val="center"/>
          </w:tcPr>
          <w:p w:rsidR="00902C31" w:rsidRPr="00B5332D" w:rsidRDefault="00902C31" w:rsidP="00B5332D">
            <w:pPr>
              <w:pStyle w:val="Header"/>
              <w:spacing w:beforeLines="20" w:before="48" w:afterLines="20" w:after="48"/>
              <w:jc w:val="left"/>
              <w:rPr>
                <w:rFonts w:cs="Arial"/>
                <w:szCs w:val="20"/>
              </w:rPr>
            </w:pPr>
            <w:r w:rsidRPr="00B5332D">
              <w:rPr>
                <w:rFonts w:cs="Arial"/>
                <w:szCs w:val="20"/>
              </w:rPr>
              <w:t>Senior Responsible Owner</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SS(A)</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Ship Support (Alliance)</w:t>
            </w:r>
          </w:p>
        </w:tc>
      </w:tr>
      <w:tr w:rsidR="00CF2517" w:rsidRPr="00B5332D" w:rsidTr="00B5332D">
        <w:tc>
          <w:tcPr>
            <w:tcW w:w="1908" w:type="dxa"/>
            <w:shd w:val="clear" w:color="auto" w:fill="auto"/>
            <w:vAlign w:val="center"/>
          </w:tcPr>
          <w:p w:rsidR="00CF2517" w:rsidRPr="00B5332D" w:rsidRDefault="00CF2517" w:rsidP="00B5332D">
            <w:pPr>
              <w:pStyle w:val="BodyTextIndent"/>
              <w:spacing w:beforeLines="20" w:before="48" w:afterLines="20" w:after="48"/>
              <w:ind w:left="0"/>
              <w:rPr>
                <w:rFonts w:cs="Arial"/>
                <w:sz w:val="20"/>
              </w:rPr>
            </w:pPr>
            <w:r w:rsidRPr="00B5332D">
              <w:rPr>
                <w:rFonts w:cs="Arial"/>
                <w:sz w:val="20"/>
              </w:rPr>
              <w:t>SSE</w:t>
            </w:r>
          </w:p>
        </w:tc>
        <w:tc>
          <w:tcPr>
            <w:tcW w:w="7056" w:type="dxa"/>
            <w:shd w:val="clear" w:color="auto" w:fill="auto"/>
            <w:vAlign w:val="center"/>
          </w:tcPr>
          <w:p w:rsidR="00CF2517" w:rsidRPr="00B5332D" w:rsidRDefault="00CF2517" w:rsidP="00B5332D">
            <w:pPr>
              <w:pStyle w:val="Header"/>
              <w:spacing w:beforeLines="20" w:before="48" w:afterLines="20" w:after="48"/>
              <w:jc w:val="left"/>
              <w:rPr>
                <w:rFonts w:cs="Arial"/>
                <w:szCs w:val="20"/>
              </w:rPr>
            </w:pPr>
            <w:r w:rsidRPr="00B5332D">
              <w:rPr>
                <w:rFonts w:cs="Arial"/>
                <w:szCs w:val="20"/>
              </w:rPr>
              <w:t>Support Solutions Envelope</w:t>
            </w:r>
          </w:p>
        </w:tc>
      </w:tr>
      <w:tr w:rsidR="00CF7879" w:rsidRPr="00B5332D" w:rsidTr="00B5332D">
        <w:tc>
          <w:tcPr>
            <w:tcW w:w="1908" w:type="dxa"/>
            <w:shd w:val="clear" w:color="auto" w:fill="auto"/>
            <w:vAlign w:val="center"/>
          </w:tcPr>
          <w:p w:rsidR="00CF7879" w:rsidRPr="00B5332D" w:rsidRDefault="00CF7879" w:rsidP="00B5332D">
            <w:pPr>
              <w:pStyle w:val="BodyTextIndent"/>
              <w:spacing w:beforeLines="20" w:before="48" w:afterLines="20" w:after="48"/>
              <w:ind w:left="0"/>
              <w:rPr>
                <w:rFonts w:cs="Arial"/>
                <w:sz w:val="20"/>
              </w:rPr>
            </w:pPr>
            <w:r w:rsidRPr="00B5332D">
              <w:rPr>
                <w:rFonts w:cs="Arial"/>
                <w:sz w:val="20"/>
              </w:rPr>
              <w:t>SST</w:t>
            </w:r>
          </w:p>
        </w:tc>
        <w:tc>
          <w:tcPr>
            <w:tcW w:w="7056" w:type="dxa"/>
            <w:shd w:val="clear" w:color="auto" w:fill="auto"/>
            <w:vAlign w:val="center"/>
          </w:tcPr>
          <w:p w:rsidR="00CF7879" w:rsidRPr="00B5332D" w:rsidRDefault="00CF7879" w:rsidP="00B5332D">
            <w:pPr>
              <w:pStyle w:val="Header"/>
              <w:spacing w:beforeLines="20" w:before="48" w:afterLines="20" w:after="48"/>
              <w:jc w:val="left"/>
              <w:rPr>
                <w:rFonts w:cs="Arial"/>
                <w:szCs w:val="20"/>
              </w:rPr>
            </w:pPr>
            <w:r w:rsidRPr="00B5332D">
              <w:rPr>
                <w:rFonts w:cs="Arial"/>
                <w:szCs w:val="20"/>
              </w:rPr>
              <w:t>Steady State Training</w:t>
            </w:r>
          </w:p>
        </w:tc>
      </w:tr>
      <w:tr w:rsidR="00E61A10" w:rsidRPr="00B5332D" w:rsidTr="00B5332D">
        <w:tc>
          <w:tcPr>
            <w:tcW w:w="1908" w:type="dxa"/>
            <w:shd w:val="clear" w:color="auto" w:fill="auto"/>
            <w:vAlign w:val="center"/>
          </w:tcPr>
          <w:p w:rsidR="00E61A10" w:rsidRPr="00B5332D" w:rsidRDefault="00E61A10" w:rsidP="00B5332D">
            <w:pPr>
              <w:pStyle w:val="BodyTextIndent"/>
              <w:spacing w:beforeLines="20" w:before="48" w:afterLines="20" w:after="48"/>
              <w:ind w:left="0"/>
              <w:rPr>
                <w:rFonts w:cs="Arial"/>
                <w:sz w:val="20"/>
              </w:rPr>
            </w:pPr>
            <w:r w:rsidRPr="00B5332D">
              <w:rPr>
                <w:rFonts w:cs="Arial"/>
                <w:sz w:val="20"/>
              </w:rPr>
              <w:t>S&amp;TE</w:t>
            </w:r>
          </w:p>
        </w:tc>
        <w:tc>
          <w:tcPr>
            <w:tcW w:w="7056" w:type="dxa"/>
            <w:shd w:val="clear" w:color="auto" w:fill="auto"/>
            <w:vAlign w:val="center"/>
          </w:tcPr>
          <w:p w:rsidR="00E61A10" w:rsidRPr="00B5332D" w:rsidRDefault="00E61A10" w:rsidP="00B5332D">
            <w:pPr>
              <w:pStyle w:val="Header"/>
              <w:spacing w:beforeLines="20" w:before="48" w:afterLines="20" w:after="48"/>
              <w:jc w:val="left"/>
              <w:rPr>
                <w:rFonts w:cs="Arial"/>
                <w:szCs w:val="20"/>
              </w:rPr>
            </w:pPr>
            <w:r w:rsidRPr="00B5332D">
              <w:rPr>
                <w:rFonts w:cs="Arial"/>
                <w:szCs w:val="20"/>
              </w:rPr>
              <w:t>Support &amp; Test Equipment</w:t>
            </w:r>
          </w:p>
        </w:tc>
      </w:tr>
      <w:tr w:rsidR="00E61A10" w:rsidRPr="00B5332D" w:rsidTr="00B5332D">
        <w:tc>
          <w:tcPr>
            <w:tcW w:w="1908" w:type="dxa"/>
            <w:shd w:val="clear" w:color="auto" w:fill="auto"/>
            <w:vAlign w:val="center"/>
          </w:tcPr>
          <w:p w:rsidR="00E61A10" w:rsidRPr="00B5332D" w:rsidRDefault="00E61A10" w:rsidP="00B5332D">
            <w:pPr>
              <w:pStyle w:val="BodyTextIndent"/>
              <w:spacing w:beforeLines="20" w:before="48" w:afterLines="20" w:after="48"/>
              <w:ind w:left="0"/>
              <w:rPr>
                <w:rFonts w:cs="Arial"/>
                <w:sz w:val="20"/>
              </w:rPr>
            </w:pPr>
            <w:r w:rsidRPr="00B5332D">
              <w:rPr>
                <w:rFonts w:cs="Arial"/>
                <w:sz w:val="20"/>
              </w:rPr>
              <w:t>S&amp;TEV</w:t>
            </w:r>
          </w:p>
        </w:tc>
        <w:tc>
          <w:tcPr>
            <w:tcW w:w="7056" w:type="dxa"/>
            <w:shd w:val="clear" w:color="auto" w:fill="auto"/>
            <w:vAlign w:val="center"/>
          </w:tcPr>
          <w:p w:rsidR="00E61A10" w:rsidRPr="00B5332D" w:rsidRDefault="00E61A10" w:rsidP="00B5332D">
            <w:pPr>
              <w:pStyle w:val="Header"/>
              <w:spacing w:beforeLines="20" w:before="48" w:afterLines="20" w:after="48"/>
              <w:jc w:val="left"/>
              <w:rPr>
                <w:rFonts w:cs="Arial"/>
                <w:szCs w:val="20"/>
              </w:rPr>
            </w:pPr>
            <w:r w:rsidRPr="00B5332D">
              <w:rPr>
                <w:rFonts w:cs="Arial"/>
                <w:szCs w:val="20"/>
              </w:rPr>
              <w:t>Supportability &amp; Test Evaluation Verification</w:t>
            </w:r>
          </w:p>
        </w:tc>
      </w:tr>
      <w:tr w:rsidR="00C34204" w:rsidRPr="00B5332D" w:rsidTr="00B5332D">
        <w:tc>
          <w:tcPr>
            <w:tcW w:w="1908" w:type="dxa"/>
            <w:shd w:val="clear" w:color="auto" w:fill="auto"/>
            <w:vAlign w:val="center"/>
          </w:tcPr>
          <w:p w:rsidR="00C34204" w:rsidRPr="00B5332D" w:rsidRDefault="00C34204" w:rsidP="00B5332D">
            <w:pPr>
              <w:pStyle w:val="BodyTextIndent"/>
              <w:spacing w:beforeLines="20" w:before="48" w:afterLines="20" w:after="48"/>
              <w:ind w:left="0"/>
              <w:rPr>
                <w:rFonts w:cs="Arial"/>
                <w:sz w:val="20"/>
              </w:rPr>
            </w:pPr>
            <w:r w:rsidRPr="00B5332D">
              <w:rPr>
                <w:rFonts w:cs="Arial"/>
                <w:sz w:val="20"/>
              </w:rPr>
              <w:t>STW</w:t>
            </w:r>
          </w:p>
        </w:tc>
        <w:tc>
          <w:tcPr>
            <w:tcW w:w="7056" w:type="dxa"/>
            <w:shd w:val="clear" w:color="auto" w:fill="auto"/>
            <w:vAlign w:val="center"/>
          </w:tcPr>
          <w:p w:rsidR="00C34204" w:rsidRPr="00B5332D" w:rsidRDefault="00C34204" w:rsidP="00B5332D">
            <w:pPr>
              <w:pStyle w:val="Header"/>
              <w:spacing w:beforeLines="20" w:before="48" w:afterLines="20" w:after="48"/>
              <w:jc w:val="left"/>
              <w:rPr>
                <w:rFonts w:cs="Arial"/>
                <w:szCs w:val="20"/>
              </w:rPr>
            </w:pPr>
            <w:r w:rsidRPr="00B5332D">
              <w:rPr>
                <w:rFonts w:cs="Arial"/>
                <w:szCs w:val="20"/>
              </w:rPr>
              <w:t>Setting to Work</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T</w:t>
            </w:r>
          </w:p>
        </w:tc>
        <w:tc>
          <w:tcPr>
            <w:tcW w:w="7056" w:type="dxa"/>
            <w:shd w:val="clear" w:color="auto" w:fill="auto"/>
            <w:vAlign w:val="center"/>
          </w:tcPr>
          <w:p w:rsidR="009D49AF" w:rsidRPr="00B5332D" w:rsidRDefault="009D49AF" w:rsidP="00B5332D">
            <w:pPr>
              <w:pStyle w:val="Header"/>
              <w:spacing w:beforeLines="20" w:before="48" w:afterLines="20" w:after="48"/>
              <w:jc w:val="left"/>
              <w:rPr>
                <w:rFonts w:cs="Arial"/>
                <w:szCs w:val="20"/>
              </w:rPr>
            </w:pPr>
          </w:p>
        </w:tc>
      </w:tr>
      <w:tr w:rsidR="00E10B9D" w:rsidRPr="00B5332D" w:rsidTr="00B5332D">
        <w:tc>
          <w:tcPr>
            <w:tcW w:w="1908"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T23</w:t>
            </w:r>
          </w:p>
        </w:tc>
        <w:tc>
          <w:tcPr>
            <w:tcW w:w="7056" w:type="dxa"/>
            <w:shd w:val="clear" w:color="auto" w:fill="auto"/>
            <w:vAlign w:val="center"/>
          </w:tcPr>
          <w:p w:rsidR="00E10B9D" w:rsidRPr="00B5332D" w:rsidRDefault="00E10B9D" w:rsidP="00B5332D">
            <w:pPr>
              <w:pStyle w:val="Header"/>
              <w:spacing w:beforeLines="20" w:before="48" w:afterLines="20" w:after="48"/>
              <w:jc w:val="left"/>
              <w:rPr>
                <w:rFonts w:cs="Arial"/>
                <w:szCs w:val="20"/>
              </w:rPr>
            </w:pPr>
            <w:r w:rsidRPr="00B5332D">
              <w:rPr>
                <w:rFonts w:cs="Arial"/>
                <w:szCs w:val="20"/>
              </w:rPr>
              <w:t>Type 23</w:t>
            </w:r>
          </w:p>
        </w:tc>
      </w:tr>
      <w:tr w:rsidR="00993D5A" w:rsidRPr="00B5332D" w:rsidTr="00B5332D">
        <w:tc>
          <w:tcPr>
            <w:tcW w:w="1908" w:type="dxa"/>
            <w:shd w:val="clear" w:color="auto" w:fill="auto"/>
            <w:vAlign w:val="center"/>
          </w:tcPr>
          <w:p w:rsidR="00993D5A" w:rsidRPr="00B5332D" w:rsidRDefault="00993D5A" w:rsidP="00B5332D">
            <w:pPr>
              <w:pStyle w:val="BodyTextIndent"/>
              <w:spacing w:beforeLines="20" w:before="48" w:afterLines="20" w:after="48"/>
              <w:ind w:left="0"/>
              <w:rPr>
                <w:rFonts w:cs="Arial"/>
                <w:sz w:val="20"/>
              </w:rPr>
            </w:pPr>
            <w:r w:rsidRPr="00B5332D">
              <w:rPr>
                <w:rFonts w:cs="Arial"/>
                <w:sz w:val="20"/>
              </w:rPr>
              <w:t>TA</w:t>
            </w:r>
          </w:p>
        </w:tc>
        <w:tc>
          <w:tcPr>
            <w:tcW w:w="7056" w:type="dxa"/>
            <w:shd w:val="clear" w:color="auto" w:fill="auto"/>
            <w:vAlign w:val="center"/>
          </w:tcPr>
          <w:p w:rsidR="00993D5A" w:rsidRPr="00B5332D" w:rsidRDefault="00993D5A" w:rsidP="00B5332D">
            <w:pPr>
              <w:pStyle w:val="Header"/>
              <w:spacing w:beforeLines="20" w:before="48" w:afterLines="20" w:after="48"/>
              <w:jc w:val="left"/>
              <w:rPr>
                <w:rFonts w:cs="Arial"/>
                <w:szCs w:val="20"/>
              </w:rPr>
            </w:pPr>
            <w:r w:rsidRPr="00B5332D">
              <w:rPr>
                <w:rFonts w:cs="Arial"/>
                <w:szCs w:val="20"/>
              </w:rPr>
              <w:t>Technical Authority (consists of PT, NDP, DMS)</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TBC</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To Be Confirmed</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TES</w:t>
            </w:r>
          </w:p>
        </w:tc>
        <w:tc>
          <w:tcPr>
            <w:tcW w:w="7056" w:type="dxa"/>
            <w:shd w:val="clear" w:color="auto" w:fill="auto"/>
            <w:vAlign w:val="center"/>
          </w:tcPr>
          <w:p w:rsidR="0030323B" w:rsidRPr="00B5332D" w:rsidRDefault="00252FEE" w:rsidP="00B5332D">
            <w:pPr>
              <w:pStyle w:val="Header"/>
              <w:spacing w:beforeLines="20" w:before="48" w:afterLines="20" w:after="48"/>
              <w:jc w:val="left"/>
              <w:rPr>
                <w:rFonts w:cs="Arial"/>
                <w:szCs w:val="20"/>
              </w:rPr>
            </w:pPr>
            <w:r w:rsidRPr="00B5332D">
              <w:rPr>
                <w:rFonts w:cs="Arial"/>
                <w:szCs w:val="20"/>
              </w:rPr>
              <w:t>Technical Equipment Specification</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TL</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Team Leader</w:t>
            </w:r>
          </w:p>
        </w:tc>
      </w:tr>
      <w:tr w:rsidR="00E10B9D" w:rsidRPr="00B5332D" w:rsidTr="00B5332D">
        <w:tc>
          <w:tcPr>
            <w:tcW w:w="1908"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TL</w:t>
            </w:r>
            <w:r w:rsidR="009F79D3" w:rsidRPr="00B5332D">
              <w:rPr>
                <w:rFonts w:cs="Arial"/>
                <w:sz w:val="20"/>
              </w:rPr>
              <w:t>o</w:t>
            </w:r>
            <w:r w:rsidRPr="00B5332D">
              <w:rPr>
                <w:rFonts w:cs="Arial"/>
                <w:sz w:val="20"/>
              </w:rPr>
              <w:t>D</w:t>
            </w:r>
          </w:p>
        </w:tc>
        <w:tc>
          <w:tcPr>
            <w:tcW w:w="7056" w:type="dxa"/>
            <w:shd w:val="clear" w:color="auto" w:fill="auto"/>
            <w:vAlign w:val="center"/>
          </w:tcPr>
          <w:p w:rsidR="00E10B9D" w:rsidRPr="00B5332D" w:rsidRDefault="00252FEE" w:rsidP="00B5332D">
            <w:pPr>
              <w:pStyle w:val="Header"/>
              <w:spacing w:beforeLines="20" w:before="48" w:afterLines="20" w:after="48"/>
              <w:jc w:val="left"/>
              <w:rPr>
                <w:rFonts w:cs="Arial"/>
                <w:szCs w:val="20"/>
              </w:rPr>
            </w:pPr>
            <w:r w:rsidRPr="00B5332D">
              <w:rPr>
                <w:rFonts w:cs="Arial"/>
                <w:szCs w:val="20"/>
              </w:rPr>
              <w:t>Training Lines of Defence</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TLMP</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Through Life Management Plan</w:t>
            </w:r>
          </w:p>
        </w:tc>
      </w:tr>
      <w:tr w:rsidR="00CF7879" w:rsidRPr="00B5332D" w:rsidTr="00B5332D">
        <w:tc>
          <w:tcPr>
            <w:tcW w:w="1908" w:type="dxa"/>
            <w:shd w:val="clear" w:color="auto" w:fill="auto"/>
            <w:vAlign w:val="center"/>
          </w:tcPr>
          <w:p w:rsidR="00CF7879" w:rsidRPr="00B5332D" w:rsidRDefault="00CF7879" w:rsidP="00B5332D">
            <w:pPr>
              <w:pStyle w:val="BodyTextIndent"/>
              <w:spacing w:beforeLines="20" w:before="48" w:afterLines="20" w:after="48"/>
              <w:ind w:left="0"/>
              <w:rPr>
                <w:rFonts w:cs="Arial"/>
                <w:sz w:val="20"/>
              </w:rPr>
            </w:pPr>
            <w:r w:rsidRPr="00B5332D">
              <w:rPr>
                <w:rFonts w:cs="Arial"/>
                <w:sz w:val="20"/>
              </w:rPr>
              <w:t>TNA</w:t>
            </w:r>
          </w:p>
        </w:tc>
        <w:tc>
          <w:tcPr>
            <w:tcW w:w="7056" w:type="dxa"/>
            <w:shd w:val="clear" w:color="auto" w:fill="auto"/>
            <w:vAlign w:val="center"/>
          </w:tcPr>
          <w:p w:rsidR="00CF7879" w:rsidRPr="00B5332D" w:rsidRDefault="00CF7879" w:rsidP="00B5332D">
            <w:pPr>
              <w:pStyle w:val="Header"/>
              <w:spacing w:beforeLines="20" w:before="48" w:afterLines="20" w:after="48"/>
              <w:jc w:val="left"/>
              <w:rPr>
                <w:rFonts w:cs="Arial"/>
                <w:szCs w:val="20"/>
              </w:rPr>
            </w:pPr>
            <w:r w:rsidRPr="00B5332D">
              <w:rPr>
                <w:rFonts w:cs="Arial"/>
                <w:szCs w:val="20"/>
              </w:rPr>
              <w:t>Training Needs Analysis</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TOR</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Terms Of Reference</w:t>
            </w:r>
          </w:p>
        </w:tc>
      </w:tr>
      <w:tr w:rsidR="009F79D3" w:rsidRPr="00B5332D" w:rsidTr="00B5332D">
        <w:tc>
          <w:tcPr>
            <w:tcW w:w="1908" w:type="dxa"/>
            <w:shd w:val="clear" w:color="auto" w:fill="auto"/>
            <w:vAlign w:val="center"/>
          </w:tcPr>
          <w:p w:rsidR="009F79D3" w:rsidRPr="00B5332D" w:rsidRDefault="009F79D3" w:rsidP="00B5332D">
            <w:pPr>
              <w:pStyle w:val="BodyTextIndent"/>
              <w:spacing w:beforeLines="20" w:before="48" w:afterLines="20" w:after="48"/>
              <w:ind w:left="0"/>
              <w:rPr>
                <w:rFonts w:cs="Arial"/>
                <w:sz w:val="20"/>
              </w:rPr>
            </w:pPr>
            <w:r w:rsidRPr="00B5332D">
              <w:rPr>
                <w:rFonts w:cs="Arial"/>
                <w:sz w:val="20"/>
              </w:rPr>
              <w:t>TSG</w:t>
            </w:r>
          </w:p>
        </w:tc>
        <w:tc>
          <w:tcPr>
            <w:tcW w:w="7056" w:type="dxa"/>
            <w:shd w:val="clear" w:color="auto" w:fill="auto"/>
            <w:vAlign w:val="center"/>
          </w:tcPr>
          <w:p w:rsidR="009F79D3" w:rsidRPr="00B5332D" w:rsidRDefault="009F79D3" w:rsidP="00B5332D">
            <w:pPr>
              <w:pStyle w:val="Header"/>
              <w:spacing w:beforeLines="20" w:before="48" w:afterLines="20" w:after="48"/>
              <w:jc w:val="left"/>
              <w:rPr>
                <w:rFonts w:cs="Arial"/>
                <w:szCs w:val="20"/>
              </w:rPr>
            </w:pPr>
            <w:r w:rsidRPr="00B5332D">
              <w:rPr>
                <w:rFonts w:cs="Arial"/>
                <w:szCs w:val="20"/>
              </w:rPr>
              <w:t>Training Steering Group</w:t>
            </w:r>
          </w:p>
        </w:tc>
      </w:tr>
      <w:tr w:rsidR="00591FE3" w:rsidRPr="00B5332D" w:rsidTr="00B5332D">
        <w:tc>
          <w:tcPr>
            <w:tcW w:w="1908" w:type="dxa"/>
            <w:shd w:val="clear" w:color="auto" w:fill="auto"/>
            <w:vAlign w:val="center"/>
          </w:tcPr>
          <w:p w:rsidR="00591FE3" w:rsidRPr="00B5332D" w:rsidRDefault="00591FE3" w:rsidP="00B5332D">
            <w:pPr>
              <w:pStyle w:val="BodyTextIndent"/>
              <w:spacing w:beforeLines="20" w:before="48" w:afterLines="20" w:after="48"/>
              <w:ind w:left="0"/>
              <w:rPr>
                <w:rFonts w:cs="Arial"/>
                <w:sz w:val="20"/>
              </w:rPr>
            </w:pPr>
            <w:r w:rsidRPr="00B5332D">
              <w:rPr>
                <w:rFonts w:cs="Arial"/>
                <w:sz w:val="20"/>
              </w:rPr>
              <w:t>TTP</w:t>
            </w:r>
          </w:p>
        </w:tc>
        <w:tc>
          <w:tcPr>
            <w:tcW w:w="7056" w:type="dxa"/>
            <w:shd w:val="clear" w:color="auto" w:fill="auto"/>
            <w:vAlign w:val="center"/>
          </w:tcPr>
          <w:p w:rsidR="00591FE3" w:rsidRPr="00B5332D" w:rsidRDefault="00591FE3" w:rsidP="00B5332D">
            <w:pPr>
              <w:pStyle w:val="Header"/>
              <w:spacing w:beforeLines="20" w:before="48" w:afterLines="20" w:after="48"/>
              <w:jc w:val="left"/>
              <w:rPr>
                <w:rFonts w:cs="Arial"/>
                <w:szCs w:val="20"/>
              </w:rPr>
            </w:pPr>
            <w:r w:rsidRPr="00B5332D">
              <w:rPr>
                <w:rFonts w:cs="Arial"/>
                <w:szCs w:val="20"/>
              </w:rPr>
              <w:t>Tactics, Techniques &amp; Procedures</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U</w:t>
            </w:r>
          </w:p>
        </w:tc>
        <w:tc>
          <w:tcPr>
            <w:tcW w:w="7056" w:type="dxa"/>
            <w:shd w:val="clear" w:color="auto" w:fill="auto"/>
            <w:vAlign w:val="center"/>
          </w:tcPr>
          <w:p w:rsidR="009D49AF" w:rsidRPr="00B5332D" w:rsidRDefault="009D49AF" w:rsidP="00B5332D">
            <w:pPr>
              <w:pStyle w:val="Header"/>
              <w:spacing w:beforeLines="20" w:before="48" w:afterLines="20" w:after="48"/>
              <w:jc w:val="left"/>
              <w:rPr>
                <w:rFonts w:cs="Arial"/>
                <w:szCs w:val="20"/>
              </w:rPr>
            </w:pPr>
          </w:p>
        </w:tc>
      </w:tr>
      <w:tr w:rsidR="00E10B9D" w:rsidRPr="00B5332D" w:rsidTr="00B5332D">
        <w:tc>
          <w:tcPr>
            <w:tcW w:w="1908" w:type="dxa"/>
            <w:shd w:val="clear" w:color="auto" w:fill="auto"/>
            <w:vAlign w:val="center"/>
          </w:tcPr>
          <w:p w:rsidR="00E10B9D" w:rsidRPr="00B5332D" w:rsidRDefault="00E10B9D" w:rsidP="00B5332D">
            <w:pPr>
              <w:pStyle w:val="BodyTextIndent"/>
              <w:spacing w:beforeLines="20" w:before="48" w:afterLines="20" w:after="48"/>
              <w:ind w:left="0"/>
              <w:rPr>
                <w:rFonts w:cs="Arial"/>
                <w:sz w:val="20"/>
              </w:rPr>
            </w:pPr>
            <w:r w:rsidRPr="00B5332D">
              <w:rPr>
                <w:rFonts w:cs="Arial"/>
                <w:sz w:val="20"/>
              </w:rPr>
              <w:t>UAT</w:t>
            </w:r>
          </w:p>
        </w:tc>
        <w:tc>
          <w:tcPr>
            <w:tcW w:w="7056" w:type="dxa"/>
            <w:shd w:val="clear" w:color="auto" w:fill="auto"/>
            <w:vAlign w:val="center"/>
          </w:tcPr>
          <w:p w:rsidR="00E10B9D" w:rsidRPr="00B5332D" w:rsidRDefault="00E10B9D" w:rsidP="00B5332D">
            <w:pPr>
              <w:pStyle w:val="Header"/>
              <w:spacing w:beforeLines="20" w:before="48" w:afterLines="20" w:after="48"/>
              <w:jc w:val="left"/>
              <w:rPr>
                <w:rFonts w:cs="Arial"/>
                <w:szCs w:val="20"/>
              </w:rPr>
            </w:pPr>
            <w:r w:rsidRPr="00B5332D">
              <w:rPr>
                <w:rFonts w:cs="Arial"/>
                <w:szCs w:val="20"/>
              </w:rPr>
              <w:t>User Acceptance Test</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UK</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United Kingdom</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UPSD</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Upkeep Start Date</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UR</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User Requir</w:t>
            </w:r>
            <w:r w:rsidR="00E10B9D" w:rsidRPr="00B5332D">
              <w:rPr>
                <w:rFonts w:cs="Arial"/>
                <w:szCs w:val="20"/>
              </w:rPr>
              <w:t>ement</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URD</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User Requirements Document</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V</w:t>
            </w:r>
          </w:p>
        </w:tc>
        <w:tc>
          <w:tcPr>
            <w:tcW w:w="7056" w:type="dxa"/>
            <w:shd w:val="clear" w:color="auto" w:fill="auto"/>
            <w:vAlign w:val="center"/>
          </w:tcPr>
          <w:p w:rsidR="009D49AF" w:rsidRPr="00B5332D" w:rsidRDefault="009D49AF" w:rsidP="00B5332D">
            <w:pPr>
              <w:pStyle w:val="Header"/>
              <w:spacing w:beforeLines="20" w:before="48" w:afterLines="20" w:after="48"/>
              <w:jc w:val="left"/>
              <w:rPr>
                <w:rFonts w:cs="Arial"/>
                <w:szCs w:val="20"/>
              </w:rPr>
            </w:pPr>
          </w:p>
        </w:tc>
      </w:tr>
      <w:tr w:rsidR="00C34204" w:rsidRPr="00B5332D" w:rsidTr="00B5332D">
        <w:tc>
          <w:tcPr>
            <w:tcW w:w="1908" w:type="dxa"/>
            <w:shd w:val="clear" w:color="auto" w:fill="auto"/>
            <w:vAlign w:val="center"/>
          </w:tcPr>
          <w:p w:rsidR="00C34204" w:rsidRPr="00B5332D" w:rsidRDefault="00C34204" w:rsidP="00B5332D">
            <w:pPr>
              <w:pStyle w:val="BodyTextIndent"/>
              <w:spacing w:beforeLines="20" w:before="48" w:afterLines="20" w:after="48"/>
              <w:ind w:left="0"/>
              <w:rPr>
                <w:rFonts w:cs="Arial"/>
                <w:sz w:val="20"/>
              </w:rPr>
            </w:pPr>
            <w:r w:rsidRPr="00B5332D">
              <w:rPr>
                <w:rFonts w:cs="Arial"/>
                <w:sz w:val="20"/>
              </w:rPr>
              <w:t>V</w:t>
            </w:r>
            <w:r w:rsidRPr="00B5332D">
              <w:rPr>
                <w:rFonts w:cs="Arial"/>
                <w:iCs/>
                <w:kern w:val="0"/>
                <w:szCs w:val="22"/>
                <w:lang w:eastAsia="en-GB"/>
              </w:rPr>
              <w:t>&amp;V</w:t>
            </w:r>
          </w:p>
        </w:tc>
        <w:tc>
          <w:tcPr>
            <w:tcW w:w="7056" w:type="dxa"/>
            <w:shd w:val="clear" w:color="auto" w:fill="auto"/>
            <w:vAlign w:val="center"/>
          </w:tcPr>
          <w:p w:rsidR="00C34204" w:rsidRPr="00B5332D" w:rsidRDefault="00CE70DD" w:rsidP="00B5332D">
            <w:pPr>
              <w:pStyle w:val="Header"/>
              <w:spacing w:beforeLines="20" w:before="48" w:afterLines="20" w:after="48"/>
              <w:jc w:val="left"/>
              <w:rPr>
                <w:rFonts w:cs="Arial"/>
                <w:szCs w:val="20"/>
              </w:rPr>
            </w:pPr>
            <w:r w:rsidRPr="00B5332D">
              <w:rPr>
                <w:rFonts w:cs="Arial"/>
                <w:szCs w:val="20"/>
              </w:rPr>
              <w:t>Verification &amp; Validation</w:t>
            </w: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VVRM</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Verification and Validation Requirements Matrix</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W</w:t>
            </w:r>
          </w:p>
        </w:tc>
        <w:tc>
          <w:tcPr>
            <w:tcW w:w="7056" w:type="dxa"/>
            <w:shd w:val="clear" w:color="auto" w:fill="auto"/>
            <w:vAlign w:val="center"/>
          </w:tcPr>
          <w:p w:rsidR="009D49AF" w:rsidRPr="00B5332D" w:rsidRDefault="009D49AF" w:rsidP="00B5332D">
            <w:pPr>
              <w:pStyle w:val="Header"/>
              <w:spacing w:beforeLines="20" w:before="48" w:afterLines="20" w:after="48"/>
              <w:jc w:val="left"/>
              <w:rPr>
                <w:rFonts w:cs="Arial"/>
                <w:szCs w:val="20"/>
              </w:rPr>
            </w:pPr>
          </w:p>
        </w:tc>
      </w:tr>
      <w:tr w:rsidR="0030323B" w:rsidRPr="00B5332D" w:rsidTr="00B5332D">
        <w:tc>
          <w:tcPr>
            <w:tcW w:w="1908" w:type="dxa"/>
            <w:shd w:val="clear" w:color="auto" w:fill="auto"/>
            <w:vAlign w:val="center"/>
          </w:tcPr>
          <w:p w:rsidR="0030323B" w:rsidRPr="00B5332D" w:rsidRDefault="0030323B" w:rsidP="00B5332D">
            <w:pPr>
              <w:pStyle w:val="BodyTextIndent"/>
              <w:spacing w:beforeLines="20" w:before="48" w:afterLines="20" w:after="48"/>
              <w:ind w:left="0"/>
              <w:rPr>
                <w:rFonts w:cs="Arial"/>
                <w:sz w:val="20"/>
              </w:rPr>
            </w:pPr>
            <w:r w:rsidRPr="00B5332D">
              <w:rPr>
                <w:rFonts w:cs="Arial"/>
                <w:sz w:val="20"/>
              </w:rPr>
              <w:t>WG</w:t>
            </w:r>
            <w:r w:rsidRPr="00B5332D">
              <w:rPr>
                <w:rFonts w:cs="Arial"/>
                <w:sz w:val="20"/>
              </w:rPr>
              <w:tab/>
            </w:r>
            <w:r w:rsidRPr="00B5332D">
              <w:rPr>
                <w:rFonts w:cs="Arial"/>
                <w:sz w:val="20"/>
              </w:rPr>
              <w:tab/>
            </w:r>
          </w:p>
        </w:tc>
        <w:tc>
          <w:tcPr>
            <w:tcW w:w="7056" w:type="dxa"/>
            <w:shd w:val="clear" w:color="auto" w:fill="auto"/>
            <w:vAlign w:val="center"/>
          </w:tcPr>
          <w:p w:rsidR="0030323B" w:rsidRPr="00B5332D" w:rsidRDefault="0030323B" w:rsidP="00B5332D">
            <w:pPr>
              <w:pStyle w:val="Header"/>
              <w:spacing w:beforeLines="20" w:before="48" w:afterLines="20" w:after="48"/>
              <w:jc w:val="left"/>
              <w:rPr>
                <w:rFonts w:cs="Arial"/>
                <w:szCs w:val="20"/>
              </w:rPr>
            </w:pPr>
            <w:r w:rsidRPr="00B5332D">
              <w:rPr>
                <w:rFonts w:cs="Arial"/>
                <w:szCs w:val="20"/>
              </w:rPr>
              <w:t>Working Group</w:t>
            </w:r>
          </w:p>
        </w:tc>
      </w:tr>
      <w:tr w:rsidR="009D49AF" w:rsidRPr="00B5332D" w:rsidTr="00B5332D">
        <w:tc>
          <w:tcPr>
            <w:tcW w:w="1908" w:type="dxa"/>
            <w:shd w:val="clear" w:color="auto" w:fill="auto"/>
            <w:vAlign w:val="center"/>
          </w:tcPr>
          <w:p w:rsidR="009D49AF" w:rsidRPr="00B5332D" w:rsidRDefault="009D49AF" w:rsidP="00B5332D">
            <w:pPr>
              <w:pStyle w:val="BodyTextIndent"/>
              <w:spacing w:beforeLines="20" w:before="48" w:afterLines="20" w:after="48"/>
              <w:ind w:left="0"/>
              <w:rPr>
                <w:rFonts w:cs="Arial"/>
                <w:b/>
                <w:sz w:val="20"/>
              </w:rPr>
            </w:pPr>
            <w:r w:rsidRPr="00B5332D">
              <w:rPr>
                <w:rFonts w:cs="Arial"/>
                <w:b/>
                <w:sz w:val="20"/>
              </w:rPr>
              <w:t>X Y Z</w:t>
            </w:r>
          </w:p>
        </w:tc>
        <w:tc>
          <w:tcPr>
            <w:tcW w:w="7056" w:type="dxa"/>
            <w:shd w:val="clear" w:color="auto" w:fill="auto"/>
            <w:vAlign w:val="center"/>
          </w:tcPr>
          <w:p w:rsidR="009D49AF" w:rsidRPr="00B5332D" w:rsidRDefault="009D49AF" w:rsidP="00B5332D">
            <w:pPr>
              <w:pStyle w:val="Header"/>
              <w:spacing w:beforeLines="20" w:before="48" w:afterLines="20" w:after="48"/>
              <w:jc w:val="left"/>
              <w:rPr>
                <w:rFonts w:cs="Arial"/>
                <w:szCs w:val="20"/>
              </w:rPr>
            </w:pPr>
          </w:p>
        </w:tc>
      </w:tr>
    </w:tbl>
    <w:p w:rsidR="00D625FF" w:rsidRDefault="00D625FF" w:rsidP="007E13B4">
      <w:pPr>
        <w:pStyle w:val="Heading3"/>
        <w:numPr>
          <w:ilvl w:val="0"/>
          <w:numId w:val="0"/>
        </w:numPr>
        <w:tabs>
          <w:tab w:val="num" w:pos="1134"/>
        </w:tabs>
        <w:spacing w:before="0" w:after="0"/>
        <w:jc w:val="left"/>
        <w:rPr>
          <w:i/>
          <w:iCs/>
          <w:szCs w:val="22"/>
        </w:rPr>
      </w:pPr>
    </w:p>
    <w:p w:rsidR="00D625FF" w:rsidRPr="00E256E6" w:rsidRDefault="00D625FF" w:rsidP="007E13B4">
      <w:pPr>
        <w:pStyle w:val="Heading3"/>
        <w:numPr>
          <w:ilvl w:val="0"/>
          <w:numId w:val="0"/>
        </w:numPr>
        <w:tabs>
          <w:tab w:val="num" w:pos="1134"/>
        </w:tabs>
        <w:spacing w:before="0" w:after="0"/>
        <w:jc w:val="left"/>
        <w:rPr>
          <w:b w:val="0"/>
          <w:iCs/>
          <w:szCs w:val="22"/>
        </w:rPr>
      </w:pPr>
    </w:p>
    <w:p w:rsidR="00D625FF" w:rsidRPr="00E256E6" w:rsidRDefault="00D625FF" w:rsidP="007E13B4">
      <w:pPr>
        <w:pStyle w:val="Heading3"/>
        <w:numPr>
          <w:ilvl w:val="0"/>
          <w:numId w:val="0"/>
        </w:numPr>
        <w:tabs>
          <w:tab w:val="num" w:pos="1134"/>
        </w:tabs>
        <w:spacing w:before="0" w:after="0"/>
        <w:jc w:val="left"/>
        <w:rPr>
          <w:b w:val="0"/>
          <w:iCs/>
          <w:szCs w:val="22"/>
        </w:rPr>
      </w:pPr>
    </w:p>
    <w:p w:rsidR="00D625FF" w:rsidRDefault="00D625FF" w:rsidP="007E13B4">
      <w:pPr>
        <w:pStyle w:val="Heading3"/>
        <w:numPr>
          <w:ilvl w:val="0"/>
          <w:numId w:val="0"/>
        </w:numPr>
        <w:tabs>
          <w:tab w:val="num" w:pos="1134"/>
        </w:tabs>
        <w:spacing w:before="0" w:after="0"/>
        <w:jc w:val="left"/>
        <w:rPr>
          <w:b w:val="0"/>
          <w:iCs/>
          <w:szCs w:val="22"/>
        </w:rPr>
      </w:pPr>
    </w:p>
    <w:p w:rsidR="00FC11B4" w:rsidRDefault="00FC11B4" w:rsidP="00FC11B4"/>
    <w:p w:rsidR="00FC11B4" w:rsidRDefault="00FC11B4" w:rsidP="00FC11B4"/>
    <w:p w:rsidR="00FC11B4" w:rsidRDefault="00FC11B4" w:rsidP="00FC11B4"/>
    <w:p w:rsidR="00FC11B4" w:rsidRDefault="00FC11B4" w:rsidP="00FC11B4"/>
    <w:p w:rsidR="00FC11B4" w:rsidRDefault="00FC11B4" w:rsidP="00FC11B4"/>
    <w:p w:rsidR="00FC11B4" w:rsidRDefault="00FC11B4" w:rsidP="00FC11B4"/>
    <w:p w:rsidR="00FC11B4" w:rsidRDefault="00FC11B4" w:rsidP="00FC11B4"/>
    <w:p w:rsidR="00FC11B4" w:rsidRDefault="00FC11B4" w:rsidP="00FC11B4"/>
    <w:p w:rsidR="00FC11B4" w:rsidRDefault="00FC11B4" w:rsidP="00FC11B4"/>
    <w:p w:rsidR="00FC11B4" w:rsidRDefault="00FC11B4" w:rsidP="00FC11B4"/>
    <w:p w:rsidR="00FC11B4" w:rsidRDefault="00FC11B4" w:rsidP="00FC11B4"/>
    <w:p w:rsidR="00FC11B4" w:rsidRDefault="00FC11B4" w:rsidP="00FC11B4"/>
    <w:p w:rsidR="00FC11B4" w:rsidRDefault="00FC11B4" w:rsidP="00FC11B4"/>
    <w:p w:rsidR="00FC11B4" w:rsidRDefault="00FC11B4" w:rsidP="00FC11B4"/>
    <w:p w:rsidR="00FC11B4" w:rsidRDefault="00FC11B4" w:rsidP="00FC11B4"/>
    <w:p w:rsidR="00FC11B4" w:rsidRDefault="00FC11B4" w:rsidP="00FC11B4"/>
    <w:p w:rsidR="00FC11B4" w:rsidRDefault="00FC11B4" w:rsidP="00FC11B4"/>
    <w:p w:rsidR="00FC11B4" w:rsidRDefault="00FC11B4" w:rsidP="00FC11B4"/>
    <w:p w:rsidR="00FC11B4" w:rsidRPr="00FC11B4" w:rsidRDefault="00FC11B4" w:rsidP="00FC11B4"/>
    <w:p w:rsidR="00FC11B4" w:rsidRDefault="00FC11B4" w:rsidP="003D7602">
      <w:pPr>
        <w:pStyle w:val="Heading3"/>
        <w:numPr>
          <w:ilvl w:val="0"/>
          <w:numId w:val="0"/>
        </w:numPr>
        <w:tabs>
          <w:tab w:val="num" w:pos="1134"/>
        </w:tabs>
        <w:spacing w:before="0" w:after="0"/>
        <w:jc w:val="left"/>
        <w:rPr>
          <w:rStyle w:val="Heading1Char"/>
        </w:rPr>
      </w:pPr>
      <w:bookmarkStart w:id="177" w:name="_Toc411858837"/>
    </w:p>
    <w:p w:rsidR="00FC11B4" w:rsidRDefault="00FC11B4" w:rsidP="00FC11B4"/>
    <w:p w:rsidR="00FC11B4" w:rsidRDefault="00FC11B4" w:rsidP="003D7602">
      <w:pPr>
        <w:pStyle w:val="Heading3"/>
        <w:numPr>
          <w:ilvl w:val="0"/>
          <w:numId w:val="0"/>
        </w:numPr>
        <w:tabs>
          <w:tab w:val="num" w:pos="1134"/>
        </w:tabs>
        <w:spacing w:before="0" w:after="0"/>
        <w:jc w:val="left"/>
        <w:rPr>
          <w:rStyle w:val="Heading1Char"/>
        </w:rPr>
        <w:sectPr w:rsidR="00FC11B4" w:rsidSect="00B5332D">
          <w:headerReference w:type="default" r:id="rId19"/>
          <w:footerReference w:type="default" r:id="rId20"/>
          <w:pgSz w:w="11906" w:h="16838"/>
          <w:pgMar w:top="1440" w:right="1440" w:bottom="1440" w:left="1440" w:header="709" w:footer="709" w:gutter="0"/>
          <w:cols w:space="708"/>
          <w:docGrid w:linePitch="360"/>
        </w:sectPr>
      </w:pPr>
    </w:p>
    <w:bookmarkEnd w:id="177"/>
    <w:p w:rsidR="00000912" w:rsidRPr="00FB4113" w:rsidRDefault="00000912" w:rsidP="0000367A">
      <w:pPr>
        <w:pStyle w:val="Heading3"/>
        <w:numPr>
          <w:ilvl w:val="0"/>
          <w:numId w:val="0"/>
        </w:numPr>
        <w:tabs>
          <w:tab w:val="num" w:pos="1134"/>
        </w:tabs>
        <w:spacing w:before="0" w:after="0"/>
        <w:jc w:val="left"/>
        <w:rPr>
          <w:szCs w:val="22"/>
        </w:rPr>
      </w:pPr>
    </w:p>
    <w:sectPr w:rsidR="00000912" w:rsidRPr="00FB4113" w:rsidSect="0000367A">
      <w:footerReference w:type="default" r:id="rId21"/>
      <w:footerReference w:type="first" r:id="rId22"/>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1AA" w:rsidRDefault="00A161AA">
      <w:r>
        <w:separator/>
      </w:r>
    </w:p>
  </w:endnote>
  <w:endnote w:type="continuationSeparator" w:id="0">
    <w:p w:rsidR="00A161AA" w:rsidRDefault="00A161AA">
      <w:r>
        <w:continuationSeparator/>
      </w:r>
    </w:p>
  </w:endnote>
  <w:endnote w:type="continuationNotice" w:id="1">
    <w:p w:rsidR="00A161AA" w:rsidRDefault="00A161A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umanst521 BT">
    <w:altName w:val="Lucida Sans Unicode"/>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1AA" w:rsidRDefault="00A161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03" w:rsidRPr="00A161AA" w:rsidRDefault="00F16103" w:rsidP="00A161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03" w:rsidRPr="00A161AA" w:rsidRDefault="00F16103" w:rsidP="00A161A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03" w:rsidRPr="00A161AA" w:rsidRDefault="00F16103" w:rsidP="00A161A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03" w:rsidRPr="00A161AA" w:rsidRDefault="00F16103" w:rsidP="00A161A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AD" w:rsidRPr="00A161AA" w:rsidRDefault="008832AD" w:rsidP="00A161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1AA" w:rsidRDefault="00A161AA">
      <w:r>
        <w:separator/>
      </w:r>
    </w:p>
  </w:footnote>
  <w:footnote w:type="continuationSeparator" w:id="0">
    <w:p w:rsidR="00A161AA" w:rsidRDefault="00A161AA">
      <w:r>
        <w:continuationSeparator/>
      </w:r>
    </w:p>
  </w:footnote>
  <w:footnote w:type="continuationNotice" w:id="1">
    <w:p w:rsidR="00A161AA" w:rsidRDefault="00A161AA">
      <w:pPr>
        <w:spacing w:before="0" w:after="0"/>
      </w:pPr>
    </w:p>
  </w:footnote>
  <w:footnote w:id="2">
    <w:p w:rsidR="00F16103" w:rsidRPr="007D5D8F" w:rsidRDefault="00F16103">
      <w:pPr>
        <w:pStyle w:val="FootnoteText"/>
      </w:pPr>
      <w:r w:rsidRPr="007D5D8F">
        <w:rPr>
          <w:rStyle w:val="FootnoteReference"/>
        </w:rPr>
        <w:footnoteRef/>
      </w:r>
      <w:r w:rsidRPr="007D5D8F">
        <w:t xml:space="preserve"> RAMP v3 dated 13/12/13.</w:t>
      </w:r>
    </w:p>
  </w:footnote>
  <w:footnote w:id="3">
    <w:p w:rsidR="00F16103" w:rsidRDefault="00F16103">
      <w:pPr>
        <w:pStyle w:val="FootnoteText"/>
      </w:pPr>
      <w:r>
        <w:rPr>
          <w:rStyle w:val="FootnoteReference"/>
        </w:rPr>
        <w:footnoteRef/>
      </w:r>
      <w:r>
        <w:t xml:space="preserve"> Contracted staff being those supplied by the company which currently provides instructional staff at HMS Sultan.</w:t>
      </w:r>
    </w:p>
  </w:footnote>
  <w:footnote w:id="4">
    <w:p w:rsidR="00F16103" w:rsidRDefault="00F16103">
      <w:pPr>
        <w:pStyle w:val="FootnoteText"/>
      </w:pPr>
      <w:r>
        <w:rPr>
          <w:rStyle w:val="FootnoteReference"/>
        </w:rPr>
        <w:footnoteRef/>
      </w:r>
      <w:r>
        <w:t xml:space="preserve"> Lot 3 will no longer be competed but will be delivered by the contractor carrying out the refit.</w:t>
      </w:r>
    </w:p>
  </w:footnote>
  <w:footnote w:id="5">
    <w:p w:rsidR="00F16103" w:rsidRDefault="00F16103">
      <w:pPr>
        <w:pStyle w:val="FootnoteText"/>
      </w:pPr>
      <w:r>
        <w:rPr>
          <w:rStyle w:val="FootnoteReference"/>
        </w:rPr>
        <w:footnoteRef/>
      </w:r>
      <w:r>
        <w:t xml:space="preserve"> Lot 3 will not undergo FAT tests since the work required is updating copper pipework.</w:t>
      </w:r>
    </w:p>
  </w:footnote>
  <w:footnote w:id="6">
    <w:p w:rsidR="00F16103" w:rsidRDefault="00F16103" w:rsidP="00D513B7">
      <w:pPr>
        <w:pStyle w:val="FootnoteText"/>
      </w:pPr>
      <w:r>
        <w:rPr>
          <w:rStyle w:val="FootnoteReference"/>
        </w:rPr>
        <w:footnoteRef/>
      </w:r>
      <w:r>
        <w:t xml:space="preserve"> In this section the Suppliers means the Equipment Suppliers of Lots 1, 2, 3 and 4.</w:t>
      </w:r>
    </w:p>
  </w:footnote>
  <w:footnote w:id="7">
    <w:p w:rsidR="00F16103" w:rsidRDefault="00F16103">
      <w:pPr>
        <w:pStyle w:val="FootnoteText"/>
      </w:pPr>
      <w:r>
        <w:rPr>
          <w:rStyle w:val="FootnoteReference"/>
        </w:rPr>
        <w:footnoteRef/>
      </w:r>
      <w:r>
        <w:t xml:space="preserve"> The amount of Modelling carried out by the SI will be dependent on when the contract is let.  Any shortfall will be contracted out until such time that the SI is on contract.</w:t>
      </w:r>
    </w:p>
  </w:footnote>
  <w:footnote w:id="8">
    <w:p w:rsidR="00F16103" w:rsidRDefault="00F16103" w:rsidP="002E1AD0">
      <w:pPr>
        <w:pStyle w:val="FootnoteText"/>
      </w:pPr>
      <w:r>
        <w:rPr>
          <w:rStyle w:val="FootnoteReference"/>
        </w:rPr>
        <w:footnoteRef/>
      </w:r>
      <w:r>
        <w:t xml:space="preserve"> Not a formal approval point but one that the WG will require at an early stage for confidence.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1AA" w:rsidRDefault="00A161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03" w:rsidRPr="00A161AA" w:rsidRDefault="00F16103" w:rsidP="00A161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08" w:rsidRPr="00A161AA" w:rsidRDefault="00E05008" w:rsidP="00A161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03" w:rsidRPr="0000367A" w:rsidRDefault="00F16103" w:rsidP="000036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1E05"/>
    <w:multiLevelType w:val="multilevel"/>
    <w:tmpl w:val="27F2B6F4"/>
    <w:lvl w:ilvl="0">
      <w:start w:val="1"/>
      <w:numFmt w:val="decimal"/>
      <w:pStyle w:val="ITEAP3"/>
      <w:lvlText w:val="%1."/>
      <w:lvlJc w:val="left"/>
      <w:pPr>
        <w:tabs>
          <w:tab w:val="num" w:pos="567"/>
        </w:tabs>
        <w:ind w:left="0" w:firstLine="0"/>
      </w:pPr>
      <w:rPr>
        <w:rFonts w:hint="default"/>
        <w:b w:val="0"/>
        <w:color w:val="auto"/>
      </w:rPr>
    </w:lvl>
    <w:lvl w:ilvl="1">
      <w:start w:val="1"/>
      <w:numFmt w:val="lowerLetter"/>
      <w:lvlText w:val="%1.%2."/>
      <w:lvlJc w:val="left"/>
      <w:pPr>
        <w:tabs>
          <w:tab w:val="num" w:pos="1134"/>
        </w:tabs>
        <w:ind w:left="567" w:firstLine="0"/>
      </w:pPr>
      <w:rPr>
        <w:rFonts w:hint="default"/>
      </w:rPr>
    </w:lvl>
    <w:lvl w:ilvl="2">
      <w:start w:val="1"/>
      <w:numFmt w:val="lowerRoman"/>
      <w:lvlRestart w:val="0"/>
      <w:lvlText w:val="%1.%2.%3."/>
      <w:lvlJc w:val="left"/>
      <w:pPr>
        <w:tabs>
          <w:tab w:val="num" w:pos="1701"/>
        </w:tabs>
        <w:ind w:left="1134" w:firstLine="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2785934"/>
    <w:multiLevelType w:val="hybridMultilevel"/>
    <w:tmpl w:val="F542917E"/>
    <w:lvl w:ilvl="0" w:tplc="EA72D0A2">
      <w:start w:val="1"/>
      <w:numFmt w:val="lowerLetter"/>
      <w:lvlText w:val="%1."/>
      <w:lvlJc w:val="left"/>
      <w:pPr>
        <w:tabs>
          <w:tab w:val="num" w:pos="1134"/>
        </w:tabs>
        <w:ind w:left="1134"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4AA1CDF"/>
    <w:multiLevelType w:val="multilevel"/>
    <w:tmpl w:val="C0E23FEE"/>
    <w:lvl w:ilvl="0">
      <w:start w:val="1"/>
      <w:numFmt w:val="decimal"/>
      <w:lvlText w:val="%1."/>
      <w:lvlJc w:val="left"/>
      <w:pPr>
        <w:tabs>
          <w:tab w:val="num" w:pos="567"/>
        </w:tabs>
        <w:ind w:left="0" w:firstLine="0"/>
      </w:pPr>
      <w:rPr>
        <w:rFonts w:hint="default"/>
        <w:b w:val="0"/>
        <w:color w:val="auto"/>
      </w:rPr>
    </w:lvl>
    <w:lvl w:ilvl="1">
      <w:start w:val="1"/>
      <w:numFmt w:val="lowerRoman"/>
      <w:lvlText w:val="%1.%2"/>
      <w:lvlJc w:val="left"/>
      <w:pPr>
        <w:tabs>
          <w:tab w:val="num" w:pos="1673"/>
        </w:tabs>
        <w:ind w:left="1106" w:firstLine="0"/>
      </w:pPr>
      <w:rPr>
        <w:rFonts w:hint="default"/>
      </w:rPr>
    </w:lvl>
    <w:lvl w:ilvl="2">
      <w:start w:val="1"/>
      <w:numFmt w:val="decimal"/>
      <w:lvlRestart w:val="0"/>
      <w:lvlText w:val="%1.%2.%3"/>
      <w:lvlJc w:val="left"/>
      <w:pPr>
        <w:tabs>
          <w:tab w:val="num" w:pos="1259"/>
        </w:tabs>
        <w:ind w:left="1259" w:hanging="720"/>
      </w:pPr>
      <w:rPr>
        <w:rFonts w:hint="default"/>
      </w:rPr>
    </w:lvl>
    <w:lvl w:ilvl="3">
      <w:start w:val="1"/>
      <w:numFmt w:val="decimal"/>
      <w:lvlText w:val="%1.%2.%3.%4"/>
      <w:lvlJc w:val="left"/>
      <w:pPr>
        <w:tabs>
          <w:tab w:val="num" w:pos="1259"/>
        </w:tabs>
        <w:ind w:left="1259" w:hanging="720"/>
      </w:pPr>
      <w:rPr>
        <w:rFonts w:hint="default"/>
      </w:rPr>
    </w:lvl>
    <w:lvl w:ilvl="4">
      <w:start w:val="1"/>
      <w:numFmt w:val="decimal"/>
      <w:lvlText w:val="%1.%2.%3.%4.%5"/>
      <w:lvlJc w:val="left"/>
      <w:pPr>
        <w:tabs>
          <w:tab w:val="num" w:pos="1619"/>
        </w:tabs>
        <w:ind w:left="1619" w:hanging="1080"/>
      </w:pPr>
      <w:rPr>
        <w:rFonts w:hint="default"/>
      </w:rPr>
    </w:lvl>
    <w:lvl w:ilvl="5">
      <w:start w:val="1"/>
      <w:numFmt w:val="decimal"/>
      <w:lvlText w:val="%1.%2.%3.%4.%5.%6"/>
      <w:lvlJc w:val="left"/>
      <w:pPr>
        <w:tabs>
          <w:tab w:val="num" w:pos="1619"/>
        </w:tabs>
        <w:ind w:left="1619" w:hanging="1080"/>
      </w:pPr>
      <w:rPr>
        <w:rFonts w:hint="default"/>
      </w:rPr>
    </w:lvl>
    <w:lvl w:ilvl="6">
      <w:start w:val="1"/>
      <w:numFmt w:val="decimal"/>
      <w:lvlText w:val="%1.%2.%3.%4.%5.%6.%7"/>
      <w:lvlJc w:val="left"/>
      <w:pPr>
        <w:tabs>
          <w:tab w:val="num" w:pos="1979"/>
        </w:tabs>
        <w:ind w:left="1979" w:hanging="1440"/>
      </w:pPr>
      <w:rPr>
        <w:rFonts w:hint="default"/>
      </w:rPr>
    </w:lvl>
    <w:lvl w:ilvl="7">
      <w:start w:val="1"/>
      <w:numFmt w:val="decimal"/>
      <w:lvlText w:val="%1.%2.%3.%4.%5.%6.%7.%8"/>
      <w:lvlJc w:val="left"/>
      <w:pPr>
        <w:tabs>
          <w:tab w:val="num" w:pos="1979"/>
        </w:tabs>
        <w:ind w:left="1979" w:hanging="1440"/>
      </w:pPr>
      <w:rPr>
        <w:rFonts w:hint="default"/>
      </w:rPr>
    </w:lvl>
    <w:lvl w:ilvl="8">
      <w:start w:val="1"/>
      <w:numFmt w:val="decimal"/>
      <w:lvlText w:val="%1.%2.%3.%4.%5.%6.%7.%8.%9"/>
      <w:lvlJc w:val="left"/>
      <w:pPr>
        <w:tabs>
          <w:tab w:val="num" w:pos="2339"/>
        </w:tabs>
        <w:ind w:left="2339" w:hanging="1800"/>
      </w:pPr>
      <w:rPr>
        <w:rFonts w:hint="default"/>
      </w:rPr>
    </w:lvl>
  </w:abstractNum>
  <w:abstractNum w:abstractNumId="3">
    <w:nsid w:val="057F76E8"/>
    <w:multiLevelType w:val="hybridMultilevel"/>
    <w:tmpl w:val="FC562428"/>
    <w:lvl w:ilvl="0" w:tplc="08090019">
      <w:start w:val="1"/>
      <w:numFmt w:val="lowerLetter"/>
      <w:lvlText w:val="%1."/>
      <w:lvlJc w:val="left"/>
      <w:pPr>
        <w:tabs>
          <w:tab w:val="num" w:pos="2700"/>
        </w:tabs>
        <w:ind w:left="2700" w:hanging="360"/>
      </w:pPr>
      <w:rPr>
        <w:rFonts w:cs="Times New Roman"/>
      </w:rPr>
    </w:lvl>
    <w:lvl w:ilvl="1" w:tplc="08090019" w:tentative="1">
      <w:start w:val="1"/>
      <w:numFmt w:val="lowerLetter"/>
      <w:lvlText w:val="%2."/>
      <w:lvlJc w:val="left"/>
      <w:pPr>
        <w:tabs>
          <w:tab w:val="num" w:pos="3213"/>
        </w:tabs>
        <w:ind w:left="3213" w:hanging="360"/>
      </w:pPr>
      <w:rPr>
        <w:rFonts w:cs="Times New Roman"/>
      </w:rPr>
    </w:lvl>
    <w:lvl w:ilvl="2" w:tplc="0809001B" w:tentative="1">
      <w:start w:val="1"/>
      <w:numFmt w:val="lowerRoman"/>
      <w:lvlText w:val="%3."/>
      <w:lvlJc w:val="right"/>
      <w:pPr>
        <w:tabs>
          <w:tab w:val="num" w:pos="3933"/>
        </w:tabs>
        <w:ind w:left="3933" w:hanging="180"/>
      </w:pPr>
      <w:rPr>
        <w:rFonts w:cs="Times New Roman"/>
      </w:rPr>
    </w:lvl>
    <w:lvl w:ilvl="3" w:tplc="0809000F" w:tentative="1">
      <w:start w:val="1"/>
      <w:numFmt w:val="decimal"/>
      <w:lvlText w:val="%4."/>
      <w:lvlJc w:val="left"/>
      <w:pPr>
        <w:tabs>
          <w:tab w:val="num" w:pos="4653"/>
        </w:tabs>
        <w:ind w:left="4653" w:hanging="360"/>
      </w:pPr>
      <w:rPr>
        <w:rFonts w:cs="Times New Roman"/>
      </w:rPr>
    </w:lvl>
    <w:lvl w:ilvl="4" w:tplc="08090019" w:tentative="1">
      <w:start w:val="1"/>
      <w:numFmt w:val="lowerLetter"/>
      <w:lvlText w:val="%5."/>
      <w:lvlJc w:val="left"/>
      <w:pPr>
        <w:tabs>
          <w:tab w:val="num" w:pos="5373"/>
        </w:tabs>
        <w:ind w:left="5373" w:hanging="360"/>
      </w:pPr>
      <w:rPr>
        <w:rFonts w:cs="Times New Roman"/>
      </w:rPr>
    </w:lvl>
    <w:lvl w:ilvl="5" w:tplc="0809001B" w:tentative="1">
      <w:start w:val="1"/>
      <w:numFmt w:val="lowerRoman"/>
      <w:lvlText w:val="%6."/>
      <w:lvlJc w:val="right"/>
      <w:pPr>
        <w:tabs>
          <w:tab w:val="num" w:pos="6093"/>
        </w:tabs>
        <w:ind w:left="6093" w:hanging="180"/>
      </w:pPr>
      <w:rPr>
        <w:rFonts w:cs="Times New Roman"/>
      </w:rPr>
    </w:lvl>
    <w:lvl w:ilvl="6" w:tplc="0809000F" w:tentative="1">
      <w:start w:val="1"/>
      <w:numFmt w:val="decimal"/>
      <w:lvlText w:val="%7."/>
      <w:lvlJc w:val="left"/>
      <w:pPr>
        <w:tabs>
          <w:tab w:val="num" w:pos="6813"/>
        </w:tabs>
        <w:ind w:left="6813" w:hanging="360"/>
      </w:pPr>
      <w:rPr>
        <w:rFonts w:cs="Times New Roman"/>
      </w:rPr>
    </w:lvl>
    <w:lvl w:ilvl="7" w:tplc="08090019" w:tentative="1">
      <w:start w:val="1"/>
      <w:numFmt w:val="lowerLetter"/>
      <w:lvlText w:val="%8."/>
      <w:lvlJc w:val="left"/>
      <w:pPr>
        <w:tabs>
          <w:tab w:val="num" w:pos="7533"/>
        </w:tabs>
        <w:ind w:left="7533" w:hanging="360"/>
      </w:pPr>
      <w:rPr>
        <w:rFonts w:cs="Times New Roman"/>
      </w:rPr>
    </w:lvl>
    <w:lvl w:ilvl="8" w:tplc="0809001B" w:tentative="1">
      <w:start w:val="1"/>
      <w:numFmt w:val="lowerRoman"/>
      <w:lvlText w:val="%9."/>
      <w:lvlJc w:val="right"/>
      <w:pPr>
        <w:tabs>
          <w:tab w:val="num" w:pos="8253"/>
        </w:tabs>
        <w:ind w:left="8253" w:hanging="180"/>
      </w:pPr>
      <w:rPr>
        <w:rFonts w:cs="Times New Roman"/>
      </w:rPr>
    </w:lvl>
  </w:abstractNum>
  <w:abstractNum w:abstractNumId="4">
    <w:nsid w:val="05F82D84"/>
    <w:multiLevelType w:val="multilevel"/>
    <w:tmpl w:val="8AB4B5A8"/>
    <w:lvl w:ilvl="0">
      <w:start w:val="1"/>
      <w:numFmt w:val="lowerLetter"/>
      <w:lvlText w:val="%1."/>
      <w:lvlJc w:val="left"/>
      <w:pPr>
        <w:tabs>
          <w:tab w:val="num" w:pos="899"/>
        </w:tabs>
        <w:ind w:left="899" w:hanging="360"/>
      </w:pPr>
      <w:rPr>
        <w:rFonts w:hint="default"/>
        <w:b w:val="0"/>
        <w:color w:val="auto"/>
      </w:rPr>
    </w:lvl>
    <w:lvl w:ilvl="1">
      <w:start w:val="1"/>
      <w:numFmt w:val="lowerRoman"/>
      <w:lvlText w:val="%1.%2"/>
      <w:lvlJc w:val="left"/>
      <w:pPr>
        <w:tabs>
          <w:tab w:val="num" w:pos="1673"/>
        </w:tabs>
        <w:ind w:left="1106" w:firstLine="0"/>
      </w:pPr>
      <w:rPr>
        <w:rFonts w:hint="default"/>
      </w:rPr>
    </w:lvl>
    <w:lvl w:ilvl="2">
      <w:start w:val="1"/>
      <w:numFmt w:val="decimal"/>
      <w:lvlRestart w:val="0"/>
      <w:lvlText w:val="%1.%2.%3"/>
      <w:lvlJc w:val="left"/>
      <w:pPr>
        <w:tabs>
          <w:tab w:val="num" w:pos="1259"/>
        </w:tabs>
        <w:ind w:left="1259" w:hanging="720"/>
      </w:pPr>
      <w:rPr>
        <w:rFonts w:hint="default"/>
      </w:rPr>
    </w:lvl>
    <w:lvl w:ilvl="3">
      <w:start w:val="1"/>
      <w:numFmt w:val="decimal"/>
      <w:lvlText w:val="%1.%2.%3.%4"/>
      <w:lvlJc w:val="left"/>
      <w:pPr>
        <w:tabs>
          <w:tab w:val="num" w:pos="1259"/>
        </w:tabs>
        <w:ind w:left="1259" w:hanging="720"/>
      </w:pPr>
      <w:rPr>
        <w:rFonts w:hint="default"/>
      </w:rPr>
    </w:lvl>
    <w:lvl w:ilvl="4">
      <w:start w:val="1"/>
      <w:numFmt w:val="decimal"/>
      <w:lvlText w:val="%1.%2.%3.%4.%5"/>
      <w:lvlJc w:val="left"/>
      <w:pPr>
        <w:tabs>
          <w:tab w:val="num" w:pos="1619"/>
        </w:tabs>
        <w:ind w:left="1619" w:hanging="1080"/>
      </w:pPr>
      <w:rPr>
        <w:rFonts w:hint="default"/>
      </w:rPr>
    </w:lvl>
    <w:lvl w:ilvl="5">
      <w:start w:val="1"/>
      <w:numFmt w:val="decimal"/>
      <w:lvlText w:val="%1.%2.%3.%4.%5.%6"/>
      <w:lvlJc w:val="left"/>
      <w:pPr>
        <w:tabs>
          <w:tab w:val="num" w:pos="1619"/>
        </w:tabs>
        <w:ind w:left="1619" w:hanging="1080"/>
      </w:pPr>
      <w:rPr>
        <w:rFonts w:hint="default"/>
      </w:rPr>
    </w:lvl>
    <w:lvl w:ilvl="6">
      <w:start w:val="1"/>
      <w:numFmt w:val="decimal"/>
      <w:lvlText w:val="%1.%2.%3.%4.%5.%6.%7"/>
      <w:lvlJc w:val="left"/>
      <w:pPr>
        <w:tabs>
          <w:tab w:val="num" w:pos="1979"/>
        </w:tabs>
        <w:ind w:left="1979" w:hanging="1440"/>
      </w:pPr>
      <w:rPr>
        <w:rFonts w:hint="default"/>
      </w:rPr>
    </w:lvl>
    <w:lvl w:ilvl="7">
      <w:start w:val="1"/>
      <w:numFmt w:val="decimal"/>
      <w:lvlText w:val="%1.%2.%3.%4.%5.%6.%7.%8"/>
      <w:lvlJc w:val="left"/>
      <w:pPr>
        <w:tabs>
          <w:tab w:val="num" w:pos="1979"/>
        </w:tabs>
        <w:ind w:left="1979" w:hanging="1440"/>
      </w:pPr>
      <w:rPr>
        <w:rFonts w:hint="default"/>
      </w:rPr>
    </w:lvl>
    <w:lvl w:ilvl="8">
      <w:start w:val="1"/>
      <w:numFmt w:val="decimal"/>
      <w:lvlText w:val="%1.%2.%3.%4.%5.%6.%7.%8.%9"/>
      <w:lvlJc w:val="left"/>
      <w:pPr>
        <w:tabs>
          <w:tab w:val="num" w:pos="2339"/>
        </w:tabs>
        <w:ind w:left="2339" w:hanging="1800"/>
      </w:pPr>
      <w:rPr>
        <w:rFonts w:hint="default"/>
      </w:rPr>
    </w:lvl>
  </w:abstractNum>
  <w:abstractNum w:abstractNumId="5">
    <w:nsid w:val="09A123E8"/>
    <w:multiLevelType w:val="hybridMultilevel"/>
    <w:tmpl w:val="5F8A9720"/>
    <w:lvl w:ilvl="0" w:tplc="FFFFFFFF">
      <w:start w:val="1"/>
      <w:numFmt w:val="lowerLetter"/>
      <w:lvlText w:val="%1."/>
      <w:lvlJc w:val="left"/>
      <w:pPr>
        <w:tabs>
          <w:tab w:val="num" w:pos="1854"/>
        </w:tabs>
        <w:ind w:left="1854" w:firstLine="0"/>
      </w:pPr>
      <w:rPr>
        <w:rFonts w:hint="default"/>
      </w:rPr>
    </w:lvl>
    <w:lvl w:ilvl="1" w:tplc="08090019">
      <w:start w:val="1"/>
      <w:numFmt w:val="lowerLetter"/>
      <w:lvlText w:val="%2."/>
      <w:lvlJc w:val="left"/>
      <w:pPr>
        <w:tabs>
          <w:tab w:val="num" w:pos="2160"/>
        </w:tabs>
        <w:ind w:left="2160" w:hanging="36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nsid w:val="09CB6B0C"/>
    <w:multiLevelType w:val="hybridMultilevel"/>
    <w:tmpl w:val="75269B2C"/>
    <w:lvl w:ilvl="0" w:tplc="08090019">
      <w:start w:val="1"/>
      <w:numFmt w:val="lowerLetter"/>
      <w:lvlText w:val="%1."/>
      <w:lvlJc w:val="left"/>
      <w:pPr>
        <w:tabs>
          <w:tab w:val="num" w:pos="3240"/>
        </w:tabs>
        <w:ind w:left="3240" w:hanging="360"/>
      </w:p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7">
    <w:nsid w:val="0FB962B1"/>
    <w:multiLevelType w:val="multilevel"/>
    <w:tmpl w:val="B3A66E54"/>
    <w:lvl w:ilvl="0">
      <w:start w:val="1"/>
      <w:numFmt w:val="decimal"/>
      <w:pStyle w:val="Hannah"/>
      <w:lvlText w:val="SECTION %1"/>
      <w:lvlJc w:val="left"/>
      <w:pPr>
        <w:tabs>
          <w:tab w:val="num" w:pos="0"/>
        </w:tabs>
        <w:ind w:left="0" w:firstLine="0"/>
      </w:pPr>
      <w:rPr>
        <w:rFonts w:ascii="Arial" w:hAnsi="Arial" w:hint="default"/>
        <w:b/>
        <w:i w:val="0"/>
        <w:sz w:val="22"/>
      </w:rPr>
    </w:lvl>
    <w:lvl w:ilvl="1">
      <w:start w:val="1"/>
      <w:numFmt w:val="decimal"/>
      <w:lvlText w:val="%1.%2"/>
      <w:lvlJc w:val="left"/>
      <w:pPr>
        <w:tabs>
          <w:tab w:val="num" w:pos="567"/>
        </w:tabs>
        <w:ind w:left="0" w:firstLine="0"/>
      </w:pPr>
      <w:rPr>
        <w:rFonts w:ascii="Arial" w:hAnsi="Arial" w:hint="default"/>
        <w:b/>
        <w:i w:val="0"/>
        <w:sz w:val="22"/>
      </w:rPr>
    </w:lvl>
    <w:lvl w:ilvl="2">
      <w:start w:val="1"/>
      <w:numFmt w:val="decimal"/>
      <w:lvlText w:val="%1.%2.%3"/>
      <w:lvlJc w:val="left"/>
      <w:pPr>
        <w:tabs>
          <w:tab w:val="num" w:pos="567"/>
        </w:tabs>
        <w:ind w:left="0" w:firstLine="0"/>
      </w:pPr>
      <w:rPr>
        <w:rFonts w:ascii="Arial" w:hAnsi="Arial" w:hint="default"/>
        <w:b w:val="0"/>
        <w:i w:val="0"/>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33C2BEA"/>
    <w:multiLevelType w:val="hybridMultilevel"/>
    <w:tmpl w:val="BCCEBA42"/>
    <w:lvl w:ilvl="0" w:tplc="D8E2D358">
      <w:start w:val="1"/>
      <w:numFmt w:val="lowerLetter"/>
      <w:lvlText w:val="%1."/>
      <w:lvlJc w:val="left"/>
      <w:pPr>
        <w:tabs>
          <w:tab w:val="num" w:pos="1494"/>
        </w:tabs>
        <w:ind w:left="1494" w:hanging="360"/>
      </w:pPr>
      <w:rPr>
        <w:rFonts w:hint="default"/>
        <w:b w:val="0"/>
        <w:color w:val="auto"/>
      </w:rPr>
    </w:lvl>
    <w:lvl w:ilvl="1" w:tplc="08090019" w:tentative="1">
      <w:start w:val="1"/>
      <w:numFmt w:val="lowerLetter"/>
      <w:lvlText w:val="%2."/>
      <w:lvlJc w:val="left"/>
      <w:pPr>
        <w:tabs>
          <w:tab w:val="num" w:pos="2035"/>
        </w:tabs>
        <w:ind w:left="2035" w:hanging="360"/>
      </w:pPr>
    </w:lvl>
    <w:lvl w:ilvl="2" w:tplc="0809001B" w:tentative="1">
      <w:start w:val="1"/>
      <w:numFmt w:val="lowerRoman"/>
      <w:lvlText w:val="%3."/>
      <w:lvlJc w:val="right"/>
      <w:pPr>
        <w:tabs>
          <w:tab w:val="num" w:pos="2755"/>
        </w:tabs>
        <w:ind w:left="2755" w:hanging="180"/>
      </w:pPr>
    </w:lvl>
    <w:lvl w:ilvl="3" w:tplc="0809000F" w:tentative="1">
      <w:start w:val="1"/>
      <w:numFmt w:val="decimal"/>
      <w:lvlText w:val="%4."/>
      <w:lvlJc w:val="left"/>
      <w:pPr>
        <w:tabs>
          <w:tab w:val="num" w:pos="3475"/>
        </w:tabs>
        <w:ind w:left="3475" w:hanging="360"/>
      </w:pPr>
    </w:lvl>
    <w:lvl w:ilvl="4" w:tplc="08090019" w:tentative="1">
      <w:start w:val="1"/>
      <w:numFmt w:val="lowerLetter"/>
      <w:lvlText w:val="%5."/>
      <w:lvlJc w:val="left"/>
      <w:pPr>
        <w:tabs>
          <w:tab w:val="num" w:pos="4195"/>
        </w:tabs>
        <w:ind w:left="4195" w:hanging="360"/>
      </w:pPr>
    </w:lvl>
    <w:lvl w:ilvl="5" w:tplc="0809001B" w:tentative="1">
      <w:start w:val="1"/>
      <w:numFmt w:val="lowerRoman"/>
      <w:lvlText w:val="%6."/>
      <w:lvlJc w:val="right"/>
      <w:pPr>
        <w:tabs>
          <w:tab w:val="num" w:pos="4915"/>
        </w:tabs>
        <w:ind w:left="4915" w:hanging="180"/>
      </w:pPr>
    </w:lvl>
    <w:lvl w:ilvl="6" w:tplc="0809000F" w:tentative="1">
      <w:start w:val="1"/>
      <w:numFmt w:val="decimal"/>
      <w:lvlText w:val="%7."/>
      <w:lvlJc w:val="left"/>
      <w:pPr>
        <w:tabs>
          <w:tab w:val="num" w:pos="5635"/>
        </w:tabs>
        <w:ind w:left="5635" w:hanging="360"/>
      </w:pPr>
    </w:lvl>
    <w:lvl w:ilvl="7" w:tplc="08090019" w:tentative="1">
      <w:start w:val="1"/>
      <w:numFmt w:val="lowerLetter"/>
      <w:lvlText w:val="%8."/>
      <w:lvlJc w:val="left"/>
      <w:pPr>
        <w:tabs>
          <w:tab w:val="num" w:pos="6355"/>
        </w:tabs>
        <w:ind w:left="6355" w:hanging="360"/>
      </w:pPr>
    </w:lvl>
    <w:lvl w:ilvl="8" w:tplc="0809001B" w:tentative="1">
      <w:start w:val="1"/>
      <w:numFmt w:val="lowerRoman"/>
      <w:lvlText w:val="%9."/>
      <w:lvlJc w:val="right"/>
      <w:pPr>
        <w:tabs>
          <w:tab w:val="num" w:pos="7075"/>
        </w:tabs>
        <w:ind w:left="7075" w:hanging="180"/>
      </w:pPr>
    </w:lvl>
  </w:abstractNum>
  <w:abstractNum w:abstractNumId="9">
    <w:nsid w:val="13DA56D0"/>
    <w:multiLevelType w:val="hybridMultilevel"/>
    <w:tmpl w:val="E168E436"/>
    <w:lvl w:ilvl="0" w:tplc="CB2CF1BC">
      <w:start w:val="1"/>
      <w:numFmt w:val="lowerLetter"/>
      <w:lvlText w:val="%1."/>
      <w:lvlJc w:val="left"/>
      <w:pPr>
        <w:tabs>
          <w:tab w:val="num" w:pos="1080"/>
        </w:tabs>
        <w:ind w:left="108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8495344"/>
    <w:multiLevelType w:val="hybridMultilevel"/>
    <w:tmpl w:val="449ED4CC"/>
    <w:lvl w:ilvl="0" w:tplc="FFFFFFFF">
      <w:start w:val="1"/>
      <w:numFmt w:val="lowerLetter"/>
      <w:lvlText w:val="%1."/>
      <w:lvlJc w:val="left"/>
      <w:pPr>
        <w:tabs>
          <w:tab w:val="num" w:pos="1134"/>
        </w:tabs>
        <w:ind w:left="1134"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18AF16B2"/>
    <w:multiLevelType w:val="hybridMultilevel"/>
    <w:tmpl w:val="2840876C"/>
    <w:lvl w:ilvl="0" w:tplc="08090019">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2">
    <w:nsid w:val="199E0510"/>
    <w:multiLevelType w:val="hybridMultilevel"/>
    <w:tmpl w:val="F0268726"/>
    <w:lvl w:ilvl="0" w:tplc="D8E2D358">
      <w:start w:val="1"/>
      <w:numFmt w:val="lowerLetter"/>
      <w:lvlText w:val="%1."/>
      <w:lvlJc w:val="left"/>
      <w:pPr>
        <w:tabs>
          <w:tab w:val="num" w:pos="1494"/>
        </w:tabs>
        <w:ind w:left="1494" w:hanging="360"/>
      </w:pPr>
      <w:rPr>
        <w:rFonts w:hint="default"/>
        <w:b w:val="0"/>
        <w:color w:val="auto"/>
      </w:rPr>
    </w:lvl>
    <w:lvl w:ilvl="1" w:tplc="08090019" w:tentative="1">
      <w:start w:val="1"/>
      <w:numFmt w:val="lowerLetter"/>
      <w:lvlText w:val="%2."/>
      <w:lvlJc w:val="left"/>
      <w:pPr>
        <w:tabs>
          <w:tab w:val="num" w:pos="2035"/>
        </w:tabs>
        <w:ind w:left="2035" w:hanging="360"/>
      </w:pPr>
    </w:lvl>
    <w:lvl w:ilvl="2" w:tplc="0809001B" w:tentative="1">
      <w:start w:val="1"/>
      <w:numFmt w:val="lowerRoman"/>
      <w:lvlText w:val="%3."/>
      <w:lvlJc w:val="right"/>
      <w:pPr>
        <w:tabs>
          <w:tab w:val="num" w:pos="2755"/>
        </w:tabs>
        <w:ind w:left="2755" w:hanging="180"/>
      </w:pPr>
    </w:lvl>
    <w:lvl w:ilvl="3" w:tplc="0809000F" w:tentative="1">
      <w:start w:val="1"/>
      <w:numFmt w:val="decimal"/>
      <w:lvlText w:val="%4."/>
      <w:lvlJc w:val="left"/>
      <w:pPr>
        <w:tabs>
          <w:tab w:val="num" w:pos="3475"/>
        </w:tabs>
        <w:ind w:left="3475" w:hanging="360"/>
      </w:pPr>
    </w:lvl>
    <w:lvl w:ilvl="4" w:tplc="08090019" w:tentative="1">
      <w:start w:val="1"/>
      <w:numFmt w:val="lowerLetter"/>
      <w:lvlText w:val="%5."/>
      <w:lvlJc w:val="left"/>
      <w:pPr>
        <w:tabs>
          <w:tab w:val="num" w:pos="4195"/>
        </w:tabs>
        <w:ind w:left="4195" w:hanging="360"/>
      </w:pPr>
    </w:lvl>
    <w:lvl w:ilvl="5" w:tplc="0809001B" w:tentative="1">
      <w:start w:val="1"/>
      <w:numFmt w:val="lowerRoman"/>
      <w:lvlText w:val="%6."/>
      <w:lvlJc w:val="right"/>
      <w:pPr>
        <w:tabs>
          <w:tab w:val="num" w:pos="4915"/>
        </w:tabs>
        <w:ind w:left="4915" w:hanging="180"/>
      </w:pPr>
    </w:lvl>
    <w:lvl w:ilvl="6" w:tplc="0809000F" w:tentative="1">
      <w:start w:val="1"/>
      <w:numFmt w:val="decimal"/>
      <w:lvlText w:val="%7."/>
      <w:lvlJc w:val="left"/>
      <w:pPr>
        <w:tabs>
          <w:tab w:val="num" w:pos="5635"/>
        </w:tabs>
        <w:ind w:left="5635" w:hanging="360"/>
      </w:pPr>
    </w:lvl>
    <w:lvl w:ilvl="7" w:tplc="08090019" w:tentative="1">
      <w:start w:val="1"/>
      <w:numFmt w:val="lowerLetter"/>
      <w:lvlText w:val="%8."/>
      <w:lvlJc w:val="left"/>
      <w:pPr>
        <w:tabs>
          <w:tab w:val="num" w:pos="6355"/>
        </w:tabs>
        <w:ind w:left="6355" w:hanging="360"/>
      </w:pPr>
    </w:lvl>
    <w:lvl w:ilvl="8" w:tplc="0809001B" w:tentative="1">
      <w:start w:val="1"/>
      <w:numFmt w:val="lowerRoman"/>
      <w:lvlText w:val="%9."/>
      <w:lvlJc w:val="right"/>
      <w:pPr>
        <w:tabs>
          <w:tab w:val="num" w:pos="7075"/>
        </w:tabs>
        <w:ind w:left="7075" w:hanging="180"/>
      </w:pPr>
    </w:lvl>
  </w:abstractNum>
  <w:abstractNum w:abstractNumId="13">
    <w:nsid w:val="1B387005"/>
    <w:multiLevelType w:val="hybridMultilevel"/>
    <w:tmpl w:val="6CC4202C"/>
    <w:lvl w:ilvl="0" w:tplc="EA72D0A2">
      <w:start w:val="1"/>
      <w:numFmt w:val="lowerLetter"/>
      <w:lvlText w:val="%1."/>
      <w:lvlJc w:val="left"/>
      <w:pPr>
        <w:tabs>
          <w:tab w:val="num" w:pos="1134"/>
        </w:tabs>
        <w:ind w:left="1134" w:firstLine="0"/>
      </w:pPr>
      <w:rPr>
        <w:rFonts w:hint="default"/>
      </w:rPr>
    </w:lvl>
    <w:lvl w:ilvl="1" w:tplc="08090019" w:tentative="1">
      <w:start w:val="1"/>
      <w:numFmt w:val="bullet"/>
      <w:lvlText w:val="•"/>
      <w:lvlJc w:val="left"/>
      <w:pPr>
        <w:tabs>
          <w:tab w:val="num" w:pos="2160"/>
        </w:tabs>
        <w:ind w:left="2160" w:hanging="360"/>
      </w:pPr>
      <w:rPr>
        <w:rFonts w:ascii="Arial" w:hAnsi="Arial" w:hint="default"/>
      </w:rPr>
    </w:lvl>
    <w:lvl w:ilvl="2" w:tplc="0809001B" w:tentative="1">
      <w:start w:val="1"/>
      <w:numFmt w:val="bullet"/>
      <w:lvlText w:val="•"/>
      <w:lvlJc w:val="left"/>
      <w:pPr>
        <w:tabs>
          <w:tab w:val="num" w:pos="2880"/>
        </w:tabs>
        <w:ind w:left="2880" w:hanging="360"/>
      </w:pPr>
      <w:rPr>
        <w:rFonts w:ascii="Arial" w:hAnsi="Arial" w:hint="default"/>
      </w:rPr>
    </w:lvl>
    <w:lvl w:ilvl="3" w:tplc="0809000F" w:tentative="1">
      <w:start w:val="1"/>
      <w:numFmt w:val="bullet"/>
      <w:lvlText w:val="•"/>
      <w:lvlJc w:val="left"/>
      <w:pPr>
        <w:tabs>
          <w:tab w:val="num" w:pos="3600"/>
        </w:tabs>
        <w:ind w:left="3600" w:hanging="360"/>
      </w:pPr>
      <w:rPr>
        <w:rFonts w:ascii="Arial" w:hAnsi="Arial" w:hint="default"/>
      </w:rPr>
    </w:lvl>
    <w:lvl w:ilvl="4" w:tplc="08090019" w:tentative="1">
      <w:start w:val="1"/>
      <w:numFmt w:val="bullet"/>
      <w:lvlText w:val="•"/>
      <w:lvlJc w:val="left"/>
      <w:pPr>
        <w:tabs>
          <w:tab w:val="num" w:pos="4320"/>
        </w:tabs>
        <w:ind w:left="4320" w:hanging="360"/>
      </w:pPr>
      <w:rPr>
        <w:rFonts w:ascii="Arial" w:hAnsi="Arial" w:hint="default"/>
      </w:rPr>
    </w:lvl>
    <w:lvl w:ilvl="5" w:tplc="0809001B" w:tentative="1">
      <w:start w:val="1"/>
      <w:numFmt w:val="bullet"/>
      <w:lvlText w:val="•"/>
      <w:lvlJc w:val="left"/>
      <w:pPr>
        <w:tabs>
          <w:tab w:val="num" w:pos="5040"/>
        </w:tabs>
        <w:ind w:left="5040" w:hanging="360"/>
      </w:pPr>
      <w:rPr>
        <w:rFonts w:ascii="Arial" w:hAnsi="Arial" w:hint="default"/>
      </w:rPr>
    </w:lvl>
    <w:lvl w:ilvl="6" w:tplc="0809000F" w:tentative="1">
      <w:start w:val="1"/>
      <w:numFmt w:val="bullet"/>
      <w:lvlText w:val="•"/>
      <w:lvlJc w:val="left"/>
      <w:pPr>
        <w:tabs>
          <w:tab w:val="num" w:pos="5760"/>
        </w:tabs>
        <w:ind w:left="5760" w:hanging="360"/>
      </w:pPr>
      <w:rPr>
        <w:rFonts w:ascii="Arial" w:hAnsi="Arial" w:hint="default"/>
      </w:rPr>
    </w:lvl>
    <w:lvl w:ilvl="7" w:tplc="08090019" w:tentative="1">
      <w:start w:val="1"/>
      <w:numFmt w:val="bullet"/>
      <w:lvlText w:val="•"/>
      <w:lvlJc w:val="left"/>
      <w:pPr>
        <w:tabs>
          <w:tab w:val="num" w:pos="6480"/>
        </w:tabs>
        <w:ind w:left="6480" w:hanging="360"/>
      </w:pPr>
      <w:rPr>
        <w:rFonts w:ascii="Arial" w:hAnsi="Arial" w:hint="default"/>
      </w:rPr>
    </w:lvl>
    <w:lvl w:ilvl="8" w:tplc="0809001B" w:tentative="1">
      <w:start w:val="1"/>
      <w:numFmt w:val="bullet"/>
      <w:lvlText w:val="•"/>
      <w:lvlJc w:val="left"/>
      <w:pPr>
        <w:tabs>
          <w:tab w:val="num" w:pos="7200"/>
        </w:tabs>
        <w:ind w:left="7200" w:hanging="360"/>
      </w:pPr>
      <w:rPr>
        <w:rFonts w:ascii="Arial" w:hAnsi="Arial" w:hint="default"/>
      </w:rPr>
    </w:lvl>
  </w:abstractNum>
  <w:abstractNum w:abstractNumId="14">
    <w:nsid w:val="1C3C6CDD"/>
    <w:multiLevelType w:val="hybridMultilevel"/>
    <w:tmpl w:val="750495F4"/>
    <w:lvl w:ilvl="0" w:tplc="FFFFFFFF">
      <w:start w:val="1"/>
      <w:numFmt w:val="lowerLetter"/>
      <w:lvlText w:val="%1."/>
      <w:lvlJc w:val="left"/>
      <w:pPr>
        <w:tabs>
          <w:tab w:val="num" w:pos="1440"/>
        </w:tabs>
        <w:ind w:left="1440" w:firstLine="0"/>
      </w:pPr>
      <w:rPr>
        <w:rFonts w:hint="default"/>
      </w:rPr>
    </w:lvl>
    <w:lvl w:ilvl="1" w:tplc="08090019" w:tentative="1">
      <w:start w:val="1"/>
      <w:numFmt w:val="lowerLetter"/>
      <w:lvlText w:val="%2."/>
      <w:lvlJc w:val="left"/>
      <w:pPr>
        <w:tabs>
          <w:tab w:val="num" w:pos="1746"/>
        </w:tabs>
        <w:ind w:left="1746" w:hanging="360"/>
      </w:pPr>
    </w:lvl>
    <w:lvl w:ilvl="2" w:tplc="0809001B" w:tentative="1">
      <w:start w:val="1"/>
      <w:numFmt w:val="lowerRoman"/>
      <w:lvlText w:val="%3."/>
      <w:lvlJc w:val="right"/>
      <w:pPr>
        <w:tabs>
          <w:tab w:val="num" w:pos="2466"/>
        </w:tabs>
        <w:ind w:left="2466" w:hanging="180"/>
      </w:pPr>
    </w:lvl>
    <w:lvl w:ilvl="3" w:tplc="0809000F" w:tentative="1">
      <w:start w:val="1"/>
      <w:numFmt w:val="decimal"/>
      <w:lvlText w:val="%4."/>
      <w:lvlJc w:val="left"/>
      <w:pPr>
        <w:tabs>
          <w:tab w:val="num" w:pos="3186"/>
        </w:tabs>
        <w:ind w:left="3186" w:hanging="360"/>
      </w:pPr>
    </w:lvl>
    <w:lvl w:ilvl="4" w:tplc="08090019" w:tentative="1">
      <w:start w:val="1"/>
      <w:numFmt w:val="lowerLetter"/>
      <w:lvlText w:val="%5."/>
      <w:lvlJc w:val="left"/>
      <w:pPr>
        <w:tabs>
          <w:tab w:val="num" w:pos="3906"/>
        </w:tabs>
        <w:ind w:left="3906" w:hanging="360"/>
      </w:pPr>
    </w:lvl>
    <w:lvl w:ilvl="5" w:tplc="0809001B" w:tentative="1">
      <w:start w:val="1"/>
      <w:numFmt w:val="lowerRoman"/>
      <w:lvlText w:val="%6."/>
      <w:lvlJc w:val="right"/>
      <w:pPr>
        <w:tabs>
          <w:tab w:val="num" w:pos="4626"/>
        </w:tabs>
        <w:ind w:left="4626" w:hanging="180"/>
      </w:pPr>
    </w:lvl>
    <w:lvl w:ilvl="6" w:tplc="0809000F" w:tentative="1">
      <w:start w:val="1"/>
      <w:numFmt w:val="decimal"/>
      <w:lvlText w:val="%7."/>
      <w:lvlJc w:val="left"/>
      <w:pPr>
        <w:tabs>
          <w:tab w:val="num" w:pos="5346"/>
        </w:tabs>
        <w:ind w:left="5346" w:hanging="360"/>
      </w:pPr>
    </w:lvl>
    <w:lvl w:ilvl="7" w:tplc="08090019" w:tentative="1">
      <w:start w:val="1"/>
      <w:numFmt w:val="lowerLetter"/>
      <w:lvlText w:val="%8."/>
      <w:lvlJc w:val="left"/>
      <w:pPr>
        <w:tabs>
          <w:tab w:val="num" w:pos="6066"/>
        </w:tabs>
        <w:ind w:left="6066" w:hanging="360"/>
      </w:pPr>
    </w:lvl>
    <w:lvl w:ilvl="8" w:tplc="0809001B" w:tentative="1">
      <w:start w:val="1"/>
      <w:numFmt w:val="lowerRoman"/>
      <w:lvlText w:val="%9."/>
      <w:lvlJc w:val="right"/>
      <w:pPr>
        <w:tabs>
          <w:tab w:val="num" w:pos="6786"/>
        </w:tabs>
        <w:ind w:left="6786" w:hanging="180"/>
      </w:pPr>
    </w:lvl>
  </w:abstractNum>
  <w:abstractNum w:abstractNumId="15">
    <w:nsid w:val="1C5E68E3"/>
    <w:multiLevelType w:val="hybridMultilevel"/>
    <w:tmpl w:val="57642326"/>
    <w:lvl w:ilvl="0" w:tplc="08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6">
    <w:nsid w:val="1E5F65BA"/>
    <w:multiLevelType w:val="hybridMultilevel"/>
    <w:tmpl w:val="96166ABE"/>
    <w:lvl w:ilvl="0" w:tplc="FFFFFFFF">
      <w:start w:val="1"/>
      <w:numFmt w:val="lowerLetter"/>
      <w:lvlText w:val="%1."/>
      <w:lvlJc w:val="left"/>
      <w:pPr>
        <w:tabs>
          <w:tab w:val="num" w:pos="1134"/>
        </w:tabs>
        <w:ind w:left="1134"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1F4D784B"/>
    <w:multiLevelType w:val="multilevel"/>
    <w:tmpl w:val="8C2276E4"/>
    <w:lvl w:ilvl="0">
      <w:start w:val="1"/>
      <w:numFmt w:val="decimal"/>
      <w:pStyle w:val="Heading1"/>
      <w:lvlText w:val="%1"/>
      <w:lvlJc w:val="left"/>
      <w:pPr>
        <w:tabs>
          <w:tab w:val="num" w:pos="567"/>
        </w:tabs>
        <w:ind w:left="0" w:firstLine="0"/>
      </w:pPr>
      <w:rPr>
        <w:rFonts w:hint="default"/>
      </w:rPr>
    </w:lvl>
    <w:lvl w:ilvl="1">
      <w:start w:val="1"/>
      <w:numFmt w:val="decimal"/>
      <w:pStyle w:val="Heading2"/>
      <w:lvlText w:val="%1.%2"/>
      <w:lvlJc w:val="left"/>
      <w:pPr>
        <w:tabs>
          <w:tab w:val="num" w:pos="567"/>
        </w:tabs>
        <w:ind w:left="0" w:firstLine="0"/>
      </w:pPr>
      <w:rPr>
        <w:rFonts w:hint="default"/>
        <w:sz w:val="22"/>
        <w:szCs w:val="22"/>
      </w:rPr>
    </w:lvl>
    <w:lvl w:ilvl="2">
      <w:start w:val="1"/>
      <w:numFmt w:val="decimal"/>
      <w:pStyle w:val="Heading3"/>
      <w:lvlText w:val="%1.%2.%3"/>
      <w:lvlJc w:val="left"/>
      <w:pPr>
        <w:tabs>
          <w:tab w:val="num" w:pos="567"/>
        </w:tabs>
        <w:ind w:left="0" w:firstLine="0"/>
      </w:pPr>
      <w:rPr>
        <w:rFonts w:hint="default"/>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nsid w:val="1FDD15DC"/>
    <w:multiLevelType w:val="hybridMultilevel"/>
    <w:tmpl w:val="B0A67F26"/>
    <w:lvl w:ilvl="0" w:tplc="C60C6874">
      <w:start w:val="1"/>
      <w:numFmt w:val="lowerLetter"/>
      <w:lvlText w:val="%1."/>
      <w:lvlJc w:val="left"/>
      <w:pPr>
        <w:tabs>
          <w:tab w:val="num" w:pos="1134"/>
        </w:tabs>
        <w:ind w:left="1134" w:firstLine="0"/>
      </w:pPr>
      <w:rPr>
        <w:rFonts w:hint="default"/>
      </w:rPr>
    </w:lvl>
    <w:lvl w:ilvl="1" w:tplc="C6E8346E" w:tentative="1">
      <w:start w:val="1"/>
      <w:numFmt w:val="lowerLetter"/>
      <w:lvlText w:val="%2."/>
      <w:lvlJc w:val="left"/>
      <w:pPr>
        <w:tabs>
          <w:tab w:val="num" w:pos="1440"/>
        </w:tabs>
        <w:ind w:left="1440" w:hanging="360"/>
      </w:pPr>
    </w:lvl>
    <w:lvl w:ilvl="2" w:tplc="BA525B70" w:tentative="1">
      <w:start w:val="1"/>
      <w:numFmt w:val="lowerRoman"/>
      <w:lvlText w:val="%3."/>
      <w:lvlJc w:val="right"/>
      <w:pPr>
        <w:tabs>
          <w:tab w:val="num" w:pos="2160"/>
        </w:tabs>
        <w:ind w:left="2160" w:hanging="180"/>
      </w:pPr>
    </w:lvl>
    <w:lvl w:ilvl="3" w:tplc="6CD806A0" w:tentative="1">
      <w:start w:val="1"/>
      <w:numFmt w:val="decimal"/>
      <w:lvlText w:val="%4."/>
      <w:lvlJc w:val="left"/>
      <w:pPr>
        <w:tabs>
          <w:tab w:val="num" w:pos="2880"/>
        </w:tabs>
        <w:ind w:left="2880" w:hanging="360"/>
      </w:pPr>
    </w:lvl>
    <w:lvl w:ilvl="4" w:tplc="8B3E47A0" w:tentative="1">
      <w:start w:val="1"/>
      <w:numFmt w:val="lowerLetter"/>
      <w:lvlText w:val="%5."/>
      <w:lvlJc w:val="left"/>
      <w:pPr>
        <w:tabs>
          <w:tab w:val="num" w:pos="3600"/>
        </w:tabs>
        <w:ind w:left="3600" w:hanging="360"/>
      </w:pPr>
    </w:lvl>
    <w:lvl w:ilvl="5" w:tplc="42D0875A" w:tentative="1">
      <w:start w:val="1"/>
      <w:numFmt w:val="lowerRoman"/>
      <w:lvlText w:val="%6."/>
      <w:lvlJc w:val="right"/>
      <w:pPr>
        <w:tabs>
          <w:tab w:val="num" w:pos="4320"/>
        </w:tabs>
        <w:ind w:left="4320" w:hanging="180"/>
      </w:pPr>
    </w:lvl>
    <w:lvl w:ilvl="6" w:tplc="FDD8F308" w:tentative="1">
      <w:start w:val="1"/>
      <w:numFmt w:val="decimal"/>
      <w:lvlText w:val="%7."/>
      <w:lvlJc w:val="left"/>
      <w:pPr>
        <w:tabs>
          <w:tab w:val="num" w:pos="5040"/>
        </w:tabs>
        <w:ind w:left="5040" w:hanging="360"/>
      </w:pPr>
    </w:lvl>
    <w:lvl w:ilvl="7" w:tplc="23EA279A" w:tentative="1">
      <w:start w:val="1"/>
      <w:numFmt w:val="lowerLetter"/>
      <w:lvlText w:val="%8."/>
      <w:lvlJc w:val="left"/>
      <w:pPr>
        <w:tabs>
          <w:tab w:val="num" w:pos="5760"/>
        </w:tabs>
        <w:ind w:left="5760" w:hanging="360"/>
      </w:pPr>
    </w:lvl>
    <w:lvl w:ilvl="8" w:tplc="B36E01D2" w:tentative="1">
      <w:start w:val="1"/>
      <w:numFmt w:val="lowerRoman"/>
      <w:lvlText w:val="%9."/>
      <w:lvlJc w:val="right"/>
      <w:pPr>
        <w:tabs>
          <w:tab w:val="num" w:pos="6480"/>
        </w:tabs>
        <w:ind w:left="6480" w:hanging="180"/>
      </w:pPr>
    </w:lvl>
  </w:abstractNum>
  <w:abstractNum w:abstractNumId="19">
    <w:nsid w:val="20517196"/>
    <w:multiLevelType w:val="hybridMultilevel"/>
    <w:tmpl w:val="654C98BC"/>
    <w:lvl w:ilvl="0" w:tplc="D8E2D358">
      <w:start w:val="1"/>
      <w:numFmt w:val="lowerLetter"/>
      <w:lvlText w:val="%1."/>
      <w:lvlJc w:val="left"/>
      <w:pPr>
        <w:tabs>
          <w:tab w:val="num" w:pos="1494"/>
        </w:tabs>
        <w:ind w:left="1494" w:hanging="360"/>
      </w:pPr>
      <w:rPr>
        <w:rFonts w:hint="default"/>
        <w:b w:val="0"/>
        <w:color w:val="auto"/>
      </w:rPr>
    </w:lvl>
    <w:lvl w:ilvl="1" w:tplc="08090019" w:tentative="1">
      <w:start w:val="1"/>
      <w:numFmt w:val="lowerLetter"/>
      <w:lvlText w:val="%2."/>
      <w:lvlJc w:val="left"/>
      <w:pPr>
        <w:tabs>
          <w:tab w:val="num" w:pos="2035"/>
        </w:tabs>
        <w:ind w:left="2035" w:hanging="360"/>
      </w:pPr>
    </w:lvl>
    <w:lvl w:ilvl="2" w:tplc="0809001B" w:tentative="1">
      <w:start w:val="1"/>
      <w:numFmt w:val="lowerRoman"/>
      <w:lvlText w:val="%3."/>
      <w:lvlJc w:val="right"/>
      <w:pPr>
        <w:tabs>
          <w:tab w:val="num" w:pos="2755"/>
        </w:tabs>
        <w:ind w:left="2755" w:hanging="180"/>
      </w:pPr>
    </w:lvl>
    <w:lvl w:ilvl="3" w:tplc="0809000F" w:tentative="1">
      <w:start w:val="1"/>
      <w:numFmt w:val="decimal"/>
      <w:lvlText w:val="%4."/>
      <w:lvlJc w:val="left"/>
      <w:pPr>
        <w:tabs>
          <w:tab w:val="num" w:pos="3475"/>
        </w:tabs>
        <w:ind w:left="3475" w:hanging="360"/>
      </w:pPr>
    </w:lvl>
    <w:lvl w:ilvl="4" w:tplc="08090019" w:tentative="1">
      <w:start w:val="1"/>
      <w:numFmt w:val="lowerLetter"/>
      <w:lvlText w:val="%5."/>
      <w:lvlJc w:val="left"/>
      <w:pPr>
        <w:tabs>
          <w:tab w:val="num" w:pos="4195"/>
        </w:tabs>
        <w:ind w:left="4195" w:hanging="360"/>
      </w:pPr>
    </w:lvl>
    <w:lvl w:ilvl="5" w:tplc="0809001B" w:tentative="1">
      <w:start w:val="1"/>
      <w:numFmt w:val="lowerRoman"/>
      <w:lvlText w:val="%6."/>
      <w:lvlJc w:val="right"/>
      <w:pPr>
        <w:tabs>
          <w:tab w:val="num" w:pos="4915"/>
        </w:tabs>
        <w:ind w:left="4915" w:hanging="180"/>
      </w:pPr>
    </w:lvl>
    <w:lvl w:ilvl="6" w:tplc="0809000F" w:tentative="1">
      <w:start w:val="1"/>
      <w:numFmt w:val="decimal"/>
      <w:lvlText w:val="%7."/>
      <w:lvlJc w:val="left"/>
      <w:pPr>
        <w:tabs>
          <w:tab w:val="num" w:pos="5635"/>
        </w:tabs>
        <w:ind w:left="5635" w:hanging="360"/>
      </w:pPr>
    </w:lvl>
    <w:lvl w:ilvl="7" w:tplc="08090019" w:tentative="1">
      <w:start w:val="1"/>
      <w:numFmt w:val="lowerLetter"/>
      <w:lvlText w:val="%8."/>
      <w:lvlJc w:val="left"/>
      <w:pPr>
        <w:tabs>
          <w:tab w:val="num" w:pos="6355"/>
        </w:tabs>
        <w:ind w:left="6355" w:hanging="360"/>
      </w:pPr>
    </w:lvl>
    <w:lvl w:ilvl="8" w:tplc="0809001B" w:tentative="1">
      <w:start w:val="1"/>
      <w:numFmt w:val="lowerRoman"/>
      <w:lvlText w:val="%9."/>
      <w:lvlJc w:val="right"/>
      <w:pPr>
        <w:tabs>
          <w:tab w:val="num" w:pos="7075"/>
        </w:tabs>
        <w:ind w:left="7075" w:hanging="180"/>
      </w:pPr>
    </w:lvl>
  </w:abstractNum>
  <w:abstractNum w:abstractNumId="20">
    <w:nsid w:val="23EF2EC1"/>
    <w:multiLevelType w:val="multilevel"/>
    <w:tmpl w:val="65B65BFA"/>
    <w:lvl w:ilvl="0">
      <w:start w:val="1"/>
      <w:numFmt w:val="decimal"/>
      <w:lvlText w:val="G.%1"/>
      <w:lvlJc w:val="left"/>
      <w:pPr>
        <w:tabs>
          <w:tab w:val="num" w:pos="567"/>
        </w:tabs>
        <w:ind w:left="0" w:firstLine="0"/>
      </w:pPr>
      <w:rPr>
        <w:rFonts w:hint="default"/>
        <w:b w:val="0"/>
      </w:rPr>
    </w:lvl>
    <w:lvl w:ilvl="1">
      <w:start w:val="1"/>
      <w:numFmt w:val="lowerRoman"/>
      <w:lvlText w:val="%1.%2"/>
      <w:lvlJc w:val="left"/>
      <w:pPr>
        <w:tabs>
          <w:tab w:val="num" w:pos="1134"/>
        </w:tabs>
        <w:ind w:left="567" w:firstLine="0"/>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259A4161"/>
    <w:multiLevelType w:val="multilevel"/>
    <w:tmpl w:val="E11EB584"/>
    <w:lvl w:ilvl="0">
      <w:start w:val="1"/>
      <w:numFmt w:val="decimal"/>
      <w:lvlText w:val="SECTION %1"/>
      <w:lvlJc w:val="left"/>
      <w:pPr>
        <w:tabs>
          <w:tab w:val="num" w:pos="0"/>
        </w:tabs>
        <w:ind w:left="0" w:firstLine="0"/>
      </w:pPr>
      <w:rPr>
        <w:rFonts w:ascii="Arial" w:hAnsi="Arial" w:hint="default"/>
        <w:b/>
        <w:i w:val="0"/>
        <w:sz w:val="22"/>
      </w:rPr>
    </w:lvl>
    <w:lvl w:ilvl="1">
      <w:start w:val="1"/>
      <w:numFmt w:val="decimal"/>
      <w:lvlText w:val="%1.%2"/>
      <w:lvlJc w:val="left"/>
      <w:pPr>
        <w:tabs>
          <w:tab w:val="num" w:pos="567"/>
        </w:tabs>
        <w:ind w:left="0" w:firstLine="0"/>
      </w:pPr>
      <w:rPr>
        <w:rFonts w:ascii="Arial" w:hAnsi="Arial" w:hint="default"/>
        <w:b/>
        <w:i w:val="0"/>
        <w:sz w:val="22"/>
      </w:rPr>
    </w:lvl>
    <w:lvl w:ilvl="2">
      <w:start w:val="1"/>
      <w:numFmt w:val="bullet"/>
      <w:lvlText w:val="­"/>
      <w:lvlJc w:val="left"/>
      <w:pPr>
        <w:tabs>
          <w:tab w:val="num" w:pos="928"/>
        </w:tabs>
        <w:ind w:left="928" w:hanging="360"/>
      </w:pPr>
      <w:rPr>
        <w:rFonts w:ascii="Courier New" w:hAnsi="Courier New" w:cs="Times New Roman" w:hint="default"/>
        <w:b/>
        <w:i w:val="0"/>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25F73DEE"/>
    <w:multiLevelType w:val="multilevel"/>
    <w:tmpl w:val="65B65BFA"/>
    <w:lvl w:ilvl="0">
      <w:start w:val="1"/>
      <w:numFmt w:val="decimal"/>
      <w:lvlText w:val="G.%1"/>
      <w:lvlJc w:val="left"/>
      <w:pPr>
        <w:tabs>
          <w:tab w:val="num" w:pos="567"/>
        </w:tabs>
        <w:ind w:left="0" w:firstLine="0"/>
      </w:pPr>
      <w:rPr>
        <w:rFonts w:hint="default"/>
        <w:b w:val="0"/>
      </w:rPr>
    </w:lvl>
    <w:lvl w:ilvl="1">
      <w:start w:val="1"/>
      <w:numFmt w:val="lowerRoman"/>
      <w:lvlText w:val="%1.%2"/>
      <w:lvlJc w:val="left"/>
      <w:pPr>
        <w:tabs>
          <w:tab w:val="num" w:pos="1134"/>
        </w:tabs>
        <w:ind w:left="567" w:firstLine="0"/>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26182CE6"/>
    <w:multiLevelType w:val="multilevel"/>
    <w:tmpl w:val="DF50BF6C"/>
    <w:lvl w:ilvl="0">
      <w:start w:val="1"/>
      <w:numFmt w:val="decimal"/>
      <w:lvlText w:val="D.%1"/>
      <w:lvlJc w:val="left"/>
      <w:pPr>
        <w:tabs>
          <w:tab w:val="num" w:pos="927"/>
        </w:tabs>
        <w:ind w:left="360" w:firstLine="0"/>
      </w:pPr>
      <w:rPr>
        <w:rFonts w:hint="default"/>
        <w:b w:val="0"/>
      </w:rPr>
    </w:lvl>
    <w:lvl w:ilvl="1">
      <w:start w:val="1"/>
      <w:numFmt w:val="lowerRoman"/>
      <w:lvlText w:val="%1.%2"/>
      <w:lvlJc w:val="left"/>
      <w:pPr>
        <w:tabs>
          <w:tab w:val="num" w:pos="1134"/>
        </w:tabs>
        <w:ind w:left="567" w:firstLine="0"/>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26CC173B"/>
    <w:multiLevelType w:val="multilevel"/>
    <w:tmpl w:val="5C164CDE"/>
    <w:lvl w:ilvl="0">
      <w:start w:val="1"/>
      <w:numFmt w:val="decimal"/>
      <w:pStyle w:val="StyleHeading1HeadingCL1AnnexHead11LEVEL1MAINh11Level1"/>
      <w:lvlText w:val="%1"/>
      <w:lvlJc w:val="left"/>
      <w:pPr>
        <w:tabs>
          <w:tab w:val="num" w:pos="567"/>
        </w:tabs>
        <w:ind w:left="0" w:firstLine="0"/>
      </w:pPr>
      <w:rPr>
        <w:rFonts w:ascii="Arial" w:hAnsi="Arial" w:hint="default"/>
        <w:b/>
        <w:i w:val="0"/>
        <w:strike w:val="0"/>
        <w:dstrike w:val="0"/>
        <w:outline w:val="0"/>
        <w:shadow w:val="0"/>
        <w:emboss w:val="0"/>
        <w:imprint w:val="0"/>
        <w:vanish w:val="0"/>
        <w:sz w:val="36"/>
        <w:vertAlign w:val="baseline"/>
      </w:rPr>
    </w:lvl>
    <w:lvl w:ilvl="1">
      <w:start w:val="1"/>
      <w:numFmt w:val="decimal"/>
      <w:pStyle w:val="ITEA2"/>
      <w:lvlText w:val="%1.%2"/>
      <w:lvlJc w:val="left"/>
      <w:pPr>
        <w:tabs>
          <w:tab w:val="num" w:pos="567"/>
        </w:tabs>
        <w:ind w:left="0" w:firstLine="0"/>
      </w:pPr>
      <w:rPr>
        <w:rFonts w:ascii="Arial" w:hAnsi="Arial" w:hint="default"/>
        <w:b/>
        <w:i w:val="0"/>
        <w:sz w:val="28"/>
        <w:szCs w:val="28"/>
      </w:rPr>
    </w:lvl>
    <w:lvl w:ilvl="2">
      <w:start w:val="1"/>
      <w:numFmt w:val="decimal"/>
      <w:lvlText w:val="%1.%2.%3"/>
      <w:lvlJc w:val="left"/>
      <w:pPr>
        <w:tabs>
          <w:tab w:val="num" w:pos="1844"/>
        </w:tabs>
        <w:ind w:left="710" w:firstLine="0"/>
      </w:pPr>
      <w:rPr>
        <w:rFonts w:ascii="Arial" w:hAnsi="Arial" w:hint="default"/>
        <w:b w:val="0"/>
        <w:i w:val="0"/>
        <w:color w:val="auto"/>
        <w:sz w:val="24"/>
      </w:rPr>
    </w:lvl>
    <w:lvl w:ilvl="3">
      <w:start w:val="1"/>
      <w:numFmt w:val="decimal"/>
      <w:lvlText w:val="%1.%2.%3.%4"/>
      <w:lvlJc w:val="left"/>
      <w:pPr>
        <w:tabs>
          <w:tab w:val="num" w:pos="1701"/>
        </w:tabs>
        <w:ind w:left="567" w:firstLine="0"/>
      </w:pPr>
      <w:rPr>
        <w:rFonts w:ascii="Arial" w:hAnsi="Arial" w:hint="default"/>
        <w:b w:val="0"/>
        <w:i w:val="0"/>
        <w:sz w:val="24"/>
      </w:rPr>
    </w:lvl>
    <w:lvl w:ilvl="4">
      <w:start w:val="1"/>
      <w:numFmt w:val="lowerLetter"/>
      <w:lvlText w:val="%5)"/>
      <w:lvlJc w:val="left"/>
      <w:pPr>
        <w:tabs>
          <w:tab w:val="num" w:pos="1701"/>
        </w:tabs>
        <w:ind w:left="1134" w:firstLine="0"/>
      </w:pPr>
      <w:rPr>
        <w:rFonts w:ascii="Arial" w:hAnsi="Arial" w:hint="default"/>
        <w:b w:val="0"/>
        <w:i w:val="0"/>
        <w:sz w:val="22"/>
      </w:rPr>
    </w:lvl>
    <w:lvl w:ilvl="5">
      <w:start w:val="1"/>
      <w:numFmt w:val="lowerRoman"/>
      <w:lvlText w:val="%6."/>
      <w:lvlJc w:val="left"/>
      <w:pPr>
        <w:tabs>
          <w:tab w:val="num" w:pos="2268"/>
        </w:tabs>
        <w:ind w:left="1701" w:firstLine="0"/>
      </w:pPr>
      <w:rPr>
        <w:rFonts w:ascii="Arial" w:hAnsi="Arial" w:hint="default"/>
        <w:b w:val="0"/>
        <w:i w:val="0"/>
        <w:sz w:val="22"/>
      </w:rPr>
    </w:lvl>
    <w:lvl w:ilvl="6">
      <w:start w:val="1"/>
      <w:numFmt w:val="bullet"/>
      <w:lvlText w:val=""/>
      <w:lvlJc w:val="left"/>
      <w:pPr>
        <w:tabs>
          <w:tab w:val="num" w:pos="2268"/>
        </w:tabs>
        <w:ind w:left="1701" w:firstLine="0"/>
      </w:pPr>
      <w:rPr>
        <w:rFonts w:ascii="Symbol" w:hAnsi="Symbol" w:hint="default"/>
      </w:rPr>
    </w:lvl>
    <w:lvl w:ilvl="7">
      <w:start w:val="1"/>
      <w:numFmt w:val="decimal"/>
      <w:lvlText w:val="%1.%2.%3.%4.%5.%6.%7.%8"/>
      <w:lvlJc w:val="left"/>
      <w:pPr>
        <w:tabs>
          <w:tab w:val="num" w:pos="-284"/>
        </w:tabs>
        <w:ind w:left="5388" w:hanging="709"/>
      </w:pPr>
      <w:rPr>
        <w:rFonts w:hint="default"/>
      </w:rPr>
    </w:lvl>
    <w:lvl w:ilvl="8">
      <w:start w:val="1"/>
      <w:numFmt w:val="decimal"/>
      <w:lvlText w:val="%1.%2.%3.%4.%5.%6.%7.%8.%9"/>
      <w:lvlJc w:val="left"/>
      <w:pPr>
        <w:tabs>
          <w:tab w:val="num" w:pos="-284"/>
        </w:tabs>
        <w:ind w:left="6097" w:hanging="709"/>
      </w:pPr>
      <w:rPr>
        <w:rFonts w:hint="default"/>
      </w:rPr>
    </w:lvl>
  </w:abstractNum>
  <w:abstractNum w:abstractNumId="25">
    <w:nsid w:val="27547C28"/>
    <w:multiLevelType w:val="hybridMultilevel"/>
    <w:tmpl w:val="B0B22E5E"/>
    <w:lvl w:ilvl="0" w:tplc="08090019">
      <w:start w:val="1"/>
      <w:numFmt w:val="lowerLetter"/>
      <w:lvlText w:val="%1."/>
      <w:lvlJc w:val="left"/>
      <w:pPr>
        <w:tabs>
          <w:tab w:val="num" w:pos="2700"/>
        </w:tabs>
        <w:ind w:left="2700" w:hanging="360"/>
      </w:pPr>
    </w:lvl>
    <w:lvl w:ilvl="1" w:tplc="08090019">
      <w:start w:val="1"/>
      <w:numFmt w:val="lowerLetter"/>
      <w:lvlText w:val="%2."/>
      <w:lvlJc w:val="left"/>
      <w:pPr>
        <w:tabs>
          <w:tab w:val="num" w:pos="1980"/>
        </w:tabs>
        <w:ind w:left="1980" w:hanging="360"/>
      </w:pPr>
    </w:lvl>
    <w:lvl w:ilvl="2" w:tplc="0809001B">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6">
    <w:nsid w:val="28A16B17"/>
    <w:multiLevelType w:val="multilevel"/>
    <w:tmpl w:val="27425B18"/>
    <w:lvl w:ilvl="0">
      <w:start w:val="1"/>
      <w:numFmt w:val="bullet"/>
      <w:lvlRestart w:val="0"/>
      <w:pStyle w:val="ListBullet"/>
      <w:lvlText w:val=""/>
      <w:lvlJc w:val="left"/>
      <w:pPr>
        <w:tabs>
          <w:tab w:val="num" w:pos="1009"/>
        </w:tabs>
        <w:ind w:left="1009" w:hanging="1009"/>
      </w:pPr>
      <w:rPr>
        <w:rFonts w:ascii="Symbol" w:hAnsi="Symbol" w:hint="default"/>
        <w:u w:color="FFFFFF"/>
      </w:rPr>
    </w:lvl>
    <w:lvl w:ilvl="1">
      <w:start w:val="1"/>
      <w:numFmt w:val="bullet"/>
      <w:pStyle w:val="ListBullet2"/>
      <w:lvlText w:val=""/>
      <w:lvlJc w:val="left"/>
      <w:pPr>
        <w:tabs>
          <w:tab w:val="num" w:pos="1729"/>
        </w:tabs>
        <w:ind w:left="1729" w:hanging="720"/>
      </w:pPr>
      <w:rPr>
        <w:rFonts w:ascii="Symbol" w:hAnsi="Symbol" w:hint="default"/>
      </w:rPr>
    </w:lvl>
    <w:lvl w:ilvl="2">
      <w:start w:val="1"/>
      <w:numFmt w:val="bullet"/>
      <w:pStyle w:val="ListBullet3"/>
      <w:lvlText w:val=""/>
      <w:lvlJc w:val="left"/>
      <w:pPr>
        <w:tabs>
          <w:tab w:val="num" w:pos="2449"/>
        </w:tabs>
        <w:ind w:left="2449" w:hanging="720"/>
      </w:pPr>
      <w:rPr>
        <w:rFonts w:ascii="Symbol" w:hAnsi="Symbol" w:hint="default"/>
      </w:rPr>
    </w:lvl>
    <w:lvl w:ilvl="3">
      <w:start w:val="1"/>
      <w:numFmt w:val="bullet"/>
      <w:pStyle w:val="ListBullet4"/>
      <w:lvlText w:val=""/>
      <w:lvlJc w:val="left"/>
      <w:pPr>
        <w:tabs>
          <w:tab w:val="num" w:pos="3169"/>
        </w:tabs>
        <w:ind w:left="3169" w:hanging="72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28E22B29"/>
    <w:multiLevelType w:val="hybridMultilevel"/>
    <w:tmpl w:val="DE3A15DC"/>
    <w:lvl w:ilvl="0" w:tplc="ED8A4A14">
      <w:start w:val="1"/>
      <w:numFmt w:val="lowerLetter"/>
      <w:lvlText w:val="%1."/>
      <w:lvlJc w:val="left"/>
      <w:pPr>
        <w:tabs>
          <w:tab w:val="num" w:pos="1134"/>
        </w:tabs>
        <w:ind w:left="1134" w:firstLine="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8">
    <w:nsid w:val="295F5486"/>
    <w:multiLevelType w:val="hybridMultilevel"/>
    <w:tmpl w:val="F78C3BA8"/>
    <w:lvl w:ilvl="0" w:tplc="09541784">
      <w:start w:val="1"/>
      <w:numFmt w:val="decimal"/>
      <w:lvlText w:val="%1."/>
      <w:lvlJc w:val="left"/>
      <w:pPr>
        <w:tabs>
          <w:tab w:val="num" w:pos="2268"/>
        </w:tabs>
        <w:ind w:left="2268" w:firstLine="0"/>
      </w:pPr>
      <w:rPr>
        <w:rFonts w:hint="default"/>
      </w:rPr>
    </w:lvl>
    <w:lvl w:ilvl="1" w:tplc="08090019">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2ADC78C0"/>
    <w:multiLevelType w:val="multilevel"/>
    <w:tmpl w:val="706E86EC"/>
    <w:lvl w:ilvl="0">
      <w:start w:val="1"/>
      <w:numFmt w:val="lowerRoman"/>
      <w:lvlText w:val="%1."/>
      <w:lvlJc w:val="right"/>
      <w:pPr>
        <w:tabs>
          <w:tab w:val="num" w:pos="2340"/>
        </w:tabs>
        <w:ind w:left="2340" w:hanging="180"/>
      </w:pPr>
      <w:rPr>
        <w:rFonts w:hint="default"/>
      </w:rPr>
    </w:lvl>
    <w:lvl w:ilvl="1">
      <w:start w:val="1"/>
      <w:numFmt w:val="lowerLetter"/>
      <w:lvlText w:val="%2."/>
      <w:lvlJc w:val="left"/>
      <w:pPr>
        <w:tabs>
          <w:tab w:val="num" w:pos="3294"/>
        </w:tabs>
        <w:ind w:left="2727" w:firstLine="0"/>
      </w:pPr>
      <w:rPr>
        <w:rFonts w:hint="default"/>
      </w:rPr>
    </w:lvl>
    <w:lvl w:ilvl="2">
      <w:start w:val="1"/>
      <w:numFmt w:val="lowerRoman"/>
      <w:lvlText w:val="%3."/>
      <w:lvlJc w:val="right"/>
      <w:pPr>
        <w:tabs>
          <w:tab w:val="num" w:pos="4320"/>
        </w:tabs>
        <w:ind w:left="4320" w:hanging="180"/>
      </w:pPr>
      <w:rPr>
        <w:rFonts w:hint="default"/>
      </w:rPr>
    </w:lvl>
    <w:lvl w:ilvl="3">
      <w:start w:val="1"/>
      <w:numFmt w:val="decimal"/>
      <w:lvlText w:val="%4."/>
      <w:lvlJc w:val="left"/>
      <w:pPr>
        <w:tabs>
          <w:tab w:val="num" w:pos="5040"/>
        </w:tabs>
        <w:ind w:left="5040" w:hanging="360"/>
      </w:pPr>
      <w:rPr>
        <w:rFonts w:hint="default"/>
      </w:rPr>
    </w:lvl>
    <w:lvl w:ilvl="4">
      <w:start w:val="1"/>
      <w:numFmt w:val="lowerLetter"/>
      <w:lvlText w:val="%5."/>
      <w:lvlJc w:val="left"/>
      <w:pPr>
        <w:tabs>
          <w:tab w:val="num" w:pos="5760"/>
        </w:tabs>
        <w:ind w:left="5760" w:hanging="360"/>
      </w:pPr>
      <w:rPr>
        <w:rFonts w:hint="default"/>
      </w:rPr>
    </w:lvl>
    <w:lvl w:ilvl="5">
      <w:start w:val="1"/>
      <w:numFmt w:val="lowerRoman"/>
      <w:lvlText w:val="%6."/>
      <w:lvlJc w:val="right"/>
      <w:pPr>
        <w:tabs>
          <w:tab w:val="num" w:pos="6480"/>
        </w:tabs>
        <w:ind w:left="6480" w:hanging="180"/>
      </w:pPr>
      <w:rPr>
        <w:rFonts w:hint="default"/>
      </w:rPr>
    </w:lvl>
    <w:lvl w:ilvl="6">
      <w:start w:val="1"/>
      <w:numFmt w:val="decimal"/>
      <w:lvlText w:val="%7."/>
      <w:lvlJc w:val="left"/>
      <w:pPr>
        <w:tabs>
          <w:tab w:val="num" w:pos="7200"/>
        </w:tabs>
        <w:ind w:left="7200" w:hanging="360"/>
      </w:pPr>
      <w:rPr>
        <w:rFonts w:hint="default"/>
      </w:rPr>
    </w:lvl>
    <w:lvl w:ilvl="7">
      <w:start w:val="1"/>
      <w:numFmt w:val="lowerLetter"/>
      <w:lvlText w:val="%8."/>
      <w:lvlJc w:val="left"/>
      <w:pPr>
        <w:tabs>
          <w:tab w:val="num" w:pos="7920"/>
        </w:tabs>
        <w:ind w:left="7920" w:hanging="360"/>
      </w:pPr>
      <w:rPr>
        <w:rFonts w:hint="default"/>
      </w:rPr>
    </w:lvl>
    <w:lvl w:ilvl="8">
      <w:start w:val="1"/>
      <w:numFmt w:val="lowerRoman"/>
      <w:lvlText w:val="%9."/>
      <w:lvlJc w:val="right"/>
      <w:pPr>
        <w:tabs>
          <w:tab w:val="num" w:pos="8640"/>
        </w:tabs>
        <w:ind w:left="8640" w:hanging="180"/>
      </w:pPr>
      <w:rPr>
        <w:rFonts w:hint="default"/>
      </w:rPr>
    </w:lvl>
  </w:abstractNum>
  <w:abstractNum w:abstractNumId="30">
    <w:nsid w:val="2B9D502C"/>
    <w:multiLevelType w:val="hybridMultilevel"/>
    <w:tmpl w:val="45BA3F00"/>
    <w:lvl w:ilvl="0" w:tplc="EA72D0A2">
      <w:start w:val="1"/>
      <w:numFmt w:val="lowerLetter"/>
      <w:lvlText w:val="%1."/>
      <w:lvlJc w:val="left"/>
      <w:pPr>
        <w:tabs>
          <w:tab w:val="num" w:pos="1080"/>
        </w:tabs>
        <w:ind w:left="1080" w:firstLine="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1">
    <w:nsid w:val="2BF76C0F"/>
    <w:multiLevelType w:val="hybridMultilevel"/>
    <w:tmpl w:val="6D3AAB16"/>
    <w:lvl w:ilvl="0" w:tplc="CB2CF1BC">
      <w:start w:val="1"/>
      <w:numFmt w:val="bullet"/>
      <w:pStyle w:val="SRD5"/>
      <w:lvlText w:val=""/>
      <w:lvlJc w:val="left"/>
      <w:pPr>
        <w:tabs>
          <w:tab w:val="num" w:pos="1287"/>
        </w:tabs>
        <w:ind w:left="1287" w:hanging="360"/>
      </w:pPr>
      <w:rPr>
        <w:rFonts w:ascii="Symbol" w:hAnsi="Symbol" w:hint="default"/>
      </w:rPr>
    </w:lvl>
    <w:lvl w:ilvl="1" w:tplc="08090019" w:tentative="1">
      <w:start w:val="1"/>
      <w:numFmt w:val="bullet"/>
      <w:lvlText w:val="o"/>
      <w:lvlJc w:val="left"/>
      <w:pPr>
        <w:tabs>
          <w:tab w:val="num" w:pos="2007"/>
        </w:tabs>
        <w:ind w:left="2007" w:hanging="360"/>
      </w:pPr>
      <w:rPr>
        <w:rFonts w:ascii="Courier New" w:hAnsi="Courier New" w:cs="Courier New" w:hint="default"/>
      </w:rPr>
    </w:lvl>
    <w:lvl w:ilvl="2" w:tplc="0809001B" w:tentative="1">
      <w:start w:val="1"/>
      <w:numFmt w:val="bullet"/>
      <w:lvlText w:val=""/>
      <w:lvlJc w:val="left"/>
      <w:pPr>
        <w:tabs>
          <w:tab w:val="num" w:pos="2727"/>
        </w:tabs>
        <w:ind w:left="2727" w:hanging="360"/>
      </w:pPr>
      <w:rPr>
        <w:rFonts w:ascii="Wingdings" w:hAnsi="Wingdings" w:hint="default"/>
      </w:rPr>
    </w:lvl>
    <w:lvl w:ilvl="3" w:tplc="0809000F" w:tentative="1">
      <w:start w:val="1"/>
      <w:numFmt w:val="bullet"/>
      <w:lvlText w:val=""/>
      <w:lvlJc w:val="left"/>
      <w:pPr>
        <w:tabs>
          <w:tab w:val="num" w:pos="3447"/>
        </w:tabs>
        <w:ind w:left="3447" w:hanging="360"/>
      </w:pPr>
      <w:rPr>
        <w:rFonts w:ascii="Symbol" w:hAnsi="Symbol" w:hint="default"/>
      </w:rPr>
    </w:lvl>
    <w:lvl w:ilvl="4" w:tplc="08090019" w:tentative="1">
      <w:start w:val="1"/>
      <w:numFmt w:val="bullet"/>
      <w:lvlText w:val="o"/>
      <w:lvlJc w:val="left"/>
      <w:pPr>
        <w:tabs>
          <w:tab w:val="num" w:pos="4167"/>
        </w:tabs>
        <w:ind w:left="4167" w:hanging="360"/>
      </w:pPr>
      <w:rPr>
        <w:rFonts w:ascii="Courier New" w:hAnsi="Courier New" w:cs="Courier New" w:hint="default"/>
      </w:rPr>
    </w:lvl>
    <w:lvl w:ilvl="5" w:tplc="0809001B" w:tentative="1">
      <w:start w:val="1"/>
      <w:numFmt w:val="bullet"/>
      <w:lvlText w:val=""/>
      <w:lvlJc w:val="left"/>
      <w:pPr>
        <w:tabs>
          <w:tab w:val="num" w:pos="4887"/>
        </w:tabs>
        <w:ind w:left="4887" w:hanging="360"/>
      </w:pPr>
      <w:rPr>
        <w:rFonts w:ascii="Wingdings" w:hAnsi="Wingdings" w:hint="default"/>
      </w:rPr>
    </w:lvl>
    <w:lvl w:ilvl="6" w:tplc="0809000F" w:tentative="1">
      <w:start w:val="1"/>
      <w:numFmt w:val="bullet"/>
      <w:lvlText w:val=""/>
      <w:lvlJc w:val="left"/>
      <w:pPr>
        <w:tabs>
          <w:tab w:val="num" w:pos="5607"/>
        </w:tabs>
        <w:ind w:left="5607" w:hanging="360"/>
      </w:pPr>
      <w:rPr>
        <w:rFonts w:ascii="Symbol" w:hAnsi="Symbol" w:hint="default"/>
      </w:rPr>
    </w:lvl>
    <w:lvl w:ilvl="7" w:tplc="08090019" w:tentative="1">
      <w:start w:val="1"/>
      <w:numFmt w:val="bullet"/>
      <w:lvlText w:val="o"/>
      <w:lvlJc w:val="left"/>
      <w:pPr>
        <w:tabs>
          <w:tab w:val="num" w:pos="6327"/>
        </w:tabs>
        <w:ind w:left="6327" w:hanging="360"/>
      </w:pPr>
      <w:rPr>
        <w:rFonts w:ascii="Courier New" w:hAnsi="Courier New" w:cs="Courier New" w:hint="default"/>
      </w:rPr>
    </w:lvl>
    <w:lvl w:ilvl="8" w:tplc="0809001B" w:tentative="1">
      <w:start w:val="1"/>
      <w:numFmt w:val="bullet"/>
      <w:lvlText w:val=""/>
      <w:lvlJc w:val="left"/>
      <w:pPr>
        <w:tabs>
          <w:tab w:val="num" w:pos="7047"/>
        </w:tabs>
        <w:ind w:left="7047" w:hanging="360"/>
      </w:pPr>
      <w:rPr>
        <w:rFonts w:ascii="Wingdings" w:hAnsi="Wingdings" w:hint="default"/>
      </w:rPr>
    </w:lvl>
  </w:abstractNum>
  <w:abstractNum w:abstractNumId="32">
    <w:nsid w:val="31ED20D5"/>
    <w:multiLevelType w:val="hybridMultilevel"/>
    <w:tmpl w:val="69426D1E"/>
    <w:lvl w:ilvl="0" w:tplc="FFFFFFFF">
      <w:start w:val="1"/>
      <w:numFmt w:val="lowerLetter"/>
      <w:lvlText w:val="%1."/>
      <w:lvlJc w:val="left"/>
      <w:pPr>
        <w:tabs>
          <w:tab w:val="num" w:pos="1134"/>
        </w:tabs>
        <w:ind w:left="1134"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357E6031"/>
    <w:multiLevelType w:val="hybridMultilevel"/>
    <w:tmpl w:val="B28AE368"/>
    <w:lvl w:ilvl="0" w:tplc="08090001">
      <w:start w:val="1"/>
      <w:numFmt w:val="lowerLetter"/>
      <w:lvlText w:val="%1."/>
      <w:lvlJc w:val="left"/>
      <w:pPr>
        <w:tabs>
          <w:tab w:val="num" w:pos="1287"/>
        </w:tabs>
        <w:ind w:left="1287" w:hanging="360"/>
      </w:pPr>
      <w:rPr>
        <w:rFonts w:hint="default"/>
        <w:b w:val="0"/>
        <w:color w:val="auto"/>
      </w:rPr>
    </w:lvl>
    <w:lvl w:ilvl="1" w:tplc="08090003" w:tentative="1">
      <w:start w:val="1"/>
      <w:numFmt w:val="lowerLetter"/>
      <w:lvlText w:val="%2."/>
      <w:lvlJc w:val="left"/>
      <w:pPr>
        <w:tabs>
          <w:tab w:val="num" w:pos="2007"/>
        </w:tabs>
        <w:ind w:left="2007" w:hanging="360"/>
      </w:pPr>
    </w:lvl>
    <w:lvl w:ilvl="2" w:tplc="08090005" w:tentative="1">
      <w:start w:val="1"/>
      <w:numFmt w:val="lowerRoman"/>
      <w:lvlText w:val="%3."/>
      <w:lvlJc w:val="right"/>
      <w:pPr>
        <w:tabs>
          <w:tab w:val="num" w:pos="2727"/>
        </w:tabs>
        <w:ind w:left="2727" w:hanging="180"/>
      </w:pPr>
    </w:lvl>
    <w:lvl w:ilvl="3" w:tplc="08090001" w:tentative="1">
      <w:start w:val="1"/>
      <w:numFmt w:val="decimal"/>
      <w:lvlText w:val="%4."/>
      <w:lvlJc w:val="left"/>
      <w:pPr>
        <w:tabs>
          <w:tab w:val="num" w:pos="3447"/>
        </w:tabs>
        <w:ind w:left="3447" w:hanging="360"/>
      </w:pPr>
    </w:lvl>
    <w:lvl w:ilvl="4" w:tplc="08090003" w:tentative="1">
      <w:start w:val="1"/>
      <w:numFmt w:val="lowerLetter"/>
      <w:lvlText w:val="%5."/>
      <w:lvlJc w:val="left"/>
      <w:pPr>
        <w:tabs>
          <w:tab w:val="num" w:pos="4167"/>
        </w:tabs>
        <w:ind w:left="4167" w:hanging="360"/>
      </w:pPr>
    </w:lvl>
    <w:lvl w:ilvl="5" w:tplc="08090005" w:tentative="1">
      <w:start w:val="1"/>
      <w:numFmt w:val="lowerRoman"/>
      <w:lvlText w:val="%6."/>
      <w:lvlJc w:val="right"/>
      <w:pPr>
        <w:tabs>
          <w:tab w:val="num" w:pos="4887"/>
        </w:tabs>
        <w:ind w:left="4887" w:hanging="180"/>
      </w:pPr>
    </w:lvl>
    <w:lvl w:ilvl="6" w:tplc="08090001" w:tentative="1">
      <w:start w:val="1"/>
      <w:numFmt w:val="decimal"/>
      <w:lvlText w:val="%7."/>
      <w:lvlJc w:val="left"/>
      <w:pPr>
        <w:tabs>
          <w:tab w:val="num" w:pos="5607"/>
        </w:tabs>
        <w:ind w:left="5607" w:hanging="360"/>
      </w:pPr>
    </w:lvl>
    <w:lvl w:ilvl="7" w:tplc="08090003" w:tentative="1">
      <w:start w:val="1"/>
      <w:numFmt w:val="lowerLetter"/>
      <w:lvlText w:val="%8."/>
      <w:lvlJc w:val="left"/>
      <w:pPr>
        <w:tabs>
          <w:tab w:val="num" w:pos="6327"/>
        </w:tabs>
        <w:ind w:left="6327" w:hanging="360"/>
      </w:pPr>
    </w:lvl>
    <w:lvl w:ilvl="8" w:tplc="08090005" w:tentative="1">
      <w:start w:val="1"/>
      <w:numFmt w:val="lowerRoman"/>
      <w:lvlText w:val="%9."/>
      <w:lvlJc w:val="right"/>
      <w:pPr>
        <w:tabs>
          <w:tab w:val="num" w:pos="7047"/>
        </w:tabs>
        <w:ind w:left="7047" w:hanging="180"/>
      </w:pPr>
    </w:lvl>
  </w:abstractNum>
  <w:abstractNum w:abstractNumId="34">
    <w:nsid w:val="37E74C89"/>
    <w:multiLevelType w:val="hybridMultilevel"/>
    <w:tmpl w:val="F280A106"/>
    <w:lvl w:ilvl="0" w:tplc="D8E2D358">
      <w:start w:val="1"/>
      <w:numFmt w:val="lowerLetter"/>
      <w:lvlText w:val="%1."/>
      <w:lvlJc w:val="left"/>
      <w:pPr>
        <w:tabs>
          <w:tab w:val="num" w:pos="1134"/>
        </w:tabs>
        <w:ind w:left="567" w:firstLine="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389D186F"/>
    <w:multiLevelType w:val="hybridMultilevel"/>
    <w:tmpl w:val="1340CCD4"/>
    <w:lvl w:ilvl="0" w:tplc="08090019">
      <w:start w:val="1"/>
      <w:numFmt w:val="lowerLetter"/>
      <w:lvlText w:val="%1."/>
      <w:lvlJc w:val="left"/>
      <w:pPr>
        <w:tabs>
          <w:tab w:val="num" w:pos="3240"/>
        </w:tabs>
        <w:ind w:left="3240" w:hanging="360"/>
      </w:p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36">
    <w:nsid w:val="3ADC3A85"/>
    <w:multiLevelType w:val="multilevel"/>
    <w:tmpl w:val="6A4A2020"/>
    <w:lvl w:ilvl="0">
      <w:start w:val="1"/>
      <w:numFmt w:val="upperLetter"/>
      <w:suff w:val="nothing"/>
      <w:lvlText w:val="Annex %1 - "/>
      <w:lvlJc w:val="center"/>
      <w:pPr>
        <w:ind w:left="6532" w:firstLine="288"/>
      </w:pPr>
      <w:rPr>
        <w:rFonts w:hint="default"/>
        <w:b/>
        <w:i w:val="0"/>
        <w:caps/>
        <w:strike w:val="0"/>
        <w:dstrike w:val="0"/>
        <w:shadow w:val="0"/>
        <w:emboss w:val="0"/>
        <w:imprint w:val="0"/>
        <w:vanish w:val="0"/>
        <w:sz w:val="32"/>
        <w:szCs w:val="28"/>
        <w:vertAlign w:val="baseline"/>
      </w:rPr>
    </w:lvl>
    <w:lvl w:ilvl="1">
      <w:start w:val="1"/>
      <w:numFmt w:val="decimal"/>
      <w:lvlText w:val="%1.%2"/>
      <w:lvlJc w:val="left"/>
      <w:pPr>
        <w:tabs>
          <w:tab w:val="num" w:pos="567"/>
        </w:tabs>
        <w:ind w:left="0" w:firstLine="0"/>
      </w:pPr>
      <w:rPr>
        <w:rFonts w:hint="default"/>
        <w:b/>
        <w:i w:val="0"/>
        <w:caps/>
        <w:strike w:val="0"/>
        <w:dstrike w:val="0"/>
        <w:shadow w:val="0"/>
        <w:emboss w:val="0"/>
        <w:imprint w:val="0"/>
        <w:vanish w:val="0"/>
        <w:sz w:val="24"/>
        <w:szCs w:val="24"/>
        <w:vertAlign w:val="baseline"/>
      </w:rPr>
    </w:lvl>
    <w:lvl w:ilvl="2">
      <w:start w:val="1"/>
      <w:numFmt w:val="decimal"/>
      <w:lvlText w:val="%1.%2.%3"/>
      <w:lvlJc w:val="left"/>
      <w:pPr>
        <w:tabs>
          <w:tab w:val="num" w:pos="1134"/>
        </w:tabs>
        <w:ind w:left="567" w:firstLine="0"/>
      </w:pPr>
      <w:rPr>
        <w:rFonts w:hint="default"/>
        <w:b/>
        <w:i w:val="0"/>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8"/>
        </w:tabs>
        <w:ind w:left="18" w:hanging="1152"/>
      </w:pPr>
      <w:rPr>
        <w:rFonts w:hint="default"/>
      </w:rPr>
    </w:lvl>
    <w:lvl w:ilvl="6">
      <w:start w:val="1"/>
      <w:numFmt w:val="decimal"/>
      <w:lvlText w:val="%1.%2.%3.%4.%5.%6.%7"/>
      <w:lvlJc w:val="left"/>
      <w:pPr>
        <w:tabs>
          <w:tab w:val="num" w:pos="162"/>
        </w:tabs>
        <w:ind w:left="162" w:hanging="1296"/>
      </w:pPr>
      <w:rPr>
        <w:rFonts w:hint="default"/>
      </w:rPr>
    </w:lvl>
    <w:lvl w:ilvl="7">
      <w:start w:val="1"/>
      <w:numFmt w:val="decimal"/>
      <w:lvlText w:val="%1.%2.%3.%4.%5.%6.%7.%8"/>
      <w:lvlJc w:val="left"/>
      <w:pPr>
        <w:tabs>
          <w:tab w:val="num" w:pos="306"/>
        </w:tabs>
        <w:ind w:left="306" w:hanging="1440"/>
      </w:pPr>
      <w:rPr>
        <w:rFonts w:hint="default"/>
      </w:rPr>
    </w:lvl>
    <w:lvl w:ilvl="8">
      <w:start w:val="1"/>
      <w:numFmt w:val="decimal"/>
      <w:lvlText w:val="%1.%2.%3.%4.%5.%6.%7.%8.%9"/>
      <w:lvlJc w:val="left"/>
      <w:pPr>
        <w:tabs>
          <w:tab w:val="num" w:pos="450"/>
        </w:tabs>
        <w:ind w:left="450" w:hanging="1584"/>
      </w:pPr>
      <w:rPr>
        <w:rFonts w:hint="default"/>
      </w:rPr>
    </w:lvl>
  </w:abstractNum>
  <w:abstractNum w:abstractNumId="37">
    <w:nsid w:val="3B277E56"/>
    <w:multiLevelType w:val="hybridMultilevel"/>
    <w:tmpl w:val="E2A8D856"/>
    <w:lvl w:ilvl="0" w:tplc="AB9ABA96">
      <w:start w:val="1"/>
      <w:numFmt w:val="lowerLetter"/>
      <w:lvlText w:val="%1."/>
      <w:lvlJc w:val="left"/>
      <w:pPr>
        <w:tabs>
          <w:tab w:val="num" w:pos="1134"/>
        </w:tabs>
        <w:ind w:left="1134" w:firstLine="0"/>
      </w:pPr>
      <w:rPr>
        <w:rFonts w:hint="default"/>
      </w:rPr>
    </w:lvl>
    <w:lvl w:ilvl="1" w:tplc="8E386F9E">
      <w:start w:val="1"/>
      <w:numFmt w:val="bullet"/>
      <w:lvlText w:val="o"/>
      <w:lvlJc w:val="left"/>
      <w:pPr>
        <w:tabs>
          <w:tab w:val="num" w:pos="2160"/>
        </w:tabs>
        <w:ind w:left="2160" w:hanging="360"/>
      </w:pPr>
      <w:rPr>
        <w:rFonts w:ascii="Courier New" w:hAnsi="Courier New" w:cs="Courier New" w:hint="default"/>
      </w:rPr>
    </w:lvl>
    <w:lvl w:ilvl="2" w:tplc="746A7212">
      <w:start w:val="1"/>
      <w:numFmt w:val="bullet"/>
      <w:lvlText w:val=""/>
      <w:lvlJc w:val="left"/>
      <w:pPr>
        <w:tabs>
          <w:tab w:val="num" w:pos="2880"/>
        </w:tabs>
        <w:ind w:left="2880" w:hanging="360"/>
      </w:pPr>
      <w:rPr>
        <w:rFonts w:ascii="Symbol" w:hAnsi="Symbol" w:hint="default"/>
      </w:rPr>
    </w:lvl>
    <w:lvl w:ilvl="3" w:tplc="977A8F60">
      <w:start w:val="1"/>
      <w:numFmt w:val="bullet"/>
      <w:lvlText w:val=""/>
      <w:lvlJc w:val="left"/>
      <w:pPr>
        <w:tabs>
          <w:tab w:val="num" w:pos="3600"/>
        </w:tabs>
        <w:ind w:left="3600" w:hanging="360"/>
      </w:pPr>
      <w:rPr>
        <w:rFonts w:ascii="Symbol" w:hAnsi="Symbol" w:hint="default"/>
      </w:rPr>
    </w:lvl>
    <w:lvl w:ilvl="4" w:tplc="F7B477B4" w:tentative="1">
      <w:start w:val="1"/>
      <w:numFmt w:val="bullet"/>
      <w:lvlText w:val="o"/>
      <w:lvlJc w:val="left"/>
      <w:pPr>
        <w:tabs>
          <w:tab w:val="num" w:pos="4320"/>
        </w:tabs>
        <w:ind w:left="4320" w:hanging="360"/>
      </w:pPr>
      <w:rPr>
        <w:rFonts w:ascii="Courier New" w:hAnsi="Courier New" w:cs="Courier New" w:hint="default"/>
      </w:rPr>
    </w:lvl>
    <w:lvl w:ilvl="5" w:tplc="C5888E1C" w:tentative="1">
      <w:start w:val="1"/>
      <w:numFmt w:val="bullet"/>
      <w:lvlText w:val=""/>
      <w:lvlJc w:val="left"/>
      <w:pPr>
        <w:tabs>
          <w:tab w:val="num" w:pos="5040"/>
        </w:tabs>
        <w:ind w:left="5040" w:hanging="360"/>
      </w:pPr>
      <w:rPr>
        <w:rFonts w:ascii="Wingdings" w:hAnsi="Wingdings" w:hint="default"/>
      </w:rPr>
    </w:lvl>
    <w:lvl w:ilvl="6" w:tplc="7578119E" w:tentative="1">
      <w:start w:val="1"/>
      <w:numFmt w:val="bullet"/>
      <w:lvlText w:val=""/>
      <w:lvlJc w:val="left"/>
      <w:pPr>
        <w:tabs>
          <w:tab w:val="num" w:pos="5760"/>
        </w:tabs>
        <w:ind w:left="5760" w:hanging="360"/>
      </w:pPr>
      <w:rPr>
        <w:rFonts w:ascii="Symbol" w:hAnsi="Symbol" w:hint="default"/>
      </w:rPr>
    </w:lvl>
    <w:lvl w:ilvl="7" w:tplc="5AAE3302" w:tentative="1">
      <w:start w:val="1"/>
      <w:numFmt w:val="bullet"/>
      <w:lvlText w:val="o"/>
      <w:lvlJc w:val="left"/>
      <w:pPr>
        <w:tabs>
          <w:tab w:val="num" w:pos="6480"/>
        </w:tabs>
        <w:ind w:left="6480" w:hanging="360"/>
      </w:pPr>
      <w:rPr>
        <w:rFonts w:ascii="Courier New" w:hAnsi="Courier New" w:cs="Courier New" w:hint="default"/>
      </w:rPr>
    </w:lvl>
    <w:lvl w:ilvl="8" w:tplc="4600F1DA" w:tentative="1">
      <w:start w:val="1"/>
      <w:numFmt w:val="bullet"/>
      <w:lvlText w:val=""/>
      <w:lvlJc w:val="left"/>
      <w:pPr>
        <w:tabs>
          <w:tab w:val="num" w:pos="7200"/>
        </w:tabs>
        <w:ind w:left="7200" w:hanging="360"/>
      </w:pPr>
      <w:rPr>
        <w:rFonts w:ascii="Wingdings" w:hAnsi="Wingdings" w:hint="default"/>
      </w:rPr>
    </w:lvl>
  </w:abstractNum>
  <w:abstractNum w:abstractNumId="38">
    <w:nsid w:val="3BA15CAD"/>
    <w:multiLevelType w:val="hybridMultilevel"/>
    <w:tmpl w:val="4C6880CA"/>
    <w:lvl w:ilvl="0" w:tplc="08090001">
      <w:start w:val="1"/>
      <w:numFmt w:val="bullet"/>
      <w:lvlText w:val=""/>
      <w:lvlJc w:val="left"/>
      <w:pPr>
        <w:tabs>
          <w:tab w:val="num" w:pos="1854"/>
        </w:tabs>
        <w:ind w:left="1854" w:hanging="360"/>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9">
    <w:nsid w:val="3C9550FB"/>
    <w:multiLevelType w:val="hybridMultilevel"/>
    <w:tmpl w:val="B77A78CC"/>
    <w:lvl w:ilvl="0" w:tplc="08090001">
      <w:start w:val="1"/>
      <w:numFmt w:val="decimal"/>
      <w:pStyle w:val="StyleNumberedArial11pt"/>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3CC17760"/>
    <w:multiLevelType w:val="hybridMultilevel"/>
    <w:tmpl w:val="C97AF990"/>
    <w:lvl w:ilvl="0" w:tplc="C38A37F4">
      <w:start w:val="1"/>
      <w:numFmt w:val="lowerLetter"/>
      <w:lvlText w:val="%1."/>
      <w:lvlJc w:val="left"/>
      <w:pPr>
        <w:tabs>
          <w:tab w:val="num" w:pos="1134"/>
        </w:tabs>
        <w:ind w:left="1134"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3D564644"/>
    <w:multiLevelType w:val="multilevel"/>
    <w:tmpl w:val="8AB4B5A8"/>
    <w:lvl w:ilvl="0">
      <w:start w:val="1"/>
      <w:numFmt w:val="lowerLetter"/>
      <w:lvlText w:val="%1."/>
      <w:lvlJc w:val="left"/>
      <w:pPr>
        <w:tabs>
          <w:tab w:val="num" w:pos="899"/>
        </w:tabs>
        <w:ind w:left="899" w:hanging="360"/>
      </w:pPr>
      <w:rPr>
        <w:rFonts w:hint="default"/>
        <w:b w:val="0"/>
        <w:color w:val="auto"/>
      </w:rPr>
    </w:lvl>
    <w:lvl w:ilvl="1">
      <w:start w:val="1"/>
      <w:numFmt w:val="lowerRoman"/>
      <w:lvlText w:val="%1.%2"/>
      <w:lvlJc w:val="left"/>
      <w:pPr>
        <w:tabs>
          <w:tab w:val="num" w:pos="1673"/>
        </w:tabs>
        <w:ind w:left="1106" w:firstLine="0"/>
      </w:pPr>
      <w:rPr>
        <w:rFonts w:hint="default"/>
      </w:rPr>
    </w:lvl>
    <w:lvl w:ilvl="2">
      <w:start w:val="1"/>
      <w:numFmt w:val="decimal"/>
      <w:lvlRestart w:val="0"/>
      <w:lvlText w:val="%1.%2.%3"/>
      <w:lvlJc w:val="left"/>
      <w:pPr>
        <w:tabs>
          <w:tab w:val="num" w:pos="1259"/>
        </w:tabs>
        <w:ind w:left="1259" w:hanging="720"/>
      </w:pPr>
      <w:rPr>
        <w:rFonts w:hint="default"/>
      </w:rPr>
    </w:lvl>
    <w:lvl w:ilvl="3">
      <w:start w:val="1"/>
      <w:numFmt w:val="decimal"/>
      <w:lvlText w:val="%1.%2.%3.%4"/>
      <w:lvlJc w:val="left"/>
      <w:pPr>
        <w:tabs>
          <w:tab w:val="num" w:pos="1259"/>
        </w:tabs>
        <w:ind w:left="1259" w:hanging="720"/>
      </w:pPr>
      <w:rPr>
        <w:rFonts w:hint="default"/>
      </w:rPr>
    </w:lvl>
    <w:lvl w:ilvl="4">
      <w:start w:val="1"/>
      <w:numFmt w:val="decimal"/>
      <w:lvlText w:val="%1.%2.%3.%4.%5"/>
      <w:lvlJc w:val="left"/>
      <w:pPr>
        <w:tabs>
          <w:tab w:val="num" w:pos="1619"/>
        </w:tabs>
        <w:ind w:left="1619" w:hanging="1080"/>
      </w:pPr>
      <w:rPr>
        <w:rFonts w:hint="default"/>
      </w:rPr>
    </w:lvl>
    <w:lvl w:ilvl="5">
      <w:start w:val="1"/>
      <w:numFmt w:val="decimal"/>
      <w:lvlText w:val="%1.%2.%3.%4.%5.%6"/>
      <w:lvlJc w:val="left"/>
      <w:pPr>
        <w:tabs>
          <w:tab w:val="num" w:pos="1619"/>
        </w:tabs>
        <w:ind w:left="1619" w:hanging="1080"/>
      </w:pPr>
      <w:rPr>
        <w:rFonts w:hint="default"/>
      </w:rPr>
    </w:lvl>
    <w:lvl w:ilvl="6">
      <w:start w:val="1"/>
      <w:numFmt w:val="decimal"/>
      <w:lvlText w:val="%1.%2.%3.%4.%5.%6.%7"/>
      <w:lvlJc w:val="left"/>
      <w:pPr>
        <w:tabs>
          <w:tab w:val="num" w:pos="1979"/>
        </w:tabs>
        <w:ind w:left="1979" w:hanging="1440"/>
      </w:pPr>
      <w:rPr>
        <w:rFonts w:hint="default"/>
      </w:rPr>
    </w:lvl>
    <w:lvl w:ilvl="7">
      <w:start w:val="1"/>
      <w:numFmt w:val="decimal"/>
      <w:lvlText w:val="%1.%2.%3.%4.%5.%6.%7.%8"/>
      <w:lvlJc w:val="left"/>
      <w:pPr>
        <w:tabs>
          <w:tab w:val="num" w:pos="1979"/>
        </w:tabs>
        <w:ind w:left="1979" w:hanging="1440"/>
      </w:pPr>
      <w:rPr>
        <w:rFonts w:hint="default"/>
      </w:rPr>
    </w:lvl>
    <w:lvl w:ilvl="8">
      <w:start w:val="1"/>
      <w:numFmt w:val="decimal"/>
      <w:lvlText w:val="%1.%2.%3.%4.%5.%6.%7.%8.%9"/>
      <w:lvlJc w:val="left"/>
      <w:pPr>
        <w:tabs>
          <w:tab w:val="num" w:pos="2339"/>
        </w:tabs>
        <w:ind w:left="2339" w:hanging="1800"/>
      </w:pPr>
      <w:rPr>
        <w:rFonts w:hint="default"/>
      </w:rPr>
    </w:lvl>
  </w:abstractNum>
  <w:abstractNum w:abstractNumId="42">
    <w:nsid w:val="3D7C77F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0623E1C"/>
    <w:multiLevelType w:val="hybridMultilevel"/>
    <w:tmpl w:val="D0CCAE6A"/>
    <w:lvl w:ilvl="0" w:tplc="B03C663C">
      <w:start w:val="1"/>
      <w:numFmt w:val="lowerLetter"/>
      <w:lvlText w:val="%1."/>
      <w:lvlJc w:val="left"/>
      <w:pPr>
        <w:tabs>
          <w:tab w:val="num" w:pos="1134"/>
        </w:tabs>
        <w:ind w:left="1134" w:firstLine="0"/>
      </w:pPr>
      <w:rPr>
        <w:rFonts w:hint="default"/>
      </w:rPr>
    </w:lvl>
    <w:lvl w:ilvl="1" w:tplc="84403020" w:tentative="1">
      <w:start w:val="1"/>
      <w:numFmt w:val="lowerLetter"/>
      <w:lvlText w:val="%2."/>
      <w:lvlJc w:val="left"/>
      <w:pPr>
        <w:tabs>
          <w:tab w:val="num" w:pos="1440"/>
        </w:tabs>
        <w:ind w:left="1440" w:hanging="360"/>
      </w:pPr>
    </w:lvl>
    <w:lvl w:ilvl="2" w:tplc="A11C3E36" w:tentative="1">
      <w:start w:val="1"/>
      <w:numFmt w:val="lowerRoman"/>
      <w:lvlText w:val="%3."/>
      <w:lvlJc w:val="right"/>
      <w:pPr>
        <w:tabs>
          <w:tab w:val="num" w:pos="2160"/>
        </w:tabs>
        <w:ind w:left="2160" w:hanging="180"/>
      </w:pPr>
    </w:lvl>
    <w:lvl w:ilvl="3" w:tplc="FFDE7520" w:tentative="1">
      <w:start w:val="1"/>
      <w:numFmt w:val="decimal"/>
      <w:lvlText w:val="%4."/>
      <w:lvlJc w:val="left"/>
      <w:pPr>
        <w:tabs>
          <w:tab w:val="num" w:pos="2880"/>
        </w:tabs>
        <w:ind w:left="2880" w:hanging="360"/>
      </w:pPr>
    </w:lvl>
    <w:lvl w:ilvl="4" w:tplc="C9822892" w:tentative="1">
      <w:start w:val="1"/>
      <w:numFmt w:val="lowerLetter"/>
      <w:lvlText w:val="%5."/>
      <w:lvlJc w:val="left"/>
      <w:pPr>
        <w:tabs>
          <w:tab w:val="num" w:pos="3600"/>
        </w:tabs>
        <w:ind w:left="3600" w:hanging="360"/>
      </w:pPr>
    </w:lvl>
    <w:lvl w:ilvl="5" w:tplc="EDCA19E6" w:tentative="1">
      <w:start w:val="1"/>
      <w:numFmt w:val="lowerRoman"/>
      <w:lvlText w:val="%6."/>
      <w:lvlJc w:val="right"/>
      <w:pPr>
        <w:tabs>
          <w:tab w:val="num" w:pos="4320"/>
        </w:tabs>
        <w:ind w:left="4320" w:hanging="180"/>
      </w:pPr>
    </w:lvl>
    <w:lvl w:ilvl="6" w:tplc="D71E2C7A" w:tentative="1">
      <w:start w:val="1"/>
      <w:numFmt w:val="decimal"/>
      <w:lvlText w:val="%7."/>
      <w:lvlJc w:val="left"/>
      <w:pPr>
        <w:tabs>
          <w:tab w:val="num" w:pos="5040"/>
        </w:tabs>
        <w:ind w:left="5040" w:hanging="360"/>
      </w:pPr>
    </w:lvl>
    <w:lvl w:ilvl="7" w:tplc="D2B2AAFE" w:tentative="1">
      <w:start w:val="1"/>
      <w:numFmt w:val="lowerLetter"/>
      <w:lvlText w:val="%8."/>
      <w:lvlJc w:val="left"/>
      <w:pPr>
        <w:tabs>
          <w:tab w:val="num" w:pos="5760"/>
        </w:tabs>
        <w:ind w:left="5760" w:hanging="360"/>
      </w:pPr>
    </w:lvl>
    <w:lvl w:ilvl="8" w:tplc="7B9EB804" w:tentative="1">
      <w:start w:val="1"/>
      <w:numFmt w:val="lowerRoman"/>
      <w:lvlText w:val="%9."/>
      <w:lvlJc w:val="right"/>
      <w:pPr>
        <w:tabs>
          <w:tab w:val="num" w:pos="6480"/>
        </w:tabs>
        <w:ind w:left="6480" w:hanging="180"/>
      </w:pPr>
    </w:lvl>
  </w:abstractNum>
  <w:abstractNum w:abstractNumId="44">
    <w:nsid w:val="41842028"/>
    <w:multiLevelType w:val="hybridMultilevel"/>
    <w:tmpl w:val="C06C719E"/>
    <w:lvl w:ilvl="0" w:tplc="EA72D0A2">
      <w:start w:val="1"/>
      <w:numFmt w:val="decimal"/>
      <w:lvlText w:val="%1."/>
      <w:lvlJc w:val="left"/>
      <w:pPr>
        <w:tabs>
          <w:tab w:val="num" w:pos="2268"/>
        </w:tabs>
        <w:ind w:left="2268" w:firstLine="0"/>
      </w:pPr>
      <w:rPr>
        <w:rFonts w:hint="default"/>
      </w:rPr>
    </w:lvl>
    <w:lvl w:ilvl="1" w:tplc="08090019">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nsid w:val="421A3292"/>
    <w:multiLevelType w:val="multilevel"/>
    <w:tmpl w:val="F2C2A09C"/>
    <w:lvl w:ilvl="0">
      <w:start w:val="1"/>
      <w:numFmt w:val="upperLetter"/>
      <w:suff w:val="nothing"/>
      <w:lvlText w:val="Annex %1 - "/>
      <w:lvlJc w:val="center"/>
      <w:pPr>
        <w:ind w:left="6532" w:firstLine="288"/>
      </w:pPr>
      <w:rPr>
        <w:rFonts w:cs="Times New Roman" w:hint="default"/>
        <w:b/>
        <w:i w:val="0"/>
        <w:caps/>
        <w:strike w:val="0"/>
        <w:dstrike w:val="0"/>
        <w:shadow w:val="0"/>
        <w:emboss w:val="0"/>
        <w:imprint w:val="0"/>
        <w:vanish w:val="0"/>
        <w:sz w:val="28"/>
        <w:szCs w:val="28"/>
        <w:vertAlign w:val="baseline"/>
      </w:rPr>
    </w:lvl>
    <w:lvl w:ilvl="1">
      <w:start w:val="8"/>
      <w:numFmt w:val="decimal"/>
      <w:lvlText w:val="%1.%2"/>
      <w:lvlJc w:val="left"/>
      <w:pPr>
        <w:tabs>
          <w:tab w:val="num" w:pos="567"/>
        </w:tabs>
      </w:pPr>
      <w:rPr>
        <w:rFonts w:cs="Times New Roman" w:hint="default"/>
        <w:b/>
        <w:i w:val="0"/>
        <w:caps/>
        <w:strike w:val="0"/>
        <w:dstrike w:val="0"/>
        <w:shadow w:val="0"/>
        <w:emboss w:val="0"/>
        <w:imprint w:val="0"/>
        <w:vanish w:val="0"/>
        <w:sz w:val="24"/>
        <w:szCs w:val="24"/>
        <w:vertAlign w:val="baseline"/>
      </w:rPr>
    </w:lvl>
    <w:lvl w:ilvl="2">
      <w:start w:val="1"/>
      <w:numFmt w:val="decimal"/>
      <w:lvlText w:val="%1.%2.%3"/>
      <w:lvlJc w:val="left"/>
      <w:pPr>
        <w:tabs>
          <w:tab w:val="num" w:pos="1134"/>
        </w:tabs>
        <w:ind w:left="567"/>
      </w:pPr>
      <w:rPr>
        <w:rFonts w:cs="Times New Roman" w:hint="default"/>
        <w:b/>
        <w:i w:val="0"/>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1134"/>
        </w:tabs>
        <w:ind w:left="1134" w:hanging="1134"/>
      </w:pPr>
      <w:rPr>
        <w:rFonts w:cs="Times New Roman" w:hint="default"/>
      </w:rPr>
    </w:lvl>
    <w:lvl w:ilvl="5">
      <w:start w:val="1"/>
      <w:numFmt w:val="decimal"/>
      <w:lvlText w:val="%1.%2.%3.%4.%5.%6"/>
      <w:lvlJc w:val="left"/>
      <w:pPr>
        <w:tabs>
          <w:tab w:val="num" w:pos="18"/>
        </w:tabs>
        <w:ind w:left="18" w:hanging="1152"/>
      </w:pPr>
      <w:rPr>
        <w:rFonts w:cs="Times New Roman" w:hint="default"/>
      </w:rPr>
    </w:lvl>
    <w:lvl w:ilvl="6">
      <w:start w:val="1"/>
      <w:numFmt w:val="decimal"/>
      <w:lvlText w:val="%1.%2.%3.%4.%5.%6.%7"/>
      <w:lvlJc w:val="left"/>
      <w:pPr>
        <w:tabs>
          <w:tab w:val="num" w:pos="162"/>
        </w:tabs>
        <w:ind w:left="162" w:hanging="1296"/>
      </w:pPr>
      <w:rPr>
        <w:rFonts w:cs="Times New Roman" w:hint="default"/>
      </w:rPr>
    </w:lvl>
    <w:lvl w:ilvl="7">
      <w:start w:val="1"/>
      <w:numFmt w:val="decimal"/>
      <w:lvlText w:val="%1.%2.%3.%4.%5.%6.%7.%8"/>
      <w:lvlJc w:val="left"/>
      <w:pPr>
        <w:tabs>
          <w:tab w:val="num" w:pos="306"/>
        </w:tabs>
        <w:ind w:left="306" w:hanging="1440"/>
      </w:pPr>
      <w:rPr>
        <w:rFonts w:cs="Times New Roman" w:hint="default"/>
      </w:rPr>
    </w:lvl>
    <w:lvl w:ilvl="8">
      <w:start w:val="1"/>
      <w:numFmt w:val="decimal"/>
      <w:lvlText w:val="%1.%2.%3.%4.%5.%6.%7.%8.%9"/>
      <w:lvlJc w:val="left"/>
      <w:pPr>
        <w:tabs>
          <w:tab w:val="num" w:pos="450"/>
        </w:tabs>
        <w:ind w:left="450" w:hanging="1584"/>
      </w:pPr>
      <w:rPr>
        <w:rFonts w:cs="Times New Roman" w:hint="default"/>
      </w:rPr>
    </w:lvl>
  </w:abstractNum>
  <w:abstractNum w:abstractNumId="46">
    <w:nsid w:val="439E3D23"/>
    <w:multiLevelType w:val="hybridMultilevel"/>
    <w:tmpl w:val="92786BA2"/>
    <w:lvl w:ilvl="0" w:tplc="461863BC">
      <w:start w:val="1"/>
      <w:numFmt w:val="lowerRoman"/>
      <w:lvlText w:val="%1."/>
      <w:lvlJc w:val="right"/>
      <w:pPr>
        <w:tabs>
          <w:tab w:val="num" w:pos="5103"/>
        </w:tabs>
        <w:ind w:left="5103"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F8C8948A">
      <w:start w:val="1"/>
      <w:numFmt w:val="lowerRoman"/>
      <w:lvlText w:val="%4."/>
      <w:lvlJc w:val="right"/>
      <w:pPr>
        <w:tabs>
          <w:tab w:val="num" w:pos="3087"/>
        </w:tabs>
        <w:ind w:left="3087" w:hanging="567"/>
      </w:pPr>
      <w:rPr>
        <w:rFonts w:ascii="Arial" w:hAnsi="Arial"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nsid w:val="43CB743E"/>
    <w:multiLevelType w:val="hybridMultilevel"/>
    <w:tmpl w:val="6950869C"/>
    <w:lvl w:ilvl="0" w:tplc="EB8021E6">
      <w:start w:val="1"/>
      <w:numFmt w:val="lowerLetter"/>
      <w:lvlText w:val="%1."/>
      <w:lvlJc w:val="left"/>
      <w:pPr>
        <w:tabs>
          <w:tab w:val="num" w:pos="1298"/>
        </w:tabs>
        <w:ind w:left="1298" w:hanging="360"/>
      </w:pPr>
      <w:rPr>
        <w:rFonts w:hint="default"/>
      </w:rPr>
    </w:lvl>
    <w:lvl w:ilvl="1" w:tplc="2E90B7E8">
      <w:start w:val="1"/>
      <w:numFmt w:val="bullet"/>
      <w:lvlText w:val="o"/>
      <w:lvlJc w:val="left"/>
      <w:pPr>
        <w:tabs>
          <w:tab w:val="num" w:pos="2018"/>
        </w:tabs>
        <w:ind w:left="2018" w:hanging="360"/>
      </w:pPr>
      <w:rPr>
        <w:rFonts w:ascii="Courier New" w:hAnsi="Courier New" w:cs="Courier New" w:hint="default"/>
      </w:rPr>
    </w:lvl>
    <w:lvl w:ilvl="2" w:tplc="0809001B" w:tentative="1">
      <w:start w:val="1"/>
      <w:numFmt w:val="bullet"/>
      <w:lvlText w:val=""/>
      <w:lvlJc w:val="left"/>
      <w:pPr>
        <w:tabs>
          <w:tab w:val="num" w:pos="2738"/>
        </w:tabs>
        <w:ind w:left="2738" w:hanging="360"/>
      </w:pPr>
      <w:rPr>
        <w:rFonts w:ascii="Wingdings" w:hAnsi="Wingdings" w:hint="default"/>
      </w:rPr>
    </w:lvl>
    <w:lvl w:ilvl="3" w:tplc="0809000F" w:tentative="1">
      <w:start w:val="1"/>
      <w:numFmt w:val="bullet"/>
      <w:lvlText w:val=""/>
      <w:lvlJc w:val="left"/>
      <w:pPr>
        <w:tabs>
          <w:tab w:val="num" w:pos="3458"/>
        </w:tabs>
        <w:ind w:left="3458" w:hanging="360"/>
      </w:pPr>
      <w:rPr>
        <w:rFonts w:ascii="Symbol" w:hAnsi="Symbol" w:hint="default"/>
      </w:rPr>
    </w:lvl>
    <w:lvl w:ilvl="4" w:tplc="08090019" w:tentative="1">
      <w:start w:val="1"/>
      <w:numFmt w:val="bullet"/>
      <w:lvlText w:val="o"/>
      <w:lvlJc w:val="left"/>
      <w:pPr>
        <w:tabs>
          <w:tab w:val="num" w:pos="4178"/>
        </w:tabs>
        <w:ind w:left="4178" w:hanging="360"/>
      </w:pPr>
      <w:rPr>
        <w:rFonts w:ascii="Courier New" w:hAnsi="Courier New" w:cs="Courier New" w:hint="default"/>
      </w:rPr>
    </w:lvl>
    <w:lvl w:ilvl="5" w:tplc="0809001B" w:tentative="1">
      <w:start w:val="1"/>
      <w:numFmt w:val="bullet"/>
      <w:lvlText w:val=""/>
      <w:lvlJc w:val="left"/>
      <w:pPr>
        <w:tabs>
          <w:tab w:val="num" w:pos="4898"/>
        </w:tabs>
        <w:ind w:left="4898" w:hanging="360"/>
      </w:pPr>
      <w:rPr>
        <w:rFonts w:ascii="Wingdings" w:hAnsi="Wingdings" w:hint="default"/>
      </w:rPr>
    </w:lvl>
    <w:lvl w:ilvl="6" w:tplc="0809000F" w:tentative="1">
      <w:start w:val="1"/>
      <w:numFmt w:val="bullet"/>
      <w:lvlText w:val=""/>
      <w:lvlJc w:val="left"/>
      <w:pPr>
        <w:tabs>
          <w:tab w:val="num" w:pos="5618"/>
        </w:tabs>
        <w:ind w:left="5618" w:hanging="360"/>
      </w:pPr>
      <w:rPr>
        <w:rFonts w:ascii="Symbol" w:hAnsi="Symbol" w:hint="default"/>
      </w:rPr>
    </w:lvl>
    <w:lvl w:ilvl="7" w:tplc="08090019" w:tentative="1">
      <w:start w:val="1"/>
      <w:numFmt w:val="bullet"/>
      <w:lvlText w:val="o"/>
      <w:lvlJc w:val="left"/>
      <w:pPr>
        <w:tabs>
          <w:tab w:val="num" w:pos="6338"/>
        </w:tabs>
        <w:ind w:left="6338" w:hanging="360"/>
      </w:pPr>
      <w:rPr>
        <w:rFonts w:ascii="Courier New" w:hAnsi="Courier New" w:cs="Courier New" w:hint="default"/>
      </w:rPr>
    </w:lvl>
    <w:lvl w:ilvl="8" w:tplc="0809001B" w:tentative="1">
      <w:start w:val="1"/>
      <w:numFmt w:val="bullet"/>
      <w:lvlText w:val=""/>
      <w:lvlJc w:val="left"/>
      <w:pPr>
        <w:tabs>
          <w:tab w:val="num" w:pos="7058"/>
        </w:tabs>
        <w:ind w:left="7058" w:hanging="360"/>
      </w:pPr>
      <w:rPr>
        <w:rFonts w:ascii="Wingdings" w:hAnsi="Wingdings" w:hint="default"/>
      </w:rPr>
    </w:lvl>
  </w:abstractNum>
  <w:abstractNum w:abstractNumId="48">
    <w:nsid w:val="46D80B3E"/>
    <w:multiLevelType w:val="hybridMultilevel"/>
    <w:tmpl w:val="E6ACF010"/>
    <w:lvl w:ilvl="0" w:tplc="C8B41BC2">
      <w:start w:val="1"/>
      <w:numFmt w:val="lowerLetter"/>
      <w:lvlText w:val="%1."/>
      <w:lvlJc w:val="left"/>
      <w:pPr>
        <w:tabs>
          <w:tab w:val="num" w:pos="1080"/>
        </w:tabs>
        <w:ind w:left="1080" w:firstLine="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9">
    <w:nsid w:val="46F430A6"/>
    <w:multiLevelType w:val="hybridMultilevel"/>
    <w:tmpl w:val="5DCCF562"/>
    <w:lvl w:ilvl="0" w:tplc="CB2CF1BC">
      <w:start w:val="1"/>
      <w:numFmt w:val="lowerLetter"/>
      <w:lvlText w:val="%1."/>
      <w:lvlJc w:val="left"/>
      <w:pPr>
        <w:tabs>
          <w:tab w:val="num" w:pos="1440"/>
        </w:tabs>
        <w:ind w:left="1440" w:hanging="360"/>
      </w:pPr>
      <w:rPr>
        <w:rFonts w:hint="default"/>
        <w:b w:val="0"/>
        <w:color w:val="auto"/>
      </w:rPr>
    </w:lvl>
    <w:lvl w:ilvl="1" w:tplc="08090019" w:tentative="1">
      <w:start w:val="1"/>
      <w:numFmt w:val="bullet"/>
      <w:lvlText w:val="o"/>
      <w:lvlJc w:val="left"/>
      <w:pPr>
        <w:tabs>
          <w:tab w:val="num" w:pos="1980"/>
        </w:tabs>
        <w:ind w:left="1980" w:hanging="360"/>
      </w:pPr>
      <w:rPr>
        <w:rFonts w:ascii="Courier New" w:hAnsi="Courier New" w:cs="Courier New" w:hint="default"/>
      </w:rPr>
    </w:lvl>
    <w:lvl w:ilvl="2" w:tplc="0809001B" w:tentative="1">
      <w:start w:val="1"/>
      <w:numFmt w:val="bullet"/>
      <w:lvlText w:val=""/>
      <w:lvlJc w:val="left"/>
      <w:pPr>
        <w:tabs>
          <w:tab w:val="num" w:pos="2700"/>
        </w:tabs>
        <w:ind w:left="2700" w:hanging="360"/>
      </w:pPr>
      <w:rPr>
        <w:rFonts w:ascii="Wingdings" w:hAnsi="Wingdings" w:hint="default"/>
      </w:rPr>
    </w:lvl>
    <w:lvl w:ilvl="3" w:tplc="0809000F" w:tentative="1">
      <w:start w:val="1"/>
      <w:numFmt w:val="bullet"/>
      <w:lvlText w:val=""/>
      <w:lvlJc w:val="left"/>
      <w:pPr>
        <w:tabs>
          <w:tab w:val="num" w:pos="3420"/>
        </w:tabs>
        <w:ind w:left="3420" w:hanging="360"/>
      </w:pPr>
      <w:rPr>
        <w:rFonts w:ascii="Symbol" w:hAnsi="Symbol" w:hint="default"/>
      </w:rPr>
    </w:lvl>
    <w:lvl w:ilvl="4" w:tplc="08090019" w:tentative="1">
      <w:start w:val="1"/>
      <w:numFmt w:val="bullet"/>
      <w:lvlText w:val="o"/>
      <w:lvlJc w:val="left"/>
      <w:pPr>
        <w:tabs>
          <w:tab w:val="num" w:pos="4140"/>
        </w:tabs>
        <w:ind w:left="4140" w:hanging="360"/>
      </w:pPr>
      <w:rPr>
        <w:rFonts w:ascii="Courier New" w:hAnsi="Courier New" w:cs="Courier New" w:hint="default"/>
      </w:rPr>
    </w:lvl>
    <w:lvl w:ilvl="5" w:tplc="0809001B" w:tentative="1">
      <w:start w:val="1"/>
      <w:numFmt w:val="bullet"/>
      <w:lvlText w:val=""/>
      <w:lvlJc w:val="left"/>
      <w:pPr>
        <w:tabs>
          <w:tab w:val="num" w:pos="4860"/>
        </w:tabs>
        <w:ind w:left="4860" w:hanging="360"/>
      </w:pPr>
      <w:rPr>
        <w:rFonts w:ascii="Wingdings" w:hAnsi="Wingdings" w:hint="default"/>
      </w:rPr>
    </w:lvl>
    <w:lvl w:ilvl="6" w:tplc="0809000F" w:tentative="1">
      <w:start w:val="1"/>
      <w:numFmt w:val="bullet"/>
      <w:lvlText w:val=""/>
      <w:lvlJc w:val="left"/>
      <w:pPr>
        <w:tabs>
          <w:tab w:val="num" w:pos="5580"/>
        </w:tabs>
        <w:ind w:left="5580" w:hanging="360"/>
      </w:pPr>
      <w:rPr>
        <w:rFonts w:ascii="Symbol" w:hAnsi="Symbol" w:hint="default"/>
      </w:rPr>
    </w:lvl>
    <w:lvl w:ilvl="7" w:tplc="08090019" w:tentative="1">
      <w:start w:val="1"/>
      <w:numFmt w:val="bullet"/>
      <w:lvlText w:val="o"/>
      <w:lvlJc w:val="left"/>
      <w:pPr>
        <w:tabs>
          <w:tab w:val="num" w:pos="6300"/>
        </w:tabs>
        <w:ind w:left="6300" w:hanging="360"/>
      </w:pPr>
      <w:rPr>
        <w:rFonts w:ascii="Courier New" w:hAnsi="Courier New" w:cs="Courier New" w:hint="default"/>
      </w:rPr>
    </w:lvl>
    <w:lvl w:ilvl="8" w:tplc="0809001B" w:tentative="1">
      <w:start w:val="1"/>
      <w:numFmt w:val="bullet"/>
      <w:lvlText w:val=""/>
      <w:lvlJc w:val="left"/>
      <w:pPr>
        <w:tabs>
          <w:tab w:val="num" w:pos="7020"/>
        </w:tabs>
        <w:ind w:left="7020" w:hanging="360"/>
      </w:pPr>
      <w:rPr>
        <w:rFonts w:ascii="Wingdings" w:hAnsi="Wingdings" w:hint="default"/>
      </w:rPr>
    </w:lvl>
  </w:abstractNum>
  <w:abstractNum w:abstractNumId="50">
    <w:nsid w:val="487448D3"/>
    <w:multiLevelType w:val="hybridMultilevel"/>
    <w:tmpl w:val="0A98EE18"/>
    <w:lvl w:ilvl="0" w:tplc="FFFFFFFF">
      <w:start w:val="1"/>
      <w:numFmt w:val="lowerLetter"/>
      <w:lvlText w:val="%1."/>
      <w:lvlJc w:val="left"/>
      <w:pPr>
        <w:tabs>
          <w:tab w:val="num" w:pos="1134"/>
        </w:tabs>
        <w:ind w:left="1134"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nsid w:val="49C67A52"/>
    <w:multiLevelType w:val="hybridMultilevel"/>
    <w:tmpl w:val="CAF84AE2"/>
    <w:lvl w:ilvl="0" w:tplc="D8E2D358">
      <w:start w:val="1"/>
      <w:numFmt w:val="lowerLetter"/>
      <w:lvlText w:val="%1."/>
      <w:lvlJc w:val="left"/>
      <w:pPr>
        <w:tabs>
          <w:tab w:val="num" w:pos="1494"/>
        </w:tabs>
        <w:ind w:left="1494" w:hanging="360"/>
      </w:pPr>
      <w:rPr>
        <w:rFonts w:hint="default"/>
        <w:b w:val="0"/>
        <w:color w:val="auto"/>
      </w:rPr>
    </w:lvl>
    <w:lvl w:ilvl="1" w:tplc="08090019" w:tentative="1">
      <w:start w:val="1"/>
      <w:numFmt w:val="lowerLetter"/>
      <w:lvlText w:val="%2."/>
      <w:lvlJc w:val="left"/>
      <w:pPr>
        <w:tabs>
          <w:tab w:val="num" w:pos="2035"/>
        </w:tabs>
        <w:ind w:left="2035" w:hanging="360"/>
      </w:pPr>
    </w:lvl>
    <w:lvl w:ilvl="2" w:tplc="0809001B" w:tentative="1">
      <w:start w:val="1"/>
      <w:numFmt w:val="lowerRoman"/>
      <w:lvlText w:val="%3."/>
      <w:lvlJc w:val="right"/>
      <w:pPr>
        <w:tabs>
          <w:tab w:val="num" w:pos="2755"/>
        </w:tabs>
        <w:ind w:left="2755" w:hanging="180"/>
      </w:pPr>
    </w:lvl>
    <w:lvl w:ilvl="3" w:tplc="0809000F" w:tentative="1">
      <w:start w:val="1"/>
      <w:numFmt w:val="decimal"/>
      <w:lvlText w:val="%4."/>
      <w:lvlJc w:val="left"/>
      <w:pPr>
        <w:tabs>
          <w:tab w:val="num" w:pos="3475"/>
        </w:tabs>
        <w:ind w:left="3475" w:hanging="360"/>
      </w:pPr>
    </w:lvl>
    <w:lvl w:ilvl="4" w:tplc="08090019" w:tentative="1">
      <w:start w:val="1"/>
      <w:numFmt w:val="lowerLetter"/>
      <w:lvlText w:val="%5."/>
      <w:lvlJc w:val="left"/>
      <w:pPr>
        <w:tabs>
          <w:tab w:val="num" w:pos="4195"/>
        </w:tabs>
        <w:ind w:left="4195" w:hanging="360"/>
      </w:pPr>
    </w:lvl>
    <w:lvl w:ilvl="5" w:tplc="0809001B" w:tentative="1">
      <w:start w:val="1"/>
      <w:numFmt w:val="lowerRoman"/>
      <w:lvlText w:val="%6."/>
      <w:lvlJc w:val="right"/>
      <w:pPr>
        <w:tabs>
          <w:tab w:val="num" w:pos="4915"/>
        </w:tabs>
        <w:ind w:left="4915" w:hanging="180"/>
      </w:pPr>
    </w:lvl>
    <w:lvl w:ilvl="6" w:tplc="0809000F" w:tentative="1">
      <w:start w:val="1"/>
      <w:numFmt w:val="decimal"/>
      <w:lvlText w:val="%7."/>
      <w:lvlJc w:val="left"/>
      <w:pPr>
        <w:tabs>
          <w:tab w:val="num" w:pos="5635"/>
        </w:tabs>
        <w:ind w:left="5635" w:hanging="360"/>
      </w:pPr>
    </w:lvl>
    <w:lvl w:ilvl="7" w:tplc="08090019" w:tentative="1">
      <w:start w:val="1"/>
      <w:numFmt w:val="lowerLetter"/>
      <w:lvlText w:val="%8."/>
      <w:lvlJc w:val="left"/>
      <w:pPr>
        <w:tabs>
          <w:tab w:val="num" w:pos="6355"/>
        </w:tabs>
        <w:ind w:left="6355" w:hanging="360"/>
      </w:pPr>
    </w:lvl>
    <w:lvl w:ilvl="8" w:tplc="0809001B" w:tentative="1">
      <w:start w:val="1"/>
      <w:numFmt w:val="lowerRoman"/>
      <w:lvlText w:val="%9."/>
      <w:lvlJc w:val="right"/>
      <w:pPr>
        <w:tabs>
          <w:tab w:val="num" w:pos="7075"/>
        </w:tabs>
        <w:ind w:left="7075" w:hanging="180"/>
      </w:pPr>
    </w:lvl>
  </w:abstractNum>
  <w:abstractNum w:abstractNumId="52">
    <w:nsid w:val="4AB96D4C"/>
    <w:multiLevelType w:val="multilevel"/>
    <w:tmpl w:val="6F36E6A4"/>
    <w:lvl w:ilvl="0">
      <w:start w:val="1"/>
      <w:numFmt w:val="bullet"/>
      <w:pStyle w:val="FNCReportBulletText"/>
      <w:lvlText w:val=""/>
      <w:lvlJc w:val="left"/>
      <w:pPr>
        <w:tabs>
          <w:tab w:val="num" w:pos="1701"/>
        </w:tabs>
        <w:ind w:left="1701" w:hanging="567"/>
      </w:pPr>
      <w:rPr>
        <w:rFonts w:ascii="Webdings" w:hAnsi="Webdings" w:hint="default"/>
        <w:color w:val="auto"/>
      </w:rPr>
    </w:lvl>
    <w:lvl w:ilvl="1">
      <w:start w:val="1"/>
      <w:numFmt w:val="bullet"/>
      <w:lvlText w:val=""/>
      <w:lvlJc w:val="left"/>
      <w:pPr>
        <w:tabs>
          <w:tab w:val="num" w:pos="2268"/>
        </w:tabs>
        <w:ind w:left="2268" w:hanging="567"/>
      </w:pPr>
      <w:rPr>
        <w:rFonts w:ascii="Webdings" w:hAnsi="Webdings" w:hint="default"/>
        <w:color w:val="auto"/>
      </w:rPr>
    </w:lvl>
    <w:lvl w:ilvl="2">
      <w:start w:val="1"/>
      <w:numFmt w:val="bullet"/>
      <w:lvlText w:val=""/>
      <w:lvlJc w:val="left"/>
      <w:pPr>
        <w:tabs>
          <w:tab w:val="num" w:pos="2835"/>
        </w:tabs>
        <w:ind w:left="2835" w:hanging="567"/>
      </w:pPr>
      <w:rPr>
        <w:rFonts w:ascii="Webdings" w:hAnsi="Webdings" w:hint="default"/>
        <w:color w:val="auto"/>
      </w:rPr>
    </w:lvl>
    <w:lvl w:ilvl="3">
      <w:start w:val="1"/>
      <w:numFmt w:val="bullet"/>
      <w:lvlText w:val=""/>
      <w:lvlJc w:val="left"/>
      <w:pPr>
        <w:tabs>
          <w:tab w:val="num" w:pos="3402"/>
        </w:tabs>
        <w:ind w:left="3402" w:hanging="567"/>
      </w:pPr>
      <w:rPr>
        <w:rFonts w:ascii="Webdings" w:hAnsi="Webdings" w:hint="default"/>
        <w:color w:val="auto"/>
      </w:rPr>
    </w:lvl>
    <w:lvl w:ilvl="4">
      <w:start w:val="1"/>
      <w:numFmt w:val="bullet"/>
      <w:lvlText w:val=""/>
      <w:lvlJc w:val="left"/>
      <w:pPr>
        <w:tabs>
          <w:tab w:val="num" w:pos="3969"/>
        </w:tabs>
        <w:ind w:left="3969" w:hanging="567"/>
      </w:pPr>
      <w:rPr>
        <w:rFonts w:ascii="Webdings" w:hAnsi="Webdings" w:hint="default"/>
        <w:color w:val="auto"/>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53">
    <w:nsid w:val="4C1453F1"/>
    <w:multiLevelType w:val="multilevel"/>
    <w:tmpl w:val="E04A20BE"/>
    <w:lvl w:ilvl="0">
      <w:start w:val="1"/>
      <w:numFmt w:val="decimal"/>
      <w:lvlText w:val="H.%1"/>
      <w:lvlJc w:val="left"/>
      <w:pPr>
        <w:tabs>
          <w:tab w:val="num" w:pos="567"/>
        </w:tabs>
        <w:ind w:left="0" w:firstLine="0"/>
      </w:pPr>
      <w:rPr>
        <w:rFonts w:hint="default"/>
        <w:b w:val="0"/>
      </w:rPr>
    </w:lvl>
    <w:lvl w:ilvl="1">
      <w:start w:val="1"/>
      <w:numFmt w:val="lowerRoman"/>
      <w:lvlText w:val="%1.%2"/>
      <w:lvlJc w:val="left"/>
      <w:pPr>
        <w:tabs>
          <w:tab w:val="num" w:pos="1134"/>
        </w:tabs>
        <w:ind w:left="567" w:firstLine="0"/>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C1D38D5"/>
    <w:multiLevelType w:val="hybridMultilevel"/>
    <w:tmpl w:val="85AEE88A"/>
    <w:lvl w:ilvl="0" w:tplc="8B5E23D8">
      <w:start w:val="1"/>
      <w:numFmt w:val="lowerLetter"/>
      <w:lvlText w:val="%1."/>
      <w:lvlJc w:val="left"/>
      <w:pPr>
        <w:tabs>
          <w:tab w:val="num" w:pos="1134"/>
        </w:tabs>
        <w:ind w:left="1134" w:firstLine="0"/>
      </w:pPr>
      <w:rPr>
        <w:rFonts w:hint="default"/>
      </w:rPr>
    </w:lvl>
    <w:lvl w:ilvl="1" w:tplc="753C15D8" w:tentative="1">
      <w:start w:val="1"/>
      <w:numFmt w:val="bullet"/>
      <w:lvlText w:val="o"/>
      <w:lvlJc w:val="left"/>
      <w:pPr>
        <w:tabs>
          <w:tab w:val="num" w:pos="1440"/>
        </w:tabs>
        <w:ind w:left="1440" w:hanging="360"/>
      </w:pPr>
      <w:rPr>
        <w:rFonts w:ascii="Courier New" w:hAnsi="Courier New" w:cs="Courier New" w:hint="default"/>
      </w:rPr>
    </w:lvl>
    <w:lvl w:ilvl="2" w:tplc="44D623A0" w:tentative="1">
      <w:start w:val="1"/>
      <w:numFmt w:val="bullet"/>
      <w:lvlText w:val=""/>
      <w:lvlJc w:val="left"/>
      <w:pPr>
        <w:tabs>
          <w:tab w:val="num" w:pos="2160"/>
        </w:tabs>
        <w:ind w:left="2160" w:hanging="360"/>
      </w:pPr>
      <w:rPr>
        <w:rFonts w:ascii="Wingdings" w:hAnsi="Wingdings" w:hint="default"/>
      </w:rPr>
    </w:lvl>
    <w:lvl w:ilvl="3" w:tplc="03DAFE1A" w:tentative="1">
      <w:start w:val="1"/>
      <w:numFmt w:val="bullet"/>
      <w:lvlText w:val=""/>
      <w:lvlJc w:val="left"/>
      <w:pPr>
        <w:tabs>
          <w:tab w:val="num" w:pos="2880"/>
        </w:tabs>
        <w:ind w:left="2880" w:hanging="360"/>
      </w:pPr>
      <w:rPr>
        <w:rFonts w:ascii="Symbol" w:hAnsi="Symbol" w:hint="default"/>
      </w:rPr>
    </w:lvl>
    <w:lvl w:ilvl="4" w:tplc="CFA8FD68" w:tentative="1">
      <w:start w:val="1"/>
      <w:numFmt w:val="bullet"/>
      <w:lvlText w:val="o"/>
      <w:lvlJc w:val="left"/>
      <w:pPr>
        <w:tabs>
          <w:tab w:val="num" w:pos="3600"/>
        </w:tabs>
        <w:ind w:left="3600" w:hanging="360"/>
      </w:pPr>
      <w:rPr>
        <w:rFonts w:ascii="Courier New" w:hAnsi="Courier New" w:cs="Courier New" w:hint="default"/>
      </w:rPr>
    </w:lvl>
    <w:lvl w:ilvl="5" w:tplc="4A98F752" w:tentative="1">
      <w:start w:val="1"/>
      <w:numFmt w:val="bullet"/>
      <w:lvlText w:val=""/>
      <w:lvlJc w:val="left"/>
      <w:pPr>
        <w:tabs>
          <w:tab w:val="num" w:pos="4320"/>
        </w:tabs>
        <w:ind w:left="4320" w:hanging="360"/>
      </w:pPr>
      <w:rPr>
        <w:rFonts w:ascii="Wingdings" w:hAnsi="Wingdings" w:hint="default"/>
      </w:rPr>
    </w:lvl>
    <w:lvl w:ilvl="6" w:tplc="AA180BD8" w:tentative="1">
      <w:start w:val="1"/>
      <w:numFmt w:val="bullet"/>
      <w:lvlText w:val=""/>
      <w:lvlJc w:val="left"/>
      <w:pPr>
        <w:tabs>
          <w:tab w:val="num" w:pos="5040"/>
        </w:tabs>
        <w:ind w:left="5040" w:hanging="360"/>
      </w:pPr>
      <w:rPr>
        <w:rFonts w:ascii="Symbol" w:hAnsi="Symbol" w:hint="default"/>
      </w:rPr>
    </w:lvl>
    <w:lvl w:ilvl="7" w:tplc="B27CCED6" w:tentative="1">
      <w:start w:val="1"/>
      <w:numFmt w:val="bullet"/>
      <w:lvlText w:val="o"/>
      <w:lvlJc w:val="left"/>
      <w:pPr>
        <w:tabs>
          <w:tab w:val="num" w:pos="5760"/>
        </w:tabs>
        <w:ind w:left="5760" w:hanging="360"/>
      </w:pPr>
      <w:rPr>
        <w:rFonts w:ascii="Courier New" w:hAnsi="Courier New" w:cs="Courier New" w:hint="default"/>
      </w:rPr>
    </w:lvl>
    <w:lvl w:ilvl="8" w:tplc="673E27E2" w:tentative="1">
      <w:start w:val="1"/>
      <w:numFmt w:val="bullet"/>
      <w:lvlText w:val=""/>
      <w:lvlJc w:val="left"/>
      <w:pPr>
        <w:tabs>
          <w:tab w:val="num" w:pos="6480"/>
        </w:tabs>
        <w:ind w:left="6480" w:hanging="360"/>
      </w:pPr>
      <w:rPr>
        <w:rFonts w:ascii="Wingdings" w:hAnsi="Wingdings" w:hint="default"/>
      </w:rPr>
    </w:lvl>
  </w:abstractNum>
  <w:abstractNum w:abstractNumId="55">
    <w:nsid w:val="4C1E589F"/>
    <w:multiLevelType w:val="multilevel"/>
    <w:tmpl w:val="6A4A2020"/>
    <w:lvl w:ilvl="0">
      <w:start w:val="1"/>
      <w:numFmt w:val="upperLetter"/>
      <w:suff w:val="nothing"/>
      <w:lvlText w:val="Annex %1 - "/>
      <w:lvlJc w:val="center"/>
      <w:pPr>
        <w:ind w:left="6532" w:firstLine="288"/>
      </w:pPr>
      <w:rPr>
        <w:rFonts w:hint="default"/>
        <w:b/>
        <w:i w:val="0"/>
        <w:caps/>
        <w:strike w:val="0"/>
        <w:dstrike w:val="0"/>
        <w:shadow w:val="0"/>
        <w:emboss w:val="0"/>
        <w:imprint w:val="0"/>
        <w:vanish w:val="0"/>
        <w:sz w:val="32"/>
        <w:szCs w:val="28"/>
        <w:vertAlign w:val="baseline"/>
      </w:rPr>
    </w:lvl>
    <w:lvl w:ilvl="1">
      <w:start w:val="1"/>
      <w:numFmt w:val="decimal"/>
      <w:lvlText w:val="%1.%2"/>
      <w:lvlJc w:val="left"/>
      <w:pPr>
        <w:tabs>
          <w:tab w:val="num" w:pos="567"/>
        </w:tabs>
        <w:ind w:left="0" w:firstLine="0"/>
      </w:pPr>
      <w:rPr>
        <w:rFonts w:hint="default"/>
        <w:b/>
        <w:i w:val="0"/>
        <w:caps/>
        <w:strike w:val="0"/>
        <w:dstrike w:val="0"/>
        <w:shadow w:val="0"/>
        <w:emboss w:val="0"/>
        <w:imprint w:val="0"/>
        <w:vanish w:val="0"/>
        <w:sz w:val="24"/>
        <w:szCs w:val="24"/>
        <w:vertAlign w:val="baseline"/>
      </w:rPr>
    </w:lvl>
    <w:lvl w:ilvl="2">
      <w:start w:val="1"/>
      <w:numFmt w:val="decimal"/>
      <w:lvlText w:val="%1.%2.%3"/>
      <w:lvlJc w:val="left"/>
      <w:pPr>
        <w:tabs>
          <w:tab w:val="num" w:pos="1134"/>
        </w:tabs>
        <w:ind w:left="567" w:firstLine="0"/>
      </w:pPr>
      <w:rPr>
        <w:rFonts w:hint="default"/>
        <w:b/>
        <w:i w:val="0"/>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8"/>
        </w:tabs>
        <w:ind w:left="18" w:hanging="1152"/>
      </w:pPr>
      <w:rPr>
        <w:rFonts w:hint="default"/>
      </w:rPr>
    </w:lvl>
    <w:lvl w:ilvl="6">
      <w:start w:val="1"/>
      <w:numFmt w:val="decimal"/>
      <w:lvlText w:val="%1.%2.%3.%4.%5.%6.%7"/>
      <w:lvlJc w:val="left"/>
      <w:pPr>
        <w:tabs>
          <w:tab w:val="num" w:pos="162"/>
        </w:tabs>
        <w:ind w:left="162" w:hanging="1296"/>
      </w:pPr>
      <w:rPr>
        <w:rFonts w:hint="default"/>
      </w:rPr>
    </w:lvl>
    <w:lvl w:ilvl="7">
      <w:start w:val="1"/>
      <w:numFmt w:val="decimal"/>
      <w:lvlText w:val="%1.%2.%3.%4.%5.%6.%7.%8"/>
      <w:lvlJc w:val="left"/>
      <w:pPr>
        <w:tabs>
          <w:tab w:val="num" w:pos="306"/>
        </w:tabs>
        <w:ind w:left="306" w:hanging="1440"/>
      </w:pPr>
      <w:rPr>
        <w:rFonts w:hint="default"/>
      </w:rPr>
    </w:lvl>
    <w:lvl w:ilvl="8">
      <w:start w:val="1"/>
      <w:numFmt w:val="decimal"/>
      <w:lvlText w:val="%1.%2.%3.%4.%5.%6.%7.%8.%9"/>
      <w:lvlJc w:val="left"/>
      <w:pPr>
        <w:tabs>
          <w:tab w:val="num" w:pos="450"/>
        </w:tabs>
        <w:ind w:left="450" w:hanging="1584"/>
      </w:pPr>
      <w:rPr>
        <w:rFonts w:hint="default"/>
      </w:rPr>
    </w:lvl>
  </w:abstractNum>
  <w:abstractNum w:abstractNumId="56">
    <w:nsid w:val="4CED700F"/>
    <w:multiLevelType w:val="hybridMultilevel"/>
    <w:tmpl w:val="A37A2C6C"/>
    <w:lvl w:ilvl="0" w:tplc="1E60A65E">
      <w:start w:val="1"/>
      <w:numFmt w:val="lowerLetter"/>
      <w:lvlText w:val="%1."/>
      <w:lvlJc w:val="left"/>
      <w:pPr>
        <w:tabs>
          <w:tab w:val="num" w:pos="1440"/>
        </w:tabs>
        <w:ind w:left="1440" w:hanging="360"/>
      </w:pPr>
      <w:rPr>
        <w:rFonts w:hint="default"/>
        <w:b w:val="0"/>
        <w:color w:val="auto"/>
      </w:rPr>
    </w:lvl>
    <w:lvl w:ilvl="1" w:tplc="D0A01A14" w:tentative="1">
      <w:start w:val="1"/>
      <w:numFmt w:val="lowerLetter"/>
      <w:lvlText w:val="%2."/>
      <w:lvlJc w:val="left"/>
      <w:pPr>
        <w:tabs>
          <w:tab w:val="num" w:pos="1981"/>
        </w:tabs>
        <w:ind w:left="1981" w:hanging="360"/>
      </w:pPr>
    </w:lvl>
    <w:lvl w:ilvl="2" w:tplc="D0BAF32C" w:tentative="1">
      <w:start w:val="1"/>
      <w:numFmt w:val="lowerRoman"/>
      <w:lvlText w:val="%3."/>
      <w:lvlJc w:val="right"/>
      <w:pPr>
        <w:tabs>
          <w:tab w:val="num" w:pos="2701"/>
        </w:tabs>
        <w:ind w:left="2701" w:hanging="180"/>
      </w:pPr>
    </w:lvl>
    <w:lvl w:ilvl="3" w:tplc="6792B2C2" w:tentative="1">
      <w:start w:val="1"/>
      <w:numFmt w:val="decimal"/>
      <w:lvlText w:val="%4."/>
      <w:lvlJc w:val="left"/>
      <w:pPr>
        <w:tabs>
          <w:tab w:val="num" w:pos="3421"/>
        </w:tabs>
        <w:ind w:left="3421" w:hanging="360"/>
      </w:pPr>
    </w:lvl>
    <w:lvl w:ilvl="4" w:tplc="32AEB0D4" w:tentative="1">
      <w:start w:val="1"/>
      <w:numFmt w:val="lowerLetter"/>
      <w:lvlText w:val="%5."/>
      <w:lvlJc w:val="left"/>
      <w:pPr>
        <w:tabs>
          <w:tab w:val="num" w:pos="4141"/>
        </w:tabs>
        <w:ind w:left="4141" w:hanging="360"/>
      </w:pPr>
    </w:lvl>
    <w:lvl w:ilvl="5" w:tplc="62FA7B0A" w:tentative="1">
      <w:start w:val="1"/>
      <w:numFmt w:val="lowerRoman"/>
      <w:lvlText w:val="%6."/>
      <w:lvlJc w:val="right"/>
      <w:pPr>
        <w:tabs>
          <w:tab w:val="num" w:pos="4861"/>
        </w:tabs>
        <w:ind w:left="4861" w:hanging="180"/>
      </w:pPr>
    </w:lvl>
    <w:lvl w:ilvl="6" w:tplc="B8C04F36" w:tentative="1">
      <w:start w:val="1"/>
      <w:numFmt w:val="decimal"/>
      <w:lvlText w:val="%7."/>
      <w:lvlJc w:val="left"/>
      <w:pPr>
        <w:tabs>
          <w:tab w:val="num" w:pos="5581"/>
        </w:tabs>
        <w:ind w:left="5581" w:hanging="360"/>
      </w:pPr>
    </w:lvl>
    <w:lvl w:ilvl="7" w:tplc="55CE4154" w:tentative="1">
      <w:start w:val="1"/>
      <w:numFmt w:val="lowerLetter"/>
      <w:lvlText w:val="%8."/>
      <w:lvlJc w:val="left"/>
      <w:pPr>
        <w:tabs>
          <w:tab w:val="num" w:pos="6301"/>
        </w:tabs>
        <w:ind w:left="6301" w:hanging="360"/>
      </w:pPr>
    </w:lvl>
    <w:lvl w:ilvl="8" w:tplc="8E32B85C" w:tentative="1">
      <w:start w:val="1"/>
      <w:numFmt w:val="lowerRoman"/>
      <w:lvlText w:val="%9."/>
      <w:lvlJc w:val="right"/>
      <w:pPr>
        <w:tabs>
          <w:tab w:val="num" w:pos="7021"/>
        </w:tabs>
        <w:ind w:left="7021" w:hanging="180"/>
      </w:pPr>
    </w:lvl>
  </w:abstractNum>
  <w:abstractNum w:abstractNumId="57">
    <w:nsid w:val="4E7C2B95"/>
    <w:multiLevelType w:val="hybridMultilevel"/>
    <w:tmpl w:val="15F481E4"/>
    <w:lvl w:ilvl="0" w:tplc="D8E2D358">
      <w:start w:val="1"/>
      <w:numFmt w:val="lowerLetter"/>
      <w:lvlText w:val="%1."/>
      <w:lvlJc w:val="left"/>
      <w:pPr>
        <w:tabs>
          <w:tab w:val="num" w:pos="1134"/>
        </w:tabs>
        <w:ind w:left="1134" w:firstLine="0"/>
      </w:pPr>
      <w:rPr>
        <w:rFonts w:hint="default"/>
      </w:rPr>
    </w:lvl>
    <w:lvl w:ilvl="1" w:tplc="08090019" w:tentative="1">
      <w:start w:val="1"/>
      <w:numFmt w:val="bullet"/>
      <w:lvlText w:val="o"/>
      <w:lvlJc w:val="left"/>
      <w:pPr>
        <w:tabs>
          <w:tab w:val="num" w:pos="1980"/>
        </w:tabs>
        <w:ind w:left="1980" w:hanging="360"/>
      </w:pPr>
      <w:rPr>
        <w:rFonts w:ascii="Courier New" w:hAnsi="Courier New" w:cs="Courier New" w:hint="default"/>
      </w:rPr>
    </w:lvl>
    <w:lvl w:ilvl="2" w:tplc="0809001B" w:tentative="1">
      <w:start w:val="1"/>
      <w:numFmt w:val="bullet"/>
      <w:lvlText w:val=""/>
      <w:lvlJc w:val="left"/>
      <w:pPr>
        <w:tabs>
          <w:tab w:val="num" w:pos="2700"/>
        </w:tabs>
        <w:ind w:left="2700" w:hanging="360"/>
      </w:pPr>
      <w:rPr>
        <w:rFonts w:ascii="Wingdings" w:hAnsi="Wingdings" w:hint="default"/>
      </w:rPr>
    </w:lvl>
    <w:lvl w:ilvl="3" w:tplc="0809000F" w:tentative="1">
      <w:start w:val="1"/>
      <w:numFmt w:val="bullet"/>
      <w:lvlText w:val=""/>
      <w:lvlJc w:val="left"/>
      <w:pPr>
        <w:tabs>
          <w:tab w:val="num" w:pos="3420"/>
        </w:tabs>
        <w:ind w:left="3420" w:hanging="360"/>
      </w:pPr>
      <w:rPr>
        <w:rFonts w:ascii="Symbol" w:hAnsi="Symbol" w:hint="default"/>
      </w:rPr>
    </w:lvl>
    <w:lvl w:ilvl="4" w:tplc="08090019" w:tentative="1">
      <w:start w:val="1"/>
      <w:numFmt w:val="bullet"/>
      <w:lvlText w:val="o"/>
      <w:lvlJc w:val="left"/>
      <w:pPr>
        <w:tabs>
          <w:tab w:val="num" w:pos="4140"/>
        </w:tabs>
        <w:ind w:left="4140" w:hanging="360"/>
      </w:pPr>
      <w:rPr>
        <w:rFonts w:ascii="Courier New" w:hAnsi="Courier New" w:cs="Courier New" w:hint="default"/>
      </w:rPr>
    </w:lvl>
    <w:lvl w:ilvl="5" w:tplc="0809001B" w:tentative="1">
      <w:start w:val="1"/>
      <w:numFmt w:val="bullet"/>
      <w:lvlText w:val=""/>
      <w:lvlJc w:val="left"/>
      <w:pPr>
        <w:tabs>
          <w:tab w:val="num" w:pos="4860"/>
        </w:tabs>
        <w:ind w:left="4860" w:hanging="360"/>
      </w:pPr>
      <w:rPr>
        <w:rFonts w:ascii="Wingdings" w:hAnsi="Wingdings" w:hint="default"/>
      </w:rPr>
    </w:lvl>
    <w:lvl w:ilvl="6" w:tplc="0809000F" w:tentative="1">
      <w:start w:val="1"/>
      <w:numFmt w:val="bullet"/>
      <w:lvlText w:val=""/>
      <w:lvlJc w:val="left"/>
      <w:pPr>
        <w:tabs>
          <w:tab w:val="num" w:pos="5580"/>
        </w:tabs>
        <w:ind w:left="5580" w:hanging="360"/>
      </w:pPr>
      <w:rPr>
        <w:rFonts w:ascii="Symbol" w:hAnsi="Symbol" w:hint="default"/>
      </w:rPr>
    </w:lvl>
    <w:lvl w:ilvl="7" w:tplc="08090019" w:tentative="1">
      <w:start w:val="1"/>
      <w:numFmt w:val="bullet"/>
      <w:lvlText w:val="o"/>
      <w:lvlJc w:val="left"/>
      <w:pPr>
        <w:tabs>
          <w:tab w:val="num" w:pos="6300"/>
        </w:tabs>
        <w:ind w:left="6300" w:hanging="360"/>
      </w:pPr>
      <w:rPr>
        <w:rFonts w:ascii="Courier New" w:hAnsi="Courier New" w:cs="Courier New" w:hint="default"/>
      </w:rPr>
    </w:lvl>
    <w:lvl w:ilvl="8" w:tplc="0809001B" w:tentative="1">
      <w:start w:val="1"/>
      <w:numFmt w:val="bullet"/>
      <w:lvlText w:val=""/>
      <w:lvlJc w:val="left"/>
      <w:pPr>
        <w:tabs>
          <w:tab w:val="num" w:pos="7020"/>
        </w:tabs>
        <w:ind w:left="7020" w:hanging="360"/>
      </w:pPr>
      <w:rPr>
        <w:rFonts w:ascii="Wingdings" w:hAnsi="Wingdings" w:hint="default"/>
      </w:rPr>
    </w:lvl>
  </w:abstractNum>
  <w:abstractNum w:abstractNumId="58">
    <w:nsid w:val="5244414F"/>
    <w:multiLevelType w:val="hybridMultilevel"/>
    <w:tmpl w:val="8DD21672"/>
    <w:lvl w:ilvl="0" w:tplc="08090019">
      <w:start w:val="1"/>
      <w:numFmt w:val="lowerLetter"/>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9">
    <w:nsid w:val="527F0CD4"/>
    <w:multiLevelType w:val="hybridMultilevel"/>
    <w:tmpl w:val="5612551E"/>
    <w:lvl w:ilvl="0" w:tplc="EA72D0A2">
      <w:start w:val="1"/>
      <w:numFmt w:val="lowerLetter"/>
      <w:lvlText w:val="%1."/>
      <w:lvlJc w:val="left"/>
      <w:pPr>
        <w:tabs>
          <w:tab w:val="num" w:pos="1298"/>
        </w:tabs>
        <w:ind w:left="1298" w:hanging="360"/>
      </w:pPr>
      <w:rPr>
        <w:rFonts w:hint="default"/>
      </w:rPr>
    </w:lvl>
    <w:lvl w:ilvl="1" w:tplc="08090019">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nsid w:val="529316E8"/>
    <w:multiLevelType w:val="hybridMultilevel"/>
    <w:tmpl w:val="F7FC143E"/>
    <w:lvl w:ilvl="0" w:tplc="C8B41BC2">
      <w:start w:val="1"/>
      <w:numFmt w:val="decimal"/>
      <w:lvlText w:val="%1."/>
      <w:lvlJc w:val="left"/>
      <w:pPr>
        <w:tabs>
          <w:tab w:val="num" w:pos="3240"/>
        </w:tabs>
        <w:ind w:left="3240" w:hanging="360"/>
      </w:pPr>
      <w:rPr>
        <w:rFonts w:hint="default"/>
      </w:rPr>
    </w:lvl>
    <w:lvl w:ilvl="1" w:tplc="0809000F">
      <w:start w:val="1"/>
      <w:numFmt w:val="lowerLetter"/>
      <w:lvlText w:val="%2."/>
      <w:lvlJc w:val="left"/>
      <w:pPr>
        <w:tabs>
          <w:tab w:val="num" w:pos="2520"/>
        </w:tabs>
        <w:ind w:left="2520" w:hanging="360"/>
      </w:pPr>
      <w:rPr>
        <w:sz w:val="22"/>
        <w:szCs w:val="22"/>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61">
    <w:nsid w:val="53411D98"/>
    <w:multiLevelType w:val="hybridMultilevel"/>
    <w:tmpl w:val="30441B54"/>
    <w:lvl w:ilvl="0" w:tplc="0809000F">
      <w:start w:val="1"/>
      <w:numFmt w:val="lowerLetter"/>
      <w:lvlText w:val="%1."/>
      <w:lvlJc w:val="left"/>
      <w:pPr>
        <w:tabs>
          <w:tab w:val="num" w:pos="1298"/>
        </w:tabs>
        <w:ind w:left="1298" w:hanging="360"/>
      </w:pPr>
      <w:rPr>
        <w:rFonts w:hint="default"/>
      </w:rPr>
    </w:lvl>
    <w:lvl w:ilvl="1" w:tplc="000AD250" w:tentative="1">
      <w:start w:val="1"/>
      <w:numFmt w:val="bullet"/>
      <w:lvlText w:val="o"/>
      <w:lvlJc w:val="left"/>
      <w:pPr>
        <w:tabs>
          <w:tab w:val="num" w:pos="2018"/>
        </w:tabs>
        <w:ind w:left="2018" w:hanging="360"/>
      </w:pPr>
      <w:rPr>
        <w:rFonts w:ascii="Courier New" w:hAnsi="Courier New" w:cs="Courier New" w:hint="default"/>
      </w:rPr>
    </w:lvl>
    <w:lvl w:ilvl="2" w:tplc="0809001B" w:tentative="1">
      <w:start w:val="1"/>
      <w:numFmt w:val="bullet"/>
      <w:lvlText w:val=""/>
      <w:lvlJc w:val="left"/>
      <w:pPr>
        <w:tabs>
          <w:tab w:val="num" w:pos="2738"/>
        </w:tabs>
        <w:ind w:left="2738" w:hanging="360"/>
      </w:pPr>
      <w:rPr>
        <w:rFonts w:ascii="Wingdings" w:hAnsi="Wingdings" w:hint="default"/>
      </w:rPr>
    </w:lvl>
    <w:lvl w:ilvl="3" w:tplc="0809000F" w:tentative="1">
      <w:start w:val="1"/>
      <w:numFmt w:val="bullet"/>
      <w:lvlText w:val=""/>
      <w:lvlJc w:val="left"/>
      <w:pPr>
        <w:tabs>
          <w:tab w:val="num" w:pos="3458"/>
        </w:tabs>
        <w:ind w:left="3458" w:hanging="360"/>
      </w:pPr>
      <w:rPr>
        <w:rFonts w:ascii="Symbol" w:hAnsi="Symbol" w:hint="default"/>
      </w:rPr>
    </w:lvl>
    <w:lvl w:ilvl="4" w:tplc="08090019" w:tentative="1">
      <w:start w:val="1"/>
      <w:numFmt w:val="bullet"/>
      <w:lvlText w:val="o"/>
      <w:lvlJc w:val="left"/>
      <w:pPr>
        <w:tabs>
          <w:tab w:val="num" w:pos="4178"/>
        </w:tabs>
        <w:ind w:left="4178" w:hanging="360"/>
      </w:pPr>
      <w:rPr>
        <w:rFonts w:ascii="Courier New" w:hAnsi="Courier New" w:cs="Courier New" w:hint="default"/>
      </w:rPr>
    </w:lvl>
    <w:lvl w:ilvl="5" w:tplc="0809001B" w:tentative="1">
      <w:start w:val="1"/>
      <w:numFmt w:val="bullet"/>
      <w:lvlText w:val=""/>
      <w:lvlJc w:val="left"/>
      <w:pPr>
        <w:tabs>
          <w:tab w:val="num" w:pos="4898"/>
        </w:tabs>
        <w:ind w:left="4898" w:hanging="360"/>
      </w:pPr>
      <w:rPr>
        <w:rFonts w:ascii="Wingdings" w:hAnsi="Wingdings" w:hint="default"/>
      </w:rPr>
    </w:lvl>
    <w:lvl w:ilvl="6" w:tplc="0809000F" w:tentative="1">
      <w:start w:val="1"/>
      <w:numFmt w:val="bullet"/>
      <w:lvlText w:val=""/>
      <w:lvlJc w:val="left"/>
      <w:pPr>
        <w:tabs>
          <w:tab w:val="num" w:pos="5618"/>
        </w:tabs>
        <w:ind w:left="5618" w:hanging="360"/>
      </w:pPr>
      <w:rPr>
        <w:rFonts w:ascii="Symbol" w:hAnsi="Symbol" w:hint="default"/>
      </w:rPr>
    </w:lvl>
    <w:lvl w:ilvl="7" w:tplc="08090019" w:tentative="1">
      <w:start w:val="1"/>
      <w:numFmt w:val="bullet"/>
      <w:lvlText w:val="o"/>
      <w:lvlJc w:val="left"/>
      <w:pPr>
        <w:tabs>
          <w:tab w:val="num" w:pos="6338"/>
        </w:tabs>
        <w:ind w:left="6338" w:hanging="360"/>
      </w:pPr>
      <w:rPr>
        <w:rFonts w:ascii="Courier New" w:hAnsi="Courier New" w:cs="Courier New" w:hint="default"/>
      </w:rPr>
    </w:lvl>
    <w:lvl w:ilvl="8" w:tplc="0809001B" w:tentative="1">
      <w:start w:val="1"/>
      <w:numFmt w:val="bullet"/>
      <w:lvlText w:val=""/>
      <w:lvlJc w:val="left"/>
      <w:pPr>
        <w:tabs>
          <w:tab w:val="num" w:pos="7058"/>
        </w:tabs>
        <w:ind w:left="7058" w:hanging="360"/>
      </w:pPr>
      <w:rPr>
        <w:rFonts w:ascii="Wingdings" w:hAnsi="Wingdings" w:hint="default"/>
      </w:rPr>
    </w:lvl>
  </w:abstractNum>
  <w:abstractNum w:abstractNumId="62">
    <w:nsid w:val="542848C6"/>
    <w:multiLevelType w:val="hybridMultilevel"/>
    <w:tmpl w:val="49B2A014"/>
    <w:lvl w:ilvl="0" w:tplc="08090017">
      <w:start w:val="1"/>
      <w:numFmt w:val="decimal"/>
      <w:lvlText w:val="%1)"/>
      <w:lvlJc w:val="left"/>
      <w:pPr>
        <w:tabs>
          <w:tab w:val="num" w:pos="1800"/>
        </w:tabs>
        <w:ind w:left="1800" w:hanging="360"/>
      </w:pPr>
      <w:rPr>
        <w:rFonts w:cs="Times New Roman"/>
      </w:rPr>
    </w:lvl>
    <w:lvl w:ilvl="1" w:tplc="08090019" w:tentative="1">
      <w:start w:val="1"/>
      <w:numFmt w:val="lowerLetter"/>
      <w:lvlText w:val="%2."/>
      <w:lvlJc w:val="left"/>
      <w:pPr>
        <w:tabs>
          <w:tab w:val="num" w:pos="2520"/>
        </w:tabs>
        <w:ind w:left="2520" w:hanging="360"/>
      </w:pPr>
      <w:rPr>
        <w:rFonts w:cs="Times New Roman"/>
      </w:rPr>
    </w:lvl>
    <w:lvl w:ilvl="2" w:tplc="0809001B" w:tentative="1">
      <w:start w:val="1"/>
      <w:numFmt w:val="lowerRoman"/>
      <w:lvlText w:val="%3."/>
      <w:lvlJc w:val="right"/>
      <w:pPr>
        <w:tabs>
          <w:tab w:val="num" w:pos="3240"/>
        </w:tabs>
        <w:ind w:left="3240" w:hanging="180"/>
      </w:pPr>
      <w:rPr>
        <w:rFonts w:cs="Times New Roman"/>
      </w:rPr>
    </w:lvl>
    <w:lvl w:ilvl="3" w:tplc="0809000F" w:tentative="1">
      <w:start w:val="1"/>
      <w:numFmt w:val="decimal"/>
      <w:lvlText w:val="%4."/>
      <w:lvlJc w:val="left"/>
      <w:pPr>
        <w:tabs>
          <w:tab w:val="num" w:pos="3960"/>
        </w:tabs>
        <w:ind w:left="3960" w:hanging="360"/>
      </w:pPr>
      <w:rPr>
        <w:rFonts w:cs="Times New Roman"/>
      </w:rPr>
    </w:lvl>
    <w:lvl w:ilvl="4" w:tplc="08090019" w:tentative="1">
      <w:start w:val="1"/>
      <w:numFmt w:val="lowerLetter"/>
      <w:lvlText w:val="%5."/>
      <w:lvlJc w:val="left"/>
      <w:pPr>
        <w:tabs>
          <w:tab w:val="num" w:pos="4680"/>
        </w:tabs>
        <w:ind w:left="4680" w:hanging="360"/>
      </w:pPr>
      <w:rPr>
        <w:rFonts w:cs="Times New Roman"/>
      </w:rPr>
    </w:lvl>
    <w:lvl w:ilvl="5" w:tplc="0809001B" w:tentative="1">
      <w:start w:val="1"/>
      <w:numFmt w:val="lowerRoman"/>
      <w:lvlText w:val="%6."/>
      <w:lvlJc w:val="right"/>
      <w:pPr>
        <w:tabs>
          <w:tab w:val="num" w:pos="5400"/>
        </w:tabs>
        <w:ind w:left="5400" w:hanging="180"/>
      </w:pPr>
      <w:rPr>
        <w:rFonts w:cs="Times New Roman"/>
      </w:rPr>
    </w:lvl>
    <w:lvl w:ilvl="6" w:tplc="0809000F" w:tentative="1">
      <w:start w:val="1"/>
      <w:numFmt w:val="decimal"/>
      <w:lvlText w:val="%7."/>
      <w:lvlJc w:val="left"/>
      <w:pPr>
        <w:tabs>
          <w:tab w:val="num" w:pos="6120"/>
        </w:tabs>
        <w:ind w:left="6120" w:hanging="360"/>
      </w:pPr>
      <w:rPr>
        <w:rFonts w:cs="Times New Roman"/>
      </w:rPr>
    </w:lvl>
    <w:lvl w:ilvl="7" w:tplc="08090019" w:tentative="1">
      <w:start w:val="1"/>
      <w:numFmt w:val="lowerLetter"/>
      <w:lvlText w:val="%8."/>
      <w:lvlJc w:val="left"/>
      <w:pPr>
        <w:tabs>
          <w:tab w:val="num" w:pos="6840"/>
        </w:tabs>
        <w:ind w:left="6840" w:hanging="360"/>
      </w:pPr>
      <w:rPr>
        <w:rFonts w:cs="Times New Roman"/>
      </w:rPr>
    </w:lvl>
    <w:lvl w:ilvl="8" w:tplc="0809001B" w:tentative="1">
      <w:start w:val="1"/>
      <w:numFmt w:val="lowerRoman"/>
      <w:lvlText w:val="%9."/>
      <w:lvlJc w:val="right"/>
      <w:pPr>
        <w:tabs>
          <w:tab w:val="num" w:pos="7560"/>
        </w:tabs>
        <w:ind w:left="7560" w:hanging="180"/>
      </w:pPr>
      <w:rPr>
        <w:rFonts w:cs="Times New Roman"/>
      </w:rPr>
    </w:lvl>
  </w:abstractNum>
  <w:abstractNum w:abstractNumId="63">
    <w:nsid w:val="54DD5CBD"/>
    <w:multiLevelType w:val="hybridMultilevel"/>
    <w:tmpl w:val="AD507940"/>
    <w:lvl w:ilvl="0" w:tplc="C8B41BC2">
      <w:start w:val="1"/>
      <w:numFmt w:val="lowerLetter"/>
      <w:lvlText w:val="%1"/>
      <w:lvlJc w:val="left"/>
      <w:pPr>
        <w:tabs>
          <w:tab w:val="num" w:pos="2628"/>
        </w:tabs>
        <w:ind w:left="2628" w:hanging="360"/>
      </w:pPr>
      <w:rPr>
        <w:rFonts w:ascii="Arial" w:hAnsi="Arial" w:hint="default"/>
        <w:sz w:val="22"/>
      </w:rPr>
    </w:lvl>
    <w:lvl w:ilvl="1" w:tplc="08090003">
      <w:start w:val="1"/>
      <w:numFmt w:val="lowerLetter"/>
      <w:lvlText w:val="%2."/>
      <w:lvlJc w:val="left"/>
      <w:pPr>
        <w:tabs>
          <w:tab w:val="num" w:pos="1548"/>
        </w:tabs>
        <w:ind w:left="1548" w:hanging="360"/>
      </w:pPr>
      <w:rPr>
        <w:rFonts w:hint="default"/>
        <w:sz w:val="20"/>
        <w:szCs w:val="20"/>
      </w:rPr>
    </w:lvl>
    <w:lvl w:ilvl="2" w:tplc="08090005" w:tentative="1">
      <w:start w:val="1"/>
      <w:numFmt w:val="lowerRoman"/>
      <w:lvlText w:val="%3."/>
      <w:lvlJc w:val="right"/>
      <w:pPr>
        <w:tabs>
          <w:tab w:val="num" w:pos="2268"/>
        </w:tabs>
        <w:ind w:left="2268" w:hanging="180"/>
      </w:pPr>
    </w:lvl>
    <w:lvl w:ilvl="3" w:tplc="08090001" w:tentative="1">
      <w:start w:val="1"/>
      <w:numFmt w:val="decimal"/>
      <w:lvlText w:val="%4."/>
      <w:lvlJc w:val="left"/>
      <w:pPr>
        <w:tabs>
          <w:tab w:val="num" w:pos="2988"/>
        </w:tabs>
        <w:ind w:left="2988" w:hanging="360"/>
      </w:pPr>
    </w:lvl>
    <w:lvl w:ilvl="4" w:tplc="08090003" w:tentative="1">
      <w:start w:val="1"/>
      <w:numFmt w:val="lowerLetter"/>
      <w:lvlText w:val="%5."/>
      <w:lvlJc w:val="left"/>
      <w:pPr>
        <w:tabs>
          <w:tab w:val="num" w:pos="3708"/>
        </w:tabs>
        <w:ind w:left="3708" w:hanging="360"/>
      </w:pPr>
    </w:lvl>
    <w:lvl w:ilvl="5" w:tplc="08090005" w:tentative="1">
      <w:start w:val="1"/>
      <w:numFmt w:val="lowerRoman"/>
      <w:lvlText w:val="%6."/>
      <w:lvlJc w:val="right"/>
      <w:pPr>
        <w:tabs>
          <w:tab w:val="num" w:pos="4428"/>
        </w:tabs>
        <w:ind w:left="4428" w:hanging="180"/>
      </w:pPr>
    </w:lvl>
    <w:lvl w:ilvl="6" w:tplc="08090001" w:tentative="1">
      <w:start w:val="1"/>
      <w:numFmt w:val="decimal"/>
      <w:lvlText w:val="%7."/>
      <w:lvlJc w:val="left"/>
      <w:pPr>
        <w:tabs>
          <w:tab w:val="num" w:pos="5148"/>
        </w:tabs>
        <w:ind w:left="5148" w:hanging="360"/>
      </w:pPr>
    </w:lvl>
    <w:lvl w:ilvl="7" w:tplc="08090003" w:tentative="1">
      <w:start w:val="1"/>
      <w:numFmt w:val="lowerLetter"/>
      <w:lvlText w:val="%8."/>
      <w:lvlJc w:val="left"/>
      <w:pPr>
        <w:tabs>
          <w:tab w:val="num" w:pos="5868"/>
        </w:tabs>
        <w:ind w:left="5868" w:hanging="360"/>
      </w:pPr>
    </w:lvl>
    <w:lvl w:ilvl="8" w:tplc="08090005" w:tentative="1">
      <w:start w:val="1"/>
      <w:numFmt w:val="lowerRoman"/>
      <w:lvlText w:val="%9."/>
      <w:lvlJc w:val="right"/>
      <w:pPr>
        <w:tabs>
          <w:tab w:val="num" w:pos="6588"/>
        </w:tabs>
        <w:ind w:left="6588" w:hanging="180"/>
      </w:pPr>
    </w:lvl>
  </w:abstractNum>
  <w:abstractNum w:abstractNumId="64">
    <w:nsid w:val="59BB13CF"/>
    <w:multiLevelType w:val="multilevel"/>
    <w:tmpl w:val="217E5508"/>
    <w:lvl w:ilvl="0">
      <w:start w:val="1"/>
      <w:numFmt w:val="bullet"/>
      <w:pStyle w:val="ListNumber"/>
      <w:lvlText w:val=""/>
      <w:lvlJc w:val="left"/>
      <w:pPr>
        <w:tabs>
          <w:tab w:val="num" w:pos="720"/>
        </w:tabs>
        <w:ind w:left="720" w:hanging="360"/>
      </w:pPr>
      <w:rPr>
        <w:rFonts w:ascii="Symbol" w:hAnsi="Symbol" w:hint="default"/>
        <w:sz w:val="20"/>
      </w:rPr>
    </w:lvl>
    <w:lvl w:ilvl="1" w:tentative="1">
      <w:start w:val="1"/>
      <w:numFmt w:val="bullet"/>
      <w:pStyle w:val="ListNumber2"/>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11C3A15"/>
    <w:multiLevelType w:val="multilevel"/>
    <w:tmpl w:val="8AB4B5A8"/>
    <w:lvl w:ilvl="0">
      <w:start w:val="1"/>
      <w:numFmt w:val="lowerLetter"/>
      <w:lvlText w:val="%1."/>
      <w:lvlJc w:val="left"/>
      <w:pPr>
        <w:tabs>
          <w:tab w:val="num" w:pos="899"/>
        </w:tabs>
        <w:ind w:left="899" w:hanging="360"/>
      </w:pPr>
      <w:rPr>
        <w:rFonts w:hint="default"/>
        <w:b w:val="0"/>
        <w:color w:val="auto"/>
      </w:rPr>
    </w:lvl>
    <w:lvl w:ilvl="1">
      <w:start w:val="1"/>
      <w:numFmt w:val="lowerRoman"/>
      <w:lvlText w:val="%1.%2"/>
      <w:lvlJc w:val="left"/>
      <w:pPr>
        <w:tabs>
          <w:tab w:val="num" w:pos="1673"/>
        </w:tabs>
        <w:ind w:left="1106" w:firstLine="0"/>
      </w:pPr>
      <w:rPr>
        <w:rFonts w:hint="default"/>
      </w:rPr>
    </w:lvl>
    <w:lvl w:ilvl="2">
      <w:start w:val="1"/>
      <w:numFmt w:val="decimal"/>
      <w:lvlRestart w:val="0"/>
      <w:lvlText w:val="%1.%2.%3"/>
      <w:lvlJc w:val="left"/>
      <w:pPr>
        <w:tabs>
          <w:tab w:val="num" w:pos="1259"/>
        </w:tabs>
        <w:ind w:left="1259" w:hanging="720"/>
      </w:pPr>
      <w:rPr>
        <w:rFonts w:hint="default"/>
      </w:rPr>
    </w:lvl>
    <w:lvl w:ilvl="3">
      <w:start w:val="1"/>
      <w:numFmt w:val="decimal"/>
      <w:lvlText w:val="%1.%2.%3.%4"/>
      <w:lvlJc w:val="left"/>
      <w:pPr>
        <w:tabs>
          <w:tab w:val="num" w:pos="1259"/>
        </w:tabs>
        <w:ind w:left="1259" w:hanging="720"/>
      </w:pPr>
      <w:rPr>
        <w:rFonts w:hint="default"/>
      </w:rPr>
    </w:lvl>
    <w:lvl w:ilvl="4">
      <w:start w:val="1"/>
      <w:numFmt w:val="decimal"/>
      <w:lvlText w:val="%1.%2.%3.%4.%5"/>
      <w:lvlJc w:val="left"/>
      <w:pPr>
        <w:tabs>
          <w:tab w:val="num" w:pos="1619"/>
        </w:tabs>
        <w:ind w:left="1619" w:hanging="1080"/>
      </w:pPr>
      <w:rPr>
        <w:rFonts w:hint="default"/>
      </w:rPr>
    </w:lvl>
    <w:lvl w:ilvl="5">
      <w:start w:val="1"/>
      <w:numFmt w:val="decimal"/>
      <w:lvlText w:val="%1.%2.%3.%4.%5.%6"/>
      <w:lvlJc w:val="left"/>
      <w:pPr>
        <w:tabs>
          <w:tab w:val="num" w:pos="1619"/>
        </w:tabs>
        <w:ind w:left="1619" w:hanging="1080"/>
      </w:pPr>
      <w:rPr>
        <w:rFonts w:hint="default"/>
      </w:rPr>
    </w:lvl>
    <w:lvl w:ilvl="6">
      <w:start w:val="1"/>
      <w:numFmt w:val="decimal"/>
      <w:lvlText w:val="%1.%2.%3.%4.%5.%6.%7"/>
      <w:lvlJc w:val="left"/>
      <w:pPr>
        <w:tabs>
          <w:tab w:val="num" w:pos="1979"/>
        </w:tabs>
        <w:ind w:left="1979" w:hanging="1440"/>
      </w:pPr>
      <w:rPr>
        <w:rFonts w:hint="default"/>
      </w:rPr>
    </w:lvl>
    <w:lvl w:ilvl="7">
      <w:start w:val="1"/>
      <w:numFmt w:val="decimal"/>
      <w:lvlText w:val="%1.%2.%3.%4.%5.%6.%7.%8"/>
      <w:lvlJc w:val="left"/>
      <w:pPr>
        <w:tabs>
          <w:tab w:val="num" w:pos="1979"/>
        </w:tabs>
        <w:ind w:left="1979" w:hanging="1440"/>
      </w:pPr>
      <w:rPr>
        <w:rFonts w:hint="default"/>
      </w:rPr>
    </w:lvl>
    <w:lvl w:ilvl="8">
      <w:start w:val="1"/>
      <w:numFmt w:val="decimal"/>
      <w:lvlText w:val="%1.%2.%3.%4.%5.%6.%7.%8.%9"/>
      <w:lvlJc w:val="left"/>
      <w:pPr>
        <w:tabs>
          <w:tab w:val="num" w:pos="2339"/>
        </w:tabs>
        <w:ind w:left="2339" w:hanging="1800"/>
      </w:pPr>
      <w:rPr>
        <w:rFonts w:hint="default"/>
      </w:rPr>
    </w:lvl>
  </w:abstractNum>
  <w:abstractNum w:abstractNumId="66">
    <w:nsid w:val="62576BE6"/>
    <w:multiLevelType w:val="hybridMultilevel"/>
    <w:tmpl w:val="314CAA1A"/>
    <w:lvl w:ilvl="0" w:tplc="CB2CF1BC">
      <w:start w:val="1"/>
      <w:numFmt w:val="lowerLetter"/>
      <w:lvlText w:val="%1."/>
      <w:lvlJc w:val="left"/>
      <w:pPr>
        <w:tabs>
          <w:tab w:val="num" w:pos="1134"/>
        </w:tabs>
        <w:ind w:left="1134" w:firstLine="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67">
    <w:nsid w:val="63AA2F85"/>
    <w:multiLevelType w:val="hybridMultilevel"/>
    <w:tmpl w:val="880226B2"/>
    <w:lvl w:ilvl="0" w:tplc="09541784">
      <w:start w:val="1"/>
      <w:numFmt w:val="lowerLetter"/>
      <w:lvlText w:val="%1"/>
      <w:lvlJc w:val="left"/>
      <w:pPr>
        <w:tabs>
          <w:tab w:val="num" w:pos="2628"/>
        </w:tabs>
        <w:ind w:left="2628" w:hanging="360"/>
      </w:pPr>
      <w:rPr>
        <w:rFonts w:ascii="Arial" w:hAnsi="Arial" w:hint="default"/>
        <w:sz w:val="22"/>
      </w:rPr>
    </w:lvl>
    <w:lvl w:ilvl="1" w:tplc="08090019" w:tentative="1">
      <w:start w:val="1"/>
      <w:numFmt w:val="lowerLetter"/>
      <w:lvlText w:val="%2."/>
      <w:lvlJc w:val="left"/>
      <w:pPr>
        <w:tabs>
          <w:tab w:val="num" w:pos="1548"/>
        </w:tabs>
        <w:ind w:left="1548" w:hanging="360"/>
      </w:pPr>
    </w:lvl>
    <w:lvl w:ilvl="2" w:tplc="0809001B" w:tentative="1">
      <w:start w:val="1"/>
      <w:numFmt w:val="lowerRoman"/>
      <w:lvlText w:val="%3."/>
      <w:lvlJc w:val="right"/>
      <w:pPr>
        <w:tabs>
          <w:tab w:val="num" w:pos="2268"/>
        </w:tabs>
        <w:ind w:left="2268" w:hanging="180"/>
      </w:pPr>
    </w:lvl>
    <w:lvl w:ilvl="3" w:tplc="0809000F" w:tentative="1">
      <w:start w:val="1"/>
      <w:numFmt w:val="decimal"/>
      <w:lvlText w:val="%4."/>
      <w:lvlJc w:val="left"/>
      <w:pPr>
        <w:tabs>
          <w:tab w:val="num" w:pos="2988"/>
        </w:tabs>
        <w:ind w:left="2988" w:hanging="360"/>
      </w:pPr>
    </w:lvl>
    <w:lvl w:ilvl="4" w:tplc="08090019" w:tentative="1">
      <w:start w:val="1"/>
      <w:numFmt w:val="lowerLetter"/>
      <w:lvlText w:val="%5."/>
      <w:lvlJc w:val="left"/>
      <w:pPr>
        <w:tabs>
          <w:tab w:val="num" w:pos="3708"/>
        </w:tabs>
        <w:ind w:left="3708" w:hanging="360"/>
      </w:pPr>
    </w:lvl>
    <w:lvl w:ilvl="5" w:tplc="0809001B" w:tentative="1">
      <w:start w:val="1"/>
      <w:numFmt w:val="lowerRoman"/>
      <w:lvlText w:val="%6."/>
      <w:lvlJc w:val="right"/>
      <w:pPr>
        <w:tabs>
          <w:tab w:val="num" w:pos="4428"/>
        </w:tabs>
        <w:ind w:left="4428" w:hanging="180"/>
      </w:pPr>
    </w:lvl>
    <w:lvl w:ilvl="6" w:tplc="0809000F" w:tentative="1">
      <w:start w:val="1"/>
      <w:numFmt w:val="decimal"/>
      <w:lvlText w:val="%7."/>
      <w:lvlJc w:val="left"/>
      <w:pPr>
        <w:tabs>
          <w:tab w:val="num" w:pos="5148"/>
        </w:tabs>
        <w:ind w:left="5148" w:hanging="360"/>
      </w:pPr>
    </w:lvl>
    <w:lvl w:ilvl="7" w:tplc="08090019" w:tentative="1">
      <w:start w:val="1"/>
      <w:numFmt w:val="lowerLetter"/>
      <w:lvlText w:val="%8."/>
      <w:lvlJc w:val="left"/>
      <w:pPr>
        <w:tabs>
          <w:tab w:val="num" w:pos="5868"/>
        </w:tabs>
        <w:ind w:left="5868" w:hanging="360"/>
      </w:pPr>
    </w:lvl>
    <w:lvl w:ilvl="8" w:tplc="0809001B" w:tentative="1">
      <w:start w:val="1"/>
      <w:numFmt w:val="lowerRoman"/>
      <w:lvlText w:val="%9."/>
      <w:lvlJc w:val="right"/>
      <w:pPr>
        <w:tabs>
          <w:tab w:val="num" w:pos="6588"/>
        </w:tabs>
        <w:ind w:left="6588" w:hanging="180"/>
      </w:pPr>
    </w:lvl>
  </w:abstractNum>
  <w:abstractNum w:abstractNumId="68">
    <w:nsid w:val="66F76E94"/>
    <w:multiLevelType w:val="hybridMultilevel"/>
    <w:tmpl w:val="6304EF32"/>
    <w:lvl w:ilvl="0" w:tplc="6DC2247E">
      <w:start w:val="1"/>
      <w:numFmt w:val="lowerLetter"/>
      <w:lvlText w:val="%1."/>
      <w:lvlJc w:val="left"/>
      <w:pPr>
        <w:tabs>
          <w:tab w:val="num" w:pos="1260"/>
        </w:tabs>
        <w:ind w:left="1260" w:hanging="360"/>
      </w:pPr>
      <w:rPr>
        <w:rFonts w:hint="default"/>
        <w:b w:val="0"/>
        <w:color w:val="auto"/>
      </w:rPr>
    </w:lvl>
    <w:lvl w:ilvl="1" w:tplc="08090019">
      <w:start w:val="1"/>
      <w:numFmt w:val="decimal"/>
      <w:lvlText w:val="%2."/>
      <w:lvlJc w:val="left"/>
      <w:pPr>
        <w:tabs>
          <w:tab w:val="num" w:pos="1980"/>
        </w:tabs>
        <w:ind w:left="1980" w:hanging="360"/>
      </w:pPr>
      <w:rPr>
        <w:rFonts w:hint="default"/>
      </w:rPr>
    </w:lvl>
    <w:lvl w:ilvl="2" w:tplc="0809001B" w:tentative="1">
      <w:start w:val="1"/>
      <w:numFmt w:val="bullet"/>
      <w:lvlText w:val=""/>
      <w:lvlJc w:val="left"/>
      <w:pPr>
        <w:tabs>
          <w:tab w:val="num" w:pos="2700"/>
        </w:tabs>
        <w:ind w:left="2700" w:hanging="360"/>
      </w:pPr>
      <w:rPr>
        <w:rFonts w:ascii="Wingdings" w:hAnsi="Wingdings" w:hint="default"/>
      </w:rPr>
    </w:lvl>
    <w:lvl w:ilvl="3" w:tplc="0809000F" w:tentative="1">
      <w:start w:val="1"/>
      <w:numFmt w:val="bullet"/>
      <w:lvlText w:val=""/>
      <w:lvlJc w:val="left"/>
      <w:pPr>
        <w:tabs>
          <w:tab w:val="num" w:pos="3420"/>
        </w:tabs>
        <w:ind w:left="3420" w:hanging="360"/>
      </w:pPr>
      <w:rPr>
        <w:rFonts w:ascii="Symbol" w:hAnsi="Symbol" w:hint="default"/>
      </w:rPr>
    </w:lvl>
    <w:lvl w:ilvl="4" w:tplc="08090019" w:tentative="1">
      <w:start w:val="1"/>
      <w:numFmt w:val="bullet"/>
      <w:lvlText w:val="o"/>
      <w:lvlJc w:val="left"/>
      <w:pPr>
        <w:tabs>
          <w:tab w:val="num" w:pos="4140"/>
        </w:tabs>
        <w:ind w:left="4140" w:hanging="360"/>
      </w:pPr>
      <w:rPr>
        <w:rFonts w:ascii="Courier New" w:hAnsi="Courier New" w:cs="Courier New" w:hint="default"/>
      </w:rPr>
    </w:lvl>
    <w:lvl w:ilvl="5" w:tplc="0809001B" w:tentative="1">
      <w:start w:val="1"/>
      <w:numFmt w:val="bullet"/>
      <w:lvlText w:val=""/>
      <w:lvlJc w:val="left"/>
      <w:pPr>
        <w:tabs>
          <w:tab w:val="num" w:pos="4860"/>
        </w:tabs>
        <w:ind w:left="4860" w:hanging="360"/>
      </w:pPr>
      <w:rPr>
        <w:rFonts w:ascii="Wingdings" w:hAnsi="Wingdings" w:hint="default"/>
      </w:rPr>
    </w:lvl>
    <w:lvl w:ilvl="6" w:tplc="0809000F" w:tentative="1">
      <w:start w:val="1"/>
      <w:numFmt w:val="bullet"/>
      <w:lvlText w:val=""/>
      <w:lvlJc w:val="left"/>
      <w:pPr>
        <w:tabs>
          <w:tab w:val="num" w:pos="5580"/>
        </w:tabs>
        <w:ind w:left="5580" w:hanging="360"/>
      </w:pPr>
      <w:rPr>
        <w:rFonts w:ascii="Symbol" w:hAnsi="Symbol" w:hint="default"/>
      </w:rPr>
    </w:lvl>
    <w:lvl w:ilvl="7" w:tplc="08090019" w:tentative="1">
      <w:start w:val="1"/>
      <w:numFmt w:val="bullet"/>
      <w:lvlText w:val="o"/>
      <w:lvlJc w:val="left"/>
      <w:pPr>
        <w:tabs>
          <w:tab w:val="num" w:pos="6300"/>
        </w:tabs>
        <w:ind w:left="6300" w:hanging="360"/>
      </w:pPr>
      <w:rPr>
        <w:rFonts w:ascii="Courier New" w:hAnsi="Courier New" w:cs="Courier New" w:hint="default"/>
      </w:rPr>
    </w:lvl>
    <w:lvl w:ilvl="8" w:tplc="0809001B" w:tentative="1">
      <w:start w:val="1"/>
      <w:numFmt w:val="bullet"/>
      <w:lvlText w:val=""/>
      <w:lvlJc w:val="left"/>
      <w:pPr>
        <w:tabs>
          <w:tab w:val="num" w:pos="7020"/>
        </w:tabs>
        <w:ind w:left="7020" w:hanging="360"/>
      </w:pPr>
      <w:rPr>
        <w:rFonts w:ascii="Wingdings" w:hAnsi="Wingdings" w:hint="default"/>
      </w:rPr>
    </w:lvl>
  </w:abstractNum>
  <w:abstractNum w:abstractNumId="69">
    <w:nsid w:val="6B45122B"/>
    <w:multiLevelType w:val="hybridMultilevel"/>
    <w:tmpl w:val="4AACF7C0"/>
    <w:lvl w:ilvl="0" w:tplc="08090019">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70">
    <w:nsid w:val="6B80639F"/>
    <w:multiLevelType w:val="hybridMultilevel"/>
    <w:tmpl w:val="48BCAAD6"/>
    <w:lvl w:ilvl="0" w:tplc="FFFFFFFF">
      <w:start w:val="1"/>
      <w:numFmt w:val="lowerLetter"/>
      <w:lvlText w:val="%1."/>
      <w:lvlJc w:val="left"/>
      <w:pPr>
        <w:tabs>
          <w:tab w:val="num" w:pos="1440"/>
        </w:tabs>
        <w:ind w:left="1440" w:hanging="360"/>
      </w:pPr>
      <w:rPr>
        <w:rFonts w:hint="default"/>
        <w:b w:val="0"/>
        <w:color w:val="auto"/>
      </w:rPr>
    </w:lvl>
    <w:lvl w:ilvl="1" w:tplc="24785EDA" w:tentative="1">
      <w:start w:val="1"/>
      <w:numFmt w:val="lowerLetter"/>
      <w:lvlText w:val="%2."/>
      <w:lvlJc w:val="left"/>
      <w:pPr>
        <w:tabs>
          <w:tab w:val="num" w:pos="1981"/>
        </w:tabs>
        <w:ind w:left="1981" w:hanging="360"/>
      </w:pPr>
    </w:lvl>
    <w:lvl w:ilvl="2" w:tplc="39C47264" w:tentative="1">
      <w:start w:val="1"/>
      <w:numFmt w:val="lowerRoman"/>
      <w:lvlText w:val="%3."/>
      <w:lvlJc w:val="right"/>
      <w:pPr>
        <w:tabs>
          <w:tab w:val="num" w:pos="2701"/>
        </w:tabs>
        <w:ind w:left="2701" w:hanging="180"/>
      </w:pPr>
    </w:lvl>
    <w:lvl w:ilvl="3" w:tplc="F5229EE2" w:tentative="1">
      <w:start w:val="1"/>
      <w:numFmt w:val="decimal"/>
      <w:lvlText w:val="%4."/>
      <w:lvlJc w:val="left"/>
      <w:pPr>
        <w:tabs>
          <w:tab w:val="num" w:pos="3421"/>
        </w:tabs>
        <w:ind w:left="3421" w:hanging="360"/>
      </w:pPr>
    </w:lvl>
    <w:lvl w:ilvl="4" w:tplc="C6EE16E2" w:tentative="1">
      <w:start w:val="1"/>
      <w:numFmt w:val="lowerLetter"/>
      <w:lvlText w:val="%5."/>
      <w:lvlJc w:val="left"/>
      <w:pPr>
        <w:tabs>
          <w:tab w:val="num" w:pos="4141"/>
        </w:tabs>
        <w:ind w:left="4141" w:hanging="360"/>
      </w:pPr>
    </w:lvl>
    <w:lvl w:ilvl="5" w:tplc="4AA89F98" w:tentative="1">
      <w:start w:val="1"/>
      <w:numFmt w:val="lowerRoman"/>
      <w:lvlText w:val="%6."/>
      <w:lvlJc w:val="right"/>
      <w:pPr>
        <w:tabs>
          <w:tab w:val="num" w:pos="4861"/>
        </w:tabs>
        <w:ind w:left="4861" w:hanging="180"/>
      </w:pPr>
    </w:lvl>
    <w:lvl w:ilvl="6" w:tplc="0FC686F2" w:tentative="1">
      <w:start w:val="1"/>
      <w:numFmt w:val="decimal"/>
      <w:lvlText w:val="%7."/>
      <w:lvlJc w:val="left"/>
      <w:pPr>
        <w:tabs>
          <w:tab w:val="num" w:pos="5581"/>
        </w:tabs>
        <w:ind w:left="5581" w:hanging="360"/>
      </w:pPr>
    </w:lvl>
    <w:lvl w:ilvl="7" w:tplc="90EE699C" w:tentative="1">
      <w:start w:val="1"/>
      <w:numFmt w:val="lowerLetter"/>
      <w:lvlText w:val="%8."/>
      <w:lvlJc w:val="left"/>
      <w:pPr>
        <w:tabs>
          <w:tab w:val="num" w:pos="6301"/>
        </w:tabs>
        <w:ind w:left="6301" w:hanging="360"/>
      </w:pPr>
    </w:lvl>
    <w:lvl w:ilvl="8" w:tplc="03C4CB06" w:tentative="1">
      <w:start w:val="1"/>
      <w:numFmt w:val="lowerRoman"/>
      <w:lvlText w:val="%9."/>
      <w:lvlJc w:val="right"/>
      <w:pPr>
        <w:tabs>
          <w:tab w:val="num" w:pos="7021"/>
        </w:tabs>
        <w:ind w:left="7021" w:hanging="180"/>
      </w:pPr>
    </w:lvl>
  </w:abstractNum>
  <w:abstractNum w:abstractNumId="71">
    <w:nsid w:val="741634AA"/>
    <w:multiLevelType w:val="multilevel"/>
    <w:tmpl w:val="4DE8340E"/>
    <w:lvl w:ilvl="0">
      <w:start w:val="1"/>
      <w:numFmt w:val="decimal"/>
      <w:pStyle w:val="DefenceWriting"/>
      <w:lvlText w:val="%1."/>
      <w:lvlJc w:val="left"/>
      <w:pPr>
        <w:tabs>
          <w:tab w:val="num" w:pos="567"/>
        </w:tabs>
        <w:ind w:left="0" w:firstLine="0"/>
      </w:pPr>
      <w:rPr>
        <w:rFonts w:ascii="Arial" w:hAnsi="Arial" w:hint="default"/>
        <w:b w:val="0"/>
        <w:sz w:val="22"/>
      </w:rPr>
    </w:lvl>
    <w:lvl w:ilvl="1">
      <w:start w:val="1"/>
      <w:numFmt w:val="lowerLetter"/>
      <w:lvlText w:val="%2."/>
      <w:lvlJc w:val="left"/>
      <w:pPr>
        <w:tabs>
          <w:tab w:val="num" w:pos="1134"/>
        </w:tabs>
        <w:ind w:left="567" w:firstLine="0"/>
      </w:pPr>
      <w:rPr>
        <w:rFonts w:ascii="Arial" w:hAnsi="Arial" w:cs="Arial" w:hint="default"/>
        <w:b w:val="0"/>
        <w:sz w:val="22"/>
        <w:szCs w:val="22"/>
      </w:rPr>
    </w:lvl>
    <w:lvl w:ilvl="2">
      <w:start w:val="1"/>
      <w:numFmt w:val="decimal"/>
      <w:lvlText w:val="(%3)"/>
      <w:lvlJc w:val="left"/>
      <w:pPr>
        <w:tabs>
          <w:tab w:val="num" w:pos="1701"/>
        </w:tabs>
        <w:ind w:left="1134" w:firstLine="0"/>
      </w:pPr>
      <w:rPr>
        <w:rFonts w:hint="default"/>
      </w:rPr>
    </w:lvl>
    <w:lvl w:ilvl="3">
      <w:start w:val="1"/>
      <w:numFmt w:val="lowerRoman"/>
      <w:lvlText w:val="%4."/>
      <w:lvlJc w:val="left"/>
      <w:pPr>
        <w:tabs>
          <w:tab w:val="num" w:pos="2268"/>
        </w:tabs>
        <w:ind w:left="1701" w:firstLine="0"/>
      </w:pPr>
      <w:rPr>
        <w:rFonts w:ascii="Arial" w:hAnsi="Arial" w:hint="default"/>
        <w:b w:val="0"/>
        <w:i w:val="0"/>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nsid w:val="765A2BE4"/>
    <w:multiLevelType w:val="hybridMultilevel"/>
    <w:tmpl w:val="1D5C9232"/>
    <w:lvl w:ilvl="0" w:tplc="FFFFFFFF">
      <w:start w:val="1"/>
      <w:numFmt w:val="lowerLetter"/>
      <w:lvlText w:val="%1."/>
      <w:lvlJc w:val="left"/>
      <w:pPr>
        <w:tabs>
          <w:tab w:val="num" w:pos="1134"/>
        </w:tabs>
        <w:ind w:left="1134" w:firstLine="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73">
    <w:nsid w:val="7768128E"/>
    <w:multiLevelType w:val="hybridMultilevel"/>
    <w:tmpl w:val="A358ED8A"/>
    <w:lvl w:ilvl="0" w:tplc="04090019">
      <w:start w:val="1"/>
      <w:numFmt w:val="lowerLetter"/>
      <w:lvlText w:val="%1."/>
      <w:lvlJc w:val="left"/>
      <w:pPr>
        <w:tabs>
          <w:tab w:val="num" w:pos="1440"/>
        </w:tabs>
        <w:ind w:left="1440" w:hanging="360"/>
      </w:pPr>
      <w:rPr>
        <w:rFonts w:cs="Times New Roman"/>
      </w:rPr>
    </w:lvl>
    <w:lvl w:ilvl="1" w:tplc="08090019">
      <w:start w:val="1"/>
      <w:numFmt w:val="upperLetter"/>
      <w:lvlText w:val="%2."/>
      <w:lvlJc w:val="left"/>
      <w:pPr>
        <w:tabs>
          <w:tab w:val="num" w:pos="2520"/>
        </w:tabs>
        <w:ind w:left="2520" w:hanging="720"/>
      </w:pPr>
      <w:rPr>
        <w:rFonts w:cs="Times New Roman" w:hint="default"/>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abstractNum w:abstractNumId="74">
    <w:nsid w:val="79A90A6A"/>
    <w:multiLevelType w:val="hybridMultilevel"/>
    <w:tmpl w:val="9684F500"/>
    <w:lvl w:ilvl="0" w:tplc="EA72D0A2">
      <w:start w:val="1"/>
      <w:numFmt w:val="bullet"/>
      <w:pStyle w:val="Bullet"/>
      <w:lvlText w:val=""/>
      <w:lvlJc w:val="left"/>
      <w:pPr>
        <w:tabs>
          <w:tab w:val="num" w:pos="1440"/>
        </w:tabs>
        <w:ind w:left="1440" w:hanging="360"/>
      </w:pPr>
      <w:rPr>
        <w:rFonts w:ascii="Symbol" w:hAnsi="Symbol" w:hint="default"/>
      </w:rPr>
    </w:lvl>
    <w:lvl w:ilvl="1" w:tplc="08090019">
      <w:start w:val="1"/>
      <w:numFmt w:val="bullet"/>
      <w:lvlText w:val="o"/>
      <w:lvlJc w:val="left"/>
      <w:pPr>
        <w:tabs>
          <w:tab w:val="num" w:pos="2160"/>
        </w:tabs>
        <w:ind w:left="2160" w:hanging="360"/>
      </w:pPr>
      <w:rPr>
        <w:rFonts w:ascii="Courier New" w:hAnsi="Courier New" w:cs="Courier New" w:hint="default"/>
      </w:rPr>
    </w:lvl>
    <w:lvl w:ilvl="2" w:tplc="0809001B">
      <w:start w:val="1"/>
      <w:numFmt w:val="bullet"/>
      <w:lvlText w:val=""/>
      <w:lvlJc w:val="left"/>
      <w:pPr>
        <w:tabs>
          <w:tab w:val="num" w:pos="2880"/>
        </w:tabs>
        <w:ind w:left="2880" w:hanging="360"/>
      </w:pPr>
      <w:rPr>
        <w:rFonts w:ascii="Symbol" w:hAnsi="Symbol" w:hint="default"/>
      </w:rPr>
    </w:lvl>
    <w:lvl w:ilvl="3" w:tplc="0809000F">
      <w:start w:val="1"/>
      <w:numFmt w:val="bullet"/>
      <w:lvlText w:val=""/>
      <w:lvlJc w:val="left"/>
      <w:pPr>
        <w:tabs>
          <w:tab w:val="num" w:pos="3600"/>
        </w:tabs>
        <w:ind w:left="3600" w:hanging="360"/>
      </w:pPr>
      <w:rPr>
        <w:rFonts w:ascii="Symbol" w:hAnsi="Symbol" w:hint="default"/>
      </w:rPr>
    </w:lvl>
    <w:lvl w:ilvl="4" w:tplc="08090019" w:tentative="1">
      <w:start w:val="1"/>
      <w:numFmt w:val="bullet"/>
      <w:lvlText w:val="o"/>
      <w:lvlJc w:val="left"/>
      <w:pPr>
        <w:tabs>
          <w:tab w:val="num" w:pos="4320"/>
        </w:tabs>
        <w:ind w:left="4320" w:hanging="360"/>
      </w:pPr>
      <w:rPr>
        <w:rFonts w:ascii="Courier New" w:hAnsi="Courier New" w:cs="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cs="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75">
    <w:nsid w:val="79D66B0B"/>
    <w:multiLevelType w:val="hybridMultilevel"/>
    <w:tmpl w:val="A380FC78"/>
    <w:lvl w:ilvl="0" w:tplc="08090019">
      <w:start w:val="1"/>
      <w:numFmt w:val="lowerLetter"/>
      <w:lvlText w:val="%1."/>
      <w:lvlJc w:val="left"/>
      <w:pPr>
        <w:tabs>
          <w:tab w:val="num" w:pos="3420"/>
        </w:tabs>
        <w:ind w:left="3420" w:hanging="360"/>
      </w:p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76">
    <w:nsid w:val="7A737227"/>
    <w:multiLevelType w:val="hybridMultilevel"/>
    <w:tmpl w:val="33FA77F6"/>
    <w:lvl w:ilvl="0" w:tplc="35FC6F96">
      <w:start w:val="1"/>
      <w:numFmt w:val="lowerLetter"/>
      <w:lvlText w:val="%1."/>
      <w:lvlJc w:val="left"/>
      <w:pPr>
        <w:tabs>
          <w:tab w:val="num" w:pos="1080"/>
        </w:tabs>
        <w:ind w:left="1080" w:firstLine="0"/>
      </w:pPr>
      <w:rPr>
        <w:rFonts w:hint="default"/>
        <w:b w:val="0"/>
      </w:rPr>
    </w:lvl>
    <w:lvl w:ilvl="1" w:tplc="0809000F">
      <w:start w:val="1"/>
      <w:numFmt w:val="decimal"/>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rPr>
    </w:lvl>
    <w:lvl w:ilvl="4" w:tplc="87A42BA2">
      <w:start w:val="1"/>
      <w:numFmt w:val="lowerRoman"/>
      <w:lvlText w:val="%5)"/>
      <w:lvlJc w:val="left"/>
      <w:pPr>
        <w:tabs>
          <w:tab w:val="num" w:pos="3960"/>
        </w:tabs>
        <w:ind w:left="3960" w:hanging="720"/>
      </w:pPr>
      <w:rPr>
        <w:rFonts w:hint="default"/>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7"/>
  </w:num>
  <w:num w:numId="2">
    <w:abstractNumId w:val="74"/>
  </w:num>
  <w:num w:numId="3">
    <w:abstractNumId w:val="42"/>
  </w:num>
  <w:num w:numId="4">
    <w:abstractNumId w:val="26"/>
  </w:num>
  <w:num w:numId="5">
    <w:abstractNumId w:val="64"/>
  </w:num>
  <w:num w:numId="6">
    <w:abstractNumId w:val="63"/>
  </w:num>
  <w:num w:numId="7">
    <w:abstractNumId w:val="67"/>
  </w:num>
  <w:num w:numId="8">
    <w:abstractNumId w:val="55"/>
  </w:num>
  <w:num w:numId="9">
    <w:abstractNumId w:val="54"/>
  </w:num>
  <w:num w:numId="10">
    <w:abstractNumId w:val="13"/>
  </w:num>
  <w:num w:numId="11">
    <w:abstractNumId w:val="57"/>
  </w:num>
  <w:num w:numId="12">
    <w:abstractNumId w:val="37"/>
  </w:num>
  <w:num w:numId="13">
    <w:abstractNumId w:val="29"/>
  </w:num>
  <w:num w:numId="14">
    <w:abstractNumId w:val="18"/>
  </w:num>
  <w:num w:numId="15">
    <w:abstractNumId w:val="9"/>
  </w:num>
  <w:num w:numId="16">
    <w:abstractNumId w:val="48"/>
  </w:num>
  <w:num w:numId="17">
    <w:abstractNumId w:val="30"/>
  </w:num>
  <w:num w:numId="18">
    <w:abstractNumId w:val="44"/>
  </w:num>
  <w:num w:numId="19">
    <w:abstractNumId w:val="28"/>
  </w:num>
  <w:num w:numId="20">
    <w:abstractNumId w:val="36"/>
  </w:num>
  <w:num w:numId="21">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5"/>
  </w:num>
  <w:num w:numId="23">
    <w:abstractNumId w:val="41"/>
  </w:num>
  <w:num w:numId="24">
    <w:abstractNumId w:val="2"/>
  </w:num>
  <w:num w:numId="25">
    <w:abstractNumId w:val="68"/>
  </w:num>
  <w:num w:numId="26">
    <w:abstractNumId w:val="47"/>
  </w:num>
  <w:num w:numId="27">
    <w:abstractNumId w:val="61"/>
  </w:num>
  <w:num w:numId="28">
    <w:abstractNumId w:val="52"/>
  </w:num>
  <w:num w:numId="29">
    <w:abstractNumId w:val="59"/>
  </w:num>
  <w:num w:numId="30">
    <w:abstractNumId w:val="39"/>
  </w:num>
  <w:num w:numId="31">
    <w:abstractNumId w:val="60"/>
  </w:num>
  <w:num w:numId="32">
    <w:abstractNumId w:val="7"/>
  </w:num>
  <w:num w:numId="33">
    <w:abstractNumId w:val="24"/>
  </w:num>
  <w:num w:numId="34">
    <w:abstractNumId w:val="0"/>
  </w:num>
  <w:num w:numId="35">
    <w:abstractNumId w:val="34"/>
  </w:num>
  <w:num w:numId="36">
    <w:abstractNumId w:val="72"/>
  </w:num>
  <w:num w:numId="37">
    <w:abstractNumId w:val="43"/>
  </w:num>
  <w:num w:numId="38">
    <w:abstractNumId w:val="1"/>
  </w:num>
  <w:num w:numId="39">
    <w:abstractNumId w:val="27"/>
  </w:num>
  <w:num w:numId="40">
    <w:abstractNumId w:val="66"/>
  </w:num>
  <w:num w:numId="41">
    <w:abstractNumId w:val="40"/>
  </w:num>
  <w:num w:numId="42">
    <w:abstractNumId w:val="70"/>
  </w:num>
  <w:num w:numId="43">
    <w:abstractNumId w:val="56"/>
  </w:num>
  <w:num w:numId="44">
    <w:abstractNumId w:val="49"/>
  </w:num>
  <w:num w:numId="45">
    <w:abstractNumId w:val="23"/>
  </w:num>
  <w:num w:numId="46">
    <w:abstractNumId w:val="22"/>
  </w:num>
  <w:num w:numId="47">
    <w:abstractNumId w:val="20"/>
  </w:num>
  <w:num w:numId="48">
    <w:abstractNumId w:val="53"/>
  </w:num>
  <w:num w:numId="49">
    <w:abstractNumId w:val="31"/>
  </w:num>
  <w:num w:numId="50">
    <w:abstractNumId w:val="21"/>
  </w:num>
  <w:num w:numId="51">
    <w:abstractNumId w:val="33"/>
  </w:num>
  <w:num w:numId="52">
    <w:abstractNumId w:val="51"/>
  </w:num>
  <w:num w:numId="53">
    <w:abstractNumId w:val="8"/>
  </w:num>
  <w:num w:numId="54">
    <w:abstractNumId w:val="19"/>
  </w:num>
  <w:num w:numId="55">
    <w:abstractNumId w:val="12"/>
  </w:num>
  <w:num w:numId="56">
    <w:abstractNumId w:val="14"/>
  </w:num>
  <w:num w:numId="57">
    <w:abstractNumId w:val="4"/>
  </w:num>
  <w:num w:numId="58">
    <w:abstractNumId w:val="76"/>
  </w:num>
  <w:num w:numId="59">
    <w:abstractNumId w:val="50"/>
  </w:num>
  <w:num w:numId="60">
    <w:abstractNumId w:val="32"/>
  </w:num>
  <w:num w:numId="61">
    <w:abstractNumId w:val="10"/>
  </w:num>
  <w:num w:numId="62">
    <w:abstractNumId w:val="16"/>
  </w:num>
  <w:num w:numId="63">
    <w:abstractNumId w:val="5"/>
  </w:num>
  <w:num w:numId="64">
    <w:abstractNumId w:val="25"/>
  </w:num>
  <w:num w:numId="65">
    <w:abstractNumId w:val="75"/>
  </w:num>
  <w:num w:numId="66">
    <w:abstractNumId w:val="6"/>
  </w:num>
  <w:num w:numId="67">
    <w:abstractNumId w:val="35"/>
  </w:num>
  <w:num w:numId="68">
    <w:abstractNumId w:val="71"/>
  </w:num>
  <w:num w:numId="69">
    <w:abstractNumId w:val="46"/>
  </w:num>
  <w:num w:numId="70">
    <w:abstractNumId w:val="38"/>
  </w:num>
  <w:num w:numId="71">
    <w:abstractNumId w:val="69"/>
  </w:num>
  <w:num w:numId="72">
    <w:abstractNumId w:val="11"/>
  </w:num>
  <w:num w:numId="73">
    <w:abstractNumId w:val="45"/>
  </w:num>
  <w:num w:numId="74">
    <w:abstractNumId w:val="3"/>
  </w:num>
  <w:num w:numId="75">
    <w:abstractNumId w:val="58"/>
  </w:num>
  <w:num w:numId="76">
    <w:abstractNumId w:val="15"/>
  </w:num>
  <w:num w:numId="77">
    <w:abstractNumId w:val="62"/>
  </w:num>
  <w:num w:numId="78">
    <w:abstractNumId w:val="7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savePreviewPicture/>
  <w:hdrShapeDefaults>
    <o:shapedefaults v:ext="edit" spidmax="2049">
      <o:colormru v:ext="edit" colors="#06c"/>
    </o:shapedefaults>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90890"/>
    <w:rsid w:val="00000912"/>
    <w:rsid w:val="0000367A"/>
    <w:rsid w:val="00003E6A"/>
    <w:rsid w:val="00004AE0"/>
    <w:rsid w:val="00004B4A"/>
    <w:rsid w:val="000058C8"/>
    <w:rsid w:val="00005934"/>
    <w:rsid w:val="000064A6"/>
    <w:rsid w:val="00007064"/>
    <w:rsid w:val="00013AA9"/>
    <w:rsid w:val="0001428B"/>
    <w:rsid w:val="00015194"/>
    <w:rsid w:val="00016025"/>
    <w:rsid w:val="00020209"/>
    <w:rsid w:val="000209FB"/>
    <w:rsid w:val="00024855"/>
    <w:rsid w:val="00024C81"/>
    <w:rsid w:val="00025F7E"/>
    <w:rsid w:val="000261A2"/>
    <w:rsid w:val="000269C4"/>
    <w:rsid w:val="00026A9D"/>
    <w:rsid w:val="000322E5"/>
    <w:rsid w:val="00032B52"/>
    <w:rsid w:val="00037C00"/>
    <w:rsid w:val="00040CE6"/>
    <w:rsid w:val="000415CB"/>
    <w:rsid w:val="00041A26"/>
    <w:rsid w:val="00042FA1"/>
    <w:rsid w:val="00044F4E"/>
    <w:rsid w:val="00045AF8"/>
    <w:rsid w:val="00050D3B"/>
    <w:rsid w:val="00051701"/>
    <w:rsid w:val="000558DB"/>
    <w:rsid w:val="00055EC8"/>
    <w:rsid w:val="0005632B"/>
    <w:rsid w:val="00066008"/>
    <w:rsid w:val="00066CEA"/>
    <w:rsid w:val="00070824"/>
    <w:rsid w:val="00070AD6"/>
    <w:rsid w:val="000713DB"/>
    <w:rsid w:val="0007268E"/>
    <w:rsid w:val="00072D83"/>
    <w:rsid w:val="000736BE"/>
    <w:rsid w:val="00074C48"/>
    <w:rsid w:val="00075276"/>
    <w:rsid w:val="000814D4"/>
    <w:rsid w:val="000815A5"/>
    <w:rsid w:val="000819C1"/>
    <w:rsid w:val="00081D34"/>
    <w:rsid w:val="00082E72"/>
    <w:rsid w:val="0008438A"/>
    <w:rsid w:val="000862E5"/>
    <w:rsid w:val="00087137"/>
    <w:rsid w:val="00090264"/>
    <w:rsid w:val="000907E0"/>
    <w:rsid w:val="00095AFD"/>
    <w:rsid w:val="000A07F6"/>
    <w:rsid w:val="000A08B2"/>
    <w:rsid w:val="000A0F89"/>
    <w:rsid w:val="000A1DD3"/>
    <w:rsid w:val="000A41A2"/>
    <w:rsid w:val="000A4CB9"/>
    <w:rsid w:val="000A5A04"/>
    <w:rsid w:val="000B09C0"/>
    <w:rsid w:val="000B1E92"/>
    <w:rsid w:val="000C3199"/>
    <w:rsid w:val="000C498E"/>
    <w:rsid w:val="000C4BFC"/>
    <w:rsid w:val="000C57BF"/>
    <w:rsid w:val="000C6F81"/>
    <w:rsid w:val="000C74A7"/>
    <w:rsid w:val="000D0E79"/>
    <w:rsid w:val="000D124C"/>
    <w:rsid w:val="000D23D4"/>
    <w:rsid w:val="000D2782"/>
    <w:rsid w:val="000D3001"/>
    <w:rsid w:val="000D39E0"/>
    <w:rsid w:val="000D4A0F"/>
    <w:rsid w:val="000D6ACF"/>
    <w:rsid w:val="000E00B7"/>
    <w:rsid w:val="000E0B6E"/>
    <w:rsid w:val="000E192F"/>
    <w:rsid w:val="000E1FDC"/>
    <w:rsid w:val="000E23CB"/>
    <w:rsid w:val="000E433A"/>
    <w:rsid w:val="000E5780"/>
    <w:rsid w:val="000E5916"/>
    <w:rsid w:val="000E5944"/>
    <w:rsid w:val="000E6328"/>
    <w:rsid w:val="000E684E"/>
    <w:rsid w:val="000F09C9"/>
    <w:rsid w:val="000F3DE7"/>
    <w:rsid w:val="000F3E06"/>
    <w:rsid w:val="000F41F1"/>
    <w:rsid w:val="000F6A27"/>
    <w:rsid w:val="000F71E2"/>
    <w:rsid w:val="001002F9"/>
    <w:rsid w:val="00105801"/>
    <w:rsid w:val="00105F20"/>
    <w:rsid w:val="00107FF5"/>
    <w:rsid w:val="001105CC"/>
    <w:rsid w:val="00110E7F"/>
    <w:rsid w:val="0011110B"/>
    <w:rsid w:val="001115BC"/>
    <w:rsid w:val="00114EA4"/>
    <w:rsid w:val="0011632E"/>
    <w:rsid w:val="00116C3B"/>
    <w:rsid w:val="00120839"/>
    <w:rsid w:val="00122877"/>
    <w:rsid w:val="00123EC6"/>
    <w:rsid w:val="0012405F"/>
    <w:rsid w:val="001260EE"/>
    <w:rsid w:val="0012694E"/>
    <w:rsid w:val="001274A9"/>
    <w:rsid w:val="00134F9A"/>
    <w:rsid w:val="00135DA9"/>
    <w:rsid w:val="001367B2"/>
    <w:rsid w:val="001370F6"/>
    <w:rsid w:val="00137E93"/>
    <w:rsid w:val="001440A9"/>
    <w:rsid w:val="00144A7B"/>
    <w:rsid w:val="0014722D"/>
    <w:rsid w:val="00150BFF"/>
    <w:rsid w:val="00150CB8"/>
    <w:rsid w:val="00152B4C"/>
    <w:rsid w:val="00153D0A"/>
    <w:rsid w:val="001552AC"/>
    <w:rsid w:val="001567D6"/>
    <w:rsid w:val="001602DC"/>
    <w:rsid w:val="0016127B"/>
    <w:rsid w:val="0016306D"/>
    <w:rsid w:val="00163D17"/>
    <w:rsid w:val="00164296"/>
    <w:rsid w:val="00164396"/>
    <w:rsid w:val="00166165"/>
    <w:rsid w:val="0016735B"/>
    <w:rsid w:val="00170A56"/>
    <w:rsid w:val="00173E5E"/>
    <w:rsid w:val="0017449E"/>
    <w:rsid w:val="00175118"/>
    <w:rsid w:val="00175689"/>
    <w:rsid w:val="0017664E"/>
    <w:rsid w:val="00180881"/>
    <w:rsid w:val="00181D89"/>
    <w:rsid w:val="00184ECB"/>
    <w:rsid w:val="001904D9"/>
    <w:rsid w:val="00190DEA"/>
    <w:rsid w:val="00194D71"/>
    <w:rsid w:val="001A1D2C"/>
    <w:rsid w:val="001A5FF2"/>
    <w:rsid w:val="001A7023"/>
    <w:rsid w:val="001B0776"/>
    <w:rsid w:val="001B4EFB"/>
    <w:rsid w:val="001B6023"/>
    <w:rsid w:val="001B602C"/>
    <w:rsid w:val="001B7A1E"/>
    <w:rsid w:val="001C68AE"/>
    <w:rsid w:val="001D0F68"/>
    <w:rsid w:val="001D209E"/>
    <w:rsid w:val="001D31EA"/>
    <w:rsid w:val="001D6208"/>
    <w:rsid w:val="001D6FCE"/>
    <w:rsid w:val="001E0A3C"/>
    <w:rsid w:val="001E22A6"/>
    <w:rsid w:val="001E3CD4"/>
    <w:rsid w:val="001E4740"/>
    <w:rsid w:val="001E7887"/>
    <w:rsid w:val="001F05B6"/>
    <w:rsid w:val="001F1005"/>
    <w:rsid w:val="001F226B"/>
    <w:rsid w:val="001F3DD2"/>
    <w:rsid w:val="001F6377"/>
    <w:rsid w:val="001F6E23"/>
    <w:rsid w:val="001F7AAB"/>
    <w:rsid w:val="00202339"/>
    <w:rsid w:val="00205162"/>
    <w:rsid w:val="00206E23"/>
    <w:rsid w:val="002224D3"/>
    <w:rsid w:val="002228D9"/>
    <w:rsid w:val="00222C7E"/>
    <w:rsid w:val="00222CA5"/>
    <w:rsid w:val="00223193"/>
    <w:rsid w:val="00223241"/>
    <w:rsid w:val="00224CC4"/>
    <w:rsid w:val="00224DD5"/>
    <w:rsid w:val="002267C1"/>
    <w:rsid w:val="00226BA8"/>
    <w:rsid w:val="00231FA6"/>
    <w:rsid w:val="00232BF6"/>
    <w:rsid w:val="0023309F"/>
    <w:rsid w:val="002333A1"/>
    <w:rsid w:val="00237C55"/>
    <w:rsid w:val="002410C1"/>
    <w:rsid w:val="00242537"/>
    <w:rsid w:val="00244B5D"/>
    <w:rsid w:val="00244DF9"/>
    <w:rsid w:val="00244F4D"/>
    <w:rsid w:val="002461CA"/>
    <w:rsid w:val="002465A5"/>
    <w:rsid w:val="0024698D"/>
    <w:rsid w:val="00246B14"/>
    <w:rsid w:val="00247BC5"/>
    <w:rsid w:val="00250D7D"/>
    <w:rsid w:val="002524D3"/>
    <w:rsid w:val="00252FEE"/>
    <w:rsid w:val="00253B8F"/>
    <w:rsid w:val="00256D5B"/>
    <w:rsid w:val="00260564"/>
    <w:rsid w:val="00260745"/>
    <w:rsid w:val="0026308F"/>
    <w:rsid w:val="00264851"/>
    <w:rsid w:val="00266490"/>
    <w:rsid w:val="00266961"/>
    <w:rsid w:val="00270707"/>
    <w:rsid w:val="00272E41"/>
    <w:rsid w:val="002746C6"/>
    <w:rsid w:val="00274E53"/>
    <w:rsid w:val="00276A9C"/>
    <w:rsid w:val="002822D9"/>
    <w:rsid w:val="0028417B"/>
    <w:rsid w:val="002848E2"/>
    <w:rsid w:val="00284CF3"/>
    <w:rsid w:val="002865A6"/>
    <w:rsid w:val="00287A08"/>
    <w:rsid w:val="002904B0"/>
    <w:rsid w:val="00290D10"/>
    <w:rsid w:val="0029157A"/>
    <w:rsid w:val="002919D1"/>
    <w:rsid w:val="00291A78"/>
    <w:rsid w:val="00292873"/>
    <w:rsid w:val="00292F43"/>
    <w:rsid w:val="00294095"/>
    <w:rsid w:val="00296EEE"/>
    <w:rsid w:val="00297173"/>
    <w:rsid w:val="00297549"/>
    <w:rsid w:val="002A47BE"/>
    <w:rsid w:val="002A62A2"/>
    <w:rsid w:val="002B05D0"/>
    <w:rsid w:val="002B1859"/>
    <w:rsid w:val="002B3476"/>
    <w:rsid w:val="002B3744"/>
    <w:rsid w:val="002B4450"/>
    <w:rsid w:val="002B4C46"/>
    <w:rsid w:val="002C0613"/>
    <w:rsid w:val="002C070A"/>
    <w:rsid w:val="002C0B7C"/>
    <w:rsid w:val="002C0EA1"/>
    <w:rsid w:val="002C1A20"/>
    <w:rsid w:val="002C268F"/>
    <w:rsid w:val="002C285E"/>
    <w:rsid w:val="002C3DB0"/>
    <w:rsid w:val="002D5793"/>
    <w:rsid w:val="002D7B85"/>
    <w:rsid w:val="002D7C7F"/>
    <w:rsid w:val="002E066A"/>
    <w:rsid w:val="002E17C9"/>
    <w:rsid w:val="002E1AD0"/>
    <w:rsid w:val="002E3547"/>
    <w:rsid w:val="002E64FA"/>
    <w:rsid w:val="002E6A71"/>
    <w:rsid w:val="002E7752"/>
    <w:rsid w:val="002E7A80"/>
    <w:rsid w:val="002F0443"/>
    <w:rsid w:val="002F1110"/>
    <w:rsid w:val="002F1807"/>
    <w:rsid w:val="002F232F"/>
    <w:rsid w:val="002F4D03"/>
    <w:rsid w:val="0030150E"/>
    <w:rsid w:val="0030323B"/>
    <w:rsid w:val="00303ED1"/>
    <w:rsid w:val="003059AF"/>
    <w:rsid w:val="003070B5"/>
    <w:rsid w:val="0030772A"/>
    <w:rsid w:val="003122A9"/>
    <w:rsid w:val="00312D01"/>
    <w:rsid w:val="0031342F"/>
    <w:rsid w:val="00320F40"/>
    <w:rsid w:val="00322010"/>
    <w:rsid w:val="0032303A"/>
    <w:rsid w:val="00325915"/>
    <w:rsid w:val="00326B6F"/>
    <w:rsid w:val="003317CF"/>
    <w:rsid w:val="003322AA"/>
    <w:rsid w:val="00333334"/>
    <w:rsid w:val="00333540"/>
    <w:rsid w:val="00334430"/>
    <w:rsid w:val="00340434"/>
    <w:rsid w:val="003421FA"/>
    <w:rsid w:val="0034519E"/>
    <w:rsid w:val="0034647D"/>
    <w:rsid w:val="00350AE3"/>
    <w:rsid w:val="00350F75"/>
    <w:rsid w:val="003545C6"/>
    <w:rsid w:val="00355442"/>
    <w:rsid w:val="003606D5"/>
    <w:rsid w:val="003633F3"/>
    <w:rsid w:val="00364510"/>
    <w:rsid w:val="00366D6B"/>
    <w:rsid w:val="003711BC"/>
    <w:rsid w:val="003717D0"/>
    <w:rsid w:val="00371E24"/>
    <w:rsid w:val="00373115"/>
    <w:rsid w:val="0037334D"/>
    <w:rsid w:val="00373446"/>
    <w:rsid w:val="00376783"/>
    <w:rsid w:val="00381008"/>
    <w:rsid w:val="00381843"/>
    <w:rsid w:val="00384486"/>
    <w:rsid w:val="003848BB"/>
    <w:rsid w:val="00386543"/>
    <w:rsid w:val="0039175E"/>
    <w:rsid w:val="00391B69"/>
    <w:rsid w:val="0039411F"/>
    <w:rsid w:val="00394E36"/>
    <w:rsid w:val="00395AE3"/>
    <w:rsid w:val="00395EBB"/>
    <w:rsid w:val="003A578D"/>
    <w:rsid w:val="003A62E1"/>
    <w:rsid w:val="003B027F"/>
    <w:rsid w:val="003B16B9"/>
    <w:rsid w:val="003B2C46"/>
    <w:rsid w:val="003B35BD"/>
    <w:rsid w:val="003B4666"/>
    <w:rsid w:val="003B5221"/>
    <w:rsid w:val="003B5DE1"/>
    <w:rsid w:val="003B7FC9"/>
    <w:rsid w:val="003C05A1"/>
    <w:rsid w:val="003C1DE3"/>
    <w:rsid w:val="003C265C"/>
    <w:rsid w:val="003C3412"/>
    <w:rsid w:val="003C4D2C"/>
    <w:rsid w:val="003C4E34"/>
    <w:rsid w:val="003C63D5"/>
    <w:rsid w:val="003D0542"/>
    <w:rsid w:val="003D3FBB"/>
    <w:rsid w:val="003D4545"/>
    <w:rsid w:val="003D7602"/>
    <w:rsid w:val="003E0662"/>
    <w:rsid w:val="003E2746"/>
    <w:rsid w:val="003E5439"/>
    <w:rsid w:val="003E54EA"/>
    <w:rsid w:val="003E5C4E"/>
    <w:rsid w:val="003E6E4E"/>
    <w:rsid w:val="003F040B"/>
    <w:rsid w:val="003F04DE"/>
    <w:rsid w:val="003F0BD6"/>
    <w:rsid w:val="003F4AD0"/>
    <w:rsid w:val="003F54B3"/>
    <w:rsid w:val="003F6260"/>
    <w:rsid w:val="003F69B5"/>
    <w:rsid w:val="00400B3F"/>
    <w:rsid w:val="00401053"/>
    <w:rsid w:val="0040416E"/>
    <w:rsid w:val="00406A48"/>
    <w:rsid w:val="00410C5A"/>
    <w:rsid w:val="004162B9"/>
    <w:rsid w:val="004177D5"/>
    <w:rsid w:val="004201B7"/>
    <w:rsid w:val="004202B2"/>
    <w:rsid w:val="004211D1"/>
    <w:rsid w:val="00422212"/>
    <w:rsid w:val="004242E9"/>
    <w:rsid w:val="0042616B"/>
    <w:rsid w:val="00426597"/>
    <w:rsid w:val="00426BE0"/>
    <w:rsid w:val="0042763E"/>
    <w:rsid w:val="004279E8"/>
    <w:rsid w:val="00430FD6"/>
    <w:rsid w:val="004312DC"/>
    <w:rsid w:val="00432D69"/>
    <w:rsid w:val="00434741"/>
    <w:rsid w:val="004359D9"/>
    <w:rsid w:val="004377EF"/>
    <w:rsid w:val="0044027B"/>
    <w:rsid w:val="0044598E"/>
    <w:rsid w:val="00447BD8"/>
    <w:rsid w:val="00450890"/>
    <w:rsid w:val="00450BDC"/>
    <w:rsid w:val="004536FE"/>
    <w:rsid w:val="004540F1"/>
    <w:rsid w:val="004553B4"/>
    <w:rsid w:val="004555C2"/>
    <w:rsid w:val="00455741"/>
    <w:rsid w:val="004602A6"/>
    <w:rsid w:val="00462972"/>
    <w:rsid w:val="00462984"/>
    <w:rsid w:val="00464205"/>
    <w:rsid w:val="00464449"/>
    <w:rsid w:val="00464BA8"/>
    <w:rsid w:val="004657D6"/>
    <w:rsid w:val="004675A8"/>
    <w:rsid w:val="00470AD9"/>
    <w:rsid w:val="00471A1E"/>
    <w:rsid w:val="00471F15"/>
    <w:rsid w:val="00472686"/>
    <w:rsid w:val="00472D1F"/>
    <w:rsid w:val="00474373"/>
    <w:rsid w:val="00474CBA"/>
    <w:rsid w:val="004765BC"/>
    <w:rsid w:val="00477B60"/>
    <w:rsid w:val="00482BD4"/>
    <w:rsid w:val="00486360"/>
    <w:rsid w:val="004863E0"/>
    <w:rsid w:val="0048657F"/>
    <w:rsid w:val="00487DB0"/>
    <w:rsid w:val="004904C4"/>
    <w:rsid w:val="00490890"/>
    <w:rsid w:val="00490E40"/>
    <w:rsid w:val="00490EE2"/>
    <w:rsid w:val="004938F5"/>
    <w:rsid w:val="004941FC"/>
    <w:rsid w:val="00495D5C"/>
    <w:rsid w:val="00495EE5"/>
    <w:rsid w:val="00496D58"/>
    <w:rsid w:val="00497EF0"/>
    <w:rsid w:val="004A0316"/>
    <w:rsid w:val="004A0F3B"/>
    <w:rsid w:val="004A15E4"/>
    <w:rsid w:val="004A2249"/>
    <w:rsid w:val="004A2332"/>
    <w:rsid w:val="004A4451"/>
    <w:rsid w:val="004A4646"/>
    <w:rsid w:val="004A70A3"/>
    <w:rsid w:val="004B133E"/>
    <w:rsid w:val="004B58DF"/>
    <w:rsid w:val="004B6507"/>
    <w:rsid w:val="004C019F"/>
    <w:rsid w:val="004C0A01"/>
    <w:rsid w:val="004C12A3"/>
    <w:rsid w:val="004C20C7"/>
    <w:rsid w:val="004C41AB"/>
    <w:rsid w:val="004C4D44"/>
    <w:rsid w:val="004C4D7C"/>
    <w:rsid w:val="004C5C88"/>
    <w:rsid w:val="004C7509"/>
    <w:rsid w:val="004C7EA6"/>
    <w:rsid w:val="004D0290"/>
    <w:rsid w:val="004D1597"/>
    <w:rsid w:val="004D2E13"/>
    <w:rsid w:val="004D4552"/>
    <w:rsid w:val="004D49D6"/>
    <w:rsid w:val="004D602D"/>
    <w:rsid w:val="004D7AF4"/>
    <w:rsid w:val="004F11E0"/>
    <w:rsid w:val="004F19A1"/>
    <w:rsid w:val="004F2846"/>
    <w:rsid w:val="004F31EE"/>
    <w:rsid w:val="004F483B"/>
    <w:rsid w:val="004F4901"/>
    <w:rsid w:val="004F50CD"/>
    <w:rsid w:val="004F6934"/>
    <w:rsid w:val="004F782C"/>
    <w:rsid w:val="005017E6"/>
    <w:rsid w:val="005023BF"/>
    <w:rsid w:val="005023DE"/>
    <w:rsid w:val="0050352D"/>
    <w:rsid w:val="00503FF5"/>
    <w:rsid w:val="005043EC"/>
    <w:rsid w:val="00505498"/>
    <w:rsid w:val="005064AB"/>
    <w:rsid w:val="00506E8D"/>
    <w:rsid w:val="005122A5"/>
    <w:rsid w:val="005149DA"/>
    <w:rsid w:val="00514B40"/>
    <w:rsid w:val="00521D65"/>
    <w:rsid w:val="00521FFC"/>
    <w:rsid w:val="00522E4B"/>
    <w:rsid w:val="005242F0"/>
    <w:rsid w:val="0052561A"/>
    <w:rsid w:val="00526CA9"/>
    <w:rsid w:val="0052727B"/>
    <w:rsid w:val="0053337C"/>
    <w:rsid w:val="00537525"/>
    <w:rsid w:val="00541AC8"/>
    <w:rsid w:val="00546BEA"/>
    <w:rsid w:val="00546C08"/>
    <w:rsid w:val="005475DE"/>
    <w:rsid w:val="005476DA"/>
    <w:rsid w:val="00550863"/>
    <w:rsid w:val="0055215E"/>
    <w:rsid w:val="00552884"/>
    <w:rsid w:val="005549A6"/>
    <w:rsid w:val="005565BA"/>
    <w:rsid w:val="00562261"/>
    <w:rsid w:val="00563650"/>
    <w:rsid w:val="00564BA4"/>
    <w:rsid w:val="00565B60"/>
    <w:rsid w:val="00566FF3"/>
    <w:rsid w:val="00571634"/>
    <w:rsid w:val="00572424"/>
    <w:rsid w:val="00573621"/>
    <w:rsid w:val="00574800"/>
    <w:rsid w:val="0058091F"/>
    <w:rsid w:val="00580E50"/>
    <w:rsid w:val="005811DE"/>
    <w:rsid w:val="00581501"/>
    <w:rsid w:val="0058159A"/>
    <w:rsid w:val="005904BD"/>
    <w:rsid w:val="00591FE3"/>
    <w:rsid w:val="0059267D"/>
    <w:rsid w:val="00593767"/>
    <w:rsid w:val="0059507C"/>
    <w:rsid w:val="00595B2C"/>
    <w:rsid w:val="00597B68"/>
    <w:rsid w:val="005A130C"/>
    <w:rsid w:val="005A15FA"/>
    <w:rsid w:val="005A22F1"/>
    <w:rsid w:val="005A28D2"/>
    <w:rsid w:val="005A4FA3"/>
    <w:rsid w:val="005B0468"/>
    <w:rsid w:val="005B2B86"/>
    <w:rsid w:val="005B3423"/>
    <w:rsid w:val="005B3524"/>
    <w:rsid w:val="005B4031"/>
    <w:rsid w:val="005B4CEC"/>
    <w:rsid w:val="005B5F71"/>
    <w:rsid w:val="005B7866"/>
    <w:rsid w:val="005C1BFD"/>
    <w:rsid w:val="005C2B5B"/>
    <w:rsid w:val="005C3783"/>
    <w:rsid w:val="005C3A0D"/>
    <w:rsid w:val="005C5491"/>
    <w:rsid w:val="005D0BE6"/>
    <w:rsid w:val="005D1B4C"/>
    <w:rsid w:val="005D2926"/>
    <w:rsid w:val="005D4791"/>
    <w:rsid w:val="005D625E"/>
    <w:rsid w:val="005D63EC"/>
    <w:rsid w:val="005E1A41"/>
    <w:rsid w:val="005E24C9"/>
    <w:rsid w:val="005E6F65"/>
    <w:rsid w:val="005F07E8"/>
    <w:rsid w:val="005F23F5"/>
    <w:rsid w:val="005F244A"/>
    <w:rsid w:val="005F34E3"/>
    <w:rsid w:val="005F4801"/>
    <w:rsid w:val="005F7D1F"/>
    <w:rsid w:val="00600D35"/>
    <w:rsid w:val="0060179E"/>
    <w:rsid w:val="00601E7F"/>
    <w:rsid w:val="0060281B"/>
    <w:rsid w:val="006072A7"/>
    <w:rsid w:val="00607B3C"/>
    <w:rsid w:val="006122B4"/>
    <w:rsid w:val="00612AE8"/>
    <w:rsid w:val="00612F5A"/>
    <w:rsid w:val="006133B6"/>
    <w:rsid w:val="0061356C"/>
    <w:rsid w:val="0061376A"/>
    <w:rsid w:val="00614536"/>
    <w:rsid w:val="00614E4D"/>
    <w:rsid w:val="0061583A"/>
    <w:rsid w:val="00616594"/>
    <w:rsid w:val="00621DCD"/>
    <w:rsid w:val="006239BC"/>
    <w:rsid w:val="00623F31"/>
    <w:rsid w:val="00623F44"/>
    <w:rsid w:val="00626B48"/>
    <w:rsid w:val="0063295D"/>
    <w:rsid w:val="00635F38"/>
    <w:rsid w:val="00636D0D"/>
    <w:rsid w:val="00637663"/>
    <w:rsid w:val="00637B80"/>
    <w:rsid w:val="006430A4"/>
    <w:rsid w:val="0064560B"/>
    <w:rsid w:val="00645E30"/>
    <w:rsid w:val="006473F7"/>
    <w:rsid w:val="006508D2"/>
    <w:rsid w:val="006509A4"/>
    <w:rsid w:val="00651860"/>
    <w:rsid w:val="00652AE3"/>
    <w:rsid w:val="00652DC4"/>
    <w:rsid w:val="00653EE5"/>
    <w:rsid w:val="0065610C"/>
    <w:rsid w:val="006577CC"/>
    <w:rsid w:val="00661212"/>
    <w:rsid w:val="0066202A"/>
    <w:rsid w:val="0066293F"/>
    <w:rsid w:val="00662C32"/>
    <w:rsid w:val="00662D43"/>
    <w:rsid w:val="0066448F"/>
    <w:rsid w:val="00664635"/>
    <w:rsid w:val="00664CFA"/>
    <w:rsid w:val="006653F6"/>
    <w:rsid w:val="00665FCA"/>
    <w:rsid w:val="00671494"/>
    <w:rsid w:val="00671DDB"/>
    <w:rsid w:val="00673E0F"/>
    <w:rsid w:val="0067568B"/>
    <w:rsid w:val="006777AC"/>
    <w:rsid w:val="0068251B"/>
    <w:rsid w:val="0068268D"/>
    <w:rsid w:val="006829B3"/>
    <w:rsid w:val="006838F4"/>
    <w:rsid w:val="00683D8D"/>
    <w:rsid w:val="00686230"/>
    <w:rsid w:val="00686EDC"/>
    <w:rsid w:val="00686FEC"/>
    <w:rsid w:val="0069246D"/>
    <w:rsid w:val="00692C56"/>
    <w:rsid w:val="006945E3"/>
    <w:rsid w:val="00694AC9"/>
    <w:rsid w:val="00694F51"/>
    <w:rsid w:val="006A0488"/>
    <w:rsid w:val="006A0C75"/>
    <w:rsid w:val="006A1850"/>
    <w:rsid w:val="006A35CC"/>
    <w:rsid w:val="006A5086"/>
    <w:rsid w:val="006A5B90"/>
    <w:rsid w:val="006A5E32"/>
    <w:rsid w:val="006A6717"/>
    <w:rsid w:val="006B118B"/>
    <w:rsid w:val="006B2281"/>
    <w:rsid w:val="006B3295"/>
    <w:rsid w:val="006B3347"/>
    <w:rsid w:val="006B37C7"/>
    <w:rsid w:val="006B3A7B"/>
    <w:rsid w:val="006B6BD3"/>
    <w:rsid w:val="006C052D"/>
    <w:rsid w:val="006C077D"/>
    <w:rsid w:val="006C12F8"/>
    <w:rsid w:val="006C13C1"/>
    <w:rsid w:val="006C2362"/>
    <w:rsid w:val="006C29FE"/>
    <w:rsid w:val="006C3231"/>
    <w:rsid w:val="006D5144"/>
    <w:rsid w:val="006D5FE8"/>
    <w:rsid w:val="006D6943"/>
    <w:rsid w:val="006E1A07"/>
    <w:rsid w:val="006E2671"/>
    <w:rsid w:val="006E4595"/>
    <w:rsid w:val="006E4F55"/>
    <w:rsid w:val="006F03CF"/>
    <w:rsid w:val="006F1646"/>
    <w:rsid w:val="006F2E0A"/>
    <w:rsid w:val="006F3C79"/>
    <w:rsid w:val="006F541F"/>
    <w:rsid w:val="006F76B4"/>
    <w:rsid w:val="00701823"/>
    <w:rsid w:val="00702CD6"/>
    <w:rsid w:val="007031E9"/>
    <w:rsid w:val="00703562"/>
    <w:rsid w:val="00704C33"/>
    <w:rsid w:val="0070534F"/>
    <w:rsid w:val="007057F4"/>
    <w:rsid w:val="0070614E"/>
    <w:rsid w:val="00707EF6"/>
    <w:rsid w:val="0071185F"/>
    <w:rsid w:val="00712503"/>
    <w:rsid w:val="00712558"/>
    <w:rsid w:val="00714925"/>
    <w:rsid w:val="00714B04"/>
    <w:rsid w:val="007152CF"/>
    <w:rsid w:val="00717C90"/>
    <w:rsid w:val="007203D2"/>
    <w:rsid w:val="00720795"/>
    <w:rsid w:val="00725C44"/>
    <w:rsid w:val="007319B7"/>
    <w:rsid w:val="00731B48"/>
    <w:rsid w:val="00731C3A"/>
    <w:rsid w:val="00731F0B"/>
    <w:rsid w:val="00732306"/>
    <w:rsid w:val="007325B4"/>
    <w:rsid w:val="00737A38"/>
    <w:rsid w:val="00742D10"/>
    <w:rsid w:val="00742D63"/>
    <w:rsid w:val="00750A41"/>
    <w:rsid w:val="0075453B"/>
    <w:rsid w:val="00760AE4"/>
    <w:rsid w:val="00761B53"/>
    <w:rsid w:val="00763065"/>
    <w:rsid w:val="0076368C"/>
    <w:rsid w:val="00764D8B"/>
    <w:rsid w:val="00764E0F"/>
    <w:rsid w:val="0076630B"/>
    <w:rsid w:val="007722CB"/>
    <w:rsid w:val="00772380"/>
    <w:rsid w:val="0077354C"/>
    <w:rsid w:val="00773AEF"/>
    <w:rsid w:val="0077424E"/>
    <w:rsid w:val="00775FF6"/>
    <w:rsid w:val="0077708D"/>
    <w:rsid w:val="00780A43"/>
    <w:rsid w:val="00782AA6"/>
    <w:rsid w:val="00784863"/>
    <w:rsid w:val="007871A3"/>
    <w:rsid w:val="00787B89"/>
    <w:rsid w:val="00790545"/>
    <w:rsid w:val="00791D8B"/>
    <w:rsid w:val="00791F07"/>
    <w:rsid w:val="00792F28"/>
    <w:rsid w:val="00792F94"/>
    <w:rsid w:val="00794874"/>
    <w:rsid w:val="007A1FFA"/>
    <w:rsid w:val="007A2DA1"/>
    <w:rsid w:val="007A4F70"/>
    <w:rsid w:val="007A56AA"/>
    <w:rsid w:val="007A5C49"/>
    <w:rsid w:val="007A6F8A"/>
    <w:rsid w:val="007B048A"/>
    <w:rsid w:val="007B0784"/>
    <w:rsid w:val="007B232A"/>
    <w:rsid w:val="007B2C64"/>
    <w:rsid w:val="007B35EB"/>
    <w:rsid w:val="007C0E6B"/>
    <w:rsid w:val="007C4361"/>
    <w:rsid w:val="007C6B5B"/>
    <w:rsid w:val="007C74CE"/>
    <w:rsid w:val="007D04B1"/>
    <w:rsid w:val="007D318F"/>
    <w:rsid w:val="007D5D8F"/>
    <w:rsid w:val="007E13B4"/>
    <w:rsid w:val="007E185D"/>
    <w:rsid w:val="007E21FF"/>
    <w:rsid w:val="007E5824"/>
    <w:rsid w:val="007E6023"/>
    <w:rsid w:val="007E689C"/>
    <w:rsid w:val="007E726C"/>
    <w:rsid w:val="007F000B"/>
    <w:rsid w:val="007F01F9"/>
    <w:rsid w:val="007F0CCA"/>
    <w:rsid w:val="007F0FA9"/>
    <w:rsid w:val="007F30A6"/>
    <w:rsid w:val="007F3FFC"/>
    <w:rsid w:val="007F5D5D"/>
    <w:rsid w:val="007F6B20"/>
    <w:rsid w:val="008000B0"/>
    <w:rsid w:val="00802BAF"/>
    <w:rsid w:val="0080310F"/>
    <w:rsid w:val="008045F6"/>
    <w:rsid w:val="00804F94"/>
    <w:rsid w:val="008058C1"/>
    <w:rsid w:val="008068A7"/>
    <w:rsid w:val="00807FFE"/>
    <w:rsid w:val="00810156"/>
    <w:rsid w:val="00812567"/>
    <w:rsid w:val="00812AC8"/>
    <w:rsid w:val="00820C77"/>
    <w:rsid w:val="00823C74"/>
    <w:rsid w:val="00824839"/>
    <w:rsid w:val="00824BB9"/>
    <w:rsid w:val="0083247E"/>
    <w:rsid w:val="0083710A"/>
    <w:rsid w:val="00840590"/>
    <w:rsid w:val="00841C3C"/>
    <w:rsid w:val="008437F4"/>
    <w:rsid w:val="00843CC1"/>
    <w:rsid w:val="00844B4B"/>
    <w:rsid w:val="00845A2B"/>
    <w:rsid w:val="008463CC"/>
    <w:rsid w:val="00847906"/>
    <w:rsid w:val="00850B5E"/>
    <w:rsid w:val="00851266"/>
    <w:rsid w:val="00852E68"/>
    <w:rsid w:val="00854F42"/>
    <w:rsid w:val="00855F6D"/>
    <w:rsid w:val="00856EF8"/>
    <w:rsid w:val="0086035E"/>
    <w:rsid w:val="00860FE7"/>
    <w:rsid w:val="00863944"/>
    <w:rsid w:val="008647B4"/>
    <w:rsid w:val="00864C1F"/>
    <w:rsid w:val="00865ABC"/>
    <w:rsid w:val="008672FD"/>
    <w:rsid w:val="00867759"/>
    <w:rsid w:val="00870EE6"/>
    <w:rsid w:val="008720D3"/>
    <w:rsid w:val="008740F9"/>
    <w:rsid w:val="0087544E"/>
    <w:rsid w:val="0087571F"/>
    <w:rsid w:val="00875DB4"/>
    <w:rsid w:val="00880723"/>
    <w:rsid w:val="00881835"/>
    <w:rsid w:val="008832AD"/>
    <w:rsid w:val="0088672C"/>
    <w:rsid w:val="00886A7C"/>
    <w:rsid w:val="00892BA5"/>
    <w:rsid w:val="00892D14"/>
    <w:rsid w:val="00892E32"/>
    <w:rsid w:val="0089341B"/>
    <w:rsid w:val="00896E7C"/>
    <w:rsid w:val="0089715B"/>
    <w:rsid w:val="0089731B"/>
    <w:rsid w:val="008A1FC2"/>
    <w:rsid w:val="008A5BA2"/>
    <w:rsid w:val="008A6FDC"/>
    <w:rsid w:val="008B3882"/>
    <w:rsid w:val="008B52D3"/>
    <w:rsid w:val="008B5C81"/>
    <w:rsid w:val="008C07C4"/>
    <w:rsid w:val="008C08A4"/>
    <w:rsid w:val="008C393E"/>
    <w:rsid w:val="008C5AEF"/>
    <w:rsid w:val="008D039B"/>
    <w:rsid w:val="008D2C16"/>
    <w:rsid w:val="008D2F8D"/>
    <w:rsid w:val="008E06C0"/>
    <w:rsid w:val="008E12F8"/>
    <w:rsid w:val="008E2608"/>
    <w:rsid w:val="008E34DC"/>
    <w:rsid w:val="008E5961"/>
    <w:rsid w:val="008F27B7"/>
    <w:rsid w:val="008F2972"/>
    <w:rsid w:val="008F2BC5"/>
    <w:rsid w:val="008F2CF7"/>
    <w:rsid w:val="008F4F5F"/>
    <w:rsid w:val="008F6EDB"/>
    <w:rsid w:val="0090046B"/>
    <w:rsid w:val="00902C31"/>
    <w:rsid w:val="0090425D"/>
    <w:rsid w:val="00906DE4"/>
    <w:rsid w:val="00910C4D"/>
    <w:rsid w:val="00913E21"/>
    <w:rsid w:val="00921590"/>
    <w:rsid w:val="009228BC"/>
    <w:rsid w:val="009240C2"/>
    <w:rsid w:val="0092465C"/>
    <w:rsid w:val="00925EF5"/>
    <w:rsid w:val="009269FE"/>
    <w:rsid w:val="009303B7"/>
    <w:rsid w:val="0093080E"/>
    <w:rsid w:val="00931621"/>
    <w:rsid w:val="00932106"/>
    <w:rsid w:val="00932771"/>
    <w:rsid w:val="00934459"/>
    <w:rsid w:val="0094033D"/>
    <w:rsid w:val="00943200"/>
    <w:rsid w:val="0094417F"/>
    <w:rsid w:val="0094636C"/>
    <w:rsid w:val="00950AA6"/>
    <w:rsid w:val="00950C73"/>
    <w:rsid w:val="00953540"/>
    <w:rsid w:val="00953FC2"/>
    <w:rsid w:val="00955657"/>
    <w:rsid w:val="00955E28"/>
    <w:rsid w:val="00960919"/>
    <w:rsid w:val="00961303"/>
    <w:rsid w:val="00964165"/>
    <w:rsid w:val="009706D9"/>
    <w:rsid w:val="00972FE2"/>
    <w:rsid w:val="00976AF3"/>
    <w:rsid w:val="00977B37"/>
    <w:rsid w:val="00980A46"/>
    <w:rsid w:val="00980A95"/>
    <w:rsid w:val="00980ED6"/>
    <w:rsid w:val="009813CB"/>
    <w:rsid w:val="00984D80"/>
    <w:rsid w:val="009857B4"/>
    <w:rsid w:val="0099016E"/>
    <w:rsid w:val="00993095"/>
    <w:rsid w:val="00993651"/>
    <w:rsid w:val="009938E8"/>
    <w:rsid w:val="00993CFF"/>
    <w:rsid w:val="00993D5A"/>
    <w:rsid w:val="0099717A"/>
    <w:rsid w:val="009A15C4"/>
    <w:rsid w:val="009A1E0E"/>
    <w:rsid w:val="009A202D"/>
    <w:rsid w:val="009A401A"/>
    <w:rsid w:val="009A4385"/>
    <w:rsid w:val="009A4966"/>
    <w:rsid w:val="009A6874"/>
    <w:rsid w:val="009A7F8D"/>
    <w:rsid w:val="009B1C39"/>
    <w:rsid w:val="009B29CF"/>
    <w:rsid w:val="009B33DC"/>
    <w:rsid w:val="009B45C4"/>
    <w:rsid w:val="009B49EC"/>
    <w:rsid w:val="009B56DA"/>
    <w:rsid w:val="009B5777"/>
    <w:rsid w:val="009B6ADD"/>
    <w:rsid w:val="009B7725"/>
    <w:rsid w:val="009B7F04"/>
    <w:rsid w:val="009D1DC0"/>
    <w:rsid w:val="009D49AF"/>
    <w:rsid w:val="009D4C20"/>
    <w:rsid w:val="009D507A"/>
    <w:rsid w:val="009D60AE"/>
    <w:rsid w:val="009D7FFB"/>
    <w:rsid w:val="009E013E"/>
    <w:rsid w:val="009E0BCC"/>
    <w:rsid w:val="009E1F2A"/>
    <w:rsid w:val="009E20EA"/>
    <w:rsid w:val="009E5655"/>
    <w:rsid w:val="009E56CA"/>
    <w:rsid w:val="009E5BE7"/>
    <w:rsid w:val="009E5C99"/>
    <w:rsid w:val="009F0CD5"/>
    <w:rsid w:val="009F1239"/>
    <w:rsid w:val="009F1DFE"/>
    <w:rsid w:val="009F2088"/>
    <w:rsid w:val="009F5247"/>
    <w:rsid w:val="009F674E"/>
    <w:rsid w:val="009F7478"/>
    <w:rsid w:val="009F79D3"/>
    <w:rsid w:val="009F79ED"/>
    <w:rsid w:val="009F7E7B"/>
    <w:rsid w:val="00A00CAA"/>
    <w:rsid w:val="00A0226A"/>
    <w:rsid w:val="00A04892"/>
    <w:rsid w:val="00A057B0"/>
    <w:rsid w:val="00A07F35"/>
    <w:rsid w:val="00A111CB"/>
    <w:rsid w:val="00A118C0"/>
    <w:rsid w:val="00A12DDD"/>
    <w:rsid w:val="00A161AA"/>
    <w:rsid w:val="00A16A05"/>
    <w:rsid w:val="00A17802"/>
    <w:rsid w:val="00A2018D"/>
    <w:rsid w:val="00A21E95"/>
    <w:rsid w:val="00A2528D"/>
    <w:rsid w:val="00A25FE1"/>
    <w:rsid w:val="00A30CB6"/>
    <w:rsid w:val="00A312C9"/>
    <w:rsid w:val="00A355BF"/>
    <w:rsid w:val="00A3619F"/>
    <w:rsid w:val="00A415FE"/>
    <w:rsid w:val="00A43542"/>
    <w:rsid w:val="00A44C4C"/>
    <w:rsid w:val="00A456AF"/>
    <w:rsid w:val="00A46C1A"/>
    <w:rsid w:val="00A47F8E"/>
    <w:rsid w:val="00A50F8D"/>
    <w:rsid w:val="00A534B4"/>
    <w:rsid w:val="00A5377B"/>
    <w:rsid w:val="00A53A30"/>
    <w:rsid w:val="00A55727"/>
    <w:rsid w:val="00A55A14"/>
    <w:rsid w:val="00A56027"/>
    <w:rsid w:val="00A57E93"/>
    <w:rsid w:val="00A62F92"/>
    <w:rsid w:val="00A64542"/>
    <w:rsid w:val="00A66345"/>
    <w:rsid w:val="00A677DB"/>
    <w:rsid w:val="00A70D04"/>
    <w:rsid w:val="00A723F6"/>
    <w:rsid w:val="00A72F94"/>
    <w:rsid w:val="00A750E8"/>
    <w:rsid w:val="00A7579F"/>
    <w:rsid w:val="00A75BC5"/>
    <w:rsid w:val="00A76E76"/>
    <w:rsid w:val="00A811B4"/>
    <w:rsid w:val="00A82448"/>
    <w:rsid w:val="00A82534"/>
    <w:rsid w:val="00A866AB"/>
    <w:rsid w:val="00A86959"/>
    <w:rsid w:val="00A87170"/>
    <w:rsid w:val="00A874CC"/>
    <w:rsid w:val="00A87855"/>
    <w:rsid w:val="00A87942"/>
    <w:rsid w:val="00A902A2"/>
    <w:rsid w:val="00A91079"/>
    <w:rsid w:val="00A91601"/>
    <w:rsid w:val="00A94103"/>
    <w:rsid w:val="00A94A57"/>
    <w:rsid w:val="00A94B71"/>
    <w:rsid w:val="00A94B83"/>
    <w:rsid w:val="00A95044"/>
    <w:rsid w:val="00A95F1C"/>
    <w:rsid w:val="00A96DF4"/>
    <w:rsid w:val="00A9725B"/>
    <w:rsid w:val="00AA029D"/>
    <w:rsid w:val="00AA261E"/>
    <w:rsid w:val="00AA3272"/>
    <w:rsid w:val="00AA34AA"/>
    <w:rsid w:val="00AA54CF"/>
    <w:rsid w:val="00AB0E20"/>
    <w:rsid w:val="00AB3797"/>
    <w:rsid w:val="00AB4BCC"/>
    <w:rsid w:val="00AB4D28"/>
    <w:rsid w:val="00AB794C"/>
    <w:rsid w:val="00AC14C5"/>
    <w:rsid w:val="00AC30F8"/>
    <w:rsid w:val="00AD1EA4"/>
    <w:rsid w:val="00AD2537"/>
    <w:rsid w:val="00AD2870"/>
    <w:rsid w:val="00AD3D18"/>
    <w:rsid w:val="00AD55F6"/>
    <w:rsid w:val="00AD5A46"/>
    <w:rsid w:val="00AD7FC1"/>
    <w:rsid w:val="00AE089B"/>
    <w:rsid w:val="00AE28C8"/>
    <w:rsid w:val="00AE2B09"/>
    <w:rsid w:val="00AE2FDD"/>
    <w:rsid w:val="00AE4561"/>
    <w:rsid w:val="00AE5A08"/>
    <w:rsid w:val="00AE6DE8"/>
    <w:rsid w:val="00AE71C8"/>
    <w:rsid w:val="00AF0869"/>
    <w:rsid w:val="00AF1F3C"/>
    <w:rsid w:val="00AF2ADE"/>
    <w:rsid w:val="00AF3F27"/>
    <w:rsid w:val="00AF6E30"/>
    <w:rsid w:val="00B00010"/>
    <w:rsid w:val="00B00B0E"/>
    <w:rsid w:val="00B025C9"/>
    <w:rsid w:val="00B050AB"/>
    <w:rsid w:val="00B068EB"/>
    <w:rsid w:val="00B0756A"/>
    <w:rsid w:val="00B11C0E"/>
    <w:rsid w:val="00B11FFD"/>
    <w:rsid w:val="00B1221B"/>
    <w:rsid w:val="00B12812"/>
    <w:rsid w:val="00B1656E"/>
    <w:rsid w:val="00B17624"/>
    <w:rsid w:val="00B17BE4"/>
    <w:rsid w:val="00B200E8"/>
    <w:rsid w:val="00B20848"/>
    <w:rsid w:val="00B21C98"/>
    <w:rsid w:val="00B233B8"/>
    <w:rsid w:val="00B246C0"/>
    <w:rsid w:val="00B26C29"/>
    <w:rsid w:val="00B311D8"/>
    <w:rsid w:val="00B3221C"/>
    <w:rsid w:val="00B34C42"/>
    <w:rsid w:val="00B36744"/>
    <w:rsid w:val="00B4085A"/>
    <w:rsid w:val="00B40D3E"/>
    <w:rsid w:val="00B47F31"/>
    <w:rsid w:val="00B51363"/>
    <w:rsid w:val="00B5332D"/>
    <w:rsid w:val="00B53F44"/>
    <w:rsid w:val="00B564A6"/>
    <w:rsid w:val="00B57AD8"/>
    <w:rsid w:val="00B61598"/>
    <w:rsid w:val="00B64370"/>
    <w:rsid w:val="00B65732"/>
    <w:rsid w:val="00B66577"/>
    <w:rsid w:val="00B73A78"/>
    <w:rsid w:val="00B7473D"/>
    <w:rsid w:val="00B752B9"/>
    <w:rsid w:val="00B7560B"/>
    <w:rsid w:val="00B76447"/>
    <w:rsid w:val="00B80BDA"/>
    <w:rsid w:val="00B821E2"/>
    <w:rsid w:val="00B82575"/>
    <w:rsid w:val="00B82FC4"/>
    <w:rsid w:val="00B8480D"/>
    <w:rsid w:val="00B84FEE"/>
    <w:rsid w:val="00B850D6"/>
    <w:rsid w:val="00B86D55"/>
    <w:rsid w:val="00B86E69"/>
    <w:rsid w:val="00B90BCE"/>
    <w:rsid w:val="00B94129"/>
    <w:rsid w:val="00B942E7"/>
    <w:rsid w:val="00B95022"/>
    <w:rsid w:val="00BA015A"/>
    <w:rsid w:val="00BA1242"/>
    <w:rsid w:val="00BA1493"/>
    <w:rsid w:val="00BA52D2"/>
    <w:rsid w:val="00BA599A"/>
    <w:rsid w:val="00BA59A6"/>
    <w:rsid w:val="00BA74CF"/>
    <w:rsid w:val="00BB36E5"/>
    <w:rsid w:val="00BB71D5"/>
    <w:rsid w:val="00BB7AF1"/>
    <w:rsid w:val="00BC1605"/>
    <w:rsid w:val="00BC1A4E"/>
    <w:rsid w:val="00BC23FB"/>
    <w:rsid w:val="00BC7687"/>
    <w:rsid w:val="00BD093C"/>
    <w:rsid w:val="00BD0A12"/>
    <w:rsid w:val="00BD2997"/>
    <w:rsid w:val="00BD3FD9"/>
    <w:rsid w:val="00BD4AA7"/>
    <w:rsid w:val="00BD6D19"/>
    <w:rsid w:val="00BD6EC3"/>
    <w:rsid w:val="00BE19DC"/>
    <w:rsid w:val="00BE2298"/>
    <w:rsid w:val="00BE4670"/>
    <w:rsid w:val="00BE4C24"/>
    <w:rsid w:val="00BF2289"/>
    <w:rsid w:val="00BF3D5A"/>
    <w:rsid w:val="00BF456D"/>
    <w:rsid w:val="00BF4703"/>
    <w:rsid w:val="00BF599F"/>
    <w:rsid w:val="00BF64DF"/>
    <w:rsid w:val="00BF6DE4"/>
    <w:rsid w:val="00BF78C1"/>
    <w:rsid w:val="00C0137B"/>
    <w:rsid w:val="00C067AE"/>
    <w:rsid w:val="00C1123D"/>
    <w:rsid w:val="00C11FA5"/>
    <w:rsid w:val="00C13962"/>
    <w:rsid w:val="00C15499"/>
    <w:rsid w:val="00C20FBA"/>
    <w:rsid w:val="00C2491E"/>
    <w:rsid w:val="00C25139"/>
    <w:rsid w:val="00C272C0"/>
    <w:rsid w:val="00C27557"/>
    <w:rsid w:val="00C31835"/>
    <w:rsid w:val="00C31943"/>
    <w:rsid w:val="00C31B60"/>
    <w:rsid w:val="00C31E6A"/>
    <w:rsid w:val="00C33033"/>
    <w:rsid w:val="00C33575"/>
    <w:rsid w:val="00C33D28"/>
    <w:rsid w:val="00C34204"/>
    <w:rsid w:val="00C35190"/>
    <w:rsid w:val="00C35E46"/>
    <w:rsid w:val="00C4375E"/>
    <w:rsid w:val="00C439F9"/>
    <w:rsid w:val="00C468B6"/>
    <w:rsid w:val="00C46B88"/>
    <w:rsid w:val="00C47926"/>
    <w:rsid w:val="00C5115B"/>
    <w:rsid w:val="00C5567D"/>
    <w:rsid w:val="00C562DB"/>
    <w:rsid w:val="00C62A95"/>
    <w:rsid w:val="00C64A05"/>
    <w:rsid w:val="00C64E69"/>
    <w:rsid w:val="00C669CA"/>
    <w:rsid w:val="00C66A79"/>
    <w:rsid w:val="00C73826"/>
    <w:rsid w:val="00C73C34"/>
    <w:rsid w:val="00C746E8"/>
    <w:rsid w:val="00C749BC"/>
    <w:rsid w:val="00C74ED4"/>
    <w:rsid w:val="00C74FCC"/>
    <w:rsid w:val="00C75872"/>
    <w:rsid w:val="00C767BC"/>
    <w:rsid w:val="00C77515"/>
    <w:rsid w:val="00C81400"/>
    <w:rsid w:val="00C83B03"/>
    <w:rsid w:val="00C84482"/>
    <w:rsid w:val="00C84A0C"/>
    <w:rsid w:val="00C87F49"/>
    <w:rsid w:val="00C9448A"/>
    <w:rsid w:val="00C944EC"/>
    <w:rsid w:val="00CA1BA3"/>
    <w:rsid w:val="00CA6C65"/>
    <w:rsid w:val="00CA6E14"/>
    <w:rsid w:val="00CA774E"/>
    <w:rsid w:val="00CB2F5A"/>
    <w:rsid w:val="00CB3AD9"/>
    <w:rsid w:val="00CB3D3B"/>
    <w:rsid w:val="00CB43BD"/>
    <w:rsid w:val="00CB5A51"/>
    <w:rsid w:val="00CB5E5C"/>
    <w:rsid w:val="00CB7186"/>
    <w:rsid w:val="00CC38B5"/>
    <w:rsid w:val="00CC3B09"/>
    <w:rsid w:val="00CC4282"/>
    <w:rsid w:val="00CC637C"/>
    <w:rsid w:val="00CD10AE"/>
    <w:rsid w:val="00CD2D6E"/>
    <w:rsid w:val="00CE098A"/>
    <w:rsid w:val="00CE303D"/>
    <w:rsid w:val="00CE41D7"/>
    <w:rsid w:val="00CE48D8"/>
    <w:rsid w:val="00CE5863"/>
    <w:rsid w:val="00CE5E18"/>
    <w:rsid w:val="00CE6B92"/>
    <w:rsid w:val="00CE70DD"/>
    <w:rsid w:val="00CF2517"/>
    <w:rsid w:val="00CF2DB2"/>
    <w:rsid w:val="00CF3C10"/>
    <w:rsid w:val="00CF462E"/>
    <w:rsid w:val="00CF7879"/>
    <w:rsid w:val="00CF7A71"/>
    <w:rsid w:val="00D00467"/>
    <w:rsid w:val="00D01106"/>
    <w:rsid w:val="00D03B8F"/>
    <w:rsid w:val="00D048EE"/>
    <w:rsid w:val="00D04E7A"/>
    <w:rsid w:val="00D1171B"/>
    <w:rsid w:val="00D13247"/>
    <w:rsid w:val="00D1424E"/>
    <w:rsid w:val="00D14E45"/>
    <w:rsid w:val="00D169D1"/>
    <w:rsid w:val="00D16DA3"/>
    <w:rsid w:val="00D2010E"/>
    <w:rsid w:val="00D222C2"/>
    <w:rsid w:val="00D24E97"/>
    <w:rsid w:val="00D25E2F"/>
    <w:rsid w:val="00D26112"/>
    <w:rsid w:val="00D33170"/>
    <w:rsid w:val="00D33AD7"/>
    <w:rsid w:val="00D34118"/>
    <w:rsid w:val="00D35551"/>
    <w:rsid w:val="00D42361"/>
    <w:rsid w:val="00D45936"/>
    <w:rsid w:val="00D472FA"/>
    <w:rsid w:val="00D50093"/>
    <w:rsid w:val="00D513B7"/>
    <w:rsid w:val="00D52962"/>
    <w:rsid w:val="00D52E79"/>
    <w:rsid w:val="00D5316A"/>
    <w:rsid w:val="00D565EC"/>
    <w:rsid w:val="00D568C6"/>
    <w:rsid w:val="00D578C5"/>
    <w:rsid w:val="00D60057"/>
    <w:rsid w:val="00D61074"/>
    <w:rsid w:val="00D6169C"/>
    <w:rsid w:val="00D6241B"/>
    <w:rsid w:val="00D625FF"/>
    <w:rsid w:val="00D62D19"/>
    <w:rsid w:val="00D62ED3"/>
    <w:rsid w:val="00D66401"/>
    <w:rsid w:val="00D70B85"/>
    <w:rsid w:val="00D70D0B"/>
    <w:rsid w:val="00D7326F"/>
    <w:rsid w:val="00D76264"/>
    <w:rsid w:val="00D774C8"/>
    <w:rsid w:val="00D77EA5"/>
    <w:rsid w:val="00D8190F"/>
    <w:rsid w:val="00D832C2"/>
    <w:rsid w:val="00D84EAC"/>
    <w:rsid w:val="00D852CC"/>
    <w:rsid w:val="00D867B9"/>
    <w:rsid w:val="00D9059C"/>
    <w:rsid w:val="00D9121C"/>
    <w:rsid w:val="00D9150D"/>
    <w:rsid w:val="00D958AF"/>
    <w:rsid w:val="00DA1DF4"/>
    <w:rsid w:val="00DA312A"/>
    <w:rsid w:val="00DB06A4"/>
    <w:rsid w:val="00DB2E18"/>
    <w:rsid w:val="00DB4063"/>
    <w:rsid w:val="00DB49CB"/>
    <w:rsid w:val="00DB5C3E"/>
    <w:rsid w:val="00DB5FBE"/>
    <w:rsid w:val="00DC4FD3"/>
    <w:rsid w:val="00DC794F"/>
    <w:rsid w:val="00DD15C3"/>
    <w:rsid w:val="00DD2596"/>
    <w:rsid w:val="00DD3DB8"/>
    <w:rsid w:val="00DD6C76"/>
    <w:rsid w:val="00DD7668"/>
    <w:rsid w:val="00DD78BB"/>
    <w:rsid w:val="00DD7EDA"/>
    <w:rsid w:val="00DE5535"/>
    <w:rsid w:val="00DE5D19"/>
    <w:rsid w:val="00DE7753"/>
    <w:rsid w:val="00DF0CB7"/>
    <w:rsid w:val="00DF15D7"/>
    <w:rsid w:val="00DF2B30"/>
    <w:rsid w:val="00DF4E93"/>
    <w:rsid w:val="00E0102E"/>
    <w:rsid w:val="00E02E80"/>
    <w:rsid w:val="00E033D8"/>
    <w:rsid w:val="00E04CB2"/>
    <w:rsid w:val="00E04DD8"/>
    <w:rsid w:val="00E05008"/>
    <w:rsid w:val="00E10A47"/>
    <w:rsid w:val="00E10B9D"/>
    <w:rsid w:val="00E14082"/>
    <w:rsid w:val="00E14D9A"/>
    <w:rsid w:val="00E1534B"/>
    <w:rsid w:val="00E15648"/>
    <w:rsid w:val="00E20023"/>
    <w:rsid w:val="00E21C7B"/>
    <w:rsid w:val="00E2260C"/>
    <w:rsid w:val="00E24983"/>
    <w:rsid w:val="00E25241"/>
    <w:rsid w:val="00E256E6"/>
    <w:rsid w:val="00E25CEC"/>
    <w:rsid w:val="00E25E34"/>
    <w:rsid w:val="00E27581"/>
    <w:rsid w:val="00E3234B"/>
    <w:rsid w:val="00E32963"/>
    <w:rsid w:val="00E34540"/>
    <w:rsid w:val="00E36F8A"/>
    <w:rsid w:val="00E37DA1"/>
    <w:rsid w:val="00E40C60"/>
    <w:rsid w:val="00E41FFA"/>
    <w:rsid w:val="00E42C3C"/>
    <w:rsid w:val="00E43A97"/>
    <w:rsid w:val="00E4560A"/>
    <w:rsid w:val="00E54061"/>
    <w:rsid w:val="00E5406E"/>
    <w:rsid w:val="00E54B37"/>
    <w:rsid w:val="00E566D3"/>
    <w:rsid w:val="00E56C98"/>
    <w:rsid w:val="00E56C9D"/>
    <w:rsid w:val="00E60819"/>
    <w:rsid w:val="00E6108A"/>
    <w:rsid w:val="00E61310"/>
    <w:rsid w:val="00E61A10"/>
    <w:rsid w:val="00E62E79"/>
    <w:rsid w:val="00E645E3"/>
    <w:rsid w:val="00E64F6E"/>
    <w:rsid w:val="00E66BA3"/>
    <w:rsid w:val="00E67894"/>
    <w:rsid w:val="00E70A71"/>
    <w:rsid w:val="00E70A78"/>
    <w:rsid w:val="00E71492"/>
    <w:rsid w:val="00E71A6D"/>
    <w:rsid w:val="00E72B38"/>
    <w:rsid w:val="00E73086"/>
    <w:rsid w:val="00E73B12"/>
    <w:rsid w:val="00E80FAA"/>
    <w:rsid w:val="00E821E0"/>
    <w:rsid w:val="00E83132"/>
    <w:rsid w:val="00E85A0D"/>
    <w:rsid w:val="00E86339"/>
    <w:rsid w:val="00E90356"/>
    <w:rsid w:val="00E90BC4"/>
    <w:rsid w:val="00E92879"/>
    <w:rsid w:val="00E9796A"/>
    <w:rsid w:val="00EA22F3"/>
    <w:rsid w:val="00EA2B80"/>
    <w:rsid w:val="00EA6FB4"/>
    <w:rsid w:val="00EA73DA"/>
    <w:rsid w:val="00EA7CAA"/>
    <w:rsid w:val="00EB2D10"/>
    <w:rsid w:val="00EB3FC6"/>
    <w:rsid w:val="00EB4DF1"/>
    <w:rsid w:val="00EC1078"/>
    <w:rsid w:val="00EC170D"/>
    <w:rsid w:val="00EC1A04"/>
    <w:rsid w:val="00EC232D"/>
    <w:rsid w:val="00EC33DD"/>
    <w:rsid w:val="00EC5B44"/>
    <w:rsid w:val="00ED2947"/>
    <w:rsid w:val="00ED2A88"/>
    <w:rsid w:val="00ED3032"/>
    <w:rsid w:val="00ED4A3C"/>
    <w:rsid w:val="00ED4FEF"/>
    <w:rsid w:val="00ED6517"/>
    <w:rsid w:val="00EE08B2"/>
    <w:rsid w:val="00EE1035"/>
    <w:rsid w:val="00EE3A2E"/>
    <w:rsid w:val="00EE65D2"/>
    <w:rsid w:val="00EE68C8"/>
    <w:rsid w:val="00EE6A73"/>
    <w:rsid w:val="00EF1436"/>
    <w:rsid w:val="00EF2F0E"/>
    <w:rsid w:val="00EF2FAC"/>
    <w:rsid w:val="00EF3791"/>
    <w:rsid w:val="00EF3B22"/>
    <w:rsid w:val="00EF4BD3"/>
    <w:rsid w:val="00EF586B"/>
    <w:rsid w:val="00EF6876"/>
    <w:rsid w:val="00EF6E8E"/>
    <w:rsid w:val="00F00760"/>
    <w:rsid w:val="00F01CA4"/>
    <w:rsid w:val="00F068E6"/>
    <w:rsid w:val="00F16103"/>
    <w:rsid w:val="00F16C5B"/>
    <w:rsid w:val="00F176D9"/>
    <w:rsid w:val="00F20389"/>
    <w:rsid w:val="00F20752"/>
    <w:rsid w:val="00F2207C"/>
    <w:rsid w:val="00F23BD4"/>
    <w:rsid w:val="00F24B8F"/>
    <w:rsid w:val="00F25203"/>
    <w:rsid w:val="00F25FBC"/>
    <w:rsid w:val="00F2715C"/>
    <w:rsid w:val="00F27654"/>
    <w:rsid w:val="00F328A8"/>
    <w:rsid w:val="00F359FF"/>
    <w:rsid w:val="00F403B4"/>
    <w:rsid w:val="00F4081B"/>
    <w:rsid w:val="00F43011"/>
    <w:rsid w:val="00F440B1"/>
    <w:rsid w:val="00F44F1C"/>
    <w:rsid w:val="00F52839"/>
    <w:rsid w:val="00F53FA8"/>
    <w:rsid w:val="00F57C72"/>
    <w:rsid w:val="00F60B09"/>
    <w:rsid w:val="00F61C29"/>
    <w:rsid w:val="00F62CAE"/>
    <w:rsid w:val="00F64240"/>
    <w:rsid w:val="00F64561"/>
    <w:rsid w:val="00F658A7"/>
    <w:rsid w:val="00F66EDD"/>
    <w:rsid w:val="00F67ADA"/>
    <w:rsid w:val="00F7167B"/>
    <w:rsid w:val="00F72209"/>
    <w:rsid w:val="00F74F01"/>
    <w:rsid w:val="00F7508B"/>
    <w:rsid w:val="00F77245"/>
    <w:rsid w:val="00F82643"/>
    <w:rsid w:val="00F84F3C"/>
    <w:rsid w:val="00F855F6"/>
    <w:rsid w:val="00F94665"/>
    <w:rsid w:val="00FA140F"/>
    <w:rsid w:val="00FA2754"/>
    <w:rsid w:val="00FA28EB"/>
    <w:rsid w:val="00FA4928"/>
    <w:rsid w:val="00FA4C47"/>
    <w:rsid w:val="00FB133E"/>
    <w:rsid w:val="00FB3758"/>
    <w:rsid w:val="00FB4113"/>
    <w:rsid w:val="00FB4FCC"/>
    <w:rsid w:val="00FB682B"/>
    <w:rsid w:val="00FB6C0D"/>
    <w:rsid w:val="00FB75DB"/>
    <w:rsid w:val="00FB7F4C"/>
    <w:rsid w:val="00FC0BED"/>
    <w:rsid w:val="00FC11B4"/>
    <w:rsid w:val="00FC6C04"/>
    <w:rsid w:val="00FC74AD"/>
    <w:rsid w:val="00FC7B05"/>
    <w:rsid w:val="00FD1714"/>
    <w:rsid w:val="00FD22BE"/>
    <w:rsid w:val="00FD385C"/>
    <w:rsid w:val="00FD633C"/>
    <w:rsid w:val="00FE0A33"/>
    <w:rsid w:val="00FE1650"/>
    <w:rsid w:val="00FE2532"/>
    <w:rsid w:val="00FE7D67"/>
    <w:rsid w:val="00FF012D"/>
    <w:rsid w:val="00FF07B2"/>
    <w:rsid w:val="00FF217B"/>
    <w:rsid w:val="00FF2559"/>
    <w:rsid w:val="00FF3EF1"/>
    <w:rsid w:val="00FF4B20"/>
    <w:rsid w:val="00FF514E"/>
    <w:rsid w:val="00FF67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colormru v:ext="edit" colors="#06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uiPriority="99" w:qFormat="1"/>
    <w:lsdException w:name="footnote reference" w:uiPriority="99"/>
    <w:lsdException w:name="page number" w:uiPriority="99"/>
    <w:lsdException w:name="List Bullet" w:uiPriority="10" w:qFormat="1"/>
    <w:lsdException w:name="List Number" w:qFormat="1"/>
    <w:lsdException w:name="List Bullet 2" w:uiPriority="11" w:qFormat="1"/>
    <w:lsdException w:name="List Bullet 3" w:uiPriority="12" w:qFormat="1"/>
    <w:lsdException w:name="List Bullet 4" w:uiPriority="13" w:qFormat="1"/>
    <w:lsdException w:name="List Number 2" w:qFormat="1"/>
    <w:lsdException w:name="Title" w:qFormat="1"/>
    <w:lsdException w:name="Subtitle" w:qFormat="1"/>
    <w:lsdException w:name="Strong" w:qFormat="1"/>
    <w:lsdException w:name="Emphasis" w:qFormat="1"/>
    <w:lsdException w:name="Plain Tex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2261"/>
    <w:pPr>
      <w:spacing w:before="120" w:after="120"/>
      <w:jc w:val="both"/>
    </w:pPr>
    <w:rPr>
      <w:rFonts w:ascii="Arial" w:hAnsi="Arial"/>
      <w:szCs w:val="24"/>
      <w:lang w:eastAsia="en-US"/>
    </w:rPr>
  </w:style>
  <w:style w:type="paragraph" w:styleId="Heading1">
    <w:name w:val="heading 1"/>
    <w:aliases w:val="Section Heading,Section,h1,1,Level 1,heading1,dsg,Heading 1-,1st level,h11,1st level1,11,heading 11,h12,1st level2,12,heading 12,H1,h13,1st level3,13,heading 13,H11,heading 1,Annex Head1 1,LEVEL 1,MAIN,II+,I,Section1,h14,h111,h121,h131,II+1,I1"/>
    <w:basedOn w:val="Normal"/>
    <w:next w:val="Normal"/>
    <w:link w:val="Heading1Char"/>
    <w:qFormat/>
    <w:rsid w:val="006D6943"/>
    <w:pPr>
      <w:keepNext/>
      <w:pageBreakBefore/>
      <w:numPr>
        <w:numId w:val="1"/>
      </w:numPr>
      <w:spacing w:before="240" w:after="60"/>
      <w:outlineLvl w:val="0"/>
    </w:pPr>
    <w:rPr>
      <w:rFonts w:cs="Arial"/>
      <w:b/>
      <w:bCs/>
      <w:caps/>
      <w:kern w:val="32"/>
      <w:sz w:val="28"/>
      <w:szCs w:val="28"/>
    </w:rPr>
  </w:style>
  <w:style w:type="paragraph" w:styleId="Heading2">
    <w:name w:val="heading 2"/>
    <w:aliases w:val="h2,h21,h22,h23,h211,h24,h212,h25,h213,h26,h214,h27,h215,2,Level 2,sub-sect,hd2,subsection heading,Group,JSPLevel2,JSP Heading 2,Reset numbering,Major,level 2,numpara,Level2,list + change bar,heading2,Subchapter,Titre 2 de niveau 2 ASAAC,h 2,21"/>
    <w:basedOn w:val="Normal"/>
    <w:next w:val="Normal"/>
    <w:link w:val="Heading2Char"/>
    <w:uiPriority w:val="9"/>
    <w:qFormat/>
    <w:rsid w:val="008E5961"/>
    <w:pPr>
      <w:keepNext/>
      <w:numPr>
        <w:ilvl w:val="1"/>
        <w:numId w:val="1"/>
      </w:numPr>
      <w:spacing w:before="240" w:after="60"/>
      <w:outlineLvl w:val="1"/>
    </w:pPr>
    <w:rPr>
      <w:rFonts w:cs="Arial"/>
      <w:b/>
      <w:bCs/>
      <w:iCs/>
      <w:sz w:val="24"/>
      <w:szCs w:val="28"/>
    </w:rPr>
  </w:style>
  <w:style w:type="paragraph" w:styleId="Heading3">
    <w:name w:val="heading 3"/>
    <w:aliases w:val="h3,h31,h32,JSPLevel3,3,sub-sub,hd3,Minor,Level 1 - 1,level 3,Titre 3,TSC3,TCSC3,heading3+,Titre 3 de niveau 3 ASAAC,Heading 3dsg,h 3,3rd level,h 31,3rd level1,heading 31,h 32,3rd level2,heading 32,h33,h 33,3rd level3,heading 33,H31,Mi,H3"/>
    <w:basedOn w:val="Normal"/>
    <w:next w:val="Normal"/>
    <w:qFormat/>
    <w:rsid w:val="008E5961"/>
    <w:pPr>
      <w:keepNext/>
      <w:numPr>
        <w:ilvl w:val="2"/>
        <w:numId w:val="1"/>
      </w:numPr>
      <w:spacing w:before="240" w:after="60"/>
      <w:outlineLvl w:val="2"/>
    </w:pPr>
    <w:rPr>
      <w:rFonts w:cs="Arial"/>
      <w:b/>
      <w:bCs/>
      <w:sz w:val="22"/>
      <w:szCs w:val="26"/>
    </w:rPr>
  </w:style>
  <w:style w:type="paragraph" w:styleId="Heading4">
    <w:name w:val="heading 4"/>
    <w:aliases w:val="h4,4,Sub-Minor,Level 2 - a,Subsection,Titre 4 de niveau 4 ASAAC,Heading 4dsg,H4,h41,heading 41,h42,heading 42,H41,h43,heading 43,H42,heading 4,a.,a.1,Sub-Minor1,a.2,Sub-Minor2,a.3,Sub-Minor3,h44,a.4,Sub-Minor4,h411,a.11,Sub-Minor11,h421,a.21"/>
    <w:basedOn w:val="Normal"/>
    <w:next w:val="Normal"/>
    <w:qFormat/>
    <w:rsid w:val="008E5961"/>
    <w:pPr>
      <w:keepNext/>
      <w:numPr>
        <w:ilvl w:val="3"/>
        <w:numId w:val="1"/>
      </w:numPr>
      <w:spacing w:before="240" w:after="60"/>
      <w:outlineLvl w:val="3"/>
    </w:pPr>
    <w:rPr>
      <w:b/>
      <w:bCs/>
      <w:szCs w:val="28"/>
    </w:rPr>
  </w:style>
  <w:style w:type="paragraph" w:styleId="Heading5">
    <w:name w:val="heading 5"/>
    <w:aliases w:val="Unused,FOT5,wpf H5,h5,h51,h52,h53,h511,h54,h512,h55,h513,h56,h514,h57,h515,Level 3 - i,heading 5,5,JSPLevel5,Unused1,JSPLevel51,Unused2,ANNEX TITLE,TABLES &amp; FIGURES"/>
    <w:basedOn w:val="Normal"/>
    <w:next w:val="Normal"/>
    <w:qFormat/>
    <w:rsid w:val="008E5961"/>
    <w:pPr>
      <w:numPr>
        <w:ilvl w:val="4"/>
        <w:numId w:val="1"/>
      </w:numPr>
      <w:spacing w:before="240" w:after="60"/>
      <w:outlineLvl w:val="4"/>
    </w:pPr>
    <w:rPr>
      <w:bCs/>
      <w:iCs/>
      <w:szCs w:val="26"/>
    </w:rPr>
  </w:style>
  <w:style w:type="paragraph" w:styleId="Heading6">
    <w:name w:val="heading 6"/>
    <w:aliases w:val="Appendix 1,para,Legal Level 1.,h6,heading 6,JSPLevel6,Annex Heading Level 1,h61,h62,Appendix 11,h611,JSPLevel61,h63,Appendix 12,h64"/>
    <w:basedOn w:val="Normal"/>
    <w:next w:val="Normal"/>
    <w:qFormat/>
    <w:rsid w:val="008E5961"/>
    <w:pPr>
      <w:numPr>
        <w:ilvl w:val="5"/>
        <w:numId w:val="1"/>
      </w:numPr>
      <w:spacing w:before="240" w:after="60"/>
      <w:outlineLvl w:val="5"/>
    </w:pPr>
    <w:rPr>
      <w:rFonts w:ascii="Times New Roman" w:hAnsi="Times New Roman"/>
      <w:b/>
      <w:bCs/>
      <w:sz w:val="22"/>
      <w:szCs w:val="22"/>
    </w:rPr>
  </w:style>
  <w:style w:type="paragraph" w:styleId="Heading7">
    <w:name w:val="heading 7"/>
    <w:aliases w:val="Appendix 2,letter list,Legal Level 1.1.,h7,a2,Appendix 21,h71,a21,Appendix 22,h72,a22,Appendix 23,h73,a23,heading 7,JSPLevel7"/>
    <w:basedOn w:val="Normal"/>
    <w:next w:val="Normal"/>
    <w:qFormat/>
    <w:rsid w:val="008E5961"/>
    <w:pPr>
      <w:numPr>
        <w:ilvl w:val="6"/>
        <w:numId w:val="1"/>
      </w:numPr>
      <w:spacing w:before="240" w:after="60"/>
      <w:outlineLvl w:val="6"/>
    </w:pPr>
    <w:rPr>
      <w:rFonts w:ascii="Times New Roman" w:hAnsi="Times New Roman"/>
      <w:sz w:val="24"/>
    </w:rPr>
  </w:style>
  <w:style w:type="paragraph" w:styleId="Heading8">
    <w:name w:val="heading 8"/>
    <w:aliases w:val="Appendix 3,roman list,Legal Level 1.1.1.,a3,Appendix 31,a31,Appendix 32,a32,Appendix 33,a33,h8,heading 8,list1,JSPLevel8"/>
    <w:basedOn w:val="Normal"/>
    <w:next w:val="Normal"/>
    <w:qFormat/>
    <w:rsid w:val="008E5961"/>
    <w:pPr>
      <w:numPr>
        <w:ilvl w:val="7"/>
        <w:numId w:val="1"/>
      </w:numPr>
      <w:spacing w:before="240" w:after="60"/>
      <w:outlineLvl w:val="7"/>
    </w:pPr>
    <w:rPr>
      <w:rFonts w:ascii="Times New Roman" w:hAnsi="Times New Roman"/>
      <w:i/>
      <w:iCs/>
      <w:sz w:val="24"/>
    </w:rPr>
  </w:style>
  <w:style w:type="paragraph" w:styleId="Heading9">
    <w:name w:val="heading 9"/>
    <w:aliases w:val="Appendix 4,Legal Level 1.1.1.1.,h9,heading 9,Document Reference,Document Reference1,JSPLevel9,Appendix 41"/>
    <w:basedOn w:val="Normal"/>
    <w:next w:val="Normal"/>
    <w:qFormat/>
    <w:rsid w:val="008E5961"/>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C05A1"/>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224CC4"/>
    <w:pPr>
      <w:tabs>
        <w:tab w:val="center" w:pos="4320"/>
        <w:tab w:val="right" w:pos="8640"/>
      </w:tabs>
      <w:jc w:val="center"/>
    </w:pPr>
  </w:style>
  <w:style w:type="paragraph" w:styleId="Footer">
    <w:name w:val="footer"/>
    <w:aliases w:val="f"/>
    <w:basedOn w:val="Normal"/>
    <w:link w:val="FooterChar"/>
    <w:uiPriority w:val="99"/>
    <w:rsid w:val="00224CC4"/>
    <w:pPr>
      <w:tabs>
        <w:tab w:val="center" w:pos="4820"/>
        <w:tab w:val="right" w:pos="9639"/>
      </w:tabs>
    </w:pPr>
  </w:style>
  <w:style w:type="character" w:styleId="PageNumber">
    <w:name w:val="page number"/>
    <w:basedOn w:val="DefaultParagraphFont"/>
    <w:uiPriority w:val="99"/>
    <w:rsid w:val="008E5961"/>
  </w:style>
  <w:style w:type="paragraph" w:styleId="TOC1">
    <w:name w:val="toc 1"/>
    <w:basedOn w:val="Normal"/>
    <w:next w:val="Normal"/>
    <w:autoRedefine/>
    <w:uiPriority w:val="39"/>
    <w:rsid w:val="00BD3FD9"/>
    <w:pPr>
      <w:spacing w:before="240"/>
    </w:pPr>
    <w:rPr>
      <w:b/>
      <w:caps/>
      <w:sz w:val="24"/>
    </w:rPr>
  </w:style>
  <w:style w:type="paragraph" w:styleId="TOC2">
    <w:name w:val="toc 2"/>
    <w:basedOn w:val="Normal"/>
    <w:next w:val="Normal"/>
    <w:autoRedefine/>
    <w:uiPriority w:val="39"/>
    <w:rsid w:val="00AD3D18"/>
    <w:pPr>
      <w:tabs>
        <w:tab w:val="left" w:pos="800"/>
        <w:tab w:val="right" w:leader="dot" w:pos="9629"/>
      </w:tabs>
      <w:ind w:left="200"/>
    </w:pPr>
    <w:rPr>
      <w:b/>
    </w:rPr>
  </w:style>
  <w:style w:type="paragraph" w:styleId="TOC3">
    <w:name w:val="toc 3"/>
    <w:basedOn w:val="Normal"/>
    <w:next w:val="Normal"/>
    <w:autoRedefine/>
    <w:semiHidden/>
    <w:rsid w:val="00FB6C0D"/>
    <w:pPr>
      <w:ind w:left="400"/>
    </w:pPr>
  </w:style>
  <w:style w:type="paragraph" w:styleId="TOC4">
    <w:name w:val="toc 4"/>
    <w:basedOn w:val="Normal"/>
    <w:next w:val="Normal"/>
    <w:autoRedefine/>
    <w:semiHidden/>
    <w:rsid w:val="00FB6C0D"/>
    <w:pPr>
      <w:ind w:left="600"/>
    </w:pPr>
  </w:style>
  <w:style w:type="paragraph" w:styleId="TOC5">
    <w:name w:val="toc 5"/>
    <w:basedOn w:val="Normal"/>
    <w:next w:val="Normal"/>
    <w:autoRedefine/>
    <w:semiHidden/>
    <w:rsid w:val="00FB6C0D"/>
    <w:pPr>
      <w:ind w:left="800"/>
    </w:pPr>
  </w:style>
  <w:style w:type="paragraph" w:customStyle="1" w:styleId="Whisker">
    <w:name w:val="Whisker"/>
    <w:basedOn w:val="Header"/>
    <w:rsid w:val="00055EC8"/>
    <w:pPr>
      <w:spacing w:before="0" w:after="0"/>
    </w:pPr>
  </w:style>
  <w:style w:type="paragraph" w:customStyle="1" w:styleId="KEYPAQTag">
    <w:name w:val="KEYPAQ Tag"/>
    <w:basedOn w:val="Normal"/>
    <w:rsid w:val="003C4E34"/>
    <w:pPr>
      <w:shd w:val="clear" w:color="auto" w:fill="FFFF00"/>
    </w:pPr>
    <w:rPr>
      <w:b/>
    </w:rPr>
  </w:style>
  <w:style w:type="paragraph" w:customStyle="1" w:styleId="FooterWide">
    <w:name w:val="Footer Wide"/>
    <w:basedOn w:val="Footer"/>
    <w:rsid w:val="00224CC4"/>
    <w:pPr>
      <w:tabs>
        <w:tab w:val="clear" w:pos="4820"/>
        <w:tab w:val="clear" w:pos="9639"/>
        <w:tab w:val="center" w:pos="7286"/>
        <w:tab w:val="right" w:pos="14572"/>
      </w:tabs>
    </w:pPr>
  </w:style>
  <w:style w:type="paragraph" w:customStyle="1" w:styleId="HeaderWide">
    <w:name w:val="Header Wide"/>
    <w:basedOn w:val="Header"/>
    <w:rsid w:val="009E5C99"/>
    <w:pPr>
      <w:tabs>
        <w:tab w:val="clear" w:pos="4320"/>
        <w:tab w:val="clear" w:pos="8640"/>
        <w:tab w:val="center" w:pos="7286"/>
        <w:tab w:val="right" w:pos="14572"/>
      </w:tabs>
      <w:jc w:val="left"/>
    </w:pPr>
  </w:style>
  <w:style w:type="paragraph" w:customStyle="1" w:styleId="ibNormal">
    <w:name w:val="ibNormal"/>
    <w:basedOn w:val="Normal"/>
    <w:link w:val="ibNormalChar"/>
    <w:rsid w:val="005B4031"/>
    <w:pPr>
      <w:spacing w:before="240" w:after="240" w:line="360" w:lineRule="auto"/>
      <w:ind w:left="851"/>
    </w:pPr>
    <w:rPr>
      <w:rFonts w:ascii="Humanst521 BT" w:hAnsi="Humanst521 BT"/>
      <w:sz w:val="22"/>
    </w:rPr>
  </w:style>
  <w:style w:type="character" w:customStyle="1" w:styleId="ibNormalChar">
    <w:name w:val="ibNormal Char"/>
    <w:link w:val="ibNormal"/>
    <w:rsid w:val="005B4031"/>
    <w:rPr>
      <w:rFonts w:ascii="Humanst521 BT" w:hAnsi="Humanst521 BT"/>
      <w:sz w:val="22"/>
      <w:szCs w:val="24"/>
      <w:lang w:val="en-GB" w:eastAsia="en-US" w:bidi="ar-SA"/>
    </w:rPr>
  </w:style>
  <w:style w:type="paragraph" w:customStyle="1" w:styleId="AnnexHeading">
    <w:name w:val="Annex Heading"/>
    <w:basedOn w:val="Heading1"/>
    <w:rsid w:val="00EF4BD3"/>
    <w:pPr>
      <w:numPr>
        <w:numId w:val="0"/>
      </w:numPr>
    </w:pPr>
  </w:style>
  <w:style w:type="paragraph" w:customStyle="1" w:styleId="Default">
    <w:name w:val="Default"/>
    <w:uiPriority w:val="99"/>
    <w:rsid w:val="004B6507"/>
    <w:pPr>
      <w:autoSpaceDE w:val="0"/>
      <w:autoSpaceDN w:val="0"/>
      <w:adjustRightInd w:val="0"/>
    </w:pPr>
    <w:rPr>
      <w:color w:val="000000"/>
      <w:sz w:val="24"/>
      <w:szCs w:val="24"/>
    </w:rPr>
  </w:style>
  <w:style w:type="paragraph" w:customStyle="1" w:styleId="Bullet">
    <w:name w:val="Bullet"/>
    <w:basedOn w:val="Normal"/>
    <w:link w:val="BulletChar"/>
    <w:rsid w:val="004B6507"/>
    <w:pPr>
      <w:numPr>
        <w:numId w:val="2"/>
      </w:numPr>
      <w:overflowPunct w:val="0"/>
      <w:autoSpaceDE w:val="0"/>
      <w:autoSpaceDN w:val="0"/>
      <w:adjustRightInd w:val="0"/>
      <w:spacing w:after="0"/>
      <w:jc w:val="left"/>
      <w:textAlignment w:val="baseline"/>
    </w:pPr>
    <w:rPr>
      <w:kern w:val="22"/>
      <w:sz w:val="22"/>
      <w:szCs w:val="20"/>
    </w:rPr>
  </w:style>
  <w:style w:type="paragraph" w:styleId="FootnoteText">
    <w:name w:val="footnote text"/>
    <w:aliases w:val="ft,Footnote Text Char,Tailored Footnote,Footnote Text Char Char Char Char,Footnote Text Char Char Char"/>
    <w:basedOn w:val="Normal"/>
    <w:link w:val="FootnoteTextChar1"/>
    <w:uiPriority w:val="99"/>
    <w:semiHidden/>
    <w:rsid w:val="004B6507"/>
    <w:pPr>
      <w:overflowPunct w:val="0"/>
      <w:autoSpaceDE w:val="0"/>
      <w:autoSpaceDN w:val="0"/>
      <w:adjustRightInd w:val="0"/>
      <w:spacing w:before="0" w:after="0"/>
      <w:jc w:val="left"/>
      <w:textAlignment w:val="baseline"/>
    </w:pPr>
    <w:rPr>
      <w:kern w:val="22"/>
      <w:szCs w:val="20"/>
    </w:rPr>
  </w:style>
  <w:style w:type="character" w:styleId="FootnoteReference">
    <w:name w:val="footnote reference"/>
    <w:uiPriority w:val="99"/>
    <w:semiHidden/>
    <w:rsid w:val="004B6507"/>
    <w:rPr>
      <w:vertAlign w:val="superscript"/>
    </w:rPr>
  </w:style>
  <w:style w:type="character" w:customStyle="1" w:styleId="BulletChar">
    <w:name w:val="Bullet Char"/>
    <w:link w:val="Bullet"/>
    <w:rsid w:val="004B6507"/>
    <w:rPr>
      <w:rFonts w:ascii="Arial" w:hAnsi="Arial"/>
      <w:kern w:val="22"/>
      <w:sz w:val="22"/>
      <w:lang w:val="en-GB" w:eastAsia="en-US" w:bidi="ar-SA"/>
    </w:rPr>
  </w:style>
  <w:style w:type="character" w:customStyle="1" w:styleId="FootnoteTextChar1">
    <w:name w:val="Footnote Text Char1"/>
    <w:aliases w:val="ft Char,Footnote Text Char Char,Tailored Footnote Char,Footnote Text Char Char Char Char Char,Footnote Text Char Char Char Char1"/>
    <w:link w:val="FootnoteText"/>
    <w:rsid w:val="004B6507"/>
    <w:rPr>
      <w:rFonts w:ascii="Arial" w:hAnsi="Arial"/>
      <w:kern w:val="22"/>
      <w:lang w:val="en-GB" w:eastAsia="en-US" w:bidi="ar-SA"/>
    </w:rPr>
  </w:style>
  <w:style w:type="character" w:styleId="HTMLAcronym">
    <w:name w:val="HTML Acronym"/>
    <w:basedOn w:val="DefaultParagraphFont"/>
    <w:rsid w:val="00386543"/>
  </w:style>
  <w:style w:type="paragraph" w:styleId="BodyTextIndent2">
    <w:name w:val="Body Text Indent 2"/>
    <w:basedOn w:val="Normal"/>
    <w:rsid w:val="00A07F35"/>
    <w:pPr>
      <w:overflowPunct w:val="0"/>
      <w:autoSpaceDE w:val="0"/>
      <w:autoSpaceDN w:val="0"/>
      <w:adjustRightInd w:val="0"/>
      <w:spacing w:before="0" w:line="480" w:lineRule="auto"/>
      <w:ind w:left="283"/>
      <w:jc w:val="left"/>
      <w:textAlignment w:val="baseline"/>
    </w:pPr>
    <w:rPr>
      <w:kern w:val="22"/>
      <w:sz w:val="22"/>
      <w:szCs w:val="20"/>
    </w:rPr>
  </w:style>
  <w:style w:type="paragraph" w:styleId="BodyTextIndent">
    <w:name w:val="Body Text Indent"/>
    <w:basedOn w:val="Normal"/>
    <w:link w:val="BodyTextIndentChar"/>
    <w:rsid w:val="00A07F35"/>
    <w:pPr>
      <w:overflowPunct w:val="0"/>
      <w:autoSpaceDE w:val="0"/>
      <w:autoSpaceDN w:val="0"/>
      <w:adjustRightInd w:val="0"/>
      <w:spacing w:before="0"/>
      <w:ind w:left="283"/>
      <w:jc w:val="left"/>
      <w:textAlignment w:val="baseline"/>
    </w:pPr>
    <w:rPr>
      <w:kern w:val="22"/>
      <w:sz w:val="22"/>
      <w:szCs w:val="20"/>
    </w:rPr>
  </w:style>
  <w:style w:type="paragraph" w:customStyle="1" w:styleId="Normal0">
    <w:name w:val="Normal+"/>
    <w:basedOn w:val="Normal"/>
    <w:link w:val="NormalChar"/>
    <w:rsid w:val="00A07F35"/>
    <w:pPr>
      <w:widowControl w:val="0"/>
      <w:spacing w:before="0" w:after="0"/>
      <w:jc w:val="left"/>
    </w:pPr>
    <w:rPr>
      <w:rFonts w:ascii="Times New Roman" w:hAnsi="Times New Roman"/>
      <w:color w:val="000000"/>
      <w:sz w:val="24"/>
      <w:szCs w:val="20"/>
    </w:rPr>
  </w:style>
  <w:style w:type="character" w:customStyle="1" w:styleId="NormalChar">
    <w:name w:val="Normal+ Char"/>
    <w:link w:val="Normal0"/>
    <w:rsid w:val="00A07F35"/>
    <w:rPr>
      <w:color w:val="000000"/>
      <w:sz w:val="24"/>
      <w:lang w:val="en-GB" w:eastAsia="en-US" w:bidi="ar-SA"/>
    </w:rPr>
  </w:style>
  <w:style w:type="paragraph" w:customStyle="1" w:styleId="Para">
    <w:name w:val="Para"/>
    <w:basedOn w:val="Normal"/>
    <w:link w:val="ParaChar"/>
    <w:rsid w:val="00A07F35"/>
    <w:pPr>
      <w:spacing w:before="0" w:after="240" w:line="260" w:lineRule="atLeast"/>
      <w:ind w:left="1140"/>
      <w:jc w:val="left"/>
    </w:pPr>
    <w:rPr>
      <w:rFonts w:eastAsia="MS Mincho"/>
      <w:sz w:val="22"/>
      <w:szCs w:val="20"/>
    </w:rPr>
  </w:style>
  <w:style w:type="character" w:customStyle="1" w:styleId="ParaChar">
    <w:name w:val="Para Char"/>
    <w:link w:val="Para"/>
    <w:rsid w:val="00A07F35"/>
    <w:rPr>
      <w:rFonts w:ascii="Arial" w:eastAsia="MS Mincho" w:hAnsi="Arial"/>
      <w:sz w:val="22"/>
      <w:lang w:val="en-GB" w:eastAsia="en-US" w:bidi="ar-SA"/>
    </w:rPr>
  </w:style>
  <w:style w:type="paragraph" w:customStyle="1" w:styleId="Table">
    <w:name w:val="Table"/>
    <w:basedOn w:val="Normal"/>
    <w:next w:val="Normal"/>
    <w:rsid w:val="0094033D"/>
    <w:pPr>
      <w:overflowPunct w:val="0"/>
      <w:autoSpaceDE w:val="0"/>
      <w:autoSpaceDN w:val="0"/>
      <w:adjustRightInd w:val="0"/>
      <w:spacing w:before="0" w:after="220"/>
      <w:jc w:val="center"/>
      <w:textAlignment w:val="baseline"/>
    </w:pPr>
    <w:rPr>
      <w:rFonts w:cs="Arial"/>
      <w:b/>
      <w:kern w:val="22"/>
      <w:sz w:val="22"/>
      <w:szCs w:val="22"/>
    </w:rPr>
  </w:style>
  <w:style w:type="paragraph" w:customStyle="1" w:styleId="Figure">
    <w:name w:val="Figure"/>
    <w:basedOn w:val="Normal"/>
    <w:next w:val="Normal"/>
    <w:link w:val="FigureChar"/>
    <w:rsid w:val="0094033D"/>
    <w:pPr>
      <w:overflowPunct w:val="0"/>
      <w:autoSpaceDE w:val="0"/>
      <w:autoSpaceDN w:val="0"/>
      <w:adjustRightInd w:val="0"/>
      <w:spacing w:before="0" w:after="220"/>
      <w:jc w:val="center"/>
      <w:textAlignment w:val="baseline"/>
    </w:pPr>
    <w:rPr>
      <w:b/>
      <w:kern w:val="22"/>
      <w:sz w:val="22"/>
      <w:szCs w:val="20"/>
    </w:rPr>
  </w:style>
  <w:style w:type="character" w:customStyle="1" w:styleId="FigureChar">
    <w:name w:val="Figure Char"/>
    <w:link w:val="Figure"/>
    <w:rsid w:val="0094033D"/>
    <w:rPr>
      <w:rFonts w:ascii="Arial" w:hAnsi="Arial"/>
      <w:b/>
      <w:kern w:val="22"/>
      <w:sz w:val="22"/>
      <w:lang w:val="en-GB" w:eastAsia="en-US" w:bidi="ar-SA"/>
    </w:rPr>
  </w:style>
  <w:style w:type="character" w:customStyle="1" w:styleId="Heading2Char">
    <w:name w:val="Heading 2 Char"/>
    <w:aliases w:val="h2 Char,h21 Char,h22 Char,h23 Char,h211 Char,h24 Char,h212 Char,h25 Char,h213 Char,h26 Char,h214 Char,h27 Char,h215 Char,2 Char,Level 2 Char,sub-sect Char,hd2 Char,subsection heading Char,Group Char,JSPLevel2 Char,JSP Heading 2 Char"/>
    <w:link w:val="Heading2"/>
    <w:uiPriority w:val="9"/>
    <w:rsid w:val="001F6377"/>
    <w:rPr>
      <w:rFonts w:ascii="Arial" w:hAnsi="Arial" w:cs="Arial"/>
      <w:b/>
      <w:bCs/>
      <w:iCs/>
      <w:sz w:val="24"/>
      <w:szCs w:val="28"/>
      <w:lang w:val="en-GB" w:eastAsia="en-US" w:bidi="ar-SA"/>
    </w:rPr>
  </w:style>
  <w:style w:type="paragraph" w:styleId="CommentText">
    <w:name w:val="annotation text"/>
    <w:basedOn w:val="Normal"/>
    <w:semiHidden/>
    <w:rsid w:val="001F6377"/>
    <w:pPr>
      <w:overflowPunct w:val="0"/>
      <w:autoSpaceDE w:val="0"/>
      <w:autoSpaceDN w:val="0"/>
      <w:adjustRightInd w:val="0"/>
      <w:spacing w:before="0" w:after="0"/>
      <w:jc w:val="left"/>
      <w:textAlignment w:val="baseline"/>
    </w:pPr>
    <w:rPr>
      <w:kern w:val="22"/>
      <w:szCs w:val="20"/>
    </w:rPr>
  </w:style>
  <w:style w:type="paragraph" w:styleId="CommentSubject">
    <w:name w:val="annotation subject"/>
    <w:basedOn w:val="CommentText"/>
    <w:next w:val="CommentText"/>
    <w:semiHidden/>
    <w:rsid w:val="00F74F01"/>
    <w:rPr>
      <w:b/>
      <w:bCs/>
    </w:rPr>
  </w:style>
  <w:style w:type="paragraph" w:styleId="NormalWeb">
    <w:name w:val="Normal (Web)"/>
    <w:basedOn w:val="Normal"/>
    <w:rsid w:val="0061583A"/>
    <w:pPr>
      <w:spacing w:before="100" w:beforeAutospacing="1" w:after="100" w:afterAutospacing="1"/>
      <w:jc w:val="left"/>
    </w:pPr>
    <w:rPr>
      <w:rFonts w:ascii="Times New Roman" w:hAnsi="Times New Roman"/>
      <w:sz w:val="24"/>
      <w:lang w:eastAsia="en-GB"/>
    </w:rPr>
  </w:style>
  <w:style w:type="paragraph" w:styleId="PlainText">
    <w:name w:val="Plain Text"/>
    <w:basedOn w:val="Normal"/>
    <w:link w:val="PlainTextChar"/>
    <w:uiPriority w:val="99"/>
    <w:rsid w:val="009A15C4"/>
    <w:pPr>
      <w:spacing w:before="0" w:after="0"/>
      <w:jc w:val="left"/>
    </w:pPr>
    <w:rPr>
      <w:rFonts w:ascii="Courier New" w:hAnsi="Courier New" w:cs="Courier New"/>
      <w:szCs w:val="20"/>
      <w:lang w:eastAsia="en-GB"/>
    </w:rPr>
  </w:style>
  <w:style w:type="paragraph" w:styleId="Caption">
    <w:name w:val="caption"/>
    <w:aliases w:val="Titul_table,ST1,Caption Table,AW_B"/>
    <w:basedOn w:val="Normal"/>
    <w:next w:val="Normal"/>
    <w:link w:val="CaptionChar1"/>
    <w:uiPriority w:val="99"/>
    <w:qFormat/>
    <w:rsid w:val="0094636C"/>
    <w:pPr>
      <w:keepLines/>
      <w:overflowPunct w:val="0"/>
      <w:autoSpaceDE w:val="0"/>
      <w:autoSpaceDN w:val="0"/>
      <w:adjustRightInd w:val="0"/>
      <w:ind w:left="720"/>
      <w:jc w:val="center"/>
      <w:textAlignment w:val="baseline"/>
    </w:pPr>
    <w:rPr>
      <w:rFonts w:ascii="Times New Roman" w:hAnsi="Times New Roman"/>
      <w:b/>
      <w:sz w:val="22"/>
      <w:szCs w:val="20"/>
    </w:rPr>
  </w:style>
  <w:style w:type="character" w:customStyle="1" w:styleId="CaptionChar1">
    <w:name w:val="Caption Char1"/>
    <w:aliases w:val="Titul_table Char1,ST1 Char1,Caption Table Char1,AW_B Char"/>
    <w:link w:val="Caption"/>
    <w:rsid w:val="0094636C"/>
    <w:rPr>
      <w:b/>
      <w:sz w:val="22"/>
      <w:lang w:val="en-GB" w:eastAsia="en-US" w:bidi="ar-SA"/>
    </w:rPr>
  </w:style>
  <w:style w:type="paragraph" w:customStyle="1" w:styleId="Bullet1">
    <w:name w:val="Bullet 1"/>
    <w:basedOn w:val="Normal"/>
    <w:rsid w:val="001440A9"/>
    <w:pPr>
      <w:keepLines/>
      <w:widowControl w:val="0"/>
      <w:tabs>
        <w:tab w:val="num" w:pos="0"/>
      </w:tabs>
      <w:spacing w:before="0"/>
    </w:pPr>
    <w:rPr>
      <w:rFonts w:ascii="Times New Roman" w:hAnsi="Times New Roman"/>
      <w:snapToGrid w:val="0"/>
      <w:sz w:val="22"/>
      <w:szCs w:val="20"/>
    </w:rPr>
  </w:style>
  <w:style w:type="paragraph" w:styleId="ListParagraph">
    <w:name w:val="List Paragraph"/>
    <w:basedOn w:val="Normal"/>
    <w:uiPriority w:val="34"/>
    <w:qFormat/>
    <w:rsid w:val="001440A9"/>
    <w:pPr>
      <w:keepLines/>
      <w:overflowPunct w:val="0"/>
      <w:autoSpaceDE w:val="0"/>
      <w:autoSpaceDN w:val="0"/>
      <w:adjustRightInd w:val="0"/>
      <w:spacing w:before="60" w:after="60"/>
      <w:ind w:left="720"/>
      <w:contextualSpacing/>
      <w:textAlignment w:val="baseline"/>
    </w:pPr>
    <w:rPr>
      <w:rFonts w:ascii="Times New Roman" w:hAnsi="Times New Roman"/>
      <w:sz w:val="22"/>
      <w:szCs w:val="20"/>
    </w:rPr>
  </w:style>
  <w:style w:type="character" w:styleId="CommentReference">
    <w:name w:val="annotation reference"/>
    <w:semiHidden/>
    <w:rsid w:val="00FA4C47"/>
    <w:rPr>
      <w:sz w:val="16"/>
      <w:szCs w:val="16"/>
    </w:rPr>
  </w:style>
  <w:style w:type="paragraph" w:styleId="BalloonText">
    <w:name w:val="Balloon Text"/>
    <w:basedOn w:val="Normal"/>
    <w:link w:val="BalloonTextChar"/>
    <w:uiPriority w:val="99"/>
    <w:semiHidden/>
    <w:rsid w:val="00FA4C47"/>
    <w:rPr>
      <w:rFonts w:ascii="Tahoma" w:hAnsi="Tahoma" w:cs="Tahoma"/>
      <w:sz w:val="16"/>
      <w:szCs w:val="16"/>
    </w:rPr>
  </w:style>
  <w:style w:type="character" w:customStyle="1" w:styleId="FooterChar">
    <w:name w:val="Footer Char"/>
    <w:aliases w:val="f Char"/>
    <w:link w:val="Footer"/>
    <w:uiPriority w:val="99"/>
    <w:rsid w:val="003606D5"/>
    <w:rPr>
      <w:rFonts w:ascii="Arial" w:hAnsi="Arial"/>
      <w:szCs w:val="24"/>
      <w:lang w:eastAsia="en-US"/>
    </w:rPr>
  </w:style>
  <w:style w:type="character" w:styleId="Hyperlink">
    <w:name w:val="Hyperlink"/>
    <w:rsid w:val="00910C4D"/>
    <w:rPr>
      <w:color w:val="0000FF"/>
      <w:u w:val="single"/>
    </w:rPr>
  </w:style>
  <w:style w:type="character" w:customStyle="1" w:styleId="Heading1Char">
    <w:name w:val="Heading 1 Char"/>
    <w:aliases w:val="Section Heading Char,Section Char,h1 Char,1 Char,Level 1 Char,heading1 Char,dsg Char,Heading 1- Char,1st level Char,h11 Char,1st level1 Char,11 Char,heading 11 Char,h12 Char,1st level2 Char,12 Char,heading 12 Char,H1 Char,h13 Char,13 Char"/>
    <w:link w:val="Heading1"/>
    <w:rsid w:val="00EA22F3"/>
    <w:rPr>
      <w:rFonts w:ascii="Arial" w:hAnsi="Arial" w:cs="Arial"/>
      <w:b/>
      <w:bCs/>
      <w:caps/>
      <w:kern w:val="32"/>
      <w:sz w:val="28"/>
      <w:szCs w:val="28"/>
      <w:lang w:val="en-GB" w:eastAsia="en-US" w:bidi="ar-SA"/>
    </w:rPr>
  </w:style>
  <w:style w:type="paragraph" w:styleId="ListBullet">
    <w:name w:val="List Bullet"/>
    <w:basedOn w:val="Normal"/>
    <w:uiPriority w:val="10"/>
    <w:qFormat/>
    <w:rsid w:val="00731F0B"/>
    <w:pPr>
      <w:keepLines/>
      <w:numPr>
        <w:numId w:val="4"/>
      </w:numPr>
      <w:tabs>
        <w:tab w:val="clear" w:pos="1009"/>
      </w:tabs>
      <w:spacing w:before="0" w:after="220" w:line="269" w:lineRule="auto"/>
      <w:ind w:left="1440" w:hanging="360"/>
      <w:contextualSpacing/>
    </w:pPr>
    <w:rPr>
      <w:rFonts w:ascii="Verdana" w:hAnsi="Verdana"/>
      <w:lang w:eastAsia="en-GB"/>
    </w:rPr>
  </w:style>
  <w:style w:type="paragraph" w:styleId="ListBullet2">
    <w:name w:val="List Bullet 2"/>
    <w:basedOn w:val="Normal"/>
    <w:uiPriority w:val="11"/>
    <w:qFormat/>
    <w:rsid w:val="00731F0B"/>
    <w:pPr>
      <w:keepLines/>
      <w:numPr>
        <w:ilvl w:val="1"/>
        <w:numId w:val="4"/>
      </w:numPr>
      <w:tabs>
        <w:tab w:val="clear" w:pos="1729"/>
      </w:tabs>
      <w:spacing w:before="0" w:after="220" w:line="269" w:lineRule="auto"/>
      <w:ind w:left="2160" w:hanging="360"/>
      <w:contextualSpacing/>
    </w:pPr>
    <w:rPr>
      <w:rFonts w:ascii="Verdana" w:hAnsi="Verdana"/>
      <w:lang w:eastAsia="en-GB"/>
    </w:rPr>
  </w:style>
  <w:style w:type="paragraph" w:styleId="ListBullet3">
    <w:name w:val="List Bullet 3"/>
    <w:basedOn w:val="Normal"/>
    <w:uiPriority w:val="12"/>
    <w:qFormat/>
    <w:rsid w:val="00731F0B"/>
    <w:pPr>
      <w:keepLines/>
      <w:numPr>
        <w:ilvl w:val="2"/>
        <w:numId w:val="4"/>
      </w:numPr>
      <w:spacing w:before="0" w:after="220" w:line="269" w:lineRule="auto"/>
      <w:contextualSpacing/>
    </w:pPr>
    <w:rPr>
      <w:rFonts w:ascii="Verdana" w:hAnsi="Verdana"/>
      <w:szCs w:val="20"/>
      <w:lang w:eastAsia="en-GB"/>
    </w:rPr>
  </w:style>
  <w:style w:type="paragraph" w:styleId="ListBullet4">
    <w:name w:val="List Bullet 4"/>
    <w:basedOn w:val="Normal"/>
    <w:uiPriority w:val="13"/>
    <w:qFormat/>
    <w:rsid w:val="00731F0B"/>
    <w:pPr>
      <w:keepLines/>
      <w:numPr>
        <w:ilvl w:val="3"/>
        <w:numId w:val="4"/>
      </w:numPr>
      <w:spacing w:before="0" w:after="220" w:line="269" w:lineRule="auto"/>
      <w:contextualSpacing/>
    </w:pPr>
    <w:rPr>
      <w:rFonts w:ascii="Verdana" w:hAnsi="Verdana"/>
      <w:szCs w:val="20"/>
      <w:lang w:eastAsia="en-GB"/>
    </w:rPr>
  </w:style>
  <w:style w:type="numbering" w:styleId="111111">
    <w:name w:val="Outline List 2"/>
    <w:basedOn w:val="NoList"/>
    <w:rsid w:val="00731F0B"/>
    <w:pPr>
      <w:numPr>
        <w:numId w:val="3"/>
      </w:numPr>
    </w:pPr>
  </w:style>
  <w:style w:type="paragraph" w:styleId="ListNumber">
    <w:name w:val="List Number"/>
    <w:basedOn w:val="Normal"/>
    <w:qFormat/>
    <w:rsid w:val="00664CFA"/>
    <w:pPr>
      <w:numPr>
        <w:numId w:val="5"/>
      </w:numPr>
      <w:spacing w:before="0" w:after="220" w:line="276" w:lineRule="auto"/>
      <w:contextualSpacing/>
      <w:jc w:val="left"/>
    </w:pPr>
    <w:rPr>
      <w:sz w:val="22"/>
      <w:lang w:eastAsia="en-GB"/>
    </w:rPr>
  </w:style>
  <w:style w:type="paragraph" w:styleId="ListNumber2">
    <w:name w:val="List Number 2"/>
    <w:basedOn w:val="Normal"/>
    <w:qFormat/>
    <w:rsid w:val="00664CFA"/>
    <w:pPr>
      <w:numPr>
        <w:ilvl w:val="1"/>
        <w:numId w:val="5"/>
      </w:numPr>
      <w:spacing w:before="0" w:after="220" w:line="276" w:lineRule="auto"/>
      <w:contextualSpacing/>
      <w:jc w:val="left"/>
    </w:pPr>
    <w:rPr>
      <w:sz w:val="22"/>
      <w:lang w:eastAsia="en-GB"/>
    </w:rPr>
  </w:style>
  <w:style w:type="character" w:customStyle="1" w:styleId="zoomhighlight1">
    <w:name w:val="zoomhighlight1"/>
    <w:rsid w:val="0016735B"/>
    <w:rPr>
      <w:bdr w:val="single" w:sz="6" w:space="0" w:color="B3AD96" w:frame="1"/>
      <w:shd w:val="clear" w:color="auto" w:fill="FFF1B0"/>
    </w:rPr>
  </w:style>
  <w:style w:type="paragraph" w:styleId="BodyText">
    <w:name w:val="Body Text"/>
    <w:basedOn w:val="Normal"/>
    <w:rsid w:val="00906DE4"/>
  </w:style>
  <w:style w:type="character" w:customStyle="1" w:styleId="ms-rtecustom-navyheading1">
    <w:name w:val="ms-rtecustom-navyheading1"/>
    <w:rsid w:val="005D2926"/>
    <w:rPr>
      <w:rFonts w:ascii="Arial" w:hAnsi="Arial" w:cs="Arial" w:hint="default"/>
      <w:b/>
      <w:bCs/>
      <w:color w:val="000033"/>
      <w:sz w:val="26"/>
      <w:szCs w:val="26"/>
    </w:rPr>
  </w:style>
  <w:style w:type="character" w:customStyle="1" w:styleId="CharChar2">
    <w:name w:val="Char Char2"/>
    <w:rsid w:val="00A76E76"/>
    <w:rPr>
      <w:rFonts w:ascii="Arial" w:hAnsi="Arial"/>
      <w:szCs w:val="24"/>
      <w:lang w:eastAsia="en-US"/>
    </w:rPr>
  </w:style>
  <w:style w:type="paragraph" w:styleId="DocumentMap">
    <w:name w:val="Document Map"/>
    <w:basedOn w:val="Normal"/>
    <w:semiHidden/>
    <w:rsid w:val="00A76E76"/>
    <w:pPr>
      <w:shd w:val="clear" w:color="auto" w:fill="000080"/>
    </w:pPr>
    <w:rPr>
      <w:rFonts w:ascii="Tahoma" w:hAnsi="Tahoma" w:cs="Tahoma"/>
      <w:szCs w:val="20"/>
    </w:rPr>
  </w:style>
  <w:style w:type="paragraph" w:customStyle="1" w:styleId="NDPFCTitle">
    <w:name w:val="NDP FC Title"/>
    <w:basedOn w:val="Normal"/>
    <w:semiHidden/>
    <w:qFormat/>
    <w:rsid w:val="00A76E76"/>
    <w:pPr>
      <w:spacing w:before="0" w:after="480" w:line="269" w:lineRule="auto"/>
      <w:contextualSpacing/>
      <w:jc w:val="left"/>
    </w:pPr>
    <w:rPr>
      <w:b/>
      <w:sz w:val="72"/>
      <w:szCs w:val="20"/>
      <w:lang w:eastAsia="en-GB"/>
    </w:rPr>
  </w:style>
  <w:style w:type="paragraph" w:customStyle="1" w:styleId="NDPFCReference">
    <w:name w:val="NDP FC Reference"/>
    <w:semiHidden/>
    <w:qFormat/>
    <w:rsid w:val="00A76E76"/>
    <w:pPr>
      <w:spacing w:line="269" w:lineRule="auto"/>
    </w:pPr>
    <w:rPr>
      <w:rFonts w:ascii="Arial" w:hAnsi="Arial"/>
      <w:b/>
      <w:sz w:val="36"/>
    </w:rPr>
  </w:style>
  <w:style w:type="paragraph" w:styleId="BodyText3">
    <w:name w:val="Body Text 3"/>
    <w:basedOn w:val="Normal"/>
    <w:semiHidden/>
    <w:rsid w:val="00A76E76"/>
    <w:pPr>
      <w:widowControl w:val="0"/>
      <w:overflowPunct w:val="0"/>
      <w:autoSpaceDE w:val="0"/>
      <w:autoSpaceDN w:val="0"/>
      <w:adjustRightInd w:val="0"/>
      <w:spacing w:before="0"/>
      <w:jc w:val="left"/>
      <w:textAlignment w:val="baseline"/>
    </w:pPr>
    <w:rPr>
      <w:sz w:val="16"/>
      <w:szCs w:val="16"/>
      <w:lang w:eastAsia="en-GB"/>
    </w:rPr>
  </w:style>
  <w:style w:type="paragraph" w:customStyle="1" w:styleId="AnnexH1">
    <w:name w:val="Annex H1"/>
    <w:basedOn w:val="Heading1"/>
    <w:next w:val="BodyTextIndent"/>
    <w:rsid w:val="00AE4561"/>
    <w:pPr>
      <w:numPr>
        <w:numId w:val="0"/>
      </w:numPr>
      <w:spacing w:after="240"/>
      <w:jc w:val="left"/>
    </w:pPr>
    <w:rPr>
      <w:rFonts w:cs="Times New Roman"/>
      <w:bCs w:val="0"/>
      <w:kern w:val="28"/>
      <w:szCs w:val="20"/>
    </w:rPr>
  </w:style>
  <w:style w:type="paragraph" w:customStyle="1" w:styleId="AnnexH2">
    <w:name w:val="Annex H2"/>
    <w:basedOn w:val="Heading2"/>
    <w:next w:val="BodyTextIndent"/>
    <w:uiPriority w:val="99"/>
    <w:rsid w:val="00AE4561"/>
    <w:pPr>
      <w:numPr>
        <w:ilvl w:val="0"/>
        <w:numId w:val="0"/>
      </w:numPr>
      <w:spacing w:before="120" w:after="120"/>
      <w:jc w:val="left"/>
    </w:pPr>
    <w:rPr>
      <w:rFonts w:cs="Times New Roman"/>
      <w:bCs w:val="0"/>
      <w:iCs w:val="0"/>
      <w:caps/>
      <w:kern w:val="24"/>
      <w:sz w:val="22"/>
      <w:szCs w:val="22"/>
    </w:rPr>
  </w:style>
  <w:style w:type="paragraph" w:customStyle="1" w:styleId="AnnexH3">
    <w:name w:val="Annex H3"/>
    <w:basedOn w:val="Heading3"/>
    <w:next w:val="BodyTextIndent"/>
    <w:rsid w:val="00AE4561"/>
    <w:pPr>
      <w:numPr>
        <w:ilvl w:val="0"/>
        <w:numId w:val="0"/>
      </w:numPr>
      <w:spacing w:before="80" w:after="120"/>
      <w:jc w:val="left"/>
    </w:pPr>
    <w:rPr>
      <w:rFonts w:cs="Times New Roman"/>
      <w:bCs w:val="0"/>
      <w:kern w:val="24"/>
      <w:sz w:val="20"/>
      <w:szCs w:val="20"/>
    </w:rPr>
  </w:style>
  <w:style w:type="paragraph" w:customStyle="1" w:styleId="AnnexH4">
    <w:name w:val="Annex H4"/>
    <w:basedOn w:val="Heading4"/>
    <w:next w:val="BodyTextIndent"/>
    <w:rsid w:val="00AE4561"/>
    <w:pPr>
      <w:numPr>
        <w:ilvl w:val="0"/>
        <w:numId w:val="0"/>
      </w:numPr>
      <w:spacing w:before="80" w:after="120"/>
      <w:jc w:val="left"/>
    </w:pPr>
    <w:rPr>
      <w:b w:val="0"/>
      <w:bCs w:val="0"/>
      <w:kern w:val="24"/>
      <w:szCs w:val="20"/>
    </w:rPr>
  </w:style>
  <w:style w:type="paragraph" w:customStyle="1" w:styleId="BC">
    <w:name w:val="B C...."/>
    <w:next w:val="AnnexH1"/>
    <w:rsid w:val="00AE4561"/>
    <w:pPr>
      <w:pageBreakBefore/>
      <w:spacing w:before="4440" w:after="240"/>
      <w:jc w:val="center"/>
      <w:outlineLvl w:val="0"/>
    </w:pPr>
    <w:rPr>
      <w:rFonts w:ascii="Arial" w:hAnsi="Arial"/>
      <w:b/>
      <w:caps/>
      <w:kern w:val="28"/>
      <w:sz w:val="32"/>
      <w:szCs w:val="28"/>
    </w:rPr>
  </w:style>
  <w:style w:type="paragraph" w:customStyle="1" w:styleId="FNCReportBulletText">
    <w:name w:val="FNC Report Bullet Text"/>
    <w:basedOn w:val="BodyTextIndent"/>
    <w:link w:val="FNCReportBulletTextChar"/>
    <w:rsid w:val="00430FD6"/>
    <w:pPr>
      <w:numPr>
        <w:numId w:val="28"/>
      </w:numPr>
      <w:overflowPunct/>
      <w:autoSpaceDE/>
      <w:autoSpaceDN/>
      <w:adjustRightInd/>
      <w:spacing w:line="260" w:lineRule="atLeast"/>
      <w:textAlignment w:val="auto"/>
    </w:pPr>
    <w:rPr>
      <w:kern w:val="0"/>
      <w:sz w:val="20"/>
    </w:rPr>
  </w:style>
  <w:style w:type="character" w:customStyle="1" w:styleId="FNCReportBulletTextChar">
    <w:name w:val="FNC Report Bullet Text Char"/>
    <w:link w:val="FNCReportBulletText"/>
    <w:rsid w:val="00430FD6"/>
    <w:rPr>
      <w:rFonts w:ascii="Arial" w:hAnsi="Arial"/>
      <w:lang w:val="en-GB" w:eastAsia="en-US" w:bidi="ar-SA"/>
    </w:rPr>
  </w:style>
  <w:style w:type="character" w:customStyle="1" w:styleId="CaptionChar">
    <w:name w:val="Caption Char"/>
    <w:rsid w:val="00430FD6"/>
    <w:rPr>
      <w:rFonts w:ascii="Arial" w:hAnsi="Arial"/>
      <w:b/>
      <w:bCs/>
      <w:lang w:val="en-GB" w:eastAsia="en-US" w:bidi="ar-SA"/>
    </w:rPr>
  </w:style>
  <w:style w:type="paragraph" w:customStyle="1" w:styleId="StyleNumberedArial11pt">
    <w:name w:val="Style Numbered Arial 11 pt"/>
    <w:basedOn w:val="Normal"/>
    <w:rsid w:val="00D625FF"/>
    <w:pPr>
      <w:numPr>
        <w:numId w:val="30"/>
      </w:numPr>
      <w:spacing w:before="80" w:after="0"/>
      <w:jc w:val="left"/>
    </w:pPr>
    <w:rPr>
      <w:sz w:val="22"/>
      <w:szCs w:val="20"/>
    </w:rPr>
  </w:style>
  <w:style w:type="paragraph" w:styleId="TOC6">
    <w:name w:val="toc 6"/>
    <w:basedOn w:val="Normal"/>
    <w:next w:val="Normal"/>
    <w:autoRedefine/>
    <w:semiHidden/>
    <w:rsid w:val="004C41AB"/>
    <w:pPr>
      <w:spacing w:before="0" w:after="0"/>
      <w:ind w:left="1200"/>
      <w:jc w:val="left"/>
    </w:pPr>
    <w:rPr>
      <w:rFonts w:ascii="Times New Roman" w:hAnsi="Times New Roman"/>
      <w:sz w:val="24"/>
      <w:lang w:eastAsia="en-GB"/>
    </w:rPr>
  </w:style>
  <w:style w:type="paragraph" w:styleId="TOC7">
    <w:name w:val="toc 7"/>
    <w:basedOn w:val="Normal"/>
    <w:next w:val="Normal"/>
    <w:autoRedefine/>
    <w:semiHidden/>
    <w:rsid w:val="004C41AB"/>
    <w:pPr>
      <w:spacing w:before="0" w:after="0"/>
      <w:ind w:left="1440"/>
      <w:jc w:val="left"/>
    </w:pPr>
    <w:rPr>
      <w:rFonts w:ascii="Times New Roman" w:hAnsi="Times New Roman"/>
      <w:sz w:val="24"/>
      <w:lang w:eastAsia="en-GB"/>
    </w:rPr>
  </w:style>
  <w:style w:type="paragraph" w:styleId="TOC8">
    <w:name w:val="toc 8"/>
    <w:basedOn w:val="Normal"/>
    <w:next w:val="Normal"/>
    <w:autoRedefine/>
    <w:semiHidden/>
    <w:rsid w:val="004C41AB"/>
    <w:pPr>
      <w:spacing w:before="0" w:after="0"/>
      <w:ind w:left="1680"/>
      <w:jc w:val="left"/>
    </w:pPr>
    <w:rPr>
      <w:rFonts w:ascii="Times New Roman" w:hAnsi="Times New Roman"/>
      <w:sz w:val="24"/>
      <w:lang w:eastAsia="en-GB"/>
    </w:rPr>
  </w:style>
  <w:style w:type="paragraph" w:styleId="TOC9">
    <w:name w:val="toc 9"/>
    <w:basedOn w:val="Normal"/>
    <w:next w:val="Normal"/>
    <w:autoRedefine/>
    <w:semiHidden/>
    <w:rsid w:val="004C41AB"/>
    <w:pPr>
      <w:spacing w:before="0" w:after="0"/>
      <w:ind w:left="1920"/>
      <w:jc w:val="left"/>
    </w:pPr>
    <w:rPr>
      <w:rFonts w:ascii="Times New Roman" w:hAnsi="Times New Roman"/>
      <w:sz w:val="24"/>
      <w:lang w:eastAsia="en-GB"/>
    </w:rPr>
  </w:style>
  <w:style w:type="paragraph" w:customStyle="1" w:styleId="ITEA2">
    <w:name w:val="ITEA2"/>
    <w:basedOn w:val="Normal"/>
    <w:rsid w:val="0064560B"/>
    <w:pPr>
      <w:numPr>
        <w:ilvl w:val="1"/>
        <w:numId w:val="33"/>
      </w:numPr>
      <w:jc w:val="left"/>
      <w:outlineLvl w:val="1"/>
    </w:pPr>
    <w:rPr>
      <w:b/>
      <w:sz w:val="28"/>
      <w:szCs w:val="26"/>
      <w:lang w:eastAsia="en-GB"/>
    </w:rPr>
  </w:style>
  <w:style w:type="paragraph" w:customStyle="1" w:styleId="Hannah">
    <w:name w:val="Hannah"/>
    <w:basedOn w:val="Normal"/>
    <w:link w:val="HannahChar"/>
    <w:rsid w:val="0064560B"/>
    <w:pPr>
      <w:numPr>
        <w:numId w:val="32"/>
      </w:numPr>
      <w:spacing w:before="0" w:after="0"/>
      <w:jc w:val="left"/>
    </w:pPr>
    <w:rPr>
      <w:sz w:val="22"/>
      <w:szCs w:val="22"/>
      <w:lang w:eastAsia="en-GB"/>
    </w:rPr>
  </w:style>
  <w:style w:type="character" w:customStyle="1" w:styleId="HannahChar">
    <w:name w:val="Hannah Char"/>
    <w:link w:val="Hannah"/>
    <w:rsid w:val="0064560B"/>
    <w:rPr>
      <w:rFonts w:ascii="Arial" w:hAnsi="Arial"/>
      <w:sz w:val="22"/>
      <w:szCs w:val="22"/>
      <w:lang w:val="en-GB" w:eastAsia="en-GB" w:bidi="ar-SA"/>
    </w:rPr>
  </w:style>
  <w:style w:type="paragraph" w:customStyle="1" w:styleId="ITEAP3">
    <w:name w:val="ITEAP3"/>
    <w:basedOn w:val="Normal"/>
    <w:autoRedefine/>
    <w:rsid w:val="00F359FF"/>
    <w:pPr>
      <w:numPr>
        <w:numId w:val="34"/>
      </w:numPr>
      <w:spacing w:before="0" w:after="0"/>
      <w:jc w:val="left"/>
      <w:outlineLvl w:val="2"/>
    </w:pPr>
    <w:rPr>
      <w:rFonts w:cs="Arial"/>
      <w:iCs/>
      <w:sz w:val="22"/>
      <w:szCs w:val="22"/>
      <w:lang w:eastAsia="en-GB"/>
    </w:rPr>
  </w:style>
  <w:style w:type="paragraph" w:customStyle="1" w:styleId="StyleHeading1HeadingCL1AnnexHead11LEVEL1MAINh11Level1">
    <w:name w:val="Style Heading 1Heading CL1Annex Head1 1LEVEL 1MAINh11Level 1..."/>
    <w:basedOn w:val="Heading1"/>
    <w:rsid w:val="0064560B"/>
    <w:pPr>
      <w:pageBreakBefore w:val="0"/>
      <w:numPr>
        <w:numId w:val="33"/>
      </w:numPr>
      <w:spacing w:before="0" w:after="0"/>
      <w:jc w:val="left"/>
    </w:pPr>
    <w:rPr>
      <w:rFonts w:cs="Times New Roman"/>
      <w:caps w:val="0"/>
      <w:kern w:val="0"/>
      <w:sz w:val="36"/>
      <w:szCs w:val="20"/>
    </w:rPr>
  </w:style>
  <w:style w:type="paragraph" w:customStyle="1" w:styleId="Style6">
    <w:name w:val="Style 6"/>
    <w:rsid w:val="000F71E2"/>
    <w:pPr>
      <w:widowControl w:val="0"/>
      <w:autoSpaceDE w:val="0"/>
      <w:autoSpaceDN w:val="0"/>
      <w:spacing w:line="280" w:lineRule="auto"/>
      <w:jc w:val="center"/>
    </w:pPr>
    <w:rPr>
      <w:rFonts w:ascii="Bookman Old Style" w:hAnsi="Bookman Old Style" w:cs="Bookman Old Style"/>
      <w:lang w:val="en-US"/>
    </w:rPr>
  </w:style>
  <w:style w:type="paragraph" w:customStyle="1" w:styleId="Style14">
    <w:name w:val="Style 14"/>
    <w:rsid w:val="000F71E2"/>
    <w:pPr>
      <w:widowControl w:val="0"/>
      <w:autoSpaceDE w:val="0"/>
      <w:autoSpaceDN w:val="0"/>
      <w:spacing w:line="304" w:lineRule="auto"/>
    </w:pPr>
    <w:rPr>
      <w:rFonts w:ascii="Arial" w:hAnsi="Arial" w:cs="Arial"/>
      <w:i/>
      <w:iCs/>
      <w:lang w:val="en-US"/>
    </w:rPr>
  </w:style>
  <w:style w:type="character" w:customStyle="1" w:styleId="TitultableChar">
    <w:name w:val="Titul_table Char"/>
    <w:aliases w:val="ST1 Char,Caption Table Char,AW_B Char Char"/>
    <w:locked/>
    <w:rsid w:val="00D2010E"/>
    <w:rPr>
      <w:rFonts w:ascii="Arial" w:hAnsi="Arial"/>
      <w:bCs/>
      <w:i/>
      <w:sz w:val="22"/>
      <w:szCs w:val="24"/>
      <w:lang w:val="en-GB" w:eastAsia="en-US" w:bidi="ar-SA"/>
    </w:rPr>
  </w:style>
  <w:style w:type="paragraph" w:customStyle="1" w:styleId="SRD5">
    <w:name w:val="SRD5"/>
    <w:basedOn w:val="Normal"/>
    <w:rsid w:val="006C13C1"/>
    <w:pPr>
      <w:numPr>
        <w:numId w:val="49"/>
      </w:numPr>
      <w:spacing w:before="0" w:after="0"/>
      <w:jc w:val="left"/>
    </w:pPr>
    <w:rPr>
      <w:rFonts w:ascii="Times New Roman" w:hAnsi="Times New Roman"/>
      <w:sz w:val="24"/>
      <w:szCs w:val="20"/>
    </w:rPr>
  </w:style>
  <w:style w:type="table" w:styleId="TableTheme">
    <w:name w:val="Table Theme"/>
    <w:basedOn w:val="TableNormal"/>
    <w:rsid w:val="007E689C"/>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enceWriting">
    <w:name w:val="Defence Writing"/>
    <w:basedOn w:val="Normal"/>
    <w:rsid w:val="00D7326F"/>
    <w:pPr>
      <w:numPr>
        <w:numId w:val="68"/>
      </w:numPr>
      <w:spacing w:before="0" w:after="240"/>
      <w:jc w:val="left"/>
    </w:pPr>
    <w:rPr>
      <w:rFonts w:ascii="Times New Roman" w:hAnsi="Times New Roman"/>
      <w:sz w:val="24"/>
      <w:szCs w:val="20"/>
    </w:rPr>
  </w:style>
  <w:style w:type="character" w:customStyle="1" w:styleId="AdditionalMarking">
    <w:name w:val="Additional Marking"/>
    <w:rsid w:val="00455741"/>
    <w:rPr>
      <w:b/>
      <w:caps/>
    </w:rPr>
  </w:style>
  <w:style w:type="character" w:customStyle="1" w:styleId="BodyTextIndentChar">
    <w:name w:val="Body Text Indent Char"/>
    <w:link w:val="BodyTextIndent"/>
    <w:rsid w:val="00F82643"/>
    <w:rPr>
      <w:rFonts w:ascii="Arial" w:hAnsi="Arial"/>
      <w:kern w:val="22"/>
      <w:sz w:val="22"/>
      <w:lang w:eastAsia="en-US"/>
    </w:rPr>
  </w:style>
  <w:style w:type="character" w:customStyle="1" w:styleId="HeaderChar">
    <w:name w:val="Header Char"/>
    <w:aliases w:val="h Char"/>
    <w:link w:val="Header"/>
    <w:rsid w:val="00F82643"/>
    <w:rPr>
      <w:rFonts w:ascii="Arial" w:hAnsi="Arial"/>
      <w:szCs w:val="24"/>
      <w:lang w:eastAsia="en-US"/>
    </w:rPr>
  </w:style>
  <w:style w:type="character" w:customStyle="1" w:styleId="BalloonTextChar">
    <w:name w:val="Balloon Text Char"/>
    <w:link w:val="BalloonText"/>
    <w:uiPriority w:val="99"/>
    <w:semiHidden/>
    <w:rsid w:val="00F82643"/>
    <w:rPr>
      <w:rFonts w:ascii="Tahoma" w:hAnsi="Tahoma" w:cs="Tahoma"/>
      <w:sz w:val="16"/>
      <w:szCs w:val="16"/>
      <w:lang w:eastAsia="en-US"/>
    </w:rPr>
  </w:style>
  <w:style w:type="character" w:customStyle="1" w:styleId="Normal12point">
    <w:name w:val="Normal 12 point"/>
    <w:uiPriority w:val="99"/>
    <w:rsid w:val="00742D10"/>
    <w:rPr>
      <w:rFonts w:ascii="Arial" w:hAnsi="Arial"/>
      <w:color w:val="auto"/>
      <w:sz w:val="24"/>
      <w:u w:val="none"/>
    </w:rPr>
  </w:style>
  <w:style w:type="paragraph" w:customStyle="1" w:styleId="Tablesmall8">
    <w:name w:val="Table small (8)"/>
    <w:basedOn w:val="Normal"/>
    <w:uiPriority w:val="99"/>
    <w:rsid w:val="00742D10"/>
    <w:pPr>
      <w:spacing w:before="60" w:after="60"/>
      <w:jc w:val="left"/>
    </w:pPr>
    <w:rPr>
      <w:rFonts w:eastAsia="Arial"/>
      <w:sz w:val="16"/>
      <w:szCs w:val="20"/>
      <w:lang w:eastAsia="en-GB"/>
    </w:rPr>
  </w:style>
  <w:style w:type="character" w:customStyle="1" w:styleId="PlainTextChar">
    <w:name w:val="Plain Text Char"/>
    <w:link w:val="PlainText"/>
    <w:uiPriority w:val="99"/>
    <w:rsid w:val="00742D10"/>
    <w:rPr>
      <w:rFonts w:ascii="Courier New" w:hAnsi="Courier New" w:cs="Courier New"/>
    </w:rPr>
  </w:style>
  <w:style w:type="paragraph" w:customStyle="1" w:styleId="HeaderRight">
    <w:name w:val="Header Right"/>
    <w:basedOn w:val="Normal"/>
    <w:semiHidden/>
    <w:rsid w:val="00E05008"/>
    <w:pPr>
      <w:tabs>
        <w:tab w:val="center" w:pos="4536"/>
        <w:tab w:val="right" w:pos="9072"/>
      </w:tabs>
      <w:spacing w:before="0" w:after="0" w:line="276" w:lineRule="auto"/>
      <w:ind w:left="2552"/>
      <w:jc w:val="right"/>
    </w:pPr>
    <w:rPr>
      <w:b/>
      <w:sz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0043">
      <w:bodyDiv w:val="1"/>
      <w:marLeft w:val="0"/>
      <w:marRight w:val="0"/>
      <w:marTop w:val="0"/>
      <w:marBottom w:val="0"/>
      <w:divBdr>
        <w:top w:val="none" w:sz="0" w:space="0" w:color="auto"/>
        <w:left w:val="none" w:sz="0" w:space="0" w:color="auto"/>
        <w:bottom w:val="none" w:sz="0" w:space="0" w:color="auto"/>
        <w:right w:val="none" w:sz="0" w:space="0" w:color="auto"/>
      </w:divBdr>
    </w:div>
    <w:div w:id="167328663">
      <w:bodyDiv w:val="1"/>
      <w:marLeft w:val="0"/>
      <w:marRight w:val="0"/>
      <w:marTop w:val="0"/>
      <w:marBottom w:val="0"/>
      <w:divBdr>
        <w:top w:val="none" w:sz="0" w:space="0" w:color="auto"/>
        <w:left w:val="none" w:sz="0" w:space="0" w:color="auto"/>
        <w:bottom w:val="none" w:sz="0" w:space="0" w:color="auto"/>
        <w:right w:val="none" w:sz="0" w:space="0" w:color="auto"/>
      </w:divBdr>
    </w:div>
    <w:div w:id="232741995">
      <w:bodyDiv w:val="1"/>
      <w:marLeft w:val="0"/>
      <w:marRight w:val="0"/>
      <w:marTop w:val="0"/>
      <w:marBottom w:val="0"/>
      <w:divBdr>
        <w:top w:val="none" w:sz="0" w:space="0" w:color="auto"/>
        <w:left w:val="none" w:sz="0" w:space="0" w:color="auto"/>
        <w:bottom w:val="none" w:sz="0" w:space="0" w:color="auto"/>
        <w:right w:val="none" w:sz="0" w:space="0" w:color="auto"/>
      </w:divBdr>
    </w:div>
    <w:div w:id="242955539">
      <w:bodyDiv w:val="1"/>
      <w:marLeft w:val="0"/>
      <w:marRight w:val="0"/>
      <w:marTop w:val="0"/>
      <w:marBottom w:val="0"/>
      <w:divBdr>
        <w:top w:val="none" w:sz="0" w:space="0" w:color="auto"/>
        <w:left w:val="none" w:sz="0" w:space="0" w:color="auto"/>
        <w:bottom w:val="none" w:sz="0" w:space="0" w:color="auto"/>
        <w:right w:val="none" w:sz="0" w:space="0" w:color="auto"/>
      </w:divBdr>
    </w:div>
    <w:div w:id="243489258">
      <w:bodyDiv w:val="1"/>
      <w:marLeft w:val="0"/>
      <w:marRight w:val="0"/>
      <w:marTop w:val="0"/>
      <w:marBottom w:val="0"/>
      <w:divBdr>
        <w:top w:val="none" w:sz="0" w:space="0" w:color="auto"/>
        <w:left w:val="none" w:sz="0" w:space="0" w:color="auto"/>
        <w:bottom w:val="none" w:sz="0" w:space="0" w:color="auto"/>
        <w:right w:val="none" w:sz="0" w:space="0" w:color="auto"/>
      </w:divBdr>
    </w:div>
    <w:div w:id="365526523">
      <w:bodyDiv w:val="1"/>
      <w:marLeft w:val="0"/>
      <w:marRight w:val="0"/>
      <w:marTop w:val="0"/>
      <w:marBottom w:val="0"/>
      <w:divBdr>
        <w:top w:val="none" w:sz="0" w:space="0" w:color="auto"/>
        <w:left w:val="none" w:sz="0" w:space="0" w:color="auto"/>
        <w:bottom w:val="none" w:sz="0" w:space="0" w:color="auto"/>
        <w:right w:val="none" w:sz="0" w:space="0" w:color="auto"/>
      </w:divBdr>
      <w:divsChild>
        <w:div w:id="1594321851">
          <w:marLeft w:val="0"/>
          <w:marRight w:val="0"/>
          <w:marTop w:val="0"/>
          <w:marBottom w:val="0"/>
          <w:divBdr>
            <w:top w:val="none" w:sz="0" w:space="0" w:color="auto"/>
            <w:left w:val="none" w:sz="0" w:space="0" w:color="auto"/>
            <w:bottom w:val="none" w:sz="0" w:space="0" w:color="auto"/>
            <w:right w:val="none" w:sz="0" w:space="0" w:color="auto"/>
          </w:divBdr>
          <w:divsChild>
            <w:div w:id="4851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643866">
      <w:bodyDiv w:val="1"/>
      <w:marLeft w:val="0"/>
      <w:marRight w:val="0"/>
      <w:marTop w:val="0"/>
      <w:marBottom w:val="0"/>
      <w:divBdr>
        <w:top w:val="none" w:sz="0" w:space="0" w:color="auto"/>
        <w:left w:val="none" w:sz="0" w:space="0" w:color="auto"/>
        <w:bottom w:val="none" w:sz="0" w:space="0" w:color="auto"/>
        <w:right w:val="none" w:sz="0" w:space="0" w:color="auto"/>
      </w:divBdr>
    </w:div>
    <w:div w:id="419986233">
      <w:bodyDiv w:val="1"/>
      <w:marLeft w:val="0"/>
      <w:marRight w:val="0"/>
      <w:marTop w:val="0"/>
      <w:marBottom w:val="0"/>
      <w:divBdr>
        <w:top w:val="none" w:sz="0" w:space="0" w:color="auto"/>
        <w:left w:val="none" w:sz="0" w:space="0" w:color="auto"/>
        <w:bottom w:val="none" w:sz="0" w:space="0" w:color="auto"/>
        <w:right w:val="none" w:sz="0" w:space="0" w:color="auto"/>
      </w:divBdr>
    </w:div>
    <w:div w:id="426736064">
      <w:bodyDiv w:val="1"/>
      <w:marLeft w:val="0"/>
      <w:marRight w:val="0"/>
      <w:marTop w:val="0"/>
      <w:marBottom w:val="0"/>
      <w:divBdr>
        <w:top w:val="none" w:sz="0" w:space="0" w:color="auto"/>
        <w:left w:val="none" w:sz="0" w:space="0" w:color="auto"/>
        <w:bottom w:val="none" w:sz="0" w:space="0" w:color="auto"/>
        <w:right w:val="none" w:sz="0" w:space="0" w:color="auto"/>
      </w:divBdr>
      <w:divsChild>
        <w:div w:id="211574628">
          <w:marLeft w:val="0"/>
          <w:marRight w:val="0"/>
          <w:marTop w:val="0"/>
          <w:marBottom w:val="0"/>
          <w:divBdr>
            <w:top w:val="none" w:sz="0" w:space="0" w:color="auto"/>
            <w:left w:val="none" w:sz="0" w:space="0" w:color="auto"/>
            <w:bottom w:val="none" w:sz="0" w:space="0" w:color="auto"/>
            <w:right w:val="none" w:sz="0" w:space="0" w:color="auto"/>
          </w:divBdr>
          <w:divsChild>
            <w:div w:id="6548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9140">
      <w:bodyDiv w:val="1"/>
      <w:marLeft w:val="0"/>
      <w:marRight w:val="0"/>
      <w:marTop w:val="0"/>
      <w:marBottom w:val="0"/>
      <w:divBdr>
        <w:top w:val="none" w:sz="0" w:space="0" w:color="auto"/>
        <w:left w:val="none" w:sz="0" w:space="0" w:color="auto"/>
        <w:bottom w:val="none" w:sz="0" w:space="0" w:color="auto"/>
        <w:right w:val="none" w:sz="0" w:space="0" w:color="auto"/>
      </w:divBdr>
    </w:div>
    <w:div w:id="485391616">
      <w:bodyDiv w:val="1"/>
      <w:marLeft w:val="0"/>
      <w:marRight w:val="0"/>
      <w:marTop w:val="0"/>
      <w:marBottom w:val="0"/>
      <w:divBdr>
        <w:top w:val="none" w:sz="0" w:space="0" w:color="auto"/>
        <w:left w:val="none" w:sz="0" w:space="0" w:color="auto"/>
        <w:bottom w:val="none" w:sz="0" w:space="0" w:color="auto"/>
        <w:right w:val="none" w:sz="0" w:space="0" w:color="auto"/>
      </w:divBdr>
    </w:div>
    <w:div w:id="498890506">
      <w:bodyDiv w:val="1"/>
      <w:marLeft w:val="0"/>
      <w:marRight w:val="0"/>
      <w:marTop w:val="0"/>
      <w:marBottom w:val="0"/>
      <w:divBdr>
        <w:top w:val="none" w:sz="0" w:space="0" w:color="auto"/>
        <w:left w:val="none" w:sz="0" w:space="0" w:color="auto"/>
        <w:bottom w:val="none" w:sz="0" w:space="0" w:color="auto"/>
        <w:right w:val="none" w:sz="0" w:space="0" w:color="auto"/>
      </w:divBdr>
      <w:divsChild>
        <w:div w:id="530730647">
          <w:marLeft w:val="0"/>
          <w:marRight w:val="0"/>
          <w:marTop w:val="0"/>
          <w:marBottom w:val="0"/>
          <w:divBdr>
            <w:top w:val="none" w:sz="0" w:space="0" w:color="auto"/>
            <w:left w:val="none" w:sz="0" w:space="0" w:color="auto"/>
            <w:bottom w:val="none" w:sz="0" w:space="0" w:color="auto"/>
            <w:right w:val="none" w:sz="0" w:space="0" w:color="auto"/>
          </w:divBdr>
          <w:divsChild>
            <w:div w:id="12290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5773">
      <w:bodyDiv w:val="1"/>
      <w:marLeft w:val="0"/>
      <w:marRight w:val="0"/>
      <w:marTop w:val="0"/>
      <w:marBottom w:val="0"/>
      <w:divBdr>
        <w:top w:val="none" w:sz="0" w:space="0" w:color="auto"/>
        <w:left w:val="none" w:sz="0" w:space="0" w:color="auto"/>
        <w:bottom w:val="none" w:sz="0" w:space="0" w:color="auto"/>
        <w:right w:val="none" w:sz="0" w:space="0" w:color="auto"/>
      </w:divBdr>
      <w:divsChild>
        <w:div w:id="930702414">
          <w:marLeft w:val="0"/>
          <w:marRight w:val="0"/>
          <w:marTop w:val="0"/>
          <w:marBottom w:val="0"/>
          <w:divBdr>
            <w:top w:val="none" w:sz="0" w:space="0" w:color="auto"/>
            <w:left w:val="none" w:sz="0" w:space="0" w:color="auto"/>
            <w:bottom w:val="none" w:sz="0" w:space="0" w:color="auto"/>
            <w:right w:val="none" w:sz="0" w:space="0" w:color="auto"/>
          </w:divBdr>
          <w:divsChild>
            <w:div w:id="1673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70898">
      <w:bodyDiv w:val="1"/>
      <w:marLeft w:val="0"/>
      <w:marRight w:val="0"/>
      <w:marTop w:val="0"/>
      <w:marBottom w:val="0"/>
      <w:divBdr>
        <w:top w:val="none" w:sz="0" w:space="0" w:color="auto"/>
        <w:left w:val="none" w:sz="0" w:space="0" w:color="auto"/>
        <w:bottom w:val="none" w:sz="0" w:space="0" w:color="auto"/>
        <w:right w:val="none" w:sz="0" w:space="0" w:color="auto"/>
      </w:divBdr>
      <w:divsChild>
        <w:div w:id="834607937">
          <w:marLeft w:val="0"/>
          <w:marRight w:val="0"/>
          <w:marTop w:val="0"/>
          <w:marBottom w:val="0"/>
          <w:divBdr>
            <w:top w:val="none" w:sz="0" w:space="0" w:color="auto"/>
            <w:left w:val="none" w:sz="0" w:space="0" w:color="auto"/>
            <w:bottom w:val="none" w:sz="0" w:space="0" w:color="auto"/>
            <w:right w:val="none" w:sz="0" w:space="0" w:color="auto"/>
          </w:divBdr>
          <w:divsChild>
            <w:div w:id="12803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69338">
      <w:bodyDiv w:val="1"/>
      <w:marLeft w:val="0"/>
      <w:marRight w:val="0"/>
      <w:marTop w:val="0"/>
      <w:marBottom w:val="0"/>
      <w:divBdr>
        <w:top w:val="none" w:sz="0" w:space="0" w:color="auto"/>
        <w:left w:val="none" w:sz="0" w:space="0" w:color="auto"/>
        <w:bottom w:val="none" w:sz="0" w:space="0" w:color="auto"/>
        <w:right w:val="none" w:sz="0" w:space="0" w:color="auto"/>
      </w:divBdr>
    </w:div>
    <w:div w:id="613827787">
      <w:bodyDiv w:val="1"/>
      <w:marLeft w:val="0"/>
      <w:marRight w:val="0"/>
      <w:marTop w:val="0"/>
      <w:marBottom w:val="0"/>
      <w:divBdr>
        <w:top w:val="none" w:sz="0" w:space="0" w:color="auto"/>
        <w:left w:val="none" w:sz="0" w:space="0" w:color="auto"/>
        <w:bottom w:val="none" w:sz="0" w:space="0" w:color="auto"/>
        <w:right w:val="none" w:sz="0" w:space="0" w:color="auto"/>
      </w:divBdr>
    </w:div>
    <w:div w:id="661468679">
      <w:bodyDiv w:val="1"/>
      <w:marLeft w:val="0"/>
      <w:marRight w:val="0"/>
      <w:marTop w:val="0"/>
      <w:marBottom w:val="0"/>
      <w:divBdr>
        <w:top w:val="none" w:sz="0" w:space="0" w:color="auto"/>
        <w:left w:val="none" w:sz="0" w:space="0" w:color="auto"/>
        <w:bottom w:val="none" w:sz="0" w:space="0" w:color="auto"/>
        <w:right w:val="none" w:sz="0" w:space="0" w:color="auto"/>
      </w:divBdr>
    </w:div>
    <w:div w:id="684356873">
      <w:bodyDiv w:val="1"/>
      <w:marLeft w:val="0"/>
      <w:marRight w:val="0"/>
      <w:marTop w:val="0"/>
      <w:marBottom w:val="0"/>
      <w:divBdr>
        <w:top w:val="none" w:sz="0" w:space="0" w:color="auto"/>
        <w:left w:val="none" w:sz="0" w:space="0" w:color="auto"/>
        <w:bottom w:val="none" w:sz="0" w:space="0" w:color="auto"/>
        <w:right w:val="none" w:sz="0" w:space="0" w:color="auto"/>
      </w:divBdr>
    </w:div>
    <w:div w:id="710887399">
      <w:bodyDiv w:val="1"/>
      <w:marLeft w:val="0"/>
      <w:marRight w:val="0"/>
      <w:marTop w:val="0"/>
      <w:marBottom w:val="0"/>
      <w:divBdr>
        <w:top w:val="none" w:sz="0" w:space="0" w:color="auto"/>
        <w:left w:val="none" w:sz="0" w:space="0" w:color="auto"/>
        <w:bottom w:val="none" w:sz="0" w:space="0" w:color="auto"/>
        <w:right w:val="none" w:sz="0" w:space="0" w:color="auto"/>
      </w:divBdr>
    </w:div>
    <w:div w:id="796023286">
      <w:bodyDiv w:val="1"/>
      <w:marLeft w:val="0"/>
      <w:marRight w:val="0"/>
      <w:marTop w:val="0"/>
      <w:marBottom w:val="0"/>
      <w:divBdr>
        <w:top w:val="none" w:sz="0" w:space="0" w:color="auto"/>
        <w:left w:val="none" w:sz="0" w:space="0" w:color="auto"/>
        <w:bottom w:val="none" w:sz="0" w:space="0" w:color="auto"/>
        <w:right w:val="none" w:sz="0" w:space="0" w:color="auto"/>
      </w:divBdr>
    </w:div>
    <w:div w:id="815075353">
      <w:bodyDiv w:val="1"/>
      <w:marLeft w:val="0"/>
      <w:marRight w:val="0"/>
      <w:marTop w:val="0"/>
      <w:marBottom w:val="0"/>
      <w:divBdr>
        <w:top w:val="none" w:sz="0" w:space="0" w:color="auto"/>
        <w:left w:val="none" w:sz="0" w:space="0" w:color="auto"/>
        <w:bottom w:val="none" w:sz="0" w:space="0" w:color="auto"/>
        <w:right w:val="none" w:sz="0" w:space="0" w:color="auto"/>
      </w:divBdr>
    </w:div>
    <w:div w:id="851839483">
      <w:bodyDiv w:val="1"/>
      <w:marLeft w:val="0"/>
      <w:marRight w:val="0"/>
      <w:marTop w:val="0"/>
      <w:marBottom w:val="0"/>
      <w:divBdr>
        <w:top w:val="none" w:sz="0" w:space="0" w:color="auto"/>
        <w:left w:val="none" w:sz="0" w:space="0" w:color="auto"/>
        <w:bottom w:val="none" w:sz="0" w:space="0" w:color="auto"/>
        <w:right w:val="none" w:sz="0" w:space="0" w:color="auto"/>
      </w:divBdr>
    </w:div>
    <w:div w:id="863598463">
      <w:bodyDiv w:val="1"/>
      <w:marLeft w:val="0"/>
      <w:marRight w:val="0"/>
      <w:marTop w:val="0"/>
      <w:marBottom w:val="0"/>
      <w:divBdr>
        <w:top w:val="none" w:sz="0" w:space="0" w:color="auto"/>
        <w:left w:val="none" w:sz="0" w:space="0" w:color="auto"/>
        <w:bottom w:val="none" w:sz="0" w:space="0" w:color="auto"/>
        <w:right w:val="none" w:sz="0" w:space="0" w:color="auto"/>
      </w:divBdr>
    </w:div>
    <w:div w:id="943002322">
      <w:bodyDiv w:val="1"/>
      <w:marLeft w:val="0"/>
      <w:marRight w:val="0"/>
      <w:marTop w:val="0"/>
      <w:marBottom w:val="0"/>
      <w:divBdr>
        <w:top w:val="none" w:sz="0" w:space="0" w:color="auto"/>
        <w:left w:val="none" w:sz="0" w:space="0" w:color="auto"/>
        <w:bottom w:val="none" w:sz="0" w:space="0" w:color="auto"/>
        <w:right w:val="none" w:sz="0" w:space="0" w:color="auto"/>
      </w:divBdr>
    </w:div>
    <w:div w:id="954600056">
      <w:bodyDiv w:val="1"/>
      <w:marLeft w:val="0"/>
      <w:marRight w:val="0"/>
      <w:marTop w:val="0"/>
      <w:marBottom w:val="0"/>
      <w:divBdr>
        <w:top w:val="none" w:sz="0" w:space="0" w:color="auto"/>
        <w:left w:val="none" w:sz="0" w:space="0" w:color="auto"/>
        <w:bottom w:val="none" w:sz="0" w:space="0" w:color="auto"/>
        <w:right w:val="none" w:sz="0" w:space="0" w:color="auto"/>
      </w:divBdr>
    </w:div>
    <w:div w:id="1009285607">
      <w:bodyDiv w:val="1"/>
      <w:marLeft w:val="0"/>
      <w:marRight w:val="0"/>
      <w:marTop w:val="0"/>
      <w:marBottom w:val="0"/>
      <w:divBdr>
        <w:top w:val="none" w:sz="0" w:space="0" w:color="auto"/>
        <w:left w:val="none" w:sz="0" w:space="0" w:color="auto"/>
        <w:bottom w:val="none" w:sz="0" w:space="0" w:color="auto"/>
        <w:right w:val="none" w:sz="0" w:space="0" w:color="auto"/>
      </w:divBdr>
    </w:div>
    <w:div w:id="1017847367">
      <w:bodyDiv w:val="1"/>
      <w:marLeft w:val="0"/>
      <w:marRight w:val="0"/>
      <w:marTop w:val="0"/>
      <w:marBottom w:val="0"/>
      <w:divBdr>
        <w:top w:val="none" w:sz="0" w:space="0" w:color="auto"/>
        <w:left w:val="none" w:sz="0" w:space="0" w:color="auto"/>
        <w:bottom w:val="none" w:sz="0" w:space="0" w:color="auto"/>
        <w:right w:val="none" w:sz="0" w:space="0" w:color="auto"/>
      </w:divBdr>
      <w:divsChild>
        <w:div w:id="1248618191">
          <w:marLeft w:val="0"/>
          <w:marRight w:val="0"/>
          <w:marTop w:val="0"/>
          <w:marBottom w:val="0"/>
          <w:divBdr>
            <w:top w:val="none" w:sz="0" w:space="0" w:color="auto"/>
            <w:left w:val="none" w:sz="0" w:space="0" w:color="auto"/>
            <w:bottom w:val="none" w:sz="0" w:space="0" w:color="auto"/>
            <w:right w:val="none" w:sz="0" w:space="0" w:color="auto"/>
          </w:divBdr>
          <w:divsChild>
            <w:div w:id="1835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4466">
      <w:bodyDiv w:val="1"/>
      <w:marLeft w:val="0"/>
      <w:marRight w:val="0"/>
      <w:marTop w:val="0"/>
      <w:marBottom w:val="0"/>
      <w:divBdr>
        <w:top w:val="none" w:sz="0" w:space="0" w:color="auto"/>
        <w:left w:val="none" w:sz="0" w:space="0" w:color="auto"/>
        <w:bottom w:val="none" w:sz="0" w:space="0" w:color="auto"/>
        <w:right w:val="none" w:sz="0" w:space="0" w:color="auto"/>
      </w:divBdr>
    </w:div>
    <w:div w:id="1205748911">
      <w:bodyDiv w:val="1"/>
      <w:marLeft w:val="0"/>
      <w:marRight w:val="0"/>
      <w:marTop w:val="0"/>
      <w:marBottom w:val="0"/>
      <w:divBdr>
        <w:top w:val="none" w:sz="0" w:space="0" w:color="auto"/>
        <w:left w:val="none" w:sz="0" w:space="0" w:color="auto"/>
        <w:bottom w:val="none" w:sz="0" w:space="0" w:color="auto"/>
        <w:right w:val="none" w:sz="0" w:space="0" w:color="auto"/>
      </w:divBdr>
    </w:div>
    <w:div w:id="1213692228">
      <w:bodyDiv w:val="1"/>
      <w:marLeft w:val="0"/>
      <w:marRight w:val="0"/>
      <w:marTop w:val="0"/>
      <w:marBottom w:val="0"/>
      <w:divBdr>
        <w:top w:val="none" w:sz="0" w:space="0" w:color="auto"/>
        <w:left w:val="none" w:sz="0" w:space="0" w:color="auto"/>
        <w:bottom w:val="none" w:sz="0" w:space="0" w:color="auto"/>
        <w:right w:val="none" w:sz="0" w:space="0" w:color="auto"/>
      </w:divBdr>
    </w:div>
    <w:div w:id="1229263706">
      <w:bodyDiv w:val="1"/>
      <w:marLeft w:val="0"/>
      <w:marRight w:val="0"/>
      <w:marTop w:val="0"/>
      <w:marBottom w:val="0"/>
      <w:divBdr>
        <w:top w:val="none" w:sz="0" w:space="0" w:color="auto"/>
        <w:left w:val="none" w:sz="0" w:space="0" w:color="auto"/>
        <w:bottom w:val="none" w:sz="0" w:space="0" w:color="auto"/>
        <w:right w:val="none" w:sz="0" w:space="0" w:color="auto"/>
      </w:divBdr>
    </w:div>
    <w:div w:id="1241526075">
      <w:bodyDiv w:val="1"/>
      <w:marLeft w:val="0"/>
      <w:marRight w:val="0"/>
      <w:marTop w:val="0"/>
      <w:marBottom w:val="0"/>
      <w:divBdr>
        <w:top w:val="none" w:sz="0" w:space="0" w:color="auto"/>
        <w:left w:val="none" w:sz="0" w:space="0" w:color="auto"/>
        <w:bottom w:val="none" w:sz="0" w:space="0" w:color="auto"/>
        <w:right w:val="none" w:sz="0" w:space="0" w:color="auto"/>
      </w:divBdr>
    </w:div>
    <w:div w:id="1248271811">
      <w:bodyDiv w:val="1"/>
      <w:marLeft w:val="0"/>
      <w:marRight w:val="0"/>
      <w:marTop w:val="0"/>
      <w:marBottom w:val="0"/>
      <w:divBdr>
        <w:top w:val="none" w:sz="0" w:space="0" w:color="auto"/>
        <w:left w:val="none" w:sz="0" w:space="0" w:color="auto"/>
        <w:bottom w:val="none" w:sz="0" w:space="0" w:color="auto"/>
        <w:right w:val="none" w:sz="0" w:space="0" w:color="auto"/>
      </w:divBdr>
    </w:div>
    <w:div w:id="1285497383">
      <w:bodyDiv w:val="1"/>
      <w:marLeft w:val="0"/>
      <w:marRight w:val="0"/>
      <w:marTop w:val="0"/>
      <w:marBottom w:val="0"/>
      <w:divBdr>
        <w:top w:val="none" w:sz="0" w:space="0" w:color="auto"/>
        <w:left w:val="none" w:sz="0" w:space="0" w:color="auto"/>
        <w:bottom w:val="none" w:sz="0" w:space="0" w:color="auto"/>
        <w:right w:val="none" w:sz="0" w:space="0" w:color="auto"/>
      </w:divBdr>
    </w:div>
    <w:div w:id="1302149012">
      <w:bodyDiv w:val="1"/>
      <w:marLeft w:val="0"/>
      <w:marRight w:val="0"/>
      <w:marTop w:val="0"/>
      <w:marBottom w:val="0"/>
      <w:divBdr>
        <w:top w:val="none" w:sz="0" w:space="0" w:color="auto"/>
        <w:left w:val="none" w:sz="0" w:space="0" w:color="auto"/>
        <w:bottom w:val="none" w:sz="0" w:space="0" w:color="auto"/>
        <w:right w:val="none" w:sz="0" w:space="0" w:color="auto"/>
      </w:divBdr>
      <w:divsChild>
        <w:div w:id="358317784">
          <w:marLeft w:val="0"/>
          <w:marRight w:val="0"/>
          <w:marTop w:val="0"/>
          <w:marBottom w:val="0"/>
          <w:divBdr>
            <w:top w:val="none" w:sz="0" w:space="0" w:color="auto"/>
            <w:left w:val="none" w:sz="0" w:space="0" w:color="auto"/>
            <w:bottom w:val="none" w:sz="0" w:space="0" w:color="auto"/>
            <w:right w:val="none" w:sz="0" w:space="0" w:color="auto"/>
          </w:divBdr>
          <w:divsChild>
            <w:div w:id="76862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5456">
      <w:bodyDiv w:val="1"/>
      <w:marLeft w:val="0"/>
      <w:marRight w:val="0"/>
      <w:marTop w:val="0"/>
      <w:marBottom w:val="0"/>
      <w:divBdr>
        <w:top w:val="none" w:sz="0" w:space="0" w:color="auto"/>
        <w:left w:val="none" w:sz="0" w:space="0" w:color="auto"/>
        <w:bottom w:val="none" w:sz="0" w:space="0" w:color="auto"/>
        <w:right w:val="none" w:sz="0" w:space="0" w:color="auto"/>
      </w:divBdr>
    </w:div>
    <w:div w:id="1342270153">
      <w:bodyDiv w:val="1"/>
      <w:marLeft w:val="0"/>
      <w:marRight w:val="0"/>
      <w:marTop w:val="0"/>
      <w:marBottom w:val="0"/>
      <w:divBdr>
        <w:top w:val="none" w:sz="0" w:space="0" w:color="auto"/>
        <w:left w:val="none" w:sz="0" w:space="0" w:color="auto"/>
        <w:bottom w:val="none" w:sz="0" w:space="0" w:color="auto"/>
        <w:right w:val="none" w:sz="0" w:space="0" w:color="auto"/>
      </w:divBdr>
    </w:div>
    <w:div w:id="1404259792">
      <w:bodyDiv w:val="1"/>
      <w:marLeft w:val="0"/>
      <w:marRight w:val="0"/>
      <w:marTop w:val="0"/>
      <w:marBottom w:val="0"/>
      <w:divBdr>
        <w:top w:val="none" w:sz="0" w:space="0" w:color="auto"/>
        <w:left w:val="none" w:sz="0" w:space="0" w:color="auto"/>
        <w:bottom w:val="none" w:sz="0" w:space="0" w:color="auto"/>
        <w:right w:val="none" w:sz="0" w:space="0" w:color="auto"/>
      </w:divBdr>
      <w:divsChild>
        <w:div w:id="1608001591">
          <w:marLeft w:val="0"/>
          <w:marRight w:val="0"/>
          <w:marTop w:val="0"/>
          <w:marBottom w:val="0"/>
          <w:divBdr>
            <w:top w:val="none" w:sz="0" w:space="0" w:color="auto"/>
            <w:left w:val="none" w:sz="0" w:space="0" w:color="auto"/>
            <w:bottom w:val="none" w:sz="0" w:space="0" w:color="auto"/>
            <w:right w:val="none" w:sz="0" w:space="0" w:color="auto"/>
          </w:divBdr>
          <w:divsChild>
            <w:div w:id="1937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47416">
      <w:bodyDiv w:val="1"/>
      <w:marLeft w:val="0"/>
      <w:marRight w:val="0"/>
      <w:marTop w:val="0"/>
      <w:marBottom w:val="0"/>
      <w:divBdr>
        <w:top w:val="none" w:sz="0" w:space="0" w:color="auto"/>
        <w:left w:val="none" w:sz="0" w:space="0" w:color="auto"/>
        <w:bottom w:val="none" w:sz="0" w:space="0" w:color="auto"/>
        <w:right w:val="none" w:sz="0" w:space="0" w:color="auto"/>
      </w:divBdr>
    </w:div>
    <w:div w:id="1421830141">
      <w:bodyDiv w:val="1"/>
      <w:marLeft w:val="0"/>
      <w:marRight w:val="0"/>
      <w:marTop w:val="0"/>
      <w:marBottom w:val="0"/>
      <w:divBdr>
        <w:top w:val="none" w:sz="0" w:space="0" w:color="auto"/>
        <w:left w:val="none" w:sz="0" w:space="0" w:color="auto"/>
        <w:bottom w:val="none" w:sz="0" w:space="0" w:color="auto"/>
        <w:right w:val="none" w:sz="0" w:space="0" w:color="auto"/>
      </w:divBdr>
    </w:div>
    <w:div w:id="1448886051">
      <w:bodyDiv w:val="1"/>
      <w:marLeft w:val="0"/>
      <w:marRight w:val="0"/>
      <w:marTop w:val="0"/>
      <w:marBottom w:val="0"/>
      <w:divBdr>
        <w:top w:val="none" w:sz="0" w:space="0" w:color="auto"/>
        <w:left w:val="none" w:sz="0" w:space="0" w:color="auto"/>
        <w:bottom w:val="none" w:sz="0" w:space="0" w:color="auto"/>
        <w:right w:val="none" w:sz="0" w:space="0" w:color="auto"/>
      </w:divBdr>
    </w:div>
    <w:div w:id="1514224153">
      <w:bodyDiv w:val="1"/>
      <w:marLeft w:val="0"/>
      <w:marRight w:val="0"/>
      <w:marTop w:val="0"/>
      <w:marBottom w:val="0"/>
      <w:divBdr>
        <w:top w:val="none" w:sz="0" w:space="0" w:color="auto"/>
        <w:left w:val="none" w:sz="0" w:space="0" w:color="auto"/>
        <w:bottom w:val="none" w:sz="0" w:space="0" w:color="auto"/>
        <w:right w:val="none" w:sz="0" w:space="0" w:color="auto"/>
      </w:divBdr>
      <w:divsChild>
        <w:div w:id="1677268602">
          <w:marLeft w:val="0"/>
          <w:marRight w:val="0"/>
          <w:marTop w:val="0"/>
          <w:marBottom w:val="0"/>
          <w:divBdr>
            <w:top w:val="none" w:sz="0" w:space="0" w:color="auto"/>
            <w:left w:val="none" w:sz="0" w:space="0" w:color="auto"/>
            <w:bottom w:val="none" w:sz="0" w:space="0" w:color="auto"/>
            <w:right w:val="none" w:sz="0" w:space="0" w:color="auto"/>
          </w:divBdr>
          <w:divsChild>
            <w:div w:id="47842120">
              <w:marLeft w:val="0"/>
              <w:marRight w:val="0"/>
              <w:marTop w:val="0"/>
              <w:marBottom w:val="0"/>
              <w:divBdr>
                <w:top w:val="none" w:sz="0" w:space="0" w:color="auto"/>
                <w:left w:val="none" w:sz="0" w:space="0" w:color="auto"/>
                <w:bottom w:val="none" w:sz="0" w:space="0" w:color="auto"/>
                <w:right w:val="none" w:sz="0" w:space="0" w:color="auto"/>
              </w:divBdr>
            </w:div>
            <w:div w:id="258757018">
              <w:marLeft w:val="0"/>
              <w:marRight w:val="0"/>
              <w:marTop w:val="0"/>
              <w:marBottom w:val="0"/>
              <w:divBdr>
                <w:top w:val="none" w:sz="0" w:space="0" w:color="auto"/>
                <w:left w:val="none" w:sz="0" w:space="0" w:color="auto"/>
                <w:bottom w:val="none" w:sz="0" w:space="0" w:color="auto"/>
                <w:right w:val="none" w:sz="0" w:space="0" w:color="auto"/>
              </w:divBdr>
            </w:div>
            <w:div w:id="8407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62450">
      <w:bodyDiv w:val="1"/>
      <w:marLeft w:val="0"/>
      <w:marRight w:val="0"/>
      <w:marTop w:val="0"/>
      <w:marBottom w:val="0"/>
      <w:divBdr>
        <w:top w:val="none" w:sz="0" w:space="0" w:color="auto"/>
        <w:left w:val="none" w:sz="0" w:space="0" w:color="auto"/>
        <w:bottom w:val="none" w:sz="0" w:space="0" w:color="auto"/>
        <w:right w:val="none" w:sz="0" w:space="0" w:color="auto"/>
      </w:divBdr>
    </w:div>
    <w:div w:id="1771202254">
      <w:bodyDiv w:val="1"/>
      <w:marLeft w:val="0"/>
      <w:marRight w:val="0"/>
      <w:marTop w:val="0"/>
      <w:marBottom w:val="0"/>
      <w:divBdr>
        <w:top w:val="none" w:sz="0" w:space="0" w:color="auto"/>
        <w:left w:val="none" w:sz="0" w:space="0" w:color="auto"/>
        <w:bottom w:val="none" w:sz="0" w:space="0" w:color="auto"/>
        <w:right w:val="none" w:sz="0" w:space="0" w:color="auto"/>
      </w:divBdr>
    </w:div>
    <w:div w:id="1780249063">
      <w:bodyDiv w:val="1"/>
      <w:marLeft w:val="0"/>
      <w:marRight w:val="0"/>
      <w:marTop w:val="0"/>
      <w:marBottom w:val="0"/>
      <w:divBdr>
        <w:top w:val="none" w:sz="0" w:space="0" w:color="auto"/>
        <w:left w:val="none" w:sz="0" w:space="0" w:color="auto"/>
        <w:bottom w:val="none" w:sz="0" w:space="0" w:color="auto"/>
        <w:right w:val="none" w:sz="0" w:space="0" w:color="auto"/>
      </w:divBdr>
    </w:div>
    <w:div w:id="1792623630">
      <w:bodyDiv w:val="1"/>
      <w:marLeft w:val="0"/>
      <w:marRight w:val="0"/>
      <w:marTop w:val="0"/>
      <w:marBottom w:val="0"/>
      <w:divBdr>
        <w:top w:val="none" w:sz="0" w:space="0" w:color="auto"/>
        <w:left w:val="none" w:sz="0" w:space="0" w:color="auto"/>
        <w:bottom w:val="none" w:sz="0" w:space="0" w:color="auto"/>
        <w:right w:val="none" w:sz="0" w:space="0" w:color="auto"/>
      </w:divBdr>
      <w:divsChild>
        <w:div w:id="767046065">
          <w:marLeft w:val="0"/>
          <w:marRight w:val="0"/>
          <w:marTop w:val="0"/>
          <w:marBottom w:val="0"/>
          <w:divBdr>
            <w:top w:val="none" w:sz="0" w:space="0" w:color="auto"/>
            <w:left w:val="none" w:sz="0" w:space="0" w:color="auto"/>
            <w:bottom w:val="none" w:sz="0" w:space="0" w:color="auto"/>
            <w:right w:val="none" w:sz="0" w:space="0" w:color="auto"/>
          </w:divBdr>
          <w:divsChild>
            <w:div w:id="702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86248">
      <w:bodyDiv w:val="1"/>
      <w:marLeft w:val="0"/>
      <w:marRight w:val="0"/>
      <w:marTop w:val="0"/>
      <w:marBottom w:val="0"/>
      <w:divBdr>
        <w:top w:val="none" w:sz="0" w:space="0" w:color="auto"/>
        <w:left w:val="none" w:sz="0" w:space="0" w:color="auto"/>
        <w:bottom w:val="none" w:sz="0" w:space="0" w:color="auto"/>
        <w:right w:val="none" w:sz="0" w:space="0" w:color="auto"/>
      </w:divBdr>
    </w:div>
    <w:div w:id="1836339552">
      <w:bodyDiv w:val="1"/>
      <w:marLeft w:val="0"/>
      <w:marRight w:val="0"/>
      <w:marTop w:val="0"/>
      <w:marBottom w:val="0"/>
      <w:divBdr>
        <w:top w:val="none" w:sz="0" w:space="0" w:color="auto"/>
        <w:left w:val="none" w:sz="0" w:space="0" w:color="auto"/>
        <w:bottom w:val="none" w:sz="0" w:space="0" w:color="auto"/>
        <w:right w:val="none" w:sz="0" w:space="0" w:color="auto"/>
      </w:divBdr>
    </w:div>
    <w:div w:id="1879317105">
      <w:bodyDiv w:val="1"/>
      <w:marLeft w:val="0"/>
      <w:marRight w:val="0"/>
      <w:marTop w:val="0"/>
      <w:marBottom w:val="0"/>
      <w:divBdr>
        <w:top w:val="none" w:sz="0" w:space="0" w:color="auto"/>
        <w:left w:val="none" w:sz="0" w:space="0" w:color="auto"/>
        <w:bottom w:val="none" w:sz="0" w:space="0" w:color="auto"/>
        <w:right w:val="none" w:sz="0" w:space="0" w:color="auto"/>
      </w:divBdr>
    </w:div>
    <w:div w:id="1882932963">
      <w:bodyDiv w:val="1"/>
      <w:marLeft w:val="0"/>
      <w:marRight w:val="0"/>
      <w:marTop w:val="0"/>
      <w:marBottom w:val="0"/>
      <w:divBdr>
        <w:top w:val="none" w:sz="0" w:space="0" w:color="auto"/>
        <w:left w:val="none" w:sz="0" w:space="0" w:color="auto"/>
        <w:bottom w:val="none" w:sz="0" w:space="0" w:color="auto"/>
        <w:right w:val="none" w:sz="0" w:space="0" w:color="auto"/>
      </w:divBdr>
      <w:divsChild>
        <w:div w:id="1663393595">
          <w:marLeft w:val="0"/>
          <w:marRight w:val="0"/>
          <w:marTop w:val="0"/>
          <w:marBottom w:val="0"/>
          <w:divBdr>
            <w:top w:val="none" w:sz="0" w:space="0" w:color="auto"/>
            <w:left w:val="none" w:sz="0" w:space="0" w:color="auto"/>
            <w:bottom w:val="none" w:sz="0" w:space="0" w:color="auto"/>
            <w:right w:val="none" w:sz="0" w:space="0" w:color="auto"/>
          </w:divBdr>
          <w:divsChild>
            <w:div w:id="19670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30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customXml" Target="../customXml/item2.xml"/><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MOD Document" ma:contentTypeID="0x0101002817DCC3B91A4B7EA656B27E1AE952E300F3DF6DCD755F2543B240DF8F4508884E" ma:contentTypeVersion="20" ma:contentTypeDescription="Designed to facilitate the storage of MOD Documents with a '.doc' or '.docx' extension" ma:contentTypeScope="" ma:versionID="3eb2fda30a8d2e4c1eb69b488dffeb7b">
  <xsd:schema xmlns:xsd="http://www.w3.org/2001/XMLSchema" xmlns:p="http://schemas.microsoft.com/office/2006/metadata/properties" xmlns:ns1="http://schemas.microsoft.com/sharepoint/v3" xmlns:ns2="56DD11FD-F813-4F4C-B236-595D4ADB92B6" xmlns:ns3="56dd11fd-f813-4f4c-b236-595d4adb92b6" xmlns:ns4="c53b9324-8785-41ca-9da3-bb381efd7993" xmlns:ns5="02890da2-3bd5-4fb0-80ba-74daa10b61d3" targetNamespace="http://schemas.microsoft.com/office/2006/metadata/properties" ma:root="true" ma:fieldsID="c5fcfbbfd7d379e0726100c87a46d868" ns1:_="" ns2:_="" ns3:_="" ns4:_="" ns5:_="">
    <xsd:import namespace="http://schemas.microsoft.com/sharepoint/v3"/>
    <xsd:import namespace="56DD11FD-F813-4F4C-B236-595D4ADB92B6"/>
    <xsd:import namespace="56dd11fd-f813-4f4c-b236-595d4adb92b6"/>
    <xsd:import namespace="c53b9324-8785-41ca-9da3-bb381efd7993"/>
    <xsd:import namespace="02890da2-3bd5-4fb0-80ba-74daa10b61d3"/>
    <xsd:element name="properties">
      <xsd:complexType>
        <xsd:sequence>
          <xsd:element name="documentManagement">
            <xsd:complexType>
              <xsd:all>
                <xsd:element ref="ns1:Description" minOccurs="0"/>
                <xsd:element ref="ns1:UKProtectiveMarking"/>
                <xsd:element ref="ns1:AuthorOriginator" minOccurs="0"/>
                <xsd:element ref="ns2:SubjectCategory" minOccurs="0"/>
                <xsd:element ref="ns2:Subject_x0020_CategoryOOB" minOccurs="0"/>
                <xsd:element ref="ns2:SubjectKeywords" minOccurs="0"/>
                <xsd:element ref="ns2:Subject_x0020_KeywordsOOB" minOccurs="0"/>
                <xsd:element ref="ns2:LocalKeywords" minOccurs="0"/>
                <xsd:element ref="ns2:Local_x0020_KeywordsOOB" minOccurs="0"/>
                <xsd:element ref="ns2:BusinessOwner" minOccurs="0"/>
                <xsd:element ref="ns2:Business_x0020_OwnerOOB" minOccurs="0"/>
                <xsd:element ref="ns1:DocumentVersion" minOccurs="0"/>
                <xsd:element ref="ns2:fileplanID" minOccurs="0"/>
                <xsd:element ref="ns2:fileplanIDOOB" minOccurs="0"/>
                <xsd:element ref="ns3:fileplanIDPTH" minOccurs="0"/>
                <xsd:element ref="ns1:Copyright" minOccurs="0"/>
                <xsd:element ref="ns1:Status" minOccurs="0"/>
                <xsd:element ref="ns1:CreatedOriginated"/>
                <xsd:element ref="ns1:SecurityDescriptors" minOccurs="0"/>
                <xsd:element ref="ns1:SecurityNonUKConstraints" minOccurs="0"/>
                <xsd:element ref="ns1:RetentionCategory" minOccurs="0"/>
                <xsd:element ref="ns1:DPADisclosabilityIndicator" minOccurs="0"/>
                <xsd:element ref="ns1:DPAExemption" minOccurs="0"/>
                <xsd:element ref="ns1:EIRDisclosabilityIndicator" minOccurs="0"/>
                <xsd:element ref="ns1:FOIExemption" minOccurs="0"/>
                <xsd:element ref="ns1:FOIPublicationDate" minOccurs="0"/>
                <xsd:element ref="ns1:FOIReleasedOnRequest" minOccurs="0"/>
                <xsd:element ref="ns1:PolicyIdentifier" minOccurs="0"/>
                <xsd:element ref="ns4:Contract_x0020_Primary_x0020_Headings" minOccurs="0"/>
                <xsd:element ref="ns4:Contracts_x0020_Secondary_x0020_Heading" minOccurs="0"/>
                <xsd:element ref="ns5:Declared" minOccurs="0"/>
                <xsd:element ref="ns5:DocId" minOccurs="0"/>
                <xsd:element ref="ns5:MeridioUrl" minOccurs="0"/>
                <xsd:element ref="ns5:MeridioEDCStatus" minOccurs="0"/>
                <xsd:element ref="ns5:MeridioEDCData" minOccurs="0"/>
                <xsd:element ref="ns1:EIRExce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3" nillable="true" ma:displayName="Description" ma:description="Provide a description for this object" ma:internalName="Description0">
      <xsd:simpleType>
        <xsd:restriction base="dms:Text"/>
      </xsd:simpleType>
    </xsd:element>
    <xsd:element name="UKProtectiveMarking" ma:index="4" ma:displayName="UK Protective Marking" ma:default="OFFICIAL-SENSITIVE" ma:description="The OFFICIAL-SENSITIVE marking should be used if it is clear that consequence of compromise would cause significant harm; Over 80% of MOD material is expected to be marked OFFICIAL." ma:format="RadioButtons" ma:internalName="UKProtectiveMarking">
      <xsd:simpleType>
        <xsd:restriction base="dms:Choice">
          <xsd:enumeration value="OFFICIAL"/>
          <xsd:enumeration value="OFFICIAL-SENSITIVE"/>
        </xsd:restriction>
      </xsd:simpleType>
    </xsd:element>
    <xsd:element name="AuthorOriginator" ma:index="5" nillable="true" ma:displayName="Author (Originator)" ma:default="Chauhan, Prakash" ma:description="Enter the person(s), group or organisation primarily responsible for creating the document" ma:internalName="AuthorOriginator">
      <xsd:simpleType>
        <xsd:restriction base="dms:Text">
          <xsd:maxLength value="255"/>
        </xsd:restriction>
      </xsd:simpleType>
    </xsd:element>
    <xsd:element name="DocumentVersion" ma:index="14" nillable="true" ma:displayName="Document Version" ma:description="Enter a logically managed business version number for published documents and use in document templates. Supply the version number in X_X_X format e.g 1_2_1. You do not need a set number of digits, 1_1 is valid for example" ma:internalName="DocumentVersion">
      <xsd:simpleType>
        <xsd:restriction base="dms:Text"/>
      </xsd:simpleType>
    </xsd:element>
    <xsd:element name="Copyright" ma:index="18" nillable="true" ma:displayName="Copyright" ma:description="The person, group or organisation that has legal copyright of the document e.g. Crown Copyright, and any reference(s) to further copyright information/license details." ma:internalName="Copyright">
      <xsd:simpleType>
        <xsd:restriction base="dms:Text"/>
      </xsd:simpleType>
    </xsd:element>
    <xsd:element name="Status" ma:index="19" nillable="true" ma:displayName="Status" ma:description="The status of the current object" ma:format="RadioButtons" ma:internalName="Status">
      <xsd:simpleType>
        <xsd:restriction base="dms:Choice">
          <xsd:enumeration value="Draft"/>
          <xsd:enumeration value="Under Review"/>
          <xsd:enumeration value="Final"/>
          <xsd:enumeration value="Superseded"/>
        </xsd:restriction>
      </xsd:simpleType>
    </xsd:element>
    <xsd:element name="CreatedOriginated" ma:index="20" ma:displayName="Created (Originated)" ma:description="The date the document was originally created. Please enter in DD/MM/YYYY HH:MM format." ma:format="DateTime" ma:internalName="CreatedOriginated" ma:readOnly="false">
      <xsd:simpleType>
        <xsd:restriction base="dms:DateTime"/>
      </xsd:simpleType>
    </xsd:element>
    <xsd:element name="SecurityDescriptors" ma:index="21" nillable="true" ma:displayName="Security Descriptors" ma:default="COMMERCIAL" ma:description="Descriptor to show the nature of the document's sensitivity and the need to limit access to it." ma:format="Dropdown" ma:internalName="SecurityDescriptors">
      <xsd:simpleType>
        <xsd:restriction base="dms:Choice">
          <xsd:enumeration value="None"/>
          <xsd:enumeration value="COMMERCIAL"/>
          <xsd:enumeration value="PERSONAL"/>
          <xsd:enumeration value="LOCSEN"/>
        </xsd:restriction>
      </xsd:simpleType>
    </xsd:element>
    <xsd:element name="SecurityNonUKConstraints" ma:index="22" nillable="true" ma:displayName="Security Non-UK Constraints" ma:description="For non-UK sourced documents the security classification and/or constraints that apply" ma:format="RadioButtons" ma:internalName="SecurityNonUKConstraints">
      <xsd:simpleType>
        <xsd:restriction base="dms:Choice">
          <xsd:enumeration value="None"/>
          <xsd:enumeration value="NATO"/>
          <xsd:enumeration value="WEU"/>
        </xsd:restriction>
      </xsd:simpleType>
    </xsd:element>
    <xsd:element name="RetentionCategory" ma:index="23" nillable="true" ma:displayName="Retention Category" ma:default="None" ma:description="Set a Retention Category to enable Records Managers to determine the documents required retention period" ma:hidden="true" ma:internalName="RetentionCategory">
      <xsd:simpleType>
        <xsd:restriction base="dms:Choice">
          <xsd:enumeration value="None"/>
          <xsd:enumeration value="Building"/>
          <xsd:enumeration value="Personnel"/>
          <xsd:enumeration value="Accounting"/>
          <xsd:enumeration value="Health and Safety"/>
          <xsd:enumeration value="Contractual"/>
          <xsd:enumeration value="Project"/>
          <xsd:enumeration value="Complaints"/>
          <xsd:enumeration value="Press Office and public relations"/>
          <xsd:enumeration value="Information management"/>
          <xsd:enumeration value="Central expenditure"/>
          <xsd:enumeration value="Internal audit"/>
          <xsd:enumeration value="Parliamentary"/>
          <xsd:enumeration value="MOD Operational Records"/>
        </xsd:restriction>
      </xsd:simpleType>
    </xsd:element>
    <xsd:element name="DPADisclosabilityIndicator" ma:index="24" nillable="true" ma:displayName="DPA Disclosability Indicator" ma:description="The Data Protection Act is about access by individuals to personal data held on them by any organisation. Disclosability indicates whether or not the resource can be disclosed" ma:format="RadioButtons" ma:internalName="DPADisclosabilityIndicator">
      <xsd:simpleType>
        <xsd:restriction base="dms:Choice">
          <xsd:enumeration value="No"/>
          <xsd:enumeration value="Yes"/>
          <xsd:enumeration value="Not Assessed"/>
        </xsd:restriction>
      </xsd:simpleType>
    </xsd:element>
    <xsd:element name="DPAExemption" ma:index="25" nillable="true" ma:displayName="DPA Exemption" ma:description="Whether there are exemptions to access the resource in accordance with the DPA" ma:internalName="DPAExemption">
      <xsd:simpleType>
        <xsd:restriction base="dms:Text"/>
      </xsd:simpleType>
    </xsd:element>
    <xsd:element name="EIRDisclosabilityIndicator" ma:index="26" nillable="true" ma:displayName="EIR Disclosability Indicator" ma:description="Whether the resource can be disclosed in accordance with the EIR (Environmental Information Regulations)" ma:format="RadioButtons" ma:internalName="EIRDisclosabilityIndicator">
      <xsd:simpleType>
        <xsd:restriction base="dms:Choice">
          <xsd:enumeration value="No"/>
          <xsd:enumeration value="Yes"/>
          <xsd:enumeration value="Not Assessed"/>
        </xsd:restriction>
      </xsd:simpleType>
    </xsd:element>
    <xsd:element name="FOIExemption" ma:index="27" nillable="true" ma:displayName="FOI Exemption" ma:default="No" ma:description="Whether there are exceptions to access the resource in accordance with the FOI legislation" ma:internalName="FOIExemption">
      <xsd:simpleType>
        <xsd:restriction base="dms:Choice">
          <xsd:enumeration value="No"/>
          <xsd:enumeration value="s.21 Information reasonably accessible to the applicant by other means. (Absolute)"/>
          <xsd:enumeration value="s.22 Information intended for future publication. (Qualified)"/>
          <xsd:enumeration value="s.23 Information supplied by, or relating to, bodies dealing with security matters. (Absolute)"/>
          <xsd:enumeration value="s.24 National Security. (Qualified)"/>
          <xsd:enumeration value="s.26 Defence. (Qualified)"/>
          <xsd:enumeration value="s.27 International Relations. (Qualified)"/>
          <xsd:enumeration value="s.28 Relations within the UK. (Qualified)"/>
          <xsd:enumeration value="s.29 The economy. (Qualified)"/>
          <xsd:enumeration value="s.30 Investigations and proceedings conducted by public authorities. (Qualified)"/>
          <xsd:enumeration value="s.31 Law enforcement. (Qualified)"/>
          <xsd:enumeration value="s.32 Court records. (Absolute)"/>
          <xsd:enumeration value="s.33 Audit functions. (Qualified)"/>
          <xsd:enumeration value="s.34 Parliamentary privilege. (Absolute)"/>
          <xsd:enumeration value="s.35 Formulation of government policy, etc. (Qualified)"/>
          <xsd:enumeration value="s.36 Prejudice to effective conduct of public affairs. (Absolute)"/>
          <xsd:enumeration value="s.36 Prejudice to the effective conduct of public affairs. (Qualified)"/>
          <xsd:enumeration value="s.37 Communications with Her Majesty etc. and honours. (Qualified)"/>
          <xsd:enumeration value="s.38 Health and safety. (Qualified)"/>
          <xsd:enumeration value="s.39 Environmental information. (Qualified)"/>
          <xsd:enumeration value="s.40 Personal information. (Absolute)"/>
          <xsd:enumeration value="s.41 Information provided in confidence. (Absolute)"/>
          <xsd:enumeration value="s.42 Legal professional privilege. (Qualified)"/>
          <xsd:enumeration value="s.43 Commercial interests. (Qualified)"/>
          <xsd:enumeration value="s.44 Prohibitions on Disclosure. (Absolute)"/>
        </xsd:restriction>
      </xsd:simpleType>
    </xsd:element>
    <xsd:element name="FOIPublicationDate" ma:index="28" nillable="true" ma:displayName="FOI Publication Date" ma:description="FOI Publication Date" ma:internalName="FOIPublicationDate">
      <xsd:simpleType>
        <xsd:restriction base="dms:DateTime"/>
      </xsd:simpleType>
    </xsd:element>
    <xsd:element name="FOIReleasedOnRequest" ma:index="29" nillable="true" ma:displayName="FOI Released On Request" ma:default="" ma:description="Information has been released following consideration in response to a request from a member of the public" ma:internalName="FOIReleasedOnRequest">
      <xsd:simpleType>
        <xsd:restriction base="dms:Text"/>
      </xsd:simpleType>
    </xsd:element>
    <xsd:element name="PolicyIdentifier" ma:index="30" nillable="true" ma:displayName="Policy Identifier" ma:default="UK" ma:description="The policy identifier of the current object" ma:format="Dropdown" ma:internalName="PolicyIdentifier">
      <xsd:simpleType>
        <xsd:restriction base="dms:Choice">
          <xsd:enumeration value="None"/>
          <xsd:enumeration value="NATO"/>
          <xsd:enumeration value="WEU"/>
          <xsd:enumeration value="UK"/>
          <xsd:enumeration value="USA"/>
          <xsd:enumeration value="CAN"/>
          <xsd:enumeration value="AUS"/>
          <xsd:enumeration value="NZL"/>
        </xsd:restriction>
      </xsd:simpleType>
    </xsd:element>
    <xsd:element name="EIRException" ma:index="43" nillable="true" ma:displayName="EIR Exception" ma:description="Whether there are exceptions which allow MOD to refuse to disclose environmental information in accordance with Environmental Information Regulations (EIR)." ma:internalName="EIRException">
      <xsd:simpleType>
        <xsd:restriction base="dms:Text"/>
      </xsd:simpleType>
    </xsd:element>
  </xsd:schema>
  <xsd:schema xmlns:xsd="http://www.w3.org/2001/XMLSchema" xmlns:dms="http://schemas.microsoft.com/office/2006/documentManagement/types" targetNamespace="56DD11FD-F813-4F4C-B236-595D4ADB92B6" elementFormDefault="qualified">
    <xsd:import namespace="http://schemas.microsoft.com/office/2006/documentManagement/types"/>
    <xsd:element name="SubjectCategory" ma:index="6" nillable="true" ma:displayName="Subject Category" ma:description="Categories must be selected from the UK Defence Taxonomy" ma:hidden="true" ma:internalName="SubjectCategory">
      <xsd:simpleType>
        <xsd:restriction base="dms:Unknown">
          <xsd:enumeration value="None"/>
        </xsd:restriction>
      </xsd:simpleType>
    </xsd:element>
    <xsd:element name="Subject_x0020_CategoryOOB" ma:index="7" nillable="true" ma:displayName="Subject Category:" ma:default="Equipment systems and materiel" ma:description="Categories must be selected from the UK Defence Taxonomy" ma:internalName="Subject_x0020_CategoryOOB">
      <xsd:complexType>
        <xsd:complexContent>
          <xsd:extension base="dms:MultiChoiceFillIn">
            <xsd:sequence>
              <xsd:element name="Value" maxOccurs="unbounded" minOccurs="0" nillable="true">
                <xsd:simpleType>
                  <xsd:union memberTypes="dms:Text">
                    <xsd:simpleType>
                      <xsd:restriction base="dms:Choice">
                        <xsd:enumeration value="COMMERCIAL GUIDANCE"/>
                        <xsd:enumeration value="COMMERCIAL MANAGEMENT"/>
                        <xsd:enumeration value="CONTRACT TERMS AND CONDITIONS"/>
                        <xsd:enumeration value="Customer relationship management"/>
                        <xsd:enumeration value="DEFENCE EQUIPMENT AND SUPPORT"/>
                        <xsd:enumeration value="Equipment systems and materiel"/>
                        <xsd:enumeration value="FRIGATES"/>
                        <xsd:enumeration value="FUTURE AFLOAT SUPPORT"/>
                        <xsd:enumeration value="Industry"/>
                        <xsd:enumeration value="MARITIME INFRASTRUCTURE"/>
                        <xsd:enumeration value="PERSONNEL ADMINISTRATION AND MANAGEMENT"/>
                        <xsd:enumeration value="PLATFORMS AND VEHICLES"/>
                        <xsd:enumeration value="PRICING"/>
                        <xsd:enumeration value="PROCUREMENT"/>
                        <xsd:enumeration value="SENSOR SYSTEMS"/>
                        <xsd:enumeration value="SHIPS BOATS"/>
                        <xsd:enumeration value="WARSHIPS"/>
                        <xsd:maxLength value="255"/>
                      </xsd:restriction>
                    </xsd:simpleType>
                  </xsd:union>
                </xsd:simpleType>
              </xsd:element>
            </xsd:sequence>
          </xsd:extension>
        </xsd:complexContent>
      </xsd:complexType>
    </xsd:element>
    <xsd:element name="SubjectKeywords" ma:index="8" nillable="true" ma:displayName="Subject Keywords" ma:description="Keywords must be selected from the UK Defence Thesaurus" ma:hidden="true" ma:internalName="SubjectKeywords">
      <xsd:simpleType>
        <xsd:restriction base="dms:Unknown">
          <xsd:enumeration value="None"/>
        </xsd:restriction>
      </xsd:simpleType>
    </xsd:element>
    <xsd:element name="Subject_x0020_KeywordsOOB" ma:index="9" nillable="true" ma:displayName="Subject Keywords:" ma:default="Commercial management" ma:description="Keywords must be selected from the UK Defence Thesaurus" ma:internalName="Subject_x0020_KeywordsOOB">
      <xsd:complexType>
        <xsd:complexContent>
          <xsd:extension base="dms:MultiChoiceFillIn">
            <xsd:sequence>
              <xsd:element name="Value" maxOccurs="unbounded" minOccurs="0" nillable="true">
                <xsd:simpleType>
                  <xsd:union memberTypes="dms:Text">
                    <xsd:simpleType>
                      <xsd:restriction base="dms:Choice">
                        <xsd:enumeration value="Branding and image"/>
                        <xsd:enumeration value="Business management systems"/>
                        <xsd:enumeration value="Capability plans"/>
                        <xsd:enumeration value="Commercial guidance"/>
                        <xsd:enumeration value="Commercial management"/>
                        <xsd:enumeration value="Commercial publications"/>
                        <xsd:enumeration value="Contract terms and conditions"/>
                        <xsd:enumeration value="Contracts"/>
                        <xsd:enumeration value="Cost analysis"/>
                        <xsd:enumeration value="Customer relationship management"/>
                        <xsd:enumeration value="DES Ships – Commercial"/>
                        <xsd:enumeration value="Director Ships"/>
                        <xsd:enumeration value="Electric power generation"/>
                        <xsd:enumeration value="Electrical equipment and systems"/>
                        <xsd:enumeration value="Framework agreement for technical support"/>
                        <xsd:enumeration value="Future afloat support"/>
                        <xsd:enumeration value="Industry"/>
                        <xsd:enumeration value="Invitations to tender"/>
                        <xsd:enumeration value="ITT"/>
                        <xsd:enumeration value="Procurement"/>
                        <xsd:enumeration value="Provide commercial activities"/>
                        <xsd:enumeration value="Purchase to Payment"/>
                        <xsd:enumeration value="Sensor systems"/>
                        <xsd:enumeration value="Surface Ship Support Alliance"/>
                        <xsd:maxLength value="255"/>
                      </xsd:restriction>
                    </xsd:simpleType>
                  </xsd:union>
                </xsd:simpleType>
              </xsd:element>
            </xsd:sequence>
          </xsd:extension>
        </xsd:complexContent>
      </xsd:complexType>
    </xsd:element>
    <xsd:element name="LocalKeywords" ma:index="10" nillable="true" ma:displayName="Local Keywords" ma:description="Add a list of comma separated locally used keywords to help you organize and browse items in your site." ma:hidden="true" ma:internalName="LocalKeywords">
      <xsd:simpleType>
        <xsd:restriction base="dms:Unknown"/>
      </xsd:simpleType>
    </xsd:element>
    <xsd:element name="Local_x0020_KeywordsOOB" ma:index="11" nillable="true" ma:displayName="Local Keywords:" ma:default="DD" ma:description="Add a list of comma separated locally used keywords to help you organize and browse items in your site." ma:internalName="Local_x0020_KeywordsOOB">
      <xsd:complexType>
        <xsd:complexContent>
          <xsd:extension base="dms:MultiChoiceFillIn">
            <xsd:sequence>
              <xsd:element name="Value" maxOccurs="unbounded" minOccurs="0" nillable="true">
                <xsd:simpleType>
                  <xsd:union memberTypes="dms:Text">
                    <xsd:simpleType>
                      <xsd:restriction base="dms:Choice">
                        <xsd:enumeration value="004"/>
                        <xsd:enumeration value="01"/>
                        <xsd:enumeration value="04"/>
                        <xsd:enumeration value="1"/>
                        <xsd:enumeration value="12 ships"/>
                        <xsd:enumeration value="19"/>
                        <xsd:enumeration value="2"/>
                        <xsd:enumeration value="2010"/>
                        <xsd:enumeration value="2012"/>
                        <xsd:enumeration value="Acceptance"/>
                        <xsd:enumeration value="Accommodation planning"/>
                        <xsd:enumeration value="Activity"/>
                        <xsd:enumeration value="Additional"/>
                        <xsd:enumeration value="Advertisements"/>
                        <xsd:enumeration value="Advice"/>
                        <xsd:enumeration value="amendment"/>
                        <xsd:enumeration value="ASPECT"/>
                        <xsd:enumeration value="Assessment"/>
                        <xsd:enumeration value="Assessment Phase"/>
                        <xsd:enumeration value="Assurance Plan"/>
                        <xsd:enumeration value="AWARD"/>
                        <xsd:enumeration value="Bid Anlaysis"/>
                        <xsd:enumeration value="Brief"/>
                        <xsd:enumeration value="business"/>
                        <xsd:enumeration value="Business Management"/>
                        <xsd:enumeration value="CAAS"/>
                        <xsd:enumeration value="case"/>
                        <xsd:enumeration value="CCT"/>
                        <xsd:enumeration value="CDP"/>
                        <xsd:enumeration value="CF"/>
                        <xsd:enumeration value="Changes"/>
                        <xsd:enumeration value="chart"/>
                        <xsd:enumeration value="Claire Fletcher"/>
                        <xsd:enumeration value="comment"/>
                        <xsd:enumeration value="commercial"/>
                        <xsd:enumeration value="Commercial Assurance SSO MCS1001"/>
                        <xsd:enumeration value="Companies"/>
                        <xsd:enumeration value="Company"/>
                        <xsd:enumeration value="Compliance"/>
                        <xsd:enumeration value="Compliancy"/>
                        <xsd:enumeration value="Concept Phase"/>
                        <xsd:enumeration value="contract"/>
                        <xsd:enumeration value="Contract Placement"/>
                        <xsd:enumeration value="Contractor"/>
                        <xsd:enumeration value="Contracts"/>
                        <xsd:enumeration value="Contracts; List; Master Contracts List; MET"/>
                        <xsd:enumeration value="COSHH"/>
                        <xsd:enumeration value="Cost"/>
                        <xsd:enumeration value="Cost Capture Template"/>
                        <xsd:enumeration value="Criteria"/>
                        <xsd:enumeration value="CS"/>
                        <xsd:enumeration value="CV"/>
                        <xsd:enumeration value="Data Requirements List"/>
                        <xsd:enumeration value="Days"/>
                        <xsd:enumeration value="DD"/>
                        <xsd:enumeration value="DECS"/>
                        <xsd:enumeration value="DEFFORM"/>
                        <xsd:enumeration value="DEFFORM 122"/>
                        <xsd:enumeration value="Delivery Plan"/>
                        <xsd:enumeration value="DePS"/>
                        <xsd:enumeration value="DG"/>
                        <xsd:enumeration value="Differences"/>
                        <xsd:enumeration value="Draft"/>
                        <xsd:enumeration value="Draft Contract"/>
                        <xsd:enumeration value="DRL"/>
                        <xsd:enumeration value="DSPCR"/>
                        <xsd:enumeration value="Email"/>
                        <xsd:enumeration value="EOI"/>
                        <xsd:enumeration value="Equipment"/>
                        <xsd:enumeration value="ESG"/>
                        <xsd:enumeration value="EU"/>
                        <xsd:enumeration value="EU Law"/>
                        <xsd:enumeration value="EU Regulations"/>
                        <xsd:enumeration value="Evaluation"/>
                        <xsd:enumeration value="Evaluation Strategy"/>
                        <xsd:enumeration value="Exchange"/>
                        <xsd:enumeration value="exemption"/>
                        <xsd:enumeration value="Expression"/>
                        <xsd:enumeration value="Expressions of Interest"/>
                        <xsd:enumeration value="Extracts"/>
                        <xsd:enumeration value="FATS"/>
                        <xsd:enumeration value="FATS 4"/>
                        <xsd:enumeration value="FATS Tasking Form"/>
                        <xsd:enumeration value="February 12 update"/>
                        <xsd:enumeration value="Final"/>
                        <xsd:enumeration value="Fixed"/>
                        <xsd:enumeration value="FMS"/>
                        <xsd:enumeration value="Functional Assurance Plan"/>
                        <xsd:enumeration value="GTR"/>
                        <xsd:enumeration value="Guidance"/>
                        <xsd:enumeration value="Hazardous"/>
                        <xsd:enumeration value="High"/>
                        <xsd:enumeration value="HR Administration"/>
                        <xsd:enumeration value="HRPP"/>
                        <xsd:enumeration value="IDRL"/>
                        <xsd:enumeration value="ILS"/>
                        <xsd:enumeration value="ILS Plan"/>
                        <xsd:enumeration value="ILSP"/>
                        <xsd:enumeration value="Industrial Analysis"/>
                        <xsd:enumeration value="Interest"/>
                        <xsd:enumeration value="Invitation To Tender"/>
                        <xsd:enumeration value="Invited"/>
                        <xsd:enumeration value="Issue"/>
                        <xsd:enumeration value="Issues"/>
                        <xsd:enumeration value="Issues Log"/>
                        <xsd:enumeration value="ITN"/>
                        <xsd:enumeration value="ITT"/>
                        <xsd:enumeration value="June"/>
                        <xsd:enumeration value="KPIs"/>
                        <xsd:enumeration value="Level"/>
                        <xsd:enumeration value="Licence"/>
                        <xsd:enumeration value="List"/>
                        <xsd:enumeration value="Log"/>
                        <xsd:enumeration value="Lot"/>
                        <xsd:enumeration value="Lot 1"/>
                        <xsd:enumeration value="Lot 2"/>
                        <xsd:enumeration value="Lot 4"/>
                        <xsd:enumeration value="Machinery Control and Surveillance"/>
                        <xsd:enumeration value="Management"/>
                        <xsd:enumeration value="MARS Tanker"/>
                        <xsd:enumeration value="Master"/>
                        <xsd:enumeration value="Master Contracts List"/>
                        <xsd:enumeration value="MCAS"/>
                        <xsd:enumeration value="MCS/1001"/>
                        <xsd:enumeration value="Meeting"/>
                        <xsd:enumeration value="MES"/>
                        <xsd:enumeration value="Message"/>
                        <xsd:enumeration value="MET"/>
                        <xsd:enumeration value="MG"/>
                        <xsd:enumeration value="Model"/>
                        <xsd:enumeration value="MTU"/>
                        <xsd:enumeration value="NDP"/>
                        <xsd:enumeration value="Non"/>
                        <xsd:enumeration value="october"/>
                        <xsd:enumeration value="Of"/>
                        <xsd:enumeration value="Open"/>
                        <xsd:enumeration value="Open Book"/>
                        <xsd:enumeration value="organisation"/>
                        <xsd:enumeration value="organisation chart"/>
                        <xsd:enumeration value="Output"/>
                        <xsd:enumeration value="Overview"/>
                        <xsd:enumeration value="P2P"/>
                        <xsd:enumeration value="PB"/>
                        <xsd:enumeration value="Performance measurement"/>
                        <xsd:enumeration value="PGMU"/>
                        <xsd:enumeration value="PGMU org"/>
                        <xsd:enumeration value="PGMU. Commercial"/>
                        <xsd:enumeration value="PGSU Documents"/>
                        <xsd:enumeration value="Policy"/>
                        <xsd:enumeration value="Power Generation"/>
                        <xsd:enumeration value="PQQ"/>
                        <xsd:enumeration value="presentation"/>
                        <xsd:enumeration value="Price"/>
                        <xsd:enumeration value="Process"/>
                        <xsd:enumeration value="procurement"/>
                        <xsd:enumeration value="procurement strategy"/>
                        <xsd:enumeration value="Progress"/>
                        <xsd:enumeration value="Project Board"/>
                        <xsd:enumeration value="Query"/>
                        <xsd:enumeration value="Rate"/>
                        <xsd:enumeration value="RCA"/>
                        <xsd:enumeration value="Relationship"/>
                        <xsd:enumeration value="request"/>
                        <xsd:enumeration value="Resource"/>
                        <xsd:enumeration value="Resource Paper"/>
                        <xsd:enumeration value="Rolls"/>
                        <xsd:enumeration value="Royce"/>
                        <xsd:enumeration value="Schedule"/>
                        <xsd:enumeration value="Schedule B"/>
                        <xsd:enumeration value="Schedule C"/>
                        <xsd:enumeration value="Schedule D"/>
                        <xsd:enumeration value="Schedule I"/>
                        <xsd:enumeration value="scrutiny"/>
                        <xsd:enumeration value="Sensors"/>
                        <xsd:enumeration value="Seperate"/>
                        <xsd:enumeration value="September"/>
                        <xsd:enumeration value="Sheets"/>
                        <xsd:enumeration value="Slides"/>
                        <xsd:enumeration value="SNITS"/>
                        <xsd:enumeration value="Soft Copy"/>
                        <xsd:enumeration value="SOW"/>
                        <xsd:enumeration value="SSA"/>
                        <xsd:enumeration value="SSA/004"/>
                        <xsd:enumeration value="SSA004"/>
                        <xsd:enumeration value="SSA004 01"/>
                        <xsd:enumeration value="SSA004 PGMU ITT"/>
                        <xsd:enumeration value="SSA004 PGMU ITT Contract"/>
                        <xsd:enumeration value="SSO"/>
                        <xsd:enumeration value="Stakeholder"/>
                        <xsd:enumeration value="Stakeholder briefing"/>
                        <xsd:enumeration value="Statement"/>
                        <xsd:enumeration value="Statement of Work"/>
                        <xsd:enumeration value="Store"/>
                        <xsd:enumeration value="Stores"/>
                        <xsd:enumeration value="Strategy"/>
                        <xsd:enumeration value="Sub-Contracts"/>
                        <xsd:enumeration value="Substances"/>
                        <xsd:enumeration value="Sultan"/>
                        <xsd:enumeration value="Supplier information"/>
                        <xsd:enumeration value="Support"/>
                        <xsd:enumeration value="T23"/>
                        <xsd:enumeration value="T23 PGMU"/>
                        <xsd:enumeration value="T26"/>
                        <xsd:enumeration value="Tender"/>
                        <xsd:enumeration value="Tracking of commercial activity"/>
                        <xsd:enumeration value="Training"/>
                        <xsd:enumeration value="Type 23"/>
                        <xsd:enumeration value="Up Issue"/>
                        <xsd:enumeration value="Update"/>
                        <xsd:enumeration value="Updated"/>
                        <xsd:enumeration value="V0 2"/>
                        <xsd:enumeration value="V0 5"/>
                        <xsd:enumeration value="V02"/>
                        <xsd:enumeration value="V1"/>
                        <xsd:enumeration value="V2"/>
                        <xsd:enumeration value="V3"/>
                        <xsd:enumeration value="V5"/>
                        <xsd:enumeration value="Warlike"/>
                        <xsd:enumeration value="Warline"/>
                        <xsd:enumeration value="Work"/>
                        <xsd:enumeration value="Zip"/>
                      </xsd:restriction>
                    </xsd:simpleType>
                  </xsd:union>
                </xsd:simpleType>
              </xsd:element>
            </xsd:sequence>
          </xsd:extension>
        </xsd:complexContent>
      </xsd:complexType>
    </xsd:element>
    <xsd:element name="BusinessOwner" ma:index="12" nillable="true" ma:displayName="Business Owner" ma:description="Enter the organisation that has chief responsibility for the content of this item." ma:hidden="true" ma:internalName="BusinessOwner">
      <xsd:simpleType>
        <xsd:restriction base="dms:Unknown">
          <xsd:enumeration value="None"/>
        </xsd:restriction>
      </xsd:simpleType>
    </xsd:element>
    <xsd:element name="Business_x0020_OwnerOOB" ma:index="13" nillable="true" ma:displayName="Business Owner:" ma:default="DE&amp;S Ships -Ships Support (Alliance)" ma:description="Enter the organisation that has chief responsibility for the content of this item." ma:format="Dropdown" ma:internalName="Business_x0020_OwnerOOB">
      <xsd:simpleType>
        <xsd:union memberTypes="dms:Text">
          <xsd:simpleType>
            <xsd:restriction base="dms:Choice">
              <xsd:enumeration value="Capability Capability Improvement"/>
              <xsd:enumeration value="DE&amp;S Chief of Materiel (Fleet)"/>
              <xsd:enumeration value="DE&amp;S Cost Assurance and Analysis Service"/>
              <xsd:enumeration value="DE&amp;S Director Commercial"/>
              <xsd:enumeration value="DE&amp;S Director Commercial Project Enablement Team"/>
              <xsd:enumeration value="DE&amp;S Director Ships"/>
              <xsd:enumeration value="DE&amp;S Ships - Commercial"/>
              <xsd:enumeration value="DE&amp;S Ships- Maritime Platform Systems"/>
              <xsd:enumeration value="DE&amp;S Ships -Ships Support (Alliance)"/>
              <xsd:enumeration value="Defence Equipment and Support"/>
              <xsd:maxLength value="255"/>
            </xsd:restriction>
          </xsd:simpleType>
        </xsd:union>
      </xsd:simpleType>
    </xsd:element>
    <xsd:element name="fileplanID" ma:index="15" nillable="true" ma:displayName="UK Defence File Plan" ma:description="Classes must be selected from the UK Defence File Plan" ma:hidden="true" ma:internalName="fileplanID">
      <xsd:simpleType>
        <xsd:restriction base="dms:Unknown">
          <xsd:enumeration value="None"/>
        </xsd:restriction>
      </xsd:simpleType>
    </xsd:element>
    <xsd:element name="fileplanIDOOB" ma:index="16" nillable="true" ma:displayName="UK Defence File Plan:" ma:default="03_04 Provide Commercial Activities" ma:description="ID must be selected from the UK Defence File Plan" ma:format="Dropdown" ma:internalName="fileplanIDOOB">
      <xsd:simpleType>
        <xsd:union memberTypes="dms:Text">
          <xsd:simpleType>
            <xsd:restriction base="dms:Choice">
              <xsd:enumeration value="01_05 Manage Personnel"/>
              <xsd:enumeration value="01_Administer"/>
              <xsd:enumeration value="03_03 Manage Projects"/>
              <xsd:enumeration value="03_04 Provide Commercial Activities"/>
              <xsd:enumeration value="03_12 Support Operations"/>
              <xsd:enumeration value="03_Support"/>
              <xsd:enumeration value="04_Deliver"/>
              <xsd:maxLength value="255"/>
            </xsd:restriction>
          </xsd:simpleType>
        </xsd:union>
      </xsd:simpleType>
    </xsd:element>
  </xsd:schema>
  <xsd:schema xmlns:xsd="http://www.w3.org/2001/XMLSchema" xmlns:dms="http://schemas.microsoft.com/office/2006/documentManagement/types" targetNamespace="56dd11fd-f813-4f4c-b236-595d4adb92b6" elementFormDefault="qualified">
    <xsd:import namespace="http://schemas.microsoft.com/office/2006/documentManagement/types"/>
    <xsd:element name="fileplanIDPTH" ma:index="17" nillable="true" ma:displayName="UK Defence File Plan Path" ma:hidden="true" ma:internalName="fileplanIDPTH">
      <xsd:simpleType>
        <xsd:union memberTypes="dms:Text">
          <xsd:simpleType>
            <xsd:restriction base="dms:Choice">
              <xsd:enumeration value="None"/>
            </xsd:restriction>
          </xsd:simpleType>
        </xsd:union>
      </xsd:simpleType>
    </xsd:element>
  </xsd:schema>
  <xsd:schema xmlns:xsd="http://www.w3.org/2001/XMLSchema" xmlns:dms="http://schemas.microsoft.com/office/2006/documentManagement/types" targetNamespace="c53b9324-8785-41ca-9da3-bb381efd7993" elementFormDefault="qualified">
    <xsd:import namespace="http://schemas.microsoft.com/office/2006/documentManagement/types"/>
    <xsd:element name="Contract_x0020_Primary_x0020_Headings" ma:index="36" nillable="true" ma:displayName="Contract Primary Headings" ma:default="ITT/ITQ/ITN" ma:format="Dropdown" ma:internalName="Contract_x0020_Primary_x0020_Headings">
      <xsd:simpleType>
        <xsd:restriction base="dms:Choice">
          <xsd:enumeration value="Advert"/>
          <xsd:enumeration value="Contract"/>
          <xsd:enumeration value="Amendments"/>
          <xsd:enumeration value="EOI"/>
          <xsd:enumeration value="ITT/ITQ/ITN"/>
          <xsd:enumeration value="RFQ"/>
          <xsd:enumeration value="CAAS Assesment"/>
          <xsd:enumeration value="Offer"/>
          <xsd:enumeration value="Briefs"/>
          <xsd:enumeration value="Cover Letters"/>
          <xsd:enumeration value="Returns"/>
          <xsd:enumeration value="RCA"/>
          <xsd:enumeration value="Pre-Tender"/>
          <xsd:enumeration value="Tender"/>
          <xsd:enumeration value="General"/>
          <xsd:enumeration value="Letter of Liability"/>
          <xsd:enumeration value="Pricing"/>
        </xsd:restriction>
      </xsd:simpleType>
    </xsd:element>
    <xsd:element name="Contracts_x0020_Secondary_x0020_Heading" ma:index="37" nillable="true" ma:displayName="Contract Secondary Heading" ma:default="ITT" ma:internalName="Contracts_x0020_Secondary_x0020_Heading">
      <xsd:complexType>
        <xsd:complexContent>
          <xsd:extension base="dms:MultiChoice">
            <xsd:sequence>
              <xsd:element name="Value" maxOccurs="unbounded" minOccurs="0" nillable="true">
                <xsd:simpleType>
                  <xsd:restriction base="dms:Choice">
                    <xsd:enumeration value="Project management Plan"/>
                    <xsd:enumeration value="EDP/UXE"/>
                    <xsd:enumeration value="RST"/>
                    <xsd:enumeration value="CAAS"/>
                    <xsd:enumeration value="LofL"/>
                    <xsd:enumeration value="Submission"/>
                    <xsd:enumeration value="Assurance"/>
                    <xsd:enumeration value="Contract"/>
                    <xsd:enumeration value="Amendments"/>
                    <xsd:enumeration value="ITT"/>
                    <xsd:enumeration value="RFQ"/>
                    <xsd:enumeration value="Offer"/>
                    <xsd:enumeration value="Receipt"/>
                    <xsd:enumeration value="OJEU"/>
                    <xsd:enumeration value="DCO"/>
                    <xsd:enumeration value="Pre-Tender"/>
                    <xsd:enumeration value="Tender"/>
                    <xsd:enumeration value="General"/>
                    <xsd:enumeration value="GFX(E,I, ETC)"/>
                    <xsd:enumeration value="Negotiations"/>
                    <xsd:enumeration value="Correspondance"/>
                    <xsd:enumeration value="DEFFORM"/>
                    <xsd:enumeration value="Pre Planning"/>
                  </xsd:restriction>
                </xsd:simpleType>
              </xsd:element>
            </xsd:sequence>
          </xsd:extension>
        </xsd:complexContent>
      </xsd:complexType>
    </xsd:element>
  </xsd:schema>
  <xsd:schema xmlns:xsd="http://www.w3.org/2001/XMLSchema" xmlns:dms="http://schemas.microsoft.com/office/2006/documentManagement/types" targetNamespace="02890da2-3bd5-4fb0-80ba-74daa10b61d3" elementFormDefault="qualified">
    <xsd:import namespace="http://schemas.microsoft.com/office/2006/documentManagement/types"/>
    <xsd:element name="Declared" ma:index="38" nillable="true" ma:displayName="Declared" ma:default="FALSE" ma:hidden="true" ma:internalName="Declared">
      <xsd:simpleType>
        <xsd:restriction base="dms:Boolean"/>
      </xsd:simpleType>
    </xsd:element>
    <xsd:element name="DocId" ma:index="39" nillable="true" ma:displayName="DocId" ma:hidden="true" ma:internalName="DocId">
      <xsd:simpleType>
        <xsd:restriction base="dms:Text"/>
      </xsd:simpleType>
    </xsd:element>
    <xsd:element name="MeridioUrl" ma:index="40" nillable="true" ma:displayName="MeridioUrl" ma:hidden="true" ma:internalName="MeridioUrl">
      <xsd:simpleType>
        <xsd:restriction base="dms:Text"/>
      </xsd:simpleType>
    </xsd:element>
    <xsd:element name="MeridioEDCStatus" ma:index="41" nillable="true" ma:displayName="MeridioEDCStatus" ma:hidden="true" ma:internalName="MeridioEDCStatus">
      <xsd:simpleType>
        <xsd:restriction base="dms:Text"/>
      </xsd:simpleType>
    </xsd:element>
    <xsd:element name="MeridioEDCData" ma:index="42" nillable="true" ma:displayName="MeridioEDCData" ma:hidden="true" ma:internalName="MeridioEDCData">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UKProtectiveMarking xmlns="http://schemas.microsoft.com/sharepoint/v3">OFFICIAL-SENSITIVE</UKProtectiveMarking>
    <PolicyIdentifier xmlns="http://schemas.microsoft.com/sharepoint/v3">UK</PolicyIdentifier>
    <Subject_x0020_CategoryOOB xmlns="56DD11FD-F813-4F4C-B236-595D4ADB92B6">
      <Value>Equipment systems and materiel</Value>
    </Subject_x0020_CategoryOOB>
    <DPADisclosabilityIndicator xmlns="http://schemas.microsoft.com/sharepoint/v3" xsi:nil="true"/>
    <FOIReleasedOnRequest xmlns="http://schemas.microsoft.com/sharepoint/v3" xsi:nil="true"/>
    <EIRException xmlns="http://schemas.microsoft.com/sharepoint/v3" xsi:nil="true"/>
    <Status xmlns="http://schemas.microsoft.com/sharepoint/v3" xsi:nil="true"/>
    <LocalKeywords xmlns="56DD11FD-F813-4F4C-B236-595D4ADB92B6" xsi:nil="true"/>
    <MeridioEDCData xmlns="02890da2-3bd5-4fb0-80ba-74daa10b61d3" xsi:nil="true"/>
    <AuthorOriginator xmlns="http://schemas.microsoft.com/sharepoint/v3">Chauhan, Prakash</AuthorOriginator>
    <DPAExemption xmlns="http://schemas.microsoft.com/sharepoint/v3" xsi:nil="true"/>
    <SubjectCategory xmlns="56DD11FD-F813-4F4C-B236-595D4ADB92B6" xsi:nil="true"/>
    <fileplanID xmlns="56DD11FD-F813-4F4C-B236-595D4ADB92B6" xsi:nil="true"/>
    <fileplanIDPTH xmlns="56dd11fd-f813-4f4c-b236-595d4adb92b6">03_Support/03_04 Provide Commercial Activities</fileplanIDPTH>
    <fileplanIDOOB xmlns="56DD11FD-F813-4F4C-B236-595D4ADB92B6">03_04 Provide Commercial Activities</fileplanIDOOB>
    <DocId xmlns="02890da2-3bd5-4fb0-80ba-74daa10b61d3" xsi:nil="true"/>
    <Copyright xmlns="http://schemas.microsoft.com/sharepoint/v3" xsi:nil="true"/>
    <SecurityDescriptors xmlns="http://schemas.microsoft.com/sharepoint/v3">COMMERCIAL</SecurityDescriptors>
    <Contracts_x0020_Secondary_x0020_Heading xmlns="c53b9324-8785-41ca-9da3-bb381efd7993">
      <Value>ITT</Value>
    </Contracts_x0020_Secondary_x0020_Heading>
    <Contract_x0020_Primary_x0020_Headings xmlns="c53b9324-8785-41ca-9da3-bb381efd7993">ITT/ITQ/ITN</Contract_x0020_Primary_x0020_Headings>
    <BusinessOwner xmlns="56DD11FD-F813-4F4C-B236-595D4ADB92B6" xsi:nil="true"/>
    <RetentionCategory xmlns="http://schemas.microsoft.com/sharepoint/v3">None</RetentionCategory>
    <MeridioEDCStatus xmlns="02890da2-3bd5-4fb0-80ba-74daa10b61d3" xsi:nil="true"/>
    <Subject_x0020_KeywordsOOB xmlns="56DD11FD-F813-4F4C-B236-595D4ADB92B6">
      <Value>Commercial management</Value>
    </Subject_x0020_KeywordsOOB>
    <SecurityNonUKConstraints xmlns="http://schemas.microsoft.com/sharepoint/v3" xsi:nil="true"/>
    <FOIPublicationDate xmlns="http://schemas.microsoft.com/sharepoint/v3" xsi:nil="true"/>
    <Business_x0020_OwnerOOB xmlns="56DD11FD-F813-4F4C-B236-595D4ADB92B6">DE&amp;S Ships -Ships Support (Alliance)</Business_x0020_OwnerOOB>
    <DocumentVersion xmlns="http://schemas.microsoft.com/sharepoint/v3" xsi:nil="true"/>
    <EIRDisclosabilityIndicator xmlns="http://schemas.microsoft.com/sharepoint/v3" xsi:nil="true"/>
    <MeridioUrl xmlns="02890da2-3bd5-4fb0-80ba-74daa10b61d3" xsi:nil="true"/>
    <SubjectKeywords xmlns="56DD11FD-F813-4F4C-B236-595D4ADB92B6" xsi:nil="true"/>
    <Local_x0020_KeywordsOOB xmlns="56DD11FD-F813-4F4C-B236-595D4ADB92B6">
      <Value>DD</Value>
    </Local_x0020_KeywordsOOB>
    <CreatedOriginated xmlns="http://schemas.microsoft.com/sharepoint/v3">2016-01-22T00:00:00+00:00</CreatedOriginated>
    <FOIExemption xmlns="http://schemas.microsoft.com/sharepoint/v3">No</FOIExemption>
    <Declared xmlns="02890da2-3bd5-4fb0-80ba-74daa10b61d3">false</Declared>
    <Description xmlns="http://schemas.microsoft.com/sharepoint/v3" xsi:nil="true"/>
  </documentManagement>
</p:properties>
</file>

<file path=customXml/itemProps1.xml><?xml version="1.0" encoding="utf-8"?>
<ds:datastoreItem xmlns:ds="http://schemas.openxmlformats.org/officeDocument/2006/customXml" ds:itemID="{01176FAA-466F-4244-890C-1B8B9C58EF7F}"/>
</file>

<file path=customXml/itemProps2.xml><?xml version="1.0" encoding="utf-8"?>
<ds:datastoreItem xmlns:ds="http://schemas.openxmlformats.org/officeDocument/2006/customXml" ds:itemID="{9B27339A-B6B3-4FA4-8DDB-9076BF8165DE}"/>
</file>

<file path=customXml/itemProps3.xml><?xml version="1.0" encoding="utf-8"?>
<ds:datastoreItem xmlns:ds="http://schemas.openxmlformats.org/officeDocument/2006/customXml" ds:itemID="{B1401330-0804-40B1-88E8-2BB612A540AF}"/>
</file>

<file path=docProps/app.xml><?xml version="1.0" encoding="utf-8"?>
<Properties xmlns="http://schemas.openxmlformats.org/officeDocument/2006/extended-properties" xmlns:vt="http://schemas.openxmlformats.org/officeDocument/2006/docPropsVTypes">
  <Template>Normal</Template>
  <TotalTime>0</TotalTime>
  <Pages>43</Pages>
  <Words>11417</Words>
  <Characters>61084</Characters>
  <Application>Microsoft Office Word</Application>
  <DocSecurity>0</DocSecurity>
  <Lines>2106</Lines>
  <Paragraphs>917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Distribution</vt:lpstr>
      <vt:lpstr>STRATEGIC CONTEXT AND ITEA OBJECTIVES</vt:lpstr>
      <vt:lpstr>    Military Capability (MC) Context</vt:lpstr>
      <vt:lpstr>    Aims and Objectives of the ITEAP</vt:lpstr>
      <vt:lpstr>    ITEAP Management</vt:lpstr>
      <vt:lpstr>    System Description</vt:lpstr>
      <vt:lpstr>    Requirements Management</vt:lpstr>
      <vt:lpstr>    DLoD and Capability Integration</vt:lpstr>
      <vt:lpstr>        Training</vt:lpstr>
      <vt:lpstr>        Equipment</vt:lpstr>
      <vt:lpstr>        Personnel</vt:lpstr>
      <vt:lpstr>        Information</vt:lpstr>
      <vt:lpstr>        Concept and Doctrine</vt:lpstr>
      <vt:lpstr>        Organisation</vt:lpstr>
      <vt:lpstr>        Infrastructure</vt:lpstr>
      <vt:lpstr>        Logistics</vt:lpstr>
      <vt:lpstr>    Project Documentation</vt:lpstr>
      <vt:lpstr>        The ITEAP is the “controlling document” for, test evaluation and acceptance of t</vt:lpstr>
      <vt:lpstr>        </vt:lpstr>
      <vt:lpstr>        </vt:lpstr>
      <vt:lpstr>        The ITEAP will operate in conjunction with other project documents including (bu</vt:lpstr>
      <vt:lpstr>    Contractual Elements</vt:lpstr>
      <vt:lpstr>        The PGMU system has been split into a number of separate contracts of Lots.  The</vt:lpstr>
      <vt:lpstr>        All equipment suppliers  are contracted to provide evidence of Testing and Evalu</vt:lpstr>
      <vt:lpstr>        It is essential that until PGMU has been successfully delivered into service the</vt:lpstr>
      <vt:lpstr>        The need for a PGMU SI has arisen from the procurement strategy of purchasing PG</vt:lpstr>
      <vt:lpstr>STAKEHOLDERS &amp; RESPONSIBILITIES</vt:lpstr>
      <vt:lpstr>    Stakeholders &amp; Responsibilities</vt:lpstr>
      <vt:lpstr>        The major ITEA Stakeholders, i.e. those who will form the ITEA Working Group, ar</vt:lpstr>
      <vt:lpstr>    Organisations</vt:lpstr>
      <vt:lpstr>        The PGMU Acceptance Authority, ACOS(SSM), is ultimately responsible for and gove</vt:lpstr>
      <vt:lpstr>    ITEA Responsibilities</vt:lpstr>
      <vt:lpstr>        The responsibilities of all the ITEA Stakeholders are articulated at Annex A.</vt:lpstr>
      <vt:lpstr>        It should be noted that ITEA roles and responsibilities will evolve as the proje</vt:lpstr>
      <vt:lpstr>        Acceptance Authority</vt:lpstr>
      <vt:lpstr>        The Acceptance Authority will be responsible for:</vt:lpstr>
      <vt:lpstr>        User</vt:lpstr>
      <vt:lpstr>        The User, DACOS SSM  will be responsible for:</vt:lpstr>
      <vt:lpstr>        Project Team</vt:lpstr>
      <vt:lpstr>        The PGMU Project Team consisting of DE&amp;S personnel and the Naval Design Partneri</vt:lpstr>
      <vt:lpstr>        PGMU Project Board</vt:lpstr>
      <vt:lpstr>        The PGMU Project Board, chaired by NAVY SSM-SSE CSOE DACOS is responsible for:</vt:lpstr>
      <vt:lpstr>        PGMU ITEA Working Group</vt:lpstr>
      <vt:lpstr>        This document outlines the ITEA WG membership.  Its purpose is to plan and manag</vt:lpstr>
      <vt:lpstr>        </vt:lpstr>
      <vt:lpstr>        Suppliers Responsibilities for V&amp;V</vt:lpstr>
      <vt:lpstr>        </vt:lpstr>
      <vt:lpstr>        The Suppliers  will propose the method of verification for each of the TES and a</vt:lpstr>
      <vt:lpstr>        </vt:lpstr>
      <vt:lpstr>Test and Evaluation</vt:lpstr>
      <vt:lpstr>    T&amp;E Strategy</vt:lpstr>
      <vt:lpstr>        A test is an event designed to measure the capability of performance of a System</vt:lpstr>
      <vt:lpstr>        PGMU will conduct a number of tests to progressively build up confidence and evi</vt:lpstr>
      <vt:lpstr>        Associated with the T&amp;E measures is a wide range of evidence collection and eval</vt:lpstr>
      <vt:lpstr>    T&amp;E Process</vt:lpstr>
      <vt:lpstr>        The ITEA Process for PGMU will:</vt:lpstr>
      <vt:lpstr>        PGMU testing covers both equipment and system trials for the project.  The Suppl</vt:lpstr>
      <vt:lpstr>    Verification and Validation (V&amp;V)</vt:lpstr>
      <vt:lpstr>        Implementing the strategy requires V&amp;V to be fully integrated into the Systems E</vt:lpstr>
      <vt:lpstr>        Validation will confirm that the PGMU System meets the User’s Capability need as</vt:lpstr>
      <vt:lpstr>    Suppliers Responsibilities for V&amp;V</vt:lpstr>
      <vt:lpstr>        Test Events</vt:lpstr>
      <vt:lpstr>        The Suppliers are responsible for carrying out a series of tests and trials prog</vt:lpstr>
      <vt:lpstr>        </vt:lpstr>
      <vt:lpstr>        The Suppliers from each lot will attend ITEA WG meetings and be proactive in pla</vt:lpstr>
      <vt:lpstr>        </vt:lpstr>
      <vt:lpstr>        </vt:lpstr>
      <vt:lpstr>        For the tests that are supplier-led (CDR, FAT, DG/MG integration test, II and ST</vt:lpstr>
      <vt:lpstr>        </vt:lpstr>
      <vt:lpstr>        Integrated Logistic Support (ILS)</vt:lpstr>
      <vt:lpstr>        </vt:lpstr>
      <vt:lpstr>        The Suppliers will be responsible for demonstrating that their Support Solution </vt:lpstr>
      <vt:lpstr>        </vt:lpstr>
      <vt:lpstr>        The Suppliers will be responsible for providing an Integrated Support Plan (ISP)</vt:lpstr>
      <vt:lpstr>        The Suppliers will develop a Support and Test Equipment (S&amp;TE) Plan for diagnosi</vt:lpstr>
      <vt:lpstr>        </vt:lpstr>
      <vt:lpstr>        The Suppliers will develop and deliver a Supportability Test Evaluation and Veri</vt:lpstr>
      <vt:lpstr>        </vt:lpstr>
      <vt:lpstr>        Supportability demonstrations will be undertaken concurrently with maintainabili</vt:lpstr>
      <vt:lpstr>        </vt:lpstr>
      <vt:lpstr>        The Suppliers will support an In Service Reliability Demonstration (ISRD), as de</vt:lpstr>
      <vt:lpstr>        </vt:lpstr>
      <vt:lpstr>        Acceptance</vt:lpstr>
      <vt:lpstr>        </vt:lpstr>
      <vt:lpstr>        The VVRM contains the acceptance criteria for each requirement in the TES, GTR, </vt:lpstr>
      <vt:lpstr>        </vt:lpstr>
      <vt:lpstr>    Role of the System Integrator (SI)</vt:lpstr>
      <vt:lpstr>        General</vt:lpstr>
      <vt:lpstr>        The role of the SI is to achieve the functional and physical integration of PGMU</vt:lpstr>
      <vt:lpstr>        </vt:lpstr>
      <vt:lpstr>        The SI will play a key role at ITEA WG meetings as the means to coordinate the 4</vt:lpstr>
      <vt:lpstr>        </vt:lpstr>
      <vt:lpstr>        ILS and Training WGs</vt:lpstr>
      <vt:lpstr>        </vt:lpstr>
      <vt:lpstr>        The SI will support the LSC and the TSG WGs in his role on the ITEA WG.  These 2</vt:lpstr>
      <vt:lpstr>        Modelling </vt:lpstr>
      <vt:lpstr>        Development of a modelling strategy and modelling validation plan is the respons</vt:lpstr>
      <vt:lpstr>        </vt:lpstr>
      <vt:lpstr>        </vt:lpstr>
      <vt:lpstr>        Test Forms</vt:lpstr>
    </vt:vector>
  </TitlesOfParts>
  <LinksUpToDate>false</LinksUpToDate>
  <CharactersWithSpaces>71584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_SSA004_04_Annex_E_to_Schedule_A_PGMU ITEAP Draftv2-1REDACTED</dc:title>
  <dc:creator/>
  <cp:lastModifiedBy/>
  <cp:revision>1</cp:revision>
  <dcterms:created xsi:type="dcterms:W3CDTF">2016-01-22T09:29:00Z</dcterms:created>
  <dcterms:modified xsi:type="dcterms:W3CDTF">2016-01-22T09:34:00Z</dcterms:modified>
  <cp:contentType>MOD 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0x0101002817DCC3B91A4B7EA656B27E1AE952E300F3DF6DCD755F2543B240DF8F4508884E</vt:lpwstr>
  </property>
</Properties>
</file>