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361" w:rsidRPr="00287585" w:rsidRDefault="00097361" w:rsidP="00791D00">
      <w:pPr>
        <w:spacing w:after="0" w:line="240" w:lineRule="auto"/>
        <w:rPr>
          <w:rFonts w:ascii="Arial" w:hAnsi="Arial" w:cs="Arial"/>
          <w:b/>
          <w:sz w:val="32"/>
          <w:szCs w:val="32"/>
        </w:rPr>
      </w:pPr>
    </w:p>
    <w:p w:rsidR="009267F4" w:rsidRPr="009267F4" w:rsidRDefault="009267F4" w:rsidP="00D933C9">
      <w:r w:rsidRPr="009267F4">
        <w:rPr>
          <w:noProof/>
          <w:lang w:eastAsia="en-GB"/>
        </w:rPr>
        <w:drawing>
          <wp:inline distT="0" distB="0" distL="0" distR="0" wp14:anchorId="777628BC" wp14:editId="0B05A644">
            <wp:extent cx="1657985"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985" cy="878205"/>
                    </a:xfrm>
                    <a:prstGeom prst="rect">
                      <a:avLst/>
                    </a:prstGeom>
                    <a:noFill/>
                  </pic:spPr>
                </pic:pic>
              </a:graphicData>
            </a:graphic>
          </wp:inline>
        </w:drawing>
      </w:r>
    </w:p>
    <w:p w:rsidR="009267F4" w:rsidRPr="009267F4" w:rsidRDefault="009267F4" w:rsidP="009267F4"/>
    <w:p w:rsidR="009267F4" w:rsidRPr="009267F4" w:rsidRDefault="009267F4" w:rsidP="009267F4">
      <w:pPr>
        <w:rPr>
          <w:rFonts w:ascii="Arial" w:hAnsi="Arial" w:cs="Arial"/>
        </w:rPr>
      </w:pPr>
    </w:p>
    <w:p w:rsidR="009267F4" w:rsidRPr="009267F4" w:rsidRDefault="009267F4" w:rsidP="009267F4">
      <w:pPr>
        <w:jc w:val="center"/>
        <w:rPr>
          <w:rFonts w:ascii="Arial" w:hAnsi="Arial" w:cs="Arial"/>
        </w:rPr>
      </w:pPr>
    </w:p>
    <w:p w:rsidR="009267F4" w:rsidRDefault="009267F4" w:rsidP="009267F4">
      <w:pPr>
        <w:jc w:val="center"/>
        <w:rPr>
          <w:rFonts w:ascii="Arial" w:hAnsi="Arial" w:cs="Arial"/>
          <w:b/>
          <w:sz w:val="52"/>
          <w:szCs w:val="52"/>
        </w:rPr>
      </w:pPr>
    </w:p>
    <w:p w:rsidR="009267F4" w:rsidRDefault="009267F4" w:rsidP="009267F4">
      <w:pPr>
        <w:jc w:val="center"/>
        <w:rPr>
          <w:rFonts w:ascii="Arial" w:hAnsi="Arial" w:cs="Arial"/>
          <w:b/>
          <w:sz w:val="52"/>
          <w:szCs w:val="52"/>
        </w:rPr>
      </w:pPr>
    </w:p>
    <w:p w:rsidR="009267F4" w:rsidRDefault="009267F4" w:rsidP="009267F4">
      <w:pPr>
        <w:jc w:val="center"/>
        <w:rPr>
          <w:rFonts w:ascii="Arial" w:hAnsi="Arial" w:cs="Arial"/>
          <w:b/>
          <w:sz w:val="52"/>
          <w:szCs w:val="52"/>
        </w:rPr>
      </w:pPr>
    </w:p>
    <w:p w:rsidR="009267F4" w:rsidRDefault="009267F4" w:rsidP="009267F4">
      <w:pPr>
        <w:jc w:val="center"/>
        <w:rPr>
          <w:rFonts w:ascii="Arial" w:hAnsi="Arial" w:cs="Arial"/>
          <w:b/>
          <w:sz w:val="52"/>
          <w:szCs w:val="52"/>
        </w:rPr>
      </w:pPr>
    </w:p>
    <w:p w:rsidR="009267F4" w:rsidRPr="009267F4" w:rsidRDefault="009267F4" w:rsidP="009267F4">
      <w:pPr>
        <w:jc w:val="center"/>
        <w:rPr>
          <w:rFonts w:cstheme="minorHAnsi"/>
          <w:b/>
          <w:sz w:val="52"/>
          <w:szCs w:val="52"/>
        </w:rPr>
      </w:pPr>
      <w:r w:rsidRPr="009267F4">
        <w:rPr>
          <w:rFonts w:cstheme="minorHAnsi"/>
          <w:b/>
          <w:sz w:val="52"/>
          <w:szCs w:val="52"/>
        </w:rPr>
        <w:t xml:space="preserve">Request for Quotation </w:t>
      </w:r>
    </w:p>
    <w:p w:rsidR="009267F4" w:rsidRPr="009267F4" w:rsidRDefault="009267F4" w:rsidP="009267F4">
      <w:pPr>
        <w:jc w:val="center"/>
        <w:rPr>
          <w:rFonts w:cstheme="minorHAnsi"/>
          <w:b/>
          <w:sz w:val="52"/>
          <w:szCs w:val="52"/>
        </w:rPr>
      </w:pPr>
      <w:r w:rsidRPr="009267F4">
        <w:rPr>
          <w:rFonts w:cstheme="minorHAnsi"/>
          <w:b/>
          <w:sz w:val="52"/>
          <w:szCs w:val="52"/>
        </w:rPr>
        <w:t xml:space="preserve">16 to 19 Tuition Fund 2020/21                                    </w:t>
      </w:r>
    </w:p>
    <w:p w:rsidR="009267F4" w:rsidRPr="009267F4" w:rsidRDefault="009267F4" w:rsidP="009267F4">
      <w:pPr>
        <w:rPr>
          <w:rFonts w:cstheme="minorHAnsi"/>
        </w:rPr>
      </w:pPr>
    </w:p>
    <w:p w:rsidR="009267F4" w:rsidRPr="009267F4" w:rsidRDefault="009267F4" w:rsidP="009267F4">
      <w:pPr>
        <w:ind w:left="720"/>
        <w:rPr>
          <w:rFonts w:cstheme="minorHAnsi"/>
          <w:sz w:val="32"/>
          <w:szCs w:val="32"/>
        </w:rPr>
      </w:pPr>
      <w:r w:rsidRPr="009267F4">
        <w:rPr>
          <w:rFonts w:cstheme="minorHAnsi"/>
          <w:b/>
          <w:sz w:val="32"/>
          <w:szCs w:val="32"/>
        </w:rPr>
        <w:t>Issue Date:</w:t>
      </w:r>
      <w:r w:rsidRPr="009267F4">
        <w:rPr>
          <w:rFonts w:cstheme="minorHAnsi"/>
          <w:sz w:val="32"/>
          <w:szCs w:val="32"/>
        </w:rPr>
        <w:tab/>
      </w:r>
      <w:r w:rsidRPr="009267F4">
        <w:rPr>
          <w:rFonts w:cstheme="minorHAnsi"/>
          <w:sz w:val="32"/>
          <w:szCs w:val="32"/>
        </w:rPr>
        <w:tab/>
      </w:r>
      <w:r w:rsidR="00B10472">
        <w:rPr>
          <w:rFonts w:cstheme="minorHAnsi"/>
          <w:sz w:val="32"/>
          <w:szCs w:val="32"/>
        </w:rPr>
        <w:t>20</w:t>
      </w:r>
      <w:r w:rsidRPr="009267F4">
        <w:rPr>
          <w:rFonts w:cstheme="minorHAnsi"/>
          <w:sz w:val="32"/>
          <w:szCs w:val="32"/>
        </w:rPr>
        <w:t xml:space="preserve"> November 2020</w:t>
      </w:r>
    </w:p>
    <w:p w:rsidR="009267F4" w:rsidRPr="009267F4" w:rsidRDefault="009267F4" w:rsidP="009267F4">
      <w:pPr>
        <w:ind w:left="720"/>
        <w:rPr>
          <w:rFonts w:cstheme="minorHAnsi"/>
          <w:sz w:val="32"/>
          <w:szCs w:val="32"/>
        </w:rPr>
      </w:pPr>
    </w:p>
    <w:p w:rsidR="009267F4" w:rsidRPr="009267F4" w:rsidRDefault="009267F4" w:rsidP="009267F4">
      <w:pPr>
        <w:ind w:left="720"/>
        <w:rPr>
          <w:rFonts w:cstheme="minorHAnsi"/>
          <w:sz w:val="32"/>
          <w:szCs w:val="32"/>
        </w:rPr>
      </w:pPr>
      <w:r w:rsidRPr="009267F4">
        <w:rPr>
          <w:rFonts w:cstheme="minorHAnsi"/>
          <w:b/>
          <w:sz w:val="32"/>
          <w:szCs w:val="32"/>
        </w:rPr>
        <w:t>Closing Date:</w:t>
      </w:r>
      <w:r w:rsidRPr="009267F4">
        <w:rPr>
          <w:rFonts w:cstheme="minorHAnsi"/>
          <w:sz w:val="32"/>
          <w:szCs w:val="32"/>
        </w:rPr>
        <w:tab/>
      </w:r>
      <w:r w:rsidRPr="009267F4">
        <w:rPr>
          <w:rFonts w:cstheme="minorHAnsi"/>
          <w:sz w:val="32"/>
          <w:szCs w:val="32"/>
        </w:rPr>
        <w:tab/>
      </w:r>
      <w:r w:rsidR="00B10472">
        <w:rPr>
          <w:rFonts w:cstheme="minorHAnsi"/>
          <w:sz w:val="32"/>
          <w:szCs w:val="32"/>
        </w:rPr>
        <w:t>4 December</w:t>
      </w:r>
      <w:r w:rsidRPr="009267F4">
        <w:rPr>
          <w:rFonts w:cstheme="minorHAnsi"/>
          <w:sz w:val="32"/>
          <w:szCs w:val="32"/>
        </w:rPr>
        <w:t xml:space="preserve"> 2020</w:t>
      </w:r>
    </w:p>
    <w:p w:rsidR="009267F4" w:rsidRPr="009267F4" w:rsidRDefault="009267F4" w:rsidP="009267F4">
      <w:pPr>
        <w:ind w:left="720"/>
        <w:rPr>
          <w:rFonts w:cstheme="minorHAnsi"/>
          <w:sz w:val="32"/>
          <w:szCs w:val="32"/>
        </w:rPr>
      </w:pPr>
    </w:p>
    <w:p w:rsidR="009267F4" w:rsidRPr="009267F4" w:rsidRDefault="009267F4" w:rsidP="009267F4">
      <w:pPr>
        <w:ind w:left="720"/>
        <w:rPr>
          <w:rFonts w:cstheme="minorHAnsi"/>
          <w:sz w:val="32"/>
          <w:szCs w:val="32"/>
        </w:rPr>
      </w:pPr>
      <w:r w:rsidRPr="009267F4">
        <w:rPr>
          <w:rFonts w:cstheme="minorHAnsi"/>
          <w:b/>
          <w:sz w:val="32"/>
          <w:szCs w:val="32"/>
        </w:rPr>
        <w:t>RFQ Contact:</w:t>
      </w:r>
      <w:r w:rsidRPr="009267F4">
        <w:rPr>
          <w:rFonts w:cstheme="minorHAnsi"/>
          <w:b/>
          <w:sz w:val="32"/>
          <w:szCs w:val="32"/>
        </w:rPr>
        <w:tab/>
      </w:r>
      <w:hyperlink r:id="rId9" w:history="1">
        <w:r w:rsidRPr="009267F4">
          <w:rPr>
            <w:rFonts w:cstheme="minorHAnsi"/>
            <w:color w:val="0000FF" w:themeColor="hyperlink"/>
            <w:sz w:val="32"/>
            <w:szCs w:val="32"/>
            <w:u w:val="single"/>
          </w:rPr>
          <w:t>procurement@nacro.org.uk</w:t>
        </w:r>
      </w:hyperlink>
    </w:p>
    <w:p w:rsidR="009267F4" w:rsidRPr="009267F4" w:rsidRDefault="009267F4" w:rsidP="009267F4">
      <w:pPr>
        <w:rPr>
          <w:rFonts w:cstheme="minorHAnsi"/>
          <w:sz w:val="32"/>
          <w:szCs w:val="32"/>
        </w:rPr>
      </w:pPr>
    </w:p>
    <w:p w:rsidR="009267F4" w:rsidRPr="009267F4" w:rsidRDefault="009267F4" w:rsidP="009267F4">
      <w:pPr>
        <w:rPr>
          <w:rFonts w:cstheme="minorHAnsi"/>
        </w:rPr>
      </w:pPr>
    </w:p>
    <w:p w:rsidR="009267F4" w:rsidRPr="009267F4" w:rsidRDefault="009267F4" w:rsidP="009267F4">
      <w:pPr>
        <w:rPr>
          <w:rFonts w:cstheme="minorHAnsi"/>
        </w:rPr>
      </w:pPr>
    </w:p>
    <w:p w:rsidR="009267F4" w:rsidRPr="009267F4" w:rsidRDefault="009267F4" w:rsidP="009267F4">
      <w:pPr>
        <w:rPr>
          <w:rFonts w:cstheme="minorHAnsi"/>
        </w:rPr>
      </w:pPr>
    </w:p>
    <w:p w:rsidR="009267F4" w:rsidRPr="009267F4" w:rsidRDefault="009267F4" w:rsidP="009267F4">
      <w:pPr>
        <w:rPr>
          <w:rFonts w:cstheme="minorHAnsi"/>
        </w:rPr>
      </w:pPr>
    </w:p>
    <w:p w:rsidR="009267F4" w:rsidRPr="009267F4" w:rsidRDefault="009267F4" w:rsidP="009267F4">
      <w:pPr>
        <w:rPr>
          <w:rFonts w:cstheme="minorHAnsi"/>
        </w:rPr>
      </w:pPr>
    </w:p>
    <w:p w:rsidR="00737B5F" w:rsidRDefault="00737B5F" w:rsidP="009267F4">
      <w:pPr>
        <w:rPr>
          <w:rFonts w:eastAsia="Calibri" w:cstheme="minorHAnsi"/>
          <w:sz w:val="24"/>
          <w:szCs w:val="24"/>
        </w:rPr>
      </w:pPr>
    </w:p>
    <w:p w:rsidR="009267F4" w:rsidRPr="009267F4" w:rsidRDefault="009267F4" w:rsidP="009267F4">
      <w:pPr>
        <w:rPr>
          <w:rFonts w:eastAsia="Calibri" w:cstheme="minorHAnsi"/>
          <w:sz w:val="24"/>
          <w:szCs w:val="24"/>
        </w:rPr>
      </w:pPr>
      <w:r w:rsidRPr="009267F4">
        <w:rPr>
          <w:rFonts w:eastAsia="Calibri" w:cstheme="minorHAnsi"/>
          <w:sz w:val="24"/>
          <w:szCs w:val="24"/>
        </w:rPr>
        <w:t>Dear Sir / Madam:</w:t>
      </w:r>
    </w:p>
    <w:p w:rsidR="009267F4" w:rsidRPr="009267F4" w:rsidRDefault="009267F4" w:rsidP="009267F4">
      <w:pPr>
        <w:rPr>
          <w:rFonts w:eastAsia="Calibri" w:cstheme="minorHAnsi"/>
          <w:sz w:val="24"/>
          <w:szCs w:val="24"/>
        </w:rPr>
      </w:pPr>
      <w:r w:rsidRPr="009267F4">
        <w:rPr>
          <w:rFonts w:eastAsia="Calibri" w:cstheme="minorHAnsi"/>
          <w:sz w:val="24"/>
          <w:szCs w:val="24"/>
        </w:rPr>
        <w:t>We kindly request you to submit your submission to our Request for Quotation.</w:t>
      </w:r>
    </w:p>
    <w:p w:rsidR="009267F4" w:rsidRPr="009267F4" w:rsidRDefault="009267F4" w:rsidP="009267F4">
      <w:pPr>
        <w:rPr>
          <w:rFonts w:cstheme="minorHAnsi"/>
          <w:sz w:val="24"/>
          <w:szCs w:val="24"/>
        </w:rPr>
      </w:pPr>
      <w:r w:rsidRPr="009267F4">
        <w:rPr>
          <w:rFonts w:eastAsia="Calibri" w:cstheme="minorHAnsi"/>
          <w:sz w:val="24"/>
          <w:szCs w:val="24"/>
        </w:rPr>
        <w:t xml:space="preserve">Your response should include </w:t>
      </w:r>
      <w:r w:rsidRPr="009267F4">
        <w:rPr>
          <w:rFonts w:cstheme="minorHAnsi"/>
          <w:sz w:val="24"/>
          <w:szCs w:val="24"/>
        </w:rPr>
        <w:t>the following</w:t>
      </w:r>
      <w:bookmarkStart w:id="0" w:name="_Toc311626741"/>
      <w:bookmarkStart w:id="1" w:name="_Toc311630883"/>
      <w:r w:rsidRPr="009267F4">
        <w:rPr>
          <w:rFonts w:cstheme="minorHAnsi"/>
          <w:sz w:val="24"/>
          <w:szCs w:val="24"/>
        </w:rPr>
        <w:t xml:space="preserve"> completed </w:t>
      </w:r>
      <w:bookmarkEnd w:id="0"/>
      <w:bookmarkEnd w:id="1"/>
      <w:r w:rsidRPr="009267F4">
        <w:rPr>
          <w:rFonts w:cstheme="minorHAnsi"/>
          <w:sz w:val="24"/>
          <w:szCs w:val="24"/>
        </w:rPr>
        <w:t xml:space="preserve">documents: </w:t>
      </w:r>
    </w:p>
    <w:p w:rsidR="009267F4" w:rsidRPr="009267F4" w:rsidRDefault="009267F4" w:rsidP="00737B5F">
      <w:pPr>
        <w:numPr>
          <w:ilvl w:val="0"/>
          <w:numId w:val="38"/>
        </w:numPr>
        <w:spacing w:after="0" w:line="240" w:lineRule="auto"/>
        <w:contextualSpacing/>
        <w:rPr>
          <w:rFonts w:cstheme="minorHAnsi"/>
          <w:sz w:val="24"/>
          <w:szCs w:val="24"/>
        </w:rPr>
      </w:pPr>
      <w:bookmarkStart w:id="2" w:name="_Toc311626736"/>
      <w:bookmarkStart w:id="3" w:name="_Toc311630878"/>
      <w:r w:rsidRPr="009267F4">
        <w:rPr>
          <w:rFonts w:cstheme="minorHAnsi"/>
          <w:sz w:val="24"/>
          <w:szCs w:val="24"/>
        </w:rPr>
        <w:t>ANNEX A – Technical and Professional Ability</w:t>
      </w:r>
    </w:p>
    <w:p w:rsidR="009267F4" w:rsidRPr="009267F4" w:rsidRDefault="009267F4" w:rsidP="00737B5F">
      <w:pPr>
        <w:numPr>
          <w:ilvl w:val="0"/>
          <w:numId w:val="38"/>
        </w:numPr>
        <w:spacing w:after="0" w:line="240" w:lineRule="auto"/>
        <w:contextualSpacing/>
        <w:rPr>
          <w:rFonts w:cstheme="minorHAnsi"/>
          <w:sz w:val="24"/>
          <w:szCs w:val="24"/>
        </w:rPr>
      </w:pPr>
      <w:r w:rsidRPr="009267F4">
        <w:rPr>
          <w:rFonts w:cstheme="minorHAnsi"/>
          <w:sz w:val="24"/>
          <w:szCs w:val="24"/>
        </w:rPr>
        <w:t>ANNEX B – Form of Tender</w:t>
      </w:r>
    </w:p>
    <w:p w:rsidR="009267F4" w:rsidRPr="009267F4" w:rsidRDefault="009267F4" w:rsidP="009267F4">
      <w:pPr>
        <w:spacing w:after="0" w:line="240" w:lineRule="auto"/>
        <w:rPr>
          <w:rFonts w:cstheme="minorHAnsi"/>
          <w:sz w:val="24"/>
          <w:szCs w:val="24"/>
        </w:rPr>
      </w:pPr>
      <w:r w:rsidRPr="009267F4">
        <w:rPr>
          <w:rFonts w:cstheme="minorHAnsi"/>
          <w:sz w:val="24"/>
          <w:szCs w:val="24"/>
        </w:rPr>
        <w:t xml:space="preserve"> </w:t>
      </w:r>
    </w:p>
    <w:p w:rsidR="009267F4" w:rsidRPr="009267F4" w:rsidRDefault="009267F4" w:rsidP="009267F4">
      <w:pPr>
        <w:spacing w:after="0" w:line="240" w:lineRule="auto"/>
        <w:rPr>
          <w:rFonts w:cstheme="minorHAnsi"/>
          <w:sz w:val="24"/>
          <w:szCs w:val="24"/>
        </w:rPr>
      </w:pPr>
      <w:r w:rsidRPr="009267F4">
        <w:rPr>
          <w:rFonts w:cstheme="minorHAnsi"/>
          <w:sz w:val="24"/>
          <w:szCs w:val="24"/>
        </w:rPr>
        <w:t xml:space="preserve">Bidders should respond to each of the numbered elements above detailing how their solution will meet Nacro requirements. </w:t>
      </w:r>
      <w:bookmarkEnd w:id="2"/>
      <w:bookmarkEnd w:id="3"/>
      <w:r w:rsidRPr="009267F4">
        <w:rPr>
          <w:rFonts w:cstheme="minorHAnsi"/>
          <w:sz w:val="24"/>
          <w:szCs w:val="24"/>
        </w:rPr>
        <w:t xml:space="preserve">Bidder responses should be completed using a minimum font size of 10 and follow the numbering format provided.  </w:t>
      </w:r>
    </w:p>
    <w:p w:rsidR="009267F4" w:rsidRPr="009267F4" w:rsidRDefault="009267F4" w:rsidP="009267F4">
      <w:pPr>
        <w:spacing w:after="0" w:line="240" w:lineRule="auto"/>
        <w:rPr>
          <w:rFonts w:cstheme="minorHAnsi"/>
          <w:sz w:val="24"/>
          <w:szCs w:val="24"/>
        </w:rPr>
      </w:pPr>
    </w:p>
    <w:p w:rsidR="009267F4" w:rsidRPr="009267F4" w:rsidRDefault="009267F4" w:rsidP="009267F4">
      <w:pPr>
        <w:rPr>
          <w:rFonts w:cstheme="minorHAnsi"/>
          <w:b/>
          <w:sz w:val="24"/>
          <w:szCs w:val="24"/>
        </w:rPr>
      </w:pPr>
      <w:r w:rsidRPr="009267F4">
        <w:rPr>
          <w:rFonts w:eastAsia="Calibri" w:cstheme="minorHAnsi"/>
          <w:b/>
          <w:sz w:val="24"/>
          <w:szCs w:val="24"/>
        </w:rPr>
        <w:t xml:space="preserve">Proposals may be submitted on or before the 5.00pm on 4 December 2020 via E- Mail, to </w:t>
      </w:r>
      <w:hyperlink r:id="rId10" w:history="1">
        <w:r w:rsidRPr="009267F4">
          <w:rPr>
            <w:rFonts w:cstheme="minorHAnsi"/>
            <w:color w:val="0000FF" w:themeColor="hyperlink"/>
            <w:sz w:val="24"/>
            <w:szCs w:val="24"/>
            <w:u w:val="single"/>
          </w:rPr>
          <w:t>procurement@nacro.org.uk</w:t>
        </w:r>
      </w:hyperlink>
    </w:p>
    <w:p w:rsidR="009267F4" w:rsidRPr="009267F4" w:rsidRDefault="009267F4" w:rsidP="009267F4">
      <w:pPr>
        <w:rPr>
          <w:rFonts w:eastAsia="Calibri" w:cstheme="minorHAnsi"/>
          <w:sz w:val="24"/>
          <w:szCs w:val="24"/>
        </w:rPr>
      </w:pPr>
      <w:r w:rsidRPr="009267F4">
        <w:rPr>
          <w:rFonts w:eastAsia="Calibri" w:cstheme="minorHAnsi"/>
          <w:sz w:val="24"/>
          <w:szCs w:val="24"/>
        </w:rPr>
        <w:t xml:space="preserve">It shall remain your responsibility to ensure that your response will reach the Nacro on or before the deadline. Responses received after the deadline indicated above, for whatever reason, may not be considered for evaluation. </w:t>
      </w:r>
    </w:p>
    <w:p w:rsidR="009267F4" w:rsidRPr="009267F4" w:rsidRDefault="009267F4" w:rsidP="009267F4">
      <w:pPr>
        <w:rPr>
          <w:rFonts w:eastAsia="Calibri" w:cstheme="minorHAnsi"/>
          <w:sz w:val="24"/>
          <w:szCs w:val="24"/>
        </w:rPr>
      </w:pPr>
      <w:r w:rsidRPr="009267F4">
        <w:rPr>
          <w:rFonts w:eastAsia="Calibri" w:cstheme="minorHAnsi"/>
          <w:sz w:val="24"/>
          <w:szCs w:val="24"/>
        </w:rPr>
        <w:t>Please take note of the following additional requirements and conditions pertaining to the supply of the above-mentioned good/s or services</w:t>
      </w:r>
    </w:p>
    <w:tbl>
      <w:tblPr>
        <w:tblStyle w:val="TableGrid1"/>
        <w:tblW w:w="0" w:type="auto"/>
        <w:tblInd w:w="607" w:type="dxa"/>
        <w:tblLook w:val="04A0" w:firstRow="1" w:lastRow="0" w:firstColumn="1" w:lastColumn="0" w:noHBand="0" w:noVBand="1"/>
      </w:tblPr>
      <w:tblGrid>
        <w:gridCol w:w="3283"/>
        <w:gridCol w:w="5733"/>
      </w:tblGrid>
      <w:tr w:rsidR="009267F4" w:rsidRPr="009267F4" w:rsidTr="009267F4">
        <w:tc>
          <w:tcPr>
            <w:tcW w:w="3283" w:type="dxa"/>
          </w:tcPr>
          <w:p w:rsidR="009267F4" w:rsidRPr="009267F4" w:rsidRDefault="009267F4" w:rsidP="009267F4">
            <w:pPr>
              <w:rPr>
                <w:rFonts w:cstheme="minorHAnsi"/>
                <w:sz w:val="24"/>
                <w:szCs w:val="24"/>
              </w:rPr>
            </w:pPr>
          </w:p>
          <w:p w:rsidR="009267F4" w:rsidRPr="009267F4" w:rsidRDefault="009267F4" w:rsidP="009267F4">
            <w:pPr>
              <w:rPr>
                <w:rFonts w:cstheme="minorHAnsi"/>
                <w:sz w:val="24"/>
                <w:szCs w:val="24"/>
              </w:rPr>
            </w:pPr>
            <w:r w:rsidRPr="009267F4">
              <w:rPr>
                <w:rFonts w:cstheme="minorHAnsi"/>
                <w:sz w:val="24"/>
                <w:szCs w:val="24"/>
              </w:rPr>
              <w:t>Method of RFQ Submission:</w:t>
            </w:r>
          </w:p>
        </w:tc>
        <w:tc>
          <w:tcPr>
            <w:tcW w:w="5733" w:type="dxa"/>
          </w:tcPr>
          <w:p w:rsidR="009267F4" w:rsidRPr="009267F4" w:rsidRDefault="009267F4" w:rsidP="009267F4">
            <w:pPr>
              <w:rPr>
                <w:rFonts w:cstheme="minorHAnsi"/>
                <w:b/>
                <w:sz w:val="24"/>
                <w:szCs w:val="24"/>
              </w:rPr>
            </w:pPr>
          </w:p>
          <w:p w:rsidR="009267F4" w:rsidRPr="009267F4" w:rsidRDefault="009267F4" w:rsidP="009267F4">
            <w:pPr>
              <w:rPr>
                <w:rFonts w:cstheme="minorHAnsi"/>
                <w:b/>
                <w:sz w:val="24"/>
                <w:szCs w:val="24"/>
              </w:rPr>
            </w:pPr>
            <w:r w:rsidRPr="009267F4">
              <w:rPr>
                <w:rFonts w:cstheme="minorHAnsi"/>
                <w:b/>
                <w:sz w:val="24"/>
                <w:szCs w:val="24"/>
              </w:rPr>
              <w:t xml:space="preserve">RFQ – 16 to 19 Tuition Fund 2020/21                                    </w:t>
            </w:r>
          </w:p>
          <w:p w:rsidR="009267F4" w:rsidRPr="009267F4" w:rsidRDefault="009267F4" w:rsidP="009267F4">
            <w:pPr>
              <w:rPr>
                <w:rFonts w:cstheme="minorHAnsi"/>
                <w:b/>
                <w:sz w:val="24"/>
                <w:szCs w:val="24"/>
              </w:rPr>
            </w:pPr>
          </w:p>
          <w:p w:rsidR="009267F4" w:rsidRPr="009267F4" w:rsidRDefault="009267F4" w:rsidP="009267F4">
            <w:pPr>
              <w:rPr>
                <w:rFonts w:cstheme="minorHAnsi"/>
                <w:b/>
                <w:sz w:val="24"/>
                <w:szCs w:val="24"/>
              </w:rPr>
            </w:pPr>
            <w:r w:rsidRPr="009267F4">
              <w:rPr>
                <w:rFonts w:cstheme="minorHAnsi"/>
                <w:sz w:val="24"/>
                <w:szCs w:val="24"/>
              </w:rPr>
              <w:t xml:space="preserve">Submit your details and offer as an signed electronic file to  </w:t>
            </w:r>
            <w:hyperlink r:id="rId11" w:history="1">
              <w:r w:rsidRPr="009267F4">
                <w:rPr>
                  <w:rFonts w:cstheme="minorHAnsi"/>
                  <w:color w:val="0000FF" w:themeColor="hyperlink"/>
                  <w:sz w:val="24"/>
                  <w:szCs w:val="24"/>
                  <w:u w:val="single"/>
                </w:rPr>
                <w:t>procurement@nacro.org.uk</w:t>
              </w:r>
            </w:hyperlink>
            <w:r w:rsidRPr="009267F4">
              <w:rPr>
                <w:rFonts w:cstheme="minorHAnsi"/>
                <w:sz w:val="24"/>
                <w:szCs w:val="24"/>
              </w:rPr>
              <w:t xml:space="preserve"> on or before the </w:t>
            </w:r>
            <w:r w:rsidRPr="009267F4">
              <w:rPr>
                <w:rFonts w:cstheme="minorHAnsi"/>
                <w:b/>
                <w:sz w:val="24"/>
                <w:szCs w:val="24"/>
              </w:rPr>
              <w:t>5.00pm 4 December 2020</w:t>
            </w:r>
          </w:p>
          <w:p w:rsidR="009267F4" w:rsidRPr="009267F4" w:rsidRDefault="009267F4" w:rsidP="009267F4">
            <w:pPr>
              <w:rPr>
                <w:rFonts w:cstheme="minorHAnsi"/>
                <w:sz w:val="24"/>
                <w:szCs w:val="24"/>
              </w:rPr>
            </w:pPr>
          </w:p>
        </w:tc>
      </w:tr>
      <w:tr w:rsidR="009267F4" w:rsidRPr="009267F4" w:rsidTr="00737B5F">
        <w:trPr>
          <w:trHeight w:val="748"/>
        </w:trPr>
        <w:tc>
          <w:tcPr>
            <w:tcW w:w="3283" w:type="dxa"/>
          </w:tcPr>
          <w:p w:rsidR="009267F4" w:rsidRPr="009267F4" w:rsidRDefault="009267F4" w:rsidP="009267F4">
            <w:pPr>
              <w:rPr>
                <w:rFonts w:cstheme="minorHAnsi"/>
                <w:sz w:val="24"/>
                <w:szCs w:val="24"/>
              </w:rPr>
            </w:pPr>
          </w:p>
          <w:p w:rsidR="009267F4" w:rsidRPr="009267F4" w:rsidRDefault="009267F4" w:rsidP="009267F4">
            <w:pPr>
              <w:rPr>
                <w:rFonts w:cstheme="minorHAnsi"/>
                <w:sz w:val="24"/>
                <w:szCs w:val="24"/>
              </w:rPr>
            </w:pPr>
            <w:r w:rsidRPr="009267F4">
              <w:rPr>
                <w:rFonts w:cstheme="minorHAnsi"/>
                <w:sz w:val="24"/>
                <w:szCs w:val="24"/>
              </w:rPr>
              <w:t>Currency and tax</w:t>
            </w:r>
          </w:p>
        </w:tc>
        <w:tc>
          <w:tcPr>
            <w:tcW w:w="5733" w:type="dxa"/>
          </w:tcPr>
          <w:p w:rsidR="009267F4" w:rsidRPr="009267F4" w:rsidRDefault="009267F4" w:rsidP="009267F4">
            <w:pPr>
              <w:rPr>
                <w:rFonts w:cstheme="minorHAnsi"/>
                <w:sz w:val="24"/>
                <w:szCs w:val="24"/>
              </w:rPr>
            </w:pPr>
          </w:p>
          <w:p w:rsidR="009267F4" w:rsidRPr="009267F4" w:rsidRDefault="009267F4" w:rsidP="009267F4">
            <w:pPr>
              <w:rPr>
                <w:rFonts w:cstheme="minorHAnsi"/>
                <w:sz w:val="24"/>
                <w:szCs w:val="24"/>
              </w:rPr>
            </w:pPr>
            <w:r w:rsidRPr="009267F4">
              <w:rPr>
                <w:rFonts w:cstheme="minorHAnsi"/>
                <w:sz w:val="24"/>
                <w:szCs w:val="24"/>
              </w:rPr>
              <w:t>UK pound sterling net of VAT</w:t>
            </w:r>
          </w:p>
          <w:p w:rsidR="009267F4" w:rsidRPr="009267F4" w:rsidRDefault="009267F4" w:rsidP="009267F4">
            <w:pPr>
              <w:rPr>
                <w:rFonts w:cstheme="minorHAnsi"/>
                <w:sz w:val="24"/>
                <w:szCs w:val="24"/>
              </w:rPr>
            </w:pPr>
          </w:p>
        </w:tc>
      </w:tr>
      <w:tr w:rsidR="009267F4" w:rsidRPr="009267F4" w:rsidTr="00737B5F">
        <w:tc>
          <w:tcPr>
            <w:tcW w:w="3283" w:type="dxa"/>
            <w:vAlign w:val="center"/>
          </w:tcPr>
          <w:p w:rsidR="009267F4" w:rsidRPr="009267F4" w:rsidRDefault="009267F4" w:rsidP="00737B5F">
            <w:pPr>
              <w:rPr>
                <w:rFonts w:cstheme="minorHAnsi"/>
                <w:sz w:val="24"/>
                <w:szCs w:val="24"/>
              </w:rPr>
            </w:pPr>
          </w:p>
          <w:p w:rsidR="009267F4" w:rsidRPr="009267F4" w:rsidRDefault="009267F4" w:rsidP="00737B5F">
            <w:pPr>
              <w:rPr>
                <w:rFonts w:cstheme="minorHAnsi"/>
                <w:sz w:val="24"/>
                <w:szCs w:val="24"/>
              </w:rPr>
            </w:pPr>
            <w:r w:rsidRPr="009267F4">
              <w:rPr>
                <w:rFonts w:cstheme="minorHAnsi"/>
                <w:sz w:val="24"/>
                <w:szCs w:val="24"/>
              </w:rPr>
              <w:t>Non-Disclosure</w:t>
            </w:r>
          </w:p>
          <w:p w:rsidR="009267F4" w:rsidRPr="009267F4" w:rsidRDefault="009267F4" w:rsidP="00737B5F">
            <w:pPr>
              <w:rPr>
                <w:rFonts w:cstheme="minorHAnsi"/>
                <w:sz w:val="24"/>
                <w:szCs w:val="24"/>
              </w:rPr>
            </w:pPr>
          </w:p>
        </w:tc>
        <w:tc>
          <w:tcPr>
            <w:tcW w:w="5733" w:type="dxa"/>
            <w:vAlign w:val="center"/>
          </w:tcPr>
          <w:p w:rsidR="009267F4" w:rsidRPr="009267F4" w:rsidRDefault="00737B5F" w:rsidP="00737B5F">
            <w:pPr>
              <w:rPr>
                <w:rFonts w:cstheme="minorHAnsi"/>
                <w:sz w:val="24"/>
                <w:szCs w:val="24"/>
              </w:rPr>
            </w:pPr>
            <w:r>
              <w:rPr>
                <w:rFonts w:cstheme="minorHAnsi"/>
                <w:sz w:val="24"/>
                <w:szCs w:val="24"/>
              </w:rPr>
              <w:t>C</w:t>
            </w:r>
            <w:r w:rsidR="009267F4" w:rsidRPr="009267F4">
              <w:rPr>
                <w:rFonts w:cstheme="minorHAnsi"/>
                <w:sz w:val="24"/>
                <w:szCs w:val="24"/>
              </w:rPr>
              <w:t>ontractor(s) will enter into a Confidentiality and Non-Disclosure agreement with Nacro as a condition of this Contract</w:t>
            </w:r>
          </w:p>
        </w:tc>
      </w:tr>
      <w:tr w:rsidR="009267F4" w:rsidRPr="009267F4" w:rsidTr="00737B5F">
        <w:trPr>
          <w:trHeight w:val="510"/>
        </w:trPr>
        <w:tc>
          <w:tcPr>
            <w:tcW w:w="3283" w:type="dxa"/>
            <w:vAlign w:val="center"/>
          </w:tcPr>
          <w:p w:rsidR="009267F4" w:rsidRPr="009267F4" w:rsidRDefault="009267F4" w:rsidP="00737B5F">
            <w:pPr>
              <w:rPr>
                <w:rFonts w:cstheme="minorHAnsi"/>
                <w:sz w:val="24"/>
                <w:szCs w:val="24"/>
              </w:rPr>
            </w:pPr>
            <w:r w:rsidRPr="009267F4">
              <w:rPr>
                <w:rFonts w:cstheme="minorHAnsi"/>
                <w:sz w:val="24"/>
                <w:szCs w:val="24"/>
              </w:rPr>
              <w:t>Payment terms</w:t>
            </w:r>
          </w:p>
        </w:tc>
        <w:tc>
          <w:tcPr>
            <w:tcW w:w="5733" w:type="dxa"/>
            <w:vAlign w:val="center"/>
          </w:tcPr>
          <w:p w:rsidR="009267F4" w:rsidRPr="009267F4" w:rsidRDefault="009267F4" w:rsidP="00737B5F">
            <w:pPr>
              <w:rPr>
                <w:rFonts w:cstheme="minorHAnsi"/>
                <w:sz w:val="24"/>
                <w:szCs w:val="24"/>
              </w:rPr>
            </w:pPr>
            <w:r w:rsidRPr="009267F4">
              <w:rPr>
                <w:rFonts w:cstheme="minorHAnsi"/>
                <w:sz w:val="24"/>
                <w:szCs w:val="24"/>
              </w:rPr>
              <w:t>30 days of receipt of a valid invoice</w:t>
            </w:r>
          </w:p>
        </w:tc>
      </w:tr>
      <w:tr w:rsidR="009267F4" w:rsidRPr="009267F4" w:rsidTr="00737B5F">
        <w:trPr>
          <w:trHeight w:val="794"/>
        </w:trPr>
        <w:tc>
          <w:tcPr>
            <w:tcW w:w="3283" w:type="dxa"/>
            <w:vAlign w:val="center"/>
          </w:tcPr>
          <w:p w:rsidR="009267F4" w:rsidRPr="009267F4" w:rsidRDefault="009267F4" w:rsidP="00737B5F">
            <w:pPr>
              <w:rPr>
                <w:rFonts w:cstheme="minorHAnsi"/>
                <w:sz w:val="24"/>
                <w:szCs w:val="24"/>
              </w:rPr>
            </w:pPr>
            <w:r w:rsidRPr="009267F4">
              <w:rPr>
                <w:rFonts w:cstheme="minorHAnsi"/>
                <w:sz w:val="24"/>
                <w:szCs w:val="24"/>
              </w:rPr>
              <w:t>Conditions for release of payment</w:t>
            </w:r>
          </w:p>
        </w:tc>
        <w:tc>
          <w:tcPr>
            <w:tcW w:w="5733" w:type="dxa"/>
            <w:vAlign w:val="center"/>
          </w:tcPr>
          <w:p w:rsidR="009267F4" w:rsidRPr="009267F4" w:rsidRDefault="009267F4" w:rsidP="00737B5F">
            <w:pPr>
              <w:rPr>
                <w:rFonts w:cstheme="minorHAnsi"/>
                <w:sz w:val="24"/>
                <w:szCs w:val="24"/>
              </w:rPr>
            </w:pPr>
            <w:r w:rsidRPr="009267F4">
              <w:rPr>
                <w:rFonts w:cstheme="minorHAnsi"/>
                <w:sz w:val="24"/>
                <w:szCs w:val="24"/>
              </w:rPr>
              <w:t xml:space="preserve">Services as per Contract deliverables </w:t>
            </w:r>
          </w:p>
          <w:p w:rsidR="009267F4" w:rsidRPr="009267F4" w:rsidRDefault="009267F4" w:rsidP="00737B5F">
            <w:pPr>
              <w:rPr>
                <w:rFonts w:cstheme="minorHAnsi"/>
                <w:sz w:val="24"/>
                <w:szCs w:val="24"/>
              </w:rPr>
            </w:pPr>
          </w:p>
        </w:tc>
      </w:tr>
      <w:tr w:rsidR="009267F4" w:rsidRPr="009267F4" w:rsidTr="00737B5F">
        <w:trPr>
          <w:trHeight w:val="510"/>
        </w:trPr>
        <w:tc>
          <w:tcPr>
            <w:tcW w:w="3283" w:type="dxa"/>
            <w:vAlign w:val="center"/>
          </w:tcPr>
          <w:p w:rsidR="009267F4" w:rsidRPr="009267F4" w:rsidRDefault="009267F4" w:rsidP="00737B5F">
            <w:pPr>
              <w:rPr>
                <w:rFonts w:cstheme="minorHAnsi"/>
                <w:sz w:val="24"/>
                <w:szCs w:val="24"/>
              </w:rPr>
            </w:pPr>
            <w:r w:rsidRPr="009267F4">
              <w:rPr>
                <w:rFonts w:cstheme="minorHAnsi"/>
                <w:sz w:val="24"/>
                <w:szCs w:val="24"/>
              </w:rPr>
              <w:lastRenderedPageBreak/>
              <w:t>Evaluation Criteria</w:t>
            </w:r>
          </w:p>
        </w:tc>
        <w:tc>
          <w:tcPr>
            <w:tcW w:w="5733" w:type="dxa"/>
            <w:vAlign w:val="center"/>
          </w:tcPr>
          <w:p w:rsidR="009267F4" w:rsidRPr="009267F4" w:rsidRDefault="009267F4" w:rsidP="00737B5F">
            <w:pPr>
              <w:rPr>
                <w:rFonts w:cstheme="minorHAnsi"/>
                <w:sz w:val="24"/>
                <w:szCs w:val="24"/>
              </w:rPr>
            </w:pPr>
            <w:r w:rsidRPr="009267F4">
              <w:rPr>
                <w:rFonts w:cstheme="minorHAnsi"/>
                <w:sz w:val="24"/>
                <w:szCs w:val="24"/>
              </w:rPr>
              <w:t>As defined in this RFQ</w:t>
            </w:r>
          </w:p>
        </w:tc>
      </w:tr>
    </w:tbl>
    <w:p w:rsidR="009267F4" w:rsidRPr="009267F4" w:rsidRDefault="009267F4" w:rsidP="009267F4">
      <w:pPr>
        <w:rPr>
          <w:rFonts w:eastAsia="Calibri" w:cstheme="minorHAnsi"/>
          <w:sz w:val="24"/>
          <w:szCs w:val="24"/>
        </w:rPr>
      </w:pPr>
    </w:p>
    <w:p w:rsidR="006E780C" w:rsidRDefault="006E780C" w:rsidP="006E780C">
      <w:pPr>
        <w:ind w:left="720"/>
        <w:contextualSpacing/>
        <w:rPr>
          <w:rFonts w:eastAsia="Calibri" w:cstheme="minorHAnsi"/>
        </w:rPr>
      </w:pPr>
    </w:p>
    <w:p w:rsidR="006E780C" w:rsidRDefault="006E780C" w:rsidP="006E780C">
      <w:pPr>
        <w:ind w:left="720"/>
        <w:contextualSpacing/>
        <w:rPr>
          <w:rFonts w:eastAsia="Calibri" w:cstheme="minorHAnsi"/>
        </w:rPr>
      </w:pPr>
    </w:p>
    <w:p w:rsidR="006E780C" w:rsidRDefault="006E780C" w:rsidP="006E780C">
      <w:pPr>
        <w:ind w:left="720"/>
        <w:contextualSpacing/>
        <w:rPr>
          <w:rFonts w:eastAsia="Calibri" w:cstheme="minorHAnsi"/>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Services proposed shall be reviewed based on completeness and compliance of the quotation with the minimum specifications or as described in the in the document and/or any other annexes providing details of Nacro’s requirements</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The quotation that complies with all of the specifications and requirements and offers the lowest price shall be selected. Any offer that does not meet the requirements shall be rejected.</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Any Purchase Order / Contract that will be issued shall be subject to the General Terms and Conditions herein attached hereto.</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Nacro is not bound to accept any quotation, nor award a contract/Purchase Order, nor be responsible for any costs associated with your preparation and submission of a quotation, regardless of the conduct or outcome of the selection process.</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shall neither be obliged to award the contract to the lowest price offer.</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numPr>
          <w:ilvl w:val="0"/>
          <w:numId w:val="37"/>
        </w:numPr>
        <w:contextualSpacing/>
        <w:rPr>
          <w:rFonts w:eastAsia="Calibri" w:cstheme="minorHAnsi"/>
          <w:sz w:val="24"/>
          <w:szCs w:val="24"/>
        </w:rPr>
      </w:pPr>
      <w:r w:rsidRPr="006E780C">
        <w:rPr>
          <w:rFonts w:eastAsia="Calibri" w:cstheme="minorHAnsi"/>
          <w:sz w:val="24"/>
          <w:szCs w:val="24"/>
        </w:rPr>
        <w:t>Nacro implements a zero tolerance on fraud and corrupt practices, and is committed to preventing, identifying and addressing all such acts and practices against Nacro, as well as third parties involved in Nacro activities</w:t>
      </w:r>
    </w:p>
    <w:p w:rsidR="009267F4" w:rsidRPr="006E780C" w:rsidRDefault="009267F4" w:rsidP="009267F4">
      <w:pPr>
        <w:ind w:left="720"/>
        <w:contextualSpacing/>
        <w:rPr>
          <w:rFonts w:eastAsia="Calibri" w:cstheme="minorHAnsi"/>
          <w:sz w:val="24"/>
          <w:szCs w:val="24"/>
        </w:rPr>
      </w:pPr>
    </w:p>
    <w:p w:rsidR="009267F4" w:rsidRPr="006E780C" w:rsidRDefault="009267F4" w:rsidP="009267F4">
      <w:pPr>
        <w:rPr>
          <w:rFonts w:eastAsia="Calibri" w:cstheme="minorHAnsi"/>
          <w:sz w:val="24"/>
          <w:szCs w:val="24"/>
        </w:rPr>
      </w:pPr>
      <w:r w:rsidRPr="006E780C">
        <w:rPr>
          <w:rFonts w:eastAsia="Calibri" w:cstheme="minorHAnsi"/>
          <w:sz w:val="24"/>
          <w:szCs w:val="24"/>
        </w:rPr>
        <w:t>Yours sincerely</w:t>
      </w:r>
    </w:p>
    <w:p w:rsidR="009267F4" w:rsidRDefault="006E780C" w:rsidP="006E780C">
      <w:pPr>
        <w:rPr>
          <w:rFonts w:eastAsia="Calibri" w:cstheme="minorHAnsi"/>
        </w:rPr>
      </w:pPr>
      <w:r w:rsidRPr="006E780C">
        <w:rPr>
          <w:rFonts w:eastAsia="Calibri" w:cstheme="minorHAnsi"/>
          <w:sz w:val="24"/>
          <w:szCs w:val="24"/>
        </w:rPr>
        <w:t>Nacro</w:t>
      </w: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Default="006E780C" w:rsidP="006E780C">
      <w:pPr>
        <w:rPr>
          <w:rFonts w:eastAsia="Calibri" w:cstheme="minorHAnsi"/>
        </w:rPr>
      </w:pPr>
    </w:p>
    <w:p w:rsidR="006E780C" w:rsidRPr="006E780C" w:rsidRDefault="006E780C" w:rsidP="006E780C">
      <w:pPr>
        <w:rPr>
          <w:rFonts w:eastAsia="Calibri" w:cstheme="minorHAnsi"/>
        </w:rPr>
      </w:pPr>
    </w:p>
    <w:p w:rsidR="00684B5D" w:rsidRDefault="009267F4" w:rsidP="000E531F">
      <w:pPr>
        <w:spacing w:after="0" w:line="240" w:lineRule="auto"/>
        <w:rPr>
          <w:rFonts w:ascii="Arial" w:hAnsi="Arial" w:cs="Arial"/>
          <w:b/>
          <w:sz w:val="32"/>
          <w:szCs w:val="32"/>
        </w:rPr>
      </w:pPr>
      <w:r>
        <w:rPr>
          <w:rFonts w:ascii="Arial" w:hAnsi="Arial" w:cs="Arial"/>
          <w:b/>
          <w:sz w:val="32"/>
          <w:szCs w:val="32"/>
        </w:rPr>
        <w:t>Bidder</w:t>
      </w:r>
      <w:r w:rsidR="00C62EFC">
        <w:rPr>
          <w:rFonts w:ascii="Arial" w:hAnsi="Arial" w:cs="Arial"/>
          <w:b/>
          <w:sz w:val="32"/>
          <w:szCs w:val="32"/>
        </w:rPr>
        <w:t>/Provider</w:t>
      </w:r>
      <w:r w:rsidR="00684B5D" w:rsidRPr="00287585">
        <w:rPr>
          <w:rFonts w:ascii="Arial" w:hAnsi="Arial" w:cs="Arial"/>
          <w:b/>
          <w:sz w:val="32"/>
          <w:szCs w:val="32"/>
        </w:rPr>
        <w:t xml:space="preserve"> Details</w:t>
      </w:r>
    </w:p>
    <w:p w:rsidR="000E531F" w:rsidRPr="00287585" w:rsidRDefault="000E531F" w:rsidP="000E531F">
      <w:pPr>
        <w:spacing w:after="0" w:line="240" w:lineRule="auto"/>
        <w:rPr>
          <w:rFonts w:ascii="Arial" w:hAnsi="Arial" w:cs="Arial"/>
          <w:b/>
          <w:sz w:val="32"/>
          <w:szCs w:val="32"/>
        </w:rPr>
      </w:pPr>
    </w:p>
    <w:p w:rsidR="00684B5D" w:rsidRPr="00287585" w:rsidRDefault="00684B5D" w:rsidP="00791D00">
      <w:pPr>
        <w:spacing w:after="0" w:line="240" w:lineRule="auto"/>
        <w:rPr>
          <w:rFonts w:ascii="Arial" w:hAnsi="Arial" w:cs="Arial"/>
          <w:sz w:val="10"/>
          <w:szCs w:val="10"/>
        </w:rPr>
      </w:pPr>
    </w:p>
    <w:tbl>
      <w:tblPr>
        <w:tblStyle w:val="TableGrid"/>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843"/>
        <w:gridCol w:w="5387"/>
        <w:gridCol w:w="1134"/>
        <w:gridCol w:w="2126"/>
      </w:tblGrid>
      <w:tr w:rsidR="00684B5D" w:rsidRPr="00287585" w:rsidTr="00303684">
        <w:trPr>
          <w:trHeight w:val="698"/>
        </w:trPr>
        <w:tc>
          <w:tcPr>
            <w:tcW w:w="1843" w:type="dxa"/>
            <w:shd w:val="clear" w:color="auto" w:fill="5ABDA3"/>
            <w:vAlign w:val="center"/>
          </w:tcPr>
          <w:p w:rsidR="00684B5D" w:rsidRPr="0022173C" w:rsidRDefault="00684B5D" w:rsidP="00791D00">
            <w:pPr>
              <w:rPr>
                <w:rFonts w:ascii="Arial" w:hAnsi="Arial" w:cs="Arial"/>
              </w:rPr>
            </w:pPr>
            <w:r w:rsidRPr="0022173C">
              <w:rPr>
                <w:rFonts w:ascii="Arial" w:hAnsi="Arial" w:cs="Arial"/>
                <w:b/>
              </w:rPr>
              <w:t>Organisation Name</w:t>
            </w:r>
            <w:r w:rsidR="00756B22" w:rsidRPr="0022173C">
              <w:rPr>
                <w:rFonts w:ascii="Arial" w:hAnsi="Arial" w:cs="Arial"/>
                <w:b/>
              </w:rPr>
              <w:t xml:space="preserve"> &amp; Trading Name (If Different)</w:t>
            </w:r>
          </w:p>
        </w:tc>
        <w:tc>
          <w:tcPr>
            <w:tcW w:w="5387" w:type="dxa"/>
            <w:vAlign w:val="center"/>
          </w:tcPr>
          <w:p w:rsidR="00684B5D" w:rsidRPr="00287585" w:rsidRDefault="00684B5D" w:rsidP="00791D00">
            <w:pPr>
              <w:rPr>
                <w:rFonts w:ascii="Arial" w:hAnsi="Arial" w:cs="Arial"/>
              </w:rPr>
            </w:pPr>
          </w:p>
        </w:tc>
        <w:tc>
          <w:tcPr>
            <w:tcW w:w="1134" w:type="dxa"/>
            <w:shd w:val="clear" w:color="auto" w:fill="5ABDA3"/>
            <w:vAlign w:val="center"/>
          </w:tcPr>
          <w:p w:rsidR="00684B5D" w:rsidRPr="0022173C" w:rsidRDefault="00684B5D" w:rsidP="00791D00">
            <w:pPr>
              <w:rPr>
                <w:rFonts w:ascii="Arial" w:hAnsi="Arial" w:cs="Arial"/>
              </w:rPr>
            </w:pPr>
            <w:r w:rsidRPr="0022173C">
              <w:rPr>
                <w:rFonts w:ascii="Arial" w:hAnsi="Arial" w:cs="Arial"/>
                <w:b/>
              </w:rPr>
              <w:t>UKPRN</w:t>
            </w:r>
          </w:p>
        </w:tc>
        <w:tc>
          <w:tcPr>
            <w:tcW w:w="2126" w:type="dxa"/>
            <w:vAlign w:val="center"/>
          </w:tcPr>
          <w:p w:rsidR="00684B5D" w:rsidRPr="00287585" w:rsidRDefault="00684B5D" w:rsidP="00791D00">
            <w:pPr>
              <w:rPr>
                <w:rFonts w:ascii="Arial" w:hAnsi="Arial" w:cs="Arial"/>
              </w:rPr>
            </w:pPr>
          </w:p>
        </w:tc>
      </w:tr>
    </w:tbl>
    <w:p w:rsidR="00684B5D" w:rsidRPr="00287585" w:rsidRDefault="00684B5D" w:rsidP="00791D00">
      <w:pPr>
        <w:spacing w:after="0" w:line="240" w:lineRule="auto"/>
        <w:rPr>
          <w:rFonts w:ascii="Arial" w:hAnsi="Arial" w:cs="Arial"/>
          <w:sz w:val="10"/>
          <w:szCs w:val="10"/>
        </w:rPr>
      </w:pPr>
    </w:p>
    <w:tbl>
      <w:tblPr>
        <w:tblStyle w:val="TableGrid"/>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843"/>
        <w:gridCol w:w="4394"/>
        <w:gridCol w:w="1276"/>
        <w:gridCol w:w="2977"/>
      </w:tblGrid>
      <w:tr w:rsidR="00684B5D" w:rsidRPr="00287585" w:rsidTr="00303684">
        <w:trPr>
          <w:trHeight w:val="609"/>
        </w:trPr>
        <w:tc>
          <w:tcPr>
            <w:tcW w:w="1843" w:type="dxa"/>
            <w:shd w:val="clear" w:color="auto" w:fill="5ABDA3"/>
            <w:vAlign w:val="center"/>
          </w:tcPr>
          <w:p w:rsidR="00684B5D" w:rsidRPr="0022173C" w:rsidRDefault="00684B5D" w:rsidP="00791D00">
            <w:pPr>
              <w:rPr>
                <w:rFonts w:ascii="Arial" w:hAnsi="Arial" w:cs="Arial"/>
              </w:rPr>
            </w:pPr>
            <w:r w:rsidRPr="0022173C">
              <w:rPr>
                <w:rFonts w:ascii="Arial" w:hAnsi="Arial" w:cs="Arial"/>
                <w:b/>
              </w:rPr>
              <w:t>Contact Name</w:t>
            </w:r>
          </w:p>
        </w:tc>
        <w:tc>
          <w:tcPr>
            <w:tcW w:w="4394" w:type="dxa"/>
            <w:vAlign w:val="center"/>
          </w:tcPr>
          <w:p w:rsidR="00684B5D" w:rsidRPr="00287585" w:rsidRDefault="00684B5D" w:rsidP="00791D00">
            <w:pPr>
              <w:rPr>
                <w:rFonts w:ascii="Arial" w:hAnsi="Arial" w:cs="Arial"/>
              </w:rPr>
            </w:pPr>
          </w:p>
        </w:tc>
        <w:tc>
          <w:tcPr>
            <w:tcW w:w="1276" w:type="dxa"/>
            <w:shd w:val="clear" w:color="auto" w:fill="5ABDA3"/>
            <w:vAlign w:val="center"/>
          </w:tcPr>
          <w:p w:rsidR="00684B5D" w:rsidRPr="0022173C" w:rsidRDefault="00684B5D" w:rsidP="00791D00">
            <w:pPr>
              <w:rPr>
                <w:rFonts w:ascii="Arial" w:hAnsi="Arial" w:cs="Arial"/>
              </w:rPr>
            </w:pPr>
            <w:r w:rsidRPr="0022173C">
              <w:rPr>
                <w:rFonts w:ascii="Arial" w:hAnsi="Arial" w:cs="Arial"/>
                <w:b/>
              </w:rPr>
              <w:t>Job Title</w:t>
            </w:r>
          </w:p>
        </w:tc>
        <w:tc>
          <w:tcPr>
            <w:tcW w:w="2977" w:type="dxa"/>
            <w:vAlign w:val="center"/>
          </w:tcPr>
          <w:p w:rsidR="00684B5D" w:rsidRPr="00287585" w:rsidRDefault="00684B5D" w:rsidP="00791D00">
            <w:pPr>
              <w:rPr>
                <w:rFonts w:ascii="Arial" w:hAnsi="Arial" w:cs="Arial"/>
              </w:rPr>
            </w:pPr>
          </w:p>
        </w:tc>
      </w:tr>
    </w:tbl>
    <w:p w:rsidR="00684B5D" w:rsidRPr="00287585" w:rsidRDefault="00684B5D" w:rsidP="00791D00">
      <w:pPr>
        <w:spacing w:after="0" w:line="240" w:lineRule="auto"/>
        <w:rPr>
          <w:rFonts w:ascii="Arial" w:hAnsi="Arial" w:cs="Arial"/>
          <w:sz w:val="10"/>
          <w:szCs w:val="10"/>
        </w:rPr>
      </w:pPr>
    </w:p>
    <w:tbl>
      <w:tblPr>
        <w:tblStyle w:val="TableGrid"/>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843"/>
        <w:gridCol w:w="8647"/>
      </w:tblGrid>
      <w:tr w:rsidR="00684B5D" w:rsidRPr="00287585" w:rsidTr="00303684">
        <w:trPr>
          <w:trHeight w:val="1563"/>
        </w:trPr>
        <w:tc>
          <w:tcPr>
            <w:tcW w:w="1843" w:type="dxa"/>
            <w:shd w:val="clear" w:color="auto" w:fill="5ABDA3"/>
            <w:vAlign w:val="center"/>
          </w:tcPr>
          <w:p w:rsidR="00684B5D" w:rsidRPr="0022173C" w:rsidRDefault="00756B22" w:rsidP="00791D00">
            <w:pPr>
              <w:rPr>
                <w:rFonts w:ascii="Arial" w:hAnsi="Arial" w:cs="Arial"/>
              </w:rPr>
            </w:pPr>
            <w:r w:rsidRPr="0022173C">
              <w:rPr>
                <w:rFonts w:ascii="Arial" w:hAnsi="Arial" w:cs="Arial"/>
                <w:b/>
              </w:rPr>
              <w:t>Registered Office Address</w:t>
            </w:r>
          </w:p>
        </w:tc>
        <w:tc>
          <w:tcPr>
            <w:tcW w:w="8647" w:type="dxa"/>
            <w:vAlign w:val="center"/>
          </w:tcPr>
          <w:p w:rsidR="00684B5D" w:rsidRPr="00287585" w:rsidRDefault="00684B5D" w:rsidP="00791D00">
            <w:pPr>
              <w:rPr>
                <w:rFonts w:ascii="Arial" w:hAnsi="Arial" w:cs="Arial"/>
              </w:rPr>
            </w:pPr>
          </w:p>
        </w:tc>
      </w:tr>
    </w:tbl>
    <w:p w:rsidR="00684B5D" w:rsidRPr="00287585" w:rsidRDefault="00684B5D" w:rsidP="00791D00">
      <w:pPr>
        <w:spacing w:after="0" w:line="240" w:lineRule="auto"/>
        <w:rPr>
          <w:rFonts w:ascii="Arial" w:hAnsi="Arial" w:cs="Arial"/>
          <w:sz w:val="10"/>
          <w:szCs w:val="10"/>
        </w:rPr>
      </w:pPr>
    </w:p>
    <w:tbl>
      <w:tblPr>
        <w:tblStyle w:val="TableGrid"/>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843"/>
        <w:gridCol w:w="4394"/>
        <w:gridCol w:w="857"/>
        <w:gridCol w:w="3396"/>
      </w:tblGrid>
      <w:tr w:rsidR="00756B22" w:rsidRPr="00287585" w:rsidTr="00303684">
        <w:trPr>
          <w:trHeight w:val="581"/>
        </w:trPr>
        <w:tc>
          <w:tcPr>
            <w:tcW w:w="1843" w:type="dxa"/>
            <w:shd w:val="clear" w:color="auto" w:fill="5ABDA3"/>
            <w:vAlign w:val="center"/>
          </w:tcPr>
          <w:p w:rsidR="00756B22" w:rsidRPr="0022173C" w:rsidRDefault="00756B22" w:rsidP="00791D00">
            <w:pPr>
              <w:rPr>
                <w:rFonts w:ascii="Arial" w:hAnsi="Arial" w:cs="Arial"/>
              </w:rPr>
            </w:pPr>
            <w:r w:rsidRPr="0022173C">
              <w:rPr>
                <w:rFonts w:ascii="Arial" w:hAnsi="Arial" w:cs="Arial"/>
                <w:b/>
              </w:rPr>
              <w:t>Telephone</w:t>
            </w:r>
          </w:p>
        </w:tc>
        <w:tc>
          <w:tcPr>
            <w:tcW w:w="4394" w:type="dxa"/>
            <w:vAlign w:val="center"/>
          </w:tcPr>
          <w:p w:rsidR="00756B22" w:rsidRPr="00287585" w:rsidRDefault="00756B22" w:rsidP="00791D00">
            <w:pPr>
              <w:rPr>
                <w:rFonts w:ascii="Arial" w:hAnsi="Arial" w:cs="Arial"/>
              </w:rPr>
            </w:pPr>
          </w:p>
        </w:tc>
        <w:tc>
          <w:tcPr>
            <w:tcW w:w="857" w:type="dxa"/>
            <w:shd w:val="clear" w:color="auto" w:fill="5ABDA3"/>
            <w:vAlign w:val="center"/>
          </w:tcPr>
          <w:p w:rsidR="00756B22" w:rsidRPr="0022173C" w:rsidRDefault="00756B22" w:rsidP="00791D00">
            <w:pPr>
              <w:rPr>
                <w:rFonts w:ascii="Arial" w:hAnsi="Arial" w:cs="Arial"/>
              </w:rPr>
            </w:pPr>
            <w:r w:rsidRPr="0022173C">
              <w:rPr>
                <w:rFonts w:ascii="Arial" w:hAnsi="Arial" w:cs="Arial"/>
                <w:b/>
              </w:rPr>
              <w:t>Email</w:t>
            </w:r>
          </w:p>
        </w:tc>
        <w:tc>
          <w:tcPr>
            <w:tcW w:w="3396" w:type="dxa"/>
            <w:vAlign w:val="center"/>
          </w:tcPr>
          <w:p w:rsidR="00756B22" w:rsidRPr="00287585" w:rsidRDefault="00756B22" w:rsidP="00791D00">
            <w:pPr>
              <w:rPr>
                <w:rFonts w:ascii="Arial" w:hAnsi="Arial" w:cs="Arial"/>
              </w:rPr>
            </w:pPr>
          </w:p>
        </w:tc>
      </w:tr>
    </w:tbl>
    <w:p w:rsidR="00BF51FE" w:rsidRPr="00287585" w:rsidRDefault="00BF51FE" w:rsidP="00BF51FE">
      <w:pPr>
        <w:spacing w:after="0" w:line="240" w:lineRule="auto"/>
        <w:rPr>
          <w:rFonts w:ascii="Arial" w:hAnsi="Arial" w:cs="Arial"/>
          <w:sz w:val="10"/>
          <w:szCs w:val="10"/>
        </w:rPr>
      </w:pPr>
    </w:p>
    <w:p w:rsidR="00BF51FE" w:rsidRPr="00287585" w:rsidRDefault="00BF51FE" w:rsidP="00BF51FE">
      <w:pPr>
        <w:spacing w:after="0" w:line="240" w:lineRule="auto"/>
        <w:rPr>
          <w:rFonts w:ascii="Arial" w:hAnsi="Arial" w:cs="Arial"/>
          <w:sz w:val="10"/>
          <w:szCs w:val="10"/>
        </w:rPr>
      </w:pPr>
    </w:p>
    <w:p w:rsidR="00BF51FE" w:rsidRPr="00287585" w:rsidRDefault="00BF51FE" w:rsidP="00BF51FE">
      <w:pPr>
        <w:spacing w:after="0" w:line="240" w:lineRule="auto"/>
        <w:rPr>
          <w:rFonts w:ascii="Arial" w:hAnsi="Arial" w:cs="Arial"/>
          <w:sz w:val="10"/>
          <w:szCs w:val="10"/>
        </w:rPr>
      </w:pPr>
    </w:p>
    <w:p w:rsidR="00097361" w:rsidRDefault="00097361" w:rsidP="00BF51FE">
      <w:pPr>
        <w:spacing w:after="0" w:line="240" w:lineRule="auto"/>
        <w:rPr>
          <w:rFonts w:ascii="Arial" w:hAnsi="Arial" w:cs="Arial"/>
          <w:sz w:val="10"/>
          <w:szCs w:val="10"/>
        </w:rPr>
      </w:pPr>
    </w:p>
    <w:p w:rsidR="00303684" w:rsidRDefault="00303684" w:rsidP="00BF51FE">
      <w:pPr>
        <w:spacing w:after="0" w:line="240" w:lineRule="auto"/>
        <w:rPr>
          <w:rFonts w:ascii="Arial" w:hAnsi="Arial" w:cs="Arial"/>
          <w:sz w:val="10"/>
          <w:szCs w:val="10"/>
        </w:rPr>
      </w:pPr>
    </w:p>
    <w:p w:rsidR="00303684" w:rsidRDefault="00303684" w:rsidP="00BF51FE">
      <w:pPr>
        <w:spacing w:after="0" w:line="240" w:lineRule="auto"/>
        <w:rPr>
          <w:rFonts w:ascii="Arial" w:hAnsi="Arial" w:cs="Arial"/>
          <w:sz w:val="10"/>
          <w:szCs w:val="10"/>
        </w:rPr>
      </w:pPr>
    </w:p>
    <w:p w:rsidR="00303684" w:rsidRDefault="00303684" w:rsidP="00BF51FE">
      <w:pPr>
        <w:spacing w:after="0" w:line="240" w:lineRule="auto"/>
        <w:rPr>
          <w:rFonts w:ascii="Arial" w:hAnsi="Arial" w:cs="Arial"/>
          <w:sz w:val="10"/>
          <w:szCs w:val="10"/>
        </w:rPr>
      </w:pPr>
    </w:p>
    <w:p w:rsidR="00303684" w:rsidRDefault="00303684" w:rsidP="00BF51FE">
      <w:pPr>
        <w:spacing w:after="0" w:line="240" w:lineRule="auto"/>
        <w:rPr>
          <w:rFonts w:ascii="Arial" w:hAnsi="Arial" w:cs="Arial"/>
          <w:sz w:val="10"/>
          <w:szCs w:val="10"/>
        </w:rPr>
      </w:pPr>
    </w:p>
    <w:p w:rsidR="00303684" w:rsidRDefault="00303684" w:rsidP="00BF51FE">
      <w:pPr>
        <w:spacing w:after="0" w:line="240" w:lineRule="auto"/>
        <w:rPr>
          <w:rFonts w:ascii="Arial" w:hAnsi="Arial" w:cs="Arial"/>
          <w:sz w:val="10"/>
          <w:szCs w:val="10"/>
        </w:rPr>
      </w:pPr>
    </w:p>
    <w:p w:rsidR="00684B5D" w:rsidRDefault="00684B5D"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Default="009267F4" w:rsidP="00791D00">
      <w:pPr>
        <w:spacing w:after="0" w:line="240" w:lineRule="auto"/>
        <w:rPr>
          <w:rFonts w:ascii="Arial" w:hAnsi="Arial" w:cs="Arial"/>
        </w:rPr>
      </w:pPr>
    </w:p>
    <w:p w:rsidR="009267F4" w:rsidRPr="00287585" w:rsidRDefault="009267F4" w:rsidP="00791D00">
      <w:pPr>
        <w:spacing w:after="0" w:line="240" w:lineRule="auto"/>
        <w:rPr>
          <w:rFonts w:ascii="Arial" w:hAnsi="Arial" w:cs="Arial"/>
        </w:rPr>
      </w:pPr>
    </w:p>
    <w:p w:rsidR="00684B5D" w:rsidRPr="00287585" w:rsidRDefault="00684B5D" w:rsidP="00791D00">
      <w:pPr>
        <w:spacing w:after="0" w:line="240" w:lineRule="auto"/>
        <w:rPr>
          <w:rFonts w:ascii="Arial" w:hAnsi="Arial" w:cs="Arial"/>
        </w:rPr>
      </w:pPr>
    </w:p>
    <w:p w:rsidR="00684B5D" w:rsidRPr="00287585" w:rsidRDefault="00684B5D" w:rsidP="00791D00">
      <w:pPr>
        <w:spacing w:after="0" w:line="240" w:lineRule="auto"/>
        <w:rPr>
          <w:rFonts w:ascii="Arial" w:hAnsi="Arial" w:cs="Arial"/>
        </w:rPr>
      </w:pPr>
    </w:p>
    <w:p w:rsidR="00684B5D" w:rsidRPr="00287585" w:rsidRDefault="00684B5D" w:rsidP="00791D00">
      <w:pPr>
        <w:spacing w:after="0" w:line="240" w:lineRule="auto"/>
        <w:rPr>
          <w:rFonts w:ascii="Arial" w:hAnsi="Arial" w:cs="Arial"/>
        </w:rPr>
      </w:pPr>
    </w:p>
    <w:p w:rsidR="000E531F" w:rsidRDefault="000E531F" w:rsidP="00791D00">
      <w:pPr>
        <w:spacing w:after="0" w:line="240" w:lineRule="auto"/>
        <w:jc w:val="center"/>
        <w:rPr>
          <w:rFonts w:ascii="Arial" w:hAnsi="Arial" w:cs="Arial"/>
          <w:b/>
          <w:sz w:val="32"/>
        </w:rPr>
      </w:pPr>
    </w:p>
    <w:p w:rsidR="00F87973" w:rsidRDefault="00F87973" w:rsidP="00791D00">
      <w:pPr>
        <w:spacing w:after="0" w:line="240" w:lineRule="auto"/>
        <w:jc w:val="center"/>
        <w:rPr>
          <w:rFonts w:ascii="Arial" w:hAnsi="Arial" w:cs="Arial"/>
          <w:b/>
          <w:sz w:val="32"/>
        </w:rPr>
      </w:pPr>
    </w:p>
    <w:p w:rsidR="00F87973" w:rsidRDefault="00F87973" w:rsidP="00791D00">
      <w:pPr>
        <w:spacing w:after="0" w:line="240" w:lineRule="auto"/>
        <w:jc w:val="center"/>
        <w:rPr>
          <w:rFonts w:ascii="Arial" w:hAnsi="Arial" w:cs="Arial"/>
          <w:b/>
          <w:sz w:val="32"/>
        </w:rPr>
      </w:pPr>
    </w:p>
    <w:p w:rsidR="00303684" w:rsidRDefault="00303684" w:rsidP="00791D00">
      <w:pPr>
        <w:spacing w:after="0" w:line="240" w:lineRule="auto"/>
        <w:jc w:val="center"/>
        <w:rPr>
          <w:rFonts w:ascii="Arial" w:hAnsi="Arial" w:cs="Arial"/>
          <w:b/>
          <w:sz w:val="32"/>
        </w:rPr>
      </w:pPr>
    </w:p>
    <w:p w:rsidR="00303684" w:rsidRDefault="00303684" w:rsidP="00791D00">
      <w:pPr>
        <w:spacing w:after="0" w:line="240" w:lineRule="auto"/>
        <w:jc w:val="center"/>
        <w:rPr>
          <w:rFonts w:ascii="Arial" w:hAnsi="Arial" w:cs="Arial"/>
          <w:b/>
          <w:sz w:val="32"/>
        </w:rPr>
      </w:pPr>
    </w:p>
    <w:p w:rsidR="006E780C" w:rsidRDefault="006E780C" w:rsidP="00F57B13">
      <w:pPr>
        <w:spacing w:after="0" w:line="240" w:lineRule="auto"/>
        <w:rPr>
          <w:rFonts w:cstheme="minorHAnsi"/>
          <w:b/>
          <w:sz w:val="32"/>
          <w:szCs w:val="32"/>
        </w:rPr>
      </w:pPr>
    </w:p>
    <w:p w:rsidR="009267F4" w:rsidRDefault="009267F4" w:rsidP="00F57B13">
      <w:pPr>
        <w:spacing w:after="0" w:line="240" w:lineRule="auto"/>
        <w:rPr>
          <w:rFonts w:cstheme="minorHAnsi"/>
          <w:b/>
          <w:sz w:val="32"/>
          <w:szCs w:val="32"/>
        </w:rPr>
      </w:pPr>
      <w:r w:rsidRPr="009267F4">
        <w:rPr>
          <w:rFonts w:cstheme="minorHAnsi"/>
          <w:b/>
          <w:sz w:val="32"/>
          <w:szCs w:val="32"/>
        </w:rPr>
        <w:t xml:space="preserve">16 to 19 Tuition Fund 2020/21                                    </w:t>
      </w:r>
    </w:p>
    <w:p w:rsidR="009267F4" w:rsidRDefault="009267F4" w:rsidP="00F57B13">
      <w:pPr>
        <w:spacing w:after="0" w:line="240" w:lineRule="auto"/>
        <w:rPr>
          <w:rFonts w:cstheme="minorHAnsi"/>
          <w:b/>
          <w:sz w:val="32"/>
          <w:szCs w:val="32"/>
        </w:rPr>
      </w:pPr>
    </w:p>
    <w:p w:rsidR="009267F4" w:rsidRDefault="009267F4" w:rsidP="00F57B13">
      <w:pPr>
        <w:spacing w:after="0" w:line="240" w:lineRule="auto"/>
        <w:rPr>
          <w:rFonts w:cstheme="minorHAnsi"/>
          <w:b/>
          <w:sz w:val="32"/>
          <w:szCs w:val="32"/>
        </w:rPr>
      </w:pPr>
      <w:r>
        <w:rPr>
          <w:rFonts w:cstheme="minorHAnsi"/>
          <w:b/>
          <w:sz w:val="32"/>
          <w:szCs w:val="32"/>
        </w:rPr>
        <w:t>Request for Quotation</w:t>
      </w:r>
    </w:p>
    <w:p w:rsidR="009267F4" w:rsidRDefault="009267F4" w:rsidP="00F57B13">
      <w:pPr>
        <w:spacing w:after="0" w:line="240" w:lineRule="auto"/>
        <w:rPr>
          <w:rFonts w:cstheme="minorHAnsi"/>
          <w:b/>
          <w:sz w:val="32"/>
          <w:szCs w:val="32"/>
        </w:rPr>
      </w:pPr>
    </w:p>
    <w:p w:rsidR="00C82B18" w:rsidRPr="009621BC" w:rsidRDefault="00C82B18" w:rsidP="00F57B13">
      <w:pPr>
        <w:spacing w:after="0" w:line="240" w:lineRule="auto"/>
        <w:rPr>
          <w:rFonts w:cstheme="minorHAnsi"/>
          <w:b/>
          <w:sz w:val="32"/>
          <w:szCs w:val="32"/>
        </w:rPr>
      </w:pPr>
      <w:r w:rsidRPr="009621BC">
        <w:rPr>
          <w:rFonts w:cstheme="minorHAnsi"/>
          <w:b/>
          <w:sz w:val="32"/>
          <w:szCs w:val="32"/>
        </w:rPr>
        <w:t>Contents</w:t>
      </w:r>
    </w:p>
    <w:p w:rsidR="000E531F" w:rsidRPr="007B1C48" w:rsidRDefault="000E531F" w:rsidP="00791D00">
      <w:pPr>
        <w:spacing w:after="0" w:line="240" w:lineRule="auto"/>
        <w:jc w:val="center"/>
        <w:rPr>
          <w:rFonts w:cstheme="minorHAnsi"/>
          <w:bCs/>
          <w:sz w:val="28"/>
          <w:szCs w:val="28"/>
        </w:rPr>
      </w:pPr>
    </w:p>
    <w:p w:rsidR="00F57B13" w:rsidRPr="007B1C48" w:rsidRDefault="00F57B13" w:rsidP="00791D00">
      <w:pPr>
        <w:spacing w:after="0" w:line="240" w:lineRule="auto"/>
        <w:jc w:val="center"/>
        <w:rPr>
          <w:rFonts w:cstheme="minorHAnsi"/>
          <w:bCs/>
          <w:sz w:val="28"/>
          <w:szCs w:val="28"/>
        </w:rPr>
      </w:pPr>
    </w:p>
    <w:tbl>
      <w:tblPr>
        <w:tblStyle w:val="TableGrid"/>
        <w:tblW w:w="0" w:type="auto"/>
        <w:tblLook w:val="04A0" w:firstRow="1" w:lastRow="0" w:firstColumn="1" w:lastColumn="0" w:noHBand="0" w:noVBand="1"/>
      </w:tblPr>
      <w:tblGrid>
        <w:gridCol w:w="1696"/>
        <w:gridCol w:w="6504"/>
        <w:gridCol w:w="1560"/>
      </w:tblGrid>
      <w:tr w:rsidR="000E531F" w:rsidRPr="007B1C48" w:rsidTr="00BF7BB0">
        <w:tc>
          <w:tcPr>
            <w:tcW w:w="1696" w:type="dxa"/>
          </w:tcPr>
          <w:p w:rsidR="000E531F" w:rsidRPr="00F14937" w:rsidRDefault="00356111" w:rsidP="00356111">
            <w:pPr>
              <w:jc w:val="center"/>
              <w:rPr>
                <w:rFonts w:cstheme="minorHAnsi"/>
                <w:b/>
                <w:bCs/>
                <w:sz w:val="24"/>
                <w:szCs w:val="24"/>
              </w:rPr>
            </w:pPr>
            <w:r w:rsidRPr="00F14937">
              <w:rPr>
                <w:rFonts w:cstheme="minorHAnsi"/>
                <w:b/>
                <w:bCs/>
                <w:sz w:val="24"/>
                <w:szCs w:val="24"/>
              </w:rPr>
              <w:t>1</w:t>
            </w:r>
          </w:p>
        </w:tc>
        <w:tc>
          <w:tcPr>
            <w:tcW w:w="6504" w:type="dxa"/>
          </w:tcPr>
          <w:p w:rsidR="000E531F" w:rsidRPr="00F14937" w:rsidRDefault="00356111" w:rsidP="000E531F">
            <w:pPr>
              <w:rPr>
                <w:rFonts w:cstheme="minorHAnsi"/>
                <w:b/>
                <w:bCs/>
                <w:sz w:val="24"/>
                <w:szCs w:val="24"/>
              </w:rPr>
            </w:pPr>
            <w:r w:rsidRPr="00F14937">
              <w:rPr>
                <w:rFonts w:cstheme="minorHAnsi"/>
                <w:b/>
                <w:bCs/>
                <w:sz w:val="24"/>
                <w:szCs w:val="24"/>
              </w:rPr>
              <w:t>Introduction</w:t>
            </w:r>
          </w:p>
        </w:tc>
        <w:tc>
          <w:tcPr>
            <w:tcW w:w="1560" w:type="dxa"/>
          </w:tcPr>
          <w:p w:rsidR="000E531F" w:rsidRPr="00A913D3" w:rsidRDefault="00BF7BB0" w:rsidP="006051AC">
            <w:pPr>
              <w:jc w:val="center"/>
              <w:rPr>
                <w:rFonts w:cstheme="minorHAnsi"/>
                <w:bCs/>
                <w:sz w:val="24"/>
                <w:szCs w:val="24"/>
              </w:rPr>
            </w:pPr>
            <w:r w:rsidRPr="00A913D3">
              <w:rPr>
                <w:rFonts w:cstheme="minorHAnsi"/>
                <w:bCs/>
                <w:sz w:val="24"/>
                <w:szCs w:val="24"/>
              </w:rPr>
              <w:t xml:space="preserve">Page </w:t>
            </w:r>
            <w:hyperlink w:anchor="Introduction" w:history="1">
              <w:r w:rsidR="00931479" w:rsidRPr="00931479">
                <w:rPr>
                  <w:rStyle w:val="Hyperlink"/>
                  <w:rFonts w:cstheme="minorHAnsi"/>
                  <w:bCs/>
                  <w:sz w:val="24"/>
                  <w:szCs w:val="24"/>
                </w:rPr>
                <w:t>6</w:t>
              </w:r>
            </w:hyperlink>
          </w:p>
        </w:tc>
      </w:tr>
      <w:tr w:rsidR="000E531F" w:rsidRPr="007B1C48" w:rsidTr="00BF7BB0">
        <w:tc>
          <w:tcPr>
            <w:tcW w:w="1696" w:type="dxa"/>
          </w:tcPr>
          <w:p w:rsidR="000E531F" w:rsidRPr="00F14937" w:rsidRDefault="00356111" w:rsidP="00356111">
            <w:pPr>
              <w:jc w:val="center"/>
              <w:rPr>
                <w:rFonts w:cstheme="minorHAnsi"/>
                <w:b/>
                <w:bCs/>
                <w:sz w:val="24"/>
                <w:szCs w:val="24"/>
              </w:rPr>
            </w:pPr>
            <w:r w:rsidRPr="00F14937">
              <w:rPr>
                <w:rFonts w:cstheme="minorHAnsi"/>
                <w:b/>
                <w:bCs/>
                <w:sz w:val="24"/>
                <w:szCs w:val="24"/>
              </w:rPr>
              <w:t>2</w:t>
            </w:r>
          </w:p>
        </w:tc>
        <w:tc>
          <w:tcPr>
            <w:tcW w:w="6504" w:type="dxa"/>
          </w:tcPr>
          <w:p w:rsidR="000E531F" w:rsidRPr="00F14937" w:rsidRDefault="006D293E" w:rsidP="000E531F">
            <w:pPr>
              <w:rPr>
                <w:rFonts w:cstheme="minorHAnsi"/>
                <w:b/>
                <w:bCs/>
                <w:sz w:val="24"/>
                <w:szCs w:val="24"/>
              </w:rPr>
            </w:pPr>
            <w:r w:rsidRPr="00F14937">
              <w:rPr>
                <w:rFonts w:cstheme="minorHAnsi"/>
                <w:b/>
                <w:bCs/>
                <w:sz w:val="24"/>
                <w:szCs w:val="24"/>
              </w:rPr>
              <w:t>Proposal</w:t>
            </w:r>
          </w:p>
        </w:tc>
        <w:tc>
          <w:tcPr>
            <w:tcW w:w="1560" w:type="dxa"/>
          </w:tcPr>
          <w:p w:rsidR="000E531F" w:rsidRPr="00A913D3" w:rsidRDefault="00A913D3" w:rsidP="006051AC">
            <w:pPr>
              <w:jc w:val="center"/>
              <w:rPr>
                <w:rFonts w:cstheme="minorHAnsi"/>
                <w:bCs/>
                <w:sz w:val="24"/>
                <w:szCs w:val="24"/>
              </w:rPr>
            </w:pPr>
            <w:r w:rsidRPr="00A913D3">
              <w:rPr>
                <w:sz w:val="24"/>
                <w:szCs w:val="24"/>
              </w:rPr>
              <w:t>Page</w:t>
            </w:r>
            <w:hyperlink w:anchor="Proposal" w:history="1">
              <w:r w:rsidRPr="00A252F7">
                <w:rPr>
                  <w:rStyle w:val="Hyperlink"/>
                  <w:sz w:val="24"/>
                  <w:szCs w:val="24"/>
                </w:rPr>
                <w:t xml:space="preserve"> </w:t>
              </w:r>
              <w:r w:rsidR="00A252F7" w:rsidRPr="00A252F7">
                <w:rPr>
                  <w:rStyle w:val="Hyperlink"/>
                  <w:sz w:val="24"/>
                  <w:szCs w:val="24"/>
                </w:rPr>
                <w:t>7</w:t>
              </w:r>
            </w:hyperlink>
          </w:p>
        </w:tc>
      </w:tr>
      <w:tr w:rsidR="000E531F" w:rsidRPr="007B1C48" w:rsidTr="00BF7BB0">
        <w:tc>
          <w:tcPr>
            <w:tcW w:w="1696" w:type="dxa"/>
          </w:tcPr>
          <w:p w:rsidR="000E531F" w:rsidRPr="00F14937" w:rsidRDefault="00356111" w:rsidP="00356111">
            <w:pPr>
              <w:jc w:val="center"/>
              <w:rPr>
                <w:rFonts w:cstheme="minorHAnsi"/>
                <w:b/>
                <w:bCs/>
                <w:sz w:val="24"/>
                <w:szCs w:val="24"/>
              </w:rPr>
            </w:pPr>
            <w:r w:rsidRPr="00F14937">
              <w:rPr>
                <w:rFonts w:cstheme="minorHAnsi"/>
                <w:b/>
                <w:bCs/>
                <w:sz w:val="24"/>
                <w:szCs w:val="24"/>
              </w:rPr>
              <w:t>3</w:t>
            </w:r>
          </w:p>
        </w:tc>
        <w:tc>
          <w:tcPr>
            <w:tcW w:w="6504" w:type="dxa"/>
          </w:tcPr>
          <w:p w:rsidR="000E531F" w:rsidRPr="00F14937" w:rsidRDefault="007B1C48" w:rsidP="000E531F">
            <w:pPr>
              <w:rPr>
                <w:rFonts w:cstheme="minorHAnsi"/>
                <w:b/>
                <w:bCs/>
                <w:sz w:val="24"/>
                <w:szCs w:val="24"/>
              </w:rPr>
            </w:pPr>
            <w:r w:rsidRPr="00F14937">
              <w:rPr>
                <w:rFonts w:cstheme="minorHAnsi"/>
                <w:b/>
                <w:bCs/>
                <w:sz w:val="24"/>
                <w:szCs w:val="24"/>
              </w:rPr>
              <w:t>Delivery Model</w:t>
            </w:r>
          </w:p>
        </w:tc>
        <w:tc>
          <w:tcPr>
            <w:tcW w:w="1560" w:type="dxa"/>
          </w:tcPr>
          <w:p w:rsidR="000E531F" w:rsidRPr="00A913D3" w:rsidRDefault="00A913D3" w:rsidP="006051AC">
            <w:pPr>
              <w:jc w:val="center"/>
              <w:rPr>
                <w:rFonts w:cstheme="minorHAnsi"/>
                <w:bCs/>
                <w:sz w:val="24"/>
                <w:szCs w:val="24"/>
              </w:rPr>
            </w:pPr>
            <w:r w:rsidRPr="00A913D3">
              <w:rPr>
                <w:sz w:val="24"/>
                <w:szCs w:val="24"/>
              </w:rPr>
              <w:t xml:space="preserve">Page </w:t>
            </w:r>
            <w:hyperlink w:anchor="DeliveryModel" w:history="1">
              <w:r w:rsidR="00A252F7" w:rsidRPr="00A252F7">
                <w:rPr>
                  <w:rStyle w:val="Hyperlink"/>
                  <w:sz w:val="24"/>
                  <w:szCs w:val="24"/>
                </w:rPr>
                <w:t>7</w:t>
              </w:r>
            </w:hyperlink>
          </w:p>
        </w:tc>
      </w:tr>
      <w:tr w:rsidR="000E531F" w:rsidRPr="007B1C48" w:rsidTr="00BF7BB0">
        <w:tc>
          <w:tcPr>
            <w:tcW w:w="1696" w:type="dxa"/>
          </w:tcPr>
          <w:p w:rsidR="000E531F" w:rsidRPr="00F14937" w:rsidRDefault="00356111" w:rsidP="00356111">
            <w:pPr>
              <w:jc w:val="center"/>
              <w:rPr>
                <w:rFonts w:cstheme="minorHAnsi"/>
                <w:b/>
                <w:bCs/>
                <w:sz w:val="24"/>
                <w:szCs w:val="24"/>
              </w:rPr>
            </w:pPr>
            <w:r w:rsidRPr="00F14937">
              <w:rPr>
                <w:rFonts w:cstheme="minorHAnsi"/>
                <w:b/>
                <w:bCs/>
                <w:sz w:val="24"/>
                <w:szCs w:val="24"/>
              </w:rPr>
              <w:t>4</w:t>
            </w:r>
          </w:p>
        </w:tc>
        <w:tc>
          <w:tcPr>
            <w:tcW w:w="6504" w:type="dxa"/>
          </w:tcPr>
          <w:p w:rsidR="000E531F" w:rsidRPr="00F14937" w:rsidRDefault="00CA1743" w:rsidP="000E531F">
            <w:pPr>
              <w:rPr>
                <w:rFonts w:cstheme="minorHAnsi"/>
                <w:b/>
                <w:bCs/>
                <w:sz w:val="24"/>
                <w:szCs w:val="24"/>
              </w:rPr>
            </w:pPr>
            <w:r w:rsidRPr="00F14937">
              <w:rPr>
                <w:rFonts w:cstheme="minorHAnsi"/>
                <w:b/>
                <w:bCs/>
                <w:sz w:val="24"/>
                <w:szCs w:val="24"/>
              </w:rPr>
              <w:t>Funding</w:t>
            </w:r>
          </w:p>
        </w:tc>
        <w:tc>
          <w:tcPr>
            <w:tcW w:w="1560" w:type="dxa"/>
          </w:tcPr>
          <w:p w:rsidR="000E531F" w:rsidRPr="00A913D3" w:rsidRDefault="00A913D3" w:rsidP="00EF37D8">
            <w:pPr>
              <w:jc w:val="center"/>
              <w:rPr>
                <w:rFonts w:cstheme="minorHAnsi"/>
                <w:bCs/>
                <w:sz w:val="24"/>
                <w:szCs w:val="24"/>
              </w:rPr>
            </w:pPr>
            <w:r w:rsidRPr="00A913D3">
              <w:rPr>
                <w:sz w:val="24"/>
                <w:szCs w:val="24"/>
              </w:rPr>
              <w:t xml:space="preserve">Page </w:t>
            </w:r>
            <w:hyperlink w:anchor="Funding" w:history="1">
              <w:r w:rsidR="00A252F7" w:rsidRPr="00A252F7">
                <w:rPr>
                  <w:rStyle w:val="Hyperlink"/>
                  <w:sz w:val="24"/>
                  <w:szCs w:val="24"/>
                </w:rPr>
                <w:t>9</w:t>
              </w:r>
            </w:hyperlink>
          </w:p>
        </w:tc>
      </w:tr>
      <w:tr w:rsidR="00BF7BB0" w:rsidRPr="007B1C48" w:rsidTr="00BF7BB0">
        <w:tc>
          <w:tcPr>
            <w:tcW w:w="1696" w:type="dxa"/>
          </w:tcPr>
          <w:p w:rsidR="00BF7BB0" w:rsidRPr="00F14937" w:rsidRDefault="00BF7BB0" w:rsidP="00356111">
            <w:pPr>
              <w:jc w:val="center"/>
              <w:rPr>
                <w:rFonts w:cstheme="minorHAnsi"/>
                <w:b/>
                <w:bCs/>
                <w:sz w:val="24"/>
                <w:szCs w:val="24"/>
              </w:rPr>
            </w:pPr>
            <w:r w:rsidRPr="00F14937">
              <w:rPr>
                <w:rFonts w:cstheme="minorHAnsi"/>
                <w:b/>
                <w:bCs/>
                <w:sz w:val="24"/>
                <w:szCs w:val="24"/>
              </w:rPr>
              <w:t>5</w:t>
            </w:r>
          </w:p>
        </w:tc>
        <w:tc>
          <w:tcPr>
            <w:tcW w:w="6504" w:type="dxa"/>
          </w:tcPr>
          <w:p w:rsidR="00BF7BB0" w:rsidRPr="00F14937" w:rsidRDefault="00BF7BB0" w:rsidP="000E531F">
            <w:pPr>
              <w:rPr>
                <w:rFonts w:cstheme="minorHAnsi"/>
                <w:b/>
                <w:bCs/>
                <w:sz w:val="24"/>
                <w:szCs w:val="24"/>
              </w:rPr>
            </w:pPr>
            <w:r w:rsidRPr="00F14937">
              <w:rPr>
                <w:rFonts w:cstheme="minorHAnsi"/>
                <w:b/>
                <w:bCs/>
                <w:sz w:val="24"/>
                <w:szCs w:val="24"/>
              </w:rPr>
              <w:t xml:space="preserve">Technical </w:t>
            </w:r>
            <w:r w:rsidR="00C67B1A" w:rsidRPr="00F14937">
              <w:rPr>
                <w:rFonts w:cstheme="minorHAnsi"/>
                <w:b/>
                <w:bCs/>
                <w:sz w:val="24"/>
                <w:szCs w:val="24"/>
              </w:rPr>
              <w:t xml:space="preserve">&amp; Quality </w:t>
            </w:r>
            <w:r w:rsidRPr="00F14937">
              <w:rPr>
                <w:rFonts w:cstheme="minorHAnsi"/>
                <w:b/>
                <w:bCs/>
                <w:sz w:val="24"/>
                <w:szCs w:val="24"/>
              </w:rPr>
              <w:t>Requirements</w:t>
            </w:r>
          </w:p>
        </w:tc>
        <w:tc>
          <w:tcPr>
            <w:tcW w:w="1560" w:type="dxa"/>
          </w:tcPr>
          <w:p w:rsidR="00BF7BB0" w:rsidRPr="00A913D3" w:rsidRDefault="00A913D3" w:rsidP="00EF37D8">
            <w:pPr>
              <w:jc w:val="center"/>
              <w:rPr>
                <w:rFonts w:cstheme="minorHAnsi"/>
                <w:bCs/>
                <w:sz w:val="24"/>
                <w:szCs w:val="24"/>
              </w:rPr>
            </w:pPr>
            <w:r w:rsidRPr="00A913D3">
              <w:rPr>
                <w:rFonts w:cstheme="minorHAnsi"/>
                <w:bCs/>
                <w:sz w:val="24"/>
                <w:szCs w:val="24"/>
              </w:rPr>
              <w:t xml:space="preserve">Page </w:t>
            </w:r>
            <w:hyperlink w:anchor="Technicalrequirements" w:history="1">
              <w:r w:rsidR="00A252F7" w:rsidRPr="00A252F7">
                <w:rPr>
                  <w:rStyle w:val="Hyperlink"/>
                  <w:rFonts w:cstheme="minorHAnsi"/>
                  <w:bCs/>
                  <w:sz w:val="24"/>
                  <w:szCs w:val="24"/>
                </w:rPr>
                <w:t>10</w:t>
              </w:r>
            </w:hyperlink>
          </w:p>
        </w:tc>
      </w:tr>
      <w:tr w:rsidR="004D2813" w:rsidRPr="007B1C48" w:rsidTr="00BF7BB0">
        <w:tc>
          <w:tcPr>
            <w:tcW w:w="1696" w:type="dxa"/>
          </w:tcPr>
          <w:p w:rsidR="004D2813" w:rsidRPr="00F14937" w:rsidRDefault="00BF7BB0" w:rsidP="00356111">
            <w:pPr>
              <w:jc w:val="center"/>
              <w:rPr>
                <w:rFonts w:cstheme="minorHAnsi"/>
                <w:b/>
                <w:bCs/>
                <w:sz w:val="24"/>
                <w:szCs w:val="24"/>
              </w:rPr>
            </w:pPr>
            <w:r w:rsidRPr="00F14937">
              <w:rPr>
                <w:rFonts w:cstheme="minorHAnsi"/>
                <w:b/>
                <w:bCs/>
                <w:sz w:val="24"/>
                <w:szCs w:val="24"/>
              </w:rPr>
              <w:t>Annex A</w:t>
            </w:r>
          </w:p>
        </w:tc>
        <w:tc>
          <w:tcPr>
            <w:tcW w:w="6504" w:type="dxa"/>
          </w:tcPr>
          <w:p w:rsidR="004D2813" w:rsidRPr="00F14937" w:rsidRDefault="00BF7BB0" w:rsidP="000E531F">
            <w:pPr>
              <w:rPr>
                <w:rFonts w:cstheme="minorHAnsi"/>
                <w:b/>
                <w:bCs/>
                <w:sz w:val="24"/>
                <w:szCs w:val="24"/>
              </w:rPr>
            </w:pPr>
            <w:r w:rsidRPr="00F14937">
              <w:rPr>
                <w:rFonts w:cstheme="minorHAnsi"/>
                <w:b/>
                <w:bCs/>
                <w:sz w:val="24"/>
                <w:szCs w:val="24"/>
              </w:rPr>
              <w:t>Technical &amp; Professional abilities</w:t>
            </w:r>
          </w:p>
        </w:tc>
        <w:tc>
          <w:tcPr>
            <w:tcW w:w="1560" w:type="dxa"/>
          </w:tcPr>
          <w:p w:rsidR="004D2813" w:rsidRPr="00A913D3" w:rsidRDefault="00A913D3" w:rsidP="00EF37D8">
            <w:pPr>
              <w:jc w:val="center"/>
              <w:rPr>
                <w:rFonts w:cstheme="minorHAnsi"/>
                <w:bCs/>
                <w:sz w:val="24"/>
                <w:szCs w:val="24"/>
              </w:rPr>
            </w:pPr>
            <w:r w:rsidRPr="00A913D3">
              <w:rPr>
                <w:rFonts w:cstheme="minorHAnsi"/>
                <w:bCs/>
                <w:sz w:val="24"/>
                <w:szCs w:val="24"/>
              </w:rPr>
              <w:t xml:space="preserve">Page </w:t>
            </w:r>
            <w:hyperlink w:anchor="Annexa" w:history="1">
              <w:r w:rsidR="004757A8" w:rsidRPr="004757A8">
                <w:rPr>
                  <w:rStyle w:val="Hyperlink"/>
                  <w:rFonts w:cstheme="minorHAnsi"/>
                  <w:bCs/>
                  <w:sz w:val="24"/>
                  <w:szCs w:val="24"/>
                </w:rPr>
                <w:t>11</w:t>
              </w:r>
            </w:hyperlink>
          </w:p>
        </w:tc>
      </w:tr>
      <w:tr w:rsidR="009621BC" w:rsidRPr="007B1C48" w:rsidTr="00BF7BB0">
        <w:tc>
          <w:tcPr>
            <w:tcW w:w="1696" w:type="dxa"/>
          </w:tcPr>
          <w:p w:rsidR="009621BC" w:rsidRPr="00F14937" w:rsidRDefault="009621BC" w:rsidP="00356111">
            <w:pPr>
              <w:jc w:val="center"/>
              <w:rPr>
                <w:rFonts w:cstheme="minorHAnsi"/>
                <w:b/>
                <w:bCs/>
                <w:sz w:val="24"/>
                <w:szCs w:val="24"/>
              </w:rPr>
            </w:pPr>
            <w:r w:rsidRPr="00F14937">
              <w:rPr>
                <w:rFonts w:cstheme="minorHAnsi"/>
                <w:b/>
                <w:bCs/>
                <w:sz w:val="24"/>
                <w:szCs w:val="24"/>
              </w:rPr>
              <w:t>Annex B</w:t>
            </w:r>
          </w:p>
        </w:tc>
        <w:tc>
          <w:tcPr>
            <w:tcW w:w="6504" w:type="dxa"/>
          </w:tcPr>
          <w:p w:rsidR="009621BC" w:rsidRPr="00F14937" w:rsidRDefault="00FE0907" w:rsidP="000E531F">
            <w:pPr>
              <w:rPr>
                <w:rFonts w:cstheme="minorHAnsi"/>
                <w:b/>
                <w:bCs/>
                <w:sz w:val="24"/>
                <w:szCs w:val="24"/>
              </w:rPr>
            </w:pPr>
            <w:r w:rsidRPr="00F14937">
              <w:rPr>
                <w:rFonts w:cstheme="minorHAnsi"/>
                <w:b/>
                <w:bCs/>
                <w:sz w:val="24"/>
                <w:szCs w:val="24"/>
              </w:rPr>
              <w:t>Form of Tender</w:t>
            </w:r>
          </w:p>
        </w:tc>
        <w:tc>
          <w:tcPr>
            <w:tcW w:w="1560" w:type="dxa"/>
          </w:tcPr>
          <w:p w:rsidR="009621BC" w:rsidRPr="00A913D3" w:rsidRDefault="00FE0907" w:rsidP="00EF37D8">
            <w:pPr>
              <w:jc w:val="center"/>
              <w:rPr>
                <w:rFonts w:cstheme="minorHAnsi"/>
                <w:bCs/>
                <w:sz w:val="24"/>
                <w:szCs w:val="24"/>
              </w:rPr>
            </w:pPr>
            <w:r>
              <w:rPr>
                <w:rFonts w:cstheme="minorHAnsi"/>
                <w:bCs/>
                <w:sz w:val="24"/>
                <w:szCs w:val="24"/>
              </w:rPr>
              <w:t xml:space="preserve">Page </w:t>
            </w:r>
            <w:hyperlink w:anchor="Annexb" w:history="1">
              <w:r w:rsidR="004757A8" w:rsidRPr="004757A8">
                <w:rPr>
                  <w:rStyle w:val="Hyperlink"/>
                  <w:rFonts w:cstheme="minorHAnsi"/>
                  <w:bCs/>
                  <w:sz w:val="24"/>
                  <w:szCs w:val="24"/>
                </w:rPr>
                <w:t>15</w:t>
              </w:r>
            </w:hyperlink>
          </w:p>
        </w:tc>
      </w:tr>
      <w:tr w:rsidR="00FE0907" w:rsidRPr="007B1C48" w:rsidTr="00BF7BB0">
        <w:tc>
          <w:tcPr>
            <w:tcW w:w="1696" w:type="dxa"/>
          </w:tcPr>
          <w:p w:rsidR="00FE0907" w:rsidRPr="00F14937" w:rsidRDefault="00FE0907" w:rsidP="00356111">
            <w:pPr>
              <w:jc w:val="center"/>
              <w:rPr>
                <w:rFonts w:cstheme="minorHAnsi"/>
                <w:b/>
                <w:bCs/>
                <w:sz w:val="24"/>
                <w:szCs w:val="24"/>
              </w:rPr>
            </w:pPr>
            <w:r w:rsidRPr="00F14937">
              <w:rPr>
                <w:rFonts w:cstheme="minorHAnsi"/>
                <w:b/>
                <w:bCs/>
                <w:sz w:val="24"/>
                <w:szCs w:val="24"/>
              </w:rPr>
              <w:t>Annex C</w:t>
            </w:r>
          </w:p>
        </w:tc>
        <w:tc>
          <w:tcPr>
            <w:tcW w:w="6504" w:type="dxa"/>
          </w:tcPr>
          <w:p w:rsidR="00FE0907" w:rsidRPr="00F14937" w:rsidRDefault="00FE0907" w:rsidP="000E531F">
            <w:pPr>
              <w:rPr>
                <w:rFonts w:cstheme="minorHAnsi"/>
                <w:b/>
                <w:bCs/>
                <w:sz w:val="24"/>
                <w:szCs w:val="24"/>
              </w:rPr>
            </w:pPr>
            <w:r w:rsidRPr="00F14937">
              <w:rPr>
                <w:rFonts w:cstheme="minorHAnsi"/>
                <w:b/>
                <w:bCs/>
                <w:sz w:val="24"/>
                <w:szCs w:val="24"/>
              </w:rPr>
              <w:t xml:space="preserve">Timetable </w:t>
            </w:r>
          </w:p>
        </w:tc>
        <w:tc>
          <w:tcPr>
            <w:tcW w:w="1560" w:type="dxa"/>
          </w:tcPr>
          <w:p w:rsidR="00FE0907" w:rsidRDefault="00FE0907" w:rsidP="00931479">
            <w:pPr>
              <w:jc w:val="center"/>
              <w:rPr>
                <w:rFonts w:cstheme="minorHAnsi"/>
                <w:bCs/>
                <w:sz w:val="24"/>
                <w:szCs w:val="24"/>
              </w:rPr>
            </w:pPr>
            <w:r>
              <w:rPr>
                <w:rFonts w:cstheme="minorHAnsi"/>
                <w:bCs/>
                <w:sz w:val="24"/>
                <w:szCs w:val="24"/>
              </w:rPr>
              <w:t xml:space="preserve">Page </w:t>
            </w:r>
            <w:hyperlink w:anchor="Annexc" w:history="1">
              <w:r w:rsidR="004757A8" w:rsidRPr="004757A8">
                <w:rPr>
                  <w:rStyle w:val="Hyperlink"/>
                  <w:rFonts w:cstheme="minorHAnsi"/>
                  <w:bCs/>
                  <w:sz w:val="24"/>
                  <w:szCs w:val="24"/>
                </w:rPr>
                <w:t>16</w:t>
              </w:r>
            </w:hyperlink>
          </w:p>
        </w:tc>
      </w:tr>
      <w:tr w:rsidR="00EE2946" w:rsidRPr="00C62EFC" w:rsidTr="00BF7BB0">
        <w:tc>
          <w:tcPr>
            <w:tcW w:w="1696" w:type="dxa"/>
          </w:tcPr>
          <w:p w:rsidR="00EE2946" w:rsidRPr="00F14937" w:rsidRDefault="00EE2946" w:rsidP="00356111">
            <w:pPr>
              <w:jc w:val="center"/>
              <w:rPr>
                <w:rFonts w:cstheme="minorHAnsi"/>
                <w:b/>
                <w:bCs/>
                <w:sz w:val="24"/>
                <w:szCs w:val="24"/>
              </w:rPr>
            </w:pPr>
            <w:r w:rsidRPr="00F14937">
              <w:rPr>
                <w:rFonts w:cstheme="minorHAnsi"/>
                <w:b/>
                <w:bCs/>
                <w:sz w:val="24"/>
                <w:szCs w:val="24"/>
              </w:rPr>
              <w:t>Statements</w:t>
            </w:r>
          </w:p>
        </w:tc>
        <w:tc>
          <w:tcPr>
            <w:tcW w:w="6504" w:type="dxa"/>
          </w:tcPr>
          <w:p w:rsidR="00EE2946" w:rsidRPr="00F14937" w:rsidRDefault="00C62EFC" w:rsidP="00C62EFC">
            <w:pPr>
              <w:rPr>
                <w:rFonts w:cstheme="minorHAnsi"/>
                <w:b/>
                <w:bCs/>
                <w:sz w:val="24"/>
                <w:szCs w:val="24"/>
              </w:rPr>
            </w:pPr>
            <w:r w:rsidRPr="00F14937">
              <w:rPr>
                <w:rFonts w:cstheme="minorHAnsi"/>
                <w:b/>
                <w:bCs/>
                <w:sz w:val="24"/>
                <w:szCs w:val="24"/>
              </w:rPr>
              <w:t>Environmental and Modern Slavery</w:t>
            </w:r>
          </w:p>
        </w:tc>
        <w:tc>
          <w:tcPr>
            <w:tcW w:w="1560" w:type="dxa"/>
          </w:tcPr>
          <w:p w:rsidR="00EE2946" w:rsidRPr="00C62EFC" w:rsidRDefault="00931479" w:rsidP="006051AC">
            <w:pPr>
              <w:jc w:val="center"/>
              <w:rPr>
                <w:rFonts w:cstheme="minorHAnsi"/>
                <w:bCs/>
                <w:sz w:val="24"/>
                <w:szCs w:val="24"/>
              </w:rPr>
            </w:pPr>
            <w:r>
              <w:rPr>
                <w:rFonts w:cstheme="minorHAnsi"/>
                <w:bCs/>
                <w:sz w:val="24"/>
                <w:szCs w:val="24"/>
              </w:rPr>
              <w:t xml:space="preserve">Page </w:t>
            </w:r>
            <w:hyperlink w:anchor="Statements" w:history="1">
              <w:r w:rsidRPr="00931479">
                <w:rPr>
                  <w:rStyle w:val="Hyperlink"/>
                  <w:rFonts w:cstheme="minorHAnsi"/>
                  <w:bCs/>
                  <w:sz w:val="24"/>
                  <w:szCs w:val="24"/>
                </w:rPr>
                <w:t>18</w:t>
              </w:r>
            </w:hyperlink>
          </w:p>
        </w:tc>
      </w:tr>
    </w:tbl>
    <w:p w:rsidR="000E531F" w:rsidRPr="00C62EFC" w:rsidRDefault="000E531F" w:rsidP="000E531F">
      <w:pPr>
        <w:spacing w:after="0" w:line="240" w:lineRule="auto"/>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Default="00C82B18" w:rsidP="00791D00">
      <w:pPr>
        <w:spacing w:after="0" w:line="240" w:lineRule="auto"/>
        <w:jc w:val="center"/>
        <w:rPr>
          <w:rFonts w:ascii="Arial" w:hAnsi="Arial" w:cs="Arial"/>
          <w:b/>
          <w:sz w:val="32"/>
        </w:rPr>
      </w:pPr>
    </w:p>
    <w:p w:rsidR="0012654C" w:rsidRDefault="0012654C" w:rsidP="00791D00">
      <w:pPr>
        <w:spacing w:after="0" w:line="240" w:lineRule="auto"/>
        <w:jc w:val="center"/>
        <w:rPr>
          <w:rFonts w:ascii="Arial" w:hAnsi="Arial" w:cs="Arial"/>
          <w:b/>
          <w:sz w:val="32"/>
        </w:rPr>
      </w:pPr>
    </w:p>
    <w:p w:rsidR="0012654C" w:rsidRDefault="0012654C" w:rsidP="00791D00">
      <w:pPr>
        <w:spacing w:after="0" w:line="240" w:lineRule="auto"/>
        <w:jc w:val="center"/>
        <w:rPr>
          <w:rFonts w:ascii="Arial" w:hAnsi="Arial" w:cs="Arial"/>
          <w:b/>
          <w:sz w:val="32"/>
        </w:rPr>
      </w:pPr>
    </w:p>
    <w:p w:rsidR="0012654C" w:rsidRDefault="0012654C" w:rsidP="00791D00">
      <w:pPr>
        <w:spacing w:after="0" w:line="240" w:lineRule="auto"/>
        <w:jc w:val="center"/>
        <w:rPr>
          <w:rFonts w:ascii="Arial" w:hAnsi="Arial" w:cs="Arial"/>
          <w:b/>
          <w:sz w:val="32"/>
        </w:rPr>
      </w:pPr>
    </w:p>
    <w:p w:rsidR="0012654C" w:rsidRDefault="0012654C" w:rsidP="00791D00">
      <w:pPr>
        <w:spacing w:after="0" w:line="240" w:lineRule="auto"/>
        <w:jc w:val="center"/>
        <w:rPr>
          <w:rFonts w:ascii="Arial" w:hAnsi="Arial" w:cs="Arial"/>
          <w:b/>
          <w:sz w:val="32"/>
        </w:rPr>
      </w:pPr>
    </w:p>
    <w:p w:rsidR="0012654C" w:rsidRPr="00287585" w:rsidRDefault="0012654C"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Pr="00287585" w:rsidRDefault="00C82B18" w:rsidP="00791D00">
      <w:pPr>
        <w:spacing w:after="0" w:line="240" w:lineRule="auto"/>
        <w:jc w:val="center"/>
        <w:rPr>
          <w:rFonts w:ascii="Arial" w:hAnsi="Arial" w:cs="Arial"/>
          <w:b/>
          <w:sz w:val="32"/>
        </w:rPr>
      </w:pPr>
    </w:p>
    <w:p w:rsidR="00C82B18" w:rsidRDefault="001C2BE4" w:rsidP="00F57B13">
      <w:pPr>
        <w:pStyle w:val="ListParagraph"/>
        <w:numPr>
          <w:ilvl w:val="0"/>
          <w:numId w:val="23"/>
        </w:numPr>
        <w:rPr>
          <w:rFonts w:asciiTheme="minorHAnsi" w:hAnsiTheme="minorHAnsi" w:cstheme="minorHAnsi"/>
          <w:b/>
          <w:sz w:val="32"/>
        </w:rPr>
      </w:pPr>
      <w:bookmarkStart w:id="4" w:name="Introduction"/>
      <w:r w:rsidRPr="007B1C48">
        <w:rPr>
          <w:rFonts w:asciiTheme="minorHAnsi" w:hAnsiTheme="minorHAnsi" w:cstheme="minorHAnsi"/>
          <w:b/>
          <w:sz w:val="32"/>
        </w:rPr>
        <w:t>Introduction</w:t>
      </w:r>
    </w:p>
    <w:bookmarkEnd w:id="4"/>
    <w:p w:rsidR="00A333AF" w:rsidRPr="007B1C48" w:rsidRDefault="00A333AF" w:rsidP="00A333AF">
      <w:pPr>
        <w:pStyle w:val="ListParagraph"/>
        <w:rPr>
          <w:rFonts w:asciiTheme="minorHAnsi" w:hAnsiTheme="minorHAnsi" w:cstheme="minorHAnsi"/>
          <w:b/>
          <w:sz w:val="32"/>
        </w:rPr>
      </w:pPr>
    </w:p>
    <w:p w:rsidR="00A333AF" w:rsidRDefault="00A333AF" w:rsidP="00A333AF">
      <w:pPr>
        <w:spacing w:after="0" w:line="240" w:lineRule="auto"/>
        <w:rPr>
          <w:rFonts w:cs="Arial"/>
        </w:rPr>
      </w:pPr>
      <w:r w:rsidRPr="00A333AF">
        <w:rPr>
          <w:rFonts w:cs="Arial"/>
        </w:rPr>
        <w:t xml:space="preserve">We are a national social justice charity with more than 50 years’ experience of changing lives, building stronger communities and reducing crime. We house, we educate, we support, we advise, and we speak out for and with disadvantaged young people and adults. We are passionate about changing lives. We never give up. </w:t>
      </w:r>
    </w:p>
    <w:p w:rsidR="00C82482" w:rsidRDefault="00C82482" w:rsidP="00A333AF">
      <w:pPr>
        <w:spacing w:after="0" w:line="240" w:lineRule="auto"/>
        <w:rPr>
          <w:rFonts w:cs="Arial"/>
        </w:rPr>
      </w:pPr>
    </w:p>
    <w:p w:rsidR="00C82482" w:rsidRDefault="00C82482" w:rsidP="00A333AF">
      <w:pPr>
        <w:spacing w:after="0" w:line="240" w:lineRule="auto"/>
        <w:rPr>
          <w:rFonts w:cs="Arial"/>
        </w:rPr>
      </w:pPr>
      <w:r>
        <w:rPr>
          <w:rFonts w:cs="Arial"/>
        </w:rPr>
        <w:t xml:space="preserve">We wish to invite proposal for delivering engaging on-line English and maths tutorials to groups of not more than 5 </w:t>
      </w:r>
      <w:r w:rsidR="00F14937">
        <w:rPr>
          <w:rFonts w:cs="Arial"/>
        </w:rPr>
        <w:t>learners aged</w:t>
      </w:r>
      <w:r w:rsidR="001C71D2">
        <w:rPr>
          <w:rFonts w:cs="Arial"/>
        </w:rPr>
        <w:t xml:space="preserve"> 16-19 years, in addition to normal</w:t>
      </w:r>
      <w:r>
        <w:rPr>
          <w:rFonts w:cs="Arial"/>
        </w:rPr>
        <w:t xml:space="preserve"> timetabled hours but within the working day. </w:t>
      </w:r>
    </w:p>
    <w:p w:rsidR="001C71D2" w:rsidRDefault="001C71D2" w:rsidP="00A333AF">
      <w:pPr>
        <w:spacing w:after="0" w:line="240" w:lineRule="auto"/>
        <w:rPr>
          <w:rFonts w:cs="Arial"/>
        </w:rPr>
      </w:pPr>
    </w:p>
    <w:p w:rsidR="001C71D2" w:rsidRDefault="001C71D2" w:rsidP="00A333AF">
      <w:pPr>
        <w:spacing w:after="0" w:line="240" w:lineRule="auto"/>
        <w:rPr>
          <w:rFonts w:cs="Arial"/>
        </w:rPr>
      </w:pPr>
      <w:r>
        <w:rPr>
          <w:rFonts w:cs="Arial"/>
        </w:rPr>
        <w:t>This tender is for:</w:t>
      </w:r>
    </w:p>
    <w:p w:rsidR="001C71D2" w:rsidRDefault="001C71D2" w:rsidP="00A333AF">
      <w:pPr>
        <w:spacing w:after="0" w:line="240" w:lineRule="auto"/>
        <w:rPr>
          <w:rFonts w:cs="Arial"/>
        </w:rPr>
      </w:pPr>
    </w:p>
    <w:p w:rsidR="001C71D2" w:rsidRPr="001C71D2" w:rsidRDefault="001C71D2" w:rsidP="009267F4">
      <w:pPr>
        <w:spacing w:after="0" w:line="240" w:lineRule="auto"/>
        <w:ind w:left="720"/>
        <w:rPr>
          <w:rFonts w:cs="Arial"/>
          <w:b/>
        </w:rPr>
      </w:pPr>
      <w:r w:rsidRPr="001C71D2">
        <w:rPr>
          <w:rFonts w:cs="Arial"/>
          <w:b/>
        </w:rPr>
        <w:t xml:space="preserve">Phase one - Scheduled </w:t>
      </w:r>
      <w:r w:rsidR="00C22ABE">
        <w:rPr>
          <w:rFonts w:cs="Arial"/>
          <w:b/>
        </w:rPr>
        <w:t xml:space="preserve">remote </w:t>
      </w:r>
      <w:r w:rsidRPr="001C71D2">
        <w:rPr>
          <w:rFonts w:cs="Arial"/>
          <w:b/>
        </w:rPr>
        <w:t xml:space="preserve">taster sessions </w:t>
      </w:r>
      <w:r w:rsidR="008D7239">
        <w:rPr>
          <w:rFonts w:cs="Arial"/>
          <w:b/>
        </w:rPr>
        <w:t>Dec</w:t>
      </w:r>
      <w:r w:rsidR="00BD05B9">
        <w:rPr>
          <w:rFonts w:cs="Arial"/>
          <w:b/>
        </w:rPr>
        <w:t xml:space="preserve"> (</w:t>
      </w:r>
      <w:r w:rsidR="002F628C">
        <w:rPr>
          <w:rFonts w:cs="Arial"/>
          <w:b/>
        </w:rPr>
        <w:t xml:space="preserve">w/c 21/12/2020 </w:t>
      </w:r>
      <w:r w:rsidR="00BD05B9">
        <w:rPr>
          <w:rFonts w:cs="Arial"/>
          <w:b/>
        </w:rPr>
        <w:t xml:space="preserve">for staff only) </w:t>
      </w:r>
      <w:r w:rsidR="002F628C">
        <w:rPr>
          <w:rFonts w:cs="Arial"/>
          <w:b/>
        </w:rPr>
        <w:t>and w/c 4/1/</w:t>
      </w:r>
      <w:r w:rsidR="00807E0C">
        <w:rPr>
          <w:rFonts w:cs="Arial"/>
          <w:b/>
        </w:rPr>
        <w:t>2021 onwards</w:t>
      </w:r>
      <w:r w:rsidR="002F628C">
        <w:rPr>
          <w:rFonts w:cs="Arial"/>
          <w:b/>
        </w:rPr>
        <w:t xml:space="preserve"> for </w:t>
      </w:r>
      <w:r w:rsidR="00BD05B9">
        <w:rPr>
          <w:rFonts w:cs="Arial"/>
          <w:b/>
        </w:rPr>
        <w:t>Students</w:t>
      </w:r>
    </w:p>
    <w:p w:rsidR="009267F4" w:rsidRDefault="009267F4" w:rsidP="009267F4">
      <w:pPr>
        <w:spacing w:after="0" w:line="240" w:lineRule="auto"/>
        <w:ind w:left="720"/>
        <w:rPr>
          <w:rFonts w:cs="Arial"/>
          <w:b/>
        </w:rPr>
      </w:pPr>
    </w:p>
    <w:p w:rsidR="001C71D2" w:rsidRPr="001C71D2" w:rsidRDefault="001C71D2" w:rsidP="009267F4">
      <w:pPr>
        <w:spacing w:after="0" w:line="240" w:lineRule="auto"/>
        <w:ind w:left="720"/>
        <w:rPr>
          <w:rFonts w:cs="Arial"/>
          <w:b/>
        </w:rPr>
      </w:pPr>
      <w:r w:rsidRPr="001C71D2">
        <w:rPr>
          <w:rFonts w:cs="Arial"/>
          <w:b/>
        </w:rPr>
        <w:t xml:space="preserve">Phase two – Scheduled </w:t>
      </w:r>
      <w:r>
        <w:rPr>
          <w:rFonts w:cs="Arial"/>
          <w:b/>
        </w:rPr>
        <w:t xml:space="preserve">remote </w:t>
      </w:r>
      <w:r w:rsidRPr="001C71D2">
        <w:rPr>
          <w:rFonts w:cs="Arial"/>
          <w:b/>
        </w:rPr>
        <w:t>tutorials plus any additional call – off</w:t>
      </w:r>
      <w:r w:rsidR="0046314A">
        <w:rPr>
          <w:rFonts w:cs="Arial"/>
          <w:b/>
        </w:rPr>
        <w:t xml:space="preserve"> groups of same size and duration</w:t>
      </w:r>
      <w:r>
        <w:rPr>
          <w:rFonts w:cs="Arial"/>
          <w:b/>
        </w:rPr>
        <w:t xml:space="preserve"> (based on groups of 5 learners for 12 sessions across 14 centres)</w:t>
      </w:r>
    </w:p>
    <w:p w:rsidR="009267F4" w:rsidRDefault="009267F4" w:rsidP="009267F4">
      <w:pPr>
        <w:spacing w:after="0" w:line="240" w:lineRule="auto"/>
        <w:ind w:left="720"/>
        <w:rPr>
          <w:rFonts w:cs="Arial"/>
          <w:b/>
        </w:rPr>
      </w:pPr>
    </w:p>
    <w:p w:rsidR="001C71D2" w:rsidRPr="001C71D2" w:rsidRDefault="001C71D2" w:rsidP="009267F4">
      <w:pPr>
        <w:spacing w:after="0" w:line="240" w:lineRule="auto"/>
        <w:ind w:left="720"/>
        <w:rPr>
          <w:rFonts w:cs="Arial"/>
          <w:b/>
        </w:rPr>
      </w:pPr>
      <w:r w:rsidRPr="001C71D2">
        <w:rPr>
          <w:rFonts w:cs="Arial"/>
          <w:b/>
        </w:rPr>
        <w:t>Phase three – Tutorials on a call off basis based on a cost per unit (assume repeat of Phase 2 level or more</w:t>
      </w:r>
      <w:r>
        <w:rPr>
          <w:rFonts w:cs="Arial"/>
          <w:b/>
        </w:rPr>
        <w:t xml:space="preserve"> using virtual/remote methodology – please also cost for face to face</w:t>
      </w:r>
      <w:r w:rsidR="00C22ABE">
        <w:rPr>
          <w:rFonts w:cs="Arial"/>
          <w:b/>
        </w:rPr>
        <w:t xml:space="preserve"> cost per unit with</w:t>
      </w:r>
      <w:r>
        <w:rPr>
          <w:rFonts w:cs="Arial"/>
          <w:b/>
        </w:rPr>
        <w:t xml:space="preserve"> travel</w:t>
      </w:r>
      <w:r w:rsidR="00C22ABE">
        <w:rPr>
          <w:rFonts w:cs="Arial"/>
          <w:b/>
        </w:rPr>
        <w:t xml:space="preserve"> if practicable and permissible</w:t>
      </w:r>
      <w:r w:rsidR="008D7239">
        <w:rPr>
          <w:rFonts w:cs="Arial"/>
          <w:b/>
        </w:rPr>
        <w:t xml:space="preserve"> based on geography and future lockdown scenarios</w:t>
      </w:r>
      <w:r w:rsidRPr="001C71D2">
        <w:rPr>
          <w:rFonts w:cs="Arial"/>
          <w:b/>
        </w:rPr>
        <w:t>)</w:t>
      </w:r>
    </w:p>
    <w:p w:rsidR="009267F4" w:rsidRDefault="009267F4" w:rsidP="009267F4">
      <w:pPr>
        <w:spacing w:after="0" w:line="240" w:lineRule="auto"/>
        <w:ind w:left="720"/>
        <w:rPr>
          <w:rFonts w:cs="Arial"/>
          <w:b/>
        </w:rPr>
      </w:pPr>
    </w:p>
    <w:p w:rsidR="001C71D2" w:rsidRPr="001C71D2" w:rsidRDefault="001C71D2" w:rsidP="009267F4">
      <w:pPr>
        <w:spacing w:after="0" w:line="240" w:lineRule="auto"/>
        <w:ind w:left="720"/>
        <w:rPr>
          <w:rFonts w:cs="Arial"/>
          <w:b/>
        </w:rPr>
      </w:pPr>
      <w:r w:rsidRPr="001C71D2">
        <w:rPr>
          <w:rFonts w:cs="Arial"/>
          <w:b/>
        </w:rPr>
        <w:t xml:space="preserve">Phase four – holiday intense workshops and sessions – costings for a call off basis </w:t>
      </w:r>
      <w:r>
        <w:rPr>
          <w:rFonts w:cs="Arial"/>
          <w:b/>
        </w:rPr>
        <w:t>(costed for virtual and face to face basis for Feb, Easter and May)</w:t>
      </w:r>
    </w:p>
    <w:p w:rsidR="00A333AF" w:rsidRPr="00A333AF" w:rsidRDefault="00A333AF" w:rsidP="00A333AF">
      <w:pPr>
        <w:spacing w:after="0" w:line="240" w:lineRule="auto"/>
        <w:ind w:left="-360"/>
        <w:rPr>
          <w:rFonts w:cs="Arial"/>
        </w:rPr>
      </w:pPr>
    </w:p>
    <w:p w:rsidR="00A333AF" w:rsidRPr="00C62EFC" w:rsidRDefault="00A333AF" w:rsidP="00A333AF">
      <w:pPr>
        <w:spacing w:after="0" w:line="240" w:lineRule="auto"/>
        <w:rPr>
          <w:rFonts w:cstheme="minorHAnsi"/>
        </w:rPr>
      </w:pPr>
      <w:r w:rsidRPr="00A333AF">
        <w:rPr>
          <w:rFonts w:cs="Arial"/>
        </w:rPr>
        <w:t>We have 13 education and s</w:t>
      </w:r>
      <w:r w:rsidR="00D80E4A">
        <w:rPr>
          <w:rFonts w:cs="Arial"/>
        </w:rPr>
        <w:t>kills centres</w:t>
      </w:r>
      <w:r w:rsidR="00F42F50">
        <w:rPr>
          <w:rFonts w:cs="Arial"/>
        </w:rPr>
        <w:t xml:space="preserve"> based in the North &amp; South of England;</w:t>
      </w:r>
      <w:r w:rsidR="00D80E4A">
        <w:rPr>
          <w:rFonts w:cs="Arial"/>
        </w:rPr>
        <w:t xml:space="preserve"> in addition we have </w:t>
      </w:r>
      <w:r w:rsidRPr="00A333AF">
        <w:rPr>
          <w:rFonts w:cs="Arial"/>
        </w:rPr>
        <w:t>Totton Co</w:t>
      </w:r>
      <w:r w:rsidR="00F42F50">
        <w:rPr>
          <w:rFonts w:cs="Arial"/>
        </w:rPr>
        <w:t>llege in Southampton</w:t>
      </w:r>
      <w:r w:rsidR="008D7239">
        <w:rPr>
          <w:rFonts w:cs="Arial"/>
        </w:rPr>
        <w:t xml:space="preserve"> (14 centres)</w:t>
      </w:r>
      <w:r w:rsidR="00F42F50">
        <w:rPr>
          <w:rFonts w:cs="Arial"/>
        </w:rPr>
        <w:t xml:space="preserve">.  </w:t>
      </w:r>
      <w:r w:rsidRPr="00A333AF">
        <w:rPr>
          <w:rFonts w:cs="Arial"/>
        </w:rPr>
        <w:t xml:space="preserve">Our personalised </w:t>
      </w:r>
      <w:r w:rsidR="00F42F50">
        <w:rPr>
          <w:rFonts w:cs="Arial"/>
        </w:rPr>
        <w:t xml:space="preserve">Study </w:t>
      </w:r>
      <w:r w:rsidR="00C82482">
        <w:rPr>
          <w:rFonts w:cs="Arial"/>
        </w:rPr>
        <w:t>P</w:t>
      </w:r>
      <w:r w:rsidRPr="00A333AF">
        <w:rPr>
          <w:rFonts w:cs="Arial"/>
        </w:rPr>
        <w:t xml:space="preserve">rogrammes provide young people with the skills they need to move into further education, training or employment. Nacro learners have often struggled at school and face complex barriers to achieving qualifications and improving their life chances. We offer wraparound support and a range of vocational pathways to suit individual need. We support our learners to aspire to progress and offer essential English and maths skills as well as enrichment and work experience opportunities so they can succeed through learning. </w:t>
      </w:r>
    </w:p>
    <w:p w:rsidR="00DD447D" w:rsidRPr="00C62EFC" w:rsidRDefault="00DD447D" w:rsidP="00A333AF">
      <w:pPr>
        <w:spacing w:after="0" w:line="240" w:lineRule="auto"/>
        <w:rPr>
          <w:rFonts w:cstheme="minorHAnsi"/>
          <w:color w:val="1A1C20"/>
          <w:sz w:val="25"/>
          <w:szCs w:val="25"/>
        </w:rPr>
      </w:pPr>
    </w:p>
    <w:p w:rsidR="001C2BE4" w:rsidRPr="00C62EFC" w:rsidRDefault="001B29C8" w:rsidP="001C2BE4">
      <w:pPr>
        <w:spacing w:after="0" w:line="240" w:lineRule="auto"/>
        <w:rPr>
          <w:rFonts w:cstheme="minorHAnsi"/>
          <w:lang w:val="en"/>
        </w:rPr>
      </w:pPr>
      <w:r w:rsidRPr="00C62EFC">
        <w:rPr>
          <w:rFonts w:cstheme="minorHAnsi"/>
          <w:lang w:val="en"/>
        </w:rPr>
        <w:t>The 16 to 19 tuition fund is £96 million of one-off funding for the 2020 to 2021 academic year only. It is ring fenced funding for schools, colleges and all other 16 to 19 providers to mitigate the disruption to learning arising from coronavirus (COVID-19).</w:t>
      </w:r>
    </w:p>
    <w:p w:rsidR="001B29C8" w:rsidRPr="00C62EFC" w:rsidRDefault="001B29C8" w:rsidP="001C2BE4">
      <w:pPr>
        <w:spacing w:after="0" w:line="240" w:lineRule="auto"/>
        <w:rPr>
          <w:rFonts w:cstheme="minorHAnsi"/>
          <w:lang w:val="en"/>
        </w:rPr>
      </w:pPr>
    </w:p>
    <w:p w:rsidR="00CF1C62" w:rsidRPr="00C62EFC" w:rsidRDefault="001B29C8" w:rsidP="001C2BE4">
      <w:pPr>
        <w:spacing w:after="0" w:line="240" w:lineRule="auto"/>
        <w:rPr>
          <w:rFonts w:cstheme="minorHAnsi"/>
          <w:lang w:val="en"/>
        </w:rPr>
      </w:pPr>
      <w:r w:rsidRPr="00C62EFC">
        <w:rPr>
          <w:rFonts w:cstheme="minorHAnsi"/>
          <w:lang w:val="en"/>
        </w:rPr>
        <w:t>The funding is being provided to support small group tuition for 16 to 19 learners in</w:t>
      </w:r>
      <w:r w:rsidR="00C82482" w:rsidRPr="00C62EFC">
        <w:rPr>
          <w:rFonts w:cstheme="minorHAnsi"/>
          <w:lang w:val="en"/>
        </w:rPr>
        <w:t>cluding in</w:t>
      </w:r>
      <w:r w:rsidRPr="00C62EFC">
        <w:rPr>
          <w:rFonts w:cstheme="minorHAnsi"/>
          <w:lang w:val="en"/>
        </w:rPr>
        <w:t xml:space="preserve"> English and </w:t>
      </w:r>
      <w:r w:rsidR="00CF1C62" w:rsidRPr="00C62EFC">
        <w:rPr>
          <w:rFonts w:cstheme="minorHAnsi"/>
          <w:lang w:val="en"/>
        </w:rPr>
        <w:t>math’s</w:t>
      </w:r>
      <w:r w:rsidRPr="00C62EFC">
        <w:rPr>
          <w:rFonts w:cstheme="minorHAnsi"/>
          <w:lang w:val="en"/>
        </w:rPr>
        <w:t xml:space="preserve"> where learning has been disrupted. Learners supported by this fund are those who had not achieved grade 5 or above in at least one of </w:t>
      </w:r>
      <w:r w:rsidR="00CF1C62" w:rsidRPr="00C62EFC">
        <w:rPr>
          <w:rFonts w:cstheme="minorHAnsi"/>
          <w:lang w:val="en"/>
        </w:rPr>
        <w:t>these</w:t>
      </w:r>
      <w:r w:rsidRPr="00C62EFC">
        <w:rPr>
          <w:rFonts w:cstheme="minorHAnsi"/>
          <w:lang w:val="en"/>
        </w:rPr>
        <w:t xml:space="preserve"> subjects at this level by age 16.  </w:t>
      </w:r>
      <w:r w:rsidR="00CF1C62" w:rsidRPr="00C62EFC">
        <w:rPr>
          <w:rFonts w:cstheme="minorHAnsi"/>
          <w:lang w:val="en"/>
        </w:rPr>
        <w:t xml:space="preserve"> </w:t>
      </w:r>
    </w:p>
    <w:p w:rsidR="00CF1C62" w:rsidRPr="00C62EFC" w:rsidRDefault="00CF1C62" w:rsidP="001C2BE4">
      <w:pPr>
        <w:spacing w:after="0" w:line="240" w:lineRule="auto"/>
        <w:rPr>
          <w:rFonts w:cstheme="minorHAnsi"/>
          <w:lang w:val="en"/>
        </w:rPr>
      </w:pPr>
    </w:p>
    <w:p w:rsidR="001B29C8" w:rsidRPr="00C62EFC" w:rsidRDefault="001B29C8" w:rsidP="001C2BE4">
      <w:pPr>
        <w:spacing w:after="0" w:line="240" w:lineRule="auto"/>
        <w:rPr>
          <w:rFonts w:cstheme="minorHAnsi"/>
          <w:lang w:val="en"/>
        </w:rPr>
      </w:pPr>
      <w:r w:rsidRPr="00C62EFC">
        <w:rPr>
          <w:rFonts w:cstheme="minorHAnsi"/>
          <w:lang w:val="en"/>
        </w:rPr>
        <w:t xml:space="preserve">All funds are auditable and therefore it is of paramount importance that there is a </w:t>
      </w:r>
      <w:r w:rsidR="00CF1C62" w:rsidRPr="00C62EFC">
        <w:rPr>
          <w:rFonts w:cstheme="minorHAnsi"/>
          <w:lang w:val="en"/>
        </w:rPr>
        <w:t>clearly</w:t>
      </w:r>
      <w:r w:rsidRPr="00C62EFC">
        <w:rPr>
          <w:rFonts w:cstheme="minorHAnsi"/>
          <w:lang w:val="en"/>
        </w:rPr>
        <w:t xml:space="preserve"> documented delivery model with evidence of achievement and progress against individual and group goals.</w:t>
      </w:r>
    </w:p>
    <w:p w:rsidR="001B29C8" w:rsidRPr="00C62EFC" w:rsidRDefault="001B29C8" w:rsidP="001C2BE4">
      <w:pPr>
        <w:spacing w:after="0" w:line="240" w:lineRule="auto"/>
        <w:rPr>
          <w:rFonts w:cstheme="minorHAnsi"/>
          <w:lang w:val="en"/>
        </w:rPr>
      </w:pPr>
    </w:p>
    <w:p w:rsidR="00211DEC" w:rsidRPr="00C62EFC" w:rsidRDefault="00CF1C62" w:rsidP="00CF1C62">
      <w:pPr>
        <w:spacing w:after="0" w:line="240" w:lineRule="auto"/>
        <w:rPr>
          <w:rFonts w:cstheme="minorHAnsi"/>
          <w:bCs/>
        </w:rPr>
      </w:pPr>
      <w:r w:rsidRPr="00C62EFC">
        <w:rPr>
          <w:rFonts w:cstheme="minorHAnsi"/>
          <w:bCs/>
        </w:rPr>
        <w:t xml:space="preserve">Nacro </w:t>
      </w:r>
      <w:r w:rsidR="00211DEC" w:rsidRPr="00C62EFC">
        <w:rPr>
          <w:rFonts w:cstheme="minorHAnsi"/>
          <w:bCs/>
        </w:rPr>
        <w:t xml:space="preserve">will utilise this </w:t>
      </w:r>
      <w:r w:rsidRPr="00C62EFC">
        <w:rPr>
          <w:rFonts w:cstheme="minorHAnsi"/>
          <w:bCs/>
        </w:rPr>
        <w:t>fund to support those who need support in English and</w:t>
      </w:r>
      <w:r w:rsidR="00EA435C" w:rsidRPr="00C62EFC">
        <w:rPr>
          <w:rFonts w:cstheme="minorHAnsi"/>
          <w:bCs/>
        </w:rPr>
        <w:t xml:space="preserve"> maths in order to succeed at Entry level, </w:t>
      </w:r>
      <w:r w:rsidRPr="00C62EFC">
        <w:rPr>
          <w:rFonts w:cstheme="minorHAnsi"/>
          <w:bCs/>
        </w:rPr>
        <w:t>level 1 or 2 qualification</w:t>
      </w:r>
      <w:r w:rsidR="00EA435C" w:rsidRPr="00C62EFC">
        <w:rPr>
          <w:rFonts w:cstheme="minorHAnsi"/>
          <w:bCs/>
        </w:rPr>
        <w:t>s</w:t>
      </w:r>
      <w:r w:rsidRPr="00C62EFC">
        <w:rPr>
          <w:rFonts w:cstheme="minorHAnsi"/>
          <w:bCs/>
        </w:rPr>
        <w:t xml:space="preserve"> </w:t>
      </w:r>
      <w:r w:rsidR="00EA435C" w:rsidRPr="00C62EFC">
        <w:rPr>
          <w:rFonts w:cstheme="minorHAnsi"/>
          <w:bCs/>
        </w:rPr>
        <w:t xml:space="preserve">in </w:t>
      </w:r>
      <w:r w:rsidRPr="00C62EFC">
        <w:rPr>
          <w:rFonts w:cstheme="minorHAnsi"/>
          <w:bCs/>
        </w:rPr>
        <w:t xml:space="preserve">Functional Skills or </w:t>
      </w:r>
      <w:r w:rsidR="00EA435C" w:rsidRPr="00C62EFC">
        <w:rPr>
          <w:rFonts w:cstheme="minorHAnsi"/>
          <w:bCs/>
        </w:rPr>
        <w:t xml:space="preserve">relevant </w:t>
      </w:r>
      <w:r w:rsidRPr="00C62EFC">
        <w:rPr>
          <w:rFonts w:cstheme="minorHAnsi"/>
          <w:bCs/>
        </w:rPr>
        <w:t xml:space="preserve">GCSE, as per their individual learning plan. We will prioritise support </w:t>
      </w:r>
      <w:r w:rsidR="006710E7" w:rsidRPr="00C62EFC">
        <w:rPr>
          <w:rFonts w:cstheme="minorHAnsi"/>
          <w:bCs/>
        </w:rPr>
        <w:t xml:space="preserve">for those who did not achieve grade 5 or above in at least one of GCSE English or maths by age 16, </w:t>
      </w:r>
      <w:r w:rsidRPr="00C62EFC">
        <w:rPr>
          <w:rFonts w:cstheme="minorHAnsi"/>
          <w:bCs/>
        </w:rPr>
        <w:t xml:space="preserve">and those that we feel will benefit most from small group tuition to advance their progress.  </w:t>
      </w:r>
    </w:p>
    <w:p w:rsidR="00211DEC" w:rsidRPr="00C62EFC" w:rsidRDefault="00211DEC" w:rsidP="00CF1C62">
      <w:pPr>
        <w:spacing w:after="0" w:line="240" w:lineRule="auto"/>
        <w:rPr>
          <w:rFonts w:cstheme="minorHAnsi"/>
          <w:bCs/>
        </w:rPr>
      </w:pPr>
    </w:p>
    <w:p w:rsidR="00C82B18" w:rsidRPr="00C62EFC" w:rsidRDefault="00CF1C62" w:rsidP="00CF1C62">
      <w:pPr>
        <w:spacing w:after="0" w:line="240" w:lineRule="auto"/>
        <w:rPr>
          <w:rFonts w:cstheme="minorHAnsi"/>
          <w:bCs/>
        </w:rPr>
      </w:pPr>
      <w:r w:rsidRPr="00C62EFC">
        <w:rPr>
          <w:rFonts w:cstheme="minorHAnsi"/>
          <w:bCs/>
        </w:rPr>
        <w:t xml:space="preserve">To be eligible, all supported learners </w:t>
      </w:r>
      <w:r w:rsidR="00211DEC" w:rsidRPr="00C62EFC">
        <w:rPr>
          <w:rFonts w:cstheme="minorHAnsi"/>
          <w:bCs/>
        </w:rPr>
        <w:t xml:space="preserve">must </w:t>
      </w:r>
      <w:r w:rsidRPr="00C62EFC">
        <w:rPr>
          <w:rFonts w:cstheme="minorHAnsi"/>
          <w:bCs/>
        </w:rPr>
        <w:t>be on a Study Programme at one of Nacro’s 14 Education and Skills Centres studying e</w:t>
      </w:r>
      <w:r w:rsidR="00EA435C" w:rsidRPr="00C62EFC">
        <w:rPr>
          <w:rFonts w:cstheme="minorHAnsi"/>
          <w:bCs/>
        </w:rPr>
        <w:t xml:space="preserve">ither GCSE or Functional skills. </w:t>
      </w:r>
    </w:p>
    <w:p w:rsidR="00C82B18" w:rsidRPr="00C62EFC" w:rsidRDefault="00C82B18" w:rsidP="00791D00">
      <w:pPr>
        <w:spacing w:after="0" w:line="240" w:lineRule="auto"/>
        <w:jc w:val="center"/>
        <w:rPr>
          <w:rFonts w:cstheme="minorHAnsi"/>
          <w:b/>
          <w:sz w:val="32"/>
        </w:rPr>
      </w:pPr>
    </w:p>
    <w:p w:rsidR="00C82B18" w:rsidRPr="00C62EFC" w:rsidRDefault="00F605B7" w:rsidP="00F605B7">
      <w:pPr>
        <w:spacing w:after="0" w:line="240" w:lineRule="auto"/>
        <w:rPr>
          <w:rFonts w:cstheme="minorHAnsi"/>
          <w:bCs/>
        </w:rPr>
      </w:pPr>
      <w:r w:rsidRPr="00C62EFC">
        <w:rPr>
          <w:rFonts w:cstheme="minorHAnsi"/>
          <w:bCs/>
        </w:rPr>
        <w:t xml:space="preserve">In addition to the above we will be considering the impact </w:t>
      </w:r>
      <w:r w:rsidR="00F57B13" w:rsidRPr="00C62EFC">
        <w:rPr>
          <w:rFonts w:cstheme="minorHAnsi"/>
          <w:bCs/>
        </w:rPr>
        <w:t>of our learners with</w:t>
      </w:r>
      <w:r w:rsidRPr="00C62EFC">
        <w:rPr>
          <w:rFonts w:cstheme="minorHAnsi"/>
          <w:bCs/>
        </w:rPr>
        <w:t xml:space="preserve"> special educational needs and disabilities (SEND), particularly where they have experienced additional disruption to learning as a result of their specific needs and disabilities.</w:t>
      </w:r>
    </w:p>
    <w:p w:rsidR="00C82B18" w:rsidRPr="00C62EFC" w:rsidRDefault="00C82B18" w:rsidP="00791D00">
      <w:pPr>
        <w:spacing w:after="0" w:line="240" w:lineRule="auto"/>
        <w:jc w:val="center"/>
        <w:rPr>
          <w:rFonts w:cstheme="minorHAnsi"/>
          <w:b/>
          <w:sz w:val="32"/>
        </w:rPr>
      </w:pPr>
    </w:p>
    <w:p w:rsidR="00C82B18" w:rsidRPr="00C62EFC" w:rsidRDefault="00F57B13" w:rsidP="001C71D2">
      <w:pPr>
        <w:pStyle w:val="ListParagraph"/>
        <w:numPr>
          <w:ilvl w:val="0"/>
          <w:numId w:val="36"/>
        </w:numPr>
        <w:rPr>
          <w:rFonts w:asciiTheme="minorHAnsi" w:hAnsiTheme="minorHAnsi" w:cstheme="minorHAnsi"/>
          <w:b/>
          <w:sz w:val="32"/>
        </w:rPr>
      </w:pPr>
      <w:bookmarkStart w:id="5" w:name="Proposal"/>
      <w:r w:rsidRPr="00C62EFC">
        <w:rPr>
          <w:rFonts w:asciiTheme="minorHAnsi" w:hAnsiTheme="minorHAnsi" w:cstheme="minorHAnsi"/>
          <w:b/>
          <w:sz w:val="32"/>
        </w:rPr>
        <w:t>Propos</w:t>
      </w:r>
      <w:r w:rsidR="000645CF" w:rsidRPr="00C62EFC">
        <w:rPr>
          <w:rFonts w:asciiTheme="minorHAnsi" w:hAnsiTheme="minorHAnsi" w:cstheme="minorHAnsi"/>
          <w:b/>
          <w:sz w:val="32"/>
        </w:rPr>
        <w:t>al</w:t>
      </w:r>
    </w:p>
    <w:bookmarkEnd w:id="5"/>
    <w:p w:rsidR="00AA1DC8" w:rsidRPr="00C62EFC" w:rsidRDefault="00AA1DC8" w:rsidP="00AA1DC8">
      <w:pPr>
        <w:pStyle w:val="ListParagraph"/>
        <w:rPr>
          <w:rFonts w:asciiTheme="minorHAnsi" w:hAnsiTheme="minorHAnsi" w:cstheme="minorHAnsi"/>
          <w:b/>
          <w:sz w:val="32"/>
        </w:rPr>
      </w:pPr>
    </w:p>
    <w:p w:rsidR="00AA1DC8" w:rsidRPr="00C62EFC" w:rsidRDefault="00AA1DC8" w:rsidP="00AA1DC8">
      <w:pPr>
        <w:rPr>
          <w:rFonts w:cstheme="minorHAnsi"/>
          <w:bCs/>
        </w:rPr>
      </w:pPr>
      <w:r w:rsidRPr="00C62EFC">
        <w:rPr>
          <w:rFonts w:cstheme="minorHAnsi"/>
          <w:bCs/>
        </w:rPr>
        <w:t>Nacro is looking to commission a quality provider that:</w:t>
      </w:r>
    </w:p>
    <w:p w:rsidR="00AA1DC8"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a proven track record in delivering catch-up type provision especially in English and maths </w:t>
      </w:r>
    </w:p>
    <w:p w:rsidR="003428A6" w:rsidRPr="00C62EFC" w:rsidRDefault="003428A6" w:rsidP="003428A6">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experience of delivering to and engaging client groups that are NEET or disadvantaged with proven impact  </w:t>
      </w:r>
    </w:p>
    <w:p w:rsidR="00AA1DC8"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a detailed understanding and experience of safeguarding </w:t>
      </w:r>
      <w:r w:rsidR="00012C72" w:rsidRPr="00C62EFC">
        <w:rPr>
          <w:rFonts w:asciiTheme="minorHAnsi" w:hAnsiTheme="minorHAnsi" w:cstheme="minorHAnsi"/>
          <w:bCs/>
          <w:sz w:val="22"/>
          <w:szCs w:val="22"/>
        </w:rPr>
        <w:t xml:space="preserve">for all learners, inclusive of those identified as vulnerable especially safe practice when using digital platforms. </w:t>
      </w:r>
    </w:p>
    <w:p w:rsidR="00896F27"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staff that </w:t>
      </w:r>
      <w:r w:rsidR="00896F27" w:rsidRPr="00C62EFC">
        <w:rPr>
          <w:rFonts w:asciiTheme="minorHAnsi" w:hAnsiTheme="minorHAnsi" w:cstheme="minorHAnsi"/>
          <w:bCs/>
          <w:sz w:val="22"/>
          <w:szCs w:val="22"/>
        </w:rPr>
        <w:t xml:space="preserve">will be </w:t>
      </w:r>
      <w:r w:rsidRPr="00C62EFC">
        <w:rPr>
          <w:rFonts w:asciiTheme="minorHAnsi" w:hAnsiTheme="minorHAnsi" w:cstheme="minorHAnsi"/>
          <w:bCs/>
          <w:sz w:val="22"/>
          <w:szCs w:val="22"/>
        </w:rPr>
        <w:t>deployed on this project with the required teaching qualifications fo</w:t>
      </w:r>
      <w:r w:rsidR="00896F27" w:rsidRPr="00C62EFC">
        <w:rPr>
          <w:rFonts w:asciiTheme="minorHAnsi" w:hAnsiTheme="minorHAnsi" w:cstheme="minorHAnsi"/>
          <w:bCs/>
          <w:sz w:val="22"/>
          <w:szCs w:val="22"/>
        </w:rPr>
        <w:t xml:space="preserve">r a </w:t>
      </w:r>
      <w:r w:rsidR="00770E2F" w:rsidRPr="00C62EFC">
        <w:rPr>
          <w:rFonts w:asciiTheme="minorHAnsi" w:hAnsiTheme="minorHAnsi" w:cstheme="minorHAnsi"/>
          <w:bCs/>
          <w:sz w:val="22"/>
          <w:szCs w:val="22"/>
        </w:rPr>
        <w:t>16-19-year</w:t>
      </w:r>
      <w:r w:rsidR="00896F27" w:rsidRPr="00C62EFC">
        <w:rPr>
          <w:rFonts w:asciiTheme="minorHAnsi" w:hAnsiTheme="minorHAnsi" w:cstheme="minorHAnsi"/>
          <w:bCs/>
          <w:sz w:val="22"/>
          <w:szCs w:val="22"/>
        </w:rPr>
        <w:t xml:space="preserve"> cohort </w:t>
      </w:r>
      <w:r w:rsidRPr="00C62EFC">
        <w:rPr>
          <w:rFonts w:asciiTheme="minorHAnsi" w:hAnsiTheme="minorHAnsi" w:cstheme="minorHAnsi"/>
          <w:bCs/>
          <w:sz w:val="22"/>
          <w:szCs w:val="22"/>
        </w:rPr>
        <w:t>and subject expertise at the right level</w:t>
      </w:r>
      <w:r w:rsidR="00896F27" w:rsidRPr="00C62EFC">
        <w:rPr>
          <w:rFonts w:asciiTheme="minorHAnsi" w:hAnsiTheme="minorHAnsi" w:cstheme="minorHAnsi"/>
          <w:bCs/>
          <w:sz w:val="22"/>
          <w:szCs w:val="22"/>
        </w:rPr>
        <w:t>.</w:t>
      </w:r>
    </w:p>
    <w:p w:rsidR="00AA1DC8" w:rsidRPr="00C62EFC" w:rsidRDefault="00896F27"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staff that are </w:t>
      </w:r>
      <w:r w:rsidR="00AA1DC8" w:rsidRPr="00C62EFC">
        <w:rPr>
          <w:rFonts w:asciiTheme="minorHAnsi" w:hAnsiTheme="minorHAnsi" w:cstheme="minorHAnsi"/>
          <w:bCs/>
          <w:sz w:val="22"/>
          <w:szCs w:val="22"/>
        </w:rPr>
        <w:t>DBS enhanced checked and have been safely recruited adhering to safer recruitment protocols</w:t>
      </w:r>
    </w:p>
    <w:p w:rsidR="00AA1DC8"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a digital solution that has been tested for reliability and </w:t>
      </w:r>
      <w:r w:rsidR="00896F27" w:rsidRPr="00C62EFC">
        <w:rPr>
          <w:rFonts w:asciiTheme="minorHAnsi" w:hAnsiTheme="minorHAnsi" w:cstheme="minorHAnsi"/>
          <w:bCs/>
          <w:sz w:val="22"/>
          <w:szCs w:val="22"/>
        </w:rPr>
        <w:t>safety</w:t>
      </w:r>
    </w:p>
    <w:p w:rsidR="00AA1DC8" w:rsidRPr="00C62EFC" w:rsidRDefault="00896F27"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a distinct </w:t>
      </w:r>
      <w:r w:rsidR="00AA1DC8" w:rsidRPr="00C62EFC">
        <w:rPr>
          <w:rFonts w:asciiTheme="minorHAnsi" w:hAnsiTheme="minorHAnsi" w:cstheme="minorHAnsi"/>
          <w:bCs/>
          <w:sz w:val="22"/>
          <w:szCs w:val="22"/>
        </w:rPr>
        <w:t xml:space="preserve">values base that match those of Nacro Education </w:t>
      </w:r>
    </w:p>
    <w:p w:rsidR="00AA1DC8"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Can lead and manage smooth communications and organisation with a national provider</w:t>
      </w:r>
      <w:r w:rsidR="00570A64" w:rsidRPr="00C62EFC">
        <w:rPr>
          <w:rFonts w:asciiTheme="minorHAnsi" w:hAnsiTheme="minorHAnsi" w:cstheme="minorHAnsi"/>
          <w:bCs/>
          <w:sz w:val="22"/>
          <w:szCs w:val="22"/>
        </w:rPr>
        <w:t xml:space="preserve"> across multiple locations</w:t>
      </w:r>
    </w:p>
    <w:p w:rsidR="00F57B13" w:rsidRPr="00C62EFC" w:rsidRDefault="00AA1DC8" w:rsidP="00C63E8B">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Has experience of working with schools, colleges and other public sector </w:t>
      </w:r>
      <w:r w:rsidR="00896F27" w:rsidRPr="00C62EFC">
        <w:rPr>
          <w:rFonts w:asciiTheme="minorHAnsi" w:hAnsiTheme="minorHAnsi" w:cstheme="minorHAnsi"/>
          <w:bCs/>
          <w:sz w:val="22"/>
          <w:szCs w:val="22"/>
        </w:rPr>
        <w:t>organisations</w:t>
      </w:r>
      <w:r w:rsidRPr="00C62EFC">
        <w:rPr>
          <w:rFonts w:asciiTheme="minorHAnsi" w:hAnsiTheme="minorHAnsi" w:cstheme="minorHAnsi"/>
          <w:bCs/>
          <w:sz w:val="22"/>
          <w:szCs w:val="22"/>
        </w:rPr>
        <w:t xml:space="preserve"> and managing flexibility and responsive delivery within parameters of a contract</w:t>
      </w:r>
    </w:p>
    <w:p w:rsidR="009529EC" w:rsidRPr="00C62EFC" w:rsidRDefault="00BF3024" w:rsidP="006B1FD6">
      <w:pPr>
        <w:pStyle w:val="ListParagraph"/>
        <w:numPr>
          <w:ilvl w:val="0"/>
          <w:numId w:val="25"/>
        </w:numPr>
        <w:spacing w:line="276" w:lineRule="auto"/>
        <w:rPr>
          <w:rFonts w:asciiTheme="minorHAnsi" w:hAnsiTheme="minorHAnsi" w:cstheme="minorHAnsi"/>
          <w:bCs/>
          <w:sz w:val="22"/>
          <w:szCs w:val="22"/>
        </w:rPr>
      </w:pPr>
      <w:r w:rsidRPr="00C62EFC">
        <w:rPr>
          <w:rFonts w:asciiTheme="minorHAnsi" w:hAnsiTheme="minorHAnsi" w:cstheme="minorHAnsi"/>
          <w:bCs/>
          <w:sz w:val="22"/>
          <w:szCs w:val="22"/>
        </w:rPr>
        <w:t xml:space="preserve">Can provide </w:t>
      </w:r>
      <w:r w:rsidR="00B653FC" w:rsidRPr="00C62EFC">
        <w:rPr>
          <w:rFonts w:asciiTheme="minorHAnsi" w:hAnsiTheme="minorHAnsi" w:cstheme="minorHAnsi"/>
          <w:bCs/>
          <w:sz w:val="22"/>
          <w:szCs w:val="22"/>
        </w:rPr>
        <w:t xml:space="preserve">attendance, </w:t>
      </w:r>
      <w:r w:rsidRPr="00C62EFC">
        <w:rPr>
          <w:rFonts w:asciiTheme="minorHAnsi" w:hAnsiTheme="minorHAnsi" w:cstheme="minorHAnsi"/>
          <w:bCs/>
          <w:sz w:val="22"/>
          <w:szCs w:val="22"/>
        </w:rPr>
        <w:t xml:space="preserve">delivery and achievement data to support audit requirements </w:t>
      </w:r>
    </w:p>
    <w:p w:rsidR="006B1FD6" w:rsidRPr="00C62EFC" w:rsidRDefault="006B1FD6" w:rsidP="006B1FD6">
      <w:pPr>
        <w:pStyle w:val="ListParagraph"/>
        <w:spacing w:line="276" w:lineRule="auto"/>
        <w:rPr>
          <w:rFonts w:asciiTheme="minorHAnsi" w:hAnsiTheme="minorHAnsi" w:cstheme="minorHAnsi"/>
          <w:bCs/>
          <w:sz w:val="22"/>
          <w:szCs w:val="22"/>
        </w:rPr>
      </w:pPr>
    </w:p>
    <w:p w:rsidR="007C7E9E" w:rsidRPr="00C62EFC" w:rsidRDefault="007B1C48" w:rsidP="001C71D2">
      <w:pPr>
        <w:pStyle w:val="ListParagraph"/>
        <w:numPr>
          <w:ilvl w:val="0"/>
          <w:numId w:val="36"/>
        </w:numPr>
        <w:jc w:val="both"/>
        <w:rPr>
          <w:rFonts w:asciiTheme="minorHAnsi" w:hAnsiTheme="minorHAnsi" w:cstheme="minorHAnsi"/>
          <w:b/>
          <w:bCs/>
          <w:sz w:val="32"/>
          <w:szCs w:val="32"/>
        </w:rPr>
      </w:pPr>
      <w:bookmarkStart w:id="6" w:name="DeliveryModel"/>
      <w:r w:rsidRPr="00C62EFC">
        <w:rPr>
          <w:rFonts w:asciiTheme="minorHAnsi" w:hAnsiTheme="minorHAnsi" w:cstheme="minorHAnsi"/>
          <w:b/>
          <w:bCs/>
          <w:sz w:val="32"/>
          <w:szCs w:val="32"/>
        </w:rPr>
        <w:t>Delivery Model</w:t>
      </w:r>
    </w:p>
    <w:bookmarkEnd w:id="6"/>
    <w:p w:rsidR="007B1C48" w:rsidRPr="00C62EFC" w:rsidRDefault="007B1C48" w:rsidP="000264B4">
      <w:pPr>
        <w:spacing w:after="0" w:line="240" w:lineRule="auto"/>
        <w:ind w:left="142"/>
        <w:contextualSpacing/>
        <w:jc w:val="both"/>
        <w:rPr>
          <w:rFonts w:eastAsia="Arial" w:cstheme="minorHAnsi"/>
          <w:b/>
          <w:spacing w:val="-1"/>
        </w:rPr>
      </w:pPr>
    </w:p>
    <w:p w:rsidR="009D5EB5" w:rsidRPr="00C62EFC" w:rsidRDefault="00DE1D88" w:rsidP="009D5EB5">
      <w:pPr>
        <w:spacing w:after="0" w:line="240" w:lineRule="auto"/>
        <w:ind w:left="142"/>
        <w:contextualSpacing/>
        <w:jc w:val="both"/>
        <w:rPr>
          <w:rFonts w:eastAsia="Arial" w:cstheme="minorHAnsi"/>
          <w:bCs/>
          <w:spacing w:val="-1"/>
        </w:rPr>
      </w:pPr>
      <w:r w:rsidRPr="00C62EFC">
        <w:rPr>
          <w:rFonts w:eastAsia="Arial" w:cstheme="minorHAnsi"/>
          <w:spacing w:val="-1"/>
        </w:rPr>
        <w:t>We propose r</w:t>
      </w:r>
      <w:r w:rsidR="009D5EB5" w:rsidRPr="00C62EFC">
        <w:rPr>
          <w:rFonts w:eastAsia="Arial" w:cstheme="minorHAnsi"/>
          <w:spacing w:val="-1"/>
        </w:rPr>
        <w:t xml:space="preserve">emote delivery of English and maths sessions, </w:t>
      </w:r>
      <w:r w:rsidR="009D5EB5" w:rsidRPr="00C62EFC">
        <w:rPr>
          <w:rFonts w:eastAsia="Arial" w:cstheme="minorHAnsi"/>
          <w:bCs/>
          <w:spacing w:val="-1"/>
        </w:rPr>
        <w:t xml:space="preserve">via easily accessible and compatible video conferencing/virtual learning platforms offering interactive digital resources which will be aligned with the qualifications listed below and Awarding Bodies specifications which form part of our national curriculum. </w:t>
      </w:r>
    </w:p>
    <w:p w:rsidR="00DD63A5" w:rsidRPr="00C62EFC" w:rsidRDefault="00DD63A5" w:rsidP="009D5EB5">
      <w:pPr>
        <w:spacing w:after="0" w:line="240" w:lineRule="auto"/>
        <w:ind w:left="142"/>
        <w:contextualSpacing/>
        <w:jc w:val="both"/>
        <w:rPr>
          <w:rFonts w:eastAsia="Arial" w:cstheme="minorHAnsi"/>
          <w:bCs/>
          <w:spacing w:val="-1"/>
        </w:rPr>
      </w:pPr>
    </w:p>
    <w:p w:rsidR="00DD63A5" w:rsidRPr="00C62EFC" w:rsidRDefault="00DD63A5" w:rsidP="00DD63A5">
      <w:pPr>
        <w:pStyle w:val="ListParagraph"/>
        <w:numPr>
          <w:ilvl w:val="0"/>
          <w:numId w:val="26"/>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lastRenderedPageBreak/>
        <w:t xml:space="preserve">AQA 8300 GCSE Mathematics </w:t>
      </w:r>
    </w:p>
    <w:p w:rsidR="00DD63A5" w:rsidRPr="00C62EFC" w:rsidRDefault="00DD63A5" w:rsidP="00DD63A5">
      <w:pPr>
        <w:pStyle w:val="ListParagraph"/>
        <w:numPr>
          <w:ilvl w:val="0"/>
          <w:numId w:val="26"/>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AQA 8700 GCSE English Language</w:t>
      </w:r>
    </w:p>
    <w:p w:rsidR="00DD63A5" w:rsidRPr="00C62EFC" w:rsidRDefault="00DD63A5" w:rsidP="00DD63A5">
      <w:pPr>
        <w:pStyle w:val="ListParagraph"/>
        <w:numPr>
          <w:ilvl w:val="0"/>
          <w:numId w:val="26"/>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City and Guilds Functional skills English</w:t>
      </w:r>
    </w:p>
    <w:p w:rsidR="00DD63A5" w:rsidRPr="00C62EFC" w:rsidRDefault="00DD63A5" w:rsidP="00DD63A5">
      <w:pPr>
        <w:pStyle w:val="ListParagraph"/>
        <w:numPr>
          <w:ilvl w:val="0"/>
          <w:numId w:val="26"/>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City and Guilds Functional skills Maths</w:t>
      </w:r>
    </w:p>
    <w:p w:rsidR="009D5EB5" w:rsidRPr="00C62EFC" w:rsidRDefault="009D5EB5" w:rsidP="009D5EB5">
      <w:pPr>
        <w:spacing w:after="0" w:line="240" w:lineRule="auto"/>
        <w:ind w:left="142"/>
        <w:contextualSpacing/>
        <w:jc w:val="both"/>
        <w:rPr>
          <w:rFonts w:eastAsia="Arial" w:cstheme="minorHAnsi"/>
          <w:bCs/>
          <w:spacing w:val="-1"/>
        </w:rPr>
      </w:pPr>
    </w:p>
    <w:p w:rsidR="00DD63A5" w:rsidRPr="00C62EFC" w:rsidRDefault="00DD63A5" w:rsidP="00DD63A5">
      <w:pPr>
        <w:spacing w:after="0" w:line="240" w:lineRule="auto"/>
        <w:ind w:left="142"/>
        <w:contextualSpacing/>
        <w:jc w:val="both"/>
        <w:rPr>
          <w:rFonts w:eastAsia="Arial" w:cstheme="minorHAnsi"/>
          <w:spacing w:val="-1"/>
        </w:rPr>
      </w:pPr>
      <w:r w:rsidRPr="00C62EFC">
        <w:rPr>
          <w:rFonts w:eastAsia="Arial" w:cstheme="minorHAnsi"/>
          <w:spacing w:val="-1"/>
        </w:rPr>
        <w:t xml:space="preserve">This model would include all tuition fees, production of schemes of work, and the supply of Nacro/provider branded Educational kits containing relevant/useful materials and resources for learners.   </w:t>
      </w:r>
    </w:p>
    <w:p w:rsidR="00DD63A5" w:rsidRPr="00C62EFC" w:rsidRDefault="00DD63A5" w:rsidP="0066054C">
      <w:pPr>
        <w:spacing w:after="0" w:line="240" w:lineRule="auto"/>
        <w:ind w:left="142"/>
        <w:contextualSpacing/>
        <w:jc w:val="both"/>
        <w:rPr>
          <w:rFonts w:eastAsia="Arial" w:cstheme="minorHAnsi"/>
          <w:bCs/>
          <w:spacing w:val="-1"/>
        </w:rPr>
      </w:pPr>
    </w:p>
    <w:p w:rsidR="0066054C" w:rsidRPr="00C62EFC" w:rsidRDefault="009D5EB5" w:rsidP="0066054C">
      <w:pPr>
        <w:spacing w:after="0" w:line="240" w:lineRule="auto"/>
        <w:ind w:left="142"/>
        <w:contextualSpacing/>
        <w:jc w:val="both"/>
        <w:rPr>
          <w:rFonts w:cstheme="minorHAnsi"/>
          <w:lang w:val="en"/>
        </w:rPr>
      </w:pPr>
      <w:r w:rsidRPr="00C62EFC">
        <w:rPr>
          <w:rFonts w:eastAsia="Arial" w:cstheme="minorHAnsi"/>
          <w:bCs/>
          <w:spacing w:val="-1"/>
        </w:rPr>
        <w:t>All sessions will be locally supervised by Nacro staff.  Each session wou</w:t>
      </w:r>
      <w:r w:rsidR="0066054C" w:rsidRPr="00C62EFC">
        <w:rPr>
          <w:rFonts w:eastAsia="Arial" w:cstheme="minorHAnsi"/>
          <w:bCs/>
          <w:spacing w:val="-1"/>
        </w:rPr>
        <w:t>ld be for a group of 5 learners</w:t>
      </w:r>
      <w:r w:rsidR="00FD7345" w:rsidRPr="00C62EFC">
        <w:rPr>
          <w:rFonts w:eastAsia="Arial" w:cstheme="minorHAnsi"/>
          <w:bCs/>
          <w:spacing w:val="-1"/>
        </w:rPr>
        <w:t>, each</w:t>
      </w:r>
      <w:r w:rsidR="0066054C" w:rsidRPr="00C62EFC">
        <w:rPr>
          <w:rFonts w:eastAsia="Arial" w:cstheme="minorHAnsi"/>
          <w:bCs/>
          <w:spacing w:val="-1"/>
        </w:rPr>
        <w:t xml:space="preserve"> requiring 10 hours of tuition per subject</w:t>
      </w:r>
      <w:r w:rsidR="00C82482" w:rsidRPr="00C62EFC">
        <w:rPr>
          <w:rFonts w:eastAsia="Arial" w:cstheme="minorHAnsi"/>
          <w:bCs/>
          <w:spacing w:val="-1"/>
        </w:rPr>
        <w:t xml:space="preserve"> and a starter session and evaluation session (12 in all)</w:t>
      </w:r>
      <w:r w:rsidR="0066054C" w:rsidRPr="00C62EFC">
        <w:rPr>
          <w:rFonts w:eastAsia="Arial" w:cstheme="minorHAnsi"/>
          <w:bCs/>
          <w:spacing w:val="-1"/>
        </w:rPr>
        <w:t xml:space="preserve">; this model is </w:t>
      </w:r>
      <w:r w:rsidR="0066054C" w:rsidRPr="00C62EFC">
        <w:rPr>
          <w:rFonts w:cstheme="minorHAnsi"/>
          <w:lang w:val="en"/>
        </w:rPr>
        <w:t xml:space="preserve">likely to deliver the greatest impact.  </w:t>
      </w:r>
    </w:p>
    <w:p w:rsidR="00DD63A5" w:rsidRDefault="00DD63A5" w:rsidP="0066054C">
      <w:pPr>
        <w:spacing w:after="0" w:line="240" w:lineRule="auto"/>
        <w:ind w:left="142"/>
        <w:contextualSpacing/>
        <w:jc w:val="both"/>
        <w:rPr>
          <w:rFonts w:cstheme="minorHAnsi"/>
          <w:lang w:val="en"/>
        </w:rPr>
      </w:pPr>
    </w:p>
    <w:p w:rsidR="00631772" w:rsidRDefault="00631772" w:rsidP="0066054C">
      <w:pPr>
        <w:spacing w:after="0" w:line="240" w:lineRule="auto"/>
        <w:ind w:left="142"/>
        <w:contextualSpacing/>
        <w:jc w:val="both"/>
        <w:rPr>
          <w:rFonts w:cstheme="minorHAnsi"/>
          <w:lang w:val="en"/>
        </w:rPr>
      </w:pPr>
    </w:p>
    <w:p w:rsidR="00631772" w:rsidRDefault="00631772" w:rsidP="0066054C">
      <w:pPr>
        <w:spacing w:after="0" w:line="240" w:lineRule="auto"/>
        <w:ind w:left="142"/>
        <w:contextualSpacing/>
        <w:jc w:val="both"/>
        <w:rPr>
          <w:rFonts w:cstheme="minorHAnsi"/>
          <w:lang w:val="en"/>
        </w:rPr>
      </w:pPr>
    </w:p>
    <w:p w:rsidR="00631772" w:rsidRPr="00C62EFC" w:rsidRDefault="00631772" w:rsidP="0066054C">
      <w:pPr>
        <w:spacing w:after="0" w:line="240" w:lineRule="auto"/>
        <w:ind w:left="142"/>
        <w:contextualSpacing/>
        <w:jc w:val="both"/>
        <w:rPr>
          <w:rFonts w:cstheme="minorHAnsi"/>
          <w:lang w:val="en"/>
        </w:rPr>
      </w:pPr>
    </w:p>
    <w:p w:rsidR="00631772" w:rsidRDefault="00631772" w:rsidP="007B1C48">
      <w:pPr>
        <w:spacing w:after="0" w:line="240" w:lineRule="auto"/>
        <w:ind w:left="142"/>
        <w:contextualSpacing/>
        <w:jc w:val="both"/>
        <w:rPr>
          <w:rFonts w:eastAsia="Arial" w:cstheme="minorHAnsi"/>
          <w:bCs/>
          <w:spacing w:val="-1"/>
        </w:rPr>
      </w:pPr>
    </w:p>
    <w:p w:rsidR="00311606" w:rsidRPr="00C62EFC" w:rsidRDefault="007B1C48" w:rsidP="007B1C48">
      <w:pPr>
        <w:spacing w:after="0" w:line="240" w:lineRule="auto"/>
        <w:ind w:left="142"/>
        <w:contextualSpacing/>
        <w:jc w:val="both"/>
        <w:rPr>
          <w:rFonts w:eastAsia="Arial" w:cstheme="minorHAnsi"/>
          <w:bCs/>
          <w:spacing w:val="-1"/>
        </w:rPr>
      </w:pPr>
      <w:r w:rsidRPr="00C62EFC">
        <w:rPr>
          <w:rFonts w:eastAsia="Arial" w:cstheme="minorHAnsi"/>
          <w:bCs/>
          <w:spacing w:val="-1"/>
        </w:rPr>
        <w:t>Prior to commencing the English and maths tuition sessions</w:t>
      </w:r>
      <w:r w:rsidR="00311606" w:rsidRPr="00C62EFC">
        <w:rPr>
          <w:rFonts w:eastAsia="Arial" w:cstheme="minorHAnsi"/>
          <w:bCs/>
          <w:spacing w:val="-1"/>
        </w:rPr>
        <w:t xml:space="preserve"> </w:t>
      </w:r>
      <w:r w:rsidRPr="00C62EFC">
        <w:rPr>
          <w:rFonts w:eastAsia="Arial" w:cstheme="minorHAnsi"/>
          <w:bCs/>
          <w:spacing w:val="-1"/>
        </w:rPr>
        <w:t>each group will</w:t>
      </w:r>
      <w:r w:rsidR="006B71CD" w:rsidRPr="00C62EFC">
        <w:rPr>
          <w:rFonts w:eastAsia="Arial" w:cstheme="minorHAnsi"/>
          <w:bCs/>
          <w:spacing w:val="-1"/>
        </w:rPr>
        <w:t xml:space="preserve"> require: </w:t>
      </w:r>
    </w:p>
    <w:p w:rsidR="006B71CD" w:rsidRPr="00C62EFC" w:rsidRDefault="006B71CD" w:rsidP="007B1C48">
      <w:pPr>
        <w:spacing w:after="0" w:line="240" w:lineRule="auto"/>
        <w:ind w:left="142"/>
        <w:contextualSpacing/>
        <w:jc w:val="both"/>
        <w:rPr>
          <w:rFonts w:eastAsia="Arial" w:cstheme="minorHAnsi"/>
          <w:bCs/>
          <w:spacing w:val="-1"/>
        </w:rPr>
      </w:pPr>
    </w:p>
    <w:p w:rsidR="00311606" w:rsidRPr="00C62EFC" w:rsidRDefault="006B71CD" w:rsidP="00311606">
      <w:pPr>
        <w:pStyle w:val="ListParagraph"/>
        <w:numPr>
          <w:ilvl w:val="0"/>
          <w:numId w:val="27"/>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 xml:space="preserve">At the start of the programme, </w:t>
      </w:r>
      <w:r w:rsidR="007B1C48" w:rsidRPr="00C62EFC">
        <w:rPr>
          <w:rFonts w:asciiTheme="minorHAnsi" w:eastAsia="Arial" w:hAnsiTheme="minorHAnsi" w:cstheme="minorHAnsi"/>
          <w:bCs/>
          <w:spacing w:val="-1"/>
          <w:sz w:val="22"/>
          <w:szCs w:val="22"/>
        </w:rPr>
        <w:t xml:space="preserve">a warmup session to engage learners and introduce them to the Tuition Programme and the provider. </w:t>
      </w:r>
    </w:p>
    <w:p w:rsidR="009529EC" w:rsidRPr="00C62EFC" w:rsidRDefault="009529EC" w:rsidP="009529EC">
      <w:pPr>
        <w:pStyle w:val="ListParagraph"/>
        <w:ind w:left="862"/>
        <w:jc w:val="both"/>
        <w:rPr>
          <w:rFonts w:asciiTheme="minorHAnsi" w:eastAsia="Arial" w:hAnsiTheme="minorHAnsi" w:cstheme="minorHAnsi"/>
          <w:bCs/>
          <w:spacing w:val="-1"/>
          <w:sz w:val="22"/>
          <w:szCs w:val="22"/>
        </w:rPr>
      </w:pPr>
    </w:p>
    <w:p w:rsidR="00B30C85" w:rsidRPr="00C62EFC" w:rsidRDefault="007B1C48" w:rsidP="00311606">
      <w:pPr>
        <w:pStyle w:val="ListParagraph"/>
        <w:numPr>
          <w:ilvl w:val="0"/>
          <w:numId w:val="27"/>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On completion of the programme, learners will require an evaluation session and creative assessment which will measure the impact the sessions have had on their learning and catch-up with English and Maths.</w:t>
      </w:r>
    </w:p>
    <w:p w:rsidR="00B30C85" w:rsidRPr="00C62EFC" w:rsidRDefault="00B30C85" w:rsidP="00B30C85">
      <w:pPr>
        <w:spacing w:after="0" w:line="240" w:lineRule="auto"/>
        <w:ind w:left="142"/>
        <w:jc w:val="both"/>
        <w:rPr>
          <w:rFonts w:eastAsia="Arial" w:cstheme="minorHAnsi"/>
          <w:bCs/>
          <w:spacing w:val="-1"/>
        </w:rPr>
      </w:pPr>
    </w:p>
    <w:p w:rsidR="00DD63A5" w:rsidRPr="00C62EFC" w:rsidRDefault="00DD63A5" w:rsidP="00DD63A5">
      <w:pPr>
        <w:spacing w:line="240" w:lineRule="auto"/>
        <w:ind w:left="142"/>
        <w:jc w:val="both"/>
        <w:rPr>
          <w:rFonts w:eastAsia="Arial" w:cstheme="minorHAnsi"/>
          <w:bCs/>
          <w:color w:val="FF0000"/>
          <w:spacing w:val="-1"/>
        </w:rPr>
      </w:pPr>
      <w:r w:rsidRPr="00C62EFC">
        <w:rPr>
          <w:rFonts w:eastAsia="Arial" w:cstheme="minorHAnsi"/>
          <w:bCs/>
          <w:spacing w:val="-1"/>
        </w:rPr>
        <w:t xml:space="preserve">In preparation, we will have undertaken an assessment of our learner’s needs, which will inform the delivery model enabling the provider to plan suitable sessions that cover the necessary topics for each of the curriculum areas. </w:t>
      </w:r>
    </w:p>
    <w:p w:rsidR="009A5B1C" w:rsidRPr="00C62EFC" w:rsidRDefault="007B1C48" w:rsidP="007B1C48">
      <w:pPr>
        <w:spacing w:after="0" w:line="240" w:lineRule="auto"/>
        <w:ind w:left="142"/>
        <w:contextualSpacing/>
        <w:jc w:val="both"/>
        <w:rPr>
          <w:rFonts w:eastAsia="Arial" w:cstheme="minorHAnsi"/>
          <w:bCs/>
          <w:spacing w:val="-1"/>
        </w:rPr>
      </w:pPr>
      <w:r w:rsidRPr="00C62EFC">
        <w:rPr>
          <w:rFonts w:eastAsia="Arial" w:cstheme="minorHAnsi"/>
          <w:bCs/>
          <w:spacing w:val="-1"/>
        </w:rPr>
        <w:t>The number of English and maths groups</w:t>
      </w:r>
      <w:r w:rsidR="0080755C" w:rsidRPr="00C62EFC">
        <w:rPr>
          <w:rFonts w:eastAsia="Arial" w:cstheme="minorHAnsi"/>
          <w:bCs/>
          <w:spacing w:val="-1"/>
        </w:rPr>
        <w:t xml:space="preserve"> </w:t>
      </w:r>
      <w:r w:rsidR="00616246" w:rsidRPr="00C62EFC">
        <w:rPr>
          <w:rFonts w:eastAsia="Arial" w:cstheme="minorHAnsi"/>
          <w:bCs/>
          <w:spacing w:val="-1"/>
        </w:rPr>
        <w:t xml:space="preserve">will vary per Centre, </w:t>
      </w:r>
      <w:r w:rsidRPr="00C62EFC">
        <w:rPr>
          <w:rFonts w:eastAsia="Arial" w:cstheme="minorHAnsi"/>
          <w:bCs/>
          <w:spacing w:val="-1"/>
        </w:rPr>
        <w:t xml:space="preserve">this is based on the size of our Centres being categorised as </w:t>
      </w:r>
      <w:r w:rsidR="00616246" w:rsidRPr="00C62EFC">
        <w:rPr>
          <w:rFonts w:eastAsia="Arial" w:cstheme="minorHAnsi"/>
          <w:bCs/>
          <w:spacing w:val="-1"/>
        </w:rPr>
        <w:t>Extra</w:t>
      </w:r>
      <w:r w:rsidRPr="00C62EFC">
        <w:rPr>
          <w:rFonts w:eastAsia="Arial" w:cstheme="minorHAnsi"/>
          <w:bCs/>
          <w:spacing w:val="-1"/>
        </w:rPr>
        <w:t xml:space="preserve"> Large, Large or Small. </w:t>
      </w:r>
      <w:r w:rsidR="00D80790" w:rsidRPr="00C62EFC">
        <w:rPr>
          <w:rFonts w:eastAsia="Arial" w:cstheme="minorHAnsi"/>
          <w:bCs/>
          <w:spacing w:val="-1"/>
        </w:rPr>
        <w:t xml:space="preserve"> </w:t>
      </w:r>
    </w:p>
    <w:p w:rsidR="002677F6" w:rsidRPr="00C62EFC" w:rsidRDefault="002677F6" w:rsidP="007B1C48">
      <w:pPr>
        <w:spacing w:after="0" w:line="240" w:lineRule="auto"/>
        <w:ind w:left="142"/>
        <w:contextualSpacing/>
        <w:jc w:val="both"/>
        <w:rPr>
          <w:rFonts w:eastAsia="Arial" w:cstheme="minorHAnsi"/>
          <w:bCs/>
          <w:spacing w:val="-1"/>
        </w:rPr>
      </w:pPr>
    </w:p>
    <w:p w:rsidR="00A425A7" w:rsidRPr="00C62EFC" w:rsidRDefault="0016079D" w:rsidP="00A425A7">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We wish to procure delivery in </w:t>
      </w:r>
      <w:r w:rsidR="00A053CF" w:rsidRPr="00C62EFC">
        <w:rPr>
          <w:rFonts w:eastAsia="Arial" w:cstheme="minorHAnsi"/>
          <w:bCs/>
          <w:spacing w:val="-1"/>
        </w:rPr>
        <w:t xml:space="preserve">three </w:t>
      </w:r>
      <w:r w:rsidR="00517240" w:rsidRPr="00C62EFC">
        <w:rPr>
          <w:rFonts w:eastAsia="Arial" w:cstheme="minorHAnsi"/>
          <w:bCs/>
          <w:spacing w:val="-1"/>
        </w:rPr>
        <w:t>phases</w:t>
      </w:r>
      <w:r w:rsidR="00A425A7" w:rsidRPr="00C62EFC">
        <w:rPr>
          <w:rFonts w:eastAsia="Arial" w:cstheme="minorHAnsi"/>
          <w:bCs/>
          <w:spacing w:val="-1"/>
        </w:rPr>
        <w:t xml:space="preserve"> – </w:t>
      </w:r>
    </w:p>
    <w:p w:rsidR="0066054C" w:rsidRPr="00C62EFC" w:rsidRDefault="0066054C" w:rsidP="0016079D">
      <w:pPr>
        <w:spacing w:after="0" w:line="240" w:lineRule="auto"/>
        <w:ind w:left="142"/>
        <w:contextualSpacing/>
        <w:jc w:val="both"/>
        <w:rPr>
          <w:rFonts w:eastAsia="Arial" w:cstheme="minorHAnsi"/>
          <w:bCs/>
          <w:spacing w:val="-1"/>
        </w:rPr>
      </w:pPr>
    </w:p>
    <w:tbl>
      <w:tblPr>
        <w:tblStyle w:val="TableGrid"/>
        <w:tblW w:w="0" w:type="auto"/>
        <w:tblInd w:w="142" w:type="dxa"/>
        <w:tblLook w:val="04A0" w:firstRow="1" w:lastRow="0" w:firstColumn="1" w:lastColumn="0" w:noHBand="0" w:noVBand="1"/>
      </w:tblPr>
      <w:tblGrid>
        <w:gridCol w:w="1562"/>
        <w:gridCol w:w="2577"/>
        <w:gridCol w:w="1521"/>
        <w:gridCol w:w="1603"/>
        <w:gridCol w:w="1712"/>
        <w:gridCol w:w="1339"/>
      </w:tblGrid>
      <w:tr w:rsidR="00F4279D" w:rsidRPr="00C62EFC" w:rsidTr="009267F4">
        <w:trPr>
          <w:trHeight w:val="510"/>
        </w:trPr>
        <w:tc>
          <w:tcPr>
            <w:tcW w:w="1562" w:type="dxa"/>
            <w:shd w:val="clear" w:color="auto" w:fill="5ABDA3"/>
            <w:vAlign w:val="center"/>
          </w:tcPr>
          <w:p w:rsidR="00F4279D" w:rsidRPr="00C62EFC" w:rsidRDefault="00F4279D" w:rsidP="00F4279D">
            <w:pPr>
              <w:contextualSpacing/>
              <w:rPr>
                <w:rFonts w:eastAsia="Arial" w:cstheme="minorHAnsi"/>
                <w:b/>
                <w:bCs/>
                <w:spacing w:val="-1"/>
              </w:rPr>
            </w:pPr>
            <w:r w:rsidRPr="00C62EFC">
              <w:rPr>
                <w:rFonts w:eastAsia="Arial" w:cstheme="minorHAnsi"/>
                <w:b/>
                <w:bCs/>
                <w:spacing w:val="-1"/>
              </w:rPr>
              <w:t xml:space="preserve">Phase One </w:t>
            </w:r>
          </w:p>
        </w:tc>
        <w:tc>
          <w:tcPr>
            <w:tcW w:w="2577" w:type="dxa"/>
            <w:shd w:val="clear" w:color="auto" w:fill="auto"/>
            <w:vAlign w:val="center"/>
          </w:tcPr>
          <w:p w:rsidR="00F4279D" w:rsidRPr="00C62EFC" w:rsidRDefault="00F4279D" w:rsidP="00C168D6">
            <w:pPr>
              <w:contextualSpacing/>
              <w:jc w:val="center"/>
              <w:rPr>
                <w:rFonts w:eastAsia="Arial" w:cstheme="minorHAnsi"/>
                <w:bCs/>
                <w:spacing w:val="-1"/>
              </w:rPr>
            </w:pPr>
            <w:r w:rsidRPr="00C62EFC">
              <w:rPr>
                <w:rFonts w:eastAsia="Arial" w:cstheme="minorHAnsi"/>
                <w:bCs/>
                <w:spacing w:val="-1"/>
              </w:rPr>
              <w:t xml:space="preserve">2 x weeks </w:t>
            </w:r>
            <w:r w:rsidR="00C168D6">
              <w:rPr>
                <w:rFonts w:eastAsia="Arial" w:cstheme="minorHAnsi"/>
                <w:bCs/>
                <w:spacing w:val="-1"/>
              </w:rPr>
              <w:t>January</w:t>
            </w:r>
          </w:p>
        </w:tc>
        <w:tc>
          <w:tcPr>
            <w:tcW w:w="6175" w:type="dxa"/>
            <w:gridSpan w:val="4"/>
            <w:shd w:val="clear" w:color="auto" w:fill="auto"/>
            <w:vAlign w:val="center"/>
          </w:tcPr>
          <w:p w:rsidR="00F4279D" w:rsidRPr="00C62EFC" w:rsidRDefault="00F4279D" w:rsidP="00F4279D">
            <w:pPr>
              <w:contextualSpacing/>
              <w:rPr>
                <w:rFonts w:eastAsia="Arial" w:cstheme="minorHAnsi"/>
                <w:bCs/>
                <w:spacing w:val="-1"/>
              </w:rPr>
            </w:pPr>
            <w:r w:rsidRPr="00C62EFC">
              <w:rPr>
                <w:rFonts w:eastAsia="Arial" w:cstheme="minorHAnsi"/>
                <w:bCs/>
                <w:spacing w:val="-1"/>
              </w:rPr>
              <w:t xml:space="preserve">15 one hour taster sessions </w:t>
            </w:r>
          </w:p>
        </w:tc>
      </w:tr>
      <w:tr w:rsidR="00F4279D" w:rsidRPr="00C62EFC" w:rsidTr="009267F4">
        <w:tc>
          <w:tcPr>
            <w:tcW w:w="10314" w:type="dxa"/>
            <w:gridSpan w:val="6"/>
          </w:tcPr>
          <w:p w:rsidR="00F4279D" w:rsidRPr="00C62EFC" w:rsidRDefault="00F4279D" w:rsidP="009054CB">
            <w:pPr>
              <w:contextualSpacing/>
              <w:jc w:val="center"/>
              <w:rPr>
                <w:rFonts w:eastAsia="Arial" w:cstheme="minorHAnsi"/>
                <w:bCs/>
                <w:spacing w:val="-1"/>
              </w:rPr>
            </w:pPr>
          </w:p>
        </w:tc>
      </w:tr>
      <w:tr w:rsidR="00830AB0" w:rsidRPr="00C62EFC" w:rsidTr="009267F4">
        <w:tc>
          <w:tcPr>
            <w:tcW w:w="1562" w:type="dxa"/>
            <w:shd w:val="clear" w:color="auto" w:fill="5ABDA3"/>
          </w:tcPr>
          <w:p w:rsidR="00830AB0" w:rsidRPr="00C62EFC" w:rsidRDefault="00830AB0" w:rsidP="0016079D">
            <w:pPr>
              <w:contextualSpacing/>
              <w:jc w:val="both"/>
              <w:rPr>
                <w:rFonts w:eastAsia="Arial" w:cstheme="minorHAnsi"/>
                <w:b/>
                <w:bCs/>
                <w:spacing w:val="-1"/>
              </w:rPr>
            </w:pPr>
            <w:r w:rsidRPr="00C62EFC">
              <w:rPr>
                <w:rFonts w:eastAsia="Arial" w:cstheme="minorHAnsi"/>
                <w:b/>
                <w:bCs/>
                <w:spacing w:val="-1"/>
              </w:rPr>
              <w:t>Phase Two</w:t>
            </w:r>
          </w:p>
          <w:p w:rsidR="00830AB0" w:rsidRPr="00C62EFC" w:rsidRDefault="00830AB0" w:rsidP="0016079D">
            <w:pPr>
              <w:contextualSpacing/>
              <w:jc w:val="both"/>
              <w:rPr>
                <w:rFonts w:eastAsia="Arial" w:cstheme="minorHAnsi"/>
                <w:b/>
                <w:bCs/>
                <w:spacing w:val="-1"/>
              </w:rPr>
            </w:pPr>
          </w:p>
        </w:tc>
        <w:tc>
          <w:tcPr>
            <w:tcW w:w="2577" w:type="dxa"/>
          </w:tcPr>
          <w:p w:rsidR="00830AB0" w:rsidRPr="00C62EFC" w:rsidRDefault="00830AB0" w:rsidP="009054CB">
            <w:pPr>
              <w:contextualSpacing/>
              <w:jc w:val="center"/>
              <w:rPr>
                <w:rFonts w:eastAsia="Arial" w:cstheme="minorHAnsi"/>
                <w:bCs/>
                <w:spacing w:val="-1"/>
              </w:rPr>
            </w:pPr>
            <w:r w:rsidRPr="00C62EFC">
              <w:rPr>
                <w:rFonts w:eastAsia="Arial" w:cstheme="minorHAnsi"/>
                <w:bCs/>
                <w:spacing w:val="-1"/>
              </w:rPr>
              <w:t>12 x weeks</w:t>
            </w:r>
          </w:p>
          <w:p w:rsidR="00830AB0" w:rsidRPr="00C62EFC" w:rsidRDefault="00830AB0" w:rsidP="00C168D6">
            <w:pPr>
              <w:contextualSpacing/>
              <w:jc w:val="center"/>
              <w:rPr>
                <w:rFonts w:eastAsia="Arial" w:cstheme="minorHAnsi"/>
                <w:bCs/>
                <w:spacing w:val="-1"/>
              </w:rPr>
            </w:pPr>
            <w:r w:rsidRPr="00C62EFC">
              <w:rPr>
                <w:rFonts w:eastAsia="Arial" w:cstheme="minorHAnsi"/>
                <w:bCs/>
                <w:spacing w:val="-1"/>
              </w:rPr>
              <w:t xml:space="preserve">January &gt; </w:t>
            </w:r>
            <w:r w:rsidR="00C168D6">
              <w:rPr>
                <w:rFonts w:eastAsia="Arial" w:cstheme="minorHAnsi"/>
                <w:bCs/>
                <w:spacing w:val="-1"/>
              </w:rPr>
              <w:t>April</w:t>
            </w:r>
          </w:p>
        </w:tc>
        <w:tc>
          <w:tcPr>
            <w:tcW w:w="6175" w:type="dxa"/>
            <w:gridSpan w:val="4"/>
          </w:tcPr>
          <w:p w:rsidR="00401FC5" w:rsidRPr="00C62EFC" w:rsidRDefault="00401FC5" w:rsidP="00401FC5">
            <w:pPr>
              <w:contextualSpacing/>
              <w:jc w:val="both"/>
              <w:rPr>
                <w:rFonts w:eastAsia="Arial" w:cstheme="minorHAnsi"/>
                <w:bCs/>
                <w:spacing w:val="-1"/>
              </w:rPr>
            </w:pPr>
            <w:r w:rsidRPr="00C62EFC">
              <w:rPr>
                <w:rFonts w:eastAsia="Arial" w:cstheme="minorHAnsi"/>
                <w:bCs/>
                <w:spacing w:val="-1"/>
              </w:rPr>
              <w:t xml:space="preserve">540 x One Hour Sessions  </w:t>
            </w:r>
          </w:p>
          <w:p w:rsidR="009054CB" w:rsidRPr="00C62EFC" w:rsidRDefault="00401FC5" w:rsidP="00401FC5">
            <w:pPr>
              <w:contextualSpacing/>
              <w:jc w:val="both"/>
              <w:rPr>
                <w:rFonts w:eastAsia="Arial" w:cstheme="minorHAnsi"/>
                <w:bCs/>
                <w:spacing w:val="-1"/>
              </w:rPr>
            </w:pPr>
            <w:r w:rsidRPr="00C62EFC">
              <w:rPr>
                <w:rFonts w:eastAsia="Arial" w:cstheme="minorHAnsi"/>
                <w:bCs/>
                <w:spacing w:val="-1"/>
              </w:rPr>
              <w:t>12 weeks</w:t>
            </w:r>
            <w:r w:rsidR="009054CB" w:rsidRPr="00C62EFC">
              <w:rPr>
                <w:rFonts w:eastAsia="Arial" w:cstheme="minorHAnsi"/>
                <w:bCs/>
                <w:spacing w:val="-1"/>
              </w:rPr>
              <w:t xml:space="preserve"> (10 weeks M / E tuition, plus </w:t>
            </w:r>
            <w:r w:rsidRPr="00C62EFC">
              <w:rPr>
                <w:rFonts w:eastAsia="Arial" w:cstheme="minorHAnsi"/>
                <w:bCs/>
                <w:spacing w:val="-1"/>
              </w:rPr>
              <w:t>w</w:t>
            </w:r>
            <w:r w:rsidR="009054CB" w:rsidRPr="00C62EFC">
              <w:rPr>
                <w:rFonts w:eastAsia="Arial" w:cstheme="minorHAnsi"/>
                <w:bCs/>
                <w:spacing w:val="-1"/>
              </w:rPr>
              <w:t>arm up and evaluation sessions)</w:t>
            </w:r>
          </w:p>
          <w:p w:rsidR="009054CB" w:rsidRPr="00C62EFC" w:rsidRDefault="009054CB" w:rsidP="00401FC5">
            <w:pPr>
              <w:contextualSpacing/>
              <w:jc w:val="both"/>
              <w:rPr>
                <w:rFonts w:eastAsia="Arial" w:cstheme="minorHAnsi"/>
                <w:bCs/>
                <w:spacing w:val="-1"/>
              </w:rPr>
            </w:pPr>
            <w:r w:rsidRPr="00C62EFC">
              <w:rPr>
                <w:rFonts w:eastAsia="Arial" w:cstheme="minorHAnsi"/>
                <w:bCs/>
                <w:spacing w:val="-1"/>
              </w:rPr>
              <w:t>14 Education Centres</w:t>
            </w:r>
          </w:p>
          <w:p w:rsidR="00830AB0" w:rsidRPr="00C62EFC" w:rsidRDefault="009054CB" w:rsidP="009054CB">
            <w:pPr>
              <w:contextualSpacing/>
              <w:jc w:val="both"/>
              <w:rPr>
                <w:rFonts w:eastAsia="Arial" w:cstheme="minorHAnsi"/>
                <w:bCs/>
                <w:spacing w:val="-1"/>
              </w:rPr>
            </w:pPr>
            <w:r w:rsidRPr="00C62EFC">
              <w:rPr>
                <w:rFonts w:eastAsia="Arial" w:cstheme="minorHAnsi"/>
                <w:bCs/>
                <w:spacing w:val="-1"/>
              </w:rPr>
              <w:t>45 session per week</w:t>
            </w:r>
            <w:r w:rsidR="00C82482" w:rsidRPr="00C62EFC">
              <w:rPr>
                <w:rFonts w:eastAsia="Arial" w:cstheme="minorHAnsi"/>
                <w:bCs/>
                <w:spacing w:val="-1"/>
              </w:rPr>
              <w:t xml:space="preserve"> in total</w:t>
            </w:r>
          </w:p>
        </w:tc>
      </w:tr>
      <w:tr w:rsidR="009054CB" w:rsidRPr="00C62EFC" w:rsidTr="009267F4">
        <w:trPr>
          <w:trHeight w:val="20"/>
        </w:trPr>
        <w:tc>
          <w:tcPr>
            <w:tcW w:w="10314" w:type="dxa"/>
            <w:gridSpan w:val="6"/>
          </w:tcPr>
          <w:p w:rsidR="009054CB" w:rsidRPr="00C62EFC" w:rsidRDefault="009054CB" w:rsidP="0016079D">
            <w:pPr>
              <w:contextualSpacing/>
              <w:jc w:val="both"/>
              <w:rPr>
                <w:rFonts w:eastAsia="Arial" w:cstheme="minorHAnsi"/>
                <w:bCs/>
                <w:spacing w:val="-1"/>
              </w:rPr>
            </w:pPr>
          </w:p>
        </w:tc>
      </w:tr>
      <w:tr w:rsidR="00F4279D" w:rsidRPr="00C62EFC" w:rsidTr="009267F4">
        <w:tc>
          <w:tcPr>
            <w:tcW w:w="1562" w:type="dxa"/>
            <w:vAlign w:val="center"/>
          </w:tcPr>
          <w:p w:rsidR="00F4279D" w:rsidRPr="00C62EFC" w:rsidRDefault="00F4279D" w:rsidP="00401FC5">
            <w:pPr>
              <w:contextualSpacing/>
              <w:jc w:val="center"/>
              <w:rPr>
                <w:rFonts w:eastAsia="Arial" w:cstheme="minorHAnsi"/>
                <w:b/>
                <w:bCs/>
                <w:spacing w:val="-1"/>
              </w:rPr>
            </w:pPr>
            <w:r w:rsidRPr="00C62EFC">
              <w:rPr>
                <w:rFonts w:eastAsia="Arial" w:cstheme="minorHAnsi"/>
                <w:b/>
                <w:bCs/>
                <w:spacing w:val="-1"/>
              </w:rPr>
              <w:t>Centre</w:t>
            </w:r>
          </w:p>
        </w:tc>
        <w:tc>
          <w:tcPr>
            <w:tcW w:w="2577" w:type="dxa"/>
            <w:vAlign w:val="center"/>
          </w:tcPr>
          <w:p w:rsidR="00F4279D" w:rsidRPr="00C62EFC" w:rsidRDefault="00F4279D" w:rsidP="00401FC5">
            <w:pPr>
              <w:contextualSpacing/>
              <w:jc w:val="center"/>
              <w:rPr>
                <w:rFonts w:eastAsia="Arial" w:cstheme="minorHAnsi"/>
                <w:b/>
                <w:bCs/>
                <w:spacing w:val="-1"/>
              </w:rPr>
            </w:pPr>
            <w:r w:rsidRPr="00C62EFC">
              <w:rPr>
                <w:rFonts w:eastAsia="Arial" w:cstheme="minorHAnsi"/>
                <w:b/>
                <w:bCs/>
                <w:spacing w:val="-1"/>
              </w:rPr>
              <w:t>Delivery Days</w:t>
            </w:r>
            <w:r w:rsidR="008D7239" w:rsidRPr="00C62EFC">
              <w:rPr>
                <w:rFonts w:eastAsia="Arial" w:cstheme="minorHAnsi"/>
                <w:b/>
                <w:bCs/>
                <w:spacing w:val="-1"/>
              </w:rPr>
              <w:t xml:space="preserve"> (Indicative) </w:t>
            </w:r>
          </w:p>
        </w:tc>
        <w:tc>
          <w:tcPr>
            <w:tcW w:w="1521" w:type="dxa"/>
            <w:vAlign w:val="center"/>
          </w:tcPr>
          <w:p w:rsidR="00F4279D" w:rsidRPr="00C62EFC" w:rsidRDefault="00401FC5" w:rsidP="00401FC5">
            <w:pPr>
              <w:contextualSpacing/>
              <w:jc w:val="center"/>
              <w:rPr>
                <w:rFonts w:eastAsia="Arial" w:cstheme="minorHAnsi"/>
                <w:b/>
                <w:bCs/>
                <w:spacing w:val="-1"/>
              </w:rPr>
            </w:pPr>
            <w:r w:rsidRPr="00C62EFC">
              <w:rPr>
                <w:rFonts w:eastAsia="Arial" w:cstheme="minorHAnsi"/>
                <w:b/>
                <w:bCs/>
                <w:spacing w:val="-1"/>
              </w:rPr>
              <w:t xml:space="preserve">No </w:t>
            </w:r>
            <w:r w:rsidR="00830AB0" w:rsidRPr="00C62EFC">
              <w:rPr>
                <w:rFonts w:eastAsia="Arial" w:cstheme="minorHAnsi"/>
                <w:b/>
                <w:bCs/>
                <w:spacing w:val="-1"/>
              </w:rPr>
              <w:t xml:space="preserve">English </w:t>
            </w:r>
            <w:r w:rsidR="00F4279D" w:rsidRPr="00C62EFC">
              <w:rPr>
                <w:rFonts w:eastAsia="Arial" w:cstheme="minorHAnsi"/>
                <w:b/>
                <w:bCs/>
                <w:spacing w:val="-1"/>
              </w:rPr>
              <w:t>Groups</w:t>
            </w:r>
          </w:p>
        </w:tc>
        <w:tc>
          <w:tcPr>
            <w:tcW w:w="1603" w:type="dxa"/>
            <w:vAlign w:val="center"/>
          </w:tcPr>
          <w:p w:rsidR="00F4279D" w:rsidRPr="00C62EFC" w:rsidRDefault="00401FC5" w:rsidP="00401FC5">
            <w:pPr>
              <w:contextualSpacing/>
              <w:jc w:val="center"/>
              <w:rPr>
                <w:rFonts w:eastAsia="Arial" w:cstheme="minorHAnsi"/>
                <w:b/>
                <w:bCs/>
                <w:spacing w:val="-1"/>
              </w:rPr>
            </w:pPr>
            <w:r w:rsidRPr="00C62EFC">
              <w:rPr>
                <w:rFonts w:eastAsia="Arial" w:cstheme="minorHAnsi"/>
                <w:b/>
                <w:bCs/>
                <w:spacing w:val="-1"/>
              </w:rPr>
              <w:t xml:space="preserve">No </w:t>
            </w:r>
            <w:r w:rsidR="00F4279D" w:rsidRPr="00C62EFC">
              <w:rPr>
                <w:rFonts w:eastAsia="Arial" w:cstheme="minorHAnsi"/>
                <w:b/>
                <w:bCs/>
                <w:spacing w:val="-1"/>
              </w:rPr>
              <w:t>Maths Groups</w:t>
            </w:r>
          </w:p>
        </w:tc>
        <w:tc>
          <w:tcPr>
            <w:tcW w:w="1712" w:type="dxa"/>
            <w:vAlign w:val="center"/>
          </w:tcPr>
          <w:p w:rsidR="00F4279D" w:rsidRPr="00C62EFC" w:rsidRDefault="00401FC5" w:rsidP="00401FC5">
            <w:pPr>
              <w:contextualSpacing/>
              <w:jc w:val="center"/>
              <w:rPr>
                <w:rFonts w:eastAsia="Arial" w:cstheme="minorHAnsi"/>
                <w:b/>
                <w:bCs/>
                <w:spacing w:val="-1"/>
              </w:rPr>
            </w:pPr>
            <w:r w:rsidRPr="00C62EFC">
              <w:rPr>
                <w:rFonts w:eastAsia="Arial" w:cstheme="minorHAnsi"/>
                <w:b/>
                <w:bCs/>
                <w:spacing w:val="-1"/>
              </w:rPr>
              <w:t xml:space="preserve">No </w:t>
            </w:r>
            <w:r w:rsidR="00F4279D" w:rsidRPr="00C62EFC">
              <w:rPr>
                <w:rFonts w:eastAsia="Arial" w:cstheme="minorHAnsi"/>
                <w:b/>
                <w:bCs/>
                <w:spacing w:val="-1"/>
              </w:rPr>
              <w:t xml:space="preserve">Sessions </w:t>
            </w:r>
            <w:r w:rsidR="009054CB" w:rsidRPr="00C62EFC">
              <w:rPr>
                <w:rFonts w:eastAsia="Arial" w:cstheme="minorHAnsi"/>
                <w:b/>
                <w:bCs/>
                <w:spacing w:val="-1"/>
              </w:rPr>
              <w:t>per</w:t>
            </w:r>
            <w:r w:rsidR="00F4279D" w:rsidRPr="00C62EFC">
              <w:rPr>
                <w:rFonts w:eastAsia="Arial" w:cstheme="minorHAnsi"/>
                <w:b/>
                <w:bCs/>
                <w:spacing w:val="-1"/>
              </w:rPr>
              <w:t xml:space="preserve"> week</w:t>
            </w:r>
          </w:p>
        </w:tc>
        <w:tc>
          <w:tcPr>
            <w:tcW w:w="1339" w:type="dxa"/>
            <w:vAlign w:val="center"/>
          </w:tcPr>
          <w:p w:rsidR="00F4279D" w:rsidRPr="00C62EFC" w:rsidRDefault="00F4279D" w:rsidP="00401FC5">
            <w:pPr>
              <w:contextualSpacing/>
              <w:jc w:val="center"/>
              <w:rPr>
                <w:rFonts w:eastAsia="Arial" w:cstheme="minorHAnsi"/>
                <w:b/>
                <w:bCs/>
                <w:spacing w:val="-1"/>
              </w:rPr>
            </w:pPr>
            <w:r w:rsidRPr="00C62EFC">
              <w:rPr>
                <w:rFonts w:eastAsia="Arial" w:cstheme="minorHAnsi"/>
                <w:b/>
                <w:bCs/>
                <w:spacing w:val="-1"/>
              </w:rPr>
              <w:t>Total Sessions</w:t>
            </w:r>
          </w:p>
        </w:tc>
      </w:tr>
      <w:tr w:rsidR="00F4279D" w:rsidRPr="00C62EFC" w:rsidTr="009267F4">
        <w:tc>
          <w:tcPr>
            <w:tcW w:w="1562" w:type="dxa"/>
          </w:tcPr>
          <w:p w:rsidR="00F4279D" w:rsidRPr="00C62EFC" w:rsidRDefault="00F4279D" w:rsidP="00F4279D">
            <w:pPr>
              <w:contextualSpacing/>
              <w:jc w:val="center"/>
              <w:rPr>
                <w:rFonts w:eastAsia="Arial" w:cstheme="minorHAnsi"/>
                <w:bCs/>
                <w:spacing w:val="-1"/>
              </w:rPr>
            </w:pPr>
            <w:r w:rsidRPr="00C62EFC">
              <w:rPr>
                <w:rFonts w:eastAsia="Arial" w:cstheme="minorHAnsi"/>
                <w:bCs/>
                <w:spacing w:val="-1"/>
              </w:rPr>
              <w:t>Sheffield</w:t>
            </w:r>
          </w:p>
        </w:tc>
        <w:tc>
          <w:tcPr>
            <w:tcW w:w="2577" w:type="dxa"/>
          </w:tcPr>
          <w:p w:rsidR="00F4279D" w:rsidRPr="00C62EFC" w:rsidRDefault="00F4279D" w:rsidP="00830AB0">
            <w:pPr>
              <w:contextualSpacing/>
              <w:jc w:val="center"/>
              <w:rPr>
                <w:rFonts w:eastAsia="Arial" w:cstheme="minorHAnsi"/>
                <w:bCs/>
                <w:spacing w:val="-1"/>
              </w:rPr>
            </w:pPr>
            <w:r w:rsidRPr="00C62EFC">
              <w:rPr>
                <w:rFonts w:eastAsia="Arial" w:cstheme="minorHAnsi"/>
                <w:bCs/>
                <w:spacing w:val="-1"/>
              </w:rPr>
              <w:t>Friday PM</w:t>
            </w:r>
            <w:r w:rsidR="00830AB0" w:rsidRPr="00C62EFC">
              <w:rPr>
                <w:rFonts w:eastAsia="Arial" w:cstheme="minorHAnsi"/>
                <w:bCs/>
                <w:spacing w:val="-1"/>
              </w:rPr>
              <w:t xml:space="preserve"> &amp; </w:t>
            </w:r>
            <w:r w:rsidRPr="00C62EFC">
              <w:rPr>
                <w:rFonts w:eastAsia="Arial" w:cstheme="minorHAnsi"/>
                <w:bCs/>
                <w:spacing w:val="-1"/>
              </w:rPr>
              <w:t>Monday PM</w:t>
            </w:r>
          </w:p>
        </w:tc>
        <w:tc>
          <w:tcPr>
            <w:tcW w:w="1521" w:type="dxa"/>
            <w:vAlign w:val="center"/>
          </w:tcPr>
          <w:p w:rsidR="00F4279D" w:rsidRPr="00C62EFC" w:rsidRDefault="00F4279D" w:rsidP="00F4279D">
            <w:pPr>
              <w:contextualSpacing/>
              <w:jc w:val="center"/>
              <w:rPr>
                <w:rFonts w:eastAsia="Arial" w:cstheme="minorHAnsi"/>
                <w:bCs/>
                <w:spacing w:val="-1"/>
              </w:rPr>
            </w:pPr>
            <w:r w:rsidRPr="00C62EFC">
              <w:rPr>
                <w:rFonts w:eastAsia="Arial" w:cstheme="minorHAnsi"/>
                <w:bCs/>
                <w:spacing w:val="-1"/>
              </w:rPr>
              <w:t>2</w:t>
            </w:r>
          </w:p>
        </w:tc>
        <w:tc>
          <w:tcPr>
            <w:tcW w:w="1603" w:type="dxa"/>
            <w:vAlign w:val="center"/>
          </w:tcPr>
          <w:p w:rsidR="00F4279D" w:rsidRPr="00C62EFC" w:rsidRDefault="00F4279D"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F4279D" w:rsidRPr="00C62EFC" w:rsidRDefault="00F4279D" w:rsidP="00F4279D">
            <w:pPr>
              <w:contextualSpacing/>
              <w:jc w:val="center"/>
              <w:rPr>
                <w:rFonts w:eastAsia="Arial" w:cstheme="minorHAnsi"/>
                <w:bCs/>
                <w:spacing w:val="-1"/>
              </w:rPr>
            </w:pPr>
            <w:r w:rsidRPr="00C62EFC">
              <w:rPr>
                <w:rFonts w:eastAsia="Arial" w:cstheme="minorHAnsi"/>
                <w:bCs/>
                <w:spacing w:val="-1"/>
              </w:rPr>
              <w:t>4</w:t>
            </w:r>
          </w:p>
        </w:tc>
        <w:tc>
          <w:tcPr>
            <w:tcW w:w="1339" w:type="dxa"/>
            <w:vAlign w:val="center"/>
          </w:tcPr>
          <w:p w:rsidR="00F4279D" w:rsidRPr="00C62EFC" w:rsidRDefault="00F4279D" w:rsidP="00F4279D">
            <w:pPr>
              <w:contextualSpacing/>
              <w:jc w:val="center"/>
              <w:rPr>
                <w:rFonts w:eastAsia="Arial" w:cstheme="minorHAnsi"/>
                <w:bCs/>
                <w:spacing w:val="-1"/>
              </w:rPr>
            </w:pPr>
            <w:r w:rsidRPr="00C62EFC">
              <w:rPr>
                <w:rFonts w:eastAsia="Arial" w:cstheme="minorHAnsi"/>
                <w:bCs/>
                <w:spacing w:val="-1"/>
              </w:rPr>
              <w:t>48</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Sandwell</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Friday PM &amp; Monday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48</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Chatham</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Friday PM &amp; Monday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48</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Bolton</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Friday PM &amp; Monday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48</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Totton College</w:t>
            </w:r>
          </w:p>
        </w:tc>
        <w:tc>
          <w:tcPr>
            <w:tcW w:w="2577" w:type="dxa"/>
          </w:tcPr>
          <w:p w:rsidR="00830AB0" w:rsidRPr="00C62EFC" w:rsidRDefault="001C71D2" w:rsidP="00830AB0">
            <w:pPr>
              <w:contextualSpacing/>
              <w:jc w:val="center"/>
              <w:rPr>
                <w:rFonts w:eastAsia="Arial" w:cstheme="minorHAnsi"/>
                <w:bCs/>
                <w:spacing w:val="-1"/>
              </w:rPr>
            </w:pPr>
            <w:r w:rsidRPr="00C62EFC">
              <w:rPr>
                <w:rFonts w:eastAsia="Arial" w:cstheme="minorHAnsi"/>
                <w:bCs/>
                <w:spacing w:val="-1"/>
              </w:rPr>
              <w:t>Friday AM &amp; Tuesday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48</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Peterborough</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Boston</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Leeds</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Middlesbrough</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lastRenderedPageBreak/>
              <w:t>Newcastle</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Longton</w:t>
            </w:r>
          </w:p>
        </w:tc>
        <w:tc>
          <w:tcPr>
            <w:tcW w:w="2577"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Friday AM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36</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Walsall</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Tuesday PM  &amp; Friday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24</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Spalding</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Tuesday PM &amp; Friday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24</w:t>
            </w:r>
          </w:p>
        </w:tc>
      </w:tr>
      <w:tr w:rsidR="00830AB0" w:rsidRPr="00C62EFC" w:rsidTr="009267F4">
        <w:tc>
          <w:tcPr>
            <w:tcW w:w="1562" w:type="dxa"/>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Carlisle</w:t>
            </w:r>
          </w:p>
        </w:tc>
        <w:tc>
          <w:tcPr>
            <w:tcW w:w="2577" w:type="dxa"/>
          </w:tcPr>
          <w:p w:rsidR="00830AB0" w:rsidRPr="00C62EFC" w:rsidRDefault="00830AB0" w:rsidP="00830AB0">
            <w:pPr>
              <w:contextualSpacing/>
              <w:jc w:val="center"/>
              <w:rPr>
                <w:rFonts w:eastAsia="Arial" w:cstheme="minorHAnsi"/>
                <w:bCs/>
                <w:spacing w:val="-1"/>
              </w:rPr>
            </w:pPr>
            <w:r w:rsidRPr="00C62EFC">
              <w:rPr>
                <w:rFonts w:eastAsia="Arial" w:cstheme="minorHAnsi"/>
                <w:bCs/>
                <w:spacing w:val="-1"/>
              </w:rPr>
              <w:t>Tuesday PM &amp; Friday PM</w:t>
            </w:r>
          </w:p>
        </w:tc>
        <w:tc>
          <w:tcPr>
            <w:tcW w:w="1521"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1</w:t>
            </w:r>
          </w:p>
        </w:tc>
        <w:tc>
          <w:tcPr>
            <w:tcW w:w="1712"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w:t>
            </w:r>
          </w:p>
        </w:tc>
        <w:tc>
          <w:tcPr>
            <w:tcW w:w="1339" w:type="dxa"/>
            <w:vAlign w:val="center"/>
          </w:tcPr>
          <w:p w:rsidR="00830AB0" w:rsidRPr="00C62EFC" w:rsidRDefault="00830AB0" w:rsidP="00F4279D">
            <w:pPr>
              <w:contextualSpacing/>
              <w:jc w:val="center"/>
              <w:rPr>
                <w:rFonts w:eastAsia="Arial" w:cstheme="minorHAnsi"/>
                <w:bCs/>
                <w:spacing w:val="-1"/>
              </w:rPr>
            </w:pPr>
            <w:r w:rsidRPr="00C62EFC">
              <w:rPr>
                <w:rFonts w:eastAsia="Arial" w:cstheme="minorHAnsi"/>
                <w:bCs/>
                <w:spacing w:val="-1"/>
              </w:rPr>
              <w:t>24</w:t>
            </w:r>
          </w:p>
        </w:tc>
      </w:tr>
      <w:tr w:rsidR="00830AB0" w:rsidRPr="00C62EFC" w:rsidTr="009267F4">
        <w:tc>
          <w:tcPr>
            <w:tcW w:w="4139" w:type="dxa"/>
            <w:gridSpan w:val="2"/>
          </w:tcPr>
          <w:p w:rsidR="00830AB0" w:rsidRPr="00C62EFC" w:rsidRDefault="00401FC5" w:rsidP="00830AB0">
            <w:pPr>
              <w:contextualSpacing/>
              <w:jc w:val="center"/>
              <w:rPr>
                <w:rFonts w:eastAsia="Arial" w:cstheme="minorHAnsi"/>
                <w:bCs/>
                <w:spacing w:val="-1"/>
              </w:rPr>
            </w:pPr>
            <w:r w:rsidRPr="00C62EFC">
              <w:rPr>
                <w:rFonts w:eastAsia="Arial" w:cstheme="minorHAnsi"/>
                <w:bCs/>
                <w:spacing w:val="-1"/>
              </w:rPr>
              <w:t>12 Floating sessions on demand by Centres</w:t>
            </w:r>
          </w:p>
        </w:tc>
        <w:tc>
          <w:tcPr>
            <w:tcW w:w="1521" w:type="dxa"/>
            <w:vAlign w:val="center"/>
          </w:tcPr>
          <w:p w:rsidR="00830AB0" w:rsidRPr="00C62EFC" w:rsidRDefault="00695681" w:rsidP="00F4279D">
            <w:pPr>
              <w:contextualSpacing/>
              <w:jc w:val="center"/>
              <w:rPr>
                <w:rFonts w:eastAsia="Arial" w:cstheme="minorHAnsi"/>
                <w:bCs/>
                <w:spacing w:val="-1"/>
              </w:rPr>
            </w:pPr>
            <w:r w:rsidRPr="00C62EFC">
              <w:rPr>
                <w:rFonts w:eastAsia="Arial" w:cstheme="minorHAnsi"/>
                <w:bCs/>
                <w:spacing w:val="-1"/>
              </w:rPr>
              <w:t>(1)</w:t>
            </w:r>
          </w:p>
        </w:tc>
        <w:tc>
          <w:tcPr>
            <w:tcW w:w="1603" w:type="dxa"/>
            <w:vAlign w:val="center"/>
          </w:tcPr>
          <w:p w:rsidR="00830AB0" w:rsidRPr="00C62EFC" w:rsidRDefault="00830AB0" w:rsidP="00F4279D">
            <w:pPr>
              <w:contextualSpacing/>
              <w:jc w:val="center"/>
              <w:rPr>
                <w:rFonts w:eastAsia="Arial" w:cstheme="minorHAnsi"/>
                <w:bCs/>
                <w:spacing w:val="-1"/>
              </w:rPr>
            </w:pPr>
          </w:p>
        </w:tc>
        <w:tc>
          <w:tcPr>
            <w:tcW w:w="1712" w:type="dxa"/>
            <w:vAlign w:val="center"/>
          </w:tcPr>
          <w:p w:rsidR="00830AB0" w:rsidRPr="00C62EFC" w:rsidRDefault="00830AB0" w:rsidP="00F4279D">
            <w:pPr>
              <w:contextualSpacing/>
              <w:jc w:val="center"/>
              <w:rPr>
                <w:rFonts w:eastAsia="Arial" w:cstheme="minorHAnsi"/>
                <w:bCs/>
                <w:spacing w:val="-1"/>
              </w:rPr>
            </w:pPr>
          </w:p>
        </w:tc>
        <w:tc>
          <w:tcPr>
            <w:tcW w:w="1339" w:type="dxa"/>
            <w:vAlign w:val="center"/>
          </w:tcPr>
          <w:p w:rsidR="00830AB0" w:rsidRPr="00C62EFC" w:rsidRDefault="00401FC5" w:rsidP="00F4279D">
            <w:pPr>
              <w:contextualSpacing/>
              <w:jc w:val="center"/>
              <w:rPr>
                <w:rFonts w:eastAsia="Arial" w:cstheme="minorHAnsi"/>
                <w:bCs/>
                <w:spacing w:val="-1"/>
              </w:rPr>
            </w:pPr>
            <w:r w:rsidRPr="00C62EFC">
              <w:rPr>
                <w:rFonts w:eastAsia="Arial" w:cstheme="minorHAnsi"/>
                <w:bCs/>
                <w:spacing w:val="-1"/>
              </w:rPr>
              <w:t>12</w:t>
            </w:r>
          </w:p>
        </w:tc>
      </w:tr>
      <w:tr w:rsidR="00401FC5" w:rsidRPr="00C62EFC" w:rsidTr="009267F4">
        <w:tc>
          <w:tcPr>
            <w:tcW w:w="4139" w:type="dxa"/>
            <w:gridSpan w:val="2"/>
            <w:shd w:val="clear" w:color="auto" w:fill="5ABDA3"/>
          </w:tcPr>
          <w:p w:rsidR="00401FC5" w:rsidRPr="00C62EFC" w:rsidRDefault="00401FC5" w:rsidP="00401FC5">
            <w:pPr>
              <w:contextualSpacing/>
              <w:jc w:val="center"/>
              <w:rPr>
                <w:rFonts w:eastAsia="Arial" w:cstheme="minorHAnsi"/>
                <w:bCs/>
                <w:spacing w:val="-1"/>
              </w:rPr>
            </w:pPr>
          </w:p>
        </w:tc>
        <w:tc>
          <w:tcPr>
            <w:tcW w:w="1521" w:type="dxa"/>
            <w:shd w:val="clear" w:color="auto" w:fill="5ABDA3"/>
            <w:vAlign w:val="center"/>
          </w:tcPr>
          <w:p w:rsidR="00401FC5" w:rsidRPr="00C62EFC" w:rsidRDefault="00695681" w:rsidP="00F151E7">
            <w:pPr>
              <w:contextualSpacing/>
              <w:jc w:val="center"/>
              <w:rPr>
                <w:rFonts w:eastAsia="Arial" w:cstheme="minorHAnsi"/>
                <w:b/>
                <w:bCs/>
                <w:spacing w:val="-1"/>
              </w:rPr>
            </w:pPr>
            <w:r w:rsidRPr="00C62EFC">
              <w:rPr>
                <w:rFonts w:eastAsia="Arial" w:cstheme="minorHAnsi"/>
                <w:b/>
                <w:bCs/>
                <w:spacing w:val="-1"/>
              </w:rPr>
              <w:t>19 (20)</w:t>
            </w:r>
          </w:p>
        </w:tc>
        <w:tc>
          <w:tcPr>
            <w:tcW w:w="1603" w:type="dxa"/>
            <w:shd w:val="clear" w:color="auto" w:fill="5ABDA3"/>
            <w:vAlign w:val="center"/>
          </w:tcPr>
          <w:p w:rsidR="00401FC5" w:rsidRPr="00C62EFC" w:rsidRDefault="00695681" w:rsidP="00F151E7">
            <w:pPr>
              <w:contextualSpacing/>
              <w:jc w:val="center"/>
              <w:rPr>
                <w:rFonts w:eastAsia="Arial" w:cstheme="minorHAnsi"/>
                <w:b/>
                <w:bCs/>
                <w:spacing w:val="-1"/>
              </w:rPr>
            </w:pPr>
            <w:r w:rsidRPr="00C62EFC">
              <w:rPr>
                <w:rFonts w:eastAsia="Arial" w:cstheme="minorHAnsi"/>
                <w:b/>
                <w:bCs/>
                <w:spacing w:val="-1"/>
              </w:rPr>
              <w:t>25</w:t>
            </w:r>
          </w:p>
        </w:tc>
        <w:tc>
          <w:tcPr>
            <w:tcW w:w="1712" w:type="dxa"/>
            <w:shd w:val="clear" w:color="auto" w:fill="5ABDA3"/>
            <w:vAlign w:val="center"/>
          </w:tcPr>
          <w:p w:rsidR="00401FC5" w:rsidRPr="00C62EFC" w:rsidRDefault="00401FC5" w:rsidP="00F151E7">
            <w:pPr>
              <w:contextualSpacing/>
              <w:jc w:val="center"/>
              <w:rPr>
                <w:rFonts w:eastAsia="Arial" w:cstheme="minorHAnsi"/>
                <w:b/>
                <w:bCs/>
                <w:spacing w:val="-1"/>
              </w:rPr>
            </w:pPr>
            <w:r w:rsidRPr="00C62EFC">
              <w:rPr>
                <w:rFonts w:eastAsia="Arial" w:cstheme="minorHAnsi"/>
                <w:b/>
                <w:bCs/>
                <w:spacing w:val="-1"/>
              </w:rPr>
              <w:t>45</w:t>
            </w:r>
          </w:p>
        </w:tc>
        <w:tc>
          <w:tcPr>
            <w:tcW w:w="1339" w:type="dxa"/>
            <w:shd w:val="clear" w:color="auto" w:fill="5ABDA3"/>
            <w:vAlign w:val="center"/>
          </w:tcPr>
          <w:p w:rsidR="00401FC5" w:rsidRPr="00C62EFC" w:rsidRDefault="00401FC5" w:rsidP="00401FC5">
            <w:pPr>
              <w:contextualSpacing/>
              <w:jc w:val="center"/>
              <w:rPr>
                <w:rFonts w:eastAsia="Arial" w:cstheme="minorHAnsi"/>
                <w:b/>
                <w:bCs/>
                <w:spacing w:val="-1"/>
              </w:rPr>
            </w:pPr>
            <w:r w:rsidRPr="00C62EFC">
              <w:rPr>
                <w:rFonts w:eastAsia="Arial" w:cstheme="minorHAnsi"/>
                <w:b/>
                <w:bCs/>
                <w:spacing w:val="-1"/>
              </w:rPr>
              <w:t>540</w:t>
            </w:r>
          </w:p>
        </w:tc>
      </w:tr>
      <w:tr w:rsidR="00407D6E" w:rsidRPr="00C62EFC" w:rsidTr="009267F4">
        <w:tc>
          <w:tcPr>
            <w:tcW w:w="10314" w:type="dxa"/>
            <w:gridSpan w:val="6"/>
          </w:tcPr>
          <w:p w:rsidR="00407D6E" w:rsidRPr="00C62EFC" w:rsidRDefault="00695681" w:rsidP="00401FC5">
            <w:pPr>
              <w:contextualSpacing/>
              <w:jc w:val="center"/>
              <w:rPr>
                <w:rFonts w:eastAsia="Arial" w:cstheme="minorHAnsi"/>
                <w:b/>
                <w:bCs/>
                <w:spacing w:val="-1"/>
              </w:rPr>
            </w:pPr>
            <w:r w:rsidRPr="00C62EFC">
              <w:rPr>
                <w:rFonts w:eastAsia="Arial" w:cstheme="minorHAnsi"/>
                <w:b/>
                <w:bCs/>
                <w:spacing w:val="-1"/>
              </w:rPr>
              <w:t>220 learners if no duplication between groups,  plus 12 ad hoc sessions</w:t>
            </w:r>
          </w:p>
        </w:tc>
      </w:tr>
      <w:tr w:rsidR="00407D6E" w:rsidRPr="00C62EFC" w:rsidTr="009267F4">
        <w:tc>
          <w:tcPr>
            <w:tcW w:w="1562" w:type="dxa"/>
            <w:shd w:val="clear" w:color="auto" w:fill="5ABDA3"/>
          </w:tcPr>
          <w:p w:rsidR="00407D6E" w:rsidRPr="00C62EFC" w:rsidRDefault="00407D6E" w:rsidP="00F151E7">
            <w:pPr>
              <w:contextualSpacing/>
              <w:jc w:val="both"/>
              <w:rPr>
                <w:rFonts w:eastAsia="Arial" w:cstheme="minorHAnsi"/>
                <w:b/>
                <w:bCs/>
                <w:spacing w:val="-1"/>
              </w:rPr>
            </w:pPr>
            <w:r w:rsidRPr="00C62EFC">
              <w:rPr>
                <w:rFonts w:eastAsia="Arial" w:cstheme="minorHAnsi"/>
                <w:b/>
                <w:bCs/>
                <w:spacing w:val="-1"/>
              </w:rPr>
              <w:t>Phase Three</w:t>
            </w:r>
          </w:p>
          <w:p w:rsidR="00407D6E" w:rsidRPr="00C62EFC" w:rsidRDefault="00407D6E" w:rsidP="00F151E7">
            <w:pPr>
              <w:contextualSpacing/>
              <w:jc w:val="both"/>
              <w:rPr>
                <w:rFonts w:eastAsia="Arial" w:cstheme="minorHAnsi"/>
                <w:b/>
                <w:bCs/>
                <w:spacing w:val="-1"/>
              </w:rPr>
            </w:pPr>
          </w:p>
        </w:tc>
        <w:tc>
          <w:tcPr>
            <w:tcW w:w="2577" w:type="dxa"/>
          </w:tcPr>
          <w:p w:rsidR="00407D6E" w:rsidRPr="00C62EFC" w:rsidRDefault="00407D6E" w:rsidP="00F151E7">
            <w:pPr>
              <w:contextualSpacing/>
              <w:jc w:val="center"/>
              <w:rPr>
                <w:rFonts w:eastAsia="Arial" w:cstheme="minorHAnsi"/>
                <w:bCs/>
                <w:spacing w:val="-1"/>
              </w:rPr>
            </w:pPr>
            <w:r w:rsidRPr="00C62EFC">
              <w:rPr>
                <w:rFonts w:eastAsia="Arial" w:cstheme="minorHAnsi"/>
                <w:bCs/>
                <w:spacing w:val="-1"/>
              </w:rPr>
              <w:t>12 x weeks</w:t>
            </w:r>
          </w:p>
          <w:p w:rsidR="00407D6E" w:rsidRPr="00C62EFC" w:rsidRDefault="00C168D6" w:rsidP="00C168D6">
            <w:pPr>
              <w:contextualSpacing/>
              <w:jc w:val="center"/>
              <w:rPr>
                <w:rFonts w:eastAsia="Arial" w:cstheme="minorHAnsi"/>
                <w:bCs/>
                <w:spacing w:val="-1"/>
              </w:rPr>
            </w:pPr>
            <w:r>
              <w:rPr>
                <w:rFonts w:eastAsia="Arial" w:cstheme="minorHAnsi"/>
                <w:bCs/>
                <w:spacing w:val="-1"/>
              </w:rPr>
              <w:t>April &gt; May</w:t>
            </w:r>
          </w:p>
        </w:tc>
        <w:tc>
          <w:tcPr>
            <w:tcW w:w="6175" w:type="dxa"/>
            <w:gridSpan w:val="4"/>
          </w:tcPr>
          <w:p w:rsidR="00407D6E" w:rsidRPr="00C62EFC" w:rsidRDefault="00407D6E" w:rsidP="00F151E7">
            <w:pPr>
              <w:contextualSpacing/>
              <w:jc w:val="both"/>
              <w:rPr>
                <w:rFonts w:eastAsia="Arial" w:cstheme="minorHAnsi"/>
                <w:bCs/>
                <w:spacing w:val="-1"/>
              </w:rPr>
            </w:pPr>
            <w:r w:rsidRPr="00C62EFC">
              <w:rPr>
                <w:rFonts w:eastAsia="Arial" w:cstheme="minorHAnsi"/>
                <w:bCs/>
                <w:spacing w:val="-1"/>
              </w:rPr>
              <w:t>540 x One Hour Sessions  - proposed as per phase two TBA</w:t>
            </w:r>
          </w:p>
          <w:p w:rsidR="00407D6E" w:rsidRPr="00C62EFC" w:rsidRDefault="00695681" w:rsidP="00F151E7">
            <w:pPr>
              <w:contextualSpacing/>
              <w:jc w:val="both"/>
              <w:rPr>
                <w:rFonts w:eastAsia="Arial" w:cstheme="minorHAnsi"/>
                <w:bCs/>
                <w:spacing w:val="-1"/>
              </w:rPr>
            </w:pPr>
            <w:r w:rsidRPr="00C62EFC">
              <w:rPr>
                <w:rFonts w:eastAsia="Arial" w:cstheme="minorHAnsi"/>
                <w:bCs/>
                <w:spacing w:val="-1"/>
              </w:rPr>
              <w:t>220 learners if no duplication between groups pus 12 ad hoc sessions</w:t>
            </w:r>
          </w:p>
        </w:tc>
      </w:tr>
    </w:tbl>
    <w:p w:rsidR="0066054C" w:rsidRPr="00C62EFC" w:rsidRDefault="0066054C" w:rsidP="00F4279D">
      <w:pPr>
        <w:spacing w:after="0" w:line="240" w:lineRule="auto"/>
        <w:ind w:left="142"/>
        <w:contextualSpacing/>
        <w:jc w:val="center"/>
        <w:rPr>
          <w:rFonts w:eastAsia="Arial" w:cstheme="minorHAnsi"/>
          <w:bCs/>
          <w:spacing w:val="-1"/>
        </w:rPr>
      </w:pPr>
    </w:p>
    <w:p w:rsidR="009267F4" w:rsidRPr="00C62EFC" w:rsidRDefault="009267F4" w:rsidP="00695681">
      <w:pPr>
        <w:spacing w:after="0" w:line="240" w:lineRule="auto"/>
        <w:ind w:left="142"/>
        <w:contextualSpacing/>
        <w:jc w:val="both"/>
        <w:rPr>
          <w:rFonts w:eastAsia="Arial" w:cstheme="minorHAnsi"/>
          <w:bCs/>
          <w:spacing w:val="-1"/>
        </w:rPr>
      </w:pPr>
    </w:p>
    <w:p w:rsidR="009267F4" w:rsidRPr="00C62EFC" w:rsidRDefault="009267F4" w:rsidP="00695681">
      <w:pPr>
        <w:spacing w:after="0" w:line="240" w:lineRule="auto"/>
        <w:ind w:left="142"/>
        <w:contextualSpacing/>
        <w:jc w:val="both"/>
        <w:rPr>
          <w:rFonts w:eastAsia="Arial" w:cstheme="minorHAnsi"/>
          <w:bCs/>
          <w:spacing w:val="-1"/>
        </w:rPr>
      </w:pPr>
    </w:p>
    <w:p w:rsidR="009267F4" w:rsidRPr="00C62EFC" w:rsidRDefault="009267F4" w:rsidP="00695681">
      <w:pPr>
        <w:spacing w:after="0" w:line="240" w:lineRule="auto"/>
        <w:ind w:left="142"/>
        <w:contextualSpacing/>
        <w:jc w:val="both"/>
        <w:rPr>
          <w:rFonts w:eastAsia="Arial" w:cstheme="minorHAnsi"/>
          <w:bCs/>
          <w:spacing w:val="-1"/>
        </w:rPr>
      </w:pPr>
    </w:p>
    <w:p w:rsidR="00695681" w:rsidRPr="00C62EFC" w:rsidRDefault="005D61ED" w:rsidP="00695681">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Following the </w:t>
      </w:r>
      <w:r w:rsidR="00DE1D88" w:rsidRPr="00C62EFC">
        <w:rPr>
          <w:rFonts w:eastAsia="Arial" w:cstheme="minorHAnsi"/>
          <w:bCs/>
          <w:spacing w:val="-1"/>
        </w:rPr>
        <w:t xml:space="preserve">2 week </w:t>
      </w:r>
      <w:r w:rsidRPr="00C62EFC">
        <w:rPr>
          <w:rFonts w:eastAsia="Arial" w:cstheme="minorHAnsi"/>
          <w:b/>
          <w:bCs/>
          <w:spacing w:val="-1"/>
        </w:rPr>
        <w:t>taster</w:t>
      </w:r>
      <w:r w:rsidRPr="00C62EFC">
        <w:rPr>
          <w:rFonts w:eastAsia="Arial" w:cstheme="minorHAnsi"/>
          <w:bCs/>
          <w:spacing w:val="-1"/>
        </w:rPr>
        <w:t xml:space="preserve"> session</w:t>
      </w:r>
      <w:r w:rsidR="00DE1D88" w:rsidRPr="00C62EFC">
        <w:rPr>
          <w:rFonts w:eastAsia="Arial" w:cstheme="minorHAnsi"/>
          <w:bCs/>
          <w:spacing w:val="-1"/>
        </w:rPr>
        <w:t xml:space="preserve">s in </w:t>
      </w:r>
      <w:r w:rsidR="00C168D6">
        <w:rPr>
          <w:rFonts w:eastAsia="Arial" w:cstheme="minorHAnsi"/>
          <w:bCs/>
          <w:spacing w:val="-1"/>
        </w:rPr>
        <w:t>January</w:t>
      </w:r>
      <w:r w:rsidR="00DE1D88" w:rsidRPr="00C62EFC">
        <w:rPr>
          <w:rFonts w:eastAsia="Arial" w:cstheme="minorHAnsi"/>
          <w:bCs/>
          <w:spacing w:val="-1"/>
        </w:rPr>
        <w:t xml:space="preserve"> we will review the model, make agreed refinements </w:t>
      </w:r>
      <w:r w:rsidRPr="00C62EFC">
        <w:rPr>
          <w:rFonts w:eastAsia="Arial" w:cstheme="minorHAnsi"/>
          <w:bCs/>
          <w:spacing w:val="-1"/>
        </w:rPr>
        <w:t xml:space="preserve">with the </w:t>
      </w:r>
      <w:r w:rsidR="00EE6B54" w:rsidRPr="00C62EFC">
        <w:rPr>
          <w:rFonts w:eastAsia="Arial" w:cstheme="minorHAnsi"/>
          <w:bCs/>
          <w:spacing w:val="-1"/>
        </w:rPr>
        <w:t>Provider and ensure</w:t>
      </w:r>
      <w:r w:rsidRPr="00C62EFC">
        <w:rPr>
          <w:rFonts w:eastAsia="Arial" w:cstheme="minorHAnsi"/>
          <w:bCs/>
          <w:spacing w:val="-1"/>
        </w:rPr>
        <w:t xml:space="preserve"> a minimum delivery of </w:t>
      </w:r>
      <w:r w:rsidR="008D7239" w:rsidRPr="00C62EFC">
        <w:rPr>
          <w:rFonts w:eastAsia="Arial" w:cstheme="minorHAnsi"/>
          <w:b/>
          <w:bCs/>
          <w:spacing w:val="-1"/>
        </w:rPr>
        <w:t>Phase 1 &amp;</w:t>
      </w:r>
      <w:r w:rsidR="008D7239" w:rsidRPr="00C62EFC">
        <w:rPr>
          <w:rFonts w:eastAsia="Arial" w:cstheme="minorHAnsi"/>
          <w:bCs/>
          <w:spacing w:val="-1"/>
        </w:rPr>
        <w:t xml:space="preserve"> </w:t>
      </w:r>
      <w:r w:rsidRPr="00C62EFC">
        <w:rPr>
          <w:rFonts w:eastAsia="Arial" w:cstheme="minorHAnsi"/>
          <w:b/>
          <w:bCs/>
          <w:spacing w:val="-1"/>
        </w:rPr>
        <w:t>Phase 2</w:t>
      </w:r>
      <w:r w:rsidRPr="00C62EFC">
        <w:rPr>
          <w:rFonts w:eastAsia="Arial" w:cstheme="minorHAnsi"/>
          <w:bCs/>
          <w:spacing w:val="-1"/>
        </w:rPr>
        <w:t xml:space="preserve"> is guaranteed as part of his tender. </w:t>
      </w:r>
    </w:p>
    <w:p w:rsidR="00695681" w:rsidRPr="00C62EFC" w:rsidRDefault="00695681" w:rsidP="00695681">
      <w:pPr>
        <w:spacing w:after="0" w:line="240" w:lineRule="auto"/>
        <w:ind w:left="142"/>
        <w:contextualSpacing/>
        <w:jc w:val="both"/>
        <w:rPr>
          <w:rFonts w:eastAsia="Arial" w:cstheme="minorHAnsi"/>
          <w:bCs/>
          <w:spacing w:val="-1"/>
        </w:rPr>
      </w:pPr>
    </w:p>
    <w:p w:rsidR="00695681" w:rsidRPr="00C62EFC" w:rsidRDefault="00695681" w:rsidP="00695681">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We wish to agree a call-off element for this contract for Phase 2 and 3 of additional sessions to meet individual need based on the unit price. </w:t>
      </w:r>
    </w:p>
    <w:p w:rsidR="00EE6B54" w:rsidRPr="00C62EFC" w:rsidRDefault="00EE6B54" w:rsidP="008D04A2">
      <w:pPr>
        <w:spacing w:after="0" w:line="240" w:lineRule="auto"/>
        <w:ind w:left="142"/>
        <w:contextualSpacing/>
        <w:jc w:val="both"/>
        <w:rPr>
          <w:rFonts w:eastAsia="Arial" w:cstheme="minorHAnsi"/>
          <w:bCs/>
          <w:spacing w:val="-1"/>
        </w:rPr>
      </w:pPr>
    </w:p>
    <w:p w:rsidR="005D61ED" w:rsidRPr="00C62EFC" w:rsidRDefault="005D61ED" w:rsidP="008D04A2">
      <w:pPr>
        <w:spacing w:after="0" w:line="240" w:lineRule="auto"/>
        <w:ind w:left="142"/>
        <w:contextualSpacing/>
        <w:jc w:val="both"/>
        <w:rPr>
          <w:rFonts w:eastAsia="Arial" w:cstheme="minorHAnsi"/>
          <w:bCs/>
          <w:spacing w:val="-1"/>
        </w:rPr>
      </w:pPr>
      <w:r w:rsidRPr="00C62EFC">
        <w:rPr>
          <w:rFonts w:eastAsia="Arial" w:cstheme="minorHAnsi"/>
          <w:b/>
          <w:bCs/>
          <w:spacing w:val="-1"/>
        </w:rPr>
        <w:t>Phase 3</w:t>
      </w:r>
      <w:r w:rsidRPr="00C62EFC">
        <w:rPr>
          <w:rFonts w:eastAsia="Arial" w:cstheme="minorHAnsi"/>
          <w:bCs/>
          <w:spacing w:val="-1"/>
        </w:rPr>
        <w:t xml:space="preserve"> will be agreed and </w:t>
      </w:r>
      <w:r w:rsidR="00EE6B54" w:rsidRPr="00C62EFC">
        <w:rPr>
          <w:rFonts w:eastAsia="Arial" w:cstheme="minorHAnsi"/>
          <w:bCs/>
          <w:spacing w:val="-1"/>
        </w:rPr>
        <w:t xml:space="preserve">will be </w:t>
      </w:r>
      <w:r w:rsidRPr="00C62EFC">
        <w:rPr>
          <w:rFonts w:eastAsia="Arial" w:cstheme="minorHAnsi"/>
          <w:bCs/>
          <w:spacing w:val="-1"/>
        </w:rPr>
        <w:t>determined by the success of Phase 2</w:t>
      </w:r>
      <w:r w:rsidR="00695681" w:rsidRPr="00C62EFC">
        <w:rPr>
          <w:rFonts w:eastAsia="Arial" w:cstheme="minorHAnsi"/>
          <w:bCs/>
          <w:spacing w:val="-1"/>
        </w:rPr>
        <w:t xml:space="preserve">, and is not guaranteed as part of </w:t>
      </w:r>
      <w:r w:rsidR="008D7239" w:rsidRPr="00C62EFC">
        <w:rPr>
          <w:rFonts w:eastAsia="Arial" w:cstheme="minorHAnsi"/>
          <w:bCs/>
          <w:spacing w:val="-1"/>
        </w:rPr>
        <w:t>t</w:t>
      </w:r>
      <w:r w:rsidR="00695681" w:rsidRPr="00C62EFC">
        <w:rPr>
          <w:rFonts w:eastAsia="Arial" w:cstheme="minorHAnsi"/>
          <w:bCs/>
          <w:spacing w:val="-1"/>
        </w:rPr>
        <w:t>his tender</w:t>
      </w:r>
      <w:r w:rsidR="00C22ABE" w:rsidRPr="00C62EFC">
        <w:rPr>
          <w:rFonts w:eastAsia="Arial" w:cstheme="minorHAnsi"/>
          <w:bCs/>
          <w:spacing w:val="-1"/>
        </w:rPr>
        <w:t xml:space="preserve"> </w:t>
      </w:r>
      <w:r w:rsidR="008D7239" w:rsidRPr="00C62EFC">
        <w:rPr>
          <w:rFonts w:eastAsia="Arial" w:cstheme="minorHAnsi"/>
          <w:bCs/>
          <w:spacing w:val="-1"/>
        </w:rPr>
        <w:t>but is on a call-</w:t>
      </w:r>
      <w:r w:rsidR="00C22ABE" w:rsidRPr="00C62EFC">
        <w:rPr>
          <w:rFonts w:eastAsia="Arial" w:cstheme="minorHAnsi"/>
          <w:bCs/>
          <w:spacing w:val="-1"/>
        </w:rPr>
        <w:t>off basis</w:t>
      </w:r>
      <w:r w:rsidR="00EE6B54" w:rsidRPr="00C62EFC">
        <w:rPr>
          <w:rFonts w:eastAsia="Arial" w:cstheme="minorHAnsi"/>
          <w:bCs/>
          <w:spacing w:val="-1"/>
        </w:rPr>
        <w:t xml:space="preserve">.  </w:t>
      </w:r>
      <w:r w:rsidR="00C22ABE" w:rsidRPr="00C62EFC">
        <w:rPr>
          <w:rFonts w:eastAsia="Arial" w:cstheme="minorHAnsi"/>
          <w:bCs/>
          <w:spacing w:val="-1"/>
        </w:rPr>
        <w:t xml:space="preserve">However, it can be assumed that we are looking for a repeat/expansion of Phase 2. </w:t>
      </w:r>
      <w:r w:rsidR="00DE1D88" w:rsidRPr="00C62EFC">
        <w:rPr>
          <w:rFonts w:eastAsia="Arial" w:cstheme="minorHAnsi"/>
          <w:bCs/>
          <w:spacing w:val="-1"/>
        </w:rPr>
        <w:t xml:space="preserve">In Phase 3 there </w:t>
      </w:r>
      <w:r w:rsidR="00EE6B54" w:rsidRPr="00C62EFC">
        <w:rPr>
          <w:rFonts w:eastAsia="Arial" w:cstheme="minorHAnsi"/>
          <w:bCs/>
          <w:spacing w:val="-1"/>
        </w:rPr>
        <w:t>is room for expansion to</w:t>
      </w:r>
      <w:r w:rsidRPr="00C62EFC">
        <w:rPr>
          <w:rFonts w:eastAsia="Arial" w:cstheme="minorHAnsi"/>
          <w:bCs/>
          <w:spacing w:val="-1"/>
        </w:rPr>
        <w:t xml:space="preserve"> deliver additional sessions depending on demand and the operational impact. </w:t>
      </w:r>
      <w:r w:rsidR="001C71D2" w:rsidRPr="00C62EFC">
        <w:rPr>
          <w:rFonts w:eastAsia="Arial" w:cstheme="minorHAnsi"/>
          <w:bCs/>
          <w:spacing w:val="-1"/>
        </w:rPr>
        <w:t>Please provide a unit cost for the virtual/remote delivery which is likely to be the preferred and most realistic method given the geographical spread</w:t>
      </w:r>
      <w:r w:rsidR="00C22ABE" w:rsidRPr="00C62EFC">
        <w:rPr>
          <w:rFonts w:eastAsia="Arial" w:cstheme="minorHAnsi"/>
          <w:bCs/>
          <w:spacing w:val="-1"/>
        </w:rPr>
        <w:t>.  If you think some face to face may be possible in certain geographies then please provide a cost for a face to face unit, with reasonable</w:t>
      </w:r>
      <w:r w:rsidR="001C71D2" w:rsidRPr="00C62EFC">
        <w:rPr>
          <w:rFonts w:eastAsia="Arial" w:cstheme="minorHAnsi"/>
          <w:bCs/>
          <w:spacing w:val="-1"/>
        </w:rPr>
        <w:t xml:space="preserve"> travel cost. </w:t>
      </w:r>
    </w:p>
    <w:p w:rsidR="005D61ED" w:rsidRPr="00C62EFC" w:rsidRDefault="005D61ED" w:rsidP="008D04A2">
      <w:pPr>
        <w:spacing w:after="0" w:line="240" w:lineRule="auto"/>
        <w:ind w:left="142"/>
        <w:contextualSpacing/>
        <w:jc w:val="both"/>
        <w:rPr>
          <w:rFonts w:eastAsia="Arial" w:cstheme="minorHAnsi"/>
          <w:b/>
          <w:bCs/>
          <w:spacing w:val="-1"/>
        </w:rPr>
      </w:pPr>
    </w:p>
    <w:p w:rsidR="00195574" w:rsidRPr="00C62EFC" w:rsidRDefault="005D61ED" w:rsidP="008D04A2">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In addition to the above </w:t>
      </w:r>
      <w:r w:rsidR="00695681" w:rsidRPr="00C62EFC">
        <w:rPr>
          <w:rFonts w:eastAsia="Arial" w:cstheme="minorHAnsi"/>
          <w:bCs/>
          <w:spacing w:val="-1"/>
        </w:rPr>
        <w:t xml:space="preserve">Phase 3 </w:t>
      </w:r>
      <w:r w:rsidRPr="00C62EFC">
        <w:rPr>
          <w:rFonts w:eastAsia="Arial" w:cstheme="minorHAnsi"/>
          <w:bCs/>
          <w:spacing w:val="-1"/>
        </w:rPr>
        <w:t xml:space="preserve">we would also like </w:t>
      </w:r>
      <w:r w:rsidR="00A425A7" w:rsidRPr="00C62EFC">
        <w:rPr>
          <w:rFonts w:eastAsia="Arial" w:cstheme="minorHAnsi"/>
          <w:bCs/>
          <w:spacing w:val="-1"/>
        </w:rPr>
        <w:t xml:space="preserve">a </w:t>
      </w:r>
      <w:r w:rsidRPr="00C62EFC">
        <w:rPr>
          <w:rFonts w:eastAsia="Arial" w:cstheme="minorHAnsi"/>
          <w:bCs/>
          <w:spacing w:val="-1"/>
        </w:rPr>
        <w:t>costing for</w:t>
      </w:r>
      <w:r w:rsidR="001C71D2" w:rsidRPr="00C62EFC">
        <w:rPr>
          <w:rFonts w:eastAsia="Arial" w:cstheme="minorHAnsi"/>
          <w:bCs/>
          <w:spacing w:val="-1"/>
        </w:rPr>
        <w:t xml:space="preserve"> Phase 4</w:t>
      </w:r>
      <w:r w:rsidRPr="00C62EFC">
        <w:rPr>
          <w:rFonts w:eastAsia="Arial" w:cstheme="minorHAnsi"/>
          <w:bCs/>
          <w:spacing w:val="-1"/>
        </w:rPr>
        <w:t>:</w:t>
      </w:r>
    </w:p>
    <w:p w:rsidR="00195574" w:rsidRPr="00C62EFC" w:rsidRDefault="00516DD2" w:rsidP="008D04A2">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 </w:t>
      </w:r>
    </w:p>
    <w:p w:rsidR="004269D4" w:rsidRPr="00C62EFC" w:rsidRDefault="00516DD2" w:rsidP="00195574">
      <w:pPr>
        <w:pStyle w:val="ListParagraph"/>
        <w:numPr>
          <w:ilvl w:val="0"/>
          <w:numId w:val="35"/>
        </w:numPr>
        <w:jc w:val="both"/>
        <w:rPr>
          <w:rFonts w:asciiTheme="minorHAnsi" w:eastAsia="Arial" w:hAnsiTheme="minorHAnsi" w:cstheme="minorHAnsi"/>
          <w:b/>
          <w:bCs/>
          <w:spacing w:val="-1"/>
          <w:sz w:val="22"/>
          <w:szCs w:val="22"/>
        </w:rPr>
      </w:pPr>
      <w:r w:rsidRPr="00C62EFC">
        <w:rPr>
          <w:rFonts w:asciiTheme="minorHAnsi" w:eastAsia="Arial" w:hAnsiTheme="minorHAnsi" w:cstheme="minorHAnsi"/>
          <w:b/>
          <w:bCs/>
          <w:spacing w:val="-1"/>
          <w:sz w:val="22"/>
          <w:szCs w:val="22"/>
        </w:rPr>
        <w:t>February half term</w:t>
      </w:r>
      <w:r w:rsidR="004269D4" w:rsidRPr="00C62EFC">
        <w:rPr>
          <w:rFonts w:asciiTheme="minorHAnsi" w:eastAsia="Arial" w:hAnsiTheme="minorHAnsi" w:cstheme="minorHAnsi"/>
          <w:b/>
          <w:bCs/>
          <w:spacing w:val="-1"/>
          <w:sz w:val="22"/>
          <w:szCs w:val="22"/>
        </w:rPr>
        <w:t xml:space="preserve"> </w:t>
      </w:r>
    </w:p>
    <w:p w:rsidR="004269D4" w:rsidRPr="00176B93" w:rsidRDefault="00B539A6" w:rsidP="004269D4">
      <w:pPr>
        <w:pStyle w:val="ListParagraph"/>
        <w:numPr>
          <w:ilvl w:val="1"/>
          <w:numId w:val="35"/>
        </w:numPr>
        <w:jc w:val="both"/>
        <w:rPr>
          <w:rFonts w:asciiTheme="minorHAnsi" w:eastAsia="Arial" w:hAnsiTheme="minorHAnsi" w:cstheme="minorHAnsi"/>
          <w:bCs/>
          <w:spacing w:val="-1"/>
          <w:sz w:val="22"/>
          <w:szCs w:val="22"/>
        </w:rPr>
      </w:pPr>
      <w:r w:rsidRPr="00176B93">
        <w:rPr>
          <w:rFonts w:asciiTheme="minorHAnsi" w:eastAsia="Arial" w:hAnsiTheme="minorHAnsi" w:cstheme="minorHAnsi"/>
          <w:bCs/>
          <w:spacing w:val="-1"/>
          <w:sz w:val="22"/>
          <w:szCs w:val="22"/>
        </w:rPr>
        <w:t xml:space="preserve">additional themed </w:t>
      </w:r>
      <w:r w:rsidR="004C3CFC" w:rsidRPr="00176B93">
        <w:rPr>
          <w:rFonts w:asciiTheme="minorHAnsi" w:eastAsia="Arial" w:hAnsiTheme="minorHAnsi" w:cstheme="minorHAnsi"/>
          <w:bCs/>
          <w:spacing w:val="-1"/>
          <w:sz w:val="22"/>
          <w:szCs w:val="22"/>
        </w:rPr>
        <w:t xml:space="preserve"> 1 hour </w:t>
      </w:r>
      <w:r w:rsidR="00C82482" w:rsidRPr="00176B93">
        <w:rPr>
          <w:rFonts w:asciiTheme="minorHAnsi" w:eastAsia="Arial" w:hAnsiTheme="minorHAnsi" w:cstheme="minorHAnsi"/>
          <w:bCs/>
          <w:spacing w:val="-1"/>
          <w:sz w:val="22"/>
          <w:szCs w:val="22"/>
        </w:rPr>
        <w:t xml:space="preserve">sessions </w:t>
      </w:r>
      <w:r w:rsidRPr="00176B93">
        <w:rPr>
          <w:rFonts w:asciiTheme="minorHAnsi" w:eastAsia="Arial" w:hAnsiTheme="minorHAnsi" w:cstheme="minorHAnsi"/>
          <w:bCs/>
          <w:spacing w:val="-1"/>
          <w:sz w:val="22"/>
          <w:szCs w:val="22"/>
        </w:rPr>
        <w:t>for</w:t>
      </w:r>
      <w:r w:rsidR="004269D4" w:rsidRPr="00176B93">
        <w:rPr>
          <w:rFonts w:asciiTheme="minorHAnsi" w:eastAsia="Arial" w:hAnsiTheme="minorHAnsi" w:cstheme="minorHAnsi"/>
          <w:bCs/>
          <w:spacing w:val="-1"/>
          <w:sz w:val="22"/>
          <w:szCs w:val="22"/>
        </w:rPr>
        <w:t xml:space="preserve"> the </w:t>
      </w:r>
      <w:r w:rsidRPr="00176B93">
        <w:rPr>
          <w:rFonts w:asciiTheme="minorHAnsi" w:eastAsia="Arial" w:hAnsiTheme="minorHAnsi" w:cstheme="minorHAnsi"/>
          <w:bCs/>
          <w:spacing w:val="-1"/>
          <w:sz w:val="22"/>
          <w:szCs w:val="22"/>
        </w:rPr>
        <w:t>Phase 2 cohort</w:t>
      </w:r>
    </w:p>
    <w:p w:rsidR="004269D4" w:rsidRPr="00176B93" w:rsidRDefault="00B539A6" w:rsidP="004269D4">
      <w:pPr>
        <w:pStyle w:val="ListParagraph"/>
        <w:numPr>
          <w:ilvl w:val="1"/>
          <w:numId w:val="35"/>
        </w:numPr>
        <w:jc w:val="both"/>
        <w:rPr>
          <w:rFonts w:asciiTheme="minorHAnsi" w:eastAsia="Arial" w:hAnsiTheme="minorHAnsi" w:cstheme="minorHAnsi"/>
          <w:bCs/>
          <w:spacing w:val="-1"/>
          <w:sz w:val="22"/>
          <w:szCs w:val="22"/>
        </w:rPr>
      </w:pPr>
      <w:r w:rsidRPr="00176B93">
        <w:rPr>
          <w:rFonts w:asciiTheme="minorHAnsi" w:eastAsia="Arial" w:hAnsiTheme="minorHAnsi" w:cstheme="minorHAnsi"/>
          <w:bCs/>
          <w:spacing w:val="-1"/>
          <w:sz w:val="22"/>
          <w:szCs w:val="22"/>
        </w:rPr>
        <w:t xml:space="preserve">taster </w:t>
      </w:r>
      <w:r w:rsidR="004C3CFC" w:rsidRPr="00176B93">
        <w:rPr>
          <w:rFonts w:asciiTheme="minorHAnsi" w:eastAsia="Arial" w:hAnsiTheme="minorHAnsi" w:cstheme="minorHAnsi"/>
          <w:bCs/>
          <w:spacing w:val="-1"/>
          <w:sz w:val="22"/>
          <w:szCs w:val="22"/>
        </w:rPr>
        <w:t xml:space="preserve">1 hour </w:t>
      </w:r>
      <w:r w:rsidRPr="00176B93">
        <w:rPr>
          <w:rFonts w:asciiTheme="minorHAnsi" w:eastAsia="Arial" w:hAnsiTheme="minorHAnsi" w:cstheme="minorHAnsi"/>
          <w:bCs/>
          <w:spacing w:val="-1"/>
          <w:sz w:val="22"/>
          <w:szCs w:val="22"/>
        </w:rPr>
        <w:t xml:space="preserve">sessions for Phase 3 cohort </w:t>
      </w:r>
    </w:p>
    <w:p w:rsidR="00B539A6" w:rsidRPr="00176B93" w:rsidRDefault="00D916A1" w:rsidP="004269D4">
      <w:pPr>
        <w:pStyle w:val="ListParagraph"/>
        <w:numPr>
          <w:ilvl w:val="1"/>
          <w:numId w:val="35"/>
        </w:numPr>
        <w:jc w:val="both"/>
        <w:rPr>
          <w:rFonts w:asciiTheme="minorHAnsi" w:eastAsia="Arial" w:hAnsiTheme="minorHAnsi" w:cstheme="minorHAnsi"/>
          <w:bCs/>
          <w:spacing w:val="-1"/>
          <w:sz w:val="22"/>
          <w:szCs w:val="22"/>
        </w:rPr>
      </w:pPr>
      <w:r w:rsidRPr="00176B93">
        <w:rPr>
          <w:rFonts w:asciiTheme="minorHAnsi" w:eastAsia="Arial" w:hAnsiTheme="minorHAnsi" w:cstheme="minorHAnsi"/>
          <w:bCs/>
          <w:spacing w:val="-1"/>
          <w:sz w:val="22"/>
          <w:szCs w:val="22"/>
        </w:rPr>
        <w:t xml:space="preserve">top </w:t>
      </w:r>
      <w:r w:rsidR="004C3CFC" w:rsidRPr="00176B93">
        <w:rPr>
          <w:rFonts w:asciiTheme="minorHAnsi" w:eastAsia="Arial" w:hAnsiTheme="minorHAnsi" w:cstheme="minorHAnsi"/>
          <w:bCs/>
          <w:spacing w:val="-1"/>
          <w:sz w:val="22"/>
          <w:szCs w:val="22"/>
        </w:rPr>
        <w:t xml:space="preserve">up sessions for other students than those included in the phases </w:t>
      </w:r>
    </w:p>
    <w:p w:rsidR="004269D4" w:rsidRPr="00C62EFC" w:rsidRDefault="004269D4" w:rsidP="004269D4">
      <w:pPr>
        <w:pStyle w:val="ListParagraph"/>
        <w:ind w:left="1582"/>
        <w:jc w:val="both"/>
        <w:rPr>
          <w:rFonts w:asciiTheme="minorHAnsi" w:eastAsia="Arial" w:hAnsiTheme="minorHAnsi" w:cstheme="minorHAnsi"/>
          <w:bCs/>
          <w:spacing w:val="-1"/>
        </w:rPr>
      </w:pPr>
    </w:p>
    <w:p w:rsidR="004269D4" w:rsidRPr="00C62EFC" w:rsidRDefault="00516DD2" w:rsidP="00195574">
      <w:pPr>
        <w:pStyle w:val="ListParagraph"/>
        <w:numPr>
          <w:ilvl w:val="0"/>
          <w:numId w:val="35"/>
        </w:numPr>
        <w:jc w:val="both"/>
        <w:rPr>
          <w:rFonts w:asciiTheme="minorHAnsi" w:eastAsia="Arial" w:hAnsiTheme="minorHAnsi" w:cstheme="minorHAnsi"/>
          <w:b/>
          <w:bCs/>
          <w:spacing w:val="-1"/>
          <w:sz w:val="22"/>
          <w:szCs w:val="22"/>
        </w:rPr>
      </w:pPr>
      <w:r w:rsidRPr="00C62EFC">
        <w:rPr>
          <w:rFonts w:asciiTheme="minorHAnsi" w:eastAsia="Arial" w:hAnsiTheme="minorHAnsi" w:cstheme="minorHAnsi"/>
          <w:b/>
          <w:bCs/>
          <w:spacing w:val="-1"/>
          <w:sz w:val="22"/>
          <w:szCs w:val="22"/>
        </w:rPr>
        <w:t>Eas</w:t>
      </w:r>
      <w:r w:rsidR="00B539A6" w:rsidRPr="00C62EFC">
        <w:rPr>
          <w:rFonts w:asciiTheme="minorHAnsi" w:eastAsia="Arial" w:hAnsiTheme="minorHAnsi" w:cstheme="minorHAnsi"/>
          <w:b/>
          <w:bCs/>
          <w:spacing w:val="-1"/>
          <w:sz w:val="22"/>
          <w:szCs w:val="22"/>
        </w:rPr>
        <w:t xml:space="preserve">ter break </w:t>
      </w:r>
    </w:p>
    <w:p w:rsidR="00006C03" w:rsidRPr="00C62EFC" w:rsidRDefault="00B539A6" w:rsidP="004269D4">
      <w:pPr>
        <w:pStyle w:val="ListParagraph"/>
        <w:numPr>
          <w:ilvl w:val="1"/>
          <w:numId w:val="35"/>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GCSE and F</w:t>
      </w:r>
      <w:r w:rsidR="00407D6E" w:rsidRPr="00C62EFC">
        <w:rPr>
          <w:rFonts w:asciiTheme="minorHAnsi" w:eastAsia="Arial" w:hAnsiTheme="minorHAnsi" w:cstheme="minorHAnsi"/>
          <w:bCs/>
          <w:spacing w:val="-1"/>
          <w:sz w:val="22"/>
          <w:szCs w:val="22"/>
        </w:rPr>
        <w:t xml:space="preserve">unctional Skills </w:t>
      </w:r>
      <w:r w:rsidRPr="00C62EFC">
        <w:rPr>
          <w:rFonts w:asciiTheme="minorHAnsi" w:eastAsia="Arial" w:hAnsiTheme="minorHAnsi" w:cstheme="minorHAnsi"/>
          <w:bCs/>
          <w:spacing w:val="-1"/>
          <w:sz w:val="22"/>
          <w:szCs w:val="22"/>
        </w:rPr>
        <w:t xml:space="preserve">workshops </w:t>
      </w:r>
      <w:r w:rsidR="00006C03" w:rsidRPr="00C62EFC">
        <w:rPr>
          <w:rFonts w:asciiTheme="minorHAnsi" w:eastAsia="Arial" w:hAnsiTheme="minorHAnsi" w:cstheme="minorHAnsi"/>
          <w:bCs/>
          <w:spacing w:val="-1"/>
          <w:sz w:val="22"/>
          <w:szCs w:val="22"/>
        </w:rPr>
        <w:t>&gt; face to face</w:t>
      </w:r>
      <w:r w:rsidR="004C3CFC" w:rsidRPr="00C62EFC">
        <w:rPr>
          <w:rFonts w:asciiTheme="minorHAnsi" w:eastAsia="Arial" w:hAnsiTheme="minorHAnsi" w:cstheme="minorHAnsi"/>
          <w:bCs/>
          <w:spacing w:val="-1"/>
          <w:sz w:val="22"/>
          <w:szCs w:val="22"/>
        </w:rPr>
        <w:t xml:space="preserve"> delivery in the Education Cent</w:t>
      </w:r>
      <w:r w:rsidR="00006C03" w:rsidRPr="00C62EFC">
        <w:rPr>
          <w:rFonts w:asciiTheme="minorHAnsi" w:eastAsia="Arial" w:hAnsiTheme="minorHAnsi" w:cstheme="minorHAnsi"/>
          <w:bCs/>
          <w:spacing w:val="-1"/>
          <w:sz w:val="22"/>
          <w:szCs w:val="22"/>
        </w:rPr>
        <w:t>r</w:t>
      </w:r>
      <w:r w:rsidR="004C3CFC" w:rsidRPr="00C62EFC">
        <w:rPr>
          <w:rFonts w:asciiTheme="minorHAnsi" w:eastAsia="Arial" w:hAnsiTheme="minorHAnsi" w:cstheme="minorHAnsi"/>
          <w:bCs/>
          <w:spacing w:val="-1"/>
          <w:sz w:val="22"/>
          <w:szCs w:val="22"/>
        </w:rPr>
        <w:t>e</w:t>
      </w:r>
      <w:r w:rsidR="00006C03" w:rsidRPr="00C62EFC">
        <w:rPr>
          <w:rFonts w:asciiTheme="minorHAnsi" w:eastAsia="Arial" w:hAnsiTheme="minorHAnsi" w:cstheme="minorHAnsi"/>
          <w:bCs/>
          <w:spacing w:val="-1"/>
          <w:sz w:val="22"/>
          <w:szCs w:val="22"/>
        </w:rPr>
        <w:t>s</w:t>
      </w:r>
    </w:p>
    <w:p w:rsidR="00C22ABE" w:rsidRPr="00C62EFC" w:rsidRDefault="004C3CFC" w:rsidP="004269D4">
      <w:pPr>
        <w:pStyle w:val="ListParagraph"/>
        <w:numPr>
          <w:ilvl w:val="1"/>
          <w:numId w:val="35"/>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14 cent</w:t>
      </w:r>
      <w:r w:rsidR="00006C03" w:rsidRPr="00C62EFC">
        <w:rPr>
          <w:rFonts w:asciiTheme="minorHAnsi" w:eastAsia="Arial" w:hAnsiTheme="minorHAnsi" w:cstheme="minorHAnsi"/>
          <w:bCs/>
          <w:spacing w:val="-1"/>
          <w:sz w:val="22"/>
          <w:szCs w:val="22"/>
        </w:rPr>
        <w:t>r</w:t>
      </w:r>
      <w:r w:rsidRPr="00C62EFC">
        <w:rPr>
          <w:rFonts w:asciiTheme="minorHAnsi" w:eastAsia="Arial" w:hAnsiTheme="minorHAnsi" w:cstheme="minorHAnsi"/>
          <w:bCs/>
          <w:spacing w:val="-1"/>
          <w:sz w:val="22"/>
          <w:szCs w:val="22"/>
        </w:rPr>
        <w:t>e</w:t>
      </w:r>
      <w:r w:rsidR="00C22ABE" w:rsidRPr="00C62EFC">
        <w:rPr>
          <w:rFonts w:asciiTheme="minorHAnsi" w:eastAsia="Arial" w:hAnsiTheme="minorHAnsi" w:cstheme="minorHAnsi"/>
          <w:bCs/>
          <w:spacing w:val="-1"/>
          <w:sz w:val="22"/>
          <w:szCs w:val="22"/>
        </w:rPr>
        <w:t>s x 3</w:t>
      </w:r>
      <w:r w:rsidR="00006C03" w:rsidRPr="00C62EFC">
        <w:rPr>
          <w:rFonts w:asciiTheme="minorHAnsi" w:eastAsia="Arial" w:hAnsiTheme="minorHAnsi" w:cstheme="minorHAnsi"/>
          <w:bCs/>
          <w:spacing w:val="-1"/>
          <w:sz w:val="22"/>
          <w:szCs w:val="22"/>
        </w:rPr>
        <w:t xml:space="preserve"> days (</w:t>
      </w:r>
      <w:r w:rsidR="00C22ABE" w:rsidRPr="00C62EFC">
        <w:rPr>
          <w:rFonts w:asciiTheme="minorHAnsi" w:eastAsia="Arial" w:hAnsiTheme="minorHAnsi" w:cstheme="minorHAnsi"/>
          <w:bCs/>
          <w:spacing w:val="-1"/>
          <w:sz w:val="22"/>
          <w:szCs w:val="22"/>
        </w:rPr>
        <w:t>inc.</w:t>
      </w:r>
      <w:r w:rsidR="00B539A6" w:rsidRPr="00C62EFC">
        <w:rPr>
          <w:rFonts w:asciiTheme="minorHAnsi" w:eastAsia="Arial" w:hAnsiTheme="minorHAnsi" w:cstheme="minorHAnsi"/>
          <w:bCs/>
          <w:spacing w:val="-1"/>
          <w:sz w:val="22"/>
          <w:szCs w:val="22"/>
        </w:rPr>
        <w:t xml:space="preserve"> resources</w:t>
      </w:r>
      <w:r w:rsidR="00C22ABE" w:rsidRPr="00C62EFC">
        <w:rPr>
          <w:rFonts w:asciiTheme="minorHAnsi" w:eastAsia="Arial" w:hAnsiTheme="minorHAnsi" w:cstheme="minorHAnsi"/>
          <w:bCs/>
          <w:spacing w:val="-1"/>
          <w:sz w:val="22"/>
          <w:szCs w:val="22"/>
        </w:rPr>
        <w:t xml:space="preserve">, travel and </w:t>
      </w:r>
      <w:r w:rsidR="00F14937" w:rsidRPr="00C62EFC">
        <w:rPr>
          <w:rFonts w:asciiTheme="minorHAnsi" w:eastAsia="Arial" w:hAnsiTheme="minorHAnsi" w:cstheme="minorHAnsi"/>
          <w:bCs/>
          <w:spacing w:val="-1"/>
          <w:sz w:val="22"/>
          <w:szCs w:val="22"/>
        </w:rPr>
        <w:t>accommodation</w:t>
      </w:r>
      <w:r w:rsidR="00006C03" w:rsidRPr="00C62EFC">
        <w:rPr>
          <w:rFonts w:asciiTheme="minorHAnsi" w:eastAsia="Arial" w:hAnsiTheme="minorHAnsi" w:cstheme="minorHAnsi"/>
          <w:bCs/>
          <w:spacing w:val="-1"/>
          <w:sz w:val="22"/>
          <w:szCs w:val="22"/>
        </w:rPr>
        <w:t xml:space="preserve">)  </w:t>
      </w:r>
    </w:p>
    <w:p w:rsidR="00C22ABE" w:rsidRPr="00C62EFC" w:rsidRDefault="00C22ABE" w:rsidP="00C22ABE">
      <w:pPr>
        <w:pStyle w:val="ListParagraph"/>
        <w:ind w:left="1582"/>
        <w:jc w:val="both"/>
        <w:rPr>
          <w:rFonts w:asciiTheme="minorHAnsi" w:eastAsia="Arial" w:hAnsiTheme="minorHAnsi" w:cstheme="minorHAnsi"/>
          <w:bCs/>
          <w:spacing w:val="-1"/>
          <w:sz w:val="22"/>
          <w:szCs w:val="22"/>
        </w:rPr>
      </w:pPr>
    </w:p>
    <w:p w:rsidR="00516DD2" w:rsidRPr="00C62EFC" w:rsidRDefault="00C22ABE" w:rsidP="00C22ABE">
      <w:pPr>
        <w:pStyle w:val="ListParagraph"/>
        <w:numPr>
          <w:ilvl w:val="0"/>
          <w:numId w:val="35"/>
        </w:numPr>
        <w:jc w:val="both"/>
        <w:rPr>
          <w:rFonts w:asciiTheme="minorHAnsi" w:eastAsia="Arial" w:hAnsiTheme="minorHAnsi" w:cstheme="minorHAnsi"/>
          <w:bCs/>
          <w:spacing w:val="-1"/>
          <w:sz w:val="22"/>
          <w:szCs w:val="22"/>
        </w:rPr>
      </w:pPr>
      <w:r w:rsidRPr="00C62EFC">
        <w:rPr>
          <w:rFonts w:asciiTheme="minorHAnsi" w:eastAsia="Arial" w:hAnsiTheme="minorHAnsi" w:cstheme="minorHAnsi"/>
          <w:b/>
          <w:bCs/>
          <w:spacing w:val="-1"/>
          <w:sz w:val="22"/>
          <w:szCs w:val="22"/>
        </w:rPr>
        <w:t>May half term</w:t>
      </w:r>
      <w:r w:rsidRPr="00C62EFC">
        <w:rPr>
          <w:rFonts w:asciiTheme="minorHAnsi" w:eastAsia="Arial" w:hAnsiTheme="minorHAnsi" w:cstheme="minorHAnsi"/>
          <w:bCs/>
          <w:spacing w:val="-1"/>
          <w:sz w:val="22"/>
          <w:szCs w:val="22"/>
        </w:rPr>
        <w:t xml:space="preserve"> – call off one hour sessions </w:t>
      </w:r>
      <w:r w:rsidR="00006C03" w:rsidRPr="00C62EFC">
        <w:rPr>
          <w:rFonts w:asciiTheme="minorHAnsi" w:eastAsia="Arial" w:hAnsiTheme="minorHAnsi" w:cstheme="minorHAnsi"/>
          <w:bCs/>
          <w:spacing w:val="-1"/>
          <w:sz w:val="22"/>
          <w:szCs w:val="22"/>
        </w:rPr>
        <w:t xml:space="preserve"> </w:t>
      </w:r>
    </w:p>
    <w:p w:rsidR="004269D4" w:rsidRPr="00C62EFC" w:rsidRDefault="004269D4" w:rsidP="004269D4">
      <w:pPr>
        <w:pStyle w:val="ListParagraph"/>
        <w:ind w:left="862"/>
        <w:jc w:val="both"/>
        <w:rPr>
          <w:rFonts w:asciiTheme="minorHAnsi" w:eastAsia="Arial" w:hAnsiTheme="minorHAnsi" w:cstheme="minorHAnsi"/>
          <w:bCs/>
          <w:spacing w:val="-1"/>
          <w:sz w:val="22"/>
          <w:szCs w:val="22"/>
        </w:rPr>
      </w:pPr>
    </w:p>
    <w:p w:rsidR="008D04A2" w:rsidRPr="00C62EFC" w:rsidRDefault="00D916A1" w:rsidP="00195574">
      <w:pPr>
        <w:pStyle w:val="ListParagraph"/>
        <w:numPr>
          <w:ilvl w:val="0"/>
          <w:numId w:val="35"/>
        </w:numPr>
        <w:jc w:val="both"/>
        <w:rPr>
          <w:rFonts w:asciiTheme="minorHAnsi" w:eastAsia="Arial" w:hAnsiTheme="minorHAnsi" w:cstheme="minorHAnsi"/>
          <w:bCs/>
          <w:spacing w:val="-1"/>
          <w:sz w:val="22"/>
          <w:szCs w:val="22"/>
        </w:rPr>
      </w:pPr>
      <w:r w:rsidRPr="00C62EFC">
        <w:rPr>
          <w:rFonts w:asciiTheme="minorHAnsi" w:eastAsia="Arial" w:hAnsiTheme="minorHAnsi" w:cstheme="minorHAnsi"/>
          <w:b/>
          <w:bCs/>
          <w:spacing w:val="-1"/>
          <w:sz w:val="22"/>
          <w:szCs w:val="22"/>
        </w:rPr>
        <w:t>Ad hoc</w:t>
      </w:r>
      <w:r w:rsidRPr="00C62EFC">
        <w:rPr>
          <w:rFonts w:asciiTheme="minorHAnsi" w:eastAsia="Arial" w:hAnsiTheme="minorHAnsi" w:cstheme="minorHAnsi"/>
          <w:bCs/>
          <w:spacing w:val="-1"/>
          <w:sz w:val="22"/>
          <w:szCs w:val="22"/>
        </w:rPr>
        <w:t xml:space="preserve"> additional </w:t>
      </w:r>
      <w:r w:rsidR="008D04A2" w:rsidRPr="00C62EFC">
        <w:rPr>
          <w:rFonts w:asciiTheme="minorHAnsi" w:eastAsia="Arial" w:hAnsiTheme="minorHAnsi" w:cstheme="minorHAnsi"/>
          <w:bCs/>
          <w:spacing w:val="-1"/>
          <w:sz w:val="22"/>
          <w:szCs w:val="22"/>
        </w:rPr>
        <w:t>Worksho</w:t>
      </w:r>
      <w:r w:rsidRPr="00C62EFC">
        <w:rPr>
          <w:rFonts w:asciiTheme="minorHAnsi" w:eastAsia="Arial" w:hAnsiTheme="minorHAnsi" w:cstheme="minorHAnsi"/>
          <w:bCs/>
          <w:spacing w:val="-1"/>
          <w:sz w:val="22"/>
          <w:szCs w:val="22"/>
        </w:rPr>
        <w:t>ps focus</w:t>
      </w:r>
      <w:r w:rsidR="00826220" w:rsidRPr="00C62EFC">
        <w:rPr>
          <w:rFonts w:asciiTheme="minorHAnsi" w:eastAsia="Arial" w:hAnsiTheme="minorHAnsi" w:cstheme="minorHAnsi"/>
          <w:bCs/>
          <w:spacing w:val="-1"/>
          <w:sz w:val="22"/>
          <w:szCs w:val="22"/>
        </w:rPr>
        <w:t xml:space="preserve">ed on Study skills i.e. </w:t>
      </w:r>
      <w:r w:rsidR="008D04A2" w:rsidRPr="00C62EFC">
        <w:rPr>
          <w:rFonts w:asciiTheme="minorHAnsi" w:eastAsia="Arial" w:hAnsiTheme="minorHAnsi" w:cstheme="minorHAnsi"/>
          <w:bCs/>
          <w:spacing w:val="-1"/>
          <w:sz w:val="22"/>
          <w:szCs w:val="22"/>
        </w:rPr>
        <w:t>fractions, literacy, wr</w:t>
      </w:r>
      <w:r w:rsidR="00516DD2" w:rsidRPr="00C62EFC">
        <w:rPr>
          <w:rFonts w:asciiTheme="minorHAnsi" w:eastAsia="Arial" w:hAnsiTheme="minorHAnsi" w:cstheme="minorHAnsi"/>
          <w:bCs/>
          <w:spacing w:val="-1"/>
          <w:sz w:val="22"/>
          <w:szCs w:val="22"/>
        </w:rPr>
        <w:t>iting styles, effective reading</w:t>
      </w:r>
      <w:r w:rsidRPr="00C62EFC">
        <w:rPr>
          <w:rFonts w:asciiTheme="minorHAnsi" w:eastAsia="Arial" w:hAnsiTheme="minorHAnsi" w:cstheme="minorHAnsi"/>
          <w:bCs/>
          <w:spacing w:val="-1"/>
          <w:sz w:val="22"/>
          <w:szCs w:val="22"/>
        </w:rPr>
        <w:t xml:space="preserve"> as required costed as above rate – on call off basis </w:t>
      </w:r>
    </w:p>
    <w:p w:rsidR="00161FF4" w:rsidRPr="00C62EFC" w:rsidRDefault="00161FF4" w:rsidP="00161FF4">
      <w:pPr>
        <w:pStyle w:val="ListParagraph"/>
        <w:rPr>
          <w:rFonts w:asciiTheme="minorHAnsi" w:hAnsiTheme="minorHAnsi" w:cstheme="minorHAnsi"/>
          <w:b/>
          <w:sz w:val="32"/>
        </w:rPr>
      </w:pPr>
    </w:p>
    <w:p w:rsidR="00A02908" w:rsidRPr="00C62EFC" w:rsidRDefault="00407D6E" w:rsidP="001C71D2">
      <w:pPr>
        <w:pStyle w:val="ListParagraph"/>
        <w:numPr>
          <w:ilvl w:val="0"/>
          <w:numId w:val="36"/>
        </w:numPr>
        <w:rPr>
          <w:rFonts w:asciiTheme="minorHAnsi" w:hAnsiTheme="minorHAnsi" w:cstheme="minorHAnsi"/>
          <w:b/>
          <w:sz w:val="32"/>
        </w:rPr>
      </w:pPr>
      <w:bookmarkStart w:id="7" w:name="Funding"/>
      <w:r w:rsidRPr="00C62EFC">
        <w:rPr>
          <w:rFonts w:asciiTheme="minorHAnsi" w:hAnsiTheme="minorHAnsi" w:cstheme="minorHAnsi"/>
          <w:b/>
          <w:sz w:val="32"/>
        </w:rPr>
        <w:t xml:space="preserve">Funding </w:t>
      </w:r>
      <w:r w:rsidR="00C22ABE" w:rsidRPr="00C62EFC">
        <w:rPr>
          <w:rFonts w:asciiTheme="minorHAnsi" w:hAnsiTheme="minorHAnsi" w:cstheme="minorHAnsi"/>
          <w:b/>
          <w:sz w:val="32"/>
        </w:rPr>
        <w:t>and financials</w:t>
      </w:r>
    </w:p>
    <w:bookmarkEnd w:id="7"/>
    <w:p w:rsidR="00A02908" w:rsidRPr="00C62EFC" w:rsidRDefault="00A02908" w:rsidP="007B1C48">
      <w:pPr>
        <w:spacing w:after="0" w:line="240" w:lineRule="auto"/>
        <w:ind w:left="142"/>
        <w:contextualSpacing/>
        <w:jc w:val="both"/>
        <w:rPr>
          <w:rFonts w:eastAsia="Arial" w:cstheme="minorHAnsi"/>
          <w:bCs/>
          <w:spacing w:val="-1"/>
        </w:rPr>
      </w:pPr>
    </w:p>
    <w:p w:rsidR="00CA1743" w:rsidRPr="00C62EFC" w:rsidRDefault="007B1C48" w:rsidP="007B1C48">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The government has </w:t>
      </w:r>
      <w:r w:rsidR="00A02908" w:rsidRPr="00C62EFC">
        <w:rPr>
          <w:rFonts w:eastAsia="Arial" w:cstheme="minorHAnsi"/>
          <w:bCs/>
          <w:spacing w:val="-1"/>
        </w:rPr>
        <w:t xml:space="preserve">allocated funding at the rate of £150.00 </w:t>
      </w:r>
      <w:r w:rsidRPr="00C62EFC">
        <w:rPr>
          <w:rFonts w:eastAsia="Arial" w:cstheme="minorHAnsi"/>
          <w:bCs/>
          <w:spacing w:val="-1"/>
        </w:rPr>
        <w:t>per student</w:t>
      </w:r>
      <w:r w:rsidR="00A02908" w:rsidRPr="00C62EFC">
        <w:rPr>
          <w:rFonts w:eastAsia="Arial" w:cstheme="minorHAnsi"/>
          <w:bCs/>
          <w:spacing w:val="-1"/>
        </w:rPr>
        <w:t xml:space="preserve">, per subject (maths/and or English).  </w:t>
      </w:r>
    </w:p>
    <w:p w:rsidR="00CA1743" w:rsidRPr="00C62EFC" w:rsidRDefault="00CA1743" w:rsidP="007B1C48">
      <w:pPr>
        <w:spacing w:after="0" w:line="240" w:lineRule="auto"/>
        <w:ind w:left="142"/>
        <w:contextualSpacing/>
        <w:jc w:val="both"/>
        <w:rPr>
          <w:rFonts w:eastAsia="Arial" w:cstheme="minorHAnsi"/>
          <w:bCs/>
          <w:spacing w:val="-1"/>
        </w:rPr>
      </w:pPr>
    </w:p>
    <w:p w:rsidR="007B1C48" w:rsidRPr="00C62EFC" w:rsidRDefault="00A02908" w:rsidP="007B1C48">
      <w:pPr>
        <w:spacing w:after="0" w:line="240" w:lineRule="auto"/>
        <w:ind w:left="142"/>
        <w:contextualSpacing/>
        <w:jc w:val="both"/>
        <w:rPr>
          <w:rFonts w:eastAsia="Arial" w:cstheme="minorHAnsi"/>
          <w:bCs/>
          <w:spacing w:val="-1"/>
        </w:rPr>
      </w:pPr>
      <w:r w:rsidRPr="00C62EFC">
        <w:rPr>
          <w:rFonts w:eastAsia="Arial" w:cstheme="minorHAnsi"/>
          <w:bCs/>
          <w:spacing w:val="-1"/>
        </w:rPr>
        <w:t>To ensure project co-</w:t>
      </w:r>
      <w:r w:rsidR="00CA1743" w:rsidRPr="00C62EFC">
        <w:rPr>
          <w:rFonts w:eastAsia="Arial" w:cstheme="minorHAnsi"/>
          <w:bCs/>
          <w:spacing w:val="-1"/>
        </w:rPr>
        <w:t>ordination</w:t>
      </w:r>
      <w:r w:rsidRPr="00C62EFC">
        <w:rPr>
          <w:rFonts w:eastAsia="Arial" w:cstheme="minorHAnsi"/>
          <w:bCs/>
          <w:spacing w:val="-1"/>
        </w:rPr>
        <w:t xml:space="preserve">, facilities and administration costs </w:t>
      </w:r>
      <w:r w:rsidR="0016079D" w:rsidRPr="00C62EFC">
        <w:rPr>
          <w:rFonts w:eastAsia="Arial" w:cstheme="minorHAnsi"/>
          <w:bCs/>
          <w:spacing w:val="-1"/>
        </w:rPr>
        <w:t xml:space="preserve">can be met from this allocation </w:t>
      </w:r>
      <w:r w:rsidRPr="00C62EFC">
        <w:rPr>
          <w:rFonts w:eastAsia="Arial" w:cstheme="minorHAnsi"/>
          <w:bCs/>
          <w:spacing w:val="-1"/>
        </w:rPr>
        <w:t xml:space="preserve">we </w:t>
      </w:r>
      <w:r w:rsidR="006A461E" w:rsidRPr="00C62EFC">
        <w:rPr>
          <w:rFonts w:eastAsia="Arial" w:cstheme="minorHAnsi"/>
          <w:bCs/>
          <w:spacing w:val="-1"/>
        </w:rPr>
        <w:t xml:space="preserve">would consider tenders for </w:t>
      </w:r>
      <w:r w:rsidR="00D80790" w:rsidRPr="00C62EFC">
        <w:rPr>
          <w:rFonts w:eastAsia="Arial" w:cstheme="minorHAnsi"/>
          <w:bCs/>
          <w:spacing w:val="-1"/>
        </w:rPr>
        <w:t xml:space="preserve">the delivery of this project in a price band of </w:t>
      </w:r>
      <w:r w:rsidR="007B1C48" w:rsidRPr="00C62EFC">
        <w:rPr>
          <w:rFonts w:eastAsia="Arial" w:cstheme="minorHAnsi"/>
          <w:bCs/>
          <w:spacing w:val="-1"/>
        </w:rPr>
        <w:t>£</w:t>
      </w:r>
      <w:r w:rsidRPr="00C62EFC">
        <w:rPr>
          <w:rFonts w:eastAsia="Arial" w:cstheme="minorHAnsi"/>
          <w:bCs/>
          <w:spacing w:val="-1"/>
        </w:rPr>
        <w:t>42.00</w:t>
      </w:r>
      <w:r w:rsidR="007B1C48" w:rsidRPr="00C62EFC">
        <w:rPr>
          <w:rFonts w:eastAsia="Arial" w:cstheme="minorHAnsi"/>
          <w:bCs/>
          <w:spacing w:val="-1"/>
        </w:rPr>
        <w:t xml:space="preserve"> to £</w:t>
      </w:r>
      <w:r w:rsidRPr="00C62EFC">
        <w:rPr>
          <w:rFonts w:eastAsia="Arial" w:cstheme="minorHAnsi"/>
          <w:bCs/>
          <w:spacing w:val="-1"/>
        </w:rPr>
        <w:t>49.00</w:t>
      </w:r>
      <w:r w:rsidR="00D80790" w:rsidRPr="00C62EFC">
        <w:rPr>
          <w:rFonts w:eastAsia="Arial" w:cstheme="minorHAnsi"/>
          <w:bCs/>
          <w:spacing w:val="-1"/>
        </w:rPr>
        <w:t xml:space="preserve"> per hour of tuition</w:t>
      </w:r>
      <w:r w:rsidR="00C22ABE" w:rsidRPr="00C62EFC">
        <w:rPr>
          <w:rFonts w:eastAsia="Arial" w:cstheme="minorHAnsi"/>
          <w:bCs/>
          <w:spacing w:val="-1"/>
        </w:rPr>
        <w:t xml:space="preserve"> for remote delivery to five students for 12 week blocks</w:t>
      </w:r>
      <w:r w:rsidR="00D80790" w:rsidRPr="00C62EFC">
        <w:rPr>
          <w:rFonts w:eastAsia="Arial" w:cstheme="minorHAnsi"/>
          <w:bCs/>
          <w:spacing w:val="-1"/>
        </w:rPr>
        <w:t xml:space="preserve">. </w:t>
      </w:r>
      <w:r w:rsidR="004C3CFC" w:rsidRPr="00C62EFC">
        <w:rPr>
          <w:rFonts w:eastAsia="Arial" w:cstheme="minorHAnsi"/>
          <w:bCs/>
          <w:spacing w:val="-1"/>
        </w:rPr>
        <w:t xml:space="preserve">Travel and accommodation can be included for holiday sessions if face to face </w:t>
      </w:r>
      <w:r w:rsidR="00F14937">
        <w:rPr>
          <w:rFonts w:eastAsia="Arial" w:cstheme="minorHAnsi"/>
          <w:bCs/>
          <w:spacing w:val="-1"/>
        </w:rPr>
        <w:t>delivery is permissible re COVID</w:t>
      </w:r>
      <w:r w:rsidR="00C22ABE" w:rsidRPr="00C62EFC">
        <w:rPr>
          <w:rFonts w:eastAsia="Arial" w:cstheme="minorHAnsi"/>
          <w:bCs/>
          <w:spacing w:val="-1"/>
        </w:rPr>
        <w:t>, and practicable</w:t>
      </w:r>
      <w:r w:rsidR="004C3CFC" w:rsidRPr="00C62EFC">
        <w:rPr>
          <w:rFonts w:eastAsia="Arial" w:cstheme="minorHAnsi"/>
          <w:bCs/>
          <w:spacing w:val="-1"/>
        </w:rPr>
        <w:t xml:space="preserve">. </w:t>
      </w:r>
    </w:p>
    <w:p w:rsidR="0046314A" w:rsidRPr="00C62EFC" w:rsidRDefault="0046314A" w:rsidP="007B1C48">
      <w:pPr>
        <w:spacing w:after="0" w:line="240" w:lineRule="auto"/>
        <w:ind w:left="142"/>
        <w:contextualSpacing/>
        <w:jc w:val="both"/>
        <w:rPr>
          <w:rFonts w:eastAsia="Arial" w:cstheme="minorHAnsi"/>
          <w:bCs/>
          <w:spacing w:val="-1"/>
        </w:rPr>
      </w:pPr>
    </w:p>
    <w:p w:rsidR="0046314A" w:rsidRPr="00C62EFC" w:rsidRDefault="0046314A" w:rsidP="0046314A">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Please provide costings for </w:t>
      </w:r>
      <w:r w:rsidRPr="00C62EFC">
        <w:rPr>
          <w:rFonts w:eastAsia="Arial" w:cstheme="minorHAnsi"/>
          <w:b/>
          <w:bCs/>
          <w:spacing w:val="-1"/>
        </w:rPr>
        <w:t>Phase</w:t>
      </w:r>
      <w:r w:rsidR="008D7239" w:rsidRPr="00C62EFC">
        <w:rPr>
          <w:rFonts w:eastAsia="Arial" w:cstheme="minorHAnsi"/>
          <w:b/>
          <w:bCs/>
          <w:spacing w:val="-1"/>
        </w:rPr>
        <w:t>s One and T</w:t>
      </w:r>
      <w:r w:rsidRPr="00C62EFC">
        <w:rPr>
          <w:rFonts w:eastAsia="Arial" w:cstheme="minorHAnsi"/>
          <w:b/>
          <w:bCs/>
          <w:spacing w:val="-1"/>
        </w:rPr>
        <w:t>wo</w:t>
      </w:r>
      <w:r w:rsidRPr="00C62EFC">
        <w:rPr>
          <w:rFonts w:eastAsia="Arial" w:cstheme="minorHAnsi"/>
          <w:bCs/>
          <w:spacing w:val="-1"/>
        </w:rPr>
        <w:t xml:space="preserve"> as set out in this tender</w:t>
      </w:r>
      <w:r w:rsidR="008D7239" w:rsidRPr="00C62EFC">
        <w:rPr>
          <w:rFonts w:eastAsia="Arial" w:cstheme="minorHAnsi"/>
          <w:bCs/>
          <w:spacing w:val="-1"/>
        </w:rPr>
        <w:t xml:space="preserve"> (guaranteed)</w:t>
      </w:r>
      <w:r w:rsidRPr="00C62EFC">
        <w:rPr>
          <w:rFonts w:eastAsia="Arial" w:cstheme="minorHAnsi"/>
          <w:bCs/>
          <w:spacing w:val="-1"/>
        </w:rPr>
        <w:t>, and;</w:t>
      </w:r>
    </w:p>
    <w:p w:rsidR="00C22ABE" w:rsidRPr="00C62EFC" w:rsidRDefault="00C22ABE" w:rsidP="007B1C48">
      <w:pPr>
        <w:spacing w:after="0" w:line="240" w:lineRule="auto"/>
        <w:ind w:left="142"/>
        <w:contextualSpacing/>
        <w:jc w:val="both"/>
        <w:rPr>
          <w:rFonts w:eastAsia="Arial" w:cstheme="minorHAnsi"/>
          <w:bCs/>
          <w:spacing w:val="-1"/>
        </w:rPr>
      </w:pPr>
    </w:p>
    <w:p w:rsidR="00C22ABE" w:rsidRPr="00C62EFC" w:rsidRDefault="00C22ABE" w:rsidP="007B1C48">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Please provide costings for </w:t>
      </w:r>
      <w:r w:rsidR="0046314A" w:rsidRPr="00C62EFC">
        <w:rPr>
          <w:rFonts w:eastAsia="Arial" w:cstheme="minorHAnsi"/>
          <w:bCs/>
          <w:spacing w:val="-1"/>
        </w:rPr>
        <w:t xml:space="preserve">per hour </w:t>
      </w:r>
      <w:r w:rsidRPr="00C62EFC">
        <w:rPr>
          <w:rFonts w:eastAsia="Arial" w:cstheme="minorHAnsi"/>
          <w:bCs/>
          <w:spacing w:val="-1"/>
        </w:rPr>
        <w:t xml:space="preserve">unit costs for </w:t>
      </w:r>
    </w:p>
    <w:p w:rsidR="00C22ABE" w:rsidRPr="00C62EFC" w:rsidRDefault="00C22ABE" w:rsidP="007B1C48">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3 </w:t>
      </w:r>
      <w:r w:rsidR="0046314A" w:rsidRPr="00C62EFC">
        <w:rPr>
          <w:rFonts w:eastAsia="Arial" w:cstheme="minorHAnsi"/>
          <w:bCs/>
          <w:spacing w:val="-1"/>
        </w:rPr>
        <w:t xml:space="preserve">or less </w:t>
      </w:r>
      <w:r w:rsidRPr="00C62EFC">
        <w:rPr>
          <w:rFonts w:eastAsia="Arial" w:cstheme="minorHAnsi"/>
          <w:bCs/>
          <w:spacing w:val="-1"/>
        </w:rPr>
        <w:t>learners per group for 12 weeks</w:t>
      </w:r>
      <w:r w:rsidR="00176B93">
        <w:rPr>
          <w:rFonts w:eastAsia="Arial" w:cstheme="minorHAnsi"/>
          <w:bCs/>
          <w:spacing w:val="-1"/>
        </w:rPr>
        <w:t xml:space="preserve"> </w:t>
      </w:r>
      <w:r w:rsidR="008D7239" w:rsidRPr="00C62EFC">
        <w:rPr>
          <w:rFonts w:eastAsia="Arial" w:cstheme="minorHAnsi"/>
          <w:bCs/>
          <w:spacing w:val="-1"/>
        </w:rPr>
        <w:t>&amp; 8 weeks</w:t>
      </w:r>
    </w:p>
    <w:p w:rsidR="00C22ABE" w:rsidRPr="00C62EFC" w:rsidRDefault="00C22ABE" w:rsidP="007B1C48">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One off sessions to groups of 3 or below </w:t>
      </w:r>
    </w:p>
    <w:p w:rsidR="00C22ABE" w:rsidRPr="00C62EFC" w:rsidRDefault="00C22ABE" w:rsidP="007B1C48">
      <w:pPr>
        <w:spacing w:after="0" w:line="240" w:lineRule="auto"/>
        <w:ind w:left="142"/>
        <w:contextualSpacing/>
        <w:jc w:val="both"/>
        <w:rPr>
          <w:rFonts w:eastAsia="Arial" w:cstheme="minorHAnsi"/>
          <w:bCs/>
          <w:spacing w:val="-1"/>
        </w:rPr>
      </w:pPr>
      <w:r w:rsidRPr="00C62EFC">
        <w:rPr>
          <w:rFonts w:eastAsia="Arial" w:cstheme="minorHAnsi"/>
          <w:bCs/>
          <w:spacing w:val="-1"/>
        </w:rPr>
        <w:t>One off sessions for groups of 5 or below</w:t>
      </w:r>
    </w:p>
    <w:p w:rsidR="0046314A" w:rsidRPr="00C62EFC" w:rsidRDefault="0046314A" w:rsidP="007B1C48">
      <w:pPr>
        <w:spacing w:after="0" w:line="240" w:lineRule="auto"/>
        <w:ind w:left="142"/>
        <w:contextualSpacing/>
        <w:jc w:val="both"/>
        <w:rPr>
          <w:rFonts w:eastAsia="Arial" w:cstheme="minorHAnsi"/>
          <w:bCs/>
          <w:spacing w:val="-1"/>
        </w:rPr>
      </w:pPr>
    </w:p>
    <w:p w:rsidR="0046314A" w:rsidRPr="00C62EFC" w:rsidRDefault="0046314A" w:rsidP="007B1C48">
      <w:pPr>
        <w:spacing w:after="0" w:line="240" w:lineRule="auto"/>
        <w:ind w:left="142"/>
        <w:contextualSpacing/>
        <w:jc w:val="both"/>
        <w:rPr>
          <w:rFonts w:eastAsia="Arial" w:cstheme="minorHAnsi"/>
          <w:bCs/>
          <w:spacing w:val="-1"/>
        </w:rPr>
      </w:pPr>
      <w:r w:rsidRPr="00C62EFC">
        <w:rPr>
          <w:rFonts w:eastAsia="Arial" w:cstheme="minorHAnsi"/>
          <w:bCs/>
          <w:spacing w:val="-1"/>
        </w:rPr>
        <w:t>Unit cost per day for face to face intense workshops for Easter holidays as specified inc</w:t>
      </w:r>
      <w:r w:rsidR="00F14937">
        <w:rPr>
          <w:rFonts w:eastAsia="Arial" w:cstheme="minorHAnsi"/>
          <w:bCs/>
          <w:spacing w:val="-1"/>
        </w:rPr>
        <w:t>.</w:t>
      </w:r>
      <w:r w:rsidRPr="00C62EFC">
        <w:rPr>
          <w:rFonts w:eastAsia="Arial" w:cstheme="minorHAnsi"/>
          <w:bCs/>
          <w:spacing w:val="-1"/>
        </w:rPr>
        <w:t xml:space="preserve"> accommodation and travel and the remote programme for Feb and May half terms. </w:t>
      </w:r>
    </w:p>
    <w:p w:rsidR="0046314A" w:rsidRPr="00C62EFC" w:rsidRDefault="0046314A" w:rsidP="007B1C48">
      <w:pPr>
        <w:spacing w:after="0" w:line="240" w:lineRule="auto"/>
        <w:ind w:left="142"/>
        <w:contextualSpacing/>
        <w:jc w:val="both"/>
        <w:rPr>
          <w:rFonts w:eastAsia="Arial" w:cstheme="minorHAnsi"/>
          <w:bCs/>
          <w:spacing w:val="-1"/>
        </w:rPr>
      </w:pPr>
    </w:p>
    <w:p w:rsidR="00B539A6" w:rsidRPr="00C62EFC" w:rsidRDefault="00B539A6" w:rsidP="007B1C48">
      <w:pPr>
        <w:spacing w:after="0" w:line="240" w:lineRule="auto"/>
        <w:ind w:left="142"/>
        <w:contextualSpacing/>
        <w:jc w:val="both"/>
        <w:rPr>
          <w:rFonts w:eastAsia="Arial" w:cstheme="minorHAnsi"/>
          <w:bCs/>
          <w:spacing w:val="-1"/>
        </w:rPr>
      </w:pPr>
    </w:p>
    <w:p w:rsidR="009529EC" w:rsidRPr="00C62EFC" w:rsidRDefault="009529EC" w:rsidP="007B1C48">
      <w:pPr>
        <w:spacing w:after="0" w:line="240" w:lineRule="auto"/>
        <w:ind w:left="142"/>
        <w:contextualSpacing/>
        <w:jc w:val="both"/>
        <w:rPr>
          <w:rFonts w:eastAsia="Arial" w:cstheme="minorHAnsi"/>
          <w:bCs/>
          <w:spacing w:val="-1"/>
        </w:rPr>
      </w:pPr>
      <w:bookmarkStart w:id="8" w:name="Technicalrequirements"/>
    </w:p>
    <w:p w:rsidR="00AC63D8" w:rsidRPr="00C62EFC" w:rsidRDefault="0063325D" w:rsidP="001C71D2">
      <w:pPr>
        <w:pStyle w:val="ListParagraph"/>
        <w:numPr>
          <w:ilvl w:val="0"/>
          <w:numId w:val="36"/>
        </w:numPr>
        <w:spacing w:after="160" w:line="259" w:lineRule="auto"/>
        <w:rPr>
          <w:rFonts w:asciiTheme="minorHAnsi" w:hAnsiTheme="minorHAnsi" w:cstheme="minorHAnsi"/>
          <w:b/>
          <w:bCs/>
          <w:sz w:val="32"/>
          <w:szCs w:val="32"/>
        </w:rPr>
      </w:pPr>
      <w:r w:rsidRPr="00C62EFC">
        <w:rPr>
          <w:rFonts w:asciiTheme="minorHAnsi" w:hAnsiTheme="minorHAnsi" w:cstheme="minorHAnsi"/>
          <w:b/>
          <w:bCs/>
          <w:sz w:val="32"/>
          <w:szCs w:val="32"/>
        </w:rPr>
        <w:t xml:space="preserve">Technical </w:t>
      </w:r>
      <w:r w:rsidR="00C67B1A" w:rsidRPr="00C62EFC">
        <w:rPr>
          <w:rFonts w:asciiTheme="minorHAnsi" w:hAnsiTheme="minorHAnsi" w:cstheme="minorHAnsi"/>
          <w:b/>
          <w:bCs/>
          <w:sz w:val="32"/>
          <w:szCs w:val="32"/>
        </w:rPr>
        <w:t xml:space="preserve"> &amp; Quality R</w:t>
      </w:r>
      <w:r w:rsidRPr="00C62EFC">
        <w:rPr>
          <w:rFonts w:asciiTheme="minorHAnsi" w:hAnsiTheme="minorHAnsi" w:cstheme="minorHAnsi"/>
          <w:b/>
          <w:bCs/>
          <w:sz w:val="32"/>
          <w:szCs w:val="32"/>
        </w:rPr>
        <w:t xml:space="preserve">equirements </w:t>
      </w:r>
    </w:p>
    <w:bookmarkEnd w:id="8"/>
    <w:p w:rsidR="00DD0876" w:rsidRPr="00C62EFC" w:rsidRDefault="00DD0876" w:rsidP="000264B4">
      <w:pPr>
        <w:spacing w:after="0" w:line="240" w:lineRule="auto"/>
        <w:ind w:left="142"/>
        <w:contextualSpacing/>
        <w:jc w:val="both"/>
        <w:rPr>
          <w:rFonts w:eastAsia="Arial" w:cstheme="minorHAnsi"/>
          <w:bCs/>
          <w:spacing w:val="-1"/>
        </w:rPr>
      </w:pPr>
      <w:r w:rsidRPr="00C62EFC">
        <w:rPr>
          <w:rFonts w:eastAsia="Arial" w:cstheme="minorHAnsi"/>
          <w:bCs/>
          <w:spacing w:val="-1"/>
        </w:rPr>
        <w:t xml:space="preserve">Evidence to support delivery will be required on a regular basis throughout the duration of the programme to assure ESFA audits and spot checks.  The provider will need to be able to present the following </w:t>
      </w:r>
      <w:r w:rsidR="005426E6" w:rsidRPr="00C62EFC">
        <w:rPr>
          <w:rFonts w:eastAsia="Arial" w:cstheme="minorHAnsi"/>
          <w:bCs/>
          <w:spacing w:val="-1"/>
        </w:rPr>
        <w:t xml:space="preserve">individualised learner </w:t>
      </w:r>
      <w:r w:rsidRPr="00C62EFC">
        <w:rPr>
          <w:rFonts w:eastAsia="Arial" w:cstheme="minorHAnsi"/>
          <w:bCs/>
          <w:spacing w:val="-1"/>
        </w:rPr>
        <w:t>data at the end of each month:</w:t>
      </w:r>
    </w:p>
    <w:p w:rsidR="00BD7B22" w:rsidRPr="00C62EFC" w:rsidRDefault="00BD7B22" w:rsidP="000264B4">
      <w:pPr>
        <w:spacing w:after="0" w:line="240" w:lineRule="auto"/>
        <w:ind w:left="142"/>
        <w:contextualSpacing/>
        <w:jc w:val="both"/>
        <w:rPr>
          <w:rFonts w:eastAsia="Arial" w:cstheme="minorHAnsi"/>
          <w:bCs/>
          <w:spacing w:val="-1"/>
        </w:rPr>
      </w:pPr>
    </w:p>
    <w:p w:rsidR="00401A76" w:rsidRPr="00C62EFC" w:rsidRDefault="00401A76" w:rsidP="005426E6">
      <w:pPr>
        <w:pStyle w:val="ListParagraph"/>
        <w:numPr>
          <w:ilvl w:val="0"/>
          <w:numId w:val="33"/>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Enrolments</w:t>
      </w:r>
    </w:p>
    <w:p w:rsidR="00401A76" w:rsidRPr="00C62EFC" w:rsidRDefault="00401A76" w:rsidP="00F151E7">
      <w:pPr>
        <w:pStyle w:val="ListParagraph"/>
        <w:numPr>
          <w:ilvl w:val="0"/>
          <w:numId w:val="33"/>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 xml:space="preserve"> </w:t>
      </w:r>
      <w:r w:rsidR="005426E6" w:rsidRPr="00C62EFC">
        <w:rPr>
          <w:rFonts w:asciiTheme="minorHAnsi" w:eastAsia="Arial" w:hAnsiTheme="minorHAnsi" w:cstheme="minorHAnsi"/>
          <w:bCs/>
          <w:spacing w:val="-1"/>
          <w:sz w:val="22"/>
          <w:szCs w:val="22"/>
        </w:rPr>
        <w:t>Hours of tuition delivered</w:t>
      </w:r>
      <w:r w:rsidR="00BD7B22" w:rsidRPr="00C62EFC">
        <w:rPr>
          <w:rFonts w:asciiTheme="minorHAnsi" w:eastAsia="Arial" w:hAnsiTheme="minorHAnsi" w:cstheme="minorHAnsi"/>
          <w:bCs/>
          <w:spacing w:val="-1"/>
          <w:sz w:val="22"/>
          <w:szCs w:val="22"/>
        </w:rPr>
        <w:t>, per subject</w:t>
      </w:r>
    </w:p>
    <w:p w:rsidR="00401A76" w:rsidRPr="00C62EFC" w:rsidRDefault="00401A76" w:rsidP="00401A76">
      <w:pPr>
        <w:pStyle w:val="ListParagraph"/>
        <w:numPr>
          <w:ilvl w:val="0"/>
          <w:numId w:val="33"/>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 xml:space="preserve">Attendance </w:t>
      </w:r>
    </w:p>
    <w:p w:rsidR="00BD7B22" w:rsidRPr="00C62EFC" w:rsidRDefault="00A83A88" w:rsidP="00401A76">
      <w:pPr>
        <w:pStyle w:val="ListParagraph"/>
        <w:numPr>
          <w:ilvl w:val="0"/>
          <w:numId w:val="33"/>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 xml:space="preserve">Progress tracking / outcomes </w:t>
      </w:r>
    </w:p>
    <w:p w:rsidR="00B539A6" w:rsidRPr="00C62EFC" w:rsidRDefault="00B539A6" w:rsidP="00401A76">
      <w:pPr>
        <w:pStyle w:val="ListParagraph"/>
        <w:numPr>
          <w:ilvl w:val="0"/>
          <w:numId w:val="33"/>
        </w:numPr>
        <w:jc w:val="both"/>
        <w:rPr>
          <w:rFonts w:asciiTheme="minorHAnsi" w:eastAsia="Arial" w:hAnsiTheme="minorHAnsi" w:cstheme="minorHAnsi"/>
          <w:bCs/>
          <w:spacing w:val="-1"/>
          <w:sz w:val="22"/>
          <w:szCs w:val="22"/>
        </w:rPr>
      </w:pPr>
      <w:r w:rsidRPr="00C62EFC">
        <w:rPr>
          <w:rFonts w:asciiTheme="minorHAnsi" w:eastAsia="Arial" w:hAnsiTheme="minorHAnsi" w:cstheme="minorHAnsi"/>
          <w:bCs/>
          <w:spacing w:val="-1"/>
          <w:sz w:val="22"/>
          <w:szCs w:val="22"/>
        </w:rPr>
        <w:t>Learner evaluation analysis</w:t>
      </w:r>
    </w:p>
    <w:p w:rsidR="00C67B1A" w:rsidRPr="00C62EFC" w:rsidRDefault="00C67B1A" w:rsidP="00FE780F">
      <w:pPr>
        <w:spacing w:after="0" w:line="240" w:lineRule="auto"/>
        <w:jc w:val="both"/>
        <w:rPr>
          <w:rFonts w:eastAsia="Arial" w:cstheme="minorHAnsi"/>
          <w:bCs/>
          <w:spacing w:val="-1"/>
        </w:rPr>
      </w:pPr>
    </w:p>
    <w:p w:rsidR="00FE780F" w:rsidRPr="00C62EFC" w:rsidRDefault="00FE780F" w:rsidP="00FE780F">
      <w:pPr>
        <w:spacing w:after="0" w:line="240" w:lineRule="auto"/>
        <w:ind w:left="142"/>
        <w:jc w:val="both"/>
        <w:rPr>
          <w:rFonts w:cstheme="minorHAnsi"/>
        </w:rPr>
      </w:pPr>
      <w:r w:rsidRPr="00C62EFC">
        <w:rPr>
          <w:rFonts w:cstheme="minorHAnsi"/>
        </w:rPr>
        <w:t>We would need to</w:t>
      </w:r>
      <w:r w:rsidR="00942460" w:rsidRPr="00C62EFC">
        <w:rPr>
          <w:rFonts w:cstheme="minorHAnsi"/>
        </w:rPr>
        <w:t>:</w:t>
      </w:r>
    </w:p>
    <w:p w:rsidR="00FE780F" w:rsidRPr="00C62EFC" w:rsidRDefault="00FE780F" w:rsidP="00FE780F">
      <w:pPr>
        <w:spacing w:after="0" w:line="240" w:lineRule="auto"/>
        <w:ind w:left="142"/>
        <w:jc w:val="both"/>
        <w:rPr>
          <w:rFonts w:cstheme="minorHAnsi"/>
        </w:rPr>
      </w:pPr>
    </w:p>
    <w:p w:rsidR="00FE780F" w:rsidRPr="00C62EFC" w:rsidRDefault="00942460" w:rsidP="00FE780F">
      <w:pPr>
        <w:pStyle w:val="ListParagraph"/>
        <w:numPr>
          <w:ilvl w:val="0"/>
          <w:numId w:val="34"/>
        </w:numPr>
        <w:jc w:val="both"/>
        <w:rPr>
          <w:rFonts w:asciiTheme="minorHAnsi" w:hAnsiTheme="minorHAnsi" w:cstheme="minorHAnsi"/>
          <w:sz w:val="22"/>
          <w:szCs w:val="22"/>
        </w:rPr>
      </w:pPr>
      <w:r w:rsidRPr="00C62EFC">
        <w:rPr>
          <w:rFonts w:asciiTheme="minorHAnsi" w:hAnsiTheme="minorHAnsi" w:cstheme="minorHAnsi"/>
          <w:sz w:val="22"/>
          <w:szCs w:val="22"/>
        </w:rPr>
        <w:t>Be</w:t>
      </w:r>
      <w:r w:rsidR="00FE780F" w:rsidRPr="00C62EFC">
        <w:rPr>
          <w:rFonts w:asciiTheme="minorHAnsi" w:hAnsiTheme="minorHAnsi" w:cstheme="minorHAnsi"/>
          <w:sz w:val="22"/>
          <w:szCs w:val="22"/>
        </w:rPr>
        <w:t xml:space="preserve"> provided with a comprehensive SOW and lesson plans that reflect the priorities outlined in the Education and Skills Inspection Framework.</w:t>
      </w:r>
    </w:p>
    <w:p w:rsidR="00942460" w:rsidRPr="00C62EFC" w:rsidRDefault="00942460" w:rsidP="00942460">
      <w:pPr>
        <w:pStyle w:val="ListParagraph"/>
        <w:numPr>
          <w:ilvl w:val="0"/>
          <w:numId w:val="34"/>
        </w:numPr>
        <w:rPr>
          <w:rFonts w:asciiTheme="minorHAnsi" w:hAnsiTheme="minorHAnsi" w:cstheme="minorHAnsi"/>
          <w:sz w:val="22"/>
          <w:szCs w:val="22"/>
        </w:rPr>
      </w:pPr>
      <w:r w:rsidRPr="00C62EFC">
        <w:rPr>
          <w:rFonts w:asciiTheme="minorHAnsi" w:hAnsiTheme="minorHAnsi" w:cstheme="minorHAnsi"/>
          <w:sz w:val="22"/>
          <w:szCs w:val="22"/>
        </w:rPr>
        <w:t>See how the tutor was planning to meet the individual needs of the learners given the information supplied by Nacro on their Initial assessment paperwork and group profiles</w:t>
      </w:r>
    </w:p>
    <w:p w:rsidR="00942460" w:rsidRPr="00C62EFC" w:rsidRDefault="00942460" w:rsidP="00942460">
      <w:pPr>
        <w:pStyle w:val="ListParagraph"/>
        <w:numPr>
          <w:ilvl w:val="0"/>
          <w:numId w:val="34"/>
        </w:numPr>
        <w:rPr>
          <w:rFonts w:asciiTheme="minorHAnsi" w:hAnsiTheme="minorHAnsi" w:cstheme="minorHAnsi"/>
          <w:sz w:val="22"/>
          <w:szCs w:val="22"/>
        </w:rPr>
      </w:pPr>
      <w:r w:rsidRPr="00C62EFC">
        <w:rPr>
          <w:rFonts w:asciiTheme="minorHAnsi" w:hAnsiTheme="minorHAnsi" w:cstheme="minorHAnsi"/>
          <w:sz w:val="22"/>
          <w:szCs w:val="22"/>
        </w:rPr>
        <w:t xml:space="preserve">Be assured that Session planning can be adapted to meet learners LDD/visual/audio impairments if relevant. </w:t>
      </w:r>
    </w:p>
    <w:p w:rsidR="00FE780F" w:rsidRPr="00C62EFC" w:rsidRDefault="00942460" w:rsidP="00942460">
      <w:pPr>
        <w:pStyle w:val="ListParagraph"/>
        <w:numPr>
          <w:ilvl w:val="0"/>
          <w:numId w:val="34"/>
        </w:numPr>
        <w:jc w:val="both"/>
        <w:rPr>
          <w:rFonts w:asciiTheme="minorHAnsi" w:hAnsiTheme="minorHAnsi" w:cstheme="minorHAnsi"/>
          <w:sz w:val="22"/>
          <w:szCs w:val="22"/>
        </w:rPr>
      </w:pPr>
      <w:r w:rsidRPr="00C62EFC">
        <w:rPr>
          <w:rFonts w:asciiTheme="minorHAnsi" w:hAnsiTheme="minorHAnsi" w:cstheme="minorHAnsi"/>
          <w:sz w:val="22"/>
          <w:szCs w:val="22"/>
        </w:rPr>
        <w:t>Understand how the provider will measure learning and understanding whilst remotely delivering the session</w:t>
      </w:r>
    </w:p>
    <w:p w:rsidR="0009747D" w:rsidRPr="00C62EFC" w:rsidRDefault="00B539A6" w:rsidP="00942460">
      <w:pPr>
        <w:pStyle w:val="ListParagraph"/>
        <w:numPr>
          <w:ilvl w:val="0"/>
          <w:numId w:val="34"/>
        </w:numPr>
        <w:jc w:val="both"/>
        <w:rPr>
          <w:rFonts w:asciiTheme="minorHAnsi" w:hAnsiTheme="minorHAnsi" w:cstheme="minorHAnsi"/>
          <w:sz w:val="22"/>
          <w:szCs w:val="22"/>
        </w:rPr>
      </w:pPr>
      <w:r w:rsidRPr="00C62EFC">
        <w:rPr>
          <w:rFonts w:asciiTheme="minorHAnsi" w:hAnsiTheme="minorHAnsi" w:cstheme="minorHAnsi"/>
          <w:sz w:val="22"/>
          <w:szCs w:val="22"/>
        </w:rPr>
        <w:t>Est</w:t>
      </w:r>
      <w:r w:rsidR="0009747D" w:rsidRPr="00C62EFC">
        <w:rPr>
          <w:rFonts w:asciiTheme="minorHAnsi" w:hAnsiTheme="minorHAnsi" w:cstheme="minorHAnsi"/>
          <w:sz w:val="22"/>
          <w:szCs w:val="22"/>
        </w:rPr>
        <w:t xml:space="preserve">ablish a data sharing agreement between both parties for the provision of learner information. </w:t>
      </w:r>
    </w:p>
    <w:p w:rsidR="00FE780F" w:rsidRPr="00C62EFC" w:rsidRDefault="0009747D" w:rsidP="00E254E3">
      <w:pPr>
        <w:pStyle w:val="ListParagraph"/>
        <w:numPr>
          <w:ilvl w:val="0"/>
          <w:numId w:val="34"/>
        </w:numPr>
        <w:jc w:val="both"/>
        <w:rPr>
          <w:rFonts w:asciiTheme="minorHAnsi" w:hAnsiTheme="minorHAnsi" w:cstheme="minorHAnsi"/>
          <w:sz w:val="22"/>
          <w:szCs w:val="22"/>
        </w:rPr>
      </w:pPr>
      <w:r w:rsidRPr="00C62EFC">
        <w:rPr>
          <w:rFonts w:asciiTheme="minorHAnsi" w:hAnsiTheme="minorHAnsi" w:cstheme="minorHAnsi"/>
          <w:sz w:val="22"/>
          <w:szCs w:val="22"/>
        </w:rPr>
        <w:t xml:space="preserve">Establish </w:t>
      </w:r>
      <w:r w:rsidR="00E254E3" w:rsidRPr="00C62EFC">
        <w:rPr>
          <w:rFonts w:asciiTheme="minorHAnsi" w:hAnsiTheme="minorHAnsi" w:cstheme="minorHAnsi"/>
          <w:sz w:val="22"/>
          <w:szCs w:val="22"/>
        </w:rPr>
        <w:t xml:space="preserve">that </w:t>
      </w:r>
      <w:r w:rsidR="00E254E3" w:rsidRPr="00C62EFC">
        <w:rPr>
          <w:rStyle w:val="s1"/>
          <w:rFonts w:asciiTheme="minorHAnsi" w:hAnsiTheme="minorHAnsi" w:cstheme="minorHAnsi"/>
          <w:sz w:val="22"/>
          <w:szCs w:val="22"/>
        </w:rPr>
        <w:t>any data you have (and potentially may wish to share) has been processed and sto</w:t>
      </w:r>
      <w:r w:rsidR="009267F4" w:rsidRPr="00C62EFC">
        <w:rPr>
          <w:rStyle w:val="s1"/>
          <w:rFonts w:asciiTheme="minorHAnsi" w:hAnsiTheme="minorHAnsi" w:cstheme="minorHAnsi"/>
          <w:sz w:val="22"/>
          <w:szCs w:val="22"/>
        </w:rPr>
        <w:t>red in compliance with the GDPR/data protection legislation.</w:t>
      </w:r>
    </w:p>
    <w:p w:rsidR="00C67B1A" w:rsidRPr="00C62EFC" w:rsidRDefault="00C67B1A" w:rsidP="00C67B1A">
      <w:pPr>
        <w:ind w:left="142" w:firstLine="142"/>
        <w:jc w:val="both"/>
        <w:rPr>
          <w:rFonts w:eastAsia="Arial" w:cstheme="minorHAnsi"/>
          <w:bCs/>
          <w:spacing w:val="-1"/>
        </w:rPr>
      </w:pPr>
    </w:p>
    <w:p w:rsidR="00AC63D8" w:rsidRPr="00C62EFC" w:rsidRDefault="00AC63D8"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267F4" w:rsidRPr="00C62EFC" w:rsidRDefault="009267F4" w:rsidP="000264B4">
      <w:pPr>
        <w:spacing w:after="0" w:line="240" w:lineRule="auto"/>
        <w:ind w:left="142"/>
        <w:contextualSpacing/>
        <w:jc w:val="both"/>
        <w:rPr>
          <w:rFonts w:eastAsia="Arial" w:cstheme="minorHAnsi"/>
          <w:bCs/>
          <w:spacing w:val="-1"/>
        </w:rPr>
      </w:pPr>
    </w:p>
    <w:p w:rsidR="00942460" w:rsidRPr="00C62EFC" w:rsidRDefault="00942460" w:rsidP="000264B4">
      <w:pPr>
        <w:spacing w:after="0" w:line="240" w:lineRule="auto"/>
        <w:ind w:left="142"/>
        <w:contextualSpacing/>
        <w:jc w:val="both"/>
        <w:rPr>
          <w:rFonts w:eastAsia="Arial" w:cstheme="minorHAnsi"/>
          <w:bCs/>
          <w:spacing w:val="-1"/>
        </w:rPr>
      </w:pPr>
    </w:p>
    <w:p w:rsidR="00BF51FE" w:rsidRPr="00C62EFC" w:rsidRDefault="009621BC" w:rsidP="00C8768A">
      <w:pPr>
        <w:pStyle w:val="ListParagraph"/>
        <w:jc w:val="center"/>
        <w:rPr>
          <w:rFonts w:asciiTheme="minorHAnsi" w:hAnsiTheme="minorHAnsi" w:cstheme="minorHAnsi"/>
          <w:b/>
          <w:sz w:val="28"/>
          <w:szCs w:val="24"/>
          <w:lang w:val="en-GB"/>
        </w:rPr>
      </w:pPr>
      <w:bookmarkStart w:id="9" w:name="Annexa"/>
      <w:r w:rsidRPr="00C62EFC">
        <w:rPr>
          <w:rFonts w:asciiTheme="minorHAnsi" w:hAnsiTheme="minorHAnsi" w:cstheme="minorHAnsi"/>
          <w:b/>
          <w:sz w:val="28"/>
          <w:szCs w:val="24"/>
          <w:lang w:val="en-GB"/>
        </w:rPr>
        <w:t>ANNEX</w:t>
      </w:r>
      <w:r w:rsidR="004D2813" w:rsidRPr="00C62EFC">
        <w:rPr>
          <w:rFonts w:asciiTheme="minorHAnsi" w:hAnsiTheme="minorHAnsi" w:cstheme="minorHAnsi"/>
          <w:b/>
          <w:sz w:val="28"/>
          <w:szCs w:val="24"/>
          <w:lang w:val="en-GB"/>
        </w:rPr>
        <w:t xml:space="preserve"> A - </w:t>
      </w:r>
      <w:r w:rsidR="001E4733" w:rsidRPr="00C62EFC">
        <w:rPr>
          <w:rFonts w:asciiTheme="minorHAnsi" w:hAnsiTheme="minorHAnsi" w:cstheme="minorHAnsi"/>
          <w:b/>
          <w:sz w:val="28"/>
          <w:szCs w:val="24"/>
          <w:lang w:val="en-GB"/>
        </w:rPr>
        <w:t>TECHINICAL AND PROFESSIONAL ABILITY</w:t>
      </w:r>
    </w:p>
    <w:bookmarkEnd w:id="9"/>
    <w:p w:rsidR="00561480" w:rsidRPr="00C62EFC" w:rsidRDefault="00561480" w:rsidP="0037500D">
      <w:pPr>
        <w:spacing w:after="0" w:line="240" w:lineRule="auto"/>
        <w:rPr>
          <w:rFonts w:cstheme="minorHAnsi"/>
        </w:rPr>
      </w:pPr>
    </w:p>
    <w:p w:rsidR="0037500D" w:rsidRPr="00C62EFC" w:rsidRDefault="0037500D" w:rsidP="00476225">
      <w:pPr>
        <w:spacing w:after="0" w:line="240" w:lineRule="auto"/>
        <w:ind w:left="142"/>
        <w:jc w:val="both"/>
        <w:rPr>
          <w:rFonts w:cstheme="minorHAnsi"/>
        </w:rPr>
      </w:pPr>
      <w:r w:rsidRPr="00C62EFC">
        <w:rPr>
          <w:rFonts w:cstheme="minorHAnsi"/>
        </w:rPr>
        <w:t xml:space="preserve">Answer each of the following </w:t>
      </w:r>
      <w:r w:rsidR="00E148FE" w:rsidRPr="00C62EFC">
        <w:rPr>
          <w:rFonts w:cstheme="minorHAnsi"/>
        </w:rPr>
        <w:t>statement</w:t>
      </w:r>
      <w:r w:rsidRPr="00C62EFC">
        <w:rPr>
          <w:rFonts w:cstheme="minorHAnsi"/>
        </w:rPr>
        <w:t>s in the expandable boxes, paying attention to the word limit stated use the boxes provided.</w:t>
      </w:r>
      <w:r w:rsidR="00D25269" w:rsidRPr="00C62EFC">
        <w:rPr>
          <w:rFonts w:cstheme="minorHAnsi"/>
        </w:rPr>
        <w:t xml:space="preserve"> A</w:t>
      </w:r>
      <w:r w:rsidRPr="00C62EFC">
        <w:rPr>
          <w:rFonts w:cstheme="minorHAnsi"/>
        </w:rPr>
        <w:t>nswer question</w:t>
      </w:r>
      <w:r w:rsidR="00D25269" w:rsidRPr="00C62EFC">
        <w:rPr>
          <w:rFonts w:cstheme="minorHAnsi"/>
        </w:rPr>
        <w:t>s</w:t>
      </w:r>
      <w:r w:rsidRPr="00C62EFC">
        <w:rPr>
          <w:rFonts w:cstheme="minorHAnsi"/>
        </w:rPr>
        <w:t xml:space="preserve"> individually and do not submit promotional materials or non-relevant information. </w:t>
      </w:r>
    </w:p>
    <w:p w:rsidR="008209CE" w:rsidRPr="00C62EFC" w:rsidRDefault="008209CE" w:rsidP="00476225">
      <w:pPr>
        <w:spacing w:after="0" w:line="240" w:lineRule="auto"/>
        <w:ind w:left="142"/>
        <w:jc w:val="both"/>
        <w:rPr>
          <w:rFonts w:cstheme="minorHAnsi"/>
        </w:rPr>
      </w:pPr>
    </w:p>
    <w:p w:rsidR="008209CE" w:rsidRPr="00C62EFC" w:rsidRDefault="00176B93" w:rsidP="0046314A">
      <w:pPr>
        <w:spacing w:after="0" w:line="240" w:lineRule="auto"/>
        <w:jc w:val="both"/>
        <w:rPr>
          <w:rFonts w:cstheme="minorHAnsi"/>
        </w:rPr>
      </w:pPr>
      <w:r>
        <w:rPr>
          <w:rFonts w:cstheme="minorHAnsi"/>
        </w:rPr>
        <w:t xml:space="preserve">  </w:t>
      </w:r>
      <w:r w:rsidR="008D7239" w:rsidRPr="00C62EFC">
        <w:rPr>
          <w:rFonts w:cstheme="minorHAnsi"/>
        </w:rPr>
        <w:t>310</w:t>
      </w:r>
      <w:r w:rsidR="008209CE" w:rsidRPr="00C62EFC">
        <w:rPr>
          <w:rFonts w:cstheme="minorHAnsi"/>
        </w:rPr>
        <w:t xml:space="preserve"> points are available, </w:t>
      </w:r>
      <w:r w:rsidR="00E97FF1" w:rsidRPr="00C62EFC">
        <w:rPr>
          <w:rFonts w:cstheme="minorHAnsi"/>
        </w:rPr>
        <w:t xml:space="preserve">with the minimum threshold being </w:t>
      </w:r>
      <w:r w:rsidR="008D7239" w:rsidRPr="00C62EFC">
        <w:rPr>
          <w:rFonts w:cstheme="minorHAnsi"/>
        </w:rPr>
        <w:t>250</w:t>
      </w:r>
      <w:r w:rsidR="007963A1" w:rsidRPr="00C62EFC">
        <w:rPr>
          <w:rFonts w:cstheme="minorHAnsi"/>
        </w:rPr>
        <w:t xml:space="preserve"> to pass this stage</w:t>
      </w:r>
      <w:r w:rsidR="008D7239" w:rsidRPr="00C62EFC">
        <w:rPr>
          <w:rFonts w:cstheme="minorHAnsi"/>
        </w:rPr>
        <w:t xml:space="preserve"> for </w:t>
      </w:r>
      <w:r w:rsidR="00F14937" w:rsidRPr="00C62EFC">
        <w:rPr>
          <w:rFonts w:cstheme="minorHAnsi"/>
        </w:rPr>
        <w:t>interview.</w:t>
      </w:r>
    </w:p>
    <w:p w:rsidR="0037500D" w:rsidRPr="00C62EFC" w:rsidRDefault="0037500D" w:rsidP="0037500D">
      <w:pPr>
        <w:spacing w:after="0" w:line="240" w:lineRule="auto"/>
        <w:ind w:left="142"/>
        <w:rPr>
          <w:rFonts w:cstheme="minorHAnsi"/>
        </w:rPr>
      </w:pPr>
    </w:p>
    <w:tbl>
      <w:tblPr>
        <w:tblStyle w:val="TableGrid"/>
        <w:tblW w:w="0" w:type="auto"/>
        <w:tblInd w:w="137"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5001"/>
        <w:gridCol w:w="5205"/>
      </w:tblGrid>
      <w:tr w:rsidR="004B52B9" w:rsidRPr="00C62EFC" w:rsidTr="004B52B9">
        <w:trPr>
          <w:trHeight w:val="510"/>
        </w:trPr>
        <w:tc>
          <w:tcPr>
            <w:tcW w:w="5001" w:type="dxa"/>
            <w:shd w:val="clear" w:color="auto" w:fill="5ABDA3"/>
            <w:vAlign w:val="center"/>
          </w:tcPr>
          <w:p w:rsidR="006538BB" w:rsidRPr="00C62EFC" w:rsidRDefault="006538BB" w:rsidP="004B52B9">
            <w:pPr>
              <w:rPr>
                <w:rFonts w:cstheme="minorHAnsi"/>
              </w:rPr>
            </w:pPr>
            <w:r w:rsidRPr="00C62EFC">
              <w:rPr>
                <w:rFonts w:cstheme="minorHAnsi"/>
                <w:b/>
              </w:rPr>
              <w:t>Evaluation Weighting</w:t>
            </w:r>
          </w:p>
        </w:tc>
        <w:tc>
          <w:tcPr>
            <w:tcW w:w="5205" w:type="dxa"/>
            <w:shd w:val="clear" w:color="auto" w:fill="5ABDA3"/>
            <w:vAlign w:val="center"/>
          </w:tcPr>
          <w:p w:rsidR="006538BB" w:rsidRPr="00C62EFC" w:rsidRDefault="006F6261" w:rsidP="004B52B9">
            <w:pPr>
              <w:rPr>
                <w:rFonts w:cstheme="minorHAnsi"/>
              </w:rPr>
            </w:pPr>
            <w:r w:rsidRPr="00C62EFC">
              <w:rPr>
                <w:rFonts w:cstheme="minorHAnsi"/>
                <w:b/>
              </w:rPr>
              <w:t>Programmes Tendering</w:t>
            </w:r>
            <w:r w:rsidR="006538BB" w:rsidRPr="00C62EFC">
              <w:rPr>
                <w:rFonts w:cstheme="minorHAnsi"/>
                <w:b/>
              </w:rPr>
              <w:t xml:space="preserve"> For</w:t>
            </w:r>
          </w:p>
        </w:tc>
      </w:tr>
      <w:tr w:rsidR="00AC63D8" w:rsidRPr="00C62EFC" w:rsidTr="00F151E7">
        <w:trPr>
          <w:trHeight w:val="685"/>
        </w:trPr>
        <w:tc>
          <w:tcPr>
            <w:tcW w:w="5001" w:type="dxa"/>
            <w:vAlign w:val="center"/>
          </w:tcPr>
          <w:p w:rsidR="00AC63D8" w:rsidRPr="00C62EFC" w:rsidRDefault="00AC63D8" w:rsidP="004C6B36">
            <w:pPr>
              <w:ind w:left="142"/>
              <w:rPr>
                <w:rFonts w:cstheme="minorHAnsi"/>
              </w:rPr>
            </w:pPr>
            <w:r w:rsidRPr="00C62EFC">
              <w:rPr>
                <w:rFonts w:cstheme="minorHAnsi"/>
                <w:b/>
                <w:bCs/>
              </w:rPr>
              <w:t>5</w:t>
            </w:r>
            <w:r w:rsidRPr="00C62EFC">
              <w:rPr>
                <w:rFonts w:cstheme="minorHAnsi"/>
              </w:rPr>
              <w:tab/>
              <w:t>High Relevance</w:t>
            </w:r>
            <w:r w:rsidR="008D7239" w:rsidRPr="00C62EFC">
              <w:rPr>
                <w:rFonts w:cstheme="minorHAnsi"/>
              </w:rPr>
              <w:t xml:space="preserve"> and essential criteria</w:t>
            </w:r>
          </w:p>
          <w:p w:rsidR="00AC63D8" w:rsidRPr="00C62EFC" w:rsidRDefault="00AC63D8" w:rsidP="004C6B36">
            <w:pPr>
              <w:ind w:left="142"/>
              <w:rPr>
                <w:rFonts w:cstheme="minorHAnsi"/>
              </w:rPr>
            </w:pPr>
            <w:r w:rsidRPr="00C62EFC">
              <w:rPr>
                <w:rFonts w:cstheme="minorHAnsi"/>
                <w:b/>
                <w:bCs/>
              </w:rPr>
              <w:t>4</w:t>
            </w:r>
            <w:r w:rsidR="008D7239" w:rsidRPr="00C62EFC">
              <w:rPr>
                <w:rFonts w:cstheme="minorHAnsi"/>
              </w:rPr>
              <w:tab/>
              <w:t>Medium – high rel</w:t>
            </w:r>
            <w:r w:rsidR="009267F4" w:rsidRPr="00C62EFC">
              <w:rPr>
                <w:rFonts w:cstheme="minorHAnsi"/>
              </w:rPr>
              <w:t>evance</w:t>
            </w:r>
          </w:p>
          <w:p w:rsidR="00AC63D8" w:rsidRPr="00C62EFC" w:rsidRDefault="00AC63D8" w:rsidP="004C6B36">
            <w:pPr>
              <w:ind w:left="142"/>
              <w:rPr>
                <w:rFonts w:cstheme="minorHAnsi"/>
              </w:rPr>
            </w:pPr>
            <w:r w:rsidRPr="00C62EFC">
              <w:rPr>
                <w:rFonts w:cstheme="minorHAnsi"/>
                <w:b/>
                <w:bCs/>
              </w:rPr>
              <w:t>3</w:t>
            </w:r>
            <w:r w:rsidRPr="00C62EFC">
              <w:rPr>
                <w:rFonts w:cstheme="minorHAnsi"/>
              </w:rPr>
              <w:tab/>
              <w:t>Medium Relevance</w:t>
            </w:r>
          </w:p>
          <w:p w:rsidR="00AC63D8" w:rsidRPr="00C62EFC" w:rsidRDefault="004B52B9" w:rsidP="004C6B36">
            <w:pPr>
              <w:ind w:left="142"/>
              <w:rPr>
                <w:rFonts w:cstheme="minorHAnsi"/>
              </w:rPr>
            </w:pPr>
            <w:r w:rsidRPr="00C62EFC">
              <w:rPr>
                <w:rFonts w:cstheme="minorHAnsi"/>
                <w:b/>
                <w:bCs/>
              </w:rPr>
              <w:t>2</w:t>
            </w:r>
            <w:r w:rsidR="00AC63D8" w:rsidRPr="00C62EFC">
              <w:rPr>
                <w:rFonts w:cstheme="minorHAnsi"/>
              </w:rPr>
              <w:tab/>
              <w:t>Low – Medium Relevance</w:t>
            </w:r>
          </w:p>
          <w:p w:rsidR="00AC63D8" w:rsidRPr="00C62EFC" w:rsidRDefault="00AC63D8" w:rsidP="004C6B36">
            <w:pPr>
              <w:ind w:left="142"/>
              <w:rPr>
                <w:rFonts w:cstheme="minorHAnsi"/>
              </w:rPr>
            </w:pPr>
            <w:r w:rsidRPr="00C62EFC">
              <w:rPr>
                <w:rFonts w:cstheme="minorHAnsi"/>
                <w:b/>
                <w:bCs/>
              </w:rPr>
              <w:t>1</w:t>
            </w:r>
            <w:r w:rsidRPr="00C62EFC">
              <w:rPr>
                <w:rFonts w:cstheme="minorHAnsi"/>
              </w:rPr>
              <w:tab/>
              <w:t>Low Relevance</w:t>
            </w:r>
          </w:p>
        </w:tc>
        <w:tc>
          <w:tcPr>
            <w:tcW w:w="5205" w:type="dxa"/>
            <w:vAlign w:val="center"/>
          </w:tcPr>
          <w:p w:rsidR="00AC63D8" w:rsidRPr="00C62EFC" w:rsidRDefault="00AC63D8" w:rsidP="006538BB">
            <w:pPr>
              <w:rPr>
                <w:rFonts w:cstheme="minorHAnsi"/>
                <w:b/>
              </w:rPr>
            </w:pPr>
            <w:r w:rsidRPr="00C62EFC">
              <w:rPr>
                <w:rFonts w:cstheme="minorHAnsi"/>
                <w:b/>
              </w:rPr>
              <w:t>16-19 Tuition Fund 2020/2021</w:t>
            </w:r>
          </w:p>
          <w:p w:rsidR="00AC63D8" w:rsidRPr="00C62EFC" w:rsidRDefault="00AC63D8" w:rsidP="006538BB">
            <w:pPr>
              <w:jc w:val="center"/>
              <w:rPr>
                <w:rFonts w:cstheme="minorHAnsi"/>
              </w:rPr>
            </w:pPr>
          </w:p>
        </w:tc>
      </w:tr>
    </w:tbl>
    <w:p w:rsidR="009F5CEF" w:rsidRPr="00C62EFC" w:rsidRDefault="009F5CEF" w:rsidP="006538BB">
      <w:pPr>
        <w:spacing w:after="0" w:line="240" w:lineRule="auto"/>
        <w:rPr>
          <w:rFonts w:cstheme="minorHAnsi"/>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5103"/>
        <w:gridCol w:w="5103"/>
      </w:tblGrid>
      <w:tr w:rsidR="00E45E40" w:rsidRPr="00C62EFC" w:rsidTr="004D2813">
        <w:tc>
          <w:tcPr>
            <w:tcW w:w="10206" w:type="dxa"/>
            <w:gridSpan w:val="2"/>
            <w:shd w:val="clear" w:color="auto" w:fill="5ABDA3"/>
          </w:tcPr>
          <w:p w:rsidR="00E45E40" w:rsidRPr="00C62EFC" w:rsidRDefault="00E45E40" w:rsidP="004D2813">
            <w:pPr>
              <w:rPr>
                <w:rFonts w:cstheme="minorHAnsi"/>
                <w:b/>
                <w:i/>
              </w:rPr>
            </w:pPr>
            <w:r w:rsidRPr="00C62EFC">
              <w:rPr>
                <w:rFonts w:cstheme="minorHAnsi"/>
                <w:b/>
              </w:rPr>
              <w:t xml:space="preserve">Background: Please tell us about your organisation’s aims and objectives and how </w:t>
            </w:r>
            <w:r w:rsidR="004D2813" w:rsidRPr="00C62EFC">
              <w:rPr>
                <w:rFonts w:cstheme="minorHAnsi"/>
                <w:b/>
              </w:rPr>
              <w:t>they align with the needs of this delivery model</w:t>
            </w:r>
            <w:r w:rsidR="00E91F97" w:rsidRPr="00C62EFC">
              <w:rPr>
                <w:rFonts w:cstheme="minorHAnsi"/>
                <w:b/>
              </w:rPr>
              <w:t xml:space="preserve"> and Nacro’s values</w:t>
            </w:r>
            <w:r w:rsidR="008D7239" w:rsidRPr="00C62EFC">
              <w:rPr>
                <w:rFonts w:cstheme="minorHAnsi"/>
                <w:b/>
              </w:rPr>
              <w:t xml:space="preserve">. </w:t>
            </w:r>
            <w:r w:rsidR="008D7239" w:rsidRPr="000D06BB">
              <w:rPr>
                <w:rFonts w:cstheme="minorHAnsi"/>
                <w:i/>
              </w:rPr>
              <w:t>10 points weighted 5 (50)</w:t>
            </w:r>
          </w:p>
        </w:tc>
      </w:tr>
      <w:tr w:rsidR="00E91F97" w:rsidRPr="00C62EFC" w:rsidTr="009267F4">
        <w:trPr>
          <w:trHeight w:val="8606"/>
        </w:trPr>
        <w:tc>
          <w:tcPr>
            <w:tcW w:w="5103" w:type="dxa"/>
          </w:tcPr>
          <w:p w:rsidR="009267F4" w:rsidRPr="00C62EFC" w:rsidRDefault="009267F4" w:rsidP="00E91F97">
            <w:pPr>
              <w:rPr>
                <w:rFonts w:cstheme="minorHAnsi"/>
                <w:b/>
              </w:rPr>
            </w:pPr>
          </w:p>
          <w:p w:rsidR="009267F4" w:rsidRPr="00C62EFC" w:rsidRDefault="009267F4" w:rsidP="00E91F97">
            <w:pPr>
              <w:rPr>
                <w:rFonts w:cstheme="minorHAnsi"/>
                <w:b/>
              </w:rPr>
            </w:pPr>
          </w:p>
          <w:p w:rsidR="009267F4" w:rsidRPr="00C62EFC" w:rsidRDefault="009267F4" w:rsidP="00E91F97">
            <w:pPr>
              <w:rPr>
                <w:rFonts w:cstheme="minorHAnsi"/>
                <w:b/>
              </w:rPr>
            </w:pPr>
          </w:p>
          <w:p w:rsidR="00E91F97" w:rsidRPr="00C62EFC" w:rsidRDefault="00E91F97" w:rsidP="00E91F97">
            <w:pPr>
              <w:rPr>
                <w:rFonts w:cstheme="minorHAnsi"/>
                <w:b/>
              </w:rPr>
            </w:pPr>
            <w:r w:rsidRPr="00C62EFC">
              <w:rPr>
                <w:rFonts w:cstheme="minorHAnsi"/>
                <w:b/>
              </w:rPr>
              <w:t>We focus on outcomes</w:t>
            </w:r>
          </w:p>
          <w:p w:rsidR="00E91F97" w:rsidRPr="00C62EFC" w:rsidRDefault="00E91F97" w:rsidP="00E91F97">
            <w:pPr>
              <w:rPr>
                <w:rFonts w:cstheme="minorHAnsi"/>
              </w:rPr>
            </w:pPr>
            <w:r w:rsidRPr="00C62EFC">
              <w:rPr>
                <w:rFonts w:cstheme="minorHAnsi"/>
              </w:rPr>
              <w:t>We work effectively to deliver the right results. We support people to achieve meaningful outcomes.</w:t>
            </w:r>
          </w:p>
          <w:p w:rsidR="009267F4" w:rsidRPr="00C62EFC" w:rsidRDefault="009267F4" w:rsidP="00E91F97">
            <w:pPr>
              <w:rPr>
                <w:rFonts w:cstheme="minorHAnsi"/>
              </w:rPr>
            </w:pPr>
          </w:p>
          <w:p w:rsidR="00E91F97" w:rsidRPr="00C62EFC" w:rsidRDefault="00E91F97" w:rsidP="00E91F97">
            <w:pPr>
              <w:rPr>
                <w:rFonts w:cstheme="minorHAnsi"/>
                <w:b/>
              </w:rPr>
            </w:pPr>
            <w:r w:rsidRPr="00C62EFC">
              <w:rPr>
                <w:rFonts w:cstheme="minorHAnsi"/>
                <w:b/>
              </w:rPr>
              <w:t>We are courageous</w:t>
            </w:r>
          </w:p>
          <w:p w:rsidR="00E91F97" w:rsidRPr="00C62EFC" w:rsidRDefault="00E91F97" w:rsidP="00E91F97">
            <w:pPr>
              <w:rPr>
                <w:rFonts w:cstheme="minorHAnsi"/>
              </w:rPr>
            </w:pPr>
            <w:r w:rsidRPr="00C62EFC">
              <w:rPr>
                <w:rFonts w:cstheme="minorHAnsi"/>
              </w:rPr>
              <w:t>We have bold aims which we are determined to achieve. We seize opportunities and deliver results.</w:t>
            </w:r>
          </w:p>
          <w:p w:rsidR="009267F4" w:rsidRPr="00C62EFC" w:rsidRDefault="009267F4" w:rsidP="00E91F97">
            <w:pPr>
              <w:rPr>
                <w:rFonts w:cstheme="minorHAnsi"/>
              </w:rPr>
            </w:pPr>
          </w:p>
          <w:p w:rsidR="00E91F97" w:rsidRPr="00C62EFC" w:rsidRDefault="00E91F97" w:rsidP="00E91F97">
            <w:pPr>
              <w:rPr>
                <w:rFonts w:cstheme="minorHAnsi"/>
                <w:b/>
              </w:rPr>
            </w:pPr>
            <w:r w:rsidRPr="00C62EFC">
              <w:rPr>
                <w:rFonts w:cstheme="minorHAnsi"/>
                <w:b/>
              </w:rPr>
              <w:t>We are inspiring</w:t>
            </w:r>
          </w:p>
          <w:p w:rsidR="00E91F97" w:rsidRPr="00C62EFC" w:rsidRDefault="00E91F97" w:rsidP="00E91F97">
            <w:pPr>
              <w:rPr>
                <w:rFonts w:cstheme="minorHAnsi"/>
              </w:rPr>
            </w:pPr>
            <w:r w:rsidRPr="00C62EFC">
              <w:rPr>
                <w:rFonts w:cstheme="minorHAnsi"/>
              </w:rPr>
              <w:t>We motivate and inspire people to reach their full potential and aspirations. We encourage people to think differently.</w:t>
            </w:r>
          </w:p>
          <w:p w:rsidR="009267F4" w:rsidRPr="00C62EFC" w:rsidRDefault="009267F4" w:rsidP="00E91F97">
            <w:pPr>
              <w:rPr>
                <w:rFonts w:cstheme="minorHAnsi"/>
              </w:rPr>
            </w:pPr>
          </w:p>
          <w:p w:rsidR="00E91F97" w:rsidRPr="00C62EFC" w:rsidRDefault="00E91F97" w:rsidP="00E91F97">
            <w:pPr>
              <w:rPr>
                <w:rFonts w:cstheme="minorHAnsi"/>
                <w:b/>
              </w:rPr>
            </w:pPr>
            <w:r w:rsidRPr="00C62EFC">
              <w:rPr>
                <w:rFonts w:cstheme="minorHAnsi"/>
                <w:b/>
              </w:rPr>
              <w:t>We are reliable</w:t>
            </w:r>
          </w:p>
          <w:p w:rsidR="00E91F97" w:rsidRPr="00C62EFC" w:rsidRDefault="00E91F97" w:rsidP="00E91F97">
            <w:pPr>
              <w:rPr>
                <w:rFonts w:cstheme="minorHAnsi"/>
              </w:rPr>
            </w:pPr>
            <w:r w:rsidRPr="00C62EFC">
              <w:rPr>
                <w:rFonts w:cstheme="minorHAnsi"/>
              </w:rPr>
              <w:t>We keep our promises. We provide consistent support and we stick with people.</w:t>
            </w:r>
          </w:p>
          <w:p w:rsidR="009267F4" w:rsidRPr="00C62EFC" w:rsidRDefault="009267F4" w:rsidP="00E91F97">
            <w:pPr>
              <w:rPr>
                <w:rFonts w:cstheme="minorHAnsi"/>
              </w:rPr>
            </w:pPr>
          </w:p>
          <w:p w:rsidR="00E91F97" w:rsidRPr="00C62EFC" w:rsidRDefault="00E91F97" w:rsidP="00E91F97">
            <w:pPr>
              <w:rPr>
                <w:rFonts w:cstheme="minorHAnsi"/>
                <w:b/>
              </w:rPr>
            </w:pPr>
            <w:r w:rsidRPr="00C62EFC">
              <w:rPr>
                <w:rFonts w:cstheme="minorHAnsi"/>
                <w:b/>
              </w:rPr>
              <w:t>We are proud</w:t>
            </w:r>
          </w:p>
          <w:p w:rsidR="00E91F97" w:rsidRPr="00C62EFC" w:rsidRDefault="00E91F97" w:rsidP="00E91F97">
            <w:pPr>
              <w:rPr>
                <w:rFonts w:cstheme="minorHAnsi"/>
              </w:rPr>
            </w:pPr>
            <w:r w:rsidRPr="00C62EFC">
              <w:rPr>
                <w:rFonts w:cstheme="minorHAnsi"/>
              </w:rPr>
              <w:t>We celebrate the collective strength that our diversity brings.</w:t>
            </w:r>
          </w:p>
          <w:p w:rsidR="009267F4" w:rsidRPr="00C62EFC" w:rsidRDefault="009267F4" w:rsidP="00E91F97">
            <w:pPr>
              <w:rPr>
                <w:rFonts w:cstheme="minorHAnsi"/>
              </w:rPr>
            </w:pPr>
          </w:p>
          <w:p w:rsidR="00E91F97" w:rsidRPr="00C62EFC" w:rsidRDefault="00E91F97" w:rsidP="00E91F97">
            <w:pPr>
              <w:rPr>
                <w:rFonts w:cstheme="minorHAnsi"/>
                <w:color w:val="FF0000"/>
              </w:rPr>
            </w:pPr>
            <w:r w:rsidRPr="00C62EFC">
              <w:rPr>
                <w:rFonts w:cstheme="minorHAnsi"/>
              </w:rPr>
              <w:t>We promote, celebrate and share the achievements of our team ahead of our own.</w:t>
            </w:r>
          </w:p>
        </w:tc>
        <w:tc>
          <w:tcPr>
            <w:tcW w:w="5103" w:type="dxa"/>
          </w:tcPr>
          <w:p w:rsidR="00E91F97" w:rsidRPr="00C62EFC" w:rsidRDefault="00807E0C" w:rsidP="009A5B1C">
            <w:pPr>
              <w:rPr>
                <w:rFonts w:cstheme="minorHAnsi"/>
                <w:color w:val="FF0000"/>
              </w:rPr>
            </w:pPr>
            <w:hyperlink r:id="rId12" w:history="1">
              <w:r w:rsidR="00E91F97" w:rsidRPr="00C62EFC">
                <w:rPr>
                  <w:rStyle w:val="Hyperlink"/>
                  <w:rFonts w:cstheme="minorHAnsi"/>
                </w:rPr>
                <w:t>https://www.nacro.org.uk/about-us/mission-vision-values/</w:t>
              </w:r>
            </w:hyperlink>
          </w:p>
          <w:p w:rsidR="00E91F97" w:rsidRPr="00C62EFC" w:rsidRDefault="00E91F97" w:rsidP="009A5B1C">
            <w:pPr>
              <w:rPr>
                <w:rFonts w:cstheme="minorHAnsi"/>
                <w:color w:val="FF0000"/>
              </w:rPr>
            </w:pPr>
          </w:p>
        </w:tc>
      </w:tr>
    </w:tbl>
    <w:p w:rsidR="00E45E40" w:rsidRPr="00C62EFC" w:rsidRDefault="00E45E40" w:rsidP="006538BB">
      <w:pPr>
        <w:spacing w:after="0" w:line="240" w:lineRule="auto"/>
        <w:rPr>
          <w:rFonts w:cstheme="minorHAnsi"/>
        </w:rPr>
      </w:pPr>
    </w:p>
    <w:p w:rsidR="00BF51FE" w:rsidRPr="00C62EFC" w:rsidRDefault="00BF51FE" w:rsidP="009F5CEF">
      <w:pPr>
        <w:spacing w:after="0" w:line="240" w:lineRule="auto"/>
        <w:ind w:left="142"/>
        <w:rPr>
          <w:rFonts w:cstheme="minorHAnsi"/>
          <w:b/>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9F5CEF" w:rsidRPr="00C62EFC" w:rsidTr="005D3078">
        <w:tc>
          <w:tcPr>
            <w:tcW w:w="10206" w:type="dxa"/>
            <w:shd w:val="clear" w:color="auto" w:fill="5ABDA3"/>
          </w:tcPr>
          <w:p w:rsidR="009F5CEF" w:rsidRPr="00C62EFC" w:rsidRDefault="009F5CEF" w:rsidP="009F5CEF">
            <w:pPr>
              <w:rPr>
                <w:rFonts w:cstheme="minorHAnsi"/>
                <w:b/>
              </w:rPr>
            </w:pPr>
            <w:r w:rsidRPr="00C62EFC">
              <w:rPr>
                <w:rFonts w:cstheme="minorHAnsi"/>
                <w:b/>
              </w:rPr>
              <w:t>Q</w:t>
            </w:r>
            <w:r w:rsidR="004D2813" w:rsidRPr="00C62EFC">
              <w:rPr>
                <w:rFonts w:cstheme="minorHAnsi"/>
                <w:b/>
              </w:rPr>
              <w:t>1</w:t>
            </w:r>
            <w:r w:rsidRPr="00C62EFC">
              <w:rPr>
                <w:rFonts w:cstheme="minorHAnsi"/>
                <w:b/>
              </w:rPr>
              <w:t xml:space="preserve">. </w:t>
            </w:r>
            <w:r w:rsidR="006F6261" w:rsidRPr="00C62EFC">
              <w:rPr>
                <w:rFonts w:cstheme="minorHAnsi"/>
                <w:b/>
              </w:rPr>
              <w:t xml:space="preserve">Please outline your </w:t>
            </w:r>
            <w:r w:rsidRPr="00C62EFC">
              <w:rPr>
                <w:rFonts w:cstheme="minorHAnsi"/>
                <w:b/>
              </w:rPr>
              <w:t>experience provid</w:t>
            </w:r>
            <w:r w:rsidR="0076470C" w:rsidRPr="00C62EFC">
              <w:rPr>
                <w:rFonts w:cstheme="minorHAnsi"/>
                <w:b/>
              </w:rPr>
              <w:t xml:space="preserve">ing education and skills in </w:t>
            </w:r>
            <w:r w:rsidR="00B12443" w:rsidRPr="00C62EFC">
              <w:rPr>
                <w:rFonts w:cstheme="minorHAnsi"/>
                <w:b/>
              </w:rPr>
              <w:t xml:space="preserve">the </w:t>
            </w:r>
            <w:r w:rsidR="0076470C" w:rsidRPr="00C62EFC">
              <w:rPr>
                <w:rFonts w:cstheme="minorHAnsi"/>
                <w:b/>
              </w:rPr>
              <w:t>context</w:t>
            </w:r>
            <w:r w:rsidR="00B12443" w:rsidRPr="00C62EFC">
              <w:rPr>
                <w:rFonts w:cstheme="minorHAnsi"/>
                <w:b/>
              </w:rPr>
              <w:t xml:space="preserve"> of this provision</w:t>
            </w:r>
            <w:r w:rsidR="006F6261" w:rsidRPr="00C62EFC">
              <w:rPr>
                <w:rFonts w:cstheme="minorHAnsi"/>
                <w:b/>
              </w:rPr>
              <w:t xml:space="preserve">. </w:t>
            </w:r>
            <w:r w:rsidR="004C3CFC" w:rsidRPr="00C62EFC">
              <w:rPr>
                <w:rFonts w:cstheme="minorHAnsi"/>
                <w:b/>
              </w:rPr>
              <w:t>Please include details of on-line tutoring, impact in English and maths, engagement of hard to reach students or those who have been turned off education and with what impact</w:t>
            </w:r>
          </w:p>
          <w:p w:rsidR="00CF6380" w:rsidRPr="00C62EFC" w:rsidRDefault="00CF6380" w:rsidP="009F5CEF">
            <w:pPr>
              <w:rPr>
                <w:rFonts w:cstheme="minorHAnsi"/>
              </w:rPr>
            </w:pPr>
            <w:r w:rsidRPr="00C62EFC">
              <w:rPr>
                <w:rFonts w:cstheme="minorHAnsi"/>
                <w:i/>
              </w:rPr>
              <w:t>250 Word limit, 10 points available</w:t>
            </w:r>
            <w:r w:rsidR="008D7239" w:rsidRPr="00C62EFC">
              <w:rPr>
                <w:rFonts w:cstheme="minorHAnsi"/>
                <w:i/>
              </w:rPr>
              <w:t xml:space="preserve"> weight 5 (50)</w:t>
            </w:r>
          </w:p>
        </w:tc>
      </w:tr>
      <w:tr w:rsidR="009F5CEF" w:rsidRPr="00C62EFC" w:rsidTr="009267F4">
        <w:trPr>
          <w:trHeight w:val="4488"/>
        </w:trPr>
        <w:tc>
          <w:tcPr>
            <w:tcW w:w="10206" w:type="dxa"/>
          </w:tcPr>
          <w:p w:rsidR="009F5CEF" w:rsidRPr="00C62EFC" w:rsidRDefault="009F5CEF" w:rsidP="00B4272F">
            <w:pPr>
              <w:rPr>
                <w:rFonts w:cstheme="minorHAnsi"/>
              </w:rPr>
            </w:pPr>
          </w:p>
        </w:tc>
      </w:tr>
    </w:tbl>
    <w:p w:rsidR="009F5CEF" w:rsidRPr="00C62EFC" w:rsidRDefault="009F5CEF" w:rsidP="009F5CEF">
      <w:pPr>
        <w:spacing w:after="0" w:line="240" w:lineRule="auto"/>
        <w:ind w:left="142"/>
        <w:rPr>
          <w:rFonts w:cstheme="minorHAnsi"/>
          <w:b/>
        </w:rPr>
      </w:pPr>
    </w:p>
    <w:p w:rsidR="009339C7" w:rsidRPr="00C62EFC" w:rsidRDefault="009339C7" w:rsidP="009339C7">
      <w:pPr>
        <w:spacing w:after="0" w:line="240" w:lineRule="auto"/>
        <w:ind w:left="142"/>
        <w:rPr>
          <w:rFonts w:cstheme="minorHAnsi"/>
          <w:b/>
        </w:rPr>
      </w:pPr>
    </w:p>
    <w:p w:rsidR="004D2813" w:rsidRPr="00C62EFC" w:rsidRDefault="004D2813" w:rsidP="009339C7">
      <w:pPr>
        <w:spacing w:after="0" w:line="240" w:lineRule="auto"/>
        <w:ind w:left="142"/>
        <w:rPr>
          <w:rFonts w:cstheme="minorHAnsi"/>
          <w:b/>
        </w:rPr>
      </w:pPr>
    </w:p>
    <w:p w:rsidR="004D2813" w:rsidRPr="00C62EFC" w:rsidRDefault="004D2813" w:rsidP="009339C7">
      <w:pPr>
        <w:spacing w:after="0" w:line="240" w:lineRule="auto"/>
        <w:ind w:left="142"/>
        <w:rPr>
          <w:rFonts w:cstheme="minorHAnsi"/>
          <w:b/>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9339C7" w:rsidRPr="00C62EFC" w:rsidTr="005D3078">
        <w:tc>
          <w:tcPr>
            <w:tcW w:w="10206" w:type="dxa"/>
            <w:shd w:val="clear" w:color="auto" w:fill="5ABDA3"/>
          </w:tcPr>
          <w:p w:rsidR="009339C7" w:rsidRPr="00C62EFC" w:rsidRDefault="009339C7" w:rsidP="009339C7">
            <w:pPr>
              <w:rPr>
                <w:rFonts w:cstheme="minorHAnsi"/>
                <w:b/>
              </w:rPr>
            </w:pPr>
            <w:r w:rsidRPr="00C62EFC">
              <w:rPr>
                <w:rFonts w:cstheme="minorHAnsi"/>
                <w:b/>
              </w:rPr>
              <w:t>Q</w:t>
            </w:r>
            <w:r w:rsidR="004D2813" w:rsidRPr="00C62EFC">
              <w:rPr>
                <w:rFonts w:cstheme="minorHAnsi"/>
                <w:b/>
              </w:rPr>
              <w:t>2</w:t>
            </w:r>
            <w:r w:rsidRPr="00C62EFC">
              <w:rPr>
                <w:rFonts w:cstheme="minorHAnsi"/>
                <w:b/>
              </w:rPr>
              <w:t xml:space="preserve">. </w:t>
            </w:r>
            <w:r w:rsidR="00676882" w:rsidRPr="00C62EFC">
              <w:rPr>
                <w:rFonts w:cstheme="minorHAnsi"/>
                <w:b/>
              </w:rPr>
              <w:t xml:space="preserve">Please </w:t>
            </w:r>
            <w:r w:rsidR="004C3CFC" w:rsidRPr="00C62EFC">
              <w:rPr>
                <w:rFonts w:cstheme="minorHAnsi"/>
                <w:b/>
              </w:rPr>
              <w:t>outline what you would plan</w:t>
            </w:r>
            <w:r w:rsidR="0092329E" w:rsidRPr="00C62EFC">
              <w:rPr>
                <w:rFonts w:cstheme="minorHAnsi"/>
                <w:b/>
              </w:rPr>
              <w:t xml:space="preserve"> to deliver </w:t>
            </w:r>
            <w:r w:rsidR="00B12443" w:rsidRPr="00C62EFC">
              <w:rPr>
                <w:rFonts w:cstheme="minorHAnsi"/>
                <w:b/>
              </w:rPr>
              <w:t>during a 12 week period, and how this might be structured</w:t>
            </w:r>
            <w:r w:rsidR="004C3CFC" w:rsidRPr="00C62EFC">
              <w:rPr>
                <w:rFonts w:cstheme="minorHAnsi"/>
                <w:b/>
              </w:rPr>
              <w:t xml:space="preserve"> for a</w:t>
            </w:r>
            <w:r w:rsidR="00F14937" w:rsidRPr="00C62EFC">
              <w:rPr>
                <w:rFonts w:cstheme="minorHAnsi"/>
                <w:b/>
              </w:rPr>
              <w:t>) level</w:t>
            </w:r>
            <w:r w:rsidR="004C3CFC" w:rsidRPr="00C62EFC">
              <w:rPr>
                <w:rFonts w:cstheme="minorHAnsi"/>
                <w:b/>
              </w:rPr>
              <w:t xml:space="preserve"> 1 Functional Skills and for b</w:t>
            </w:r>
            <w:r w:rsidR="00F14937" w:rsidRPr="00C62EFC">
              <w:rPr>
                <w:rFonts w:cstheme="minorHAnsi"/>
                <w:b/>
              </w:rPr>
              <w:t>) GCSE</w:t>
            </w:r>
            <w:r w:rsidR="004C3CFC" w:rsidRPr="00C62EFC">
              <w:rPr>
                <w:rFonts w:cstheme="minorHAnsi"/>
                <w:b/>
              </w:rPr>
              <w:t xml:space="preserve"> support.</w:t>
            </w:r>
          </w:p>
          <w:p w:rsidR="00CF6380" w:rsidRPr="00C62EFC" w:rsidRDefault="00CF6380" w:rsidP="009339C7">
            <w:pPr>
              <w:rPr>
                <w:rFonts w:cstheme="minorHAnsi"/>
              </w:rPr>
            </w:pPr>
            <w:r w:rsidRPr="00C62EFC">
              <w:rPr>
                <w:rFonts w:cstheme="minorHAnsi"/>
                <w:i/>
              </w:rPr>
              <w:t>250 Word limit</w:t>
            </w:r>
            <w:r w:rsidR="004C3CFC" w:rsidRPr="00C62EFC">
              <w:rPr>
                <w:rFonts w:cstheme="minorHAnsi"/>
                <w:i/>
              </w:rPr>
              <w:t xml:space="preserve"> per point</w:t>
            </w:r>
            <w:r w:rsidRPr="00C62EFC">
              <w:rPr>
                <w:rFonts w:cstheme="minorHAnsi"/>
                <w:i/>
              </w:rPr>
              <w:t>, 10 points available</w:t>
            </w:r>
            <w:r w:rsidR="008D7239" w:rsidRPr="00C62EFC">
              <w:rPr>
                <w:rFonts w:cstheme="minorHAnsi"/>
                <w:i/>
              </w:rPr>
              <w:t xml:space="preserve"> weighted 3 (30)</w:t>
            </w:r>
          </w:p>
        </w:tc>
      </w:tr>
      <w:tr w:rsidR="009339C7" w:rsidRPr="00C62EFC" w:rsidTr="009267F4">
        <w:trPr>
          <w:trHeight w:val="5883"/>
        </w:trPr>
        <w:tc>
          <w:tcPr>
            <w:tcW w:w="10206" w:type="dxa"/>
          </w:tcPr>
          <w:p w:rsidR="009339C7" w:rsidRPr="00C62EFC" w:rsidRDefault="009339C7" w:rsidP="007B7BF3">
            <w:pPr>
              <w:rPr>
                <w:rFonts w:cstheme="minorHAnsi"/>
              </w:rPr>
            </w:pPr>
          </w:p>
        </w:tc>
      </w:tr>
    </w:tbl>
    <w:p w:rsidR="009339C7" w:rsidRPr="00C62EFC" w:rsidRDefault="009339C7" w:rsidP="009339C7">
      <w:pPr>
        <w:spacing w:after="0" w:line="240" w:lineRule="auto"/>
        <w:ind w:left="142"/>
        <w:rPr>
          <w:rFonts w:cstheme="minorHAnsi"/>
          <w:b/>
        </w:rPr>
      </w:pPr>
    </w:p>
    <w:p w:rsidR="00C52D06" w:rsidRPr="00C62EFC" w:rsidRDefault="00C52D06" w:rsidP="00C52D06">
      <w:pPr>
        <w:spacing w:after="0" w:line="240" w:lineRule="auto"/>
        <w:ind w:left="142"/>
        <w:rPr>
          <w:rFonts w:cstheme="minorHAnsi"/>
          <w:b/>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F0559A" w:rsidRPr="00C62EFC" w:rsidTr="005D3078">
        <w:tc>
          <w:tcPr>
            <w:tcW w:w="10206" w:type="dxa"/>
            <w:shd w:val="clear" w:color="auto" w:fill="5ABDA3"/>
          </w:tcPr>
          <w:p w:rsidR="00F0559A" w:rsidRPr="00C62EFC" w:rsidRDefault="00F0559A" w:rsidP="00F0559A">
            <w:pPr>
              <w:rPr>
                <w:rFonts w:cstheme="minorHAnsi"/>
                <w:b/>
              </w:rPr>
            </w:pPr>
            <w:r w:rsidRPr="00C62EFC">
              <w:rPr>
                <w:rFonts w:cstheme="minorHAnsi"/>
                <w:b/>
              </w:rPr>
              <w:t>Q</w:t>
            </w:r>
            <w:r w:rsidR="00662625" w:rsidRPr="00C62EFC">
              <w:rPr>
                <w:rFonts w:cstheme="minorHAnsi"/>
                <w:b/>
              </w:rPr>
              <w:t>3</w:t>
            </w:r>
            <w:r w:rsidRPr="00C62EFC">
              <w:rPr>
                <w:rFonts w:cstheme="minorHAnsi"/>
                <w:b/>
              </w:rPr>
              <w:t>. Please outline your strengths</w:t>
            </w:r>
            <w:r w:rsidR="004C3CFC" w:rsidRPr="00C62EFC">
              <w:rPr>
                <w:rFonts w:cstheme="minorHAnsi"/>
                <w:b/>
              </w:rPr>
              <w:t xml:space="preserve"> and your approach</w:t>
            </w:r>
            <w:r w:rsidRPr="00C62EFC">
              <w:rPr>
                <w:rFonts w:cstheme="minorHAnsi"/>
                <w:b/>
              </w:rPr>
              <w:t xml:space="preserve"> in relation to </w:t>
            </w:r>
            <w:r w:rsidR="005D3078" w:rsidRPr="00C62EFC">
              <w:rPr>
                <w:rFonts w:cstheme="minorHAnsi"/>
                <w:b/>
              </w:rPr>
              <w:t xml:space="preserve">progress tracking and </w:t>
            </w:r>
            <w:r w:rsidR="004C3CFC" w:rsidRPr="00C62EFC">
              <w:rPr>
                <w:rFonts w:cstheme="minorHAnsi"/>
                <w:b/>
              </w:rPr>
              <w:t xml:space="preserve">ensuring </w:t>
            </w:r>
            <w:r w:rsidR="005D3078" w:rsidRPr="00C62EFC">
              <w:rPr>
                <w:rFonts w:cstheme="minorHAnsi"/>
                <w:b/>
              </w:rPr>
              <w:t>successful outcomes for learners</w:t>
            </w:r>
          </w:p>
          <w:p w:rsidR="00CF6380" w:rsidRPr="00C62EFC" w:rsidRDefault="00CF6380" w:rsidP="00F0559A">
            <w:pPr>
              <w:rPr>
                <w:rFonts w:cstheme="minorHAnsi"/>
              </w:rPr>
            </w:pPr>
            <w:r w:rsidRPr="00C62EFC">
              <w:rPr>
                <w:rFonts w:cstheme="minorHAnsi"/>
                <w:i/>
              </w:rPr>
              <w:t>250 Word limit, 10 points available</w:t>
            </w:r>
            <w:r w:rsidR="008D7239" w:rsidRPr="00C62EFC">
              <w:rPr>
                <w:rFonts w:cstheme="minorHAnsi"/>
                <w:i/>
              </w:rPr>
              <w:t xml:space="preserve"> weighted 4  (40)</w:t>
            </w:r>
          </w:p>
        </w:tc>
      </w:tr>
      <w:tr w:rsidR="00F0559A" w:rsidRPr="00C62EFC" w:rsidTr="009267F4">
        <w:trPr>
          <w:trHeight w:val="5036"/>
        </w:trPr>
        <w:tc>
          <w:tcPr>
            <w:tcW w:w="10206" w:type="dxa"/>
          </w:tcPr>
          <w:p w:rsidR="00F0559A" w:rsidRPr="00C62EFC" w:rsidRDefault="00F0559A" w:rsidP="007B7BF3">
            <w:pPr>
              <w:rPr>
                <w:rFonts w:cstheme="minorHAnsi"/>
              </w:rPr>
            </w:pPr>
          </w:p>
        </w:tc>
      </w:tr>
    </w:tbl>
    <w:p w:rsidR="00F0559A" w:rsidRPr="00C62EFC" w:rsidRDefault="00F0559A" w:rsidP="00F0559A">
      <w:pPr>
        <w:spacing w:after="0" w:line="240" w:lineRule="auto"/>
        <w:ind w:left="142"/>
        <w:rPr>
          <w:rFonts w:cstheme="minorHAnsi"/>
          <w:b/>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E74A7E" w:rsidRPr="00C62EFC" w:rsidTr="00F151E7">
        <w:tc>
          <w:tcPr>
            <w:tcW w:w="10206" w:type="dxa"/>
            <w:shd w:val="clear" w:color="auto" w:fill="5ABDA3"/>
          </w:tcPr>
          <w:p w:rsidR="00B12443" w:rsidRPr="00C62EFC" w:rsidRDefault="000D06BB" w:rsidP="00F151E7">
            <w:pPr>
              <w:rPr>
                <w:rFonts w:cstheme="minorHAnsi"/>
                <w:b/>
              </w:rPr>
            </w:pPr>
            <w:r>
              <w:rPr>
                <w:rFonts w:cstheme="minorHAnsi"/>
                <w:b/>
              </w:rPr>
              <w:t>Q4</w:t>
            </w:r>
            <w:r w:rsidR="006F2B44" w:rsidRPr="00C62EFC">
              <w:rPr>
                <w:rFonts w:cstheme="minorHAnsi"/>
                <w:b/>
              </w:rPr>
              <w:t>. Please outline your digital platform for teaching small groups</w:t>
            </w:r>
            <w:r w:rsidR="00B12443" w:rsidRPr="00C62EFC">
              <w:rPr>
                <w:rFonts w:cstheme="minorHAnsi"/>
                <w:b/>
              </w:rPr>
              <w:t>, including back up plan</w:t>
            </w:r>
            <w:r w:rsidR="003D03B6" w:rsidRPr="00C62EFC">
              <w:rPr>
                <w:rFonts w:cstheme="minorHAnsi"/>
                <w:b/>
              </w:rPr>
              <w:t>s</w:t>
            </w:r>
            <w:r w:rsidR="00B12443" w:rsidRPr="00C62EFC">
              <w:rPr>
                <w:rFonts w:cstheme="minorHAnsi"/>
                <w:b/>
              </w:rPr>
              <w:t xml:space="preserve"> in the event of system </w:t>
            </w:r>
            <w:r w:rsidR="00E64842" w:rsidRPr="00C62EFC">
              <w:rPr>
                <w:rFonts w:cstheme="minorHAnsi"/>
                <w:b/>
              </w:rPr>
              <w:t>outage/downtime</w:t>
            </w:r>
          </w:p>
          <w:p w:rsidR="00E74A7E" w:rsidRPr="00C62EFC" w:rsidRDefault="00B12443" w:rsidP="00F151E7">
            <w:pPr>
              <w:rPr>
                <w:rFonts w:cstheme="minorHAnsi"/>
                <w:b/>
              </w:rPr>
            </w:pPr>
            <w:r w:rsidRPr="00C62EFC">
              <w:rPr>
                <w:rFonts w:cstheme="minorHAnsi"/>
                <w:i/>
              </w:rPr>
              <w:t>250 Word limit, 10 points available</w:t>
            </w:r>
            <w:r w:rsidR="008D7239" w:rsidRPr="00C62EFC">
              <w:rPr>
                <w:rFonts w:cstheme="minorHAnsi"/>
                <w:i/>
              </w:rPr>
              <w:t xml:space="preserve"> weighted 5 (50)</w:t>
            </w:r>
          </w:p>
        </w:tc>
      </w:tr>
      <w:tr w:rsidR="00E74A7E" w:rsidRPr="00C62EFC" w:rsidTr="009267F4">
        <w:trPr>
          <w:trHeight w:val="6414"/>
        </w:trPr>
        <w:tc>
          <w:tcPr>
            <w:tcW w:w="10206" w:type="dxa"/>
          </w:tcPr>
          <w:p w:rsidR="00E74A7E" w:rsidRPr="00C62EFC" w:rsidRDefault="00E74A7E" w:rsidP="00F151E7">
            <w:pPr>
              <w:rPr>
                <w:rFonts w:cstheme="minorHAnsi"/>
              </w:rPr>
            </w:pPr>
          </w:p>
        </w:tc>
      </w:tr>
    </w:tbl>
    <w:p w:rsidR="005D3078" w:rsidRPr="00C62EFC" w:rsidRDefault="005D3078" w:rsidP="004B52B9">
      <w:pPr>
        <w:spacing w:after="0" w:line="240" w:lineRule="auto"/>
        <w:rPr>
          <w:rFonts w:cstheme="minorHAnsi"/>
          <w:b/>
          <w:sz w:val="24"/>
          <w:szCs w:val="24"/>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4C3CFC" w:rsidRPr="00C62EFC" w:rsidTr="00C22ABE">
        <w:tc>
          <w:tcPr>
            <w:tcW w:w="10206" w:type="dxa"/>
            <w:shd w:val="clear" w:color="auto" w:fill="5ABDA3"/>
          </w:tcPr>
          <w:p w:rsidR="004C3CFC" w:rsidRPr="00C62EFC" w:rsidRDefault="000D06BB" w:rsidP="004C3CFC">
            <w:pPr>
              <w:rPr>
                <w:rFonts w:cstheme="minorHAnsi"/>
                <w:b/>
              </w:rPr>
            </w:pPr>
            <w:r>
              <w:rPr>
                <w:rFonts w:cstheme="minorHAnsi"/>
                <w:b/>
              </w:rPr>
              <w:t>Q5</w:t>
            </w:r>
            <w:r w:rsidR="004C3CFC" w:rsidRPr="00C62EFC">
              <w:rPr>
                <w:rFonts w:cstheme="minorHAnsi"/>
                <w:b/>
              </w:rPr>
              <w:t xml:space="preserve">. Please provide CVs of a sample of your tutors who would deliver this project and confirm your </w:t>
            </w:r>
            <w:r w:rsidR="00F14937" w:rsidRPr="00C62EFC">
              <w:rPr>
                <w:rFonts w:cstheme="minorHAnsi"/>
                <w:b/>
              </w:rPr>
              <w:t>flexibility</w:t>
            </w:r>
            <w:r w:rsidR="004C3CFC" w:rsidRPr="00C62EFC">
              <w:rPr>
                <w:rFonts w:cstheme="minorHAnsi"/>
                <w:b/>
              </w:rPr>
              <w:t xml:space="preserve"> for delivery </w:t>
            </w:r>
            <w:r w:rsidR="00F14937" w:rsidRPr="00C62EFC">
              <w:rPr>
                <w:rFonts w:cstheme="minorHAnsi"/>
                <w:b/>
              </w:rPr>
              <w:t>i.e.</w:t>
            </w:r>
            <w:r w:rsidR="004C3CFC" w:rsidRPr="00C62EFC">
              <w:rPr>
                <w:rFonts w:cstheme="minorHAnsi"/>
                <w:b/>
              </w:rPr>
              <w:t xml:space="preserve"> days of week, timings, and contingency plans if tutors fail to deliver or be available </w:t>
            </w:r>
            <w:r w:rsidR="004C3CFC" w:rsidRPr="00C62EFC">
              <w:rPr>
                <w:rFonts w:cstheme="minorHAnsi"/>
                <w:i/>
              </w:rPr>
              <w:t>250 Word limit, 10 points available</w:t>
            </w:r>
            <w:r w:rsidR="008D7239" w:rsidRPr="00C62EFC">
              <w:rPr>
                <w:rFonts w:cstheme="minorHAnsi"/>
                <w:i/>
              </w:rPr>
              <w:t xml:space="preserve"> weighted 4 (40)</w:t>
            </w:r>
          </w:p>
        </w:tc>
      </w:tr>
      <w:tr w:rsidR="004C3CFC" w:rsidRPr="00C62EFC" w:rsidTr="009267F4">
        <w:trPr>
          <w:trHeight w:val="5036"/>
        </w:trPr>
        <w:tc>
          <w:tcPr>
            <w:tcW w:w="10206" w:type="dxa"/>
          </w:tcPr>
          <w:p w:rsidR="004C3CFC" w:rsidRPr="00C62EFC" w:rsidRDefault="004C3CFC" w:rsidP="00C22ABE">
            <w:pPr>
              <w:rPr>
                <w:rFonts w:cstheme="minorHAnsi"/>
              </w:rPr>
            </w:pPr>
          </w:p>
        </w:tc>
      </w:tr>
    </w:tbl>
    <w:p w:rsidR="004C3CFC" w:rsidRPr="00C62EFC" w:rsidRDefault="004C3CFC" w:rsidP="004C3CFC">
      <w:pPr>
        <w:spacing w:after="0" w:line="240" w:lineRule="auto"/>
        <w:rPr>
          <w:rFonts w:cstheme="minorHAnsi"/>
          <w:b/>
          <w:sz w:val="24"/>
          <w:szCs w:val="24"/>
        </w:rPr>
      </w:pPr>
    </w:p>
    <w:tbl>
      <w:tblPr>
        <w:tblStyle w:val="TableGrid"/>
        <w:tblW w:w="10206" w:type="dxa"/>
        <w:tblInd w:w="13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0206"/>
      </w:tblGrid>
      <w:tr w:rsidR="0046314A" w:rsidRPr="00C62EFC" w:rsidTr="009267F4">
        <w:tc>
          <w:tcPr>
            <w:tcW w:w="10206" w:type="dxa"/>
            <w:shd w:val="clear" w:color="auto" w:fill="5ABDA3"/>
          </w:tcPr>
          <w:p w:rsidR="0046314A" w:rsidRPr="00C62EFC" w:rsidRDefault="00176B93" w:rsidP="0046314A">
            <w:pPr>
              <w:rPr>
                <w:rFonts w:cstheme="minorHAnsi"/>
                <w:b/>
              </w:rPr>
            </w:pPr>
            <w:r>
              <w:rPr>
                <w:rFonts w:cstheme="minorHAnsi"/>
                <w:b/>
              </w:rPr>
              <w:t>Q6</w:t>
            </w:r>
            <w:r w:rsidR="0046314A" w:rsidRPr="00C62EFC">
              <w:rPr>
                <w:rFonts w:cstheme="minorHAnsi"/>
                <w:b/>
              </w:rPr>
              <w:t xml:space="preserve">. Costs </w:t>
            </w:r>
            <w:r w:rsidR="0046314A" w:rsidRPr="00C62EFC">
              <w:rPr>
                <w:rFonts w:cstheme="minorHAnsi"/>
                <w:i/>
              </w:rPr>
              <w:t>, 25 points available</w:t>
            </w:r>
            <w:r w:rsidR="008D7239" w:rsidRPr="00C62EFC">
              <w:rPr>
                <w:rFonts w:cstheme="minorHAnsi"/>
                <w:i/>
              </w:rPr>
              <w:t xml:space="preserve"> ( weighted 4) (100)</w:t>
            </w:r>
          </w:p>
        </w:tc>
      </w:tr>
      <w:tr w:rsidR="0046314A" w:rsidRPr="00C62EFC" w:rsidTr="009267F4">
        <w:trPr>
          <w:trHeight w:val="7073"/>
        </w:trPr>
        <w:tc>
          <w:tcPr>
            <w:tcW w:w="10206" w:type="dxa"/>
          </w:tcPr>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lastRenderedPageBreak/>
              <w:t>Please provide costings for Phase one and two as set out in this tender, and;</w:t>
            </w:r>
          </w:p>
          <w:p w:rsidR="0046314A" w:rsidRPr="00C62EFC" w:rsidRDefault="0046314A" w:rsidP="0046314A">
            <w:pPr>
              <w:ind w:left="142"/>
              <w:contextualSpacing/>
              <w:jc w:val="both"/>
              <w:rPr>
                <w:rFonts w:eastAsia="Arial" w:cstheme="minorHAnsi"/>
                <w:bCs/>
                <w:spacing w:val="-1"/>
              </w:rPr>
            </w:pP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 xml:space="preserve">Please provide costings for per hour unit costs for </w:t>
            </w: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3 or less learners per group for 12 weeks</w:t>
            </w:r>
            <w:r w:rsidR="00EE295C" w:rsidRPr="00C62EFC">
              <w:rPr>
                <w:rFonts w:eastAsia="Arial" w:cstheme="minorHAnsi"/>
                <w:bCs/>
                <w:spacing w:val="-1"/>
              </w:rPr>
              <w:t>, and for 8 weeks</w:t>
            </w: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 xml:space="preserve">One off sessions to groups of 3 or below </w:t>
            </w: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One off sessions for groups of 5 or below</w:t>
            </w:r>
          </w:p>
          <w:p w:rsidR="0046314A" w:rsidRPr="00C62EFC" w:rsidRDefault="0046314A" w:rsidP="0046314A">
            <w:pPr>
              <w:ind w:left="142"/>
              <w:contextualSpacing/>
              <w:jc w:val="both"/>
              <w:rPr>
                <w:rFonts w:eastAsia="Arial" w:cstheme="minorHAnsi"/>
                <w:bCs/>
                <w:spacing w:val="-1"/>
              </w:rPr>
            </w:pP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Unit cost per day for face to face intense workshops for multiple learners for Easter holidays as specified inc</w:t>
            </w:r>
            <w:r w:rsidR="00F14937">
              <w:rPr>
                <w:rFonts w:eastAsia="Arial" w:cstheme="minorHAnsi"/>
                <w:bCs/>
                <w:spacing w:val="-1"/>
              </w:rPr>
              <w:t>.</w:t>
            </w:r>
            <w:r w:rsidRPr="00C62EFC">
              <w:rPr>
                <w:rFonts w:eastAsia="Arial" w:cstheme="minorHAnsi"/>
                <w:bCs/>
                <w:spacing w:val="-1"/>
              </w:rPr>
              <w:t xml:space="preserve"> accommodation and travel and the remote programme for Feb and May half terms. </w:t>
            </w:r>
          </w:p>
          <w:p w:rsidR="0046314A" w:rsidRPr="00C62EFC" w:rsidRDefault="0046314A" w:rsidP="0046314A">
            <w:pPr>
              <w:ind w:left="142"/>
              <w:contextualSpacing/>
              <w:jc w:val="both"/>
              <w:rPr>
                <w:rFonts w:eastAsia="Arial" w:cstheme="minorHAnsi"/>
                <w:bCs/>
                <w:spacing w:val="-1"/>
              </w:rPr>
            </w:pPr>
          </w:p>
          <w:p w:rsidR="0046314A" w:rsidRPr="00C62EFC" w:rsidRDefault="0046314A" w:rsidP="0046314A">
            <w:pPr>
              <w:ind w:left="142"/>
              <w:contextualSpacing/>
              <w:jc w:val="both"/>
              <w:rPr>
                <w:rFonts w:eastAsia="Arial" w:cstheme="minorHAnsi"/>
                <w:bCs/>
                <w:spacing w:val="-1"/>
              </w:rPr>
            </w:pPr>
            <w:r w:rsidRPr="00C62EFC">
              <w:rPr>
                <w:rFonts w:eastAsia="Arial" w:cstheme="minorHAnsi"/>
                <w:bCs/>
                <w:spacing w:val="-1"/>
              </w:rPr>
              <w:t xml:space="preserve">Any other additional costs </w:t>
            </w:r>
          </w:p>
          <w:p w:rsidR="0046314A" w:rsidRPr="00C62EFC" w:rsidRDefault="0046314A" w:rsidP="009267F4">
            <w:pPr>
              <w:rPr>
                <w:rFonts w:cstheme="minorHAnsi"/>
              </w:rPr>
            </w:pPr>
          </w:p>
        </w:tc>
      </w:tr>
    </w:tbl>
    <w:p w:rsidR="005A1C3A" w:rsidRPr="00C62EFC" w:rsidRDefault="00FE0907" w:rsidP="004B52B9">
      <w:pPr>
        <w:ind w:left="360"/>
        <w:jc w:val="center"/>
        <w:rPr>
          <w:rFonts w:cstheme="minorHAnsi"/>
          <w:b/>
          <w:sz w:val="28"/>
          <w:szCs w:val="24"/>
        </w:rPr>
      </w:pPr>
      <w:bookmarkStart w:id="10" w:name="Annexb"/>
      <w:r w:rsidRPr="00C62EFC">
        <w:rPr>
          <w:rFonts w:cstheme="minorHAnsi"/>
          <w:b/>
          <w:sz w:val="28"/>
          <w:szCs w:val="24"/>
        </w:rPr>
        <w:t xml:space="preserve">Annex B - </w:t>
      </w:r>
      <w:r w:rsidR="004B52B9" w:rsidRPr="00C62EFC">
        <w:rPr>
          <w:rFonts w:cstheme="minorHAnsi"/>
          <w:b/>
          <w:sz w:val="28"/>
          <w:szCs w:val="24"/>
        </w:rPr>
        <w:t>F</w:t>
      </w:r>
      <w:r w:rsidR="00D80817" w:rsidRPr="00C62EFC">
        <w:rPr>
          <w:rFonts w:cstheme="minorHAnsi"/>
          <w:b/>
          <w:sz w:val="28"/>
          <w:szCs w:val="24"/>
        </w:rPr>
        <w:t>ORM OF TENDER</w:t>
      </w:r>
    </w:p>
    <w:bookmarkEnd w:id="10"/>
    <w:p w:rsidR="005A1C3A" w:rsidRPr="00C62EFC" w:rsidRDefault="005A1C3A" w:rsidP="005A1C3A">
      <w:pPr>
        <w:spacing w:after="0" w:line="240" w:lineRule="auto"/>
        <w:rPr>
          <w:rFonts w:cstheme="minorHAnsi"/>
          <w:sz w:val="24"/>
          <w:szCs w:val="24"/>
        </w:rPr>
      </w:pPr>
    </w:p>
    <w:tbl>
      <w:tblPr>
        <w:tblW w:w="10216" w:type="dxa"/>
        <w:jc w:val="center"/>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1E0" w:firstRow="1" w:lastRow="1" w:firstColumn="1" w:lastColumn="1" w:noHBand="0" w:noVBand="0"/>
      </w:tblPr>
      <w:tblGrid>
        <w:gridCol w:w="2076"/>
        <w:gridCol w:w="1318"/>
        <w:gridCol w:w="2268"/>
        <w:gridCol w:w="4554"/>
      </w:tblGrid>
      <w:tr w:rsidR="005A1C3A" w:rsidRPr="00C62EFC" w:rsidTr="00C8768A">
        <w:trPr>
          <w:jc w:val="center"/>
        </w:trPr>
        <w:tc>
          <w:tcPr>
            <w:tcW w:w="10216" w:type="dxa"/>
            <w:gridSpan w:val="4"/>
            <w:vAlign w:val="center"/>
          </w:tcPr>
          <w:p w:rsidR="005A1C3A" w:rsidRPr="00C62EFC" w:rsidRDefault="005A1C3A" w:rsidP="00D25269">
            <w:pPr>
              <w:spacing w:after="0" w:line="240" w:lineRule="auto"/>
              <w:rPr>
                <w:rFonts w:cstheme="minorHAnsi"/>
                <w:sz w:val="20"/>
                <w:szCs w:val="20"/>
              </w:rPr>
            </w:pPr>
          </w:p>
          <w:p w:rsidR="005A1C3A" w:rsidRPr="00C62EFC" w:rsidRDefault="005A1C3A" w:rsidP="00DD7703">
            <w:pPr>
              <w:spacing w:line="240" w:lineRule="auto"/>
              <w:rPr>
                <w:rFonts w:cstheme="minorHAnsi"/>
              </w:rPr>
            </w:pPr>
            <w:r w:rsidRPr="00C62EFC">
              <w:rPr>
                <w:rFonts w:cstheme="minorHAnsi"/>
              </w:rPr>
              <w:t>1. I</w:t>
            </w:r>
            <w:r w:rsidR="00D80817" w:rsidRPr="00C62EFC">
              <w:rPr>
                <w:rFonts w:cstheme="minorHAnsi"/>
              </w:rPr>
              <w:t>/We</w:t>
            </w:r>
            <w:r w:rsidRPr="00C62EFC">
              <w:rPr>
                <w:rFonts w:cstheme="minorHAnsi"/>
              </w:rPr>
              <w:t xml:space="preserve"> confirm that my organisation wishes to be considered as a Nacro </w:t>
            </w:r>
            <w:r w:rsidR="00FE0907" w:rsidRPr="00C62EFC">
              <w:rPr>
                <w:rFonts w:cstheme="minorHAnsi"/>
              </w:rPr>
              <w:t>contractor and</w:t>
            </w:r>
            <w:r w:rsidRPr="00C62EFC">
              <w:rPr>
                <w:rFonts w:cstheme="minorHAnsi"/>
              </w:rPr>
              <w:t xml:space="preserve"> declare that the information contained in this document</w:t>
            </w:r>
            <w:r w:rsidR="00D80817" w:rsidRPr="00C62EFC">
              <w:rPr>
                <w:rFonts w:cstheme="minorHAnsi"/>
              </w:rPr>
              <w:t xml:space="preserve"> is correct to the best of M</w:t>
            </w:r>
            <w:r w:rsidRPr="00C62EFC">
              <w:rPr>
                <w:rFonts w:cstheme="minorHAnsi"/>
              </w:rPr>
              <w:t>y</w:t>
            </w:r>
            <w:r w:rsidR="00D80817" w:rsidRPr="00C62EFC">
              <w:rPr>
                <w:rFonts w:cstheme="minorHAnsi"/>
              </w:rPr>
              <w:t>/Our</w:t>
            </w:r>
            <w:r w:rsidRPr="00C62EFC">
              <w:rPr>
                <w:rFonts w:cstheme="minorHAnsi"/>
              </w:rPr>
              <w:t xml:space="preserve"> knowledge. </w:t>
            </w:r>
          </w:p>
          <w:p w:rsidR="00D80817" w:rsidRPr="00C62EFC" w:rsidRDefault="005A1C3A" w:rsidP="00DD7703">
            <w:pPr>
              <w:spacing w:line="240" w:lineRule="auto"/>
              <w:rPr>
                <w:rFonts w:cstheme="minorHAnsi"/>
              </w:rPr>
            </w:pPr>
            <w:r w:rsidRPr="00C62EFC">
              <w:rPr>
                <w:rFonts w:cstheme="minorHAnsi"/>
              </w:rPr>
              <w:t xml:space="preserve">2. If </w:t>
            </w:r>
            <w:r w:rsidR="00D80817" w:rsidRPr="00C62EFC">
              <w:rPr>
                <w:rFonts w:cstheme="minorHAnsi"/>
              </w:rPr>
              <w:t>My/O</w:t>
            </w:r>
            <w:r w:rsidRPr="00C62EFC">
              <w:rPr>
                <w:rFonts w:cstheme="minorHAnsi"/>
              </w:rPr>
              <w:t xml:space="preserve">ur application is successful in passing the tendering stages, </w:t>
            </w:r>
            <w:r w:rsidR="00D80817" w:rsidRPr="00C62EFC">
              <w:rPr>
                <w:rFonts w:cstheme="minorHAnsi"/>
              </w:rPr>
              <w:t xml:space="preserve">I/We acknowledge that Nacro may accept a tender or tenders in whole or in </w:t>
            </w:r>
            <w:r w:rsidR="00DD7703" w:rsidRPr="00C62EFC">
              <w:rPr>
                <w:rFonts w:cstheme="minorHAnsi"/>
              </w:rPr>
              <w:t>part or</w:t>
            </w:r>
            <w:r w:rsidR="00D80817" w:rsidRPr="00C62EFC">
              <w:rPr>
                <w:rFonts w:cstheme="minorHAnsi"/>
              </w:rPr>
              <w:t xml:space="preserve"> may not accept any tender whatsoever.  No tenderer will be reimbursed any costs incurred in preparing or submitting a tender.</w:t>
            </w:r>
          </w:p>
          <w:p w:rsidR="005A1C3A" w:rsidRPr="00C62EFC" w:rsidRDefault="005A1C3A" w:rsidP="00DD7703">
            <w:pPr>
              <w:spacing w:line="240" w:lineRule="auto"/>
              <w:rPr>
                <w:rFonts w:cstheme="minorHAnsi"/>
              </w:rPr>
            </w:pPr>
            <w:r w:rsidRPr="00C62EFC">
              <w:rPr>
                <w:rFonts w:cstheme="minorHAnsi"/>
              </w:rPr>
              <w:t>3. I</w:t>
            </w:r>
            <w:r w:rsidR="00D80817" w:rsidRPr="00C62EFC">
              <w:rPr>
                <w:rFonts w:cstheme="minorHAnsi"/>
              </w:rPr>
              <w:t>/We</w:t>
            </w:r>
            <w:r w:rsidRPr="00C62EFC">
              <w:rPr>
                <w:rFonts w:cstheme="minorHAnsi"/>
              </w:rPr>
              <w:t xml:space="preserve"> a</w:t>
            </w:r>
            <w:r w:rsidR="00D80817" w:rsidRPr="00C62EFC">
              <w:rPr>
                <w:rFonts w:cstheme="minorHAnsi"/>
              </w:rPr>
              <w:t>cknowledge that this is only an invitation to tender</w:t>
            </w:r>
            <w:r w:rsidRPr="00C62EFC">
              <w:rPr>
                <w:rFonts w:cstheme="minorHAnsi"/>
              </w:rPr>
              <w:t xml:space="preserve"> and I</w:t>
            </w:r>
            <w:r w:rsidR="00D80817" w:rsidRPr="00C62EFC">
              <w:rPr>
                <w:rFonts w:cstheme="minorHAnsi"/>
              </w:rPr>
              <w:t>/We</w:t>
            </w:r>
            <w:r w:rsidRPr="00C62EFC">
              <w:rPr>
                <w:rFonts w:cstheme="minorHAnsi"/>
              </w:rPr>
              <w:t xml:space="preserve"> </w:t>
            </w:r>
            <w:r w:rsidR="00D80817" w:rsidRPr="00C62EFC">
              <w:rPr>
                <w:rFonts w:cstheme="minorHAnsi"/>
              </w:rPr>
              <w:t>reserve the right to withdraw My/Our</w:t>
            </w:r>
            <w:r w:rsidRPr="00C62EFC">
              <w:rPr>
                <w:rFonts w:cstheme="minorHAnsi"/>
              </w:rPr>
              <w:t xml:space="preserve"> organisation from the application process at any stage up to the signing of a formal subcontract agreement with Nacro. </w:t>
            </w:r>
          </w:p>
          <w:p w:rsidR="005A1C3A" w:rsidRPr="00C62EFC" w:rsidRDefault="005A1C3A" w:rsidP="00DD7703">
            <w:pPr>
              <w:spacing w:line="240" w:lineRule="auto"/>
              <w:rPr>
                <w:rFonts w:cstheme="minorHAnsi"/>
              </w:rPr>
            </w:pPr>
            <w:r w:rsidRPr="00C62EFC">
              <w:rPr>
                <w:rFonts w:cstheme="minorHAnsi"/>
              </w:rPr>
              <w:t xml:space="preserve">4. I acknowledge that submission of this document does not infer a contact agreement with Nacro, nor does it guarantee that any contract will be offered in the future. </w:t>
            </w:r>
          </w:p>
          <w:p w:rsidR="00D80817" w:rsidRPr="00C62EFC" w:rsidRDefault="00D80817" w:rsidP="00DD7703">
            <w:pPr>
              <w:spacing w:line="240" w:lineRule="auto"/>
              <w:rPr>
                <w:rFonts w:cstheme="minorHAnsi"/>
              </w:rPr>
            </w:pPr>
            <w:r w:rsidRPr="00C62EFC">
              <w:rPr>
                <w:rFonts w:cstheme="minorHAnsi"/>
              </w:rPr>
              <w:t xml:space="preserve">5. I/We understand that in order to consider this tender Nacro may require to discuss with me/us to ascertain how I/we can best achieve the exact needs of Nacro,  as well as agreeing other matters not referred to in the ITT such as deadlines, damages for non-compliance, etc.  I/We agree that such negotiations may result in the ITT being amended, deleted or added to.  I/We understand that if we cannot agree on matters raised during such negotiations then Nacro shall be under no obligation to </w:t>
            </w:r>
            <w:r w:rsidR="00DD7703" w:rsidRPr="00C62EFC">
              <w:rPr>
                <w:rFonts w:cstheme="minorHAnsi"/>
              </w:rPr>
              <w:t>enter</w:t>
            </w:r>
            <w:r w:rsidRPr="00C62EFC">
              <w:rPr>
                <w:rFonts w:cstheme="minorHAnsi"/>
              </w:rPr>
              <w:t xml:space="preserve"> </w:t>
            </w:r>
            <w:r w:rsidR="00DD7703" w:rsidRPr="00C62EFC">
              <w:rPr>
                <w:rFonts w:cstheme="minorHAnsi"/>
              </w:rPr>
              <w:t xml:space="preserve">into </w:t>
            </w:r>
            <w:r w:rsidRPr="00C62EFC">
              <w:rPr>
                <w:rFonts w:cstheme="minorHAnsi"/>
              </w:rPr>
              <w:t xml:space="preserve">a contract.  </w:t>
            </w:r>
          </w:p>
          <w:p w:rsidR="00D80817" w:rsidRPr="00C62EFC" w:rsidRDefault="00D80817" w:rsidP="00D25269">
            <w:pPr>
              <w:spacing w:after="0" w:line="240" w:lineRule="auto"/>
              <w:rPr>
                <w:rFonts w:cstheme="minorHAnsi"/>
              </w:rPr>
            </w:pPr>
          </w:p>
          <w:p w:rsidR="00DD7703" w:rsidRPr="00C62EFC" w:rsidRDefault="00D80817" w:rsidP="00D25269">
            <w:pPr>
              <w:spacing w:after="0" w:line="240" w:lineRule="auto"/>
              <w:rPr>
                <w:rFonts w:cstheme="minorHAnsi"/>
              </w:rPr>
            </w:pPr>
            <w:r w:rsidRPr="00C62EFC">
              <w:rPr>
                <w:rFonts w:cstheme="minorHAnsi"/>
              </w:rPr>
              <w:t xml:space="preserve">Having examined and understood your Invitation to Tender (ITT) we hereby submit a tender for the </w:t>
            </w:r>
          </w:p>
          <w:p w:rsidR="005A1C3A" w:rsidRPr="00C62EFC" w:rsidRDefault="00D80817" w:rsidP="00D25269">
            <w:pPr>
              <w:spacing w:after="0" w:line="240" w:lineRule="auto"/>
              <w:rPr>
                <w:rFonts w:cstheme="minorHAnsi"/>
              </w:rPr>
            </w:pPr>
            <w:r w:rsidRPr="00C62EFC">
              <w:rPr>
                <w:rFonts w:cstheme="minorHAnsi"/>
              </w:rPr>
              <w:t xml:space="preserve">Nacro </w:t>
            </w:r>
            <w:r w:rsidR="00DD7703" w:rsidRPr="00C62EFC">
              <w:rPr>
                <w:rFonts w:cstheme="minorHAnsi"/>
              </w:rPr>
              <w:t>16-19 Tuition Fund</w:t>
            </w:r>
          </w:p>
          <w:p w:rsidR="00A616E2" w:rsidRPr="00C62EFC" w:rsidRDefault="00A616E2" w:rsidP="00D25269">
            <w:pPr>
              <w:spacing w:after="0" w:line="240" w:lineRule="auto"/>
              <w:rPr>
                <w:rFonts w:cstheme="minorHAnsi"/>
              </w:rPr>
            </w:pPr>
          </w:p>
          <w:p w:rsidR="00A616E2" w:rsidRPr="00C62EFC" w:rsidRDefault="00A616E2" w:rsidP="00D25269">
            <w:pPr>
              <w:spacing w:after="0" w:line="240" w:lineRule="auto"/>
              <w:rPr>
                <w:rFonts w:cstheme="minorHAnsi"/>
              </w:rPr>
            </w:pPr>
            <w:r w:rsidRPr="00C62EFC">
              <w:rPr>
                <w:rFonts w:cstheme="minorHAnsi"/>
              </w:rPr>
              <w:t xml:space="preserve">Electronic signature acceptable. </w:t>
            </w:r>
          </w:p>
          <w:p w:rsidR="00A616E2" w:rsidRPr="00C62EFC" w:rsidRDefault="00A616E2" w:rsidP="00D25269">
            <w:pPr>
              <w:spacing w:after="0" w:line="240" w:lineRule="auto"/>
              <w:rPr>
                <w:rFonts w:cstheme="minorHAnsi"/>
                <w:sz w:val="20"/>
                <w:szCs w:val="20"/>
              </w:rPr>
            </w:pPr>
          </w:p>
        </w:tc>
      </w:tr>
      <w:tr w:rsidR="005A1C3A" w:rsidRPr="00C62EFC" w:rsidTr="00C8768A">
        <w:trPr>
          <w:trHeight w:val="901"/>
          <w:jc w:val="center"/>
        </w:trPr>
        <w:tc>
          <w:tcPr>
            <w:tcW w:w="3394" w:type="dxa"/>
            <w:gridSpan w:val="2"/>
            <w:vAlign w:val="center"/>
          </w:tcPr>
          <w:p w:rsidR="005A1C3A" w:rsidRPr="00C62EFC" w:rsidRDefault="005A1C3A" w:rsidP="00D25269">
            <w:pPr>
              <w:spacing w:after="0" w:line="240" w:lineRule="auto"/>
              <w:rPr>
                <w:rFonts w:cstheme="minorHAnsi"/>
                <w:b/>
                <w:szCs w:val="24"/>
              </w:rPr>
            </w:pPr>
            <w:r w:rsidRPr="00C62EFC">
              <w:rPr>
                <w:rFonts w:cstheme="minorHAnsi"/>
                <w:b/>
                <w:szCs w:val="24"/>
              </w:rPr>
              <w:t xml:space="preserve">Applicant signature </w:t>
            </w:r>
          </w:p>
          <w:p w:rsidR="005A1C3A" w:rsidRPr="00C62EFC" w:rsidRDefault="005A1C3A" w:rsidP="00D25269">
            <w:pPr>
              <w:spacing w:after="0" w:line="240" w:lineRule="auto"/>
              <w:rPr>
                <w:rFonts w:cstheme="minorHAnsi"/>
                <w:szCs w:val="24"/>
              </w:rPr>
            </w:pPr>
            <w:r w:rsidRPr="00C62EFC">
              <w:rPr>
                <w:rFonts w:cstheme="minorHAnsi"/>
                <w:szCs w:val="24"/>
              </w:rPr>
              <w:t>(Director or senior manager)</w:t>
            </w:r>
          </w:p>
        </w:tc>
        <w:tc>
          <w:tcPr>
            <w:tcW w:w="6822" w:type="dxa"/>
            <w:gridSpan w:val="2"/>
            <w:vAlign w:val="center"/>
          </w:tcPr>
          <w:p w:rsidR="005A1C3A" w:rsidRPr="00C62EFC" w:rsidRDefault="005A1C3A" w:rsidP="00D25269">
            <w:pPr>
              <w:spacing w:after="0" w:line="240" w:lineRule="auto"/>
              <w:rPr>
                <w:rFonts w:cstheme="minorHAnsi"/>
                <w:szCs w:val="24"/>
              </w:rPr>
            </w:pPr>
          </w:p>
          <w:p w:rsidR="005A1C3A" w:rsidRPr="00C62EFC" w:rsidRDefault="00C8768A" w:rsidP="00D25269">
            <w:pPr>
              <w:spacing w:after="0" w:line="240" w:lineRule="auto"/>
              <w:rPr>
                <w:rFonts w:cstheme="minorHAnsi"/>
                <w:szCs w:val="24"/>
              </w:rPr>
            </w:pPr>
            <w:permStart w:id="1489334862" w:edGrp="everyone"/>
            <w:r w:rsidRPr="00C62EFC">
              <w:rPr>
                <w:rFonts w:cstheme="minorHAnsi"/>
                <w:szCs w:val="24"/>
              </w:rPr>
              <w:t xml:space="preserve">  </w:t>
            </w:r>
            <w:permEnd w:id="1489334862"/>
          </w:p>
        </w:tc>
      </w:tr>
      <w:tr w:rsidR="005A1C3A" w:rsidRPr="00C62EFC" w:rsidTr="00C8768A">
        <w:trPr>
          <w:jc w:val="center"/>
        </w:trPr>
        <w:tc>
          <w:tcPr>
            <w:tcW w:w="3394" w:type="dxa"/>
            <w:gridSpan w:val="2"/>
            <w:vAlign w:val="center"/>
          </w:tcPr>
          <w:p w:rsidR="005A1C3A" w:rsidRPr="00C62EFC" w:rsidRDefault="005A1C3A" w:rsidP="00D25269">
            <w:pPr>
              <w:spacing w:after="0" w:line="240" w:lineRule="auto"/>
              <w:rPr>
                <w:rFonts w:cstheme="minorHAnsi"/>
                <w:b/>
                <w:szCs w:val="24"/>
              </w:rPr>
            </w:pPr>
            <w:r w:rsidRPr="00C62EFC">
              <w:rPr>
                <w:rFonts w:cstheme="minorHAnsi"/>
                <w:b/>
                <w:szCs w:val="24"/>
              </w:rPr>
              <w:t xml:space="preserve">Position </w:t>
            </w:r>
          </w:p>
        </w:tc>
        <w:tc>
          <w:tcPr>
            <w:tcW w:w="6822" w:type="dxa"/>
            <w:gridSpan w:val="2"/>
            <w:vAlign w:val="center"/>
          </w:tcPr>
          <w:p w:rsidR="005A1C3A" w:rsidRPr="00C62EFC" w:rsidRDefault="005A1C3A" w:rsidP="00D25269">
            <w:pPr>
              <w:spacing w:after="0" w:line="240" w:lineRule="auto"/>
              <w:rPr>
                <w:rFonts w:cstheme="minorHAnsi"/>
                <w:szCs w:val="24"/>
              </w:rPr>
            </w:pPr>
            <w:r w:rsidRPr="00C62EFC">
              <w:rPr>
                <w:rFonts w:cstheme="minorHAnsi"/>
                <w:szCs w:val="24"/>
              </w:rPr>
              <w:t xml:space="preserve"> </w:t>
            </w:r>
          </w:p>
          <w:p w:rsidR="005A1C3A" w:rsidRPr="00C62EFC" w:rsidRDefault="00C8768A" w:rsidP="00D25269">
            <w:pPr>
              <w:spacing w:after="0" w:line="240" w:lineRule="auto"/>
              <w:rPr>
                <w:rFonts w:cstheme="minorHAnsi"/>
                <w:szCs w:val="24"/>
              </w:rPr>
            </w:pPr>
            <w:permStart w:id="1296320091" w:edGrp="everyone"/>
            <w:r w:rsidRPr="00C62EFC">
              <w:rPr>
                <w:rFonts w:cstheme="minorHAnsi"/>
                <w:szCs w:val="24"/>
              </w:rPr>
              <w:t xml:space="preserve">  </w:t>
            </w:r>
            <w:permEnd w:id="1296320091"/>
          </w:p>
          <w:p w:rsidR="00C8768A" w:rsidRPr="00C62EFC" w:rsidRDefault="00C8768A" w:rsidP="00D25269">
            <w:pPr>
              <w:spacing w:after="0" w:line="240" w:lineRule="auto"/>
              <w:rPr>
                <w:rFonts w:cstheme="minorHAnsi"/>
                <w:szCs w:val="24"/>
              </w:rPr>
            </w:pPr>
          </w:p>
        </w:tc>
      </w:tr>
      <w:tr w:rsidR="005A1C3A" w:rsidRPr="00C62EFC" w:rsidTr="00C8768A">
        <w:trPr>
          <w:trHeight w:val="680"/>
          <w:jc w:val="center"/>
        </w:trPr>
        <w:tc>
          <w:tcPr>
            <w:tcW w:w="2076" w:type="dxa"/>
            <w:vAlign w:val="center"/>
          </w:tcPr>
          <w:p w:rsidR="005A1C3A" w:rsidRPr="00C62EFC" w:rsidRDefault="005A1C3A" w:rsidP="00D25269">
            <w:pPr>
              <w:spacing w:after="0" w:line="240" w:lineRule="auto"/>
              <w:rPr>
                <w:rFonts w:cstheme="minorHAnsi"/>
                <w:b/>
                <w:szCs w:val="24"/>
              </w:rPr>
            </w:pPr>
            <w:r w:rsidRPr="00C62EFC">
              <w:rPr>
                <w:rFonts w:cstheme="minorHAnsi"/>
                <w:b/>
                <w:szCs w:val="24"/>
              </w:rPr>
              <w:lastRenderedPageBreak/>
              <w:t xml:space="preserve">Date </w:t>
            </w:r>
          </w:p>
        </w:tc>
        <w:tc>
          <w:tcPr>
            <w:tcW w:w="1318" w:type="dxa"/>
            <w:vAlign w:val="center"/>
          </w:tcPr>
          <w:p w:rsidR="005A1C3A" w:rsidRPr="00C62EFC" w:rsidRDefault="00C8768A" w:rsidP="00D25269">
            <w:pPr>
              <w:spacing w:after="0" w:line="240" w:lineRule="auto"/>
              <w:rPr>
                <w:rFonts w:cstheme="minorHAnsi"/>
                <w:szCs w:val="24"/>
              </w:rPr>
            </w:pPr>
            <w:permStart w:id="1649109218" w:edGrp="everyone"/>
            <w:r w:rsidRPr="00C62EFC">
              <w:rPr>
                <w:rFonts w:cstheme="minorHAnsi"/>
                <w:szCs w:val="24"/>
              </w:rPr>
              <w:t xml:space="preserve">  </w:t>
            </w:r>
            <w:permEnd w:id="1649109218"/>
          </w:p>
        </w:tc>
        <w:tc>
          <w:tcPr>
            <w:tcW w:w="2268" w:type="dxa"/>
            <w:vAlign w:val="center"/>
          </w:tcPr>
          <w:p w:rsidR="005A1C3A" w:rsidRPr="00C62EFC" w:rsidRDefault="005A1C3A" w:rsidP="00D25269">
            <w:pPr>
              <w:spacing w:after="0" w:line="240" w:lineRule="auto"/>
              <w:rPr>
                <w:rFonts w:cstheme="minorHAnsi"/>
                <w:b/>
                <w:szCs w:val="24"/>
              </w:rPr>
            </w:pPr>
            <w:r w:rsidRPr="00C62EFC">
              <w:rPr>
                <w:rFonts w:cstheme="minorHAnsi"/>
                <w:b/>
                <w:szCs w:val="24"/>
              </w:rPr>
              <w:t>Print name</w:t>
            </w:r>
          </w:p>
        </w:tc>
        <w:tc>
          <w:tcPr>
            <w:tcW w:w="4554" w:type="dxa"/>
            <w:vAlign w:val="center"/>
          </w:tcPr>
          <w:p w:rsidR="005A1C3A" w:rsidRPr="00C62EFC" w:rsidRDefault="00C8768A" w:rsidP="00D25269">
            <w:pPr>
              <w:spacing w:after="0" w:line="240" w:lineRule="auto"/>
              <w:rPr>
                <w:rFonts w:cstheme="minorHAnsi"/>
                <w:szCs w:val="24"/>
              </w:rPr>
            </w:pPr>
            <w:permStart w:id="1692479806" w:edGrp="everyone"/>
            <w:r w:rsidRPr="00C62EFC">
              <w:rPr>
                <w:rFonts w:cstheme="minorHAnsi"/>
                <w:szCs w:val="24"/>
              </w:rPr>
              <w:t xml:space="preserve">  </w:t>
            </w:r>
            <w:permEnd w:id="1692479806"/>
          </w:p>
        </w:tc>
      </w:tr>
    </w:tbl>
    <w:p w:rsidR="005A1C3A" w:rsidRPr="00C62EFC" w:rsidRDefault="005A1C3A"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161FF4" w:rsidRPr="00C62EFC" w:rsidRDefault="00161FF4" w:rsidP="005A1C3A">
      <w:pPr>
        <w:spacing w:after="0" w:line="240" w:lineRule="auto"/>
        <w:rPr>
          <w:rFonts w:cstheme="minorHAnsi"/>
          <w:sz w:val="24"/>
          <w:szCs w:val="24"/>
        </w:rPr>
      </w:pPr>
    </w:p>
    <w:p w:rsidR="00161FF4" w:rsidRPr="00C62EFC" w:rsidRDefault="00161FF4" w:rsidP="005A1C3A">
      <w:pPr>
        <w:spacing w:after="0" w:line="240" w:lineRule="auto"/>
        <w:rPr>
          <w:rFonts w:cstheme="minorHAnsi"/>
          <w:sz w:val="24"/>
          <w:szCs w:val="24"/>
        </w:rPr>
      </w:pPr>
    </w:p>
    <w:p w:rsidR="00161FF4" w:rsidRDefault="00161FF4" w:rsidP="005A1C3A">
      <w:pPr>
        <w:spacing w:after="0" w:line="240" w:lineRule="auto"/>
        <w:rPr>
          <w:rFonts w:cstheme="minorHAnsi"/>
          <w:sz w:val="24"/>
          <w:szCs w:val="24"/>
        </w:rPr>
      </w:pPr>
    </w:p>
    <w:p w:rsidR="00C168D6" w:rsidRDefault="00C168D6" w:rsidP="005A1C3A">
      <w:pPr>
        <w:spacing w:after="0" w:line="240" w:lineRule="auto"/>
        <w:rPr>
          <w:rFonts w:cstheme="minorHAnsi"/>
          <w:sz w:val="24"/>
          <w:szCs w:val="24"/>
        </w:rPr>
      </w:pPr>
    </w:p>
    <w:p w:rsidR="00C168D6" w:rsidRPr="00C62EFC" w:rsidRDefault="00C168D6"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p>
    <w:p w:rsidR="00A34235" w:rsidRPr="00C62EFC" w:rsidRDefault="00A34235" w:rsidP="005A1C3A">
      <w:pPr>
        <w:spacing w:after="0" w:line="240" w:lineRule="auto"/>
        <w:rPr>
          <w:rFonts w:cstheme="minorHAnsi"/>
          <w:sz w:val="24"/>
          <w:szCs w:val="24"/>
        </w:rPr>
      </w:pPr>
      <w:bookmarkStart w:id="11" w:name="Statements"/>
      <w:bookmarkStart w:id="12" w:name="Annexc"/>
    </w:p>
    <w:p w:rsidR="00FE0907" w:rsidRPr="000D06BB" w:rsidRDefault="00807E0C" w:rsidP="00FE0907">
      <w:pPr>
        <w:ind w:left="360"/>
        <w:jc w:val="center"/>
        <w:rPr>
          <w:rFonts w:cstheme="minorHAnsi"/>
          <w:b/>
          <w:sz w:val="28"/>
          <w:szCs w:val="24"/>
        </w:rPr>
      </w:pPr>
      <w:hyperlink w:anchor="Annexc" w:history="1">
        <w:r w:rsidR="00FE0907" w:rsidRPr="000D06BB">
          <w:rPr>
            <w:rStyle w:val="Hyperlink"/>
            <w:rFonts w:cstheme="minorHAnsi"/>
            <w:b/>
            <w:color w:val="auto"/>
            <w:sz w:val="28"/>
            <w:szCs w:val="24"/>
          </w:rPr>
          <w:t>ANNEX C - TIMETABLE</w:t>
        </w:r>
      </w:hyperlink>
    </w:p>
    <w:bookmarkEnd w:id="11"/>
    <w:bookmarkEnd w:id="12"/>
    <w:p w:rsidR="00FE0907" w:rsidRPr="00C62EFC" w:rsidRDefault="00FE0907" w:rsidP="00FE0907">
      <w:pPr>
        <w:spacing w:after="0" w:line="240" w:lineRule="auto"/>
        <w:jc w:val="both"/>
        <w:rPr>
          <w:rFonts w:cstheme="minorHAnsi"/>
        </w:rPr>
      </w:pPr>
    </w:p>
    <w:p w:rsidR="00FE0907" w:rsidRPr="00C62EFC" w:rsidRDefault="00FE0907" w:rsidP="00FE0907">
      <w:pPr>
        <w:spacing w:after="0" w:line="240" w:lineRule="auto"/>
        <w:jc w:val="both"/>
        <w:rPr>
          <w:rFonts w:cstheme="minorHAnsi"/>
        </w:rPr>
      </w:pPr>
      <w:r w:rsidRPr="00C62EFC">
        <w:rPr>
          <w:rFonts w:cstheme="minorHAnsi"/>
        </w:rPr>
        <w:t xml:space="preserve">All dates indicative only and subject to change. </w:t>
      </w:r>
    </w:p>
    <w:p w:rsidR="00FE0907" w:rsidRPr="00C62EFC" w:rsidRDefault="00FE0907" w:rsidP="00FE0907">
      <w:pPr>
        <w:spacing w:after="0" w:line="240" w:lineRule="auto"/>
        <w:jc w:val="both"/>
        <w:rPr>
          <w:rFonts w:cstheme="minorHAnsi"/>
        </w:rPr>
      </w:pPr>
    </w:p>
    <w:tbl>
      <w:tblPr>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6157"/>
        <w:gridCol w:w="4078"/>
      </w:tblGrid>
      <w:tr w:rsidR="00FE0907" w:rsidRPr="00C62EFC" w:rsidTr="00F151E7">
        <w:trPr>
          <w:trHeight w:val="680"/>
        </w:trPr>
        <w:tc>
          <w:tcPr>
            <w:tcW w:w="6157" w:type="dxa"/>
            <w:shd w:val="clear" w:color="auto" w:fill="5ABDA3"/>
            <w:vAlign w:val="center"/>
          </w:tcPr>
          <w:p w:rsidR="00FE0907" w:rsidRPr="00C62EFC" w:rsidRDefault="00FE0907" w:rsidP="00F151E7">
            <w:pPr>
              <w:spacing w:after="0" w:line="240" w:lineRule="auto"/>
              <w:rPr>
                <w:rFonts w:cstheme="minorHAnsi"/>
                <w:b/>
              </w:rPr>
            </w:pPr>
            <w:r w:rsidRPr="00C62EFC">
              <w:rPr>
                <w:rFonts w:cstheme="minorHAnsi"/>
                <w:b/>
              </w:rPr>
              <w:t>Action</w:t>
            </w:r>
          </w:p>
        </w:tc>
        <w:tc>
          <w:tcPr>
            <w:tcW w:w="4078" w:type="dxa"/>
            <w:shd w:val="clear" w:color="auto" w:fill="5ABDA3"/>
            <w:vAlign w:val="center"/>
          </w:tcPr>
          <w:p w:rsidR="00FE0907" w:rsidRPr="00C62EFC" w:rsidRDefault="00FE0907" w:rsidP="00C62EFC">
            <w:pPr>
              <w:spacing w:after="0" w:line="240" w:lineRule="auto"/>
              <w:rPr>
                <w:rFonts w:cstheme="minorHAnsi"/>
                <w:b/>
              </w:rPr>
            </w:pPr>
            <w:r w:rsidRPr="00C62EFC">
              <w:rPr>
                <w:rFonts w:cstheme="minorHAnsi"/>
                <w:b/>
              </w:rPr>
              <w:t>Da</w:t>
            </w:r>
            <w:r w:rsidR="00C62EFC" w:rsidRPr="00C62EFC">
              <w:rPr>
                <w:rFonts w:cstheme="minorHAnsi"/>
                <w:b/>
              </w:rPr>
              <w:t>t</w:t>
            </w:r>
            <w:r w:rsidRPr="00C62EFC">
              <w:rPr>
                <w:rFonts w:cstheme="minorHAnsi"/>
                <w:b/>
              </w:rPr>
              <w:t>e(s)</w:t>
            </w:r>
          </w:p>
        </w:tc>
      </w:tr>
      <w:tr w:rsidR="00FE0907" w:rsidRPr="00C62EFC" w:rsidTr="00F151E7">
        <w:trPr>
          <w:trHeight w:val="907"/>
        </w:trPr>
        <w:tc>
          <w:tcPr>
            <w:tcW w:w="6157" w:type="dxa"/>
            <w:vAlign w:val="center"/>
          </w:tcPr>
          <w:p w:rsidR="00FE0907" w:rsidRPr="00C62EFC" w:rsidRDefault="009267F4" w:rsidP="00F151E7">
            <w:pPr>
              <w:spacing w:after="0" w:line="240" w:lineRule="auto"/>
              <w:rPr>
                <w:rFonts w:cstheme="minorHAnsi"/>
                <w:b/>
              </w:rPr>
            </w:pPr>
            <w:r w:rsidRPr="00C62EFC">
              <w:rPr>
                <w:rFonts w:cstheme="minorHAnsi"/>
                <w:b/>
              </w:rPr>
              <w:t>RFQ</w:t>
            </w:r>
            <w:r w:rsidR="00FE0907" w:rsidRPr="00C62EFC">
              <w:rPr>
                <w:rFonts w:cstheme="minorHAnsi"/>
                <w:b/>
              </w:rPr>
              <w:t xml:space="preserve"> Submission</w:t>
            </w:r>
          </w:p>
          <w:p w:rsidR="00C62EFC" w:rsidRPr="00C62EFC" w:rsidRDefault="00C62EFC" w:rsidP="00F151E7">
            <w:pPr>
              <w:spacing w:after="0" w:line="240" w:lineRule="auto"/>
              <w:rPr>
                <w:rFonts w:cstheme="minorHAnsi"/>
              </w:rPr>
            </w:pPr>
          </w:p>
          <w:p w:rsidR="00FE0907" w:rsidRPr="00C62EFC" w:rsidRDefault="00FE0907" w:rsidP="00F151E7">
            <w:pPr>
              <w:numPr>
                <w:ilvl w:val="0"/>
                <w:numId w:val="15"/>
              </w:numPr>
              <w:tabs>
                <w:tab w:val="clear" w:pos="720"/>
                <w:tab w:val="num" w:pos="252"/>
              </w:tabs>
              <w:spacing w:after="0" w:line="240" w:lineRule="auto"/>
              <w:ind w:left="252" w:hanging="252"/>
              <w:rPr>
                <w:rFonts w:cstheme="minorHAnsi"/>
              </w:rPr>
            </w:pPr>
            <w:r w:rsidRPr="00C62EFC">
              <w:rPr>
                <w:rFonts w:cstheme="minorHAnsi"/>
              </w:rPr>
              <w:t xml:space="preserve">Advert published and documents available through </w:t>
            </w:r>
            <w:r w:rsidR="009267F4" w:rsidRPr="00C62EFC">
              <w:rPr>
                <w:rFonts w:cstheme="minorHAnsi"/>
              </w:rPr>
              <w:t xml:space="preserve">Contract Finder </w:t>
            </w:r>
            <w:r w:rsidRPr="00C62EFC">
              <w:rPr>
                <w:rFonts w:cstheme="minorHAnsi"/>
              </w:rPr>
              <w:t>and Nacro Partners Website</w:t>
            </w:r>
          </w:p>
          <w:p w:rsidR="00FE0907" w:rsidRPr="00C62EFC" w:rsidRDefault="00FE0907" w:rsidP="00F151E7">
            <w:pPr>
              <w:spacing w:after="0" w:line="240" w:lineRule="auto"/>
              <w:ind w:left="252"/>
              <w:rPr>
                <w:rFonts w:cstheme="minorHAnsi"/>
              </w:rPr>
            </w:pPr>
          </w:p>
          <w:p w:rsidR="00FE0907" w:rsidRPr="00C62EFC" w:rsidRDefault="009267F4" w:rsidP="00F151E7">
            <w:pPr>
              <w:numPr>
                <w:ilvl w:val="0"/>
                <w:numId w:val="15"/>
              </w:numPr>
              <w:tabs>
                <w:tab w:val="clear" w:pos="720"/>
                <w:tab w:val="num" w:pos="252"/>
              </w:tabs>
              <w:spacing w:after="0" w:line="240" w:lineRule="auto"/>
              <w:ind w:left="249" w:hanging="249"/>
              <w:rPr>
                <w:rFonts w:cstheme="minorHAnsi"/>
              </w:rPr>
            </w:pPr>
            <w:r w:rsidRPr="00C62EFC">
              <w:rPr>
                <w:rFonts w:cstheme="minorHAnsi"/>
              </w:rPr>
              <w:t>Deadline for receipt of clarification requests or questions</w:t>
            </w:r>
          </w:p>
          <w:p w:rsidR="009267F4" w:rsidRPr="00C62EFC" w:rsidRDefault="009267F4" w:rsidP="009267F4">
            <w:pPr>
              <w:pStyle w:val="ListParagraph"/>
              <w:rPr>
                <w:rFonts w:asciiTheme="minorHAnsi" w:hAnsiTheme="minorHAnsi" w:cstheme="minorHAnsi"/>
                <w:sz w:val="22"/>
                <w:szCs w:val="22"/>
              </w:rPr>
            </w:pPr>
          </w:p>
          <w:p w:rsidR="009267F4" w:rsidRDefault="009267F4" w:rsidP="00F151E7">
            <w:pPr>
              <w:numPr>
                <w:ilvl w:val="0"/>
                <w:numId w:val="15"/>
              </w:numPr>
              <w:tabs>
                <w:tab w:val="clear" w:pos="720"/>
                <w:tab w:val="num" w:pos="252"/>
              </w:tabs>
              <w:spacing w:after="0" w:line="240" w:lineRule="auto"/>
              <w:ind w:left="249" w:hanging="249"/>
              <w:rPr>
                <w:rFonts w:cstheme="minorHAnsi"/>
              </w:rPr>
            </w:pPr>
            <w:r w:rsidRPr="00C62EFC">
              <w:rPr>
                <w:rFonts w:cstheme="minorHAnsi"/>
              </w:rPr>
              <w:t xml:space="preserve">Target Date for response to </w:t>
            </w:r>
            <w:r w:rsidR="00C62EFC" w:rsidRPr="00C62EFC">
              <w:rPr>
                <w:rFonts w:cstheme="minorHAnsi"/>
              </w:rPr>
              <w:t>clarification requests or questions</w:t>
            </w:r>
          </w:p>
          <w:p w:rsidR="00042143" w:rsidRDefault="00042143" w:rsidP="00042143">
            <w:pPr>
              <w:pStyle w:val="ListParagraph"/>
              <w:rPr>
                <w:rFonts w:cstheme="minorHAnsi"/>
              </w:rPr>
            </w:pPr>
          </w:p>
          <w:p w:rsidR="00042143" w:rsidRPr="00C62EFC" w:rsidRDefault="00042143" w:rsidP="00F151E7">
            <w:pPr>
              <w:numPr>
                <w:ilvl w:val="0"/>
                <w:numId w:val="15"/>
              </w:numPr>
              <w:tabs>
                <w:tab w:val="clear" w:pos="720"/>
                <w:tab w:val="num" w:pos="252"/>
              </w:tabs>
              <w:spacing w:after="0" w:line="240" w:lineRule="auto"/>
              <w:ind w:left="249" w:hanging="249"/>
              <w:rPr>
                <w:rFonts w:cstheme="minorHAnsi"/>
              </w:rPr>
            </w:pPr>
            <w:r>
              <w:rPr>
                <w:rFonts w:cstheme="minorHAnsi"/>
              </w:rPr>
              <w:t>Tender Response date</w:t>
            </w:r>
          </w:p>
          <w:p w:rsidR="00C62EFC" w:rsidRPr="00C62EFC" w:rsidRDefault="00C62EFC" w:rsidP="000D06BB">
            <w:pPr>
              <w:spacing w:after="0" w:line="240" w:lineRule="auto"/>
              <w:rPr>
                <w:rFonts w:cstheme="minorHAnsi"/>
              </w:rPr>
            </w:pPr>
          </w:p>
        </w:tc>
        <w:tc>
          <w:tcPr>
            <w:tcW w:w="4078" w:type="dxa"/>
            <w:vAlign w:val="center"/>
          </w:tcPr>
          <w:p w:rsidR="00C62EFC" w:rsidRPr="00C168D6" w:rsidRDefault="00C62EFC" w:rsidP="00C62EFC">
            <w:pPr>
              <w:rPr>
                <w:rFonts w:cstheme="minorHAnsi"/>
              </w:rPr>
            </w:pPr>
          </w:p>
          <w:p w:rsidR="00042143" w:rsidRPr="00C168D6" w:rsidRDefault="009267F4" w:rsidP="00C62EFC">
            <w:pPr>
              <w:pStyle w:val="ListParagraph"/>
              <w:numPr>
                <w:ilvl w:val="0"/>
                <w:numId w:val="15"/>
              </w:numPr>
              <w:rPr>
                <w:rFonts w:asciiTheme="minorHAnsi" w:hAnsiTheme="minorHAnsi" w:cstheme="minorHAnsi"/>
                <w:sz w:val="22"/>
                <w:szCs w:val="22"/>
              </w:rPr>
            </w:pPr>
            <w:r w:rsidRPr="00C168D6">
              <w:rPr>
                <w:rFonts w:asciiTheme="minorHAnsi" w:hAnsiTheme="minorHAnsi" w:cstheme="minorHAnsi"/>
                <w:sz w:val="22"/>
                <w:szCs w:val="22"/>
              </w:rPr>
              <w:t>Friday 20</w:t>
            </w:r>
            <w:r w:rsidR="00EE295C" w:rsidRPr="00C168D6">
              <w:rPr>
                <w:rFonts w:asciiTheme="minorHAnsi" w:hAnsiTheme="minorHAnsi" w:cstheme="minorHAnsi"/>
                <w:sz w:val="22"/>
                <w:szCs w:val="22"/>
              </w:rPr>
              <w:t xml:space="preserve"> November 2020</w:t>
            </w:r>
          </w:p>
          <w:p w:rsidR="00042143" w:rsidRPr="00C168D6" w:rsidRDefault="00042143" w:rsidP="00042143">
            <w:pPr>
              <w:pStyle w:val="ListParagraph"/>
              <w:rPr>
                <w:rFonts w:asciiTheme="minorHAnsi" w:hAnsiTheme="minorHAnsi" w:cstheme="minorHAnsi"/>
                <w:sz w:val="22"/>
                <w:szCs w:val="22"/>
              </w:rPr>
            </w:pPr>
          </w:p>
          <w:p w:rsidR="00042143" w:rsidRPr="00C168D6" w:rsidRDefault="009267F4" w:rsidP="00C62EFC">
            <w:pPr>
              <w:pStyle w:val="ListParagraph"/>
              <w:numPr>
                <w:ilvl w:val="0"/>
                <w:numId w:val="15"/>
              </w:numPr>
              <w:rPr>
                <w:rFonts w:asciiTheme="minorHAnsi" w:hAnsiTheme="minorHAnsi" w:cstheme="minorHAnsi"/>
                <w:sz w:val="22"/>
                <w:szCs w:val="22"/>
              </w:rPr>
            </w:pPr>
            <w:r w:rsidRPr="00C168D6">
              <w:rPr>
                <w:rFonts w:asciiTheme="minorHAnsi" w:hAnsiTheme="minorHAnsi" w:cstheme="minorHAnsi"/>
                <w:sz w:val="22"/>
                <w:szCs w:val="22"/>
              </w:rPr>
              <w:t>Tuesday 1</w:t>
            </w:r>
            <w:r w:rsidR="00EE295C" w:rsidRPr="00C168D6">
              <w:rPr>
                <w:rFonts w:asciiTheme="minorHAnsi" w:hAnsiTheme="minorHAnsi" w:cstheme="minorHAnsi"/>
                <w:sz w:val="22"/>
                <w:szCs w:val="22"/>
              </w:rPr>
              <w:t xml:space="preserve"> Dec</w:t>
            </w:r>
            <w:r w:rsidRPr="00C168D6">
              <w:rPr>
                <w:rFonts w:asciiTheme="minorHAnsi" w:hAnsiTheme="minorHAnsi" w:cstheme="minorHAnsi"/>
                <w:sz w:val="22"/>
                <w:szCs w:val="22"/>
              </w:rPr>
              <w:t>ember 2020</w:t>
            </w:r>
          </w:p>
          <w:p w:rsidR="00042143" w:rsidRPr="00C168D6" w:rsidRDefault="00042143" w:rsidP="00042143">
            <w:pPr>
              <w:pStyle w:val="ListParagraph"/>
              <w:rPr>
                <w:rFonts w:asciiTheme="minorHAnsi" w:hAnsiTheme="minorHAnsi" w:cstheme="minorHAnsi"/>
                <w:sz w:val="22"/>
                <w:szCs w:val="22"/>
              </w:rPr>
            </w:pPr>
          </w:p>
          <w:p w:rsidR="00042143" w:rsidRPr="00C168D6" w:rsidRDefault="00042143" w:rsidP="00C62EFC">
            <w:pPr>
              <w:pStyle w:val="ListParagraph"/>
              <w:numPr>
                <w:ilvl w:val="0"/>
                <w:numId w:val="15"/>
              </w:numPr>
              <w:rPr>
                <w:rFonts w:asciiTheme="minorHAnsi" w:hAnsiTheme="minorHAnsi" w:cstheme="minorHAnsi"/>
                <w:sz w:val="22"/>
                <w:szCs w:val="22"/>
              </w:rPr>
            </w:pPr>
            <w:r w:rsidRPr="00C168D6">
              <w:rPr>
                <w:rFonts w:asciiTheme="minorHAnsi" w:hAnsiTheme="minorHAnsi" w:cstheme="minorHAnsi"/>
                <w:sz w:val="22"/>
                <w:szCs w:val="22"/>
              </w:rPr>
              <w:t>Wednesday 2</w:t>
            </w:r>
            <w:r w:rsidR="00C62EFC" w:rsidRPr="00C168D6">
              <w:rPr>
                <w:rFonts w:asciiTheme="minorHAnsi" w:hAnsiTheme="minorHAnsi" w:cstheme="minorHAnsi"/>
                <w:sz w:val="22"/>
                <w:szCs w:val="22"/>
              </w:rPr>
              <w:t xml:space="preserve"> December 2020</w:t>
            </w:r>
          </w:p>
          <w:p w:rsidR="00042143" w:rsidRPr="00C168D6" w:rsidRDefault="00042143" w:rsidP="00042143">
            <w:pPr>
              <w:pStyle w:val="ListParagraph"/>
              <w:rPr>
                <w:rFonts w:asciiTheme="minorHAnsi" w:hAnsiTheme="minorHAnsi" w:cstheme="minorHAnsi"/>
                <w:sz w:val="22"/>
                <w:szCs w:val="22"/>
              </w:rPr>
            </w:pPr>
          </w:p>
          <w:p w:rsidR="00042143" w:rsidRPr="00C168D6" w:rsidRDefault="00042143" w:rsidP="00C62EFC">
            <w:pPr>
              <w:pStyle w:val="ListParagraph"/>
              <w:numPr>
                <w:ilvl w:val="0"/>
                <w:numId w:val="15"/>
              </w:numPr>
              <w:rPr>
                <w:rFonts w:asciiTheme="minorHAnsi" w:hAnsiTheme="minorHAnsi" w:cstheme="minorHAnsi"/>
                <w:sz w:val="22"/>
                <w:szCs w:val="22"/>
              </w:rPr>
            </w:pPr>
            <w:r w:rsidRPr="00C168D6">
              <w:rPr>
                <w:rFonts w:asciiTheme="minorHAnsi" w:hAnsiTheme="minorHAnsi" w:cstheme="minorHAnsi"/>
                <w:sz w:val="22"/>
                <w:szCs w:val="22"/>
              </w:rPr>
              <w:t>Friday 4 December 2020</w:t>
            </w:r>
          </w:p>
          <w:p w:rsidR="00FE0907" w:rsidRPr="00C62EFC" w:rsidRDefault="00FE0907" w:rsidP="00F151E7">
            <w:pPr>
              <w:spacing w:after="0" w:line="240" w:lineRule="auto"/>
              <w:rPr>
                <w:rFonts w:cstheme="minorHAnsi"/>
              </w:rPr>
            </w:pPr>
          </w:p>
        </w:tc>
      </w:tr>
      <w:tr w:rsidR="00FE0907" w:rsidRPr="00C62EFC" w:rsidTr="00F151E7">
        <w:trPr>
          <w:trHeight w:val="794"/>
        </w:trPr>
        <w:tc>
          <w:tcPr>
            <w:tcW w:w="6157" w:type="dxa"/>
            <w:vAlign w:val="center"/>
          </w:tcPr>
          <w:p w:rsidR="00FE0907" w:rsidRPr="00C62EFC" w:rsidRDefault="00C62EFC" w:rsidP="00C62EFC">
            <w:pPr>
              <w:spacing w:after="0" w:line="240" w:lineRule="auto"/>
              <w:rPr>
                <w:rFonts w:cstheme="minorHAnsi"/>
                <w:b/>
              </w:rPr>
            </w:pPr>
            <w:r>
              <w:rPr>
                <w:rFonts w:cstheme="minorHAnsi"/>
                <w:b/>
              </w:rPr>
              <w:t>Tender Evaluation</w:t>
            </w:r>
          </w:p>
        </w:tc>
        <w:tc>
          <w:tcPr>
            <w:tcW w:w="4078" w:type="dxa"/>
            <w:vAlign w:val="center"/>
          </w:tcPr>
          <w:p w:rsidR="00FE0907" w:rsidRPr="00C62EFC" w:rsidRDefault="00FE0907" w:rsidP="00F151E7">
            <w:pPr>
              <w:spacing w:after="0" w:line="240" w:lineRule="auto"/>
              <w:ind w:left="249"/>
              <w:rPr>
                <w:rFonts w:cstheme="minorHAnsi"/>
              </w:rPr>
            </w:pPr>
          </w:p>
          <w:p w:rsidR="00731864" w:rsidRPr="00C168D6" w:rsidRDefault="00C62EFC" w:rsidP="00C168D6">
            <w:pPr>
              <w:pStyle w:val="ListParagraph"/>
              <w:numPr>
                <w:ilvl w:val="0"/>
                <w:numId w:val="42"/>
              </w:numPr>
              <w:rPr>
                <w:rFonts w:asciiTheme="minorHAnsi" w:hAnsiTheme="minorHAnsi" w:cstheme="minorHAnsi"/>
                <w:sz w:val="22"/>
                <w:szCs w:val="22"/>
              </w:rPr>
            </w:pPr>
            <w:r w:rsidRPr="00C168D6">
              <w:rPr>
                <w:rFonts w:asciiTheme="minorHAnsi" w:hAnsiTheme="minorHAnsi" w:cstheme="minorHAnsi"/>
                <w:sz w:val="22"/>
                <w:szCs w:val="22"/>
              </w:rPr>
              <w:t>7</w:t>
            </w:r>
            <w:r w:rsidR="000D06BB">
              <w:rPr>
                <w:rFonts w:asciiTheme="minorHAnsi" w:hAnsiTheme="minorHAnsi" w:cstheme="minorHAnsi"/>
                <w:sz w:val="22"/>
                <w:szCs w:val="22"/>
              </w:rPr>
              <w:t xml:space="preserve"> - </w:t>
            </w:r>
            <w:r w:rsidR="00731864" w:rsidRPr="00C168D6">
              <w:rPr>
                <w:rFonts w:asciiTheme="minorHAnsi" w:hAnsiTheme="minorHAnsi" w:cstheme="minorHAnsi"/>
                <w:sz w:val="22"/>
                <w:szCs w:val="22"/>
              </w:rPr>
              <w:t>8</w:t>
            </w:r>
            <w:r w:rsidRPr="00C168D6">
              <w:rPr>
                <w:rFonts w:asciiTheme="minorHAnsi" w:hAnsiTheme="minorHAnsi" w:cstheme="minorHAnsi"/>
                <w:sz w:val="22"/>
                <w:szCs w:val="22"/>
              </w:rPr>
              <w:t xml:space="preserve"> Decem</w:t>
            </w:r>
            <w:r w:rsidR="00731864" w:rsidRPr="00C168D6">
              <w:rPr>
                <w:rFonts w:asciiTheme="minorHAnsi" w:hAnsiTheme="minorHAnsi" w:cstheme="minorHAnsi"/>
                <w:sz w:val="22"/>
                <w:szCs w:val="22"/>
              </w:rPr>
              <w:t>ber 2020 including shortlisting</w:t>
            </w:r>
          </w:p>
          <w:p w:rsidR="00731864" w:rsidRPr="00C168D6" w:rsidRDefault="00731864" w:rsidP="00C62EFC">
            <w:pPr>
              <w:spacing w:after="0" w:line="240" w:lineRule="auto"/>
              <w:rPr>
                <w:rFonts w:cstheme="minorHAnsi"/>
              </w:rPr>
            </w:pPr>
          </w:p>
          <w:p w:rsidR="00C62EFC" w:rsidRPr="00C168D6" w:rsidRDefault="00731864" w:rsidP="00C168D6">
            <w:pPr>
              <w:pStyle w:val="ListParagraph"/>
              <w:numPr>
                <w:ilvl w:val="0"/>
                <w:numId w:val="42"/>
              </w:numPr>
              <w:rPr>
                <w:rFonts w:asciiTheme="minorHAnsi" w:hAnsiTheme="minorHAnsi" w:cstheme="minorHAnsi"/>
                <w:sz w:val="22"/>
                <w:szCs w:val="22"/>
              </w:rPr>
            </w:pPr>
            <w:r w:rsidRPr="00C168D6">
              <w:rPr>
                <w:rFonts w:asciiTheme="minorHAnsi" w:hAnsiTheme="minorHAnsi" w:cstheme="minorHAnsi"/>
                <w:sz w:val="22"/>
                <w:szCs w:val="22"/>
              </w:rPr>
              <w:t xml:space="preserve">9 December 2020 </w:t>
            </w:r>
            <w:r w:rsidR="00C62EFC" w:rsidRPr="00C168D6">
              <w:rPr>
                <w:rFonts w:asciiTheme="minorHAnsi" w:hAnsiTheme="minorHAnsi" w:cstheme="minorHAnsi"/>
                <w:sz w:val="22"/>
                <w:szCs w:val="22"/>
              </w:rPr>
              <w:t>interviews</w:t>
            </w:r>
          </w:p>
          <w:p w:rsidR="00EE295C" w:rsidRPr="00C62EFC" w:rsidRDefault="00C62EFC" w:rsidP="00C62EFC">
            <w:pPr>
              <w:spacing w:after="0" w:line="240" w:lineRule="auto"/>
              <w:rPr>
                <w:rFonts w:cstheme="minorHAnsi"/>
              </w:rPr>
            </w:pPr>
            <w:r>
              <w:rPr>
                <w:rFonts w:cstheme="minorHAnsi"/>
              </w:rPr>
              <w:t xml:space="preserve"> </w:t>
            </w:r>
            <w:r w:rsidR="00EE295C" w:rsidRPr="00C62EFC">
              <w:rPr>
                <w:rFonts w:cstheme="minorHAnsi"/>
              </w:rPr>
              <w:t xml:space="preserve"> </w:t>
            </w:r>
          </w:p>
        </w:tc>
      </w:tr>
      <w:tr w:rsidR="00FE0907" w:rsidRPr="00C62EFC" w:rsidTr="00F151E7">
        <w:trPr>
          <w:trHeight w:val="1417"/>
        </w:trPr>
        <w:tc>
          <w:tcPr>
            <w:tcW w:w="6157" w:type="dxa"/>
            <w:vAlign w:val="center"/>
          </w:tcPr>
          <w:p w:rsidR="00FE0907" w:rsidRDefault="00FE0907" w:rsidP="00F151E7">
            <w:pPr>
              <w:spacing w:after="0" w:line="240" w:lineRule="auto"/>
              <w:rPr>
                <w:rFonts w:cstheme="minorHAnsi"/>
                <w:b/>
              </w:rPr>
            </w:pPr>
            <w:r w:rsidRPr="00C62EFC">
              <w:rPr>
                <w:rFonts w:cstheme="minorHAnsi"/>
                <w:b/>
              </w:rPr>
              <w:t>Contract Award Period</w:t>
            </w:r>
          </w:p>
          <w:p w:rsidR="000D06BB" w:rsidRPr="00C62EFC" w:rsidRDefault="000D06BB" w:rsidP="00F151E7">
            <w:pPr>
              <w:spacing w:after="0" w:line="240" w:lineRule="auto"/>
              <w:rPr>
                <w:rFonts w:cstheme="minorHAnsi"/>
                <w:b/>
              </w:rPr>
            </w:pPr>
          </w:p>
          <w:p w:rsidR="00FE0907" w:rsidRPr="00C62EFC" w:rsidRDefault="00FE0907" w:rsidP="00F151E7">
            <w:pPr>
              <w:numPr>
                <w:ilvl w:val="0"/>
                <w:numId w:val="17"/>
              </w:numPr>
              <w:tabs>
                <w:tab w:val="clear" w:pos="720"/>
                <w:tab w:val="num" w:pos="252"/>
              </w:tabs>
              <w:spacing w:after="0" w:line="240" w:lineRule="auto"/>
              <w:ind w:left="249" w:hanging="249"/>
              <w:rPr>
                <w:rFonts w:cstheme="minorHAnsi"/>
              </w:rPr>
            </w:pPr>
            <w:r w:rsidRPr="00C62EFC">
              <w:rPr>
                <w:rFonts w:cstheme="minorHAnsi"/>
              </w:rPr>
              <w:t>Intent to award contract and unsuccessful letters sent out</w:t>
            </w:r>
          </w:p>
          <w:p w:rsidR="00FE0907" w:rsidRPr="00C62EFC" w:rsidRDefault="00FE0907" w:rsidP="00F151E7">
            <w:pPr>
              <w:numPr>
                <w:ilvl w:val="0"/>
                <w:numId w:val="17"/>
              </w:numPr>
              <w:tabs>
                <w:tab w:val="clear" w:pos="720"/>
                <w:tab w:val="num" w:pos="252"/>
              </w:tabs>
              <w:spacing w:after="0" w:line="240" w:lineRule="auto"/>
              <w:ind w:left="249" w:hanging="249"/>
              <w:rPr>
                <w:rFonts w:cstheme="minorHAnsi"/>
              </w:rPr>
            </w:pPr>
            <w:r w:rsidRPr="00C62EFC">
              <w:rPr>
                <w:rFonts w:cstheme="minorHAnsi"/>
              </w:rPr>
              <w:t>Pre-contract meeting</w:t>
            </w:r>
          </w:p>
          <w:p w:rsidR="00FE0907" w:rsidRPr="00C62EFC" w:rsidRDefault="00FE0907" w:rsidP="00F151E7">
            <w:pPr>
              <w:numPr>
                <w:ilvl w:val="0"/>
                <w:numId w:val="17"/>
              </w:numPr>
              <w:tabs>
                <w:tab w:val="clear" w:pos="720"/>
                <w:tab w:val="num" w:pos="252"/>
              </w:tabs>
              <w:spacing w:after="0" w:line="240" w:lineRule="auto"/>
              <w:ind w:left="249" w:hanging="249"/>
              <w:rPr>
                <w:rFonts w:cstheme="minorHAnsi"/>
              </w:rPr>
            </w:pPr>
            <w:r w:rsidRPr="00C62EFC">
              <w:rPr>
                <w:rFonts w:cstheme="minorHAnsi"/>
              </w:rPr>
              <w:t>Final contract awarded</w:t>
            </w:r>
          </w:p>
        </w:tc>
        <w:tc>
          <w:tcPr>
            <w:tcW w:w="4078" w:type="dxa"/>
            <w:vAlign w:val="center"/>
          </w:tcPr>
          <w:p w:rsidR="00FE0907" w:rsidRPr="00C62EFC" w:rsidRDefault="00FE0907" w:rsidP="00F151E7">
            <w:pPr>
              <w:spacing w:after="0" w:line="240" w:lineRule="auto"/>
              <w:rPr>
                <w:rFonts w:cstheme="minorHAnsi"/>
                <w:b/>
              </w:rPr>
            </w:pPr>
          </w:p>
          <w:p w:rsidR="00FE0907" w:rsidRPr="00C62EFC" w:rsidRDefault="00EE295C" w:rsidP="00C168D6">
            <w:pPr>
              <w:numPr>
                <w:ilvl w:val="0"/>
                <w:numId w:val="17"/>
              </w:numPr>
              <w:spacing w:after="0" w:line="240" w:lineRule="auto"/>
              <w:rPr>
                <w:rFonts w:cstheme="minorHAnsi"/>
              </w:rPr>
            </w:pPr>
            <w:r w:rsidRPr="00C62EFC">
              <w:rPr>
                <w:rFonts w:cstheme="minorHAnsi"/>
              </w:rPr>
              <w:t>10 Dec</w:t>
            </w:r>
            <w:r w:rsidR="00C62EFC">
              <w:rPr>
                <w:rFonts w:cstheme="minorHAnsi"/>
              </w:rPr>
              <w:t>ember 2020</w:t>
            </w:r>
          </w:p>
          <w:p w:rsidR="00FE0907" w:rsidRPr="00C62EFC" w:rsidRDefault="00EE295C" w:rsidP="00C168D6">
            <w:pPr>
              <w:numPr>
                <w:ilvl w:val="0"/>
                <w:numId w:val="17"/>
              </w:numPr>
              <w:spacing w:after="0" w:line="240" w:lineRule="auto"/>
              <w:rPr>
                <w:rFonts w:cstheme="minorHAnsi"/>
              </w:rPr>
            </w:pPr>
            <w:r w:rsidRPr="00C62EFC">
              <w:rPr>
                <w:rFonts w:cstheme="minorHAnsi"/>
              </w:rPr>
              <w:t>14 Dec</w:t>
            </w:r>
            <w:r w:rsidR="00C62EFC">
              <w:rPr>
                <w:rFonts w:cstheme="minorHAnsi"/>
              </w:rPr>
              <w:t>ember 2020</w:t>
            </w:r>
          </w:p>
          <w:p w:rsidR="00FE0907" w:rsidRPr="00C62EFC" w:rsidRDefault="00EE295C" w:rsidP="00C168D6">
            <w:pPr>
              <w:numPr>
                <w:ilvl w:val="0"/>
                <w:numId w:val="17"/>
              </w:numPr>
              <w:spacing w:after="0" w:line="240" w:lineRule="auto"/>
              <w:rPr>
                <w:rFonts w:cstheme="minorHAnsi"/>
              </w:rPr>
            </w:pPr>
            <w:r w:rsidRPr="00C62EFC">
              <w:rPr>
                <w:rFonts w:cstheme="minorHAnsi"/>
              </w:rPr>
              <w:t>16 Dec</w:t>
            </w:r>
            <w:r w:rsidR="00C62EFC">
              <w:rPr>
                <w:rFonts w:cstheme="minorHAnsi"/>
              </w:rPr>
              <w:t>ember 2020</w:t>
            </w:r>
          </w:p>
        </w:tc>
      </w:tr>
      <w:tr w:rsidR="00FE0907" w:rsidRPr="00C62EFC" w:rsidTr="00F151E7">
        <w:trPr>
          <w:trHeight w:val="567"/>
        </w:trPr>
        <w:tc>
          <w:tcPr>
            <w:tcW w:w="6157" w:type="dxa"/>
            <w:vAlign w:val="center"/>
          </w:tcPr>
          <w:p w:rsidR="00FE0907" w:rsidRPr="00C62EFC" w:rsidRDefault="00FE0907" w:rsidP="00F151E7">
            <w:pPr>
              <w:spacing w:after="0" w:line="240" w:lineRule="auto"/>
              <w:rPr>
                <w:rFonts w:cstheme="minorHAnsi"/>
                <w:b/>
              </w:rPr>
            </w:pPr>
            <w:r w:rsidRPr="00C62EFC">
              <w:rPr>
                <w:rFonts w:cstheme="minorHAnsi"/>
                <w:b/>
              </w:rPr>
              <w:t>Start of Contract</w:t>
            </w:r>
          </w:p>
        </w:tc>
        <w:tc>
          <w:tcPr>
            <w:tcW w:w="4078" w:type="dxa"/>
            <w:vAlign w:val="center"/>
          </w:tcPr>
          <w:p w:rsidR="00FE0907" w:rsidRPr="00C62EFC" w:rsidRDefault="00731864" w:rsidP="002F628C">
            <w:pPr>
              <w:spacing w:after="0" w:line="240" w:lineRule="auto"/>
              <w:rPr>
                <w:rFonts w:cstheme="minorHAnsi"/>
                <w:b/>
              </w:rPr>
            </w:pPr>
            <w:r>
              <w:rPr>
                <w:rFonts w:cstheme="minorHAnsi"/>
                <w:b/>
              </w:rPr>
              <w:t xml:space="preserve">Week commencing </w:t>
            </w:r>
            <w:r w:rsidR="002F628C">
              <w:rPr>
                <w:rFonts w:cstheme="minorHAnsi"/>
                <w:b/>
              </w:rPr>
              <w:t>21</w:t>
            </w:r>
            <w:r w:rsidR="002F628C" w:rsidRPr="002F628C">
              <w:rPr>
                <w:rFonts w:cstheme="minorHAnsi"/>
                <w:b/>
                <w:vertAlign w:val="superscript"/>
              </w:rPr>
              <w:t>st</w:t>
            </w:r>
            <w:r w:rsidR="002F628C">
              <w:rPr>
                <w:rFonts w:cstheme="minorHAnsi"/>
                <w:b/>
              </w:rPr>
              <w:t xml:space="preserve"> December 2020</w:t>
            </w:r>
          </w:p>
        </w:tc>
      </w:tr>
    </w:tbl>
    <w:p w:rsidR="00FE0907" w:rsidRDefault="00FE090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p>
    <w:p w:rsidR="00F14937" w:rsidRDefault="00F14937" w:rsidP="00F14937">
      <w:pPr>
        <w:spacing w:after="0" w:line="240" w:lineRule="auto"/>
        <w:ind w:left="142"/>
        <w:rPr>
          <w:rFonts w:ascii="Arial" w:hAnsi="Arial" w:cs="Arial"/>
          <w:b/>
          <w:sz w:val="24"/>
          <w:szCs w:val="24"/>
        </w:rPr>
      </w:pPr>
      <w:bookmarkStart w:id="13" w:name="_GoBack"/>
      <w:bookmarkEnd w:id="13"/>
    </w:p>
    <w:p w:rsidR="00C168D6" w:rsidRDefault="00C168D6" w:rsidP="007B7ECF">
      <w:pPr>
        <w:pStyle w:val="Title"/>
        <w:rPr>
          <w:rFonts w:asciiTheme="minorHAnsi" w:hAnsiTheme="minorHAnsi"/>
          <w:sz w:val="44"/>
          <w:szCs w:val="44"/>
          <w:u w:val="single"/>
        </w:rPr>
      </w:pPr>
    </w:p>
    <w:p w:rsidR="00F14937" w:rsidRPr="00C168D6" w:rsidRDefault="00F14937" w:rsidP="007B7ECF">
      <w:pPr>
        <w:pStyle w:val="Title"/>
        <w:rPr>
          <w:rFonts w:asciiTheme="minorHAnsi" w:hAnsiTheme="minorHAnsi"/>
          <w:sz w:val="44"/>
          <w:szCs w:val="44"/>
        </w:rPr>
      </w:pPr>
      <w:r w:rsidRPr="00C168D6">
        <w:rPr>
          <w:rFonts w:asciiTheme="minorHAnsi" w:hAnsiTheme="minorHAnsi"/>
          <w:sz w:val="44"/>
          <w:szCs w:val="44"/>
        </w:rPr>
        <w:t>Statements</w:t>
      </w:r>
    </w:p>
    <w:p w:rsidR="00F14937" w:rsidRDefault="00F14937" w:rsidP="00F14937">
      <w:pPr>
        <w:spacing w:after="0" w:line="240" w:lineRule="auto"/>
        <w:ind w:left="142"/>
        <w:jc w:val="center"/>
        <w:rPr>
          <w:rFonts w:ascii="Calibri" w:hAnsi="Calibri" w:cs="Calibri"/>
          <w:b/>
          <w:sz w:val="28"/>
          <w:szCs w:val="28"/>
        </w:rPr>
      </w:pPr>
    </w:p>
    <w:p w:rsidR="00F14937" w:rsidRPr="00C168D6" w:rsidRDefault="00F14937" w:rsidP="00F14937">
      <w:pPr>
        <w:spacing w:after="0" w:line="240" w:lineRule="auto"/>
        <w:ind w:left="142"/>
        <w:rPr>
          <w:rFonts w:cs="Calibri"/>
          <w:b/>
          <w:sz w:val="28"/>
          <w:szCs w:val="28"/>
          <w:u w:val="single"/>
        </w:rPr>
      </w:pPr>
      <w:r w:rsidRPr="00C168D6">
        <w:rPr>
          <w:rFonts w:cs="Calibri"/>
          <w:b/>
          <w:sz w:val="28"/>
          <w:szCs w:val="28"/>
          <w:u w:val="single"/>
        </w:rPr>
        <w:t>Modern Slavery</w:t>
      </w:r>
    </w:p>
    <w:p w:rsidR="00F14937" w:rsidRPr="00C168D6" w:rsidRDefault="00F14937" w:rsidP="00F14937">
      <w:pPr>
        <w:spacing w:after="0" w:line="240" w:lineRule="auto"/>
        <w:ind w:left="142"/>
        <w:rPr>
          <w:rFonts w:cs="Calibri"/>
          <w:b/>
        </w:rPr>
      </w:pPr>
    </w:p>
    <w:p w:rsidR="00F14937" w:rsidRPr="00C168D6" w:rsidRDefault="00F14937" w:rsidP="00F14937">
      <w:pPr>
        <w:spacing w:after="0" w:line="240" w:lineRule="auto"/>
        <w:ind w:left="142"/>
        <w:rPr>
          <w:rFonts w:cstheme="minorHAnsi"/>
        </w:rPr>
      </w:pPr>
      <w:r w:rsidRPr="00C168D6">
        <w:rPr>
          <w:rFonts w:cstheme="minorHAnsi"/>
        </w:rPr>
        <w:t>Nacro is opposed to all forms of modern slavery and is committed to acting ethically and with integrity in all its business relationships.  We take steps to ensure that adequate processes and controls are in place to ensure slavery and human trafficking is not taking place anywhere in our supply chains.</w:t>
      </w:r>
    </w:p>
    <w:p w:rsidR="00F14937" w:rsidRPr="00C168D6" w:rsidRDefault="00F14937" w:rsidP="00F14937">
      <w:pPr>
        <w:spacing w:after="0" w:line="240" w:lineRule="auto"/>
        <w:ind w:left="142"/>
        <w:rPr>
          <w:rFonts w:cstheme="minorHAnsi"/>
        </w:rPr>
      </w:pPr>
    </w:p>
    <w:p w:rsidR="00F14937" w:rsidRPr="00C168D6" w:rsidRDefault="00F14937" w:rsidP="00F14937">
      <w:pPr>
        <w:spacing w:after="0" w:line="240" w:lineRule="auto"/>
        <w:ind w:left="142"/>
        <w:rPr>
          <w:rFonts w:cstheme="minorHAnsi"/>
        </w:rPr>
      </w:pPr>
      <w:r w:rsidRPr="00C168D6">
        <w:rPr>
          <w:rFonts w:cstheme="minorHAnsi"/>
        </w:rPr>
        <w:t>Nacro will only trade with those who fully comply with this Policy or those who are taking verifiable steps towards compliance. Nacro will assess any suspected instances of non-compliance on a case-by-case basis and take appropriate remedial action.</w:t>
      </w:r>
    </w:p>
    <w:p w:rsidR="00F14937" w:rsidRPr="00C168D6" w:rsidRDefault="00F14937" w:rsidP="00F14937">
      <w:pPr>
        <w:spacing w:after="0" w:line="240" w:lineRule="auto"/>
        <w:ind w:left="142"/>
        <w:rPr>
          <w:rFonts w:cstheme="minorHAnsi"/>
        </w:rPr>
      </w:pPr>
    </w:p>
    <w:p w:rsidR="00F14937" w:rsidRPr="00C168D6" w:rsidRDefault="00F14937" w:rsidP="00F14937">
      <w:pPr>
        <w:spacing w:after="0" w:line="240" w:lineRule="auto"/>
        <w:ind w:left="142"/>
        <w:rPr>
          <w:rFonts w:cstheme="minorHAnsi"/>
        </w:rPr>
      </w:pPr>
      <w:r w:rsidRPr="00C168D6">
        <w:rPr>
          <w:rFonts w:cstheme="minorHAnsi"/>
        </w:rPr>
        <w:t>Nacro’s procurement seeks to identify and mitigate risks in supply chains particularly around moder</w:t>
      </w:r>
      <w:r w:rsidR="007215FC" w:rsidRPr="00C168D6">
        <w:rPr>
          <w:rFonts w:cstheme="minorHAnsi"/>
        </w:rPr>
        <w:t>n slavery and human trafficking and this is further achieved by</w:t>
      </w:r>
    </w:p>
    <w:p w:rsidR="007215FC" w:rsidRPr="00C168D6" w:rsidRDefault="007215FC" w:rsidP="00F14937">
      <w:pPr>
        <w:spacing w:after="0" w:line="240" w:lineRule="auto"/>
        <w:ind w:left="142"/>
        <w:rPr>
          <w:rFonts w:cstheme="minorHAnsi"/>
        </w:rPr>
      </w:pPr>
    </w:p>
    <w:p w:rsidR="00F14937" w:rsidRPr="00C168D6" w:rsidRDefault="00F14937" w:rsidP="00F14937">
      <w:pPr>
        <w:pStyle w:val="ListParagraph"/>
        <w:numPr>
          <w:ilvl w:val="0"/>
          <w:numId w:val="40"/>
        </w:numPr>
        <w:rPr>
          <w:rFonts w:asciiTheme="minorHAnsi" w:hAnsiTheme="minorHAnsi" w:cstheme="minorHAnsi"/>
          <w:sz w:val="22"/>
          <w:szCs w:val="22"/>
        </w:rPr>
      </w:pPr>
      <w:r w:rsidRPr="00C168D6">
        <w:rPr>
          <w:rFonts w:asciiTheme="minorHAnsi" w:hAnsiTheme="minorHAnsi" w:cstheme="minorHAnsi"/>
          <w:sz w:val="22"/>
          <w:szCs w:val="22"/>
        </w:rPr>
        <w:t>Contract clauses that require our supply chain to use reasonable endeavours to ensure that its employees or agents and/or supply chain shall, act in a way which is compatible with the Modern Slavery Act 2015. </w:t>
      </w:r>
    </w:p>
    <w:p w:rsidR="00F14937" w:rsidRPr="00C168D6" w:rsidRDefault="007215FC" w:rsidP="00F14937">
      <w:pPr>
        <w:pStyle w:val="ListParagraph"/>
        <w:numPr>
          <w:ilvl w:val="0"/>
          <w:numId w:val="40"/>
        </w:numPr>
        <w:spacing w:after="160" w:line="259" w:lineRule="auto"/>
        <w:jc w:val="both"/>
        <w:rPr>
          <w:rFonts w:asciiTheme="minorHAnsi" w:hAnsiTheme="minorHAnsi" w:cstheme="minorHAnsi"/>
          <w:sz w:val="22"/>
          <w:szCs w:val="22"/>
        </w:rPr>
      </w:pPr>
      <w:r w:rsidRPr="00C168D6">
        <w:rPr>
          <w:rFonts w:asciiTheme="minorHAnsi" w:hAnsiTheme="minorHAnsi" w:cstheme="minorHAnsi"/>
          <w:sz w:val="22"/>
          <w:szCs w:val="22"/>
        </w:rPr>
        <w:t>The requirement that o</w:t>
      </w:r>
      <w:r w:rsidR="00F14937" w:rsidRPr="00C168D6">
        <w:rPr>
          <w:rFonts w:asciiTheme="minorHAnsi" w:hAnsiTheme="minorHAnsi" w:cstheme="minorHAnsi"/>
          <w:sz w:val="22"/>
          <w:szCs w:val="22"/>
        </w:rPr>
        <w:t>ur Supply Chain, where relevant, publish a statement as required by the Act</w:t>
      </w:r>
    </w:p>
    <w:p w:rsidR="00F14937" w:rsidRPr="00C168D6" w:rsidRDefault="007215FC" w:rsidP="00F14937">
      <w:pPr>
        <w:pStyle w:val="ListParagraph"/>
        <w:numPr>
          <w:ilvl w:val="0"/>
          <w:numId w:val="40"/>
        </w:numPr>
        <w:spacing w:after="160" w:line="259" w:lineRule="auto"/>
        <w:jc w:val="both"/>
        <w:rPr>
          <w:rFonts w:asciiTheme="minorHAnsi" w:hAnsiTheme="minorHAnsi" w:cstheme="minorHAnsi"/>
          <w:sz w:val="22"/>
          <w:szCs w:val="22"/>
        </w:rPr>
      </w:pPr>
      <w:r w:rsidRPr="00C168D6">
        <w:rPr>
          <w:rFonts w:asciiTheme="minorHAnsi" w:hAnsiTheme="minorHAnsi" w:cstheme="minorHAnsi"/>
          <w:sz w:val="22"/>
          <w:szCs w:val="22"/>
        </w:rPr>
        <w:t>The</w:t>
      </w:r>
      <w:r w:rsidR="00F14937" w:rsidRPr="00C168D6">
        <w:rPr>
          <w:rFonts w:asciiTheme="minorHAnsi" w:hAnsiTheme="minorHAnsi" w:cstheme="minorHAnsi"/>
          <w:sz w:val="22"/>
          <w:szCs w:val="22"/>
        </w:rPr>
        <w:t xml:space="preserve"> right for Nacro to audit our Supply Chain provider’s procedures and processes to ensure that they comply with the Modern Slavery Act 2015. Where a Supply Chain provider is not in compliant, the right for Nacro to require that provider to take remedial actions as requested to address any areas of concern, or to cancel the contract</w:t>
      </w:r>
    </w:p>
    <w:p w:rsidR="00F14937" w:rsidRPr="00C168D6" w:rsidRDefault="00F14937" w:rsidP="00F14937">
      <w:pPr>
        <w:spacing w:after="160" w:line="259" w:lineRule="auto"/>
        <w:jc w:val="both"/>
        <w:rPr>
          <w:rFonts w:cstheme="minorHAnsi"/>
          <w:b/>
          <w:sz w:val="28"/>
          <w:szCs w:val="28"/>
          <w:u w:val="single"/>
        </w:rPr>
      </w:pPr>
      <w:r w:rsidRPr="00C168D6">
        <w:rPr>
          <w:rFonts w:cstheme="minorHAnsi"/>
          <w:b/>
          <w:sz w:val="28"/>
          <w:szCs w:val="28"/>
          <w:u w:val="single"/>
        </w:rPr>
        <w:t>Environmental</w:t>
      </w:r>
    </w:p>
    <w:p w:rsidR="00DD58AA" w:rsidRPr="00C168D6" w:rsidRDefault="000C0734" w:rsidP="00DD58AA">
      <w:p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Nacro</w:t>
      </w:r>
      <w:r w:rsidR="00DD58AA" w:rsidRPr="00C168D6">
        <w:rPr>
          <w:rFonts w:eastAsia="Times New Roman" w:cstheme="minorHAnsi"/>
          <w:color w:val="222222"/>
          <w:lang w:eastAsia="en-GB"/>
        </w:rPr>
        <w:t xml:space="preserve"> we recognise that we can affect the environment through: the services we provide and how we deliver them, our policies, our enforcement of laws and regulations, the choices we make when buying goods or commissioning services</w:t>
      </w:r>
      <w:r w:rsidRPr="00C168D6">
        <w:rPr>
          <w:rFonts w:eastAsia="Times New Roman" w:cstheme="minorHAnsi"/>
          <w:color w:val="222222"/>
          <w:lang w:eastAsia="en-GB"/>
        </w:rPr>
        <w:t xml:space="preserve">. </w:t>
      </w:r>
      <w:r w:rsidR="00DD58AA" w:rsidRPr="00C168D6">
        <w:rPr>
          <w:rFonts w:eastAsia="Times New Roman" w:cstheme="minorHAnsi"/>
          <w:color w:val="222222"/>
          <w:lang w:eastAsia="en-GB"/>
        </w:rPr>
        <w:t xml:space="preserve">We recognise that much of our environmental impact comes from goods we buy and services that we commission. For this reason, we sometimes expect our suppliers to meet environmental standards if the product or service has significant impact. Where this is the case, we will always specify clearly what we </w:t>
      </w:r>
      <w:r w:rsidR="00DD58AA" w:rsidRPr="00C168D6">
        <w:rPr>
          <w:rFonts w:eastAsia="Times New Roman" w:cstheme="minorHAnsi"/>
          <w:color w:val="222222"/>
          <w:lang w:eastAsia="en-GB"/>
        </w:rPr>
        <w:lastRenderedPageBreak/>
        <w:t>need when we invite quotations or tenders. We may also sometimes ask suppliers to tell us about any environmental features, or implications of their product or service when they tender or quote. We use this information as part of our evaluation.</w:t>
      </w:r>
    </w:p>
    <w:p w:rsidR="00DD58AA" w:rsidRPr="00C168D6" w:rsidRDefault="00DD58AA" w:rsidP="00DD58AA">
      <w:p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Some examples of areas that are of interest to us are given below, although this is not the complete list:</w:t>
      </w:r>
    </w:p>
    <w:p w:rsidR="00DD58AA" w:rsidRPr="00C168D6" w:rsidRDefault="00DD58AA" w:rsidP="00DD58AA">
      <w:pPr>
        <w:numPr>
          <w:ilvl w:val="0"/>
          <w:numId w:val="41"/>
        </w:num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Timber products - we require these to be from legal and sustainable sources</w:t>
      </w:r>
    </w:p>
    <w:p w:rsidR="00DD58AA" w:rsidRPr="00C168D6" w:rsidRDefault="00DD58AA" w:rsidP="00DD58AA">
      <w:pPr>
        <w:numPr>
          <w:ilvl w:val="0"/>
          <w:numId w:val="41"/>
        </w:num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Paper and printing - we have standards for the recycled content</w:t>
      </w:r>
    </w:p>
    <w:p w:rsidR="00DD58AA" w:rsidRPr="00C168D6" w:rsidRDefault="00DD58AA" w:rsidP="00DD58AA">
      <w:pPr>
        <w:numPr>
          <w:ilvl w:val="0"/>
          <w:numId w:val="41"/>
        </w:num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Plants and composts/growing media - these should normally be peat free</w:t>
      </w:r>
    </w:p>
    <w:p w:rsidR="00DD58AA" w:rsidRPr="00C168D6" w:rsidRDefault="00DD58AA" w:rsidP="00DD58AA">
      <w:pPr>
        <w:numPr>
          <w:ilvl w:val="0"/>
          <w:numId w:val="41"/>
        </w:num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Vehicles - we consider emissions when we buy vehicles or commission services involving significant travel or transportation</w:t>
      </w:r>
    </w:p>
    <w:p w:rsidR="00DD58AA" w:rsidRPr="00C168D6" w:rsidRDefault="00DD58AA" w:rsidP="00DD58AA">
      <w:pPr>
        <w:numPr>
          <w:ilvl w:val="0"/>
          <w:numId w:val="41"/>
        </w:numPr>
        <w:shd w:val="clear" w:color="auto" w:fill="FFFFFF"/>
        <w:spacing w:before="100" w:beforeAutospacing="1" w:after="100" w:afterAutospacing="1" w:line="240" w:lineRule="auto"/>
        <w:rPr>
          <w:rFonts w:eastAsia="Times New Roman" w:cstheme="minorHAnsi"/>
          <w:color w:val="222222"/>
          <w:lang w:eastAsia="en-GB"/>
        </w:rPr>
      </w:pPr>
      <w:r w:rsidRPr="00C168D6">
        <w:rPr>
          <w:rFonts w:eastAsia="Times New Roman" w:cstheme="minorHAnsi"/>
          <w:color w:val="222222"/>
          <w:lang w:eastAsia="en-GB"/>
        </w:rPr>
        <w:t>Chemicals and paints - we look for products with no/low hazardous or polluting contents where these can do the job effectively.</w:t>
      </w:r>
    </w:p>
    <w:p w:rsidR="00F14937" w:rsidRPr="00C168D6" w:rsidRDefault="000C0734" w:rsidP="00C168D6">
      <w:pPr>
        <w:spacing w:after="0" w:line="240" w:lineRule="auto"/>
        <w:ind w:left="142"/>
        <w:rPr>
          <w:rFonts w:cs="Calibri"/>
        </w:rPr>
      </w:pPr>
      <w:r w:rsidRPr="00C168D6">
        <w:rPr>
          <w:rFonts w:cs="Calibri"/>
        </w:rPr>
        <w:t>Bidd</w:t>
      </w:r>
      <w:r w:rsidR="00067C73" w:rsidRPr="00C168D6">
        <w:rPr>
          <w:rFonts w:cs="Calibri"/>
        </w:rPr>
        <w:t>ers/</w:t>
      </w:r>
      <w:r w:rsidR="00AF484E" w:rsidRPr="00C168D6">
        <w:rPr>
          <w:rFonts w:cs="Calibri"/>
        </w:rPr>
        <w:t>providers</w:t>
      </w:r>
      <w:r w:rsidR="00067C73" w:rsidRPr="00C168D6">
        <w:rPr>
          <w:rFonts w:cs="Calibri"/>
        </w:rPr>
        <w:t xml:space="preserve"> should detail any environmental impact of their proposal and measures to reduc</w:t>
      </w:r>
      <w:r w:rsidR="00C168D6" w:rsidRPr="00C168D6">
        <w:rPr>
          <w:rFonts w:cs="Calibri"/>
        </w:rPr>
        <w:t>e, reuse, and recycle materials</w:t>
      </w:r>
    </w:p>
    <w:sectPr w:rsidR="00F14937" w:rsidRPr="00C168D6" w:rsidSect="009267F4">
      <w:headerReference w:type="default" r:id="rId13"/>
      <w:footerReference w:type="default" r:id="rId14"/>
      <w:pgSz w:w="11906" w:h="16838"/>
      <w:pgMar w:top="342" w:right="720" w:bottom="720" w:left="720" w:header="708" w:footer="37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AA9754" w16cid:durableId="234176E8"/>
  <w16cid:commentId w16cid:paraId="26E0851D" w16cid:durableId="2341770E"/>
  <w16cid:commentId w16cid:paraId="6A18E910" w16cid:durableId="23417686"/>
  <w16cid:commentId w16cid:paraId="61674BD9" w16cid:durableId="23441137"/>
  <w16cid:commentId w16cid:paraId="37020C92" w16cid:durableId="2341780D"/>
  <w16cid:commentId w16cid:paraId="66875E50" w16cid:durableId="234572E6"/>
  <w16cid:commentId w16cid:paraId="02035347" w16cid:durableId="23427CC9"/>
  <w16cid:commentId w16cid:paraId="4518A638" w16cid:durableId="23427FD7"/>
  <w16cid:commentId w16cid:paraId="448A6475" w16cid:durableId="23428022"/>
  <w16cid:commentId w16cid:paraId="6B248895" w16cid:durableId="234413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5F" w:rsidRDefault="00737B5F" w:rsidP="00684B5D">
      <w:pPr>
        <w:spacing w:after="0" w:line="240" w:lineRule="auto"/>
      </w:pPr>
      <w:r>
        <w:separator/>
      </w:r>
    </w:p>
  </w:endnote>
  <w:endnote w:type="continuationSeparator" w:id="0">
    <w:p w:rsidR="00737B5F" w:rsidRDefault="00737B5F" w:rsidP="0068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48003"/>
      <w:docPartObj>
        <w:docPartGallery w:val="Page Numbers (Bottom of Page)"/>
        <w:docPartUnique/>
      </w:docPartObj>
    </w:sdtPr>
    <w:sdtEndPr/>
    <w:sdtContent>
      <w:sdt>
        <w:sdtPr>
          <w:id w:val="-1769616900"/>
          <w:docPartObj>
            <w:docPartGallery w:val="Page Numbers (Top of Page)"/>
            <w:docPartUnique/>
          </w:docPartObj>
        </w:sdtPr>
        <w:sdtEndPr/>
        <w:sdtContent>
          <w:p w:rsidR="00737B5F" w:rsidRDefault="00737B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7E0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7E0C">
              <w:rPr>
                <w:b/>
                <w:bCs/>
                <w:noProof/>
              </w:rPr>
              <w:t>17</w:t>
            </w:r>
            <w:r>
              <w:rPr>
                <w:b/>
                <w:bCs/>
                <w:sz w:val="24"/>
                <w:szCs w:val="24"/>
              </w:rPr>
              <w:fldChar w:fldCharType="end"/>
            </w:r>
          </w:p>
        </w:sdtContent>
      </w:sdt>
    </w:sdtContent>
  </w:sdt>
  <w:p w:rsidR="00737B5F" w:rsidRDefault="00737B5F" w:rsidP="0068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5F" w:rsidRDefault="00737B5F" w:rsidP="00684B5D">
      <w:pPr>
        <w:spacing w:after="0" w:line="240" w:lineRule="auto"/>
      </w:pPr>
      <w:r>
        <w:separator/>
      </w:r>
    </w:p>
  </w:footnote>
  <w:footnote w:type="continuationSeparator" w:id="0">
    <w:p w:rsidR="00737B5F" w:rsidRDefault="00737B5F" w:rsidP="0068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5F" w:rsidRPr="00527FA6" w:rsidRDefault="00737B5F" w:rsidP="009267F4">
    <w:pPr>
      <w:pStyle w:val="Header"/>
      <w:tabs>
        <w:tab w:val="left" w:pos="1510"/>
        <w:tab w:val="right" w:pos="10466"/>
      </w:tabs>
      <w:rPr>
        <w:rFonts w:ascii="Arial" w:hAnsi="Arial" w:cs="Arial"/>
        <w:b/>
        <w:sz w:val="36"/>
      </w:rPr>
    </w:pPr>
    <w:r>
      <w:rPr>
        <w:rFonts w:ascii="Arial" w:hAnsi="Arial" w:cs="Arial"/>
        <w:b/>
        <w:sz w:val="52"/>
      </w:rPr>
      <w:tab/>
    </w:r>
    <w:r>
      <w:rPr>
        <w:rFonts w:ascii="Arial" w:hAnsi="Arial" w:cs="Arial"/>
        <w:b/>
        <w:sz w:val="52"/>
      </w:rPr>
      <w:tab/>
    </w:r>
    <w:r>
      <w:rPr>
        <w:rFonts w:ascii="Arial" w:hAnsi="Arial" w:cs="Arial"/>
        <w:b/>
        <w:sz w:val="52"/>
      </w:rPr>
      <w:tab/>
    </w:r>
    <w:r>
      <w:rPr>
        <w:noProof/>
        <w:lang w:eastAsia="en-GB"/>
      </w:rPr>
      <w:drawing>
        <wp:anchor distT="0" distB="0" distL="114300" distR="114300" simplePos="0" relativeHeight="251657728" behindDoc="1" locked="0" layoutInCell="1" allowOverlap="1" wp14:anchorId="2683EE32" wp14:editId="2E55B19B">
          <wp:simplePos x="0" y="0"/>
          <wp:positionH relativeFrom="column">
            <wp:posOffset>-94615</wp:posOffset>
          </wp:positionH>
          <wp:positionV relativeFrom="paragraph">
            <wp:posOffset>-163830</wp:posOffset>
          </wp:positionV>
          <wp:extent cx="1657350" cy="876300"/>
          <wp:effectExtent l="0" t="0" r="0" b="0"/>
          <wp:wrapNone/>
          <wp:docPr id="4" name="Picture 3" descr="H:\Subcontractor managment\NacroCHANGE_Master_POS_RGB.jpg"/>
          <wp:cNvGraphicFramePr/>
          <a:graphic xmlns:a="http://schemas.openxmlformats.org/drawingml/2006/main">
            <a:graphicData uri="http://schemas.openxmlformats.org/drawingml/2006/picture">
              <pic:pic xmlns:pic="http://schemas.openxmlformats.org/drawingml/2006/picture">
                <pic:nvPicPr>
                  <pic:cNvPr id="4" name="Picture 3" descr="H:\Subcontractor managment\NacroCHANGE_Master_POS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503">
      <w:rPr>
        <w:b/>
        <w:noProof/>
        <w:sz w:val="32"/>
        <w:lang w:eastAsia="en-GB"/>
      </w:rPr>
      <mc:AlternateContent>
        <mc:Choice Requires="wps">
          <w:drawing>
            <wp:anchor distT="0" distB="0" distL="114300" distR="114300" simplePos="0" relativeHeight="251656704" behindDoc="0" locked="0" layoutInCell="1" allowOverlap="1" wp14:anchorId="288B5F0D" wp14:editId="05CA441A">
              <wp:simplePos x="0" y="0"/>
              <wp:positionH relativeFrom="page">
                <wp:align>center</wp:align>
              </wp:positionH>
              <wp:positionV relativeFrom="paragraph">
                <wp:posOffset>-249555</wp:posOffset>
              </wp:positionV>
              <wp:extent cx="1065600" cy="266400"/>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1065600" cy="26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7B5F" w:rsidRPr="00B5135A" w:rsidRDefault="00737B5F" w:rsidP="00684B5D">
                          <w:pPr>
                            <w:jc w:val="center"/>
                            <w:rPr>
                              <w:rFonts w:ascii="Arial" w:hAnsi="Arial" w:cs="Arial"/>
                              <w:sz w:val="16"/>
                            </w:rPr>
                          </w:pPr>
                          <w:r w:rsidRPr="00B5135A">
                            <w:rPr>
                              <w:rFonts w:ascii="Arial" w:hAnsi="Arial" w:cs="Arial"/>
                              <w:sz w:val="16"/>
                            </w:rP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B5F0D" id="_x0000_t202" coordsize="21600,21600" o:spt="202" path="m,l,21600r21600,l21600,xe">
              <v:stroke joinstyle="miter"/>
              <v:path gradientshapeok="t" o:connecttype="rect"/>
            </v:shapetype>
            <v:shape id="Text Box 1" o:spid="_x0000_s1026" type="#_x0000_t202" style="position:absolute;margin-left:0;margin-top:-19.65pt;width:83.9pt;height:21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" fillcolor="white [3201]" stroked="f" strokeweight=".5pt">
              <v:textbox>
                <w:txbxContent>
                  <w:p w:rsidR="00737B5F" w:rsidRPr="00B5135A" w:rsidRDefault="00737B5F" w:rsidP="00684B5D">
                    <w:pPr>
                      <w:jc w:val="center"/>
                      <w:rPr>
                        <w:rFonts w:ascii="Arial" w:hAnsi="Arial" w:cs="Arial"/>
                        <w:sz w:val="16"/>
                      </w:rPr>
                    </w:pPr>
                    <w:r w:rsidRPr="00B5135A">
                      <w:rPr>
                        <w:rFonts w:ascii="Arial" w:hAnsi="Arial" w:cs="Arial"/>
                        <w:sz w:val="16"/>
                      </w:rPr>
                      <w:t>UNCLASSIFIED</w:t>
                    </w:r>
                  </w:p>
                </w:txbxContent>
              </v:textbox>
              <w10:wrap anchorx="page"/>
            </v:shape>
          </w:pict>
        </mc:Fallback>
      </mc:AlternateContent>
    </w:r>
    <w:r>
      <w:rPr>
        <w:rFonts w:ascii="Arial" w:hAnsi="Arial" w:cs="Arial"/>
        <w:b/>
        <w:sz w:val="52"/>
      </w:rPr>
      <w:t>Request for Quotation</w:t>
    </w:r>
  </w:p>
  <w:p w:rsidR="00737B5F" w:rsidRPr="000E531F" w:rsidRDefault="00737B5F" w:rsidP="00684B5D">
    <w:pPr>
      <w:pStyle w:val="Header"/>
      <w:jc w:val="right"/>
      <w:rPr>
        <w:b/>
        <w:sz w:val="36"/>
        <w:szCs w:val="36"/>
      </w:rPr>
    </w:pPr>
    <w:r w:rsidRPr="000E531F">
      <w:rPr>
        <w:rFonts w:ascii="Arial" w:hAnsi="Arial" w:cs="Arial"/>
        <w:b/>
        <w:sz w:val="36"/>
        <w:szCs w:val="36"/>
      </w:rPr>
      <w:t xml:space="preserve">16 to 19 </w:t>
    </w:r>
    <w:r>
      <w:rPr>
        <w:rFonts w:ascii="Arial" w:hAnsi="Arial" w:cs="Arial"/>
        <w:b/>
        <w:sz w:val="36"/>
        <w:szCs w:val="36"/>
      </w:rPr>
      <w:t>T</w:t>
    </w:r>
    <w:r w:rsidRPr="000E531F">
      <w:rPr>
        <w:rFonts w:ascii="Arial" w:hAnsi="Arial" w:cs="Arial"/>
        <w:b/>
        <w:sz w:val="36"/>
        <w:szCs w:val="36"/>
      </w:rPr>
      <w:t xml:space="preserve">uition </w:t>
    </w:r>
    <w:r>
      <w:rPr>
        <w:rFonts w:ascii="Arial" w:hAnsi="Arial" w:cs="Arial"/>
        <w:b/>
        <w:sz w:val="36"/>
        <w:szCs w:val="36"/>
      </w:rPr>
      <w:t>F</w:t>
    </w:r>
    <w:r w:rsidRPr="000E531F">
      <w:rPr>
        <w:rFonts w:ascii="Arial" w:hAnsi="Arial" w:cs="Arial"/>
        <w:b/>
        <w:sz w:val="36"/>
        <w:szCs w:val="36"/>
      </w:rPr>
      <w:t>und 2020/21</w:t>
    </w:r>
  </w:p>
  <w:p w:rsidR="00737B5F" w:rsidRDefault="00737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16E"/>
    <w:multiLevelType w:val="hybridMultilevel"/>
    <w:tmpl w:val="6FB01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B17B7"/>
    <w:multiLevelType w:val="multilevel"/>
    <w:tmpl w:val="0CA09074"/>
    <w:lvl w:ilvl="0">
      <w:start w:val="11"/>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05F97"/>
    <w:multiLevelType w:val="hybridMultilevel"/>
    <w:tmpl w:val="BBF64AD2"/>
    <w:lvl w:ilvl="0" w:tplc="8408A3B0">
      <w:start w:val="7"/>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271EF"/>
    <w:multiLevelType w:val="hybridMultilevel"/>
    <w:tmpl w:val="E8908B5C"/>
    <w:lvl w:ilvl="0" w:tplc="08090005">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5E260F4"/>
    <w:multiLevelType w:val="hybridMultilevel"/>
    <w:tmpl w:val="85A0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70820"/>
    <w:multiLevelType w:val="hybridMultilevel"/>
    <w:tmpl w:val="63CAD71A"/>
    <w:lvl w:ilvl="0" w:tplc="BBAA103E">
      <w:start w:val="1"/>
      <w:numFmt w:val="bullet"/>
      <w:lvlText w:val="-"/>
      <w:lvlJc w:val="left"/>
      <w:pPr>
        <w:ind w:left="502" w:hanging="360"/>
      </w:pPr>
      <w:rPr>
        <w:rFonts w:ascii="Arial" w:eastAsia="Arial"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09511885"/>
    <w:multiLevelType w:val="hybridMultilevel"/>
    <w:tmpl w:val="D2360BC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0CC62A56"/>
    <w:multiLevelType w:val="hybridMultilevel"/>
    <w:tmpl w:val="DAF2FB1E"/>
    <w:lvl w:ilvl="0" w:tplc="0809000F">
      <w:start w:val="1"/>
      <w:numFmt w:val="decimal"/>
      <w:lvlText w:val="%1."/>
      <w:lvlJc w:val="left"/>
      <w:pPr>
        <w:ind w:left="720" w:hanging="360"/>
      </w:pPr>
      <w:rPr>
        <w:rFonts w:hint="default"/>
      </w:rPr>
    </w:lvl>
    <w:lvl w:ilvl="1" w:tplc="56D805B6">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F203C"/>
    <w:multiLevelType w:val="hybridMultilevel"/>
    <w:tmpl w:val="C786FBE4"/>
    <w:lvl w:ilvl="0" w:tplc="08090019">
      <w:start w:val="1"/>
      <w:numFmt w:val="lowerLetter"/>
      <w:lvlText w:val="%1."/>
      <w:lvlJc w:val="left"/>
      <w:pPr>
        <w:ind w:left="720" w:hanging="360"/>
      </w:pPr>
      <w:rPr>
        <w:rFonts w:hint="default"/>
      </w:rPr>
    </w:lvl>
    <w:lvl w:ilvl="1" w:tplc="08090005">
      <w:start w:val="1"/>
      <w:numFmt w:val="bullet"/>
      <w:lvlText w:val=""/>
      <w:lvlJc w:val="left"/>
      <w:pPr>
        <w:ind w:left="1800" w:hanging="72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A2690"/>
    <w:multiLevelType w:val="hybridMultilevel"/>
    <w:tmpl w:val="2DAA1D0E"/>
    <w:lvl w:ilvl="0" w:tplc="08090001">
      <w:start w:val="1"/>
      <w:numFmt w:val="bullet"/>
      <w:lvlText w:val=""/>
      <w:lvlJc w:val="left"/>
      <w:pPr>
        <w:ind w:left="1826" w:hanging="360"/>
      </w:pPr>
      <w:rPr>
        <w:rFonts w:ascii="Symbol" w:hAnsi="Symbol" w:hint="default"/>
      </w:rPr>
    </w:lvl>
    <w:lvl w:ilvl="1" w:tplc="08090003">
      <w:start w:val="1"/>
      <w:numFmt w:val="bullet"/>
      <w:lvlText w:val="o"/>
      <w:lvlJc w:val="left"/>
      <w:pPr>
        <w:ind w:left="2546" w:hanging="360"/>
      </w:pPr>
      <w:rPr>
        <w:rFonts w:ascii="Courier New" w:hAnsi="Courier New" w:cs="Courier New" w:hint="default"/>
      </w:rPr>
    </w:lvl>
    <w:lvl w:ilvl="2" w:tplc="08090005">
      <w:start w:val="1"/>
      <w:numFmt w:val="bullet"/>
      <w:lvlText w:val=""/>
      <w:lvlJc w:val="left"/>
      <w:pPr>
        <w:ind w:left="3266" w:hanging="360"/>
      </w:pPr>
      <w:rPr>
        <w:rFonts w:ascii="Wingdings" w:hAnsi="Wingdings" w:hint="default"/>
      </w:rPr>
    </w:lvl>
    <w:lvl w:ilvl="3" w:tplc="08090001">
      <w:start w:val="1"/>
      <w:numFmt w:val="bullet"/>
      <w:lvlText w:val=""/>
      <w:lvlJc w:val="left"/>
      <w:pPr>
        <w:ind w:left="3986" w:hanging="360"/>
      </w:pPr>
      <w:rPr>
        <w:rFonts w:ascii="Symbol" w:hAnsi="Symbol" w:hint="default"/>
      </w:rPr>
    </w:lvl>
    <w:lvl w:ilvl="4" w:tplc="08090003">
      <w:start w:val="1"/>
      <w:numFmt w:val="bullet"/>
      <w:lvlText w:val="o"/>
      <w:lvlJc w:val="left"/>
      <w:pPr>
        <w:ind w:left="4706" w:hanging="360"/>
      </w:pPr>
      <w:rPr>
        <w:rFonts w:ascii="Courier New" w:hAnsi="Courier New" w:cs="Courier New" w:hint="default"/>
      </w:rPr>
    </w:lvl>
    <w:lvl w:ilvl="5" w:tplc="08090005">
      <w:start w:val="1"/>
      <w:numFmt w:val="bullet"/>
      <w:lvlText w:val=""/>
      <w:lvlJc w:val="left"/>
      <w:pPr>
        <w:ind w:left="5426" w:hanging="360"/>
      </w:pPr>
      <w:rPr>
        <w:rFonts w:ascii="Wingdings" w:hAnsi="Wingdings" w:hint="default"/>
      </w:rPr>
    </w:lvl>
    <w:lvl w:ilvl="6" w:tplc="08090001">
      <w:start w:val="1"/>
      <w:numFmt w:val="bullet"/>
      <w:lvlText w:val=""/>
      <w:lvlJc w:val="left"/>
      <w:pPr>
        <w:ind w:left="6146" w:hanging="360"/>
      </w:pPr>
      <w:rPr>
        <w:rFonts w:ascii="Symbol" w:hAnsi="Symbol" w:hint="default"/>
      </w:rPr>
    </w:lvl>
    <w:lvl w:ilvl="7" w:tplc="08090003">
      <w:start w:val="1"/>
      <w:numFmt w:val="bullet"/>
      <w:lvlText w:val="o"/>
      <w:lvlJc w:val="left"/>
      <w:pPr>
        <w:ind w:left="6866" w:hanging="360"/>
      </w:pPr>
      <w:rPr>
        <w:rFonts w:ascii="Courier New" w:hAnsi="Courier New" w:cs="Courier New" w:hint="default"/>
      </w:rPr>
    </w:lvl>
    <w:lvl w:ilvl="8" w:tplc="08090005">
      <w:start w:val="1"/>
      <w:numFmt w:val="bullet"/>
      <w:lvlText w:val=""/>
      <w:lvlJc w:val="left"/>
      <w:pPr>
        <w:ind w:left="7586" w:hanging="360"/>
      </w:pPr>
      <w:rPr>
        <w:rFonts w:ascii="Wingdings" w:hAnsi="Wingdings" w:hint="default"/>
      </w:rPr>
    </w:lvl>
  </w:abstractNum>
  <w:abstractNum w:abstractNumId="10" w15:restartNumberingAfterBreak="0">
    <w:nsid w:val="1F3B5455"/>
    <w:multiLevelType w:val="hybridMultilevel"/>
    <w:tmpl w:val="ABCA1AA2"/>
    <w:lvl w:ilvl="0" w:tplc="EA3A6268">
      <w:start w:val="250"/>
      <w:numFmt w:val="bullet"/>
      <w:lvlText w:val="-"/>
      <w:lvlJc w:val="left"/>
      <w:pPr>
        <w:ind w:left="472" w:hanging="36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1" w15:restartNumberingAfterBreak="0">
    <w:nsid w:val="211018A6"/>
    <w:multiLevelType w:val="hybridMultilevel"/>
    <w:tmpl w:val="B2BEB936"/>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3FA759B"/>
    <w:multiLevelType w:val="hybridMultilevel"/>
    <w:tmpl w:val="20D4B5CC"/>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B23079A"/>
    <w:multiLevelType w:val="hybridMultilevel"/>
    <w:tmpl w:val="F26A8A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35405"/>
    <w:multiLevelType w:val="hybridMultilevel"/>
    <w:tmpl w:val="86B0A5B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61F04"/>
    <w:multiLevelType w:val="multilevel"/>
    <w:tmpl w:val="07CEE9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31D453FD"/>
    <w:multiLevelType w:val="hybridMultilevel"/>
    <w:tmpl w:val="BBD0A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915A8"/>
    <w:multiLevelType w:val="hybridMultilevel"/>
    <w:tmpl w:val="1DA6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4242C"/>
    <w:multiLevelType w:val="hybridMultilevel"/>
    <w:tmpl w:val="EAD80AA8"/>
    <w:lvl w:ilvl="0" w:tplc="203635CC">
      <w:start w:val="1"/>
      <w:numFmt w:val="decimal"/>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4568A4"/>
    <w:multiLevelType w:val="hybridMultilevel"/>
    <w:tmpl w:val="3E56C4AA"/>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3C9D08EF"/>
    <w:multiLevelType w:val="hybridMultilevel"/>
    <w:tmpl w:val="CE0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B02B6"/>
    <w:multiLevelType w:val="hybridMultilevel"/>
    <w:tmpl w:val="4F943944"/>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2882DD5"/>
    <w:multiLevelType w:val="hybridMultilevel"/>
    <w:tmpl w:val="2506A27C"/>
    <w:lvl w:ilvl="0" w:tplc="F880DA1C">
      <w:start w:val="1"/>
      <w:numFmt w:val="lowerLetter"/>
      <w:lvlText w:val="%1)"/>
      <w:lvlJc w:val="left"/>
      <w:pPr>
        <w:ind w:left="1811" w:hanging="705"/>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23" w15:restartNumberingAfterBreak="0">
    <w:nsid w:val="46EE5470"/>
    <w:multiLevelType w:val="hybridMultilevel"/>
    <w:tmpl w:val="76367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8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941E2F"/>
    <w:multiLevelType w:val="hybridMultilevel"/>
    <w:tmpl w:val="6416152C"/>
    <w:lvl w:ilvl="0" w:tplc="0809000F">
      <w:start w:val="1"/>
      <w:numFmt w:val="decimal"/>
      <w:lvlText w:val="%1."/>
      <w:lvlJc w:val="left"/>
      <w:pPr>
        <w:ind w:left="720" w:hanging="360"/>
      </w:pPr>
      <w:rPr>
        <w:rFonts w:hint="default"/>
      </w:rPr>
    </w:lvl>
    <w:lvl w:ilvl="1" w:tplc="08090005">
      <w:start w:val="1"/>
      <w:numFmt w:val="bullet"/>
      <w:lvlText w:val=""/>
      <w:lvlJc w:val="left"/>
      <w:pPr>
        <w:ind w:left="1800" w:hanging="72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B2021"/>
    <w:multiLevelType w:val="hybridMultilevel"/>
    <w:tmpl w:val="17DE0568"/>
    <w:lvl w:ilvl="0" w:tplc="C6A66DAE">
      <w:start w:val="3"/>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05E6122"/>
    <w:multiLevelType w:val="hybridMultilevel"/>
    <w:tmpl w:val="3050BB6C"/>
    <w:lvl w:ilvl="0" w:tplc="D25A7634">
      <w:start w:val="250"/>
      <w:numFmt w:val="decimal"/>
      <w:lvlText w:val="%1"/>
      <w:lvlJc w:val="left"/>
      <w:pPr>
        <w:ind w:left="720" w:hanging="360"/>
      </w:pPr>
      <w:rPr>
        <w:rFonts w:hint="default"/>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950582"/>
    <w:multiLevelType w:val="hybridMultilevel"/>
    <w:tmpl w:val="6F160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0246C"/>
    <w:multiLevelType w:val="hybridMultilevel"/>
    <w:tmpl w:val="EE3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80B8D"/>
    <w:multiLevelType w:val="hybridMultilevel"/>
    <w:tmpl w:val="CAF22F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E36F4"/>
    <w:multiLevelType w:val="multilevel"/>
    <w:tmpl w:val="D5E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54A4F"/>
    <w:multiLevelType w:val="hybridMultilevel"/>
    <w:tmpl w:val="FEF49F4A"/>
    <w:lvl w:ilvl="0" w:tplc="8408A3B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7A7DB8"/>
    <w:multiLevelType w:val="multilevel"/>
    <w:tmpl w:val="EB20D428"/>
    <w:lvl w:ilvl="0">
      <w:start w:val="1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0E30AA"/>
    <w:multiLevelType w:val="hybridMultilevel"/>
    <w:tmpl w:val="DAF2FB1E"/>
    <w:lvl w:ilvl="0" w:tplc="0809000F">
      <w:start w:val="1"/>
      <w:numFmt w:val="decimal"/>
      <w:lvlText w:val="%1."/>
      <w:lvlJc w:val="left"/>
      <w:pPr>
        <w:ind w:left="720" w:hanging="360"/>
      </w:pPr>
      <w:rPr>
        <w:rFonts w:hint="default"/>
      </w:rPr>
    </w:lvl>
    <w:lvl w:ilvl="1" w:tplc="56D805B6">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5B4CFC"/>
    <w:multiLevelType w:val="hybridMultilevel"/>
    <w:tmpl w:val="72C209C6"/>
    <w:lvl w:ilvl="0" w:tplc="08090005">
      <w:start w:val="1"/>
      <w:numFmt w:val="bullet"/>
      <w:lvlText w:val=""/>
      <w:lvlJc w:val="left"/>
      <w:pPr>
        <w:ind w:left="904" w:hanging="360"/>
      </w:pPr>
      <w:rPr>
        <w:rFonts w:ascii="Wingdings" w:hAnsi="Wingdings" w:hint="default"/>
      </w:rPr>
    </w:lvl>
    <w:lvl w:ilvl="1" w:tplc="08090003">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37" w15:restartNumberingAfterBreak="0">
    <w:nsid w:val="7414611D"/>
    <w:multiLevelType w:val="hybridMultilevel"/>
    <w:tmpl w:val="A0A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C0D27"/>
    <w:multiLevelType w:val="hybridMultilevel"/>
    <w:tmpl w:val="B8CE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43F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8D1D85"/>
    <w:multiLevelType w:val="hybridMultilevel"/>
    <w:tmpl w:val="88A47194"/>
    <w:lvl w:ilvl="0" w:tplc="A1105B1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8E2304"/>
    <w:multiLevelType w:val="hybridMultilevel"/>
    <w:tmpl w:val="941462FC"/>
    <w:lvl w:ilvl="0" w:tplc="AEA4605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
  </w:num>
  <w:num w:numId="4">
    <w:abstractNumId w:val="33"/>
  </w:num>
  <w:num w:numId="5">
    <w:abstractNumId w:val="2"/>
  </w:num>
  <w:num w:numId="6">
    <w:abstractNumId w:val="39"/>
  </w:num>
  <w:num w:numId="7">
    <w:abstractNumId w:val="24"/>
  </w:num>
  <w:num w:numId="8">
    <w:abstractNumId w:val="9"/>
  </w:num>
  <w:num w:numId="9">
    <w:abstractNumId w:val="22"/>
  </w:num>
  <w:num w:numId="10">
    <w:abstractNumId w:val="5"/>
  </w:num>
  <w:num w:numId="11">
    <w:abstractNumId w:val="16"/>
  </w:num>
  <w:num w:numId="12">
    <w:abstractNumId w:val="40"/>
  </w:num>
  <w:num w:numId="13">
    <w:abstractNumId w:val="13"/>
  </w:num>
  <w:num w:numId="14">
    <w:abstractNumId w:val="30"/>
  </w:num>
  <w:num w:numId="15">
    <w:abstractNumId w:val="0"/>
  </w:num>
  <w:num w:numId="16">
    <w:abstractNumId w:val="38"/>
  </w:num>
  <w:num w:numId="17">
    <w:abstractNumId w:val="29"/>
  </w:num>
  <w:num w:numId="18">
    <w:abstractNumId w:val="37"/>
  </w:num>
  <w:num w:numId="19">
    <w:abstractNumId w:val="10"/>
  </w:num>
  <w:num w:numId="20">
    <w:abstractNumId w:val="34"/>
  </w:num>
  <w:num w:numId="21">
    <w:abstractNumId w:val="1"/>
  </w:num>
  <w:num w:numId="22">
    <w:abstractNumId w:val="26"/>
  </w:num>
  <w:num w:numId="23">
    <w:abstractNumId w:val="7"/>
  </w:num>
  <w:num w:numId="24">
    <w:abstractNumId w:val="25"/>
  </w:num>
  <w:num w:numId="25">
    <w:abstractNumId w:val="8"/>
  </w:num>
  <w:num w:numId="26">
    <w:abstractNumId w:val="21"/>
  </w:num>
  <w:num w:numId="27">
    <w:abstractNumId w:val="11"/>
  </w:num>
  <w:num w:numId="28">
    <w:abstractNumId w:val="27"/>
  </w:num>
  <w:num w:numId="29">
    <w:abstractNumId w:val="35"/>
  </w:num>
  <w:num w:numId="30">
    <w:abstractNumId w:val="6"/>
  </w:num>
  <w:num w:numId="31">
    <w:abstractNumId w:val="23"/>
  </w:num>
  <w:num w:numId="32">
    <w:abstractNumId w:val="12"/>
  </w:num>
  <w:num w:numId="33">
    <w:abstractNumId w:val="19"/>
  </w:num>
  <w:num w:numId="34">
    <w:abstractNumId w:val="36"/>
  </w:num>
  <w:num w:numId="35">
    <w:abstractNumId w:val="3"/>
  </w:num>
  <w:num w:numId="36">
    <w:abstractNumId w:val="14"/>
  </w:num>
  <w:num w:numId="37">
    <w:abstractNumId w:val="28"/>
  </w:num>
  <w:num w:numId="38">
    <w:abstractNumId w:val="31"/>
  </w:num>
  <w:num w:numId="39">
    <w:abstractNumId w:val="41"/>
  </w:num>
  <w:num w:numId="40">
    <w:abstractNumId w:val="18"/>
  </w:num>
  <w:num w:numId="41">
    <w:abstractNumId w:val="3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5D"/>
    <w:rsid w:val="00006A73"/>
    <w:rsid w:val="00006C03"/>
    <w:rsid w:val="00012C72"/>
    <w:rsid w:val="0001484A"/>
    <w:rsid w:val="000264B4"/>
    <w:rsid w:val="00042143"/>
    <w:rsid w:val="000446B5"/>
    <w:rsid w:val="000455E3"/>
    <w:rsid w:val="000645CF"/>
    <w:rsid w:val="00064BDA"/>
    <w:rsid w:val="00067C73"/>
    <w:rsid w:val="00086957"/>
    <w:rsid w:val="00096167"/>
    <w:rsid w:val="00097361"/>
    <w:rsid w:val="0009747D"/>
    <w:rsid w:val="000C0734"/>
    <w:rsid w:val="000D06BB"/>
    <w:rsid w:val="000D1607"/>
    <w:rsid w:val="000D30CA"/>
    <w:rsid w:val="000E531F"/>
    <w:rsid w:val="000F7BE5"/>
    <w:rsid w:val="00113F69"/>
    <w:rsid w:val="0012654C"/>
    <w:rsid w:val="00133AF9"/>
    <w:rsid w:val="001542C7"/>
    <w:rsid w:val="0016079D"/>
    <w:rsid w:val="00161FF4"/>
    <w:rsid w:val="00176B93"/>
    <w:rsid w:val="00190AC7"/>
    <w:rsid w:val="00195574"/>
    <w:rsid w:val="001B29C8"/>
    <w:rsid w:val="001C2BE4"/>
    <w:rsid w:val="001C71D2"/>
    <w:rsid w:val="001D3E88"/>
    <w:rsid w:val="001E06E3"/>
    <w:rsid w:val="001E4733"/>
    <w:rsid w:val="001F033B"/>
    <w:rsid w:val="001F03BD"/>
    <w:rsid w:val="001F05C4"/>
    <w:rsid w:val="001F43C6"/>
    <w:rsid w:val="0020090F"/>
    <w:rsid w:val="00211DEC"/>
    <w:rsid w:val="0022173C"/>
    <w:rsid w:val="002231A2"/>
    <w:rsid w:val="002468D1"/>
    <w:rsid w:val="00246D05"/>
    <w:rsid w:val="00250223"/>
    <w:rsid w:val="002677F6"/>
    <w:rsid w:val="0028174D"/>
    <w:rsid w:val="00284D6B"/>
    <w:rsid w:val="00284E90"/>
    <w:rsid w:val="00286A4D"/>
    <w:rsid w:val="00287585"/>
    <w:rsid w:val="00291EF0"/>
    <w:rsid w:val="002A1283"/>
    <w:rsid w:val="002A5BB6"/>
    <w:rsid w:val="002C48C7"/>
    <w:rsid w:val="002C74BB"/>
    <w:rsid w:val="002E0A2F"/>
    <w:rsid w:val="002F256C"/>
    <w:rsid w:val="002F628C"/>
    <w:rsid w:val="00301B25"/>
    <w:rsid w:val="00303684"/>
    <w:rsid w:val="00311606"/>
    <w:rsid w:val="00312287"/>
    <w:rsid w:val="00316F9C"/>
    <w:rsid w:val="003215F1"/>
    <w:rsid w:val="00324E55"/>
    <w:rsid w:val="00325D9E"/>
    <w:rsid w:val="00326AA2"/>
    <w:rsid w:val="00326D53"/>
    <w:rsid w:val="0033435B"/>
    <w:rsid w:val="003428A6"/>
    <w:rsid w:val="003545C6"/>
    <w:rsid w:val="00356111"/>
    <w:rsid w:val="00365890"/>
    <w:rsid w:val="00367CDC"/>
    <w:rsid w:val="0037500D"/>
    <w:rsid w:val="0039430E"/>
    <w:rsid w:val="003A1E45"/>
    <w:rsid w:val="003C30C8"/>
    <w:rsid w:val="003C686B"/>
    <w:rsid w:val="003D03B6"/>
    <w:rsid w:val="003E20B9"/>
    <w:rsid w:val="003E3454"/>
    <w:rsid w:val="00401557"/>
    <w:rsid w:val="00401A76"/>
    <w:rsid w:val="00401FC5"/>
    <w:rsid w:val="00403E93"/>
    <w:rsid w:val="00407D6E"/>
    <w:rsid w:val="0042051F"/>
    <w:rsid w:val="004269D4"/>
    <w:rsid w:val="00431216"/>
    <w:rsid w:val="00462EC5"/>
    <w:rsid w:val="0046314A"/>
    <w:rsid w:val="0046699D"/>
    <w:rsid w:val="0047475A"/>
    <w:rsid w:val="004757A8"/>
    <w:rsid w:val="00476225"/>
    <w:rsid w:val="004952B9"/>
    <w:rsid w:val="004A30B1"/>
    <w:rsid w:val="004B52B9"/>
    <w:rsid w:val="004C3CFC"/>
    <w:rsid w:val="004C6B36"/>
    <w:rsid w:val="004D2813"/>
    <w:rsid w:val="004F2184"/>
    <w:rsid w:val="004F32E4"/>
    <w:rsid w:val="00501283"/>
    <w:rsid w:val="0050695F"/>
    <w:rsid w:val="0051272A"/>
    <w:rsid w:val="00516DD2"/>
    <w:rsid w:val="00517240"/>
    <w:rsid w:val="005238EA"/>
    <w:rsid w:val="0052400E"/>
    <w:rsid w:val="0053033B"/>
    <w:rsid w:val="005426E6"/>
    <w:rsid w:val="00551841"/>
    <w:rsid w:val="00561480"/>
    <w:rsid w:val="00565B6E"/>
    <w:rsid w:val="00570A64"/>
    <w:rsid w:val="005A1C3A"/>
    <w:rsid w:val="005A27DA"/>
    <w:rsid w:val="005B4A7A"/>
    <w:rsid w:val="005C7729"/>
    <w:rsid w:val="005C7A73"/>
    <w:rsid w:val="005D3078"/>
    <w:rsid w:val="005D61ED"/>
    <w:rsid w:val="005D7552"/>
    <w:rsid w:val="005E0ED7"/>
    <w:rsid w:val="005F1EAB"/>
    <w:rsid w:val="005F40BA"/>
    <w:rsid w:val="006051AC"/>
    <w:rsid w:val="00616246"/>
    <w:rsid w:val="00617670"/>
    <w:rsid w:val="006178B9"/>
    <w:rsid w:val="00631772"/>
    <w:rsid w:val="0063325D"/>
    <w:rsid w:val="00651BB2"/>
    <w:rsid w:val="006538BB"/>
    <w:rsid w:val="0066054C"/>
    <w:rsid w:val="00662625"/>
    <w:rsid w:val="00666BC2"/>
    <w:rsid w:val="006710E7"/>
    <w:rsid w:val="00676882"/>
    <w:rsid w:val="006803BF"/>
    <w:rsid w:val="006826E4"/>
    <w:rsid w:val="0068342D"/>
    <w:rsid w:val="00684B5D"/>
    <w:rsid w:val="00695681"/>
    <w:rsid w:val="006A461E"/>
    <w:rsid w:val="006B1FD6"/>
    <w:rsid w:val="006B71CD"/>
    <w:rsid w:val="006C557D"/>
    <w:rsid w:val="006C5FC4"/>
    <w:rsid w:val="006C6B32"/>
    <w:rsid w:val="006D293E"/>
    <w:rsid w:val="006E780C"/>
    <w:rsid w:val="006F2B44"/>
    <w:rsid w:val="006F6261"/>
    <w:rsid w:val="007001BA"/>
    <w:rsid w:val="0071314A"/>
    <w:rsid w:val="0071412A"/>
    <w:rsid w:val="007215FC"/>
    <w:rsid w:val="00731864"/>
    <w:rsid w:val="00734335"/>
    <w:rsid w:val="00737B5F"/>
    <w:rsid w:val="0074566A"/>
    <w:rsid w:val="00747D91"/>
    <w:rsid w:val="00756B22"/>
    <w:rsid w:val="00761537"/>
    <w:rsid w:val="0076470C"/>
    <w:rsid w:val="00770E2F"/>
    <w:rsid w:val="007842EB"/>
    <w:rsid w:val="00786EFF"/>
    <w:rsid w:val="00791D00"/>
    <w:rsid w:val="00792495"/>
    <w:rsid w:val="00793430"/>
    <w:rsid w:val="007963A1"/>
    <w:rsid w:val="007B1C48"/>
    <w:rsid w:val="007B2865"/>
    <w:rsid w:val="007B7969"/>
    <w:rsid w:val="007B7BF3"/>
    <w:rsid w:val="007B7ECF"/>
    <w:rsid w:val="007C4BC2"/>
    <w:rsid w:val="007C7E9E"/>
    <w:rsid w:val="007D10D8"/>
    <w:rsid w:val="007E2A1D"/>
    <w:rsid w:val="0080755C"/>
    <w:rsid w:val="00807E0C"/>
    <w:rsid w:val="00816E24"/>
    <w:rsid w:val="008209CE"/>
    <w:rsid w:val="00822BC1"/>
    <w:rsid w:val="00826220"/>
    <w:rsid w:val="00830AB0"/>
    <w:rsid w:val="00840F28"/>
    <w:rsid w:val="0086256D"/>
    <w:rsid w:val="00866046"/>
    <w:rsid w:val="0087285A"/>
    <w:rsid w:val="00880C84"/>
    <w:rsid w:val="00891748"/>
    <w:rsid w:val="00896F27"/>
    <w:rsid w:val="008B7BD6"/>
    <w:rsid w:val="008C3F21"/>
    <w:rsid w:val="008D04A2"/>
    <w:rsid w:val="008D2242"/>
    <w:rsid w:val="008D7239"/>
    <w:rsid w:val="008E65F2"/>
    <w:rsid w:val="009054CB"/>
    <w:rsid w:val="0091072E"/>
    <w:rsid w:val="0092329E"/>
    <w:rsid w:val="00923744"/>
    <w:rsid w:val="009267F4"/>
    <w:rsid w:val="00931479"/>
    <w:rsid w:val="009339C7"/>
    <w:rsid w:val="00942460"/>
    <w:rsid w:val="0094500F"/>
    <w:rsid w:val="009529EC"/>
    <w:rsid w:val="0095479B"/>
    <w:rsid w:val="009621BC"/>
    <w:rsid w:val="009A22AC"/>
    <w:rsid w:val="009A5B1C"/>
    <w:rsid w:val="009A76EC"/>
    <w:rsid w:val="009C0346"/>
    <w:rsid w:val="009D5EB5"/>
    <w:rsid w:val="009E1106"/>
    <w:rsid w:val="009F47C5"/>
    <w:rsid w:val="009F5CEF"/>
    <w:rsid w:val="00A00B6D"/>
    <w:rsid w:val="00A01B56"/>
    <w:rsid w:val="00A02908"/>
    <w:rsid w:val="00A053CF"/>
    <w:rsid w:val="00A252F7"/>
    <w:rsid w:val="00A333AF"/>
    <w:rsid w:val="00A34235"/>
    <w:rsid w:val="00A425A7"/>
    <w:rsid w:val="00A616E2"/>
    <w:rsid w:val="00A7002B"/>
    <w:rsid w:val="00A75279"/>
    <w:rsid w:val="00A772A3"/>
    <w:rsid w:val="00A83A88"/>
    <w:rsid w:val="00A84141"/>
    <w:rsid w:val="00A90DDC"/>
    <w:rsid w:val="00A913D3"/>
    <w:rsid w:val="00AA1DC8"/>
    <w:rsid w:val="00AB1D1C"/>
    <w:rsid w:val="00AB7B36"/>
    <w:rsid w:val="00AC1518"/>
    <w:rsid w:val="00AC26F8"/>
    <w:rsid w:val="00AC443C"/>
    <w:rsid w:val="00AC63D8"/>
    <w:rsid w:val="00AD6140"/>
    <w:rsid w:val="00AE2F2D"/>
    <w:rsid w:val="00AE30D4"/>
    <w:rsid w:val="00AF484E"/>
    <w:rsid w:val="00B10472"/>
    <w:rsid w:val="00B1067F"/>
    <w:rsid w:val="00B12443"/>
    <w:rsid w:val="00B233BE"/>
    <w:rsid w:val="00B30C85"/>
    <w:rsid w:val="00B34C8F"/>
    <w:rsid w:val="00B4272F"/>
    <w:rsid w:val="00B46552"/>
    <w:rsid w:val="00B5135A"/>
    <w:rsid w:val="00B539A6"/>
    <w:rsid w:val="00B54DCF"/>
    <w:rsid w:val="00B55EE8"/>
    <w:rsid w:val="00B61F0C"/>
    <w:rsid w:val="00B653FC"/>
    <w:rsid w:val="00B753D8"/>
    <w:rsid w:val="00B8308A"/>
    <w:rsid w:val="00B86FF7"/>
    <w:rsid w:val="00B92443"/>
    <w:rsid w:val="00BA14E6"/>
    <w:rsid w:val="00BB29CA"/>
    <w:rsid w:val="00BD05B9"/>
    <w:rsid w:val="00BD7B22"/>
    <w:rsid w:val="00BF3024"/>
    <w:rsid w:val="00BF3716"/>
    <w:rsid w:val="00BF51FE"/>
    <w:rsid w:val="00BF7BB0"/>
    <w:rsid w:val="00C02CC3"/>
    <w:rsid w:val="00C168D6"/>
    <w:rsid w:val="00C22ABE"/>
    <w:rsid w:val="00C26DA7"/>
    <w:rsid w:val="00C352AC"/>
    <w:rsid w:val="00C52D06"/>
    <w:rsid w:val="00C561C3"/>
    <w:rsid w:val="00C62EFC"/>
    <w:rsid w:val="00C63E8B"/>
    <w:rsid w:val="00C67B1A"/>
    <w:rsid w:val="00C76A7D"/>
    <w:rsid w:val="00C82482"/>
    <w:rsid w:val="00C82B18"/>
    <w:rsid w:val="00C8768A"/>
    <w:rsid w:val="00CA1743"/>
    <w:rsid w:val="00CA20E0"/>
    <w:rsid w:val="00CC2993"/>
    <w:rsid w:val="00CF1C62"/>
    <w:rsid w:val="00CF48AB"/>
    <w:rsid w:val="00CF6380"/>
    <w:rsid w:val="00D11FDD"/>
    <w:rsid w:val="00D22203"/>
    <w:rsid w:val="00D25154"/>
    <w:rsid w:val="00D25269"/>
    <w:rsid w:val="00D43DCB"/>
    <w:rsid w:val="00D65CEA"/>
    <w:rsid w:val="00D72815"/>
    <w:rsid w:val="00D7702B"/>
    <w:rsid w:val="00D80790"/>
    <w:rsid w:val="00D80817"/>
    <w:rsid w:val="00D80E4A"/>
    <w:rsid w:val="00D916A1"/>
    <w:rsid w:val="00D933C9"/>
    <w:rsid w:val="00D943C0"/>
    <w:rsid w:val="00DA55CD"/>
    <w:rsid w:val="00DC0CEB"/>
    <w:rsid w:val="00DC41E1"/>
    <w:rsid w:val="00DD0876"/>
    <w:rsid w:val="00DD3376"/>
    <w:rsid w:val="00DD447D"/>
    <w:rsid w:val="00DD58AA"/>
    <w:rsid w:val="00DD63A5"/>
    <w:rsid w:val="00DD6DD3"/>
    <w:rsid w:val="00DD7703"/>
    <w:rsid w:val="00DE1D88"/>
    <w:rsid w:val="00DF3100"/>
    <w:rsid w:val="00E00CF8"/>
    <w:rsid w:val="00E148FE"/>
    <w:rsid w:val="00E20F03"/>
    <w:rsid w:val="00E254E3"/>
    <w:rsid w:val="00E32E74"/>
    <w:rsid w:val="00E42AA3"/>
    <w:rsid w:val="00E443B2"/>
    <w:rsid w:val="00E45E40"/>
    <w:rsid w:val="00E47809"/>
    <w:rsid w:val="00E479AB"/>
    <w:rsid w:val="00E601EB"/>
    <w:rsid w:val="00E64842"/>
    <w:rsid w:val="00E74A7E"/>
    <w:rsid w:val="00E91F97"/>
    <w:rsid w:val="00E97FF1"/>
    <w:rsid w:val="00EA435C"/>
    <w:rsid w:val="00EA6D95"/>
    <w:rsid w:val="00EB40F3"/>
    <w:rsid w:val="00EC5278"/>
    <w:rsid w:val="00EE2946"/>
    <w:rsid w:val="00EE295C"/>
    <w:rsid w:val="00EE2CC0"/>
    <w:rsid w:val="00EE6B54"/>
    <w:rsid w:val="00EF37D8"/>
    <w:rsid w:val="00F0012C"/>
    <w:rsid w:val="00F00F99"/>
    <w:rsid w:val="00F0559A"/>
    <w:rsid w:val="00F07E06"/>
    <w:rsid w:val="00F14937"/>
    <w:rsid w:val="00F151E7"/>
    <w:rsid w:val="00F16F38"/>
    <w:rsid w:val="00F32FC9"/>
    <w:rsid w:val="00F33E3A"/>
    <w:rsid w:val="00F4279D"/>
    <w:rsid w:val="00F42F50"/>
    <w:rsid w:val="00F531B2"/>
    <w:rsid w:val="00F57B13"/>
    <w:rsid w:val="00F57FE2"/>
    <w:rsid w:val="00F605B7"/>
    <w:rsid w:val="00F60AC7"/>
    <w:rsid w:val="00F66E7E"/>
    <w:rsid w:val="00F8450E"/>
    <w:rsid w:val="00F87973"/>
    <w:rsid w:val="00FB1EC4"/>
    <w:rsid w:val="00FD066E"/>
    <w:rsid w:val="00FD3BA5"/>
    <w:rsid w:val="00FD7345"/>
    <w:rsid w:val="00FE0907"/>
    <w:rsid w:val="00FE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39"/>
    <w:rsid w:val="0068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7C7E9E"/>
    <w:rPr>
      <w:color w:val="800080" w:themeColor="followedHyperlink"/>
      <w:u w:val="single"/>
    </w:rPr>
  </w:style>
  <w:style w:type="character" w:styleId="CommentReference">
    <w:name w:val="annotation reference"/>
    <w:basedOn w:val="DefaultParagraphFont"/>
    <w:uiPriority w:val="99"/>
    <w:semiHidden/>
    <w:unhideWhenUsed/>
    <w:rsid w:val="001F05C4"/>
    <w:rPr>
      <w:sz w:val="16"/>
      <w:szCs w:val="16"/>
    </w:rPr>
  </w:style>
  <w:style w:type="paragraph" w:styleId="CommentText">
    <w:name w:val="annotation text"/>
    <w:basedOn w:val="Normal"/>
    <w:link w:val="CommentTextChar"/>
    <w:uiPriority w:val="99"/>
    <w:unhideWhenUsed/>
    <w:rsid w:val="001F05C4"/>
    <w:pPr>
      <w:spacing w:line="240" w:lineRule="auto"/>
    </w:pPr>
    <w:rPr>
      <w:sz w:val="20"/>
      <w:szCs w:val="20"/>
    </w:rPr>
  </w:style>
  <w:style w:type="character" w:customStyle="1" w:styleId="CommentTextChar">
    <w:name w:val="Comment Text Char"/>
    <w:basedOn w:val="DefaultParagraphFont"/>
    <w:link w:val="CommentText"/>
    <w:uiPriority w:val="99"/>
    <w:rsid w:val="001F05C4"/>
    <w:rPr>
      <w:sz w:val="20"/>
      <w:szCs w:val="20"/>
    </w:rPr>
  </w:style>
  <w:style w:type="paragraph" w:styleId="CommentSubject">
    <w:name w:val="annotation subject"/>
    <w:basedOn w:val="CommentText"/>
    <w:next w:val="CommentText"/>
    <w:link w:val="CommentSubjectChar"/>
    <w:uiPriority w:val="99"/>
    <w:semiHidden/>
    <w:unhideWhenUsed/>
    <w:rsid w:val="001F05C4"/>
    <w:rPr>
      <w:b/>
      <w:bCs/>
    </w:rPr>
  </w:style>
  <w:style w:type="character" w:customStyle="1" w:styleId="CommentSubjectChar">
    <w:name w:val="Comment Subject Char"/>
    <w:basedOn w:val="CommentTextChar"/>
    <w:link w:val="CommentSubject"/>
    <w:uiPriority w:val="99"/>
    <w:semiHidden/>
    <w:rsid w:val="001F05C4"/>
    <w:rPr>
      <w:b/>
      <w:bCs/>
      <w:sz w:val="20"/>
      <w:szCs w:val="20"/>
    </w:rPr>
  </w:style>
  <w:style w:type="character" w:customStyle="1" w:styleId="UnresolvedMention">
    <w:name w:val="Unresolved Mention"/>
    <w:basedOn w:val="DefaultParagraphFont"/>
    <w:uiPriority w:val="99"/>
    <w:semiHidden/>
    <w:unhideWhenUsed/>
    <w:rsid w:val="006051AC"/>
    <w:rPr>
      <w:color w:val="605E5C"/>
      <w:shd w:val="clear" w:color="auto" w:fill="E1DFDD"/>
    </w:rPr>
  </w:style>
  <w:style w:type="character" w:customStyle="1" w:styleId="s1">
    <w:name w:val="s1"/>
    <w:basedOn w:val="DefaultParagraphFont"/>
    <w:rsid w:val="00E254E3"/>
  </w:style>
  <w:style w:type="table" w:customStyle="1" w:styleId="TableGrid1">
    <w:name w:val="Table Grid1"/>
    <w:basedOn w:val="TableNormal"/>
    <w:next w:val="TableGrid"/>
    <w:uiPriority w:val="59"/>
    <w:rsid w:val="009267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B7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E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46383">
      <w:bodyDiv w:val="1"/>
      <w:marLeft w:val="0"/>
      <w:marRight w:val="0"/>
      <w:marTop w:val="0"/>
      <w:marBottom w:val="0"/>
      <w:divBdr>
        <w:top w:val="none" w:sz="0" w:space="0" w:color="auto"/>
        <w:left w:val="none" w:sz="0" w:space="0" w:color="auto"/>
        <w:bottom w:val="none" w:sz="0" w:space="0" w:color="auto"/>
        <w:right w:val="none" w:sz="0" w:space="0" w:color="auto"/>
      </w:divBdr>
    </w:div>
    <w:div w:id="1079136352">
      <w:bodyDiv w:val="1"/>
      <w:marLeft w:val="0"/>
      <w:marRight w:val="0"/>
      <w:marTop w:val="0"/>
      <w:marBottom w:val="0"/>
      <w:divBdr>
        <w:top w:val="none" w:sz="0" w:space="0" w:color="auto"/>
        <w:left w:val="none" w:sz="0" w:space="0" w:color="auto"/>
        <w:bottom w:val="none" w:sz="0" w:space="0" w:color="auto"/>
        <w:right w:val="none" w:sz="0" w:space="0" w:color="auto"/>
      </w:divBdr>
    </w:div>
    <w:div w:id="1616671595">
      <w:bodyDiv w:val="1"/>
      <w:marLeft w:val="0"/>
      <w:marRight w:val="0"/>
      <w:marTop w:val="0"/>
      <w:marBottom w:val="0"/>
      <w:divBdr>
        <w:top w:val="none" w:sz="0" w:space="0" w:color="auto"/>
        <w:left w:val="none" w:sz="0" w:space="0" w:color="auto"/>
        <w:bottom w:val="none" w:sz="0" w:space="0" w:color="auto"/>
        <w:right w:val="none" w:sz="0" w:space="0" w:color="auto"/>
      </w:divBdr>
    </w:div>
    <w:div w:id="1806895848">
      <w:bodyDiv w:val="1"/>
      <w:marLeft w:val="0"/>
      <w:marRight w:val="0"/>
      <w:marTop w:val="0"/>
      <w:marBottom w:val="0"/>
      <w:divBdr>
        <w:top w:val="none" w:sz="0" w:space="0" w:color="auto"/>
        <w:left w:val="none" w:sz="0" w:space="0" w:color="auto"/>
        <w:bottom w:val="none" w:sz="0" w:space="0" w:color="auto"/>
        <w:right w:val="none" w:sz="0" w:space="0" w:color="auto"/>
      </w:divBdr>
    </w:div>
    <w:div w:id="20573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about-us/mission-vision-valu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nacro.org.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ocurement@nacro.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36A8-8A70-4196-94CA-1169926A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3679</Words>
  <Characters>20975</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2020-11-20T09:26:00Z</dcterms:created>
  <dcterms:modified xsi:type="dcterms:W3CDTF">2020-11-20T09:26:00Z</dcterms:modified>
</cp:coreProperties>
</file>