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C2DF" w14:textId="507CDB6B" w:rsidR="00B713BE" w:rsidRDefault="00B713BE" w:rsidP="007C249E">
      <w:pPr>
        <w:pStyle w:val="Heading1"/>
        <w:spacing w:before="0" w:after="80"/>
        <w:rPr>
          <w:b/>
          <w:bCs/>
          <w:sz w:val="36"/>
          <w:szCs w:val="36"/>
        </w:rPr>
      </w:pPr>
    </w:p>
    <w:p w14:paraId="2682C2E0" w14:textId="77777777" w:rsidR="00B713BE" w:rsidRDefault="000E5E88">
      <w:pPr>
        <w:pStyle w:val="Heading1"/>
        <w:numPr>
          <w:ilvl w:val="1"/>
          <w:numId w:val="2"/>
        </w:numPr>
        <w:tabs>
          <w:tab w:val="left" w:pos="0"/>
        </w:tabs>
        <w:spacing w:before="0" w:after="80"/>
      </w:pPr>
      <w:bookmarkStart w:id="0" w:name="_eiaqbjl5pf50"/>
      <w:bookmarkEnd w:id="0"/>
      <w:r>
        <w:rPr>
          <w:b/>
          <w:sz w:val="36"/>
          <w:szCs w:val="36"/>
        </w:rPr>
        <w:t>RM6187 Framework Schedule 6 (Order Form and Call-Off Schedules)</w:t>
      </w:r>
    </w:p>
    <w:p w14:paraId="2682C2E1" w14:textId="77777777" w:rsidR="00B713BE" w:rsidRDefault="00B713BE">
      <w:pPr>
        <w:pStyle w:val="Standard"/>
        <w:spacing w:line="240" w:lineRule="auto"/>
        <w:rPr>
          <w:b/>
          <w:sz w:val="36"/>
          <w:szCs w:val="36"/>
        </w:rPr>
      </w:pPr>
    </w:p>
    <w:p w14:paraId="2682C2E2" w14:textId="77777777" w:rsidR="00B713BE" w:rsidRDefault="000E5E88">
      <w:pPr>
        <w:pStyle w:val="Heading2"/>
        <w:numPr>
          <w:ilvl w:val="1"/>
          <w:numId w:val="2"/>
        </w:numPr>
      </w:pPr>
      <w:bookmarkStart w:id="1" w:name="_1fob9te"/>
      <w:bookmarkEnd w:id="1"/>
      <w:r>
        <w:t>Order Form</w:t>
      </w:r>
    </w:p>
    <w:p w14:paraId="2682C2E3" w14:textId="77777777" w:rsidR="00B713BE" w:rsidRDefault="00B713BE">
      <w:pPr>
        <w:pStyle w:val="Standard"/>
        <w:spacing w:line="240" w:lineRule="auto"/>
        <w:rPr>
          <w:b/>
          <w:sz w:val="24"/>
          <w:szCs w:val="24"/>
        </w:rPr>
      </w:pPr>
    </w:p>
    <w:p w14:paraId="2682C2E4" w14:textId="77777777" w:rsidR="00B713BE" w:rsidRDefault="00B713BE">
      <w:pPr>
        <w:pStyle w:val="Standard"/>
        <w:spacing w:line="247" w:lineRule="auto"/>
        <w:rPr>
          <w:b/>
          <w:sz w:val="24"/>
          <w:szCs w:val="24"/>
        </w:rPr>
      </w:pPr>
    </w:p>
    <w:p w14:paraId="2682C2E5" w14:textId="22C93A52" w:rsidR="00B713BE" w:rsidRDefault="000E5E88" w:rsidP="008C4568">
      <w:pPr>
        <w:pStyle w:val="Standard"/>
        <w:spacing w:line="247" w:lineRule="auto"/>
        <w:rPr>
          <w:sz w:val="24"/>
          <w:szCs w:val="24"/>
        </w:rPr>
      </w:pPr>
      <w:r w:rsidRPr="1848ED9F">
        <w:rPr>
          <w:sz w:val="24"/>
          <w:szCs w:val="24"/>
        </w:rPr>
        <w:t>CALL-OFF REFERENCE:</w:t>
      </w:r>
      <w:r>
        <w:tab/>
      </w:r>
      <w:r>
        <w:tab/>
      </w:r>
      <w:r w:rsidR="286FC598" w:rsidRPr="1848ED9F">
        <w:rPr>
          <w:sz w:val="24"/>
          <w:szCs w:val="24"/>
        </w:rPr>
        <w:t>713792450</w:t>
      </w:r>
    </w:p>
    <w:p w14:paraId="2682C2E6" w14:textId="77777777" w:rsidR="00B713BE" w:rsidRDefault="00B713BE">
      <w:pPr>
        <w:pStyle w:val="Standard"/>
        <w:spacing w:line="247" w:lineRule="auto"/>
        <w:rPr>
          <w:sz w:val="24"/>
          <w:szCs w:val="24"/>
        </w:rPr>
      </w:pPr>
    </w:p>
    <w:p w14:paraId="2682C2E7" w14:textId="77777777" w:rsidR="00B713BE" w:rsidRDefault="000E5E88">
      <w:pPr>
        <w:pStyle w:val="Standard"/>
        <w:spacing w:line="247" w:lineRule="auto"/>
        <w:ind w:left="3600" w:hanging="3600"/>
      </w:pPr>
      <w:r>
        <w:rPr>
          <w:sz w:val="24"/>
          <w:szCs w:val="24"/>
        </w:rPr>
        <w:t>THE BUYER:</w:t>
      </w:r>
      <w:r>
        <w:rPr>
          <w:sz w:val="24"/>
          <w:szCs w:val="24"/>
        </w:rPr>
        <w:tab/>
        <w:t>Strategic Command (Defence Digital) - Ministry of Defence</w:t>
      </w:r>
    </w:p>
    <w:p w14:paraId="2682C2E8" w14:textId="77777777" w:rsidR="00B713BE" w:rsidRDefault="000E5E88">
      <w:pPr>
        <w:pStyle w:val="Standard"/>
        <w:spacing w:line="247" w:lineRule="auto"/>
      </w:pPr>
      <w:r>
        <w:rPr>
          <w:sz w:val="24"/>
          <w:szCs w:val="24"/>
        </w:rPr>
        <w:t xml:space="preserve"> </w:t>
      </w:r>
    </w:p>
    <w:p w14:paraId="2682C2E9" w14:textId="77777777" w:rsidR="00B713BE" w:rsidRDefault="000E5E88">
      <w:pPr>
        <w:pStyle w:val="Standard"/>
        <w:spacing w:line="247" w:lineRule="auto"/>
        <w:ind w:left="3600" w:hanging="3600"/>
      </w:pPr>
      <w:r>
        <w:rPr>
          <w:sz w:val="24"/>
          <w:szCs w:val="24"/>
        </w:rPr>
        <w:t>BUYER ADDRESS</w:t>
      </w:r>
      <w:r>
        <w:rPr>
          <w:sz w:val="24"/>
          <w:szCs w:val="24"/>
        </w:rPr>
        <w:tab/>
        <w:t xml:space="preserve">Defence Digital, Building 405, Spur F1, MoD Corsham, Westwells Road, Corsham, SN13 9NR </w:t>
      </w:r>
      <w:r>
        <w:rPr>
          <w:b/>
          <w:sz w:val="24"/>
          <w:szCs w:val="24"/>
        </w:rPr>
        <w:t xml:space="preserve"> </w:t>
      </w:r>
    </w:p>
    <w:p w14:paraId="2682C2EA" w14:textId="77777777" w:rsidR="00B713BE" w:rsidRDefault="00B713BE">
      <w:pPr>
        <w:pStyle w:val="Standard"/>
        <w:spacing w:line="247" w:lineRule="auto"/>
        <w:rPr>
          <w:sz w:val="24"/>
          <w:szCs w:val="24"/>
        </w:rPr>
      </w:pPr>
    </w:p>
    <w:p w14:paraId="2682C2EB" w14:textId="3D4244E4" w:rsidR="00B713BE" w:rsidRDefault="000E5E88" w:rsidP="6F423916">
      <w:pPr>
        <w:pStyle w:val="Standard"/>
        <w:spacing w:after="200" w:line="240" w:lineRule="auto"/>
        <w:rPr>
          <w:sz w:val="24"/>
          <w:szCs w:val="24"/>
        </w:rPr>
      </w:pPr>
      <w:r w:rsidRPr="6F423916">
        <w:rPr>
          <w:sz w:val="24"/>
          <w:szCs w:val="24"/>
        </w:rPr>
        <w:t xml:space="preserve">THE SUPPLIER: </w:t>
      </w:r>
      <w:r>
        <w:tab/>
      </w:r>
      <w:r>
        <w:tab/>
      </w:r>
      <w:r>
        <w:tab/>
      </w:r>
      <w:r w:rsidR="008C7A8C">
        <w:t>ATKINSREALIS</w:t>
      </w:r>
      <w:r w:rsidR="008C7A8C">
        <w:tab/>
      </w:r>
    </w:p>
    <w:p w14:paraId="2682C2EC" w14:textId="19FB3278" w:rsidR="00B713BE" w:rsidRDefault="000E5E88" w:rsidP="6F423916">
      <w:pPr>
        <w:pStyle w:val="Standard"/>
        <w:spacing w:after="200" w:line="240" w:lineRule="auto"/>
        <w:rPr>
          <w:b/>
          <w:bCs/>
          <w:sz w:val="24"/>
          <w:szCs w:val="24"/>
        </w:rPr>
      </w:pPr>
      <w:r>
        <w:rPr>
          <w:sz w:val="24"/>
          <w:szCs w:val="24"/>
        </w:rPr>
        <w:t>SUPPLIER ADDRESS:</w:t>
      </w:r>
      <w:r w:rsidRPr="6F423916">
        <w:rPr>
          <w:b/>
          <w:bCs/>
          <w:sz w:val="24"/>
          <w:szCs w:val="24"/>
        </w:rPr>
        <w:t xml:space="preserve"> </w:t>
      </w:r>
      <w:r>
        <w:rPr>
          <w:b/>
          <w:sz w:val="24"/>
          <w:szCs w:val="24"/>
        </w:rPr>
        <w:tab/>
      </w:r>
      <w:r>
        <w:rPr>
          <w:b/>
          <w:sz w:val="24"/>
          <w:szCs w:val="24"/>
        </w:rPr>
        <w:tab/>
      </w:r>
      <w:r w:rsidR="008C7A8C">
        <w:rPr>
          <w:b/>
          <w:sz w:val="24"/>
          <w:szCs w:val="24"/>
        </w:rPr>
        <w:t xml:space="preserve">The Hub 500 Park Avenue, Aztec West, Bristol </w:t>
      </w:r>
      <w:r w:rsidR="008C7A8C">
        <w:rPr>
          <w:b/>
          <w:sz w:val="24"/>
          <w:szCs w:val="24"/>
        </w:rPr>
        <w:tab/>
      </w:r>
      <w:r w:rsidR="008C7A8C">
        <w:rPr>
          <w:b/>
          <w:sz w:val="24"/>
          <w:szCs w:val="24"/>
        </w:rPr>
        <w:tab/>
      </w:r>
      <w:r w:rsidR="008C7A8C">
        <w:rPr>
          <w:b/>
          <w:sz w:val="24"/>
          <w:szCs w:val="24"/>
        </w:rPr>
        <w:tab/>
      </w:r>
      <w:r w:rsidR="008C7A8C">
        <w:rPr>
          <w:b/>
          <w:sz w:val="24"/>
          <w:szCs w:val="24"/>
        </w:rPr>
        <w:tab/>
      </w:r>
      <w:r w:rsidR="008C7A8C">
        <w:rPr>
          <w:b/>
          <w:sz w:val="24"/>
          <w:szCs w:val="24"/>
        </w:rPr>
        <w:tab/>
        <w:t>BS32 4RZ</w:t>
      </w:r>
    </w:p>
    <w:p w14:paraId="2682C2ED" w14:textId="71032AE4" w:rsidR="00B713BE" w:rsidRDefault="000E5E88" w:rsidP="6F423916">
      <w:pPr>
        <w:pStyle w:val="Standard"/>
        <w:spacing w:after="200" w:line="240" w:lineRule="auto"/>
        <w:rPr>
          <w:rStyle w:val="Strong"/>
          <w:b w:val="0"/>
          <w:bCs w:val="0"/>
          <w:color w:val="000000" w:themeColor="text1"/>
          <w:sz w:val="24"/>
          <w:szCs w:val="24"/>
        </w:rPr>
      </w:pPr>
      <w:r>
        <w:rPr>
          <w:sz w:val="24"/>
          <w:szCs w:val="24"/>
        </w:rPr>
        <w:t>REGISTRATION NUMBER:</w:t>
      </w:r>
      <w:r w:rsidRPr="6F423916">
        <w:rPr>
          <w:b/>
          <w:bCs/>
          <w:sz w:val="24"/>
          <w:szCs w:val="24"/>
        </w:rPr>
        <w:t xml:space="preserve"> </w:t>
      </w:r>
      <w:r>
        <w:rPr>
          <w:b/>
          <w:sz w:val="24"/>
          <w:szCs w:val="24"/>
        </w:rPr>
        <w:tab/>
      </w:r>
      <w:r w:rsidR="00BD602C">
        <w:rPr>
          <w:b/>
          <w:sz w:val="24"/>
          <w:szCs w:val="24"/>
        </w:rPr>
        <w:t>00688424</w:t>
      </w:r>
    </w:p>
    <w:p w14:paraId="2682C2EE" w14:textId="33AACAE3" w:rsidR="00B713BE" w:rsidRDefault="000E5E88" w:rsidP="6F423916">
      <w:pPr>
        <w:pStyle w:val="Standard"/>
        <w:spacing w:after="200" w:line="240" w:lineRule="auto"/>
        <w:rPr>
          <w:sz w:val="24"/>
          <w:szCs w:val="24"/>
        </w:rPr>
      </w:pPr>
      <w:r w:rsidRPr="6F423916">
        <w:rPr>
          <w:sz w:val="24"/>
          <w:szCs w:val="24"/>
        </w:rPr>
        <w:t xml:space="preserve">DUNS NUMBER:       </w:t>
      </w:r>
      <w:r>
        <w:tab/>
      </w:r>
      <w:r>
        <w:tab/>
      </w:r>
      <w:r w:rsidR="00BD602C">
        <w:t>N/A</w:t>
      </w:r>
    </w:p>
    <w:p w14:paraId="2682C2EF" w14:textId="77777777" w:rsidR="00B713BE" w:rsidRDefault="00B713BE">
      <w:pPr>
        <w:pStyle w:val="Standard"/>
        <w:spacing w:line="240" w:lineRule="auto"/>
        <w:rPr>
          <w:sz w:val="24"/>
          <w:szCs w:val="24"/>
          <w:shd w:val="clear" w:color="auto" w:fill="FFFFFF"/>
        </w:rPr>
      </w:pPr>
    </w:p>
    <w:p w14:paraId="2682C2F0" w14:textId="77777777" w:rsidR="00B713BE" w:rsidRDefault="000E5E88">
      <w:pPr>
        <w:pStyle w:val="Heading3"/>
      </w:pPr>
      <w:bookmarkStart w:id="2" w:name="_3znysh7"/>
      <w:bookmarkEnd w:id="2"/>
      <w:r>
        <w:t>Applicable framework contract</w:t>
      </w:r>
    </w:p>
    <w:p w14:paraId="2682C2F1" w14:textId="5D79DBE6" w:rsidR="00B713BE" w:rsidRDefault="000E5E88" w:rsidP="6F423916">
      <w:pPr>
        <w:pStyle w:val="Standard"/>
        <w:spacing w:line="247" w:lineRule="auto"/>
        <w:jc w:val="both"/>
        <w:rPr>
          <w:sz w:val="24"/>
          <w:szCs w:val="24"/>
        </w:rPr>
      </w:pPr>
      <w:r w:rsidRPr="6F423916">
        <w:rPr>
          <w:sz w:val="24"/>
          <w:szCs w:val="24"/>
        </w:rPr>
        <w:t>This Order Form is for the provision of the Call-Off Deliverables and dated 15/</w:t>
      </w:r>
      <w:r w:rsidR="3F0E2D89" w:rsidRPr="6F423916">
        <w:rPr>
          <w:sz w:val="24"/>
          <w:szCs w:val="24"/>
        </w:rPr>
        <w:t>01</w:t>
      </w:r>
      <w:r w:rsidRPr="6F423916">
        <w:rPr>
          <w:sz w:val="24"/>
          <w:szCs w:val="24"/>
        </w:rPr>
        <w:t>/202</w:t>
      </w:r>
      <w:r w:rsidR="2E9F9CEE" w:rsidRPr="6F423916">
        <w:rPr>
          <w:sz w:val="24"/>
          <w:szCs w:val="24"/>
        </w:rPr>
        <w:t>5</w:t>
      </w:r>
      <w:r w:rsidRPr="6F423916">
        <w:rPr>
          <w:sz w:val="24"/>
          <w:szCs w:val="24"/>
        </w:rPr>
        <w:t>.</w:t>
      </w:r>
    </w:p>
    <w:p w14:paraId="2682C2F2" w14:textId="77777777" w:rsidR="00B713BE" w:rsidRDefault="000E5E88">
      <w:pPr>
        <w:pStyle w:val="Standard"/>
        <w:spacing w:line="247" w:lineRule="auto"/>
        <w:jc w:val="both"/>
      </w:pPr>
      <w:r>
        <w:rPr>
          <w:sz w:val="24"/>
          <w:szCs w:val="24"/>
        </w:rPr>
        <w:t>It’s issued under the Framework Contract with the reference number RM6187 for the provision of an MFA Development Team.</w:t>
      </w:r>
    </w:p>
    <w:p w14:paraId="2682C2F3" w14:textId="77777777" w:rsidR="00B713BE" w:rsidRDefault="00B713BE">
      <w:pPr>
        <w:pStyle w:val="Standard"/>
        <w:tabs>
          <w:tab w:val="left" w:pos="2257"/>
        </w:tabs>
        <w:spacing w:line="247" w:lineRule="auto"/>
        <w:rPr>
          <w:b/>
          <w:sz w:val="24"/>
          <w:szCs w:val="24"/>
        </w:rPr>
      </w:pPr>
    </w:p>
    <w:p w14:paraId="2682C2F4" w14:textId="77777777" w:rsidR="00B713BE" w:rsidRDefault="000E5E88">
      <w:pPr>
        <w:pStyle w:val="Heading3"/>
        <w:tabs>
          <w:tab w:val="clear" w:pos="0"/>
          <w:tab w:val="left" w:pos="2880"/>
          <w:tab w:val="left" w:pos="5137"/>
        </w:tabs>
        <w:spacing w:line="247" w:lineRule="auto"/>
      </w:pPr>
      <w:bookmarkStart w:id="3" w:name="_npg4yae2fh19"/>
      <w:bookmarkEnd w:id="3"/>
      <w:r>
        <w:t>CALL-OFF LOT(S):</w:t>
      </w:r>
    </w:p>
    <w:p w14:paraId="2682C2F5" w14:textId="271EC52B" w:rsidR="00B713BE" w:rsidRDefault="009109B2">
      <w:pPr>
        <w:pStyle w:val="Standard"/>
        <w:tabs>
          <w:tab w:val="left" w:pos="5137"/>
        </w:tabs>
        <w:spacing w:line="247" w:lineRule="auto"/>
      </w:pPr>
      <w:r w:rsidRPr="008C4568">
        <w:rPr>
          <w:sz w:val="24"/>
          <w:szCs w:val="24"/>
        </w:rPr>
        <w:t>Lot 3</w:t>
      </w:r>
    </w:p>
    <w:p w14:paraId="2682C2F6" w14:textId="77777777" w:rsidR="00B713BE" w:rsidRDefault="000E5E88">
      <w:pPr>
        <w:pStyle w:val="Heading3"/>
      </w:pPr>
      <w:bookmarkStart w:id="4" w:name="_54g0t4lbzrde"/>
      <w:bookmarkEnd w:id="4"/>
      <w:r>
        <w:t>Call-off incorporated terms</w:t>
      </w:r>
    </w:p>
    <w:p w14:paraId="2682C2F7" w14:textId="77777777" w:rsidR="00B713BE" w:rsidRDefault="000E5E88">
      <w:pPr>
        <w:pStyle w:val="Standard"/>
        <w:tabs>
          <w:tab w:val="left" w:pos="0"/>
        </w:tabs>
      </w:pPr>
      <w:r>
        <w:rPr>
          <w:sz w:val="24"/>
          <w:szCs w:val="24"/>
        </w:rPr>
        <w:t>The following documents are incorporated into this Call-Off Contract.</w:t>
      </w:r>
    </w:p>
    <w:p w14:paraId="2682C2F8" w14:textId="77777777" w:rsidR="00B713BE" w:rsidRDefault="000E5E88">
      <w:pPr>
        <w:pStyle w:val="Standard"/>
        <w:spacing w:line="240" w:lineRule="auto"/>
      </w:pPr>
      <w:r>
        <w:rPr>
          <w:sz w:val="24"/>
          <w:szCs w:val="24"/>
          <w:shd w:val="clear" w:color="auto" w:fill="FFFFFF"/>
        </w:rPr>
        <w:t>Where schedules are missing, those schedules are not part of the agreement and can not be used. If the documents conflict, the following order of precedence applies:</w:t>
      </w:r>
    </w:p>
    <w:p w14:paraId="2682C2F9" w14:textId="77777777" w:rsidR="00B713BE" w:rsidRDefault="00B713BE">
      <w:pPr>
        <w:pStyle w:val="Standard"/>
        <w:spacing w:line="240" w:lineRule="auto"/>
        <w:rPr>
          <w:sz w:val="24"/>
          <w:szCs w:val="24"/>
        </w:rPr>
      </w:pPr>
    </w:p>
    <w:p w14:paraId="2682C2FA" w14:textId="77777777" w:rsidR="00B713BE" w:rsidRDefault="000E5E88">
      <w:pPr>
        <w:pStyle w:val="Standard"/>
        <w:numPr>
          <w:ilvl w:val="0"/>
          <w:numId w:val="5"/>
        </w:numPr>
      </w:pPr>
      <w:r>
        <w:rPr>
          <w:sz w:val="24"/>
          <w:szCs w:val="24"/>
        </w:rPr>
        <w:t>This Order Form includes the Call-Off Special Terms and Call-Off Special Schedules.</w:t>
      </w:r>
    </w:p>
    <w:p w14:paraId="2682C2FB" w14:textId="77777777" w:rsidR="00B713BE" w:rsidRDefault="000E5E88">
      <w:pPr>
        <w:pStyle w:val="Standard"/>
        <w:numPr>
          <w:ilvl w:val="0"/>
          <w:numId w:val="1"/>
        </w:numPr>
        <w:spacing w:line="247" w:lineRule="auto"/>
      </w:pPr>
      <w:r>
        <w:rPr>
          <w:sz w:val="24"/>
          <w:szCs w:val="24"/>
        </w:rPr>
        <w:t>Joint Schedule 1(Definitions and Interpretation) RM6187</w:t>
      </w:r>
    </w:p>
    <w:p w14:paraId="2682C2FC" w14:textId="77777777" w:rsidR="00B713BE" w:rsidRDefault="000E5E88">
      <w:pPr>
        <w:pStyle w:val="Standard"/>
        <w:keepNext/>
        <w:numPr>
          <w:ilvl w:val="0"/>
          <w:numId w:val="1"/>
        </w:numPr>
        <w:spacing w:line="247" w:lineRule="auto"/>
      </w:pPr>
      <w:r>
        <w:rPr>
          <w:sz w:val="24"/>
          <w:szCs w:val="24"/>
        </w:rPr>
        <w:lastRenderedPageBreak/>
        <w:t>The following Schedules in equal order of precedence:</w:t>
      </w:r>
    </w:p>
    <w:p w14:paraId="2682C2FD" w14:textId="77777777" w:rsidR="00B713BE" w:rsidRDefault="00B713BE">
      <w:pPr>
        <w:pStyle w:val="Standard"/>
        <w:keepNext/>
        <w:spacing w:line="240" w:lineRule="auto"/>
        <w:ind w:left="720"/>
        <w:rPr>
          <w:sz w:val="24"/>
          <w:szCs w:val="24"/>
        </w:rPr>
      </w:pPr>
    </w:p>
    <w:p w14:paraId="2682C2FE" w14:textId="77777777" w:rsidR="00B713BE" w:rsidRDefault="000E5E88">
      <w:pPr>
        <w:pStyle w:val="Heading3"/>
      </w:pPr>
      <w:bookmarkStart w:id="5" w:name="_1t3h5sf"/>
      <w:bookmarkEnd w:id="5"/>
      <w:r>
        <w:rPr>
          <w:color w:val="000000"/>
        </w:rPr>
        <w:t>Joint Schedules for RM6187 Management Consultancy Framework Three</w:t>
      </w:r>
    </w:p>
    <w:p w14:paraId="2682C2FF" w14:textId="77777777" w:rsidR="00B713BE" w:rsidRDefault="000E5E88">
      <w:pPr>
        <w:pStyle w:val="Standard"/>
        <w:numPr>
          <w:ilvl w:val="1"/>
          <w:numId w:val="4"/>
        </w:numPr>
        <w:spacing w:line="247" w:lineRule="auto"/>
      </w:pPr>
      <w:r>
        <w:rPr>
          <w:sz w:val="24"/>
          <w:szCs w:val="24"/>
        </w:rPr>
        <w:t xml:space="preserve">Joint Schedule 1 (Definitions) </w:t>
      </w:r>
    </w:p>
    <w:p w14:paraId="2682C300" w14:textId="77777777" w:rsidR="00B713BE" w:rsidRDefault="000E5E88">
      <w:pPr>
        <w:pStyle w:val="Standard"/>
        <w:numPr>
          <w:ilvl w:val="1"/>
          <w:numId w:val="4"/>
        </w:numPr>
        <w:spacing w:line="247" w:lineRule="auto"/>
      </w:pPr>
      <w:r>
        <w:rPr>
          <w:sz w:val="24"/>
          <w:szCs w:val="24"/>
        </w:rPr>
        <w:t xml:space="preserve">Joint Schedule 2 (Variation Form) </w:t>
      </w:r>
    </w:p>
    <w:p w14:paraId="2682C301" w14:textId="77777777" w:rsidR="00B713BE" w:rsidRDefault="000E5E88">
      <w:pPr>
        <w:pStyle w:val="Standard"/>
        <w:numPr>
          <w:ilvl w:val="1"/>
          <w:numId w:val="4"/>
        </w:numPr>
        <w:spacing w:line="247" w:lineRule="auto"/>
      </w:pPr>
      <w:r>
        <w:rPr>
          <w:sz w:val="24"/>
          <w:szCs w:val="24"/>
        </w:rPr>
        <w:t>Joint Schedule 3 (Insurance Requirements)</w:t>
      </w:r>
    </w:p>
    <w:p w14:paraId="2682C302" w14:textId="77777777" w:rsidR="00B713BE" w:rsidRDefault="000E5E88">
      <w:pPr>
        <w:pStyle w:val="Standard"/>
        <w:numPr>
          <w:ilvl w:val="1"/>
          <w:numId w:val="4"/>
        </w:numPr>
        <w:spacing w:line="247" w:lineRule="auto"/>
      </w:pPr>
      <w:r>
        <w:rPr>
          <w:sz w:val="24"/>
          <w:szCs w:val="24"/>
        </w:rPr>
        <w:t>Joint Schedule 4 (Commercially Sensitive Information)</w:t>
      </w:r>
      <w:r>
        <w:rPr>
          <w:sz w:val="24"/>
          <w:szCs w:val="24"/>
          <w:shd w:val="clear" w:color="auto" w:fill="FFFFFF"/>
        </w:rPr>
        <w:t xml:space="preserve"> </w:t>
      </w:r>
      <w:r>
        <w:rPr>
          <w:sz w:val="24"/>
          <w:szCs w:val="24"/>
          <w:shd w:val="clear" w:color="auto" w:fill="FFFFFF"/>
        </w:rPr>
        <w:tab/>
      </w:r>
      <w:r>
        <w:rPr>
          <w:sz w:val="24"/>
          <w:szCs w:val="24"/>
          <w:shd w:val="clear" w:color="auto" w:fill="FFFFFF"/>
        </w:rPr>
        <w:tab/>
      </w:r>
    </w:p>
    <w:p w14:paraId="2682C303" w14:textId="77777777" w:rsidR="00B713BE" w:rsidRDefault="000E5E88">
      <w:pPr>
        <w:pStyle w:val="Standard"/>
        <w:numPr>
          <w:ilvl w:val="1"/>
          <w:numId w:val="4"/>
        </w:numPr>
        <w:spacing w:line="247" w:lineRule="auto"/>
      </w:pPr>
      <w:r>
        <w:rPr>
          <w:sz w:val="24"/>
          <w:szCs w:val="24"/>
        </w:rPr>
        <w:t>Joint Schedule 10 (Rectification Plan)</w:t>
      </w:r>
      <w:r>
        <w:rPr>
          <w:sz w:val="24"/>
          <w:szCs w:val="24"/>
        </w:rPr>
        <w:tab/>
      </w:r>
      <w:r>
        <w:rPr>
          <w:sz w:val="24"/>
          <w:szCs w:val="24"/>
        </w:rPr>
        <w:tab/>
      </w:r>
    </w:p>
    <w:p w14:paraId="2682C304" w14:textId="77777777" w:rsidR="00B713BE" w:rsidRDefault="000E5E88">
      <w:pPr>
        <w:pStyle w:val="Standard"/>
        <w:numPr>
          <w:ilvl w:val="1"/>
          <w:numId w:val="4"/>
        </w:numPr>
        <w:spacing w:line="247" w:lineRule="auto"/>
      </w:pPr>
      <w:r>
        <w:rPr>
          <w:sz w:val="24"/>
          <w:szCs w:val="24"/>
        </w:rPr>
        <w:t>Joint Schedule 11 (Processing Data)</w:t>
      </w:r>
      <w:r>
        <w:rPr>
          <w:sz w:val="24"/>
          <w:szCs w:val="24"/>
        </w:rPr>
        <w:tab/>
      </w:r>
    </w:p>
    <w:p w14:paraId="2682C305" w14:textId="77777777" w:rsidR="00B713BE" w:rsidRDefault="000E5E88">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2682C307" w14:textId="74382047" w:rsidR="00B713BE" w:rsidRDefault="000E5E88">
      <w:pPr>
        <w:pStyle w:val="Standard"/>
        <w:numPr>
          <w:ilvl w:val="1"/>
          <w:numId w:val="4"/>
        </w:numPr>
        <w:spacing w:line="247" w:lineRule="auto"/>
      </w:pPr>
      <w:r>
        <w:rPr>
          <w:sz w:val="24"/>
          <w:szCs w:val="24"/>
          <w:shd w:val="clear" w:color="auto" w:fill="FFFFFF"/>
        </w:rPr>
        <w:t>Call-Off Schedule 1 (Transparency Reports)</w:t>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p>
    <w:p w14:paraId="2682C308" w14:textId="77777777" w:rsidR="00B713BE" w:rsidRDefault="000E5E88">
      <w:pPr>
        <w:pStyle w:val="Standard"/>
        <w:numPr>
          <w:ilvl w:val="1"/>
          <w:numId w:val="4"/>
        </w:numPr>
        <w:spacing w:line="247" w:lineRule="auto"/>
      </w:pPr>
      <w:r>
        <w:rPr>
          <w:sz w:val="24"/>
          <w:szCs w:val="24"/>
          <w:shd w:val="clear" w:color="auto" w:fill="FFFFFF"/>
        </w:rPr>
        <w:t xml:space="preserve">Call-Off Schedule 7 (Key Supplier Staff) </w:t>
      </w:r>
    </w:p>
    <w:p w14:paraId="2682C30A" w14:textId="77777777" w:rsidR="00B713BE" w:rsidRDefault="000E5E88">
      <w:pPr>
        <w:pStyle w:val="Standard"/>
        <w:numPr>
          <w:ilvl w:val="1"/>
          <w:numId w:val="4"/>
        </w:numPr>
        <w:spacing w:line="247" w:lineRule="auto"/>
      </w:pPr>
      <w:r>
        <w:rPr>
          <w:sz w:val="24"/>
          <w:szCs w:val="24"/>
          <w:shd w:val="clear" w:color="auto" w:fill="FFFFFF"/>
        </w:rPr>
        <w:t>Call-Off Schedule 9 (Security)</w:t>
      </w:r>
      <w:r>
        <w:rPr>
          <w:sz w:val="24"/>
          <w:szCs w:val="24"/>
          <w:shd w:val="clear" w:color="auto" w:fill="FFFFFF"/>
        </w:rPr>
        <w:tab/>
      </w:r>
      <w:r>
        <w:rPr>
          <w:sz w:val="24"/>
          <w:szCs w:val="24"/>
          <w:shd w:val="clear" w:color="auto" w:fill="FFFFFF"/>
        </w:rPr>
        <w:tab/>
        <w:t xml:space="preserve">   </w:t>
      </w:r>
      <w:r>
        <w:rPr>
          <w:sz w:val="24"/>
          <w:szCs w:val="24"/>
          <w:shd w:val="clear" w:color="auto" w:fill="FFFFFF"/>
        </w:rPr>
        <w:tab/>
      </w:r>
    </w:p>
    <w:p w14:paraId="2682C30B" w14:textId="77777777" w:rsidR="00B713BE" w:rsidRDefault="000E5E88">
      <w:pPr>
        <w:pStyle w:val="Standard"/>
        <w:numPr>
          <w:ilvl w:val="1"/>
          <w:numId w:val="4"/>
        </w:numPr>
        <w:spacing w:line="247" w:lineRule="auto"/>
      </w:pPr>
      <w:r>
        <w:rPr>
          <w:sz w:val="24"/>
          <w:szCs w:val="24"/>
          <w:shd w:val="clear" w:color="auto" w:fill="FFFFFF"/>
        </w:rPr>
        <w:t>Call-Off Schedule 10 (Exit Management)</w:t>
      </w:r>
      <w:r>
        <w:rPr>
          <w:sz w:val="24"/>
          <w:szCs w:val="24"/>
          <w:shd w:val="clear" w:color="auto" w:fill="FFFFFF"/>
        </w:rPr>
        <w:tab/>
      </w:r>
      <w:r>
        <w:rPr>
          <w:sz w:val="24"/>
          <w:szCs w:val="24"/>
          <w:shd w:val="clear" w:color="auto" w:fill="FFFFFF"/>
        </w:rPr>
        <w:tab/>
      </w:r>
    </w:p>
    <w:p w14:paraId="2682C30D" w14:textId="77777777" w:rsidR="00B713BE" w:rsidRDefault="000E5E88">
      <w:pPr>
        <w:pStyle w:val="Standard"/>
        <w:numPr>
          <w:ilvl w:val="1"/>
          <w:numId w:val="4"/>
        </w:numPr>
        <w:spacing w:line="247" w:lineRule="auto"/>
      </w:pPr>
      <w:r>
        <w:rPr>
          <w:sz w:val="24"/>
          <w:szCs w:val="24"/>
          <w:shd w:val="clear" w:color="auto" w:fill="FFFFFF"/>
        </w:rPr>
        <w:t xml:space="preserve">Call-Off Schedule 14 (Service Levels) </w:t>
      </w:r>
      <w:r>
        <w:rPr>
          <w:sz w:val="24"/>
          <w:szCs w:val="24"/>
          <w:shd w:val="clear" w:color="auto" w:fill="FFFFFF"/>
        </w:rPr>
        <w:tab/>
      </w:r>
    </w:p>
    <w:p w14:paraId="2682C30F" w14:textId="77777777" w:rsidR="00B713BE" w:rsidRDefault="000E5E88">
      <w:pPr>
        <w:pStyle w:val="Standard"/>
        <w:numPr>
          <w:ilvl w:val="1"/>
          <w:numId w:val="4"/>
        </w:numPr>
        <w:spacing w:line="247" w:lineRule="auto"/>
      </w:pPr>
      <w:r>
        <w:rPr>
          <w:sz w:val="24"/>
          <w:szCs w:val="24"/>
          <w:shd w:val="clear" w:color="auto" w:fill="FFFFFF"/>
        </w:rPr>
        <w:t xml:space="preserve">Call-Off Schedule 15 (Call-Off Contract Management) </w:t>
      </w:r>
      <w:r>
        <w:rPr>
          <w:sz w:val="24"/>
          <w:szCs w:val="24"/>
          <w:shd w:val="clear" w:color="auto" w:fill="FFFFFF"/>
        </w:rPr>
        <w:tab/>
      </w:r>
      <w:r>
        <w:rPr>
          <w:sz w:val="24"/>
          <w:szCs w:val="24"/>
          <w:shd w:val="clear" w:color="auto" w:fill="FFFFFF"/>
        </w:rPr>
        <w:tab/>
      </w:r>
    </w:p>
    <w:p w14:paraId="2682C310" w14:textId="77777777" w:rsidR="00B713BE" w:rsidRDefault="000E5E88">
      <w:pPr>
        <w:pStyle w:val="Standard"/>
        <w:numPr>
          <w:ilvl w:val="1"/>
          <w:numId w:val="4"/>
        </w:numPr>
        <w:spacing w:line="247" w:lineRule="auto"/>
      </w:pPr>
      <w:r>
        <w:rPr>
          <w:sz w:val="24"/>
          <w:szCs w:val="24"/>
          <w:shd w:val="clear" w:color="auto" w:fill="FFFFFF"/>
        </w:rPr>
        <w:t xml:space="preserve">Call-Off Schedule 17 (MOD Terms) </w:t>
      </w:r>
      <w:r>
        <w:rPr>
          <w:sz w:val="24"/>
          <w:szCs w:val="24"/>
          <w:shd w:val="clear" w:color="auto" w:fill="FFFFFF"/>
        </w:rPr>
        <w:tab/>
        <w:t xml:space="preserve"> </w:t>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p>
    <w:p w14:paraId="2682C311" w14:textId="77777777" w:rsidR="00B713BE" w:rsidRDefault="000E5E88">
      <w:pPr>
        <w:pStyle w:val="Standard"/>
        <w:numPr>
          <w:ilvl w:val="1"/>
          <w:numId w:val="4"/>
        </w:numPr>
        <w:spacing w:line="247" w:lineRule="auto"/>
      </w:pPr>
      <w:r>
        <w:rPr>
          <w:sz w:val="24"/>
          <w:szCs w:val="24"/>
          <w:shd w:val="clear" w:color="auto" w:fill="FFFFFF"/>
        </w:rPr>
        <w:t>Call-Off Schedule 20 (Call-Off Specification)</w:t>
      </w:r>
      <w:r>
        <w:rPr>
          <w:sz w:val="24"/>
          <w:szCs w:val="24"/>
          <w:shd w:val="clear" w:color="auto" w:fill="FFFFFF"/>
        </w:rPr>
        <w:tab/>
      </w:r>
      <w:r>
        <w:rPr>
          <w:sz w:val="24"/>
          <w:szCs w:val="24"/>
          <w:shd w:val="clear" w:color="auto" w:fill="FFFFFF"/>
        </w:rPr>
        <w:tab/>
        <w:t> </w:t>
      </w:r>
      <w:r>
        <w:rPr>
          <w:sz w:val="24"/>
          <w:szCs w:val="24"/>
          <w:shd w:val="clear" w:color="auto" w:fill="FFFFFF"/>
        </w:rPr>
        <w:tab/>
      </w:r>
    </w:p>
    <w:p w14:paraId="2682C312" w14:textId="77777777" w:rsidR="00B713BE" w:rsidRDefault="000E5E88">
      <w:pPr>
        <w:pStyle w:val="Standard"/>
        <w:spacing w:line="247" w:lineRule="auto"/>
        <w:ind w:left="1800"/>
      </w:pPr>
      <w:r>
        <w:rPr>
          <w:sz w:val="24"/>
          <w:szCs w:val="24"/>
          <w:shd w:val="clear" w:color="auto" w:fill="FFFFFF"/>
        </w:rPr>
        <w:tab/>
      </w:r>
    </w:p>
    <w:p w14:paraId="2682C313" w14:textId="77777777" w:rsidR="00B713BE" w:rsidRDefault="000E5E88">
      <w:pPr>
        <w:pStyle w:val="Standard"/>
        <w:spacing w:line="247" w:lineRule="auto"/>
        <w:ind w:left="1800"/>
      </w:pPr>
      <w:r>
        <w:rPr>
          <w:sz w:val="24"/>
          <w:szCs w:val="24"/>
          <w:shd w:val="clear" w:color="auto" w:fill="FFFFFF"/>
        </w:rPr>
        <w:tab/>
      </w:r>
    </w:p>
    <w:p w14:paraId="2682C314" w14:textId="77777777" w:rsidR="00B713BE" w:rsidRDefault="000E5E88">
      <w:pPr>
        <w:pStyle w:val="Standard"/>
        <w:numPr>
          <w:ilvl w:val="0"/>
          <w:numId w:val="1"/>
        </w:numPr>
        <w:spacing w:line="247" w:lineRule="auto"/>
      </w:pPr>
      <w:r>
        <w:rPr>
          <w:sz w:val="24"/>
          <w:szCs w:val="24"/>
          <w:shd w:val="clear" w:color="auto" w:fill="FFFFFF"/>
        </w:rPr>
        <w:t>CCS Core Terms</w:t>
      </w:r>
    </w:p>
    <w:p w14:paraId="2682C315" w14:textId="77777777" w:rsidR="00B713BE" w:rsidRDefault="000E5E88">
      <w:pPr>
        <w:pStyle w:val="Standard"/>
        <w:numPr>
          <w:ilvl w:val="0"/>
          <w:numId w:val="1"/>
        </w:numPr>
        <w:spacing w:line="247" w:lineRule="auto"/>
      </w:pPr>
      <w:r>
        <w:rPr>
          <w:sz w:val="24"/>
          <w:szCs w:val="24"/>
          <w:shd w:val="clear" w:color="auto" w:fill="FFFFFF"/>
        </w:rPr>
        <w:t xml:space="preserve">Joint Schedule 5 (Corporate Social Responsibility) </w:t>
      </w:r>
    </w:p>
    <w:p w14:paraId="2682C316" w14:textId="77777777" w:rsidR="00B713BE" w:rsidRDefault="00B713BE">
      <w:pPr>
        <w:pStyle w:val="Standard"/>
        <w:spacing w:line="240" w:lineRule="auto"/>
        <w:ind w:left="720"/>
        <w:rPr>
          <w:sz w:val="24"/>
          <w:szCs w:val="24"/>
          <w:shd w:val="clear" w:color="auto" w:fill="FFFFFF"/>
        </w:rPr>
      </w:pPr>
    </w:p>
    <w:p w14:paraId="2682C317" w14:textId="77777777" w:rsidR="00B713BE" w:rsidRDefault="000E5E88">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2682C318" w14:textId="77777777" w:rsidR="00B713BE" w:rsidRDefault="000E5E88">
      <w:pPr>
        <w:pStyle w:val="Heading3"/>
        <w:tabs>
          <w:tab w:val="left" w:pos="2257"/>
        </w:tabs>
      </w:pPr>
      <w:bookmarkStart w:id="6" w:name="_2s8eyo1"/>
      <w:bookmarkEnd w:id="6"/>
      <w:r>
        <w:rPr>
          <w:color w:val="000000"/>
        </w:rPr>
        <w:t>Call-off special terms</w:t>
      </w:r>
    </w:p>
    <w:p w14:paraId="2682C319" w14:textId="77777777" w:rsidR="00B713BE" w:rsidRDefault="00B713BE">
      <w:pPr>
        <w:pStyle w:val="Standard"/>
        <w:tabs>
          <w:tab w:val="left" w:pos="2257"/>
        </w:tabs>
        <w:spacing w:line="240" w:lineRule="auto"/>
        <w:rPr>
          <w:sz w:val="24"/>
          <w:szCs w:val="24"/>
        </w:rPr>
      </w:pPr>
    </w:p>
    <w:p w14:paraId="2682C31A" w14:textId="77777777" w:rsidR="00B713BE" w:rsidRDefault="000E5E88">
      <w:pPr>
        <w:pStyle w:val="Standard"/>
        <w:tabs>
          <w:tab w:val="left" w:pos="2257"/>
        </w:tabs>
        <w:spacing w:line="240" w:lineRule="auto"/>
      </w:pPr>
      <w:r>
        <w:rPr>
          <w:sz w:val="24"/>
          <w:szCs w:val="24"/>
          <w:shd w:val="clear" w:color="auto" w:fill="FFFFFF"/>
        </w:rPr>
        <w:t>The following Special Terms are incorporated into this Call-Off Contract:</w:t>
      </w:r>
    </w:p>
    <w:p w14:paraId="2682C31B" w14:textId="77777777" w:rsidR="00B713BE" w:rsidRDefault="000E5E88">
      <w:pPr>
        <w:pStyle w:val="Standard"/>
        <w:tabs>
          <w:tab w:val="left" w:pos="2257"/>
        </w:tabs>
        <w:spacing w:before="240" w:line="247" w:lineRule="auto"/>
      </w:pPr>
      <w:r>
        <w:rPr>
          <w:iCs/>
          <w:color w:val="222222"/>
          <w:sz w:val="24"/>
          <w:szCs w:val="24"/>
          <w:shd w:val="clear" w:color="auto" w:fill="FFFFFF"/>
        </w:rPr>
        <w:t>Special Term 1 - The Buyer is only liable to reimburse the Supplier for any expense or any disbursement which is:</w:t>
      </w:r>
    </w:p>
    <w:p w14:paraId="2682C31C" w14:textId="77777777" w:rsidR="00B713BE" w:rsidRDefault="000E5E88">
      <w:pPr>
        <w:pStyle w:val="Standard"/>
        <w:tabs>
          <w:tab w:val="left" w:pos="2257"/>
        </w:tabs>
        <w:spacing w:before="240" w:line="247" w:lineRule="auto"/>
      </w:pPr>
      <w:r>
        <w:rPr>
          <w:iCs/>
          <w:color w:val="222222"/>
          <w:sz w:val="24"/>
          <w:szCs w:val="24"/>
          <w:shd w:val="clear" w:color="auto" w:fill="FFFFFF"/>
        </w:rPr>
        <w:t xml:space="preserve">           (i) specified in this Contract or</w:t>
      </w:r>
    </w:p>
    <w:p w14:paraId="2682C31D" w14:textId="77777777" w:rsidR="00B713BE" w:rsidRDefault="000E5E88">
      <w:pPr>
        <w:pStyle w:val="Standard"/>
        <w:tabs>
          <w:tab w:val="left" w:pos="1980"/>
        </w:tabs>
        <w:spacing w:line="240" w:lineRule="auto"/>
        <w:ind w:left="720"/>
      </w:pPr>
      <w:r>
        <w:rPr>
          <w:iCs/>
          <w:color w:val="222222"/>
          <w:sz w:val="24"/>
          <w:szCs w:val="24"/>
          <w:shd w:val="clear" w:color="auto" w:fill="FFFFFF"/>
        </w:rPr>
        <w:t>(ii) which the Buyer has Approved prior to the Supplier incurring that         expense or that disbursement. The Supplier may not invoice the Buyer for any other expenses or any other disbursements.</w:t>
      </w:r>
      <w:r>
        <w:rPr>
          <w:iCs/>
          <w:sz w:val="24"/>
          <w:szCs w:val="24"/>
          <w:shd w:val="clear" w:color="auto" w:fill="FFFFFF"/>
        </w:rPr>
        <w:t xml:space="preserve">            </w:t>
      </w:r>
    </w:p>
    <w:p w14:paraId="2682C31E" w14:textId="77777777" w:rsidR="00B713BE" w:rsidRDefault="00B713BE">
      <w:pPr>
        <w:pStyle w:val="Standard"/>
        <w:tabs>
          <w:tab w:val="left" w:pos="2257"/>
        </w:tabs>
        <w:spacing w:line="240" w:lineRule="auto"/>
        <w:rPr>
          <w:b/>
          <w:iCs/>
          <w:sz w:val="24"/>
          <w:szCs w:val="24"/>
          <w:shd w:val="clear" w:color="auto" w:fill="FFFFFF"/>
        </w:rPr>
      </w:pPr>
    </w:p>
    <w:p w14:paraId="2682C31F" w14:textId="77777777" w:rsidR="00B713BE" w:rsidRDefault="000E5E88">
      <w:pPr>
        <w:pStyle w:val="Standard"/>
        <w:tabs>
          <w:tab w:val="left" w:pos="2257"/>
        </w:tabs>
        <w:rPr>
          <w:sz w:val="24"/>
          <w:szCs w:val="24"/>
        </w:rPr>
      </w:pPr>
      <w:r>
        <w:rPr>
          <w:sz w:val="24"/>
          <w:szCs w:val="24"/>
        </w:rPr>
        <w:t xml:space="preserve">Special Term 2 - Primary Quality Assurance Standard Requirements – No specific Quality Management System requirements are defined. This does not relieve the Supplier of providing conforming products under this contract. Certificate of Conformity shall be provided in accordance with DEFCON 627. </w:t>
      </w:r>
    </w:p>
    <w:p w14:paraId="2682C320" w14:textId="77777777" w:rsidR="00B713BE" w:rsidRDefault="00B713BE">
      <w:pPr>
        <w:pStyle w:val="Standard"/>
        <w:tabs>
          <w:tab w:val="left" w:pos="2257"/>
        </w:tabs>
        <w:rPr>
          <w:sz w:val="24"/>
          <w:szCs w:val="24"/>
        </w:rPr>
      </w:pPr>
    </w:p>
    <w:p w14:paraId="2682C321" w14:textId="77777777" w:rsidR="00B713BE" w:rsidRDefault="000E5E88">
      <w:pPr>
        <w:pStyle w:val="Standard"/>
        <w:tabs>
          <w:tab w:val="left" w:pos="2257"/>
        </w:tabs>
        <w:rPr>
          <w:sz w:val="24"/>
          <w:szCs w:val="24"/>
        </w:rPr>
      </w:pPr>
      <w:r>
        <w:rPr>
          <w:sz w:val="24"/>
          <w:szCs w:val="24"/>
        </w:rPr>
        <w:t xml:space="preserve">Special Term 3 - Quality Plans – No Deliverable Quality Plan is required, reference DEFCON 602B Edn. 12/06. </w:t>
      </w:r>
    </w:p>
    <w:p w14:paraId="2682C322" w14:textId="77777777" w:rsidR="00B713BE" w:rsidRDefault="00B713BE">
      <w:pPr>
        <w:pStyle w:val="Standard"/>
        <w:tabs>
          <w:tab w:val="left" w:pos="2257"/>
        </w:tabs>
        <w:rPr>
          <w:sz w:val="24"/>
          <w:szCs w:val="24"/>
        </w:rPr>
      </w:pPr>
    </w:p>
    <w:p w14:paraId="2682C323" w14:textId="77777777" w:rsidR="00B713BE" w:rsidRDefault="000E5E88">
      <w:pPr>
        <w:pStyle w:val="Standard"/>
        <w:tabs>
          <w:tab w:val="left" w:pos="2257"/>
        </w:tabs>
        <w:rPr>
          <w:sz w:val="24"/>
          <w:szCs w:val="24"/>
        </w:rPr>
      </w:pPr>
      <w:r>
        <w:rPr>
          <w:sz w:val="24"/>
          <w:szCs w:val="24"/>
        </w:rPr>
        <w:t xml:space="preserve">Special Term 4 - Concessions – Concessions shall be managed in accordance with Def Stan. 05-061 Part 1, Issue 7 – Quality Assurance Procedural Requirements – Concessions. </w:t>
      </w:r>
    </w:p>
    <w:p w14:paraId="2682C324" w14:textId="77777777" w:rsidR="00B713BE" w:rsidRDefault="00B713BE">
      <w:pPr>
        <w:pStyle w:val="Standard"/>
        <w:tabs>
          <w:tab w:val="left" w:pos="2257"/>
        </w:tabs>
        <w:rPr>
          <w:sz w:val="24"/>
          <w:szCs w:val="24"/>
        </w:rPr>
      </w:pPr>
    </w:p>
    <w:p w14:paraId="2682C325" w14:textId="77777777" w:rsidR="00B713BE" w:rsidRDefault="000E5E88">
      <w:pPr>
        <w:pStyle w:val="Standard"/>
        <w:tabs>
          <w:tab w:val="left" w:pos="2257"/>
        </w:tabs>
        <w:rPr>
          <w:sz w:val="24"/>
          <w:szCs w:val="24"/>
        </w:rPr>
      </w:pPr>
      <w:r>
        <w:rPr>
          <w:sz w:val="24"/>
          <w:szCs w:val="24"/>
        </w:rPr>
        <w:t xml:space="preserve">Special Term 5 - Contractor Working Parties – Any contractor working parties shall be provided in accordance with Def Stan. 05-061 Part 4, Issue 4 – Quality Assurance Procedural Requirements – Contractor Working Parties. </w:t>
      </w:r>
    </w:p>
    <w:p w14:paraId="2682C326" w14:textId="77777777" w:rsidR="00B713BE" w:rsidRDefault="00B713BE">
      <w:pPr>
        <w:pStyle w:val="Standard"/>
        <w:tabs>
          <w:tab w:val="left" w:pos="2257"/>
        </w:tabs>
        <w:rPr>
          <w:sz w:val="24"/>
          <w:szCs w:val="24"/>
        </w:rPr>
      </w:pPr>
    </w:p>
    <w:p w14:paraId="2682C327" w14:textId="77777777" w:rsidR="00B713BE" w:rsidRDefault="000E5E88">
      <w:pPr>
        <w:pStyle w:val="Standard"/>
        <w:tabs>
          <w:tab w:val="left" w:pos="2257"/>
        </w:tabs>
        <w:rPr>
          <w:sz w:val="24"/>
          <w:szCs w:val="24"/>
        </w:rPr>
      </w:pPr>
      <w:r>
        <w:rPr>
          <w:sz w:val="24"/>
          <w:szCs w:val="24"/>
        </w:rPr>
        <w:t xml:space="preserve">Special Term 6 - Security - The Supplier confirms that Supplier Staff working on Buyer Sites and on Buyer Systems and Deliverables hold a valid SC Security Clearance at the start of this contract. </w:t>
      </w:r>
    </w:p>
    <w:p w14:paraId="2682C328" w14:textId="77777777" w:rsidR="00B713BE" w:rsidRDefault="00B713BE">
      <w:pPr>
        <w:pStyle w:val="Standard"/>
        <w:tabs>
          <w:tab w:val="left" w:pos="2257"/>
        </w:tabs>
        <w:rPr>
          <w:sz w:val="24"/>
          <w:szCs w:val="24"/>
        </w:rPr>
      </w:pPr>
    </w:p>
    <w:p w14:paraId="2682C329" w14:textId="77777777" w:rsidR="00B713BE" w:rsidRDefault="000E5E88">
      <w:pPr>
        <w:pStyle w:val="Standard"/>
        <w:tabs>
          <w:tab w:val="left" w:pos="2257"/>
        </w:tabs>
        <w:rPr>
          <w:sz w:val="24"/>
          <w:szCs w:val="24"/>
        </w:rPr>
      </w:pPr>
      <w:r>
        <w:rPr>
          <w:sz w:val="24"/>
          <w:szCs w:val="24"/>
        </w:rPr>
        <w:t xml:space="preserve">Special Term 7 - Working Arrangements - A hybrid arrangement will be in place consisting of both onsite and remote working. Supplier staff will be expected to attend meetings within standard office hours. Supplier staff will be expected to attend site as and when required, dependent on business need. </w:t>
      </w:r>
    </w:p>
    <w:p w14:paraId="2682C32A" w14:textId="77777777" w:rsidR="00B713BE" w:rsidRDefault="00B713BE">
      <w:pPr>
        <w:pStyle w:val="Standard"/>
        <w:tabs>
          <w:tab w:val="left" w:pos="2257"/>
        </w:tabs>
        <w:rPr>
          <w:sz w:val="24"/>
          <w:szCs w:val="24"/>
        </w:rPr>
      </w:pPr>
    </w:p>
    <w:p w14:paraId="2682C32B" w14:textId="77777777" w:rsidR="00B713BE" w:rsidRDefault="000E5E88">
      <w:pPr>
        <w:pStyle w:val="Standard"/>
        <w:tabs>
          <w:tab w:val="left" w:pos="2257"/>
        </w:tabs>
        <w:rPr>
          <w:sz w:val="24"/>
          <w:szCs w:val="24"/>
        </w:rPr>
      </w:pPr>
      <w:r>
        <w:rPr>
          <w:sz w:val="24"/>
          <w:szCs w:val="24"/>
        </w:rPr>
        <w:t xml:space="preserve">Special Term 8 - Security Aspects Letter – The Supplier has confirmed compliance with the Security Aspects Letter for this Contract.  </w:t>
      </w:r>
    </w:p>
    <w:p w14:paraId="2682C32C" w14:textId="77777777" w:rsidR="00B713BE" w:rsidRDefault="00B713BE">
      <w:pPr>
        <w:pStyle w:val="Standard"/>
        <w:tabs>
          <w:tab w:val="left" w:pos="2257"/>
        </w:tabs>
        <w:rPr>
          <w:sz w:val="24"/>
          <w:szCs w:val="24"/>
        </w:rPr>
      </w:pPr>
    </w:p>
    <w:p w14:paraId="2682C32D" w14:textId="752C33BB" w:rsidR="00B713BE" w:rsidRDefault="000E5E88" w:rsidP="6F423916">
      <w:pPr>
        <w:pStyle w:val="Standard"/>
        <w:tabs>
          <w:tab w:val="left" w:pos="2257"/>
        </w:tabs>
        <w:spacing w:line="240" w:lineRule="auto"/>
        <w:rPr>
          <w:sz w:val="24"/>
          <w:szCs w:val="24"/>
          <w:highlight w:val="yellow"/>
        </w:rPr>
      </w:pPr>
      <w:r w:rsidRPr="7A8A4468">
        <w:rPr>
          <w:sz w:val="24"/>
          <w:szCs w:val="24"/>
        </w:rPr>
        <w:t xml:space="preserve">Special Term 8: Cyber Security – In compliance with DEFCON 658, the Risk Profile for this contract has been assessed as “N/A”. The Risk Assessment Reference is: </w:t>
      </w:r>
      <w:r w:rsidR="7705EEB8" w:rsidRPr="7A8A4468">
        <w:rPr>
          <w:sz w:val="24"/>
          <w:szCs w:val="24"/>
        </w:rPr>
        <w:t>241204A13</w:t>
      </w:r>
    </w:p>
    <w:p w14:paraId="2682C32E" w14:textId="77777777" w:rsidR="00B713BE" w:rsidRDefault="00B713BE">
      <w:pPr>
        <w:pStyle w:val="Standard"/>
        <w:tabs>
          <w:tab w:val="left" w:pos="2257"/>
        </w:tabs>
        <w:spacing w:line="240" w:lineRule="auto"/>
        <w:rPr>
          <w:sz w:val="24"/>
          <w:szCs w:val="24"/>
        </w:rPr>
      </w:pPr>
    </w:p>
    <w:p w14:paraId="2682C32F" w14:textId="77777777" w:rsidR="00B713BE" w:rsidRDefault="000E5E88">
      <w:pPr>
        <w:pStyle w:val="Standard"/>
        <w:tabs>
          <w:tab w:val="left" w:pos="2257"/>
        </w:tabs>
        <w:spacing w:line="240" w:lineRule="auto"/>
        <w:rPr>
          <w:sz w:val="24"/>
          <w:szCs w:val="24"/>
        </w:rPr>
      </w:pPr>
      <w:r>
        <w:rPr>
          <w:sz w:val="24"/>
          <w:szCs w:val="24"/>
        </w:rPr>
        <w:t>Special Term 9: Maximum Liability – For the purposes of determining the Supplier’s Limitation of Liability under Clause 11.2 of the Core Terms this Framework Order Form this Special Term 9 shall amend the Supplier’s Liability Maximum to £2,370,000 for the term of the contract.</w:t>
      </w:r>
    </w:p>
    <w:p w14:paraId="2682C330" w14:textId="77777777" w:rsidR="00B713BE" w:rsidRDefault="00B713BE">
      <w:pPr>
        <w:pStyle w:val="Standard"/>
        <w:tabs>
          <w:tab w:val="left" w:pos="2257"/>
        </w:tabs>
        <w:spacing w:line="240" w:lineRule="auto"/>
        <w:rPr>
          <w:sz w:val="24"/>
          <w:szCs w:val="24"/>
        </w:rPr>
      </w:pPr>
    </w:p>
    <w:p w14:paraId="2682C331" w14:textId="77777777" w:rsidR="00B713BE" w:rsidRDefault="00B713BE">
      <w:pPr>
        <w:pStyle w:val="Standard"/>
        <w:spacing w:line="240" w:lineRule="auto"/>
        <w:rPr>
          <w:b/>
          <w:sz w:val="24"/>
          <w:szCs w:val="24"/>
          <w:shd w:val="clear" w:color="auto" w:fill="FFFFFF"/>
        </w:rPr>
      </w:pPr>
    </w:p>
    <w:p w14:paraId="2682C332" w14:textId="718B5ED6" w:rsidR="00B713BE" w:rsidRDefault="000E5E88" w:rsidP="307A98C4">
      <w:pPr>
        <w:pStyle w:val="Standard"/>
        <w:spacing w:line="240" w:lineRule="auto"/>
        <w:rPr>
          <w:sz w:val="24"/>
          <w:szCs w:val="24"/>
          <w:highlight w:val="yellow"/>
        </w:rPr>
      </w:pPr>
      <w:r w:rsidRPr="6F423916">
        <w:rPr>
          <w:b/>
          <w:bCs/>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42C3812A" w:rsidRPr="7A8A4468">
        <w:rPr>
          <w:sz w:val="24"/>
          <w:szCs w:val="24"/>
        </w:rPr>
        <w:t>30</w:t>
      </w:r>
      <w:r w:rsidR="42C3812A" w:rsidRPr="307A98C4">
        <w:rPr>
          <w:sz w:val="24"/>
          <w:szCs w:val="24"/>
          <w:vertAlign w:val="superscript"/>
        </w:rPr>
        <w:t>th</w:t>
      </w:r>
      <w:r w:rsidR="42C3812A" w:rsidRPr="7A8A4468">
        <w:rPr>
          <w:sz w:val="24"/>
          <w:szCs w:val="24"/>
        </w:rPr>
        <w:t xml:space="preserve"> </w:t>
      </w:r>
      <w:r w:rsidR="5B210DDF" w:rsidRPr="7A8A4468">
        <w:rPr>
          <w:sz w:val="24"/>
          <w:szCs w:val="24"/>
        </w:rPr>
        <w:t>January</w:t>
      </w:r>
      <w:r w:rsidR="5483434F" w:rsidRPr="7A8A4468">
        <w:rPr>
          <w:sz w:val="24"/>
          <w:szCs w:val="24"/>
        </w:rPr>
        <w:t xml:space="preserve"> 2025</w:t>
      </w:r>
      <w:r w:rsidR="2435C3CA" w:rsidRPr="7A8A4468">
        <w:rPr>
          <w:sz w:val="24"/>
          <w:szCs w:val="24"/>
        </w:rPr>
        <w:t xml:space="preserve"> </w:t>
      </w:r>
    </w:p>
    <w:p w14:paraId="2682C333" w14:textId="77777777" w:rsidR="00B713BE" w:rsidRDefault="00B713BE">
      <w:pPr>
        <w:pStyle w:val="Standard"/>
        <w:spacing w:line="240" w:lineRule="auto"/>
        <w:rPr>
          <w:sz w:val="24"/>
          <w:szCs w:val="24"/>
          <w:shd w:val="clear" w:color="auto" w:fill="FFFFFF"/>
        </w:rPr>
      </w:pPr>
    </w:p>
    <w:p w14:paraId="2682C334" w14:textId="116B4693" w:rsidR="00B713BE" w:rsidRDefault="000E5E88">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t>31</w:t>
      </w:r>
      <w:r w:rsidRPr="000E5E88">
        <w:rPr>
          <w:sz w:val="24"/>
          <w:szCs w:val="24"/>
          <w:shd w:val="clear" w:color="auto" w:fill="FFFFFF"/>
          <w:vertAlign w:val="superscript"/>
        </w:rPr>
        <w:t>st</w:t>
      </w:r>
      <w:r>
        <w:rPr>
          <w:sz w:val="24"/>
          <w:szCs w:val="24"/>
          <w:shd w:val="clear" w:color="auto" w:fill="FFFFFF"/>
        </w:rPr>
        <w:t xml:space="preserve"> March 2025</w:t>
      </w:r>
    </w:p>
    <w:p w14:paraId="2682C335" w14:textId="77777777" w:rsidR="00B713BE" w:rsidRDefault="00B713BE">
      <w:pPr>
        <w:pStyle w:val="Standard"/>
        <w:spacing w:line="240" w:lineRule="auto"/>
        <w:rPr>
          <w:sz w:val="24"/>
          <w:szCs w:val="24"/>
          <w:shd w:val="clear" w:color="auto" w:fill="FFFFFF"/>
        </w:rPr>
      </w:pPr>
    </w:p>
    <w:p w14:paraId="2682C336" w14:textId="4E780D3F" w:rsidR="00B713BE" w:rsidRDefault="000E5E88" w:rsidP="307A98C4">
      <w:pPr>
        <w:pStyle w:val="Standard"/>
        <w:spacing w:line="240" w:lineRule="auto"/>
        <w:rPr>
          <w:sz w:val="24"/>
          <w:szCs w:val="24"/>
          <w:highlight w:val="yellow"/>
        </w:rPr>
      </w:pPr>
      <w:r w:rsidRPr="6F423916">
        <w:rPr>
          <w:b/>
          <w:bCs/>
          <w:sz w:val="24"/>
          <w:szCs w:val="24"/>
          <w:shd w:val="clear" w:color="auto" w:fill="FFFFFF"/>
        </w:rPr>
        <w:t>Call-off initial period:</w:t>
      </w:r>
      <w:r>
        <w:rPr>
          <w:b/>
          <w:sz w:val="24"/>
          <w:szCs w:val="24"/>
          <w:shd w:val="clear" w:color="auto" w:fill="FFFFFF"/>
        </w:rPr>
        <w:tab/>
      </w:r>
      <w:r>
        <w:rPr>
          <w:sz w:val="24"/>
          <w:szCs w:val="24"/>
          <w:shd w:val="clear" w:color="auto" w:fill="FFFFFF"/>
        </w:rPr>
        <w:tab/>
      </w:r>
      <w:r w:rsidR="7E24A0F4">
        <w:rPr>
          <w:sz w:val="24"/>
          <w:szCs w:val="24"/>
          <w:shd w:val="clear" w:color="auto" w:fill="FFFFFF"/>
        </w:rPr>
        <w:t xml:space="preserve">2 </w:t>
      </w:r>
      <w:r>
        <w:rPr>
          <w:sz w:val="24"/>
          <w:szCs w:val="24"/>
          <w:shd w:val="clear" w:color="auto" w:fill="FFFFFF"/>
        </w:rPr>
        <w:t>Months</w:t>
      </w:r>
      <w:r w:rsidR="2C8EB44D">
        <w:rPr>
          <w:sz w:val="24"/>
          <w:szCs w:val="24"/>
          <w:shd w:val="clear" w:color="auto" w:fill="FFFFFF"/>
        </w:rPr>
        <w:t xml:space="preserve"> </w:t>
      </w:r>
    </w:p>
    <w:p w14:paraId="2682C337" w14:textId="77777777" w:rsidR="00B713BE" w:rsidRDefault="00B713BE">
      <w:pPr>
        <w:pStyle w:val="Standard"/>
        <w:spacing w:line="240" w:lineRule="auto"/>
        <w:rPr>
          <w:b/>
          <w:sz w:val="24"/>
          <w:szCs w:val="24"/>
          <w:shd w:val="clear" w:color="auto" w:fill="FFFFFF"/>
        </w:rPr>
      </w:pPr>
    </w:p>
    <w:p w14:paraId="2682C338" w14:textId="269B16FC" w:rsidR="00B713BE" w:rsidRDefault="000E5E88">
      <w:pPr>
        <w:pStyle w:val="Heading3"/>
      </w:pPr>
      <w:bookmarkStart w:id="7" w:name="_17dp8vu"/>
      <w:bookmarkEnd w:id="7"/>
      <w:r>
        <w:rPr>
          <w:color w:val="000000"/>
          <w:shd w:val="clear" w:color="auto" w:fill="FFFFFF"/>
        </w:rPr>
        <w:t xml:space="preserve">Call-Off Optional Extension Period : </w:t>
      </w:r>
      <w:r w:rsidR="52F8E7EB">
        <w:rPr>
          <w:b w:val="0"/>
          <w:color w:val="000000"/>
          <w:shd w:val="clear" w:color="auto" w:fill="FFFFFF"/>
        </w:rPr>
        <w:t>3</w:t>
      </w:r>
      <w:r w:rsidRPr="7A8A4468">
        <w:rPr>
          <w:b w:val="0"/>
          <w:color w:val="000000"/>
          <w:shd w:val="clear" w:color="auto" w:fill="FFFFFF"/>
        </w:rPr>
        <w:t xml:space="preserve"> month</w:t>
      </w:r>
      <w:r w:rsidR="25375F9B" w:rsidRPr="7A8A4468">
        <w:rPr>
          <w:b w:val="0"/>
          <w:color w:val="000000"/>
          <w:shd w:val="clear" w:color="auto" w:fill="FFFFFF"/>
        </w:rPr>
        <w:t>s</w:t>
      </w:r>
      <w:r w:rsidRPr="7A8A4468">
        <w:rPr>
          <w:b w:val="0"/>
          <w:color w:val="000000"/>
          <w:shd w:val="clear" w:color="auto" w:fill="FFFFFF"/>
        </w:rPr>
        <w:t xml:space="preserve"> + </w:t>
      </w:r>
      <w:r w:rsidR="2F8DE3D2" w:rsidRPr="7A8A4468">
        <w:rPr>
          <w:b w:val="0"/>
          <w:color w:val="000000"/>
          <w:shd w:val="clear" w:color="auto" w:fill="FFFFFF"/>
        </w:rPr>
        <w:t>3</w:t>
      </w:r>
      <w:r w:rsidRPr="7A8A4468">
        <w:rPr>
          <w:b w:val="0"/>
          <w:color w:val="000000"/>
          <w:shd w:val="clear" w:color="auto" w:fill="FFFFFF"/>
        </w:rPr>
        <w:t xml:space="preserve"> Month</w:t>
      </w:r>
      <w:r w:rsidR="6606C1F7" w:rsidRPr="7A8A4468">
        <w:rPr>
          <w:b w:val="0"/>
          <w:color w:val="000000"/>
          <w:shd w:val="clear" w:color="auto" w:fill="FFFFFF"/>
        </w:rPr>
        <w:t>s</w:t>
      </w:r>
      <w:r w:rsidRPr="7A8A4468">
        <w:rPr>
          <w:b w:val="0"/>
          <w:color w:val="000000"/>
          <w:shd w:val="clear" w:color="auto" w:fill="FFFFFF"/>
        </w:rPr>
        <w:t xml:space="preserve"> (Subject to Authority Approvals)</w:t>
      </w:r>
    </w:p>
    <w:p w14:paraId="2682C339" w14:textId="77777777" w:rsidR="00B713BE" w:rsidRDefault="00B713BE">
      <w:pPr>
        <w:pStyle w:val="Standard"/>
      </w:pPr>
    </w:p>
    <w:p w14:paraId="2682C33A" w14:textId="77777777" w:rsidR="00B713BE" w:rsidRDefault="000E5E88">
      <w:pPr>
        <w:pStyle w:val="Heading3"/>
      </w:pPr>
      <w:r>
        <w:rPr>
          <w:color w:val="000000"/>
          <w:shd w:val="clear" w:color="auto" w:fill="FFFFFF"/>
        </w:rPr>
        <w:t>Call-off deliverables:</w:t>
      </w:r>
    </w:p>
    <w:p w14:paraId="2682C33B" w14:textId="77777777" w:rsidR="00B713BE" w:rsidRDefault="00B713BE">
      <w:pPr>
        <w:pStyle w:val="Standard"/>
        <w:tabs>
          <w:tab w:val="left" w:pos="2257"/>
        </w:tabs>
        <w:spacing w:line="240" w:lineRule="auto"/>
        <w:rPr>
          <w:sz w:val="24"/>
          <w:szCs w:val="24"/>
          <w:shd w:val="clear" w:color="auto" w:fill="FFFFFF"/>
        </w:rPr>
      </w:pPr>
    </w:p>
    <w:p w14:paraId="2682C33C" w14:textId="77777777" w:rsidR="00B713BE" w:rsidRDefault="000E5E88">
      <w:pPr>
        <w:pStyle w:val="Standard"/>
        <w:tabs>
          <w:tab w:val="left" w:pos="2257"/>
        </w:tabs>
        <w:spacing w:line="240" w:lineRule="auto"/>
      </w:pPr>
      <w:r>
        <w:rPr>
          <w:sz w:val="24"/>
          <w:szCs w:val="24"/>
          <w:shd w:val="clear" w:color="auto" w:fill="FFFFFF"/>
        </w:rPr>
        <w:t>See details in Call-Off Schedule 20 (Call-Off Specification)</w:t>
      </w:r>
    </w:p>
    <w:p w14:paraId="2682C33D" w14:textId="77777777" w:rsidR="00B713BE" w:rsidRDefault="00B713BE">
      <w:pPr>
        <w:pStyle w:val="Standard"/>
        <w:tabs>
          <w:tab w:val="left" w:pos="2257"/>
        </w:tabs>
        <w:spacing w:line="240" w:lineRule="auto"/>
        <w:rPr>
          <w:b/>
          <w:sz w:val="24"/>
          <w:szCs w:val="24"/>
          <w:shd w:val="clear" w:color="auto" w:fill="FFFFFF"/>
        </w:rPr>
      </w:pPr>
    </w:p>
    <w:p w14:paraId="2682C33E" w14:textId="77777777" w:rsidR="00B713BE" w:rsidRDefault="000E5E88">
      <w:pPr>
        <w:pStyle w:val="Heading3"/>
        <w:tabs>
          <w:tab w:val="left" w:pos="2257"/>
        </w:tabs>
      </w:pPr>
      <w:bookmarkStart w:id="8" w:name="_3rdcrjn"/>
      <w:bookmarkEnd w:id="8"/>
      <w:r>
        <w:lastRenderedPageBreak/>
        <w:t>Security</w:t>
      </w:r>
    </w:p>
    <w:p w14:paraId="2682C33F" w14:textId="77777777" w:rsidR="00B713BE" w:rsidRDefault="000E5E88">
      <w:pPr>
        <w:pStyle w:val="Standard"/>
        <w:shd w:val="clear" w:color="auto" w:fill="FFFFFF"/>
        <w:tabs>
          <w:tab w:val="left" w:pos="0"/>
          <w:tab w:val="left" w:pos="2257"/>
        </w:tabs>
      </w:pPr>
      <w:r>
        <w:rPr>
          <w:sz w:val="24"/>
          <w:szCs w:val="24"/>
          <w:shd w:val="clear" w:color="auto" w:fill="FFFFFF"/>
        </w:rPr>
        <w:t xml:space="preserve">Part A (Short Form Security Requirements) </w:t>
      </w:r>
    </w:p>
    <w:p w14:paraId="2682C340" w14:textId="77777777" w:rsidR="00B713BE" w:rsidRDefault="00B713BE">
      <w:pPr>
        <w:pStyle w:val="Standard"/>
        <w:shd w:val="clear" w:color="auto" w:fill="FFFFFF"/>
        <w:tabs>
          <w:tab w:val="left" w:pos="0"/>
          <w:tab w:val="left" w:pos="2257"/>
        </w:tabs>
        <w:rPr>
          <w:b/>
          <w:color w:val="222222"/>
          <w:sz w:val="24"/>
          <w:szCs w:val="24"/>
          <w:shd w:val="clear" w:color="auto" w:fill="FFFFFF"/>
        </w:rPr>
      </w:pPr>
    </w:p>
    <w:p w14:paraId="2682C341" w14:textId="77777777" w:rsidR="00B713BE" w:rsidRDefault="000E5E88">
      <w:pPr>
        <w:pStyle w:val="Standard"/>
        <w:tabs>
          <w:tab w:val="left" w:pos="0"/>
          <w:tab w:val="left" w:pos="2257"/>
        </w:tabs>
      </w:pPr>
      <w:r>
        <w:rPr>
          <w:sz w:val="24"/>
          <w:szCs w:val="24"/>
        </w:rPr>
        <w:t>Short form security requirements apply</w:t>
      </w:r>
    </w:p>
    <w:p w14:paraId="2682C342" w14:textId="77777777" w:rsidR="00B713BE" w:rsidRDefault="000E5E88">
      <w:pPr>
        <w:pStyle w:val="Heading3"/>
        <w:tabs>
          <w:tab w:val="left" w:pos="2257"/>
        </w:tabs>
        <w:rPr>
          <w:color w:val="000000"/>
          <w:shd w:val="clear" w:color="auto" w:fill="FFFFFF"/>
        </w:rPr>
      </w:pPr>
      <w:bookmarkStart w:id="9" w:name="_xae2pn3oy5bp"/>
      <w:bookmarkEnd w:id="9"/>
      <w:r>
        <w:rPr>
          <w:color w:val="000000"/>
          <w:shd w:val="clear" w:color="auto" w:fill="FFFFFF"/>
        </w:rPr>
        <w:t>Maximum liability</w:t>
      </w:r>
    </w:p>
    <w:p w14:paraId="2682C343" w14:textId="77777777" w:rsidR="00B713BE" w:rsidRDefault="000E5E88">
      <w:pPr>
        <w:pStyle w:val="Standard"/>
      </w:pPr>
      <w:r>
        <w:rPr>
          <w:rStyle w:val="normaltextrun"/>
          <w:color w:val="000000"/>
          <w:sz w:val="24"/>
          <w:szCs w:val="24"/>
          <w:shd w:val="clear" w:color="auto" w:fill="FFFFFF"/>
        </w:rPr>
        <w:t>The limitation of liability for this Order Contract is stated in Clause 11.2 of the Core Terms as amended by the Order Form Special Term 9.</w:t>
      </w:r>
      <w:r>
        <w:rPr>
          <w:rStyle w:val="eop"/>
          <w:color w:val="000000"/>
          <w:sz w:val="24"/>
          <w:szCs w:val="24"/>
          <w:shd w:val="clear" w:color="auto" w:fill="FFFFFF"/>
        </w:rPr>
        <w:t> </w:t>
      </w:r>
    </w:p>
    <w:p w14:paraId="2682C344" w14:textId="77777777" w:rsidR="00B713BE" w:rsidRDefault="000E5E88">
      <w:pPr>
        <w:pStyle w:val="Heading3"/>
        <w:tabs>
          <w:tab w:val="left" w:pos="2257"/>
        </w:tabs>
        <w:rPr>
          <w:color w:val="000000"/>
        </w:rPr>
      </w:pPr>
      <w:bookmarkStart w:id="10" w:name="_26in1rg"/>
      <w:bookmarkEnd w:id="10"/>
      <w:r>
        <w:rPr>
          <w:color w:val="000000"/>
        </w:rPr>
        <w:t>Call-off charges</w:t>
      </w:r>
    </w:p>
    <w:tbl>
      <w:tblPr>
        <w:tblpPr w:leftFromText="181" w:rightFromText="181" w:bottomFromText="160" w:vertAnchor="text" w:tblpX="142"/>
        <w:tblW w:w="5000" w:type="pct"/>
        <w:tblCellMar>
          <w:left w:w="0" w:type="dxa"/>
          <w:right w:w="0" w:type="dxa"/>
        </w:tblCellMar>
        <w:tblLook w:val="04A0" w:firstRow="1" w:lastRow="0" w:firstColumn="1" w:lastColumn="0" w:noHBand="0" w:noVBand="1"/>
      </w:tblPr>
      <w:tblGrid>
        <w:gridCol w:w="1072"/>
        <w:gridCol w:w="4084"/>
        <w:gridCol w:w="1726"/>
        <w:gridCol w:w="1074"/>
        <w:gridCol w:w="1070"/>
      </w:tblGrid>
      <w:tr w:rsidR="00B93AF5" w:rsidRPr="00B93AF5" w14:paraId="5811F43D" w14:textId="77777777" w:rsidTr="00B93AF5">
        <w:trPr>
          <w:trHeight w:val="823"/>
          <w:tblHeader/>
        </w:trPr>
        <w:tc>
          <w:tcPr>
            <w:tcW w:w="580" w:type="pct"/>
            <w:tcBorders>
              <w:top w:val="nil"/>
              <w:left w:val="nil"/>
              <w:bottom w:val="single" w:sz="18" w:space="0" w:color="9B3A75"/>
              <w:right w:val="single" w:sz="8" w:space="0" w:color="32393F"/>
            </w:tcBorders>
            <w:tcMar>
              <w:top w:w="0" w:type="dxa"/>
              <w:left w:w="108" w:type="dxa"/>
              <w:bottom w:w="0" w:type="dxa"/>
              <w:right w:w="108" w:type="dxa"/>
            </w:tcMar>
            <w:vAlign w:val="center"/>
            <w:hideMark/>
          </w:tcPr>
          <w:p w14:paraId="6904B585"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Milestone</w:t>
            </w:r>
          </w:p>
        </w:tc>
        <w:tc>
          <w:tcPr>
            <w:tcW w:w="2266" w:type="pct"/>
            <w:tcBorders>
              <w:top w:val="nil"/>
              <w:left w:val="nil"/>
              <w:bottom w:val="single" w:sz="18" w:space="0" w:color="9B3A75"/>
              <w:right w:val="single" w:sz="8" w:space="0" w:color="32393F"/>
            </w:tcBorders>
            <w:tcMar>
              <w:top w:w="0" w:type="dxa"/>
              <w:left w:w="108" w:type="dxa"/>
              <w:bottom w:w="0" w:type="dxa"/>
              <w:right w:w="108" w:type="dxa"/>
            </w:tcMar>
            <w:vAlign w:val="center"/>
            <w:hideMark/>
          </w:tcPr>
          <w:p w14:paraId="74B49EBB"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Milestone Description</w:t>
            </w:r>
          </w:p>
        </w:tc>
        <w:tc>
          <w:tcPr>
            <w:tcW w:w="960" w:type="pct"/>
            <w:tcBorders>
              <w:top w:val="nil"/>
              <w:left w:val="nil"/>
              <w:bottom w:val="single" w:sz="18" w:space="0" w:color="9B3A75"/>
              <w:right w:val="single" w:sz="8" w:space="0" w:color="32393F"/>
            </w:tcBorders>
            <w:tcMar>
              <w:top w:w="0" w:type="dxa"/>
              <w:left w:w="108" w:type="dxa"/>
              <w:bottom w:w="0" w:type="dxa"/>
              <w:right w:w="108" w:type="dxa"/>
            </w:tcMar>
            <w:vAlign w:val="center"/>
            <w:hideMark/>
          </w:tcPr>
          <w:p w14:paraId="503A6FF5"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Date</w:t>
            </w:r>
          </w:p>
        </w:tc>
        <w:tc>
          <w:tcPr>
            <w:tcW w:w="598" w:type="pct"/>
            <w:tcBorders>
              <w:top w:val="nil"/>
              <w:left w:val="nil"/>
              <w:bottom w:val="single" w:sz="18" w:space="0" w:color="9B3A75"/>
              <w:right w:val="single" w:sz="4" w:space="0" w:color="auto"/>
            </w:tcBorders>
          </w:tcPr>
          <w:p w14:paraId="6CE5E5F0" w14:textId="77777777" w:rsidR="00B93AF5" w:rsidRPr="00B93AF5" w:rsidRDefault="00B93AF5" w:rsidP="00B93AF5">
            <w:pPr>
              <w:pStyle w:val="Heading3"/>
              <w:rPr>
                <w:rStyle w:val="normaltextrun"/>
                <w:b w:val="0"/>
                <w:color w:val="000000"/>
                <w:sz w:val="20"/>
                <w:szCs w:val="20"/>
                <w:shd w:val="clear" w:color="auto" w:fill="FFFFFF"/>
              </w:rPr>
            </w:pPr>
          </w:p>
        </w:tc>
        <w:tc>
          <w:tcPr>
            <w:tcW w:w="596" w:type="pct"/>
            <w:tcBorders>
              <w:top w:val="nil"/>
              <w:left w:val="single" w:sz="4" w:space="0" w:color="auto"/>
              <w:bottom w:val="single" w:sz="18" w:space="0" w:color="9B3A75"/>
              <w:right w:val="nil"/>
            </w:tcBorders>
            <w:tcMar>
              <w:top w:w="0" w:type="dxa"/>
              <w:left w:w="108" w:type="dxa"/>
              <w:bottom w:w="0" w:type="dxa"/>
              <w:right w:w="108" w:type="dxa"/>
            </w:tcMar>
            <w:vAlign w:val="center"/>
            <w:hideMark/>
          </w:tcPr>
          <w:p w14:paraId="4AB32385"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Value</w:t>
            </w:r>
          </w:p>
          <w:p w14:paraId="55667E8E"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(GBP £)</w:t>
            </w:r>
          </w:p>
        </w:tc>
      </w:tr>
      <w:tr w:rsidR="00B93AF5" w:rsidRPr="00B93AF5" w14:paraId="20188C4E" w14:textId="77777777" w:rsidTr="00B93AF5">
        <w:trPr>
          <w:trHeight w:val="275"/>
        </w:trPr>
        <w:tc>
          <w:tcPr>
            <w:tcW w:w="580" w:type="pct"/>
            <w:tcBorders>
              <w:top w:val="nil"/>
              <w:left w:val="nil"/>
              <w:bottom w:val="single" w:sz="8" w:space="0" w:color="32393F"/>
              <w:right w:val="single" w:sz="8" w:space="0" w:color="32393F"/>
            </w:tcBorders>
            <w:noWrap/>
            <w:tcMar>
              <w:top w:w="0" w:type="dxa"/>
              <w:left w:w="108" w:type="dxa"/>
              <w:bottom w:w="0" w:type="dxa"/>
              <w:right w:w="108" w:type="dxa"/>
            </w:tcMar>
            <w:vAlign w:val="center"/>
            <w:hideMark/>
          </w:tcPr>
          <w:p w14:paraId="43D39C28"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M01</w:t>
            </w:r>
          </w:p>
        </w:tc>
        <w:tc>
          <w:tcPr>
            <w:tcW w:w="2266" w:type="pct"/>
            <w:tcBorders>
              <w:top w:val="nil"/>
              <w:left w:val="nil"/>
              <w:bottom w:val="single" w:sz="4" w:space="0" w:color="auto"/>
              <w:right w:val="single" w:sz="8" w:space="0" w:color="32393F"/>
            </w:tcBorders>
            <w:tcMar>
              <w:top w:w="0" w:type="dxa"/>
              <w:left w:w="108" w:type="dxa"/>
              <w:bottom w:w="0" w:type="dxa"/>
              <w:right w:w="108" w:type="dxa"/>
            </w:tcMar>
            <w:vAlign w:val="center"/>
            <w:hideMark/>
          </w:tcPr>
          <w:p w14:paraId="281A75C3"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Digital ID Monthly Report – February 2025</w:t>
            </w:r>
          </w:p>
        </w:tc>
        <w:tc>
          <w:tcPr>
            <w:tcW w:w="960" w:type="pct"/>
            <w:tcBorders>
              <w:top w:val="nil"/>
              <w:left w:val="nil"/>
              <w:bottom w:val="single" w:sz="4" w:space="0" w:color="auto"/>
              <w:right w:val="single" w:sz="8" w:space="0" w:color="32393F"/>
            </w:tcBorders>
            <w:tcMar>
              <w:top w:w="0" w:type="dxa"/>
              <w:left w:w="108" w:type="dxa"/>
              <w:bottom w:w="0" w:type="dxa"/>
              <w:right w:w="108" w:type="dxa"/>
            </w:tcMar>
            <w:vAlign w:val="center"/>
            <w:hideMark/>
          </w:tcPr>
          <w:p w14:paraId="1A247B68" w14:textId="77777777" w:rsidR="00B93AF5" w:rsidRPr="00B93AF5" w:rsidRDefault="00B93AF5" w:rsidP="00B93AF5">
            <w:pPr>
              <w:pStyle w:val="Heading3"/>
              <w:jc w:val="center"/>
              <w:rPr>
                <w:rStyle w:val="normaltextrun"/>
                <w:b w:val="0"/>
                <w:color w:val="000000"/>
                <w:sz w:val="20"/>
                <w:szCs w:val="20"/>
                <w:shd w:val="clear" w:color="auto" w:fill="FFFFFF"/>
              </w:rPr>
            </w:pPr>
            <w:r w:rsidRPr="00B93AF5">
              <w:rPr>
                <w:rStyle w:val="normaltextrun"/>
                <w:b w:val="0"/>
                <w:color w:val="000000"/>
                <w:sz w:val="20"/>
                <w:szCs w:val="20"/>
                <w:shd w:val="clear" w:color="auto" w:fill="FFFFFF"/>
              </w:rPr>
              <w:t>28/02/2025</w:t>
            </w:r>
          </w:p>
        </w:tc>
        <w:tc>
          <w:tcPr>
            <w:tcW w:w="598" w:type="pct"/>
            <w:tcBorders>
              <w:top w:val="nil"/>
              <w:left w:val="nil"/>
              <w:bottom w:val="single" w:sz="8" w:space="0" w:color="32393F"/>
              <w:right w:val="single" w:sz="4" w:space="0" w:color="auto"/>
            </w:tcBorders>
            <w:hideMark/>
          </w:tcPr>
          <w:p w14:paraId="049EF5CA"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Firm Price</w:t>
            </w:r>
          </w:p>
        </w:tc>
        <w:tc>
          <w:tcPr>
            <w:tcW w:w="596" w:type="pct"/>
            <w:tcBorders>
              <w:top w:val="nil"/>
              <w:left w:val="single" w:sz="4" w:space="0" w:color="auto"/>
              <w:bottom w:val="single" w:sz="8" w:space="0" w:color="32393F"/>
              <w:right w:val="nil"/>
            </w:tcBorders>
            <w:noWrap/>
            <w:tcMar>
              <w:top w:w="0" w:type="dxa"/>
              <w:left w:w="108" w:type="dxa"/>
              <w:bottom w:w="0" w:type="dxa"/>
              <w:right w:w="108" w:type="dxa"/>
            </w:tcMar>
            <w:vAlign w:val="center"/>
            <w:hideMark/>
          </w:tcPr>
          <w:p w14:paraId="6147F1EA"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£53,040</w:t>
            </w:r>
          </w:p>
        </w:tc>
      </w:tr>
      <w:tr w:rsidR="00B93AF5" w:rsidRPr="00B93AF5" w14:paraId="2074F6AE" w14:textId="77777777" w:rsidTr="00B93AF5">
        <w:trPr>
          <w:trHeight w:val="295"/>
        </w:trPr>
        <w:tc>
          <w:tcPr>
            <w:tcW w:w="580" w:type="pct"/>
            <w:tcBorders>
              <w:top w:val="nil"/>
              <w:left w:val="nil"/>
              <w:bottom w:val="single" w:sz="8" w:space="0" w:color="32393F"/>
              <w:right w:val="single" w:sz="4" w:space="0" w:color="auto"/>
            </w:tcBorders>
            <w:tcMar>
              <w:top w:w="0" w:type="dxa"/>
              <w:left w:w="108" w:type="dxa"/>
              <w:bottom w:w="0" w:type="dxa"/>
              <w:right w:w="108" w:type="dxa"/>
            </w:tcMar>
            <w:hideMark/>
          </w:tcPr>
          <w:p w14:paraId="68CB4E32"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M02</w:t>
            </w:r>
          </w:p>
        </w:tc>
        <w:tc>
          <w:tcPr>
            <w:tcW w:w="2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83C767"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Digital ID Monthly Report – March 2025</w:t>
            </w:r>
          </w:p>
        </w:tc>
        <w:tc>
          <w:tcPr>
            <w:tcW w:w="960" w:type="pct"/>
            <w:tcBorders>
              <w:top w:val="single" w:sz="4" w:space="0" w:color="auto"/>
              <w:left w:val="single" w:sz="4" w:space="0" w:color="auto"/>
              <w:bottom w:val="single" w:sz="4" w:space="0" w:color="auto"/>
              <w:right w:val="single" w:sz="4" w:space="0" w:color="auto"/>
            </w:tcBorders>
            <w:vAlign w:val="center"/>
            <w:hideMark/>
          </w:tcPr>
          <w:p w14:paraId="0C85A232" w14:textId="77777777" w:rsidR="00B93AF5" w:rsidRPr="00B93AF5" w:rsidRDefault="00B93AF5" w:rsidP="00B93AF5">
            <w:pPr>
              <w:pStyle w:val="Heading3"/>
              <w:jc w:val="center"/>
              <w:rPr>
                <w:rStyle w:val="normaltextrun"/>
                <w:b w:val="0"/>
                <w:color w:val="000000"/>
                <w:sz w:val="20"/>
                <w:szCs w:val="20"/>
                <w:shd w:val="clear" w:color="auto" w:fill="FFFFFF"/>
              </w:rPr>
            </w:pPr>
            <w:r w:rsidRPr="00B93AF5">
              <w:rPr>
                <w:rStyle w:val="normaltextrun"/>
                <w:b w:val="0"/>
                <w:color w:val="000000"/>
                <w:sz w:val="20"/>
                <w:szCs w:val="20"/>
                <w:shd w:val="clear" w:color="auto" w:fill="FFFFFF"/>
              </w:rPr>
              <w:t>31/03/2025</w:t>
            </w:r>
          </w:p>
        </w:tc>
        <w:tc>
          <w:tcPr>
            <w:tcW w:w="598" w:type="pct"/>
            <w:tcBorders>
              <w:top w:val="nil"/>
              <w:left w:val="single" w:sz="4" w:space="0" w:color="auto"/>
              <w:bottom w:val="single" w:sz="8" w:space="0" w:color="32393F"/>
              <w:right w:val="single" w:sz="4" w:space="0" w:color="auto"/>
            </w:tcBorders>
            <w:hideMark/>
          </w:tcPr>
          <w:p w14:paraId="7DAC2197"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Firm Price</w:t>
            </w:r>
          </w:p>
        </w:tc>
        <w:tc>
          <w:tcPr>
            <w:tcW w:w="596" w:type="pct"/>
            <w:tcBorders>
              <w:top w:val="nil"/>
              <w:left w:val="single" w:sz="4" w:space="0" w:color="auto"/>
              <w:bottom w:val="single" w:sz="8" w:space="0" w:color="32393F"/>
              <w:right w:val="nil"/>
            </w:tcBorders>
            <w:tcMar>
              <w:top w:w="0" w:type="dxa"/>
              <w:left w:w="108" w:type="dxa"/>
              <w:bottom w:w="0" w:type="dxa"/>
              <w:right w:w="108" w:type="dxa"/>
            </w:tcMar>
            <w:vAlign w:val="center"/>
            <w:hideMark/>
          </w:tcPr>
          <w:p w14:paraId="4F919E5B"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£53,040</w:t>
            </w:r>
          </w:p>
        </w:tc>
      </w:tr>
      <w:tr w:rsidR="00B93AF5" w:rsidRPr="00B93AF5" w14:paraId="07FBEB50" w14:textId="77777777" w:rsidTr="00B93AF5">
        <w:trPr>
          <w:trHeight w:val="310"/>
        </w:trPr>
        <w:tc>
          <w:tcPr>
            <w:tcW w:w="580" w:type="pct"/>
            <w:tcBorders>
              <w:top w:val="nil"/>
              <w:left w:val="nil"/>
              <w:bottom w:val="nil"/>
              <w:right w:val="single" w:sz="8" w:space="0" w:color="32393F"/>
            </w:tcBorders>
            <w:tcMar>
              <w:top w:w="0" w:type="dxa"/>
              <w:left w:w="108" w:type="dxa"/>
              <w:bottom w:w="0" w:type="dxa"/>
              <w:right w:w="108" w:type="dxa"/>
            </w:tcMar>
            <w:hideMark/>
          </w:tcPr>
          <w:p w14:paraId="42284116"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 </w:t>
            </w:r>
          </w:p>
        </w:tc>
        <w:tc>
          <w:tcPr>
            <w:tcW w:w="3226" w:type="pct"/>
            <w:gridSpan w:val="2"/>
            <w:tcBorders>
              <w:top w:val="single" w:sz="4" w:space="0" w:color="auto"/>
              <w:left w:val="nil"/>
              <w:bottom w:val="single" w:sz="4" w:space="0" w:color="auto"/>
              <w:right w:val="single" w:sz="8" w:space="0" w:color="32393F"/>
            </w:tcBorders>
            <w:tcMar>
              <w:top w:w="0" w:type="dxa"/>
              <w:left w:w="108" w:type="dxa"/>
              <w:bottom w:w="0" w:type="dxa"/>
              <w:right w:w="108" w:type="dxa"/>
            </w:tcMar>
            <w:vAlign w:val="center"/>
            <w:hideMark/>
          </w:tcPr>
          <w:p w14:paraId="1D55B499"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Total Fixed Price (Ex VAT)</w:t>
            </w:r>
          </w:p>
        </w:tc>
        <w:tc>
          <w:tcPr>
            <w:tcW w:w="598" w:type="pct"/>
            <w:tcBorders>
              <w:top w:val="single" w:sz="4" w:space="0" w:color="auto"/>
              <w:left w:val="nil"/>
              <w:bottom w:val="single" w:sz="4" w:space="0" w:color="auto"/>
              <w:right w:val="nil"/>
            </w:tcBorders>
          </w:tcPr>
          <w:p w14:paraId="7BFE0F9F" w14:textId="77777777" w:rsidR="00B93AF5" w:rsidRPr="00B93AF5" w:rsidRDefault="00B93AF5" w:rsidP="00B93AF5">
            <w:pPr>
              <w:pStyle w:val="Heading3"/>
              <w:rPr>
                <w:rStyle w:val="normaltextrun"/>
                <w:b w:val="0"/>
                <w:color w:val="000000"/>
                <w:sz w:val="20"/>
                <w:szCs w:val="20"/>
                <w:shd w:val="clear" w:color="auto" w:fill="FFFFFF"/>
              </w:rPr>
            </w:pPr>
          </w:p>
        </w:tc>
        <w:tc>
          <w:tcPr>
            <w:tcW w:w="596" w:type="pct"/>
            <w:tcBorders>
              <w:top w:val="single" w:sz="4" w:space="0" w:color="auto"/>
              <w:left w:val="nil"/>
              <w:bottom w:val="single" w:sz="4" w:space="0" w:color="auto"/>
              <w:right w:val="nil"/>
            </w:tcBorders>
            <w:tcMar>
              <w:top w:w="0" w:type="dxa"/>
              <w:left w:w="108" w:type="dxa"/>
              <w:bottom w:w="0" w:type="dxa"/>
              <w:right w:w="108" w:type="dxa"/>
            </w:tcMar>
            <w:vAlign w:val="center"/>
            <w:hideMark/>
          </w:tcPr>
          <w:p w14:paraId="5CAA2FE2" w14:textId="77777777" w:rsidR="00B93AF5" w:rsidRPr="00B93AF5" w:rsidRDefault="00B93AF5" w:rsidP="00B93AF5">
            <w:pPr>
              <w:pStyle w:val="Heading3"/>
              <w:rPr>
                <w:rStyle w:val="normaltextrun"/>
                <w:b w:val="0"/>
                <w:color w:val="000000"/>
                <w:sz w:val="20"/>
                <w:szCs w:val="20"/>
                <w:shd w:val="clear" w:color="auto" w:fill="FFFFFF"/>
              </w:rPr>
            </w:pPr>
            <w:r w:rsidRPr="00B93AF5">
              <w:rPr>
                <w:rStyle w:val="normaltextrun"/>
                <w:b w:val="0"/>
                <w:color w:val="000000"/>
                <w:sz w:val="20"/>
                <w:szCs w:val="20"/>
                <w:shd w:val="clear" w:color="auto" w:fill="FFFFFF"/>
              </w:rPr>
              <w:t>£106,080</w:t>
            </w:r>
          </w:p>
        </w:tc>
      </w:tr>
    </w:tbl>
    <w:p w14:paraId="2682C371" w14:textId="11853E0E" w:rsidR="00B713BE" w:rsidRDefault="00B713BE" w:rsidP="7A8A4468">
      <w:pPr>
        <w:pStyle w:val="Heading3"/>
        <w:rPr>
          <w:highlight w:val="yellow"/>
        </w:rPr>
      </w:pPr>
    </w:p>
    <w:p w14:paraId="347293DB" w14:textId="79570CB5" w:rsidR="009109B2" w:rsidRPr="00AC03A2" w:rsidRDefault="009109B2" w:rsidP="00AC03A2">
      <w:pPr>
        <w:pStyle w:val="Standard"/>
      </w:pPr>
    </w:p>
    <w:p w14:paraId="2682C372" w14:textId="77777777" w:rsidR="00B713BE" w:rsidRDefault="000E5E88">
      <w:pPr>
        <w:pStyle w:val="Heading3"/>
        <w:tabs>
          <w:tab w:val="left" w:pos="2257"/>
        </w:tabs>
        <w:rPr>
          <w:color w:val="000000"/>
        </w:rPr>
      </w:pPr>
      <w:bookmarkStart w:id="11" w:name="_s4mpfk5olhjx"/>
      <w:bookmarkEnd w:id="11"/>
      <w:r>
        <w:rPr>
          <w:color w:val="000000"/>
        </w:rPr>
        <w:t>Reimbursable expenses</w:t>
      </w:r>
    </w:p>
    <w:p w14:paraId="2682C373" w14:textId="77777777" w:rsidR="00B713BE" w:rsidRDefault="000E5E88">
      <w:pPr>
        <w:pStyle w:val="Standard"/>
      </w:pPr>
      <w:r>
        <w:rPr>
          <w:rStyle w:val="normaltextrun"/>
          <w:color w:val="000000"/>
          <w:sz w:val="24"/>
          <w:szCs w:val="24"/>
          <w:shd w:val="clear" w:color="auto" w:fill="FFFFFF"/>
        </w:rPr>
        <w:t>All expenses for locations outside of Corsham must be pre-agreed between the Contractor supplier and Authority Project and Commercial Representative and must comply with the Authority’s Travel and Subsistence (T&amp;S) Policy. For the avoidance of doubt meetings at Corsham will not be reimbursable.</w:t>
      </w:r>
      <w:r>
        <w:rPr>
          <w:rStyle w:val="eop"/>
          <w:color w:val="000000"/>
          <w:sz w:val="24"/>
          <w:szCs w:val="24"/>
          <w:shd w:val="clear" w:color="auto" w:fill="FFFFFF"/>
        </w:rPr>
        <w:t> </w:t>
      </w:r>
    </w:p>
    <w:p w14:paraId="2682C374" w14:textId="77777777" w:rsidR="00B713BE" w:rsidRDefault="000E5E88">
      <w:pPr>
        <w:pStyle w:val="Heading3"/>
        <w:tabs>
          <w:tab w:val="left" w:pos="2257"/>
        </w:tabs>
      </w:pPr>
      <w:bookmarkStart w:id="12" w:name="_35nkun2"/>
      <w:bookmarkEnd w:id="12"/>
      <w:r>
        <w:rPr>
          <w:color w:val="000000"/>
        </w:rPr>
        <w:t xml:space="preserve">Payment </w:t>
      </w:r>
      <w:r>
        <w:t>method</w:t>
      </w:r>
    </w:p>
    <w:p w14:paraId="2682C375" w14:textId="77777777" w:rsidR="00B713BE" w:rsidRDefault="000E5E88">
      <w:pPr>
        <w:pStyle w:val="Standard"/>
      </w:pPr>
      <w:r>
        <w:rPr>
          <w:rStyle w:val="normaltextrun"/>
          <w:color w:val="000000"/>
          <w:sz w:val="24"/>
          <w:szCs w:val="24"/>
          <w:shd w:val="clear" w:color="auto" w:fill="FFFFFF"/>
        </w:rPr>
        <w:t>The MOD electronic purchasing system CP&amp;F will be used. </w:t>
      </w:r>
      <w:r>
        <w:rPr>
          <w:rStyle w:val="eop"/>
          <w:color w:val="000000"/>
          <w:sz w:val="24"/>
          <w:szCs w:val="24"/>
          <w:shd w:val="clear" w:color="auto" w:fill="FFFFFF"/>
        </w:rPr>
        <w:t> </w:t>
      </w:r>
      <w:bookmarkStart w:id="13" w:name="_1ksv4uv"/>
      <w:bookmarkEnd w:id="13"/>
    </w:p>
    <w:p w14:paraId="2682C376" w14:textId="77777777" w:rsidR="00B713BE" w:rsidRDefault="000E5E88">
      <w:pPr>
        <w:pStyle w:val="Heading3"/>
        <w:tabs>
          <w:tab w:val="left" w:pos="2257"/>
        </w:tabs>
      </w:pPr>
      <w:r>
        <w:rPr>
          <w:color w:val="000000"/>
        </w:rPr>
        <w:t>Buyer’s invoice address</w:t>
      </w:r>
    </w:p>
    <w:p w14:paraId="2682C377" w14:textId="77777777" w:rsidR="00B713BE" w:rsidRDefault="000E5E88">
      <w:pPr>
        <w:pStyle w:val="Standard"/>
        <w:tabs>
          <w:tab w:val="left" w:pos="2257"/>
        </w:tabs>
        <w:spacing w:line="240" w:lineRule="auto"/>
      </w:pPr>
      <w:r>
        <w:rPr>
          <w:rStyle w:val="normaltextrun"/>
          <w:color w:val="000000"/>
          <w:sz w:val="24"/>
          <w:szCs w:val="24"/>
        </w:rPr>
        <w:t>Invoices must be issued via CP&amp;F</w:t>
      </w:r>
    </w:p>
    <w:p w14:paraId="2682C378" w14:textId="77777777" w:rsidR="00B713BE" w:rsidRDefault="000E5E88">
      <w:pPr>
        <w:pStyle w:val="Heading3"/>
        <w:widowControl w:val="0"/>
        <w:tabs>
          <w:tab w:val="left" w:pos="2257"/>
        </w:tabs>
        <w:spacing w:line="240" w:lineRule="auto"/>
      </w:pPr>
      <w:bookmarkStart w:id="14" w:name="_6717u6vk6owc"/>
      <w:bookmarkEnd w:id="14"/>
      <w:r>
        <w:t>FINANCIAL TRANSPARENCY OBJECTIVES</w:t>
      </w:r>
    </w:p>
    <w:p w14:paraId="2682C379" w14:textId="77777777" w:rsidR="00B713BE" w:rsidRDefault="000E5E88">
      <w:pPr>
        <w:pStyle w:val="Standard"/>
        <w:tabs>
          <w:tab w:val="left" w:pos="2257"/>
        </w:tabs>
        <w:spacing w:line="240" w:lineRule="auto"/>
      </w:pPr>
      <w:r>
        <w:rPr>
          <w:sz w:val="24"/>
          <w:szCs w:val="24"/>
          <w:shd w:val="clear" w:color="auto" w:fill="FFFFFF"/>
        </w:rPr>
        <w:t>The Financial Transparency Objectives do not apply to this Call-Off Contract.</w:t>
      </w:r>
    </w:p>
    <w:p w14:paraId="2682C37A" w14:textId="77777777" w:rsidR="00B713BE" w:rsidRDefault="00B713BE">
      <w:pPr>
        <w:pStyle w:val="Standard"/>
        <w:tabs>
          <w:tab w:val="left" w:pos="2257"/>
        </w:tabs>
        <w:spacing w:line="240" w:lineRule="auto"/>
        <w:rPr>
          <w:b/>
          <w:sz w:val="24"/>
          <w:szCs w:val="24"/>
          <w:shd w:val="clear" w:color="auto" w:fill="FFFFFF"/>
        </w:rPr>
      </w:pPr>
    </w:p>
    <w:p w14:paraId="2682C37B" w14:textId="77777777" w:rsidR="00B713BE" w:rsidRDefault="000E5E88">
      <w:pPr>
        <w:pStyle w:val="Standard"/>
        <w:tabs>
          <w:tab w:val="left" w:pos="2257"/>
        </w:tabs>
        <w:spacing w:line="240" w:lineRule="auto"/>
      </w:pPr>
      <w:r w:rsidRPr="6F423916">
        <w:rPr>
          <w:b/>
          <w:bCs/>
          <w:sz w:val="24"/>
          <w:szCs w:val="24"/>
        </w:rPr>
        <w:t>Buyer’s authorised representative</w:t>
      </w:r>
    </w:p>
    <w:p w14:paraId="6FE56625" w14:textId="31789523" w:rsidR="23B92A34" w:rsidRDefault="23B92A34" w:rsidP="6F423916">
      <w:pPr>
        <w:pStyle w:val="paragraph"/>
        <w:spacing w:before="0" w:after="0" w:line="259" w:lineRule="auto"/>
      </w:pPr>
      <w:r w:rsidRPr="6F423916">
        <w:rPr>
          <w:rStyle w:val="normaltextrun"/>
          <w:rFonts w:ascii="Arial" w:hAnsi="Arial" w:cs="Arial"/>
        </w:rPr>
        <w:t>Menuka Gurung</w:t>
      </w:r>
    </w:p>
    <w:p w14:paraId="2682C37D" w14:textId="77777777" w:rsidR="00B713BE" w:rsidRDefault="000E5E88">
      <w:pPr>
        <w:pStyle w:val="paragraph"/>
        <w:spacing w:before="0" w:after="0"/>
        <w:textAlignment w:val="baseline"/>
      </w:pPr>
      <w:r>
        <w:rPr>
          <w:rStyle w:val="normaltextrun"/>
          <w:rFonts w:ascii="Arial" w:hAnsi="Arial" w:cs="Arial"/>
        </w:rPr>
        <w:t>DD Crypto and Defensive Cyber Commercial </w:t>
      </w:r>
      <w:r>
        <w:rPr>
          <w:rStyle w:val="eop"/>
          <w:rFonts w:ascii="Arial" w:hAnsi="Arial" w:cs="Arial"/>
        </w:rPr>
        <w:t> </w:t>
      </w:r>
    </w:p>
    <w:p w14:paraId="2682C37E" w14:textId="77777777" w:rsidR="00B713BE" w:rsidRDefault="000E5E88">
      <w:pPr>
        <w:pStyle w:val="paragraph"/>
        <w:spacing w:before="0" w:after="0"/>
        <w:textAlignment w:val="baseline"/>
      </w:pPr>
      <w:r>
        <w:rPr>
          <w:rStyle w:val="normaltextrun"/>
          <w:rFonts w:ascii="Arial" w:hAnsi="Arial" w:cs="Arial"/>
        </w:rPr>
        <w:t>Building 405, Westwells Road </w:t>
      </w:r>
      <w:r>
        <w:rPr>
          <w:rStyle w:val="eop"/>
          <w:rFonts w:ascii="Arial" w:hAnsi="Arial" w:cs="Arial"/>
        </w:rPr>
        <w:t> </w:t>
      </w:r>
    </w:p>
    <w:p w14:paraId="2682C37F" w14:textId="77777777" w:rsidR="00B713BE" w:rsidRDefault="000E5E88">
      <w:pPr>
        <w:pStyle w:val="paragraph"/>
        <w:spacing w:before="0" w:after="0"/>
        <w:textAlignment w:val="baseline"/>
      </w:pPr>
      <w:r>
        <w:rPr>
          <w:rStyle w:val="normaltextrun"/>
          <w:rFonts w:ascii="Arial" w:hAnsi="Arial" w:cs="Arial"/>
        </w:rPr>
        <w:t>Corsham </w:t>
      </w:r>
      <w:r>
        <w:rPr>
          <w:rStyle w:val="eop"/>
          <w:rFonts w:ascii="Arial" w:hAnsi="Arial" w:cs="Arial"/>
        </w:rPr>
        <w:t> </w:t>
      </w:r>
    </w:p>
    <w:p w14:paraId="2682C380" w14:textId="77777777" w:rsidR="00B713BE" w:rsidRDefault="000E5E88">
      <w:pPr>
        <w:pStyle w:val="paragraph"/>
        <w:spacing w:before="0" w:after="0"/>
        <w:textAlignment w:val="baseline"/>
      </w:pPr>
      <w:r>
        <w:rPr>
          <w:rStyle w:val="normaltextrun"/>
          <w:rFonts w:ascii="Arial" w:hAnsi="Arial" w:cs="Arial"/>
        </w:rPr>
        <w:t>Wiltshire </w:t>
      </w:r>
      <w:r>
        <w:rPr>
          <w:rStyle w:val="eop"/>
          <w:rFonts w:ascii="Arial" w:hAnsi="Arial" w:cs="Arial"/>
        </w:rPr>
        <w:t> </w:t>
      </w:r>
    </w:p>
    <w:p w14:paraId="2682C381" w14:textId="77777777" w:rsidR="00B713BE" w:rsidRDefault="000E5E88">
      <w:pPr>
        <w:pStyle w:val="paragraph"/>
        <w:spacing w:before="0" w:after="0"/>
        <w:textAlignment w:val="baseline"/>
      </w:pPr>
      <w:r>
        <w:rPr>
          <w:rStyle w:val="normaltextrun"/>
          <w:rFonts w:ascii="Arial" w:hAnsi="Arial" w:cs="Arial"/>
        </w:rPr>
        <w:t>United Kingdom </w:t>
      </w:r>
      <w:r>
        <w:rPr>
          <w:rStyle w:val="eop"/>
          <w:rFonts w:ascii="Arial" w:hAnsi="Arial" w:cs="Arial"/>
        </w:rPr>
        <w:t> </w:t>
      </w:r>
    </w:p>
    <w:p w14:paraId="2682C382" w14:textId="77777777" w:rsidR="00B713BE" w:rsidRDefault="000E5E88">
      <w:pPr>
        <w:pStyle w:val="paragraph"/>
        <w:spacing w:before="0" w:after="0"/>
        <w:textAlignment w:val="baseline"/>
      </w:pPr>
      <w:r w:rsidRPr="6F423916">
        <w:rPr>
          <w:rStyle w:val="normaltextrun"/>
          <w:rFonts w:ascii="Arial" w:hAnsi="Arial" w:cs="Arial"/>
          <w:lang w:val="da-DK"/>
        </w:rPr>
        <w:t>SN13 9NR  </w:t>
      </w:r>
      <w:r w:rsidRPr="6F423916">
        <w:rPr>
          <w:rStyle w:val="eop"/>
          <w:rFonts w:ascii="Arial" w:hAnsi="Arial" w:cs="Arial"/>
        </w:rPr>
        <w:t> </w:t>
      </w:r>
    </w:p>
    <w:p w14:paraId="2682C384" w14:textId="2C30B2AC" w:rsidR="00B713BE" w:rsidRDefault="2A4E3036">
      <w:pPr>
        <w:pStyle w:val="Standard"/>
        <w:tabs>
          <w:tab w:val="left" w:pos="2257"/>
        </w:tabs>
        <w:spacing w:line="240" w:lineRule="auto"/>
        <w:rPr>
          <w:sz w:val="24"/>
          <w:szCs w:val="24"/>
          <w:shd w:val="clear" w:color="auto" w:fill="FFFFFF"/>
        </w:rPr>
      </w:pPr>
      <w:r w:rsidRPr="6F423916">
        <w:rPr>
          <w:sz w:val="24"/>
          <w:szCs w:val="24"/>
        </w:rPr>
        <w:t>menuka.gurung119@mod.gov.uk</w:t>
      </w:r>
    </w:p>
    <w:p w14:paraId="2682C385" w14:textId="77777777" w:rsidR="00B713BE" w:rsidRDefault="000E5E88">
      <w:pPr>
        <w:pStyle w:val="Heading3"/>
        <w:tabs>
          <w:tab w:val="left" w:pos="2257"/>
        </w:tabs>
        <w:rPr>
          <w:color w:val="000000"/>
        </w:rPr>
      </w:pPr>
      <w:bookmarkStart w:id="15" w:name="_44sinio"/>
      <w:bookmarkEnd w:id="15"/>
      <w:r>
        <w:rPr>
          <w:color w:val="000000"/>
        </w:rPr>
        <w:t>Buyer’s security policy</w:t>
      </w:r>
    </w:p>
    <w:p w14:paraId="2682C386" w14:textId="77777777" w:rsidR="00B713BE" w:rsidRDefault="000E5E88">
      <w:pPr>
        <w:pStyle w:val="Standard"/>
        <w:rPr>
          <w:sz w:val="24"/>
          <w:szCs w:val="24"/>
        </w:rPr>
      </w:pPr>
      <w:r>
        <w:rPr>
          <w:sz w:val="24"/>
          <w:szCs w:val="24"/>
        </w:rPr>
        <w:t>Appended at Appendix 1 to this Schedule 6 Order Form</w:t>
      </w:r>
    </w:p>
    <w:p w14:paraId="2682C387" w14:textId="77777777" w:rsidR="00B713BE" w:rsidRDefault="000E5E88">
      <w:pPr>
        <w:pStyle w:val="Heading3"/>
        <w:tabs>
          <w:tab w:val="left" w:pos="2257"/>
        </w:tabs>
      </w:pPr>
      <w:bookmarkStart w:id="16" w:name="_2jxsxqh"/>
      <w:bookmarkEnd w:id="16"/>
      <w:r w:rsidRPr="6F423916">
        <w:rPr>
          <w:color w:val="000000" w:themeColor="text1"/>
        </w:rPr>
        <w:t>Supplier’s authorised representative</w:t>
      </w:r>
    </w:p>
    <w:p w14:paraId="2682C38D" w14:textId="1140E2E5" w:rsidR="00B713BE" w:rsidRDefault="00B93AF5">
      <w:pPr>
        <w:pStyle w:val="Standard"/>
        <w:tabs>
          <w:tab w:val="left" w:pos="2257"/>
        </w:tabs>
        <w:spacing w:line="240" w:lineRule="auto"/>
        <w:rPr>
          <w:sz w:val="24"/>
          <w:szCs w:val="24"/>
        </w:rPr>
      </w:pPr>
      <w:r>
        <w:rPr>
          <w:sz w:val="24"/>
          <w:szCs w:val="24"/>
        </w:rPr>
        <w:t>Tahir Hanif</w:t>
      </w:r>
    </w:p>
    <w:p w14:paraId="0A5E6C9A" w14:textId="023180F2" w:rsidR="00B93AF5" w:rsidRDefault="00B93AF5">
      <w:pPr>
        <w:pStyle w:val="Standard"/>
        <w:tabs>
          <w:tab w:val="left" w:pos="2257"/>
        </w:tabs>
        <w:spacing w:line="240" w:lineRule="auto"/>
        <w:rPr>
          <w:sz w:val="24"/>
          <w:szCs w:val="24"/>
        </w:rPr>
      </w:pPr>
      <w:r>
        <w:rPr>
          <w:sz w:val="24"/>
          <w:szCs w:val="24"/>
        </w:rPr>
        <w:t>Management Consultant</w:t>
      </w:r>
    </w:p>
    <w:p w14:paraId="06ECB1FC" w14:textId="261EEBC9" w:rsidR="00B93AF5" w:rsidRDefault="00B93AF5">
      <w:pPr>
        <w:pStyle w:val="Standard"/>
        <w:tabs>
          <w:tab w:val="left" w:pos="2257"/>
        </w:tabs>
        <w:spacing w:line="240" w:lineRule="auto"/>
        <w:rPr>
          <w:sz w:val="24"/>
          <w:szCs w:val="24"/>
        </w:rPr>
      </w:pPr>
      <w:hyperlink r:id="rId12" w:history="1">
        <w:r w:rsidRPr="002640F5">
          <w:rPr>
            <w:rStyle w:val="Hyperlink"/>
            <w:sz w:val="24"/>
            <w:szCs w:val="24"/>
          </w:rPr>
          <w:t>Tahir.Hanif@atkinsrealis.com</w:t>
        </w:r>
      </w:hyperlink>
    </w:p>
    <w:p w14:paraId="3EA1B591" w14:textId="77777777" w:rsidR="00B93AF5" w:rsidRPr="00B93AF5" w:rsidRDefault="00B93AF5">
      <w:pPr>
        <w:pStyle w:val="Standard"/>
        <w:tabs>
          <w:tab w:val="left" w:pos="2257"/>
        </w:tabs>
        <w:spacing w:line="240" w:lineRule="auto"/>
        <w:rPr>
          <w:bCs/>
          <w:sz w:val="24"/>
          <w:szCs w:val="24"/>
        </w:rPr>
      </w:pPr>
      <w:r w:rsidRPr="00B93AF5">
        <w:rPr>
          <w:bCs/>
          <w:sz w:val="24"/>
          <w:szCs w:val="24"/>
        </w:rPr>
        <w:t xml:space="preserve">The Hub 500 Park Avenue, </w:t>
      </w:r>
    </w:p>
    <w:p w14:paraId="33857786" w14:textId="77777777" w:rsidR="00B93AF5" w:rsidRPr="00B93AF5" w:rsidRDefault="00B93AF5">
      <w:pPr>
        <w:pStyle w:val="Standard"/>
        <w:tabs>
          <w:tab w:val="left" w:pos="2257"/>
        </w:tabs>
        <w:spacing w:line="240" w:lineRule="auto"/>
        <w:rPr>
          <w:bCs/>
          <w:sz w:val="24"/>
          <w:szCs w:val="24"/>
        </w:rPr>
      </w:pPr>
      <w:r w:rsidRPr="00B93AF5">
        <w:rPr>
          <w:bCs/>
          <w:sz w:val="24"/>
          <w:szCs w:val="24"/>
        </w:rPr>
        <w:t xml:space="preserve">Aztec West, </w:t>
      </w:r>
    </w:p>
    <w:p w14:paraId="1BAC8C0C" w14:textId="77777777" w:rsidR="00B93AF5" w:rsidRPr="00B93AF5" w:rsidRDefault="00B93AF5">
      <w:pPr>
        <w:pStyle w:val="Standard"/>
        <w:tabs>
          <w:tab w:val="left" w:pos="2257"/>
        </w:tabs>
        <w:spacing w:line="240" w:lineRule="auto"/>
        <w:rPr>
          <w:bCs/>
          <w:sz w:val="24"/>
          <w:szCs w:val="24"/>
        </w:rPr>
      </w:pPr>
      <w:r w:rsidRPr="00B93AF5">
        <w:rPr>
          <w:bCs/>
          <w:sz w:val="24"/>
          <w:szCs w:val="24"/>
        </w:rPr>
        <w:t xml:space="preserve">Bristol </w:t>
      </w:r>
      <w:r w:rsidRPr="00B93AF5">
        <w:rPr>
          <w:bCs/>
          <w:sz w:val="24"/>
          <w:szCs w:val="24"/>
        </w:rPr>
        <w:tab/>
      </w:r>
      <w:r w:rsidRPr="00B93AF5">
        <w:rPr>
          <w:bCs/>
          <w:sz w:val="24"/>
          <w:szCs w:val="24"/>
        </w:rPr>
        <w:tab/>
      </w:r>
      <w:r w:rsidRPr="00B93AF5">
        <w:rPr>
          <w:bCs/>
          <w:sz w:val="24"/>
          <w:szCs w:val="24"/>
        </w:rPr>
        <w:tab/>
      </w:r>
      <w:r w:rsidRPr="00B93AF5">
        <w:rPr>
          <w:bCs/>
          <w:sz w:val="24"/>
          <w:szCs w:val="24"/>
        </w:rPr>
        <w:tab/>
      </w:r>
      <w:r w:rsidRPr="00B93AF5">
        <w:rPr>
          <w:bCs/>
          <w:sz w:val="24"/>
          <w:szCs w:val="24"/>
        </w:rPr>
        <w:tab/>
      </w:r>
    </w:p>
    <w:p w14:paraId="0CEF3326" w14:textId="224712E4" w:rsidR="00B93AF5" w:rsidRPr="00B93AF5" w:rsidRDefault="00B93AF5">
      <w:pPr>
        <w:pStyle w:val="Standard"/>
        <w:tabs>
          <w:tab w:val="left" w:pos="2257"/>
        </w:tabs>
        <w:spacing w:line="240" w:lineRule="auto"/>
        <w:rPr>
          <w:bCs/>
          <w:sz w:val="24"/>
          <w:szCs w:val="24"/>
        </w:rPr>
      </w:pPr>
      <w:r w:rsidRPr="00B93AF5">
        <w:rPr>
          <w:bCs/>
          <w:sz w:val="24"/>
          <w:szCs w:val="24"/>
        </w:rPr>
        <w:t>BS32 4RZ</w:t>
      </w:r>
    </w:p>
    <w:p w14:paraId="2682C38E" w14:textId="77777777" w:rsidR="00B713BE" w:rsidRDefault="000E5E88">
      <w:pPr>
        <w:pStyle w:val="Heading3"/>
        <w:tabs>
          <w:tab w:val="left" w:pos="2257"/>
        </w:tabs>
      </w:pPr>
      <w:bookmarkStart w:id="17" w:name="_z337ya"/>
      <w:bookmarkEnd w:id="17"/>
      <w:r w:rsidRPr="6F423916">
        <w:rPr>
          <w:color w:val="000000" w:themeColor="text1"/>
        </w:rPr>
        <w:t>Supplier’s contract manager</w:t>
      </w:r>
    </w:p>
    <w:p w14:paraId="03BFE123" w14:textId="172987F9" w:rsidR="00B93AF5" w:rsidRPr="00B93AF5" w:rsidRDefault="00B93AF5" w:rsidP="00B93AF5">
      <w:pPr>
        <w:pStyle w:val="Standard"/>
        <w:rPr>
          <w:bCs/>
          <w:sz w:val="24"/>
          <w:szCs w:val="24"/>
          <w:shd w:val="clear" w:color="auto" w:fill="FFFFFF"/>
        </w:rPr>
      </w:pPr>
      <w:r>
        <w:rPr>
          <w:bCs/>
          <w:sz w:val="24"/>
          <w:szCs w:val="24"/>
          <w:shd w:val="clear" w:color="auto" w:fill="FFFFFF"/>
        </w:rPr>
        <w:t>Marian Jacob</w:t>
      </w:r>
    </w:p>
    <w:p w14:paraId="732CA1DA" w14:textId="04305F6B" w:rsidR="00B93AF5" w:rsidRDefault="00B93AF5" w:rsidP="00B93AF5">
      <w:pPr>
        <w:pStyle w:val="Standard"/>
        <w:rPr>
          <w:bCs/>
          <w:sz w:val="24"/>
          <w:szCs w:val="24"/>
          <w:shd w:val="clear" w:color="auto" w:fill="FFFFFF"/>
        </w:rPr>
      </w:pPr>
      <w:r>
        <w:rPr>
          <w:bCs/>
          <w:sz w:val="24"/>
          <w:szCs w:val="24"/>
          <w:shd w:val="clear" w:color="auto" w:fill="FFFFFF"/>
        </w:rPr>
        <w:t xml:space="preserve">Project </w:t>
      </w:r>
      <w:r w:rsidRPr="00B93AF5">
        <w:rPr>
          <w:bCs/>
          <w:sz w:val="24"/>
          <w:szCs w:val="24"/>
          <w:shd w:val="clear" w:color="auto" w:fill="FFFFFF"/>
        </w:rPr>
        <w:t>Management Consultant</w:t>
      </w:r>
    </w:p>
    <w:p w14:paraId="1AAC9E34" w14:textId="345BBD6B" w:rsidR="00B93AF5" w:rsidRDefault="00B93AF5" w:rsidP="00B93AF5">
      <w:pPr>
        <w:pStyle w:val="Standard"/>
        <w:rPr>
          <w:bCs/>
          <w:sz w:val="24"/>
          <w:szCs w:val="24"/>
          <w:shd w:val="clear" w:color="auto" w:fill="FFFFFF"/>
        </w:rPr>
      </w:pPr>
      <w:hyperlink r:id="rId13" w:history="1">
        <w:r w:rsidRPr="002640F5">
          <w:rPr>
            <w:rStyle w:val="Hyperlink"/>
            <w:bCs/>
            <w:sz w:val="24"/>
            <w:szCs w:val="24"/>
            <w:shd w:val="clear" w:color="auto" w:fill="FFFFFF"/>
          </w:rPr>
          <w:t>Marian.Jacob@atkinsrealis.com</w:t>
        </w:r>
      </w:hyperlink>
    </w:p>
    <w:p w14:paraId="4102041C" w14:textId="77777777" w:rsidR="00B93AF5" w:rsidRPr="00B93AF5" w:rsidRDefault="00B93AF5" w:rsidP="00B93AF5">
      <w:pPr>
        <w:pStyle w:val="Standard"/>
        <w:rPr>
          <w:bCs/>
          <w:sz w:val="24"/>
          <w:szCs w:val="24"/>
          <w:shd w:val="clear" w:color="auto" w:fill="FFFFFF"/>
        </w:rPr>
      </w:pPr>
      <w:r w:rsidRPr="00B93AF5">
        <w:rPr>
          <w:bCs/>
          <w:sz w:val="24"/>
          <w:szCs w:val="24"/>
          <w:shd w:val="clear" w:color="auto" w:fill="FFFFFF"/>
        </w:rPr>
        <w:t xml:space="preserve">The Hub 500 Park Avenue, </w:t>
      </w:r>
    </w:p>
    <w:p w14:paraId="05648470" w14:textId="77777777" w:rsidR="00B93AF5" w:rsidRPr="00B93AF5" w:rsidRDefault="00B93AF5" w:rsidP="00B93AF5">
      <w:pPr>
        <w:pStyle w:val="Standard"/>
        <w:rPr>
          <w:bCs/>
          <w:sz w:val="24"/>
          <w:szCs w:val="24"/>
          <w:shd w:val="clear" w:color="auto" w:fill="FFFFFF"/>
        </w:rPr>
      </w:pPr>
      <w:r w:rsidRPr="00B93AF5">
        <w:rPr>
          <w:bCs/>
          <w:sz w:val="24"/>
          <w:szCs w:val="24"/>
          <w:shd w:val="clear" w:color="auto" w:fill="FFFFFF"/>
        </w:rPr>
        <w:t xml:space="preserve">Aztec West, </w:t>
      </w:r>
    </w:p>
    <w:p w14:paraId="7C395D21" w14:textId="77777777" w:rsidR="00B93AF5" w:rsidRPr="00B93AF5" w:rsidRDefault="00B93AF5" w:rsidP="00B93AF5">
      <w:pPr>
        <w:pStyle w:val="Standard"/>
        <w:rPr>
          <w:bCs/>
          <w:sz w:val="24"/>
          <w:szCs w:val="24"/>
          <w:shd w:val="clear" w:color="auto" w:fill="FFFFFF"/>
        </w:rPr>
      </w:pPr>
      <w:r w:rsidRPr="00B93AF5">
        <w:rPr>
          <w:bCs/>
          <w:sz w:val="24"/>
          <w:szCs w:val="24"/>
          <w:shd w:val="clear" w:color="auto" w:fill="FFFFFF"/>
        </w:rPr>
        <w:t xml:space="preserve">Bristol </w:t>
      </w:r>
      <w:r w:rsidRPr="00B93AF5">
        <w:rPr>
          <w:bCs/>
          <w:sz w:val="24"/>
          <w:szCs w:val="24"/>
          <w:shd w:val="clear" w:color="auto" w:fill="FFFFFF"/>
        </w:rPr>
        <w:tab/>
      </w:r>
      <w:r w:rsidRPr="00B93AF5">
        <w:rPr>
          <w:bCs/>
          <w:sz w:val="24"/>
          <w:szCs w:val="24"/>
          <w:shd w:val="clear" w:color="auto" w:fill="FFFFFF"/>
        </w:rPr>
        <w:tab/>
      </w:r>
      <w:r w:rsidRPr="00B93AF5">
        <w:rPr>
          <w:bCs/>
          <w:sz w:val="24"/>
          <w:szCs w:val="24"/>
          <w:shd w:val="clear" w:color="auto" w:fill="FFFFFF"/>
        </w:rPr>
        <w:tab/>
      </w:r>
      <w:r w:rsidRPr="00B93AF5">
        <w:rPr>
          <w:bCs/>
          <w:sz w:val="24"/>
          <w:szCs w:val="24"/>
          <w:shd w:val="clear" w:color="auto" w:fill="FFFFFF"/>
        </w:rPr>
        <w:tab/>
      </w:r>
      <w:r w:rsidRPr="00B93AF5">
        <w:rPr>
          <w:bCs/>
          <w:sz w:val="24"/>
          <w:szCs w:val="24"/>
          <w:shd w:val="clear" w:color="auto" w:fill="FFFFFF"/>
        </w:rPr>
        <w:tab/>
      </w:r>
    </w:p>
    <w:p w14:paraId="2682C394" w14:textId="3FB6ADC7" w:rsidR="00B713BE" w:rsidRPr="00B93AF5" w:rsidRDefault="00B93AF5" w:rsidP="00B93AF5">
      <w:pPr>
        <w:pStyle w:val="Standard"/>
        <w:tabs>
          <w:tab w:val="left" w:pos="2257"/>
        </w:tabs>
        <w:spacing w:line="240" w:lineRule="auto"/>
        <w:rPr>
          <w:bCs/>
          <w:sz w:val="24"/>
          <w:szCs w:val="24"/>
          <w:shd w:val="clear" w:color="auto" w:fill="FFFFFF"/>
        </w:rPr>
      </w:pPr>
      <w:r w:rsidRPr="00B93AF5">
        <w:rPr>
          <w:bCs/>
          <w:sz w:val="24"/>
          <w:szCs w:val="24"/>
          <w:shd w:val="clear" w:color="auto" w:fill="FFFFFF"/>
        </w:rPr>
        <w:t>BS32 4RZ</w:t>
      </w:r>
    </w:p>
    <w:p w14:paraId="2682C395" w14:textId="77777777" w:rsidR="00B713BE" w:rsidRDefault="000E5E88" w:rsidP="307A98C4">
      <w:pPr>
        <w:pStyle w:val="Heading3"/>
        <w:tabs>
          <w:tab w:val="left" w:pos="2257"/>
        </w:tabs>
        <w:rPr>
          <w:color w:val="000000"/>
        </w:rPr>
      </w:pPr>
      <w:bookmarkStart w:id="18" w:name="_3j2qqm3"/>
      <w:bookmarkEnd w:id="18"/>
      <w:r w:rsidRPr="307A98C4">
        <w:rPr>
          <w:color w:val="000000" w:themeColor="text1"/>
        </w:rPr>
        <w:t>Progress report frequency</w:t>
      </w:r>
    </w:p>
    <w:p w14:paraId="2682C396" w14:textId="77777777" w:rsidR="00B713BE" w:rsidRDefault="00B713BE">
      <w:pPr>
        <w:pStyle w:val="Standard"/>
      </w:pPr>
    </w:p>
    <w:tbl>
      <w:tblPr>
        <w:tblW w:w="0" w:type="dxa"/>
        <w:tblCellMar>
          <w:left w:w="10" w:type="dxa"/>
          <w:right w:w="10" w:type="dxa"/>
        </w:tblCellMar>
        <w:tblLook w:val="04A0" w:firstRow="1" w:lastRow="0" w:firstColumn="1" w:lastColumn="0" w:noHBand="0" w:noVBand="1"/>
      </w:tblPr>
      <w:tblGrid>
        <w:gridCol w:w="2250"/>
        <w:gridCol w:w="2250"/>
        <w:gridCol w:w="2250"/>
        <w:gridCol w:w="2250"/>
      </w:tblGrid>
      <w:tr w:rsidR="00B713BE" w14:paraId="2682C39B" w14:textId="77777777" w:rsidTr="307A98C4">
        <w:trPr>
          <w:trHeight w:val="300"/>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97" w14:textId="77777777" w:rsidR="00B713BE" w:rsidRDefault="000E5E88">
            <w:pPr>
              <w:suppressAutoHyphens w:val="0"/>
            </w:pPr>
            <w:r>
              <w:rPr>
                <w:rFonts w:eastAsia="Times New Roman"/>
                <w:sz w:val="24"/>
                <w:szCs w:val="24"/>
                <w:lang w:eastAsia="en-GB" w:bidi="ar-SA"/>
              </w:rPr>
              <w:t>Report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98" w14:textId="77777777" w:rsidR="00B713BE" w:rsidRDefault="000E5E88">
            <w:pPr>
              <w:suppressAutoHyphens w:val="0"/>
            </w:pPr>
            <w:r>
              <w:rPr>
                <w:rFonts w:eastAsia="Times New Roman"/>
                <w:sz w:val="24"/>
                <w:szCs w:val="24"/>
                <w:lang w:eastAsia="en-GB" w:bidi="ar-SA"/>
              </w:rPr>
              <w:t>Frequency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99" w14:textId="77777777" w:rsidR="00B713BE" w:rsidRDefault="000E5E88">
            <w:pPr>
              <w:suppressAutoHyphens w:val="0"/>
            </w:pPr>
            <w:r>
              <w:rPr>
                <w:rFonts w:eastAsia="Times New Roman"/>
                <w:sz w:val="24"/>
                <w:szCs w:val="24"/>
                <w:lang w:eastAsia="en-GB" w:bidi="ar-SA"/>
              </w:rPr>
              <w:t>Contents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9A" w14:textId="77777777" w:rsidR="00B713BE" w:rsidRDefault="000E5E88">
            <w:pPr>
              <w:suppressAutoHyphens w:val="0"/>
            </w:pPr>
            <w:r>
              <w:rPr>
                <w:rFonts w:eastAsia="Times New Roman"/>
                <w:sz w:val="24"/>
                <w:szCs w:val="24"/>
                <w:lang w:eastAsia="en-GB" w:bidi="ar-SA"/>
              </w:rPr>
              <w:t>Format </w:t>
            </w:r>
          </w:p>
        </w:tc>
      </w:tr>
      <w:tr w:rsidR="00B713BE" w14:paraId="2682C3A5" w14:textId="77777777" w:rsidTr="307A98C4">
        <w:trPr>
          <w:trHeight w:val="300"/>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A1" w14:textId="77777777" w:rsidR="00B713BE" w:rsidRDefault="000E5E88">
            <w:pPr>
              <w:suppressAutoHyphens w:val="0"/>
            </w:pPr>
            <w:r>
              <w:rPr>
                <w:rFonts w:eastAsia="Times New Roman"/>
                <w:sz w:val="24"/>
                <w:szCs w:val="24"/>
                <w:lang w:eastAsia="en-GB" w:bidi="ar-SA"/>
              </w:rPr>
              <w:t>KPI Performance Report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A2" w14:textId="77777777" w:rsidR="00B713BE" w:rsidRDefault="000E5E88">
            <w:pPr>
              <w:suppressAutoHyphens w:val="0"/>
            </w:pPr>
            <w:r>
              <w:rPr>
                <w:rFonts w:eastAsia="Times New Roman"/>
                <w:sz w:val="24"/>
                <w:szCs w:val="24"/>
                <w:lang w:eastAsia="en-GB" w:bidi="ar-SA"/>
              </w:rPr>
              <w:t>Monthly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A3" w14:textId="77777777" w:rsidR="00B713BE" w:rsidRDefault="000E5E88">
            <w:pPr>
              <w:suppressAutoHyphens w:val="0"/>
            </w:pPr>
            <w:r>
              <w:rPr>
                <w:rFonts w:eastAsia="Times New Roman"/>
                <w:sz w:val="24"/>
                <w:szCs w:val="24"/>
                <w:lang w:eastAsia="en-GB" w:bidi="ar-SA"/>
              </w:rPr>
              <w:t>As agreed between the Parties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A4" w14:textId="77777777" w:rsidR="00B713BE" w:rsidRDefault="000E5E88">
            <w:pPr>
              <w:suppressAutoHyphens w:val="0"/>
            </w:pPr>
            <w:r>
              <w:rPr>
                <w:rFonts w:eastAsia="Times New Roman"/>
                <w:sz w:val="24"/>
                <w:szCs w:val="24"/>
                <w:lang w:eastAsia="en-GB" w:bidi="ar-SA"/>
              </w:rPr>
              <w:t>Electronic readable format (Word or PDF) </w:t>
            </w:r>
          </w:p>
        </w:tc>
      </w:tr>
    </w:tbl>
    <w:p w14:paraId="2682C3A6" w14:textId="77777777" w:rsidR="00B713BE" w:rsidRDefault="00B713BE">
      <w:pPr>
        <w:pStyle w:val="Standard"/>
        <w:tabs>
          <w:tab w:val="left" w:pos="2257"/>
        </w:tabs>
        <w:spacing w:line="240" w:lineRule="auto"/>
      </w:pPr>
    </w:p>
    <w:p w14:paraId="2682C3A7" w14:textId="77777777" w:rsidR="00B713BE" w:rsidRDefault="000E5E88" w:rsidP="307A98C4">
      <w:pPr>
        <w:pStyle w:val="Heading3"/>
        <w:tabs>
          <w:tab w:val="left" w:pos="2257"/>
        </w:tabs>
        <w:rPr>
          <w:color w:val="000000"/>
        </w:rPr>
      </w:pPr>
      <w:bookmarkStart w:id="19" w:name="_1y810tw"/>
      <w:bookmarkEnd w:id="19"/>
      <w:r w:rsidRPr="307A98C4">
        <w:rPr>
          <w:color w:val="000000" w:themeColor="text1"/>
        </w:rPr>
        <w:t>Progress meeting frequency</w:t>
      </w:r>
    </w:p>
    <w:p w14:paraId="2682C3A8" w14:textId="77777777" w:rsidR="00B713BE" w:rsidRDefault="00B713BE">
      <w:pPr>
        <w:pStyle w:val="Standard"/>
      </w:pPr>
    </w:p>
    <w:tbl>
      <w:tblPr>
        <w:tblW w:w="0" w:type="dxa"/>
        <w:tblCellMar>
          <w:left w:w="10" w:type="dxa"/>
          <w:right w:w="10" w:type="dxa"/>
        </w:tblCellMar>
        <w:tblLook w:val="04A0" w:firstRow="1" w:lastRow="0" w:firstColumn="1" w:lastColumn="0" w:noHBand="0" w:noVBand="1"/>
      </w:tblPr>
      <w:tblGrid>
        <w:gridCol w:w="2310"/>
        <w:gridCol w:w="2370"/>
        <w:gridCol w:w="2010"/>
        <w:gridCol w:w="2295"/>
      </w:tblGrid>
      <w:tr w:rsidR="00B713BE" w14:paraId="2682C3AD" w14:textId="77777777" w:rsidTr="307A98C4">
        <w:trPr>
          <w:trHeight w:val="300"/>
        </w:trPr>
        <w:tc>
          <w:tcPr>
            <w:tcW w:w="2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A9" w14:textId="77777777" w:rsidR="00B713BE" w:rsidRDefault="000E5E88">
            <w:pPr>
              <w:suppressAutoHyphens w:val="0"/>
            </w:pPr>
            <w:r>
              <w:rPr>
                <w:rFonts w:eastAsia="Times New Roman"/>
                <w:sz w:val="24"/>
                <w:szCs w:val="24"/>
                <w:lang w:eastAsia="en-GB" w:bidi="ar-SA"/>
              </w:rPr>
              <w:t>Meeting </w:t>
            </w:r>
          </w:p>
        </w:tc>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AA" w14:textId="77777777" w:rsidR="00B713BE" w:rsidRDefault="000E5E88">
            <w:pPr>
              <w:suppressAutoHyphens w:val="0"/>
            </w:pPr>
            <w:r>
              <w:rPr>
                <w:rFonts w:eastAsia="Times New Roman"/>
                <w:sz w:val="24"/>
                <w:szCs w:val="24"/>
                <w:lang w:eastAsia="en-GB" w:bidi="ar-SA"/>
              </w:rPr>
              <w:t>Frequency </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AB" w14:textId="77777777" w:rsidR="00B713BE" w:rsidRDefault="000E5E88">
            <w:pPr>
              <w:suppressAutoHyphens w:val="0"/>
            </w:pPr>
            <w:r>
              <w:rPr>
                <w:rFonts w:eastAsia="Times New Roman"/>
                <w:sz w:val="24"/>
                <w:szCs w:val="24"/>
                <w:lang w:eastAsia="en-GB" w:bidi="ar-SA"/>
              </w:rPr>
              <w:t>Lead </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AC" w14:textId="77777777" w:rsidR="00B713BE" w:rsidRDefault="000E5E88">
            <w:pPr>
              <w:suppressAutoHyphens w:val="0"/>
            </w:pPr>
            <w:r>
              <w:rPr>
                <w:rFonts w:eastAsia="Times New Roman"/>
                <w:sz w:val="24"/>
                <w:szCs w:val="24"/>
                <w:lang w:eastAsia="en-GB" w:bidi="ar-SA"/>
              </w:rPr>
              <w:t>Location </w:t>
            </w:r>
          </w:p>
        </w:tc>
      </w:tr>
      <w:tr w:rsidR="00B713BE" w14:paraId="2682C3C1" w14:textId="77777777" w:rsidTr="307A98C4">
        <w:trPr>
          <w:trHeight w:val="300"/>
        </w:trPr>
        <w:tc>
          <w:tcPr>
            <w:tcW w:w="2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BD" w14:textId="77777777" w:rsidR="00B713BE" w:rsidRDefault="000E5E88">
            <w:pPr>
              <w:suppressAutoHyphens w:val="0"/>
            </w:pPr>
            <w:r>
              <w:rPr>
                <w:rFonts w:eastAsia="Times New Roman"/>
                <w:sz w:val="24"/>
                <w:szCs w:val="24"/>
                <w:lang w:eastAsia="en-GB" w:bidi="ar-SA"/>
              </w:rPr>
              <w:t>Contract Performance Review </w:t>
            </w:r>
          </w:p>
        </w:tc>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BE" w14:textId="77777777" w:rsidR="00B713BE" w:rsidRDefault="000E5E88">
            <w:pPr>
              <w:suppressAutoHyphens w:val="0"/>
            </w:pPr>
            <w:r>
              <w:rPr>
                <w:rFonts w:eastAsia="Times New Roman"/>
                <w:sz w:val="24"/>
                <w:szCs w:val="24"/>
                <w:lang w:eastAsia="en-GB" w:bidi="ar-SA"/>
              </w:rPr>
              <w:t>Monthly (or Ad Hoc as required) </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BF" w14:textId="77777777" w:rsidR="00B713BE" w:rsidRDefault="000E5E88">
            <w:pPr>
              <w:suppressAutoHyphens w:val="0"/>
            </w:pPr>
            <w:r>
              <w:rPr>
                <w:rFonts w:eastAsia="Times New Roman"/>
                <w:sz w:val="24"/>
                <w:szCs w:val="24"/>
                <w:lang w:eastAsia="en-GB" w:bidi="ar-SA"/>
              </w:rPr>
              <w:t>Authority </w:t>
            </w: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682C3C0" w14:textId="77777777" w:rsidR="00B713BE" w:rsidRDefault="000E5E88">
            <w:pPr>
              <w:suppressAutoHyphens w:val="0"/>
            </w:pPr>
            <w:r>
              <w:rPr>
                <w:rFonts w:eastAsia="Times New Roman"/>
                <w:sz w:val="24"/>
                <w:szCs w:val="24"/>
                <w:lang w:eastAsia="en-GB" w:bidi="ar-SA"/>
              </w:rPr>
              <w:t>Corsham (or via Teams) </w:t>
            </w:r>
          </w:p>
        </w:tc>
      </w:tr>
    </w:tbl>
    <w:p w14:paraId="2682C3C2" w14:textId="77777777" w:rsidR="00B713BE" w:rsidRDefault="00B713BE">
      <w:pPr>
        <w:pStyle w:val="Standard"/>
        <w:tabs>
          <w:tab w:val="left" w:pos="2257"/>
        </w:tabs>
        <w:spacing w:line="240" w:lineRule="auto"/>
      </w:pPr>
    </w:p>
    <w:p w14:paraId="2682C3C3" w14:textId="77777777" w:rsidR="00B713BE" w:rsidRDefault="00B713BE">
      <w:pPr>
        <w:pStyle w:val="Standard"/>
        <w:tabs>
          <w:tab w:val="left" w:pos="2257"/>
        </w:tabs>
        <w:spacing w:line="240" w:lineRule="auto"/>
        <w:rPr>
          <w:b/>
          <w:sz w:val="24"/>
          <w:szCs w:val="24"/>
        </w:rPr>
      </w:pPr>
    </w:p>
    <w:p w14:paraId="2682C3C4" w14:textId="77777777" w:rsidR="00B713BE" w:rsidRDefault="000E5E88">
      <w:pPr>
        <w:pStyle w:val="Standard"/>
        <w:tabs>
          <w:tab w:val="left" w:pos="2257"/>
        </w:tabs>
        <w:spacing w:line="240" w:lineRule="auto"/>
        <w:rPr>
          <w:b/>
          <w:sz w:val="24"/>
          <w:szCs w:val="24"/>
        </w:rPr>
      </w:pPr>
      <w:r>
        <w:rPr>
          <w:b/>
          <w:sz w:val="24"/>
          <w:szCs w:val="24"/>
        </w:rPr>
        <w:t>Key staff</w:t>
      </w:r>
    </w:p>
    <w:p w14:paraId="44D4ABC1" w14:textId="77777777" w:rsidR="00B93AF5" w:rsidRDefault="00B93AF5">
      <w:pPr>
        <w:pStyle w:val="Standard"/>
        <w:tabs>
          <w:tab w:val="left" w:pos="2257"/>
        </w:tabs>
        <w:spacing w:line="240" w:lineRule="auto"/>
        <w:rPr>
          <w:b/>
          <w:sz w:val="24"/>
          <w:szCs w:val="24"/>
        </w:rPr>
      </w:pPr>
    </w:p>
    <w:p w14:paraId="501447F5" w14:textId="2D5C8E89" w:rsidR="00B93AF5" w:rsidRPr="00B93AF5" w:rsidRDefault="00B93AF5">
      <w:pPr>
        <w:pStyle w:val="Standard"/>
        <w:tabs>
          <w:tab w:val="left" w:pos="2257"/>
        </w:tabs>
        <w:spacing w:line="240" w:lineRule="auto"/>
        <w:rPr>
          <w:bCs/>
          <w:sz w:val="24"/>
          <w:szCs w:val="24"/>
        </w:rPr>
      </w:pPr>
      <w:r w:rsidRPr="00B93AF5">
        <w:rPr>
          <w:bCs/>
          <w:sz w:val="24"/>
          <w:szCs w:val="24"/>
        </w:rPr>
        <w:t>Tahir Hanif</w:t>
      </w:r>
    </w:p>
    <w:p w14:paraId="4F8AC913" w14:textId="15F4DE76" w:rsidR="00B93AF5" w:rsidRPr="00B93AF5" w:rsidRDefault="00B93AF5">
      <w:pPr>
        <w:pStyle w:val="Standard"/>
        <w:tabs>
          <w:tab w:val="left" w:pos="2257"/>
        </w:tabs>
        <w:spacing w:line="240" w:lineRule="auto"/>
        <w:rPr>
          <w:bCs/>
          <w:sz w:val="24"/>
          <w:szCs w:val="24"/>
        </w:rPr>
      </w:pPr>
      <w:r w:rsidRPr="00B93AF5">
        <w:rPr>
          <w:bCs/>
          <w:sz w:val="24"/>
          <w:szCs w:val="24"/>
        </w:rPr>
        <w:t>Project Director</w:t>
      </w:r>
    </w:p>
    <w:p w14:paraId="2087163E" w14:textId="6A09E92A" w:rsidR="00B93AF5" w:rsidRPr="00B93AF5" w:rsidRDefault="00B93AF5">
      <w:pPr>
        <w:pStyle w:val="Standard"/>
        <w:tabs>
          <w:tab w:val="left" w:pos="2257"/>
        </w:tabs>
        <w:spacing w:line="240" w:lineRule="auto"/>
        <w:rPr>
          <w:bCs/>
          <w:sz w:val="24"/>
          <w:szCs w:val="24"/>
        </w:rPr>
      </w:pPr>
      <w:hyperlink r:id="rId14" w:history="1">
        <w:r w:rsidRPr="00B93AF5">
          <w:rPr>
            <w:rStyle w:val="Hyperlink"/>
            <w:bCs/>
            <w:sz w:val="24"/>
            <w:szCs w:val="24"/>
          </w:rPr>
          <w:t>Tahir.Hanif@atkinsrealis.com</w:t>
        </w:r>
      </w:hyperlink>
    </w:p>
    <w:p w14:paraId="708FF255" w14:textId="77777777" w:rsidR="00B93AF5" w:rsidRPr="00B93AF5" w:rsidRDefault="00B93AF5" w:rsidP="00B93AF5">
      <w:pPr>
        <w:pStyle w:val="Standard"/>
        <w:tabs>
          <w:tab w:val="left" w:pos="2257"/>
        </w:tabs>
        <w:spacing w:line="240" w:lineRule="auto"/>
        <w:rPr>
          <w:bCs/>
          <w:sz w:val="24"/>
          <w:szCs w:val="24"/>
        </w:rPr>
      </w:pPr>
      <w:r w:rsidRPr="00B93AF5">
        <w:rPr>
          <w:bCs/>
          <w:sz w:val="24"/>
          <w:szCs w:val="24"/>
        </w:rPr>
        <w:t xml:space="preserve">The Hub 500 Park Avenue, </w:t>
      </w:r>
    </w:p>
    <w:p w14:paraId="5D50A608" w14:textId="77777777" w:rsidR="00B93AF5" w:rsidRPr="00B93AF5" w:rsidRDefault="00B93AF5" w:rsidP="00B93AF5">
      <w:pPr>
        <w:pStyle w:val="Standard"/>
        <w:tabs>
          <w:tab w:val="left" w:pos="2257"/>
        </w:tabs>
        <w:spacing w:line="240" w:lineRule="auto"/>
        <w:rPr>
          <w:bCs/>
          <w:sz w:val="24"/>
          <w:szCs w:val="24"/>
        </w:rPr>
      </w:pPr>
      <w:r w:rsidRPr="00B93AF5">
        <w:rPr>
          <w:bCs/>
          <w:sz w:val="24"/>
          <w:szCs w:val="24"/>
        </w:rPr>
        <w:t xml:space="preserve">Aztec West, </w:t>
      </w:r>
    </w:p>
    <w:p w14:paraId="79FE642F" w14:textId="77777777" w:rsidR="00B93AF5" w:rsidRPr="00B93AF5" w:rsidRDefault="00B93AF5" w:rsidP="00B93AF5">
      <w:pPr>
        <w:pStyle w:val="Standard"/>
        <w:tabs>
          <w:tab w:val="left" w:pos="2257"/>
        </w:tabs>
        <w:spacing w:line="240" w:lineRule="auto"/>
        <w:rPr>
          <w:bCs/>
          <w:sz w:val="24"/>
          <w:szCs w:val="24"/>
        </w:rPr>
      </w:pPr>
      <w:r w:rsidRPr="00B93AF5">
        <w:rPr>
          <w:bCs/>
          <w:sz w:val="24"/>
          <w:szCs w:val="24"/>
        </w:rPr>
        <w:t xml:space="preserve">Bristol </w:t>
      </w:r>
      <w:r w:rsidRPr="00B93AF5">
        <w:rPr>
          <w:bCs/>
          <w:sz w:val="24"/>
          <w:szCs w:val="24"/>
        </w:rPr>
        <w:tab/>
      </w:r>
      <w:r w:rsidRPr="00B93AF5">
        <w:rPr>
          <w:bCs/>
          <w:sz w:val="24"/>
          <w:szCs w:val="24"/>
        </w:rPr>
        <w:tab/>
      </w:r>
      <w:r w:rsidRPr="00B93AF5">
        <w:rPr>
          <w:bCs/>
          <w:sz w:val="24"/>
          <w:szCs w:val="24"/>
        </w:rPr>
        <w:tab/>
      </w:r>
      <w:r w:rsidRPr="00B93AF5">
        <w:rPr>
          <w:bCs/>
          <w:sz w:val="24"/>
          <w:szCs w:val="24"/>
        </w:rPr>
        <w:tab/>
      </w:r>
      <w:r w:rsidRPr="00B93AF5">
        <w:rPr>
          <w:bCs/>
          <w:sz w:val="24"/>
          <w:szCs w:val="24"/>
        </w:rPr>
        <w:tab/>
      </w:r>
    </w:p>
    <w:p w14:paraId="2F5652C4" w14:textId="77777777" w:rsidR="00B93AF5" w:rsidRPr="00B93AF5" w:rsidRDefault="00B93AF5" w:rsidP="00B93AF5">
      <w:pPr>
        <w:pStyle w:val="Standard"/>
        <w:tabs>
          <w:tab w:val="left" w:pos="2257"/>
        </w:tabs>
        <w:spacing w:line="240" w:lineRule="auto"/>
        <w:rPr>
          <w:bCs/>
          <w:sz w:val="24"/>
          <w:szCs w:val="24"/>
        </w:rPr>
      </w:pPr>
      <w:r w:rsidRPr="00B93AF5">
        <w:rPr>
          <w:bCs/>
          <w:sz w:val="24"/>
          <w:szCs w:val="24"/>
        </w:rPr>
        <w:t>BS32 4RZ</w:t>
      </w:r>
    </w:p>
    <w:p w14:paraId="6733D788" w14:textId="77777777" w:rsidR="00B93AF5" w:rsidRDefault="00B93AF5">
      <w:pPr>
        <w:pStyle w:val="Standard"/>
        <w:tabs>
          <w:tab w:val="left" w:pos="2257"/>
        </w:tabs>
        <w:spacing w:line="240" w:lineRule="auto"/>
      </w:pPr>
    </w:p>
    <w:p w14:paraId="6E6FF609" w14:textId="77777777" w:rsidR="00B93AF5" w:rsidRPr="00B93AF5" w:rsidRDefault="00B93AF5" w:rsidP="00B93AF5">
      <w:pPr>
        <w:pStyle w:val="Standard"/>
        <w:tabs>
          <w:tab w:val="left" w:pos="2257"/>
        </w:tabs>
        <w:spacing w:line="240" w:lineRule="auto"/>
        <w:rPr>
          <w:bCs/>
        </w:rPr>
      </w:pPr>
      <w:r w:rsidRPr="00B93AF5">
        <w:rPr>
          <w:bCs/>
        </w:rPr>
        <w:t>Marian Jacob</w:t>
      </w:r>
    </w:p>
    <w:p w14:paraId="583E9FF1" w14:textId="77777777" w:rsidR="00B93AF5" w:rsidRPr="00B93AF5" w:rsidRDefault="00B93AF5" w:rsidP="00B93AF5">
      <w:pPr>
        <w:pStyle w:val="Standard"/>
        <w:tabs>
          <w:tab w:val="left" w:pos="2257"/>
        </w:tabs>
        <w:spacing w:line="240" w:lineRule="auto"/>
        <w:rPr>
          <w:bCs/>
        </w:rPr>
      </w:pPr>
      <w:r w:rsidRPr="00B93AF5">
        <w:rPr>
          <w:bCs/>
        </w:rPr>
        <w:t>Project Management Consultant</w:t>
      </w:r>
    </w:p>
    <w:p w14:paraId="758AD74F" w14:textId="77777777" w:rsidR="00B93AF5" w:rsidRPr="00B93AF5" w:rsidRDefault="00B93AF5" w:rsidP="00B93AF5">
      <w:pPr>
        <w:pStyle w:val="Standard"/>
        <w:tabs>
          <w:tab w:val="left" w:pos="2257"/>
        </w:tabs>
        <w:spacing w:line="240" w:lineRule="auto"/>
        <w:rPr>
          <w:bCs/>
        </w:rPr>
      </w:pPr>
      <w:hyperlink r:id="rId15" w:history="1">
        <w:r w:rsidRPr="00B93AF5">
          <w:rPr>
            <w:rStyle w:val="Hyperlink"/>
            <w:bCs/>
          </w:rPr>
          <w:t>Marian.Jacob@atkinsrealis.com</w:t>
        </w:r>
      </w:hyperlink>
    </w:p>
    <w:p w14:paraId="6A72EE14" w14:textId="77777777" w:rsidR="00B93AF5" w:rsidRPr="00B93AF5" w:rsidRDefault="00B93AF5" w:rsidP="00B93AF5">
      <w:pPr>
        <w:pStyle w:val="Standard"/>
        <w:tabs>
          <w:tab w:val="left" w:pos="2257"/>
        </w:tabs>
        <w:spacing w:line="240" w:lineRule="auto"/>
        <w:rPr>
          <w:bCs/>
        </w:rPr>
      </w:pPr>
      <w:r w:rsidRPr="00B93AF5">
        <w:rPr>
          <w:bCs/>
        </w:rPr>
        <w:t xml:space="preserve">The Hub 500 Park Avenue, </w:t>
      </w:r>
    </w:p>
    <w:p w14:paraId="5624632F" w14:textId="77777777" w:rsidR="00B93AF5" w:rsidRPr="00B93AF5" w:rsidRDefault="00B93AF5" w:rsidP="00B93AF5">
      <w:pPr>
        <w:pStyle w:val="Standard"/>
        <w:tabs>
          <w:tab w:val="left" w:pos="2257"/>
        </w:tabs>
        <w:spacing w:line="240" w:lineRule="auto"/>
        <w:rPr>
          <w:bCs/>
        </w:rPr>
      </w:pPr>
      <w:r w:rsidRPr="00B93AF5">
        <w:rPr>
          <w:bCs/>
        </w:rPr>
        <w:t xml:space="preserve">Aztec West, </w:t>
      </w:r>
    </w:p>
    <w:p w14:paraId="4CFDEDD2" w14:textId="77777777" w:rsidR="00B93AF5" w:rsidRPr="00B93AF5" w:rsidRDefault="00B93AF5" w:rsidP="00B93AF5">
      <w:pPr>
        <w:pStyle w:val="Standard"/>
        <w:tabs>
          <w:tab w:val="left" w:pos="2257"/>
        </w:tabs>
        <w:spacing w:line="240" w:lineRule="auto"/>
        <w:rPr>
          <w:bCs/>
        </w:rPr>
      </w:pPr>
      <w:r w:rsidRPr="00B93AF5">
        <w:rPr>
          <w:bCs/>
        </w:rPr>
        <w:t xml:space="preserve">Bristol </w:t>
      </w:r>
      <w:r w:rsidRPr="00B93AF5">
        <w:rPr>
          <w:bCs/>
        </w:rPr>
        <w:tab/>
      </w:r>
      <w:r w:rsidRPr="00B93AF5">
        <w:rPr>
          <w:bCs/>
        </w:rPr>
        <w:tab/>
      </w:r>
      <w:r w:rsidRPr="00B93AF5">
        <w:rPr>
          <w:bCs/>
        </w:rPr>
        <w:tab/>
      </w:r>
      <w:r w:rsidRPr="00B93AF5">
        <w:rPr>
          <w:bCs/>
        </w:rPr>
        <w:tab/>
      </w:r>
      <w:r w:rsidRPr="00B93AF5">
        <w:rPr>
          <w:bCs/>
        </w:rPr>
        <w:tab/>
      </w:r>
    </w:p>
    <w:p w14:paraId="4E06B2E1" w14:textId="449972C5" w:rsidR="00B93AF5" w:rsidRDefault="00B93AF5" w:rsidP="00B93AF5">
      <w:pPr>
        <w:pStyle w:val="Standard"/>
        <w:tabs>
          <w:tab w:val="left" w:pos="2257"/>
        </w:tabs>
        <w:spacing w:line="240" w:lineRule="auto"/>
      </w:pPr>
      <w:r w:rsidRPr="00B93AF5">
        <w:rPr>
          <w:bCs/>
        </w:rPr>
        <w:t>BS32 4RZ</w:t>
      </w:r>
    </w:p>
    <w:p w14:paraId="2682C3C9" w14:textId="77777777" w:rsidR="00B713BE" w:rsidRDefault="000E5E88">
      <w:pPr>
        <w:pStyle w:val="Heading3"/>
        <w:tabs>
          <w:tab w:val="left" w:pos="2257"/>
        </w:tabs>
        <w:rPr>
          <w:color w:val="000000"/>
        </w:rPr>
      </w:pPr>
      <w:bookmarkStart w:id="20" w:name="_4i7ojhp"/>
      <w:bookmarkEnd w:id="20"/>
      <w:r>
        <w:rPr>
          <w:color w:val="000000"/>
        </w:rPr>
        <w:t>Key subcontractor(s)</w:t>
      </w:r>
    </w:p>
    <w:p w14:paraId="72B692A9" w14:textId="77777777" w:rsidR="00B93AF5" w:rsidRDefault="00B93AF5" w:rsidP="00B93AF5">
      <w:pPr>
        <w:pStyle w:val="Standard"/>
      </w:pPr>
    </w:p>
    <w:p w14:paraId="728FDC39" w14:textId="55002AD3" w:rsidR="00B93AF5" w:rsidRDefault="00B93AF5" w:rsidP="00B93AF5">
      <w:pPr>
        <w:pStyle w:val="Standard"/>
      </w:pPr>
      <w:r>
        <w:t xml:space="preserve">Richard Curtis – St Erth </w:t>
      </w:r>
    </w:p>
    <w:p w14:paraId="47AA34E4" w14:textId="5D67970A" w:rsidR="00B93AF5" w:rsidRPr="00B93AF5" w:rsidRDefault="00B93AF5" w:rsidP="00B93AF5">
      <w:pPr>
        <w:pStyle w:val="Standard"/>
      </w:pPr>
      <w:r>
        <w:t>Jon Els – St Erth</w:t>
      </w:r>
    </w:p>
    <w:p w14:paraId="2682C3CB" w14:textId="6A1A4388" w:rsidR="00B713BE" w:rsidRDefault="00B713BE">
      <w:pPr>
        <w:pStyle w:val="Standard"/>
        <w:tabs>
          <w:tab w:val="left" w:pos="2257"/>
        </w:tabs>
        <w:spacing w:line="240" w:lineRule="auto"/>
      </w:pPr>
    </w:p>
    <w:p w14:paraId="2682C3CC" w14:textId="77777777" w:rsidR="00B713BE" w:rsidRDefault="000E5E88">
      <w:pPr>
        <w:pStyle w:val="Heading3"/>
        <w:tabs>
          <w:tab w:val="left" w:pos="2257"/>
        </w:tabs>
      </w:pPr>
      <w:bookmarkStart w:id="21" w:name="_2xcytpi"/>
      <w:bookmarkEnd w:id="21"/>
      <w:r>
        <w:rPr>
          <w:color w:val="000000"/>
        </w:rPr>
        <w:t>Commercially sensitive information</w:t>
      </w:r>
    </w:p>
    <w:p w14:paraId="2BA17974" w14:textId="14CEDB73" w:rsidR="00013A18" w:rsidRPr="00013A18" w:rsidRDefault="00BD602C" w:rsidP="00B93AF5">
      <w:pPr>
        <w:pStyle w:val="Standard"/>
        <w:tabs>
          <w:tab w:val="left" w:pos="2257"/>
        </w:tabs>
        <w:spacing w:line="240" w:lineRule="auto"/>
        <w:rPr>
          <w:sz w:val="24"/>
          <w:szCs w:val="24"/>
          <w:shd w:val="clear" w:color="auto" w:fill="FFFFFF"/>
        </w:rPr>
      </w:pPr>
      <w:r w:rsidRPr="00013A18">
        <w:rPr>
          <w:sz w:val="24"/>
          <w:szCs w:val="24"/>
          <w:shd w:val="clear" w:color="auto" w:fill="FFFFFF"/>
        </w:rPr>
        <w:t>Call-Off</w:t>
      </w:r>
      <w:r w:rsidR="006140D5" w:rsidRPr="00013A18">
        <w:rPr>
          <w:sz w:val="24"/>
          <w:szCs w:val="24"/>
          <w:shd w:val="clear" w:color="auto" w:fill="FFFFFF"/>
        </w:rPr>
        <w:t xml:space="preserve"> charges,</w:t>
      </w:r>
      <w:r w:rsidRPr="00013A18">
        <w:rPr>
          <w:sz w:val="24"/>
          <w:szCs w:val="24"/>
          <w:shd w:val="clear" w:color="auto" w:fill="FFFFFF"/>
        </w:rPr>
        <w:t xml:space="preserve"> Schedule 6</w:t>
      </w:r>
      <w:r w:rsidR="000E5E88" w:rsidRPr="00013A18">
        <w:rPr>
          <w:sz w:val="24"/>
          <w:szCs w:val="24"/>
          <w:shd w:val="clear" w:color="auto" w:fill="FFFFFF"/>
        </w:rPr>
        <w:t xml:space="preserve"> </w:t>
      </w:r>
      <w:r w:rsidRPr="00013A18">
        <w:rPr>
          <w:sz w:val="24"/>
          <w:szCs w:val="24"/>
          <w:shd w:val="clear" w:color="auto" w:fill="FFFFFF"/>
        </w:rPr>
        <w:t>and Schedule 20</w:t>
      </w:r>
    </w:p>
    <w:p w14:paraId="2682C3CE" w14:textId="77777777" w:rsidR="00B713BE" w:rsidRDefault="00B713BE">
      <w:pPr>
        <w:pStyle w:val="Standard"/>
        <w:tabs>
          <w:tab w:val="left" w:pos="2257"/>
        </w:tabs>
        <w:spacing w:line="240" w:lineRule="auto"/>
        <w:rPr>
          <w:b/>
          <w:sz w:val="24"/>
          <w:szCs w:val="24"/>
          <w:shd w:val="clear" w:color="auto" w:fill="FFFFFF"/>
        </w:rPr>
      </w:pPr>
    </w:p>
    <w:p w14:paraId="2682C3CF" w14:textId="77777777" w:rsidR="00B713BE" w:rsidRDefault="000E5E88">
      <w:pPr>
        <w:pStyle w:val="Heading3"/>
        <w:tabs>
          <w:tab w:val="left" w:pos="2257"/>
        </w:tabs>
        <w:rPr>
          <w:color w:val="000000"/>
        </w:rPr>
      </w:pPr>
      <w:bookmarkStart w:id="22" w:name="_1ci93xb"/>
      <w:bookmarkEnd w:id="22"/>
      <w:r>
        <w:rPr>
          <w:color w:val="000000"/>
        </w:rPr>
        <w:t>Service credits</w:t>
      </w:r>
    </w:p>
    <w:p w14:paraId="3A70E8A1" w14:textId="2D28FD5A" w:rsidR="000E5E88" w:rsidRPr="000E5E88" w:rsidRDefault="000E5E88" w:rsidP="000E5E88">
      <w:pPr>
        <w:pStyle w:val="Standard"/>
      </w:pPr>
      <w:r>
        <w:t>Please refer to Call-Off Schedule 14 (Service Levels)</w:t>
      </w:r>
    </w:p>
    <w:p w14:paraId="2682C3D1" w14:textId="77777777" w:rsidR="00B713BE" w:rsidRDefault="000E5E88">
      <w:pPr>
        <w:pStyle w:val="Heading3"/>
        <w:tabs>
          <w:tab w:val="left" w:pos="2257"/>
        </w:tabs>
      </w:pPr>
      <w:bookmarkStart w:id="23" w:name="_3whwml4"/>
      <w:bookmarkEnd w:id="23"/>
      <w:r>
        <w:rPr>
          <w:color w:val="000000"/>
        </w:rPr>
        <w:t>Additional insurances</w:t>
      </w:r>
    </w:p>
    <w:p w14:paraId="2682C3D2" w14:textId="77777777" w:rsidR="00B713BE" w:rsidRDefault="000E5E88">
      <w:pPr>
        <w:pStyle w:val="Standard"/>
        <w:spacing w:line="240" w:lineRule="auto"/>
      </w:pPr>
      <w:r>
        <w:rPr>
          <w:sz w:val="24"/>
          <w:szCs w:val="24"/>
          <w:shd w:val="clear" w:color="auto" w:fill="FFFFFF"/>
        </w:rPr>
        <w:t>Not applicable</w:t>
      </w:r>
      <w:r>
        <w:rPr>
          <w:b/>
          <w:sz w:val="24"/>
          <w:szCs w:val="24"/>
          <w:shd w:val="clear" w:color="auto" w:fill="FFFFFF"/>
        </w:rPr>
        <w:t xml:space="preserve"> </w:t>
      </w:r>
    </w:p>
    <w:p w14:paraId="2682C3D3" w14:textId="77777777" w:rsidR="00B713BE" w:rsidRDefault="000E5E88">
      <w:pPr>
        <w:pStyle w:val="Heading3"/>
        <w:jc w:val="both"/>
      </w:pPr>
      <w:bookmarkStart w:id="24" w:name="_2bn6wsx"/>
      <w:bookmarkEnd w:id="24"/>
      <w:r>
        <w:rPr>
          <w:color w:val="000000"/>
        </w:rPr>
        <w:t>Guarantee</w:t>
      </w:r>
    </w:p>
    <w:p w14:paraId="2682C3D4" w14:textId="783B3ADF" w:rsidR="00B713BE" w:rsidRDefault="000E5E88" w:rsidP="00013A18">
      <w:pPr>
        <w:pStyle w:val="Standard"/>
        <w:spacing w:line="240" w:lineRule="auto"/>
      </w:pPr>
      <w:r>
        <w:rPr>
          <w:sz w:val="24"/>
          <w:szCs w:val="24"/>
          <w:shd w:val="clear" w:color="auto" w:fill="FFFFFF"/>
        </w:rPr>
        <w:t xml:space="preserve">Not applicable </w:t>
      </w:r>
    </w:p>
    <w:p w14:paraId="2682C3D5" w14:textId="77777777" w:rsidR="00B713BE" w:rsidRDefault="000E5E88">
      <w:pPr>
        <w:pStyle w:val="Heading3"/>
        <w:tabs>
          <w:tab w:val="left" w:pos="2257"/>
        </w:tabs>
      </w:pPr>
      <w:bookmarkStart w:id="25" w:name="_qsh70q"/>
      <w:bookmarkEnd w:id="25"/>
      <w:r>
        <w:rPr>
          <w:color w:val="000000"/>
        </w:rPr>
        <w:t>Buyer’s environmental and social value policy</w:t>
      </w:r>
    </w:p>
    <w:p w14:paraId="2682C3D6" w14:textId="77777777" w:rsidR="00B713BE" w:rsidRDefault="000E5E88">
      <w:pPr>
        <w:pStyle w:val="Standard"/>
        <w:tabs>
          <w:tab w:val="left" w:pos="2257"/>
        </w:tabs>
        <w:spacing w:line="240" w:lineRule="auto"/>
        <w:rPr>
          <w:sz w:val="24"/>
          <w:szCs w:val="24"/>
        </w:rPr>
      </w:pPr>
      <w:r>
        <w:rPr>
          <w:sz w:val="24"/>
          <w:szCs w:val="24"/>
        </w:rPr>
        <w:t>Appended at APPENDIX 2 to this Schedule 6 Order Form.</w:t>
      </w:r>
    </w:p>
    <w:p w14:paraId="3FD379DA" w14:textId="77777777" w:rsidR="006140D5" w:rsidRDefault="006140D5">
      <w:pPr>
        <w:pStyle w:val="Standard"/>
        <w:tabs>
          <w:tab w:val="left" w:pos="2257"/>
        </w:tabs>
        <w:spacing w:line="240" w:lineRule="auto"/>
        <w:rPr>
          <w:sz w:val="24"/>
          <w:szCs w:val="24"/>
        </w:rPr>
      </w:pPr>
    </w:p>
    <w:p w14:paraId="3ED4728A" w14:textId="21EE9619" w:rsidR="006140D5" w:rsidRDefault="006140D5">
      <w:pPr>
        <w:pStyle w:val="Standard"/>
        <w:tabs>
          <w:tab w:val="left" w:pos="2257"/>
        </w:tabs>
        <w:spacing w:line="240" w:lineRule="auto"/>
        <w:rPr>
          <w:b/>
          <w:bCs/>
          <w:sz w:val="24"/>
          <w:szCs w:val="24"/>
        </w:rPr>
      </w:pPr>
      <w:r w:rsidRPr="006140D5">
        <w:rPr>
          <w:b/>
          <w:bCs/>
          <w:sz w:val="24"/>
          <w:szCs w:val="24"/>
        </w:rPr>
        <w:t>Validity</w:t>
      </w:r>
      <w:r>
        <w:rPr>
          <w:b/>
          <w:bCs/>
          <w:sz w:val="24"/>
          <w:szCs w:val="24"/>
        </w:rPr>
        <w:t xml:space="preserve"> Period</w:t>
      </w:r>
    </w:p>
    <w:p w14:paraId="17EDA386" w14:textId="31F1DECB" w:rsidR="006140D5" w:rsidRPr="006140D5" w:rsidRDefault="006140D5">
      <w:pPr>
        <w:pStyle w:val="Standard"/>
        <w:tabs>
          <w:tab w:val="left" w:pos="2257"/>
        </w:tabs>
        <w:spacing w:line="240" w:lineRule="auto"/>
        <w:rPr>
          <w:sz w:val="24"/>
          <w:szCs w:val="24"/>
        </w:rPr>
      </w:pPr>
      <w:r>
        <w:rPr>
          <w:sz w:val="24"/>
          <w:szCs w:val="24"/>
        </w:rPr>
        <w:t>28</w:t>
      </w:r>
      <w:r w:rsidRPr="006140D5">
        <w:rPr>
          <w:sz w:val="24"/>
          <w:szCs w:val="24"/>
          <w:vertAlign w:val="superscript"/>
        </w:rPr>
        <w:t>th</w:t>
      </w:r>
      <w:r>
        <w:rPr>
          <w:sz w:val="24"/>
          <w:szCs w:val="24"/>
        </w:rPr>
        <w:t xml:space="preserve"> February 2025</w:t>
      </w:r>
    </w:p>
    <w:p w14:paraId="2682C3D7" w14:textId="77777777" w:rsidR="00B713BE" w:rsidRDefault="000E5E88">
      <w:pPr>
        <w:pStyle w:val="Heading3"/>
        <w:jc w:val="both"/>
      </w:pPr>
      <w:bookmarkStart w:id="26" w:name="_3as4poj"/>
      <w:bookmarkEnd w:id="26"/>
      <w:r>
        <w:rPr>
          <w:color w:val="000000"/>
        </w:rPr>
        <w:t>Social value commitment</w:t>
      </w:r>
    </w:p>
    <w:p w14:paraId="2682C3D8" w14:textId="172B780D" w:rsidR="00B713BE" w:rsidRDefault="000E5E88" w:rsidP="6F423916">
      <w:pPr>
        <w:pStyle w:val="Standard"/>
        <w:spacing w:line="240" w:lineRule="auto"/>
        <w:jc w:val="both"/>
        <w:rPr>
          <w:sz w:val="24"/>
          <w:szCs w:val="24"/>
        </w:rPr>
      </w:pPr>
      <w:r w:rsidRPr="6F423916">
        <w:rPr>
          <w:sz w:val="24"/>
          <w:szCs w:val="24"/>
        </w:rPr>
        <w:t>The Supplier agrees, in providing the Deliverables and performing its obligations under the Call-Off Contract, that it will comply with the social value commitments</w:t>
      </w:r>
      <w:r w:rsidR="02A031A2" w:rsidRPr="6F423916">
        <w:rPr>
          <w:sz w:val="24"/>
          <w:szCs w:val="24"/>
        </w:rPr>
        <w:t>. Social value commitments to be discussed and agreed with the Supplier following contract award.</w:t>
      </w:r>
    </w:p>
    <w:p w14:paraId="2682C3D9" w14:textId="77777777" w:rsidR="00B713BE" w:rsidRDefault="000E5E88">
      <w:pPr>
        <w:pStyle w:val="Heading3"/>
        <w:spacing w:after="240"/>
        <w:jc w:val="both"/>
      </w:pPr>
      <w:bookmarkStart w:id="27" w:name="_1pxezwc"/>
      <w:bookmarkEnd w:id="27"/>
      <w:r>
        <w:rPr>
          <w:color w:val="000000"/>
        </w:rPr>
        <w:t>Formation of call off contract</w:t>
      </w:r>
    </w:p>
    <w:p w14:paraId="2682C3DA" w14:textId="77777777" w:rsidR="00B713BE" w:rsidRDefault="000E5E88">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2682C3DB" w14:textId="77777777" w:rsidR="00B713BE" w:rsidRDefault="000E5E88">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1FC12EFE" w14:textId="77777777" w:rsidR="001364B9" w:rsidRDefault="001364B9">
      <w:pPr>
        <w:pStyle w:val="Standard"/>
        <w:spacing w:line="240" w:lineRule="auto"/>
        <w:rPr>
          <w:b/>
          <w:sz w:val="24"/>
          <w:szCs w:val="24"/>
        </w:rPr>
      </w:pPr>
    </w:p>
    <w:p w14:paraId="2682C3DC" w14:textId="103DE58E" w:rsidR="00B713BE" w:rsidRDefault="000E5E88" w:rsidP="001364B9">
      <w:pPr>
        <w:pStyle w:val="Standard"/>
        <w:spacing w:line="240" w:lineRule="auto"/>
      </w:pPr>
      <w:r>
        <w:rPr>
          <w:b/>
          <w:sz w:val="24"/>
          <w:szCs w:val="24"/>
        </w:rPr>
        <w:t>For and on behalf of the Supplier</w:t>
      </w:r>
      <w:r>
        <w:rPr>
          <w:sz w:val="24"/>
          <w:szCs w:val="24"/>
        </w:rPr>
        <w:t>:</w:t>
      </w:r>
    </w:p>
    <w:p w14:paraId="2682C3DD" w14:textId="4C50A691" w:rsidR="00B713BE" w:rsidRDefault="00B713BE">
      <w:pPr>
        <w:pStyle w:val="Standard"/>
        <w:spacing w:line="240" w:lineRule="auto"/>
        <w:rPr>
          <w:sz w:val="24"/>
          <w:szCs w:val="24"/>
        </w:rPr>
      </w:pPr>
    </w:p>
    <w:p w14:paraId="2682C3DE" w14:textId="347552EE" w:rsidR="00B713BE" w:rsidRDefault="000E5E88">
      <w:pPr>
        <w:pStyle w:val="Standard"/>
        <w:spacing w:line="240" w:lineRule="auto"/>
      </w:pPr>
      <w:r>
        <w:rPr>
          <w:sz w:val="24"/>
          <w:szCs w:val="24"/>
        </w:rPr>
        <w:t>Signature:</w:t>
      </w:r>
      <w:r w:rsidR="001364B9">
        <w:rPr>
          <w:sz w:val="24"/>
          <w:szCs w:val="24"/>
        </w:rPr>
        <w:t xml:space="preserve"> </w:t>
      </w:r>
      <w:r w:rsidR="001364B9">
        <w:rPr>
          <w:noProof/>
          <w:sz w:val="24"/>
          <w:szCs w:val="24"/>
        </w:rPr>
        <w:drawing>
          <wp:inline distT="0" distB="0" distL="0" distR="0" wp14:anchorId="13FB39D9" wp14:editId="556F7F69">
            <wp:extent cx="759242" cy="342900"/>
            <wp:effectExtent l="0" t="0" r="3175" b="0"/>
            <wp:docPr id="1694880447"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80447" name="Picture 1" descr="A close-up of a signatur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464" cy="346162"/>
                    </a:xfrm>
                    <a:prstGeom prst="rect">
                      <a:avLst/>
                    </a:prstGeom>
                    <a:noFill/>
                  </pic:spPr>
                </pic:pic>
              </a:graphicData>
            </a:graphic>
          </wp:inline>
        </w:drawing>
      </w:r>
    </w:p>
    <w:p w14:paraId="2682C3DF" w14:textId="77777777" w:rsidR="00B713BE" w:rsidRDefault="00B713BE">
      <w:pPr>
        <w:pStyle w:val="Standard"/>
        <w:spacing w:line="240" w:lineRule="auto"/>
        <w:rPr>
          <w:sz w:val="24"/>
          <w:szCs w:val="24"/>
        </w:rPr>
      </w:pPr>
    </w:p>
    <w:p w14:paraId="2682C3E0" w14:textId="58519AF3" w:rsidR="00B713BE" w:rsidRDefault="000E5E88">
      <w:pPr>
        <w:pStyle w:val="Standard"/>
        <w:spacing w:line="240" w:lineRule="auto"/>
      </w:pPr>
      <w:r>
        <w:rPr>
          <w:sz w:val="24"/>
          <w:szCs w:val="24"/>
        </w:rPr>
        <w:t>Name:</w:t>
      </w:r>
      <w:r w:rsidR="001364B9">
        <w:rPr>
          <w:sz w:val="24"/>
          <w:szCs w:val="24"/>
        </w:rPr>
        <w:t xml:space="preserve"> Tahir Hanif</w:t>
      </w:r>
    </w:p>
    <w:p w14:paraId="2682C3E1" w14:textId="77777777" w:rsidR="00B713BE" w:rsidRDefault="00B713BE">
      <w:pPr>
        <w:pStyle w:val="Standard"/>
        <w:spacing w:line="240" w:lineRule="auto"/>
        <w:rPr>
          <w:sz w:val="24"/>
          <w:szCs w:val="24"/>
        </w:rPr>
      </w:pPr>
    </w:p>
    <w:p w14:paraId="2682C3E2" w14:textId="23E223A6" w:rsidR="00B713BE" w:rsidRDefault="000E5E88">
      <w:pPr>
        <w:pStyle w:val="Standard"/>
        <w:spacing w:line="240" w:lineRule="auto"/>
      </w:pPr>
      <w:r>
        <w:rPr>
          <w:sz w:val="24"/>
          <w:szCs w:val="24"/>
        </w:rPr>
        <w:t>Role:</w:t>
      </w:r>
      <w:r w:rsidR="001364B9">
        <w:rPr>
          <w:sz w:val="24"/>
          <w:szCs w:val="24"/>
        </w:rPr>
        <w:t xml:space="preserve"> Management Consultant</w:t>
      </w:r>
    </w:p>
    <w:p w14:paraId="2682C3E3" w14:textId="77777777" w:rsidR="00B713BE" w:rsidRDefault="00B713BE">
      <w:pPr>
        <w:pStyle w:val="Standard"/>
        <w:spacing w:line="240" w:lineRule="auto"/>
        <w:rPr>
          <w:sz w:val="24"/>
          <w:szCs w:val="24"/>
        </w:rPr>
      </w:pPr>
    </w:p>
    <w:p w14:paraId="2682C3E4" w14:textId="76130AF7" w:rsidR="00B713BE" w:rsidRDefault="000E5E88">
      <w:pPr>
        <w:pStyle w:val="Standard"/>
        <w:spacing w:line="240" w:lineRule="auto"/>
      </w:pPr>
      <w:r>
        <w:rPr>
          <w:sz w:val="24"/>
          <w:szCs w:val="24"/>
        </w:rPr>
        <w:t>Date:</w:t>
      </w:r>
      <w:r w:rsidR="001364B9">
        <w:rPr>
          <w:sz w:val="24"/>
          <w:szCs w:val="24"/>
        </w:rPr>
        <w:t xml:space="preserve"> 30/01/2025</w:t>
      </w:r>
    </w:p>
    <w:p w14:paraId="2682C3E5" w14:textId="77777777" w:rsidR="00B713BE" w:rsidRDefault="00B713BE">
      <w:pPr>
        <w:pStyle w:val="Standard"/>
        <w:spacing w:line="240" w:lineRule="auto"/>
        <w:rPr>
          <w:b/>
          <w:sz w:val="24"/>
          <w:szCs w:val="24"/>
        </w:rPr>
      </w:pPr>
    </w:p>
    <w:p w14:paraId="2682C3E6" w14:textId="77777777" w:rsidR="00B713BE" w:rsidRDefault="00B713BE">
      <w:pPr>
        <w:pStyle w:val="Standard"/>
        <w:spacing w:line="240" w:lineRule="auto"/>
        <w:rPr>
          <w:b/>
          <w:sz w:val="24"/>
          <w:szCs w:val="24"/>
        </w:rPr>
      </w:pPr>
    </w:p>
    <w:p w14:paraId="2682C3E7" w14:textId="77777777" w:rsidR="00B713BE" w:rsidRDefault="00B713BE">
      <w:pPr>
        <w:pStyle w:val="Standard"/>
        <w:spacing w:line="240" w:lineRule="auto"/>
        <w:rPr>
          <w:b/>
          <w:sz w:val="24"/>
          <w:szCs w:val="24"/>
        </w:rPr>
      </w:pPr>
    </w:p>
    <w:p w14:paraId="2682C3E8" w14:textId="77777777" w:rsidR="00B713BE" w:rsidRDefault="000E5E88">
      <w:pPr>
        <w:pStyle w:val="Standard"/>
        <w:spacing w:line="240" w:lineRule="auto"/>
      </w:pPr>
      <w:r>
        <w:rPr>
          <w:b/>
          <w:sz w:val="24"/>
          <w:szCs w:val="24"/>
        </w:rPr>
        <w:t>For and on behalf of the Buyer</w:t>
      </w:r>
      <w:r>
        <w:rPr>
          <w:sz w:val="24"/>
          <w:szCs w:val="24"/>
        </w:rPr>
        <w:t>:</w:t>
      </w:r>
    </w:p>
    <w:p w14:paraId="2682C3E9" w14:textId="1E9325CD" w:rsidR="00B713BE" w:rsidRDefault="00983F6D">
      <w:pPr>
        <w:pStyle w:val="Standard"/>
        <w:spacing w:line="240" w:lineRule="auto"/>
        <w:rPr>
          <w:sz w:val="24"/>
          <w:szCs w:val="24"/>
        </w:rPr>
      </w:pPr>
      <w:r>
        <w:rPr>
          <w:noProof/>
        </w:rPr>
        <w:drawing>
          <wp:anchor distT="0" distB="0" distL="114300" distR="114300" simplePos="0" relativeHeight="251658240" behindDoc="1" locked="0" layoutInCell="1" allowOverlap="1" wp14:anchorId="109DC79D" wp14:editId="5116D12E">
            <wp:simplePos x="0" y="0"/>
            <wp:positionH relativeFrom="column">
              <wp:posOffset>866140</wp:posOffset>
            </wp:positionH>
            <wp:positionV relativeFrom="paragraph">
              <wp:posOffset>5715</wp:posOffset>
            </wp:positionV>
            <wp:extent cx="426720" cy="525780"/>
            <wp:effectExtent l="0" t="0" r="0" b="7620"/>
            <wp:wrapTight wrapText="bothSides">
              <wp:wrapPolygon edited="0">
                <wp:start x="0" y="0"/>
                <wp:lineTo x="0" y="21130"/>
                <wp:lineTo x="20250" y="21130"/>
                <wp:lineTo x="20250" y="0"/>
                <wp:lineTo x="0" y="0"/>
              </wp:wrapPolygon>
            </wp:wrapTight>
            <wp:docPr id="1088736125"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36125" name="Picture 1" descr="A black line on a white backgroun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6720" cy="525780"/>
                    </a:xfrm>
                    <a:prstGeom prst="rect">
                      <a:avLst/>
                    </a:prstGeom>
                  </pic:spPr>
                </pic:pic>
              </a:graphicData>
            </a:graphic>
            <wp14:sizeRelH relativeFrom="margin">
              <wp14:pctWidth>0</wp14:pctWidth>
            </wp14:sizeRelH>
            <wp14:sizeRelV relativeFrom="margin">
              <wp14:pctHeight>0</wp14:pctHeight>
            </wp14:sizeRelV>
          </wp:anchor>
        </w:drawing>
      </w:r>
    </w:p>
    <w:p w14:paraId="2682C3EB" w14:textId="6F0606EB" w:rsidR="00B713BE" w:rsidRDefault="000E5E88">
      <w:pPr>
        <w:pStyle w:val="Standard"/>
        <w:spacing w:line="240" w:lineRule="auto"/>
        <w:rPr>
          <w:sz w:val="24"/>
          <w:szCs w:val="24"/>
        </w:rPr>
      </w:pPr>
      <w:r>
        <w:rPr>
          <w:sz w:val="24"/>
          <w:szCs w:val="24"/>
        </w:rPr>
        <w:t>Signature:</w:t>
      </w:r>
    </w:p>
    <w:p w14:paraId="397B66DC" w14:textId="77777777" w:rsidR="00983F6D" w:rsidRDefault="00983F6D">
      <w:pPr>
        <w:pStyle w:val="Standard"/>
        <w:spacing w:line="240" w:lineRule="auto"/>
        <w:rPr>
          <w:sz w:val="24"/>
          <w:szCs w:val="24"/>
        </w:rPr>
      </w:pPr>
    </w:p>
    <w:p w14:paraId="2682C3EC" w14:textId="25235F9D" w:rsidR="00B713BE" w:rsidRDefault="000E5E88">
      <w:pPr>
        <w:pStyle w:val="Standard"/>
        <w:spacing w:line="240" w:lineRule="auto"/>
      </w:pPr>
      <w:r>
        <w:rPr>
          <w:sz w:val="24"/>
          <w:szCs w:val="24"/>
        </w:rPr>
        <w:t>Name:</w:t>
      </w:r>
      <w:r w:rsidR="00983F6D">
        <w:rPr>
          <w:sz w:val="24"/>
          <w:szCs w:val="24"/>
        </w:rPr>
        <w:t xml:space="preserve"> Menuka Gurung</w:t>
      </w:r>
    </w:p>
    <w:p w14:paraId="2682C3ED" w14:textId="77777777" w:rsidR="00B713BE" w:rsidRDefault="00B713BE">
      <w:pPr>
        <w:pStyle w:val="Standard"/>
        <w:spacing w:line="240" w:lineRule="auto"/>
        <w:rPr>
          <w:sz w:val="24"/>
          <w:szCs w:val="24"/>
        </w:rPr>
      </w:pPr>
    </w:p>
    <w:p w14:paraId="2682C3EE" w14:textId="3DC38D15" w:rsidR="00B713BE" w:rsidRDefault="000E5E88">
      <w:pPr>
        <w:pStyle w:val="Standard"/>
        <w:spacing w:line="240" w:lineRule="auto"/>
      </w:pPr>
      <w:r>
        <w:rPr>
          <w:sz w:val="24"/>
          <w:szCs w:val="24"/>
        </w:rPr>
        <w:t>Role:</w:t>
      </w:r>
      <w:r w:rsidR="00983F6D">
        <w:rPr>
          <w:sz w:val="24"/>
          <w:szCs w:val="24"/>
        </w:rPr>
        <w:t xml:space="preserve"> DIfD Commercial Lead</w:t>
      </w:r>
    </w:p>
    <w:p w14:paraId="2682C3EF" w14:textId="77777777" w:rsidR="00B713BE" w:rsidRDefault="00B713BE">
      <w:pPr>
        <w:pStyle w:val="Standard"/>
        <w:spacing w:line="240" w:lineRule="auto"/>
        <w:rPr>
          <w:sz w:val="24"/>
          <w:szCs w:val="24"/>
        </w:rPr>
      </w:pPr>
    </w:p>
    <w:p w14:paraId="2682C3F0" w14:textId="42EE754D" w:rsidR="00B713BE" w:rsidRDefault="000E5E88">
      <w:pPr>
        <w:pStyle w:val="Standard"/>
        <w:spacing w:line="240" w:lineRule="auto"/>
      </w:pPr>
      <w:r>
        <w:rPr>
          <w:sz w:val="24"/>
          <w:szCs w:val="24"/>
        </w:rPr>
        <w:t>Date:</w:t>
      </w:r>
      <w:r w:rsidR="00983F6D">
        <w:rPr>
          <w:sz w:val="24"/>
          <w:szCs w:val="24"/>
        </w:rPr>
        <w:t xml:space="preserve"> 31/01/2025</w:t>
      </w:r>
    </w:p>
    <w:p w14:paraId="2682C3F1" w14:textId="77777777" w:rsidR="00B713BE" w:rsidRDefault="00B713BE">
      <w:pPr>
        <w:pStyle w:val="Standard"/>
        <w:spacing w:line="240" w:lineRule="auto"/>
        <w:rPr>
          <w:sz w:val="24"/>
          <w:szCs w:val="24"/>
        </w:rPr>
      </w:pPr>
    </w:p>
    <w:p w14:paraId="2682C3F2" w14:textId="77777777" w:rsidR="00B713BE" w:rsidRDefault="00B713BE">
      <w:pPr>
        <w:pStyle w:val="Standard"/>
        <w:spacing w:line="240" w:lineRule="auto"/>
      </w:pPr>
    </w:p>
    <w:p w14:paraId="2682C3F3" w14:textId="77777777" w:rsidR="00B713BE" w:rsidRDefault="00B713BE">
      <w:pPr>
        <w:pStyle w:val="Standard"/>
      </w:pPr>
    </w:p>
    <w:p w14:paraId="45D050F3" w14:textId="77777777" w:rsidR="008D2B10" w:rsidRPr="008D2B10" w:rsidRDefault="008D2B10" w:rsidP="008D2B10"/>
    <w:p w14:paraId="188E0A7C" w14:textId="77777777" w:rsidR="008D2B10" w:rsidRPr="008D2B10" w:rsidRDefault="008D2B10" w:rsidP="008D2B10"/>
    <w:p w14:paraId="3896C001" w14:textId="77777777" w:rsidR="008D2B10" w:rsidRPr="008D2B10" w:rsidRDefault="008D2B10" w:rsidP="008D2B10"/>
    <w:p w14:paraId="53E23F7B" w14:textId="77777777" w:rsidR="008D2B10" w:rsidRPr="008D2B10" w:rsidRDefault="008D2B10" w:rsidP="008D2B10"/>
    <w:p w14:paraId="004905DF" w14:textId="77777777" w:rsidR="008D2B10" w:rsidRPr="008D2B10" w:rsidRDefault="008D2B10" w:rsidP="008D2B10"/>
    <w:p w14:paraId="32C18469" w14:textId="77777777" w:rsidR="008D2B10" w:rsidRPr="008D2B10" w:rsidRDefault="008D2B10" w:rsidP="008D2B10"/>
    <w:p w14:paraId="637F27A0" w14:textId="77777777" w:rsidR="008D2B10" w:rsidRPr="008D2B10" w:rsidRDefault="008D2B10" w:rsidP="008D2B10"/>
    <w:p w14:paraId="0BB23FC9" w14:textId="77777777" w:rsidR="008D2B10" w:rsidRPr="008D2B10" w:rsidRDefault="008D2B10" w:rsidP="008D2B10"/>
    <w:p w14:paraId="1FFF9BE7" w14:textId="77777777" w:rsidR="008D2B10" w:rsidRPr="008D2B10" w:rsidRDefault="008D2B10" w:rsidP="008D2B10"/>
    <w:p w14:paraId="7D40DF8A" w14:textId="77777777" w:rsidR="008D2B10" w:rsidRPr="008D2B10" w:rsidRDefault="008D2B10" w:rsidP="008D2B10"/>
    <w:p w14:paraId="11F8B65F" w14:textId="77777777" w:rsidR="008D2B10" w:rsidRPr="008D2B10" w:rsidRDefault="008D2B10" w:rsidP="008D2B10"/>
    <w:p w14:paraId="79598639" w14:textId="77777777" w:rsidR="008D2B10" w:rsidRPr="008D2B10" w:rsidRDefault="008D2B10" w:rsidP="008D2B10"/>
    <w:p w14:paraId="7E15F00C" w14:textId="77777777" w:rsidR="008D2B10" w:rsidRPr="008D2B10" w:rsidRDefault="008D2B10" w:rsidP="008D2B10"/>
    <w:p w14:paraId="600396C9" w14:textId="77777777" w:rsidR="008D2B10" w:rsidRPr="008D2B10" w:rsidRDefault="008D2B10" w:rsidP="008D2B10"/>
    <w:p w14:paraId="510E1AB8" w14:textId="77777777" w:rsidR="008D2B10" w:rsidRPr="008D2B10" w:rsidRDefault="008D2B10" w:rsidP="008D2B10"/>
    <w:p w14:paraId="6A7C2441" w14:textId="77777777" w:rsidR="008D2B10" w:rsidRPr="008D2B10" w:rsidRDefault="008D2B10" w:rsidP="008D2B10"/>
    <w:p w14:paraId="6F443F35" w14:textId="77777777" w:rsidR="008D2B10" w:rsidRPr="008D2B10" w:rsidRDefault="008D2B10" w:rsidP="008D2B10"/>
    <w:p w14:paraId="4E5335C5" w14:textId="77777777" w:rsidR="008D2B10" w:rsidRPr="008D2B10" w:rsidRDefault="008D2B10" w:rsidP="008D2B10"/>
    <w:p w14:paraId="3C192711" w14:textId="77777777" w:rsidR="008D2B10" w:rsidRPr="008D2B10" w:rsidRDefault="008D2B10" w:rsidP="008D2B10"/>
    <w:p w14:paraId="11688E3E" w14:textId="77777777" w:rsidR="008D2B10" w:rsidRPr="008D2B10" w:rsidRDefault="008D2B10" w:rsidP="008D2B10"/>
    <w:p w14:paraId="05B99E02" w14:textId="77777777" w:rsidR="008D2B10" w:rsidRPr="008D2B10" w:rsidRDefault="008D2B10" w:rsidP="008D2B10"/>
    <w:p w14:paraId="49195494" w14:textId="77777777" w:rsidR="008D2B10" w:rsidRPr="008D2B10" w:rsidRDefault="008D2B10" w:rsidP="008D2B10"/>
    <w:p w14:paraId="6C3C1D15" w14:textId="77777777" w:rsidR="008D2B10" w:rsidRPr="008D2B10" w:rsidRDefault="008D2B10" w:rsidP="008D2B10"/>
    <w:p w14:paraId="5551F10E" w14:textId="77777777" w:rsidR="008D2B10" w:rsidRPr="008D2B10" w:rsidRDefault="008D2B10" w:rsidP="008D2B10"/>
    <w:p w14:paraId="75657AE4" w14:textId="77777777" w:rsidR="008D2B10" w:rsidRPr="008D2B10" w:rsidRDefault="008D2B10" w:rsidP="008D2B10"/>
    <w:p w14:paraId="1A514212" w14:textId="77777777" w:rsidR="008D2B10" w:rsidRDefault="008D2B10" w:rsidP="008D2B10"/>
    <w:p w14:paraId="20C5CECE" w14:textId="77777777" w:rsidR="008D2B10" w:rsidRPr="008D2B10" w:rsidRDefault="008D2B10" w:rsidP="008D2B10"/>
    <w:p w14:paraId="6AA6D815" w14:textId="77777777" w:rsidR="008D2B10" w:rsidRDefault="008D2B10" w:rsidP="008D2B10"/>
    <w:p w14:paraId="654B0537" w14:textId="77777777" w:rsidR="008D2B10" w:rsidRPr="008D2B10" w:rsidRDefault="008D2B10" w:rsidP="008D2B10"/>
    <w:sectPr w:rsidR="008D2B10" w:rsidRPr="008D2B1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7C3BD" w14:textId="77777777" w:rsidR="00516DE8" w:rsidRDefault="00516DE8">
      <w:r>
        <w:separator/>
      </w:r>
    </w:p>
  </w:endnote>
  <w:endnote w:type="continuationSeparator" w:id="0">
    <w:p w14:paraId="725A3635" w14:textId="77777777" w:rsidR="00516DE8" w:rsidRDefault="0051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034A" w14:textId="7C409A61" w:rsidR="00013A18" w:rsidRPr="001364B9" w:rsidRDefault="001364B9" w:rsidP="001364B9">
    <w:pPr>
      <w:pStyle w:val="Footer"/>
      <w:spacing w:line="240" w:lineRule="auto"/>
    </w:pPr>
    <w:r>
      <w:rPr>
        <w:b/>
        <w:sz w:val="24"/>
        <w:szCs w:val="24"/>
      </w:rPr>
      <w:fldChar w:fldCharType="begin" w:fldLock="1"/>
    </w:r>
    <w:r>
      <w:rPr>
        <w:b/>
        <w:sz w:val="24"/>
        <w:szCs w:val="24"/>
      </w:rPr>
      <w:instrText xml:space="preserve"> DOCPROPERTY bjFooterEvenPageDocProperty \* MERGEFORMAT </w:instrText>
    </w:r>
    <w:r>
      <w:rPr>
        <w:b/>
        <w:sz w:val="24"/>
        <w:szCs w:val="24"/>
      </w:rPr>
      <w:fldChar w:fldCharType="separate"/>
    </w:r>
    <w:r w:rsidRPr="001364B9">
      <w:rPr>
        <w:color w:val="000000"/>
        <w:sz w:val="18"/>
        <w:szCs w:val="18"/>
      </w:rPr>
      <w:t xml:space="preserve">Contains </w:t>
    </w:r>
    <w:r w:rsidRPr="001364B9">
      <w:rPr>
        <w:i/>
        <w:color w:val="000000"/>
        <w:sz w:val="18"/>
        <w:szCs w:val="18"/>
      </w:rPr>
      <w:t xml:space="preserve">Sensitive </w:t>
    </w:r>
    <w:r w:rsidRPr="001364B9">
      <w:rPr>
        <w:color w:val="000000"/>
        <w:sz w:val="18"/>
        <w:szCs w:val="18"/>
      </w:rPr>
      <w:t>information</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B14B" w14:textId="4DB2663C" w:rsidR="00013A18" w:rsidRPr="001364B9" w:rsidRDefault="001364B9" w:rsidP="001364B9">
    <w:pPr>
      <w:pStyle w:val="Footer"/>
      <w:spacing w:line="240" w:lineRule="auto"/>
    </w:pPr>
    <w:r>
      <w:rPr>
        <w:b/>
        <w:sz w:val="24"/>
        <w:szCs w:val="24"/>
      </w:rPr>
      <w:fldChar w:fldCharType="begin" w:fldLock="1"/>
    </w:r>
    <w:r>
      <w:rPr>
        <w:b/>
        <w:sz w:val="24"/>
        <w:szCs w:val="24"/>
      </w:rPr>
      <w:instrText xml:space="preserve"> DOCPROPERTY bjFooterBothDocProperty \* MERGEFORMAT </w:instrText>
    </w:r>
    <w:r>
      <w:rPr>
        <w:b/>
        <w:sz w:val="24"/>
        <w:szCs w:val="24"/>
      </w:rPr>
      <w:fldChar w:fldCharType="separate"/>
    </w:r>
    <w:r w:rsidRPr="001364B9">
      <w:rPr>
        <w:color w:val="000000"/>
        <w:sz w:val="18"/>
        <w:szCs w:val="18"/>
      </w:rPr>
      <w:t xml:space="preserve">Contains </w:t>
    </w:r>
    <w:r w:rsidRPr="001364B9">
      <w:rPr>
        <w:i/>
        <w:color w:val="000000"/>
        <w:sz w:val="18"/>
        <w:szCs w:val="18"/>
      </w:rPr>
      <w:t xml:space="preserve">Sensitive </w:t>
    </w:r>
    <w:r w:rsidRPr="001364B9">
      <w:rPr>
        <w:color w:val="000000"/>
        <w:sz w:val="18"/>
        <w:szCs w:val="18"/>
      </w:rPr>
      <w:t>information</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8F1B" w14:textId="039D2A84" w:rsidR="00013A18" w:rsidRPr="001364B9" w:rsidRDefault="001364B9" w:rsidP="001364B9">
    <w:pPr>
      <w:pStyle w:val="Footer"/>
      <w:spacing w:line="240" w:lineRule="auto"/>
    </w:pPr>
    <w:r>
      <w:rPr>
        <w:b/>
        <w:sz w:val="24"/>
        <w:szCs w:val="24"/>
      </w:rPr>
      <w:fldChar w:fldCharType="begin" w:fldLock="1"/>
    </w:r>
    <w:r>
      <w:rPr>
        <w:b/>
        <w:sz w:val="24"/>
        <w:szCs w:val="24"/>
      </w:rPr>
      <w:instrText xml:space="preserve"> DOCPROPERTY bjFooterFirstPageDocProperty \* MERGEFORMAT </w:instrText>
    </w:r>
    <w:r>
      <w:rPr>
        <w:b/>
        <w:sz w:val="24"/>
        <w:szCs w:val="24"/>
      </w:rPr>
      <w:fldChar w:fldCharType="separate"/>
    </w:r>
    <w:r w:rsidRPr="001364B9">
      <w:rPr>
        <w:color w:val="000000"/>
        <w:sz w:val="18"/>
        <w:szCs w:val="18"/>
      </w:rPr>
      <w:t xml:space="preserve">Contains </w:t>
    </w:r>
    <w:r w:rsidRPr="001364B9">
      <w:rPr>
        <w:i/>
        <w:color w:val="000000"/>
        <w:sz w:val="18"/>
        <w:szCs w:val="18"/>
      </w:rPr>
      <w:t xml:space="preserve">Sensitive </w:t>
    </w:r>
    <w:r w:rsidRPr="001364B9">
      <w:rPr>
        <w:color w:val="000000"/>
        <w:sz w:val="18"/>
        <w:szCs w:val="18"/>
      </w:rPr>
      <w:t>information</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C488" w14:textId="77777777" w:rsidR="00516DE8" w:rsidRDefault="00516DE8">
      <w:r>
        <w:rPr>
          <w:color w:val="000000"/>
        </w:rPr>
        <w:separator/>
      </w:r>
    </w:p>
  </w:footnote>
  <w:footnote w:type="continuationSeparator" w:id="0">
    <w:p w14:paraId="6CDD3625" w14:textId="77777777" w:rsidR="00516DE8" w:rsidRDefault="0051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E34F" w14:textId="4172B08E" w:rsidR="000E5E88" w:rsidRDefault="008C4568" w:rsidP="008C4568">
    <w:pPr>
      <w:pStyle w:val="Footer"/>
      <w:spacing w:line="240" w:lineRule="auto"/>
    </w:pPr>
    <w:r>
      <w:rPr>
        <w:sz w:val="24"/>
        <w:szCs w:val="24"/>
      </w:rPr>
      <w:t>DO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A350" w14:textId="77777777" w:rsidR="00013A18" w:rsidRDefault="00013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7F3B" w14:textId="77777777" w:rsidR="00013A18" w:rsidRDefault="00013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909"/>
    <w:multiLevelType w:val="multilevel"/>
    <w:tmpl w:val="00F88C0A"/>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D8284C"/>
    <w:multiLevelType w:val="multilevel"/>
    <w:tmpl w:val="43AA2D28"/>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2" w15:restartNumberingAfterBreak="0">
    <w:nsid w:val="09506FD0"/>
    <w:multiLevelType w:val="multilevel"/>
    <w:tmpl w:val="76843CAE"/>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 w15:restartNumberingAfterBreak="0">
    <w:nsid w:val="1F176FAD"/>
    <w:multiLevelType w:val="multilevel"/>
    <w:tmpl w:val="378C5084"/>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650744983">
    <w:abstractNumId w:val="0"/>
  </w:num>
  <w:num w:numId="2" w16cid:durableId="736054350">
    <w:abstractNumId w:val="3"/>
  </w:num>
  <w:num w:numId="3" w16cid:durableId="543755084">
    <w:abstractNumId w:val="2"/>
  </w:num>
  <w:num w:numId="4" w16cid:durableId="1736932610">
    <w:abstractNumId w:val="1"/>
  </w:num>
  <w:num w:numId="5" w16cid:durableId="777997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BE"/>
    <w:rsid w:val="000024A3"/>
    <w:rsid w:val="00013A18"/>
    <w:rsid w:val="000E5E88"/>
    <w:rsid w:val="001364B9"/>
    <w:rsid w:val="0021279D"/>
    <w:rsid w:val="002A38C9"/>
    <w:rsid w:val="00380A28"/>
    <w:rsid w:val="0051667C"/>
    <w:rsid w:val="00516DE8"/>
    <w:rsid w:val="005B352D"/>
    <w:rsid w:val="005C3066"/>
    <w:rsid w:val="005F4E1F"/>
    <w:rsid w:val="006140D5"/>
    <w:rsid w:val="007C249E"/>
    <w:rsid w:val="008C4568"/>
    <w:rsid w:val="008C7A8C"/>
    <w:rsid w:val="008D2B10"/>
    <w:rsid w:val="009109B2"/>
    <w:rsid w:val="00983F6D"/>
    <w:rsid w:val="00A27306"/>
    <w:rsid w:val="00AC03A2"/>
    <w:rsid w:val="00B1603A"/>
    <w:rsid w:val="00B713BE"/>
    <w:rsid w:val="00B93AF5"/>
    <w:rsid w:val="00BD602C"/>
    <w:rsid w:val="00BF4C9A"/>
    <w:rsid w:val="00D87328"/>
    <w:rsid w:val="00E57EB5"/>
    <w:rsid w:val="00F412D8"/>
    <w:rsid w:val="00FF500D"/>
    <w:rsid w:val="012C947C"/>
    <w:rsid w:val="02A031A2"/>
    <w:rsid w:val="06AC5BA5"/>
    <w:rsid w:val="074C1F7F"/>
    <w:rsid w:val="0AF095E0"/>
    <w:rsid w:val="0DD4A72A"/>
    <w:rsid w:val="130081B8"/>
    <w:rsid w:val="15B126EB"/>
    <w:rsid w:val="16450426"/>
    <w:rsid w:val="1848ED9F"/>
    <w:rsid w:val="1D420A68"/>
    <w:rsid w:val="23B92A34"/>
    <w:rsid w:val="2435C3CA"/>
    <w:rsid w:val="25375F9B"/>
    <w:rsid w:val="286FC598"/>
    <w:rsid w:val="29BD8BAA"/>
    <w:rsid w:val="2A4E3036"/>
    <w:rsid w:val="2C8EB44D"/>
    <w:rsid w:val="2E9F9CEE"/>
    <w:rsid w:val="2F8DE3D2"/>
    <w:rsid w:val="307A98C4"/>
    <w:rsid w:val="3453DB87"/>
    <w:rsid w:val="36AFFE97"/>
    <w:rsid w:val="388AF7F3"/>
    <w:rsid w:val="3929963C"/>
    <w:rsid w:val="3E2E2CC2"/>
    <w:rsid w:val="3F0E2D89"/>
    <w:rsid w:val="4198AE29"/>
    <w:rsid w:val="428EAD61"/>
    <w:rsid w:val="42C3812A"/>
    <w:rsid w:val="50B7DE65"/>
    <w:rsid w:val="52F8E7EB"/>
    <w:rsid w:val="5483434F"/>
    <w:rsid w:val="54C2250B"/>
    <w:rsid w:val="54E30A49"/>
    <w:rsid w:val="561A4949"/>
    <w:rsid w:val="5760C9A1"/>
    <w:rsid w:val="577629DB"/>
    <w:rsid w:val="596F5FFC"/>
    <w:rsid w:val="5B210DDF"/>
    <w:rsid w:val="5D746876"/>
    <w:rsid w:val="6606C1F7"/>
    <w:rsid w:val="67B45BBE"/>
    <w:rsid w:val="6F423916"/>
    <w:rsid w:val="6F664A57"/>
    <w:rsid w:val="7705EEB8"/>
    <w:rsid w:val="7A8A4468"/>
    <w:rsid w:val="7E073591"/>
    <w:rsid w:val="7E24A0F4"/>
    <w:rsid w:val="7E705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2C2DF"/>
  <w15:docId w15:val="{DBA20D84-D27D-4CCF-A5A6-54373782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character" w:styleId="Strong">
    <w:name w:val="Strong"/>
    <w:basedOn w:val="DefaultParagraphFont"/>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textAlignment w:val="auto"/>
    </w:pPr>
    <w:rPr>
      <w:rFonts w:ascii="Times New Roman" w:eastAsia="Times New Roman" w:hAnsi="Times New Roman" w:cs="Times New Roman"/>
      <w:sz w:val="24"/>
      <w:szCs w:val="24"/>
      <w:lang w:eastAsia="en-GB" w:bidi="ar-SA"/>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Hyperlink">
    <w:name w:val="Hyperlink"/>
    <w:basedOn w:val="DefaultParagraphFont"/>
    <w:uiPriority w:val="99"/>
    <w:unhideWhenUsed/>
    <w:rsid w:val="00B93AF5"/>
    <w:rPr>
      <w:color w:val="0563C1" w:themeColor="hyperlink"/>
      <w:u w:val="single"/>
    </w:rPr>
  </w:style>
  <w:style w:type="character" w:styleId="UnresolvedMention">
    <w:name w:val="Unresolved Mention"/>
    <w:basedOn w:val="DefaultParagraphFont"/>
    <w:uiPriority w:val="99"/>
    <w:semiHidden/>
    <w:unhideWhenUsed/>
    <w:rsid w:val="00B93AF5"/>
    <w:rPr>
      <w:color w:val="605E5C"/>
      <w:shd w:val="clear" w:color="auto" w:fill="E1DFDD"/>
    </w:rPr>
  </w:style>
  <w:style w:type="character" w:styleId="CommentReference">
    <w:name w:val="annotation reference"/>
    <w:basedOn w:val="DefaultParagraphFont"/>
    <w:uiPriority w:val="99"/>
    <w:semiHidden/>
    <w:unhideWhenUsed/>
    <w:rsid w:val="00BD602C"/>
    <w:rPr>
      <w:sz w:val="16"/>
      <w:szCs w:val="16"/>
    </w:rPr>
  </w:style>
  <w:style w:type="paragraph" w:styleId="CommentText">
    <w:name w:val="annotation text"/>
    <w:basedOn w:val="Normal"/>
    <w:link w:val="CommentTextChar"/>
    <w:uiPriority w:val="99"/>
    <w:unhideWhenUsed/>
    <w:rsid w:val="00BD602C"/>
    <w:rPr>
      <w:rFonts w:cs="Mangal"/>
      <w:sz w:val="20"/>
      <w:szCs w:val="18"/>
    </w:rPr>
  </w:style>
  <w:style w:type="character" w:customStyle="1" w:styleId="CommentTextChar">
    <w:name w:val="Comment Text Char"/>
    <w:basedOn w:val="DefaultParagraphFont"/>
    <w:link w:val="CommentText"/>
    <w:uiPriority w:val="99"/>
    <w:rsid w:val="00BD602C"/>
    <w:rPr>
      <w:rFonts w:cs="Mangal"/>
      <w:sz w:val="20"/>
      <w:szCs w:val="18"/>
    </w:rPr>
  </w:style>
  <w:style w:type="paragraph" w:styleId="CommentSubject">
    <w:name w:val="annotation subject"/>
    <w:basedOn w:val="CommentText"/>
    <w:next w:val="CommentText"/>
    <w:link w:val="CommentSubjectChar"/>
    <w:uiPriority w:val="99"/>
    <w:semiHidden/>
    <w:unhideWhenUsed/>
    <w:rsid w:val="00BD602C"/>
    <w:rPr>
      <w:b/>
      <w:bCs/>
    </w:rPr>
  </w:style>
  <w:style w:type="character" w:customStyle="1" w:styleId="CommentSubjectChar">
    <w:name w:val="Comment Subject Char"/>
    <w:basedOn w:val="CommentTextChar"/>
    <w:link w:val="CommentSubject"/>
    <w:uiPriority w:val="99"/>
    <w:semiHidden/>
    <w:rsid w:val="00BD602C"/>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79244">
      <w:bodyDiv w:val="1"/>
      <w:marLeft w:val="0"/>
      <w:marRight w:val="0"/>
      <w:marTop w:val="0"/>
      <w:marBottom w:val="0"/>
      <w:divBdr>
        <w:top w:val="none" w:sz="0" w:space="0" w:color="auto"/>
        <w:left w:val="none" w:sz="0" w:space="0" w:color="auto"/>
        <w:bottom w:val="none" w:sz="0" w:space="0" w:color="auto"/>
        <w:right w:val="none" w:sz="0" w:space="0" w:color="auto"/>
      </w:divBdr>
    </w:div>
    <w:div w:id="557861971">
      <w:bodyDiv w:val="1"/>
      <w:marLeft w:val="0"/>
      <w:marRight w:val="0"/>
      <w:marTop w:val="0"/>
      <w:marBottom w:val="0"/>
      <w:divBdr>
        <w:top w:val="none" w:sz="0" w:space="0" w:color="auto"/>
        <w:left w:val="none" w:sz="0" w:space="0" w:color="auto"/>
        <w:bottom w:val="none" w:sz="0" w:space="0" w:color="auto"/>
        <w:right w:val="none" w:sz="0" w:space="0" w:color="auto"/>
      </w:divBdr>
    </w:div>
    <w:div w:id="726221434">
      <w:bodyDiv w:val="1"/>
      <w:marLeft w:val="0"/>
      <w:marRight w:val="0"/>
      <w:marTop w:val="0"/>
      <w:marBottom w:val="0"/>
      <w:divBdr>
        <w:top w:val="none" w:sz="0" w:space="0" w:color="auto"/>
        <w:left w:val="none" w:sz="0" w:space="0" w:color="auto"/>
        <w:bottom w:val="none" w:sz="0" w:space="0" w:color="auto"/>
        <w:right w:val="none" w:sz="0" w:space="0" w:color="auto"/>
      </w:divBdr>
    </w:div>
    <w:div w:id="1083256663">
      <w:bodyDiv w:val="1"/>
      <w:marLeft w:val="0"/>
      <w:marRight w:val="0"/>
      <w:marTop w:val="0"/>
      <w:marBottom w:val="0"/>
      <w:divBdr>
        <w:top w:val="none" w:sz="0" w:space="0" w:color="auto"/>
        <w:left w:val="none" w:sz="0" w:space="0" w:color="auto"/>
        <w:bottom w:val="none" w:sz="0" w:space="0" w:color="auto"/>
        <w:right w:val="none" w:sz="0" w:space="0" w:color="auto"/>
      </w:divBdr>
    </w:div>
    <w:div w:id="1584219150">
      <w:bodyDiv w:val="1"/>
      <w:marLeft w:val="0"/>
      <w:marRight w:val="0"/>
      <w:marTop w:val="0"/>
      <w:marBottom w:val="0"/>
      <w:divBdr>
        <w:top w:val="none" w:sz="0" w:space="0" w:color="auto"/>
        <w:left w:val="none" w:sz="0" w:space="0" w:color="auto"/>
        <w:bottom w:val="none" w:sz="0" w:space="0" w:color="auto"/>
        <w:right w:val="none" w:sz="0" w:space="0" w:color="auto"/>
      </w:divBdr>
    </w:div>
    <w:div w:id="1920820899">
      <w:bodyDiv w:val="1"/>
      <w:marLeft w:val="0"/>
      <w:marRight w:val="0"/>
      <w:marTop w:val="0"/>
      <w:marBottom w:val="0"/>
      <w:divBdr>
        <w:top w:val="none" w:sz="0" w:space="0" w:color="auto"/>
        <w:left w:val="none" w:sz="0" w:space="0" w:color="auto"/>
        <w:bottom w:val="none" w:sz="0" w:space="0" w:color="auto"/>
        <w:right w:val="none" w:sz="0" w:space="0" w:color="auto"/>
      </w:divBdr>
      <w:divsChild>
        <w:div w:id="1759793303">
          <w:marLeft w:val="0"/>
          <w:marRight w:val="0"/>
          <w:marTop w:val="0"/>
          <w:marBottom w:val="0"/>
          <w:divBdr>
            <w:top w:val="none" w:sz="0" w:space="0" w:color="auto"/>
            <w:left w:val="none" w:sz="0" w:space="0" w:color="auto"/>
            <w:bottom w:val="none" w:sz="0" w:space="0" w:color="auto"/>
            <w:right w:val="none" w:sz="0" w:space="0" w:color="auto"/>
          </w:divBdr>
        </w:div>
      </w:divsChild>
    </w:div>
    <w:div w:id="2022852625">
      <w:bodyDiv w:val="1"/>
      <w:marLeft w:val="0"/>
      <w:marRight w:val="0"/>
      <w:marTop w:val="0"/>
      <w:marBottom w:val="0"/>
      <w:divBdr>
        <w:top w:val="none" w:sz="0" w:space="0" w:color="auto"/>
        <w:left w:val="none" w:sz="0" w:space="0" w:color="auto"/>
        <w:bottom w:val="none" w:sz="0" w:space="0" w:color="auto"/>
        <w:right w:val="none" w:sz="0" w:space="0" w:color="auto"/>
      </w:divBdr>
      <w:divsChild>
        <w:div w:id="775977344">
          <w:marLeft w:val="0"/>
          <w:marRight w:val="0"/>
          <w:marTop w:val="0"/>
          <w:marBottom w:val="0"/>
          <w:divBdr>
            <w:top w:val="none" w:sz="0" w:space="0" w:color="auto"/>
            <w:left w:val="none" w:sz="0" w:space="0" w:color="auto"/>
            <w:bottom w:val="none" w:sz="0" w:space="0" w:color="auto"/>
            <w:right w:val="none" w:sz="0" w:space="0" w:color="auto"/>
          </w:divBdr>
        </w:div>
      </w:divsChild>
    </w:div>
    <w:div w:id="203013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an.Jacob@atkinsreali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Tahir.Hanif@atkinsrealis.com"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arian.Jacob@atkinsrealis.co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hir.Hanif@atkinsrealis.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c21ac82b-aaa7-4c95-988f-cb3a56434204" origin="userSelected">
  <element uid="id_classification_confidential" value=""/>
  <element uid="fda1b215-78c0-43e5-af1b-03f861a164c7"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DF5333F7CCB459EDF1CE34CFB23E7" ma:contentTypeVersion="15" ma:contentTypeDescription="Create a new document." ma:contentTypeScope="" ma:versionID="457a239316a51b9541295f05dd4c2210">
  <xsd:schema xmlns:xsd="http://www.w3.org/2001/XMLSchema" xmlns:xs="http://www.w3.org/2001/XMLSchema" xmlns:p="http://schemas.microsoft.com/office/2006/metadata/properties" xmlns:ns2="b7c78ddf-df3a-4752-98e3-71fdba91fb13" xmlns:ns3="04738c6d-ecc8-46f1-821f-82e308eab3d9" targetNamespace="http://schemas.microsoft.com/office/2006/metadata/properties" ma:root="true" ma:fieldsID="ab8f530239a81ee26d022cd5ed0403f9" ns2:_="" ns3:_="">
    <xsd:import namespace="b7c78ddf-df3a-4752-98e3-71fdba91fb13"/>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78ddf-df3a-4752-98e3-71fdba91f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b7c78ddf-df3a-4752-98e3-71fdba91fb13">
      <Terms xmlns="http://schemas.microsoft.com/office/infopath/2007/PartnerControls"/>
    </lcf76f155ced4ddcb4097134ff3c332f>
  </documentManagement>
</p:properties>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</Value>
</WrappedLabelHistory>
</file>

<file path=customXml/itemProps1.xml><?xml version="1.0" encoding="utf-8"?>
<ds:datastoreItem xmlns:ds="http://schemas.openxmlformats.org/officeDocument/2006/customXml" ds:itemID="{E0A23553-92B6-41A5-AABB-E61C00C3B74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B1E2521-2750-486F-8DBD-0C624C34AA5E}">
  <ds:schemaRefs>
    <ds:schemaRef ds:uri="http://schemas.microsoft.com/sharepoint/v3/contenttype/forms"/>
  </ds:schemaRefs>
</ds:datastoreItem>
</file>

<file path=customXml/itemProps3.xml><?xml version="1.0" encoding="utf-8"?>
<ds:datastoreItem xmlns:ds="http://schemas.openxmlformats.org/officeDocument/2006/customXml" ds:itemID="{BC330E97-E295-49F9-9CE3-2B051D082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78ddf-df3a-4752-98e3-71fdba91fb13"/>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D64FD-6FE0-4210-9A03-4DB2C7F1E554}">
  <ds:schemaRefs>
    <ds:schemaRef ds:uri="http://schemas.microsoft.com/office/2006/metadata/properties"/>
    <ds:schemaRef ds:uri="http://schemas.microsoft.com/office/infopath/2007/PartnerControls"/>
    <ds:schemaRef ds:uri="04738c6d-ecc8-46f1-821f-82e308eab3d9"/>
    <ds:schemaRef ds:uri="b7c78ddf-df3a-4752-98e3-71fdba91fb13"/>
  </ds:schemaRefs>
</ds:datastoreItem>
</file>

<file path=customXml/itemProps5.xml><?xml version="1.0" encoding="utf-8"?>
<ds:datastoreItem xmlns:ds="http://schemas.openxmlformats.org/officeDocument/2006/customXml" ds:itemID="{9BF3911F-83BA-4DD5-ABCB-3138B0217E5B}">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7337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Kerry C2 (UKStratCom DD-CM-SW-CO-55)</dc:creator>
  <cp:lastModifiedBy>Matthew Long</cp:lastModifiedBy>
  <cp:revision>2</cp:revision>
  <dcterms:created xsi:type="dcterms:W3CDTF">2025-04-17T09:38:00Z</dcterms:created>
  <dcterms:modified xsi:type="dcterms:W3CDTF">2025-04-17T09:38:00Z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0x01010017FDF5333F7CCB459EDF1CE34CFB23E7</vt:lpwstr>
  </property>
  <property fmtid="{D5CDD505-2E9C-101B-9397-08002B2CF9AE}" pid="3" name="ClassificationContentMarkingHeaderShapeIds">
    <vt:lpwstr>396062b9,d651851,52be75d5</vt:lpwstr>
  </property>
  <property fmtid="{D5CDD505-2E9C-101B-9397-08002B2CF9AE}" pid="4" name="ClassificationContentMarkingHeaderFontProps">
    <vt:lpwstr>#000000,11,Arial</vt:lpwstr>
  </property>
  <property fmtid="{D5CDD505-2E9C-101B-9397-08002B2CF9AE}" pid="5" name="ClassificationContentMarkingHeaderText">
    <vt:lpwstr>OFFICIAL-SENSITIVE</vt:lpwstr>
  </property>
  <property fmtid="{D5CDD505-2E9C-101B-9397-08002B2CF9AE}" pid="6" name="ClassificationContentMarkingFooterShapeIds">
    <vt:lpwstr>1761acf3,115a8f4b,5de2393c</vt:lpwstr>
  </property>
  <property fmtid="{D5CDD505-2E9C-101B-9397-08002B2CF9AE}" pid="7" name="ClassificationContentMarkingFooterFontProps">
    <vt:lpwstr>#000000,11,Arial</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2024-11-15T10:17:36Z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b6d6c106-8853-4137-a2db-3c2b1bb76746</vt:lpwstr>
  </property>
  <property fmtid="{D5CDD505-2E9C-101B-9397-08002B2CF9AE}" pid="15" name="MSIP_Label_acea1cd8-edeb-4763-86bb-3f57f4fa0321_ContentBits">
    <vt:lpwstr>3</vt:lpwstr>
  </property>
  <property fmtid="{D5CDD505-2E9C-101B-9397-08002B2CF9AE}" pid="16" name="MediaServiceImageTags">
    <vt:lpwstr/>
  </property>
  <property fmtid="{D5CDD505-2E9C-101B-9397-08002B2CF9AE}" pid="17" name="docIndexRef">
    <vt:lpwstr>b3091de1-649b-4682-877e-0fb75b560afc</vt:lpwstr>
  </property>
  <property fmtid="{D5CDD505-2E9C-101B-9397-08002B2CF9AE}" pid="18" name="bjSaver">
    <vt:lpwstr>Utk3upWK6aKpmZqFvBJ6oj94uhejk9Sj</vt:lpwstr>
  </property>
  <property fmtid="{D5CDD505-2E9C-101B-9397-08002B2CF9AE}" pid="19" name="bjDocumentLabelXML">
    <vt:lpwstr>&lt;?xml version="1.0" encoding="us-ascii"?&gt;&lt;sisl xmlns:xsd="http://www.w3.org/2001/XMLSchema" xmlns:xsi="http://www.w3.org/2001/XMLSchema-instance" sislVersion="0" policy="c21ac82b-aaa7-4c95-988f-cb3a56434204" origin="userSelected" xmlns="http://www.boldonj</vt:lpwstr>
  </property>
  <property fmtid="{D5CDD505-2E9C-101B-9397-08002B2CF9AE}" pid="20" name="bjDocumentLabelXML-0">
    <vt:lpwstr>ames.com/2008/01/sie/internal/label"&gt;&lt;element uid="id_classification_confidential" value="" /&gt;&lt;element uid="fda1b215-78c0-43e5-af1b-03f861a164c7" value="" /&gt;&lt;/sisl&gt;</vt:lpwstr>
  </property>
  <property fmtid="{D5CDD505-2E9C-101B-9397-08002B2CF9AE}" pid="21" name="bjDocumentSecurityLabel">
    <vt:lpwstr>Sensitive</vt:lpwstr>
  </property>
  <property fmtid="{D5CDD505-2E9C-101B-9397-08002B2CF9AE}" pid="22" name="ASNCL">
    <vt:lpwstr>Atkins Sensitive</vt:lpwstr>
  </property>
  <property fmtid="{D5CDD505-2E9C-101B-9397-08002B2CF9AE}" pid="23" name="bjClsUserRVM">
    <vt:lpwstr>[]</vt:lpwstr>
  </property>
  <property fmtid="{D5CDD505-2E9C-101B-9397-08002B2CF9AE}" pid="24" name="bjFooterBothDocProperty">
    <vt:lpwstr>Contains Sensitive information</vt:lpwstr>
  </property>
  <property fmtid="{D5CDD505-2E9C-101B-9397-08002B2CF9AE}" pid="25" name="bjFooterFirstPageDocProperty">
    <vt:lpwstr>Contains Sensitive information</vt:lpwstr>
  </property>
  <property fmtid="{D5CDD505-2E9C-101B-9397-08002B2CF9AE}" pid="26" name="bjFooterEvenPageDocProperty">
    <vt:lpwstr>Contains Sensitive information</vt:lpwstr>
  </property>
  <property fmtid="{D5CDD505-2E9C-101B-9397-08002B2CF9AE}" pid="27" name="bjLabelHistoryID">
    <vt:lpwstr>{9BF3911F-83BA-4DD5-ABCB-3138B0217E5B}</vt:lpwstr>
  </property>
</Properties>
</file>