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04" w:rsidRPr="006F3C7A" w:rsidRDefault="00880304" w:rsidP="00880304">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ENQUIRIES AND QUOTATION SUBMISSION</w:t>
      </w:r>
    </w:p>
    <w:p w:rsidR="00880304" w:rsidRPr="006F3C7A" w:rsidRDefault="00880304" w:rsidP="00880304">
      <w:pPr>
        <w:autoSpaceDE w:val="0"/>
        <w:autoSpaceDN w:val="0"/>
        <w:adjustRightInd w:val="0"/>
        <w:spacing w:after="0" w:line="240" w:lineRule="auto"/>
        <w:rPr>
          <w:rFonts w:ascii="Arial" w:hAnsi="Arial" w:cs="Arial"/>
          <w:b/>
          <w:color w:val="000000"/>
          <w:sz w:val="24"/>
          <w:szCs w:val="24"/>
        </w:rPr>
      </w:pPr>
    </w:p>
    <w:p w:rsidR="00880304" w:rsidRPr="006F3C7A" w:rsidRDefault="00880304" w:rsidP="00880304">
      <w:pPr>
        <w:autoSpaceDE w:val="0"/>
        <w:autoSpaceDN w:val="0"/>
        <w:adjustRightInd w:val="0"/>
        <w:spacing w:after="0" w:line="240" w:lineRule="auto"/>
        <w:rPr>
          <w:rFonts w:ascii="Arial" w:hAnsi="Arial" w:cs="Arial"/>
          <w:bCs/>
          <w:sz w:val="24"/>
          <w:szCs w:val="24"/>
        </w:rPr>
      </w:pPr>
      <w:r>
        <w:rPr>
          <w:rFonts w:ascii="Arial" w:hAnsi="Arial" w:cs="Arial"/>
          <w:bCs/>
          <w:sz w:val="24"/>
          <w:szCs w:val="24"/>
        </w:rPr>
        <w:t>Southend Borough Council i</w:t>
      </w:r>
      <w:r w:rsidRPr="006F3C7A">
        <w:rPr>
          <w:rFonts w:ascii="Arial" w:hAnsi="Arial" w:cs="Arial"/>
          <w:bCs/>
          <w:sz w:val="24"/>
          <w:szCs w:val="24"/>
        </w:rPr>
        <w:t xml:space="preserve">nvites you to quote for the provision of </w:t>
      </w:r>
      <w:r w:rsidR="00682815">
        <w:rPr>
          <w:rFonts w:ascii="Arial" w:hAnsi="Arial" w:cs="Arial"/>
          <w:bCs/>
          <w:sz w:val="24"/>
          <w:szCs w:val="24"/>
        </w:rPr>
        <w:t>‘</w:t>
      </w:r>
      <w:r w:rsidR="0048715D" w:rsidRPr="0048715D">
        <w:rPr>
          <w:rFonts w:ascii="Arial" w:hAnsi="Arial" w:cs="Arial"/>
          <w:b/>
          <w:bCs/>
          <w:sz w:val="24"/>
          <w:szCs w:val="24"/>
        </w:rPr>
        <w:t xml:space="preserve">Proposal for </w:t>
      </w:r>
      <w:r w:rsidR="002C198F">
        <w:rPr>
          <w:rFonts w:ascii="Arial" w:hAnsi="Arial" w:cs="Arial"/>
          <w:b/>
          <w:bCs/>
          <w:sz w:val="24"/>
          <w:szCs w:val="24"/>
        </w:rPr>
        <w:t>Settlement Role and Hierarchy Study</w:t>
      </w:r>
      <w:r w:rsidR="00682815">
        <w:rPr>
          <w:rFonts w:ascii="Arial" w:hAnsi="Arial" w:cs="Arial"/>
          <w:bCs/>
          <w:sz w:val="24"/>
          <w:szCs w:val="24"/>
        </w:rPr>
        <w:t xml:space="preserve">.  </w:t>
      </w:r>
      <w:r w:rsidR="00B32A0C">
        <w:rPr>
          <w:rFonts w:ascii="Arial" w:hAnsi="Arial" w:cs="Arial"/>
          <w:bCs/>
          <w:sz w:val="24"/>
          <w:szCs w:val="24"/>
        </w:rPr>
        <w:t xml:space="preserve">A specification has been attached, please see Section C.  </w:t>
      </w:r>
      <w:r w:rsidRPr="006F3C7A">
        <w:rPr>
          <w:rFonts w:ascii="Arial" w:hAnsi="Arial" w:cs="Arial"/>
          <w:bCs/>
          <w:sz w:val="24"/>
          <w:szCs w:val="24"/>
        </w:rPr>
        <w:t xml:space="preserve">If you are interested in bidding for this </w:t>
      </w:r>
      <w:r w:rsidRPr="0048715D">
        <w:rPr>
          <w:rFonts w:ascii="Arial" w:hAnsi="Arial" w:cs="Arial"/>
          <w:bCs/>
          <w:sz w:val="24"/>
          <w:szCs w:val="24"/>
        </w:rPr>
        <w:t>work, please provide a quote for the work and a proposal based upon our requirements and the available budget, indicating your relevant experience</w:t>
      </w:r>
      <w:r w:rsidR="00070121" w:rsidRPr="0048715D">
        <w:rPr>
          <w:rFonts w:ascii="Arial" w:hAnsi="Arial" w:cs="Arial"/>
          <w:bCs/>
          <w:sz w:val="24"/>
          <w:szCs w:val="24"/>
        </w:rPr>
        <w:t>, including case studies</w:t>
      </w:r>
      <w:r w:rsidRPr="0048715D">
        <w:rPr>
          <w:rFonts w:ascii="Arial" w:hAnsi="Arial" w:cs="Arial"/>
          <w:bCs/>
          <w:sz w:val="24"/>
          <w:szCs w:val="24"/>
        </w:rPr>
        <w:t xml:space="preserve"> and recommendations where applicable</w:t>
      </w:r>
      <w:r w:rsidR="00070121" w:rsidRPr="0048715D">
        <w:rPr>
          <w:rFonts w:ascii="Arial" w:hAnsi="Arial" w:cs="Arial"/>
          <w:bCs/>
          <w:sz w:val="24"/>
          <w:szCs w:val="24"/>
        </w:rPr>
        <w:t xml:space="preserve"> and </w:t>
      </w:r>
      <w:r w:rsidRPr="0048715D">
        <w:rPr>
          <w:rFonts w:ascii="Arial" w:hAnsi="Arial" w:cs="Arial"/>
          <w:bCs/>
          <w:sz w:val="24"/>
          <w:szCs w:val="24"/>
        </w:rPr>
        <w:t>key milestones</w:t>
      </w:r>
      <w:r w:rsidR="00070121" w:rsidRPr="0048715D">
        <w:rPr>
          <w:rFonts w:ascii="Arial" w:hAnsi="Arial" w:cs="Arial"/>
          <w:bCs/>
          <w:sz w:val="24"/>
          <w:szCs w:val="24"/>
        </w:rPr>
        <w:t>.</w:t>
      </w:r>
      <w:r w:rsidRPr="006F3C7A">
        <w:rPr>
          <w:rFonts w:ascii="Arial" w:hAnsi="Arial" w:cs="Arial"/>
          <w:bCs/>
          <w:sz w:val="24"/>
          <w:szCs w:val="24"/>
        </w:rPr>
        <w:t xml:space="preserve"> </w:t>
      </w:r>
    </w:p>
    <w:p w:rsidR="00880304" w:rsidRPr="006F3C7A" w:rsidRDefault="00880304" w:rsidP="00880304">
      <w:pPr>
        <w:autoSpaceDE w:val="0"/>
        <w:autoSpaceDN w:val="0"/>
        <w:adjustRightInd w:val="0"/>
        <w:spacing w:after="0" w:line="240" w:lineRule="auto"/>
        <w:rPr>
          <w:rFonts w:ascii="Arial" w:hAnsi="Arial" w:cs="Arial"/>
          <w:bCs/>
          <w:sz w:val="24"/>
          <w:szCs w:val="24"/>
        </w:rPr>
      </w:pPr>
    </w:p>
    <w:p w:rsidR="00651FE0" w:rsidRDefault="00B32A0C" w:rsidP="00651FE0">
      <w:pPr>
        <w:autoSpaceDE w:val="0"/>
        <w:autoSpaceDN w:val="0"/>
        <w:adjustRightInd w:val="0"/>
        <w:spacing w:after="0" w:line="240" w:lineRule="auto"/>
        <w:rPr>
          <w:rFonts w:ascii="Arial" w:hAnsi="Arial" w:cs="Arial"/>
          <w:sz w:val="24"/>
          <w:szCs w:val="24"/>
        </w:rPr>
      </w:pPr>
      <w:r>
        <w:rPr>
          <w:rFonts w:ascii="Arial" w:hAnsi="Arial" w:cs="Arial"/>
          <w:sz w:val="24"/>
          <w:szCs w:val="24"/>
        </w:rPr>
        <w:t>Suppliers</w:t>
      </w:r>
      <w:r w:rsidR="00880304" w:rsidRPr="006F3C7A">
        <w:rPr>
          <w:rFonts w:ascii="Arial" w:hAnsi="Arial" w:cs="Arial"/>
          <w:sz w:val="24"/>
          <w:szCs w:val="24"/>
        </w:rPr>
        <w:t xml:space="preserve"> should note that all clarification questions must be made in email</w:t>
      </w:r>
      <w:r w:rsidR="00651FE0">
        <w:rPr>
          <w:rFonts w:ascii="Arial" w:hAnsi="Arial" w:cs="Arial"/>
          <w:sz w:val="24"/>
          <w:szCs w:val="24"/>
        </w:rPr>
        <w:t xml:space="preserve">.  </w:t>
      </w:r>
      <w:r w:rsidR="00651FE0" w:rsidRPr="006F3C7A">
        <w:rPr>
          <w:rFonts w:ascii="Arial" w:hAnsi="Arial" w:cs="Arial"/>
          <w:sz w:val="24"/>
          <w:szCs w:val="24"/>
        </w:rPr>
        <w:t xml:space="preserve">The Council at their discretion reserves the right to circulate any response to all providers. All clarification questions must be clearly marked CLARIFICATION with the question and Provider details clearly set out. Any clarification questions from the </w:t>
      </w:r>
      <w:r w:rsidR="00651FE0">
        <w:rPr>
          <w:rFonts w:ascii="Arial" w:hAnsi="Arial" w:cs="Arial"/>
          <w:sz w:val="24"/>
          <w:szCs w:val="24"/>
        </w:rPr>
        <w:t xml:space="preserve">Supplier </w:t>
      </w:r>
      <w:r w:rsidR="00651FE0" w:rsidRPr="006F3C7A">
        <w:rPr>
          <w:rFonts w:ascii="Arial" w:hAnsi="Arial" w:cs="Arial"/>
          <w:sz w:val="24"/>
          <w:szCs w:val="24"/>
        </w:rPr>
        <w:t xml:space="preserve">to the Council should be sent to </w:t>
      </w:r>
      <w:hyperlink r:id="rId7" w:history="1">
        <w:r w:rsidR="00651FE0" w:rsidRPr="00651FE0">
          <w:rPr>
            <w:rStyle w:val="Hyperlink"/>
            <w:rFonts w:ascii="Arial" w:hAnsi="Arial" w:cs="Arial"/>
            <w:sz w:val="24"/>
            <w:szCs w:val="24"/>
          </w:rPr>
          <w:t>michellemcmenemy@southend.gov.uk</w:t>
        </w:r>
      </w:hyperlink>
      <w:r w:rsidR="00651FE0">
        <w:rPr>
          <w:rFonts w:ascii="Arial" w:hAnsi="Arial" w:cs="Arial"/>
          <w:sz w:val="24"/>
          <w:szCs w:val="24"/>
        </w:rPr>
        <w:t xml:space="preserve">. </w:t>
      </w:r>
    </w:p>
    <w:p w:rsidR="00255303" w:rsidRDefault="00651FE0" w:rsidP="0088030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817349" w:rsidRPr="006F3C7A" w:rsidRDefault="00817349" w:rsidP="00880304">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It is recommended that </w:t>
      </w:r>
      <w:r w:rsidR="00B32A0C">
        <w:rPr>
          <w:rFonts w:ascii="Arial" w:hAnsi="Arial" w:cs="Arial"/>
          <w:sz w:val="24"/>
          <w:szCs w:val="24"/>
        </w:rPr>
        <w:t>Suppliers</w:t>
      </w:r>
      <w:r>
        <w:rPr>
          <w:rFonts w:ascii="Arial" w:hAnsi="Arial" w:cs="Arial"/>
          <w:sz w:val="24"/>
          <w:szCs w:val="24"/>
        </w:rPr>
        <w:t xml:space="preserve"> click ‘</w:t>
      </w:r>
      <w:r w:rsidRPr="009D7A6B">
        <w:rPr>
          <w:rFonts w:ascii="Arial" w:hAnsi="Arial" w:cs="Arial"/>
          <w:b/>
          <w:sz w:val="24"/>
          <w:szCs w:val="24"/>
        </w:rPr>
        <w:t>Watch this notice’</w:t>
      </w:r>
      <w:r>
        <w:rPr>
          <w:rFonts w:ascii="Arial" w:hAnsi="Arial" w:cs="Arial"/>
          <w:sz w:val="24"/>
          <w:szCs w:val="24"/>
        </w:rPr>
        <w:t xml:space="preserve"> on Co</w:t>
      </w:r>
      <w:r w:rsidR="009D7A6B">
        <w:rPr>
          <w:rFonts w:ascii="Arial" w:hAnsi="Arial" w:cs="Arial"/>
          <w:sz w:val="24"/>
          <w:szCs w:val="24"/>
        </w:rPr>
        <w:t xml:space="preserve">ntracts Finder to be notified of any clarifications or updates to the documents. </w:t>
      </w:r>
    </w:p>
    <w:p w:rsidR="00880304" w:rsidRPr="006F3C7A" w:rsidRDefault="00880304" w:rsidP="00880304">
      <w:pPr>
        <w:autoSpaceDE w:val="0"/>
        <w:autoSpaceDN w:val="0"/>
        <w:adjustRightInd w:val="0"/>
        <w:spacing w:after="0" w:line="240" w:lineRule="auto"/>
        <w:rPr>
          <w:rFonts w:ascii="Arial" w:hAnsi="Arial" w:cs="Arial"/>
          <w:bCs/>
          <w:sz w:val="24"/>
          <w:szCs w:val="24"/>
        </w:rPr>
      </w:pPr>
    </w:p>
    <w:p w:rsidR="00880304" w:rsidRDefault="00880304" w:rsidP="00880304">
      <w:pPr>
        <w:pStyle w:val="Body"/>
        <w:rPr>
          <w:rFonts w:ascii="Arial" w:hAnsi="Arial" w:cs="Arial"/>
          <w:sz w:val="24"/>
          <w:szCs w:val="24"/>
        </w:rPr>
      </w:pPr>
      <w:r w:rsidRPr="006F3C7A">
        <w:rPr>
          <w:rFonts w:ascii="Arial" w:hAnsi="Arial" w:cs="Arial"/>
          <w:sz w:val="24"/>
          <w:szCs w:val="24"/>
        </w:rPr>
        <w:t xml:space="preserve">The quotation return date is </w:t>
      </w:r>
      <w:r w:rsidRPr="00C8251A">
        <w:rPr>
          <w:rFonts w:ascii="Arial" w:hAnsi="Arial" w:cs="Arial"/>
          <w:b/>
          <w:bCs/>
          <w:sz w:val="24"/>
          <w:szCs w:val="24"/>
        </w:rPr>
        <w:t xml:space="preserve">12:00hrs on </w:t>
      </w:r>
      <w:r w:rsidR="00C8251A" w:rsidRPr="00C8251A">
        <w:rPr>
          <w:rFonts w:ascii="Arial" w:hAnsi="Arial" w:cs="Arial"/>
          <w:b/>
          <w:bCs/>
          <w:sz w:val="24"/>
          <w:szCs w:val="24"/>
        </w:rPr>
        <w:t>Friday 22</w:t>
      </w:r>
      <w:r w:rsidR="00C8251A" w:rsidRPr="00C8251A">
        <w:rPr>
          <w:rFonts w:ascii="Arial" w:hAnsi="Arial" w:cs="Arial"/>
          <w:b/>
          <w:bCs/>
          <w:sz w:val="24"/>
          <w:szCs w:val="24"/>
          <w:vertAlign w:val="superscript"/>
        </w:rPr>
        <w:t>nd</w:t>
      </w:r>
      <w:r w:rsidR="00C8251A" w:rsidRPr="00C8251A">
        <w:rPr>
          <w:rFonts w:ascii="Arial" w:hAnsi="Arial" w:cs="Arial"/>
          <w:b/>
          <w:bCs/>
          <w:sz w:val="24"/>
          <w:szCs w:val="24"/>
        </w:rPr>
        <w:t xml:space="preserve"> November 2019</w:t>
      </w:r>
      <w:r w:rsidRPr="00C8251A">
        <w:rPr>
          <w:rFonts w:ascii="Arial" w:hAnsi="Arial" w:cs="Arial"/>
          <w:b/>
          <w:bCs/>
          <w:sz w:val="24"/>
          <w:szCs w:val="24"/>
        </w:rPr>
        <w:t>.</w:t>
      </w:r>
      <w:r w:rsidRPr="006F3C7A">
        <w:rPr>
          <w:rFonts w:ascii="Arial" w:hAnsi="Arial" w:cs="Arial"/>
          <w:b/>
          <w:bCs/>
          <w:sz w:val="24"/>
          <w:szCs w:val="24"/>
        </w:rPr>
        <w:t xml:space="preserve"> </w:t>
      </w:r>
      <w:r w:rsidRPr="006F3C7A">
        <w:rPr>
          <w:rFonts w:ascii="Arial" w:hAnsi="Arial" w:cs="Arial"/>
          <w:sz w:val="24"/>
          <w:szCs w:val="24"/>
        </w:rPr>
        <w:t>Quotations should be</w:t>
      </w:r>
      <w:r w:rsidRPr="006F3C7A">
        <w:rPr>
          <w:rFonts w:ascii="Arial" w:hAnsi="Arial" w:cs="Arial"/>
          <w:b/>
          <w:bCs/>
          <w:sz w:val="24"/>
          <w:szCs w:val="24"/>
        </w:rPr>
        <w:t xml:space="preserve"> </w:t>
      </w:r>
      <w:r w:rsidRPr="006F3C7A">
        <w:rPr>
          <w:rFonts w:ascii="Arial" w:hAnsi="Arial" w:cs="Arial"/>
          <w:sz w:val="24"/>
          <w:szCs w:val="24"/>
        </w:rPr>
        <w:t>submitted by email</w:t>
      </w:r>
      <w:r w:rsidR="00651FE0">
        <w:rPr>
          <w:rFonts w:ascii="Arial" w:hAnsi="Arial" w:cs="Arial"/>
          <w:sz w:val="24"/>
          <w:szCs w:val="24"/>
        </w:rPr>
        <w:t xml:space="preserve"> </w:t>
      </w:r>
      <w:r w:rsidR="00651FE0" w:rsidRPr="006F3C7A">
        <w:rPr>
          <w:rFonts w:ascii="Arial" w:hAnsi="Arial" w:cs="Arial"/>
          <w:sz w:val="24"/>
          <w:szCs w:val="24"/>
        </w:rPr>
        <w:t xml:space="preserve">to </w:t>
      </w:r>
      <w:hyperlink r:id="rId8" w:history="1">
        <w:r w:rsidR="00651FE0" w:rsidRPr="00B51182">
          <w:rPr>
            <w:rStyle w:val="Hyperlink"/>
            <w:rFonts w:ascii="Arial" w:hAnsi="Arial" w:cs="Arial"/>
            <w:sz w:val="24"/>
            <w:szCs w:val="24"/>
          </w:rPr>
          <w:t>michellemcmenemy@southend.gov.uk</w:t>
        </w:r>
      </w:hyperlink>
      <w:r w:rsidR="00651FE0">
        <w:rPr>
          <w:rFonts w:ascii="Arial" w:hAnsi="Arial" w:cs="Arial"/>
          <w:sz w:val="24"/>
          <w:szCs w:val="24"/>
        </w:rPr>
        <w:t xml:space="preserve"> </w:t>
      </w:r>
      <w:r w:rsidR="00651FE0" w:rsidRPr="006F3C7A">
        <w:rPr>
          <w:rFonts w:ascii="Arial" w:hAnsi="Arial" w:cs="Arial"/>
          <w:sz w:val="24"/>
          <w:szCs w:val="24"/>
        </w:rPr>
        <w:t xml:space="preserve">(you are recommended to request confirmation of receipt). </w:t>
      </w:r>
      <w:r w:rsidR="00651FE0">
        <w:rPr>
          <w:rFonts w:ascii="Arial" w:hAnsi="Arial" w:cs="Arial"/>
          <w:sz w:val="24"/>
          <w:szCs w:val="24"/>
        </w:rPr>
        <w:t xml:space="preserve"> </w:t>
      </w:r>
      <w:r w:rsidRPr="006F3C7A">
        <w:rPr>
          <w:rFonts w:ascii="Arial" w:hAnsi="Arial" w:cs="Arial"/>
          <w:sz w:val="24"/>
          <w:szCs w:val="24"/>
        </w:rPr>
        <w:t xml:space="preserve">Please use the title </w:t>
      </w:r>
      <w:r w:rsidRPr="006F3C7A">
        <w:rPr>
          <w:rFonts w:ascii="Arial" w:hAnsi="Arial" w:cs="Arial"/>
          <w:b/>
          <w:sz w:val="24"/>
          <w:szCs w:val="24"/>
        </w:rPr>
        <w:t>‘</w:t>
      </w:r>
      <w:r w:rsidR="002C198F" w:rsidRPr="007B5D69">
        <w:rPr>
          <w:rFonts w:ascii="Arial" w:hAnsi="Arial" w:cs="Arial"/>
          <w:b/>
        </w:rPr>
        <w:t>Proposal for Settlement Role and Hierarchy Study</w:t>
      </w:r>
      <w:r w:rsidR="00255303">
        <w:rPr>
          <w:rFonts w:ascii="Arial" w:hAnsi="Arial" w:cs="Arial"/>
          <w:b/>
          <w:bCs/>
          <w:sz w:val="24"/>
          <w:szCs w:val="24"/>
        </w:rPr>
        <w:t>’</w:t>
      </w:r>
      <w:r w:rsidR="00070121">
        <w:rPr>
          <w:rFonts w:ascii="Arial" w:hAnsi="Arial" w:cs="Arial"/>
          <w:b/>
          <w:sz w:val="24"/>
          <w:szCs w:val="24"/>
        </w:rPr>
        <w:t xml:space="preserve"> </w:t>
      </w:r>
      <w:r w:rsidRPr="006F3C7A">
        <w:rPr>
          <w:rFonts w:ascii="Arial" w:hAnsi="Arial" w:cs="Arial"/>
          <w:sz w:val="24"/>
          <w:szCs w:val="24"/>
        </w:rPr>
        <w:t xml:space="preserve">when submitting your 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gridCol w:w="4284"/>
      </w:tblGrid>
      <w:tr w:rsidR="00B32A0C" w:rsidRPr="00D55CBB" w:rsidTr="00682815">
        <w:trPr>
          <w:tblHeader/>
        </w:trPr>
        <w:tc>
          <w:tcPr>
            <w:tcW w:w="4517" w:type="dxa"/>
          </w:tcPr>
          <w:p w:rsidR="00B32A0C" w:rsidRPr="00D55CBB" w:rsidRDefault="00B32A0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b/>
                <w:sz w:val="24"/>
                <w:szCs w:val="24"/>
                <w:lang w:eastAsia="en-GB"/>
              </w:rPr>
              <w:t>Stage</w:t>
            </w:r>
          </w:p>
        </w:tc>
        <w:tc>
          <w:tcPr>
            <w:tcW w:w="4499" w:type="dxa"/>
          </w:tcPr>
          <w:p w:rsidR="00B32A0C" w:rsidRPr="00D55CBB" w:rsidRDefault="00B32A0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b/>
                <w:sz w:val="24"/>
                <w:szCs w:val="24"/>
                <w:lang w:eastAsia="en-GB"/>
              </w:rPr>
              <w:t>Date(s)/time</w:t>
            </w:r>
          </w:p>
        </w:tc>
      </w:tr>
      <w:tr w:rsidR="00B32A0C" w:rsidRPr="00D55CBB" w:rsidTr="00682815">
        <w:tc>
          <w:tcPr>
            <w:tcW w:w="4517" w:type="dxa"/>
          </w:tcPr>
          <w:p w:rsidR="00B32A0C" w:rsidRPr="00D55CBB" w:rsidRDefault="00B32A0C" w:rsidP="00BF1A2D">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 xml:space="preserve">Issue of </w:t>
            </w:r>
            <w:r w:rsidR="00BF1A2D">
              <w:rPr>
                <w:rFonts w:ascii="Arial" w:eastAsia="Times New Roman" w:hAnsi="Arial" w:cs="Arial"/>
                <w:sz w:val="24"/>
                <w:szCs w:val="24"/>
                <w:lang w:eastAsia="en-GB"/>
              </w:rPr>
              <w:t>Enquiries and Quotation Submission</w:t>
            </w:r>
          </w:p>
        </w:tc>
        <w:tc>
          <w:tcPr>
            <w:tcW w:w="4499" w:type="dxa"/>
          </w:tcPr>
          <w:p w:rsidR="00B32A0C" w:rsidRPr="00B32A0C" w:rsidRDefault="009D56AA"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8</w:t>
            </w:r>
            <w:r w:rsidRPr="009D56AA">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rsidTr="00682815">
        <w:tc>
          <w:tcPr>
            <w:tcW w:w="4517" w:type="dxa"/>
          </w:tcPr>
          <w:p w:rsidR="00B32A0C" w:rsidRPr="00D55CBB" w:rsidRDefault="00B32A0C" w:rsidP="00D565C3">
            <w:pPr>
              <w:widowControl w:val="0"/>
              <w:tabs>
                <w:tab w:val="left" w:pos="709"/>
                <w:tab w:val="left" w:pos="851"/>
                <w:tab w:val="left" w:pos="1843"/>
                <w:tab w:val="left" w:pos="3119"/>
                <w:tab w:val="left" w:pos="4253"/>
              </w:tabs>
              <w:adjustRightInd w:val="0"/>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Deadline for Suppliers to submit clarification questions</w:t>
            </w:r>
          </w:p>
        </w:tc>
        <w:tc>
          <w:tcPr>
            <w:tcW w:w="4499" w:type="dxa"/>
          </w:tcPr>
          <w:p w:rsidR="00B32A0C" w:rsidRPr="00D55CBB" w:rsidRDefault="007F34C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13</w:t>
            </w:r>
            <w:r w:rsidRPr="007F34CC">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rsidTr="00682815">
        <w:tc>
          <w:tcPr>
            <w:tcW w:w="4517" w:type="dxa"/>
          </w:tcPr>
          <w:p w:rsidR="00B32A0C" w:rsidRPr="00D55CBB" w:rsidRDefault="00B32A0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Deadline for the Council to submit responses to clarification questions</w:t>
            </w:r>
          </w:p>
        </w:tc>
        <w:tc>
          <w:tcPr>
            <w:tcW w:w="4499" w:type="dxa"/>
          </w:tcPr>
          <w:p w:rsidR="00B32A0C" w:rsidRPr="00D55CBB" w:rsidRDefault="007F34CC" w:rsidP="007F34CC">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15</w:t>
            </w:r>
            <w:r w:rsidRPr="007F34CC">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rsidTr="00682815">
        <w:tc>
          <w:tcPr>
            <w:tcW w:w="4517" w:type="dxa"/>
          </w:tcPr>
          <w:p w:rsidR="00B32A0C" w:rsidRPr="00D55CBB" w:rsidRDefault="00B32A0C" w:rsidP="00BF1A2D">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 xml:space="preserve">Deadline for submission of </w:t>
            </w:r>
            <w:r w:rsidR="00BF1A2D">
              <w:rPr>
                <w:rFonts w:ascii="Arial" w:eastAsia="Times New Roman" w:hAnsi="Arial" w:cs="Arial"/>
                <w:sz w:val="24"/>
                <w:szCs w:val="24"/>
                <w:lang w:eastAsia="en-GB"/>
              </w:rPr>
              <w:t>Quotes</w:t>
            </w:r>
          </w:p>
        </w:tc>
        <w:tc>
          <w:tcPr>
            <w:tcW w:w="4499" w:type="dxa"/>
          </w:tcPr>
          <w:p w:rsidR="00B32A0C" w:rsidRPr="00D55CBB" w:rsidRDefault="00C8251A" w:rsidP="00C8251A">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22</w:t>
            </w:r>
            <w:r w:rsidRPr="00C8251A">
              <w:rPr>
                <w:rFonts w:ascii="Arial" w:eastAsia="Times New Roman" w:hAnsi="Arial" w:cs="Arial"/>
                <w:iCs/>
                <w:sz w:val="24"/>
                <w:szCs w:val="24"/>
                <w:vertAlign w:val="superscript"/>
                <w:lang w:eastAsia="en-GB"/>
              </w:rPr>
              <w:t>nd</w:t>
            </w:r>
            <w:r>
              <w:rPr>
                <w:rFonts w:ascii="Arial" w:eastAsia="Times New Roman" w:hAnsi="Arial" w:cs="Arial"/>
                <w:iCs/>
                <w:sz w:val="24"/>
                <w:szCs w:val="24"/>
                <w:lang w:eastAsia="en-GB"/>
              </w:rPr>
              <w:t xml:space="preserve"> November 2019</w:t>
            </w:r>
          </w:p>
        </w:tc>
      </w:tr>
      <w:tr w:rsidR="00B32A0C" w:rsidRPr="00D55CBB" w:rsidTr="00682815">
        <w:tc>
          <w:tcPr>
            <w:tcW w:w="4517" w:type="dxa"/>
          </w:tcPr>
          <w:p w:rsidR="00B32A0C" w:rsidRPr="00D55CBB" w:rsidRDefault="00B32A0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Tender Evaluation commencement</w:t>
            </w:r>
          </w:p>
        </w:tc>
        <w:tc>
          <w:tcPr>
            <w:tcW w:w="4499" w:type="dxa"/>
          </w:tcPr>
          <w:p w:rsidR="00B32A0C" w:rsidRPr="00D55CBB" w:rsidRDefault="007F34C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25</w:t>
            </w:r>
            <w:r w:rsidRPr="007F34CC">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rsidTr="00682815">
        <w:tc>
          <w:tcPr>
            <w:tcW w:w="4517" w:type="dxa"/>
          </w:tcPr>
          <w:p w:rsidR="00B32A0C" w:rsidRPr="00D55CBB" w:rsidRDefault="00B32A0C" w:rsidP="00BF1A2D">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Notification of result of evaluation</w:t>
            </w:r>
          </w:p>
        </w:tc>
        <w:tc>
          <w:tcPr>
            <w:tcW w:w="4499" w:type="dxa"/>
          </w:tcPr>
          <w:p w:rsidR="00B32A0C" w:rsidRPr="00D55CBB" w:rsidRDefault="007F34C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27</w:t>
            </w:r>
            <w:r w:rsidRPr="007F34CC">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rsidTr="00682815">
        <w:trPr>
          <w:trHeight w:val="300"/>
        </w:trPr>
        <w:tc>
          <w:tcPr>
            <w:tcW w:w="4517" w:type="dxa"/>
            <w:tcBorders>
              <w:top w:val="single" w:sz="4" w:space="0" w:color="auto"/>
              <w:left w:val="single" w:sz="4" w:space="0" w:color="auto"/>
              <w:bottom w:val="single" w:sz="4" w:space="0" w:color="auto"/>
              <w:right w:val="single" w:sz="4" w:space="0" w:color="auto"/>
            </w:tcBorders>
          </w:tcPr>
          <w:p w:rsidR="00B32A0C" w:rsidRPr="00D55CBB" w:rsidRDefault="00B32A0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Contract award</w:t>
            </w:r>
          </w:p>
        </w:tc>
        <w:tc>
          <w:tcPr>
            <w:tcW w:w="4499" w:type="dxa"/>
            <w:tcBorders>
              <w:top w:val="single" w:sz="4" w:space="0" w:color="auto"/>
              <w:left w:val="single" w:sz="4" w:space="0" w:color="auto"/>
              <w:right w:val="single" w:sz="4" w:space="0" w:color="auto"/>
            </w:tcBorders>
            <w:shd w:val="clear" w:color="auto" w:fill="auto"/>
          </w:tcPr>
          <w:p w:rsidR="00B32A0C" w:rsidRPr="00D55CBB" w:rsidRDefault="0064319A" w:rsidP="0064319A">
            <w:pPr>
              <w:widowControl w:val="0"/>
              <w:tabs>
                <w:tab w:val="left" w:pos="709"/>
                <w:tab w:val="left" w:pos="851"/>
                <w:tab w:val="left" w:pos="1843"/>
                <w:tab w:val="left" w:pos="3119"/>
                <w:tab w:val="left" w:pos="4253"/>
              </w:tabs>
              <w:adjustRightInd w:val="0"/>
              <w:spacing w:after="24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28</w:t>
            </w:r>
            <w:r w:rsidRPr="0064319A">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November 2019</w:t>
            </w:r>
          </w:p>
        </w:tc>
      </w:tr>
      <w:tr w:rsidR="00B32A0C" w:rsidRPr="00D55CBB" w:rsidTr="00682815">
        <w:trPr>
          <w:trHeight w:val="300"/>
        </w:trPr>
        <w:tc>
          <w:tcPr>
            <w:tcW w:w="4517" w:type="dxa"/>
            <w:tcBorders>
              <w:top w:val="single" w:sz="4" w:space="0" w:color="auto"/>
              <w:left w:val="single" w:sz="4" w:space="0" w:color="auto"/>
              <w:bottom w:val="single" w:sz="4" w:space="0" w:color="auto"/>
              <w:right w:val="single" w:sz="4" w:space="0" w:color="auto"/>
            </w:tcBorders>
          </w:tcPr>
          <w:p w:rsidR="00B32A0C" w:rsidRPr="00D55CBB" w:rsidRDefault="00B32A0C" w:rsidP="00D565C3">
            <w:pPr>
              <w:widowControl w:val="0"/>
              <w:tabs>
                <w:tab w:val="left" w:pos="709"/>
                <w:tab w:val="left" w:pos="851"/>
                <w:tab w:val="left" w:pos="1843"/>
                <w:tab w:val="left" w:pos="3119"/>
                <w:tab w:val="left" w:pos="4253"/>
              </w:tabs>
              <w:adjustRightInd w:val="0"/>
              <w:spacing w:before="120" w:after="120" w:line="312" w:lineRule="auto"/>
              <w:textAlignment w:val="baseline"/>
              <w:rPr>
                <w:rFonts w:ascii="Arial" w:eastAsia="Times New Roman" w:hAnsi="Arial" w:cs="Arial"/>
                <w:sz w:val="24"/>
                <w:szCs w:val="24"/>
                <w:lang w:eastAsia="en-GB"/>
              </w:rPr>
            </w:pPr>
            <w:r w:rsidRPr="00D55CBB">
              <w:rPr>
                <w:rFonts w:ascii="Arial" w:eastAsia="Times New Roman" w:hAnsi="Arial" w:cs="Arial"/>
                <w:sz w:val="24"/>
                <w:szCs w:val="24"/>
                <w:lang w:eastAsia="en-GB"/>
              </w:rPr>
              <w:t>Contract Commencement</w:t>
            </w:r>
          </w:p>
        </w:tc>
        <w:tc>
          <w:tcPr>
            <w:tcW w:w="4499" w:type="dxa"/>
            <w:tcBorders>
              <w:left w:val="single" w:sz="4" w:space="0" w:color="auto"/>
              <w:bottom w:val="single" w:sz="4" w:space="0" w:color="auto"/>
              <w:right w:val="single" w:sz="4" w:space="0" w:color="auto"/>
            </w:tcBorders>
            <w:shd w:val="clear" w:color="auto" w:fill="auto"/>
          </w:tcPr>
          <w:p w:rsidR="00B32A0C" w:rsidRPr="00D55CBB" w:rsidRDefault="0064319A" w:rsidP="00D565C3">
            <w:pPr>
              <w:widowControl w:val="0"/>
              <w:tabs>
                <w:tab w:val="left" w:pos="709"/>
                <w:tab w:val="left" w:pos="851"/>
                <w:tab w:val="left" w:pos="1843"/>
                <w:tab w:val="left" w:pos="3119"/>
                <w:tab w:val="left" w:pos="4253"/>
              </w:tabs>
              <w:adjustRightInd w:val="0"/>
              <w:spacing w:after="240" w:line="312" w:lineRule="auto"/>
              <w:textAlignment w:val="baseline"/>
              <w:rPr>
                <w:rFonts w:ascii="Arial" w:eastAsia="Times New Roman" w:hAnsi="Arial" w:cs="Arial"/>
                <w:iCs/>
                <w:sz w:val="24"/>
                <w:szCs w:val="24"/>
                <w:lang w:eastAsia="en-GB"/>
              </w:rPr>
            </w:pPr>
            <w:r>
              <w:rPr>
                <w:rFonts w:ascii="Arial" w:eastAsia="Times New Roman" w:hAnsi="Arial" w:cs="Arial"/>
                <w:iCs/>
                <w:sz w:val="24"/>
                <w:szCs w:val="24"/>
                <w:lang w:eastAsia="en-GB"/>
              </w:rPr>
              <w:t>1</w:t>
            </w:r>
            <w:r w:rsidRPr="0064319A">
              <w:rPr>
                <w:rFonts w:ascii="Arial" w:eastAsia="Times New Roman" w:hAnsi="Arial" w:cs="Arial"/>
                <w:iCs/>
                <w:sz w:val="24"/>
                <w:szCs w:val="24"/>
                <w:vertAlign w:val="superscript"/>
                <w:lang w:eastAsia="en-GB"/>
              </w:rPr>
              <w:t>st</w:t>
            </w:r>
            <w:r>
              <w:rPr>
                <w:rFonts w:ascii="Arial" w:eastAsia="Times New Roman" w:hAnsi="Arial" w:cs="Arial"/>
                <w:iCs/>
                <w:sz w:val="24"/>
                <w:szCs w:val="24"/>
                <w:lang w:eastAsia="en-GB"/>
              </w:rPr>
              <w:t xml:space="preserve"> December 2019</w:t>
            </w:r>
          </w:p>
        </w:tc>
      </w:tr>
    </w:tbl>
    <w:p w:rsidR="00255303" w:rsidRDefault="00255303" w:rsidP="00880304">
      <w:pPr>
        <w:autoSpaceDE w:val="0"/>
        <w:autoSpaceDN w:val="0"/>
        <w:adjustRightInd w:val="0"/>
        <w:rPr>
          <w:rFonts w:ascii="Arial" w:hAnsi="Arial" w:cs="Arial"/>
          <w:sz w:val="24"/>
          <w:szCs w:val="24"/>
        </w:rPr>
      </w:pPr>
    </w:p>
    <w:p w:rsidR="00880304" w:rsidRPr="003B2EF9" w:rsidRDefault="00880304" w:rsidP="00880304">
      <w:pPr>
        <w:autoSpaceDE w:val="0"/>
        <w:autoSpaceDN w:val="0"/>
        <w:adjustRightInd w:val="0"/>
        <w:rPr>
          <w:rFonts w:ascii="Arial" w:hAnsi="Arial" w:cs="Arial"/>
          <w:sz w:val="24"/>
          <w:szCs w:val="24"/>
        </w:rPr>
      </w:pPr>
      <w:r w:rsidRPr="003B2EF9">
        <w:rPr>
          <w:rFonts w:ascii="Arial" w:hAnsi="Arial" w:cs="Arial"/>
          <w:sz w:val="24"/>
          <w:szCs w:val="24"/>
        </w:rPr>
        <w:lastRenderedPageBreak/>
        <w:t>Suppliers are requested to provide the following information in support of their application (further details can be found in the technical questionnaire in Section A</w:t>
      </w:r>
      <w:r w:rsidR="0064319A">
        <w:rPr>
          <w:rFonts w:ascii="Arial" w:hAnsi="Arial" w:cs="Arial"/>
          <w:sz w:val="24"/>
          <w:szCs w:val="24"/>
        </w:rPr>
        <w:t xml:space="preserve"> </w:t>
      </w:r>
      <w:r w:rsidRPr="003B2EF9">
        <w:rPr>
          <w:rFonts w:ascii="Arial" w:hAnsi="Arial" w:cs="Arial"/>
          <w:sz w:val="24"/>
          <w:szCs w:val="24"/>
        </w:rPr>
        <w:t xml:space="preserve">- Technical Questionnaire) </w:t>
      </w:r>
    </w:p>
    <w:p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Demonstrable understanding of the brief &amp; subject area</w:t>
      </w:r>
    </w:p>
    <w:p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Track record of delivery of similar services, including examples of how you have carried out such services in the past.</w:t>
      </w:r>
    </w:p>
    <w:p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 xml:space="preserve">Details of individuals and team involved </w:t>
      </w:r>
    </w:p>
    <w:p w:rsidR="00880304" w:rsidRPr="002D3697"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2D3697">
        <w:rPr>
          <w:rFonts w:ascii="Arial" w:hAnsi="Arial" w:cs="Arial"/>
          <w:sz w:val="24"/>
          <w:szCs w:val="24"/>
        </w:rPr>
        <w:t>How added Social Value can be provided</w:t>
      </w:r>
    </w:p>
    <w:p w:rsidR="00880304" w:rsidRPr="002D3697" w:rsidRDefault="00880304" w:rsidP="00880304">
      <w:pPr>
        <w:pStyle w:val="ListParagraph"/>
        <w:numPr>
          <w:ilvl w:val="0"/>
          <w:numId w:val="7"/>
        </w:numPr>
        <w:pBdr>
          <w:top w:val="nil"/>
          <w:left w:val="nil"/>
          <w:bottom w:val="nil"/>
          <w:right w:val="nil"/>
          <w:between w:val="nil"/>
          <w:bar w:val="nil"/>
        </w:pBdr>
        <w:autoSpaceDE w:val="0"/>
        <w:autoSpaceDN w:val="0"/>
        <w:adjustRightInd w:val="0"/>
        <w:spacing w:after="200" w:line="276" w:lineRule="auto"/>
        <w:contextualSpacing w:val="0"/>
        <w:rPr>
          <w:rFonts w:ascii="Arial" w:hAnsi="Arial" w:cs="Arial"/>
          <w:sz w:val="24"/>
          <w:szCs w:val="24"/>
        </w:rPr>
      </w:pPr>
      <w:r w:rsidRPr="002D3697">
        <w:rPr>
          <w:rFonts w:ascii="Arial" w:hAnsi="Arial" w:cs="Arial"/>
          <w:sz w:val="24"/>
          <w:szCs w:val="24"/>
        </w:rPr>
        <w:t>Costs including all project fees, management fees, resource allocation, other expenses excluding VAT (if applicable). – If costs are subject to the number of participants please identify this within your response.</w:t>
      </w:r>
    </w:p>
    <w:p w:rsidR="00880304" w:rsidRPr="003B2EF9" w:rsidRDefault="00880304" w:rsidP="00880304">
      <w:pPr>
        <w:pBdr>
          <w:top w:val="nil"/>
          <w:left w:val="nil"/>
          <w:bottom w:val="nil"/>
          <w:right w:val="nil"/>
          <w:between w:val="nil"/>
          <w:bar w:val="nil"/>
        </w:pBdr>
        <w:tabs>
          <w:tab w:val="num" w:pos="660"/>
        </w:tabs>
        <w:spacing w:after="200" w:line="276" w:lineRule="auto"/>
        <w:rPr>
          <w:rFonts w:ascii="Arial" w:hAnsi="Arial" w:cs="Arial"/>
          <w:b/>
          <w:sz w:val="24"/>
          <w:szCs w:val="24"/>
        </w:rPr>
      </w:pPr>
      <w:r w:rsidRPr="003B2EF9">
        <w:rPr>
          <w:rFonts w:ascii="Arial" w:hAnsi="Arial" w:cs="Arial"/>
          <w:b/>
          <w:sz w:val="24"/>
          <w:szCs w:val="24"/>
        </w:rPr>
        <w:t>Evaluation of Quotations</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880304" w:rsidRPr="003B2EF9" w:rsidRDefault="00880304" w:rsidP="00880304">
      <w:pPr>
        <w:pStyle w:val="Body"/>
        <w:numPr>
          <w:ilvl w:val="0"/>
          <w:numId w:val="1"/>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Technical (Quality) evaluations will be conducted, based on the information submitted in Section A. in writing, as part of this quotation submission. </w:t>
      </w:r>
      <w:r w:rsidR="00255303">
        <w:rPr>
          <w:rFonts w:ascii="Arial" w:eastAsiaTheme="minorHAnsi" w:hAnsi="Arial" w:cs="Arial"/>
          <w:color w:val="auto"/>
          <w:sz w:val="24"/>
          <w:szCs w:val="24"/>
          <w:bdr w:val="none" w:sz="0" w:space="0" w:color="auto"/>
          <w:lang w:val="en-GB" w:eastAsia="en-US"/>
        </w:rPr>
        <w:br/>
      </w:r>
    </w:p>
    <w:p w:rsidR="00880304" w:rsidRPr="003B2EF9" w:rsidRDefault="00880304" w:rsidP="00880304">
      <w:pPr>
        <w:pStyle w:val="Body"/>
        <w:numPr>
          <w:ilvl w:val="0"/>
          <w:numId w:val="2"/>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Commercial (Price) evaluations will be conducted, based on the information submitted in Section B, in writing, as part of this quotation submission. </w:t>
      </w:r>
    </w:p>
    <w:p w:rsidR="00255303" w:rsidRDefault="00255303" w:rsidP="00880304">
      <w:pPr>
        <w:pStyle w:val="Body"/>
        <w:rPr>
          <w:rFonts w:ascii="Arial" w:eastAsiaTheme="minorHAnsi" w:hAnsi="Arial" w:cs="Arial"/>
          <w:b/>
          <w:color w:val="auto"/>
          <w:sz w:val="24"/>
          <w:szCs w:val="24"/>
          <w:bdr w:val="none" w:sz="0" w:space="0" w:color="auto"/>
          <w:lang w:val="en-GB" w:eastAsia="en-US"/>
        </w:rPr>
      </w:pPr>
    </w:p>
    <w:p w:rsidR="00880304" w:rsidRPr="003B2EF9" w:rsidRDefault="00880304" w:rsidP="00880304">
      <w:pPr>
        <w:pStyle w:val="Body"/>
        <w:rPr>
          <w:rFonts w:ascii="Arial" w:eastAsiaTheme="minorHAnsi" w:hAnsi="Arial" w:cs="Arial"/>
          <w:b/>
          <w:color w:val="auto"/>
          <w:sz w:val="24"/>
          <w:szCs w:val="24"/>
          <w:bdr w:val="none" w:sz="0" w:space="0" w:color="auto"/>
          <w:lang w:val="en-GB" w:eastAsia="en-US"/>
        </w:rPr>
      </w:pPr>
      <w:r w:rsidRPr="003B2EF9">
        <w:rPr>
          <w:rFonts w:ascii="Arial" w:eastAsiaTheme="minorHAnsi" w:hAnsi="Arial" w:cs="Arial"/>
          <w:b/>
          <w:color w:val="auto"/>
          <w:sz w:val="24"/>
          <w:szCs w:val="24"/>
          <w:bdr w:val="none" w:sz="0" w:space="0" w:color="auto"/>
          <w:lang w:val="en-GB" w:eastAsia="en-US"/>
        </w:rPr>
        <w:t>A</w:t>
      </w:r>
      <w:r w:rsidR="00BF1A2D">
        <w:rPr>
          <w:rFonts w:ascii="Arial" w:eastAsiaTheme="minorHAnsi" w:hAnsi="Arial" w:cs="Arial"/>
          <w:b/>
          <w:color w:val="auto"/>
          <w:sz w:val="24"/>
          <w:szCs w:val="24"/>
          <w:bdr w:val="none" w:sz="0" w:space="0" w:color="auto"/>
          <w:lang w:val="en-GB" w:eastAsia="en-US"/>
        </w:rPr>
        <w:t>ward Criteria</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Council does not bind itself to accept the lowest priced quotation, or any quotation for this service. The Council will have no obligation to </w:t>
      </w:r>
      <w:r w:rsidR="00B32A0C">
        <w:rPr>
          <w:rFonts w:ascii="Arial" w:eastAsiaTheme="minorHAnsi" w:hAnsi="Arial" w:cs="Arial"/>
          <w:color w:val="auto"/>
          <w:sz w:val="24"/>
          <w:szCs w:val="24"/>
          <w:bdr w:val="none" w:sz="0" w:space="0" w:color="auto"/>
          <w:lang w:val="en-GB" w:eastAsia="en-US"/>
        </w:rPr>
        <w:t>Suppliers</w:t>
      </w:r>
      <w:r w:rsidRPr="003B2EF9">
        <w:rPr>
          <w:rFonts w:ascii="Arial" w:eastAsiaTheme="minorHAnsi" w:hAnsi="Arial" w:cs="Arial"/>
          <w:color w:val="auto"/>
          <w:sz w:val="24"/>
          <w:szCs w:val="24"/>
          <w:bdr w:val="none" w:sz="0" w:space="0" w:color="auto"/>
          <w:lang w:val="en-GB" w:eastAsia="en-US"/>
        </w:rPr>
        <w:t xml:space="preserve">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880304" w:rsidRPr="003B2EF9" w:rsidRDefault="002D3697" w:rsidP="00880304">
      <w:pPr>
        <w:pStyle w:val="Body"/>
        <w:rPr>
          <w:rFonts w:ascii="Arial" w:eastAsiaTheme="minorHAnsi" w:hAnsi="Arial" w:cs="Arial"/>
          <w:color w:val="auto"/>
          <w:sz w:val="24"/>
          <w:szCs w:val="24"/>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30</w:t>
      </w:r>
      <w:r w:rsidR="00880304" w:rsidRPr="002D3697">
        <w:rPr>
          <w:rFonts w:ascii="Arial" w:eastAsiaTheme="minorHAnsi" w:hAnsi="Arial" w:cs="Arial"/>
          <w:color w:val="auto"/>
          <w:sz w:val="24"/>
          <w:szCs w:val="24"/>
          <w:bdr w:val="none" w:sz="0" w:space="0" w:color="auto"/>
          <w:lang w:val="en-GB" w:eastAsia="en-US"/>
        </w:rPr>
        <w:t>% PRICE</w:t>
      </w:r>
      <w:r w:rsidR="00880304" w:rsidRPr="003B2EF9">
        <w:rPr>
          <w:rFonts w:ascii="Arial" w:eastAsiaTheme="minorHAnsi" w:hAnsi="Arial" w:cs="Arial"/>
          <w:color w:val="auto"/>
          <w:sz w:val="24"/>
          <w:szCs w:val="24"/>
          <w:bdr w:val="none" w:sz="0" w:space="0" w:color="auto"/>
          <w:lang w:val="en-GB" w:eastAsia="en-US"/>
        </w:rPr>
        <w:t xml:space="preserve"> ALLOCATION: To be detailed within this written quotation submission, by the Provider. It is the requirement of the Council to maximise the budget available for this project. The Quotation is accepted on a “Fixed Price”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lastRenderedPageBreak/>
        <w:t>Pricing Evaluation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0%) –</w:t>
      </w:r>
      <w:r w:rsidRPr="003B2EF9">
        <w:rPr>
          <w:rFonts w:ascii="Arial" w:eastAsiaTheme="minorHAnsi" w:hAnsi="Arial" w:cs="Arial"/>
          <w:color w:val="auto"/>
          <w:sz w:val="24"/>
          <w:szCs w:val="24"/>
          <w:bdr w:val="none" w:sz="0" w:space="0" w:color="auto"/>
          <w:lang w:val="en-GB" w:eastAsia="en-US"/>
        </w:rPr>
        <w:t xml:space="preserve"> Using the Prices submitted by </w:t>
      </w:r>
      <w:r w:rsidR="00B32A0C">
        <w:rPr>
          <w:rFonts w:ascii="Arial" w:eastAsiaTheme="minorHAnsi" w:hAnsi="Arial" w:cs="Arial"/>
          <w:color w:val="auto"/>
          <w:sz w:val="24"/>
          <w:szCs w:val="24"/>
          <w:bdr w:val="none" w:sz="0" w:space="0" w:color="auto"/>
          <w:lang w:val="en-GB" w:eastAsia="en-US"/>
        </w:rPr>
        <w:t>Suppliers</w:t>
      </w:r>
      <w:r w:rsidRPr="003B2EF9">
        <w:rPr>
          <w:rFonts w:ascii="Arial" w:eastAsiaTheme="minorHAnsi" w:hAnsi="Arial" w:cs="Arial"/>
          <w:color w:val="auto"/>
          <w:sz w:val="24"/>
          <w:szCs w:val="24"/>
          <w:bdr w:val="none" w:sz="0" w:space="0" w:color="auto"/>
          <w:lang w:val="en-GB" w:eastAsia="en-US"/>
        </w:rPr>
        <w:t xml:space="preserve"> a percentage will be allocated to the total cost as follows: </w:t>
      </w:r>
    </w:p>
    <w:p w:rsidR="00880304" w:rsidRPr="003B2EF9" w:rsidRDefault="00880304" w:rsidP="00880304">
      <w:pPr>
        <w:pStyle w:val="Body"/>
        <w:numPr>
          <w:ilvl w:val="0"/>
          <w:numId w:val="3"/>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Score = (Lowest Price Quotation / Your Price) *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w:t>
      </w:r>
    </w:p>
    <w:p w:rsidR="00880304" w:rsidRDefault="00880304" w:rsidP="00880304">
      <w:pPr>
        <w:pStyle w:val="Body"/>
        <w:widowControl w:val="0"/>
        <w:numPr>
          <w:ilvl w:val="0"/>
          <w:numId w:val="4"/>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p w:rsidR="00B32A0C" w:rsidRPr="003B2EF9" w:rsidRDefault="00B32A0C" w:rsidP="00B32A0C">
      <w:pPr>
        <w:pStyle w:val="Body"/>
        <w:widowControl w:val="0"/>
        <w:spacing w:after="0"/>
        <w:ind w:left="690"/>
        <w:jc w:val="both"/>
        <w:rPr>
          <w:rFonts w:ascii="Arial" w:eastAsiaTheme="minorHAnsi" w:hAnsi="Arial" w:cs="Arial"/>
          <w:color w:val="auto"/>
          <w:sz w:val="24"/>
          <w:szCs w:val="24"/>
          <w:bdr w:val="none" w:sz="0" w:space="0" w:color="auto"/>
          <w:lang w:val="en-GB" w:eastAsia="en-US"/>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880304" w:rsidRPr="003B2EF9" w:rsidTr="00D565C3">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rPr>
                <w:rFonts w:ascii="Arial" w:hAnsi="Arial" w:cs="Arial"/>
                <w:sz w:val="24"/>
                <w:szCs w:val="24"/>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D</w:t>
            </w:r>
          </w:p>
        </w:tc>
      </w:tr>
      <w:tr w:rsidR="00880304" w:rsidRPr="003B2EF9" w:rsidTr="00D565C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Programme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w:t>
            </w:r>
            <w:r w:rsidR="003E1D7D">
              <w:rPr>
                <w:rFonts w:ascii="Arial" w:eastAsiaTheme="minorHAnsi" w:hAnsi="Arial" w:cs="Arial"/>
                <w:color w:val="auto"/>
                <w:sz w:val="24"/>
                <w:szCs w:val="24"/>
                <w:bdr w:val="none" w:sz="0" w:space="0" w:color="auto"/>
                <w:lang w:val="en-GB" w:eastAsia="en-US"/>
              </w:rPr>
              <w:t>0</w:t>
            </w:r>
            <w:r w:rsidRPr="003B2EF9">
              <w:rPr>
                <w:rFonts w:ascii="Arial" w:eastAsiaTheme="minorHAnsi" w:hAnsi="Arial" w:cs="Arial"/>
                <w:color w:val="auto"/>
                <w:sz w:val="24"/>
                <w:szCs w:val="24"/>
                <w:bdr w:val="none" w:sz="0" w:space="0" w:color="auto"/>
                <w:lang w:val="en-GB" w:eastAsia="en-US"/>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£150</w:t>
            </w:r>
            <w:r w:rsidR="003E1D7D">
              <w:rPr>
                <w:rFonts w:ascii="Arial" w:eastAsiaTheme="minorHAnsi" w:hAnsi="Arial" w:cs="Arial"/>
                <w:color w:val="auto"/>
                <w:sz w:val="24"/>
                <w:szCs w:val="24"/>
                <w:bdr w:val="none" w:sz="0" w:space="0" w:color="auto"/>
                <w:lang w:val="en-GB" w:eastAsia="en-US"/>
              </w:rPr>
              <w:t>0</w:t>
            </w:r>
            <w:r w:rsidRPr="003B2EF9">
              <w:rPr>
                <w:rFonts w:ascii="Arial" w:eastAsiaTheme="minorHAnsi" w:hAnsi="Arial" w:cs="Arial"/>
                <w:color w:val="auto"/>
                <w:sz w:val="24"/>
                <w:szCs w:val="24"/>
                <w:bdr w:val="none" w:sz="0" w:space="0" w:color="auto"/>
                <w:lang w:val="en-GB" w:eastAsia="en-US"/>
              </w:rPr>
              <w:t>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E7E0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w:t>
            </w:r>
            <w:r w:rsidR="00DE7E04">
              <w:rPr>
                <w:rFonts w:ascii="Arial" w:eastAsiaTheme="minorHAnsi" w:hAnsi="Arial" w:cs="Arial"/>
                <w:color w:val="auto"/>
                <w:sz w:val="24"/>
                <w:szCs w:val="24"/>
                <w:bdr w:val="none" w:sz="0" w:space="0" w:color="auto"/>
                <w:lang w:val="en-GB" w:eastAsia="en-US"/>
              </w:rPr>
              <w:t>14500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w:t>
            </w:r>
            <w:r w:rsidR="003E1D7D">
              <w:rPr>
                <w:rFonts w:ascii="Arial" w:eastAsiaTheme="minorHAnsi" w:hAnsi="Arial" w:cs="Arial"/>
                <w:color w:val="auto"/>
                <w:sz w:val="24"/>
                <w:szCs w:val="24"/>
                <w:bdr w:val="none" w:sz="0" w:space="0" w:color="auto"/>
                <w:lang w:val="en-GB" w:eastAsia="en-US"/>
              </w:rPr>
              <w:t>0</w:t>
            </w:r>
            <w:r w:rsidRPr="003B2EF9">
              <w:rPr>
                <w:rFonts w:ascii="Arial" w:eastAsiaTheme="minorHAnsi" w:hAnsi="Arial" w:cs="Arial"/>
                <w:color w:val="auto"/>
                <w:sz w:val="24"/>
                <w:szCs w:val="24"/>
                <w:bdr w:val="none" w:sz="0" w:space="0" w:color="auto"/>
                <w:lang w:val="en-GB" w:eastAsia="en-US"/>
              </w:rPr>
              <w:t>0</w:t>
            </w:r>
          </w:p>
        </w:tc>
      </w:tr>
      <w:tr w:rsidR="00880304" w:rsidRPr="003B2EF9" w:rsidTr="00D565C3">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2D3697" w:rsidRDefault="00880304" w:rsidP="00D565C3">
            <w:pPr>
              <w:pStyle w:val="Body"/>
              <w:spacing w:before="240" w:after="120"/>
              <w:rPr>
                <w:rFonts w:ascii="Arial" w:eastAsiaTheme="minorHAnsi" w:hAnsi="Arial" w:cs="Arial"/>
                <w:color w:val="auto"/>
                <w:sz w:val="24"/>
                <w:szCs w:val="24"/>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2D3697" w:rsidRDefault="002D3697" w:rsidP="00D565C3">
            <w:pPr>
              <w:pStyle w:val="Body"/>
              <w:spacing w:before="240" w:after="120"/>
              <w:jc w:val="center"/>
              <w:rPr>
                <w:rFonts w:ascii="Arial" w:eastAsiaTheme="minorHAnsi" w:hAnsi="Arial" w:cs="Arial"/>
                <w:color w:val="auto"/>
                <w:sz w:val="24"/>
                <w:szCs w:val="24"/>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3</w:t>
            </w:r>
            <w:r w:rsidR="00880304" w:rsidRPr="002D3697">
              <w:rPr>
                <w:rFonts w:ascii="Arial" w:eastAsiaTheme="minorHAnsi" w:hAnsi="Arial" w:cs="Arial"/>
                <w:color w:val="auto"/>
                <w:sz w:val="24"/>
                <w:szCs w:val="24"/>
                <w:bdr w:val="none" w:sz="0" w:space="0" w:color="auto"/>
                <w:lang w:val="en-GB" w:eastAsia="en-US"/>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880304" w:rsidRDefault="002D3697" w:rsidP="00D565C3">
            <w:pPr>
              <w:pStyle w:val="Body"/>
              <w:spacing w:before="240" w:after="120"/>
              <w:jc w:val="center"/>
              <w:rPr>
                <w:rFonts w:ascii="Arial" w:eastAsiaTheme="minorHAnsi" w:hAnsi="Arial" w:cs="Arial"/>
                <w:color w:val="auto"/>
                <w:sz w:val="24"/>
                <w:szCs w:val="24"/>
                <w:highlight w:val="yellow"/>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28</w:t>
            </w:r>
            <w:r w:rsidR="00880304" w:rsidRPr="002D3697">
              <w:rPr>
                <w:rFonts w:ascii="Arial" w:eastAsiaTheme="minorHAnsi" w:hAnsi="Arial" w:cs="Arial"/>
                <w:color w:val="auto"/>
                <w:sz w:val="24"/>
                <w:szCs w:val="24"/>
                <w:bdr w:val="none" w:sz="0" w:space="0" w:color="auto"/>
                <w:lang w:val="en-GB" w:eastAsia="en-US"/>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880304" w:rsidRDefault="00DE7E04" w:rsidP="00DE7E04">
            <w:pPr>
              <w:pStyle w:val="Body"/>
              <w:spacing w:before="240" w:after="120"/>
              <w:jc w:val="center"/>
              <w:rPr>
                <w:rFonts w:ascii="Arial" w:eastAsiaTheme="minorHAnsi" w:hAnsi="Arial" w:cs="Arial"/>
                <w:color w:val="auto"/>
                <w:sz w:val="24"/>
                <w:szCs w:val="24"/>
                <w:highlight w:val="yellow"/>
                <w:bdr w:val="none" w:sz="0" w:space="0" w:color="auto"/>
                <w:lang w:val="en-GB" w:eastAsia="en-US"/>
              </w:rPr>
            </w:pPr>
            <w:r w:rsidRPr="00DE7E04">
              <w:rPr>
                <w:rFonts w:ascii="Arial" w:eastAsiaTheme="minorHAnsi" w:hAnsi="Arial" w:cs="Arial"/>
                <w:color w:val="auto"/>
                <w:sz w:val="24"/>
                <w:szCs w:val="24"/>
                <w:bdr w:val="none" w:sz="0" w:space="0" w:color="auto"/>
                <w:lang w:val="en-GB" w:eastAsia="en-US"/>
              </w:rPr>
              <w:t>28.96</w:t>
            </w:r>
            <w:r w:rsidR="00880304" w:rsidRPr="00DE7E04">
              <w:rPr>
                <w:rFonts w:ascii="Arial" w:eastAsiaTheme="minorHAnsi" w:hAnsi="Arial" w:cs="Arial"/>
                <w:color w:val="auto"/>
                <w:sz w:val="24"/>
                <w:szCs w:val="24"/>
                <w:bdr w:val="none" w:sz="0" w:space="0" w:color="auto"/>
                <w:lang w:val="en-GB" w:eastAsia="en-US"/>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880304" w:rsidRDefault="002D3697" w:rsidP="00D565C3">
            <w:pPr>
              <w:pStyle w:val="Body"/>
              <w:spacing w:before="240" w:after="120"/>
              <w:jc w:val="center"/>
              <w:rPr>
                <w:rFonts w:ascii="Arial" w:eastAsiaTheme="minorHAnsi" w:hAnsi="Arial" w:cs="Arial"/>
                <w:color w:val="auto"/>
                <w:sz w:val="24"/>
                <w:szCs w:val="24"/>
                <w:highlight w:val="yellow"/>
                <w:bdr w:val="none" w:sz="0" w:space="0" w:color="auto"/>
                <w:lang w:val="en-GB" w:eastAsia="en-US"/>
              </w:rPr>
            </w:pPr>
            <w:r w:rsidRPr="002D3697">
              <w:rPr>
                <w:rFonts w:ascii="Arial" w:eastAsiaTheme="minorHAnsi" w:hAnsi="Arial" w:cs="Arial"/>
                <w:color w:val="auto"/>
                <w:sz w:val="24"/>
                <w:szCs w:val="24"/>
                <w:bdr w:val="none" w:sz="0" w:space="0" w:color="auto"/>
                <w:lang w:val="en-GB" w:eastAsia="en-US"/>
              </w:rPr>
              <w:t>3</w:t>
            </w:r>
            <w:r w:rsidR="00880304" w:rsidRPr="002D3697">
              <w:rPr>
                <w:rFonts w:ascii="Arial" w:eastAsiaTheme="minorHAnsi" w:hAnsi="Arial" w:cs="Arial"/>
                <w:color w:val="auto"/>
                <w:sz w:val="24"/>
                <w:szCs w:val="24"/>
                <w:bdr w:val="none" w:sz="0" w:space="0" w:color="auto"/>
                <w:lang w:val="en-GB" w:eastAsia="en-US"/>
              </w:rPr>
              <w:t>0%</w:t>
            </w:r>
          </w:p>
        </w:tc>
      </w:tr>
    </w:tbl>
    <w:p w:rsidR="00B32A0C" w:rsidRDefault="00B32A0C" w:rsidP="00880304">
      <w:pPr>
        <w:pStyle w:val="Body"/>
        <w:rPr>
          <w:rFonts w:ascii="Arial" w:eastAsiaTheme="minorHAnsi" w:hAnsi="Arial" w:cs="Arial"/>
          <w:color w:val="auto"/>
          <w:sz w:val="24"/>
          <w:szCs w:val="24"/>
          <w:bdr w:val="none" w:sz="0" w:space="0" w:color="auto"/>
          <w:lang w:val="en-GB" w:eastAsia="en-US"/>
        </w:rPr>
      </w:pP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scores awarded in the example table to Bid A and Bid D is calculated as follows: </w:t>
      </w:r>
    </w:p>
    <w:p w:rsidR="00880304" w:rsidRPr="002D3697" w:rsidRDefault="00880304" w:rsidP="0084403C">
      <w:pPr>
        <w:pStyle w:val="Body"/>
        <w:numPr>
          <w:ilvl w:val="0"/>
          <w:numId w:val="5"/>
        </w:numPr>
        <w:tabs>
          <w:tab w:val="num" w:pos="690"/>
        </w:tabs>
        <w:spacing w:after="0"/>
        <w:ind w:left="690" w:hanging="33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Bid A and Bid D with the lowest contract price in relation to the other bids are awarded the score of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w:t>
      </w:r>
      <w:r w:rsidRPr="003B2EF9">
        <w:rPr>
          <w:rFonts w:ascii="Arial" w:eastAsiaTheme="minorHAnsi" w:hAnsi="Arial" w:cs="Arial"/>
          <w:color w:val="auto"/>
          <w:sz w:val="24"/>
          <w:szCs w:val="24"/>
          <w:bdr w:val="none" w:sz="0" w:space="0" w:color="auto"/>
          <w:lang w:val="en-GB" w:eastAsia="en-US"/>
        </w:rPr>
        <w:t>The applied methodology gives a calculation as follows: (£</w:t>
      </w:r>
      <w:r w:rsidRPr="002D3697">
        <w:rPr>
          <w:rFonts w:ascii="Arial" w:eastAsiaTheme="minorHAnsi" w:hAnsi="Arial" w:cs="Arial"/>
          <w:color w:val="auto"/>
          <w:sz w:val="24"/>
          <w:szCs w:val="24"/>
          <w:bdr w:val="none" w:sz="0" w:space="0" w:color="auto"/>
          <w:lang w:val="en-GB" w:eastAsia="en-US"/>
        </w:rPr>
        <w:t xml:space="preserve">14,000 / £14,000) x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0.00%.</w:t>
      </w:r>
      <w:r w:rsidR="0084403C">
        <w:rPr>
          <w:rFonts w:ascii="Arial" w:eastAsiaTheme="minorHAnsi" w:hAnsi="Arial" w:cs="Arial"/>
          <w:color w:val="auto"/>
          <w:sz w:val="24"/>
          <w:szCs w:val="24"/>
          <w:bdr w:val="none" w:sz="0" w:space="0" w:color="auto"/>
          <w:lang w:val="en-GB" w:eastAsia="en-US"/>
        </w:rPr>
        <w:br/>
      </w:r>
    </w:p>
    <w:p w:rsidR="00880304" w:rsidRPr="002D3697" w:rsidRDefault="00880304" w:rsidP="00880304">
      <w:pPr>
        <w:pStyle w:val="Body"/>
        <w:numPr>
          <w:ilvl w:val="0"/>
          <w:numId w:val="6"/>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Bid B with the highest contract price in relation to the other bids is therefore the lowest scoring bid in the pricing section, awarded </w:t>
      </w:r>
      <w:r w:rsidR="002D3697">
        <w:rPr>
          <w:rFonts w:ascii="Arial" w:eastAsiaTheme="minorHAnsi" w:hAnsi="Arial" w:cs="Arial"/>
          <w:color w:val="auto"/>
          <w:sz w:val="24"/>
          <w:szCs w:val="24"/>
          <w:bdr w:val="none" w:sz="0" w:space="0" w:color="auto"/>
          <w:lang w:val="en-GB" w:eastAsia="en-US"/>
        </w:rPr>
        <w:t>28%</w:t>
      </w:r>
      <w:r w:rsidRPr="0084403C">
        <w:rPr>
          <w:rFonts w:ascii="Arial" w:eastAsiaTheme="minorHAnsi" w:hAnsi="Arial" w:cs="Arial"/>
          <w:color w:val="auto"/>
          <w:sz w:val="24"/>
          <w:szCs w:val="24"/>
          <w:bdr w:val="none" w:sz="0" w:space="0" w:color="auto"/>
          <w:lang w:val="en-GB" w:eastAsia="en-US"/>
        </w:rPr>
        <w:t>.</w:t>
      </w:r>
      <w:r w:rsidRPr="003B2EF9">
        <w:rPr>
          <w:rFonts w:ascii="Arial" w:eastAsiaTheme="minorHAnsi" w:hAnsi="Arial" w:cs="Arial"/>
          <w:color w:val="auto"/>
          <w:sz w:val="24"/>
          <w:szCs w:val="24"/>
          <w:bdr w:val="none" w:sz="0" w:space="0" w:color="auto"/>
          <w:lang w:val="en-GB" w:eastAsia="en-US"/>
        </w:rPr>
        <w:t xml:space="preserve"> The applied methodology arrives at this score through a calculation as follows: (£14,000 / £15,000) x </w:t>
      </w:r>
      <w:r w:rsidR="002D3697" w:rsidRPr="002D3697">
        <w:rPr>
          <w:rFonts w:ascii="Arial" w:eastAsiaTheme="minorHAnsi" w:hAnsi="Arial" w:cs="Arial"/>
          <w:color w:val="auto"/>
          <w:sz w:val="24"/>
          <w:szCs w:val="24"/>
          <w:bdr w:val="none" w:sz="0" w:space="0" w:color="auto"/>
          <w:lang w:val="en-GB" w:eastAsia="en-US"/>
        </w:rPr>
        <w:t>3</w:t>
      </w:r>
      <w:r w:rsidRPr="002D3697">
        <w:rPr>
          <w:rFonts w:ascii="Arial" w:eastAsiaTheme="minorHAnsi" w:hAnsi="Arial" w:cs="Arial"/>
          <w:color w:val="auto"/>
          <w:sz w:val="24"/>
          <w:szCs w:val="24"/>
          <w:bdr w:val="none" w:sz="0" w:space="0" w:color="auto"/>
          <w:lang w:val="en-GB" w:eastAsia="en-US"/>
        </w:rPr>
        <w:t xml:space="preserve">0% = </w:t>
      </w:r>
      <w:r w:rsidR="002D3697" w:rsidRPr="002D3697">
        <w:rPr>
          <w:rFonts w:ascii="Arial" w:eastAsiaTheme="minorHAnsi" w:hAnsi="Arial" w:cs="Arial"/>
          <w:color w:val="auto"/>
          <w:sz w:val="24"/>
          <w:szCs w:val="24"/>
          <w:bdr w:val="none" w:sz="0" w:space="0" w:color="auto"/>
          <w:lang w:val="en-GB" w:eastAsia="en-US"/>
        </w:rPr>
        <w:t>28</w:t>
      </w:r>
      <w:r w:rsidRPr="002D3697">
        <w:rPr>
          <w:rFonts w:ascii="Arial" w:eastAsiaTheme="minorHAnsi" w:hAnsi="Arial" w:cs="Arial"/>
          <w:color w:val="auto"/>
          <w:sz w:val="24"/>
          <w:szCs w:val="24"/>
          <w:bdr w:val="none" w:sz="0" w:space="0" w:color="auto"/>
          <w:lang w:val="en-GB" w:eastAsia="en-US"/>
        </w:rPr>
        <w:t>%.</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p>
    <w:p w:rsidR="00880304" w:rsidRPr="003B2EF9" w:rsidRDefault="002D3697" w:rsidP="00880304">
      <w:pPr>
        <w:pStyle w:val="Body"/>
        <w:widowControl w:val="0"/>
        <w:rPr>
          <w:rFonts w:ascii="Arial" w:eastAsiaTheme="minorHAnsi" w:hAnsi="Arial" w:cs="Arial"/>
          <w:color w:val="auto"/>
          <w:sz w:val="24"/>
          <w:szCs w:val="24"/>
          <w:bdr w:val="none" w:sz="0" w:space="0" w:color="auto"/>
          <w:lang w:val="en-GB" w:eastAsia="en-US"/>
        </w:rPr>
      </w:pPr>
      <w:r>
        <w:rPr>
          <w:rFonts w:ascii="Arial" w:eastAsiaTheme="minorHAnsi" w:hAnsi="Arial" w:cs="Arial"/>
          <w:color w:val="auto"/>
          <w:sz w:val="24"/>
          <w:szCs w:val="24"/>
          <w:bdr w:val="none" w:sz="0" w:space="0" w:color="auto"/>
          <w:lang w:val="en-GB" w:eastAsia="en-US"/>
        </w:rPr>
        <w:t>7</w:t>
      </w:r>
      <w:r w:rsidR="00880304" w:rsidRPr="003B2EF9">
        <w:rPr>
          <w:rFonts w:ascii="Arial" w:eastAsiaTheme="minorHAnsi" w:hAnsi="Arial" w:cs="Arial"/>
          <w:color w:val="auto"/>
          <w:sz w:val="24"/>
          <w:szCs w:val="24"/>
          <w:bdr w:val="none" w:sz="0" w:space="0" w:color="auto"/>
          <w:lang w:val="en-GB" w:eastAsia="en-US"/>
        </w:rPr>
        <w:t xml:space="preserve">0% QUALITY ALLOCATION: To be detailed within this written quotation submission, by the Provider, in Section </w:t>
      </w:r>
      <w:proofErr w:type="gramStart"/>
      <w:r w:rsidR="00880304" w:rsidRPr="003B2EF9">
        <w:rPr>
          <w:rFonts w:ascii="Arial" w:eastAsiaTheme="minorHAnsi" w:hAnsi="Arial" w:cs="Arial"/>
          <w:color w:val="auto"/>
          <w:sz w:val="24"/>
          <w:szCs w:val="24"/>
          <w:bdr w:val="none" w:sz="0" w:space="0" w:color="auto"/>
          <w:lang w:val="en-GB" w:eastAsia="en-US"/>
        </w:rPr>
        <w:t>A</w:t>
      </w:r>
      <w:proofErr w:type="gramEnd"/>
      <w:r w:rsidR="00880304" w:rsidRPr="003B2EF9">
        <w:rPr>
          <w:rFonts w:ascii="Arial" w:eastAsiaTheme="minorHAnsi" w:hAnsi="Arial" w:cs="Arial"/>
          <w:color w:val="auto"/>
          <w:sz w:val="24"/>
          <w:szCs w:val="24"/>
          <w:bdr w:val="none" w:sz="0" w:space="0" w:color="auto"/>
          <w:lang w:val="en-GB" w:eastAsia="en-US"/>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880304" w:rsidRPr="003B2EF9" w:rsidTr="00D565C3">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D565C3">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120" w:after="120" w:line="240" w:lineRule="auto"/>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D565C3">
            <w:pPr>
              <w:pStyle w:val="Body"/>
              <w:spacing w:before="120" w:after="120" w:line="240" w:lineRule="auto"/>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 WEIGHTING</w:t>
            </w:r>
          </w:p>
        </w:tc>
      </w:tr>
      <w:tr w:rsidR="00880304" w:rsidRPr="003B2EF9" w:rsidTr="00D565C3">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D565C3">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sz w:val="24"/>
                <w:szCs w:val="24"/>
              </w:rPr>
            </w:pPr>
            <w:r w:rsidRPr="00DE7E04">
              <w:rPr>
                <w:rFonts w:ascii="Arial" w:hAnsi="Arial" w:cs="Arial"/>
                <w:sz w:val="24"/>
                <w:szCs w:val="24"/>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2804FE" w:rsidP="00DE7E04">
            <w:pPr>
              <w:rPr>
                <w:rFonts w:ascii="Arial" w:hAnsi="Arial" w:cs="Arial"/>
                <w:sz w:val="24"/>
                <w:szCs w:val="24"/>
              </w:rPr>
            </w:pPr>
            <w:r>
              <w:rPr>
                <w:rFonts w:ascii="Arial" w:hAnsi="Arial" w:cs="Arial"/>
                <w:sz w:val="24"/>
                <w:szCs w:val="24"/>
              </w:rPr>
              <w:t>3</w:t>
            </w:r>
            <w:r w:rsidR="00DE7E04">
              <w:rPr>
                <w:rFonts w:ascii="Arial" w:hAnsi="Arial" w:cs="Arial"/>
                <w:sz w:val="24"/>
                <w:szCs w:val="24"/>
              </w:rPr>
              <w:t>5</w:t>
            </w:r>
            <w:r w:rsidR="00880304" w:rsidRPr="00DE7E04">
              <w:rPr>
                <w:rFonts w:ascii="Arial" w:hAnsi="Arial" w:cs="Arial"/>
                <w:sz w:val="24"/>
                <w:szCs w:val="24"/>
              </w:rPr>
              <w:t>%</w:t>
            </w:r>
          </w:p>
        </w:tc>
      </w:tr>
      <w:tr w:rsidR="00880304" w:rsidRPr="003B2EF9" w:rsidTr="00D565C3">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D565C3">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sz w:val="24"/>
                <w:szCs w:val="24"/>
              </w:rPr>
            </w:pPr>
            <w:r w:rsidRPr="00DE7E04">
              <w:rPr>
                <w:rFonts w:ascii="Arial" w:hAnsi="Arial" w:cs="Arial"/>
                <w:sz w:val="24"/>
                <w:szCs w:val="24"/>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2804FE" w:rsidP="00D565C3">
            <w:pPr>
              <w:rPr>
                <w:rFonts w:ascii="Arial" w:hAnsi="Arial" w:cs="Arial"/>
                <w:sz w:val="24"/>
                <w:szCs w:val="24"/>
              </w:rPr>
            </w:pPr>
            <w:r>
              <w:rPr>
                <w:rFonts w:ascii="Arial" w:hAnsi="Arial" w:cs="Arial"/>
                <w:sz w:val="24"/>
                <w:szCs w:val="24"/>
              </w:rPr>
              <w:t>15%</w:t>
            </w:r>
          </w:p>
        </w:tc>
      </w:tr>
      <w:tr w:rsidR="00880304" w:rsidRPr="003B2EF9" w:rsidTr="00D565C3">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D565C3">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sz w:val="24"/>
                <w:szCs w:val="24"/>
              </w:rPr>
            </w:pPr>
            <w:r w:rsidRPr="00DE7E04">
              <w:rPr>
                <w:rFonts w:ascii="Arial" w:hAnsi="Arial" w:cs="Arial"/>
                <w:sz w:val="24"/>
                <w:szCs w:val="24"/>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sz w:val="24"/>
                <w:szCs w:val="24"/>
              </w:rPr>
            </w:pPr>
            <w:r w:rsidRPr="00DE7E04">
              <w:rPr>
                <w:rFonts w:ascii="Arial" w:hAnsi="Arial" w:cs="Arial"/>
                <w:sz w:val="24"/>
                <w:szCs w:val="24"/>
              </w:rPr>
              <w:t>15%</w:t>
            </w:r>
          </w:p>
        </w:tc>
      </w:tr>
      <w:tr w:rsidR="00880304" w:rsidRPr="003B2EF9" w:rsidTr="00D565C3">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D565C3">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sz w:val="24"/>
                <w:szCs w:val="24"/>
              </w:rPr>
            </w:pPr>
            <w:r w:rsidRPr="00DE7E04">
              <w:rPr>
                <w:rFonts w:ascii="Arial" w:hAnsi="Arial" w:cs="Arial"/>
                <w:sz w:val="24"/>
                <w:szCs w:val="24"/>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sz w:val="24"/>
                <w:szCs w:val="24"/>
              </w:rPr>
            </w:pPr>
            <w:r w:rsidRPr="00DE7E04">
              <w:rPr>
                <w:rFonts w:ascii="Arial" w:hAnsi="Arial" w:cs="Arial"/>
                <w:sz w:val="24"/>
                <w:szCs w:val="24"/>
              </w:rPr>
              <w:t>5%</w:t>
            </w:r>
          </w:p>
        </w:tc>
      </w:tr>
    </w:tbl>
    <w:p w:rsidR="00880304" w:rsidRPr="003B2EF9" w:rsidRDefault="00880304" w:rsidP="00880304">
      <w:pPr>
        <w:pStyle w:val="Body"/>
        <w:widowControl w:val="0"/>
        <w:spacing w:line="240" w:lineRule="auto"/>
        <w:rPr>
          <w:rFonts w:ascii="Arial" w:eastAsiaTheme="minorHAnsi" w:hAnsi="Arial" w:cs="Arial"/>
          <w:color w:val="auto"/>
          <w:sz w:val="24"/>
          <w:szCs w:val="24"/>
          <w:bdr w:val="none" w:sz="0" w:space="0" w:color="auto"/>
          <w:lang w:val="en-GB" w:eastAsia="en-US"/>
        </w:rPr>
      </w:pPr>
    </w:p>
    <w:p w:rsidR="00880304" w:rsidRPr="003B2EF9" w:rsidRDefault="00880304" w:rsidP="00880304">
      <w:pPr>
        <w:pStyle w:val="Body"/>
        <w:widowControl w:val="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Evaluation of Responses will be carried out on an individual question basis. Grade labels and definitions are as follows:</w:t>
      </w:r>
    </w:p>
    <w:tbl>
      <w:tblPr>
        <w:tblpPr w:leftFromText="180" w:rightFromText="180" w:bottomFromText="200" w:vertAnchor="text" w:horzAnchor="margin" w:tblpY="25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531"/>
        <w:gridCol w:w="1134"/>
      </w:tblGrid>
      <w:tr w:rsidR="00255303" w:rsidRPr="00133EB6" w:rsidTr="00DE7E04">
        <w:tc>
          <w:tcPr>
            <w:tcW w:w="8359"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255303" w:rsidRPr="00133EB6" w:rsidRDefault="00255303" w:rsidP="00255303">
            <w:pPr>
              <w:rPr>
                <w:rFonts w:ascii="Arial" w:eastAsia="Calibri" w:hAnsi="Arial" w:cs="Arial"/>
                <w:b/>
              </w:rPr>
            </w:pPr>
            <w:r w:rsidRPr="00133EB6">
              <w:rPr>
                <w:rFonts w:ascii="Arial" w:eastAsia="Calibri" w:hAnsi="Arial" w:cs="Arial"/>
                <w:b/>
              </w:rPr>
              <w:t>SCORING MATRIX</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55303" w:rsidRPr="00133EB6" w:rsidRDefault="00255303" w:rsidP="00255303">
            <w:pPr>
              <w:rPr>
                <w:rFonts w:ascii="Calibri" w:eastAsia="Calibri" w:hAnsi="Calibri"/>
                <w:b/>
              </w:rPr>
            </w:pPr>
            <w:r w:rsidRPr="00133EB6">
              <w:rPr>
                <w:rFonts w:ascii="Arial" w:eastAsia="Calibri" w:hAnsi="Arial" w:cs="Arial"/>
                <w:b/>
              </w:rPr>
              <w:t>SCORE</w:t>
            </w:r>
          </w:p>
        </w:tc>
      </w:tr>
      <w:tr w:rsidR="00255303" w:rsidRPr="00133EB6" w:rsidTr="00DE7E04">
        <w:trPr>
          <w:cantSplit/>
          <w:trHeight w:hRule="exact" w:val="1758"/>
        </w:trPr>
        <w:tc>
          <w:tcPr>
            <w:tcW w:w="828" w:type="dxa"/>
            <w:tcBorders>
              <w:top w:val="single" w:sz="4" w:space="0" w:color="auto"/>
              <w:left w:val="single" w:sz="4" w:space="0" w:color="auto"/>
              <w:bottom w:val="single" w:sz="4" w:space="0" w:color="auto"/>
              <w:right w:val="single" w:sz="4" w:space="0" w:color="auto"/>
            </w:tcBorders>
            <w:textDirection w:val="btLr"/>
          </w:tcPr>
          <w:p w:rsidR="00255303" w:rsidRPr="00133EB6" w:rsidRDefault="00255303" w:rsidP="00DE7E04">
            <w:pPr>
              <w:ind w:left="113" w:right="113"/>
              <w:rPr>
                <w:rFonts w:ascii="Arial" w:hAnsi="Arial"/>
                <w:b/>
              </w:rPr>
            </w:pPr>
            <w:r w:rsidRPr="00133EB6">
              <w:rPr>
                <w:rFonts w:ascii="Arial" w:hAnsi="Arial"/>
                <w:b/>
              </w:rPr>
              <w:t xml:space="preserve">Unacceptable/ </w:t>
            </w:r>
            <w:r w:rsidR="00DE7E04">
              <w:rPr>
                <w:rFonts w:ascii="Arial" w:hAnsi="Arial"/>
                <w:b/>
              </w:rPr>
              <w:t>n</w:t>
            </w:r>
            <w:r w:rsidRPr="00133EB6">
              <w:rPr>
                <w:rFonts w:ascii="Arial" w:hAnsi="Arial"/>
                <w:b/>
              </w:rPr>
              <w:t>ot answered</w:t>
            </w:r>
          </w:p>
        </w:tc>
        <w:tc>
          <w:tcPr>
            <w:tcW w:w="7531" w:type="dxa"/>
            <w:tcBorders>
              <w:top w:val="single" w:sz="4" w:space="0" w:color="auto"/>
              <w:left w:val="single" w:sz="4" w:space="0" w:color="auto"/>
              <w:bottom w:val="single" w:sz="4" w:space="0" w:color="auto"/>
              <w:right w:val="single" w:sz="4" w:space="0" w:color="auto"/>
            </w:tcBorders>
            <w:hideMark/>
          </w:tcPr>
          <w:p w:rsidR="00DE7E04" w:rsidRPr="00133EB6" w:rsidRDefault="00255303" w:rsidP="00DE7E0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r w:rsidR="00DE7E04" w:rsidRPr="00DE7E04">
              <w:rPr>
                <w:rFonts w:ascii="Arial" w:eastAsiaTheme="minorEastAsia" w:hAnsi="Arial" w:cs="Arial"/>
                <w:color w:val="000000"/>
                <w:sz w:val="4"/>
                <w:lang w:eastAsia="en-GB"/>
              </w:rPr>
              <w:br/>
            </w:r>
          </w:p>
        </w:tc>
        <w:tc>
          <w:tcPr>
            <w:tcW w:w="1134"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rPr>
                <w:rFonts w:ascii="Arial" w:hAnsi="Arial"/>
              </w:rPr>
            </w:pPr>
            <w:r w:rsidRPr="00133EB6">
              <w:rPr>
                <w:rFonts w:ascii="Arial" w:hAnsi="Arial"/>
              </w:rPr>
              <w:t>0</w:t>
            </w:r>
          </w:p>
        </w:tc>
      </w:tr>
      <w:tr w:rsidR="00255303" w:rsidRPr="00133EB6"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rsidR="00255303" w:rsidRPr="00133EB6" w:rsidRDefault="00255303" w:rsidP="00255303">
            <w:pPr>
              <w:ind w:left="113" w:right="113"/>
              <w:rPr>
                <w:rFonts w:ascii="Arial" w:hAnsi="Arial"/>
                <w:b/>
              </w:rPr>
            </w:pPr>
            <w:r w:rsidRPr="00133EB6">
              <w:rPr>
                <w:rFonts w:ascii="Arial" w:hAnsi="Arial"/>
                <w:b/>
              </w:rPr>
              <w:t>Poor</w:t>
            </w:r>
          </w:p>
        </w:tc>
        <w:tc>
          <w:tcPr>
            <w:tcW w:w="7531"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rPr>
                <w:rFonts w:ascii="Arial" w:hAnsi="Arial"/>
              </w:rPr>
            </w:pPr>
            <w:r w:rsidRPr="00133EB6">
              <w:rPr>
                <w:rFonts w:ascii="Arial" w:hAnsi="Arial"/>
              </w:rPr>
              <w:t>1</w:t>
            </w:r>
          </w:p>
        </w:tc>
      </w:tr>
      <w:tr w:rsidR="00255303" w:rsidRPr="00133EB6"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rsidR="00255303" w:rsidRPr="00133EB6" w:rsidRDefault="00255303" w:rsidP="00255303">
            <w:pPr>
              <w:ind w:left="113" w:right="113"/>
              <w:rPr>
                <w:rFonts w:ascii="Arial" w:hAnsi="Arial"/>
                <w:b/>
              </w:rPr>
            </w:pPr>
            <w:r w:rsidRPr="00133EB6">
              <w:rPr>
                <w:rFonts w:ascii="Arial" w:hAnsi="Arial"/>
                <w:b/>
              </w:rPr>
              <w:t>Acceptable</w:t>
            </w:r>
          </w:p>
        </w:tc>
        <w:tc>
          <w:tcPr>
            <w:tcW w:w="7531"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rPr>
                <w:rFonts w:ascii="Arial" w:hAnsi="Arial"/>
              </w:rPr>
            </w:pPr>
            <w:r w:rsidRPr="00133EB6">
              <w:rPr>
                <w:rFonts w:ascii="Arial" w:hAnsi="Arial"/>
              </w:rPr>
              <w:t>2</w:t>
            </w:r>
          </w:p>
        </w:tc>
      </w:tr>
      <w:tr w:rsidR="00255303" w:rsidRPr="00133EB6"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rsidR="00255303" w:rsidRPr="00133EB6" w:rsidRDefault="00255303" w:rsidP="00255303">
            <w:pPr>
              <w:ind w:left="113" w:right="113"/>
              <w:rPr>
                <w:rFonts w:ascii="Arial" w:hAnsi="Arial"/>
                <w:b/>
              </w:rPr>
            </w:pPr>
            <w:r w:rsidRPr="00133EB6">
              <w:rPr>
                <w:rFonts w:ascii="Arial" w:hAnsi="Arial"/>
                <w:b/>
              </w:rPr>
              <w:t>Good</w:t>
            </w:r>
          </w:p>
        </w:tc>
        <w:tc>
          <w:tcPr>
            <w:tcW w:w="7531"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rPr>
                <w:rFonts w:ascii="Arial" w:hAnsi="Arial"/>
              </w:rPr>
            </w:pPr>
            <w:r w:rsidRPr="00133EB6">
              <w:rPr>
                <w:rFonts w:ascii="Arial" w:hAnsi="Arial"/>
              </w:rPr>
              <w:t>3</w:t>
            </w:r>
          </w:p>
        </w:tc>
      </w:tr>
      <w:tr w:rsidR="00255303" w:rsidRPr="00133EB6" w:rsidTr="00DE7E04">
        <w:trPr>
          <w:cantSplit/>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255303" w:rsidRPr="00133EB6" w:rsidRDefault="00255303" w:rsidP="00255303">
            <w:pPr>
              <w:ind w:left="113" w:right="113"/>
              <w:rPr>
                <w:rFonts w:ascii="Arial" w:hAnsi="Arial"/>
                <w:b/>
              </w:rPr>
            </w:pPr>
            <w:r w:rsidRPr="00133EB6">
              <w:rPr>
                <w:rFonts w:ascii="Arial" w:hAnsi="Arial"/>
                <w:b/>
              </w:rPr>
              <w:t>Very Good</w:t>
            </w:r>
          </w:p>
        </w:tc>
        <w:tc>
          <w:tcPr>
            <w:tcW w:w="7531" w:type="dxa"/>
            <w:tcBorders>
              <w:top w:val="single" w:sz="4" w:space="0" w:color="auto"/>
              <w:left w:val="single" w:sz="4" w:space="0" w:color="auto"/>
              <w:bottom w:val="single" w:sz="4" w:space="0" w:color="auto"/>
              <w:right w:val="single" w:sz="4" w:space="0" w:color="auto"/>
            </w:tcBorders>
            <w:shd w:val="clear" w:color="auto" w:fill="auto"/>
            <w:hideMark/>
          </w:tcPr>
          <w:p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55303" w:rsidRPr="00133EB6" w:rsidDel="00E864C2" w:rsidRDefault="00255303" w:rsidP="00255303">
            <w:pPr>
              <w:rPr>
                <w:rFonts w:ascii="Arial" w:hAnsi="Arial"/>
              </w:rPr>
            </w:pPr>
            <w:r w:rsidRPr="00133EB6">
              <w:rPr>
                <w:rFonts w:ascii="Arial" w:hAnsi="Arial"/>
              </w:rPr>
              <w:t>4</w:t>
            </w:r>
          </w:p>
        </w:tc>
      </w:tr>
      <w:tr w:rsidR="00255303" w:rsidRPr="00133EB6" w:rsidTr="00DE7E04">
        <w:trPr>
          <w:cantSplit/>
        </w:trPr>
        <w:tc>
          <w:tcPr>
            <w:tcW w:w="828" w:type="dxa"/>
            <w:tcBorders>
              <w:top w:val="single" w:sz="4" w:space="0" w:color="auto"/>
              <w:left w:val="single" w:sz="4" w:space="0" w:color="auto"/>
              <w:bottom w:val="single" w:sz="4" w:space="0" w:color="auto"/>
              <w:right w:val="single" w:sz="4" w:space="0" w:color="auto"/>
            </w:tcBorders>
            <w:textDirection w:val="btLr"/>
            <w:hideMark/>
          </w:tcPr>
          <w:p w:rsidR="00255303" w:rsidRPr="00133EB6" w:rsidRDefault="00255303" w:rsidP="00255303">
            <w:pPr>
              <w:ind w:left="113" w:right="113"/>
              <w:rPr>
                <w:rFonts w:ascii="Arial" w:hAnsi="Arial"/>
                <w:b/>
              </w:rPr>
            </w:pPr>
            <w:r w:rsidRPr="00133EB6">
              <w:rPr>
                <w:rFonts w:ascii="Arial" w:hAnsi="Arial"/>
                <w:b/>
              </w:rPr>
              <w:t>Excellent</w:t>
            </w:r>
          </w:p>
        </w:tc>
        <w:tc>
          <w:tcPr>
            <w:tcW w:w="7531" w:type="dxa"/>
            <w:tcBorders>
              <w:top w:val="single" w:sz="4" w:space="0" w:color="auto"/>
              <w:left w:val="single" w:sz="4" w:space="0" w:color="auto"/>
              <w:bottom w:val="single" w:sz="4" w:space="0" w:color="auto"/>
              <w:right w:val="single" w:sz="4" w:space="0" w:color="auto"/>
            </w:tcBorders>
            <w:hideMark/>
          </w:tcPr>
          <w:p w:rsidR="00255303"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excellent response in terms of the level of detail, accuracy and relevance. The level of information provided is comprehensive and evidences strongly an assurance as to the organisation’s capability to deliver the contract successfully.</w:t>
            </w:r>
          </w:p>
          <w:p w:rsidR="00255303" w:rsidRPr="00133EB6" w:rsidRDefault="00255303" w:rsidP="00255303">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The response raises no concerns and has no information deficiencies.  </w:t>
            </w:r>
          </w:p>
        </w:tc>
        <w:tc>
          <w:tcPr>
            <w:tcW w:w="1134" w:type="dxa"/>
            <w:tcBorders>
              <w:top w:val="single" w:sz="4" w:space="0" w:color="auto"/>
              <w:left w:val="single" w:sz="4" w:space="0" w:color="auto"/>
              <w:bottom w:val="single" w:sz="4" w:space="0" w:color="auto"/>
              <w:right w:val="single" w:sz="4" w:space="0" w:color="auto"/>
            </w:tcBorders>
            <w:hideMark/>
          </w:tcPr>
          <w:p w:rsidR="00255303" w:rsidRPr="00133EB6" w:rsidRDefault="00255303" w:rsidP="00255303">
            <w:pPr>
              <w:rPr>
                <w:rFonts w:ascii="Arial" w:hAnsi="Arial"/>
              </w:rPr>
            </w:pPr>
            <w:r w:rsidRPr="00133EB6">
              <w:rPr>
                <w:rFonts w:ascii="Arial" w:hAnsi="Arial"/>
              </w:rPr>
              <w:t>5</w:t>
            </w:r>
          </w:p>
        </w:tc>
      </w:tr>
    </w:tbl>
    <w:p w:rsidR="002804FE" w:rsidRDefault="002804FE" w:rsidP="00BF1A2D">
      <w:pPr>
        <w:pStyle w:val="Body"/>
        <w:widowControl w:val="0"/>
        <w:jc w:val="center"/>
        <w:rPr>
          <w:rFonts w:ascii="Arial"/>
          <w:b/>
          <w:bCs/>
          <w:sz w:val="24"/>
          <w:szCs w:val="24"/>
          <w:lang w:val="fr-FR"/>
        </w:rPr>
      </w:pPr>
    </w:p>
    <w:p w:rsidR="00880304" w:rsidRDefault="00880304" w:rsidP="00BF1A2D">
      <w:pPr>
        <w:pStyle w:val="Body"/>
        <w:widowControl w:val="0"/>
        <w:jc w:val="center"/>
        <w:rPr>
          <w:rFonts w:ascii="Arial" w:eastAsia="Arial" w:hAnsi="Arial" w:cs="Arial"/>
          <w:b/>
          <w:bCs/>
          <w:sz w:val="24"/>
          <w:szCs w:val="24"/>
        </w:rPr>
      </w:pPr>
      <w:r>
        <w:rPr>
          <w:rFonts w:ascii="Arial"/>
          <w:b/>
          <w:bCs/>
          <w:sz w:val="24"/>
          <w:szCs w:val="24"/>
          <w:lang w:val="fr-FR"/>
        </w:rPr>
        <w:t>S</w:t>
      </w:r>
      <w:r w:rsidR="00BF1A2D">
        <w:rPr>
          <w:rFonts w:ascii="Arial"/>
          <w:b/>
          <w:bCs/>
          <w:sz w:val="24"/>
          <w:szCs w:val="24"/>
          <w:lang w:val="fr-FR"/>
        </w:rPr>
        <w:t>ECTION A - BASIC CONTACT DETAILS &amp; TECHNICAL QUESTIONNAIRE</w:t>
      </w:r>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880304" w:rsidTr="00D565C3">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D565C3">
            <w:pPr>
              <w:pStyle w:val="Body"/>
              <w:rPr>
                <w:rFonts w:ascii="Arial" w:eastAsia="Arial" w:hAnsi="Arial" w:cs="Arial"/>
                <w:sz w:val="24"/>
                <w:szCs w:val="24"/>
              </w:rPr>
            </w:pPr>
            <w:r>
              <w:rPr>
                <w:rFonts w:ascii="Arial"/>
                <w:sz w:val="24"/>
                <w:szCs w:val="24"/>
              </w:rPr>
              <w:t>Contact name for enquiries about</w:t>
            </w:r>
          </w:p>
          <w:p w:rsidR="00880304" w:rsidRDefault="00880304" w:rsidP="00D565C3">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tc>
      </w:tr>
      <w:tr w:rsidR="00880304" w:rsidTr="00D565C3">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D565C3">
            <w:pPr>
              <w:pStyle w:val="Body"/>
              <w:rPr>
                <w:rFonts w:ascii="Arial" w:eastAsia="Arial" w:hAnsi="Arial" w:cs="Arial"/>
                <w:sz w:val="24"/>
                <w:szCs w:val="24"/>
              </w:rPr>
            </w:pPr>
            <w:r>
              <w:rPr>
                <w:rFonts w:ascii="Arial"/>
                <w:sz w:val="24"/>
                <w:szCs w:val="24"/>
              </w:rPr>
              <w:t>Address:</w:t>
            </w:r>
          </w:p>
          <w:p w:rsidR="00880304" w:rsidRDefault="00880304" w:rsidP="00D565C3">
            <w:pPr>
              <w:pStyle w:val="Body"/>
              <w:rPr>
                <w:rFonts w:ascii="Arial" w:eastAsia="Arial" w:hAnsi="Arial" w:cs="Arial"/>
                <w:sz w:val="24"/>
                <w:szCs w:val="24"/>
              </w:rPr>
            </w:pPr>
          </w:p>
          <w:p w:rsidR="00880304" w:rsidRDefault="00880304" w:rsidP="00D565C3">
            <w:pPr>
              <w:pStyle w:val="Body"/>
              <w:rPr>
                <w:rFonts w:ascii="Arial" w:eastAsia="Arial" w:hAnsi="Arial" w:cs="Arial"/>
                <w:sz w:val="24"/>
                <w:szCs w:val="24"/>
              </w:rPr>
            </w:pPr>
          </w:p>
          <w:p w:rsidR="00880304" w:rsidRDefault="00880304" w:rsidP="00D565C3">
            <w:pPr>
              <w:pStyle w:val="Body"/>
              <w:rPr>
                <w:rFonts w:ascii="Arial" w:eastAsia="Arial" w:hAnsi="Arial" w:cs="Arial"/>
                <w:sz w:val="24"/>
                <w:szCs w:val="24"/>
              </w:rPr>
            </w:pPr>
          </w:p>
          <w:p w:rsidR="00880304" w:rsidRDefault="00880304" w:rsidP="00D565C3">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tc>
      </w:tr>
      <w:tr w:rsidR="00880304" w:rsidTr="00D565C3">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D565C3">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tc>
      </w:tr>
      <w:tr w:rsidR="00880304" w:rsidTr="00D565C3">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D565C3">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tc>
      </w:tr>
      <w:tr w:rsidR="00880304" w:rsidTr="00D565C3">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D565C3">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tc>
      </w:tr>
      <w:tr w:rsidR="00880304" w:rsidTr="00D565C3">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D565C3">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tc>
      </w:tr>
      <w:tr w:rsidR="00880304" w:rsidTr="00D565C3">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Default="00880304" w:rsidP="00D565C3">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pPr>
              <w:pStyle w:val="Body"/>
              <w:rPr>
                <w:rFonts w:ascii="Arial" w:eastAsia="Arial" w:hAnsi="Arial" w:cs="Arial"/>
                <w:sz w:val="24"/>
                <w:szCs w:val="24"/>
              </w:rPr>
            </w:pPr>
          </w:p>
          <w:p w:rsidR="00880304" w:rsidRDefault="00880304" w:rsidP="00D565C3">
            <w:pPr>
              <w:pStyle w:val="Body"/>
              <w:rPr>
                <w:rFonts w:ascii="Arial" w:eastAsia="Arial" w:hAnsi="Arial" w:cs="Arial"/>
                <w:sz w:val="24"/>
                <w:szCs w:val="24"/>
              </w:rPr>
            </w:pPr>
            <w:r>
              <w:rPr>
                <w:rFonts w:ascii="Arial"/>
                <w:sz w:val="24"/>
                <w:szCs w:val="24"/>
              </w:rPr>
              <w:t xml:space="preserve">Yes </w:t>
            </w:r>
          </w:p>
          <w:p w:rsidR="00880304" w:rsidRDefault="00880304" w:rsidP="00D565C3">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880304" w:rsidTr="00D565C3">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880304" w:rsidRDefault="00880304" w:rsidP="00D565C3">
            <w:pPr>
              <w:pStyle w:val="Body"/>
            </w:pPr>
            <w:r>
              <w:rPr>
                <w:rFonts w:ascii="Arial"/>
                <w:sz w:val="24"/>
                <w:szCs w:val="24"/>
              </w:rPr>
              <w:t>Please state if you have a relative(s) who is employed by the Council at a senior level or who is a Councilor?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D565C3">
            <w:pPr>
              <w:pStyle w:val="Body"/>
              <w:rPr>
                <w:rFonts w:ascii="Arial" w:eastAsia="Arial" w:hAnsi="Arial" w:cs="Arial"/>
                <w:sz w:val="24"/>
                <w:szCs w:val="24"/>
              </w:rPr>
            </w:pPr>
          </w:p>
          <w:p w:rsidR="00880304" w:rsidRDefault="00880304" w:rsidP="00D565C3">
            <w:pPr>
              <w:pStyle w:val="Body"/>
              <w:rPr>
                <w:rFonts w:ascii="Arial" w:eastAsia="Arial" w:hAnsi="Arial" w:cs="Arial"/>
                <w:sz w:val="24"/>
                <w:szCs w:val="24"/>
              </w:rPr>
            </w:pPr>
            <w:r>
              <w:rPr>
                <w:rFonts w:ascii="Arial"/>
                <w:sz w:val="24"/>
                <w:szCs w:val="24"/>
              </w:rPr>
              <w:t xml:space="preserve">Yes </w:t>
            </w:r>
          </w:p>
          <w:p w:rsidR="00880304" w:rsidRDefault="00880304" w:rsidP="00D565C3">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880304" w:rsidRDefault="00880304" w:rsidP="00880304">
      <w:pPr>
        <w:pStyle w:val="Body"/>
        <w:widowControl w:val="0"/>
        <w:spacing w:line="240" w:lineRule="auto"/>
        <w:jc w:val="center"/>
        <w:rPr>
          <w:rFonts w:ascii="Arial" w:eastAsia="Arial" w:hAnsi="Arial" w:cs="Arial"/>
          <w:b/>
          <w:bCs/>
          <w:sz w:val="24"/>
          <w:szCs w:val="24"/>
        </w:rPr>
      </w:pPr>
    </w:p>
    <w:p w:rsidR="00880304" w:rsidRDefault="00880304" w:rsidP="00880304">
      <w:pPr>
        <w:pStyle w:val="Body"/>
        <w:spacing w:line="240" w:lineRule="auto"/>
        <w:rPr>
          <w:rFonts w:ascii="Arial" w:eastAsia="Arial" w:hAnsi="Arial" w:cs="Arial"/>
          <w:sz w:val="24"/>
          <w:szCs w:val="24"/>
        </w:rPr>
      </w:pPr>
    </w:p>
    <w:p w:rsidR="00880304" w:rsidRDefault="00880304" w:rsidP="00880304">
      <w:pPr>
        <w:pStyle w:val="Body"/>
        <w:spacing w:line="240" w:lineRule="auto"/>
        <w:jc w:val="center"/>
      </w:pPr>
      <w:r>
        <w:rPr>
          <w:rFonts w:ascii="Arial" w:eastAsia="Arial" w:hAnsi="Arial" w:cs="Arial"/>
          <w:sz w:val="24"/>
          <w:szCs w:val="24"/>
        </w:rPr>
        <w:br w:type="page"/>
      </w:r>
    </w:p>
    <w:p w:rsidR="00880304" w:rsidRDefault="00880304" w:rsidP="00880304">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7469C3" w:rsidRDefault="007469C3" w:rsidP="00880304">
      <w:pPr>
        <w:pStyle w:val="Body"/>
        <w:jc w:val="center"/>
        <w:rPr>
          <w:rFonts w:ascii="Arial"/>
          <w:b/>
          <w:bCs/>
          <w:sz w:val="24"/>
          <w:szCs w:val="24"/>
        </w:rPr>
      </w:pPr>
    </w:p>
    <w:p w:rsidR="00880304" w:rsidRDefault="00BF1A2D" w:rsidP="00880304">
      <w:pPr>
        <w:pStyle w:val="Body"/>
        <w:jc w:val="center"/>
        <w:rPr>
          <w:rFonts w:ascii="Arial" w:eastAsia="Arial" w:hAnsi="Arial" w:cs="Arial"/>
          <w:b/>
          <w:bCs/>
          <w:sz w:val="24"/>
          <w:szCs w:val="24"/>
        </w:rPr>
      </w:pPr>
      <w:r>
        <w:rPr>
          <w:rFonts w:ascii="Arial"/>
          <w:b/>
          <w:bCs/>
          <w:sz w:val="24"/>
          <w:szCs w:val="24"/>
        </w:rPr>
        <w:t xml:space="preserve">SECTION </w:t>
      </w:r>
      <w:r w:rsidR="00255303">
        <w:rPr>
          <w:rFonts w:ascii="Arial"/>
          <w:b/>
          <w:bCs/>
          <w:sz w:val="24"/>
          <w:szCs w:val="24"/>
        </w:rPr>
        <w:t>B</w:t>
      </w:r>
      <w:r>
        <w:rPr>
          <w:rFonts w:ascii="Arial"/>
          <w:b/>
          <w:bCs/>
          <w:sz w:val="24"/>
          <w:szCs w:val="24"/>
        </w:rPr>
        <w:t xml:space="preserve"> - </w:t>
      </w:r>
      <w:r w:rsidR="00880304">
        <w:rPr>
          <w:rFonts w:ascii="Arial"/>
          <w:b/>
          <w:bCs/>
          <w:sz w:val="24"/>
          <w:szCs w:val="24"/>
        </w:rPr>
        <w:t>TECHNICAL QUESTIONNAIRE</w:t>
      </w:r>
    </w:p>
    <w:p w:rsidR="00880304" w:rsidRDefault="00880304" w:rsidP="00880304">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w:t>
      </w:r>
      <w:r w:rsidR="00B32A0C">
        <w:rPr>
          <w:rFonts w:ascii="Arial"/>
          <w:sz w:val="24"/>
          <w:szCs w:val="24"/>
        </w:rPr>
        <w:t>requested.  Please do not include hyperlinks as these will not be evaluated.</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880304" w:rsidTr="00D565C3">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80304" w:rsidRPr="00DE7E04" w:rsidRDefault="00880304" w:rsidP="00D565C3">
            <w:pPr>
              <w:rPr>
                <w:rFonts w:ascii="Arial" w:hAnsi="Arial" w:cs="Arial"/>
                <w:b/>
              </w:rPr>
            </w:pPr>
            <w:r w:rsidRPr="00DE7E04">
              <w:rPr>
                <w:rFonts w:ascii="Arial" w:hAnsi="Arial" w:cs="Arial"/>
                <w:b/>
              </w:rPr>
              <w:t>1. Demonstrable understanding of the brief &amp; subject area</w:t>
            </w:r>
          </w:p>
          <w:p w:rsidR="007469C3" w:rsidRDefault="00880304" w:rsidP="00D565C3">
            <w:pPr>
              <w:rPr>
                <w:rFonts w:ascii="Arial" w:hAnsi="Arial" w:cs="Arial"/>
              </w:rPr>
            </w:pPr>
            <w:r w:rsidRPr="00DE7E04">
              <w:rPr>
                <w:rFonts w:ascii="Arial" w:hAnsi="Arial" w:cs="Arial"/>
              </w:rPr>
              <w:t>Explain how you will deliver the brief</w:t>
            </w:r>
            <w:r w:rsidR="007469C3">
              <w:rPr>
                <w:rFonts w:ascii="Arial" w:hAnsi="Arial" w:cs="Arial"/>
              </w:rPr>
              <w:t xml:space="preserve"> (see Section C Specification, </w:t>
            </w:r>
            <w:r w:rsidR="00CB0B08">
              <w:rPr>
                <w:rFonts w:ascii="Arial" w:hAnsi="Arial" w:cs="Arial"/>
              </w:rPr>
              <w:t>C</w:t>
            </w:r>
            <w:r w:rsidR="007469C3">
              <w:rPr>
                <w:rFonts w:ascii="Arial" w:hAnsi="Arial" w:cs="Arial"/>
              </w:rPr>
              <w:t xml:space="preserve">lause </w:t>
            </w:r>
            <w:r w:rsidR="002C198F">
              <w:rPr>
                <w:rFonts w:ascii="Arial" w:hAnsi="Arial" w:cs="Arial"/>
              </w:rPr>
              <w:t>5 Core Outputs, including Clause 5.2 Optional Outputs</w:t>
            </w:r>
            <w:r w:rsidR="007469C3">
              <w:rPr>
                <w:rFonts w:ascii="Arial" w:hAnsi="Arial" w:cs="Arial"/>
              </w:rPr>
              <w:t>)</w:t>
            </w:r>
            <w:r w:rsidRPr="00DE7E04">
              <w:rPr>
                <w:rFonts w:ascii="Arial" w:hAnsi="Arial" w:cs="Arial"/>
              </w:rPr>
              <w:t>. Set out the knowledge and expertise that you can bring to deliver a fit for purpose piece of work of the highest quality.</w:t>
            </w:r>
          </w:p>
          <w:p w:rsidR="00880304" w:rsidRPr="00DE7E04" w:rsidRDefault="00880304" w:rsidP="00D565C3">
            <w:pPr>
              <w:rPr>
                <w:rFonts w:ascii="Arial" w:hAnsi="Arial" w:cs="Arial"/>
              </w:rPr>
            </w:pPr>
            <w:r w:rsidRPr="00DE7E04">
              <w:rPr>
                <w:rFonts w:ascii="Arial" w:hAnsi="Arial" w:cs="Arial"/>
              </w:rPr>
              <w:t xml:space="preserve"> </w:t>
            </w:r>
          </w:p>
          <w:p w:rsidR="00880304" w:rsidRPr="00DE7E04" w:rsidRDefault="00880304" w:rsidP="002804FE">
            <w:pPr>
              <w:rPr>
                <w:rFonts w:ascii="Arial" w:hAnsi="Arial" w:cs="Arial"/>
              </w:rPr>
            </w:pPr>
            <w:r w:rsidRPr="00DE7E04">
              <w:rPr>
                <w:rFonts w:ascii="Arial" w:hAnsi="Arial" w:cs="Arial"/>
              </w:rPr>
              <w:t xml:space="preserve"> </w:t>
            </w:r>
            <w:r w:rsidRPr="002804FE">
              <w:rPr>
                <w:rFonts w:ascii="Arial" w:hAnsi="Arial" w:cs="Arial"/>
              </w:rPr>
              <w:t>(</w:t>
            </w:r>
            <w:r w:rsidR="002804FE" w:rsidRPr="002804FE">
              <w:rPr>
                <w:rFonts w:ascii="Arial" w:hAnsi="Arial" w:cs="Arial"/>
              </w:rPr>
              <w:t>5</w:t>
            </w:r>
            <w:r w:rsidRPr="002804FE">
              <w:rPr>
                <w:rFonts w:ascii="Arial" w:hAnsi="Arial" w:cs="Arial"/>
              </w:rPr>
              <w:t xml:space="preserve"> pages max.</w:t>
            </w:r>
            <w:r w:rsidRPr="00DE7E04">
              <w:rPr>
                <w:rFonts w:ascii="Arial" w:hAnsi="Arial" w:cs="Arial"/>
              </w:rPr>
              <w:t xml:space="preserve"> Weighting = </w:t>
            </w:r>
            <w:r w:rsidR="002804FE">
              <w:rPr>
                <w:rFonts w:ascii="Arial" w:hAnsi="Arial" w:cs="Arial"/>
              </w:rPr>
              <w:t>3</w:t>
            </w:r>
            <w:r w:rsidR="00DE7E04" w:rsidRPr="00DE7E04">
              <w:rPr>
                <w:rFonts w:ascii="Arial" w:hAnsi="Arial" w:cs="Arial"/>
              </w:rPr>
              <w:t>5</w:t>
            </w:r>
            <w:r w:rsidRPr="00DE7E04">
              <w:rPr>
                <w:rFonts w:ascii="Arial" w:hAnsi="Arial" w:cs="Arial"/>
              </w:rPr>
              <w:t xml:space="preserve">%) </w:t>
            </w:r>
          </w:p>
        </w:tc>
      </w:tr>
      <w:tr w:rsidR="00880304" w:rsidTr="00D565C3">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rPr>
            </w:pPr>
          </w:p>
        </w:tc>
      </w:tr>
      <w:tr w:rsidR="00880304" w:rsidTr="00D565C3">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80304" w:rsidRPr="00DE7E04" w:rsidRDefault="00880304" w:rsidP="00D565C3">
            <w:pPr>
              <w:rPr>
                <w:rFonts w:ascii="Arial" w:hAnsi="Arial" w:cs="Arial"/>
                <w:b/>
              </w:rPr>
            </w:pPr>
            <w:r w:rsidRPr="00DE7E04">
              <w:rPr>
                <w:rFonts w:ascii="Arial" w:hAnsi="Arial" w:cs="Arial"/>
                <w:b/>
              </w:rPr>
              <w:t>2. Track record of delivery of similar services, including examples of how you have carried out such services in the past.</w:t>
            </w:r>
          </w:p>
          <w:p w:rsidR="00880304" w:rsidRPr="00DE7E04" w:rsidRDefault="00880304" w:rsidP="00D565C3">
            <w:pPr>
              <w:rPr>
                <w:rFonts w:ascii="Arial" w:hAnsi="Arial" w:cs="Arial"/>
              </w:rPr>
            </w:pPr>
            <w:r w:rsidRPr="00DE7E04">
              <w:rPr>
                <w:rFonts w:ascii="Arial" w:hAnsi="Arial" w:cs="Arial"/>
              </w:rPr>
              <w:t>Please set out evidence of successful work in similar fields and the areas of expertise that you will bring to this contract</w:t>
            </w:r>
          </w:p>
          <w:p w:rsidR="00880304" w:rsidRPr="00DE7E04" w:rsidRDefault="00880304" w:rsidP="002804FE">
            <w:pPr>
              <w:rPr>
                <w:rFonts w:ascii="Arial" w:hAnsi="Arial" w:cs="Arial"/>
              </w:rPr>
            </w:pPr>
            <w:r w:rsidRPr="00DE7E04">
              <w:rPr>
                <w:rFonts w:ascii="Arial" w:hAnsi="Arial" w:cs="Arial"/>
              </w:rPr>
              <w:t xml:space="preserve">(3 pages max. Weighting = </w:t>
            </w:r>
            <w:r w:rsidR="002804FE">
              <w:rPr>
                <w:rFonts w:ascii="Arial" w:hAnsi="Arial" w:cs="Arial"/>
              </w:rPr>
              <w:t>1</w:t>
            </w:r>
            <w:r w:rsidR="00DE7E04" w:rsidRPr="00DE7E04">
              <w:rPr>
                <w:rFonts w:ascii="Arial" w:hAnsi="Arial" w:cs="Arial"/>
              </w:rPr>
              <w:t>5</w:t>
            </w:r>
            <w:r w:rsidRPr="00DE7E04">
              <w:rPr>
                <w:rFonts w:ascii="Arial" w:hAnsi="Arial" w:cs="Arial"/>
              </w:rPr>
              <w:t>%)</w:t>
            </w:r>
          </w:p>
        </w:tc>
      </w:tr>
      <w:tr w:rsidR="00880304" w:rsidTr="00D565C3">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rPr>
                <w:rFonts w:ascii="Arial" w:hAnsi="Arial" w:cs="Arial"/>
              </w:rPr>
            </w:pPr>
          </w:p>
        </w:tc>
      </w:tr>
      <w:tr w:rsidR="00880304" w:rsidTr="007469C3">
        <w:trPr>
          <w:trHeight w:val="1701"/>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880304" w:rsidRPr="00DE7E04" w:rsidRDefault="00880304" w:rsidP="00D565C3">
            <w:pPr>
              <w:rPr>
                <w:rFonts w:ascii="Arial" w:hAnsi="Arial" w:cs="Arial"/>
                <w:b/>
              </w:rPr>
            </w:pPr>
            <w:r w:rsidRPr="00DE7E04">
              <w:rPr>
                <w:rFonts w:ascii="Arial" w:hAnsi="Arial" w:cs="Arial"/>
                <w:b/>
              </w:rPr>
              <w:t xml:space="preserve">3. Individuals and team involved </w:t>
            </w:r>
          </w:p>
          <w:p w:rsidR="00880304" w:rsidRPr="00DE7E04" w:rsidRDefault="00880304" w:rsidP="00D565C3">
            <w:pPr>
              <w:rPr>
                <w:rFonts w:ascii="Arial" w:hAnsi="Arial" w:cs="Arial"/>
              </w:rPr>
            </w:pPr>
            <w:r w:rsidRPr="00DE7E04">
              <w:rPr>
                <w:rFonts w:ascii="Arial" w:hAnsi="Arial" w:cs="Arial"/>
              </w:rPr>
              <w:t>Provide an overview of the individual/s you are proposing to complete this work and how their skills and knowledge will help deliver the service</w:t>
            </w:r>
            <w:r w:rsidR="00070121" w:rsidRPr="00DE7E04">
              <w:rPr>
                <w:rFonts w:ascii="Arial" w:hAnsi="Arial" w:cs="Arial"/>
              </w:rPr>
              <w:t xml:space="preserve">.  </w:t>
            </w:r>
          </w:p>
          <w:p w:rsidR="00880304" w:rsidRPr="00DE7E04" w:rsidRDefault="00880304" w:rsidP="00070121">
            <w:pPr>
              <w:rPr>
                <w:rFonts w:ascii="Arial" w:hAnsi="Arial" w:cs="Arial"/>
              </w:rPr>
            </w:pPr>
            <w:r w:rsidRPr="00DE7E04">
              <w:rPr>
                <w:rFonts w:ascii="Arial" w:hAnsi="Arial" w:cs="Arial"/>
              </w:rPr>
              <w:t>(2 page max. Weighting = 15%)</w:t>
            </w:r>
          </w:p>
        </w:tc>
      </w:tr>
      <w:tr w:rsidR="00880304" w:rsidTr="00D565C3">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DE7E04" w:rsidRDefault="00880304" w:rsidP="00D565C3">
            <w:pPr>
              <w:pStyle w:val="Body"/>
            </w:pPr>
          </w:p>
        </w:tc>
      </w:tr>
      <w:tr w:rsidR="00880304" w:rsidTr="00D565C3">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80304" w:rsidRPr="00DE7E04" w:rsidRDefault="00880304" w:rsidP="00D565C3">
            <w:pPr>
              <w:rPr>
                <w:rFonts w:ascii="Arial" w:hAnsi="Arial" w:cs="Arial"/>
                <w:b/>
              </w:rPr>
            </w:pPr>
            <w:r w:rsidRPr="00DE7E04">
              <w:rPr>
                <w:rFonts w:ascii="Arial" w:hAnsi="Arial" w:cs="Arial"/>
                <w:b/>
              </w:rPr>
              <w:t>4. Social Value</w:t>
            </w:r>
          </w:p>
          <w:p w:rsidR="00880304" w:rsidRPr="00DE7E04" w:rsidRDefault="00880304" w:rsidP="00D565C3">
            <w:pPr>
              <w:rPr>
                <w:rFonts w:ascii="Arial" w:hAnsi="Arial" w:cs="Arial"/>
              </w:rPr>
            </w:pPr>
            <w:r w:rsidRPr="00DE7E04">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880304" w:rsidRPr="00DE7E04" w:rsidRDefault="00880304" w:rsidP="00D565C3">
            <w:r w:rsidRPr="00DE7E04">
              <w:rPr>
                <w:rFonts w:ascii="Arial" w:hAnsi="Arial" w:cs="Arial"/>
              </w:rPr>
              <w:t xml:space="preserve"> (2 page max. = 5%)</w:t>
            </w:r>
          </w:p>
        </w:tc>
      </w:tr>
      <w:tr w:rsidR="00880304" w:rsidTr="00D565C3">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Default="00880304" w:rsidP="00D565C3">
            <w:pPr>
              <w:pStyle w:val="Body"/>
            </w:pPr>
          </w:p>
        </w:tc>
      </w:tr>
    </w:tbl>
    <w:p w:rsidR="007469C3" w:rsidRDefault="007469C3" w:rsidP="00880304">
      <w:pPr>
        <w:pStyle w:val="Body"/>
        <w:spacing w:line="240" w:lineRule="auto"/>
        <w:jc w:val="center"/>
        <w:rPr>
          <w:rFonts w:ascii="Arial"/>
          <w:b/>
          <w:bCs/>
          <w:color w:val="BFBFBF"/>
          <w:sz w:val="24"/>
          <w:szCs w:val="24"/>
          <w:u w:color="BFBFBF"/>
        </w:rPr>
      </w:pPr>
    </w:p>
    <w:p w:rsidR="00880304" w:rsidRDefault="00880304" w:rsidP="00880304">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7469C3" w:rsidRDefault="007469C3" w:rsidP="00880304">
      <w:pPr>
        <w:pStyle w:val="Body"/>
        <w:jc w:val="center"/>
        <w:rPr>
          <w:rFonts w:ascii="Arial"/>
          <w:b/>
          <w:bCs/>
          <w:sz w:val="24"/>
          <w:szCs w:val="24"/>
        </w:rPr>
      </w:pPr>
    </w:p>
    <w:p w:rsidR="00880304" w:rsidRDefault="00BF1A2D" w:rsidP="00880304">
      <w:pPr>
        <w:pStyle w:val="Body"/>
        <w:jc w:val="center"/>
        <w:rPr>
          <w:rFonts w:ascii="Arial" w:eastAsia="Arial" w:hAnsi="Arial" w:cs="Arial"/>
          <w:b/>
          <w:bCs/>
          <w:sz w:val="24"/>
          <w:szCs w:val="24"/>
        </w:rPr>
      </w:pPr>
      <w:r>
        <w:rPr>
          <w:rFonts w:ascii="Arial"/>
          <w:b/>
          <w:bCs/>
          <w:sz w:val="24"/>
          <w:szCs w:val="24"/>
        </w:rPr>
        <w:t xml:space="preserve">SECTION </w:t>
      </w:r>
      <w:r w:rsidR="00880304">
        <w:rPr>
          <w:rFonts w:ascii="Arial"/>
          <w:b/>
          <w:bCs/>
          <w:sz w:val="24"/>
          <w:szCs w:val="24"/>
        </w:rPr>
        <w:t>B</w:t>
      </w:r>
      <w:r w:rsidR="00880304">
        <w:rPr>
          <w:rFonts w:hAnsi="Arial"/>
          <w:b/>
          <w:bCs/>
          <w:sz w:val="24"/>
          <w:szCs w:val="24"/>
        </w:rPr>
        <w:t xml:space="preserve"> </w:t>
      </w:r>
      <w:r w:rsidR="00880304">
        <w:rPr>
          <w:rFonts w:hAnsi="Arial"/>
          <w:b/>
          <w:bCs/>
          <w:sz w:val="24"/>
          <w:szCs w:val="24"/>
        </w:rPr>
        <w:t>–</w:t>
      </w:r>
      <w:r w:rsidR="00880304">
        <w:rPr>
          <w:rFonts w:hAnsi="Arial"/>
          <w:b/>
          <w:bCs/>
          <w:sz w:val="24"/>
          <w:szCs w:val="24"/>
        </w:rPr>
        <w:t xml:space="preserve"> </w:t>
      </w:r>
      <w:r w:rsidR="00880304">
        <w:rPr>
          <w:rFonts w:ascii="Arial"/>
          <w:b/>
          <w:bCs/>
          <w:sz w:val="24"/>
          <w:szCs w:val="24"/>
        </w:rPr>
        <w:t>COMMERCIAL QUESTIONNAIRE</w:t>
      </w:r>
    </w:p>
    <w:p w:rsidR="00880304" w:rsidRDefault="00880304" w:rsidP="00880304">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880304" w:rsidTr="00D565C3">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7469C3" w:rsidRDefault="00880304" w:rsidP="007469C3">
            <w:pPr>
              <w:pStyle w:val="PlainText"/>
              <w:rPr>
                <w:rFonts w:ascii="Arial" w:hAnsi="Arial" w:cs="Arial"/>
              </w:rPr>
            </w:pPr>
            <w:r w:rsidRPr="00DE7E04">
              <w:rPr>
                <w:rFonts w:ascii="Arial" w:hAnsi="Arial" w:cs="Arial"/>
              </w:rPr>
              <w:t>Please provide a quote for the full cost of delivering</w:t>
            </w:r>
            <w:r w:rsidR="002C198F">
              <w:rPr>
                <w:rFonts w:ascii="Arial" w:hAnsi="Arial" w:cs="Arial"/>
              </w:rPr>
              <w:t xml:space="preserve"> the Core and Optional Outputs.</w:t>
            </w:r>
          </w:p>
          <w:p w:rsidR="00880304" w:rsidRPr="002C198F" w:rsidRDefault="00880304" w:rsidP="002C198F">
            <w:pPr>
              <w:rPr>
                <w:rFonts w:ascii="Arial" w:hAnsi="Arial" w:cs="Arial"/>
              </w:rPr>
            </w:pPr>
          </w:p>
          <w:p w:rsidR="00880304" w:rsidRPr="00DE7E04" w:rsidRDefault="00880304" w:rsidP="00D565C3">
            <w:pPr>
              <w:rPr>
                <w:rFonts w:ascii="Arial" w:hAnsi="Arial" w:cs="Arial"/>
              </w:rPr>
            </w:pPr>
            <w:r w:rsidRPr="00DE7E04">
              <w:rPr>
                <w:rFonts w:ascii="Arial" w:hAnsi="Arial" w:cs="Arial"/>
              </w:rPr>
              <w:t>Costs including all project fees, management fees, resource allocation, other expenses excluding VAT (if applicable). – If costs are subject to the number of participants please identify this within your response</w:t>
            </w:r>
          </w:p>
          <w:p w:rsidR="00880304" w:rsidRPr="00DE7E04" w:rsidRDefault="00880304" w:rsidP="00D565C3">
            <w:pPr>
              <w:rPr>
                <w:rFonts w:ascii="Arial" w:hAnsi="Arial" w:cs="Arial"/>
              </w:rPr>
            </w:pPr>
          </w:p>
          <w:p w:rsidR="00880304" w:rsidRPr="00DE7E04" w:rsidRDefault="00880304" w:rsidP="00DE7E04">
            <w:r w:rsidRPr="00DE7E04">
              <w:rPr>
                <w:rFonts w:ascii="Arial" w:hAnsi="Arial" w:cs="Arial"/>
              </w:rPr>
              <w:t xml:space="preserve">(Weighting = </w:t>
            </w:r>
            <w:r w:rsidR="00DE7E04" w:rsidRPr="00DE7E04">
              <w:rPr>
                <w:rFonts w:ascii="Arial" w:hAnsi="Arial" w:cs="Arial"/>
              </w:rPr>
              <w:t>3</w:t>
            </w:r>
            <w:r w:rsidRPr="00DE7E04">
              <w:rPr>
                <w:rFonts w:ascii="Arial" w:hAnsi="Arial" w:cs="Arial"/>
              </w:rPr>
              <w:t>0%)</w:t>
            </w:r>
          </w:p>
        </w:tc>
      </w:tr>
      <w:tr w:rsidR="00880304" w:rsidTr="00CB0B08">
        <w:trPr>
          <w:trHeight w:val="2608"/>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4F4C86" w:rsidRDefault="00880304" w:rsidP="00D565C3"/>
        </w:tc>
      </w:tr>
    </w:tbl>
    <w:p w:rsidR="00CB0B08" w:rsidRDefault="00CB0B08" w:rsidP="00B32A0C">
      <w:pPr>
        <w:spacing w:after="200" w:line="276" w:lineRule="auto"/>
      </w:pPr>
    </w:p>
    <w:p w:rsidR="00CB0B08" w:rsidRDefault="00CB0B08">
      <w:pPr>
        <w:spacing w:after="200" w:line="276" w:lineRule="auto"/>
      </w:pPr>
      <w:r>
        <w:br w:type="page"/>
      </w:r>
    </w:p>
    <w:p w:rsidR="00CB0B08" w:rsidRDefault="00CB0B08" w:rsidP="00CB0B08">
      <w:pPr>
        <w:pStyle w:val="Body"/>
        <w:jc w:val="center"/>
        <w:rPr>
          <w:rFonts w:ascii="Arial"/>
          <w:b/>
          <w:bCs/>
          <w:sz w:val="24"/>
          <w:szCs w:val="24"/>
        </w:rPr>
      </w:pPr>
      <w:r>
        <w:rPr>
          <w:rFonts w:ascii="Arial"/>
          <w:b/>
          <w:bCs/>
          <w:sz w:val="24"/>
          <w:szCs w:val="24"/>
        </w:rPr>
        <w:lastRenderedPageBreak/>
        <w:t>SECTION C</w:t>
      </w:r>
      <w:r>
        <w:rPr>
          <w:rFonts w:hAnsi="Arial"/>
          <w:b/>
          <w:bCs/>
          <w:sz w:val="24"/>
          <w:szCs w:val="24"/>
        </w:rPr>
        <w:t xml:space="preserve"> </w:t>
      </w:r>
      <w:r w:rsidRPr="00CB0B08">
        <w:rPr>
          <w:rFonts w:ascii="Arial"/>
          <w:b/>
          <w:bCs/>
          <w:sz w:val="24"/>
          <w:szCs w:val="24"/>
        </w:rPr>
        <w:t>–</w:t>
      </w:r>
      <w:r w:rsidRPr="00CB0B08">
        <w:rPr>
          <w:rFonts w:ascii="Arial"/>
          <w:b/>
          <w:bCs/>
          <w:sz w:val="24"/>
          <w:szCs w:val="24"/>
        </w:rPr>
        <w:t xml:space="preserve"> SPECIFICATION</w:t>
      </w:r>
    </w:p>
    <w:p w:rsidR="002C198F" w:rsidRPr="007B5D69" w:rsidRDefault="002C198F" w:rsidP="00107062">
      <w:pPr>
        <w:jc w:val="center"/>
        <w:rPr>
          <w:rFonts w:ascii="Arial" w:hAnsi="Arial" w:cs="Arial"/>
          <w:b/>
        </w:rPr>
      </w:pPr>
      <w:r w:rsidRPr="007B5D69">
        <w:rPr>
          <w:rFonts w:ascii="Arial" w:hAnsi="Arial" w:cs="Arial"/>
          <w:b/>
        </w:rPr>
        <w:t>Proposal for Settlement Role and Hierarchy Study</w:t>
      </w:r>
    </w:p>
    <w:p w:rsidR="002C198F" w:rsidRPr="007B5D69" w:rsidRDefault="002C198F" w:rsidP="002C198F">
      <w:pPr>
        <w:jc w:val="center"/>
        <w:rPr>
          <w:rFonts w:ascii="Arial" w:hAnsi="Arial" w:cs="Arial"/>
          <w:u w:val="single"/>
        </w:rPr>
      </w:pPr>
    </w:p>
    <w:p w:rsidR="002C198F" w:rsidRPr="007B5D69" w:rsidRDefault="002C198F" w:rsidP="002C198F">
      <w:pPr>
        <w:numPr>
          <w:ilvl w:val="0"/>
          <w:numId w:val="38"/>
        </w:numPr>
        <w:spacing w:after="0" w:line="240" w:lineRule="auto"/>
        <w:ind w:hanging="720"/>
        <w:rPr>
          <w:rFonts w:ascii="Arial" w:hAnsi="Arial" w:cs="Arial"/>
          <w:b/>
        </w:rPr>
      </w:pPr>
      <w:r w:rsidRPr="007B5D69">
        <w:rPr>
          <w:rFonts w:ascii="Arial" w:hAnsi="Arial" w:cs="Arial"/>
          <w:b/>
        </w:rPr>
        <w:t>Introduction</w:t>
      </w:r>
    </w:p>
    <w:p w:rsidR="002C198F" w:rsidRPr="007B5D69" w:rsidRDefault="002C198F" w:rsidP="002C198F">
      <w:pPr>
        <w:numPr>
          <w:ilvl w:val="1"/>
          <w:numId w:val="38"/>
        </w:numPr>
        <w:spacing w:after="0" w:line="240" w:lineRule="auto"/>
        <w:ind w:hanging="720"/>
        <w:rPr>
          <w:rFonts w:ascii="Arial" w:hAnsi="Arial" w:cs="Arial"/>
          <w:noProof/>
        </w:rPr>
      </w:pPr>
      <w:r w:rsidRPr="007B5D69">
        <w:rPr>
          <w:rFonts w:ascii="Arial" w:hAnsi="Arial" w:cs="Arial"/>
          <w:noProof/>
        </w:rPr>
        <w:t>Rochford District Council and Southend-on-Sea Borough Council (‘the Councils’) wish to appoint a suitably qualified consultant to undertake a Settlement Role and Hierarchy Study (‘the Study’) to support and inform the preparation of their respective emerging local development plans.</w:t>
      </w:r>
    </w:p>
    <w:p w:rsidR="002C198F" w:rsidRPr="007B5D69" w:rsidRDefault="002C198F" w:rsidP="002C198F">
      <w:pPr>
        <w:rPr>
          <w:rFonts w:ascii="Arial" w:hAnsi="Arial" w:cs="Arial"/>
          <w:noProof/>
        </w:rPr>
      </w:pPr>
    </w:p>
    <w:p w:rsidR="002C198F" w:rsidRPr="007B5D69" w:rsidRDefault="002C198F" w:rsidP="002C198F">
      <w:pPr>
        <w:ind w:firstLine="720"/>
        <w:rPr>
          <w:rFonts w:ascii="Arial" w:hAnsi="Arial" w:cs="Arial"/>
          <w:noProof/>
        </w:rPr>
      </w:pPr>
      <w:r w:rsidRPr="007B5D69">
        <w:rPr>
          <w:rFonts w:ascii="Arial" w:hAnsi="Arial" w:cs="Arial"/>
          <w:noProof/>
        </w:rPr>
        <w:t>The study area comprises all of Rochford District and Southend Borough.</w:t>
      </w:r>
    </w:p>
    <w:p w:rsidR="002C198F" w:rsidRPr="007B5D69" w:rsidRDefault="002C198F" w:rsidP="002C198F">
      <w:pPr>
        <w:pStyle w:val="NormalWeb"/>
        <w:numPr>
          <w:ilvl w:val="1"/>
          <w:numId w:val="38"/>
        </w:numPr>
        <w:ind w:hanging="720"/>
        <w:rPr>
          <w:rFonts w:ascii="Arial" w:hAnsi="Arial" w:cs="Arial"/>
          <w:sz w:val="22"/>
          <w:szCs w:val="22"/>
          <w:lang w:val="en"/>
        </w:rPr>
      </w:pPr>
      <w:r w:rsidRPr="007B5D69">
        <w:rPr>
          <w:rFonts w:ascii="Arial" w:hAnsi="Arial" w:cs="Arial"/>
          <w:sz w:val="22"/>
          <w:szCs w:val="22"/>
          <w:lang w:val="en"/>
        </w:rPr>
        <w:t xml:space="preserve">The primary purpose of the Study is to provide an indication of the role, function </w:t>
      </w:r>
      <w:bookmarkStart w:id="0" w:name="_GoBack"/>
      <w:bookmarkEnd w:id="0"/>
      <w:r w:rsidRPr="007B5D69">
        <w:rPr>
          <w:rFonts w:ascii="Arial" w:hAnsi="Arial" w:cs="Arial"/>
          <w:sz w:val="22"/>
          <w:szCs w:val="22"/>
          <w:lang w:val="en"/>
        </w:rPr>
        <w:t xml:space="preserve">and relative sustainability of each settlement in Rochford District and </w:t>
      </w:r>
      <w:proofErr w:type="spellStart"/>
      <w:r w:rsidRPr="007B5D69">
        <w:rPr>
          <w:rFonts w:ascii="Arial" w:hAnsi="Arial" w:cs="Arial"/>
          <w:sz w:val="22"/>
          <w:szCs w:val="22"/>
          <w:lang w:val="en"/>
        </w:rPr>
        <w:t>Southend-on-Sea</w:t>
      </w:r>
      <w:proofErr w:type="spellEnd"/>
      <w:r w:rsidRPr="007B5D69">
        <w:rPr>
          <w:rFonts w:ascii="Arial" w:hAnsi="Arial" w:cs="Arial"/>
          <w:sz w:val="22"/>
          <w:szCs w:val="22"/>
          <w:lang w:val="en"/>
        </w:rPr>
        <w:t xml:space="preserve"> Borough; to establish a provisional settlement hierarchy to inform the preparation of emerging development plan documents; and to provide an analysis of the potential future growth needs of each settlement with respect to their future role, function and relative sustainability.</w:t>
      </w:r>
    </w:p>
    <w:p w:rsidR="002C198F" w:rsidRPr="007B5D69" w:rsidRDefault="002C198F" w:rsidP="002C198F">
      <w:pPr>
        <w:ind w:left="720" w:hanging="720"/>
        <w:rPr>
          <w:rFonts w:ascii="Arial" w:hAnsi="Arial" w:cs="Arial"/>
          <w:noProof/>
        </w:rPr>
      </w:pPr>
      <w:r>
        <w:rPr>
          <w:rFonts w:ascii="Arial" w:hAnsi="Arial" w:cs="Arial"/>
          <w:noProof/>
        </w:rPr>
        <w:t>1.3</w:t>
      </w:r>
      <w:r>
        <w:rPr>
          <w:rFonts w:ascii="Arial" w:hAnsi="Arial" w:cs="Arial"/>
          <w:noProof/>
        </w:rPr>
        <w:tab/>
      </w:r>
      <w:r w:rsidRPr="007B5D69">
        <w:rPr>
          <w:rFonts w:ascii="Arial" w:hAnsi="Arial" w:cs="Arial"/>
          <w:noProof/>
        </w:rPr>
        <w:t xml:space="preserve">The Study will form a key component of the Councils’ evidence base to underpin policies in their emerging local development plans for housing and economic development, including supporting the delivery of sustainable development through an appropriate spatial strategy. The outcomes of the Study will enable the Councils to plan proactively for the future of both areas and their residents by ensuring future housing and employment growth with supporting infrastructure, as taken forward in their emerging development plan documents, is sustainably located and respects and enhances the role, function and relative sustainability of settlements across both authority areas. </w:t>
      </w:r>
      <w:r>
        <w:rPr>
          <w:rFonts w:ascii="Arial" w:hAnsi="Arial" w:cs="Arial"/>
          <w:noProof/>
        </w:rPr>
        <w:br/>
      </w:r>
    </w:p>
    <w:p w:rsidR="002C198F" w:rsidRPr="007B5D69" w:rsidRDefault="002C198F" w:rsidP="002C198F">
      <w:pPr>
        <w:tabs>
          <w:tab w:val="left" w:pos="5355"/>
        </w:tabs>
        <w:rPr>
          <w:rFonts w:ascii="Arial" w:hAnsi="Arial" w:cs="Arial"/>
          <w:noProof/>
        </w:rPr>
      </w:pPr>
      <w:r w:rsidRPr="007B5D69">
        <w:rPr>
          <w:rFonts w:ascii="Arial" w:hAnsi="Arial" w:cs="Arial"/>
          <w:noProof/>
        </w:rPr>
        <w:tab/>
      </w:r>
    </w:p>
    <w:p w:rsidR="002C198F" w:rsidRPr="007B5D69" w:rsidRDefault="002C198F" w:rsidP="002C198F">
      <w:pPr>
        <w:rPr>
          <w:rFonts w:ascii="Arial" w:hAnsi="Arial" w:cs="Arial"/>
          <w:b/>
        </w:rPr>
      </w:pPr>
      <w:r w:rsidRPr="007B5D69">
        <w:rPr>
          <w:rFonts w:ascii="Arial" w:hAnsi="Arial" w:cs="Arial"/>
          <w:b/>
        </w:rPr>
        <w:t>2</w:t>
      </w:r>
      <w:r w:rsidRPr="007B5D69">
        <w:rPr>
          <w:rFonts w:ascii="Arial" w:hAnsi="Arial" w:cs="Arial"/>
          <w:b/>
        </w:rPr>
        <w:tab/>
        <w:t>Local Planning Context</w:t>
      </w:r>
    </w:p>
    <w:p w:rsidR="002C198F" w:rsidRPr="007B5D69" w:rsidRDefault="002C198F" w:rsidP="002C198F">
      <w:pPr>
        <w:ind w:left="720" w:hanging="720"/>
        <w:rPr>
          <w:rFonts w:ascii="Arial" w:hAnsi="Arial" w:cs="Arial"/>
          <w:noProof/>
        </w:rPr>
      </w:pPr>
      <w:r>
        <w:rPr>
          <w:rFonts w:ascii="Arial" w:hAnsi="Arial" w:cs="Arial"/>
          <w:noProof/>
        </w:rPr>
        <w:t>2.1</w:t>
      </w:r>
      <w:r>
        <w:rPr>
          <w:rFonts w:ascii="Arial" w:hAnsi="Arial" w:cs="Arial"/>
          <w:noProof/>
        </w:rPr>
        <w:tab/>
      </w:r>
      <w:r w:rsidRPr="007B5D69">
        <w:rPr>
          <w:rFonts w:ascii="Arial" w:hAnsi="Arial" w:cs="Arial"/>
          <w:noProof/>
        </w:rPr>
        <w:t>Both authorities face significant growth pressures with the Councils’ latest evidence showing there is a need to provide up to 32,000 homes and approximately 13,000 new jobs across both authority areas over the next 20 years. Of these needs, a significant majority (24,000 homes and 11,000 jobs) result from Southend Borough.The Councils’ respective evidence bases suggest that there is limited land available within existing urban areas to accommodate these needs, and the Councils are therefore having to look critically at the capacity of land outside their urban areas, including in the Metropolitan Green Belt, to meet their growth needs.</w:t>
      </w:r>
    </w:p>
    <w:p w:rsidR="002C198F" w:rsidRPr="007B5D69" w:rsidRDefault="006B3BC3" w:rsidP="002C198F">
      <w:pPr>
        <w:ind w:left="720"/>
        <w:rPr>
          <w:rFonts w:ascii="Arial" w:hAnsi="Arial" w:cs="Arial"/>
          <w:noProof/>
        </w:rPr>
      </w:pPr>
      <w:r>
        <w:rPr>
          <w:rFonts w:ascii="Arial" w:hAnsi="Arial" w:cs="Arial"/>
          <w:noProof/>
        </w:rPr>
        <w:br/>
      </w:r>
      <w:r w:rsidR="002C198F" w:rsidRPr="007B5D69">
        <w:rPr>
          <w:rFonts w:ascii="Arial" w:hAnsi="Arial" w:cs="Arial"/>
          <w:noProof/>
        </w:rPr>
        <w:t>Both Councils have commenced work on preparing new Local Plans, having both consulted on respective Regulation 18 ‘Issues and Options’ Documents.</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2.2</w:t>
      </w:r>
      <w:r>
        <w:rPr>
          <w:rFonts w:ascii="Arial" w:hAnsi="Arial" w:cs="Arial"/>
          <w:noProof/>
        </w:rPr>
        <w:tab/>
      </w:r>
      <w:r w:rsidRPr="007B5D69">
        <w:rPr>
          <w:rFonts w:ascii="Arial" w:hAnsi="Arial" w:cs="Arial"/>
          <w:noProof/>
        </w:rPr>
        <w:t xml:space="preserve">In light of the duty to co-operate and the strong relationship between the two authority areas, and being at similar stages in the plan preparation process, the </w:t>
      </w:r>
      <w:r w:rsidRPr="007B5D69">
        <w:rPr>
          <w:rFonts w:ascii="Arial" w:hAnsi="Arial" w:cs="Arial"/>
          <w:noProof/>
        </w:rPr>
        <w:lastRenderedPageBreak/>
        <w:t>Councils are now exploring opportunities to plan jointly across both authority areas, including to potentially prepare a joint Part 1 Local Plan and in the commissioning of joint evidence. This would allow the authorities to more effectively address more localised strategic issues and respond positively to cross-boundary opportunities and challenges, including around London Southend Airport and significant growth pressures. The Councils expect to prepare and consult on a joint spatial options paper in Q3 2020.</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2.3</w:t>
      </w:r>
      <w:r>
        <w:rPr>
          <w:rFonts w:ascii="Arial" w:hAnsi="Arial" w:cs="Arial"/>
          <w:noProof/>
        </w:rPr>
        <w:tab/>
      </w:r>
      <w:r w:rsidRPr="007B5D69">
        <w:rPr>
          <w:rFonts w:ascii="Arial" w:hAnsi="Arial" w:cs="Arial"/>
          <w:noProof/>
        </w:rPr>
        <w:t>The joint planning arrangement between the Councils will sit within a broader planning and investment framework being prepared across South Essex. The Councils, through the Association of South Essex Local Authorities (ASELA)</w:t>
      </w:r>
      <w:r w:rsidRPr="007B5D69">
        <w:rPr>
          <w:rStyle w:val="FootnoteReference"/>
          <w:rFonts w:cs="Arial"/>
          <w:noProof/>
        </w:rPr>
        <w:footnoteReference w:id="1"/>
      </w:r>
      <w:r w:rsidRPr="007B5D69">
        <w:rPr>
          <w:rFonts w:ascii="Arial" w:hAnsi="Arial" w:cs="Arial"/>
          <w:noProof/>
        </w:rPr>
        <w:t>, have also committed to the preparation of a South Essex Joint Strategic Plan (JSP) in partnership with the other South Essex authorities and Essex County Council.</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2.4</w:t>
      </w:r>
      <w:r>
        <w:rPr>
          <w:rFonts w:ascii="Arial" w:hAnsi="Arial" w:cs="Arial"/>
          <w:noProof/>
        </w:rPr>
        <w:tab/>
      </w:r>
      <w:r w:rsidRPr="007B5D69">
        <w:rPr>
          <w:rFonts w:ascii="Arial" w:hAnsi="Arial" w:cs="Arial"/>
          <w:noProof/>
        </w:rPr>
        <w:t>The South Essex JSP is expected to sit alongside each authorities’ respective Local Plans, providing an overarching framework for South Essex and considering strategic issues such as the broad spatial distribution of new growth across the sub-region, which is in itself being informed by a high-level ‘Growth Locations Study’ that is currently underway. It is expected that the Councils’ Joint Part 1 Local Plan will then provide the more detailed analysis and evidence needed to support the delivery of the South Essex JSP and address more technical matters such as the allocation of land, infrastructure delivery and the Green Belt.  The South Essex JSP is still in its infancy and the first stage of consultation is expected in January 2020. Whilst this Study is intended to mainly provide a local source of evidence to inform the preparation of the Councils’ Joint Part 1 Local Plan and respective individual Part 2 Local Plans, it is likely that the Study will also provide a useful source of evidence to inform the joint planning work underway across South Essex by informing any wider spatial strategy for new housing and economic growth, particularly concerning land within Rochford District and Southend-on-Sea Borough.</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2.5</w:t>
      </w:r>
      <w:r>
        <w:rPr>
          <w:rFonts w:ascii="Arial" w:hAnsi="Arial" w:cs="Arial"/>
          <w:noProof/>
        </w:rPr>
        <w:tab/>
      </w:r>
      <w:r w:rsidRPr="007B5D69">
        <w:rPr>
          <w:rFonts w:ascii="Arial" w:hAnsi="Arial" w:cs="Arial"/>
          <w:noProof/>
        </w:rPr>
        <w:t xml:space="preserve">The study will also sit within a local plan broader evidence base which includes Green Belt and Landscape Character and Sensitivity Studies (jointly prepared by the Councils), and other technical studies, including on the economy, infrastructure and the environment, and Southend’s study of urban capacity which is currently underway. </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2.6</w:t>
      </w:r>
      <w:r>
        <w:rPr>
          <w:rFonts w:ascii="Arial" w:hAnsi="Arial" w:cs="Arial"/>
          <w:noProof/>
        </w:rPr>
        <w:tab/>
      </w:r>
      <w:r w:rsidRPr="007B5D69">
        <w:rPr>
          <w:rFonts w:ascii="Arial" w:hAnsi="Arial" w:cs="Arial"/>
          <w:noProof/>
        </w:rPr>
        <w:t xml:space="preserve">Rochford, Southend and Castle Point comprise one sub-regional housing market area. At this stage there are no proposals to pursue joint local planning arrangements with Castle Point Borough Council (CPBC), principally due to the advanced stage that CPBC has reached in the preparation of its own plan, and the conclusions of an initial assesment undertaken by the three authorities (see </w:t>
      </w:r>
      <w:r w:rsidRPr="007B5D69">
        <w:rPr>
          <w:rFonts w:ascii="Arial" w:hAnsi="Arial" w:cs="Arial"/>
          <w:noProof/>
        </w:rPr>
        <w:lastRenderedPageBreak/>
        <w:t xml:space="preserve">Appendix 1) that there was no scope for strategic scale development along the Southend/Castle Point border. </w:t>
      </w:r>
    </w:p>
    <w:p w:rsidR="002C198F" w:rsidRPr="007B5D69" w:rsidRDefault="002C198F" w:rsidP="002C198F">
      <w:pPr>
        <w:rPr>
          <w:rFonts w:ascii="Arial" w:hAnsi="Arial" w:cs="Arial"/>
          <w:noProof/>
        </w:rPr>
      </w:pPr>
    </w:p>
    <w:p w:rsidR="002C198F" w:rsidRPr="007B5D69" w:rsidRDefault="002C198F" w:rsidP="002C198F">
      <w:pPr>
        <w:rPr>
          <w:rFonts w:ascii="Arial" w:hAnsi="Arial" w:cs="Arial"/>
          <w:b/>
          <w:noProof/>
        </w:rPr>
      </w:pPr>
      <w:r w:rsidRPr="007B5D69">
        <w:rPr>
          <w:rFonts w:ascii="Arial" w:hAnsi="Arial" w:cs="Arial"/>
          <w:b/>
          <w:noProof/>
        </w:rPr>
        <w:t>3</w:t>
      </w:r>
      <w:r w:rsidRPr="007B5D69">
        <w:rPr>
          <w:rFonts w:ascii="Arial" w:hAnsi="Arial" w:cs="Arial"/>
          <w:b/>
          <w:noProof/>
        </w:rPr>
        <w:tab/>
        <w:t>Purpose of the Study</w:t>
      </w:r>
    </w:p>
    <w:p w:rsidR="002C198F" w:rsidRPr="007B5D69" w:rsidRDefault="002C198F" w:rsidP="002C198F">
      <w:pPr>
        <w:ind w:left="720" w:hanging="720"/>
        <w:rPr>
          <w:rFonts w:ascii="Arial" w:hAnsi="Arial" w:cs="Arial"/>
          <w:noProof/>
        </w:rPr>
      </w:pPr>
      <w:r>
        <w:rPr>
          <w:rFonts w:ascii="Arial" w:hAnsi="Arial" w:cs="Arial"/>
          <w:noProof/>
        </w:rPr>
        <w:t>3.1</w:t>
      </w:r>
      <w:r>
        <w:rPr>
          <w:rFonts w:ascii="Arial" w:hAnsi="Arial" w:cs="Arial"/>
          <w:noProof/>
        </w:rPr>
        <w:tab/>
      </w:r>
      <w:r w:rsidRPr="007B5D69">
        <w:rPr>
          <w:rFonts w:ascii="Arial" w:hAnsi="Arial" w:cs="Arial"/>
          <w:noProof/>
        </w:rPr>
        <w:t>The purpose of the Study is to provide an important piece of evidence to support the preparation of the Councils’ emerging development plan by informing and shaping its emerging spatial strategy. The Study will need to set out, in detail, an up-to-date and evidence-based understanding of the role, function and relative sustainability of each of the District’s and Borough’s settlements.</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ab/>
      </w:r>
      <w:r w:rsidRPr="007B5D69">
        <w:rPr>
          <w:rFonts w:ascii="Arial" w:hAnsi="Arial" w:cs="Arial"/>
          <w:noProof/>
        </w:rPr>
        <w:t>Importantly, the outputs of the study will enable the Councils to undertake an effective assessment of a range of spatial options/ cluster of sites/ sites to enhance sustainable development and communities.</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3.2</w:t>
      </w:r>
      <w:r>
        <w:rPr>
          <w:rFonts w:ascii="Arial" w:hAnsi="Arial" w:cs="Arial"/>
          <w:noProof/>
        </w:rPr>
        <w:tab/>
      </w:r>
      <w:r w:rsidRPr="007B5D69">
        <w:rPr>
          <w:rFonts w:ascii="Arial" w:hAnsi="Arial" w:cs="Arial"/>
          <w:noProof/>
        </w:rPr>
        <w:t>The Study will provide the Councils with an understanding of the role, function and relative sustainability of each settlement with respect to population, housing, employment, transport (including sustainable travel options) and other infrastructure (including education and health care provision), services and retail. In doing so, the Study will be able to provide an up-to-date understanding of the hierarchy and interrelationship between settlements across the study area . The Study will also provide an understanding of the most sustainable locations for growth and of the likely growth needs of settlements (and/or clusters of settlements) at different scales, including to identify settlements (and/or clusters of settlements) where growth at an appropriate scale could help support, sustain or enhance the role and purpose of a settlement, including (for Rochford) rural settlements and services. For Southend, it is expected that the Borough-wide Character Study (2011) will be used to inform the identification of settlements.</w:t>
      </w:r>
      <w:r>
        <w:rPr>
          <w:rFonts w:ascii="Arial" w:hAnsi="Arial" w:cs="Arial"/>
          <w:noProof/>
        </w:rPr>
        <w:br/>
      </w:r>
    </w:p>
    <w:p w:rsidR="002C198F" w:rsidRPr="007B5D69" w:rsidRDefault="002C198F" w:rsidP="002C198F">
      <w:pPr>
        <w:rPr>
          <w:rFonts w:ascii="Arial" w:hAnsi="Arial" w:cs="Arial"/>
          <w:noProof/>
        </w:rPr>
      </w:pPr>
    </w:p>
    <w:p w:rsidR="002C198F" w:rsidRPr="007B5D69" w:rsidRDefault="002C198F" w:rsidP="002C198F">
      <w:pPr>
        <w:rPr>
          <w:rFonts w:ascii="Arial" w:hAnsi="Arial" w:cs="Arial"/>
          <w:b/>
          <w:noProof/>
        </w:rPr>
      </w:pPr>
      <w:r w:rsidRPr="007B5D69">
        <w:rPr>
          <w:rFonts w:ascii="Arial" w:hAnsi="Arial" w:cs="Arial"/>
          <w:b/>
          <w:noProof/>
        </w:rPr>
        <w:t>4</w:t>
      </w:r>
      <w:r w:rsidRPr="007B5D69">
        <w:rPr>
          <w:rFonts w:ascii="Arial" w:hAnsi="Arial" w:cs="Arial"/>
          <w:b/>
          <w:noProof/>
        </w:rPr>
        <w:tab/>
        <w:t>Project Methodology and Outputs</w:t>
      </w:r>
    </w:p>
    <w:p w:rsidR="002C198F" w:rsidRPr="007B5D69" w:rsidRDefault="002C198F" w:rsidP="002C198F">
      <w:pPr>
        <w:ind w:left="720" w:hanging="720"/>
        <w:rPr>
          <w:rFonts w:ascii="Arial" w:hAnsi="Arial" w:cs="Arial"/>
          <w:noProof/>
        </w:rPr>
      </w:pPr>
      <w:r>
        <w:rPr>
          <w:rFonts w:ascii="Arial" w:hAnsi="Arial" w:cs="Arial"/>
          <w:noProof/>
        </w:rPr>
        <w:t>4.1</w:t>
      </w:r>
      <w:r>
        <w:rPr>
          <w:rFonts w:ascii="Arial" w:hAnsi="Arial" w:cs="Arial"/>
          <w:noProof/>
        </w:rPr>
        <w:tab/>
      </w:r>
      <w:r w:rsidRPr="007B5D69">
        <w:rPr>
          <w:rFonts w:ascii="Arial" w:hAnsi="Arial" w:cs="Arial"/>
          <w:noProof/>
        </w:rPr>
        <w:t>There is no prescribed or standard methodology for undertaking settlement role and capacity studies. As a result, tender submissions should set out clearly a proposed methodology for delivering the outputs of the Study (set out in more detail below).</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4.2</w:t>
      </w:r>
      <w:r>
        <w:rPr>
          <w:rFonts w:ascii="Arial" w:hAnsi="Arial" w:cs="Arial"/>
          <w:noProof/>
        </w:rPr>
        <w:tab/>
      </w:r>
      <w:r w:rsidRPr="007B5D69">
        <w:rPr>
          <w:rFonts w:ascii="Arial" w:hAnsi="Arial" w:cs="Arial"/>
          <w:noProof/>
        </w:rPr>
        <w:t>Tender submissions and their proposed methodologies should have particular regard to the requirements of national planning policy; particularly with respect to the role of planning in achieving sustainable development and patterns of movement</w:t>
      </w:r>
      <w:r w:rsidRPr="007B5D69">
        <w:rPr>
          <w:rStyle w:val="FootnoteReference"/>
          <w:rFonts w:cs="Arial"/>
          <w:noProof/>
        </w:rPr>
        <w:footnoteReference w:id="2"/>
      </w:r>
      <w:r w:rsidRPr="007B5D69">
        <w:rPr>
          <w:rFonts w:ascii="Arial" w:hAnsi="Arial" w:cs="Arial"/>
          <w:noProof/>
        </w:rPr>
        <w:t>, the need for policies to respond to local circumstances and needs</w:t>
      </w:r>
      <w:r w:rsidRPr="007B5D69">
        <w:rPr>
          <w:rStyle w:val="FootnoteReference"/>
          <w:rFonts w:cs="Arial"/>
          <w:noProof/>
        </w:rPr>
        <w:footnoteReference w:id="3"/>
      </w:r>
      <w:r w:rsidRPr="007B5D69">
        <w:rPr>
          <w:rFonts w:ascii="Arial" w:hAnsi="Arial" w:cs="Arial"/>
          <w:noProof/>
        </w:rPr>
        <w:t xml:space="preserve"> </w:t>
      </w:r>
      <w:r w:rsidRPr="007B5D69">
        <w:rPr>
          <w:rFonts w:ascii="Arial" w:hAnsi="Arial" w:cs="Arial"/>
          <w:noProof/>
        </w:rPr>
        <w:lastRenderedPageBreak/>
        <w:t>and the role of housing and other forms of development in supporting rural communities and rural services</w:t>
      </w:r>
      <w:r w:rsidRPr="007B5D69">
        <w:rPr>
          <w:rStyle w:val="FootnoteReference"/>
          <w:rFonts w:cs="Arial"/>
          <w:noProof/>
        </w:rPr>
        <w:footnoteReference w:id="4"/>
      </w:r>
      <w:r w:rsidRPr="007B5D69">
        <w:rPr>
          <w:rFonts w:ascii="Arial" w:hAnsi="Arial" w:cs="Arial"/>
          <w:noProof/>
        </w:rPr>
        <w:t xml:space="preserve">. </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4.3</w:t>
      </w:r>
      <w:r>
        <w:rPr>
          <w:rFonts w:ascii="Arial" w:hAnsi="Arial" w:cs="Arial"/>
          <w:noProof/>
        </w:rPr>
        <w:tab/>
      </w:r>
      <w:r w:rsidRPr="007B5D69">
        <w:rPr>
          <w:rFonts w:ascii="Arial" w:hAnsi="Arial" w:cs="Arial"/>
          <w:noProof/>
        </w:rPr>
        <w:t>Tender submissions should also have regard to the Planning Practice Guidance (PPG), including the guidance it provides on planning for the housing needs for different groups and planning for healthy and safe communities, and should reflect best practice from similar studies undertaken by or for other local authorities where appropriate.</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4.4</w:t>
      </w:r>
      <w:r>
        <w:rPr>
          <w:rFonts w:ascii="Arial" w:hAnsi="Arial" w:cs="Arial"/>
          <w:noProof/>
        </w:rPr>
        <w:tab/>
      </w:r>
      <w:r w:rsidRPr="007B5D69">
        <w:rPr>
          <w:rFonts w:ascii="Arial" w:hAnsi="Arial" w:cs="Arial"/>
          <w:noProof/>
        </w:rPr>
        <w:t xml:space="preserve">It is expected that the Study will be primarily desk-based, although it is expected that the Study will need to involve initial site visits to those settlements being considered, and tender submissions should identify clearly the data that will be required as part of the Study and how this data is expected to be sourced. Through their methodology, the </w:t>
      </w:r>
      <w:r>
        <w:rPr>
          <w:rFonts w:ascii="Arial" w:hAnsi="Arial" w:cs="Arial"/>
          <w:noProof/>
        </w:rPr>
        <w:t>Consultant</w:t>
      </w:r>
      <w:r w:rsidRPr="007B5D69">
        <w:rPr>
          <w:rFonts w:ascii="Arial" w:hAnsi="Arial" w:cs="Arial"/>
          <w:noProof/>
        </w:rPr>
        <w:t xml:space="preserve"> will be expected to make best use of available data, including that held by the Councils, Essex County Council (as the upper-tier authority for Rochford District), ONS and any strategies or guidance published by other bodies. The pricing schedule should reflect this, taking into account the wealth of existing information/data that both Councils will be able to make available.</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4.5</w:t>
      </w:r>
      <w:r>
        <w:rPr>
          <w:rFonts w:ascii="Arial" w:hAnsi="Arial" w:cs="Arial"/>
          <w:noProof/>
        </w:rPr>
        <w:tab/>
      </w:r>
      <w:r w:rsidRPr="007B5D69">
        <w:rPr>
          <w:rFonts w:ascii="Arial" w:hAnsi="Arial" w:cs="Arial"/>
          <w:noProof/>
        </w:rPr>
        <w:t xml:space="preserve">Tenders should also make it clear how key stakeholders will be engaged in the preparation of the Study. Unless an alternative approach is agreed, the </w:t>
      </w:r>
      <w:r>
        <w:rPr>
          <w:rFonts w:ascii="Arial" w:hAnsi="Arial" w:cs="Arial"/>
          <w:noProof/>
        </w:rPr>
        <w:t>Consultant</w:t>
      </w:r>
      <w:r w:rsidRPr="007B5D69">
        <w:rPr>
          <w:rFonts w:ascii="Arial" w:hAnsi="Arial" w:cs="Arial"/>
          <w:noProof/>
        </w:rPr>
        <w:t xml:space="preserve"> will be expected to attend a number of meetings and/or teleconferences, as appropriate, with stakeholders responsible for the development of relevant plans and strategies and/or the provision of infrastructure, including but not limited to Parish and Town Councils (14), both education and transport authorities; public health advisors and the local NHS (contact to be provided). </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4.6</w:t>
      </w:r>
      <w:r>
        <w:rPr>
          <w:rFonts w:ascii="Arial" w:hAnsi="Arial" w:cs="Arial"/>
          <w:noProof/>
        </w:rPr>
        <w:tab/>
      </w:r>
      <w:r w:rsidRPr="007B5D69">
        <w:rPr>
          <w:rFonts w:ascii="Arial" w:hAnsi="Arial" w:cs="Arial"/>
          <w:noProof/>
        </w:rPr>
        <w:t xml:space="preserve">The Councils will make documents from their respective and joint evidence base(s) and any other contextual and statistical information they hold readily available to the </w:t>
      </w:r>
      <w:r>
        <w:rPr>
          <w:rFonts w:ascii="Arial" w:hAnsi="Arial" w:cs="Arial"/>
          <w:noProof/>
        </w:rPr>
        <w:t>Consultant</w:t>
      </w:r>
      <w:r w:rsidRPr="007B5D69">
        <w:rPr>
          <w:rFonts w:ascii="Arial" w:hAnsi="Arial" w:cs="Arial"/>
          <w:noProof/>
        </w:rPr>
        <w:t xml:space="preserve"> to assist in the fulfilment of the Contract. Where additional information would be required to fulfill the </w:t>
      </w:r>
      <w:r w:rsidRPr="00990258">
        <w:rPr>
          <w:rFonts w:ascii="Arial" w:hAnsi="Arial" w:cs="Arial"/>
          <w:noProof/>
        </w:rPr>
        <w:t>requirements of this brief, tenders should advise how such information could be sourced. A full list of the Councils’ existing and emerging evidence base documents, along with relevant plans and strategies prepared by other bodies, is available at Appendix 1.</w:t>
      </w:r>
    </w:p>
    <w:p w:rsidR="002C198F" w:rsidRPr="007B5D69" w:rsidRDefault="002C198F" w:rsidP="002C198F">
      <w:pPr>
        <w:rPr>
          <w:rFonts w:ascii="Arial" w:hAnsi="Arial" w:cs="Arial"/>
          <w:noProof/>
        </w:rPr>
      </w:pPr>
    </w:p>
    <w:p w:rsidR="002C198F" w:rsidRPr="007B5D69" w:rsidRDefault="002C198F" w:rsidP="002C198F">
      <w:pPr>
        <w:ind w:left="720" w:hanging="720"/>
        <w:rPr>
          <w:rFonts w:ascii="Arial" w:hAnsi="Arial" w:cs="Arial"/>
          <w:noProof/>
        </w:rPr>
      </w:pPr>
      <w:r>
        <w:rPr>
          <w:rFonts w:ascii="Arial" w:hAnsi="Arial" w:cs="Arial"/>
          <w:noProof/>
        </w:rPr>
        <w:t>4.7</w:t>
      </w:r>
      <w:r>
        <w:rPr>
          <w:rFonts w:ascii="Arial" w:hAnsi="Arial" w:cs="Arial"/>
          <w:noProof/>
        </w:rPr>
        <w:tab/>
      </w:r>
      <w:r w:rsidRPr="007B5D69">
        <w:rPr>
          <w:rFonts w:ascii="Arial" w:hAnsi="Arial" w:cs="Arial"/>
          <w:noProof/>
        </w:rPr>
        <w:t>Whilst this brief is not prescriptive over the methodology to be used, Tenderers are encouraged to view the approach taken to assessing ‘Complete Neighbourhoods</w:t>
      </w:r>
      <w:r w:rsidRPr="007B5D69">
        <w:rPr>
          <w:rStyle w:val="FootnoteReference"/>
          <w:rFonts w:cs="Arial"/>
          <w:noProof/>
        </w:rPr>
        <w:footnoteReference w:id="5"/>
      </w:r>
      <w:r w:rsidRPr="007B5D69">
        <w:rPr>
          <w:rFonts w:ascii="Arial" w:hAnsi="Arial" w:cs="Arial"/>
          <w:noProof/>
        </w:rPr>
        <w:t>’ and ’20 minute neighbourhoods</w:t>
      </w:r>
      <w:r w:rsidRPr="007B5D69">
        <w:rPr>
          <w:rStyle w:val="FootnoteReference"/>
          <w:rFonts w:cs="Arial"/>
          <w:noProof/>
        </w:rPr>
        <w:footnoteReference w:id="6"/>
      </w:r>
      <w:r w:rsidRPr="007B5D69">
        <w:rPr>
          <w:rFonts w:ascii="Arial" w:hAnsi="Arial" w:cs="Arial"/>
          <w:noProof/>
        </w:rPr>
        <w:t xml:space="preserve">, as well as having regard to active design principles, for example, set out in the Essex Design Guide’ Whilst </w:t>
      </w:r>
      <w:r w:rsidRPr="007B5D69">
        <w:rPr>
          <w:rFonts w:ascii="Arial" w:hAnsi="Arial" w:cs="Arial"/>
          <w:noProof/>
        </w:rPr>
        <w:lastRenderedPageBreak/>
        <w:t>the methodologies used in these examples are unlikely to cover all the requirements of this brief, these concepts are considered to be good examples of how neighbourhoods and/or settlements have been assessed on the basis of their role, function and relative sustainability in other locations. Tender submissions should consider how these concepts, and/or similar concepts, could be applied within the Study and could seek to identify relevant ‘criteria’ to form part of the assessment. It is expected that this work will complement Southend Borough Council’s work around capacity in the urban area, which is currently being produced.</w:t>
      </w:r>
    </w:p>
    <w:p w:rsidR="002C198F" w:rsidRPr="007B5D69" w:rsidRDefault="002C198F" w:rsidP="002C198F">
      <w:pPr>
        <w:rPr>
          <w:rFonts w:ascii="Arial" w:hAnsi="Arial" w:cs="Arial"/>
          <w:noProof/>
        </w:rPr>
      </w:pPr>
    </w:p>
    <w:p w:rsidR="002C198F" w:rsidRPr="007B5D69" w:rsidRDefault="002C198F" w:rsidP="002C198F">
      <w:pPr>
        <w:ind w:left="720"/>
        <w:rPr>
          <w:rFonts w:ascii="Arial" w:hAnsi="Arial" w:cs="Arial"/>
          <w:noProof/>
        </w:rPr>
      </w:pPr>
      <w:r w:rsidRPr="007B5D69">
        <w:rPr>
          <w:rFonts w:ascii="Arial" w:hAnsi="Arial" w:cs="Arial"/>
          <w:noProof/>
        </w:rPr>
        <w:t xml:space="preserve">Whilst they do not deliver the exact outputs required by this brief, good examples of similar studies carried out elsewhere include Stroud District Council’s </w:t>
      </w:r>
      <w:hyperlink r:id="rId9" w:history="1">
        <w:r w:rsidRPr="007B5D69">
          <w:rPr>
            <w:rStyle w:val="Hyperlink"/>
            <w:rFonts w:ascii="Arial" w:hAnsi="Arial" w:cs="Arial"/>
            <w:noProof/>
          </w:rPr>
          <w:t>Settlement Role and Function Study</w:t>
        </w:r>
      </w:hyperlink>
      <w:r w:rsidRPr="007B5D69">
        <w:rPr>
          <w:rFonts w:ascii="Arial" w:hAnsi="Arial" w:cs="Arial"/>
          <w:noProof/>
        </w:rPr>
        <w:t xml:space="preserve">, Guildford Borough Council’s </w:t>
      </w:r>
      <w:hyperlink r:id="rId10" w:history="1">
        <w:r w:rsidRPr="007B5D69">
          <w:rPr>
            <w:rStyle w:val="Hyperlink"/>
            <w:rFonts w:ascii="Arial" w:hAnsi="Arial" w:cs="Arial"/>
            <w:noProof/>
          </w:rPr>
          <w:t>Settlement Hierarchy Study</w:t>
        </w:r>
      </w:hyperlink>
      <w:r w:rsidRPr="007B5D69">
        <w:rPr>
          <w:rFonts w:ascii="Arial" w:hAnsi="Arial" w:cs="Arial"/>
          <w:noProof/>
        </w:rPr>
        <w:t xml:space="preserve"> and Cotswold Council’s </w:t>
      </w:r>
      <w:hyperlink r:id="rId11" w:history="1">
        <w:r w:rsidRPr="007B5D69">
          <w:rPr>
            <w:rStyle w:val="Hyperlink"/>
            <w:rFonts w:ascii="Arial" w:hAnsi="Arial" w:cs="Arial"/>
            <w:noProof/>
          </w:rPr>
          <w:t>Role and Function of Settlements Study</w:t>
        </w:r>
      </w:hyperlink>
      <w:r w:rsidRPr="007B5D69">
        <w:rPr>
          <w:rFonts w:ascii="Arial" w:hAnsi="Arial" w:cs="Arial"/>
          <w:noProof/>
        </w:rPr>
        <w:t>.</w:t>
      </w:r>
      <w:r>
        <w:rPr>
          <w:rFonts w:ascii="Arial" w:hAnsi="Arial" w:cs="Arial"/>
          <w:noProof/>
        </w:rPr>
        <w:br/>
      </w:r>
    </w:p>
    <w:p w:rsidR="002C198F" w:rsidRPr="007B5D69" w:rsidRDefault="002C198F" w:rsidP="002C198F">
      <w:pPr>
        <w:rPr>
          <w:rFonts w:ascii="Arial" w:hAnsi="Arial" w:cs="Arial"/>
          <w:noProof/>
        </w:rPr>
      </w:pPr>
    </w:p>
    <w:p w:rsidR="002C198F" w:rsidRPr="007B5D69" w:rsidRDefault="002C198F" w:rsidP="002C198F">
      <w:pPr>
        <w:rPr>
          <w:rFonts w:ascii="Arial" w:hAnsi="Arial" w:cs="Arial"/>
          <w:b/>
          <w:bCs/>
          <w:noProof/>
        </w:rPr>
      </w:pPr>
      <w:r>
        <w:rPr>
          <w:rFonts w:ascii="Arial" w:hAnsi="Arial" w:cs="Arial"/>
          <w:b/>
          <w:bCs/>
          <w:noProof/>
        </w:rPr>
        <w:t>5</w:t>
      </w:r>
      <w:r>
        <w:rPr>
          <w:rFonts w:ascii="Arial" w:hAnsi="Arial" w:cs="Arial"/>
          <w:b/>
          <w:bCs/>
          <w:noProof/>
        </w:rPr>
        <w:tab/>
      </w:r>
      <w:r w:rsidRPr="007B5D69">
        <w:rPr>
          <w:rFonts w:ascii="Arial" w:hAnsi="Arial" w:cs="Arial"/>
          <w:b/>
          <w:bCs/>
          <w:noProof/>
        </w:rPr>
        <w:t>Core Outputs</w:t>
      </w:r>
    </w:p>
    <w:p w:rsidR="002C198F" w:rsidRPr="007B5D69" w:rsidRDefault="002C198F" w:rsidP="002C198F">
      <w:pPr>
        <w:ind w:left="720" w:hanging="720"/>
        <w:rPr>
          <w:rFonts w:ascii="Arial" w:hAnsi="Arial" w:cs="Arial"/>
          <w:noProof/>
        </w:rPr>
      </w:pPr>
      <w:r>
        <w:rPr>
          <w:rFonts w:ascii="Arial" w:hAnsi="Arial" w:cs="Arial"/>
          <w:noProof/>
        </w:rPr>
        <w:t>5.1</w:t>
      </w:r>
      <w:r>
        <w:rPr>
          <w:rFonts w:ascii="Arial" w:hAnsi="Arial" w:cs="Arial"/>
          <w:noProof/>
        </w:rPr>
        <w:tab/>
      </w:r>
      <w:r w:rsidRPr="007B5D69">
        <w:rPr>
          <w:rFonts w:ascii="Arial" w:hAnsi="Arial" w:cs="Arial"/>
          <w:noProof/>
        </w:rPr>
        <w:t>Tenders to this brief should set out a clear methodology that would provide an effective and robust mechanism for delivering the following outputs:</w:t>
      </w:r>
      <w:r w:rsidR="000846D0">
        <w:rPr>
          <w:rFonts w:ascii="Arial" w:hAnsi="Arial" w:cs="Arial"/>
          <w:noProof/>
        </w:rPr>
        <w:t>-</w:t>
      </w:r>
    </w:p>
    <w:p w:rsidR="002C198F" w:rsidRPr="007B5D69" w:rsidRDefault="002C198F" w:rsidP="002C198F">
      <w:pPr>
        <w:rPr>
          <w:rFonts w:ascii="Arial" w:hAnsi="Arial" w:cs="Arial"/>
          <w:noProof/>
        </w:rPr>
      </w:pPr>
    </w:p>
    <w:p w:rsidR="002C198F" w:rsidRPr="000846D0" w:rsidRDefault="002C198F" w:rsidP="000846D0">
      <w:pPr>
        <w:pStyle w:val="ListParagraph"/>
        <w:numPr>
          <w:ilvl w:val="0"/>
          <w:numId w:val="42"/>
        </w:numPr>
        <w:spacing w:after="0" w:line="240" w:lineRule="auto"/>
        <w:ind w:left="709" w:hanging="283"/>
        <w:rPr>
          <w:rFonts w:ascii="Arial" w:hAnsi="Arial" w:cs="Arial"/>
          <w:noProof/>
        </w:rPr>
      </w:pPr>
      <w:r w:rsidRPr="000846D0">
        <w:rPr>
          <w:rFonts w:ascii="Arial" w:hAnsi="Arial" w:cs="Arial"/>
          <w:noProof/>
        </w:rPr>
        <w:t>A written report, or part thereof, including supporting mapping which sets out a baseline audit for up to 11 settlements (of which one is Southend, comprising 8 neighbourhood areas) reflecting, analysing and scoring</w:t>
      </w:r>
      <w:r w:rsidRPr="007B5D69">
        <w:rPr>
          <w:rStyle w:val="FootnoteReference"/>
          <w:rFonts w:cs="Arial"/>
          <w:noProof/>
        </w:rPr>
        <w:footnoteReference w:id="7"/>
      </w:r>
      <w:r w:rsidRPr="000846D0">
        <w:rPr>
          <w:rFonts w:ascii="Arial" w:hAnsi="Arial" w:cs="Arial"/>
          <w:noProof/>
        </w:rPr>
        <w:t xml:space="preserve"> their role, function and relative sustainability, having regard to relevant criteria and indicators including in relation to:</w:t>
      </w:r>
    </w:p>
    <w:p w:rsidR="002C198F" w:rsidRPr="007B5D69" w:rsidRDefault="002C198F" w:rsidP="002C198F">
      <w:pPr>
        <w:ind w:left="720"/>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Population, demography, health and housing;</w:t>
      </w:r>
    </w:p>
    <w:p w:rsidR="002C198F" w:rsidRPr="007B5D69" w:rsidRDefault="002C198F" w:rsidP="002C198F">
      <w:pPr>
        <w:ind w:left="1440"/>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Infrastructure and facilities;</w:t>
      </w:r>
    </w:p>
    <w:p w:rsidR="002C198F" w:rsidRPr="007B5D69" w:rsidRDefault="002C198F" w:rsidP="002C198F">
      <w:pPr>
        <w:pStyle w:val="ListParagraph"/>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Transport and connectivity;</w:t>
      </w:r>
    </w:p>
    <w:p w:rsidR="002C198F" w:rsidRPr="007B5D69" w:rsidRDefault="002C198F" w:rsidP="002C198F">
      <w:pPr>
        <w:pStyle w:val="ListParagraph"/>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Service catchment areas;</w:t>
      </w:r>
    </w:p>
    <w:p w:rsidR="002C198F" w:rsidRPr="007B5D69" w:rsidRDefault="002C198F" w:rsidP="002C198F">
      <w:pPr>
        <w:pStyle w:val="ListParagraph"/>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Employment;</w:t>
      </w:r>
    </w:p>
    <w:p w:rsidR="002C198F" w:rsidRPr="007B5D69" w:rsidRDefault="002C198F" w:rsidP="002C198F">
      <w:pPr>
        <w:pStyle w:val="ListParagraph"/>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Environment and open spaces;</w:t>
      </w:r>
    </w:p>
    <w:p w:rsidR="002C198F" w:rsidRPr="007B5D69" w:rsidRDefault="002C198F" w:rsidP="002C198F">
      <w:pPr>
        <w:pStyle w:val="ListParagraph"/>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Retail;</w:t>
      </w:r>
    </w:p>
    <w:p w:rsidR="002C198F" w:rsidRPr="007B5D69" w:rsidRDefault="002C198F" w:rsidP="002C198F">
      <w:pPr>
        <w:pStyle w:val="ListParagraph"/>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lastRenderedPageBreak/>
        <w:t>Quality of place; and</w:t>
      </w:r>
    </w:p>
    <w:p w:rsidR="002C198F" w:rsidRPr="007B5D69" w:rsidRDefault="002C198F" w:rsidP="002C198F">
      <w:pPr>
        <w:pStyle w:val="ListParagraph"/>
        <w:rPr>
          <w:rFonts w:ascii="Arial" w:hAnsi="Arial" w:cs="Arial"/>
          <w:noProof/>
        </w:rPr>
      </w:pPr>
    </w:p>
    <w:p w:rsidR="002C198F" w:rsidRPr="007B5D69" w:rsidRDefault="002C198F" w:rsidP="002C198F">
      <w:pPr>
        <w:numPr>
          <w:ilvl w:val="1"/>
          <w:numId w:val="21"/>
        </w:numPr>
        <w:spacing w:after="0" w:line="240" w:lineRule="auto"/>
        <w:rPr>
          <w:rFonts w:ascii="Arial" w:hAnsi="Arial" w:cs="Arial"/>
          <w:noProof/>
        </w:rPr>
      </w:pPr>
      <w:r w:rsidRPr="007B5D69">
        <w:rPr>
          <w:rFonts w:ascii="Arial" w:hAnsi="Arial" w:cs="Arial"/>
          <w:noProof/>
        </w:rPr>
        <w:t xml:space="preserve">Any other criteria deemed relevant to determining the role, function and relative sustainability of a settlement and/or cluster of settlements as agreed between the </w:t>
      </w:r>
      <w:r>
        <w:rPr>
          <w:rFonts w:ascii="Arial" w:hAnsi="Arial" w:cs="Arial"/>
          <w:noProof/>
        </w:rPr>
        <w:t>Consultant</w:t>
      </w:r>
      <w:r w:rsidRPr="007B5D69">
        <w:rPr>
          <w:rFonts w:ascii="Arial" w:hAnsi="Arial" w:cs="Arial"/>
          <w:noProof/>
        </w:rPr>
        <w:t xml:space="preserve"> and the Council. (Appendix 3 sets out a list of potential topics/ indicators)</w:t>
      </w:r>
    </w:p>
    <w:p w:rsidR="002C198F" w:rsidRPr="007B5D69" w:rsidRDefault="002C198F" w:rsidP="002C198F">
      <w:pPr>
        <w:ind w:left="1440"/>
        <w:rPr>
          <w:rFonts w:ascii="Arial" w:hAnsi="Arial" w:cs="Arial"/>
          <w:noProof/>
        </w:rPr>
      </w:pPr>
    </w:p>
    <w:p w:rsidR="002C198F" w:rsidRPr="000846D0" w:rsidRDefault="002C198F" w:rsidP="000846D0">
      <w:pPr>
        <w:pStyle w:val="ListParagraph"/>
        <w:numPr>
          <w:ilvl w:val="0"/>
          <w:numId w:val="42"/>
        </w:numPr>
        <w:spacing w:after="0" w:line="240" w:lineRule="auto"/>
        <w:rPr>
          <w:rFonts w:ascii="Arial" w:hAnsi="Arial" w:cs="Arial"/>
          <w:noProof/>
        </w:rPr>
      </w:pPr>
      <w:r w:rsidRPr="000846D0">
        <w:rPr>
          <w:rFonts w:ascii="Arial" w:hAnsi="Arial" w:cs="Arial"/>
          <w:noProof/>
        </w:rPr>
        <w:t>A written report, or part thereof, which compares and analyses the findings of Part 5.1 to present a robust settlement hierarchy reflecting each settlement’s role, function and relative sustainability;</w:t>
      </w:r>
    </w:p>
    <w:p w:rsidR="002C198F" w:rsidRPr="007B5D69" w:rsidRDefault="002C198F" w:rsidP="002C198F">
      <w:pPr>
        <w:ind w:left="720"/>
        <w:rPr>
          <w:rFonts w:ascii="Arial" w:hAnsi="Arial" w:cs="Arial"/>
          <w:noProof/>
        </w:rPr>
      </w:pPr>
    </w:p>
    <w:p w:rsidR="002C198F" w:rsidRPr="000846D0" w:rsidRDefault="002C198F" w:rsidP="000846D0">
      <w:pPr>
        <w:pStyle w:val="ListParagraph"/>
        <w:numPr>
          <w:ilvl w:val="0"/>
          <w:numId w:val="42"/>
        </w:numPr>
        <w:spacing w:after="0" w:line="240" w:lineRule="auto"/>
        <w:rPr>
          <w:rFonts w:ascii="Arial" w:hAnsi="Arial" w:cs="Arial"/>
          <w:noProof/>
        </w:rPr>
      </w:pPr>
      <w:r w:rsidRPr="000846D0">
        <w:rPr>
          <w:rFonts w:ascii="Arial" w:hAnsi="Arial" w:cs="Arial"/>
          <w:noProof/>
        </w:rPr>
        <w:t>A written report, or part thereof, identifying and analysing the issues and opportunities facing each settlement with respect to the relationship between their role and function and potential for future growth, including:</w:t>
      </w:r>
    </w:p>
    <w:p w:rsidR="002C198F" w:rsidRPr="007B5D69" w:rsidRDefault="002C198F" w:rsidP="002C198F">
      <w:pPr>
        <w:pStyle w:val="ListParagraph"/>
        <w:rPr>
          <w:rFonts w:ascii="Arial" w:hAnsi="Arial" w:cs="Arial"/>
          <w:noProof/>
        </w:rPr>
      </w:pPr>
    </w:p>
    <w:p w:rsidR="002C198F" w:rsidRPr="000846D0" w:rsidRDefault="002C198F" w:rsidP="000846D0">
      <w:pPr>
        <w:pStyle w:val="ListParagraph"/>
        <w:numPr>
          <w:ilvl w:val="1"/>
          <w:numId w:val="42"/>
        </w:numPr>
        <w:spacing w:after="0" w:line="240" w:lineRule="auto"/>
        <w:ind w:left="1418" w:hanging="284"/>
        <w:rPr>
          <w:rFonts w:ascii="Arial" w:hAnsi="Arial" w:cs="Arial"/>
          <w:noProof/>
        </w:rPr>
      </w:pPr>
      <w:r w:rsidRPr="000846D0">
        <w:rPr>
          <w:rFonts w:ascii="Arial" w:hAnsi="Arial" w:cs="Arial"/>
          <w:noProof/>
        </w:rPr>
        <w:t>To identify settlements where growth at a specified scale could sustain and enhance their role, function and relative sustainability, including smaller or rural settlements which may benefit from such growth; and</w:t>
      </w:r>
    </w:p>
    <w:p w:rsidR="002C198F" w:rsidRPr="007B5D69" w:rsidRDefault="002C198F" w:rsidP="000846D0">
      <w:pPr>
        <w:pStyle w:val="ListParagraph"/>
        <w:ind w:left="1418" w:hanging="284"/>
        <w:rPr>
          <w:rFonts w:ascii="Arial" w:hAnsi="Arial" w:cs="Arial"/>
          <w:noProof/>
        </w:rPr>
      </w:pPr>
    </w:p>
    <w:p w:rsidR="002C198F" w:rsidRPr="000846D0" w:rsidRDefault="002C198F" w:rsidP="000846D0">
      <w:pPr>
        <w:pStyle w:val="ListParagraph"/>
        <w:numPr>
          <w:ilvl w:val="1"/>
          <w:numId w:val="42"/>
        </w:numPr>
        <w:spacing w:after="0" w:line="240" w:lineRule="auto"/>
        <w:ind w:left="1418" w:hanging="284"/>
        <w:rPr>
          <w:rFonts w:ascii="Arial" w:hAnsi="Arial" w:cs="Arial"/>
          <w:noProof/>
        </w:rPr>
      </w:pPr>
      <w:r w:rsidRPr="000846D0">
        <w:rPr>
          <w:rFonts w:ascii="Arial" w:hAnsi="Arial" w:cs="Arial"/>
          <w:noProof/>
        </w:rPr>
        <w:t>Having regard to the services present in each settlement, to identify any issues and opportunities that may inhibit and enable those needs for growth and make recommendations as appropriate.</w:t>
      </w:r>
    </w:p>
    <w:p w:rsidR="002C198F" w:rsidRPr="007B5D69" w:rsidRDefault="002C198F" w:rsidP="002C198F">
      <w:pPr>
        <w:ind w:left="720"/>
        <w:rPr>
          <w:rFonts w:ascii="Arial" w:hAnsi="Arial" w:cs="Arial"/>
          <w:noProof/>
        </w:rPr>
      </w:pPr>
    </w:p>
    <w:p w:rsidR="002C198F" w:rsidRPr="007B5D69" w:rsidRDefault="002C198F" w:rsidP="002C198F">
      <w:pPr>
        <w:rPr>
          <w:rFonts w:ascii="Arial" w:hAnsi="Arial" w:cs="Arial"/>
          <w:bCs/>
          <w:noProof/>
        </w:rPr>
      </w:pPr>
      <w:r w:rsidRPr="007B5D69">
        <w:rPr>
          <w:rFonts w:ascii="Arial" w:hAnsi="Arial" w:cs="Arial"/>
          <w:bCs/>
          <w:noProof/>
        </w:rPr>
        <w:t>5.2</w:t>
      </w:r>
      <w:r w:rsidRPr="007B5D69">
        <w:rPr>
          <w:rFonts w:ascii="Arial" w:hAnsi="Arial" w:cs="Arial"/>
          <w:bCs/>
          <w:noProof/>
        </w:rPr>
        <w:tab/>
        <w:t>Optional Outputs</w:t>
      </w:r>
    </w:p>
    <w:p w:rsidR="002C198F" w:rsidRPr="007B5D69" w:rsidRDefault="002C198F" w:rsidP="002C198F">
      <w:pPr>
        <w:numPr>
          <w:ilvl w:val="0"/>
          <w:numId w:val="39"/>
        </w:numPr>
        <w:spacing w:after="0" w:line="240" w:lineRule="auto"/>
        <w:rPr>
          <w:rFonts w:ascii="Arial" w:hAnsi="Arial" w:cs="Arial"/>
          <w:noProof/>
        </w:rPr>
      </w:pPr>
      <w:r w:rsidRPr="007B5D69">
        <w:rPr>
          <w:rFonts w:ascii="Arial" w:hAnsi="Arial" w:cs="Arial"/>
          <w:noProof/>
        </w:rPr>
        <w:t>Tenders should also make provision for delivery of the following optional output, with a separate pricing schedule should the Councils request this optional output to be delivered.</w:t>
      </w:r>
    </w:p>
    <w:p w:rsidR="002C198F" w:rsidRPr="007B5D69" w:rsidRDefault="002C198F" w:rsidP="002C198F">
      <w:pPr>
        <w:ind w:left="720"/>
        <w:rPr>
          <w:rFonts w:ascii="Arial" w:hAnsi="Arial" w:cs="Arial"/>
          <w:b/>
          <w:bCs/>
          <w:noProof/>
        </w:rPr>
      </w:pPr>
    </w:p>
    <w:p w:rsidR="002C198F" w:rsidRPr="000846D0" w:rsidRDefault="002C198F" w:rsidP="000846D0">
      <w:pPr>
        <w:pStyle w:val="ListParagraph"/>
        <w:numPr>
          <w:ilvl w:val="0"/>
          <w:numId w:val="44"/>
        </w:numPr>
        <w:spacing w:after="0" w:line="240" w:lineRule="auto"/>
        <w:ind w:left="1418" w:hanging="425"/>
        <w:rPr>
          <w:rFonts w:ascii="Arial" w:hAnsi="Arial" w:cs="Arial"/>
          <w:noProof/>
        </w:rPr>
      </w:pPr>
      <w:r w:rsidRPr="000846D0">
        <w:rPr>
          <w:rFonts w:ascii="Arial" w:hAnsi="Arial" w:cs="Arial"/>
          <w:noProof/>
        </w:rPr>
        <w:t>A written report, or part thereof, which identifies, on the basis of the proposed settlement hierarchy, how parcels of land submitted to the Councils’ respective ‘Call for Sites’ exercises would relate to settlements and/or clusters of settlements and which includes a map which attaches each parcel to the most appropriate settlement and/or cluster of settlements.</w:t>
      </w:r>
    </w:p>
    <w:p w:rsidR="002C198F" w:rsidRPr="007B5D69" w:rsidRDefault="002C198F" w:rsidP="002C198F">
      <w:pPr>
        <w:ind w:left="720"/>
        <w:rPr>
          <w:rFonts w:ascii="Arial" w:hAnsi="Arial" w:cs="Arial"/>
          <w:noProof/>
        </w:rPr>
      </w:pPr>
    </w:p>
    <w:p w:rsidR="002C198F" w:rsidRPr="007B5D69" w:rsidRDefault="002C198F" w:rsidP="002C198F">
      <w:pPr>
        <w:ind w:left="720"/>
        <w:rPr>
          <w:rFonts w:ascii="Arial" w:hAnsi="Arial" w:cs="Arial"/>
          <w:noProof/>
        </w:rPr>
      </w:pPr>
      <w:r w:rsidRPr="007B5D69">
        <w:rPr>
          <w:rFonts w:ascii="Arial" w:hAnsi="Arial" w:cs="Arial"/>
          <w:noProof/>
        </w:rPr>
        <w:t xml:space="preserve">The bullet points listed under </w:t>
      </w:r>
      <w:r>
        <w:rPr>
          <w:rFonts w:ascii="Arial" w:hAnsi="Arial" w:cs="Arial"/>
          <w:noProof/>
        </w:rPr>
        <w:t xml:space="preserve">Core Outputs (5.1) </w:t>
      </w:r>
      <w:r w:rsidRPr="007B5D69">
        <w:rPr>
          <w:rFonts w:ascii="Arial" w:hAnsi="Arial" w:cs="Arial"/>
          <w:noProof/>
        </w:rPr>
        <w:t xml:space="preserve">above give examples of the types of criteria that the Councils would expect to be used in assessing the role, function and relative sustainability of settlements. These examples are not intended to be prescriptive or exhaustive. </w:t>
      </w:r>
    </w:p>
    <w:p w:rsidR="002C198F" w:rsidRPr="007B5D69" w:rsidRDefault="002C198F" w:rsidP="002C198F">
      <w:pPr>
        <w:ind w:left="720"/>
        <w:rPr>
          <w:rFonts w:ascii="Arial" w:hAnsi="Arial" w:cs="Arial"/>
          <w:noProof/>
        </w:rPr>
      </w:pPr>
      <w:r w:rsidRPr="007B5D69">
        <w:rPr>
          <w:rFonts w:ascii="Arial" w:hAnsi="Arial" w:cs="Arial"/>
          <w:noProof/>
        </w:rPr>
        <w:t xml:space="preserve">In delivering the outputs listed above, the </w:t>
      </w:r>
      <w:r>
        <w:rPr>
          <w:rFonts w:ascii="Arial" w:hAnsi="Arial" w:cs="Arial"/>
          <w:noProof/>
        </w:rPr>
        <w:t>Consultant</w:t>
      </w:r>
      <w:r w:rsidRPr="007B5D69">
        <w:rPr>
          <w:rFonts w:ascii="Arial" w:hAnsi="Arial" w:cs="Arial"/>
          <w:noProof/>
        </w:rPr>
        <w:t xml:space="preserve"> will need to have regard not only to the individual role, function and relative sustainability of a settlement but also to the interrelationship between the role and function of nearby settlements. This may include settlements falling outside of the initial study area of Rochford District and Southend Borough where there is evidence that a settlement beyond this envisaged study area has a strong interrelationship with a settlement within the study area, such as a village which relies on a town in an adjacent Borough for facilities and services. For the purposes of the Study, it may be appropriate for some smaller settlements to be clustered, where their geographic relationship </w:t>
      </w:r>
      <w:r w:rsidRPr="007B5D69">
        <w:rPr>
          <w:rFonts w:ascii="Arial" w:hAnsi="Arial" w:cs="Arial"/>
          <w:noProof/>
        </w:rPr>
        <w:lastRenderedPageBreak/>
        <w:t>and/or size means their characteristics are largely homogeneous or where they largely share the same services and facilities.</w:t>
      </w:r>
    </w:p>
    <w:p w:rsidR="002C198F" w:rsidRPr="007B5D69" w:rsidRDefault="002C198F" w:rsidP="002C198F">
      <w:pPr>
        <w:ind w:left="720"/>
        <w:rPr>
          <w:rFonts w:ascii="Arial" w:hAnsi="Arial" w:cs="Arial"/>
          <w:noProof/>
        </w:rPr>
      </w:pPr>
      <w:r w:rsidRPr="007B5D69">
        <w:rPr>
          <w:rFonts w:ascii="Arial" w:hAnsi="Arial" w:cs="Arial"/>
          <w:noProof/>
        </w:rPr>
        <w:t xml:space="preserve">The exact methodology to be used should be agreed by the </w:t>
      </w:r>
      <w:r>
        <w:rPr>
          <w:rFonts w:ascii="Arial" w:hAnsi="Arial" w:cs="Arial"/>
          <w:noProof/>
        </w:rPr>
        <w:t>Consultant</w:t>
      </w:r>
      <w:r w:rsidRPr="007B5D69">
        <w:rPr>
          <w:rFonts w:ascii="Arial" w:hAnsi="Arial" w:cs="Arial"/>
          <w:noProof/>
        </w:rPr>
        <w:t xml:space="preserve"> and the Councils at or before any inception meeting, including the list and/or clusters of settlements to be assessed, the exact criteria to be used in the assessment of settlements, how and when engagement with stakeholders will take place and how and where data will be sourced.</w:t>
      </w:r>
    </w:p>
    <w:p w:rsidR="002C198F" w:rsidRPr="007B5D69" w:rsidRDefault="002C198F" w:rsidP="002C198F">
      <w:pPr>
        <w:ind w:left="720"/>
        <w:rPr>
          <w:rFonts w:ascii="Arial" w:hAnsi="Arial" w:cs="Arial"/>
          <w:noProof/>
        </w:rPr>
      </w:pPr>
      <w:r w:rsidRPr="007B5D69">
        <w:rPr>
          <w:rFonts w:ascii="Arial" w:hAnsi="Arial" w:cs="Arial"/>
          <w:noProof/>
        </w:rPr>
        <w:t>These outputs should be presented in an appropriate electronic written format (preferably a Microsoft Word compatible format) and should incorporate use of mapping (in ESRI format) and other relevant visual media where appropriate. The Councils will retain ownership of all outputs and accompanying files, including GIS data.</w:t>
      </w:r>
    </w:p>
    <w:p w:rsidR="002C198F" w:rsidRPr="007B5D69" w:rsidRDefault="002C198F" w:rsidP="002C198F">
      <w:pPr>
        <w:ind w:left="720"/>
        <w:rPr>
          <w:rFonts w:ascii="Arial" w:hAnsi="Arial" w:cs="Arial"/>
          <w:noProof/>
        </w:rPr>
      </w:pPr>
      <w:r w:rsidRPr="007B5D69">
        <w:rPr>
          <w:rFonts w:ascii="Arial" w:hAnsi="Arial" w:cs="Arial"/>
          <w:noProof/>
        </w:rPr>
        <w:t xml:space="preserve">The methodology should make provision for each of these outputs to be made available as drafts at appropriate milestones for review and interim comment by the Councils. </w:t>
      </w:r>
    </w:p>
    <w:p w:rsidR="002C198F" w:rsidRPr="007B5D69" w:rsidRDefault="002C198F" w:rsidP="002C198F">
      <w:pPr>
        <w:ind w:left="720"/>
        <w:rPr>
          <w:rFonts w:ascii="Arial" w:hAnsi="Arial" w:cs="Arial"/>
          <w:noProof/>
        </w:rPr>
      </w:pPr>
      <w:r w:rsidRPr="007B5D69">
        <w:rPr>
          <w:rFonts w:ascii="Arial" w:hAnsi="Arial" w:cs="Arial"/>
          <w:noProof/>
        </w:rPr>
        <w:t>Submissions which propose methodologies which would follow an alternative structure are welcomed where they would still deliver the required outputs.</w:t>
      </w:r>
      <w:r>
        <w:rPr>
          <w:rFonts w:ascii="Arial" w:hAnsi="Arial" w:cs="Arial"/>
          <w:noProof/>
        </w:rPr>
        <w:br/>
      </w:r>
    </w:p>
    <w:p w:rsidR="002C198F" w:rsidRPr="007B5D69" w:rsidRDefault="002C198F" w:rsidP="002C198F">
      <w:pPr>
        <w:rPr>
          <w:rFonts w:ascii="Arial" w:hAnsi="Arial" w:cs="Arial"/>
          <w:noProof/>
        </w:rPr>
      </w:pPr>
    </w:p>
    <w:p w:rsidR="002C198F" w:rsidRPr="00990258" w:rsidRDefault="002C198F" w:rsidP="002C198F">
      <w:pPr>
        <w:rPr>
          <w:rFonts w:ascii="Arial" w:hAnsi="Arial" w:cs="Arial"/>
          <w:b/>
          <w:noProof/>
        </w:rPr>
      </w:pPr>
      <w:r w:rsidRPr="00990258">
        <w:rPr>
          <w:rFonts w:ascii="Arial" w:hAnsi="Arial" w:cs="Arial"/>
          <w:b/>
          <w:noProof/>
        </w:rPr>
        <w:t>6</w:t>
      </w:r>
      <w:r w:rsidRPr="00990258">
        <w:rPr>
          <w:rFonts w:ascii="Arial" w:hAnsi="Arial" w:cs="Arial"/>
          <w:b/>
          <w:noProof/>
        </w:rPr>
        <w:tab/>
        <w:t>Communication</w:t>
      </w:r>
    </w:p>
    <w:p w:rsidR="002C198F" w:rsidRPr="007B5D69" w:rsidRDefault="002C198F" w:rsidP="002C198F">
      <w:pPr>
        <w:pStyle w:val="Heading5"/>
        <w:tabs>
          <w:tab w:val="num" w:pos="0"/>
        </w:tabs>
        <w:spacing w:after="0"/>
        <w:ind w:left="720" w:hanging="720"/>
        <w:rPr>
          <w:rFonts w:ascii="Arial" w:hAnsi="Arial" w:cs="Arial"/>
          <w:b w:val="0"/>
          <w:i w:val="0"/>
          <w:sz w:val="22"/>
          <w:szCs w:val="22"/>
        </w:rPr>
      </w:pPr>
      <w:r>
        <w:rPr>
          <w:rFonts w:ascii="Arial" w:hAnsi="Arial" w:cs="Arial"/>
          <w:b w:val="0"/>
          <w:i w:val="0"/>
          <w:sz w:val="22"/>
          <w:szCs w:val="22"/>
        </w:rPr>
        <w:t>6.1</w:t>
      </w:r>
      <w:r>
        <w:rPr>
          <w:rFonts w:ascii="Arial" w:hAnsi="Arial" w:cs="Arial"/>
          <w:b w:val="0"/>
          <w:i w:val="0"/>
          <w:sz w:val="22"/>
          <w:szCs w:val="22"/>
        </w:rPr>
        <w:tab/>
      </w:r>
      <w:r w:rsidRPr="007B5D69">
        <w:rPr>
          <w:rFonts w:ascii="Arial" w:hAnsi="Arial" w:cs="Arial"/>
          <w:b w:val="0"/>
          <w:i w:val="0"/>
          <w:sz w:val="22"/>
          <w:szCs w:val="22"/>
        </w:rPr>
        <w:t xml:space="preserve">Good communication between the </w:t>
      </w:r>
      <w:r>
        <w:rPr>
          <w:rFonts w:ascii="Arial" w:hAnsi="Arial" w:cs="Arial"/>
          <w:b w:val="0"/>
          <w:i w:val="0"/>
          <w:sz w:val="22"/>
          <w:szCs w:val="22"/>
        </w:rPr>
        <w:t>Consultant</w:t>
      </w:r>
      <w:r w:rsidRPr="007B5D69">
        <w:rPr>
          <w:rFonts w:ascii="Arial" w:hAnsi="Arial" w:cs="Arial"/>
          <w:b w:val="0"/>
          <w:i w:val="0"/>
          <w:sz w:val="22"/>
          <w:szCs w:val="22"/>
        </w:rPr>
        <w:t xml:space="preserve"> and the Councils’ officers will be expected throughout the life of the Contract. This should include, but is not limited to, an inception meeting to discuss and agree any issues prior to the commencement of the Study, regular weekly or fortnightly email updates on progress, and conference calls and face to face meetings at key stages. </w:t>
      </w:r>
    </w:p>
    <w:p w:rsidR="002C198F" w:rsidRPr="007B5D69" w:rsidRDefault="002C198F" w:rsidP="002C198F">
      <w:pPr>
        <w:rPr>
          <w:rFonts w:ascii="Arial" w:hAnsi="Arial" w:cs="Arial"/>
        </w:rPr>
      </w:pPr>
    </w:p>
    <w:p w:rsidR="002C198F" w:rsidRPr="007B5D69" w:rsidRDefault="002C198F" w:rsidP="002C198F">
      <w:pPr>
        <w:ind w:left="720" w:hanging="720"/>
        <w:rPr>
          <w:rFonts w:ascii="Arial" w:hAnsi="Arial" w:cs="Arial"/>
        </w:rPr>
      </w:pPr>
      <w:r>
        <w:rPr>
          <w:rFonts w:ascii="Arial" w:hAnsi="Arial" w:cs="Arial"/>
        </w:rPr>
        <w:t>6.2</w:t>
      </w:r>
      <w:r>
        <w:rPr>
          <w:rFonts w:ascii="Arial" w:hAnsi="Arial" w:cs="Arial"/>
        </w:rPr>
        <w:tab/>
      </w:r>
      <w:r w:rsidRPr="007B5D69">
        <w:rPr>
          <w:rFonts w:ascii="Arial" w:hAnsi="Arial" w:cs="Arial"/>
        </w:rPr>
        <w:t xml:space="preserve">Both the Councils and the </w:t>
      </w:r>
      <w:r>
        <w:rPr>
          <w:rFonts w:ascii="Arial" w:hAnsi="Arial" w:cs="Arial"/>
        </w:rPr>
        <w:t>Consultant</w:t>
      </w:r>
      <w:r w:rsidRPr="007B5D69">
        <w:rPr>
          <w:rFonts w:ascii="Arial" w:hAnsi="Arial" w:cs="Arial"/>
        </w:rPr>
        <w:t xml:space="preserve"> will be responsible for responding to emails and/or phone calls in a timely manner to avoid any undue delays to the delivery of the Contract.</w:t>
      </w:r>
      <w:r>
        <w:rPr>
          <w:rFonts w:ascii="Arial" w:hAnsi="Arial" w:cs="Arial"/>
        </w:rPr>
        <w:br/>
      </w:r>
    </w:p>
    <w:p w:rsidR="002C198F" w:rsidRPr="007B5D69" w:rsidRDefault="002C198F" w:rsidP="002C198F">
      <w:pPr>
        <w:rPr>
          <w:rFonts w:ascii="Arial" w:hAnsi="Arial" w:cs="Arial"/>
          <w:noProof/>
        </w:rPr>
      </w:pPr>
    </w:p>
    <w:p w:rsidR="002C198F" w:rsidRPr="00990258" w:rsidRDefault="002C198F" w:rsidP="002C198F">
      <w:pPr>
        <w:rPr>
          <w:rFonts w:ascii="Arial" w:hAnsi="Arial" w:cs="Arial"/>
          <w:b/>
        </w:rPr>
      </w:pPr>
      <w:r w:rsidRPr="00990258">
        <w:rPr>
          <w:rFonts w:ascii="Arial" w:hAnsi="Arial" w:cs="Arial"/>
          <w:b/>
        </w:rPr>
        <w:t>7</w:t>
      </w:r>
      <w:r w:rsidRPr="00990258">
        <w:rPr>
          <w:rFonts w:ascii="Arial" w:hAnsi="Arial" w:cs="Arial"/>
          <w:b/>
        </w:rPr>
        <w:tab/>
        <w:t>Contract Requirements</w:t>
      </w:r>
    </w:p>
    <w:p w:rsidR="002C198F" w:rsidRDefault="002C198F" w:rsidP="002C198F">
      <w:pPr>
        <w:ind w:left="720" w:hanging="720"/>
        <w:rPr>
          <w:rFonts w:ascii="Arial" w:hAnsi="Arial" w:cs="Arial"/>
        </w:rPr>
      </w:pPr>
      <w:r>
        <w:rPr>
          <w:rFonts w:ascii="Arial" w:hAnsi="Arial" w:cs="Arial"/>
        </w:rPr>
        <w:t>7.1</w:t>
      </w:r>
      <w:r>
        <w:rPr>
          <w:rFonts w:ascii="Arial" w:hAnsi="Arial" w:cs="Arial"/>
        </w:rPr>
        <w:tab/>
      </w:r>
      <w:r w:rsidRPr="007B5D69">
        <w:rPr>
          <w:rFonts w:ascii="Arial" w:hAnsi="Arial" w:cs="Arial"/>
        </w:rPr>
        <w:t>This Study will need to be completed by the end of April 2020 in order to inform the preparation of a spatial options paper, to be consulted on in Q3 2020. The Contract period will end when the Councils confirm sign off of each of the outputs specified within the Project Methodology and Outputs section above.</w:t>
      </w:r>
    </w:p>
    <w:p w:rsidR="005D06CC" w:rsidRDefault="005D06CC" w:rsidP="002C198F">
      <w:pPr>
        <w:ind w:left="720" w:hanging="720"/>
        <w:rPr>
          <w:rFonts w:ascii="Arial" w:hAnsi="Arial" w:cs="Arial"/>
        </w:rPr>
      </w:pPr>
    </w:p>
    <w:p w:rsidR="005D06CC" w:rsidRDefault="005D06CC" w:rsidP="005D06CC">
      <w:pPr>
        <w:spacing w:after="0" w:line="240" w:lineRule="auto"/>
        <w:rPr>
          <w:rFonts w:ascii="Arial" w:eastAsia="Times New Roman" w:hAnsi="Arial" w:cs="Arial"/>
          <w:b/>
          <w:lang w:val="en-US"/>
        </w:rPr>
      </w:pPr>
      <w:r>
        <w:rPr>
          <w:rFonts w:ascii="Arial" w:eastAsia="Times New Roman" w:hAnsi="Arial" w:cs="Arial"/>
          <w:b/>
          <w:lang w:val="en-US"/>
        </w:rPr>
        <w:t>8</w:t>
      </w:r>
      <w:r>
        <w:rPr>
          <w:rFonts w:ascii="Arial" w:eastAsia="Times New Roman" w:hAnsi="Arial" w:cs="Arial"/>
          <w:b/>
          <w:lang w:val="en-US"/>
        </w:rPr>
        <w:tab/>
        <w:t>Tender Value</w:t>
      </w:r>
    </w:p>
    <w:p w:rsidR="005D06CC" w:rsidRDefault="005D06CC" w:rsidP="005D06CC">
      <w:pPr>
        <w:spacing w:after="0" w:line="240" w:lineRule="auto"/>
        <w:rPr>
          <w:rFonts w:ascii="Arial" w:eastAsia="Times New Roman" w:hAnsi="Arial" w:cs="Arial"/>
          <w:b/>
          <w:lang w:val="en-US"/>
        </w:rPr>
      </w:pPr>
    </w:p>
    <w:p w:rsidR="005D06CC" w:rsidRDefault="005D06CC" w:rsidP="005D06CC">
      <w:pPr>
        <w:spacing w:after="0" w:line="240" w:lineRule="auto"/>
        <w:ind w:left="720" w:hanging="720"/>
        <w:rPr>
          <w:rFonts w:ascii="Arial" w:eastAsia="Times New Roman" w:hAnsi="Arial" w:cs="Arial"/>
          <w:lang w:val="en-US"/>
        </w:rPr>
      </w:pPr>
      <w:r>
        <w:rPr>
          <w:rFonts w:ascii="Arial" w:eastAsia="Times New Roman" w:hAnsi="Arial" w:cs="Arial"/>
          <w:lang w:val="en-US"/>
        </w:rPr>
        <w:tab/>
        <w:t>We would not expect f</w:t>
      </w:r>
      <w:r w:rsidR="00141C50">
        <w:rPr>
          <w:rFonts w:ascii="Arial" w:eastAsia="Times New Roman" w:hAnsi="Arial" w:cs="Arial"/>
          <w:lang w:val="en-US"/>
        </w:rPr>
        <w:t>ee quotes to be greater than £7</w:t>
      </w:r>
      <w:r w:rsidR="00603F60">
        <w:rPr>
          <w:rFonts w:ascii="Arial" w:eastAsia="Times New Roman" w:hAnsi="Arial" w:cs="Arial"/>
          <w:lang w:val="en-US"/>
        </w:rPr>
        <w:t>0</w:t>
      </w:r>
      <w:r>
        <w:rPr>
          <w:rFonts w:ascii="Arial" w:eastAsia="Times New Roman" w:hAnsi="Arial" w:cs="Arial"/>
          <w:lang w:val="en-US"/>
        </w:rPr>
        <w:t>k. This is being undertaken as part of a competitive bidding process.</w:t>
      </w:r>
    </w:p>
    <w:p w:rsidR="005D06CC" w:rsidRPr="007B5D69" w:rsidRDefault="005D06CC" w:rsidP="002C198F">
      <w:pPr>
        <w:ind w:left="720" w:hanging="720"/>
        <w:rPr>
          <w:rFonts w:ascii="Arial" w:hAnsi="Arial" w:cs="Arial"/>
        </w:rPr>
      </w:pPr>
    </w:p>
    <w:p w:rsidR="002C198F" w:rsidRPr="007B5D69" w:rsidRDefault="002C198F" w:rsidP="002C198F">
      <w:pPr>
        <w:rPr>
          <w:rFonts w:ascii="Arial" w:hAnsi="Arial" w:cs="Arial"/>
        </w:rPr>
      </w:pPr>
    </w:p>
    <w:p w:rsidR="002C198F" w:rsidRDefault="002C198F" w:rsidP="002C198F">
      <w:pPr>
        <w:jc w:val="center"/>
        <w:rPr>
          <w:rFonts w:ascii="Arial" w:hAnsi="Arial" w:cs="Arial"/>
          <w:b/>
          <w:lang w:eastAsia="en-GB"/>
        </w:rPr>
      </w:pPr>
      <w:r>
        <w:rPr>
          <w:rFonts w:ascii="Arial" w:hAnsi="Arial" w:cs="Arial"/>
          <w:b/>
          <w:lang w:eastAsia="en-GB"/>
        </w:rPr>
        <w:br w:type="page"/>
      </w:r>
      <w:r>
        <w:rPr>
          <w:rFonts w:ascii="Arial" w:hAnsi="Arial" w:cs="Arial"/>
          <w:b/>
          <w:lang w:eastAsia="en-GB"/>
        </w:rPr>
        <w:lastRenderedPageBreak/>
        <w:t>Appendices</w:t>
      </w:r>
    </w:p>
    <w:p w:rsidR="002C198F" w:rsidRDefault="002C198F" w:rsidP="002C198F">
      <w:pPr>
        <w:rPr>
          <w:rFonts w:ascii="Arial" w:hAnsi="Arial" w:cs="Arial"/>
          <w:b/>
          <w:lang w:eastAsia="en-GB"/>
        </w:rPr>
      </w:pPr>
    </w:p>
    <w:p w:rsidR="002C198F" w:rsidRDefault="002C198F" w:rsidP="002C198F">
      <w:pPr>
        <w:rPr>
          <w:rFonts w:ascii="Arial" w:hAnsi="Arial" w:cs="Arial"/>
          <w:b/>
          <w:lang w:eastAsia="en-GB"/>
        </w:rPr>
      </w:pPr>
    </w:p>
    <w:p w:rsidR="002C198F" w:rsidRDefault="002C198F" w:rsidP="002C198F">
      <w:pPr>
        <w:rPr>
          <w:rFonts w:ascii="Arial" w:hAnsi="Arial" w:cs="Arial"/>
          <w:b/>
          <w:lang w:eastAsia="en-GB"/>
        </w:rPr>
      </w:pPr>
    </w:p>
    <w:p w:rsidR="002C198F" w:rsidRDefault="002C198F" w:rsidP="002C198F">
      <w:pPr>
        <w:rPr>
          <w:rFonts w:ascii="Arial" w:hAnsi="Arial" w:cs="Arial"/>
        </w:rPr>
      </w:pPr>
      <w:r>
        <w:rPr>
          <w:rFonts w:ascii="Arial" w:hAnsi="Arial" w:cs="Arial"/>
          <w:lang w:eastAsia="en-GB"/>
        </w:rPr>
        <w:t xml:space="preserve">Appendix 1 </w:t>
      </w:r>
      <w:r w:rsidRPr="00990258">
        <w:rPr>
          <w:rFonts w:ascii="Arial" w:hAnsi="Arial" w:cs="Arial"/>
          <w:lang w:eastAsia="en-GB"/>
        </w:rPr>
        <w:t xml:space="preserve">– </w:t>
      </w:r>
      <w:r w:rsidRPr="00990258">
        <w:rPr>
          <w:rFonts w:ascii="Arial" w:hAnsi="Arial" w:cs="Arial"/>
        </w:rPr>
        <w:t>List of Council’s Evidence</w:t>
      </w:r>
    </w:p>
    <w:p w:rsidR="002C198F" w:rsidRPr="00990258" w:rsidRDefault="002C198F" w:rsidP="002C198F">
      <w:pPr>
        <w:rPr>
          <w:rFonts w:ascii="Arial" w:hAnsi="Arial" w:cs="Arial"/>
          <w:b/>
          <w:u w:val="single"/>
          <w:lang w:eastAsia="en-GB"/>
        </w:rPr>
      </w:pPr>
    </w:p>
    <w:p w:rsidR="002C198F" w:rsidRDefault="002C198F" w:rsidP="002C198F">
      <w:pPr>
        <w:rPr>
          <w:rFonts w:ascii="Arial" w:hAnsi="Arial" w:cs="Arial"/>
          <w:bCs/>
          <w:noProof/>
        </w:rPr>
      </w:pPr>
      <w:r>
        <w:rPr>
          <w:rFonts w:ascii="Arial" w:hAnsi="Arial" w:cs="Arial"/>
          <w:lang w:eastAsia="en-GB"/>
        </w:rPr>
        <w:t xml:space="preserve">Appendix 2 </w:t>
      </w:r>
      <w:r w:rsidRPr="00990258">
        <w:rPr>
          <w:rFonts w:ascii="Arial" w:hAnsi="Arial" w:cs="Arial"/>
          <w:lang w:eastAsia="en-GB"/>
        </w:rPr>
        <w:t xml:space="preserve">– </w:t>
      </w:r>
      <w:r w:rsidRPr="00990258">
        <w:rPr>
          <w:rFonts w:ascii="Arial" w:hAnsi="Arial" w:cs="Arial"/>
          <w:bCs/>
          <w:noProof/>
        </w:rPr>
        <w:t>Southend and Rochford Profiles</w:t>
      </w:r>
    </w:p>
    <w:p w:rsidR="002C198F" w:rsidRDefault="002C198F" w:rsidP="002C198F">
      <w:pPr>
        <w:rPr>
          <w:rFonts w:ascii="Arial" w:hAnsi="Arial" w:cs="Arial"/>
          <w:lang w:eastAsia="en-GB"/>
        </w:rPr>
      </w:pPr>
    </w:p>
    <w:p w:rsidR="002C198F" w:rsidRPr="00990258" w:rsidRDefault="002C198F" w:rsidP="002C198F">
      <w:pPr>
        <w:rPr>
          <w:rFonts w:ascii="Arial" w:hAnsi="Arial" w:cs="Arial"/>
          <w:lang w:eastAsia="en-GB"/>
        </w:rPr>
      </w:pPr>
      <w:r>
        <w:rPr>
          <w:rFonts w:ascii="Arial" w:hAnsi="Arial" w:cs="Arial"/>
          <w:lang w:eastAsia="en-GB"/>
        </w:rPr>
        <w:t xml:space="preserve">Appendix 3 - </w:t>
      </w:r>
      <w:r w:rsidRPr="00990258">
        <w:rPr>
          <w:rFonts w:ascii="Arial" w:hAnsi="Arial" w:cs="Arial"/>
          <w:bCs/>
        </w:rPr>
        <w:t>List of Possible Topics / Indicators for Baseline Audit</w:t>
      </w:r>
    </w:p>
    <w:p w:rsidR="002C198F" w:rsidRPr="007B5D69" w:rsidRDefault="002C198F" w:rsidP="002C198F">
      <w:pPr>
        <w:rPr>
          <w:rFonts w:ascii="Arial" w:hAnsi="Arial" w:cs="Arial"/>
          <w:b/>
          <w:u w:val="single"/>
        </w:rPr>
      </w:pPr>
      <w:r w:rsidRPr="00990258">
        <w:rPr>
          <w:rFonts w:ascii="Arial" w:hAnsi="Arial" w:cs="Arial"/>
        </w:rPr>
        <w:br w:type="page"/>
      </w:r>
      <w:r w:rsidRPr="007B5D69">
        <w:rPr>
          <w:rFonts w:ascii="Arial" w:hAnsi="Arial" w:cs="Arial"/>
          <w:b/>
          <w:u w:val="single"/>
        </w:rPr>
        <w:lastRenderedPageBreak/>
        <w:t>Appendix 1 – List of Council’s Evidence</w:t>
      </w:r>
    </w:p>
    <w:p w:rsidR="002C198F" w:rsidRPr="007B5D69" w:rsidRDefault="002C198F" w:rsidP="002C198F">
      <w:pPr>
        <w:pStyle w:val="Header"/>
        <w:rPr>
          <w:rFonts w:ascii="Arial" w:hAnsi="Arial" w:cs="Arial"/>
          <w:b/>
          <w:u w:val="single"/>
        </w:rPr>
      </w:pPr>
    </w:p>
    <w:p w:rsidR="002C198F" w:rsidRPr="007B5D69" w:rsidRDefault="002C198F" w:rsidP="002C198F">
      <w:pPr>
        <w:rPr>
          <w:rFonts w:ascii="Arial" w:hAnsi="Arial" w:cs="Arial"/>
          <w:b/>
        </w:rPr>
      </w:pPr>
      <w:r w:rsidRPr="007B5D69">
        <w:rPr>
          <w:rFonts w:ascii="Arial" w:hAnsi="Arial" w:cs="Arial"/>
          <w:b/>
        </w:rPr>
        <w:t>Key</w:t>
      </w:r>
    </w:p>
    <w:tbl>
      <w:tblPr>
        <w:tblW w:w="8040" w:type="dxa"/>
        <w:tblInd w:w="93" w:type="dxa"/>
        <w:tblLook w:val="04A0" w:firstRow="1" w:lastRow="0" w:firstColumn="1" w:lastColumn="0" w:noHBand="0" w:noVBand="1"/>
      </w:tblPr>
      <w:tblGrid>
        <w:gridCol w:w="1040"/>
        <w:gridCol w:w="7000"/>
      </w:tblGrid>
      <w:tr w:rsidR="002C198F" w:rsidRPr="007B5D69" w:rsidTr="00D565C3">
        <w:trPr>
          <w:trHeight w:val="300"/>
        </w:trPr>
        <w:tc>
          <w:tcPr>
            <w:tcW w:w="1040" w:type="dxa"/>
            <w:tcBorders>
              <w:top w:val="nil"/>
              <w:left w:val="nil"/>
              <w:bottom w:val="nil"/>
              <w:right w:val="nil"/>
            </w:tcBorders>
            <w:shd w:val="clear" w:color="auto" w:fill="auto"/>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nil"/>
              <w:right w:val="nil"/>
            </w:tcBorders>
            <w:shd w:val="clear" w:color="auto" w:fill="auto"/>
            <w:noWrap/>
            <w:vAlign w:val="bottom"/>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 Essex</w:t>
            </w:r>
          </w:p>
        </w:tc>
      </w:tr>
      <w:tr w:rsidR="002C198F" w:rsidRPr="007B5D69" w:rsidTr="00D565C3">
        <w:trPr>
          <w:trHeight w:val="300"/>
        </w:trPr>
        <w:tc>
          <w:tcPr>
            <w:tcW w:w="1040" w:type="dxa"/>
            <w:tcBorders>
              <w:top w:val="nil"/>
              <w:left w:val="nil"/>
              <w:bottom w:val="nil"/>
              <w:right w:val="nil"/>
            </w:tcBorders>
            <w:shd w:val="clear" w:color="auto" w:fill="auto"/>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nil"/>
              <w:right w:val="nil"/>
            </w:tcBorders>
            <w:shd w:val="clear" w:color="auto" w:fill="auto"/>
            <w:noWrap/>
            <w:vAlign w:val="bottom"/>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Rochford, Southend and Essex</w:t>
            </w:r>
          </w:p>
        </w:tc>
      </w:tr>
      <w:tr w:rsidR="002C198F" w:rsidRPr="007B5D69" w:rsidTr="00D565C3">
        <w:trPr>
          <w:trHeight w:val="300"/>
        </w:trPr>
        <w:tc>
          <w:tcPr>
            <w:tcW w:w="1040" w:type="dxa"/>
            <w:tcBorders>
              <w:top w:val="nil"/>
              <w:left w:val="nil"/>
              <w:bottom w:val="nil"/>
              <w:right w:val="nil"/>
            </w:tcBorders>
            <w:shd w:val="clear" w:color="auto" w:fill="auto"/>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nil"/>
              <w:right w:val="nil"/>
            </w:tcBorders>
            <w:shd w:val="clear" w:color="auto" w:fill="auto"/>
            <w:noWrap/>
            <w:vAlign w:val="bottom"/>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Rochford</w:t>
            </w:r>
          </w:p>
        </w:tc>
      </w:tr>
      <w:tr w:rsidR="002C198F" w:rsidRPr="007B5D69" w:rsidTr="00D565C3">
        <w:trPr>
          <w:trHeight w:val="300"/>
        </w:trPr>
        <w:tc>
          <w:tcPr>
            <w:tcW w:w="1040" w:type="dxa"/>
            <w:tcBorders>
              <w:top w:val="nil"/>
              <w:left w:val="nil"/>
              <w:bottom w:val="nil"/>
              <w:right w:val="nil"/>
            </w:tcBorders>
            <w:shd w:val="clear" w:color="auto" w:fill="auto"/>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nil"/>
              <w:right w:val="nil"/>
            </w:tcBorders>
            <w:shd w:val="clear" w:color="auto" w:fill="auto"/>
            <w:noWrap/>
            <w:vAlign w:val="bottom"/>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Southend</w:t>
            </w:r>
          </w:p>
        </w:tc>
      </w:tr>
      <w:tr w:rsidR="002C198F" w:rsidRPr="007B5D69" w:rsidTr="00D565C3">
        <w:trPr>
          <w:trHeight w:val="300"/>
        </w:trPr>
        <w:tc>
          <w:tcPr>
            <w:tcW w:w="1040" w:type="dxa"/>
            <w:tcBorders>
              <w:top w:val="nil"/>
              <w:left w:val="nil"/>
              <w:bottom w:val="nil"/>
              <w:right w:val="nil"/>
            </w:tcBorders>
            <w:shd w:val="clear" w:color="auto" w:fill="auto"/>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nil"/>
              <w:right w:val="nil"/>
            </w:tcBorders>
            <w:shd w:val="clear" w:color="auto" w:fill="auto"/>
            <w:noWrap/>
            <w:vAlign w:val="bottom"/>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Essex</w:t>
            </w:r>
          </w:p>
        </w:tc>
      </w:tr>
    </w:tbl>
    <w:p w:rsidR="002C198F" w:rsidRPr="007B5D69" w:rsidRDefault="002C198F" w:rsidP="002C198F">
      <w:pPr>
        <w:rPr>
          <w:rFonts w:ascii="Arial" w:hAnsi="Arial" w:cs="Arial"/>
        </w:rPr>
      </w:pPr>
    </w:p>
    <w:p w:rsidR="002C198F" w:rsidRPr="007B5D69" w:rsidRDefault="002C198F" w:rsidP="002C198F">
      <w:pPr>
        <w:rPr>
          <w:rFonts w:ascii="Arial" w:hAnsi="Arial" w:cs="Arial"/>
        </w:rPr>
      </w:pPr>
    </w:p>
    <w:p w:rsidR="002C198F" w:rsidRPr="007B5D69" w:rsidRDefault="002C198F" w:rsidP="002C198F">
      <w:pPr>
        <w:rPr>
          <w:rFonts w:ascii="Arial" w:hAnsi="Arial" w:cs="Arial"/>
        </w:rPr>
      </w:pPr>
      <w:r w:rsidRPr="007B5D69">
        <w:rPr>
          <w:rFonts w:ascii="Arial" w:hAnsi="Arial" w:cs="Arial"/>
          <w:b/>
        </w:rPr>
        <w:t>Note</w:t>
      </w:r>
      <w:r w:rsidRPr="007B5D69">
        <w:rPr>
          <w:rFonts w:ascii="Arial" w:hAnsi="Arial" w:cs="Arial"/>
        </w:rPr>
        <w:t xml:space="preserve"> - Southend is a single tier unitary authority and therefore some of the Essex County Council reports and guides are not applicable within the administration area of Southend-on-Sea.</w:t>
      </w:r>
    </w:p>
    <w:p w:rsidR="002C198F" w:rsidRPr="007B5D69" w:rsidRDefault="002C198F" w:rsidP="002C198F">
      <w:pPr>
        <w:rPr>
          <w:rFonts w:ascii="Arial" w:hAnsi="Arial" w:cs="Arial"/>
        </w:rPr>
      </w:pPr>
    </w:p>
    <w:tbl>
      <w:tblPr>
        <w:tblW w:w="9452" w:type="dxa"/>
        <w:tblInd w:w="93" w:type="dxa"/>
        <w:tblLook w:val="04A0" w:firstRow="1" w:lastRow="0" w:firstColumn="1" w:lastColumn="0" w:noHBand="0" w:noVBand="1"/>
      </w:tblPr>
      <w:tblGrid>
        <w:gridCol w:w="1040"/>
        <w:gridCol w:w="7000"/>
        <w:gridCol w:w="1671"/>
      </w:tblGrid>
      <w:tr w:rsidR="002C198F" w:rsidRPr="007B5D69" w:rsidTr="00D565C3">
        <w:trPr>
          <w:trHeight w:val="315"/>
          <w:tblHeader/>
        </w:trPr>
        <w:tc>
          <w:tcPr>
            <w:tcW w:w="1040" w:type="dxa"/>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lang w:eastAsia="en-GB"/>
              </w:rPr>
            </w:pPr>
            <w:r w:rsidRPr="007B5D69">
              <w:rPr>
                <w:rFonts w:ascii="Arial" w:hAnsi="Arial" w:cs="Arial"/>
                <w:b/>
                <w:bCs/>
                <w:lang w:eastAsia="en-GB"/>
              </w:rPr>
              <w:t>Area</w:t>
            </w:r>
          </w:p>
        </w:tc>
        <w:tc>
          <w:tcPr>
            <w:tcW w:w="7000" w:type="dxa"/>
            <w:tcBorders>
              <w:top w:val="single" w:sz="4" w:space="0" w:color="auto"/>
              <w:left w:val="nil"/>
              <w:bottom w:val="single" w:sz="4" w:space="0" w:color="auto"/>
              <w:right w:val="single" w:sz="4" w:space="0" w:color="auto"/>
            </w:tcBorders>
            <w:shd w:val="clear" w:color="000000" w:fill="BFBFBF"/>
            <w:hideMark/>
          </w:tcPr>
          <w:p w:rsidR="002C198F" w:rsidRPr="007B5D69" w:rsidRDefault="002C198F" w:rsidP="00D565C3">
            <w:pPr>
              <w:rPr>
                <w:rFonts w:ascii="Arial" w:hAnsi="Arial" w:cs="Arial"/>
                <w:b/>
                <w:bCs/>
                <w:lang w:eastAsia="en-GB"/>
              </w:rPr>
            </w:pPr>
            <w:r w:rsidRPr="007B5D69">
              <w:rPr>
                <w:rFonts w:ascii="Arial" w:hAnsi="Arial" w:cs="Arial"/>
                <w:b/>
                <w:bCs/>
                <w:lang w:eastAsia="en-GB"/>
              </w:rPr>
              <w:t>Evidence</w:t>
            </w:r>
          </w:p>
        </w:tc>
        <w:tc>
          <w:tcPr>
            <w:tcW w:w="1412" w:type="dxa"/>
            <w:tcBorders>
              <w:top w:val="single" w:sz="4" w:space="0" w:color="auto"/>
              <w:left w:val="nil"/>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lang w:eastAsia="en-GB"/>
              </w:rPr>
            </w:pPr>
            <w:r w:rsidRPr="007B5D69">
              <w:rPr>
                <w:rFonts w:ascii="Arial" w:hAnsi="Arial" w:cs="Arial"/>
                <w:b/>
                <w:bCs/>
                <w:lang w:eastAsia="en-GB"/>
              </w:rPr>
              <w:t>Status</w:t>
            </w:r>
          </w:p>
        </w:tc>
      </w:tr>
      <w:tr w:rsidR="002C198F" w:rsidRPr="007B5D69" w:rsidTr="00D565C3">
        <w:trPr>
          <w:trHeight w:val="300"/>
          <w:tblHeader/>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lang w:eastAsia="en-GB"/>
              </w:rPr>
            </w:pPr>
            <w:r w:rsidRPr="007B5D69">
              <w:rPr>
                <w:rFonts w:ascii="Arial" w:hAnsi="Arial" w:cs="Arial"/>
                <w:b/>
                <w:bCs/>
                <w:lang w:eastAsia="en-GB"/>
              </w:rPr>
              <w:t>Existing Development Plan Documents</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 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 w:history="1">
              <w:r w:rsidR="002C198F" w:rsidRPr="007B5D69">
                <w:rPr>
                  <w:rFonts w:ascii="Arial" w:hAnsi="Arial" w:cs="Arial"/>
                  <w:color w:val="0000FF"/>
                  <w:u w:val="single"/>
                  <w:lang w:eastAsia="en-GB"/>
                </w:rPr>
                <w:t>Essex and Southend Waste Local Plan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 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 w:history="1">
              <w:r w:rsidR="002C198F" w:rsidRPr="007B5D69">
                <w:rPr>
                  <w:rFonts w:ascii="Arial" w:hAnsi="Arial" w:cs="Arial"/>
                  <w:color w:val="0000FF"/>
                  <w:u w:val="single"/>
                  <w:lang w:eastAsia="en-GB"/>
                </w:rPr>
                <w:t>London Southend Airport and Environs Joint Area Action Plan (JAAP)</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4" w:history="1">
              <w:r w:rsidR="002C198F" w:rsidRPr="007B5D69">
                <w:rPr>
                  <w:rFonts w:ascii="Arial" w:hAnsi="Arial" w:cs="Arial"/>
                  <w:color w:val="0000FF"/>
                  <w:u w:val="single"/>
                  <w:lang w:eastAsia="en-GB"/>
                </w:rPr>
                <w:t>Rochford Core Strategy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5" w:history="1">
              <w:r w:rsidR="002C198F" w:rsidRPr="007B5D69">
                <w:rPr>
                  <w:rFonts w:ascii="Arial" w:hAnsi="Arial" w:cs="Arial"/>
                  <w:color w:val="0000FF"/>
                  <w:u w:val="single"/>
                  <w:lang w:eastAsia="en-GB"/>
                </w:rPr>
                <w:t>Rochford Development Management Plan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6" w:history="1">
              <w:r w:rsidR="002C198F" w:rsidRPr="007B5D69">
                <w:rPr>
                  <w:rFonts w:ascii="Arial" w:hAnsi="Arial" w:cs="Arial"/>
                  <w:color w:val="0000FF"/>
                  <w:u w:val="single"/>
                  <w:lang w:eastAsia="en-GB"/>
                </w:rPr>
                <w:t>Allocations Plan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7" w:history="1">
              <w:r w:rsidR="002C198F" w:rsidRPr="007B5D69">
                <w:rPr>
                  <w:rFonts w:ascii="Arial" w:hAnsi="Arial" w:cs="Arial"/>
                  <w:color w:val="0000FF"/>
                  <w:u w:val="single"/>
                  <w:lang w:eastAsia="en-GB"/>
                </w:rPr>
                <w:t>Rochford Town Centre Area Action Plan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8" w:history="1">
              <w:r w:rsidR="002C198F" w:rsidRPr="007B5D69">
                <w:rPr>
                  <w:rFonts w:ascii="Arial" w:hAnsi="Arial" w:cs="Arial"/>
                  <w:color w:val="0000FF"/>
                  <w:u w:val="single"/>
                  <w:lang w:eastAsia="en-GB"/>
                </w:rPr>
                <w:t>Hockley Town Centre Area Action Plan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9" w:history="1">
              <w:r w:rsidR="002C198F" w:rsidRPr="007B5D69">
                <w:rPr>
                  <w:rFonts w:ascii="Arial" w:hAnsi="Arial" w:cs="Arial"/>
                  <w:color w:val="0000FF"/>
                  <w:u w:val="single"/>
                  <w:lang w:eastAsia="en-GB"/>
                </w:rPr>
                <w:t>Rayleigh Town Centre Area Action Plan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0" w:history="1">
              <w:r w:rsidR="002C198F" w:rsidRPr="007B5D69">
                <w:rPr>
                  <w:rFonts w:ascii="Arial" w:hAnsi="Arial" w:cs="Arial"/>
                  <w:color w:val="0000FF"/>
                  <w:u w:val="single"/>
                  <w:lang w:eastAsia="en-GB"/>
                </w:rPr>
                <w:t>Southend Core Strategy 2007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1" w:history="1">
              <w:r w:rsidR="002C198F" w:rsidRPr="007B5D69">
                <w:rPr>
                  <w:rFonts w:ascii="Arial" w:hAnsi="Arial" w:cs="Arial"/>
                  <w:color w:val="0000FF"/>
                  <w:u w:val="single"/>
                  <w:lang w:eastAsia="en-GB"/>
                </w:rPr>
                <w:t>Southend Development Management Document 2015</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2" w:history="1">
              <w:r w:rsidR="002C198F" w:rsidRPr="007B5D69">
                <w:rPr>
                  <w:rFonts w:ascii="Arial" w:hAnsi="Arial" w:cs="Arial"/>
                  <w:color w:val="0000FF"/>
                  <w:u w:val="single"/>
                  <w:lang w:eastAsia="en-GB"/>
                </w:rPr>
                <w:t>Southend Central Area Action Plan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tcPr>
          <w:p w:rsidR="002C198F" w:rsidRPr="007B5D69" w:rsidRDefault="009D56AA" w:rsidP="00D565C3">
            <w:pPr>
              <w:rPr>
                <w:rFonts w:ascii="Arial" w:hAnsi="Arial" w:cs="Arial"/>
              </w:rPr>
            </w:pPr>
            <w:hyperlink r:id="rId23" w:history="1">
              <w:r w:rsidR="002C198F" w:rsidRPr="007B5D69">
                <w:rPr>
                  <w:rStyle w:val="Hyperlink"/>
                  <w:rFonts w:ascii="Arial" w:hAnsi="Arial" w:cs="Arial"/>
                </w:rPr>
                <w:t>Southend CIL Charging Schedule 2015</w:t>
              </w:r>
            </w:hyperlink>
          </w:p>
        </w:tc>
        <w:tc>
          <w:tcPr>
            <w:tcW w:w="1412" w:type="dxa"/>
            <w:tcBorders>
              <w:top w:val="nil"/>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4" w:history="1">
              <w:r w:rsidR="002C198F" w:rsidRPr="007B5D69">
                <w:rPr>
                  <w:rFonts w:ascii="Arial" w:hAnsi="Arial" w:cs="Arial"/>
                  <w:color w:val="0000FF"/>
                  <w:u w:val="single"/>
                  <w:lang w:eastAsia="en-GB"/>
                </w:rPr>
                <w:t>Essex Minerals Plan 2014</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Adopted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000000"/>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Local Plans (emerging)</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5" w:history="1">
              <w:r w:rsidR="002C198F" w:rsidRPr="007B5D69">
                <w:rPr>
                  <w:rFonts w:ascii="Arial" w:hAnsi="Arial" w:cs="Arial"/>
                  <w:color w:val="0000FF"/>
                  <w:u w:val="single"/>
                  <w:lang w:eastAsia="en-GB"/>
                </w:rPr>
                <w:t>Rochford Issues and Options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lastRenderedPageBreak/>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6" w:history="1">
              <w:r w:rsidR="002C198F" w:rsidRPr="007B5D69">
                <w:rPr>
                  <w:rFonts w:ascii="Arial" w:hAnsi="Arial" w:cs="Arial"/>
                  <w:color w:val="0000FF"/>
                  <w:u w:val="single"/>
                  <w:lang w:eastAsia="en-GB"/>
                </w:rPr>
                <w:t>Southend Issues and Options 2019</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Sustainability Appraisals/ Integrated Assessments</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Integrated Assessment</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7" w:history="1">
              <w:r w:rsidR="002C198F" w:rsidRPr="007B5D69">
                <w:rPr>
                  <w:rFonts w:ascii="Arial" w:hAnsi="Arial" w:cs="Arial"/>
                  <w:color w:val="0000FF"/>
                  <w:u w:val="single"/>
                  <w:lang w:eastAsia="en-GB"/>
                </w:rPr>
                <w:t>Rochford Sustainability Appraisal Scoping Report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8" w:history="1">
              <w:r w:rsidR="002C198F" w:rsidRPr="007B5D69">
                <w:rPr>
                  <w:rFonts w:ascii="Arial" w:hAnsi="Arial" w:cs="Arial"/>
                  <w:color w:val="0000FF"/>
                  <w:u w:val="single"/>
                  <w:lang w:eastAsia="en-GB"/>
                </w:rPr>
                <w:t>Southend Integrated Impact Assessment</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Southend Sustainability Appraisal Scoping Report</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Vision, Strategy &amp; Delivery</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29" w:tooltip="Joint Strategic Plan - Statement of Common Ground 2018.pdf" w:history="1">
              <w:r w:rsidR="002C198F" w:rsidRPr="007B5D69">
                <w:rPr>
                  <w:rFonts w:ascii="Arial" w:hAnsi="Arial" w:cs="Arial"/>
                  <w:color w:val="0000FF"/>
                  <w:u w:val="single"/>
                  <w:lang w:eastAsia="en-GB"/>
                </w:rPr>
                <w:t>Joint Strategic Plan - Statement of Common Ground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South Essex Strategic Growth Location Study (Commissioned)</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Strategic Green Belt</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Whole Plan Viability Report</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Rochford and Southend Joint Green Belt Study (commissioned)</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0" w:tooltip="South East Essex Strategic Growth Locations Assessment 2019.pdf" w:history="1">
              <w:r w:rsidR="002C198F" w:rsidRPr="007B5D69">
                <w:rPr>
                  <w:rFonts w:ascii="Arial" w:hAnsi="Arial" w:cs="Arial"/>
                  <w:color w:val="0000FF"/>
                  <w:u w:val="single"/>
                  <w:lang w:eastAsia="en-GB"/>
                </w:rPr>
                <w:t>South East Essex Strategic Growth Locations Assessment 2019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Spatial Options Study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b/>
                <w:i/>
                <w:color w:val="000000"/>
                <w:lang w:eastAsia="en-GB"/>
              </w:rPr>
            </w:pPr>
            <w:r w:rsidRPr="007B5D69">
              <w:rPr>
                <w:rFonts w:ascii="Arial" w:hAnsi="Arial" w:cs="Arial"/>
                <w:b/>
                <w:i/>
                <w:color w:val="000000"/>
                <w:lang w:eastAsia="en-GB"/>
              </w:rPr>
              <w:t xml:space="preserve">Joint </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b/>
                <w:i/>
                <w:lang w:eastAsia="en-GB"/>
              </w:rPr>
            </w:pPr>
            <w:r w:rsidRPr="007B5D69">
              <w:rPr>
                <w:rFonts w:ascii="Arial" w:hAnsi="Arial" w:cs="Arial"/>
                <w:b/>
                <w:i/>
                <w:lang w:eastAsia="en-GB"/>
              </w:rPr>
              <w:t>Settlement Role and Hierarchy Study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b/>
                <w:i/>
                <w:color w:val="000000"/>
                <w:lang w:eastAsia="en-GB"/>
              </w:rPr>
            </w:pPr>
            <w:r w:rsidRPr="007B5D69">
              <w:rPr>
                <w:rFonts w:ascii="Arial" w:hAnsi="Arial" w:cs="Arial"/>
                <w:b/>
                <w:i/>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1" w:tooltip="Southend 2050 ambition and roadmap.pdf" w:history="1">
              <w:r w:rsidR="002C198F" w:rsidRPr="007B5D69">
                <w:rPr>
                  <w:rFonts w:ascii="Arial" w:hAnsi="Arial" w:cs="Arial"/>
                  <w:color w:val="0000FF"/>
                  <w:u w:val="single"/>
                  <w:lang w:eastAsia="en-GB"/>
                </w:rPr>
                <w:t>Southend 2050 ambition and roadmap</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2" w:tooltip="Southend 2050 Engagement Overview.pdf" w:history="1">
              <w:r w:rsidR="002C198F" w:rsidRPr="007B5D69">
                <w:rPr>
                  <w:rFonts w:ascii="Arial" w:hAnsi="Arial" w:cs="Arial"/>
                  <w:color w:val="0000FF"/>
                  <w:u w:val="single"/>
                  <w:lang w:eastAsia="en-GB"/>
                </w:rPr>
                <w:t>Southend 2050 Engagement Overview</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3" w:tooltip="Southend Authority Monitoring Report 2017.pdf" w:history="1">
              <w:r w:rsidR="002C198F" w:rsidRPr="007B5D69">
                <w:rPr>
                  <w:rFonts w:ascii="Arial" w:hAnsi="Arial" w:cs="Arial"/>
                  <w:color w:val="0000FF"/>
                  <w:u w:val="single"/>
                  <w:lang w:eastAsia="en-GB"/>
                </w:rPr>
                <w:t>Southend Authority Monitoring Report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4" w:tooltip="Southend Combined Policy Viability Study 2013.pdf" w:history="1">
              <w:r w:rsidR="002C198F" w:rsidRPr="007B5D69">
                <w:rPr>
                  <w:rFonts w:ascii="Arial" w:hAnsi="Arial" w:cs="Arial"/>
                  <w:color w:val="0000FF"/>
                  <w:u w:val="single"/>
                  <w:lang w:eastAsia="en-GB"/>
                </w:rPr>
                <w:t>Southend Combined Policy Viability Study 2013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Southend whole plan viability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Housing</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5" w:history="1">
              <w:r w:rsidR="002C198F" w:rsidRPr="007B5D69">
                <w:rPr>
                  <w:rFonts w:ascii="Arial" w:hAnsi="Arial" w:cs="Arial"/>
                  <w:color w:val="0000FF"/>
                  <w:u w:val="single"/>
                  <w:lang w:eastAsia="en-GB"/>
                </w:rPr>
                <w:t>South Essex Strategic Housing Market Assessment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6" w:history="1">
              <w:r w:rsidR="002C198F" w:rsidRPr="007B5D69">
                <w:rPr>
                  <w:rFonts w:ascii="Arial" w:hAnsi="Arial" w:cs="Arial"/>
                  <w:color w:val="0000FF"/>
                  <w:u w:val="single"/>
                  <w:lang w:eastAsia="en-GB"/>
                </w:rPr>
                <w:t>SHMA Addendum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SHMA update</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7" w:history="1">
              <w:r w:rsidR="002C198F" w:rsidRPr="007B5D69">
                <w:rPr>
                  <w:rFonts w:ascii="Arial" w:hAnsi="Arial" w:cs="Arial"/>
                  <w:color w:val="0000FF"/>
                  <w:u w:val="single"/>
                  <w:lang w:eastAsia="en-GB"/>
                </w:rPr>
                <w:t xml:space="preserve">Rochford Gypsy, Traveller and Travelling </w:t>
              </w:r>
              <w:proofErr w:type="spellStart"/>
              <w:r w:rsidR="002C198F" w:rsidRPr="007B5D69">
                <w:rPr>
                  <w:rFonts w:ascii="Arial" w:hAnsi="Arial" w:cs="Arial"/>
                  <w:color w:val="0000FF"/>
                  <w:u w:val="single"/>
                  <w:lang w:eastAsia="en-GB"/>
                </w:rPr>
                <w:t>Showpeople</w:t>
              </w:r>
              <w:proofErr w:type="spellEnd"/>
              <w:r w:rsidR="002C198F" w:rsidRPr="007B5D69">
                <w:rPr>
                  <w:rFonts w:ascii="Arial" w:hAnsi="Arial" w:cs="Arial"/>
                  <w:color w:val="0000FF"/>
                  <w:u w:val="single"/>
                  <w:lang w:eastAsia="en-GB"/>
                </w:rPr>
                <w:t xml:space="preserve"> Accommodation Assessment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8" w:tooltip="Topic Paper 1_Housing_SNLP.pdf" w:history="1">
              <w:r w:rsidR="002C198F" w:rsidRPr="007B5D69">
                <w:rPr>
                  <w:rFonts w:ascii="Arial" w:hAnsi="Arial" w:cs="Arial"/>
                  <w:color w:val="0000FF"/>
                  <w:u w:val="single"/>
                  <w:lang w:eastAsia="en-GB"/>
                </w:rPr>
                <w:t>Southend Topic paper 1: Housing 2019</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Southend Urban Capacity Study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39" w:history="1">
              <w:r w:rsidR="002C198F" w:rsidRPr="007B5D69">
                <w:rPr>
                  <w:rFonts w:ascii="Arial" w:hAnsi="Arial" w:cs="Arial"/>
                  <w:color w:val="0000FF"/>
                  <w:u w:val="single"/>
                  <w:lang w:eastAsia="en-GB"/>
                </w:rPr>
                <w:t>Southend Housing Delivery Test Action Plan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lastRenderedPageBreak/>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0" w:tooltip="Essex Gypsy, Traveller &amp; Travelling showpeople Accomodation Assessment Summary Report 2018.pdf" w:history="1">
              <w:r w:rsidR="002C198F" w:rsidRPr="007B5D69">
                <w:rPr>
                  <w:rFonts w:ascii="Arial" w:hAnsi="Arial" w:cs="Arial"/>
                  <w:color w:val="0000FF"/>
                  <w:u w:val="single"/>
                  <w:lang w:eastAsia="en-GB"/>
                </w:rPr>
                <w:t xml:space="preserve">Essex Gypsy, Traveller &amp; Travelling </w:t>
              </w:r>
              <w:proofErr w:type="spellStart"/>
              <w:r w:rsidR="002C198F" w:rsidRPr="007B5D69">
                <w:rPr>
                  <w:rFonts w:ascii="Arial" w:hAnsi="Arial" w:cs="Arial"/>
                  <w:color w:val="0000FF"/>
                  <w:u w:val="single"/>
                  <w:lang w:eastAsia="en-GB"/>
                </w:rPr>
                <w:t>showpeople</w:t>
              </w:r>
              <w:proofErr w:type="spellEnd"/>
              <w:r w:rsidR="002C198F" w:rsidRPr="007B5D69">
                <w:rPr>
                  <w:rFonts w:ascii="Arial" w:hAnsi="Arial" w:cs="Arial"/>
                  <w:color w:val="0000FF"/>
                  <w:u w:val="single"/>
                  <w:lang w:eastAsia="en-GB"/>
                </w:rPr>
                <w:t xml:space="preserve"> Accommodation Assessment Summary Report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Economy</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1" w:history="1">
              <w:r w:rsidR="002C198F" w:rsidRPr="007B5D69">
                <w:rPr>
                  <w:rFonts w:ascii="Arial" w:hAnsi="Arial" w:cs="Arial"/>
                  <w:color w:val="0000FF"/>
                  <w:u w:val="single"/>
                  <w:lang w:eastAsia="en-GB"/>
                </w:rPr>
                <w:t>South Essex Economic Development Needs Assessment (EDNA)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EDNA Update</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 xml:space="preserve">South Essex Leisure and Tourism Study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 xml:space="preserve">South Essex Grow-on Space Study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 xml:space="preserve">South Essex Economic Land Availability Assessment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Productivity Strategy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In progress</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2" w:history="1">
              <w:r w:rsidR="002C198F" w:rsidRPr="007B5D69">
                <w:rPr>
                  <w:rFonts w:ascii="Arial" w:hAnsi="Arial" w:cs="Arial"/>
                  <w:color w:val="0000FF"/>
                  <w:u w:val="single"/>
                  <w:lang w:eastAsia="en-GB"/>
                </w:rPr>
                <w:t>Rochford Employment Land Study 2014</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3" w:history="1">
              <w:r w:rsidR="002C198F" w:rsidRPr="007B5D69">
                <w:rPr>
                  <w:rFonts w:ascii="Arial" w:hAnsi="Arial" w:cs="Arial"/>
                  <w:color w:val="0000FF"/>
                  <w:u w:val="single"/>
                  <w:lang w:eastAsia="en-GB"/>
                </w:rPr>
                <w:t>Rochford District Economic Growth Strategy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4" w:tooltip="Topic Paper 2_Economy_SNLP.pdf" w:history="1">
              <w:r w:rsidR="002C198F" w:rsidRPr="007B5D69">
                <w:rPr>
                  <w:rFonts w:ascii="Arial" w:hAnsi="Arial" w:cs="Arial"/>
                  <w:color w:val="0000FF"/>
                  <w:u w:val="single"/>
                  <w:lang w:eastAsia="en-GB"/>
                </w:rPr>
                <w:t>Southend Topic paper 2: Economy 2019</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5" w:tooltip="Topic Paper 3_Tourism_SNLP.pdf" w:history="1">
              <w:r w:rsidR="002C198F" w:rsidRPr="007B5D69">
                <w:rPr>
                  <w:rFonts w:ascii="Arial" w:hAnsi="Arial" w:cs="Arial"/>
                  <w:color w:val="0000FF"/>
                  <w:u w:val="single"/>
                  <w:lang w:eastAsia="en-GB"/>
                </w:rPr>
                <w:t>Southend Topic paper 3: Tourism 2019</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6" w:tooltip="Southend Economic Growth Strategy 2017.pdf" w:history="1">
              <w:r w:rsidR="002C198F" w:rsidRPr="007B5D69">
                <w:rPr>
                  <w:rFonts w:ascii="Arial" w:hAnsi="Arial" w:cs="Arial"/>
                  <w:color w:val="0000FF"/>
                  <w:u w:val="single"/>
                  <w:lang w:eastAsia="en-GB"/>
                </w:rPr>
                <w:t>Southend Economic Growth Strategy 2017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7" w:history="1">
              <w:r w:rsidR="002C198F" w:rsidRPr="007B5D69">
                <w:rPr>
                  <w:rFonts w:ascii="Arial" w:hAnsi="Arial" w:cs="Arial"/>
                  <w:color w:val="0000FF"/>
                  <w:u w:val="single"/>
                  <w:lang w:eastAsia="en-GB"/>
                </w:rPr>
                <w:t>Survey of Key Employment Areas - 2017.pdf</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8" w:history="1">
              <w:r w:rsidR="002C198F" w:rsidRPr="007B5D69">
                <w:rPr>
                  <w:rFonts w:ascii="Arial" w:hAnsi="Arial" w:cs="Arial"/>
                  <w:color w:val="0000FF"/>
                  <w:u w:val="single"/>
                  <w:lang w:eastAsia="en-GB"/>
                </w:rPr>
                <w:t>Southend Tourism Strategy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49" w:history="1">
              <w:r w:rsidR="002C198F" w:rsidRPr="007B5D69">
                <w:rPr>
                  <w:rFonts w:ascii="Arial" w:hAnsi="Arial" w:cs="Arial"/>
                  <w:color w:val="0000FF"/>
                  <w:u w:val="single"/>
                  <w:lang w:eastAsia="en-GB"/>
                </w:rPr>
                <w:t>Essex Grow-on Space Feasibility Study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Retail</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0" w:tooltip="South Essex Retail Study 2017 Volume 1.pdf" w:history="1">
              <w:r w:rsidR="002C198F" w:rsidRPr="007B5D69">
                <w:rPr>
                  <w:rFonts w:ascii="Arial" w:hAnsi="Arial" w:cs="Arial"/>
                  <w:color w:val="0000FF"/>
                  <w:u w:val="single"/>
                  <w:lang w:eastAsia="en-GB"/>
                </w:rPr>
                <w:t>South Essex Retail Study 2017 Volume 1</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1" w:tooltip="South Essex Retail Study 2017 Volume 2.pdf" w:history="1">
              <w:r w:rsidR="002C198F" w:rsidRPr="007B5D69">
                <w:rPr>
                  <w:rFonts w:ascii="Arial" w:hAnsi="Arial" w:cs="Arial"/>
                  <w:color w:val="0000FF"/>
                  <w:u w:val="single"/>
                  <w:lang w:eastAsia="en-GB"/>
                </w:rPr>
                <w:t>South Essex Retail Study 2017 Volume 2</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2" w:tooltip="South Essex Retail Study  2017 Volume 3.pdf" w:history="1">
              <w:r w:rsidR="002C198F" w:rsidRPr="007B5D69">
                <w:rPr>
                  <w:rFonts w:ascii="Arial" w:hAnsi="Arial" w:cs="Arial"/>
                  <w:color w:val="0000FF"/>
                  <w:u w:val="single"/>
                  <w:lang w:eastAsia="en-GB"/>
                </w:rPr>
                <w:t>South Essex Retail Study 2017 Volume 3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Retail Needs Update</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Role of Town Centres Report</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Sensitivity of Employment Land</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 xml:space="preserve">Lower Thames Crossing Economic Benefit Study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3" w:history="1">
              <w:r w:rsidR="002C198F" w:rsidRPr="007B5D69">
                <w:rPr>
                  <w:rFonts w:ascii="Arial" w:hAnsi="Arial" w:cs="Arial"/>
                  <w:color w:val="0000FF"/>
                  <w:u w:val="single"/>
                  <w:lang w:eastAsia="en-GB"/>
                </w:rPr>
                <w:t>Rochford Retail &amp; Leisure Topic Paper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4" w:tooltip="Topic Paper 4_RetailTownCentre_SNLP.pdf" w:history="1">
              <w:r w:rsidR="002C198F" w:rsidRPr="007B5D69">
                <w:rPr>
                  <w:rFonts w:ascii="Arial" w:hAnsi="Arial" w:cs="Arial"/>
                  <w:color w:val="0000FF"/>
                  <w:u w:val="single"/>
                  <w:lang w:eastAsia="en-GB"/>
                </w:rPr>
                <w:t>Southend Topic paper 4: Retail and town centres 2019s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5" w:tooltip="Southend on Sea Retail Leisure Study 2018.pdf" w:history="1">
              <w:r w:rsidR="002C198F" w:rsidRPr="007B5D69">
                <w:rPr>
                  <w:rFonts w:ascii="Arial" w:hAnsi="Arial" w:cs="Arial"/>
                  <w:color w:val="0000FF"/>
                  <w:u w:val="single"/>
                  <w:lang w:eastAsia="en-GB"/>
                </w:rPr>
                <w:t>Southend on Sea Retail Leisure Study 2018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6" w:history="1">
              <w:r w:rsidR="002C198F" w:rsidRPr="007B5D69">
                <w:rPr>
                  <w:rFonts w:ascii="Arial" w:hAnsi="Arial" w:cs="Arial"/>
                  <w:color w:val="0000FF"/>
                  <w:u w:val="single"/>
                  <w:lang w:eastAsia="en-GB"/>
                </w:rPr>
                <w:t>Southend Retail Study 2011</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lastRenderedPageBreak/>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7" w:history="1">
              <w:r w:rsidR="002C198F" w:rsidRPr="007B5D69">
                <w:rPr>
                  <w:rFonts w:ascii="Arial" w:hAnsi="Arial" w:cs="Arial"/>
                  <w:color w:val="0000FF"/>
                  <w:u w:val="single"/>
                  <w:lang w:eastAsia="en-GB"/>
                </w:rPr>
                <w:t>Southend Town Centre Scrutiny Report</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Retail Surveys</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In progress</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Town Centre Masterplan</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Land Availability</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 xml:space="preserve">Joint Southend and Rochford HELAA Update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25"/>
        </w:trPr>
        <w:tc>
          <w:tcPr>
            <w:tcW w:w="1040" w:type="dxa"/>
            <w:tcBorders>
              <w:top w:val="nil"/>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 xml:space="preserve">Joint </w:t>
            </w:r>
          </w:p>
        </w:tc>
        <w:tc>
          <w:tcPr>
            <w:tcW w:w="7000" w:type="dxa"/>
            <w:tcBorders>
              <w:top w:val="nil"/>
              <w:left w:val="nil"/>
              <w:bottom w:val="single" w:sz="4" w:space="0" w:color="auto"/>
              <w:right w:val="single" w:sz="4" w:space="0" w:color="auto"/>
            </w:tcBorders>
            <w:shd w:val="clear" w:color="000000" w:fill="F2F2F2"/>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Map of all sites being promoted in Rochford and Southend</w:t>
            </w:r>
          </w:p>
        </w:tc>
        <w:tc>
          <w:tcPr>
            <w:tcW w:w="1412" w:type="dxa"/>
            <w:tcBorders>
              <w:top w:val="nil"/>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Available</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8" w:history="1">
              <w:r w:rsidR="002C198F" w:rsidRPr="007B5D69">
                <w:rPr>
                  <w:rFonts w:ascii="Arial" w:hAnsi="Arial" w:cs="Arial"/>
                  <w:color w:val="0000FF"/>
                  <w:u w:val="single"/>
                  <w:lang w:eastAsia="en-GB"/>
                </w:rPr>
                <w:t>Rochford Strategic Housing and Economic Land Availability Assessment (SHELAA)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59" w:tooltip="Southend Housing Land Availability Assessment 2018.pdf" w:history="1">
              <w:r w:rsidR="002C198F" w:rsidRPr="007B5D69">
                <w:rPr>
                  <w:rFonts w:ascii="Arial" w:hAnsi="Arial" w:cs="Arial"/>
                  <w:color w:val="0000FF"/>
                  <w:u w:val="single"/>
                  <w:lang w:eastAsia="en-GB"/>
                </w:rPr>
                <w:t>Southend Housing Land Availability Assessment 2018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0" w:history="1">
              <w:r w:rsidR="002C198F" w:rsidRPr="007B5D69">
                <w:rPr>
                  <w:rFonts w:ascii="Arial" w:hAnsi="Arial" w:cs="Arial"/>
                  <w:color w:val="0000FF"/>
                  <w:u w:val="single"/>
                  <w:lang w:eastAsia="en-GB"/>
                </w:rPr>
                <w:t>Part 3 Viability Report for Housing Land Availability Assessment 2018.pdf</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1" w:tooltip="Southend Employment Land Availability Assessment 2018.pdf" w:history="1">
              <w:r w:rsidR="002C198F" w:rsidRPr="007B5D69">
                <w:rPr>
                  <w:rFonts w:ascii="Arial" w:hAnsi="Arial" w:cs="Arial"/>
                  <w:color w:val="0000FF"/>
                  <w:u w:val="single"/>
                  <w:lang w:eastAsia="en-GB"/>
                </w:rPr>
                <w:t>Southend Employment Land Availability Assessment 2018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Transport</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Transport Assessment within specific settlements, Primary route network capacity study, Options to grow existing urban areas and extensions.</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 Essex Mass Rapid Transport Options Study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 Essex Local Connectivity Study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Southend, Rochford Multi-Model Model</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Transport related evidence (various)</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Initial Transport modelling; completed schemes 2009-2019; model convergence statistics</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In progress</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2" w:tooltip="London Southend Airport and Environs Joint Area Action Plan walking and cycling improvements 2014 " w:history="1">
              <w:r w:rsidR="002C198F" w:rsidRPr="007B5D69">
                <w:rPr>
                  <w:rFonts w:ascii="Arial" w:hAnsi="Arial" w:cs="Arial"/>
                  <w:color w:val="0000FF"/>
                  <w:u w:val="single"/>
                  <w:lang w:eastAsia="en-GB"/>
                </w:rPr>
                <w:t>London Southend Airport and Environs Joint Area Action Plan Walking and Cycling Greenway Network Report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3" w:tooltip="Walking and Cycling improvements: National Cycle Network Route 135, Stock to Southend 2014 " w:history="1">
              <w:r w:rsidR="002C198F" w:rsidRPr="007B5D69">
                <w:rPr>
                  <w:rFonts w:ascii="Arial" w:hAnsi="Arial" w:cs="Arial"/>
                  <w:color w:val="0000FF"/>
                  <w:u w:val="single"/>
                  <w:lang w:eastAsia="en-GB"/>
                </w:rPr>
                <w:t xml:space="preserve">Walking and Cycling improvements: National Cycle Network Route 135, Stock to Southend 2014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4" w:history="1">
              <w:r w:rsidR="002C198F" w:rsidRPr="007B5D69">
                <w:rPr>
                  <w:rFonts w:ascii="Arial" w:hAnsi="Arial" w:cs="Arial"/>
                  <w:color w:val="0000FF"/>
                  <w:u w:val="single"/>
                  <w:lang w:eastAsia="en-GB"/>
                </w:rPr>
                <w:t>Rochford Highways Technical Note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5" w:history="1">
              <w:r w:rsidR="002C198F" w:rsidRPr="007B5D69">
                <w:rPr>
                  <w:rFonts w:ascii="Arial" w:hAnsi="Arial" w:cs="Arial"/>
                  <w:color w:val="0000FF"/>
                  <w:u w:val="single"/>
                  <w:lang w:eastAsia="en-GB"/>
                </w:rPr>
                <w:t>Rochford Infrastructure Delivery Technical Note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00"/>
                <w:lang w:eastAsia="en-GB"/>
              </w:rPr>
            </w:pPr>
            <w:hyperlink r:id="rId66" w:history="1">
              <w:r w:rsidR="002C198F" w:rsidRPr="007B5D69">
                <w:rPr>
                  <w:rStyle w:val="Hyperlink"/>
                  <w:rFonts w:ascii="Arial" w:hAnsi="Arial" w:cs="Arial"/>
                  <w:lang w:eastAsia="en-GB"/>
                </w:rPr>
                <w:t>Rochford District Cycling Action Plan</w:t>
              </w:r>
            </w:hyperlink>
            <w:r w:rsidR="002C198F" w:rsidRPr="007B5D69">
              <w:rPr>
                <w:rFonts w:ascii="Arial" w:hAnsi="Arial" w:cs="Arial"/>
                <w:color w:val="000000"/>
                <w:lang w:eastAsia="en-GB"/>
              </w:rPr>
              <w:t xml:space="preserve">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Available</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7" w:history="1">
              <w:r w:rsidR="002C198F" w:rsidRPr="007B5D69">
                <w:rPr>
                  <w:rFonts w:ascii="Arial" w:hAnsi="Arial" w:cs="Arial"/>
                  <w:color w:val="0000FF"/>
                  <w:u w:val="single"/>
                  <w:lang w:eastAsia="en-GB"/>
                </w:rPr>
                <w:t>Southend Local Transport Plan 3</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Southend Local Transport Plan 4</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8" w:history="1">
              <w:r w:rsidR="002C198F" w:rsidRPr="007B5D69">
                <w:rPr>
                  <w:rFonts w:ascii="Arial" w:hAnsi="Arial" w:cs="Arial"/>
                  <w:color w:val="0000FF"/>
                  <w:u w:val="single"/>
                  <w:lang w:eastAsia="en-GB"/>
                </w:rPr>
                <w:t>SCAAP Topic Paper - Strategic Highway Network</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lastRenderedPageBreak/>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69" w:history="1">
              <w:r w:rsidR="002C198F" w:rsidRPr="007B5D69">
                <w:rPr>
                  <w:rFonts w:ascii="Arial" w:hAnsi="Arial" w:cs="Arial"/>
                  <w:color w:val="0000FF"/>
                  <w:u w:val="single"/>
                  <w:lang w:eastAsia="en-GB"/>
                </w:rPr>
                <w:t>Southend Topic paper 5: Transport 2019</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Southend Multi-Modal model 2009</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Available</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70" w:history="1">
              <w:r w:rsidR="002C198F" w:rsidRPr="007B5D69">
                <w:rPr>
                  <w:rFonts w:ascii="Arial" w:hAnsi="Arial" w:cs="Arial"/>
                  <w:color w:val="0000FF"/>
                  <w:u w:val="single"/>
                  <w:lang w:eastAsia="en-GB"/>
                </w:rPr>
                <w:t>Car Parking Study for the Central Area of Southend (SCAAP)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71" w:history="1">
              <w:r w:rsidR="002C198F" w:rsidRPr="007B5D69">
                <w:rPr>
                  <w:rFonts w:ascii="Arial" w:hAnsi="Arial" w:cs="Arial"/>
                  <w:color w:val="0000FF"/>
                  <w:u w:val="single"/>
                  <w:lang w:eastAsia="en-GB"/>
                </w:rPr>
                <w:t>Borough-wide Access and Parking Strategy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 xml:space="preserve">Southend Access, Parking and Transport Strategy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72" w:history="1">
              <w:r w:rsidR="002C198F" w:rsidRPr="007B5D69">
                <w:rPr>
                  <w:rFonts w:ascii="Arial" w:hAnsi="Arial" w:cs="Arial"/>
                  <w:color w:val="0000FF"/>
                  <w:u w:val="single"/>
                  <w:lang w:eastAsia="en-GB"/>
                </w:rPr>
                <w:t>Southend Air Quality Action Plan 2019</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73" w:history="1">
              <w:r w:rsidR="002C198F" w:rsidRPr="007B5D69">
                <w:rPr>
                  <w:rFonts w:ascii="Arial" w:hAnsi="Arial" w:cs="Arial"/>
                  <w:color w:val="0000FF"/>
                  <w:u w:val="single"/>
                  <w:lang w:eastAsia="en-GB"/>
                </w:rPr>
                <w:t xml:space="preserve">Low Emission Strategy 2018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jc w:val="both"/>
              <w:rPr>
                <w:rFonts w:ascii="Arial" w:hAnsi="Arial" w:cs="Arial"/>
                <w:color w:val="0000FF"/>
                <w:u w:val="single"/>
                <w:lang w:eastAsia="en-GB"/>
              </w:rPr>
            </w:pPr>
            <w:hyperlink r:id="rId74" w:history="1">
              <w:r w:rsidR="002C198F" w:rsidRPr="007B5D69">
                <w:rPr>
                  <w:rFonts w:ascii="Arial" w:hAnsi="Arial" w:cs="Arial"/>
                  <w:color w:val="0000FF"/>
                  <w:u w:val="single"/>
                  <w:lang w:eastAsia="en-GB"/>
                </w:rPr>
                <w:t>Essex Transport Strategy, the Local Transport Plan for Essex (June 2011)</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jc w:val="both"/>
              <w:rPr>
                <w:rFonts w:ascii="Arial" w:hAnsi="Arial" w:cs="Arial"/>
                <w:color w:val="0000FF"/>
                <w:u w:val="single"/>
                <w:lang w:eastAsia="en-GB"/>
              </w:rPr>
            </w:pPr>
            <w:hyperlink r:id="rId75" w:history="1">
              <w:r w:rsidR="002C198F" w:rsidRPr="007B5D69">
                <w:rPr>
                  <w:rFonts w:ascii="Arial" w:hAnsi="Arial" w:cs="Arial"/>
                  <w:color w:val="0000FF"/>
                  <w:u w:val="single"/>
                  <w:lang w:eastAsia="en-GB"/>
                </w:rPr>
                <w:t>A127 Corridor for Growth - An Economic Plan 2014 (A127 Route Management Strategy)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jc w:val="both"/>
              <w:rPr>
                <w:rFonts w:ascii="Arial" w:hAnsi="Arial" w:cs="Arial"/>
                <w:color w:val="0000FF"/>
                <w:u w:val="single"/>
                <w:lang w:eastAsia="en-GB"/>
              </w:rPr>
            </w:pPr>
            <w:hyperlink r:id="rId76" w:history="1">
              <w:r w:rsidR="002C198F" w:rsidRPr="007B5D69">
                <w:rPr>
                  <w:rFonts w:ascii="Arial" w:hAnsi="Arial" w:cs="Arial"/>
                  <w:color w:val="0000FF"/>
                  <w:u w:val="single"/>
                  <w:lang w:eastAsia="en-GB"/>
                </w:rPr>
                <w:t>A127 Air Quality Management Plan - (Strategic Outline Case) March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jc w:val="both"/>
              <w:rPr>
                <w:rFonts w:ascii="Arial" w:hAnsi="Arial" w:cs="Arial"/>
                <w:color w:val="0000FF"/>
                <w:u w:val="single"/>
                <w:lang w:eastAsia="en-GB"/>
              </w:rPr>
            </w:pPr>
            <w:hyperlink r:id="rId77" w:history="1">
              <w:r w:rsidR="002C198F" w:rsidRPr="007B5D69">
                <w:rPr>
                  <w:rFonts w:ascii="Arial" w:hAnsi="Arial" w:cs="Arial"/>
                  <w:color w:val="0000FF"/>
                  <w:u w:val="single"/>
                  <w:lang w:eastAsia="en-GB"/>
                </w:rPr>
                <w:t>ECC Sustainable Modes of Travel Strategy (August 2016) (SMOTS)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jc w:val="both"/>
              <w:rPr>
                <w:rFonts w:ascii="Arial" w:hAnsi="Arial" w:cs="Arial"/>
                <w:color w:val="0000FF"/>
                <w:u w:val="single"/>
                <w:lang w:eastAsia="en-GB"/>
              </w:rPr>
            </w:pPr>
            <w:hyperlink r:id="rId78" w:tooltip="Cycling Strategy November 2016" w:history="1">
              <w:r w:rsidR="002C198F" w:rsidRPr="007B5D69">
                <w:rPr>
                  <w:rFonts w:ascii="Arial" w:hAnsi="Arial" w:cs="Arial"/>
                  <w:color w:val="0000FF"/>
                  <w:u w:val="single"/>
                  <w:lang w:eastAsia="en-GB"/>
                </w:rPr>
                <w:t>Essex Cycling Strategy November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jc w:val="both"/>
              <w:rPr>
                <w:rFonts w:ascii="Arial" w:hAnsi="Arial" w:cs="Arial"/>
                <w:color w:val="0000FF"/>
                <w:u w:val="single"/>
                <w:lang w:eastAsia="en-GB"/>
              </w:rPr>
            </w:pPr>
            <w:r w:rsidRPr="007B5D69">
              <w:rPr>
                <w:rFonts w:ascii="Arial" w:hAnsi="Arial" w:cs="Arial"/>
                <w:color w:val="0000FF"/>
                <w:u w:val="single"/>
                <w:lang w:eastAsia="en-GB"/>
              </w:rPr>
              <w:t>Essex Highways Cycle Action Plans by district (2018)</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jc w:val="both"/>
              <w:rPr>
                <w:rFonts w:ascii="Arial" w:hAnsi="Arial" w:cs="Arial"/>
                <w:color w:val="0000FF"/>
                <w:u w:val="single"/>
                <w:lang w:eastAsia="en-GB"/>
              </w:rPr>
            </w:pPr>
            <w:r w:rsidRPr="007B5D69">
              <w:rPr>
                <w:rFonts w:ascii="Arial" w:hAnsi="Arial" w:cs="Arial"/>
                <w:color w:val="0000FF"/>
                <w:u w:val="single"/>
                <w:lang w:eastAsia="en-GB"/>
              </w:rPr>
              <w:t>ECC’s Passenger Transport Strategy – Getting Around In Essex 2015.</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51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jc w:val="both"/>
              <w:rPr>
                <w:rFonts w:ascii="Arial" w:hAnsi="Arial" w:cs="Arial"/>
                <w:color w:val="0000FF"/>
                <w:u w:val="single"/>
                <w:lang w:eastAsia="en-GB"/>
              </w:rPr>
            </w:pPr>
            <w:r w:rsidRPr="007B5D69">
              <w:rPr>
                <w:rFonts w:ascii="Arial" w:hAnsi="Arial" w:cs="Arial"/>
                <w:color w:val="0000FF"/>
                <w:u w:val="single"/>
                <w:lang w:eastAsia="en-GB"/>
              </w:rPr>
              <w:t>A127 Statement of Common Ground between the London Borough of Havering; ECC and the South Essex authorities (including TC)</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79" w:history="1">
              <w:r w:rsidR="002C198F" w:rsidRPr="007B5D69">
                <w:rPr>
                  <w:rFonts w:ascii="Arial" w:hAnsi="Arial" w:cs="Arial"/>
                  <w:color w:val="0000FF"/>
                  <w:u w:val="single"/>
                  <w:lang w:eastAsia="en-GB"/>
                </w:rPr>
                <w:t>ECC Highway Strategies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0" w:history="1">
              <w:r w:rsidR="002C198F" w:rsidRPr="007B5D69">
                <w:rPr>
                  <w:rFonts w:ascii="Arial" w:hAnsi="Arial" w:cs="Arial"/>
                  <w:color w:val="0000FF"/>
                  <w:u w:val="single"/>
                  <w:lang w:eastAsia="en-GB"/>
                </w:rPr>
                <w:t>A127 Economic Corridor (including various Task Force Papers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1" w:history="1">
              <w:r w:rsidR="002C198F" w:rsidRPr="007B5D69">
                <w:rPr>
                  <w:rFonts w:ascii="Arial" w:hAnsi="Arial" w:cs="Arial"/>
                  <w:color w:val="0000FF"/>
                  <w:u w:val="single"/>
                  <w:lang w:eastAsia="en-GB"/>
                </w:rPr>
                <w:t>A127 Task Force 1st Meeting Agenda</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2" w:history="1">
              <w:r w:rsidR="002C198F" w:rsidRPr="007B5D69">
                <w:rPr>
                  <w:rFonts w:ascii="Arial" w:hAnsi="Arial" w:cs="Arial"/>
                  <w:color w:val="0000FF"/>
                  <w:u w:val="single"/>
                  <w:lang w:eastAsia="en-GB"/>
                </w:rPr>
                <w:t>A127 Task Force 1st Meeting Presentation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3" w:history="1">
              <w:r w:rsidR="002C198F" w:rsidRPr="007B5D69">
                <w:rPr>
                  <w:rFonts w:ascii="Arial" w:hAnsi="Arial" w:cs="Arial"/>
                  <w:color w:val="0000FF"/>
                  <w:u w:val="single"/>
                  <w:lang w:eastAsia="en-GB"/>
                </w:rPr>
                <w:t>A127 Task Force 1st Meeting Minutes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4" w:history="1">
              <w:r w:rsidR="002C198F" w:rsidRPr="007B5D69">
                <w:rPr>
                  <w:rFonts w:ascii="Arial" w:hAnsi="Arial" w:cs="Arial"/>
                  <w:color w:val="0000FF"/>
                  <w:u w:val="single"/>
                  <w:lang w:eastAsia="en-GB"/>
                </w:rPr>
                <w:t>A127 Task Force 2nd Meeting Agenda</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5" w:history="1">
              <w:r w:rsidR="002C198F" w:rsidRPr="007B5D69">
                <w:rPr>
                  <w:rFonts w:ascii="Arial" w:hAnsi="Arial" w:cs="Arial"/>
                  <w:color w:val="0000FF"/>
                  <w:u w:val="single"/>
                  <w:lang w:eastAsia="en-GB"/>
                </w:rPr>
                <w:t>A127 Task Force 2nd Meeting Presentation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6" w:history="1">
              <w:r w:rsidR="002C198F" w:rsidRPr="007B5D69">
                <w:rPr>
                  <w:rFonts w:ascii="Arial" w:hAnsi="Arial" w:cs="Arial"/>
                  <w:color w:val="0000FF"/>
                  <w:u w:val="single"/>
                  <w:lang w:eastAsia="en-GB"/>
                </w:rPr>
                <w:t>A127 Task Force 2nd Meeting Minutes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7" w:tooltip="PDF opens in new window" w:history="1">
              <w:r w:rsidR="002C198F" w:rsidRPr="007B5D69">
                <w:rPr>
                  <w:rFonts w:ascii="Arial" w:hAnsi="Arial" w:cs="Arial"/>
                  <w:color w:val="0000FF"/>
                  <w:u w:val="single"/>
                  <w:lang w:eastAsia="en-GB"/>
                </w:rPr>
                <w:t xml:space="preserve">A127 Task Force 3rd Presentation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 xml:space="preserve">A127 Task Force 4th Presentation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Available</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8" w:history="1">
              <w:r w:rsidR="002C198F" w:rsidRPr="007B5D69">
                <w:rPr>
                  <w:rFonts w:ascii="Arial" w:hAnsi="Arial" w:cs="Arial"/>
                  <w:color w:val="0000FF"/>
                  <w:u w:val="single"/>
                  <w:lang w:eastAsia="en-GB"/>
                </w:rPr>
                <w:t xml:space="preserve">A127/A130 </w:t>
              </w:r>
              <w:proofErr w:type="spellStart"/>
              <w:r w:rsidR="002C198F" w:rsidRPr="007B5D69">
                <w:rPr>
                  <w:rFonts w:ascii="Arial" w:hAnsi="Arial" w:cs="Arial"/>
                  <w:color w:val="0000FF"/>
                  <w:u w:val="single"/>
                  <w:lang w:eastAsia="en-GB"/>
                </w:rPr>
                <w:t>Fairglen</w:t>
              </w:r>
              <w:proofErr w:type="spellEnd"/>
              <w:r w:rsidR="002C198F" w:rsidRPr="007B5D69">
                <w:rPr>
                  <w:rFonts w:ascii="Arial" w:hAnsi="Arial" w:cs="Arial"/>
                  <w:color w:val="0000FF"/>
                  <w:u w:val="single"/>
                  <w:lang w:eastAsia="en-GB"/>
                </w:rPr>
                <w:t xml:space="preserve"> Interchange</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89" w:history="1">
              <w:r w:rsidR="002C198F" w:rsidRPr="007B5D69">
                <w:rPr>
                  <w:rFonts w:ascii="Arial" w:hAnsi="Arial" w:cs="Arial"/>
                  <w:color w:val="0000FF"/>
                  <w:u w:val="single"/>
                  <w:lang w:eastAsia="en-GB"/>
                </w:rPr>
                <w:t>A127 Economic Growth Corridor</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lastRenderedPageBreak/>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0" w:history="1">
              <w:r w:rsidR="002C198F" w:rsidRPr="007B5D69">
                <w:rPr>
                  <w:rFonts w:ascii="Arial" w:hAnsi="Arial" w:cs="Arial"/>
                  <w:color w:val="0000FF"/>
                  <w:u w:val="single"/>
                  <w:lang w:eastAsia="en-GB"/>
                </w:rPr>
                <w:t>A127 Warley Junction Improvements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1" w:history="1">
              <w:r w:rsidR="002C198F" w:rsidRPr="007B5D69">
                <w:rPr>
                  <w:rFonts w:ascii="Arial" w:hAnsi="Arial" w:cs="Arial"/>
                  <w:color w:val="0000FF"/>
                  <w:u w:val="single"/>
                  <w:lang w:eastAsia="en-GB"/>
                </w:rPr>
                <w:t xml:space="preserve">A13/A130 </w:t>
              </w:r>
              <w:proofErr w:type="spellStart"/>
              <w:r w:rsidR="002C198F" w:rsidRPr="007B5D69">
                <w:rPr>
                  <w:rFonts w:ascii="Arial" w:hAnsi="Arial" w:cs="Arial"/>
                  <w:color w:val="0000FF"/>
                  <w:u w:val="single"/>
                  <w:lang w:eastAsia="en-GB"/>
                </w:rPr>
                <w:t>Sadlers</w:t>
              </w:r>
              <w:proofErr w:type="spellEnd"/>
              <w:r w:rsidR="002C198F" w:rsidRPr="007B5D69">
                <w:rPr>
                  <w:rFonts w:ascii="Arial" w:hAnsi="Arial" w:cs="Arial"/>
                  <w:color w:val="0000FF"/>
                  <w:u w:val="single"/>
                  <w:lang w:eastAsia="en-GB"/>
                </w:rPr>
                <w:t xml:space="preserve"> Farm Remedial Work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2" w:history="1">
              <w:proofErr w:type="spellStart"/>
              <w:r w:rsidR="002C198F" w:rsidRPr="007B5D69">
                <w:rPr>
                  <w:rFonts w:ascii="Arial" w:hAnsi="Arial" w:cs="Arial"/>
                  <w:color w:val="0000FF"/>
                  <w:u w:val="single"/>
                  <w:lang w:eastAsia="en-GB"/>
                </w:rPr>
                <w:t>Fairglen</w:t>
              </w:r>
              <w:proofErr w:type="spellEnd"/>
              <w:r w:rsidR="002C198F" w:rsidRPr="007B5D69">
                <w:rPr>
                  <w:rFonts w:ascii="Arial" w:hAnsi="Arial" w:cs="Arial"/>
                  <w:color w:val="0000FF"/>
                  <w:u w:val="single"/>
                  <w:lang w:eastAsia="en-GB"/>
                </w:rPr>
                <w:t xml:space="preserve"> interchange planning application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3" w:history="1">
              <w:r w:rsidR="002C198F" w:rsidRPr="007B5D69">
                <w:rPr>
                  <w:rFonts w:ascii="Arial" w:hAnsi="Arial" w:cs="Arial"/>
                  <w:color w:val="0000FF"/>
                  <w:u w:val="single"/>
                  <w:lang w:eastAsia="en-GB"/>
                </w:rPr>
                <w:t>ECC A127 Air Quality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4" w:history="1">
              <w:r w:rsidR="002C198F" w:rsidRPr="007B5D69">
                <w:rPr>
                  <w:rFonts w:ascii="Arial" w:hAnsi="Arial" w:cs="Arial"/>
                  <w:color w:val="0000FF"/>
                  <w:u w:val="single"/>
                  <w:lang w:eastAsia="en-GB"/>
                </w:rPr>
                <w:t>Essex Cycling Strategy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Water and Flood Risk</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5" w:history="1">
              <w:r w:rsidR="002C198F" w:rsidRPr="007B5D69">
                <w:rPr>
                  <w:rFonts w:ascii="Arial" w:hAnsi="Arial" w:cs="Arial"/>
                  <w:color w:val="0000FF"/>
                  <w:u w:val="single"/>
                  <w:lang w:eastAsia="en-GB"/>
                </w:rPr>
                <w:t xml:space="preserve">South Essex Part 1 Strategic Flood Risk Assessment (SFRA) 2018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6" w:history="1">
              <w:r w:rsidR="002C198F" w:rsidRPr="007B5D69">
                <w:rPr>
                  <w:rFonts w:ascii="Arial" w:hAnsi="Arial" w:cs="Arial"/>
                  <w:color w:val="0000FF"/>
                  <w:u w:val="single"/>
                  <w:lang w:eastAsia="en-GB"/>
                </w:rPr>
                <w:t>Thames Gateway Water Cycle Study 2011</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Water Cycle Study</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SFRA level 2</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7" w:tooltip="Southend Surface Water Management Plan 2015.pdf" w:history="1">
              <w:r w:rsidR="002C198F" w:rsidRPr="007B5D69">
                <w:rPr>
                  <w:rFonts w:ascii="Arial" w:hAnsi="Arial" w:cs="Arial"/>
                  <w:color w:val="0000FF"/>
                  <w:u w:val="single"/>
                  <w:lang w:eastAsia="en-GB"/>
                </w:rPr>
                <w:t>Southend Surface Water Management Plan 2015</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 xml:space="preserve">Local Flood Risk Management Strategy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Available</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Wider</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98" w:tooltip="Essex &amp; South Suffolk Shoreline Management Plan 2010.pdf" w:history="1">
              <w:r w:rsidR="002C198F" w:rsidRPr="007B5D69">
                <w:rPr>
                  <w:rFonts w:ascii="Arial" w:hAnsi="Arial" w:cs="Arial"/>
                  <w:color w:val="0000FF"/>
                  <w:u w:val="single"/>
                  <w:lang w:eastAsia="en-GB"/>
                </w:rPr>
                <w:t>Essex &amp; South Suffolk Shoreline Management Plan 2010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Education</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noWrap/>
          </w:tcPr>
          <w:p w:rsidR="002C198F" w:rsidRPr="007B5D69" w:rsidRDefault="009D56AA" w:rsidP="00D565C3">
            <w:pPr>
              <w:rPr>
                <w:rFonts w:ascii="Arial" w:hAnsi="Arial" w:cs="Arial"/>
              </w:rPr>
            </w:pPr>
            <w:hyperlink r:id="rId99" w:history="1">
              <w:r w:rsidR="002C198F" w:rsidRPr="007B5D69">
                <w:rPr>
                  <w:rStyle w:val="Hyperlink"/>
                  <w:rFonts w:ascii="Arial" w:hAnsi="Arial" w:cs="Arial"/>
                </w:rPr>
                <w:t>Southend Schools Capacity Plan 2019</w:t>
              </w:r>
            </w:hyperlink>
          </w:p>
        </w:tc>
        <w:tc>
          <w:tcPr>
            <w:tcW w:w="1412" w:type="dxa"/>
            <w:tcBorders>
              <w:top w:val="nil"/>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noWrap/>
          </w:tcPr>
          <w:p w:rsidR="002C198F" w:rsidRPr="007B5D69" w:rsidRDefault="009D56AA" w:rsidP="00D565C3">
            <w:pPr>
              <w:rPr>
                <w:rFonts w:ascii="Arial" w:hAnsi="Arial" w:cs="Arial"/>
              </w:rPr>
            </w:pPr>
            <w:hyperlink r:id="rId100" w:history="1">
              <w:r w:rsidR="002C198F" w:rsidRPr="007B5D69">
                <w:rPr>
                  <w:rStyle w:val="Hyperlink"/>
                  <w:rFonts w:ascii="Arial" w:hAnsi="Arial" w:cs="Arial"/>
                </w:rPr>
                <w:t>Southend School Catchment Maps 2019</w:t>
              </w:r>
            </w:hyperlink>
          </w:p>
        </w:tc>
        <w:tc>
          <w:tcPr>
            <w:tcW w:w="1412" w:type="dxa"/>
            <w:tcBorders>
              <w:top w:val="nil"/>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noWrap/>
          </w:tcPr>
          <w:p w:rsidR="002C198F" w:rsidRPr="007B5D69" w:rsidRDefault="009D56AA" w:rsidP="00D565C3">
            <w:pPr>
              <w:rPr>
                <w:rFonts w:ascii="Arial" w:hAnsi="Arial" w:cs="Arial"/>
              </w:rPr>
            </w:pPr>
            <w:hyperlink r:id="rId101" w:history="1">
              <w:r w:rsidR="002C198F" w:rsidRPr="007B5D69">
                <w:rPr>
                  <w:rStyle w:val="Hyperlink"/>
                  <w:rFonts w:ascii="Arial" w:hAnsi="Arial" w:cs="Arial"/>
                </w:rPr>
                <w:t>Southend School Admission Schemes Policy 2019/20</w:t>
              </w:r>
            </w:hyperlink>
          </w:p>
        </w:tc>
        <w:tc>
          <w:tcPr>
            <w:tcW w:w="1412" w:type="dxa"/>
            <w:tcBorders>
              <w:top w:val="nil"/>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noWrap/>
          </w:tcPr>
          <w:p w:rsidR="002C198F" w:rsidRPr="007B5D69" w:rsidRDefault="009D56AA" w:rsidP="00D565C3">
            <w:pPr>
              <w:rPr>
                <w:rFonts w:ascii="Arial" w:hAnsi="Arial" w:cs="Arial"/>
              </w:rPr>
            </w:pPr>
            <w:hyperlink r:id="rId102" w:history="1">
              <w:r w:rsidR="002C198F" w:rsidRPr="007B5D69">
                <w:rPr>
                  <w:rStyle w:val="Hyperlink"/>
                  <w:rFonts w:ascii="Arial" w:hAnsi="Arial" w:cs="Arial"/>
                </w:rPr>
                <w:t>Southend Community Schools Catchment Mao 2019</w:t>
              </w:r>
            </w:hyperlink>
          </w:p>
        </w:tc>
        <w:tc>
          <w:tcPr>
            <w:tcW w:w="1412" w:type="dxa"/>
            <w:tcBorders>
              <w:top w:val="nil"/>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noWrap/>
          </w:tcPr>
          <w:p w:rsidR="002C198F" w:rsidRPr="007B5D69" w:rsidRDefault="009D56AA" w:rsidP="00D565C3">
            <w:pPr>
              <w:rPr>
                <w:rFonts w:ascii="Arial" w:hAnsi="Arial" w:cs="Arial"/>
              </w:rPr>
            </w:pPr>
            <w:hyperlink r:id="rId103" w:history="1">
              <w:r w:rsidR="002C198F" w:rsidRPr="007B5D69">
                <w:rPr>
                  <w:rStyle w:val="Hyperlink"/>
                  <w:rFonts w:ascii="Arial" w:hAnsi="Arial" w:cs="Arial"/>
                </w:rPr>
                <w:t>Road name &amp; postcodes for catchment areas</w:t>
              </w:r>
            </w:hyperlink>
            <w:r w:rsidR="002C198F" w:rsidRPr="007B5D69">
              <w:rPr>
                <w:rFonts w:ascii="Arial" w:hAnsi="Arial" w:cs="Arial"/>
              </w:rPr>
              <w:t xml:space="preserve"> </w:t>
            </w:r>
          </w:p>
        </w:tc>
        <w:tc>
          <w:tcPr>
            <w:tcW w:w="1412" w:type="dxa"/>
            <w:tcBorders>
              <w:top w:val="nil"/>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noWrap/>
            <w:hideMark/>
          </w:tcPr>
          <w:p w:rsidR="002C198F" w:rsidRPr="007B5D69" w:rsidRDefault="009D56AA" w:rsidP="00D565C3">
            <w:pPr>
              <w:rPr>
                <w:rFonts w:ascii="Arial" w:hAnsi="Arial" w:cs="Arial"/>
                <w:color w:val="0000FF"/>
                <w:u w:val="single"/>
                <w:lang w:eastAsia="en-GB"/>
              </w:rPr>
            </w:pPr>
            <w:hyperlink r:id="rId104" w:history="1">
              <w:r w:rsidR="002C198F" w:rsidRPr="007B5D69">
                <w:rPr>
                  <w:rFonts w:ascii="Arial" w:hAnsi="Arial" w:cs="Arial"/>
                  <w:color w:val="0000FF"/>
                  <w:u w:val="single"/>
                  <w:lang w:eastAsia="en-GB"/>
                </w:rPr>
                <w:t>Essex 10 Year School Capacity Plan 2019-2028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000000"/>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Health</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05" w:history="1">
              <w:r w:rsidR="002C198F" w:rsidRPr="007B5D69">
                <w:rPr>
                  <w:rFonts w:ascii="Arial" w:hAnsi="Arial" w:cs="Arial"/>
                  <w:color w:val="0000FF"/>
                  <w:u w:val="single"/>
                  <w:lang w:eastAsia="en-GB"/>
                </w:rPr>
                <w:t>Rochford Joint Strategic Needs Assessment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06" w:history="1">
              <w:r w:rsidR="002C198F" w:rsidRPr="007B5D69">
                <w:rPr>
                  <w:rFonts w:ascii="Arial" w:hAnsi="Arial" w:cs="Arial"/>
                  <w:color w:val="0000FF"/>
                  <w:u w:val="single"/>
                  <w:lang w:eastAsia="en-GB"/>
                </w:rPr>
                <w:t>Rochford and Castle Point Clinical Commissioning Group Plans and Strategies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07" w:history="1">
              <w:r w:rsidR="002C198F" w:rsidRPr="007B5D69">
                <w:rPr>
                  <w:rFonts w:ascii="Arial" w:hAnsi="Arial" w:cs="Arial"/>
                  <w:color w:val="0000FF"/>
                  <w:u w:val="single"/>
                  <w:lang w:eastAsia="en-GB"/>
                </w:rPr>
                <w:t>Rochford and Castle Point Health and Well-being Strategy 2019-2021</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08" w:tooltip="Annual Report of the Director of Public Health 2017.pdf" w:history="1">
              <w:r w:rsidR="002C198F" w:rsidRPr="007B5D69">
                <w:rPr>
                  <w:rFonts w:ascii="Arial" w:hAnsi="Arial" w:cs="Arial"/>
                  <w:color w:val="0000FF"/>
                  <w:u w:val="single"/>
                  <w:lang w:eastAsia="en-GB"/>
                </w:rPr>
                <w:t>Annual Report of the Director of Public Health 2017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09" w:tooltip="Southend Childhood Obesity Prevention 2017.pdf" w:history="1">
              <w:r w:rsidR="002C198F" w:rsidRPr="007B5D69">
                <w:rPr>
                  <w:rFonts w:ascii="Arial" w:hAnsi="Arial" w:cs="Arial"/>
                  <w:color w:val="0000FF"/>
                  <w:u w:val="single"/>
                  <w:lang w:eastAsia="en-GB"/>
                </w:rPr>
                <w:t>Southend Childhood Obesity Prevention 2017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0" w:tooltip="Southend Joint Strategic Needs Assessment 2008.pdf" w:history="1">
              <w:r w:rsidR="002C198F" w:rsidRPr="007B5D69">
                <w:rPr>
                  <w:rFonts w:ascii="Arial" w:hAnsi="Arial" w:cs="Arial"/>
                  <w:color w:val="0000FF"/>
                  <w:u w:val="single"/>
                  <w:lang w:eastAsia="en-GB"/>
                </w:rPr>
                <w:t>Southend Joint Strategic Needs Assessment 2008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Evidence for controlling fast food outlets</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lastRenderedPageBreak/>
              <w:t>TCPA</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1" w:tooltip="Public health in Planning- A Good Practice Guide 2015.pdf" w:history="1">
              <w:r w:rsidR="002C198F" w:rsidRPr="007B5D69">
                <w:rPr>
                  <w:rFonts w:ascii="Arial" w:hAnsi="Arial" w:cs="Arial"/>
                  <w:color w:val="0000FF"/>
                  <w:u w:val="single"/>
                  <w:lang w:eastAsia="en-GB"/>
                </w:rPr>
                <w:t>Public health in Planning- A Good Practice Guide 2015</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Other Infrastructure</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Strategic Infrastructure Position Statement (SIPS) - Part A (Issues and Options)</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Strategic Infrastructure Position Statement (SIPS) - Part B (Reg18)</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Strategic Infrastructure Delivery Plan (SIDP) (Reg19 Publication)</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2" w:history="1">
              <w:r w:rsidR="002C198F" w:rsidRPr="007B5D69">
                <w:rPr>
                  <w:rFonts w:ascii="Arial" w:hAnsi="Arial" w:cs="Arial"/>
                  <w:color w:val="0000FF"/>
                  <w:u w:val="single"/>
                  <w:lang w:eastAsia="en-GB"/>
                </w:rPr>
                <w:t>Rochford Playing Pitch Assessment Report and Strategy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3" w:history="1">
              <w:r w:rsidR="002C198F" w:rsidRPr="007B5D69">
                <w:rPr>
                  <w:rFonts w:ascii="Arial" w:hAnsi="Arial" w:cs="Arial"/>
                  <w:color w:val="0000FF"/>
                  <w:u w:val="single"/>
                  <w:lang w:eastAsia="en-GB"/>
                </w:rPr>
                <w:t>Rochford Playing Pitch Strategy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4" w:history="1">
              <w:r w:rsidR="002C198F" w:rsidRPr="007B5D69">
                <w:rPr>
                  <w:rFonts w:ascii="Arial" w:hAnsi="Arial" w:cs="Arial"/>
                  <w:color w:val="0000FF"/>
                  <w:u w:val="single"/>
                  <w:lang w:eastAsia="en-GB"/>
                </w:rPr>
                <w:t>Rochford Built Facilities Assessment Report and Strategy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5" w:history="1">
              <w:r w:rsidR="002C198F" w:rsidRPr="007B5D69">
                <w:rPr>
                  <w:rFonts w:ascii="Arial" w:hAnsi="Arial" w:cs="Arial"/>
                  <w:color w:val="0000FF"/>
                  <w:u w:val="single"/>
                  <w:lang w:eastAsia="en-GB"/>
                </w:rPr>
                <w:t>Rochford Built Facilities Strategy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6" w:history="1">
              <w:r w:rsidR="002C198F" w:rsidRPr="007B5D69">
                <w:rPr>
                  <w:rFonts w:ascii="Arial" w:hAnsi="Arial" w:cs="Arial"/>
                  <w:color w:val="0000FF"/>
                  <w:u w:val="single"/>
                  <w:lang w:eastAsia="en-GB"/>
                </w:rPr>
                <w:t>Rochford Infrastructure Delivery Technical Note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7" w:tooltip="Topic Paper 7_Infrastructure_SNLP.pdf" w:history="1">
              <w:r w:rsidR="002C198F" w:rsidRPr="007B5D69">
                <w:rPr>
                  <w:rFonts w:ascii="Arial" w:hAnsi="Arial" w:cs="Arial"/>
                  <w:color w:val="0000FF"/>
                  <w:u w:val="single"/>
                  <w:lang w:eastAsia="en-GB"/>
                </w:rPr>
                <w:t>Southend Topic paper 7: Social and community infrastructure needs 2019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8" w:tooltip="Infrastructure Delivery Plan 2014.pdf" w:history="1">
              <w:r w:rsidR="002C198F" w:rsidRPr="007B5D69">
                <w:rPr>
                  <w:rFonts w:ascii="Arial" w:hAnsi="Arial" w:cs="Arial"/>
                  <w:color w:val="0000FF"/>
                  <w:u w:val="single"/>
                  <w:lang w:eastAsia="en-GB"/>
                </w:rPr>
                <w:t>Infrastructure Delivery Plan 2014</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19" w:tooltip="Southend Built Facilities Strategy &amp; Action Plan 2018.pdf" w:history="1">
              <w:r w:rsidR="002C198F" w:rsidRPr="007B5D69">
                <w:rPr>
                  <w:rFonts w:ascii="Arial" w:hAnsi="Arial" w:cs="Arial"/>
                  <w:color w:val="0000FF"/>
                  <w:u w:val="single"/>
                  <w:lang w:eastAsia="en-GB"/>
                </w:rPr>
                <w:t>Southend Built Facilities Strategy &amp; Action Plan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0" w:tooltip="Southend Playing Pitch Strategy &amp; Action Plan 2018.pdf" w:history="1">
              <w:r w:rsidR="002C198F" w:rsidRPr="007B5D69">
                <w:rPr>
                  <w:rFonts w:ascii="Arial" w:hAnsi="Arial" w:cs="Arial"/>
                  <w:color w:val="0000FF"/>
                  <w:u w:val="single"/>
                  <w:lang w:eastAsia="en-GB"/>
                </w:rPr>
                <w:t>Southend Playing Pitch Strategy &amp; Action Plan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1" w:tooltip="Southend Digital Strategy 2015.pdf" w:history="1">
              <w:r w:rsidR="002C198F" w:rsidRPr="007B5D69">
                <w:rPr>
                  <w:rFonts w:ascii="Arial" w:hAnsi="Arial" w:cs="Arial"/>
                  <w:color w:val="0000FF"/>
                  <w:u w:val="single"/>
                  <w:lang w:eastAsia="en-GB"/>
                </w:rPr>
                <w:t>Southend Digital Strategy 2015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2" w:history="1">
              <w:r w:rsidR="002C198F" w:rsidRPr="007B5D69">
                <w:rPr>
                  <w:rFonts w:ascii="Arial" w:hAnsi="Arial" w:cs="Arial"/>
                  <w:color w:val="0000FF"/>
                  <w:u w:val="single"/>
                  <w:lang w:eastAsia="en-GB"/>
                </w:rPr>
                <w:t>Southend Community Infrastructure Levy</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3" w:history="1">
              <w:r w:rsidR="002C198F" w:rsidRPr="007B5D69">
                <w:rPr>
                  <w:rFonts w:ascii="Arial" w:hAnsi="Arial" w:cs="Arial"/>
                  <w:color w:val="0000FF"/>
                  <w:u w:val="single"/>
                  <w:lang w:eastAsia="en-GB"/>
                </w:rPr>
                <w:t>Southend Planning Obligations a Guide to S106 &amp; Developer Contributions SPD2</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Community assets audit</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4" w:history="1">
              <w:r w:rsidR="002C198F" w:rsidRPr="007B5D69">
                <w:rPr>
                  <w:rFonts w:ascii="Arial" w:hAnsi="Arial" w:cs="Arial"/>
                  <w:color w:val="0000FF"/>
                  <w:u w:val="single"/>
                  <w:lang w:eastAsia="en-GB"/>
                </w:rPr>
                <w:t>Greater Essex Growth and Infrastructure Framework 2016-2036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noWrap/>
            <w:vAlign w:val="bottom"/>
            <w:hideMark/>
          </w:tcPr>
          <w:p w:rsidR="002C198F" w:rsidRPr="007B5D69" w:rsidRDefault="009D56AA" w:rsidP="00D565C3">
            <w:pPr>
              <w:rPr>
                <w:rFonts w:ascii="Arial" w:hAnsi="Arial" w:cs="Arial"/>
                <w:color w:val="0000FF"/>
                <w:u w:val="single"/>
                <w:lang w:eastAsia="en-GB"/>
              </w:rPr>
            </w:pPr>
            <w:hyperlink r:id="rId125" w:history="1">
              <w:r w:rsidR="002C198F" w:rsidRPr="007B5D69">
                <w:rPr>
                  <w:rFonts w:ascii="Arial" w:hAnsi="Arial" w:cs="Arial"/>
                  <w:color w:val="0000FF"/>
                  <w:u w:val="single"/>
                  <w:lang w:eastAsia="en-GB"/>
                </w:rPr>
                <w:t>ECC Developers’ Guide to Infrastructure Contributions (2016)</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noWrap/>
            <w:vAlign w:val="bottom"/>
            <w:hideMark/>
          </w:tcPr>
          <w:p w:rsidR="002C198F" w:rsidRPr="007B5D69" w:rsidRDefault="009D56AA" w:rsidP="00D565C3">
            <w:pPr>
              <w:rPr>
                <w:rFonts w:ascii="Arial" w:hAnsi="Arial" w:cs="Arial"/>
                <w:color w:val="0000FF"/>
                <w:u w:val="single"/>
                <w:lang w:eastAsia="en-GB"/>
              </w:rPr>
            </w:pPr>
            <w:hyperlink r:id="rId126" w:history="1">
              <w:r w:rsidR="002C198F" w:rsidRPr="007B5D69">
                <w:rPr>
                  <w:rFonts w:ascii="Arial" w:hAnsi="Arial" w:cs="Arial"/>
                  <w:color w:val="0000FF"/>
                  <w:u w:val="single"/>
                  <w:lang w:eastAsia="en-GB"/>
                </w:rPr>
                <w:t>Joint Municipal Waste Management Strategy for Essex (2007 - 2032)</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Environment / Landscape/ Climate Change</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 xml:space="preserve">South Essex Green and Blue Infrastructure Study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7" w:history="1">
              <w:r w:rsidR="002C198F" w:rsidRPr="007B5D69">
                <w:rPr>
                  <w:rFonts w:ascii="Arial" w:hAnsi="Arial" w:cs="Arial"/>
                  <w:color w:val="0000FF"/>
                  <w:u w:val="single"/>
                  <w:lang w:eastAsia="en-GB"/>
                </w:rPr>
                <w:t>Thames Gateway Green Grid Strategy 2005</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8" w:history="1">
              <w:r w:rsidR="002C198F" w:rsidRPr="007B5D69">
                <w:rPr>
                  <w:rFonts w:ascii="Arial" w:hAnsi="Arial" w:cs="Arial"/>
                  <w:color w:val="0000FF"/>
                  <w:u w:val="single"/>
                  <w:lang w:eastAsia="en-GB"/>
                </w:rPr>
                <w:t>Thames Gateway Parklands Strategy 2010</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SE</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Climate Change and Resilience Statement</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Joint</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 xml:space="preserve">Joint Rochford and Southend Landscape Character, Sensitivity and Capacity Study </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lastRenderedPageBreak/>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29" w:history="1">
              <w:r w:rsidR="002C198F" w:rsidRPr="007B5D69">
                <w:rPr>
                  <w:rFonts w:ascii="Arial" w:hAnsi="Arial" w:cs="Arial"/>
                  <w:color w:val="0000FF"/>
                  <w:u w:val="single"/>
                  <w:lang w:eastAsia="en-GB"/>
                </w:rPr>
                <w:t>Rochford Local Wildlife Sites Review 2018</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0" w:history="1">
              <w:r w:rsidR="002C198F" w:rsidRPr="007B5D69">
                <w:rPr>
                  <w:rFonts w:ascii="Arial" w:hAnsi="Arial" w:cs="Arial"/>
                  <w:color w:val="0000FF"/>
                  <w:u w:val="single"/>
                  <w:lang w:eastAsia="en-GB"/>
                </w:rPr>
                <w:t>Rochford Open Spaces Strategy 2015</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1" w:history="1">
              <w:r w:rsidR="002C198F" w:rsidRPr="007B5D69">
                <w:rPr>
                  <w:rFonts w:ascii="Arial" w:hAnsi="Arial" w:cs="Arial"/>
                  <w:color w:val="0000FF"/>
                  <w:u w:val="single"/>
                  <w:lang w:eastAsia="en-GB"/>
                </w:rPr>
                <w:t>Rochford Environmental Capacity Study 2015</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2" w:history="1">
              <w:r w:rsidR="002C198F" w:rsidRPr="007B5D69">
                <w:rPr>
                  <w:rFonts w:ascii="Arial" w:hAnsi="Arial" w:cs="Arial"/>
                  <w:color w:val="0000FF"/>
                  <w:u w:val="single"/>
                  <w:lang w:eastAsia="en-GB"/>
                </w:rPr>
                <w:t>Active Essex Sport and Physical Activity Profile: Rochford 2017</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3" w:tooltip="Topic Paper 8_Green&amp;Blue Infrastructure, Climate Change_SNLP.pdf" w:history="1">
              <w:r w:rsidR="002C198F" w:rsidRPr="007B5D69">
                <w:rPr>
                  <w:rFonts w:ascii="Arial" w:hAnsi="Arial" w:cs="Arial"/>
                  <w:color w:val="0000FF"/>
                  <w:u w:val="single"/>
                  <w:lang w:eastAsia="en-GB"/>
                </w:rPr>
                <w:t xml:space="preserve">Southend Topic paper 8: Green and blue infrastructure and climate change 2019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4" w:history="1">
              <w:r w:rsidR="002C198F" w:rsidRPr="007B5D69">
                <w:rPr>
                  <w:rFonts w:ascii="Arial" w:hAnsi="Arial" w:cs="Arial"/>
                  <w:color w:val="0000FF"/>
                  <w:u w:val="single"/>
                  <w:lang w:eastAsia="en-GB"/>
                </w:rPr>
                <w:t xml:space="preserve">Southend Local Biodiversity Action Plan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5" w:history="1">
              <w:r w:rsidR="002C198F" w:rsidRPr="007B5D69">
                <w:rPr>
                  <w:rFonts w:ascii="Arial" w:hAnsi="Arial" w:cs="Arial"/>
                  <w:color w:val="0000FF"/>
                  <w:u w:val="single"/>
                  <w:lang w:eastAsia="en-GB"/>
                </w:rPr>
                <w:t>Essex Coast Recreational disturbance Avoidance and Mitigation Strategy (RAMS)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 xml:space="preserve">Conservation </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6" w:history="1">
              <w:r w:rsidR="002C198F" w:rsidRPr="007B5D69">
                <w:rPr>
                  <w:rFonts w:ascii="Arial" w:hAnsi="Arial" w:cs="Arial"/>
                  <w:color w:val="0000FF"/>
                  <w:u w:val="single"/>
                  <w:lang w:eastAsia="en-GB"/>
                </w:rPr>
                <w:t>Rochford Conservation Areas and Management Plans (various)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7" w:history="1">
              <w:r w:rsidR="002C198F" w:rsidRPr="007B5D69">
                <w:rPr>
                  <w:rFonts w:ascii="Arial" w:hAnsi="Arial" w:cs="Arial"/>
                  <w:color w:val="0000FF"/>
                  <w:u w:val="single"/>
                  <w:lang w:eastAsia="en-GB"/>
                </w:rPr>
                <w:t>Southend Conservation Area Appraisals and Guidance Notes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Southend Conservation Area Appraisal Update</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Commissioned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Article 4 direction review</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rsidR="002C198F" w:rsidRPr="007B5D69" w:rsidRDefault="002C198F" w:rsidP="00D565C3">
            <w:pPr>
              <w:rPr>
                <w:rFonts w:ascii="Arial" w:hAnsi="Arial" w:cs="Arial"/>
                <w:b/>
                <w:bCs/>
                <w:color w:val="000000"/>
                <w:lang w:eastAsia="en-GB"/>
              </w:rPr>
            </w:pPr>
            <w:r w:rsidRPr="007B5D69">
              <w:rPr>
                <w:rFonts w:ascii="Arial" w:hAnsi="Arial" w:cs="Arial"/>
                <w:b/>
                <w:bCs/>
                <w:color w:val="000000"/>
                <w:lang w:eastAsia="en-GB"/>
              </w:rPr>
              <w:t>Design</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8" w:history="1">
              <w:r w:rsidR="002C198F" w:rsidRPr="007B5D69">
                <w:rPr>
                  <w:rFonts w:ascii="Arial" w:hAnsi="Arial" w:cs="Arial"/>
                  <w:color w:val="0000FF"/>
                  <w:u w:val="single"/>
                  <w:lang w:eastAsia="en-GB"/>
                </w:rPr>
                <w:t>Rochford SPD2: Housing Design</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39" w:history="1">
              <w:r w:rsidR="002C198F" w:rsidRPr="007B5D69">
                <w:rPr>
                  <w:rFonts w:ascii="Arial" w:hAnsi="Arial" w:cs="Arial"/>
                  <w:color w:val="0000FF"/>
                  <w:u w:val="single"/>
                  <w:lang w:eastAsia="en-GB"/>
                </w:rPr>
                <w:t>Rochford SPD6: Design in Conservation Areas</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40" w:history="1">
              <w:r w:rsidR="002C198F" w:rsidRPr="007B5D69">
                <w:rPr>
                  <w:rFonts w:ascii="Arial" w:hAnsi="Arial" w:cs="Arial"/>
                  <w:color w:val="0000FF"/>
                  <w:u w:val="single"/>
                  <w:lang w:eastAsia="en-GB"/>
                </w:rPr>
                <w:t>Southend Design and Townscape Guide SPD1</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41" w:history="1">
              <w:r w:rsidR="002C198F" w:rsidRPr="007B5D69">
                <w:rPr>
                  <w:rFonts w:ascii="Arial" w:hAnsi="Arial" w:cs="Arial"/>
                  <w:color w:val="0000FF"/>
                  <w:u w:val="single"/>
                  <w:lang w:eastAsia="en-GB"/>
                </w:rPr>
                <w:t>Southend Streetscape Manual SPD3</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42" w:tooltip="Southend Borough Wide Character Study 2011.pdf" w:history="1">
              <w:r w:rsidR="002C198F" w:rsidRPr="007B5D69">
                <w:rPr>
                  <w:rFonts w:ascii="Arial" w:hAnsi="Arial" w:cs="Arial"/>
                  <w:color w:val="0000FF"/>
                  <w:u w:val="single"/>
                  <w:lang w:eastAsia="en-GB"/>
                </w:rPr>
                <w:t>Southend Borough Wide Character Study 2011</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43" w:tooltip="Topic Paper 6_Good Design, Healthy Living, Heritage_SNLP.pdf" w:history="1">
              <w:r w:rsidR="002C198F" w:rsidRPr="007B5D69">
                <w:rPr>
                  <w:rFonts w:ascii="Arial" w:hAnsi="Arial" w:cs="Arial"/>
                  <w:color w:val="0000FF"/>
                  <w:u w:val="single"/>
                  <w:lang w:eastAsia="en-GB"/>
                </w:rPr>
                <w:t>Southend Topic paper 6: Good design and healthy living 2019 </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2C198F" w:rsidP="00D565C3">
            <w:pPr>
              <w:rPr>
                <w:rFonts w:ascii="Arial" w:hAnsi="Arial" w:cs="Arial"/>
                <w:lang w:eastAsia="en-GB"/>
              </w:rPr>
            </w:pPr>
            <w:r w:rsidRPr="007B5D69">
              <w:rPr>
                <w:rFonts w:ascii="Arial" w:hAnsi="Arial" w:cs="Arial"/>
                <w:lang w:eastAsia="en-GB"/>
              </w:rPr>
              <w:t>Evidence for housing technical standards</w:t>
            </w:r>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Identified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ECC</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44" w:history="1">
              <w:r w:rsidR="002C198F" w:rsidRPr="007B5D69">
                <w:rPr>
                  <w:rFonts w:ascii="Arial" w:hAnsi="Arial" w:cs="Arial"/>
                  <w:color w:val="0000FF"/>
                  <w:u w:val="single"/>
                  <w:lang w:eastAsia="en-GB"/>
                </w:rPr>
                <w:t>Essex Design Guide</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nil"/>
              <w:left w:val="single" w:sz="4" w:space="0" w:color="auto"/>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National</w:t>
            </w:r>
          </w:p>
        </w:tc>
        <w:tc>
          <w:tcPr>
            <w:tcW w:w="7000" w:type="dxa"/>
            <w:tcBorders>
              <w:top w:val="nil"/>
              <w:left w:val="nil"/>
              <w:bottom w:val="single" w:sz="4" w:space="0" w:color="auto"/>
              <w:right w:val="single" w:sz="4" w:space="0" w:color="auto"/>
            </w:tcBorders>
            <w:shd w:val="clear" w:color="000000" w:fill="F2F2F2"/>
            <w:hideMark/>
          </w:tcPr>
          <w:p w:rsidR="002C198F" w:rsidRPr="007B5D69" w:rsidRDefault="009D56AA" w:rsidP="00D565C3">
            <w:pPr>
              <w:rPr>
                <w:rFonts w:ascii="Arial" w:hAnsi="Arial" w:cs="Arial"/>
                <w:color w:val="0000FF"/>
                <w:u w:val="single"/>
                <w:lang w:eastAsia="en-GB"/>
              </w:rPr>
            </w:pPr>
            <w:hyperlink r:id="rId145" w:tooltip="Active Design - Sport England 2015.pdf" w:history="1">
              <w:r w:rsidR="002C198F" w:rsidRPr="007B5D69">
                <w:rPr>
                  <w:rFonts w:ascii="Arial" w:hAnsi="Arial" w:cs="Arial"/>
                  <w:color w:val="0000FF"/>
                  <w:u w:val="single"/>
                  <w:lang w:eastAsia="en-GB"/>
                </w:rPr>
                <w:t>Active Design - Sport England 2015</w:t>
              </w:r>
            </w:hyperlink>
          </w:p>
        </w:tc>
        <w:tc>
          <w:tcPr>
            <w:tcW w:w="1412" w:type="dxa"/>
            <w:tcBorders>
              <w:top w:val="nil"/>
              <w:left w:val="nil"/>
              <w:bottom w:val="single" w:sz="4" w:space="0" w:color="auto"/>
              <w:right w:val="single" w:sz="4" w:space="0" w:color="auto"/>
            </w:tcBorders>
            <w:shd w:val="clear" w:color="000000" w:fill="F2F2F2"/>
            <w:noWrap/>
            <w:hideMark/>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r w:rsidR="002C198F" w:rsidRPr="007B5D69" w:rsidTr="00D565C3">
        <w:trPr>
          <w:trHeight w:val="300"/>
        </w:trPr>
        <w:tc>
          <w:tcPr>
            <w:tcW w:w="9452" w:type="dxa"/>
            <w:gridSpan w:val="3"/>
            <w:tcBorders>
              <w:top w:val="single" w:sz="4" w:space="0" w:color="auto"/>
              <w:left w:val="single" w:sz="4" w:space="0" w:color="auto"/>
              <w:bottom w:val="single" w:sz="4" w:space="0" w:color="auto"/>
              <w:right w:val="single" w:sz="4" w:space="0" w:color="auto"/>
            </w:tcBorders>
            <w:shd w:val="clear" w:color="auto" w:fill="BFBFBF"/>
            <w:noWrap/>
          </w:tcPr>
          <w:p w:rsidR="002C198F" w:rsidRPr="007B5D69" w:rsidRDefault="002C198F" w:rsidP="00D565C3">
            <w:pPr>
              <w:rPr>
                <w:rFonts w:ascii="Arial" w:hAnsi="Arial" w:cs="Arial"/>
                <w:color w:val="000000"/>
                <w:lang w:eastAsia="en-GB"/>
              </w:rPr>
            </w:pPr>
            <w:r w:rsidRPr="007B5D69">
              <w:rPr>
                <w:rFonts w:ascii="Arial" w:hAnsi="Arial" w:cs="Arial"/>
                <w:b/>
                <w:color w:val="000000"/>
                <w:lang w:eastAsia="en-GB"/>
              </w:rPr>
              <w:t>Parish / Town Council</w:t>
            </w:r>
          </w:p>
        </w:tc>
      </w:tr>
      <w:tr w:rsidR="002C198F" w:rsidRPr="007B5D69" w:rsidTr="00D565C3">
        <w:trPr>
          <w:trHeight w:val="300"/>
        </w:trPr>
        <w:tc>
          <w:tcPr>
            <w:tcW w:w="1040" w:type="dxa"/>
            <w:tcBorders>
              <w:top w:val="single" w:sz="4" w:space="0" w:color="auto"/>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RDC</w:t>
            </w:r>
          </w:p>
        </w:tc>
        <w:tc>
          <w:tcPr>
            <w:tcW w:w="7000" w:type="dxa"/>
            <w:tcBorders>
              <w:top w:val="single" w:sz="4" w:space="0" w:color="auto"/>
              <w:left w:val="nil"/>
              <w:bottom w:val="single" w:sz="4" w:space="0" w:color="auto"/>
              <w:right w:val="single" w:sz="4" w:space="0" w:color="auto"/>
            </w:tcBorders>
            <w:shd w:val="clear" w:color="000000" w:fill="F2F2F2"/>
          </w:tcPr>
          <w:p w:rsidR="002C198F" w:rsidRPr="007B5D69" w:rsidRDefault="009D56AA" w:rsidP="00D565C3">
            <w:pPr>
              <w:rPr>
                <w:rFonts w:ascii="Arial" w:hAnsi="Arial" w:cs="Arial"/>
              </w:rPr>
            </w:pPr>
            <w:hyperlink r:id="rId146" w:history="1">
              <w:r w:rsidR="002C198F" w:rsidRPr="007B5D69">
                <w:rPr>
                  <w:rStyle w:val="Hyperlink"/>
                  <w:rFonts w:ascii="Arial" w:hAnsi="Arial" w:cs="Arial"/>
                </w:rPr>
                <w:t>Hockley Parish Plan 2007</w:t>
              </w:r>
            </w:hyperlink>
          </w:p>
        </w:tc>
        <w:tc>
          <w:tcPr>
            <w:tcW w:w="1412" w:type="dxa"/>
            <w:tcBorders>
              <w:top w:val="single" w:sz="4" w:space="0" w:color="auto"/>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single" w:sz="4" w:space="0" w:color="auto"/>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rPr>
            </w:pPr>
            <w:r w:rsidRPr="007B5D69">
              <w:rPr>
                <w:rFonts w:ascii="Arial" w:hAnsi="Arial" w:cs="Arial"/>
                <w:color w:val="000000"/>
                <w:lang w:eastAsia="en-GB"/>
              </w:rPr>
              <w:t>RDC</w:t>
            </w:r>
          </w:p>
        </w:tc>
        <w:tc>
          <w:tcPr>
            <w:tcW w:w="7000" w:type="dxa"/>
            <w:tcBorders>
              <w:top w:val="single" w:sz="4" w:space="0" w:color="auto"/>
              <w:left w:val="nil"/>
              <w:bottom w:val="single" w:sz="4" w:space="0" w:color="auto"/>
              <w:right w:val="single" w:sz="4" w:space="0" w:color="auto"/>
            </w:tcBorders>
            <w:shd w:val="clear" w:color="000000" w:fill="F2F2F2"/>
          </w:tcPr>
          <w:p w:rsidR="002C198F" w:rsidRPr="007B5D69" w:rsidRDefault="009D56AA" w:rsidP="00D565C3">
            <w:pPr>
              <w:rPr>
                <w:rFonts w:ascii="Arial" w:hAnsi="Arial" w:cs="Arial"/>
              </w:rPr>
            </w:pPr>
            <w:hyperlink r:id="rId147" w:history="1">
              <w:proofErr w:type="spellStart"/>
              <w:r w:rsidR="002C198F" w:rsidRPr="007B5D69">
                <w:rPr>
                  <w:rStyle w:val="Hyperlink"/>
                  <w:rFonts w:ascii="Arial" w:hAnsi="Arial" w:cs="Arial"/>
                </w:rPr>
                <w:t>Hawkwell</w:t>
              </w:r>
              <w:proofErr w:type="spellEnd"/>
              <w:r w:rsidR="002C198F" w:rsidRPr="007B5D69">
                <w:rPr>
                  <w:rStyle w:val="Hyperlink"/>
                  <w:rFonts w:ascii="Arial" w:hAnsi="Arial" w:cs="Arial"/>
                </w:rPr>
                <w:t xml:space="preserve"> Parish Plan 2011</w:t>
              </w:r>
            </w:hyperlink>
          </w:p>
        </w:tc>
        <w:tc>
          <w:tcPr>
            <w:tcW w:w="1412" w:type="dxa"/>
            <w:tcBorders>
              <w:top w:val="single" w:sz="4" w:space="0" w:color="auto"/>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single" w:sz="4" w:space="0" w:color="auto"/>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rPr>
            </w:pPr>
            <w:r w:rsidRPr="007B5D69">
              <w:rPr>
                <w:rFonts w:ascii="Arial" w:hAnsi="Arial" w:cs="Arial"/>
                <w:color w:val="000000"/>
                <w:lang w:eastAsia="en-GB"/>
              </w:rPr>
              <w:t>RDC</w:t>
            </w:r>
          </w:p>
        </w:tc>
        <w:tc>
          <w:tcPr>
            <w:tcW w:w="7000" w:type="dxa"/>
            <w:tcBorders>
              <w:top w:val="single" w:sz="4" w:space="0" w:color="auto"/>
              <w:left w:val="nil"/>
              <w:bottom w:val="single" w:sz="4" w:space="0" w:color="auto"/>
              <w:right w:val="single" w:sz="4" w:space="0" w:color="auto"/>
            </w:tcBorders>
            <w:shd w:val="clear" w:color="000000" w:fill="F2F2F2"/>
          </w:tcPr>
          <w:p w:rsidR="002C198F" w:rsidRPr="007B5D69" w:rsidRDefault="009D56AA" w:rsidP="00D565C3">
            <w:pPr>
              <w:rPr>
                <w:rFonts w:ascii="Arial" w:hAnsi="Arial" w:cs="Arial"/>
              </w:rPr>
            </w:pPr>
            <w:hyperlink r:id="rId148" w:history="1">
              <w:r w:rsidR="002C198F" w:rsidRPr="007B5D69">
                <w:rPr>
                  <w:rStyle w:val="Hyperlink"/>
                  <w:rFonts w:ascii="Arial" w:hAnsi="Arial" w:cs="Arial"/>
                </w:rPr>
                <w:t xml:space="preserve">Great </w:t>
              </w:r>
              <w:proofErr w:type="spellStart"/>
              <w:r w:rsidR="002C198F" w:rsidRPr="007B5D69">
                <w:rPr>
                  <w:rStyle w:val="Hyperlink"/>
                  <w:rFonts w:ascii="Arial" w:hAnsi="Arial" w:cs="Arial"/>
                </w:rPr>
                <w:t>Wakering</w:t>
              </w:r>
              <w:proofErr w:type="spellEnd"/>
              <w:r w:rsidR="002C198F" w:rsidRPr="007B5D69">
                <w:rPr>
                  <w:rStyle w:val="Hyperlink"/>
                  <w:rFonts w:ascii="Arial" w:hAnsi="Arial" w:cs="Arial"/>
                </w:rPr>
                <w:t xml:space="preserve"> Parish Plan 2015</w:t>
              </w:r>
            </w:hyperlink>
          </w:p>
        </w:tc>
        <w:tc>
          <w:tcPr>
            <w:tcW w:w="1412" w:type="dxa"/>
            <w:tcBorders>
              <w:top w:val="single" w:sz="4" w:space="0" w:color="auto"/>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single" w:sz="4" w:space="0" w:color="auto"/>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rPr>
            </w:pPr>
            <w:r w:rsidRPr="007B5D69">
              <w:rPr>
                <w:rFonts w:ascii="Arial" w:hAnsi="Arial" w:cs="Arial"/>
                <w:color w:val="000000"/>
                <w:lang w:eastAsia="en-GB"/>
              </w:rPr>
              <w:t>RDC</w:t>
            </w:r>
          </w:p>
        </w:tc>
        <w:tc>
          <w:tcPr>
            <w:tcW w:w="7000" w:type="dxa"/>
            <w:tcBorders>
              <w:top w:val="single" w:sz="4" w:space="0" w:color="auto"/>
              <w:left w:val="nil"/>
              <w:bottom w:val="single" w:sz="4" w:space="0" w:color="auto"/>
              <w:right w:val="single" w:sz="4" w:space="0" w:color="auto"/>
            </w:tcBorders>
            <w:shd w:val="clear" w:color="000000" w:fill="F2F2F2"/>
          </w:tcPr>
          <w:p w:rsidR="002C198F" w:rsidRPr="007B5D69" w:rsidRDefault="009D56AA" w:rsidP="00D565C3">
            <w:pPr>
              <w:rPr>
                <w:rFonts w:ascii="Arial" w:hAnsi="Arial" w:cs="Arial"/>
              </w:rPr>
            </w:pPr>
            <w:hyperlink r:id="rId149" w:history="1">
              <w:proofErr w:type="spellStart"/>
              <w:r w:rsidR="002C198F" w:rsidRPr="007B5D69">
                <w:rPr>
                  <w:rStyle w:val="Hyperlink"/>
                  <w:rFonts w:ascii="Arial" w:hAnsi="Arial" w:cs="Arial"/>
                </w:rPr>
                <w:t>Hullbridge</w:t>
              </w:r>
              <w:proofErr w:type="spellEnd"/>
              <w:r w:rsidR="002C198F" w:rsidRPr="007B5D69">
                <w:rPr>
                  <w:rStyle w:val="Hyperlink"/>
                  <w:rFonts w:ascii="Arial" w:hAnsi="Arial" w:cs="Arial"/>
                </w:rPr>
                <w:t xml:space="preserve"> Village Plan 2012-14</w:t>
              </w:r>
            </w:hyperlink>
          </w:p>
        </w:tc>
        <w:tc>
          <w:tcPr>
            <w:tcW w:w="1412" w:type="dxa"/>
            <w:tcBorders>
              <w:top w:val="single" w:sz="4" w:space="0" w:color="auto"/>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rPr>
            </w:pPr>
            <w:r w:rsidRPr="007B5D69">
              <w:rPr>
                <w:rFonts w:ascii="Arial" w:hAnsi="Arial" w:cs="Arial"/>
                <w:color w:val="000000"/>
                <w:lang w:eastAsia="en-GB"/>
              </w:rPr>
              <w:t>Published</w:t>
            </w:r>
          </w:p>
        </w:tc>
      </w:tr>
      <w:tr w:rsidR="002C198F" w:rsidRPr="007B5D69" w:rsidTr="00D565C3">
        <w:trPr>
          <w:trHeight w:val="300"/>
        </w:trPr>
        <w:tc>
          <w:tcPr>
            <w:tcW w:w="1040" w:type="dxa"/>
            <w:tcBorders>
              <w:top w:val="single" w:sz="4" w:space="0" w:color="auto"/>
              <w:left w:val="single" w:sz="4" w:space="0" w:color="auto"/>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SBC</w:t>
            </w:r>
          </w:p>
        </w:tc>
        <w:tc>
          <w:tcPr>
            <w:tcW w:w="7000" w:type="dxa"/>
            <w:tcBorders>
              <w:top w:val="single" w:sz="4" w:space="0" w:color="auto"/>
              <w:left w:val="nil"/>
              <w:bottom w:val="single" w:sz="4" w:space="0" w:color="auto"/>
              <w:right w:val="single" w:sz="4" w:space="0" w:color="auto"/>
            </w:tcBorders>
            <w:shd w:val="clear" w:color="000000" w:fill="F2F2F2"/>
          </w:tcPr>
          <w:p w:rsidR="002C198F" w:rsidRPr="007B5D69" w:rsidRDefault="009D56AA" w:rsidP="00D565C3">
            <w:pPr>
              <w:rPr>
                <w:rFonts w:ascii="Arial" w:hAnsi="Arial" w:cs="Arial"/>
              </w:rPr>
            </w:pPr>
            <w:hyperlink r:id="rId150" w:history="1">
              <w:r w:rsidR="002C198F" w:rsidRPr="007B5D69">
                <w:rPr>
                  <w:rStyle w:val="Hyperlink"/>
                  <w:rFonts w:ascii="Arial" w:hAnsi="Arial" w:cs="Arial"/>
                </w:rPr>
                <w:t>Old Leigh Spatial Plan 2019</w:t>
              </w:r>
            </w:hyperlink>
          </w:p>
        </w:tc>
        <w:tc>
          <w:tcPr>
            <w:tcW w:w="1412" w:type="dxa"/>
            <w:tcBorders>
              <w:top w:val="single" w:sz="4" w:space="0" w:color="auto"/>
              <w:left w:val="nil"/>
              <w:bottom w:val="single" w:sz="4" w:space="0" w:color="auto"/>
              <w:right w:val="single" w:sz="4" w:space="0" w:color="auto"/>
            </w:tcBorders>
            <w:shd w:val="clear" w:color="000000" w:fill="F2F2F2"/>
            <w:noWrap/>
          </w:tcPr>
          <w:p w:rsidR="002C198F" w:rsidRPr="007B5D69" w:rsidRDefault="002C198F" w:rsidP="00D565C3">
            <w:pPr>
              <w:rPr>
                <w:rFonts w:ascii="Arial" w:hAnsi="Arial" w:cs="Arial"/>
                <w:color w:val="000000"/>
                <w:lang w:eastAsia="en-GB"/>
              </w:rPr>
            </w:pPr>
            <w:r w:rsidRPr="007B5D69">
              <w:rPr>
                <w:rFonts w:ascii="Arial" w:hAnsi="Arial" w:cs="Arial"/>
                <w:color w:val="000000"/>
                <w:lang w:eastAsia="en-GB"/>
              </w:rPr>
              <w:t>Published</w:t>
            </w:r>
          </w:p>
        </w:tc>
      </w:tr>
    </w:tbl>
    <w:p w:rsidR="002C198F" w:rsidRPr="007B5D69" w:rsidRDefault="002C198F" w:rsidP="002C198F">
      <w:pPr>
        <w:rPr>
          <w:rFonts w:ascii="Arial" w:hAnsi="Arial" w:cs="Arial"/>
          <w:u w:val="single"/>
        </w:rPr>
      </w:pPr>
    </w:p>
    <w:p w:rsidR="002C198F" w:rsidRPr="007B5D69" w:rsidRDefault="002C198F" w:rsidP="002C198F">
      <w:pPr>
        <w:rPr>
          <w:rFonts w:ascii="Arial" w:hAnsi="Arial" w:cs="Arial"/>
          <w:noProof/>
        </w:rPr>
      </w:pPr>
    </w:p>
    <w:p w:rsidR="002C198F" w:rsidRPr="007B5D69" w:rsidRDefault="002C198F" w:rsidP="002C198F">
      <w:pPr>
        <w:rPr>
          <w:rFonts w:ascii="Arial" w:hAnsi="Arial" w:cs="Arial"/>
          <w:b/>
          <w:bCs/>
          <w:u w:val="single"/>
        </w:rPr>
      </w:pPr>
      <w:r w:rsidRPr="007B5D69">
        <w:rPr>
          <w:rFonts w:ascii="Arial" w:hAnsi="Arial" w:cs="Arial"/>
          <w:b/>
          <w:bCs/>
          <w:noProof/>
          <w:u w:val="single"/>
        </w:rPr>
        <w:br w:type="page"/>
      </w:r>
      <w:r w:rsidRPr="007B5D69">
        <w:rPr>
          <w:rFonts w:ascii="Arial" w:hAnsi="Arial" w:cs="Arial"/>
          <w:b/>
          <w:bCs/>
          <w:noProof/>
          <w:u w:val="single"/>
        </w:rPr>
        <w:lastRenderedPageBreak/>
        <w:t>Appendix 2 – Southend and Rochford Profiles</w:t>
      </w:r>
    </w:p>
    <w:p w:rsidR="002C198F" w:rsidRPr="007B5D69" w:rsidRDefault="002C198F" w:rsidP="002C198F">
      <w:pPr>
        <w:rPr>
          <w:rFonts w:ascii="Arial" w:hAnsi="Arial" w:cs="Arial"/>
        </w:rPr>
      </w:pPr>
    </w:p>
    <w:p w:rsidR="002C198F" w:rsidRPr="007B5D69" w:rsidRDefault="002C198F" w:rsidP="002C198F">
      <w:pPr>
        <w:pStyle w:val="ListParagraph"/>
        <w:tabs>
          <w:tab w:val="left" w:pos="0"/>
        </w:tabs>
        <w:spacing w:after="200" w:line="276" w:lineRule="auto"/>
        <w:ind w:left="0"/>
        <w:rPr>
          <w:rFonts w:ascii="Arial" w:hAnsi="Arial" w:cs="Arial"/>
        </w:rPr>
      </w:pPr>
      <w:r w:rsidRPr="007B5D69">
        <w:rPr>
          <w:rFonts w:ascii="Arial" w:hAnsi="Arial" w:cs="Arial"/>
        </w:rPr>
        <w:t>The Borough of Southend-on-Sea is a sub-regional centre for employment and retail provision in South East Essex and a major tourist resort and leisure destination with over 7 million visitors a year, and access to London Southend Airport (situated just outside the Borough boundary in Rochford). With a population of 182,500 and a density of 44 persons per hectare in an area of 4,176 hectares (ONS population estimate, 2016), Southend is a densely populated urban Borough. Southend is not a single homogenous place. Rather, it is a collection of separate and distinct places or neighbourhoods which have grown together over time to create a substantial conurbation.</w:t>
      </w:r>
    </w:p>
    <w:p w:rsidR="002C198F" w:rsidRPr="007B5D69" w:rsidRDefault="002C198F" w:rsidP="002C198F">
      <w:pPr>
        <w:pStyle w:val="ListParagraph"/>
        <w:tabs>
          <w:tab w:val="left" w:pos="0"/>
        </w:tabs>
        <w:spacing w:after="200" w:line="276" w:lineRule="auto"/>
        <w:ind w:left="0"/>
        <w:rPr>
          <w:rFonts w:ascii="Arial" w:hAnsi="Arial" w:cs="Arial"/>
        </w:rPr>
      </w:pPr>
    </w:p>
    <w:p w:rsidR="002C198F" w:rsidRPr="007B5D69" w:rsidRDefault="002C198F" w:rsidP="002C198F">
      <w:pPr>
        <w:pStyle w:val="ListParagraph"/>
        <w:tabs>
          <w:tab w:val="left" w:pos="0"/>
        </w:tabs>
        <w:spacing w:after="200" w:line="276" w:lineRule="auto"/>
        <w:ind w:left="0"/>
        <w:rPr>
          <w:rFonts w:ascii="Arial" w:hAnsi="Arial" w:cs="Arial"/>
        </w:rPr>
      </w:pPr>
      <w:r w:rsidRPr="007B5D69">
        <w:rPr>
          <w:rFonts w:ascii="Arial" w:hAnsi="Arial" w:cs="Arial"/>
        </w:rPr>
        <w:t xml:space="preserve">The predominant land use in Southend is residential, interspersed with mature parks and 7 miles of foreshore (recognised for its local, national and international wildlife and ecological importance) fronting the Thames estuary to the south and east. To the north of the Borough lies Rochford District whilst Castle Point Borough borders the town’s western boundary. </w:t>
      </w:r>
    </w:p>
    <w:p w:rsidR="002C198F" w:rsidRPr="007B5D69" w:rsidRDefault="002C198F" w:rsidP="002C198F">
      <w:pPr>
        <w:pStyle w:val="ListParagraph"/>
        <w:tabs>
          <w:tab w:val="left" w:pos="0"/>
        </w:tabs>
        <w:spacing w:after="200" w:line="276" w:lineRule="auto"/>
        <w:ind w:left="0"/>
        <w:rPr>
          <w:rFonts w:ascii="Arial" w:hAnsi="Arial" w:cs="Arial"/>
        </w:rPr>
      </w:pPr>
    </w:p>
    <w:p w:rsidR="002C198F" w:rsidRPr="007B5D69" w:rsidRDefault="002C198F" w:rsidP="002C198F">
      <w:pPr>
        <w:pStyle w:val="ListParagraph"/>
        <w:tabs>
          <w:tab w:val="left" w:pos="0"/>
        </w:tabs>
        <w:spacing w:after="200" w:line="276" w:lineRule="auto"/>
        <w:ind w:left="0"/>
        <w:rPr>
          <w:rFonts w:ascii="Arial" w:hAnsi="Arial" w:cs="Arial"/>
          <w:noProof/>
        </w:rPr>
      </w:pPr>
      <w:r w:rsidRPr="007B5D69">
        <w:rPr>
          <w:rFonts w:ascii="Arial" w:hAnsi="Arial" w:cs="Arial"/>
          <w:noProof/>
        </w:rPr>
        <w:t xml:space="preserve">Rochford District is a predominantly rural District bordered by the North Sea to the east, the River Crouch to the north, the built-up urban area of Southend-on-Sea to the south and semi-rural areas of Basildon and Castle Point Boroughs to the west. It is home to approximately 87,000 people with three main towns; Rayleigh, Rochford and Hockley, with many smaller villages and hamlets scattered across the District. The majority of the undeveloped parts of the District are designated as part of the Metropolitan Green Belt (&gt;12,000 hectares), with significant parts also identified as being at risk of flooding (mainly in the east of the District) or being of local, national or international ecological and wildlife importance (mainly along the estuaries of the Rivers Crouch and Roach, and Foulness Island). The District is also home to nationally significant infrastructure including London Southend Airport, an expanding airport operating short-haul flights to Europe; and Foulness Island, which is home to a restricted-access Ministry of Defence institution; and </w:t>
      </w:r>
    </w:p>
    <w:p w:rsidR="002C198F" w:rsidRPr="007B5D69" w:rsidRDefault="002C198F" w:rsidP="002C198F">
      <w:pPr>
        <w:pStyle w:val="ListParagraph"/>
        <w:tabs>
          <w:tab w:val="left" w:pos="0"/>
        </w:tabs>
        <w:spacing w:after="200" w:line="276" w:lineRule="auto"/>
        <w:ind w:left="0"/>
        <w:rPr>
          <w:rFonts w:ascii="Arial" w:hAnsi="Arial" w:cs="Arial"/>
          <w:noProof/>
        </w:rPr>
      </w:pPr>
    </w:p>
    <w:p w:rsidR="002C198F" w:rsidRPr="007B5D69" w:rsidRDefault="002C198F" w:rsidP="002C198F">
      <w:pPr>
        <w:pStyle w:val="ListParagraph"/>
        <w:tabs>
          <w:tab w:val="left" w:pos="0"/>
        </w:tabs>
        <w:spacing w:after="200" w:line="276" w:lineRule="auto"/>
        <w:ind w:left="0"/>
        <w:rPr>
          <w:rFonts w:ascii="Arial" w:hAnsi="Arial" w:cs="Arial"/>
          <w:noProof/>
        </w:rPr>
      </w:pPr>
      <w:r w:rsidRPr="007B5D69">
        <w:rPr>
          <w:rFonts w:ascii="Arial" w:hAnsi="Arial" w:cs="Arial"/>
          <w:noProof/>
        </w:rPr>
        <w:t>The principal strategic transport corridor serving both authority areas is the A127 which runs east-west along the border between the two authorities (to the south of Rochford District and north of Southend-on-Sea Borough). Other strategic roads serving the area include the A130, which runs north-south to the west of Rochford District, providing connectivity to mid-Essex and the Thames Gateway, and the A13, which runs east-west through the heart of Southend Borough, providing connectivity to South Essex.</w:t>
      </w:r>
    </w:p>
    <w:p w:rsidR="002C198F" w:rsidRPr="007B5D69" w:rsidRDefault="002C198F" w:rsidP="002C198F">
      <w:pPr>
        <w:rPr>
          <w:rFonts w:ascii="Arial" w:hAnsi="Arial" w:cs="Arial"/>
          <w:noProof/>
        </w:rPr>
      </w:pPr>
    </w:p>
    <w:p w:rsidR="002C198F" w:rsidRPr="007B5D69" w:rsidRDefault="002C198F" w:rsidP="002C198F">
      <w:pPr>
        <w:rPr>
          <w:rFonts w:ascii="Arial" w:hAnsi="Arial" w:cs="Arial"/>
          <w:bCs/>
          <w:noProof/>
        </w:rPr>
      </w:pPr>
      <w:r w:rsidRPr="007B5D69">
        <w:rPr>
          <w:rFonts w:ascii="Arial" w:hAnsi="Arial" w:cs="Arial"/>
          <w:bCs/>
          <w:noProof/>
        </w:rPr>
        <w:t>Southend’s local planning framework comprises of the following documents: Core Strategy (2007), Joint Area Action Plan for London Southend Airport and Environs (with Rochford) (2014), Development Management DPD (2015), Joint Waste Plan (2017), and Southend Central Area Action Plan (2018). This suite of local development plan documents are supported by an Infrastructure Delivery Plan (2014), CIL Charging  Schedule, and three Supplementary Planning Documents.</w:t>
      </w:r>
    </w:p>
    <w:p w:rsidR="002C198F" w:rsidRPr="007B5D69" w:rsidRDefault="002C198F" w:rsidP="002C198F">
      <w:pPr>
        <w:rPr>
          <w:rFonts w:ascii="Arial" w:hAnsi="Arial" w:cs="Arial"/>
          <w:bCs/>
          <w:noProof/>
          <w:highlight w:val="yellow"/>
        </w:rPr>
      </w:pPr>
    </w:p>
    <w:p w:rsidR="002C198F" w:rsidRPr="007B5D69" w:rsidRDefault="002C198F" w:rsidP="002C198F">
      <w:pPr>
        <w:rPr>
          <w:rFonts w:ascii="Arial" w:hAnsi="Arial" w:cs="Arial"/>
          <w:noProof/>
        </w:rPr>
      </w:pPr>
      <w:r w:rsidRPr="007B5D69">
        <w:rPr>
          <w:rFonts w:ascii="Arial" w:hAnsi="Arial" w:cs="Arial"/>
          <w:noProof/>
        </w:rPr>
        <w:lastRenderedPageBreak/>
        <w:t>Rochford District Council’s existing local development framework comprises a suite of documents including a Core Strategy (2011), Development Management Plan (2014), Allocations Plan (2014) and four Area Action Plans. These documents set the overall vision and planning policies for the District up to 2025. The Core Strategy, in particular, identified a settlement hierarchy comprising six settlements (plus an all other category) over four tiers.</w:t>
      </w:r>
    </w:p>
    <w:p w:rsidR="002C198F" w:rsidRPr="007B5D69" w:rsidRDefault="002C198F" w:rsidP="002C198F">
      <w:pPr>
        <w:rPr>
          <w:rFonts w:ascii="Arial" w:hAnsi="Arial" w:cs="Arial"/>
        </w:rPr>
      </w:pPr>
    </w:p>
    <w:p w:rsidR="002C198F" w:rsidRPr="007B5D69" w:rsidRDefault="002C198F" w:rsidP="002C198F">
      <w:pPr>
        <w:rPr>
          <w:rFonts w:ascii="Arial" w:hAnsi="Arial" w:cs="Arial"/>
          <w:b/>
          <w:bCs/>
          <w:u w:val="single"/>
        </w:rPr>
      </w:pPr>
      <w:r>
        <w:rPr>
          <w:rFonts w:ascii="Arial" w:hAnsi="Arial" w:cs="Arial"/>
          <w:b/>
          <w:bCs/>
          <w:u w:val="single"/>
        </w:rPr>
        <w:br w:type="page"/>
      </w:r>
      <w:r w:rsidRPr="007B5D69">
        <w:rPr>
          <w:rFonts w:ascii="Arial" w:hAnsi="Arial" w:cs="Arial"/>
          <w:b/>
          <w:bCs/>
          <w:u w:val="single"/>
        </w:rPr>
        <w:lastRenderedPageBreak/>
        <w:t>Appendix 3 – List of Possible Topics / Indicators for Baseline Audit</w:t>
      </w:r>
    </w:p>
    <w:p w:rsidR="002C198F" w:rsidRPr="007B5D69" w:rsidRDefault="002C198F" w:rsidP="002C198F">
      <w:pPr>
        <w:rPr>
          <w:rFonts w:ascii="Arial" w:hAnsi="Arial" w:cs="Arial"/>
          <w:b/>
          <w:bCs/>
          <w:u w:val="single"/>
        </w:rPr>
      </w:pPr>
    </w:p>
    <w:p w:rsidR="002C198F" w:rsidRPr="007B5D69" w:rsidRDefault="002C198F" w:rsidP="002C198F">
      <w:pPr>
        <w:rPr>
          <w:rFonts w:ascii="Arial" w:hAnsi="Arial" w:cs="Arial"/>
        </w:rPr>
      </w:pPr>
      <w:r w:rsidRPr="007B5D69">
        <w:rPr>
          <w:rFonts w:ascii="Arial" w:hAnsi="Arial" w:cs="Arial"/>
        </w:rPr>
        <w:t>The list below gives examples of the types of topics and/or indicators that would be expected to be used in undertaking the baseline audit of each settlement. This list is not intended to be exhaustive or prescriptive.</w:t>
      </w:r>
    </w:p>
    <w:p w:rsidR="002C198F" w:rsidRPr="007B5D69" w:rsidRDefault="002C198F" w:rsidP="002C198F">
      <w:pPr>
        <w:rPr>
          <w:rFonts w:ascii="Arial" w:hAnsi="Arial" w:cs="Arial"/>
          <w:b/>
          <w:bCs/>
          <w:u w:val="single"/>
        </w:rPr>
      </w:pPr>
    </w:p>
    <w:p w:rsidR="002C198F" w:rsidRPr="007B5D69" w:rsidRDefault="002C198F" w:rsidP="002C198F">
      <w:pPr>
        <w:numPr>
          <w:ilvl w:val="0"/>
          <w:numId w:val="36"/>
        </w:numPr>
        <w:spacing w:after="0" w:line="240" w:lineRule="auto"/>
        <w:rPr>
          <w:rFonts w:ascii="Arial" w:hAnsi="Arial" w:cs="Arial"/>
          <w:noProof/>
        </w:rPr>
      </w:pPr>
      <w:r w:rsidRPr="007B5D69">
        <w:rPr>
          <w:rFonts w:ascii="Arial" w:hAnsi="Arial" w:cs="Arial"/>
          <w:noProof/>
        </w:rPr>
        <w:t>Population, household size and demographic characteristics;</w:t>
      </w:r>
    </w:p>
    <w:p w:rsidR="002C198F" w:rsidRPr="007B5D69" w:rsidRDefault="002C198F" w:rsidP="002C198F">
      <w:pPr>
        <w:numPr>
          <w:ilvl w:val="0"/>
          <w:numId w:val="36"/>
        </w:numPr>
        <w:spacing w:after="0" w:line="240" w:lineRule="auto"/>
        <w:rPr>
          <w:rFonts w:ascii="Arial" w:hAnsi="Arial" w:cs="Arial"/>
          <w:noProof/>
        </w:rPr>
      </w:pPr>
      <w:r w:rsidRPr="007B5D69">
        <w:rPr>
          <w:rFonts w:ascii="Arial" w:hAnsi="Arial" w:cs="Arial"/>
          <w:noProof/>
        </w:rPr>
        <w:t>Presence (or absence) of deprivation;</w:t>
      </w:r>
    </w:p>
    <w:p w:rsidR="002C198F" w:rsidRPr="007B5D69" w:rsidRDefault="002C198F" w:rsidP="002C198F">
      <w:pPr>
        <w:numPr>
          <w:ilvl w:val="0"/>
          <w:numId w:val="36"/>
        </w:numPr>
        <w:spacing w:after="0" w:line="240" w:lineRule="auto"/>
        <w:rPr>
          <w:rFonts w:ascii="Arial" w:hAnsi="Arial" w:cs="Arial"/>
          <w:noProof/>
        </w:rPr>
      </w:pPr>
      <w:r w:rsidRPr="007B5D69">
        <w:rPr>
          <w:rFonts w:ascii="Arial" w:hAnsi="Arial" w:cs="Arial"/>
          <w:noProof/>
        </w:rPr>
        <w:t>Availability of housing of different types;</w:t>
      </w:r>
    </w:p>
    <w:p w:rsidR="002C198F" w:rsidRPr="007B5D69" w:rsidRDefault="002C198F" w:rsidP="002C198F">
      <w:pPr>
        <w:numPr>
          <w:ilvl w:val="0"/>
          <w:numId w:val="36"/>
        </w:numPr>
        <w:spacing w:after="0" w:line="240" w:lineRule="auto"/>
        <w:rPr>
          <w:rFonts w:ascii="Arial" w:hAnsi="Arial" w:cs="Arial"/>
          <w:noProof/>
        </w:rPr>
      </w:pPr>
      <w:r w:rsidRPr="007B5D69">
        <w:rPr>
          <w:rFonts w:ascii="Arial" w:hAnsi="Arial" w:cs="Arial"/>
          <w:noProof/>
        </w:rPr>
        <w:t>Affordability of housing of different types;</w:t>
      </w:r>
    </w:p>
    <w:p w:rsidR="002C198F" w:rsidRPr="007B5D69" w:rsidRDefault="002C198F" w:rsidP="002C198F">
      <w:pPr>
        <w:numPr>
          <w:ilvl w:val="0"/>
          <w:numId w:val="36"/>
        </w:numPr>
        <w:spacing w:after="0" w:line="240" w:lineRule="auto"/>
        <w:rPr>
          <w:rFonts w:ascii="Arial" w:hAnsi="Arial" w:cs="Arial"/>
          <w:noProof/>
        </w:rPr>
      </w:pPr>
      <w:r w:rsidRPr="007B5D69">
        <w:rPr>
          <w:rFonts w:ascii="Arial" w:hAnsi="Arial" w:cs="Arial"/>
          <w:noProof/>
        </w:rPr>
        <w:t>Historic growth rates and patterns;</w:t>
      </w:r>
    </w:p>
    <w:p w:rsidR="002C198F" w:rsidRPr="007B5D69" w:rsidRDefault="002C198F" w:rsidP="002C198F">
      <w:pPr>
        <w:numPr>
          <w:ilvl w:val="0"/>
          <w:numId w:val="36"/>
        </w:numPr>
        <w:spacing w:after="0" w:line="240" w:lineRule="auto"/>
        <w:rPr>
          <w:rFonts w:ascii="Arial" w:hAnsi="Arial" w:cs="Arial"/>
          <w:noProof/>
        </w:rPr>
      </w:pPr>
      <w:r w:rsidRPr="007B5D69">
        <w:rPr>
          <w:rFonts w:ascii="Arial" w:hAnsi="Arial" w:cs="Arial"/>
          <w:noProof/>
        </w:rPr>
        <w:t>The availability, accessibility, scale and long-term sustainability of community and other infrastructure, including:</w:t>
      </w:r>
    </w:p>
    <w:p w:rsidR="002C198F" w:rsidRPr="007B5D69" w:rsidRDefault="002C198F" w:rsidP="002C198F">
      <w:pPr>
        <w:numPr>
          <w:ilvl w:val="1"/>
          <w:numId w:val="36"/>
        </w:numPr>
        <w:spacing w:after="0" w:line="240" w:lineRule="auto"/>
        <w:rPr>
          <w:rFonts w:ascii="Arial" w:hAnsi="Arial" w:cs="Arial"/>
          <w:noProof/>
        </w:rPr>
      </w:pPr>
      <w:r w:rsidRPr="007B5D69">
        <w:rPr>
          <w:rFonts w:ascii="Arial" w:hAnsi="Arial" w:cs="Arial"/>
          <w:noProof/>
        </w:rPr>
        <w:t>Connectivity to the local and strategic road network;</w:t>
      </w:r>
    </w:p>
    <w:p w:rsidR="002C198F" w:rsidRPr="007B5D69" w:rsidRDefault="002C198F" w:rsidP="002C198F">
      <w:pPr>
        <w:numPr>
          <w:ilvl w:val="1"/>
          <w:numId w:val="36"/>
        </w:numPr>
        <w:spacing w:after="0" w:line="240" w:lineRule="auto"/>
        <w:rPr>
          <w:rFonts w:ascii="Arial" w:hAnsi="Arial" w:cs="Arial"/>
          <w:noProof/>
        </w:rPr>
      </w:pPr>
      <w:r w:rsidRPr="007B5D69">
        <w:rPr>
          <w:rFonts w:ascii="Arial" w:hAnsi="Arial" w:cs="Arial"/>
          <w:noProof/>
        </w:rPr>
        <w:t>Sustainable travel connections, including bus, train, cycling and walking;</w:t>
      </w:r>
    </w:p>
    <w:p w:rsidR="002C198F" w:rsidRPr="007B5D69" w:rsidRDefault="002C198F" w:rsidP="002C198F">
      <w:pPr>
        <w:numPr>
          <w:ilvl w:val="1"/>
          <w:numId w:val="36"/>
        </w:numPr>
        <w:spacing w:after="0" w:line="240" w:lineRule="auto"/>
        <w:rPr>
          <w:rFonts w:ascii="Arial" w:hAnsi="Arial" w:cs="Arial"/>
          <w:noProof/>
        </w:rPr>
      </w:pPr>
      <w:r w:rsidRPr="007B5D69">
        <w:rPr>
          <w:rFonts w:ascii="Arial" w:hAnsi="Arial" w:cs="Arial"/>
          <w:noProof/>
        </w:rPr>
        <w:t>Community facilities and social infrastructure, including schools and early years facilities, healthcare facilities, places of worship, leisure facilities, libraries, community centres and halls;</w:t>
      </w:r>
    </w:p>
    <w:p w:rsidR="002C198F" w:rsidRPr="007B5D69" w:rsidRDefault="002C198F" w:rsidP="002C198F">
      <w:pPr>
        <w:numPr>
          <w:ilvl w:val="1"/>
          <w:numId w:val="36"/>
        </w:numPr>
        <w:spacing w:after="0" w:line="240" w:lineRule="auto"/>
        <w:rPr>
          <w:rFonts w:ascii="Arial" w:hAnsi="Arial" w:cs="Arial"/>
          <w:noProof/>
        </w:rPr>
      </w:pPr>
      <w:r w:rsidRPr="007B5D69">
        <w:rPr>
          <w:rFonts w:ascii="Arial" w:hAnsi="Arial" w:cs="Arial"/>
          <w:noProof/>
        </w:rPr>
        <w:t>Fibre, broadboard and cellular services;</w:t>
      </w:r>
    </w:p>
    <w:p w:rsidR="002C198F" w:rsidRPr="007B5D69" w:rsidRDefault="002C198F" w:rsidP="002C198F">
      <w:pPr>
        <w:numPr>
          <w:ilvl w:val="1"/>
          <w:numId w:val="36"/>
        </w:numPr>
        <w:spacing w:after="0" w:line="240" w:lineRule="auto"/>
        <w:rPr>
          <w:rFonts w:ascii="Arial" w:hAnsi="Arial" w:cs="Arial"/>
          <w:noProof/>
        </w:rPr>
      </w:pPr>
      <w:r w:rsidRPr="007B5D69">
        <w:rPr>
          <w:rFonts w:ascii="Arial" w:hAnsi="Arial" w:cs="Arial"/>
          <w:noProof/>
        </w:rPr>
        <w:t>Parks, play areas, youth facilities and other green spaces; and</w:t>
      </w:r>
    </w:p>
    <w:p w:rsidR="002C198F" w:rsidRPr="007B5D69" w:rsidRDefault="002C198F" w:rsidP="002C198F">
      <w:pPr>
        <w:numPr>
          <w:ilvl w:val="1"/>
          <w:numId w:val="36"/>
        </w:numPr>
        <w:spacing w:after="0" w:line="240" w:lineRule="auto"/>
        <w:rPr>
          <w:rFonts w:ascii="Arial" w:hAnsi="Arial" w:cs="Arial"/>
          <w:noProof/>
        </w:rPr>
      </w:pPr>
      <w:r w:rsidRPr="007B5D69">
        <w:rPr>
          <w:rFonts w:ascii="Arial" w:hAnsi="Arial" w:cs="Arial"/>
          <w:noProof/>
        </w:rPr>
        <w:t>Access to the countryside</w:t>
      </w:r>
    </w:p>
    <w:p w:rsidR="002C198F" w:rsidRPr="007B5D69" w:rsidRDefault="002C198F" w:rsidP="002C198F">
      <w:pPr>
        <w:numPr>
          <w:ilvl w:val="0"/>
          <w:numId w:val="37"/>
        </w:numPr>
        <w:spacing w:after="0" w:line="240" w:lineRule="auto"/>
        <w:rPr>
          <w:rFonts w:ascii="Arial" w:hAnsi="Arial" w:cs="Arial"/>
          <w:noProof/>
        </w:rPr>
      </w:pPr>
      <w:r w:rsidRPr="007B5D69">
        <w:rPr>
          <w:rFonts w:ascii="Arial" w:hAnsi="Arial" w:cs="Arial"/>
          <w:noProof/>
        </w:rPr>
        <w:t>The availability, accessibility, scale and diversity of the local economy, including:</w:t>
      </w:r>
    </w:p>
    <w:p w:rsidR="002C198F" w:rsidRPr="007B5D69" w:rsidRDefault="002C198F" w:rsidP="002C198F">
      <w:pPr>
        <w:numPr>
          <w:ilvl w:val="1"/>
          <w:numId w:val="37"/>
        </w:numPr>
        <w:spacing w:after="0" w:line="240" w:lineRule="auto"/>
        <w:rPr>
          <w:rFonts w:ascii="Arial" w:hAnsi="Arial" w:cs="Arial"/>
          <w:noProof/>
        </w:rPr>
      </w:pPr>
      <w:r w:rsidRPr="007B5D69">
        <w:rPr>
          <w:rFonts w:ascii="Arial" w:hAnsi="Arial" w:cs="Arial"/>
          <w:noProof/>
        </w:rPr>
        <w:t>Local employment markets;</w:t>
      </w:r>
    </w:p>
    <w:p w:rsidR="002C198F" w:rsidRPr="007B5D69" w:rsidRDefault="002C198F" w:rsidP="002C198F">
      <w:pPr>
        <w:numPr>
          <w:ilvl w:val="1"/>
          <w:numId w:val="37"/>
        </w:numPr>
        <w:spacing w:after="0" w:line="240" w:lineRule="auto"/>
        <w:rPr>
          <w:rFonts w:ascii="Arial" w:hAnsi="Arial" w:cs="Arial"/>
          <w:noProof/>
        </w:rPr>
      </w:pPr>
      <w:r w:rsidRPr="007B5D69">
        <w:rPr>
          <w:rFonts w:ascii="Arial" w:hAnsi="Arial" w:cs="Arial"/>
          <w:noProof/>
        </w:rPr>
        <w:t>Average household earnings;</w:t>
      </w:r>
    </w:p>
    <w:p w:rsidR="002C198F" w:rsidRPr="007B5D69" w:rsidRDefault="002C198F" w:rsidP="002C198F">
      <w:pPr>
        <w:numPr>
          <w:ilvl w:val="1"/>
          <w:numId w:val="37"/>
        </w:numPr>
        <w:spacing w:after="0" w:line="240" w:lineRule="auto"/>
        <w:rPr>
          <w:rFonts w:ascii="Arial" w:hAnsi="Arial" w:cs="Arial"/>
          <w:noProof/>
        </w:rPr>
      </w:pPr>
      <w:r w:rsidRPr="007B5D69">
        <w:rPr>
          <w:rFonts w:ascii="Arial" w:hAnsi="Arial" w:cs="Arial"/>
          <w:noProof/>
        </w:rPr>
        <w:t>Primary employment sectors; and</w:t>
      </w:r>
    </w:p>
    <w:p w:rsidR="002C198F" w:rsidRPr="007B5D69" w:rsidRDefault="002C198F" w:rsidP="002C198F">
      <w:pPr>
        <w:numPr>
          <w:ilvl w:val="1"/>
          <w:numId w:val="37"/>
        </w:numPr>
        <w:spacing w:after="0" w:line="240" w:lineRule="auto"/>
        <w:rPr>
          <w:rFonts w:ascii="Arial" w:hAnsi="Arial" w:cs="Arial"/>
          <w:noProof/>
        </w:rPr>
      </w:pPr>
      <w:r w:rsidRPr="007B5D69">
        <w:rPr>
          <w:rFonts w:ascii="Arial" w:hAnsi="Arial" w:cs="Arial"/>
          <w:noProof/>
        </w:rPr>
        <w:t>Labour flows, including presence of in- and out-commuting</w:t>
      </w:r>
    </w:p>
    <w:p w:rsidR="002C198F" w:rsidRPr="007B5D69" w:rsidRDefault="002C198F" w:rsidP="002C198F">
      <w:pPr>
        <w:numPr>
          <w:ilvl w:val="0"/>
          <w:numId w:val="37"/>
        </w:numPr>
        <w:spacing w:after="0" w:line="240" w:lineRule="auto"/>
        <w:rPr>
          <w:rFonts w:ascii="Arial" w:hAnsi="Arial" w:cs="Arial"/>
          <w:noProof/>
        </w:rPr>
      </w:pPr>
      <w:r w:rsidRPr="007B5D69">
        <w:rPr>
          <w:rFonts w:ascii="Arial" w:hAnsi="Arial" w:cs="Arial"/>
          <w:noProof/>
        </w:rPr>
        <w:t>The availability, accessibility, scale, diversity and long-term sustainability of retail and other ‘town centre uses’ including shops, banks (and ATMs), post offices, pubs, restaurants and cafes</w:t>
      </w:r>
    </w:p>
    <w:p w:rsidR="002C198F" w:rsidRPr="007B5D69" w:rsidRDefault="002C198F" w:rsidP="002C198F">
      <w:pPr>
        <w:rPr>
          <w:rFonts w:ascii="Arial" w:hAnsi="Arial" w:cs="Arial"/>
          <w:b/>
          <w:bCs/>
          <w:u w:val="single"/>
        </w:rPr>
      </w:pPr>
    </w:p>
    <w:p w:rsidR="002C198F" w:rsidRDefault="002C198F" w:rsidP="002C198F">
      <w:pPr>
        <w:pStyle w:val="Body"/>
        <w:rPr>
          <w:rFonts w:ascii="Arial"/>
          <w:b/>
          <w:bCs/>
          <w:sz w:val="24"/>
          <w:szCs w:val="24"/>
        </w:rPr>
      </w:pPr>
    </w:p>
    <w:sectPr w:rsidR="002C198F" w:rsidSect="000846D0">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6AA" w:rsidRDefault="009D56AA" w:rsidP="00CB0B08">
      <w:pPr>
        <w:spacing w:after="0" w:line="240" w:lineRule="auto"/>
      </w:pPr>
      <w:r>
        <w:separator/>
      </w:r>
    </w:p>
  </w:endnote>
  <w:endnote w:type="continuationSeparator" w:id="0">
    <w:p w:rsidR="009D56AA" w:rsidRDefault="009D56AA" w:rsidP="00C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6AA" w:rsidRDefault="009D56AA" w:rsidP="00CB0B08">
      <w:pPr>
        <w:spacing w:after="0" w:line="240" w:lineRule="auto"/>
      </w:pPr>
      <w:r>
        <w:separator/>
      </w:r>
    </w:p>
  </w:footnote>
  <w:footnote w:type="continuationSeparator" w:id="0">
    <w:p w:rsidR="009D56AA" w:rsidRDefault="009D56AA" w:rsidP="00CB0B08">
      <w:pPr>
        <w:spacing w:after="0" w:line="240" w:lineRule="auto"/>
      </w:pPr>
      <w:r>
        <w:continuationSeparator/>
      </w:r>
    </w:p>
  </w:footnote>
  <w:footnote w:id="1">
    <w:p w:rsidR="009D56AA" w:rsidRPr="00224471" w:rsidRDefault="009D56AA" w:rsidP="002C198F">
      <w:pPr>
        <w:pStyle w:val="FootnoteText"/>
        <w:rPr>
          <w:lang w:val="en-GB"/>
        </w:rPr>
      </w:pPr>
      <w:r>
        <w:rPr>
          <w:rStyle w:val="FootnoteReference"/>
        </w:rPr>
        <w:footnoteRef/>
      </w:r>
      <w:r>
        <w:t xml:space="preserve"> </w:t>
      </w:r>
      <w:r>
        <w:rPr>
          <w:lang w:val="en-GB"/>
        </w:rPr>
        <w:t>Basildon, Brentwood, Castle Point, Rochford, Southend-on-Sea, Thurrock and Essex County Council</w:t>
      </w:r>
    </w:p>
  </w:footnote>
  <w:footnote w:id="2">
    <w:p w:rsidR="009D56AA" w:rsidRPr="00F565D3" w:rsidRDefault="009D56AA" w:rsidP="002C198F">
      <w:pPr>
        <w:pStyle w:val="FootnoteText"/>
        <w:rPr>
          <w:rFonts w:ascii="Arial" w:hAnsi="Arial" w:cs="Arial"/>
          <w:lang w:val="en-GB"/>
        </w:rPr>
      </w:pPr>
      <w:r w:rsidRPr="00F565D3">
        <w:rPr>
          <w:rStyle w:val="FootnoteReference"/>
          <w:rFonts w:cs="Arial"/>
        </w:rPr>
        <w:footnoteRef/>
      </w:r>
      <w:r w:rsidRPr="00F565D3">
        <w:rPr>
          <w:rFonts w:ascii="Arial" w:hAnsi="Arial" w:cs="Arial"/>
        </w:rPr>
        <w:t xml:space="preserve"> </w:t>
      </w:r>
      <w:r w:rsidRPr="00F565D3">
        <w:rPr>
          <w:rFonts w:ascii="Arial" w:hAnsi="Arial" w:cs="Arial"/>
          <w:lang w:val="en-GB"/>
        </w:rPr>
        <w:t>Paragraphs 8, 102, 103; NPPF 2019</w:t>
      </w:r>
    </w:p>
  </w:footnote>
  <w:footnote w:id="3">
    <w:p w:rsidR="009D56AA" w:rsidRPr="00F565D3" w:rsidRDefault="009D56AA" w:rsidP="002C198F">
      <w:pPr>
        <w:pStyle w:val="FootnoteText"/>
        <w:rPr>
          <w:rFonts w:ascii="Arial" w:hAnsi="Arial" w:cs="Arial"/>
          <w:lang w:val="en-GB"/>
        </w:rPr>
      </w:pPr>
      <w:r w:rsidRPr="00F565D3">
        <w:rPr>
          <w:rStyle w:val="FootnoteReference"/>
          <w:rFonts w:cs="Arial"/>
        </w:rPr>
        <w:footnoteRef/>
      </w:r>
      <w:r w:rsidRPr="00F565D3">
        <w:rPr>
          <w:rFonts w:ascii="Arial" w:hAnsi="Arial" w:cs="Arial"/>
        </w:rPr>
        <w:t xml:space="preserve"> </w:t>
      </w:r>
      <w:r w:rsidRPr="00F565D3">
        <w:rPr>
          <w:rFonts w:ascii="Arial" w:hAnsi="Arial" w:cs="Arial"/>
          <w:lang w:val="en-GB"/>
        </w:rPr>
        <w:t>Paragraph 9; NPPF 2019</w:t>
      </w:r>
    </w:p>
  </w:footnote>
  <w:footnote w:id="4">
    <w:p w:rsidR="009D56AA" w:rsidRPr="00866BF5" w:rsidRDefault="009D56AA" w:rsidP="002C198F">
      <w:pPr>
        <w:pStyle w:val="FootnoteText"/>
        <w:rPr>
          <w:lang w:val="en-GB"/>
        </w:rPr>
      </w:pPr>
      <w:r w:rsidRPr="00F565D3">
        <w:rPr>
          <w:rStyle w:val="FootnoteReference"/>
          <w:rFonts w:cs="Arial"/>
        </w:rPr>
        <w:footnoteRef/>
      </w:r>
      <w:r w:rsidRPr="00F565D3">
        <w:rPr>
          <w:rFonts w:ascii="Arial" w:hAnsi="Arial" w:cs="Arial"/>
        </w:rPr>
        <w:t xml:space="preserve"> </w:t>
      </w:r>
      <w:r w:rsidRPr="00F565D3">
        <w:rPr>
          <w:rFonts w:ascii="Arial" w:hAnsi="Arial" w:cs="Arial"/>
          <w:lang w:val="en-GB"/>
        </w:rPr>
        <w:t>Paragraph 78; NPPF 2019</w:t>
      </w:r>
    </w:p>
  </w:footnote>
  <w:footnote w:id="5">
    <w:p w:rsidR="009D56AA" w:rsidRPr="00224471" w:rsidRDefault="009D56AA" w:rsidP="002C198F">
      <w:pPr>
        <w:pStyle w:val="FootnoteText"/>
        <w:rPr>
          <w:lang w:val="en-GB"/>
        </w:rPr>
      </w:pPr>
      <w:r>
        <w:rPr>
          <w:rStyle w:val="FootnoteReference"/>
        </w:rPr>
        <w:footnoteRef/>
      </w:r>
      <w:r>
        <w:t xml:space="preserve"> </w:t>
      </w:r>
      <w:hyperlink r:id="rId1" w:history="1">
        <w:r>
          <w:rPr>
            <w:rStyle w:val="Hyperlink"/>
          </w:rPr>
          <w:t>https://www.portlandoregon.gov/cbo/article/486451</w:t>
        </w:r>
      </w:hyperlink>
    </w:p>
  </w:footnote>
  <w:footnote w:id="6">
    <w:p w:rsidR="009D56AA" w:rsidRPr="00804249" w:rsidRDefault="009D56AA" w:rsidP="002C198F">
      <w:pPr>
        <w:pStyle w:val="FootnoteText"/>
        <w:rPr>
          <w:lang w:val="en-GB"/>
        </w:rPr>
      </w:pPr>
      <w:r>
        <w:rPr>
          <w:rStyle w:val="FootnoteReference"/>
        </w:rPr>
        <w:footnoteRef/>
      </w:r>
      <w:r>
        <w:t xml:space="preserve"> </w:t>
      </w:r>
      <w:hyperlink r:id="rId2" w:history="1">
        <w:r>
          <w:rPr>
            <w:rStyle w:val="Hyperlink"/>
          </w:rPr>
          <w:t>https://www.planmelbourne.vic.gov.au/current-projects/20-minute-neighbourhoods</w:t>
        </w:r>
      </w:hyperlink>
    </w:p>
  </w:footnote>
  <w:footnote w:id="7">
    <w:p w:rsidR="009D56AA" w:rsidRPr="002D38AE" w:rsidRDefault="009D56AA" w:rsidP="002C198F">
      <w:pPr>
        <w:pStyle w:val="FootnoteText"/>
        <w:rPr>
          <w:lang w:val="en-GB"/>
        </w:rPr>
      </w:pPr>
      <w:r>
        <w:rPr>
          <w:rStyle w:val="FootnoteReference"/>
        </w:rPr>
        <w:footnoteRef/>
      </w:r>
      <w:r>
        <w:t xml:space="preserve"> </w:t>
      </w:r>
      <w:r>
        <w:rPr>
          <w:rFonts w:ascii="Arial" w:hAnsi="Arial"/>
          <w:noProof/>
          <w:lang w:val="en-GB"/>
        </w:rPr>
        <w:t>On a RAG or similar agreed scoring basis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6943"/>
    <w:multiLevelType w:val="multilevel"/>
    <w:tmpl w:val="B516B494"/>
    <w:lvl w:ilvl="0">
      <w:start w:val="5"/>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15:restartNumberingAfterBreak="0">
    <w:nsid w:val="0C217F6E"/>
    <w:multiLevelType w:val="hybridMultilevel"/>
    <w:tmpl w:val="B12A4444"/>
    <w:lvl w:ilvl="0" w:tplc="96A23386">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AE51F1"/>
    <w:multiLevelType w:val="hybridMultilevel"/>
    <w:tmpl w:val="A466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55EA3"/>
    <w:multiLevelType w:val="hybridMultilevel"/>
    <w:tmpl w:val="C0283938"/>
    <w:lvl w:ilvl="0" w:tplc="6C149DE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E43A8"/>
    <w:multiLevelType w:val="hybridMultilevel"/>
    <w:tmpl w:val="4524E94C"/>
    <w:lvl w:ilvl="0" w:tplc="EFC645B8">
      <w:start w:val="1"/>
      <w:numFmt w:val="bullet"/>
      <w:lvlText w:val=""/>
      <w:lvlJc w:val="left"/>
      <w:pPr>
        <w:ind w:left="360" w:hanging="360"/>
      </w:pPr>
      <w:rPr>
        <w:rFonts w:ascii="Symbol" w:hAnsi="Symbol" w:hint="default"/>
        <w:color w:val="9966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1424A"/>
    <w:multiLevelType w:val="hybridMultilevel"/>
    <w:tmpl w:val="8F2E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22089"/>
    <w:multiLevelType w:val="hybridMultilevel"/>
    <w:tmpl w:val="D30064F6"/>
    <w:lvl w:ilvl="0" w:tplc="F0E4DB14">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773498"/>
    <w:multiLevelType w:val="hybridMultilevel"/>
    <w:tmpl w:val="C974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B4B88"/>
    <w:multiLevelType w:val="hybridMultilevel"/>
    <w:tmpl w:val="0184A040"/>
    <w:lvl w:ilvl="0" w:tplc="5E56739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246DBA"/>
    <w:multiLevelType w:val="hybridMultilevel"/>
    <w:tmpl w:val="992235AE"/>
    <w:lvl w:ilvl="0" w:tplc="96A23386">
      <w:start w:val="1"/>
      <w:numFmt w:val="lowerRoman"/>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332BCC"/>
    <w:multiLevelType w:val="singleLevel"/>
    <w:tmpl w:val="852A389A"/>
    <w:lvl w:ilvl="0">
      <w:start w:val="1"/>
      <w:numFmt w:val="upperLetter"/>
      <w:pStyle w:val="Heading3"/>
      <w:lvlText w:val="%1."/>
      <w:legacy w:legacy="1" w:legacySpace="0" w:legacyIndent="283"/>
      <w:lvlJc w:val="left"/>
      <w:pPr>
        <w:ind w:left="283" w:hanging="283"/>
      </w:pPr>
    </w:lvl>
  </w:abstractNum>
  <w:abstractNum w:abstractNumId="12" w15:restartNumberingAfterBreak="0">
    <w:nsid w:val="254B7625"/>
    <w:multiLevelType w:val="hybridMultilevel"/>
    <w:tmpl w:val="8D3498D4"/>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3" w15:restartNumberingAfterBreak="0">
    <w:nsid w:val="25F271D9"/>
    <w:multiLevelType w:val="hybridMultilevel"/>
    <w:tmpl w:val="D4F67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56FD4"/>
    <w:multiLevelType w:val="hybridMultilevel"/>
    <w:tmpl w:val="3646742E"/>
    <w:lvl w:ilvl="0" w:tplc="EF84312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4246C"/>
    <w:multiLevelType w:val="multilevel"/>
    <w:tmpl w:val="EC342C2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BB2C18"/>
    <w:multiLevelType w:val="multilevel"/>
    <w:tmpl w:val="B516B494"/>
    <w:lvl w:ilvl="0">
      <w:start w:val="5"/>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0B150D"/>
    <w:multiLevelType w:val="hybridMultilevel"/>
    <w:tmpl w:val="77FED1FA"/>
    <w:lvl w:ilvl="0" w:tplc="0D0A7E3C">
      <w:start w:val="1"/>
      <w:numFmt w:val="bullet"/>
      <w:lvlText w:val=""/>
      <w:lvlJc w:val="left"/>
      <w:pPr>
        <w:ind w:left="426" w:hanging="360"/>
      </w:pPr>
      <w:rPr>
        <w:rFonts w:ascii="Symbol" w:hAnsi="Symbol" w:hint="default"/>
        <w:color w:val="00B05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8" w15:restartNumberingAfterBreak="0">
    <w:nsid w:val="35CC0D92"/>
    <w:multiLevelType w:val="hybridMultilevel"/>
    <w:tmpl w:val="669271DC"/>
    <w:lvl w:ilvl="0" w:tplc="141A74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04B31"/>
    <w:multiLevelType w:val="hybridMultilevel"/>
    <w:tmpl w:val="838E6CE8"/>
    <w:lvl w:ilvl="0" w:tplc="67080A0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12185"/>
    <w:multiLevelType w:val="hybridMultilevel"/>
    <w:tmpl w:val="C3B45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D30C9"/>
    <w:multiLevelType w:val="hybridMultilevel"/>
    <w:tmpl w:val="AA9E0C1E"/>
    <w:lvl w:ilvl="0" w:tplc="5DC6061E">
      <w:start w:val="1"/>
      <w:numFmt w:val="bullet"/>
      <w:lvlText w:val=""/>
      <w:lvlJc w:val="left"/>
      <w:pPr>
        <w:ind w:left="360" w:hanging="360"/>
      </w:pPr>
      <w:rPr>
        <w:rFonts w:ascii="Symbol" w:hAnsi="Symbol" w:hint="default"/>
        <w:color w:val="3856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C534D"/>
    <w:multiLevelType w:val="hybridMultilevel"/>
    <w:tmpl w:val="8F8EDA34"/>
    <w:lvl w:ilvl="0" w:tplc="0D0A7E3C">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4B6F2F"/>
    <w:multiLevelType w:val="hybridMultilevel"/>
    <w:tmpl w:val="4130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15:restartNumberingAfterBreak="0">
    <w:nsid w:val="4F36104A"/>
    <w:multiLevelType w:val="hybridMultilevel"/>
    <w:tmpl w:val="3A065906"/>
    <w:lvl w:ilvl="0" w:tplc="7B4A29E2">
      <w:start w:val="1"/>
      <w:numFmt w:val="bullet"/>
      <w:lvlText w:val=""/>
      <w:lvlJc w:val="left"/>
      <w:pPr>
        <w:ind w:left="360" w:hanging="360"/>
      </w:pPr>
      <w:rPr>
        <w:rFonts w:ascii="Symbol" w:hAnsi="Symbol" w:hint="default"/>
        <w:color w:val="B808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54AB7"/>
    <w:multiLevelType w:val="hybridMultilevel"/>
    <w:tmpl w:val="1C2039A8"/>
    <w:lvl w:ilvl="0" w:tplc="5AC6F55E">
      <w:start w:val="1"/>
      <w:numFmt w:val="bullet"/>
      <w:lvlText w:val=""/>
      <w:lvlJc w:val="left"/>
      <w:pPr>
        <w:ind w:left="360" w:hanging="360"/>
      </w:pPr>
      <w:rPr>
        <w:rFonts w:ascii="Symbol" w:hAnsi="Symbol" w:hint="default"/>
        <w:color w:val="8EAAD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4217F"/>
    <w:multiLevelType w:val="multilevel"/>
    <w:tmpl w:val="63309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5526E5"/>
    <w:multiLevelType w:val="hybridMultilevel"/>
    <w:tmpl w:val="9858FF2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58051260"/>
    <w:multiLevelType w:val="hybridMultilevel"/>
    <w:tmpl w:val="6D84E252"/>
    <w:lvl w:ilvl="0" w:tplc="E83ABDFC">
      <w:start w:val="1"/>
      <w:numFmt w:val="bullet"/>
      <w:lvlText w:val=""/>
      <w:lvlJc w:val="left"/>
      <w:pPr>
        <w:ind w:left="36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17B0E"/>
    <w:multiLevelType w:val="hybridMultilevel"/>
    <w:tmpl w:val="42BC7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0E559C"/>
    <w:multiLevelType w:val="hybridMultilevel"/>
    <w:tmpl w:val="2788FE3E"/>
    <w:lvl w:ilvl="0" w:tplc="F27617D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A33BF"/>
    <w:multiLevelType w:val="hybridMultilevel"/>
    <w:tmpl w:val="ECD89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5"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6" w15:restartNumberingAfterBreak="0">
    <w:nsid w:val="67B142A1"/>
    <w:multiLevelType w:val="hybridMultilevel"/>
    <w:tmpl w:val="B4C09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8" w15:restartNumberingAfterBreak="0">
    <w:nsid w:val="74066AE7"/>
    <w:multiLevelType w:val="hybridMultilevel"/>
    <w:tmpl w:val="608684A2"/>
    <w:lvl w:ilvl="0" w:tplc="6576C0F0">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A05C7"/>
    <w:multiLevelType w:val="hybridMultilevel"/>
    <w:tmpl w:val="117E8E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AD55BA"/>
    <w:multiLevelType w:val="hybridMultilevel"/>
    <w:tmpl w:val="AAC85E32"/>
    <w:lvl w:ilvl="0" w:tplc="0E344CDA">
      <w:start w:val="1"/>
      <w:numFmt w:val="bullet"/>
      <w:lvlText w:val=""/>
      <w:lvlJc w:val="left"/>
      <w:pPr>
        <w:ind w:left="360" w:hanging="360"/>
      </w:pPr>
      <w:rPr>
        <w:rFonts w:ascii="Symbol" w:hAnsi="Symbol" w:hint="default"/>
        <w:color w:val="BF8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32214"/>
    <w:multiLevelType w:val="hybridMultilevel"/>
    <w:tmpl w:val="9738D5AA"/>
    <w:lvl w:ilvl="0" w:tplc="83889BD0">
      <w:start w:val="1"/>
      <w:numFmt w:val="bullet"/>
      <w:lvlText w:val=""/>
      <w:lvlJc w:val="left"/>
      <w:pPr>
        <w:ind w:left="360" w:hanging="360"/>
      </w:pPr>
      <w:rPr>
        <w:rFonts w:ascii="Symbol" w:hAnsi="Symbol" w:hint="default"/>
        <w:color w:val="C459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F72FF4"/>
    <w:multiLevelType w:val="hybridMultilevel"/>
    <w:tmpl w:val="5BD44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43"/>
  </w:num>
  <w:num w:numId="2">
    <w:abstractNumId w:val="1"/>
  </w:num>
  <w:num w:numId="3">
    <w:abstractNumId w:val="37"/>
  </w:num>
  <w:num w:numId="4">
    <w:abstractNumId w:val="25"/>
  </w:num>
  <w:num w:numId="5">
    <w:abstractNumId w:val="35"/>
  </w:num>
  <w:num w:numId="6">
    <w:abstractNumId w:val="34"/>
  </w:num>
  <w:num w:numId="7">
    <w:abstractNumId w:val="20"/>
  </w:num>
  <w:num w:numId="8">
    <w:abstractNumId w:val="42"/>
  </w:num>
  <w:num w:numId="9">
    <w:abstractNumId w:val="9"/>
  </w:num>
  <w:num w:numId="10">
    <w:abstractNumId w:val="18"/>
  </w:num>
  <w:num w:numId="11">
    <w:abstractNumId w:val="14"/>
  </w:num>
  <w:num w:numId="12">
    <w:abstractNumId w:val="38"/>
  </w:num>
  <w:num w:numId="13">
    <w:abstractNumId w:val="31"/>
  </w:num>
  <w:num w:numId="14">
    <w:abstractNumId w:val="36"/>
  </w:num>
  <w:num w:numId="15">
    <w:abstractNumId w:val="2"/>
  </w:num>
  <w:num w:numId="16">
    <w:abstractNumId w:val="6"/>
  </w:num>
  <w:num w:numId="17">
    <w:abstractNumId w:val="13"/>
  </w:num>
  <w:num w:numId="18">
    <w:abstractNumId w:val="29"/>
  </w:num>
  <w:num w:numId="19">
    <w:abstractNumId w:val="10"/>
  </w:num>
  <w:num w:numId="20">
    <w:abstractNumId w:val="11"/>
  </w:num>
  <w:num w:numId="21">
    <w:abstractNumId w:val="32"/>
  </w:num>
  <w:num w:numId="22">
    <w:abstractNumId w:val="7"/>
  </w:num>
  <w:num w:numId="23">
    <w:abstractNumId w:val="3"/>
  </w:num>
  <w:num w:numId="24">
    <w:abstractNumId w:val="24"/>
  </w:num>
  <w:num w:numId="25">
    <w:abstractNumId w:val="19"/>
  </w:num>
  <w:num w:numId="26">
    <w:abstractNumId w:val="23"/>
  </w:num>
  <w:num w:numId="27">
    <w:abstractNumId w:val="4"/>
  </w:num>
  <w:num w:numId="28">
    <w:abstractNumId w:val="41"/>
  </w:num>
  <w:num w:numId="29">
    <w:abstractNumId w:val="22"/>
  </w:num>
  <w:num w:numId="30">
    <w:abstractNumId w:val="40"/>
  </w:num>
  <w:num w:numId="31">
    <w:abstractNumId w:val="27"/>
  </w:num>
  <w:num w:numId="32">
    <w:abstractNumId w:val="26"/>
  </w:num>
  <w:num w:numId="33">
    <w:abstractNumId w:val="30"/>
  </w:num>
  <w:num w:numId="34">
    <w:abstractNumId w:val="5"/>
  </w:num>
  <w:num w:numId="35">
    <w:abstractNumId w:val="17"/>
  </w:num>
  <w:num w:numId="36">
    <w:abstractNumId w:val="33"/>
  </w:num>
  <w:num w:numId="37">
    <w:abstractNumId w:val="21"/>
  </w:num>
  <w:num w:numId="38">
    <w:abstractNumId w:val="28"/>
  </w:num>
  <w:num w:numId="39">
    <w:abstractNumId w:val="8"/>
  </w:num>
  <w:num w:numId="40">
    <w:abstractNumId w:val="16"/>
  </w:num>
  <w:num w:numId="41">
    <w:abstractNumId w:val="15"/>
  </w:num>
  <w:num w:numId="42">
    <w:abstractNumId w:val="39"/>
  </w:num>
  <w:num w:numId="43">
    <w:abstractNumId w:val="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04"/>
    <w:rsid w:val="00070121"/>
    <w:rsid w:val="000846D0"/>
    <w:rsid w:val="00107062"/>
    <w:rsid w:val="00141C50"/>
    <w:rsid w:val="00175A69"/>
    <w:rsid w:val="00255303"/>
    <w:rsid w:val="002804FE"/>
    <w:rsid w:val="002C198F"/>
    <w:rsid w:val="002D3697"/>
    <w:rsid w:val="002D6D39"/>
    <w:rsid w:val="003E1D7D"/>
    <w:rsid w:val="0048715D"/>
    <w:rsid w:val="005D06CC"/>
    <w:rsid w:val="00603F60"/>
    <w:rsid w:val="00621BBF"/>
    <w:rsid w:val="0064319A"/>
    <w:rsid w:val="00651FE0"/>
    <w:rsid w:val="00682815"/>
    <w:rsid w:val="006B3BC3"/>
    <w:rsid w:val="007469C3"/>
    <w:rsid w:val="007B758B"/>
    <w:rsid w:val="007F34CC"/>
    <w:rsid w:val="00817349"/>
    <w:rsid w:val="0084403C"/>
    <w:rsid w:val="00880304"/>
    <w:rsid w:val="00970459"/>
    <w:rsid w:val="009D56AA"/>
    <w:rsid w:val="009D7A6B"/>
    <w:rsid w:val="00B32A0C"/>
    <w:rsid w:val="00BD4879"/>
    <w:rsid w:val="00BF1A2D"/>
    <w:rsid w:val="00C50E49"/>
    <w:rsid w:val="00C8251A"/>
    <w:rsid w:val="00CB0B08"/>
    <w:rsid w:val="00CD4275"/>
    <w:rsid w:val="00D565C3"/>
    <w:rsid w:val="00DE7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2CD55-CBFB-4D48-B7FA-046CA7BF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04"/>
    <w:pPr>
      <w:spacing w:after="160" w:line="259" w:lineRule="auto"/>
    </w:pPr>
  </w:style>
  <w:style w:type="paragraph" w:styleId="Heading1">
    <w:name w:val="heading 1"/>
    <w:basedOn w:val="Normal"/>
    <w:next w:val="Normal"/>
    <w:link w:val="Heading1Char"/>
    <w:qFormat/>
    <w:rsid w:val="00CB0B08"/>
    <w:pPr>
      <w:keepNext/>
      <w:spacing w:after="0" w:line="240" w:lineRule="auto"/>
      <w:ind w:left="720" w:hanging="720"/>
      <w:jc w:val="center"/>
      <w:outlineLvl w:val="0"/>
    </w:pPr>
    <w:rPr>
      <w:rFonts w:ascii="Arial" w:eastAsia="Times New Roman" w:hAnsi="Arial" w:cs="Times New Roman"/>
      <w:b/>
      <w:sz w:val="24"/>
      <w:szCs w:val="20"/>
      <w:u w:val="single"/>
    </w:rPr>
  </w:style>
  <w:style w:type="paragraph" w:styleId="Heading2">
    <w:name w:val="heading 2"/>
    <w:basedOn w:val="Normal"/>
    <w:next w:val="Normal"/>
    <w:link w:val="Heading2Char"/>
    <w:qFormat/>
    <w:rsid w:val="00CB0B08"/>
    <w:pPr>
      <w:keepNext/>
      <w:spacing w:after="0" w:line="240" w:lineRule="auto"/>
      <w:jc w:val="center"/>
      <w:outlineLvl w:val="1"/>
    </w:pPr>
    <w:rPr>
      <w:rFonts w:ascii="Century Gothic" w:eastAsia="Times New Roman" w:hAnsi="Century Gothic" w:cs="Times New Roman"/>
      <w:b/>
      <w:bCs/>
      <w:szCs w:val="20"/>
      <w:u w:val="single"/>
    </w:rPr>
  </w:style>
  <w:style w:type="paragraph" w:styleId="Heading3">
    <w:name w:val="heading 3"/>
    <w:basedOn w:val="Normal"/>
    <w:next w:val="Normal"/>
    <w:link w:val="Heading3Char"/>
    <w:qFormat/>
    <w:rsid w:val="00CB0B08"/>
    <w:pPr>
      <w:keepNext/>
      <w:numPr>
        <w:numId w:val="20"/>
      </w:numPr>
      <w:spacing w:after="0" w:line="240" w:lineRule="auto"/>
      <w:jc w:val="both"/>
      <w:outlineLvl w:val="2"/>
    </w:pPr>
    <w:rPr>
      <w:rFonts w:ascii="Arial" w:eastAsia="Times New Roman" w:hAnsi="Arial" w:cs="Arial"/>
      <w:b/>
      <w:bCs/>
      <w:sz w:val="24"/>
      <w:szCs w:val="20"/>
      <w:u w:val="single"/>
    </w:rPr>
  </w:style>
  <w:style w:type="paragraph" w:styleId="Heading4">
    <w:name w:val="heading 4"/>
    <w:basedOn w:val="Normal"/>
    <w:next w:val="Normal"/>
    <w:link w:val="Heading4Char"/>
    <w:semiHidden/>
    <w:unhideWhenUsed/>
    <w:qFormat/>
    <w:rsid w:val="00CB0B08"/>
    <w:pPr>
      <w:keepNext/>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semiHidden/>
    <w:unhideWhenUsed/>
    <w:qFormat/>
    <w:rsid w:val="00CB0B08"/>
    <w:pPr>
      <w:spacing w:before="240" w:after="60" w:line="240"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304"/>
    <w:pPr>
      <w:ind w:left="720"/>
      <w:contextualSpacing/>
    </w:pPr>
  </w:style>
  <w:style w:type="character" w:styleId="Hyperlink">
    <w:name w:val="Hyperlink"/>
    <w:uiPriority w:val="99"/>
    <w:rsid w:val="00880304"/>
    <w:rPr>
      <w:color w:val="0000FF"/>
      <w:u w:val="single"/>
    </w:rPr>
  </w:style>
  <w:style w:type="paragraph" w:customStyle="1" w:styleId="Body">
    <w:name w:val="Body"/>
    <w:rsid w:val="00880304"/>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7">
    <w:name w:val="List 7"/>
    <w:basedOn w:val="NoList"/>
    <w:rsid w:val="00880304"/>
    <w:pPr>
      <w:numPr>
        <w:numId w:val="2"/>
      </w:numPr>
    </w:pPr>
  </w:style>
  <w:style w:type="numbering" w:customStyle="1" w:styleId="List9">
    <w:name w:val="List 9"/>
    <w:basedOn w:val="NoList"/>
    <w:rsid w:val="00880304"/>
    <w:pPr>
      <w:numPr>
        <w:numId w:val="6"/>
      </w:numPr>
    </w:pPr>
  </w:style>
  <w:style w:type="paragraph" w:styleId="PlainText">
    <w:name w:val="Plain Text"/>
    <w:basedOn w:val="Normal"/>
    <w:link w:val="PlainTextChar"/>
    <w:uiPriority w:val="99"/>
    <w:unhideWhenUsed/>
    <w:rsid w:val="007469C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469C3"/>
    <w:rPr>
      <w:rFonts w:ascii="Calibri" w:hAnsi="Calibri" w:cs="Consolas"/>
      <w:szCs w:val="21"/>
    </w:rPr>
  </w:style>
  <w:style w:type="character" w:customStyle="1" w:styleId="Heading1Char">
    <w:name w:val="Heading 1 Char"/>
    <w:basedOn w:val="DefaultParagraphFont"/>
    <w:link w:val="Heading1"/>
    <w:rsid w:val="00CB0B08"/>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CB0B08"/>
    <w:rPr>
      <w:rFonts w:ascii="Century Gothic" w:eastAsia="Times New Roman" w:hAnsi="Century Gothic" w:cs="Times New Roman"/>
      <w:b/>
      <w:bCs/>
      <w:szCs w:val="20"/>
      <w:u w:val="single"/>
    </w:rPr>
  </w:style>
  <w:style w:type="character" w:customStyle="1" w:styleId="Heading3Char">
    <w:name w:val="Heading 3 Char"/>
    <w:basedOn w:val="DefaultParagraphFont"/>
    <w:link w:val="Heading3"/>
    <w:rsid w:val="00CB0B08"/>
    <w:rPr>
      <w:rFonts w:ascii="Arial" w:eastAsia="Times New Roman" w:hAnsi="Arial" w:cs="Arial"/>
      <w:b/>
      <w:bCs/>
      <w:sz w:val="24"/>
      <w:szCs w:val="20"/>
      <w:u w:val="single"/>
    </w:rPr>
  </w:style>
  <w:style w:type="character" w:customStyle="1" w:styleId="Heading4Char">
    <w:name w:val="Heading 4 Char"/>
    <w:basedOn w:val="DefaultParagraphFont"/>
    <w:link w:val="Heading4"/>
    <w:semiHidden/>
    <w:rsid w:val="00CB0B08"/>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semiHidden/>
    <w:rsid w:val="00CB0B08"/>
    <w:rPr>
      <w:rFonts w:ascii="Calibri" w:eastAsia="Times New Roman" w:hAnsi="Calibri" w:cs="Times New Roman"/>
      <w:b/>
      <w:bCs/>
      <w:i/>
      <w:iCs/>
      <w:sz w:val="26"/>
      <w:szCs w:val="26"/>
      <w:lang w:val="en-US"/>
    </w:rPr>
  </w:style>
  <w:style w:type="numbering" w:customStyle="1" w:styleId="NoList1">
    <w:name w:val="No List1"/>
    <w:next w:val="NoList"/>
    <w:uiPriority w:val="99"/>
    <w:semiHidden/>
    <w:unhideWhenUsed/>
    <w:rsid w:val="00CB0B08"/>
  </w:style>
  <w:style w:type="paragraph" w:styleId="FootnoteText">
    <w:name w:val="footnote text"/>
    <w:basedOn w:val="Normal"/>
    <w:link w:val="FootnoteTextChar"/>
    <w:qFormat/>
    <w:rsid w:val="00CB0B0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CB0B08"/>
    <w:rPr>
      <w:rFonts w:ascii="Times New Roman" w:eastAsia="Times New Roman" w:hAnsi="Times New Roman" w:cs="Times New Roman"/>
      <w:sz w:val="20"/>
      <w:szCs w:val="20"/>
      <w:lang w:val="en-US"/>
    </w:rPr>
  </w:style>
  <w:style w:type="character" w:styleId="FootnoteReference">
    <w:name w:val="footnote reference"/>
    <w:qFormat/>
    <w:rsid w:val="00CB0B08"/>
    <w:rPr>
      <w:vertAlign w:val="superscript"/>
    </w:rPr>
  </w:style>
  <w:style w:type="paragraph" w:styleId="Header">
    <w:name w:val="header"/>
    <w:basedOn w:val="Normal"/>
    <w:link w:val="HeaderChar"/>
    <w:unhideWhenUsed/>
    <w:rsid w:val="00CB0B08"/>
    <w:pPr>
      <w:tabs>
        <w:tab w:val="center" w:pos="4513"/>
        <w:tab w:val="right" w:pos="9026"/>
      </w:tabs>
      <w:spacing w:after="0" w:line="240" w:lineRule="auto"/>
    </w:pPr>
  </w:style>
  <w:style w:type="character" w:customStyle="1" w:styleId="HeaderChar">
    <w:name w:val="Header Char"/>
    <w:basedOn w:val="DefaultParagraphFont"/>
    <w:link w:val="Header"/>
    <w:rsid w:val="00CB0B08"/>
  </w:style>
  <w:style w:type="paragraph" w:styleId="Footer">
    <w:name w:val="footer"/>
    <w:basedOn w:val="Normal"/>
    <w:link w:val="FooterChar"/>
    <w:uiPriority w:val="99"/>
    <w:unhideWhenUsed/>
    <w:rsid w:val="00CB0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B08"/>
  </w:style>
  <w:style w:type="character" w:styleId="CommentReference">
    <w:name w:val="annotation reference"/>
    <w:basedOn w:val="DefaultParagraphFont"/>
    <w:unhideWhenUsed/>
    <w:rsid w:val="00CB0B08"/>
    <w:rPr>
      <w:sz w:val="16"/>
      <w:szCs w:val="16"/>
    </w:rPr>
  </w:style>
  <w:style w:type="paragraph" w:styleId="CommentText">
    <w:name w:val="annotation text"/>
    <w:basedOn w:val="Normal"/>
    <w:link w:val="CommentTextChar"/>
    <w:unhideWhenUsed/>
    <w:rsid w:val="00CB0B08"/>
    <w:pPr>
      <w:spacing w:after="200" w:line="240" w:lineRule="auto"/>
    </w:pPr>
    <w:rPr>
      <w:sz w:val="20"/>
      <w:szCs w:val="20"/>
    </w:rPr>
  </w:style>
  <w:style w:type="character" w:customStyle="1" w:styleId="CommentTextChar">
    <w:name w:val="Comment Text Char"/>
    <w:basedOn w:val="DefaultParagraphFont"/>
    <w:link w:val="CommentText"/>
    <w:rsid w:val="00CB0B08"/>
    <w:rPr>
      <w:sz w:val="20"/>
      <w:szCs w:val="20"/>
    </w:rPr>
  </w:style>
  <w:style w:type="paragraph" w:styleId="CommentSubject">
    <w:name w:val="annotation subject"/>
    <w:basedOn w:val="CommentText"/>
    <w:next w:val="CommentText"/>
    <w:link w:val="CommentSubjectChar"/>
    <w:unhideWhenUsed/>
    <w:rsid w:val="00CB0B08"/>
    <w:rPr>
      <w:b/>
      <w:bCs/>
    </w:rPr>
  </w:style>
  <w:style w:type="character" w:customStyle="1" w:styleId="CommentSubjectChar">
    <w:name w:val="Comment Subject Char"/>
    <w:basedOn w:val="CommentTextChar"/>
    <w:link w:val="CommentSubject"/>
    <w:rsid w:val="00CB0B08"/>
    <w:rPr>
      <w:b/>
      <w:bCs/>
      <w:sz w:val="20"/>
      <w:szCs w:val="20"/>
    </w:rPr>
  </w:style>
  <w:style w:type="paragraph" w:styleId="BalloonText">
    <w:name w:val="Balloon Text"/>
    <w:basedOn w:val="Normal"/>
    <w:link w:val="BalloonTextChar"/>
    <w:semiHidden/>
    <w:unhideWhenUsed/>
    <w:rsid w:val="00CB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B0B08"/>
    <w:rPr>
      <w:rFonts w:ascii="Tahoma" w:hAnsi="Tahoma" w:cs="Tahoma"/>
      <w:sz w:val="16"/>
      <w:szCs w:val="16"/>
    </w:rPr>
  </w:style>
  <w:style w:type="paragraph" w:styleId="Revision">
    <w:name w:val="Revision"/>
    <w:hidden/>
    <w:uiPriority w:val="99"/>
    <w:semiHidden/>
    <w:rsid w:val="00CB0B08"/>
    <w:pPr>
      <w:spacing w:after="0" w:line="240" w:lineRule="auto"/>
    </w:pPr>
  </w:style>
  <w:style w:type="numbering" w:customStyle="1" w:styleId="NoList11">
    <w:name w:val="No List11"/>
    <w:next w:val="NoList"/>
    <w:uiPriority w:val="99"/>
    <w:semiHidden/>
    <w:unhideWhenUsed/>
    <w:rsid w:val="00CB0B08"/>
  </w:style>
  <w:style w:type="table" w:styleId="TableGrid">
    <w:name w:val="Table Grid"/>
    <w:basedOn w:val="TableNormal"/>
    <w:uiPriority w:val="59"/>
    <w:rsid w:val="00CB0B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textonly">
    <w:name w:val="level 3 - text only"/>
    <w:uiPriority w:val="99"/>
    <w:rsid w:val="00CB0B08"/>
    <w:pPr>
      <w:tabs>
        <w:tab w:val="num" w:pos="851"/>
      </w:tabs>
      <w:spacing w:after="0" w:line="240" w:lineRule="auto"/>
      <w:ind w:left="851" w:right="1933"/>
      <w:outlineLvl w:val="2"/>
    </w:pPr>
    <w:rPr>
      <w:rFonts w:ascii="Times New Roman" w:eastAsia="Times New Roman" w:hAnsi="Times New Roman" w:cs="Times New Roman"/>
      <w:sz w:val="20"/>
      <w:szCs w:val="20"/>
    </w:rPr>
  </w:style>
  <w:style w:type="paragraph" w:customStyle="1" w:styleId="Single">
    <w:name w:val="Single"/>
    <w:basedOn w:val="Normal"/>
    <w:uiPriority w:val="99"/>
    <w:rsid w:val="00CB0B08"/>
    <w:pPr>
      <w:spacing w:after="0" w:line="240" w:lineRule="auto"/>
    </w:pPr>
    <w:rPr>
      <w:rFonts w:ascii="Arial" w:eastAsia="Times New Roman" w:hAnsi="Arial" w:cs="Times New Roman"/>
      <w:sz w:val="24"/>
      <w:szCs w:val="20"/>
    </w:rPr>
  </w:style>
  <w:style w:type="paragraph" w:styleId="BodyText2">
    <w:name w:val="Body Text 2"/>
    <w:basedOn w:val="Normal"/>
    <w:link w:val="BodyText2Char"/>
    <w:rsid w:val="00CB0B08"/>
    <w:pPr>
      <w:spacing w:after="0" w:line="240" w:lineRule="auto"/>
      <w:jc w:val="both"/>
    </w:pPr>
    <w:rPr>
      <w:rFonts w:ascii="Times New Roman" w:eastAsia="Times New Roman" w:hAnsi="Times New Roman" w:cs="Times New Roman"/>
      <w:i/>
      <w:szCs w:val="20"/>
    </w:rPr>
  </w:style>
  <w:style w:type="character" w:customStyle="1" w:styleId="BodyText2Char">
    <w:name w:val="Body Text 2 Char"/>
    <w:basedOn w:val="DefaultParagraphFont"/>
    <w:link w:val="BodyText2"/>
    <w:rsid w:val="00CB0B08"/>
    <w:rPr>
      <w:rFonts w:ascii="Times New Roman" w:eastAsia="Times New Roman" w:hAnsi="Times New Roman" w:cs="Times New Roman"/>
      <w:i/>
      <w:szCs w:val="20"/>
    </w:rPr>
  </w:style>
  <w:style w:type="paragraph" w:styleId="BodyTextIndent">
    <w:name w:val="Body Text Indent"/>
    <w:basedOn w:val="Normal"/>
    <w:link w:val="BodyTextIndentChar"/>
    <w:rsid w:val="00CB0B08"/>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0B08"/>
    <w:rPr>
      <w:rFonts w:ascii="Arial" w:eastAsia="Times New Roman" w:hAnsi="Arial" w:cs="Times New Roman"/>
      <w:sz w:val="24"/>
      <w:szCs w:val="20"/>
    </w:rPr>
  </w:style>
  <w:style w:type="paragraph" w:styleId="BodyTextIndent3">
    <w:name w:val="Body Text Indent 3"/>
    <w:basedOn w:val="Normal"/>
    <w:link w:val="BodyTextIndent3Char"/>
    <w:rsid w:val="00CB0B08"/>
    <w:pPr>
      <w:spacing w:after="0" w:line="240" w:lineRule="auto"/>
      <w:ind w:left="720" w:hanging="72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CB0B08"/>
    <w:rPr>
      <w:rFonts w:ascii="Arial" w:eastAsia="Times New Roman" w:hAnsi="Arial" w:cs="Times New Roman"/>
      <w:sz w:val="24"/>
      <w:szCs w:val="20"/>
    </w:rPr>
  </w:style>
  <w:style w:type="paragraph" w:styleId="BodyText">
    <w:name w:val="Body Text"/>
    <w:basedOn w:val="Normal"/>
    <w:link w:val="BodyTextChar"/>
    <w:rsid w:val="00CB0B08"/>
    <w:pPr>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CB0B08"/>
    <w:rPr>
      <w:rFonts w:ascii="Arial" w:eastAsia="Times New Roman" w:hAnsi="Arial" w:cs="Arial"/>
      <w:sz w:val="24"/>
      <w:szCs w:val="20"/>
    </w:rPr>
  </w:style>
  <w:style w:type="paragraph" w:styleId="BodyText3">
    <w:name w:val="Body Text 3"/>
    <w:basedOn w:val="Normal"/>
    <w:link w:val="BodyText3Char"/>
    <w:rsid w:val="00CB0B08"/>
    <w:pPr>
      <w:spacing w:after="0" w:line="240" w:lineRule="auto"/>
      <w:jc w:val="both"/>
    </w:pPr>
    <w:rPr>
      <w:rFonts w:ascii="Arial" w:eastAsia="Times New Roman" w:hAnsi="Arial" w:cs="Arial"/>
      <w:color w:val="FF0000"/>
      <w:sz w:val="24"/>
      <w:szCs w:val="20"/>
    </w:rPr>
  </w:style>
  <w:style w:type="character" w:customStyle="1" w:styleId="BodyText3Char">
    <w:name w:val="Body Text 3 Char"/>
    <w:basedOn w:val="DefaultParagraphFont"/>
    <w:link w:val="BodyText3"/>
    <w:rsid w:val="00CB0B08"/>
    <w:rPr>
      <w:rFonts w:ascii="Arial" w:eastAsia="Times New Roman" w:hAnsi="Arial" w:cs="Arial"/>
      <w:color w:val="FF0000"/>
      <w:sz w:val="24"/>
      <w:szCs w:val="20"/>
    </w:rPr>
  </w:style>
  <w:style w:type="character" w:styleId="PageNumber">
    <w:name w:val="page number"/>
    <w:rsid w:val="00CB0B08"/>
  </w:style>
  <w:style w:type="paragraph" w:styleId="NormalWeb">
    <w:name w:val="Normal (Web)"/>
    <w:basedOn w:val="Normal"/>
    <w:uiPriority w:val="99"/>
    <w:unhideWhenUsed/>
    <w:rsid w:val="00CB0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CB0B0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UnresolvedMention">
    <w:name w:val="Unresolved Mention"/>
    <w:uiPriority w:val="99"/>
    <w:semiHidden/>
    <w:unhideWhenUsed/>
    <w:rsid w:val="00CB0B08"/>
    <w:rPr>
      <w:color w:val="605E5C"/>
      <w:shd w:val="clear" w:color="auto" w:fill="E1DFDD"/>
    </w:rPr>
  </w:style>
  <w:style w:type="character" w:styleId="FollowedHyperlink">
    <w:name w:val="FollowedHyperlink"/>
    <w:uiPriority w:val="99"/>
    <w:rsid w:val="00CB0B0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calplan.southend.gov.uk/sites/localplan.southend/files/2019-02/Southend%20New%20Local%20Plan.pdf" TargetMode="External"/><Relationship Id="rId117" Type="http://schemas.openxmlformats.org/officeDocument/2006/relationships/hyperlink" Target="https://localplan.southend.gov.uk/sites/localplan.southend/files/supportingdocuments/Topic%20Paper%207_Infrastructure_SNLP.pdf" TargetMode="External"/><Relationship Id="rId21" Type="http://schemas.openxmlformats.org/officeDocument/2006/relationships/hyperlink" Target="https://ca1-spp.edcdn.com/documents/Southend-Development-Management-Document-2015.pdf?mtime=20190531151229" TargetMode="External"/><Relationship Id="rId42" Type="http://schemas.openxmlformats.org/officeDocument/2006/relationships/hyperlink" Target="https://www.rochford.gov.uk/sites/default/files/planning_evibase_EB71_0.pdf" TargetMode="External"/><Relationship Id="rId47" Type="http://schemas.openxmlformats.org/officeDocument/2006/relationships/hyperlink" Target="https://localplan.southend.gov.uk/sites/localplan.southend/files/2019-03/Survey%20of%20Key%20Employment%20Areas%20-%202017.pdf" TargetMode="External"/><Relationship Id="rId63" Type="http://schemas.openxmlformats.org/officeDocument/2006/relationships/hyperlink" Target="https://www.rochford.gov.uk/sites/default/files/planning_newevibasewalking.pdf" TargetMode="External"/><Relationship Id="rId68" Type="http://schemas.openxmlformats.org/officeDocument/2006/relationships/hyperlink" Target="http://www.southend.gov.uk/download/downloads/id/4723/sd15_topic_paper_2_-_strategic_highway_network.pdf" TargetMode="External"/><Relationship Id="rId84" Type="http://schemas.openxmlformats.org/officeDocument/2006/relationships/hyperlink" Target="https://www.essexhighways.org/uploads/docs/Agenda%20-%20A127%20Economic%20Growth%20Corridor%20Task%20Force%20Second%20Meeting.pdf" TargetMode="External"/><Relationship Id="rId89" Type="http://schemas.openxmlformats.org/officeDocument/2006/relationships/hyperlink" Target="https://www.essexhighways.org/highway-schemes-and-developments/highway-schemes/A127-economic-growth-corridor.aspx" TargetMode="External"/><Relationship Id="rId112" Type="http://schemas.openxmlformats.org/officeDocument/2006/relationships/hyperlink" Target="https://www.rochford.gov.uk/playing-pitch-assessment-report-2018" TargetMode="External"/><Relationship Id="rId133" Type="http://schemas.openxmlformats.org/officeDocument/2006/relationships/hyperlink" Target="https://localplan.southend.gov.uk/sites/localplan.southend/files/supportingdocuments/Topic%20Paper%208_Green%26Blue%20Infrastructure%2C%20Climate%20Change_SNLP.pdf" TargetMode="External"/><Relationship Id="rId138" Type="http://schemas.openxmlformats.org/officeDocument/2006/relationships/hyperlink" Target="https://www.rochford.gov.uk/sites/default/files/planning_spd2_housing_designs.pdf" TargetMode="External"/><Relationship Id="rId16" Type="http://schemas.openxmlformats.org/officeDocument/2006/relationships/hyperlink" Target="https://www.rochford.gov.uk/sites/default/files/documents/files/planning_all_allplan.pdf" TargetMode="External"/><Relationship Id="rId107" Type="http://schemas.openxmlformats.org/officeDocument/2006/relationships/hyperlink" Target="https://www.castlepoint.gov.uk/download.cfm?doc=docm93jijm4n4122" TargetMode="External"/><Relationship Id="rId11" Type="http://schemas.openxmlformats.org/officeDocument/2006/relationships/hyperlink" Target="https://www.cotswold.gov.uk/media/1361248/Role-and-Function-of-Settlements-Study-July-2012.pdf" TargetMode="External"/><Relationship Id="rId32" Type="http://schemas.openxmlformats.org/officeDocument/2006/relationships/hyperlink" Target="https://localplan.southend.gov.uk/sites/localplan.southend/files/2019-02/Southend%202050%20Engagement%20Overview.pdf" TargetMode="External"/><Relationship Id="rId37" Type="http://schemas.openxmlformats.org/officeDocument/2006/relationships/hyperlink" Target="https://www.rochford.gov.uk/essex-gypsy-and-traveller-accommodation-assessment-gtaa-2018-rochford-needs-summary" TargetMode="External"/><Relationship Id="rId53" Type="http://schemas.openxmlformats.org/officeDocument/2006/relationships/hyperlink" Target="https://www.rochford.gov.uk/sites/default/files/planning_RetailLeisureNeedsTopicPaper2017.pdf" TargetMode="External"/><Relationship Id="rId58" Type="http://schemas.openxmlformats.org/officeDocument/2006/relationships/hyperlink" Target="https://www.rochford.gov.uk/strategic-housing-and-economic-land-availability-assessment-shelaa-2017" TargetMode="External"/><Relationship Id="rId74" Type="http://schemas.openxmlformats.org/officeDocument/2006/relationships/hyperlink" Target="http://www.essexhighways.org/transport-and-roads/highway-schemes-and-developments/local-transport-plan.aspx" TargetMode="External"/><Relationship Id="rId79" Type="http://schemas.openxmlformats.org/officeDocument/2006/relationships/hyperlink" Target="https://www.essexhighways.org/transport-and-roads/getting-around.aspx" TargetMode="External"/><Relationship Id="rId102" Type="http://schemas.openxmlformats.org/officeDocument/2006/relationships/hyperlink" Target="http://www.southend.gov.uk/downloads/file/5492/southend-on-sea_community_schools_-_catchment_map_september_2019" TargetMode="External"/><Relationship Id="rId123" Type="http://schemas.openxmlformats.org/officeDocument/2006/relationships/hyperlink" Target="https://www.southend.gov.uk/info/200421/supplementary_planning_documents_spds/394/planning_obligations_a_guide_to_s106_and_developer_contributions_spd_2/2" TargetMode="External"/><Relationship Id="rId128" Type="http://schemas.openxmlformats.org/officeDocument/2006/relationships/hyperlink" Target="http://parklands.greengrid.co.uk/images/uploads/files/ParklandsUpdate.AW_.pdf" TargetMode="External"/><Relationship Id="rId144" Type="http://schemas.openxmlformats.org/officeDocument/2006/relationships/hyperlink" Target="https://www.essexdesignguide.co.uk/" TargetMode="External"/><Relationship Id="rId149" Type="http://schemas.openxmlformats.org/officeDocument/2006/relationships/hyperlink" Target="https://www.rochford.gov.uk/sites/default/files/planning_hullbridgeparishplan.pdf" TargetMode="External"/><Relationship Id="rId5" Type="http://schemas.openxmlformats.org/officeDocument/2006/relationships/footnotes" Target="footnotes.xml"/><Relationship Id="rId90" Type="http://schemas.openxmlformats.org/officeDocument/2006/relationships/hyperlink" Target="https://www.essexhighways.org/highway-schemes-and-developments/highway-schemes/a127-warley-junction.aspx" TargetMode="External"/><Relationship Id="rId95" Type="http://schemas.openxmlformats.org/officeDocument/2006/relationships/hyperlink" Target="https://rochford.cmis.uk.com/Rochford/Document.ashx?czJKcaeAi5tUFL1DTL2UE4zNRBcoShgo=Hu6dZ4AYaXzIzhL6gDDaojHB%2bUvjjYx8D9WWvMC1zWA%2bkjuSYmH9X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2" Type="http://schemas.openxmlformats.org/officeDocument/2006/relationships/hyperlink" Target="https://ca1-spp.edcdn.com/documents/Southend-Central-Area-Action-Plan-2018.pdf?mtime=20190531151450" TargetMode="External"/><Relationship Id="rId27" Type="http://schemas.openxmlformats.org/officeDocument/2006/relationships/hyperlink" Target="https://www.rochford.gov.uk/sustainability-appraisal-scoping-report-2017" TargetMode="External"/><Relationship Id="rId43" Type="http://schemas.openxmlformats.org/officeDocument/2006/relationships/hyperlink" Target="https://www.rochford.gov.uk/economic-growth-strategy-2017" TargetMode="External"/><Relationship Id="rId48" Type="http://schemas.openxmlformats.org/officeDocument/2006/relationships/hyperlink" Target="https://localplan.southend.gov.uk/sites/localplan.southend/files/2019-02/Destination%20Southend%202017.pdf" TargetMode="External"/><Relationship Id="rId64" Type="http://schemas.openxmlformats.org/officeDocument/2006/relationships/hyperlink" Target="https://www.rochford.gov.uk/highways-baseline-technical-note-2017" TargetMode="External"/><Relationship Id="rId69" Type="http://schemas.openxmlformats.org/officeDocument/2006/relationships/hyperlink" Target="https://localplan.southend.gov.uk/sites/localplan.southend/files/supportingdocuments/Topic%20Paper%205_Transport%20SNLP.pdf" TargetMode="External"/><Relationship Id="rId113" Type="http://schemas.openxmlformats.org/officeDocument/2006/relationships/hyperlink" Target="https://www.rochford.gov.uk/playing-pitch-strategy-and-action-plan-2018" TargetMode="External"/><Relationship Id="rId118" Type="http://schemas.openxmlformats.org/officeDocument/2006/relationships/hyperlink" Target="https://localplan.southend.gov.uk/sites/localplan.southend/files/2019-02/Infrastructure%20Delivery%20Plan%202014.pdf" TargetMode="External"/><Relationship Id="rId134" Type="http://schemas.openxmlformats.org/officeDocument/2006/relationships/hyperlink" Target="https://localplan.southend.gov.uk/sites/localplan.southend/files/2019-02/Southend%20Local%20Biodiveristy%20Action%20Plan%202014.pdf" TargetMode="External"/><Relationship Id="rId139" Type="http://schemas.openxmlformats.org/officeDocument/2006/relationships/hyperlink" Target="https://www.rochford.gov.uk/sites/default/files/planning_spd6_design_guidelines_conservation_areas.pdf" TargetMode="External"/><Relationship Id="rId80" Type="http://schemas.openxmlformats.org/officeDocument/2006/relationships/hyperlink" Target="https://www.essexhighways.org/highway-schemes-and-developments/highway-schemes/a127-economic-growth-corridor.aspx" TargetMode="External"/><Relationship Id="rId85" Type="http://schemas.openxmlformats.org/officeDocument/2006/relationships/hyperlink" Target="https://www.essexhighways.org/uploads/docs/A127%20Task%20Force%20Presentation%20-%20Second%20Meeting%20FINAL.pdf" TargetMode="External"/><Relationship Id="rId150" Type="http://schemas.openxmlformats.org/officeDocument/2006/relationships/hyperlink" Target="https://linkprotect.cudasvc.com/url?a=http://www.leighonseatowncouncil.gov.uk/uploads/assets/190617_Old_Leigh_Spatial_Plan_Final_low_res.pdf&amp;c=E,1,w_UIrIWy5-gX-xQo4-hWEaT7NCHi3WekSHNOgZS4k59kpFJJZBQF4VSsk3cPuB8tEZ82_cIbt7HYIL1KutG5vIb2cxhR4bHtXzIgLqVyZ-UT7M9dLFOAwgwK&amp;typo=1" TargetMode="External"/><Relationship Id="rId12" Type="http://schemas.openxmlformats.org/officeDocument/2006/relationships/hyperlink" Target="https://ca1-spp.edcdn.com/documents/Southend-Essex-Waste-Local-Plan-2017.pdf?mtime=20190531151528" TargetMode="External"/><Relationship Id="rId17" Type="http://schemas.openxmlformats.org/officeDocument/2006/relationships/hyperlink" Target="https://www.rochford.gov.uk/rochford-town-centre-area-action-plan" TargetMode="External"/><Relationship Id="rId25" Type="http://schemas.openxmlformats.org/officeDocument/2006/relationships/hyperlink" Target="https://www.rochford.gov.uk/sites/default/files/planning_newlocalplanfeedback.pdf" TargetMode="External"/><Relationship Id="rId33" Type="http://schemas.openxmlformats.org/officeDocument/2006/relationships/hyperlink" Target="https://localplan.southend.gov.uk/sites/localplan.southend/files/2019-02/Southend%20Authority%20Monitoring%20Report%202017.pdf" TargetMode="External"/><Relationship Id="rId38" Type="http://schemas.openxmlformats.org/officeDocument/2006/relationships/hyperlink" Target="https://localplan.southend.gov.uk/sites/localplan.southend/files/supportingdocuments/Topic%20Paper%201_Housing_SNLP.pdf" TargetMode="External"/><Relationship Id="rId46" Type="http://schemas.openxmlformats.org/officeDocument/2006/relationships/hyperlink" Target="https://localplan.southend.gov.uk/sites/localplan.southend/files/2019-02/Southend%20Economic%20Growth%20Strategy%202017.pdf" TargetMode="External"/><Relationship Id="rId59" Type="http://schemas.openxmlformats.org/officeDocument/2006/relationships/hyperlink" Target="https://localplan.southend.gov.uk/sites/localplan.southend/files/2019-03/Southend%20Housing%20Land%20Availability%20Assessment%202018.pdf" TargetMode="External"/><Relationship Id="rId67" Type="http://schemas.openxmlformats.org/officeDocument/2006/relationships/hyperlink" Target="https://www.southend.gov.uk/info/200242/transport_policies_and_traffic_regulation_orders/343/local_transport_plans" TargetMode="External"/><Relationship Id="rId103" Type="http://schemas.openxmlformats.org/officeDocument/2006/relationships/hyperlink" Target="http://www.southend.gov.uk/downloads/file/6133/look_up_postcode_and_road_name_list_-_catchment_areas_2020" TargetMode="External"/><Relationship Id="rId108" Type="http://schemas.openxmlformats.org/officeDocument/2006/relationships/hyperlink" Target="https://localplan.southend.gov.uk/sites/localplan.southend/files/2019-02/Annual%20Report%20of%20the%20Director%20of%20Public%20Health%202017.pdf" TargetMode="External"/><Relationship Id="rId116" Type="http://schemas.openxmlformats.org/officeDocument/2006/relationships/hyperlink" Target="https://www.rochford.gov.uk/infrastructure-delivery-topic-paper-2017" TargetMode="External"/><Relationship Id="rId124" Type="http://schemas.openxmlformats.org/officeDocument/2006/relationships/hyperlink" Target="https://data.essex.gov.uk/download/greater-essex-growth-and-infrastructure-framework-2016-2036/217235a7-e1fc-4182-9c7a-458bd357dc4a/GIF.pdf" TargetMode="External"/><Relationship Id="rId129" Type="http://schemas.openxmlformats.org/officeDocument/2006/relationships/hyperlink" Target="https://www.rochford.gov.uk/local-wildlife-sites-review-2018" TargetMode="External"/><Relationship Id="rId137" Type="http://schemas.openxmlformats.org/officeDocument/2006/relationships/hyperlink" Target="https://www.southend.gov.uk/info/200422/conservation_areas" TargetMode="External"/><Relationship Id="rId20" Type="http://schemas.openxmlformats.org/officeDocument/2006/relationships/hyperlink" Target="https://ca1-spp.edcdn.com/documents/Southend-Core-Strategy-2007.pdf?mtime=20190531151214" TargetMode="External"/><Relationship Id="rId41" Type="http://schemas.openxmlformats.org/officeDocument/2006/relationships/hyperlink" Target="https://www.rochford.gov.uk/south-essex-economic-development-needs-assessment-2017" TargetMode="External"/><Relationship Id="rId54" Type="http://schemas.openxmlformats.org/officeDocument/2006/relationships/hyperlink" Target="https://localplan.southend.gov.uk/sites/localplan.southend/files/supportingdocuments/Topic%20Paper%204_RetailTownCentre_SNLP.pdf" TargetMode="External"/><Relationship Id="rId62" Type="http://schemas.openxmlformats.org/officeDocument/2006/relationships/hyperlink" Target="https://www.rochford.gov.uk/sites/default/files/planning_newevibasecycling2016.pdf" TargetMode="External"/><Relationship Id="rId70" Type="http://schemas.openxmlformats.org/officeDocument/2006/relationships/hyperlink" Target="https://planningpolicy.southend.gov.uk/documents/evidence-base-documents/Car%20Parking%20Study%20for%20the%20Central%20Area%20of%20Southend%202016.pdf" TargetMode="External"/><Relationship Id="rId75" Type="http://schemas.openxmlformats.org/officeDocument/2006/relationships/hyperlink" Target="http://www.essexhighways.org/uploads/files/Nevendon%20-%20%20A127%20Corridor%20for%20Growth%20Paper%20140314%20Final%20(2).pdf" TargetMode="External"/><Relationship Id="rId83" Type="http://schemas.openxmlformats.org/officeDocument/2006/relationships/hyperlink" Target="https://www.essexhighways.org/uploads/docs/18.11.30%20-%20A127%20Economic%20Growth%20Corridor%20Task%20Force%20-%20minutes%20FINAL.pdf" TargetMode="External"/><Relationship Id="rId88" Type="http://schemas.openxmlformats.org/officeDocument/2006/relationships/hyperlink" Target="https://www.essexhighways.org/highway-schemes-and-developments/highway-schemes/a127-a130-fairglen-interchange.aspx" TargetMode="External"/><Relationship Id="rId91" Type="http://schemas.openxmlformats.org/officeDocument/2006/relationships/hyperlink" Target="https://planning.essex.gov.uk/planningapplication.aspx?AppNo=CC/BAS/28/19" TargetMode="External"/><Relationship Id="rId96" Type="http://schemas.openxmlformats.org/officeDocument/2006/relationships/hyperlink" Target="https://www.rochford.gov.uk/sites/default/files/planning_evidencebase_watercycle.pdf" TargetMode="External"/><Relationship Id="rId111" Type="http://schemas.openxmlformats.org/officeDocument/2006/relationships/hyperlink" Target="https://localplan.southend.gov.uk/sites/localplan.southend/files/2019-02/Public%20health%20in%20Planning-%20A%20Good%20Practice%20Guide%202015.pdf" TargetMode="External"/><Relationship Id="rId132" Type="http://schemas.openxmlformats.org/officeDocument/2006/relationships/hyperlink" Target="https://www.activeessex.org/wp-content/uploads/2017/11/JSNA-Report-Rochford.pdf" TargetMode="External"/><Relationship Id="rId140" Type="http://schemas.openxmlformats.org/officeDocument/2006/relationships/hyperlink" Target="https://www.southend.gov.uk/info/200421/supplementary_planning_documents_spds/393/design_and_townscape_guide_spd_1" TargetMode="External"/><Relationship Id="rId145" Type="http://schemas.openxmlformats.org/officeDocument/2006/relationships/hyperlink" Target="https://localplan.southend.gov.uk/sites/localplan.southend/files/2019-02/Active%20Design%20-%20Sport%20England%202015.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ochford.gov.uk/sites/default/files/documents/files/planning_jaap_dpdadopted_0.pdf" TargetMode="External"/><Relationship Id="rId23" Type="http://schemas.openxmlformats.org/officeDocument/2006/relationships/hyperlink" Target="http://www.southend.gov.uk/download/downloads/id/3715/community_infrastructure_levy_charging_schedule_-_july_2015.pdf" TargetMode="External"/><Relationship Id="rId28" Type="http://schemas.openxmlformats.org/officeDocument/2006/relationships/hyperlink" Target="https://localplan.southend.gov.uk/sites/localplan.southend/files/supportingdocuments/Southend-on-Sea%20IO%20Interim%20IIA%20Report_FINAL_160119.pdf" TargetMode="External"/><Relationship Id="rId36" Type="http://schemas.openxmlformats.org/officeDocument/2006/relationships/hyperlink" Target="https://www.rochford.gov.uk/south-essex-strategic-housing-market-assessment-addendum-2017" TargetMode="External"/><Relationship Id="rId49" Type="http://schemas.openxmlformats.org/officeDocument/2006/relationships/hyperlink" Target="https://www.rochford.gov.uk/essex-grown-space-feasibility-study-2016" TargetMode="External"/><Relationship Id="rId57" Type="http://schemas.openxmlformats.org/officeDocument/2006/relationships/hyperlink" Target="https://democracy.southend.gov.uk/documents/s32466/Appendix%20-%20Reimaging%20the%20town%20centre%20scrutiny%20project%20report%20REFORMATTED%20Appendix%201.pdf" TargetMode="External"/><Relationship Id="rId106" Type="http://schemas.openxmlformats.org/officeDocument/2006/relationships/hyperlink" Target="https://castlepointandrochfordccg.nhs.uk/about-us/key-documents/our-strategies-and-plans" TargetMode="External"/><Relationship Id="rId114" Type="http://schemas.openxmlformats.org/officeDocument/2006/relationships/hyperlink" Target="https://www.rochford.gov.uk/playing-pitch-strategy-and-action-plan-2018" TargetMode="External"/><Relationship Id="rId119" Type="http://schemas.openxmlformats.org/officeDocument/2006/relationships/hyperlink" Target="https://localplan.southend.gov.uk/sites/localplan.southend/files/2019-02/Southend%20Built%20Facilities%20Strategy%20%26%20Action%20Plan%202018.pdf" TargetMode="External"/><Relationship Id="rId127" Type="http://schemas.openxmlformats.org/officeDocument/2006/relationships/hyperlink" Target="https://www.rochford.gov.uk/sites/default/files/green_grid_strategy.pdf" TargetMode="External"/><Relationship Id="rId10" Type="http://schemas.openxmlformats.org/officeDocument/2006/relationships/hyperlink" Target="https://www.guildford.gov.uk/newlocalplan/CHttpHandler.ashx?id=16930&amp;p=0" TargetMode="External"/><Relationship Id="rId31" Type="http://schemas.openxmlformats.org/officeDocument/2006/relationships/hyperlink" Target="https://localplan.southend.gov.uk/sites/localplan.southend/files/2019-02/Southend%202050%20ambition%20and%20roadmap.pdf" TargetMode="External"/><Relationship Id="rId44" Type="http://schemas.openxmlformats.org/officeDocument/2006/relationships/hyperlink" Target="https://localplan.southend.gov.uk/sites/localplan.southend/files/supportingdocuments/Topic%20Paper%202_Economy_SNLP.pdf" TargetMode="External"/><Relationship Id="rId52" Type="http://schemas.openxmlformats.org/officeDocument/2006/relationships/hyperlink" Target="https://localplan.southend.gov.uk/sites/localplan.southend/files/2019-02/South%20Essex%20Retail%20Study%20%202017%20Volume%203.pdf" TargetMode="External"/><Relationship Id="rId60" Type="http://schemas.openxmlformats.org/officeDocument/2006/relationships/hyperlink" Target="https://localplan.southend.gov.uk/sites/localplan.southend/files/2019-03/Part%203%20Viability%20Report%20for%20Housing%20Land%20Availability%20Assessment%202018.pdf" TargetMode="External"/><Relationship Id="rId65" Type="http://schemas.openxmlformats.org/officeDocument/2006/relationships/hyperlink" Target="https://www.rochford.gov.uk/infrastructure-delivery-topic-paper-2017" TargetMode="External"/><Relationship Id="rId73" Type="http://schemas.openxmlformats.org/officeDocument/2006/relationships/hyperlink" Target="http://www.southend.gov.uk/downloads/file/5973/low_emission_strategy_2018" TargetMode="External"/><Relationship Id="rId78" Type="http://schemas.openxmlformats.org/officeDocument/2006/relationships/hyperlink" Target="http://www.essexhighways.org/uploads/docs/ecc-cycling-strategy-novemeber-2016.pdf" TargetMode="External"/><Relationship Id="rId81" Type="http://schemas.openxmlformats.org/officeDocument/2006/relationships/hyperlink" Target="https://www.essexhighways.org/uploads/docs/Agenda%20-%20A127%20Economic%20Growth%20Corridor%20Task%20Force%2030.11.2018.pdf" TargetMode="External"/><Relationship Id="rId86" Type="http://schemas.openxmlformats.org/officeDocument/2006/relationships/hyperlink" Target="https://www.essexhighways.org/uploads/files/A127-Task-Force-15-February-2019.pdf" TargetMode="External"/><Relationship Id="rId94" Type="http://schemas.openxmlformats.org/officeDocument/2006/relationships/hyperlink" Target="https://www.rochford.gov.uk/sites/default/files/planning_evibaselocalplancycling.pdf" TargetMode="External"/><Relationship Id="rId99" Type="http://schemas.openxmlformats.org/officeDocument/2006/relationships/hyperlink" Target="http://www.southend.gov.uk/downloads/file/3256/sop_2019_document" TargetMode="External"/><Relationship Id="rId101" Type="http://schemas.openxmlformats.org/officeDocument/2006/relationships/hyperlink" Target="http://www.southend.gov.uk/downloads/file/3249/co-ordinated_admissions_scheme_2019-20" TargetMode="External"/><Relationship Id="rId122" Type="http://schemas.openxmlformats.org/officeDocument/2006/relationships/hyperlink" Target="https://www.southend.gov.uk/info/200160/local_planning_framework/483/community_infrastructure_levy_cil" TargetMode="External"/><Relationship Id="rId130" Type="http://schemas.openxmlformats.org/officeDocument/2006/relationships/hyperlink" Target="https://www.rochford.gov.uk/sites/default/files/pps_openspacesstrategy_0.pdf" TargetMode="External"/><Relationship Id="rId135" Type="http://schemas.openxmlformats.org/officeDocument/2006/relationships/hyperlink" Target="https://essexcoast.birdaware.org/" TargetMode="External"/><Relationship Id="rId143" Type="http://schemas.openxmlformats.org/officeDocument/2006/relationships/hyperlink" Target="https://localplan.southend.gov.uk/sites/localplan.southend/files/supportingdocuments/Topic%20Paper%206_Good%20Design%2C%20Healthy%20Living%2C%20Heritage_SNLP.pdf" TargetMode="External"/><Relationship Id="rId148" Type="http://schemas.openxmlformats.org/officeDocument/2006/relationships/hyperlink" Target="http://www.greatwakeringparishplan.org.uk/library/files/Final_TGWPP_V2_1.pdf"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roud.gov.uk/environment/planning-and-building-control/planning-strategy/evidence-base/housing-evidence/stroud-district-settlement-role-and-function-study" TargetMode="External"/><Relationship Id="rId13" Type="http://schemas.openxmlformats.org/officeDocument/2006/relationships/hyperlink" Target="https://ca1-spp.edcdn.com/documents/London-Southend-Airport-Environs-Joint-Area-Action-Plan-2014.pdf?mtime=20190531151329" TargetMode="External"/><Relationship Id="rId18" Type="http://schemas.openxmlformats.org/officeDocument/2006/relationships/hyperlink" Target="https://www.rochford.gov.uk/hockleyareaactionplan" TargetMode="External"/><Relationship Id="rId39" Type="http://schemas.openxmlformats.org/officeDocument/2006/relationships/hyperlink" Target="http://www.southend.gov.uk/downloads/file/6398/housing_delivery_test_action_plan" TargetMode="External"/><Relationship Id="rId109" Type="http://schemas.openxmlformats.org/officeDocument/2006/relationships/hyperlink" Target="https://localplan.southend.gov.uk/sites/localplan.southend/files/2019-02/Southend%20Childhood%20Obesity%20Prevention%202017.pdf" TargetMode="External"/><Relationship Id="rId34" Type="http://schemas.openxmlformats.org/officeDocument/2006/relationships/hyperlink" Target="https://localplan.southend.gov.uk/sites/localplan.southend/files/2019-02/Southend%20Combined%20Policy%20Viability%20Study%202013.pdf" TargetMode="External"/><Relationship Id="rId50" Type="http://schemas.openxmlformats.org/officeDocument/2006/relationships/hyperlink" Target="https://localplan.southend.gov.uk/sites/localplan.southend/files/2019-02/South%20Essex%20Retail%20Study%202017%20Volume%201.pdf" TargetMode="External"/><Relationship Id="rId55" Type="http://schemas.openxmlformats.org/officeDocument/2006/relationships/hyperlink" Target="https://localplan.southend.gov.uk/sites/localplan.southend/files/2019-02/Southend%20on%20Sea%20Retail%20Leisure%20Study%202018.pdf" TargetMode="External"/><Relationship Id="rId76" Type="http://schemas.openxmlformats.org/officeDocument/2006/relationships/hyperlink" Target="https://cmis.essexcc.gov.uk/essexcmis5/Decisions/tabid/78/ctl/ViewCMIS_DecisionDetails/mid/422/Id/7549/Default.aspx" TargetMode="External"/><Relationship Id="rId97" Type="http://schemas.openxmlformats.org/officeDocument/2006/relationships/hyperlink" Target="https://localplan.southend.gov.uk/sites/localplan.southend/files/2019-02/Southend%20Surface%20Water%20Management%20Plan%202015.pdf" TargetMode="External"/><Relationship Id="rId104" Type="http://schemas.openxmlformats.org/officeDocument/2006/relationships/hyperlink" Target="https://assets.ctfassets.net/knkzaf64jx5x/2bM36X1QCrhipNs9ioBPEG/915cf257efb1b96cdc5322fa4bb8ea47/10-year-plan-Essex-schools-places.pdf" TargetMode="External"/><Relationship Id="rId120" Type="http://schemas.openxmlformats.org/officeDocument/2006/relationships/hyperlink" Target="https://localplan.southend.gov.uk/sites/localplan.southend/files/2019-02/Southend%20Playing%20Pitch%20Strategy%20%26%20Action%20Plan%202018.pdf" TargetMode="External"/><Relationship Id="rId125" Type="http://schemas.openxmlformats.org/officeDocument/2006/relationships/hyperlink" Target="https://www.essex.gov.uk/Environment%20Planning/Development-in-Essex/Documents/Developers-guide.pdf" TargetMode="External"/><Relationship Id="rId141" Type="http://schemas.openxmlformats.org/officeDocument/2006/relationships/hyperlink" Target="https://www.southend.gov.uk/info/200421/supplementary_planning_documents_spds/395/streetscape_manual_spd_3" TargetMode="External"/><Relationship Id="rId146" Type="http://schemas.openxmlformats.org/officeDocument/2006/relationships/hyperlink" Target="https://www.rochford.gov.uk/sites/default/files/planning_hockleyparishplan.pdf" TargetMode="External"/><Relationship Id="rId7" Type="http://schemas.openxmlformats.org/officeDocument/2006/relationships/hyperlink" Target="mailto:michellemcmenemy@southend.gov.uk" TargetMode="External"/><Relationship Id="rId71" Type="http://schemas.openxmlformats.org/officeDocument/2006/relationships/hyperlink" Target="https://localplan.southend.gov.uk/sites/localplan.southend/files/2019-02/Southend%20Borough-wide%20Parking%20and%20Access%20Strategy%202018.pdf" TargetMode="External"/><Relationship Id="rId92" Type="http://schemas.openxmlformats.org/officeDocument/2006/relationships/hyperlink" Target="https://planning.essex.gov.uk/planningapplication.aspx?AppNo=CC/BAS/44/18/SO" TargetMode="External"/><Relationship Id="rId2" Type="http://schemas.openxmlformats.org/officeDocument/2006/relationships/styles" Target="styles.xml"/><Relationship Id="rId29" Type="http://schemas.openxmlformats.org/officeDocument/2006/relationships/hyperlink" Target="https://localplan.southend.gov.uk/sites/localplan.southend/files/2019-03/Joint%20Strategic%20Plan%20-%20Statement%20of%20Common%20Ground%202018.pdf" TargetMode="External"/><Relationship Id="rId24" Type="http://schemas.openxmlformats.org/officeDocument/2006/relationships/hyperlink" Target="https://assets.ctfassets.net/knkzaf64jx5x/5UZuVtnjZbJ81olvZoZKVX/90acfc65df6fa8ee8ab20df3f0cda1c8/essex-minerals-local-plan-adopted-july-2014.pdf" TargetMode="External"/><Relationship Id="rId40" Type="http://schemas.openxmlformats.org/officeDocument/2006/relationships/hyperlink" Target="https://localplan.southend.gov.uk/sites/localplan.southend/files/2019-02/Essex%20Gypsy%2C%20Traveller%20%26%20Travelling%20showpeople%20Accomodation%20Assessment%20Summary%20Report%202018.pdf" TargetMode="External"/><Relationship Id="rId45" Type="http://schemas.openxmlformats.org/officeDocument/2006/relationships/hyperlink" Target="https://localplan.southend.gov.uk/sites/localplan.southend/files/supportingdocuments/Topic%20Paper%203_Tourism_SNLP.pdf" TargetMode="External"/><Relationship Id="rId66" Type="http://schemas.openxmlformats.org/officeDocument/2006/relationships/hyperlink" Target="https://www.essexhighways.org/uploads/files/Getting%20Around/Cycling/Rochford-District-Cycling-Action-Plan.pdf" TargetMode="External"/><Relationship Id="rId87" Type="http://schemas.openxmlformats.org/officeDocument/2006/relationships/hyperlink" Target="https://www.essexhighways.org/uploads/files/A127-Task-Force-3-Presentation.pdf" TargetMode="External"/><Relationship Id="rId110" Type="http://schemas.openxmlformats.org/officeDocument/2006/relationships/hyperlink" Target="https://localplan.southend.gov.uk/sites/localplan.southend/files/2019-02/Southend%20Joint%20Strategic%20Needs%20Assessment%202008.pdf" TargetMode="External"/><Relationship Id="rId115" Type="http://schemas.openxmlformats.org/officeDocument/2006/relationships/hyperlink" Target="https://www.rochford.gov.uk/indoor-built-facilities-strategy-and-action-plan-2018" TargetMode="External"/><Relationship Id="rId131" Type="http://schemas.openxmlformats.org/officeDocument/2006/relationships/hyperlink" Target="https://www.rochford.gov.uk/sites/default/files/planning_newevibasecapacitystudy_s.pdfhttps:/www.rochford.gov.uk/sites/default/files/planning_newevibasecapacitystudy_s.pdf" TargetMode="External"/><Relationship Id="rId136" Type="http://schemas.openxmlformats.org/officeDocument/2006/relationships/hyperlink" Target="https://www.rochford.gov.uk/new-local-plan-evidence-base" TargetMode="External"/><Relationship Id="rId61" Type="http://schemas.openxmlformats.org/officeDocument/2006/relationships/hyperlink" Target="https://localplan.southend.gov.uk/sites/localplan.southend/files/2019-03/Southend%20Employment%20Land%20Availability%20Assessment%202018.pdf" TargetMode="External"/><Relationship Id="rId82" Type="http://schemas.openxmlformats.org/officeDocument/2006/relationships/hyperlink" Target="https://www.essexhighways.org/uploads/docs/a127-task-force-1st-meeting-presentation.pdf" TargetMode="External"/><Relationship Id="rId152" Type="http://schemas.openxmlformats.org/officeDocument/2006/relationships/theme" Target="theme/theme1.xml"/><Relationship Id="rId19" Type="http://schemas.openxmlformats.org/officeDocument/2006/relationships/hyperlink" Target="https://www.rochford.gov.uk/rayleigh-centre-area-action-plan" TargetMode="External"/><Relationship Id="rId14" Type="http://schemas.openxmlformats.org/officeDocument/2006/relationships/hyperlink" Target="https://www.rochford.gov.uk/sites/default/files/planningpolicy_cs_adoptedstrategy.pdf" TargetMode="External"/><Relationship Id="rId30" Type="http://schemas.openxmlformats.org/officeDocument/2006/relationships/hyperlink" Target="https://localplan.southend.gov.uk/sites/localplan.southend/files/2019-02/South%20East%20Essex%20Strategic%20Growth%20Locations%20Assessment%202019.pdf" TargetMode="External"/><Relationship Id="rId35" Type="http://schemas.openxmlformats.org/officeDocument/2006/relationships/hyperlink" Target="https://www.rochford.gov.uk/sites/default/files/SE_strategichousing_2016.pdf" TargetMode="External"/><Relationship Id="rId56" Type="http://schemas.openxmlformats.org/officeDocument/2006/relationships/hyperlink" Target="https://planningpolicy.southend.gov.uk/documents/evidence-base-documents/Southend%20Retail%20and%20Town%20Centre%20Study%202011.pdf" TargetMode="External"/><Relationship Id="rId77" Type="http://schemas.openxmlformats.org/officeDocument/2006/relationships/hyperlink" Target="http://www.essex.gov.uk/Environment%20Planning/Development-in-Essex/Documents/Sustainable_Modes_of_Travel_Strategy.pdf" TargetMode="External"/><Relationship Id="rId100" Type="http://schemas.openxmlformats.org/officeDocument/2006/relationships/hyperlink" Target="http://www.southend.gov.uk/downloads/file/6109/criteria_-_composite_prospectus_catchment_and_priority_maps" TargetMode="External"/><Relationship Id="rId105" Type="http://schemas.openxmlformats.org/officeDocument/2006/relationships/hyperlink" Target="https://data.essex.gov.uk/download/joint-strategic-needs-assessment-/6aa02255-8f1e-40b5-86b6-87981edbd66f/Local_Authority_Portrait_Rochford_2016%20%281%29.pdf" TargetMode="External"/><Relationship Id="rId126" Type="http://schemas.openxmlformats.org/officeDocument/2006/relationships/hyperlink" Target="http://www.essex.gov.uk/Documents/Waste_Strategy.pdf" TargetMode="External"/><Relationship Id="rId147" Type="http://schemas.openxmlformats.org/officeDocument/2006/relationships/hyperlink" Target="https://www.rochford.gov.uk/sites/default/files/planning_hawkwellparishplan.pdf" TargetMode="External"/><Relationship Id="rId8" Type="http://schemas.openxmlformats.org/officeDocument/2006/relationships/hyperlink" Target="mailto:michellemcmenemy@southend.gov.uk" TargetMode="External"/><Relationship Id="rId51" Type="http://schemas.openxmlformats.org/officeDocument/2006/relationships/hyperlink" Target="https://localplan.southend.gov.uk/sites/localplan.southend/files/2019-02/South%20Essex%20Retail%20Study%202017%20Volume%202.pdf" TargetMode="External"/><Relationship Id="rId72" Type="http://schemas.openxmlformats.org/officeDocument/2006/relationships/hyperlink" Target="https://www.southend.gov.uk/downloads/download/719/air_quality_-_consultation" TargetMode="External"/><Relationship Id="rId93" Type="http://schemas.openxmlformats.org/officeDocument/2006/relationships/hyperlink" Target="https://www.essexhighways.org/highway-schemes-and-developments/highway-schemes/air-quality.aspx" TargetMode="External"/><Relationship Id="rId98" Type="http://schemas.openxmlformats.org/officeDocument/2006/relationships/hyperlink" Target="https://localplan.southend.gov.uk/sites/localplan.southend/files/2019-02/Essex%20%26%20South%20Suffolk%20Shoreline%20Management%20Plan%202010.pdf" TargetMode="External"/><Relationship Id="rId121" Type="http://schemas.openxmlformats.org/officeDocument/2006/relationships/hyperlink" Target="https://localplan.southend.gov.uk/sites/localplan.southend/files/2019-02/Southend%20Digital%20Strategy%202015.pdf" TargetMode="External"/><Relationship Id="rId142" Type="http://schemas.openxmlformats.org/officeDocument/2006/relationships/hyperlink" Target="https://localplan.southend.gov.uk/sites/localplan.southend/files/2019-02/Southend%20Borough%20Wide%20Character%20Study%202011.pdf"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planmelbourne.vic.gov.au/current-projects/20-minute-neighbourhoods" TargetMode="External"/><Relationship Id="rId1" Type="http://schemas.openxmlformats.org/officeDocument/2006/relationships/hyperlink" Target="https://www.portlandoregon.gov/cbo/article/486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27</Pages>
  <Words>9677</Words>
  <Characters>55161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64709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KaseyBurke</dc:creator>
  <cp:keywords/>
  <dc:description/>
  <cp:lastModifiedBy>Michelle McMenemy</cp:lastModifiedBy>
  <cp:revision>4</cp:revision>
  <dcterms:created xsi:type="dcterms:W3CDTF">2019-11-07T08:48:00Z</dcterms:created>
  <dcterms:modified xsi:type="dcterms:W3CDTF">2019-11-08T11:35:00Z</dcterms:modified>
</cp:coreProperties>
</file>