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4BC11" w14:textId="77777777" w:rsidR="002111EA" w:rsidRPr="00EF2761" w:rsidRDefault="002111EA" w:rsidP="002111EA">
      <w:pPr>
        <w:rPr>
          <w:rFonts w:ascii="Arial" w:hAnsi="Arial" w:cs="Arial"/>
        </w:rPr>
      </w:pPr>
    </w:p>
    <w:p w14:paraId="14DF99D1" w14:textId="77777777" w:rsidR="002111EA" w:rsidRPr="00EF2761" w:rsidRDefault="002111EA" w:rsidP="002111EA">
      <w:pPr>
        <w:rPr>
          <w:rFonts w:ascii="Arial" w:hAnsi="Arial" w:cs="Arial"/>
        </w:rPr>
      </w:pPr>
    </w:p>
    <w:p w14:paraId="611C9EE5" w14:textId="77777777" w:rsidR="002111EA" w:rsidRPr="00EF2761" w:rsidRDefault="002111EA" w:rsidP="002111EA">
      <w:pPr>
        <w:rPr>
          <w:rFonts w:ascii="Arial" w:hAnsi="Arial" w:cs="Arial"/>
        </w:rPr>
      </w:pPr>
    </w:p>
    <w:p w14:paraId="2208AB55" w14:textId="77777777" w:rsidR="002111EA" w:rsidRPr="00EF2761" w:rsidRDefault="002111EA" w:rsidP="002111EA">
      <w:pPr>
        <w:rPr>
          <w:rFonts w:ascii="Arial" w:hAnsi="Arial" w:cs="Arial"/>
        </w:rPr>
      </w:pPr>
    </w:p>
    <w:p w14:paraId="41A1A42F" w14:textId="77777777" w:rsidR="002111EA" w:rsidRPr="00EF2761" w:rsidRDefault="002111EA" w:rsidP="002111EA">
      <w:pPr>
        <w:rPr>
          <w:rFonts w:ascii="Arial" w:hAnsi="Arial" w:cs="Arial"/>
        </w:rPr>
      </w:pPr>
    </w:p>
    <w:p w14:paraId="712483C6" w14:textId="77777777" w:rsidR="002111EA" w:rsidRPr="00EF2761" w:rsidRDefault="002111EA" w:rsidP="002111EA">
      <w:pPr>
        <w:rPr>
          <w:rFonts w:ascii="Arial" w:hAnsi="Arial" w:cs="Arial"/>
        </w:rPr>
      </w:pPr>
    </w:p>
    <w:p w14:paraId="573438D2" w14:textId="42A8A895" w:rsidR="002111EA" w:rsidRDefault="00315821" w:rsidP="00315821">
      <w:pPr>
        <w:jc w:val="center"/>
        <w:rPr>
          <w:rFonts w:ascii="Arial" w:hAnsi="Arial" w:cs="Arial"/>
          <w:sz w:val="36"/>
          <w:szCs w:val="36"/>
        </w:rPr>
      </w:pPr>
      <w:r w:rsidRPr="00315821">
        <w:rPr>
          <w:rFonts w:ascii="Arial" w:hAnsi="Arial" w:cs="Arial"/>
          <w:sz w:val="36"/>
          <w:szCs w:val="36"/>
        </w:rPr>
        <w:t>THE PROVISION OF A NON-EMERGENCY PATIENT TRANSPORT SERVICE</w:t>
      </w:r>
      <w:r>
        <w:rPr>
          <w:rFonts w:ascii="Arial" w:hAnsi="Arial" w:cs="Arial"/>
          <w:sz w:val="36"/>
          <w:szCs w:val="36"/>
        </w:rPr>
        <w:t xml:space="preserve"> SPECIFICATION</w:t>
      </w:r>
      <w:r w:rsidR="00A55D6E">
        <w:rPr>
          <w:rFonts w:ascii="Arial" w:hAnsi="Arial" w:cs="Arial"/>
          <w:sz w:val="36"/>
          <w:szCs w:val="36"/>
        </w:rPr>
        <w:t xml:space="preserve"> (Lot 1</w:t>
      </w:r>
      <w:r w:rsidR="006950A1">
        <w:rPr>
          <w:rFonts w:ascii="Arial" w:hAnsi="Arial" w:cs="Arial"/>
          <w:sz w:val="36"/>
          <w:szCs w:val="36"/>
        </w:rPr>
        <w:t xml:space="preserve"> - </w:t>
      </w:r>
      <w:r w:rsidR="006950A1" w:rsidRPr="006950A1">
        <w:rPr>
          <w:rFonts w:ascii="Arial" w:hAnsi="Arial" w:cs="Arial"/>
          <w:sz w:val="36"/>
          <w:szCs w:val="36"/>
        </w:rPr>
        <w:t>NON-EMERGENCY PATIENT TRANSPORT SERVICE</w:t>
      </w:r>
      <w:r w:rsidR="00A55D6E">
        <w:rPr>
          <w:rFonts w:ascii="Arial" w:hAnsi="Arial" w:cs="Arial"/>
          <w:sz w:val="36"/>
          <w:szCs w:val="36"/>
        </w:rPr>
        <w:t>)</w:t>
      </w:r>
    </w:p>
    <w:p w14:paraId="19AC52F2" w14:textId="02F6CDE8" w:rsidR="00315821" w:rsidRDefault="00315821" w:rsidP="00315821">
      <w:pPr>
        <w:jc w:val="center"/>
        <w:rPr>
          <w:rFonts w:ascii="Arial" w:hAnsi="Arial" w:cs="Arial"/>
          <w:sz w:val="36"/>
          <w:szCs w:val="36"/>
        </w:rPr>
      </w:pPr>
    </w:p>
    <w:p w14:paraId="50C69E52" w14:textId="77777777" w:rsidR="00315821" w:rsidRPr="00315821" w:rsidRDefault="00315821" w:rsidP="00315821">
      <w:pPr>
        <w:jc w:val="center"/>
        <w:rPr>
          <w:rFonts w:ascii="Arial" w:hAnsi="Arial" w:cs="Arial"/>
        </w:rPr>
      </w:pPr>
      <w:r w:rsidRPr="00315821">
        <w:rPr>
          <w:rFonts w:ascii="Arial" w:hAnsi="Arial" w:cs="Arial"/>
        </w:rPr>
        <w:t>ON BEHALF OF</w:t>
      </w:r>
    </w:p>
    <w:p w14:paraId="6EB49145" w14:textId="77777777" w:rsidR="00315821" w:rsidRPr="00315821" w:rsidRDefault="00315821" w:rsidP="00315821">
      <w:pPr>
        <w:jc w:val="center"/>
        <w:rPr>
          <w:rFonts w:ascii="Arial" w:hAnsi="Arial" w:cs="Arial"/>
        </w:rPr>
      </w:pPr>
    </w:p>
    <w:p w14:paraId="2035E9F9" w14:textId="77777777" w:rsidR="00315821" w:rsidRPr="00315821" w:rsidRDefault="00315821" w:rsidP="00315821">
      <w:pPr>
        <w:jc w:val="center"/>
        <w:rPr>
          <w:rFonts w:ascii="Arial" w:hAnsi="Arial" w:cs="Arial"/>
        </w:rPr>
      </w:pPr>
    </w:p>
    <w:p w14:paraId="4F5DAA22" w14:textId="77777777" w:rsidR="00315821" w:rsidRPr="00315821" w:rsidRDefault="00315821" w:rsidP="00315821">
      <w:pPr>
        <w:jc w:val="center"/>
        <w:rPr>
          <w:rFonts w:ascii="Arial" w:hAnsi="Arial" w:cs="Arial"/>
        </w:rPr>
      </w:pPr>
      <w:r w:rsidRPr="00315821">
        <w:rPr>
          <w:rFonts w:ascii="Arial" w:hAnsi="Arial" w:cs="Arial"/>
        </w:rPr>
        <w:t>CHELSEA AND WESTMINSTER HOSPITAL NHS FOUNDATION TRUST AND THE NORTH WEST LONDON ICS</w:t>
      </w:r>
    </w:p>
    <w:p w14:paraId="5145F567" w14:textId="753057EF" w:rsidR="00315821" w:rsidRDefault="00315821" w:rsidP="00315821">
      <w:pPr>
        <w:jc w:val="center"/>
        <w:rPr>
          <w:rFonts w:ascii="Arial" w:hAnsi="Arial" w:cs="Arial"/>
        </w:rPr>
      </w:pPr>
      <w:r w:rsidRPr="00315821">
        <w:rPr>
          <w:rFonts w:ascii="Arial" w:hAnsi="Arial" w:cs="Arial"/>
        </w:rPr>
        <w:t>(as Contracting Authorities)</w:t>
      </w:r>
    </w:p>
    <w:p w14:paraId="5AAA6B6D" w14:textId="56E81B53" w:rsidR="00315821" w:rsidRDefault="00315821" w:rsidP="00315821">
      <w:pPr>
        <w:jc w:val="center"/>
        <w:rPr>
          <w:rFonts w:ascii="Arial" w:hAnsi="Arial" w:cs="Arial"/>
        </w:rPr>
      </w:pPr>
    </w:p>
    <w:p w14:paraId="216D1A1E" w14:textId="718FB801" w:rsidR="00315821" w:rsidRDefault="00315821" w:rsidP="00315821">
      <w:pPr>
        <w:jc w:val="center"/>
        <w:rPr>
          <w:rFonts w:ascii="Arial" w:hAnsi="Arial" w:cs="Arial"/>
        </w:rPr>
      </w:pPr>
    </w:p>
    <w:p w14:paraId="3192E6AA" w14:textId="602C1166" w:rsidR="00315821" w:rsidRPr="00EF2761" w:rsidRDefault="00315821" w:rsidP="00315821">
      <w:pPr>
        <w:jc w:val="center"/>
        <w:rPr>
          <w:rFonts w:ascii="Arial" w:hAnsi="Arial" w:cs="Arial"/>
        </w:rPr>
      </w:pPr>
      <w:r w:rsidRPr="00315821">
        <w:rPr>
          <w:rFonts w:ascii="Arial" w:hAnsi="Arial" w:cs="Arial"/>
        </w:rPr>
        <w:t xml:space="preserve">Version: </w:t>
      </w:r>
      <w:r w:rsidR="00617626">
        <w:rPr>
          <w:rFonts w:ascii="Arial" w:hAnsi="Arial" w:cs="Arial"/>
        </w:rPr>
        <w:t>2</w:t>
      </w:r>
      <w:r w:rsidRPr="00315821">
        <w:rPr>
          <w:rFonts w:ascii="Arial" w:hAnsi="Arial" w:cs="Arial"/>
        </w:rPr>
        <w:t>.0</w:t>
      </w:r>
    </w:p>
    <w:p w14:paraId="0974B572" w14:textId="77777777" w:rsidR="002111EA" w:rsidRPr="00EF2761" w:rsidRDefault="002111EA" w:rsidP="002111EA">
      <w:pPr>
        <w:jc w:val="right"/>
        <w:rPr>
          <w:rFonts w:ascii="Arial" w:hAnsi="Arial" w:cs="Arial"/>
        </w:rPr>
      </w:pPr>
    </w:p>
    <w:p w14:paraId="5D619221" w14:textId="77777777" w:rsidR="002111EA" w:rsidRPr="00EF2761" w:rsidRDefault="002111EA" w:rsidP="002111EA">
      <w:pPr>
        <w:rPr>
          <w:rFonts w:ascii="Arial" w:hAnsi="Arial" w:cs="Arial"/>
        </w:rPr>
      </w:pPr>
    </w:p>
    <w:p w14:paraId="032FF347" w14:textId="77777777" w:rsidR="00584F72" w:rsidRDefault="00584F72" w:rsidP="00584F72">
      <w:pPr>
        <w:jc w:val="right"/>
        <w:rPr>
          <w:rFonts w:ascii="Arial" w:hAnsi="Arial" w:cs="Arial"/>
          <w:color w:val="0070C0"/>
          <w:sz w:val="28"/>
          <w:szCs w:val="19"/>
          <w:highlight w:val="yellow"/>
          <w:lang w:eastAsia="en-GB"/>
        </w:rPr>
      </w:pPr>
    </w:p>
    <w:p w14:paraId="6194A4DC" w14:textId="6D83BA21" w:rsidR="002111EA" w:rsidRDefault="002111EA" w:rsidP="002111EA">
      <w:pPr>
        <w:spacing w:line="30" w:lineRule="atLeast"/>
        <w:ind w:left="284" w:right="-1"/>
        <w:rPr>
          <w:rFonts w:ascii="Arial" w:hAnsi="Arial" w:cs="Arial"/>
        </w:rPr>
      </w:pPr>
      <w:r w:rsidRPr="00EF2761">
        <w:rPr>
          <w:rFonts w:ascii="Arial" w:hAnsi="Arial" w:cs="Arial"/>
        </w:rPr>
        <w:br w:type="textWrapping" w:clear="all"/>
      </w:r>
    </w:p>
    <w:p w14:paraId="71887308" w14:textId="1AB1F22B" w:rsidR="00315821" w:rsidRDefault="00315821" w:rsidP="002111EA">
      <w:pPr>
        <w:spacing w:line="30" w:lineRule="atLeast"/>
        <w:ind w:left="284" w:right="-1"/>
        <w:rPr>
          <w:rFonts w:ascii="Arial" w:hAnsi="Arial" w:cs="Arial"/>
        </w:rPr>
      </w:pPr>
    </w:p>
    <w:p w14:paraId="37A423A1" w14:textId="2EF7A052" w:rsidR="00315821" w:rsidRDefault="00315821" w:rsidP="002111EA">
      <w:pPr>
        <w:spacing w:line="30" w:lineRule="atLeast"/>
        <w:ind w:left="284" w:right="-1"/>
        <w:rPr>
          <w:rFonts w:ascii="Arial" w:hAnsi="Arial" w:cs="Arial"/>
        </w:rPr>
      </w:pPr>
    </w:p>
    <w:p w14:paraId="6CCE328B" w14:textId="3D75E6A6" w:rsidR="00315821" w:rsidRDefault="00315821" w:rsidP="002111EA">
      <w:pPr>
        <w:spacing w:line="30" w:lineRule="atLeast"/>
        <w:ind w:left="284" w:right="-1"/>
        <w:rPr>
          <w:rFonts w:ascii="Arial" w:hAnsi="Arial" w:cs="Arial"/>
        </w:rPr>
      </w:pPr>
    </w:p>
    <w:p w14:paraId="6F1E345C" w14:textId="74CBA741" w:rsidR="00315821" w:rsidRDefault="00315821" w:rsidP="002111EA">
      <w:pPr>
        <w:spacing w:line="30" w:lineRule="atLeast"/>
        <w:ind w:left="284" w:right="-1"/>
        <w:rPr>
          <w:rFonts w:ascii="Arial" w:hAnsi="Arial" w:cs="Arial"/>
        </w:rPr>
      </w:pPr>
    </w:p>
    <w:p w14:paraId="43DC4FF1" w14:textId="75F3969B" w:rsidR="00315821" w:rsidRDefault="00315821" w:rsidP="002111EA">
      <w:pPr>
        <w:spacing w:line="30" w:lineRule="atLeast"/>
        <w:ind w:left="284" w:right="-1"/>
        <w:rPr>
          <w:rFonts w:ascii="Arial" w:hAnsi="Arial" w:cs="Arial"/>
        </w:rPr>
      </w:pPr>
    </w:p>
    <w:p w14:paraId="1CE5B225" w14:textId="32EFF668" w:rsidR="00315821" w:rsidRDefault="00315821" w:rsidP="002111EA">
      <w:pPr>
        <w:spacing w:line="30" w:lineRule="atLeast"/>
        <w:ind w:left="284" w:right="-1"/>
        <w:rPr>
          <w:rFonts w:ascii="Arial" w:hAnsi="Arial" w:cs="Arial"/>
        </w:rPr>
      </w:pPr>
    </w:p>
    <w:p w14:paraId="58DE65D2" w14:textId="77777777" w:rsidR="00EA2D56" w:rsidRDefault="00EA2D56" w:rsidP="00C936D5">
      <w:pPr>
        <w:pStyle w:val="Heading2"/>
        <w:numPr>
          <w:ilvl w:val="0"/>
          <w:numId w:val="1"/>
        </w:numPr>
        <w:tabs>
          <w:tab w:val="left" w:pos="567"/>
        </w:tabs>
        <w:spacing w:line="30" w:lineRule="atLeast"/>
        <w:ind w:left="567" w:hanging="567"/>
        <w:rPr>
          <w:rFonts w:ascii="Arial" w:hAnsi="Arial" w:cs="Arial"/>
        </w:rPr>
      </w:pPr>
      <w:bookmarkStart w:id="0" w:name="_Toc477772028"/>
      <w:bookmarkStart w:id="1" w:name="_Toc478647708"/>
      <w:bookmarkStart w:id="2" w:name="_Toc529956215"/>
      <w:r>
        <w:rPr>
          <w:rFonts w:ascii="Arial" w:hAnsi="Arial" w:cs="Arial"/>
        </w:rPr>
        <w:lastRenderedPageBreak/>
        <w:t>INTRODUCTION</w:t>
      </w:r>
    </w:p>
    <w:p w14:paraId="66F5035A" w14:textId="77777777" w:rsidR="00003442" w:rsidRDefault="00003442" w:rsidP="00315821">
      <w:pPr>
        <w:ind w:left="567"/>
      </w:pPr>
    </w:p>
    <w:p w14:paraId="2163E5B3" w14:textId="717D16A9" w:rsidR="004632D1" w:rsidRDefault="00003442" w:rsidP="00D411D6">
      <w:pPr>
        <w:pStyle w:val="ListParagraph"/>
        <w:numPr>
          <w:ilvl w:val="1"/>
          <w:numId w:val="1"/>
        </w:numPr>
        <w:spacing w:after="120"/>
        <w:ind w:right="142" w:hanging="720"/>
        <w:rPr>
          <w:rFonts w:ascii="Arial" w:eastAsia="Calibri" w:hAnsi="Arial" w:cs="Arial"/>
        </w:rPr>
      </w:pPr>
      <w:bookmarkStart w:id="3" w:name="_Hlk83633954"/>
      <w:r w:rsidRPr="00315821">
        <w:rPr>
          <w:rFonts w:ascii="Arial" w:eastAsia="Calibri" w:hAnsi="Arial" w:cs="Arial"/>
        </w:rPr>
        <w:t xml:space="preserve">This is </w:t>
      </w:r>
      <w:r w:rsidR="004632D1">
        <w:rPr>
          <w:rFonts w:ascii="Arial" w:eastAsia="Calibri" w:hAnsi="Arial" w:cs="Arial"/>
        </w:rPr>
        <w:t xml:space="preserve">potentially </w:t>
      </w:r>
      <w:r w:rsidR="005A22D5" w:rsidRPr="00315821">
        <w:rPr>
          <w:rFonts w:ascii="Arial" w:eastAsia="Calibri" w:hAnsi="Arial" w:cs="Arial"/>
        </w:rPr>
        <w:t xml:space="preserve">a </w:t>
      </w:r>
      <w:r w:rsidR="005A22D5">
        <w:rPr>
          <w:rFonts w:ascii="Arial" w:eastAsia="Calibri" w:hAnsi="Arial" w:cs="Arial"/>
        </w:rPr>
        <w:t>3</w:t>
      </w:r>
      <w:r w:rsidR="004632D1">
        <w:rPr>
          <w:rFonts w:ascii="Arial" w:eastAsia="Calibri" w:hAnsi="Arial" w:cs="Arial"/>
        </w:rPr>
        <w:t xml:space="preserve"> + </w:t>
      </w:r>
      <w:r w:rsidR="005A22D5">
        <w:rPr>
          <w:rFonts w:ascii="Arial" w:eastAsia="Calibri" w:hAnsi="Arial" w:cs="Arial"/>
        </w:rPr>
        <w:t>2-year</w:t>
      </w:r>
      <w:r w:rsidR="004632D1">
        <w:rPr>
          <w:rFonts w:ascii="Arial" w:eastAsia="Calibri" w:hAnsi="Arial" w:cs="Arial"/>
        </w:rPr>
        <w:t xml:space="preserve"> </w:t>
      </w:r>
      <w:r w:rsidRPr="00315821">
        <w:rPr>
          <w:rFonts w:ascii="Arial" w:eastAsia="Calibri" w:hAnsi="Arial" w:cs="Arial"/>
        </w:rPr>
        <w:t xml:space="preserve">contract to provide a Non-Emergency Patient Transport Service </w:t>
      </w:r>
      <w:r w:rsidR="004632D1">
        <w:rPr>
          <w:rFonts w:ascii="Arial" w:eastAsia="Calibri" w:hAnsi="Arial" w:cs="Arial"/>
        </w:rPr>
        <w:t>(</w:t>
      </w:r>
      <w:r w:rsidR="00F8183D">
        <w:rPr>
          <w:rFonts w:ascii="Arial" w:eastAsia="Calibri" w:hAnsi="Arial" w:cs="Arial"/>
        </w:rPr>
        <w:t>Lot 1</w:t>
      </w:r>
      <w:r w:rsidR="004632D1">
        <w:rPr>
          <w:rFonts w:ascii="Arial" w:eastAsia="Calibri" w:hAnsi="Arial" w:cs="Arial"/>
        </w:rPr>
        <w:t xml:space="preserve">) </w:t>
      </w:r>
      <w:r w:rsidRPr="00315821">
        <w:rPr>
          <w:rFonts w:ascii="Arial" w:eastAsia="Calibri" w:hAnsi="Arial" w:cs="Arial"/>
        </w:rPr>
        <w:t xml:space="preserve">for </w:t>
      </w:r>
      <w:r w:rsidR="00135D91">
        <w:rPr>
          <w:rFonts w:ascii="Arial" w:eastAsia="Calibri" w:hAnsi="Arial" w:cs="Arial"/>
        </w:rPr>
        <w:t xml:space="preserve">a </w:t>
      </w:r>
      <w:r w:rsidR="004632D1" w:rsidRPr="004632D1">
        <w:rPr>
          <w:rFonts w:ascii="Arial" w:eastAsia="Calibri" w:hAnsi="Arial" w:cs="Arial"/>
        </w:rPr>
        <w:t xml:space="preserve">Non-emergency Patient Transport Service for Chelsea and Westminster Hospital NHS Foundation Trust (CWHNFT) &amp; North West London Integrated Care Systems </w:t>
      </w:r>
      <w:r w:rsidR="005A22D5">
        <w:rPr>
          <w:rFonts w:ascii="Arial" w:eastAsia="Calibri" w:hAnsi="Arial" w:cs="Arial"/>
        </w:rPr>
        <w:t xml:space="preserve">Contract Authorities </w:t>
      </w:r>
      <w:r w:rsidR="004632D1" w:rsidRPr="004632D1">
        <w:rPr>
          <w:rFonts w:ascii="Arial" w:eastAsia="Calibri" w:hAnsi="Arial" w:cs="Arial"/>
        </w:rPr>
        <w:t>(NWL ICS) (“the Contracting Authorities”).</w:t>
      </w:r>
      <w:bookmarkEnd w:id="3"/>
    </w:p>
    <w:p w14:paraId="17AB1124" w14:textId="77777777" w:rsidR="004632D1" w:rsidRPr="005A22D5" w:rsidRDefault="004632D1" w:rsidP="00D411D6">
      <w:pPr>
        <w:pStyle w:val="ListParagraph"/>
        <w:spacing w:after="120"/>
        <w:ind w:right="142" w:hanging="720"/>
        <w:rPr>
          <w:rFonts w:ascii="Arial" w:eastAsia="Calibri" w:hAnsi="Arial" w:cs="Arial"/>
        </w:rPr>
      </w:pPr>
    </w:p>
    <w:p w14:paraId="17DC4F21" w14:textId="2AB29182" w:rsidR="005A22D5" w:rsidRDefault="00003442" w:rsidP="00D411D6">
      <w:pPr>
        <w:pStyle w:val="ListParagraph"/>
        <w:numPr>
          <w:ilvl w:val="1"/>
          <w:numId w:val="1"/>
        </w:numPr>
        <w:spacing w:after="120"/>
        <w:ind w:right="142" w:hanging="720"/>
        <w:rPr>
          <w:rFonts w:ascii="Arial" w:eastAsia="Calibri" w:hAnsi="Arial" w:cs="Arial"/>
        </w:rPr>
      </w:pPr>
      <w:r w:rsidRPr="00315821">
        <w:rPr>
          <w:rFonts w:ascii="Arial" w:eastAsia="Calibri" w:hAnsi="Arial" w:cs="Arial"/>
        </w:rPr>
        <w:t>The service will be provided 365 days a year 24 hours a day.  This will include the transportation of for example HDU, End of Life, Paediatric and mental health patients.</w:t>
      </w:r>
    </w:p>
    <w:p w14:paraId="1F84E2D3" w14:textId="77777777" w:rsidR="005A22D5" w:rsidRPr="005A22D5" w:rsidRDefault="005A22D5" w:rsidP="00D411D6">
      <w:pPr>
        <w:spacing w:after="120"/>
        <w:ind w:right="142" w:hanging="720"/>
        <w:rPr>
          <w:rFonts w:ascii="Arial" w:eastAsia="Calibri" w:hAnsi="Arial" w:cs="Arial"/>
        </w:rPr>
      </w:pPr>
    </w:p>
    <w:p w14:paraId="44EC5FF3" w14:textId="63F0B7D9" w:rsidR="004632D1" w:rsidRDefault="00AA3431" w:rsidP="00D411D6">
      <w:pPr>
        <w:pStyle w:val="ListParagraph"/>
        <w:numPr>
          <w:ilvl w:val="1"/>
          <w:numId w:val="1"/>
        </w:numPr>
        <w:spacing w:after="120"/>
        <w:ind w:right="142" w:hanging="720"/>
        <w:rPr>
          <w:rFonts w:ascii="Arial" w:eastAsia="Calibri" w:hAnsi="Arial" w:cs="Arial"/>
        </w:rPr>
      </w:pPr>
      <w:r>
        <w:rPr>
          <w:rFonts w:ascii="Arial" w:eastAsia="Calibri" w:hAnsi="Arial" w:cs="Arial"/>
        </w:rPr>
        <w:t xml:space="preserve">For clarity whilst there may be some occasional journeys booked from Chelsea and Westminster Hospital which requires journeys to and </w:t>
      </w:r>
      <w:r w:rsidR="00774EBF">
        <w:rPr>
          <w:rFonts w:ascii="Arial" w:eastAsia="Calibri" w:hAnsi="Arial" w:cs="Arial"/>
        </w:rPr>
        <w:t>from West</w:t>
      </w:r>
      <w:r>
        <w:rPr>
          <w:rFonts w:ascii="Arial" w:eastAsia="Calibri" w:hAnsi="Arial" w:cs="Arial"/>
        </w:rPr>
        <w:t xml:space="preserve"> Middlesex Hospital this service is for the service </w:t>
      </w:r>
      <w:r w:rsidR="00774EBF">
        <w:rPr>
          <w:rFonts w:ascii="Arial" w:eastAsia="Calibri" w:hAnsi="Arial" w:cs="Arial"/>
        </w:rPr>
        <w:t>based at</w:t>
      </w:r>
      <w:r>
        <w:rPr>
          <w:rFonts w:ascii="Arial" w:eastAsia="Calibri" w:hAnsi="Arial" w:cs="Arial"/>
        </w:rPr>
        <w:t xml:space="preserve"> Chelsea and Westminster Hospital only.</w:t>
      </w:r>
    </w:p>
    <w:p w14:paraId="35818309" w14:textId="2A66CDA8" w:rsidR="004632D1" w:rsidRDefault="00AA3431" w:rsidP="00D411D6">
      <w:pPr>
        <w:pStyle w:val="ListParagraph"/>
        <w:spacing w:after="120"/>
        <w:ind w:right="142" w:hanging="720"/>
        <w:rPr>
          <w:rFonts w:ascii="Arial" w:eastAsia="Calibri" w:hAnsi="Arial" w:cs="Arial"/>
        </w:rPr>
      </w:pPr>
      <w:r>
        <w:rPr>
          <w:rFonts w:ascii="Arial" w:eastAsia="Calibri" w:hAnsi="Arial" w:cs="Arial"/>
        </w:rPr>
        <w:t xml:space="preserve"> </w:t>
      </w:r>
    </w:p>
    <w:p w14:paraId="75831A6C" w14:textId="7EB16CB3" w:rsidR="004632D1" w:rsidRDefault="004632D1" w:rsidP="00D411D6">
      <w:pPr>
        <w:pStyle w:val="ListParagraph"/>
        <w:numPr>
          <w:ilvl w:val="1"/>
          <w:numId w:val="1"/>
        </w:numPr>
        <w:ind w:hanging="720"/>
        <w:rPr>
          <w:rFonts w:ascii="Arial" w:eastAsia="Calibri" w:hAnsi="Arial" w:cs="Arial"/>
        </w:rPr>
      </w:pPr>
      <w:bookmarkStart w:id="4" w:name="_Hlk83633172"/>
      <w:r w:rsidRPr="004632D1">
        <w:rPr>
          <w:rFonts w:ascii="Arial" w:eastAsia="Calibri" w:hAnsi="Arial" w:cs="Arial"/>
        </w:rPr>
        <w:t>It is expected that the following Contract Authorities may also join</w:t>
      </w:r>
      <w:r>
        <w:rPr>
          <w:rFonts w:ascii="Arial" w:eastAsia="Calibri" w:hAnsi="Arial" w:cs="Arial"/>
        </w:rPr>
        <w:t xml:space="preserve"> these services</w:t>
      </w:r>
      <w:r w:rsidR="00774EBF">
        <w:rPr>
          <w:rFonts w:ascii="Arial" w:eastAsia="Calibri" w:hAnsi="Arial" w:cs="Arial"/>
        </w:rPr>
        <w:t>, therefore, it is expected that individual Contract Authority requirements will be added prior to publication</w:t>
      </w:r>
      <w:r>
        <w:rPr>
          <w:rFonts w:ascii="Arial" w:eastAsia="Calibri" w:hAnsi="Arial" w:cs="Arial"/>
        </w:rPr>
        <w:t>:</w:t>
      </w:r>
    </w:p>
    <w:p w14:paraId="1D0725F7" w14:textId="77777777" w:rsidR="004632D1" w:rsidRPr="005A22D5" w:rsidRDefault="004632D1" w:rsidP="005A22D5">
      <w:pPr>
        <w:pStyle w:val="ListParagraph"/>
        <w:rPr>
          <w:rFonts w:ascii="Arial" w:eastAsia="Calibri" w:hAnsi="Arial" w:cs="Arial"/>
        </w:rPr>
      </w:pPr>
    </w:p>
    <w:p w14:paraId="09E122F7" w14:textId="77777777" w:rsidR="004632D1" w:rsidRDefault="004632D1" w:rsidP="005A22D5">
      <w:pPr>
        <w:pStyle w:val="ListParagraph"/>
        <w:rPr>
          <w:rFonts w:ascii="Arial" w:eastAsia="Calibri" w:hAnsi="Arial" w:cs="Arial"/>
        </w:rPr>
      </w:pPr>
    </w:p>
    <w:p w14:paraId="654398E7" w14:textId="1A310F07" w:rsidR="004632D1" w:rsidRPr="005A22D5" w:rsidRDefault="004632D1" w:rsidP="00981216">
      <w:pPr>
        <w:pStyle w:val="ListParagraph"/>
        <w:numPr>
          <w:ilvl w:val="0"/>
          <w:numId w:val="40"/>
        </w:numPr>
        <w:rPr>
          <w:rFonts w:ascii="Arial" w:eastAsia="Calibri" w:hAnsi="Arial" w:cs="Arial"/>
        </w:rPr>
      </w:pPr>
      <w:r w:rsidRPr="005A22D5">
        <w:rPr>
          <w:rFonts w:ascii="Arial" w:eastAsia="Calibri" w:hAnsi="Arial" w:cs="Arial"/>
        </w:rPr>
        <w:t>Chelsea and Westminster Hospital NHS Foundation Trust</w:t>
      </w:r>
    </w:p>
    <w:p w14:paraId="6D4DC269" w14:textId="297F1C0E" w:rsidR="004632D1" w:rsidRPr="005A22D5" w:rsidRDefault="004632D1" w:rsidP="00981216">
      <w:pPr>
        <w:pStyle w:val="ListParagraph"/>
        <w:numPr>
          <w:ilvl w:val="0"/>
          <w:numId w:val="40"/>
        </w:numPr>
        <w:rPr>
          <w:rFonts w:ascii="Arial" w:eastAsia="Calibri" w:hAnsi="Arial" w:cs="Arial"/>
        </w:rPr>
      </w:pPr>
      <w:r w:rsidRPr="005A22D5">
        <w:rPr>
          <w:rFonts w:ascii="Arial" w:eastAsia="Calibri" w:hAnsi="Arial" w:cs="Arial"/>
        </w:rPr>
        <w:t>NHS North West London CCG</w:t>
      </w:r>
    </w:p>
    <w:p w14:paraId="5B2836F2" w14:textId="03F299B0" w:rsidR="004632D1" w:rsidRPr="005A22D5" w:rsidRDefault="004632D1" w:rsidP="00981216">
      <w:pPr>
        <w:pStyle w:val="ListParagraph"/>
        <w:numPr>
          <w:ilvl w:val="0"/>
          <w:numId w:val="40"/>
        </w:numPr>
        <w:rPr>
          <w:rFonts w:ascii="Arial" w:eastAsia="Calibri" w:hAnsi="Arial" w:cs="Arial"/>
        </w:rPr>
      </w:pPr>
      <w:r w:rsidRPr="005A22D5">
        <w:rPr>
          <w:rFonts w:ascii="Arial" w:eastAsia="Calibri" w:hAnsi="Arial" w:cs="Arial"/>
        </w:rPr>
        <w:t>London North West Healthcare Trust</w:t>
      </w:r>
    </w:p>
    <w:p w14:paraId="0BCA0B74" w14:textId="77777777" w:rsidR="004632D1" w:rsidRDefault="004632D1" w:rsidP="00981216">
      <w:pPr>
        <w:pStyle w:val="ListParagraph"/>
        <w:numPr>
          <w:ilvl w:val="0"/>
          <w:numId w:val="40"/>
        </w:numPr>
        <w:rPr>
          <w:rFonts w:ascii="Arial" w:eastAsia="Calibri" w:hAnsi="Arial" w:cs="Arial"/>
        </w:rPr>
      </w:pPr>
      <w:r w:rsidRPr="005A22D5">
        <w:rPr>
          <w:rFonts w:ascii="Arial" w:eastAsia="Calibri" w:hAnsi="Arial" w:cs="Arial"/>
        </w:rPr>
        <w:t>CNWL and West London Joint Procurement Service</w:t>
      </w:r>
    </w:p>
    <w:p w14:paraId="3D562CC0" w14:textId="77777777" w:rsidR="005A22D5" w:rsidRDefault="004632D1" w:rsidP="00981216">
      <w:pPr>
        <w:pStyle w:val="ListParagraph"/>
        <w:numPr>
          <w:ilvl w:val="0"/>
          <w:numId w:val="40"/>
        </w:numPr>
        <w:rPr>
          <w:rFonts w:ascii="Arial" w:eastAsia="Calibri" w:hAnsi="Arial" w:cs="Arial"/>
        </w:rPr>
      </w:pPr>
      <w:r w:rsidRPr="005A22D5">
        <w:rPr>
          <w:rFonts w:ascii="Arial" w:eastAsia="Calibri" w:hAnsi="Arial" w:cs="Arial"/>
        </w:rPr>
        <w:t>The Royal Marsden NHS Foundation Trus</w:t>
      </w:r>
      <w:r w:rsidRPr="004632D1">
        <w:rPr>
          <w:rFonts w:ascii="Arial" w:eastAsia="Calibri" w:hAnsi="Arial" w:cs="Arial"/>
        </w:rPr>
        <w:t>t</w:t>
      </w:r>
    </w:p>
    <w:p w14:paraId="0831EB15" w14:textId="3D388BC0" w:rsidR="004632D1" w:rsidRDefault="004632D1" w:rsidP="00981216">
      <w:pPr>
        <w:pStyle w:val="ListParagraph"/>
        <w:numPr>
          <w:ilvl w:val="0"/>
          <w:numId w:val="40"/>
        </w:numPr>
        <w:rPr>
          <w:rFonts w:ascii="Arial" w:eastAsia="Calibri" w:hAnsi="Arial" w:cs="Arial"/>
        </w:rPr>
      </w:pPr>
      <w:r w:rsidRPr="005A22D5">
        <w:rPr>
          <w:rFonts w:ascii="Arial" w:eastAsia="Calibri" w:hAnsi="Arial" w:cs="Arial"/>
        </w:rPr>
        <w:t>The Hillingdon Hospitals NHS Foundation Trust</w:t>
      </w:r>
    </w:p>
    <w:p w14:paraId="6E9DE4B8" w14:textId="146810E4" w:rsidR="004632D1" w:rsidRDefault="004632D1" w:rsidP="00981216">
      <w:pPr>
        <w:pStyle w:val="ListParagraph"/>
        <w:numPr>
          <w:ilvl w:val="0"/>
          <w:numId w:val="40"/>
        </w:numPr>
        <w:rPr>
          <w:rFonts w:ascii="Arial" w:eastAsia="Calibri" w:hAnsi="Arial" w:cs="Arial"/>
        </w:rPr>
      </w:pPr>
      <w:r w:rsidRPr="004632D1">
        <w:rPr>
          <w:rFonts w:ascii="Arial" w:eastAsia="Calibri" w:hAnsi="Arial" w:cs="Arial"/>
        </w:rPr>
        <w:t>Imperial College Healthcare NHS Trust</w:t>
      </w:r>
    </w:p>
    <w:p w14:paraId="775CAADB" w14:textId="77777777" w:rsidR="00774EBF" w:rsidRDefault="00774EBF" w:rsidP="005A22D5">
      <w:pPr>
        <w:pStyle w:val="ListParagraph"/>
        <w:ind w:left="1080"/>
        <w:rPr>
          <w:rFonts w:ascii="Arial" w:eastAsia="Calibri" w:hAnsi="Arial" w:cs="Arial"/>
        </w:rPr>
      </w:pPr>
    </w:p>
    <w:p w14:paraId="311D64C3" w14:textId="68ECF36E" w:rsidR="00774EBF" w:rsidRDefault="00774EBF" w:rsidP="005A22D5">
      <w:pPr>
        <w:pStyle w:val="ListParagraph"/>
        <w:ind w:left="1080"/>
        <w:rPr>
          <w:rFonts w:ascii="Arial" w:eastAsia="Calibri" w:hAnsi="Arial" w:cs="Arial"/>
        </w:rPr>
      </w:pPr>
      <w:bookmarkStart w:id="5" w:name="_Hlk83632467"/>
      <w:r>
        <w:rPr>
          <w:rFonts w:ascii="Arial" w:eastAsia="Calibri" w:hAnsi="Arial" w:cs="Arial"/>
        </w:rPr>
        <w:t xml:space="preserve">Any reference </w:t>
      </w:r>
      <w:r w:rsidR="005A22D5">
        <w:rPr>
          <w:rFonts w:ascii="Arial" w:eastAsia="Calibri" w:hAnsi="Arial" w:cs="Arial"/>
        </w:rPr>
        <w:t xml:space="preserve">of </w:t>
      </w:r>
      <w:r w:rsidR="00982EA5">
        <w:rPr>
          <w:rFonts w:ascii="Arial" w:eastAsia="Calibri" w:hAnsi="Arial" w:cs="Arial"/>
        </w:rPr>
        <w:t xml:space="preserve">any service </w:t>
      </w:r>
      <w:r w:rsidR="005A22D5">
        <w:rPr>
          <w:rFonts w:ascii="Arial" w:eastAsia="Calibri" w:hAnsi="Arial" w:cs="Arial"/>
        </w:rPr>
        <w:t xml:space="preserve">delivery for </w:t>
      </w:r>
      <w:r>
        <w:rPr>
          <w:rFonts w:ascii="Arial" w:eastAsia="Calibri" w:hAnsi="Arial" w:cs="Arial"/>
        </w:rPr>
        <w:t xml:space="preserve">just </w:t>
      </w:r>
      <w:r w:rsidRPr="002B2FBB">
        <w:rPr>
          <w:rFonts w:ascii="Arial" w:eastAsia="Calibri" w:hAnsi="Arial" w:cs="Arial"/>
        </w:rPr>
        <w:t>Chelsea and Westminster Hospital NHS Foundation Trust</w:t>
      </w:r>
      <w:r>
        <w:rPr>
          <w:rFonts w:ascii="Arial" w:eastAsia="Calibri" w:hAnsi="Arial" w:cs="Arial"/>
        </w:rPr>
        <w:t xml:space="preserve"> will be expected </w:t>
      </w:r>
      <w:r w:rsidR="00982EA5">
        <w:rPr>
          <w:rFonts w:ascii="Arial" w:eastAsia="Calibri" w:hAnsi="Arial" w:cs="Arial"/>
        </w:rPr>
        <w:t xml:space="preserve">to add the additional requirements </w:t>
      </w:r>
      <w:r>
        <w:rPr>
          <w:rFonts w:ascii="Arial" w:eastAsia="Calibri" w:hAnsi="Arial" w:cs="Arial"/>
        </w:rPr>
        <w:t>for all participating Contract Authorities</w:t>
      </w:r>
      <w:r w:rsidR="00982EA5">
        <w:rPr>
          <w:rFonts w:ascii="Arial" w:eastAsia="Calibri" w:hAnsi="Arial" w:cs="Arial"/>
        </w:rPr>
        <w:t>.</w:t>
      </w:r>
    </w:p>
    <w:p w14:paraId="6543BFA4" w14:textId="42EABF63" w:rsidR="00FD050D" w:rsidRDefault="00FD050D" w:rsidP="005A22D5">
      <w:pPr>
        <w:pStyle w:val="ListParagraph"/>
        <w:ind w:left="1080"/>
        <w:rPr>
          <w:rFonts w:ascii="Arial" w:eastAsia="Calibri" w:hAnsi="Arial" w:cs="Arial"/>
        </w:rPr>
      </w:pPr>
    </w:p>
    <w:p w14:paraId="01BA8FF8" w14:textId="5AAC7CBA" w:rsidR="00FD050D" w:rsidRDefault="00FD050D" w:rsidP="00FD050D">
      <w:pPr>
        <w:pStyle w:val="ListParagraph"/>
        <w:ind w:left="1080"/>
        <w:rPr>
          <w:rFonts w:ascii="Arial" w:eastAsia="Calibri" w:hAnsi="Arial" w:cs="Arial"/>
        </w:rPr>
      </w:pPr>
      <w:r w:rsidRPr="00FD050D">
        <w:rPr>
          <w:rFonts w:ascii="Arial" w:eastAsia="Calibri" w:hAnsi="Arial" w:cs="Arial"/>
        </w:rPr>
        <w:t xml:space="preserve">See Section </w:t>
      </w:r>
      <w:r>
        <w:rPr>
          <w:rFonts w:ascii="Arial" w:eastAsia="Calibri" w:hAnsi="Arial" w:cs="Arial"/>
        </w:rPr>
        <w:t>13</w:t>
      </w:r>
      <w:r w:rsidRPr="00FD050D">
        <w:rPr>
          <w:rFonts w:ascii="Arial" w:eastAsia="Calibri" w:hAnsi="Arial" w:cs="Arial"/>
        </w:rPr>
        <w:t xml:space="preserve"> of this service specification that will outline the specific individual requirements of each of the above Contract Authorities.</w:t>
      </w:r>
    </w:p>
    <w:p w14:paraId="4478B1E4" w14:textId="77777777" w:rsidR="00FD050D" w:rsidRPr="00FD050D" w:rsidRDefault="00FD050D" w:rsidP="00FD050D">
      <w:pPr>
        <w:pStyle w:val="ListParagraph"/>
        <w:ind w:left="1080"/>
        <w:rPr>
          <w:rFonts w:ascii="Arial" w:eastAsia="Calibri" w:hAnsi="Arial" w:cs="Arial"/>
        </w:rPr>
      </w:pPr>
    </w:p>
    <w:p w14:paraId="6D31D73C" w14:textId="654D538A" w:rsidR="00FD050D" w:rsidRDefault="00FD050D" w:rsidP="00FD050D">
      <w:pPr>
        <w:pStyle w:val="ListParagraph"/>
        <w:ind w:left="1080"/>
        <w:rPr>
          <w:rFonts w:ascii="Arial" w:eastAsia="Calibri" w:hAnsi="Arial" w:cs="Arial"/>
        </w:rPr>
      </w:pPr>
      <w:r w:rsidRPr="00FD050D">
        <w:rPr>
          <w:rFonts w:ascii="Arial" w:eastAsia="Calibri" w:hAnsi="Arial" w:cs="Arial"/>
        </w:rPr>
        <w:t>Chelsea and Westminster Hospital NHS Foundation Trust is one of eighteen organisations that make up the North West London Sustainability and Transformation Partnership (NWL STP), now known as the North West London Integrated Care Systems (NWL ICS).</w:t>
      </w:r>
    </w:p>
    <w:p w14:paraId="628ABB8F" w14:textId="77777777" w:rsidR="00FD050D" w:rsidRPr="00FD050D" w:rsidRDefault="00FD050D" w:rsidP="00FD050D">
      <w:pPr>
        <w:pStyle w:val="ListParagraph"/>
        <w:ind w:left="1080"/>
        <w:rPr>
          <w:rFonts w:ascii="Arial" w:eastAsia="Calibri" w:hAnsi="Arial" w:cs="Arial"/>
        </w:rPr>
      </w:pPr>
    </w:p>
    <w:p w14:paraId="2C1B1734" w14:textId="0E9D7550" w:rsidR="00FD050D" w:rsidRDefault="00FD050D" w:rsidP="00FD050D">
      <w:pPr>
        <w:pStyle w:val="ListParagraph"/>
        <w:ind w:left="1080"/>
        <w:rPr>
          <w:rFonts w:ascii="Arial" w:eastAsia="Calibri" w:hAnsi="Arial" w:cs="Arial"/>
        </w:rPr>
      </w:pPr>
      <w:r w:rsidRPr="00FD050D">
        <w:rPr>
          <w:rFonts w:ascii="Arial" w:eastAsia="Calibri" w:hAnsi="Arial" w:cs="Arial"/>
        </w:rPr>
        <w:t xml:space="preserve">Further information regarding the North West London STP including its members is available at: </w:t>
      </w:r>
      <w:hyperlink r:id="rId8" w:history="1">
        <w:r w:rsidRPr="005E64CB">
          <w:rPr>
            <w:rStyle w:val="Hyperlink"/>
            <w:rFonts w:ascii="Arial" w:eastAsia="Calibri" w:hAnsi="Arial" w:cs="Arial"/>
          </w:rPr>
          <w:t>https://www.england.nhs.uk/integratedcare/stps/view-stps/north-west-london/</w:t>
        </w:r>
      </w:hyperlink>
      <w:r w:rsidRPr="00FD050D">
        <w:rPr>
          <w:rFonts w:ascii="Arial" w:eastAsia="Calibri" w:hAnsi="Arial" w:cs="Arial"/>
        </w:rPr>
        <w:t xml:space="preserve">. </w:t>
      </w:r>
    </w:p>
    <w:p w14:paraId="5EE24102" w14:textId="77777777" w:rsidR="00FD050D" w:rsidRPr="00FD050D" w:rsidRDefault="00FD050D" w:rsidP="00FD050D">
      <w:pPr>
        <w:pStyle w:val="ListParagraph"/>
        <w:ind w:left="1080"/>
        <w:rPr>
          <w:rFonts w:ascii="Arial" w:eastAsia="Calibri" w:hAnsi="Arial" w:cs="Arial"/>
        </w:rPr>
      </w:pPr>
    </w:p>
    <w:p w14:paraId="42BD0637" w14:textId="265600C8" w:rsidR="00FD050D" w:rsidRPr="002B2FBB" w:rsidRDefault="00FD050D" w:rsidP="00FD050D">
      <w:pPr>
        <w:pStyle w:val="ListParagraph"/>
        <w:ind w:left="1080"/>
        <w:rPr>
          <w:rFonts w:ascii="Arial" w:eastAsia="Calibri" w:hAnsi="Arial" w:cs="Arial"/>
        </w:rPr>
      </w:pPr>
      <w:r w:rsidRPr="00FD050D">
        <w:rPr>
          <w:rFonts w:ascii="Arial" w:eastAsia="Calibri" w:hAnsi="Arial" w:cs="Arial"/>
        </w:rPr>
        <w:t>It is therefore possible that more Contract Authorities may join these joint services.</w:t>
      </w:r>
    </w:p>
    <w:bookmarkEnd w:id="4"/>
    <w:bookmarkEnd w:id="5"/>
    <w:p w14:paraId="6D8003DA" w14:textId="6F20BB1A" w:rsidR="00003442" w:rsidRDefault="00003442" w:rsidP="005A22D5">
      <w:pPr>
        <w:spacing w:after="120"/>
        <w:ind w:right="142"/>
      </w:pPr>
    </w:p>
    <w:p w14:paraId="55B6D2C6" w14:textId="61C0D95C" w:rsidR="00FD050D" w:rsidRDefault="00FD050D" w:rsidP="005A22D5">
      <w:pPr>
        <w:spacing w:after="120"/>
        <w:ind w:right="142"/>
      </w:pPr>
    </w:p>
    <w:p w14:paraId="3E5F79AF" w14:textId="77777777" w:rsidR="00FD050D" w:rsidRPr="00315821" w:rsidRDefault="00FD050D" w:rsidP="005A22D5">
      <w:pPr>
        <w:spacing w:after="120"/>
        <w:ind w:right="142"/>
      </w:pPr>
    </w:p>
    <w:p w14:paraId="6320A9BF" w14:textId="77777777" w:rsidR="00162E0D" w:rsidRPr="00EF2761" w:rsidRDefault="00162E0D" w:rsidP="00C936D5">
      <w:pPr>
        <w:pStyle w:val="Heading2"/>
        <w:numPr>
          <w:ilvl w:val="0"/>
          <w:numId w:val="1"/>
        </w:numPr>
        <w:tabs>
          <w:tab w:val="left" w:pos="567"/>
        </w:tabs>
        <w:spacing w:line="30" w:lineRule="atLeast"/>
        <w:ind w:left="567" w:hanging="567"/>
        <w:rPr>
          <w:rFonts w:ascii="Arial" w:hAnsi="Arial" w:cs="Arial"/>
        </w:rPr>
      </w:pPr>
      <w:r w:rsidRPr="00EF2761">
        <w:rPr>
          <w:rFonts w:ascii="Arial" w:hAnsi="Arial" w:cs="Arial"/>
        </w:rPr>
        <w:lastRenderedPageBreak/>
        <w:t>SERVICE PROVISION</w:t>
      </w:r>
      <w:bookmarkEnd w:id="0"/>
      <w:bookmarkEnd w:id="1"/>
      <w:bookmarkEnd w:id="2"/>
    </w:p>
    <w:p w14:paraId="771CDF6C" w14:textId="71CECD52" w:rsidR="00DB1CFF" w:rsidRDefault="00F5189B" w:rsidP="000054D6">
      <w:pPr>
        <w:pStyle w:val="DEREK1"/>
        <w:keepLines w:val="0"/>
        <w:numPr>
          <w:ilvl w:val="1"/>
          <w:numId w:val="1"/>
        </w:numPr>
        <w:tabs>
          <w:tab w:val="clear" w:pos="720"/>
        </w:tabs>
        <w:overflowPunct/>
        <w:autoSpaceDE/>
        <w:autoSpaceDN/>
        <w:adjustRightInd/>
        <w:spacing w:before="240" w:line="30" w:lineRule="atLeast"/>
        <w:ind w:left="567" w:hanging="567"/>
        <w:jc w:val="both"/>
        <w:textAlignment w:val="auto"/>
      </w:pPr>
      <w:r w:rsidRPr="00F9137B">
        <w:t>T</w:t>
      </w:r>
      <w:r w:rsidR="00162E0D" w:rsidRPr="00F9137B">
        <w:t>ransport will be provided by the Transport Provider</w:t>
      </w:r>
      <w:r w:rsidR="00BB5607" w:rsidRPr="00F9137B">
        <w:t xml:space="preserve"> who must be registered by</w:t>
      </w:r>
      <w:r w:rsidR="004632D1">
        <w:t>,</w:t>
      </w:r>
      <w:r w:rsidR="00BB5607" w:rsidRPr="00F9137B">
        <w:t xml:space="preserve"> and with the CQC,</w:t>
      </w:r>
      <w:r w:rsidR="00162E0D" w:rsidRPr="00F9137B">
        <w:t xml:space="preserve"> to the patient’s </w:t>
      </w:r>
      <w:r w:rsidR="005A6458" w:rsidRPr="00F9137B">
        <w:t>place of residence</w:t>
      </w:r>
      <w:r w:rsidR="00162E0D" w:rsidRPr="00F9137B">
        <w:t>, other hospital facilit</w:t>
      </w:r>
      <w:r w:rsidR="004632D1">
        <w:t>ies</w:t>
      </w:r>
      <w:r w:rsidR="00162E0D" w:rsidRPr="00F9137B">
        <w:t>, nursing home</w:t>
      </w:r>
      <w:r w:rsidR="004632D1">
        <w:t>s</w:t>
      </w:r>
      <w:r w:rsidR="00162E0D" w:rsidRPr="00F9137B">
        <w:t>, or such other address as determined by the Trust</w:t>
      </w:r>
      <w:r w:rsidR="004632D1">
        <w:t xml:space="preserve"> as appropriate</w:t>
      </w:r>
      <w:r w:rsidR="00BB5607" w:rsidRPr="00F9137B">
        <w:t>.</w:t>
      </w:r>
      <w:r w:rsidR="000B4709" w:rsidRPr="00F9137B">
        <w:t xml:space="preserve"> The requirement is for a door to door service.</w:t>
      </w:r>
    </w:p>
    <w:p w14:paraId="29B426AD" w14:textId="23434D27" w:rsidR="00CA7570" w:rsidRPr="005A22D5" w:rsidRDefault="00CA7570" w:rsidP="00774EBF">
      <w:pPr>
        <w:pStyle w:val="Heading3"/>
        <w:numPr>
          <w:ilvl w:val="2"/>
          <w:numId w:val="0"/>
        </w:numPr>
        <w:spacing w:before="200" w:line="240" w:lineRule="auto"/>
        <w:ind w:left="720" w:hanging="153"/>
        <w:rPr>
          <w:rFonts w:ascii="Arial" w:hAnsi="Arial" w:cs="Arial"/>
          <w:bCs/>
          <w:color w:val="auto"/>
          <w:sz w:val="22"/>
          <w:szCs w:val="22"/>
        </w:rPr>
      </w:pPr>
      <w:r w:rsidRPr="005A22D5">
        <w:rPr>
          <w:rFonts w:ascii="Arial" w:hAnsi="Arial" w:cs="Arial"/>
          <w:bCs/>
          <w:color w:val="auto"/>
          <w:sz w:val="22"/>
          <w:szCs w:val="22"/>
        </w:rPr>
        <w:t>The Agreement covers the transportation of non-emergency patients with or without patient’s own wheelchair for the following categories of patient (this list is not exhaustive):</w:t>
      </w:r>
    </w:p>
    <w:p w14:paraId="67F39D5E" w14:textId="77777777" w:rsidR="004632D1" w:rsidRPr="00774EBF" w:rsidRDefault="004632D1" w:rsidP="00774EBF"/>
    <w:p w14:paraId="7F3C78CF" w14:textId="77777777" w:rsidR="00CA7570" w:rsidRPr="008A3669" w:rsidRDefault="00CA7570" w:rsidP="00981216">
      <w:pPr>
        <w:pStyle w:val="ListParagraph"/>
        <w:numPr>
          <w:ilvl w:val="0"/>
          <w:numId w:val="39"/>
        </w:numPr>
        <w:spacing w:after="0" w:line="240" w:lineRule="auto"/>
        <w:contextualSpacing w:val="0"/>
        <w:rPr>
          <w:rFonts w:ascii="Arial" w:hAnsi="Arial" w:cs="Arial"/>
        </w:rPr>
      </w:pPr>
      <w:r w:rsidRPr="008A3669">
        <w:rPr>
          <w:rFonts w:ascii="Arial" w:hAnsi="Arial" w:cs="Arial"/>
        </w:rPr>
        <w:t>Outpatient appointments and day case</w:t>
      </w:r>
    </w:p>
    <w:p w14:paraId="4DF3A5B8" w14:textId="77777777" w:rsidR="00CA7570" w:rsidRPr="008A3669" w:rsidRDefault="00CA7570" w:rsidP="00981216">
      <w:pPr>
        <w:pStyle w:val="ListParagraph"/>
        <w:numPr>
          <w:ilvl w:val="0"/>
          <w:numId w:val="39"/>
        </w:numPr>
        <w:spacing w:after="0" w:line="240" w:lineRule="auto"/>
        <w:contextualSpacing w:val="0"/>
        <w:rPr>
          <w:rFonts w:ascii="Arial" w:hAnsi="Arial" w:cs="Arial"/>
        </w:rPr>
      </w:pPr>
      <w:r w:rsidRPr="008A3669">
        <w:rPr>
          <w:rFonts w:ascii="Arial" w:hAnsi="Arial" w:cs="Arial"/>
        </w:rPr>
        <w:t>Discharges</w:t>
      </w:r>
    </w:p>
    <w:p w14:paraId="17295BE3" w14:textId="77777777" w:rsidR="00CA7570" w:rsidRPr="008A3669" w:rsidRDefault="00CA7570" w:rsidP="00981216">
      <w:pPr>
        <w:pStyle w:val="ListParagraph"/>
        <w:numPr>
          <w:ilvl w:val="0"/>
          <w:numId w:val="39"/>
        </w:numPr>
        <w:spacing w:after="0" w:line="240" w:lineRule="auto"/>
        <w:contextualSpacing w:val="0"/>
        <w:rPr>
          <w:rFonts w:ascii="Arial" w:hAnsi="Arial" w:cs="Arial"/>
        </w:rPr>
      </w:pPr>
      <w:r w:rsidRPr="008A3669">
        <w:rPr>
          <w:rFonts w:ascii="Arial" w:hAnsi="Arial" w:cs="Arial"/>
        </w:rPr>
        <w:t>Transfers / patient repatriation</w:t>
      </w:r>
    </w:p>
    <w:p w14:paraId="28B6D75A" w14:textId="77777777" w:rsidR="00CA7570" w:rsidRPr="008A3669" w:rsidRDefault="00CA7570" w:rsidP="00981216">
      <w:pPr>
        <w:pStyle w:val="ListParagraph"/>
        <w:numPr>
          <w:ilvl w:val="0"/>
          <w:numId w:val="39"/>
        </w:numPr>
        <w:spacing w:after="0" w:line="240" w:lineRule="auto"/>
        <w:contextualSpacing w:val="0"/>
        <w:rPr>
          <w:rFonts w:ascii="Arial" w:hAnsi="Arial" w:cs="Arial"/>
        </w:rPr>
      </w:pPr>
      <w:r w:rsidRPr="008A3669">
        <w:rPr>
          <w:rFonts w:ascii="Arial" w:hAnsi="Arial" w:cs="Arial"/>
        </w:rPr>
        <w:t>Inter-site transfers</w:t>
      </w:r>
    </w:p>
    <w:p w14:paraId="097060E7" w14:textId="77777777" w:rsidR="00CA7570" w:rsidRPr="008A3669" w:rsidRDefault="00CA7570" w:rsidP="00981216">
      <w:pPr>
        <w:pStyle w:val="ListParagraph"/>
        <w:numPr>
          <w:ilvl w:val="0"/>
          <w:numId w:val="39"/>
        </w:numPr>
        <w:spacing w:after="0" w:line="240" w:lineRule="auto"/>
        <w:contextualSpacing w:val="0"/>
        <w:rPr>
          <w:rFonts w:ascii="Arial" w:hAnsi="Arial" w:cs="Arial"/>
        </w:rPr>
      </w:pPr>
      <w:r w:rsidRPr="008A3669">
        <w:rPr>
          <w:rFonts w:ascii="Arial" w:hAnsi="Arial" w:cs="Arial"/>
        </w:rPr>
        <w:t>Inter-site outpatients</w:t>
      </w:r>
    </w:p>
    <w:p w14:paraId="37424327" w14:textId="77777777" w:rsidR="00CA7570" w:rsidRPr="008A3669" w:rsidRDefault="00CA7570" w:rsidP="00981216">
      <w:pPr>
        <w:pStyle w:val="ListParagraph"/>
        <w:numPr>
          <w:ilvl w:val="0"/>
          <w:numId w:val="39"/>
        </w:numPr>
        <w:spacing w:after="0" w:line="240" w:lineRule="auto"/>
        <w:contextualSpacing w:val="0"/>
        <w:rPr>
          <w:rFonts w:ascii="Arial" w:hAnsi="Arial" w:cs="Arial"/>
        </w:rPr>
      </w:pPr>
      <w:r w:rsidRPr="008A3669">
        <w:rPr>
          <w:rFonts w:ascii="Arial" w:hAnsi="Arial" w:cs="Arial"/>
        </w:rPr>
        <w:t>Admissions/inpatient</w:t>
      </w:r>
    </w:p>
    <w:p w14:paraId="041702B8" w14:textId="77777777" w:rsidR="00CA7570" w:rsidRPr="008A3669" w:rsidRDefault="00CA7570" w:rsidP="00981216">
      <w:pPr>
        <w:pStyle w:val="ListParagraph"/>
        <w:numPr>
          <w:ilvl w:val="0"/>
          <w:numId w:val="39"/>
        </w:numPr>
        <w:spacing w:after="0" w:line="240" w:lineRule="auto"/>
        <w:contextualSpacing w:val="0"/>
        <w:rPr>
          <w:rFonts w:ascii="Arial" w:hAnsi="Arial" w:cs="Arial"/>
        </w:rPr>
      </w:pPr>
      <w:r w:rsidRPr="008A3669">
        <w:rPr>
          <w:rFonts w:ascii="Arial" w:hAnsi="Arial" w:cs="Arial"/>
        </w:rPr>
        <w:t>Mental health including secure transfers</w:t>
      </w:r>
      <w:r>
        <w:rPr>
          <w:rFonts w:ascii="Arial" w:hAnsi="Arial" w:cs="Arial"/>
        </w:rPr>
        <w:t xml:space="preserve"> – To include West Middlesex Hospital</w:t>
      </w:r>
    </w:p>
    <w:p w14:paraId="01CFEE44" w14:textId="77777777" w:rsidR="00CA7570" w:rsidRPr="008A3669" w:rsidRDefault="00CA7570" w:rsidP="00981216">
      <w:pPr>
        <w:pStyle w:val="ListParagraph"/>
        <w:numPr>
          <w:ilvl w:val="0"/>
          <w:numId w:val="39"/>
        </w:numPr>
        <w:spacing w:after="0" w:line="240" w:lineRule="auto"/>
        <w:contextualSpacing w:val="0"/>
        <w:rPr>
          <w:rFonts w:ascii="Arial" w:hAnsi="Arial" w:cs="Arial"/>
        </w:rPr>
      </w:pPr>
      <w:r w:rsidRPr="008A3669">
        <w:rPr>
          <w:rFonts w:ascii="Arial" w:hAnsi="Arial" w:cs="Arial"/>
        </w:rPr>
        <w:t>Wait &amp; return services</w:t>
      </w:r>
    </w:p>
    <w:p w14:paraId="20F45AA1" w14:textId="77777777" w:rsidR="00CA7570" w:rsidRDefault="00CA7570" w:rsidP="00981216">
      <w:pPr>
        <w:pStyle w:val="ListParagraph"/>
        <w:numPr>
          <w:ilvl w:val="0"/>
          <w:numId w:val="39"/>
        </w:numPr>
        <w:spacing w:after="0" w:line="240" w:lineRule="auto"/>
        <w:contextualSpacing w:val="0"/>
        <w:rPr>
          <w:rFonts w:ascii="Arial" w:hAnsi="Arial" w:cs="Arial"/>
        </w:rPr>
      </w:pPr>
      <w:r w:rsidRPr="008A3669">
        <w:rPr>
          <w:rFonts w:ascii="Arial" w:hAnsi="Arial" w:cs="Arial"/>
        </w:rPr>
        <w:t>Home visits</w:t>
      </w:r>
    </w:p>
    <w:p w14:paraId="5945A79C" w14:textId="77777777" w:rsidR="00CA7570" w:rsidRDefault="00CA7570" w:rsidP="00981216">
      <w:pPr>
        <w:pStyle w:val="ListParagraph"/>
        <w:numPr>
          <w:ilvl w:val="0"/>
          <w:numId w:val="39"/>
        </w:numPr>
        <w:spacing w:after="0" w:line="240" w:lineRule="auto"/>
        <w:contextualSpacing w:val="0"/>
        <w:rPr>
          <w:rFonts w:ascii="Arial" w:hAnsi="Arial" w:cs="Arial"/>
        </w:rPr>
      </w:pPr>
      <w:r>
        <w:rPr>
          <w:rFonts w:ascii="Arial" w:hAnsi="Arial" w:cs="Arial"/>
        </w:rPr>
        <w:t>Wheelchair Assisted – single and double crew</w:t>
      </w:r>
    </w:p>
    <w:p w14:paraId="603BE356" w14:textId="77777777" w:rsidR="00CA7570" w:rsidRPr="008A3669" w:rsidRDefault="00CA7570" w:rsidP="00981216">
      <w:pPr>
        <w:pStyle w:val="ListParagraph"/>
        <w:numPr>
          <w:ilvl w:val="0"/>
          <w:numId w:val="39"/>
        </w:numPr>
        <w:spacing w:after="0" w:line="240" w:lineRule="auto"/>
        <w:contextualSpacing w:val="0"/>
        <w:rPr>
          <w:rFonts w:ascii="Arial" w:hAnsi="Arial" w:cs="Arial"/>
        </w:rPr>
      </w:pPr>
      <w:r>
        <w:rPr>
          <w:rFonts w:ascii="Arial" w:hAnsi="Arial" w:cs="Arial"/>
        </w:rPr>
        <w:t>Travel in own chair – single and double crew</w:t>
      </w:r>
    </w:p>
    <w:p w14:paraId="748D4802" w14:textId="77777777" w:rsidR="00CA7570" w:rsidRPr="008A3669" w:rsidRDefault="00CA7570" w:rsidP="00981216">
      <w:pPr>
        <w:pStyle w:val="ListParagraph"/>
        <w:numPr>
          <w:ilvl w:val="0"/>
          <w:numId w:val="39"/>
        </w:numPr>
        <w:spacing w:after="0" w:line="240" w:lineRule="auto"/>
        <w:contextualSpacing w:val="0"/>
        <w:rPr>
          <w:rFonts w:ascii="Arial" w:hAnsi="Arial" w:cs="Arial"/>
        </w:rPr>
      </w:pPr>
      <w:r w:rsidRPr="008A3669">
        <w:rPr>
          <w:rFonts w:ascii="Arial" w:hAnsi="Arial" w:cs="Arial"/>
        </w:rPr>
        <w:t>Long distance</w:t>
      </w:r>
    </w:p>
    <w:p w14:paraId="6B1078E6" w14:textId="77777777" w:rsidR="00CA7570" w:rsidRDefault="00CA7570" w:rsidP="00981216">
      <w:pPr>
        <w:pStyle w:val="ListParagraph"/>
        <w:numPr>
          <w:ilvl w:val="0"/>
          <w:numId w:val="39"/>
        </w:numPr>
        <w:spacing w:after="0" w:line="240" w:lineRule="auto"/>
        <w:contextualSpacing w:val="0"/>
        <w:rPr>
          <w:rFonts w:ascii="Arial" w:hAnsi="Arial" w:cs="Arial"/>
        </w:rPr>
      </w:pPr>
      <w:r w:rsidRPr="008A3669">
        <w:rPr>
          <w:rFonts w:ascii="Arial" w:hAnsi="Arial" w:cs="Arial"/>
        </w:rPr>
        <w:t>Bariatric</w:t>
      </w:r>
    </w:p>
    <w:p w14:paraId="71FAF947" w14:textId="77777777" w:rsidR="00CA7570" w:rsidRDefault="00CA7570" w:rsidP="00981216">
      <w:pPr>
        <w:pStyle w:val="ListParagraph"/>
        <w:numPr>
          <w:ilvl w:val="0"/>
          <w:numId w:val="39"/>
        </w:numPr>
        <w:spacing w:after="0" w:line="240" w:lineRule="auto"/>
        <w:contextualSpacing w:val="0"/>
        <w:rPr>
          <w:rFonts w:ascii="Arial" w:hAnsi="Arial" w:cs="Arial"/>
        </w:rPr>
      </w:pPr>
      <w:r>
        <w:rPr>
          <w:rFonts w:ascii="Arial" w:hAnsi="Arial" w:cs="Arial"/>
        </w:rPr>
        <w:t>Stretcher</w:t>
      </w:r>
    </w:p>
    <w:p w14:paraId="4439FE05" w14:textId="77777777" w:rsidR="00CA7570" w:rsidRPr="008A3669" w:rsidRDefault="00CA7570" w:rsidP="00981216">
      <w:pPr>
        <w:pStyle w:val="ListParagraph"/>
        <w:numPr>
          <w:ilvl w:val="0"/>
          <w:numId w:val="39"/>
        </w:numPr>
        <w:spacing w:after="0" w:line="240" w:lineRule="auto"/>
        <w:contextualSpacing w:val="0"/>
        <w:rPr>
          <w:rFonts w:ascii="Arial" w:hAnsi="Arial" w:cs="Arial"/>
        </w:rPr>
      </w:pPr>
      <w:r>
        <w:rPr>
          <w:rFonts w:ascii="Arial" w:hAnsi="Arial" w:cs="Arial"/>
        </w:rPr>
        <w:t xml:space="preserve">Escorts </w:t>
      </w:r>
    </w:p>
    <w:p w14:paraId="7FD2EEF0" w14:textId="77777777" w:rsidR="00CA7570" w:rsidRPr="008A3669" w:rsidRDefault="00CA7570" w:rsidP="00981216">
      <w:pPr>
        <w:pStyle w:val="ListParagraph"/>
        <w:numPr>
          <w:ilvl w:val="0"/>
          <w:numId w:val="39"/>
        </w:numPr>
        <w:spacing w:after="0" w:line="240" w:lineRule="auto"/>
        <w:contextualSpacing w:val="0"/>
        <w:rPr>
          <w:rFonts w:ascii="Arial" w:hAnsi="Arial" w:cs="Arial"/>
        </w:rPr>
      </w:pPr>
      <w:r w:rsidRPr="008A3669">
        <w:rPr>
          <w:rFonts w:ascii="Arial" w:hAnsi="Arial" w:cs="Arial"/>
        </w:rPr>
        <w:t>High dependency patients</w:t>
      </w:r>
      <w:r>
        <w:rPr>
          <w:rFonts w:ascii="Arial" w:hAnsi="Arial" w:cs="Arial"/>
        </w:rPr>
        <w:t xml:space="preserve"> – To include West Middlesex Hospital</w:t>
      </w:r>
    </w:p>
    <w:p w14:paraId="5A256752" w14:textId="77777777" w:rsidR="00CA7570" w:rsidRPr="008A3669" w:rsidRDefault="00CA7570" w:rsidP="00981216">
      <w:pPr>
        <w:pStyle w:val="ListParagraph"/>
        <w:numPr>
          <w:ilvl w:val="0"/>
          <w:numId w:val="39"/>
        </w:numPr>
        <w:spacing w:after="0" w:line="240" w:lineRule="auto"/>
        <w:contextualSpacing w:val="0"/>
        <w:rPr>
          <w:rFonts w:ascii="Arial" w:hAnsi="Arial" w:cs="Arial"/>
        </w:rPr>
      </w:pPr>
      <w:r w:rsidRPr="008A3669">
        <w:rPr>
          <w:rFonts w:ascii="Arial" w:hAnsi="Arial" w:cs="Arial"/>
        </w:rPr>
        <w:t>End of Life journeys and Emergency Care Treatment Plans (ECTP)</w:t>
      </w:r>
    </w:p>
    <w:p w14:paraId="67F991A0" w14:textId="77777777" w:rsidR="00CA7570" w:rsidRPr="008A3669" w:rsidRDefault="00CA7570" w:rsidP="00981216">
      <w:pPr>
        <w:pStyle w:val="ListParagraph"/>
        <w:numPr>
          <w:ilvl w:val="0"/>
          <w:numId w:val="39"/>
        </w:numPr>
        <w:spacing w:after="0" w:line="240" w:lineRule="auto"/>
        <w:contextualSpacing w:val="0"/>
        <w:rPr>
          <w:rFonts w:ascii="Arial" w:hAnsi="Arial" w:cs="Arial"/>
        </w:rPr>
      </w:pPr>
      <w:r w:rsidRPr="008A3669">
        <w:rPr>
          <w:rFonts w:ascii="Arial" w:hAnsi="Arial" w:cs="Arial"/>
        </w:rPr>
        <w:t>Private Patients</w:t>
      </w:r>
    </w:p>
    <w:p w14:paraId="6C5482FC" w14:textId="77777777" w:rsidR="00CA7570" w:rsidRDefault="00CA7570" w:rsidP="00981216">
      <w:pPr>
        <w:pStyle w:val="ListParagraph"/>
        <w:numPr>
          <w:ilvl w:val="0"/>
          <w:numId w:val="39"/>
        </w:numPr>
        <w:spacing w:after="0" w:line="240" w:lineRule="auto"/>
        <w:contextualSpacing w:val="0"/>
        <w:rPr>
          <w:rFonts w:ascii="Arial" w:hAnsi="Arial" w:cs="Arial"/>
        </w:rPr>
      </w:pPr>
      <w:r w:rsidRPr="008A3669">
        <w:rPr>
          <w:rFonts w:ascii="Arial" w:hAnsi="Arial" w:cs="Arial"/>
        </w:rPr>
        <w:t>Pulmonary Hypertension Service</w:t>
      </w:r>
    </w:p>
    <w:p w14:paraId="0131F1EA" w14:textId="77777777" w:rsidR="00CA7570" w:rsidRDefault="00CA7570" w:rsidP="00981216">
      <w:pPr>
        <w:pStyle w:val="ListParagraph"/>
        <w:numPr>
          <w:ilvl w:val="0"/>
          <w:numId w:val="39"/>
        </w:numPr>
        <w:spacing w:after="0" w:line="240" w:lineRule="auto"/>
        <w:contextualSpacing w:val="0"/>
        <w:rPr>
          <w:rFonts w:ascii="Arial" w:hAnsi="Arial" w:cs="Arial"/>
        </w:rPr>
      </w:pPr>
      <w:r>
        <w:rPr>
          <w:rFonts w:ascii="Arial" w:hAnsi="Arial" w:cs="Arial"/>
        </w:rPr>
        <w:t>Paediatric patients – To include West Middlesex Hospital</w:t>
      </w:r>
    </w:p>
    <w:p w14:paraId="741A54ED" w14:textId="07E914F1" w:rsidR="00CA7570" w:rsidRDefault="00CA7570" w:rsidP="00981216">
      <w:pPr>
        <w:pStyle w:val="ListParagraph"/>
        <w:numPr>
          <w:ilvl w:val="0"/>
          <w:numId w:val="39"/>
        </w:numPr>
        <w:spacing w:after="0" w:line="240" w:lineRule="auto"/>
        <w:contextualSpacing w:val="0"/>
        <w:rPr>
          <w:rFonts w:ascii="Arial" w:hAnsi="Arial" w:cs="Arial"/>
        </w:rPr>
      </w:pPr>
      <w:r>
        <w:rPr>
          <w:rFonts w:ascii="Arial" w:hAnsi="Arial" w:cs="Arial"/>
        </w:rPr>
        <w:t>Infectious patients – To include West Middlesex Hospital</w:t>
      </w:r>
    </w:p>
    <w:p w14:paraId="13D50359" w14:textId="4985F1AE" w:rsidR="004632D1" w:rsidRDefault="004632D1" w:rsidP="004632D1">
      <w:pPr>
        <w:spacing w:after="0" w:line="240" w:lineRule="auto"/>
        <w:rPr>
          <w:rFonts w:ascii="Arial" w:hAnsi="Arial" w:cs="Arial"/>
        </w:rPr>
      </w:pPr>
    </w:p>
    <w:p w14:paraId="32957DA6" w14:textId="77777777" w:rsidR="004632D1" w:rsidRPr="00774EBF" w:rsidRDefault="004632D1" w:rsidP="00774EBF">
      <w:pPr>
        <w:spacing w:after="0" w:line="240" w:lineRule="auto"/>
        <w:rPr>
          <w:rFonts w:ascii="Arial" w:hAnsi="Arial" w:cs="Arial"/>
        </w:rPr>
      </w:pPr>
    </w:p>
    <w:p w14:paraId="74D225BD" w14:textId="0BC2E5F8" w:rsidR="00D82974" w:rsidRDefault="00D82974" w:rsidP="00774EBF">
      <w:pPr>
        <w:pStyle w:val="Heading3"/>
        <w:numPr>
          <w:ilvl w:val="2"/>
          <w:numId w:val="1"/>
        </w:numPr>
        <w:rPr>
          <w:rFonts w:ascii="Arial" w:hAnsi="Arial" w:cs="Arial"/>
          <w:color w:val="auto"/>
          <w:sz w:val="22"/>
          <w:szCs w:val="22"/>
        </w:rPr>
      </w:pPr>
      <w:r w:rsidRPr="00F54D27">
        <w:rPr>
          <w:rFonts w:ascii="Arial" w:hAnsi="Arial" w:cs="Arial"/>
          <w:color w:val="auto"/>
          <w:sz w:val="22"/>
          <w:szCs w:val="22"/>
        </w:rPr>
        <w:t>The Service Provider will be responsible for delivering a service that meets the needs of our patients as identified by the patients themselves in the NHS North West London Collaboration of Clinical Commissioning Group Quality Standards and Patient Charter</w:t>
      </w:r>
      <w:r>
        <w:rPr>
          <w:rFonts w:ascii="Arial" w:hAnsi="Arial" w:cs="Arial"/>
          <w:color w:val="auto"/>
          <w:sz w:val="22"/>
          <w:szCs w:val="22"/>
        </w:rPr>
        <w:t xml:space="preserve"> and as updated</w:t>
      </w:r>
      <w:r w:rsidRPr="00F54D27">
        <w:rPr>
          <w:rFonts w:ascii="Arial" w:hAnsi="Arial" w:cs="Arial"/>
          <w:color w:val="auto"/>
          <w:sz w:val="22"/>
          <w:szCs w:val="22"/>
        </w:rPr>
        <w:t>.</w:t>
      </w:r>
    </w:p>
    <w:p w14:paraId="4EFD0A86" w14:textId="77777777" w:rsidR="00774EBF" w:rsidRPr="00774EBF" w:rsidRDefault="00774EBF" w:rsidP="00774EBF"/>
    <w:p w14:paraId="3CFEC86F" w14:textId="16EEE3E9" w:rsidR="00CA7570" w:rsidRDefault="00774EBF" w:rsidP="00774EBF">
      <w:r>
        <w:t>2.1.2</w:t>
      </w:r>
      <w:r>
        <w:tab/>
      </w:r>
      <w:r w:rsidR="00CA7570">
        <w:t>The Agreement covers patients who fall within the following mobility category description:</w:t>
      </w:r>
    </w:p>
    <w:tbl>
      <w:tblPr>
        <w:tblW w:w="828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015"/>
      </w:tblGrid>
      <w:tr w:rsidR="00CA7570" w:rsidRPr="00F54D27" w14:paraId="2481D34A" w14:textId="77777777" w:rsidTr="007677A3">
        <w:trPr>
          <w:trHeight w:val="1020"/>
        </w:trPr>
        <w:tc>
          <w:tcPr>
            <w:tcW w:w="2268" w:type="dxa"/>
            <w:noWrap/>
            <w:hideMark/>
          </w:tcPr>
          <w:p w14:paraId="155C1F12" w14:textId="77777777" w:rsidR="00CA7570" w:rsidRPr="005E6CFF" w:rsidRDefault="00CA7570" w:rsidP="007677A3">
            <w:pPr>
              <w:rPr>
                <w:rFonts w:ascii="Arial" w:hAnsi="Arial" w:cs="Arial"/>
              </w:rPr>
            </w:pPr>
            <w:r w:rsidRPr="005E6CFF">
              <w:rPr>
                <w:rFonts w:ascii="Arial" w:hAnsi="Arial" w:cs="Arial"/>
              </w:rPr>
              <w:t>Walker:</w:t>
            </w:r>
          </w:p>
        </w:tc>
        <w:tc>
          <w:tcPr>
            <w:tcW w:w="6015" w:type="dxa"/>
            <w:noWrap/>
            <w:hideMark/>
          </w:tcPr>
          <w:p w14:paraId="0A20B9BA" w14:textId="77777777" w:rsidR="00CA7570" w:rsidRPr="005E6CFF" w:rsidRDefault="00CA7570" w:rsidP="007677A3">
            <w:pPr>
              <w:rPr>
                <w:rFonts w:ascii="Arial" w:hAnsi="Arial" w:cs="Arial"/>
              </w:rPr>
            </w:pPr>
            <w:r w:rsidRPr="005E6CFF">
              <w:rPr>
                <w:rFonts w:ascii="Arial" w:hAnsi="Arial" w:cs="Arial"/>
              </w:rPr>
              <w:t xml:space="preserve">Walking patient who may require assistance of the driver to or from their place of residence and to or from the hospital. The style of vehicle will be allocated following mobility assessment of patient. </w:t>
            </w:r>
          </w:p>
        </w:tc>
      </w:tr>
      <w:tr w:rsidR="00CA7570" w:rsidRPr="00F54D27" w14:paraId="519A8240" w14:textId="77777777" w:rsidTr="007677A3">
        <w:trPr>
          <w:trHeight w:val="819"/>
        </w:trPr>
        <w:tc>
          <w:tcPr>
            <w:tcW w:w="2268" w:type="dxa"/>
            <w:noWrap/>
            <w:hideMark/>
          </w:tcPr>
          <w:p w14:paraId="239372A2" w14:textId="77777777" w:rsidR="00CA7570" w:rsidRPr="005E6CFF" w:rsidRDefault="00CA7570" w:rsidP="007677A3">
            <w:pPr>
              <w:rPr>
                <w:rFonts w:ascii="Arial" w:hAnsi="Arial" w:cs="Arial"/>
              </w:rPr>
            </w:pPr>
            <w:r w:rsidRPr="005E6CFF">
              <w:rPr>
                <w:rFonts w:ascii="Arial" w:hAnsi="Arial" w:cs="Arial"/>
              </w:rPr>
              <w:t>Walker Requires Wheelchair:</w:t>
            </w:r>
          </w:p>
        </w:tc>
        <w:tc>
          <w:tcPr>
            <w:tcW w:w="6015" w:type="dxa"/>
            <w:noWrap/>
            <w:hideMark/>
          </w:tcPr>
          <w:p w14:paraId="6AA185E5" w14:textId="77777777" w:rsidR="00CA7570" w:rsidRPr="005E6CFF" w:rsidRDefault="00CA7570" w:rsidP="007677A3">
            <w:pPr>
              <w:rPr>
                <w:rFonts w:ascii="Arial" w:hAnsi="Arial" w:cs="Arial"/>
              </w:rPr>
            </w:pPr>
            <w:r w:rsidRPr="005E6CFF">
              <w:rPr>
                <w:rFonts w:ascii="Arial" w:hAnsi="Arial" w:cs="Arial"/>
              </w:rPr>
              <w:t>Walking patient that may require wheelchair assistance to or from their place of residence and to or from the hospital. The style of vehicle will be allocated following mobility assessment of patient.</w:t>
            </w:r>
          </w:p>
        </w:tc>
      </w:tr>
      <w:tr w:rsidR="00CA7570" w:rsidRPr="00F54D27" w14:paraId="4B6DE896" w14:textId="77777777" w:rsidTr="007677A3">
        <w:trPr>
          <w:trHeight w:val="765"/>
        </w:trPr>
        <w:tc>
          <w:tcPr>
            <w:tcW w:w="2268" w:type="dxa"/>
            <w:noWrap/>
            <w:hideMark/>
          </w:tcPr>
          <w:p w14:paraId="2F83A5D8" w14:textId="77777777" w:rsidR="00CA7570" w:rsidRPr="005E6CFF" w:rsidRDefault="00CA7570" w:rsidP="007677A3">
            <w:pPr>
              <w:rPr>
                <w:rFonts w:ascii="Arial" w:hAnsi="Arial" w:cs="Arial"/>
              </w:rPr>
            </w:pPr>
            <w:r w:rsidRPr="005E6CFF">
              <w:rPr>
                <w:rFonts w:ascii="Arial" w:hAnsi="Arial" w:cs="Arial"/>
              </w:rPr>
              <w:t>Wheelchair (patient has own wheelchair and can transfer):</w:t>
            </w:r>
          </w:p>
        </w:tc>
        <w:tc>
          <w:tcPr>
            <w:tcW w:w="6015" w:type="dxa"/>
            <w:noWrap/>
            <w:hideMark/>
          </w:tcPr>
          <w:p w14:paraId="687E2C14" w14:textId="77777777" w:rsidR="00CA7570" w:rsidRPr="005E6CFF" w:rsidRDefault="00CA7570" w:rsidP="007677A3">
            <w:pPr>
              <w:rPr>
                <w:rFonts w:ascii="Arial" w:hAnsi="Arial" w:cs="Arial"/>
              </w:rPr>
            </w:pPr>
            <w:r w:rsidRPr="005E6CFF">
              <w:rPr>
                <w:rFonts w:ascii="Arial" w:hAnsi="Arial" w:cs="Arial"/>
              </w:rPr>
              <w:t>Wheelchair patients who will travel with their own wheelchair and can transfer to and from a seat within the vehicle.</w:t>
            </w:r>
          </w:p>
        </w:tc>
      </w:tr>
      <w:tr w:rsidR="00CA7570" w:rsidRPr="00F54D27" w14:paraId="6091F1D8" w14:textId="77777777" w:rsidTr="007677A3">
        <w:trPr>
          <w:trHeight w:val="1103"/>
        </w:trPr>
        <w:tc>
          <w:tcPr>
            <w:tcW w:w="2268" w:type="dxa"/>
            <w:noWrap/>
          </w:tcPr>
          <w:p w14:paraId="52809CDB" w14:textId="77777777" w:rsidR="00CA7570" w:rsidRPr="005E6CFF" w:rsidRDefault="00CA7570" w:rsidP="007677A3">
            <w:pPr>
              <w:rPr>
                <w:rFonts w:ascii="Arial" w:hAnsi="Arial" w:cs="Arial"/>
              </w:rPr>
            </w:pPr>
            <w:r w:rsidRPr="005E6CFF">
              <w:rPr>
                <w:rFonts w:ascii="Arial" w:hAnsi="Arial" w:cs="Arial"/>
              </w:rPr>
              <w:lastRenderedPageBreak/>
              <w:t>Wheelchair (patient travels in own wheelchair):</w:t>
            </w:r>
          </w:p>
        </w:tc>
        <w:tc>
          <w:tcPr>
            <w:tcW w:w="6015" w:type="dxa"/>
            <w:noWrap/>
          </w:tcPr>
          <w:p w14:paraId="2B0E59A6" w14:textId="77777777" w:rsidR="00CA7570" w:rsidRPr="005E6CFF" w:rsidRDefault="00CA7570" w:rsidP="007677A3">
            <w:pPr>
              <w:rPr>
                <w:rFonts w:ascii="Arial" w:hAnsi="Arial" w:cs="Arial"/>
              </w:rPr>
            </w:pPr>
            <w:r w:rsidRPr="005E6CFF">
              <w:rPr>
                <w:rFonts w:ascii="Arial" w:hAnsi="Arial" w:cs="Arial"/>
              </w:rPr>
              <w:t>Wheelchair patients who will complete their entire journey in their own wheelchair and cannot transfer to or from a seat within the vehicle.</w:t>
            </w:r>
          </w:p>
        </w:tc>
      </w:tr>
      <w:tr w:rsidR="00CA7570" w:rsidRPr="00F54D27" w14:paraId="02CCF00C" w14:textId="77777777" w:rsidTr="007677A3">
        <w:trPr>
          <w:trHeight w:val="1785"/>
        </w:trPr>
        <w:tc>
          <w:tcPr>
            <w:tcW w:w="2268" w:type="dxa"/>
            <w:noWrap/>
            <w:hideMark/>
          </w:tcPr>
          <w:p w14:paraId="59F7E2AE" w14:textId="77777777" w:rsidR="00CA7570" w:rsidRPr="005E6CFF" w:rsidRDefault="00CA7570" w:rsidP="007677A3">
            <w:pPr>
              <w:rPr>
                <w:rFonts w:ascii="Arial" w:hAnsi="Arial" w:cs="Arial"/>
              </w:rPr>
            </w:pPr>
            <w:r w:rsidRPr="005E6CFF">
              <w:rPr>
                <w:rFonts w:ascii="Arial" w:hAnsi="Arial" w:cs="Arial"/>
              </w:rPr>
              <w:t>Two Person Crew:</w:t>
            </w:r>
          </w:p>
        </w:tc>
        <w:tc>
          <w:tcPr>
            <w:tcW w:w="6015" w:type="dxa"/>
            <w:noWrap/>
            <w:hideMark/>
          </w:tcPr>
          <w:p w14:paraId="15C006AE" w14:textId="77777777" w:rsidR="00CA7570" w:rsidRPr="005E6CFF" w:rsidRDefault="00CA7570" w:rsidP="007677A3">
            <w:pPr>
              <w:rPr>
                <w:rFonts w:ascii="Arial" w:hAnsi="Arial" w:cs="Arial"/>
              </w:rPr>
            </w:pPr>
            <w:r w:rsidRPr="005E6CFF">
              <w:rPr>
                <w:rFonts w:ascii="Arial" w:hAnsi="Arial" w:cs="Arial"/>
              </w:rPr>
              <w:t>Patients who will need the skills of two people to manually assist them into the vehicle.  The patient should be supervised in the rear of the vehicle by the attendant for the whole of the journey.  A two-person lift patient may also need to be lifted or carried at some stage of the journey (including up or down stairs). These patients may also require oxygen therapy. These patients may or may not travel with or in their own wheelchair.</w:t>
            </w:r>
          </w:p>
        </w:tc>
      </w:tr>
      <w:tr w:rsidR="00CA7570" w:rsidRPr="00F54D27" w14:paraId="23EC2D76" w14:textId="77777777" w:rsidTr="007677A3">
        <w:trPr>
          <w:trHeight w:val="1275"/>
        </w:trPr>
        <w:tc>
          <w:tcPr>
            <w:tcW w:w="2268" w:type="dxa"/>
            <w:noWrap/>
          </w:tcPr>
          <w:p w14:paraId="0B219DA2" w14:textId="77777777" w:rsidR="00CA7570" w:rsidRPr="005E6CFF" w:rsidRDefault="00CA7570" w:rsidP="007677A3">
            <w:pPr>
              <w:rPr>
                <w:rFonts w:ascii="Arial" w:hAnsi="Arial" w:cs="Arial"/>
              </w:rPr>
            </w:pPr>
            <w:r w:rsidRPr="005E6CFF">
              <w:rPr>
                <w:rFonts w:ascii="Arial" w:hAnsi="Arial" w:cs="Arial"/>
              </w:rPr>
              <w:t>Four (or more) Person Crew:</w:t>
            </w:r>
          </w:p>
        </w:tc>
        <w:tc>
          <w:tcPr>
            <w:tcW w:w="6015" w:type="dxa"/>
            <w:noWrap/>
          </w:tcPr>
          <w:p w14:paraId="23A8F5D8" w14:textId="77777777" w:rsidR="00CA7570" w:rsidRPr="005E6CFF" w:rsidRDefault="00CA7570" w:rsidP="007677A3">
            <w:pPr>
              <w:rPr>
                <w:rFonts w:ascii="Arial" w:hAnsi="Arial" w:cs="Arial"/>
              </w:rPr>
            </w:pPr>
            <w:r w:rsidRPr="005E6CFF">
              <w:rPr>
                <w:rFonts w:ascii="Arial" w:hAnsi="Arial" w:cs="Arial"/>
              </w:rPr>
              <w:t>Patients who will need the skills of more than two people to manually assist them into the vehicle.  The patient should be supervised in the rear of the vehicle by the attendant for the whole of the journey.  A more than two-person lift patient may also need to be lifted or carried at some stage of the journey (including up or down stairs). These patients may also require oxygen therapy. These patients may or may not travel with or in their own wheelchair.</w:t>
            </w:r>
          </w:p>
        </w:tc>
      </w:tr>
      <w:tr w:rsidR="00CA7570" w:rsidRPr="00F54D27" w14:paraId="3AF2D548" w14:textId="77777777" w:rsidTr="007677A3">
        <w:trPr>
          <w:trHeight w:val="1275"/>
        </w:trPr>
        <w:tc>
          <w:tcPr>
            <w:tcW w:w="2268" w:type="dxa"/>
            <w:noWrap/>
            <w:hideMark/>
          </w:tcPr>
          <w:p w14:paraId="3698D5D5" w14:textId="77777777" w:rsidR="00CA7570" w:rsidRPr="005E6CFF" w:rsidRDefault="00CA7570" w:rsidP="007677A3">
            <w:pPr>
              <w:rPr>
                <w:rFonts w:ascii="Arial" w:hAnsi="Arial" w:cs="Arial"/>
              </w:rPr>
            </w:pPr>
            <w:r w:rsidRPr="005E6CFF">
              <w:rPr>
                <w:rFonts w:ascii="Arial" w:hAnsi="Arial" w:cs="Arial"/>
              </w:rPr>
              <w:t>Stretcher Patient:</w:t>
            </w:r>
          </w:p>
        </w:tc>
        <w:tc>
          <w:tcPr>
            <w:tcW w:w="6015" w:type="dxa"/>
            <w:noWrap/>
            <w:hideMark/>
          </w:tcPr>
          <w:p w14:paraId="205012ED" w14:textId="77777777" w:rsidR="00CA7570" w:rsidRPr="005E6CFF" w:rsidRDefault="00CA7570" w:rsidP="007677A3">
            <w:pPr>
              <w:rPr>
                <w:rFonts w:ascii="Arial" w:hAnsi="Arial" w:cs="Arial"/>
              </w:rPr>
            </w:pPr>
            <w:r w:rsidRPr="005E6CFF">
              <w:rPr>
                <w:rFonts w:ascii="Arial" w:hAnsi="Arial" w:cs="Arial"/>
              </w:rPr>
              <w:t>A patient who may need to travel in a recumbent or semi-recumbent position for all or part of the journey and may require two people to lift or carry them (the attendant will be required to supervise the patient in the rear of the vehicle for the whole of the journey). These patients may require oxygen therapy.</w:t>
            </w:r>
          </w:p>
        </w:tc>
      </w:tr>
      <w:tr w:rsidR="00CA7570" w:rsidRPr="00F54D27" w14:paraId="77B540CC" w14:textId="77777777" w:rsidTr="007677A3">
        <w:trPr>
          <w:trHeight w:val="394"/>
        </w:trPr>
        <w:tc>
          <w:tcPr>
            <w:tcW w:w="2268" w:type="dxa"/>
            <w:noWrap/>
            <w:hideMark/>
          </w:tcPr>
          <w:p w14:paraId="10ECF411" w14:textId="77777777" w:rsidR="00CA7570" w:rsidRPr="005E6CFF" w:rsidRDefault="00CA7570" w:rsidP="007677A3">
            <w:pPr>
              <w:rPr>
                <w:rFonts w:ascii="Arial" w:hAnsi="Arial" w:cs="Arial"/>
              </w:rPr>
            </w:pPr>
            <w:r w:rsidRPr="005E6CFF">
              <w:rPr>
                <w:rFonts w:ascii="Arial" w:hAnsi="Arial" w:cs="Arial"/>
              </w:rPr>
              <w:t>High Dependency:</w:t>
            </w:r>
          </w:p>
        </w:tc>
        <w:tc>
          <w:tcPr>
            <w:tcW w:w="6015" w:type="dxa"/>
            <w:noWrap/>
            <w:hideMark/>
          </w:tcPr>
          <w:p w14:paraId="6D5BD989" w14:textId="77777777" w:rsidR="00CA7570" w:rsidRPr="005E6CFF" w:rsidRDefault="00CA7570" w:rsidP="007677A3">
            <w:pPr>
              <w:rPr>
                <w:rFonts w:ascii="Arial" w:hAnsi="Arial" w:cs="Arial"/>
              </w:rPr>
            </w:pPr>
            <w:r w:rsidRPr="005E6CFF">
              <w:rPr>
                <w:rFonts w:ascii="Arial" w:hAnsi="Arial" w:cs="Arial"/>
              </w:rPr>
              <w:t>Patients who need to travel in an appropriately equipped vehicle e.g. with monitoring equipment (3 lead monitor minimum),  piped oxygen, AED, spinal board, scoop stretcher, suction unit, first-aid bag and basic life support equipment and who may need to travel with equipment in situ e.g. drips / syringe pumps. These vehicles will have the ability to secure and transport the Authority’s incubators. While there may be a qualified nurse or medical escort, the Service Provider should be fully trained in the use of specialized equipment with a skill level of ECA or equivalent FPOS Enhanced as a minimum.</w:t>
            </w:r>
          </w:p>
        </w:tc>
      </w:tr>
      <w:tr w:rsidR="00CA7570" w:rsidRPr="00F54D27" w14:paraId="40C9120F" w14:textId="77777777" w:rsidTr="007677A3">
        <w:trPr>
          <w:trHeight w:val="1765"/>
        </w:trPr>
        <w:tc>
          <w:tcPr>
            <w:tcW w:w="2268" w:type="dxa"/>
            <w:noWrap/>
            <w:hideMark/>
          </w:tcPr>
          <w:p w14:paraId="7F83BED4" w14:textId="77777777" w:rsidR="00CA7570" w:rsidRPr="005E6CFF" w:rsidRDefault="00CA7570" w:rsidP="007677A3">
            <w:pPr>
              <w:rPr>
                <w:rFonts w:ascii="Arial" w:hAnsi="Arial" w:cs="Arial"/>
              </w:rPr>
            </w:pPr>
            <w:r w:rsidRPr="005E6CFF">
              <w:rPr>
                <w:rFonts w:ascii="Arial" w:hAnsi="Arial" w:cs="Arial"/>
              </w:rPr>
              <w:t>Bariatric:</w:t>
            </w:r>
          </w:p>
        </w:tc>
        <w:tc>
          <w:tcPr>
            <w:tcW w:w="6015" w:type="dxa"/>
            <w:noWrap/>
            <w:hideMark/>
          </w:tcPr>
          <w:p w14:paraId="7C3CBA6E" w14:textId="77777777" w:rsidR="00CA7570" w:rsidRPr="005E6CFF" w:rsidRDefault="00CA7570" w:rsidP="007677A3">
            <w:pPr>
              <w:rPr>
                <w:rFonts w:ascii="Arial" w:hAnsi="Arial" w:cs="Arial"/>
              </w:rPr>
            </w:pPr>
            <w:r w:rsidRPr="005E6CFF">
              <w:rPr>
                <w:rFonts w:ascii="Arial" w:hAnsi="Arial" w:cs="Arial"/>
              </w:rPr>
              <w:t>Patients whose weight/ shape deems that they need to travel in vehicles with specialist bariatric equipment. Bariatric patients are those greater than 25 stone in weight or BMI greater than 30. Although weight and BMI are not the only consideration and the patients build must also be assessed. The Service Provider will need to carry out a risk assessment prior to transportation. This may also require specialist equipment to enable access into the patient property.</w:t>
            </w:r>
          </w:p>
        </w:tc>
      </w:tr>
      <w:tr w:rsidR="00CA7570" w:rsidRPr="00F54D27" w14:paraId="6B900701" w14:textId="77777777" w:rsidTr="007677A3">
        <w:trPr>
          <w:trHeight w:val="510"/>
        </w:trPr>
        <w:tc>
          <w:tcPr>
            <w:tcW w:w="2268" w:type="dxa"/>
            <w:noWrap/>
            <w:hideMark/>
          </w:tcPr>
          <w:p w14:paraId="7CC6AC47" w14:textId="77777777" w:rsidR="00CA7570" w:rsidRPr="005E6CFF" w:rsidRDefault="00CA7570" w:rsidP="007677A3">
            <w:pPr>
              <w:rPr>
                <w:rFonts w:ascii="Arial" w:hAnsi="Arial" w:cs="Arial"/>
              </w:rPr>
            </w:pPr>
            <w:r w:rsidRPr="005E6CFF">
              <w:rPr>
                <w:rFonts w:ascii="Arial" w:hAnsi="Arial" w:cs="Arial"/>
              </w:rPr>
              <w:lastRenderedPageBreak/>
              <w:t>Secure Vehicle:</w:t>
            </w:r>
          </w:p>
        </w:tc>
        <w:tc>
          <w:tcPr>
            <w:tcW w:w="6015" w:type="dxa"/>
            <w:noWrap/>
            <w:hideMark/>
          </w:tcPr>
          <w:p w14:paraId="6CCC1008" w14:textId="77777777" w:rsidR="00CA7570" w:rsidRPr="005E6CFF" w:rsidRDefault="00CA7570" w:rsidP="007677A3">
            <w:pPr>
              <w:rPr>
                <w:rFonts w:ascii="Arial" w:hAnsi="Arial" w:cs="Arial"/>
              </w:rPr>
            </w:pPr>
            <w:r w:rsidRPr="005E6CFF">
              <w:rPr>
                <w:rFonts w:ascii="Arial" w:hAnsi="Arial" w:cs="Arial"/>
              </w:rPr>
              <w:t>A patient who requires secure transport for their own and/or staff safety. Mental health patients have the right to safe transport that minimises interference with their rights, dignity and self-respect, and that reduces the likelihood they will experience the transport as a traumatic event. This right however, needs to be balanced with the safety of all concerned and the active management of risk. The patient’s legal status under the Mental Health Act 1983 and 2007 will impact the choice of transport used. Safe transportation requires matching the clinical care needs of the patient with the appropriate transport options and is underpinned by safety and in some cases security considerations and the principle of least restrictive care and risk management.</w:t>
            </w:r>
          </w:p>
        </w:tc>
      </w:tr>
    </w:tbl>
    <w:p w14:paraId="0F699432" w14:textId="77777777" w:rsidR="00CA7570" w:rsidRPr="00774EBF" w:rsidRDefault="00CA7570" w:rsidP="00774EBF"/>
    <w:p w14:paraId="60670C1E" w14:textId="77777777" w:rsidR="00D82974" w:rsidRDefault="00D82974" w:rsidP="00774EBF">
      <w:pPr>
        <w:ind w:left="720"/>
      </w:pPr>
    </w:p>
    <w:p w14:paraId="3DE595D7" w14:textId="72544066" w:rsidR="0007290C" w:rsidRDefault="00D82974" w:rsidP="00774EBF">
      <w:pPr>
        <w:pStyle w:val="Heading3"/>
        <w:numPr>
          <w:ilvl w:val="2"/>
          <w:numId w:val="1"/>
        </w:numPr>
        <w:rPr>
          <w:rFonts w:ascii="Arial" w:hAnsi="Arial" w:cs="Arial"/>
          <w:color w:val="auto"/>
          <w:sz w:val="22"/>
          <w:szCs w:val="22"/>
        </w:rPr>
      </w:pPr>
      <w:r w:rsidRPr="00F54D27">
        <w:rPr>
          <w:rFonts w:ascii="Arial" w:hAnsi="Arial" w:cs="Arial"/>
          <w:color w:val="auto"/>
          <w:sz w:val="22"/>
          <w:szCs w:val="22"/>
        </w:rPr>
        <w:t xml:space="preserve">The Service Provider will be responsible for delivering an efficient </w:t>
      </w:r>
      <w:r w:rsidR="00774EBF" w:rsidRPr="00F54D27">
        <w:rPr>
          <w:rFonts w:ascii="Arial" w:hAnsi="Arial" w:cs="Arial"/>
          <w:color w:val="auto"/>
          <w:sz w:val="22"/>
          <w:szCs w:val="22"/>
        </w:rPr>
        <w:t>cost-effective</w:t>
      </w:r>
      <w:r w:rsidRPr="00F54D27">
        <w:rPr>
          <w:rFonts w:ascii="Arial" w:hAnsi="Arial" w:cs="Arial"/>
          <w:color w:val="auto"/>
          <w:sz w:val="22"/>
          <w:szCs w:val="22"/>
        </w:rPr>
        <w:t xml:space="preserve"> service that </w:t>
      </w:r>
      <w:r>
        <w:rPr>
          <w:rFonts w:ascii="Arial" w:hAnsi="Arial" w:cs="Arial"/>
          <w:color w:val="auto"/>
          <w:sz w:val="22"/>
          <w:szCs w:val="22"/>
        </w:rPr>
        <w:t>will</w:t>
      </w:r>
      <w:r w:rsidRPr="00F54D27">
        <w:rPr>
          <w:rFonts w:ascii="Arial" w:hAnsi="Arial" w:cs="Arial"/>
          <w:color w:val="auto"/>
          <w:sz w:val="22"/>
          <w:szCs w:val="22"/>
        </w:rPr>
        <w:t xml:space="preserve"> meet the </w:t>
      </w:r>
      <w:r>
        <w:rPr>
          <w:rFonts w:ascii="Arial" w:hAnsi="Arial" w:cs="Arial"/>
          <w:color w:val="auto"/>
          <w:sz w:val="22"/>
          <w:szCs w:val="22"/>
        </w:rPr>
        <w:t xml:space="preserve">differing </w:t>
      </w:r>
      <w:r w:rsidRPr="00F54D27">
        <w:rPr>
          <w:rFonts w:ascii="Arial" w:hAnsi="Arial" w:cs="Arial"/>
          <w:color w:val="auto"/>
          <w:sz w:val="22"/>
          <w:szCs w:val="22"/>
        </w:rPr>
        <w:t>needs of our patients and services</w:t>
      </w:r>
      <w:r>
        <w:rPr>
          <w:rFonts w:ascii="Arial" w:hAnsi="Arial" w:cs="Arial"/>
          <w:color w:val="auto"/>
          <w:sz w:val="22"/>
          <w:szCs w:val="22"/>
        </w:rPr>
        <w:t xml:space="preserve"> and will therefore need to be flexible to meet those demands</w:t>
      </w:r>
      <w:r w:rsidRPr="00F54D27">
        <w:rPr>
          <w:rFonts w:ascii="Arial" w:hAnsi="Arial" w:cs="Arial"/>
          <w:color w:val="auto"/>
          <w:sz w:val="22"/>
          <w:szCs w:val="22"/>
        </w:rPr>
        <w:t>.</w:t>
      </w:r>
    </w:p>
    <w:p w14:paraId="54F93F18" w14:textId="77777777" w:rsidR="00774EBF" w:rsidRPr="00774EBF" w:rsidRDefault="00774EBF" w:rsidP="00774EBF"/>
    <w:p w14:paraId="4B47C3E0" w14:textId="6D46E16F" w:rsidR="00D82974" w:rsidRPr="00774EBF" w:rsidRDefault="0007290C" w:rsidP="00774EBF">
      <w:pPr>
        <w:pStyle w:val="ListParagraph"/>
        <w:numPr>
          <w:ilvl w:val="2"/>
          <w:numId w:val="1"/>
        </w:numPr>
        <w:rPr>
          <w:rFonts w:ascii="Arial" w:hAnsi="Arial" w:cs="Arial"/>
        </w:rPr>
      </w:pPr>
      <w:r w:rsidRPr="00774EBF">
        <w:rPr>
          <w:rFonts w:ascii="Arial" w:hAnsi="Arial" w:cs="Arial"/>
        </w:rPr>
        <w:t>Transportation for Outpatient and Day case appointments will involve a routine movement to and from the patient’s place of residence and their appointment.  Activity will be of a relatively predictable nature. All routine transport bookings will normally be pre-planned with at least 24 hours’ notice however, on occasion may be booked on the day.</w:t>
      </w:r>
    </w:p>
    <w:p w14:paraId="1B324C08" w14:textId="25378357" w:rsidR="00D82974" w:rsidRDefault="00D82974" w:rsidP="00774EBF">
      <w:pPr>
        <w:pStyle w:val="Heading3"/>
        <w:numPr>
          <w:ilvl w:val="2"/>
          <w:numId w:val="1"/>
        </w:numPr>
        <w:rPr>
          <w:rFonts w:ascii="Arial" w:hAnsi="Arial" w:cs="Arial"/>
          <w:color w:val="auto"/>
          <w:sz w:val="22"/>
          <w:szCs w:val="22"/>
        </w:rPr>
      </w:pPr>
      <w:r w:rsidRPr="00F54D27">
        <w:rPr>
          <w:rFonts w:ascii="Arial" w:hAnsi="Arial" w:cs="Arial"/>
          <w:color w:val="auto"/>
          <w:sz w:val="22"/>
          <w:szCs w:val="22"/>
        </w:rPr>
        <w:t>Arrangements for appropriate contacts within the Service Provider’s structure should be made available for service users to escalate NEPTS issues ensuring swift resolution.</w:t>
      </w:r>
      <w:r>
        <w:rPr>
          <w:rFonts w:ascii="Arial" w:hAnsi="Arial" w:cs="Arial"/>
          <w:color w:val="auto"/>
          <w:sz w:val="22"/>
          <w:szCs w:val="22"/>
        </w:rPr>
        <w:t xml:space="preserve">  This is over 24hours 365 days.  The Trust will require an out of hours </w:t>
      </w:r>
      <w:r w:rsidR="00B61376">
        <w:rPr>
          <w:rFonts w:ascii="Arial" w:hAnsi="Arial" w:cs="Arial"/>
          <w:color w:val="auto"/>
          <w:sz w:val="22"/>
          <w:szCs w:val="22"/>
        </w:rPr>
        <w:t>senior duty manager</w:t>
      </w:r>
      <w:r w:rsidR="007677A3">
        <w:rPr>
          <w:rFonts w:ascii="Arial" w:hAnsi="Arial" w:cs="Arial"/>
          <w:color w:val="auto"/>
          <w:sz w:val="22"/>
          <w:szCs w:val="22"/>
        </w:rPr>
        <w:t>’</w:t>
      </w:r>
      <w:r w:rsidR="00B61376">
        <w:rPr>
          <w:rFonts w:ascii="Arial" w:hAnsi="Arial" w:cs="Arial"/>
          <w:color w:val="auto"/>
          <w:sz w:val="22"/>
          <w:szCs w:val="22"/>
        </w:rPr>
        <w:t>s contact number</w:t>
      </w:r>
    </w:p>
    <w:p w14:paraId="5DB664DD" w14:textId="77777777" w:rsidR="00774EBF" w:rsidRPr="00774EBF" w:rsidRDefault="00774EBF" w:rsidP="00774EBF"/>
    <w:p w14:paraId="739B98B5" w14:textId="77777777" w:rsidR="00CA7570" w:rsidRPr="00774EBF" w:rsidRDefault="00CA7570" w:rsidP="00774EBF">
      <w:pPr>
        <w:pStyle w:val="ListParagraph"/>
        <w:numPr>
          <w:ilvl w:val="2"/>
          <w:numId w:val="1"/>
        </w:numPr>
      </w:pPr>
      <w:r w:rsidRPr="00774EBF">
        <w:rPr>
          <w:rFonts w:ascii="Arial" w:hAnsi="Arial" w:cs="Arial"/>
        </w:rPr>
        <w:t>The Agreement covers patients requiring transport to (an Inward Journey) or from (an Outward Journey) the Authority facility and from and to other hospitals, health and civic centres, nursing homes, hospices, satellite units and any other location as determined by the Authority to be eligible for non-emergency patient transport.</w:t>
      </w:r>
    </w:p>
    <w:p w14:paraId="333E54BC" w14:textId="77777777" w:rsidR="00D82974" w:rsidRPr="00F9137B" w:rsidRDefault="009B36AD" w:rsidP="00774EBF">
      <w:pPr>
        <w:pStyle w:val="DEREK1"/>
        <w:keepLines w:val="0"/>
        <w:numPr>
          <w:ilvl w:val="2"/>
          <w:numId w:val="1"/>
        </w:numPr>
        <w:tabs>
          <w:tab w:val="clear" w:pos="720"/>
        </w:tabs>
        <w:overflowPunct/>
        <w:autoSpaceDE/>
        <w:autoSpaceDN/>
        <w:adjustRightInd/>
        <w:spacing w:before="240" w:line="30" w:lineRule="atLeast"/>
        <w:jc w:val="both"/>
        <w:textAlignment w:val="auto"/>
      </w:pPr>
      <w:r>
        <w:t xml:space="preserve">The Contractor will be required to provide an electronic booking system </w:t>
      </w:r>
      <w:r w:rsidR="0007290C">
        <w:t xml:space="preserve">for use by the Trust and the local GP’s </w:t>
      </w:r>
    </w:p>
    <w:p w14:paraId="7945893C" w14:textId="4882756E" w:rsidR="00F60B7D" w:rsidRPr="00F9137B" w:rsidRDefault="00162E0D" w:rsidP="00774EBF">
      <w:pPr>
        <w:pStyle w:val="DEREK1"/>
        <w:keepLines w:val="0"/>
        <w:numPr>
          <w:ilvl w:val="2"/>
          <w:numId w:val="1"/>
        </w:numPr>
        <w:tabs>
          <w:tab w:val="clear" w:pos="720"/>
        </w:tabs>
        <w:overflowPunct/>
        <w:autoSpaceDE/>
        <w:autoSpaceDN/>
        <w:adjustRightInd/>
        <w:spacing w:before="240" w:line="30" w:lineRule="atLeast"/>
        <w:jc w:val="both"/>
        <w:textAlignment w:val="auto"/>
      </w:pPr>
      <w:r w:rsidRPr="00F9137B">
        <w:t>The Transport Provider will be responsible for the safe, timely, and comfortable transport of patients between their place of res</w:t>
      </w:r>
      <w:r w:rsidR="00DB1CFF" w:rsidRPr="00F9137B">
        <w:t>idence</w:t>
      </w:r>
      <w:r w:rsidR="007D6D52" w:rsidRPr="00F9137B">
        <w:t>, a</w:t>
      </w:r>
      <w:r w:rsidR="00DB1CFF" w:rsidRPr="00F9137B">
        <w:t xml:space="preserve"> Trust facility</w:t>
      </w:r>
      <w:r w:rsidR="007D6D52" w:rsidRPr="00F9137B">
        <w:t>, nursing home or such other address as determined by the Trust</w:t>
      </w:r>
      <w:r w:rsidR="00D13005" w:rsidRPr="00F9137B">
        <w:t>.</w:t>
      </w:r>
      <w:r w:rsidR="000B4709" w:rsidRPr="00F9137B">
        <w:t xml:space="preserve"> The requirement is for a </w:t>
      </w:r>
      <w:r w:rsidR="00774EBF" w:rsidRPr="00F9137B">
        <w:t>door-to-door</w:t>
      </w:r>
      <w:r w:rsidR="000B4709" w:rsidRPr="00F9137B">
        <w:t xml:space="preserve"> service.</w:t>
      </w:r>
    </w:p>
    <w:p w14:paraId="7BAEB3EF" w14:textId="77777777" w:rsidR="005A6458" w:rsidRPr="00F9137B" w:rsidRDefault="005A6458" w:rsidP="00774EBF">
      <w:pPr>
        <w:pStyle w:val="DEREK1"/>
        <w:keepLines w:val="0"/>
        <w:numPr>
          <w:ilvl w:val="2"/>
          <w:numId w:val="1"/>
        </w:numPr>
        <w:tabs>
          <w:tab w:val="clear" w:pos="720"/>
        </w:tabs>
        <w:overflowPunct/>
        <w:autoSpaceDE/>
        <w:autoSpaceDN/>
        <w:adjustRightInd/>
        <w:spacing w:before="240" w:line="30" w:lineRule="atLeast"/>
        <w:jc w:val="both"/>
        <w:textAlignment w:val="auto"/>
      </w:pPr>
      <w:r w:rsidRPr="00F9137B">
        <w:t>Providing a managed NEPTS for all patients who are under the Authority’s care and who meet the agreed eligibility criteria for NEPTS. The Service Provider will provide a 24 hours per day, 365/6 days per year, including Bank and Public Holidays</w:t>
      </w:r>
      <w:r w:rsidR="002F63A3" w:rsidRPr="00F9137B">
        <w:t xml:space="preserve"> and as requested by the Site Manager.</w:t>
      </w:r>
    </w:p>
    <w:p w14:paraId="7839E2D0" w14:textId="77777777" w:rsidR="005A6458" w:rsidRPr="00F9137B" w:rsidRDefault="005A6458" w:rsidP="00774EBF">
      <w:pPr>
        <w:pStyle w:val="DEREK1"/>
        <w:keepLines w:val="0"/>
        <w:numPr>
          <w:ilvl w:val="2"/>
          <w:numId w:val="1"/>
        </w:numPr>
        <w:tabs>
          <w:tab w:val="clear" w:pos="720"/>
        </w:tabs>
        <w:overflowPunct/>
        <w:autoSpaceDE/>
        <w:autoSpaceDN/>
        <w:adjustRightInd/>
        <w:spacing w:before="240" w:line="30" w:lineRule="atLeast"/>
        <w:jc w:val="both"/>
        <w:textAlignment w:val="auto"/>
      </w:pPr>
      <w:r w:rsidRPr="00F9137B">
        <w:lastRenderedPageBreak/>
        <w:t>Delivering a service that meets the needs of our patients as identified by the patients themselves in the NHS North West London Collaboration of Clinical Commissioning Group Quality Standards and Patient Charter.</w:t>
      </w:r>
    </w:p>
    <w:p w14:paraId="5FBF43AA" w14:textId="59A7C37D" w:rsidR="005A6458" w:rsidRPr="00F9137B" w:rsidRDefault="005A6458" w:rsidP="00774EBF">
      <w:pPr>
        <w:pStyle w:val="DEREK1"/>
        <w:keepLines w:val="0"/>
        <w:numPr>
          <w:ilvl w:val="2"/>
          <w:numId w:val="1"/>
        </w:numPr>
        <w:tabs>
          <w:tab w:val="clear" w:pos="720"/>
        </w:tabs>
        <w:overflowPunct/>
        <w:autoSpaceDE/>
        <w:autoSpaceDN/>
        <w:adjustRightInd/>
        <w:spacing w:before="240" w:line="30" w:lineRule="atLeast"/>
        <w:jc w:val="both"/>
        <w:textAlignment w:val="auto"/>
      </w:pPr>
      <w:r w:rsidRPr="00F9137B">
        <w:t xml:space="preserve">Delivering an efficient </w:t>
      </w:r>
      <w:r w:rsidR="00774EBF" w:rsidRPr="00F9137B">
        <w:t>cost-effective</w:t>
      </w:r>
      <w:r w:rsidRPr="00F9137B">
        <w:t xml:space="preserve"> </w:t>
      </w:r>
      <w:r w:rsidR="00CA7570">
        <w:t xml:space="preserve">flexible </w:t>
      </w:r>
      <w:r w:rsidRPr="00F9137B">
        <w:t>service that can meet the needs of our patients and services</w:t>
      </w:r>
      <w:r w:rsidR="00CA7570">
        <w:t xml:space="preserve"> delivering ‘Value for Money’ </w:t>
      </w:r>
    </w:p>
    <w:p w14:paraId="4793C592" w14:textId="77777777" w:rsidR="005A6458" w:rsidRPr="00F9137B" w:rsidRDefault="005A6458" w:rsidP="00774EBF">
      <w:pPr>
        <w:pStyle w:val="DEREK1"/>
        <w:keepLines w:val="0"/>
        <w:numPr>
          <w:ilvl w:val="2"/>
          <w:numId w:val="1"/>
        </w:numPr>
        <w:tabs>
          <w:tab w:val="clear" w:pos="720"/>
        </w:tabs>
        <w:overflowPunct/>
        <w:autoSpaceDE/>
        <w:autoSpaceDN/>
        <w:adjustRightInd/>
        <w:spacing w:before="240" w:line="30" w:lineRule="atLeast"/>
        <w:jc w:val="both"/>
        <w:textAlignment w:val="auto"/>
      </w:pPr>
      <w:r w:rsidRPr="00F9137B">
        <w:t>Providing a service that can flex and adapt to the peaks and troughs in demand, accommodate the potential for NHS moving to seven day working and outpatient services moving location. This flexibility may be in the form of number and type of vehicles, the mobility of the patients transported or the locations to which they travel.</w:t>
      </w:r>
      <w:r w:rsidR="007677A3">
        <w:t xml:space="preserve">  The contractor will be expected to amend the service to reflect any changes in service delivery in terms of demand.</w:t>
      </w:r>
    </w:p>
    <w:p w14:paraId="0B0F52B3" w14:textId="77777777" w:rsidR="005A6458" w:rsidRPr="00F9137B" w:rsidRDefault="005A6458" w:rsidP="00774EBF">
      <w:pPr>
        <w:pStyle w:val="DEREK1"/>
        <w:keepLines w:val="0"/>
        <w:numPr>
          <w:ilvl w:val="2"/>
          <w:numId w:val="1"/>
        </w:numPr>
        <w:tabs>
          <w:tab w:val="clear" w:pos="720"/>
        </w:tabs>
        <w:overflowPunct/>
        <w:autoSpaceDE/>
        <w:autoSpaceDN/>
        <w:adjustRightInd/>
        <w:spacing w:before="240" w:line="30" w:lineRule="atLeast"/>
        <w:jc w:val="both"/>
        <w:textAlignment w:val="auto"/>
      </w:pPr>
      <w:r w:rsidRPr="00F9137B">
        <w:t>Ensuring arrangements for appropriate contacts within the Service Provider’s structure</w:t>
      </w:r>
      <w:r w:rsidR="002F63A3" w:rsidRPr="00F9137B">
        <w:t xml:space="preserve"> covering 24 hours</w:t>
      </w:r>
      <w:r w:rsidRPr="00F9137B">
        <w:t xml:space="preserve"> should be made available for service users to escalate NEPTS issues ensuring swift resolution</w:t>
      </w:r>
      <w:r w:rsidR="00FE0086">
        <w:t xml:space="preserve"> which must include out of hours.</w:t>
      </w:r>
    </w:p>
    <w:p w14:paraId="65E45CA4" w14:textId="1AA197D4" w:rsidR="005A6458" w:rsidRPr="00F9137B" w:rsidRDefault="005A6458" w:rsidP="00774EBF">
      <w:pPr>
        <w:pStyle w:val="DEREK1"/>
        <w:keepLines w:val="0"/>
        <w:numPr>
          <w:ilvl w:val="2"/>
          <w:numId w:val="1"/>
        </w:numPr>
        <w:tabs>
          <w:tab w:val="clear" w:pos="720"/>
        </w:tabs>
        <w:overflowPunct/>
        <w:autoSpaceDE/>
        <w:autoSpaceDN/>
        <w:adjustRightInd/>
        <w:spacing w:before="240" w:line="30" w:lineRule="atLeast"/>
        <w:jc w:val="both"/>
        <w:textAlignment w:val="auto"/>
      </w:pPr>
      <w:r w:rsidRPr="00F9137B">
        <w:t>There is adequate patient journey and other associated data (including journey cost) collection down to GP Practice and CCG level for the Authority to monitor this contract against its funding streams.</w:t>
      </w:r>
      <w:r w:rsidR="002F63A3" w:rsidRPr="00F9137B">
        <w:t xml:space="preserve"> All data must be presented by the </w:t>
      </w:r>
      <w:r w:rsidR="00831F48">
        <w:t>5</w:t>
      </w:r>
      <w:r w:rsidR="00831F48" w:rsidRPr="00F9137B">
        <w:rPr>
          <w:vertAlign w:val="superscript"/>
        </w:rPr>
        <w:t xml:space="preserve">th </w:t>
      </w:r>
      <w:r w:rsidR="002F63A3" w:rsidRPr="00F9137B">
        <w:t xml:space="preserve">working day in an </w:t>
      </w:r>
      <w:r w:rsidR="00774EBF" w:rsidRPr="00F9137B">
        <w:t>easy-to-read</w:t>
      </w:r>
      <w:r w:rsidR="002F63A3" w:rsidRPr="00F9137B">
        <w:t xml:space="preserve"> format to clinical leads who are the budget holders. </w:t>
      </w:r>
      <w:bookmarkStart w:id="6" w:name="_Hlk529953965"/>
      <w:r w:rsidR="002F63A3" w:rsidRPr="00F9137B">
        <w:t>Financial information must be provided by the 5</w:t>
      </w:r>
      <w:r w:rsidR="002F63A3" w:rsidRPr="00F9137B">
        <w:rPr>
          <w:vertAlign w:val="superscript"/>
        </w:rPr>
        <w:t>th</w:t>
      </w:r>
      <w:r w:rsidR="002F63A3" w:rsidRPr="00F9137B">
        <w:t xml:space="preserve"> working day of the month. The Service Provider will prepare a draft format for the approval of the</w:t>
      </w:r>
      <w:r w:rsidR="002F13FE" w:rsidRPr="00F9137B">
        <w:t xml:space="preserve"> Trust</w:t>
      </w:r>
      <w:r w:rsidR="00FE0086">
        <w:t xml:space="preserve"> and the comprehensive report must be submitted monthly.</w:t>
      </w:r>
    </w:p>
    <w:bookmarkEnd w:id="6"/>
    <w:p w14:paraId="04C2E197" w14:textId="630CC343" w:rsidR="00F5189B" w:rsidRPr="00F9137B" w:rsidRDefault="00162E0D" w:rsidP="00774EBF">
      <w:pPr>
        <w:pStyle w:val="DEREK1"/>
        <w:keepLines w:val="0"/>
        <w:numPr>
          <w:ilvl w:val="2"/>
          <w:numId w:val="1"/>
        </w:numPr>
        <w:tabs>
          <w:tab w:val="clear" w:pos="720"/>
        </w:tabs>
        <w:overflowPunct/>
        <w:autoSpaceDE/>
        <w:autoSpaceDN/>
        <w:adjustRightInd/>
        <w:spacing w:before="240" w:line="30" w:lineRule="atLeast"/>
        <w:jc w:val="both"/>
        <w:textAlignment w:val="auto"/>
      </w:pPr>
      <w:r w:rsidRPr="00F9137B">
        <w:t xml:space="preserve">The Transport Provider may arrange for alternative, subcontracted transport to meet the requirements of the </w:t>
      </w:r>
      <w:r w:rsidR="00106C1B" w:rsidRPr="00F9137B">
        <w:t>services</w:t>
      </w:r>
      <w:r w:rsidRPr="00F9137B">
        <w:t xml:space="preserve">. Under these circumstances, the Transport Provider retains full and total responsibility for the provision of the </w:t>
      </w:r>
      <w:r w:rsidR="00106C1B" w:rsidRPr="00F9137B">
        <w:t>services to the Contract s</w:t>
      </w:r>
      <w:r w:rsidRPr="00F9137B">
        <w:t>tandards. Such sub-</w:t>
      </w:r>
      <w:r w:rsidR="00106C1B" w:rsidRPr="00F9137B">
        <w:t>contractors</w:t>
      </w:r>
      <w:r w:rsidRPr="00F9137B">
        <w:t xml:space="preserve"> will have </w:t>
      </w:r>
      <w:r w:rsidR="007230E7" w:rsidRPr="00F9137B">
        <w:t>met th</w:t>
      </w:r>
      <w:r w:rsidR="00F6684E" w:rsidRPr="00F9137B">
        <w:t>e minimum requirements in the S</w:t>
      </w:r>
      <w:r w:rsidR="00F5189B" w:rsidRPr="00F9137B">
        <w:t>tandard Selection Questionnaire</w:t>
      </w:r>
      <w:r w:rsidR="007230E7" w:rsidRPr="00F9137B">
        <w:t xml:space="preserve"> and </w:t>
      </w:r>
      <w:r w:rsidR="00106C1B" w:rsidRPr="00F9137B">
        <w:t xml:space="preserve">be </w:t>
      </w:r>
      <w:r w:rsidRPr="00F9137B">
        <w:t>agreed</w:t>
      </w:r>
      <w:r w:rsidR="00106C1B" w:rsidRPr="00F9137B">
        <w:t xml:space="preserve"> </w:t>
      </w:r>
      <w:r w:rsidRPr="00F9137B">
        <w:t xml:space="preserve">in advance with the Trust in writing. </w:t>
      </w:r>
      <w:r w:rsidR="005E1764" w:rsidRPr="00F9137B">
        <w:t xml:space="preserve">All charges will be at the tendered rate card. </w:t>
      </w:r>
      <w:r w:rsidRPr="00F9137B">
        <w:t>No additional charges will be borne by the Trust.</w:t>
      </w:r>
      <w:r w:rsidR="002F13FE" w:rsidRPr="00F9137B">
        <w:t xml:space="preserve"> The maximum level subcontractor level allowed will be limited to 5% per financial year.</w:t>
      </w:r>
      <w:r w:rsidR="00831F48">
        <w:t xml:space="preserve">  The alternative </w:t>
      </w:r>
      <w:r w:rsidR="00774EBF">
        <w:t>subcontracted</w:t>
      </w:r>
      <w:r w:rsidR="00831F48">
        <w:t xml:space="preserve"> transported will need to be CQC registered. </w:t>
      </w:r>
    </w:p>
    <w:p w14:paraId="43550172" w14:textId="77777777" w:rsidR="003E75AC" w:rsidRPr="00F9137B" w:rsidRDefault="003E75AC" w:rsidP="003E75AC">
      <w:pPr>
        <w:pStyle w:val="DEREK1"/>
        <w:keepLines w:val="0"/>
        <w:numPr>
          <w:ilvl w:val="1"/>
          <w:numId w:val="1"/>
        </w:numPr>
        <w:tabs>
          <w:tab w:val="clear" w:pos="720"/>
        </w:tabs>
        <w:overflowPunct/>
        <w:autoSpaceDE/>
        <w:autoSpaceDN/>
        <w:adjustRightInd/>
        <w:spacing w:before="240" w:line="30" w:lineRule="atLeast"/>
        <w:ind w:left="567" w:hanging="567"/>
        <w:jc w:val="both"/>
        <w:textAlignment w:val="auto"/>
      </w:pPr>
      <w:bookmarkStart w:id="7" w:name="_Hlk525741408"/>
      <w:r w:rsidRPr="00F9137B">
        <w:t>Care Pathway</w:t>
      </w:r>
    </w:p>
    <w:p w14:paraId="2F2556F8" w14:textId="638BA471" w:rsidR="003E75AC" w:rsidRPr="00F9137B" w:rsidRDefault="003E75AC" w:rsidP="00981216">
      <w:pPr>
        <w:pStyle w:val="DEREK1"/>
        <w:keepLines w:val="0"/>
        <w:numPr>
          <w:ilvl w:val="0"/>
          <w:numId w:val="41"/>
        </w:numPr>
        <w:tabs>
          <w:tab w:val="clear" w:pos="720"/>
        </w:tabs>
        <w:overflowPunct/>
        <w:autoSpaceDE/>
        <w:autoSpaceDN/>
        <w:adjustRightInd/>
        <w:spacing w:before="240" w:line="30" w:lineRule="atLeast"/>
        <w:jc w:val="both"/>
        <w:textAlignment w:val="auto"/>
      </w:pPr>
      <w:r w:rsidRPr="00F9137B">
        <w:t xml:space="preserve">Patient transportation will be made available to all patients under the care of the Authority who meet the Eligibility criteria </w:t>
      </w:r>
      <w:r w:rsidR="00867B92">
        <w:t>as specified by the Authority.</w:t>
      </w:r>
    </w:p>
    <w:p w14:paraId="468638CB" w14:textId="455FA413" w:rsidR="003E75AC" w:rsidRPr="00F9137B" w:rsidRDefault="003E75AC" w:rsidP="00981216">
      <w:pPr>
        <w:pStyle w:val="DEREK1"/>
        <w:keepLines w:val="0"/>
        <w:numPr>
          <w:ilvl w:val="0"/>
          <w:numId w:val="41"/>
        </w:numPr>
        <w:tabs>
          <w:tab w:val="clear" w:pos="720"/>
        </w:tabs>
        <w:overflowPunct/>
        <w:autoSpaceDE/>
        <w:autoSpaceDN/>
        <w:adjustRightInd/>
        <w:spacing w:before="240" w:line="30" w:lineRule="atLeast"/>
        <w:jc w:val="both"/>
        <w:textAlignment w:val="auto"/>
      </w:pPr>
      <w:r w:rsidRPr="00F9137B">
        <w:t xml:space="preserve">Transport will be provided to any of the Authority treatment sites for NHS Services for patients registered with </w:t>
      </w:r>
      <w:r w:rsidR="00774EBF" w:rsidRPr="00F9137B">
        <w:t>CCGs.</w:t>
      </w:r>
    </w:p>
    <w:p w14:paraId="263D8F47" w14:textId="5CA9F7F1" w:rsidR="003E75AC" w:rsidRPr="00F9137B" w:rsidRDefault="003E75AC" w:rsidP="00981216">
      <w:pPr>
        <w:pStyle w:val="DEREK1"/>
        <w:keepLines w:val="0"/>
        <w:numPr>
          <w:ilvl w:val="0"/>
          <w:numId w:val="41"/>
        </w:numPr>
        <w:tabs>
          <w:tab w:val="clear" w:pos="720"/>
        </w:tabs>
        <w:overflowPunct/>
        <w:autoSpaceDE/>
        <w:autoSpaceDN/>
        <w:adjustRightInd/>
        <w:spacing w:before="240" w:line="30" w:lineRule="atLeast"/>
        <w:jc w:val="both"/>
        <w:textAlignment w:val="auto"/>
      </w:pPr>
      <w:r w:rsidRPr="00F9137B">
        <w:t xml:space="preserve">Patients with an outpatient appointment whose CCG is not listed in this document will be signposted back to their GP Practice to book their transport or for the Service Provider to seek authorisation from the </w:t>
      </w:r>
      <w:r w:rsidR="005A22D5" w:rsidRPr="00F9137B">
        <w:t>patient’s</w:t>
      </w:r>
      <w:r w:rsidRPr="00F9137B">
        <w:t xml:space="preserve"> CCG in order to transport the patient.</w:t>
      </w:r>
    </w:p>
    <w:p w14:paraId="22AE4DDE" w14:textId="47D32730" w:rsidR="003E75AC" w:rsidRPr="00F9137B" w:rsidRDefault="003E75AC" w:rsidP="00981216">
      <w:pPr>
        <w:pStyle w:val="DEREK1"/>
        <w:keepLines w:val="0"/>
        <w:numPr>
          <w:ilvl w:val="0"/>
          <w:numId w:val="41"/>
        </w:numPr>
        <w:tabs>
          <w:tab w:val="clear" w:pos="720"/>
        </w:tabs>
        <w:overflowPunct/>
        <w:autoSpaceDE/>
        <w:autoSpaceDN/>
        <w:adjustRightInd/>
        <w:spacing w:before="240" w:line="30" w:lineRule="atLeast"/>
        <w:jc w:val="both"/>
        <w:textAlignment w:val="auto"/>
      </w:pPr>
      <w:r w:rsidRPr="00F9137B">
        <w:t xml:space="preserve">For discharge, transfer or repatriation of a patient whose CCG is not listed in this </w:t>
      </w:r>
      <w:r w:rsidR="005A22D5" w:rsidRPr="00F9137B">
        <w:t>document it</w:t>
      </w:r>
      <w:r w:rsidRPr="00F9137B">
        <w:t xml:space="preserve"> is the responsibility of the Service Provider to liaise with the Service Provider for that CCG in the first instance. If the CCG’s provider cannot respond within the Authority’s service standards for NEPTS, The Service Provider will complete the journey</w:t>
      </w:r>
      <w:r w:rsidR="002F13FE" w:rsidRPr="00F9137B">
        <w:t>, and charge the Patients CCG for the journey completed.</w:t>
      </w:r>
    </w:p>
    <w:p w14:paraId="13EE0489" w14:textId="61444817" w:rsidR="003E75AC" w:rsidRPr="00F9137B" w:rsidRDefault="003E75AC" w:rsidP="00981216">
      <w:pPr>
        <w:pStyle w:val="DEREK1"/>
        <w:keepLines w:val="0"/>
        <w:numPr>
          <w:ilvl w:val="0"/>
          <w:numId w:val="41"/>
        </w:numPr>
        <w:overflowPunct/>
        <w:autoSpaceDE/>
        <w:adjustRightInd/>
        <w:spacing w:before="240" w:line="30" w:lineRule="atLeast"/>
        <w:jc w:val="both"/>
        <w:textAlignment w:val="auto"/>
      </w:pPr>
      <w:r w:rsidRPr="00F9137B">
        <w:t xml:space="preserve">In </w:t>
      </w:r>
      <w:r w:rsidR="005A22D5" w:rsidRPr="00F9137B">
        <w:t>addition,</w:t>
      </w:r>
      <w:r w:rsidRPr="00F9137B">
        <w:t xml:space="preserve"> a dedicated fast response HDU vehicle at Chelsea &amp; Westminster is required for fast track patients to include NICU babies</w:t>
      </w:r>
      <w:r w:rsidR="007677A3">
        <w:t xml:space="preserve">.  Currently </w:t>
      </w:r>
      <w:r w:rsidR="00867B92">
        <w:t xml:space="preserve">this includes </w:t>
      </w:r>
      <w:r w:rsidR="007677A3">
        <w:t xml:space="preserve">a </w:t>
      </w:r>
      <w:r w:rsidR="005A22D5">
        <w:t>two-person</w:t>
      </w:r>
      <w:r w:rsidR="007677A3">
        <w:t xml:space="preserve"> crew </w:t>
      </w:r>
      <w:r w:rsidR="00E87190">
        <w:t>working 19:00hrs to 07:0</w:t>
      </w:r>
      <w:r w:rsidR="007677A3">
        <w:t>0</w:t>
      </w:r>
      <w:r w:rsidR="00E87190">
        <w:t xml:space="preserve"> hrs</w:t>
      </w:r>
      <w:r w:rsidR="007677A3">
        <w:t xml:space="preserve">, </w:t>
      </w:r>
      <w:r w:rsidR="00E87190">
        <w:t>7 days a week.</w:t>
      </w:r>
    </w:p>
    <w:p w14:paraId="2D30A8CE" w14:textId="77777777" w:rsidR="009D28EE" w:rsidRDefault="009D28EE" w:rsidP="00981216">
      <w:pPr>
        <w:pStyle w:val="DEREK1"/>
        <w:keepLines w:val="0"/>
        <w:numPr>
          <w:ilvl w:val="0"/>
          <w:numId w:val="41"/>
        </w:numPr>
        <w:tabs>
          <w:tab w:val="clear" w:pos="720"/>
        </w:tabs>
        <w:overflowPunct/>
        <w:autoSpaceDE/>
        <w:autoSpaceDN/>
        <w:adjustRightInd/>
        <w:spacing w:before="240" w:line="30" w:lineRule="atLeast"/>
        <w:jc w:val="both"/>
        <w:textAlignment w:val="auto"/>
      </w:pPr>
      <w:r w:rsidRPr="00F9137B">
        <w:lastRenderedPageBreak/>
        <w:t>The Service Provider will ensure that the service is available and flexible to meet the needs of patients with a physical,</w:t>
      </w:r>
      <w:r w:rsidR="000752A7" w:rsidRPr="00F9137B">
        <w:t xml:space="preserve"> </w:t>
      </w:r>
      <w:r w:rsidR="002F13FE" w:rsidRPr="00F9137B">
        <w:t>learning</w:t>
      </w:r>
      <w:r w:rsidR="000F2C92" w:rsidRPr="00F9137B">
        <w:t xml:space="preserve"> disabilities</w:t>
      </w:r>
      <w:r w:rsidRPr="00F9137B">
        <w:t xml:space="preserve"> or sensory impairment.  The Authority may need to inform the Service Provider about specific requirements for individual patients.</w:t>
      </w:r>
    </w:p>
    <w:p w14:paraId="3EC8A0AE" w14:textId="77777777" w:rsidR="00E87190" w:rsidRDefault="00EE4167" w:rsidP="00981216">
      <w:pPr>
        <w:pStyle w:val="DEREK1"/>
        <w:keepLines w:val="0"/>
        <w:numPr>
          <w:ilvl w:val="0"/>
          <w:numId w:val="41"/>
        </w:numPr>
        <w:tabs>
          <w:tab w:val="clear" w:pos="720"/>
        </w:tabs>
        <w:overflowPunct/>
        <w:autoSpaceDE/>
        <w:autoSpaceDN/>
        <w:adjustRightInd/>
        <w:spacing w:before="240" w:line="30" w:lineRule="atLeast"/>
        <w:jc w:val="both"/>
        <w:textAlignment w:val="auto"/>
      </w:pPr>
      <w:r>
        <w:t xml:space="preserve">The Contractor will be responsible for providing a flexible service that meets the needs of the users and is </w:t>
      </w:r>
      <w:r w:rsidR="007677A3">
        <w:t xml:space="preserve">adequately </w:t>
      </w:r>
      <w:r>
        <w:t>resourced.</w:t>
      </w:r>
    </w:p>
    <w:p w14:paraId="3717387A" w14:textId="77777777" w:rsidR="00FC00A8" w:rsidRPr="00F9137B" w:rsidRDefault="00FC00A8" w:rsidP="00774EBF">
      <w:pPr>
        <w:pStyle w:val="DEREK1"/>
        <w:keepLines w:val="0"/>
        <w:tabs>
          <w:tab w:val="clear" w:pos="720"/>
        </w:tabs>
        <w:overflowPunct/>
        <w:autoSpaceDE/>
        <w:autoSpaceDN/>
        <w:adjustRightInd/>
        <w:spacing w:before="240" w:line="30" w:lineRule="atLeast"/>
        <w:ind w:left="360" w:firstLine="0"/>
        <w:jc w:val="both"/>
        <w:textAlignment w:val="auto"/>
      </w:pPr>
    </w:p>
    <w:p w14:paraId="0A53EE65" w14:textId="77777777" w:rsidR="003E75AC" w:rsidRPr="00F9137B" w:rsidRDefault="003E75AC" w:rsidP="000054D6">
      <w:pPr>
        <w:pStyle w:val="DEREK1"/>
        <w:keepLines w:val="0"/>
        <w:numPr>
          <w:ilvl w:val="1"/>
          <w:numId w:val="1"/>
        </w:numPr>
        <w:tabs>
          <w:tab w:val="clear" w:pos="720"/>
        </w:tabs>
        <w:overflowPunct/>
        <w:autoSpaceDE/>
        <w:autoSpaceDN/>
        <w:adjustRightInd/>
        <w:spacing w:before="240" w:line="30" w:lineRule="atLeast"/>
        <w:ind w:left="567" w:hanging="567"/>
        <w:jc w:val="both"/>
        <w:textAlignment w:val="auto"/>
      </w:pPr>
      <w:bookmarkStart w:id="8" w:name="_Toc518831552"/>
      <w:r w:rsidRPr="00F9137B">
        <w:t>Patient Transport Service Charter</w:t>
      </w:r>
      <w:bookmarkEnd w:id="8"/>
    </w:p>
    <w:p w14:paraId="3D97FC60" w14:textId="1C88718C" w:rsidR="003E75AC" w:rsidRPr="00F9137B" w:rsidRDefault="003E75AC" w:rsidP="003E75AC">
      <w:pPr>
        <w:pStyle w:val="DEREK1"/>
        <w:keepLines w:val="0"/>
        <w:tabs>
          <w:tab w:val="clear" w:pos="720"/>
        </w:tabs>
        <w:overflowPunct/>
        <w:autoSpaceDE/>
        <w:autoSpaceDN/>
        <w:adjustRightInd/>
        <w:spacing w:before="240" w:line="30" w:lineRule="atLeast"/>
        <w:ind w:firstLine="0"/>
        <w:jc w:val="both"/>
        <w:textAlignment w:val="auto"/>
      </w:pPr>
      <w:r w:rsidRPr="00F9137B">
        <w:t>Every patient can expect a certain level of care, comfort and service when using the non-emergency patient transport service. What our patients can expect on every journey:</w:t>
      </w:r>
    </w:p>
    <w:p w14:paraId="0AB9C81E" w14:textId="77777777" w:rsidR="003E75AC" w:rsidRPr="00F9137B" w:rsidRDefault="003E75AC" w:rsidP="00981216">
      <w:pPr>
        <w:pStyle w:val="DEREK1"/>
        <w:keepLines w:val="0"/>
        <w:numPr>
          <w:ilvl w:val="0"/>
          <w:numId w:val="28"/>
        </w:numPr>
        <w:tabs>
          <w:tab w:val="clear" w:pos="720"/>
        </w:tabs>
        <w:overflowPunct/>
        <w:autoSpaceDE/>
        <w:autoSpaceDN/>
        <w:adjustRightInd/>
        <w:spacing w:before="240" w:line="30" w:lineRule="atLeast"/>
        <w:jc w:val="both"/>
        <w:textAlignment w:val="auto"/>
      </w:pPr>
      <w:r w:rsidRPr="00F9137B">
        <w:t xml:space="preserve">Their driver will: be </w:t>
      </w:r>
      <w:r w:rsidR="00B018B8">
        <w:t xml:space="preserve">fully </w:t>
      </w:r>
      <w:r w:rsidRPr="00F9137B">
        <w:t>uniformed, wearing a visible ID, introduce themselves to the patient on arrival, be appropriately trained and provide a timely and effective transport service.</w:t>
      </w:r>
      <w:r w:rsidR="00B018B8">
        <w:t xml:space="preserve"> Wearing </w:t>
      </w:r>
      <w:r w:rsidR="00867B92">
        <w:t xml:space="preserve">items </w:t>
      </w:r>
      <w:r w:rsidR="00B018B8">
        <w:t xml:space="preserve">of non-uniform will not be </w:t>
      </w:r>
      <w:r w:rsidR="00942D3E">
        <w:t>permitted</w:t>
      </w:r>
      <w:r w:rsidR="00B018B8">
        <w:t>.</w:t>
      </w:r>
    </w:p>
    <w:p w14:paraId="143EE731" w14:textId="77777777" w:rsidR="003E75AC" w:rsidRPr="00F9137B" w:rsidRDefault="003E75AC" w:rsidP="00981216">
      <w:pPr>
        <w:pStyle w:val="DEREK1"/>
        <w:keepLines w:val="0"/>
        <w:numPr>
          <w:ilvl w:val="0"/>
          <w:numId w:val="28"/>
        </w:numPr>
        <w:tabs>
          <w:tab w:val="clear" w:pos="720"/>
        </w:tabs>
        <w:overflowPunct/>
        <w:autoSpaceDE/>
        <w:autoSpaceDN/>
        <w:adjustRightInd/>
        <w:spacing w:before="240" w:line="30" w:lineRule="atLeast"/>
        <w:jc w:val="both"/>
        <w:textAlignment w:val="auto"/>
      </w:pPr>
      <w:r w:rsidRPr="00F9137B">
        <w:t>Our patients will: feel safe in the vehicle, with their seatbelt or wheelchair secured correctly, be treated with dignity, and have their religious and cultural beliefs respected, be treated with care and compassion, and have fair access to our services, irrespective of their gender, race, disability, age, sexual orientation, religion or belief.</w:t>
      </w:r>
    </w:p>
    <w:p w14:paraId="4C37F06F" w14:textId="77777777" w:rsidR="003E75AC" w:rsidRPr="00F9137B" w:rsidRDefault="003E75AC" w:rsidP="003E75AC">
      <w:pPr>
        <w:pStyle w:val="DEREK1"/>
        <w:keepLines w:val="0"/>
        <w:tabs>
          <w:tab w:val="clear" w:pos="720"/>
        </w:tabs>
        <w:overflowPunct/>
        <w:autoSpaceDE/>
        <w:autoSpaceDN/>
        <w:adjustRightInd/>
        <w:spacing w:before="240" w:line="30" w:lineRule="atLeast"/>
        <w:ind w:firstLine="0"/>
        <w:jc w:val="both"/>
        <w:textAlignment w:val="auto"/>
      </w:pPr>
      <w:r w:rsidRPr="00F9137B">
        <w:t>The vehicle every patient travels in will: be comfortable and suitable for their mobility requirements, be clean,</w:t>
      </w:r>
      <w:r w:rsidR="000F2C92" w:rsidRPr="00F9137B">
        <w:t xml:space="preserve"> provision of blankets particularly in cold weather,</w:t>
      </w:r>
      <w:r w:rsidRPr="00F9137B">
        <w:t xml:space="preserve"> appropriately equipped, and properly maintained with regular safety checks.</w:t>
      </w:r>
    </w:p>
    <w:p w14:paraId="071C1227" w14:textId="25A7B7AE" w:rsidR="000A3498" w:rsidRPr="00F9137B" w:rsidRDefault="000A3498" w:rsidP="000054D6">
      <w:pPr>
        <w:pStyle w:val="DEREK1"/>
        <w:keepLines w:val="0"/>
        <w:numPr>
          <w:ilvl w:val="1"/>
          <w:numId w:val="1"/>
        </w:numPr>
        <w:tabs>
          <w:tab w:val="clear" w:pos="720"/>
        </w:tabs>
        <w:overflowPunct/>
        <w:autoSpaceDE/>
        <w:autoSpaceDN/>
        <w:adjustRightInd/>
        <w:spacing w:before="240" w:line="30" w:lineRule="atLeast"/>
        <w:ind w:left="567" w:hanging="567"/>
        <w:jc w:val="both"/>
        <w:textAlignment w:val="auto"/>
      </w:pPr>
      <w:r w:rsidRPr="00F9137B">
        <w:t xml:space="preserve">As part of the service providers patient lounge </w:t>
      </w:r>
      <w:r w:rsidR="00FC00A8" w:rsidRPr="00F9137B">
        <w:t>facilities,</w:t>
      </w:r>
      <w:r w:rsidRPr="00F9137B">
        <w:t xml:space="preserve"> it is a requirement for the provider to provide a beverage service</w:t>
      </w:r>
      <w:r w:rsidR="00521A30" w:rsidRPr="00F9137B">
        <w:t xml:space="preserve"> at their expense</w:t>
      </w:r>
      <w:r w:rsidRPr="00F9137B">
        <w:t xml:space="preserve"> encompassing tea/coffee/water</w:t>
      </w:r>
      <w:r w:rsidR="00521A30" w:rsidRPr="00F9137B">
        <w:t xml:space="preserve"> and</w:t>
      </w:r>
      <w:r w:rsidR="000F2C92" w:rsidRPr="00F9137B">
        <w:t xml:space="preserve"> a selection of</w:t>
      </w:r>
      <w:r w:rsidR="00521A30" w:rsidRPr="00F9137B">
        <w:t xml:space="preserve"> biscuits throughout the day.</w:t>
      </w:r>
    </w:p>
    <w:p w14:paraId="5AF1132B" w14:textId="2E3E4F7A" w:rsidR="000F2C92" w:rsidRDefault="00521A30" w:rsidP="000054D6">
      <w:pPr>
        <w:pStyle w:val="DEREK1"/>
        <w:keepLines w:val="0"/>
        <w:numPr>
          <w:ilvl w:val="1"/>
          <w:numId w:val="1"/>
        </w:numPr>
        <w:tabs>
          <w:tab w:val="clear" w:pos="720"/>
        </w:tabs>
        <w:overflowPunct/>
        <w:autoSpaceDE/>
        <w:autoSpaceDN/>
        <w:adjustRightInd/>
        <w:spacing w:before="240" w:line="30" w:lineRule="atLeast"/>
        <w:ind w:left="567" w:hanging="567"/>
        <w:jc w:val="both"/>
        <w:textAlignment w:val="auto"/>
      </w:pPr>
      <w:r w:rsidRPr="00F9137B">
        <w:t xml:space="preserve">The patients lounge will be open and manned between the hours of 08.00 to 18.00hrs Monday to Friday. </w:t>
      </w:r>
      <w:r w:rsidR="00FC00A8" w:rsidRPr="00F9137B">
        <w:t>Additionally,</w:t>
      </w:r>
      <w:r w:rsidRPr="00F9137B">
        <w:t xml:space="preserve"> </w:t>
      </w:r>
      <w:r w:rsidR="003528BA">
        <w:t>p</w:t>
      </w:r>
      <w:r w:rsidRPr="00F9137B">
        <w:t xml:space="preserve">roviders are required provide a price for the lounge to be </w:t>
      </w:r>
      <w:r w:rsidR="003528BA">
        <w:t>staffed</w:t>
      </w:r>
      <w:r w:rsidR="003528BA" w:rsidRPr="00F9137B">
        <w:t xml:space="preserve"> </w:t>
      </w:r>
      <w:r w:rsidRPr="00F9137B">
        <w:t xml:space="preserve">between the hours of </w:t>
      </w:r>
      <w:r w:rsidR="000F2C92" w:rsidRPr="00F9137B">
        <w:t>18</w:t>
      </w:r>
      <w:r w:rsidRPr="00F9137B">
        <w:t>.00 to 20.00hrs.</w:t>
      </w:r>
      <w:r w:rsidR="000F2C92" w:rsidRPr="00F9137B">
        <w:t xml:space="preserve"> </w:t>
      </w:r>
    </w:p>
    <w:p w14:paraId="6D7950E1" w14:textId="50212BF1" w:rsidR="00942D3E" w:rsidRPr="00F9137B" w:rsidRDefault="00942D3E" w:rsidP="000054D6">
      <w:pPr>
        <w:pStyle w:val="DEREK1"/>
        <w:keepLines w:val="0"/>
        <w:numPr>
          <w:ilvl w:val="1"/>
          <w:numId w:val="1"/>
        </w:numPr>
        <w:tabs>
          <w:tab w:val="clear" w:pos="720"/>
        </w:tabs>
        <w:overflowPunct/>
        <w:autoSpaceDE/>
        <w:autoSpaceDN/>
        <w:adjustRightInd/>
        <w:spacing w:before="240" w:line="30" w:lineRule="atLeast"/>
        <w:ind w:left="567" w:hanging="567"/>
        <w:jc w:val="both"/>
        <w:textAlignment w:val="auto"/>
      </w:pPr>
      <w:r>
        <w:t>Currently the soft service provider provides a porter service to the discharge lounge</w:t>
      </w:r>
      <w:r w:rsidR="00F74405">
        <w:t>, the Trust would like to explore the opportunity for the NEPTS Contractor to provide this service</w:t>
      </w:r>
      <w:r w:rsidR="00FC00A8">
        <w:t>.</w:t>
      </w:r>
    </w:p>
    <w:p w14:paraId="6220B608" w14:textId="47D4930C" w:rsidR="00521A30" w:rsidRPr="00F9137B" w:rsidRDefault="00521A30" w:rsidP="000054D6">
      <w:pPr>
        <w:pStyle w:val="DEREK1"/>
        <w:keepLines w:val="0"/>
        <w:numPr>
          <w:ilvl w:val="1"/>
          <w:numId w:val="1"/>
        </w:numPr>
        <w:tabs>
          <w:tab w:val="clear" w:pos="720"/>
        </w:tabs>
        <w:overflowPunct/>
        <w:autoSpaceDE/>
        <w:autoSpaceDN/>
        <w:adjustRightInd/>
        <w:spacing w:before="240" w:line="30" w:lineRule="atLeast"/>
        <w:ind w:left="567" w:hanging="567"/>
        <w:jc w:val="both"/>
        <w:textAlignment w:val="auto"/>
      </w:pPr>
      <w:r w:rsidRPr="00F9137B">
        <w:t>To assist in the development of the service the Trust requires a cost</w:t>
      </w:r>
      <w:r w:rsidR="000F2C92" w:rsidRPr="00F9137B">
        <w:t xml:space="preserve"> for Chelsea &amp;</w:t>
      </w:r>
      <w:r w:rsidR="003528BA">
        <w:t xml:space="preserve"> </w:t>
      </w:r>
      <w:r w:rsidR="000F2C92" w:rsidRPr="00F9137B">
        <w:t>Westminster hospital</w:t>
      </w:r>
      <w:r w:rsidRPr="00F9137B">
        <w:t xml:space="preserve"> for the provision of a</w:t>
      </w:r>
      <w:r w:rsidR="000F2C92" w:rsidRPr="00F9137B">
        <w:t xml:space="preserve"> </w:t>
      </w:r>
      <w:r w:rsidR="005A22D5">
        <w:t>f</w:t>
      </w:r>
      <w:r w:rsidR="005A22D5" w:rsidRPr="00F9137B">
        <w:t>ull-time</w:t>
      </w:r>
      <w:r w:rsidRPr="00F9137B">
        <w:t xml:space="preserve"> porter within the lounge to assist with the movement of patients to and from wards and departments as necessary</w:t>
      </w:r>
      <w:r w:rsidR="008D58DC" w:rsidRPr="00F9137B">
        <w:t>.</w:t>
      </w:r>
    </w:p>
    <w:p w14:paraId="0D0B1D75" w14:textId="2B095395" w:rsidR="00FC00A8" w:rsidRPr="00FC00A8" w:rsidRDefault="006625EB" w:rsidP="00FC00A8">
      <w:pPr>
        <w:pStyle w:val="DEREK1"/>
        <w:keepLines w:val="0"/>
        <w:numPr>
          <w:ilvl w:val="1"/>
          <w:numId w:val="1"/>
        </w:numPr>
        <w:tabs>
          <w:tab w:val="clear" w:pos="720"/>
        </w:tabs>
        <w:overflowPunct/>
        <w:autoSpaceDE/>
        <w:autoSpaceDN/>
        <w:adjustRightInd/>
        <w:spacing w:before="240" w:line="30" w:lineRule="atLeast"/>
        <w:ind w:left="567" w:hanging="567"/>
        <w:jc w:val="both"/>
        <w:textAlignment w:val="auto"/>
      </w:pPr>
      <w:r w:rsidRPr="00F9137B">
        <w:t>Authority Sites</w:t>
      </w:r>
      <w:r w:rsidR="00FC00A8">
        <w:t xml:space="preserve"> – currently for just </w:t>
      </w:r>
      <w:r w:rsidR="00FC00A8" w:rsidRPr="00FC00A8">
        <w:t>Chelsea and Westminster Hospital NHS Foundation Trust</w:t>
      </w:r>
      <w:r w:rsidR="00FC00A8">
        <w:t>, other authorities will add their information here:</w:t>
      </w:r>
    </w:p>
    <w:p w14:paraId="60698AD8" w14:textId="411A1F08" w:rsidR="006625EB" w:rsidRDefault="006625EB" w:rsidP="006625EB">
      <w:pPr>
        <w:pStyle w:val="DEREK1"/>
        <w:keepLines w:val="0"/>
        <w:tabs>
          <w:tab w:val="clear" w:pos="720"/>
        </w:tabs>
        <w:overflowPunct/>
        <w:autoSpaceDE/>
        <w:autoSpaceDN/>
        <w:adjustRightInd/>
        <w:spacing w:before="240" w:line="30" w:lineRule="atLeast"/>
        <w:ind w:left="567" w:firstLine="0"/>
        <w:jc w:val="both"/>
        <w:textAlignment w:val="auto"/>
      </w:pPr>
      <w:r w:rsidRPr="00F9137B">
        <w:t>The Authority sites where a NEPTS provision may be requested:</w:t>
      </w:r>
    </w:p>
    <w:p w14:paraId="2225506C" w14:textId="77777777" w:rsidR="005A22D5" w:rsidRPr="00F9137B" w:rsidRDefault="005A22D5" w:rsidP="006625EB">
      <w:pPr>
        <w:pStyle w:val="DEREK1"/>
        <w:keepLines w:val="0"/>
        <w:tabs>
          <w:tab w:val="clear" w:pos="720"/>
        </w:tabs>
        <w:overflowPunct/>
        <w:autoSpaceDE/>
        <w:autoSpaceDN/>
        <w:adjustRightInd/>
        <w:spacing w:before="240" w:line="30" w:lineRule="atLeast"/>
        <w:ind w:left="567" w:firstLine="0"/>
        <w:jc w:val="both"/>
        <w:textAlignment w:val="auto"/>
      </w:pP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4"/>
        <w:gridCol w:w="3686"/>
        <w:gridCol w:w="1740"/>
      </w:tblGrid>
      <w:tr w:rsidR="006625EB" w:rsidRPr="005A22D5" w14:paraId="47DFAB7B" w14:textId="77777777" w:rsidTr="00E20E71">
        <w:trPr>
          <w:trHeight w:val="460"/>
        </w:trPr>
        <w:tc>
          <w:tcPr>
            <w:tcW w:w="9390" w:type="dxa"/>
            <w:gridSpan w:val="3"/>
            <w:shd w:val="clear" w:color="auto" w:fill="4F81BD"/>
            <w:vAlign w:val="center"/>
          </w:tcPr>
          <w:p w14:paraId="4C007044" w14:textId="6DB1A6B7" w:rsidR="006625EB" w:rsidRPr="005A22D5" w:rsidRDefault="006625EB" w:rsidP="006625EB">
            <w:pPr>
              <w:pStyle w:val="DEREK1"/>
              <w:keepLines w:val="0"/>
              <w:tabs>
                <w:tab w:val="clear" w:pos="720"/>
              </w:tabs>
              <w:overflowPunct/>
              <w:autoSpaceDE/>
              <w:autoSpaceDN/>
              <w:adjustRightInd/>
              <w:spacing w:before="240" w:line="30" w:lineRule="atLeast"/>
              <w:ind w:left="0" w:firstLine="0"/>
              <w:jc w:val="both"/>
              <w:textAlignment w:val="auto"/>
              <w:rPr>
                <w:color w:val="FFFFFF" w:themeColor="background1"/>
              </w:rPr>
            </w:pPr>
            <w:r w:rsidRPr="00FC00A8">
              <w:rPr>
                <w:color w:val="FFFFFF" w:themeColor="background1"/>
              </w:rPr>
              <w:t>The Authority Locations</w:t>
            </w:r>
            <w:r w:rsidR="00FC00A8" w:rsidRPr="00FC00A8">
              <w:rPr>
                <w:color w:val="FFFFFF" w:themeColor="background1"/>
              </w:rPr>
              <w:t xml:space="preserve"> - Chelsea and Westminster Hospital NHS Foundation Trust</w:t>
            </w:r>
          </w:p>
        </w:tc>
      </w:tr>
      <w:tr w:rsidR="006625EB" w:rsidRPr="00F9137B" w14:paraId="3CA06E03" w14:textId="77777777" w:rsidTr="00E20E71">
        <w:trPr>
          <w:trHeight w:val="330"/>
        </w:trPr>
        <w:tc>
          <w:tcPr>
            <w:tcW w:w="3964" w:type="dxa"/>
          </w:tcPr>
          <w:p w14:paraId="6AC27229" w14:textId="77777777" w:rsidR="006625EB" w:rsidRPr="00F9137B" w:rsidRDefault="006625EB" w:rsidP="006625EB">
            <w:pPr>
              <w:pStyle w:val="DEREK1"/>
              <w:keepLines w:val="0"/>
              <w:tabs>
                <w:tab w:val="clear" w:pos="720"/>
              </w:tabs>
              <w:overflowPunct/>
              <w:autoSpaceDE/>
              <w:autoSpaceDN/>
              <w:adjustRightInd/>
              <w:spacing w:before="240" w:line="30" w:lineRule="atLeast"/>
              <w:ind w:left="0" w:firstLine="0"/>
              <w:jc w:val="both"/>
              <w:textAlignment w:val="auto"/>
            </w:pPr>
            <w:r w:rsidRPr="00F9137B">
              <w:t>Hospital Sites</w:t>
            </w:r>
          </w:p>
        </w:tc>
        <w:tc>
          <w:tcPr>
            <w:tcW w:w="3686" w:type="dxa"/>
          </w:tcPr>
          <w:p w14:paraId="40A27EFD" w14:textId="77777777" w:rsidR="006625EB" w:rsidRPr="00F9137B" w:rsidRDefault="006625EB" w:rsidP="006625EB">
            <w:pPr>
              <w:pStyle w:val="DEREK1"/>
              <w:keepLines w:val="0"/>
              <w:tabs>
                <w:tab w:val="clear" w:pos="720"/>
              </w:tabs>
              <w:overflowPunct/>
              <w:autoSpaceDE/>
              <w:autoSpaceDN/>
              <w:adjustRightInd/>
              <w:spacing w:before="240" w:line="30" w:lineRule="atLeast"/>
              <w:ind w:left="0" w:firstLine="0"/>
              <w:jc w:val="both"/>
              <w:textAlignment w:val="auto"/>
            </w:pPr>
          </w:p>
        </w:tc>
        <w:tc>
          <w:tcPr>
            <w:tcW w:w="1740" w:type="dxa"/>
          </w:tcPr>
          <w:p w14:paraId="34EE7F8F" w14:textId="77777777" w:rsidR="006625EB" w:rsidRPr="00F9137B" w:rsidRDefault="006625EB" w:rsidP="006625EB">
            <w:pPr>
              <w:pStyle w:val="DEREK1"/>
              <w:keepLines w:val="0"/>
              <w:tabs>
                <w:tab w:val="clear" w:pos="720"/>
              </w:tabs>
              <w:overflowPunct/>
              <w:autoSpaceDE/>
              <w:autoSpaceDN/>
              <w:adjustRightInd/>
              <w:spacing w:before="240" w:line="30" w:lineRule="atLeast"/>
              <w:ind w:left="0" w:firstLine="0"/>
              <w:jc w:val="both"/>
              <w:textAlignment w:val="auto"/>
            </w:pPr>
          </w:p>
        </w:tc>
      </w:tr>
      <w:tr w:rsidR="006625EB" w:rsidRPr="00F9137B" w14:paraId="6D204E1A" w14:textId="77777777" w:rsidTr="00E20E71">
        <w:trPr>
          <w:trHeight w:val="725"/>
        </w:trPr>
        <w:tc>
          <w:tcPr>
            <w:tcW w:w="3964" w:type="dxa"/>
          </w:tcPr>
          <w:p w14:paraId="71A9337E" w14:textId="77777777" w:rsidR="006625EB" w:rsidRPr="00F9137B" w:rsidRDefault="006625EB" w:rsidP="006625EB">
            <w:pPr>
              <w:pStyle w:val="DEREK1"/>
              <w:keepLines w:val="0"/>
              <w:tabs>
                <w:tab w:val="clear" w:pos="720"/>
              </w:tabs>
              <w:overflowPunct/>
              <w:autoSpaceDE/>
              <w:autoSpaceDN/>
              <w:adjustRightInd/>
              <w:spacing w:before="240" w:line="30" w:lineRule="atLeast"/>
              <w:ind w:left="0" w:firstLine="0"/>
              <w:jc w:val="both"/>
              <w:textAlignment w:val="auto"/>
            </w:pPr>
            <w:r w:rsidRPr="00F9137B">
              <w:t>Chelsea and Westminster Hospital</w:t>
            </w:r>
          </w:p>
          <w:p w14:paraId="032950C7" w14:textId="77777777" w:rsidR="006625EB" w:rsidRPr="00F9137B" w:rsidRDefault="006625EB" w:rsidP="006625EB">
            <w:pPr>
              <w:pStyle w:val="DEREK1"/>
              <w:keepLines w:val="0"/>
              <w:tabs>
                <w:tab w:val="clear" w:pos="720"/>
              </w:tabs>
              <w:overflowPunct/>
              <w:autoSpaceDE/>
              <w:autoSpaceDN/>
              <w:adjustRightInd/>
              <w:spacing w:before="240" w:line="30" w:lineRule="atLeast"/>
              <w:ind w:left="0" w:firstLine="0"/>
              <w:jc w:val="both"/>
              <w:textAlignment w:val="auto"/>
            </w:pPr>
            <w:r w:rsidRPr="00F9137B">
              <w:t>369 Fulham Road</w:t>
            </w:r>
          </w:p>
          <w:p w14:paraId="630C9A43" w14:textId="77777777" w:rsidR="006625EB" w:rsidRPr="00F9137B" w:rsidRDefault="006625EB" w:rsidP="006625EB">
            <w:pPr>
              <w:pStyle w:val="DEREK1"/>
              <w:keepLines w:val="0"/>
              <w:tabs>
                <w:tab w:val="clear" w:pos="720"/>
              </w:tabs>
              <w:overflowPunct/>
              <w:autoSpaceDE/>
              <w:autoSpaceDN/>
              <w:adjustRightInd/>
              <w:spacing w:before="240" w:line="30" w:lineRule="atLeast"/>
              <w:ind w:left="0" w:firstLine="0"/>
              <w:jc w:val="both"/>
              <w:textAlignment w:val="auto"/>
            </w:pPr>
            <w:r w:rsidRPr="00F9137B">
              <w:t xml:space="preserve">SW10 9NH </w:t>
            </w:r>
          </w:p>
        </w:tc>
        <w:tc>
          <w:tcPr>
            <w:tcW w:w="3686" w:type="dxa"/>
          </w:tcPr>
          <w:p w14:paraId="54C47DFE" w14:textId="578F2AF7" w:rsidR="006625EB" w:rsidRPr="00F9137B" w:rsidRDefault="006625EB" w:rsidP="006625EB">
            <w:pPr>
              <w:pStyle w:val="DEREK1"/>
              <w:keepLines w:val="0"/>
              <w:tabs>
                <w:tab w:val="clear" w:pos="720"/>
              </w:tabs>
              <w:overflowPunct/>
              <w:autoSpaceDE/>
              <w:autoSpaceDN/>
              <w:adjustRightInd/>
              <w:spacing w:before="240" w:line="30" w:lineRule="atLeast"/>
              <w:ind w:left="0" w:firstLine="0"/>
              <w:jc w:val="both"/>
              <w:textAlignment w:val="auto"/>
            </w:pPr>
          </w:p>
        </w:tc>
        <w:tc>
          <w:tcPr>
            <w:tcW w:w="1740" w:type="dxa"/>
          </w:tcPr>
          <w:p w14:paraId="112254EA" w14:textId="77777777" w:rsidR="006625EB" w:rsidRPr="00F9137B" w:rsidRDefault="006625EB" w:rsidP="006625EB">
            <w:pPr>
              <w:pStyle w:val="DEREK1"/>
              <w:keepLines w:val="0"/>
              <w:tabs>
                <w:tab w:val="clear" w:pos="720"/>
              </w:tabs>
              <w:overflowPunct/>
              <w:autoSpaceDE/>
              <w:autoSpaceDN/>
              <w:adjustRightInd/>
              <w:spacing w:before="240" w:line="30" w:lineRule="atLeast"/>
              <w:ind w:left="0" w:firstLine="0"/>
              <w:jc w:val="both"/>
              <w:textAlignment w:val="auto"/>
            </w:pPr>
          </w:p>
        </w:tc>
      </w:tr>
      <w:tr w:rsidR="006625EB" w:rsidRPr="00EF2761" w14:paraId="255B85B3" w14:textId="77777777" w:rsidTr="00E20E71">
        <w:trPr>
          <w:trHeight w:val="381"/>
        </w:trPr>
        <w:tc>
          <w:tcPr>
            <w:tcW w:w="9390" w:type="dxa"/>
            <w:gridSpan w:val="3"/>
            <w:tcBorders>
              <w:bottom w:val="single" w:sz="4" w:space="0" w:color="auto"/>
            </w:tcBorders>
          </w:tcPr>
          <w:p w14:paraId="0B612506" w14:textId="77777777" w:rsidR="00CA7570" w:rsidRDefault="006625EB" w:rsidP="006625EB">
            <w:pPr>
              <w:pStyle w:val="DEREK1"/>
              <w:keepLines w:val="0"/>
              <w:tabs>
                <w:tab w:val="clear" w:pos="720"/>
              </w:tabs>
              <w:overflowPunct/>
              <w:autoSpaceDE/>
              <w:autoSpaceDN/>
              <w:adjustRightInd/>
              <w:spacing w:before="240" w:line="30" w:lineRule="atLeast"/>
              <w:ind w:left="0" w:firstLine="0"/>
              <w:jc w:val="both"/>
              <w:textAlignment w:val="auto"/>
            </w:pPr>
            <w:r w:rsidRPr="00F9137B">
              <w:lastRenderedPageBreak/>
              <w:t>Community Clinics. Occasional requirements may be required for Patients as determined by the Authority. Clinics are located locally to the Authority sites.</w:t>
            </w:r>
            <w:r w:rsidR="00CA7570">
              <w:t xml:space="preserve">  These include but are not limited to:</w:t>
            </w:r>
          </w:p>
          <w:p w14:paraId="28D6081C" w14:textId="77777777" w:rsidR="00CA7570" w:rsidRPr="00774EBF" w:rsidRDefault="00CA7570" w:rsidP="006625EB">
            <w:pPr>
              <w:pStyle w:val="DEREK1"/>
              <w:keepLines w:val="0"/>
              <w:tabs>
                <w:tab w:val="clear" w:pos="720"/>
              </w:tabs>
              <w:overflowPunct/>
              <w:autoSpaceDE/>
              <w:autoSpaceDN/>
              <w:adjustRightInd/>
              <w:spacing w:before="240" w:line="30" w:lineRule="atLeast"/>
              <w:ind w:left="0" w:firstLine="0"/>
              <w:jc w:val="both"/>
              <w:textAlignment w:val="auto"/>
              <w:rPr>
                <w:b/>
              </w:rPr>
            </w:pPr>
            <w:r w:rsidRPr="00774EBF">
              <w:rPr>
                <w:b/>
              </w:rPr>
              <w:t xml:space="preserve">Dean Street </w:t>
            </w:r>
          </w:p>
          <w:p w14:paraId="3601E51A" w14:textId="77777777" w:rsidR="00CA7570" w:rsidRDefault="00CA7570" w:rsidP="006625EB">
            <w:pPr>
              <w:pStyle w:val="DEREK1"/>
              <w:keepLines w:val="0"/>
              <w:tabs>
                <w:tab w:val="clear" w:pos="720"/>
              </w:tabs>
              <w:overflowPunct/>
              <w:autoSpaceDE/>
              <w:autoSpaceDN/>
              <w:adjustRightInd/>
              <w:spacing w:before="240" w:line="30" w:lineRule="atLeast"/>
              <w:ind w:left="0" w:firstLine="0"/>
              <w:jc w:val="both"/>
              <w:textAlignment w:val="auto"/>
            </w:pPr>
            <w:r>
              <w:t xml:space="preserve">56 Dean Street </w:t>
            </w:r>
          </w:p>
          <w:p w14:paraId="01BEE280" w14:textId="77777777" w:rsidR="00CA7570" w:rsidRDefault="00CA7570" w:rsidP="006625EB">
            <w:pPr>
              <w:pStyle w:val="DEREK1"/>
              <w:keepLines w:val="0"/>
              <w:tabs>
                <w:tab w:val="clear" w:pos="720"/>
              </w:tabs>
              <w:overflowPunct/>
              <w:autoSpaceDE/>
              <w:autoSpaceDN/>
              <w:adjustRightInd/>
              <w:spacing w:before="240" w:line="30" w:lineRule="atLeast"/>
              <w:ind w:left="0" w:firstLine="0"/>
              <w:jc w:val="both"/>
              <w:textAlignment w:val="auto"/>
            </w:pPr>
            <w:r>
              <w:t>W10 6AU</w:t>
            </w:r>
          </w:p>
          <w:p w14:paraId="130409FE" w14:textId="77777777" w:rsidR="00CA7570" w:rsidRPr="00774EBF" w:rsidRDefault="00CA7570" w:rsidP="006625EB">
            <w:pPr>
              <w:pStyle w:val="DEREK1"/>
              <w:keepLines w:val="0"/>
              <w:tabs>
                <w:tab w:val="clear" w:pos="720"/>
              </w:tabs>
              <w:overflowPunct/>
              <w:autoSpaceDE/>
              <w:autoSpaceDN/>
              <w:adjustRightInd/>
              <w:spacing w:before="240" w:line="30" w:lineRule="atLeast"/>
              <w:ind w:left="0" w:firstLine="0"/>
              <w:jc w:val="both"/>
              <w:textAlignment w:val="auto"/>
              <w:rPr>
                <w:b/>
              </w:rPr>
            </w:pPr>
            <w:r w:rsidRPr="00774EBF">
              <w:rPr>
                <w:b/>
              </w:rPr>
              <w:t xml:space="preserve">10 Hammersmith Broadway </w:t>
            </w:r>
          </w:p>
          <w:p w14:paraId="1CFFFF50" w14:textId="77777777" w:rsidR="006625EB" w:rsidRDefault="00CA7570" w:rsidP="006625EB">
            <w:pPr>
              <w:pStyle w:val="DEREK1"/>
              <w:keepLines w:val="0"/>
              <w:tabs>
                <w:tab w:val="clear" w:pos="720"/>
              </w:tabs>
              <w:overflowPunct/>
              <w:autoSpaceDE/>
              <w:autoSpaceDN/>
              <w:adjustRightInd/>
              <w:spacing w:before="240" w:line="30" w:lineRule="atLeast"/>
              <w:ind w:left="0" w:firstLine="0"/>
              <w:jc w:val="both"/>
              <w:textAlignment w:val="auto"/>
            </w:pPr>
            <w:r>
              <w:t>W6 7AL:</w:t>
            </w:r>
          </w:p>
          <w:p w14:paraId="23F266B9" w14:textId="77777777" w:rsidR="00CA7570" w:rsidRPr="00EF2761" w:rsidRDefault="00CA7570" w:rsidP="006625EB">
            <w:pPr>
              <w:pStyle w:val="DEREK1"/>
              <w:keepLines w:val="0"/>
              <w:tabs>
                <w:tab w:val="clear" w:pos="720"/>
              </w:tabs>
              <w:overflowPunct/>
              <w:autoSpaceDE/>
              <w:autoSpaceDN/>
              <w:adjustRightInd/>
              <w:spacing w:before="240" w:line="30" w:lineRule="atLeast"/>
              <w:ind w:left="0" w:firstLine="0"/>
              <w:jc w:val="both"/>
              <w:textAlignment w:val="auto"/>
            </w:pPr>
          </w:p>
        </w:tc>
      </w:tr>
    </w:tbl>
    <w:p w14:paraId="4324EA3C" w14:textId="77777777" w:rsidR="006625EB" w:rsidRDefault="006625EB" w:rsidP="006625EB">
      <w:pPr>
        <w:pStyle w:val="DEREK1"/>
        <w:keepLines w:val="0"/>
        <w:tabs>
          <w:tab w:val="clear" w:pos="720"/>
        </w:tabs>
        <w:overflowPunct/>
        <w:autoSpaceDE/>
        <w:autoSpaceDN/>
        <w:adjustRightInd/>
        <w:spacing w:before="240" w:line="30" w:lineRule="atLeast"/>
        <w:ind w:left="567" w:firstLine="0"/>
        <w:jc w:val="both"/>
        <w:textAlignment w:val="auto"/>
      </w:pPr>
    </w:p>
    <w:p w14:paraId="7A3AE133" w14:textId="77777777" w:rsidR="00942D3E" w:rsidRPr="00EF2761" w:rsidRDefault="00942D3E" w:rsidP="005A22D5">
      <w:pPr>
        <w:pStyle w:val="DEREK1"/>
        <w:keepLines w:val="0"/>
        <w:tabs>
          <w:tab w:val="clear" w:pos="720"/>
        </w:tabs>
        <w:overflowPunct/>
        <w:autoSpaceDE/>
        <w:autoSpaceDN/>
        <w:adjustRightInd/>
        <w:spacing w:before="240" w:line="30" w:lineRule="atLeast"/>
        <w:ind w:left="0" w:firstLine="0"/>
        <w:jc w:val="both"/>
        <w:textAlignment w:val="auto"/>
      </w:pPr>
    </w:p>
    <w:p w14:paraId="3FDE66D3" w14:textId="2AA5F3A5" w:rsidR="00942D3E" w:rsidRDefault="00942D3E" w:rsidP="00774EBF">
      <w:pPr>
        <w:pStyle w:val="Heading2"/>
        <w:numPr>
          <w:ilvl w:val="0"/>
          <w:numId w:val="1"/>
        </w:numPr>
        <w:tabs>
          <w:tab w:val="left" w:pos="567"/>
          <w:tab w:val="left" w:pos="709"/>
        </w:tabs>
        <w:spacing w:line="30" w:lineRule="atLeast"/>
        <w:rPr>
          <w:rFonts w:ascii="Arial" w:hAnsi="Arial" w:cs="Arial"/>
        </w:rPr>
      </w:pPr>
      <w:bookmarkStart w:id="9" w:name="_Toc478647714"/>
      <w:bookmarkStart w:id="10" w:name="_Toc529956216"/>
      <w:bookmarkEnd w:id="7"/>
      <w:r>
        <w:rPr>
          <w:rFonts w:ascii="Arial" w:hAnsi="Arial" w:cs="Arial"/>
        </w:rPr>
        <w:t>OBJECTIVES</w:t>
      </w:r>
    </w:p>
    <w:p w14:paraId="521B8BE3" w14:textId="77777777" w:rsidR="00942D3E" w:rsidRPr="00F54D27" w:rsidRDefault="00942D3E" w:rsidP="005A22D5">
      <w:pPr>
        <w:pStyle w:val="Heading3"/>
        <w:numPr>
          <w:ilvl w:val="2"/>
          <w:numId w:val="0"/>
        </w:numPr>
        <w:spacing w:before="200" w:line="240" w:lineRule="auto"/>
        <w:ind w:left="720"/>
        <w:rPr>
          <w:rFonts w:ascii="Arial" w:eastAsiaTheme="minorEastAsia" w:hAnsi="Arial" w:cs="Arial"/>
          <w:b/>
          <w:color w:val="auto"/>
          <w:sz w:val="22"/>
          <w:szCs w:val="22"/>
        </w:rPr>
      </w:pPr>
      <w:r w:rsidRPr="00F54D27">
        <w:rPr>
          <w:rFonts w:ascii="Arial" w:eastAsiaTheme="minorEastAsia" w:hAnsi="Arial" w:cs="Arial"/>
          <w:color w:val="auto"/>
          <w:sz w:val="22"/>
          <w:szCs w:val="22"/>
        </w:rPr>
        <w:t>To provide a high quality, flexible service that can meet, grow and respond to the changing needs of the Authority and North West London healthcare environment.  A service that is patient centric and cost effective and one that continually innovates to deliver efficiency and value for money.</w:t>
      </w:r>
    </w:p>
    <w:p w14:paraId="6BCCD2AA" w14:textId="77777777" w:rsidR="00FC00A8" w:rsidRDefault="00942D3E" w:rsidP="00FC00A8">
      <w:pPr>
        <w:pStyle w:val="Heading3"/>
        <w:numPr>
          <w:ilvl w:val="2"/>
          <w:numId w:val="0"/>
        </w:numPr>
        <w:spacing w:before="200" w:line="240" w:lineRule="auto"/>
        <w:ind w:left="720"/>
        <w:rPr>
          <w:rFonts w:ascii="Arial" w:hAnsi="Arial" w:cs="Arial"/>
          <w:color w:val="auto"/>
          <w:sz w:val="22"/>
          <w:szCs w:val="22"/>
        </w:rPr>
      </w:pPr>
      <w:r w:rsidRPr="00F54D27">
        <w:rPr>
          <w:rFonts w:ascii="Arial" w:hAnsi="Arial" w:cs="Arial"/>
          <w:i/>
          <w:color w:val="auto"/>
          <w:sz w:val="22"/>
          <w:szCs w:val="22"/>
        </w:rPr>
        <w:t>Quality</w:t>
      </w:r>
      <w:r w:rsidRPr="00F54D27">
        <w:rPr>
          <w:rFonts w:ascii="Arial" w:hAnsi="Arial" w:cs="Arial"/>
          <w:color w:val="auto"/>
          <w:sz w:val="22"/>
          <w:szCs w:val="22"/>
        </w:rPr>
        <w:t xml:space="preserve"> – Patient-centred services delivered at all points of patient contact in a safe, friendly and effective manner by trained staff in clean, comfortable vehicles. This includes a responsive helpdesk service, easy to use booking and journey tracking system while keeping journey times low and ensuring promptness of arrival and pick-up. </w:t>
      </w:r>
    </w:p>
    <w:p w14:paraId="05D25823" w14:textId="3A9E73CA" w:rsidR="00942D3E" w:rsidRDefault="00942D3E" w:rsidP="005A22D5">
      <w:pPr>
        <w:pStyle w:val="Heading3"/>
        <w:numPr>
          <w:ilvl w:val="2"/>
          <w:numId w:val="0"/>
        </w:numPr>
        <w:spacing w:before="200" w:line="240" w:lineRule="auto"/>
        <w:ind w:left="720"/>
        <w:rPr>
          <w:rFonts w:ascii="Arial" w:hAnsi="Arial" w:cs="Arial"/>
          <w:b/>
          <w:color w:val="auto"/>
          <w:sz w:val="22"/>
          <w:szCs w:val="22"/>
        </w:rPr>
      </w:pPr>
      <w:r>
        <w:rPr>
          <w:rFonts w:ascii="Arial" w:hAnsi="Arial" w:cs="Arial"/>
          <w:color w:val="auto"/>
          <w:sz w:val="22"/>
          <w:szCs w:val="22"/>
        </w:rPr>
        <w:t>The Service desk will be accessible 24 hours a day 365 days through:</w:t>
      </w:r>
    </w:p>
    <w:p w14:paraId="718BF3EE" w14:textId="77777777" w:rsidR="00942D3E" w:rsidRDefault="00942D3E" w:rsidP="00942D3E">
      <w:pPr>
        <w:ind w:left="1440"/>
        <w:rPr>
          <w:rFonts w:ascii="Arial" w:hAnsi="Arial" w:cs="Arial"/>
          <w:i/>
        </w:rPr>
      </w:pPr>
    </w:p>
    <w:p w14:paraId="2119DAAA" w14:textId="77777777" w:rsidR="00942D3E" w:rsidRDefault="00942D3E" w:rsidP="00942D3E">
      <w:pPr>
        <w:ind w:left="1440"/>
        <w:rPr>
          <w:rFonts w:ascii="Arial" w:hAnsi="Arial" w:cs="Arial"/>
          <w:i/>
        </w:rPr>
      </w:pPr>
      <w:r>
        <w:rPr>
          <w:rFonts w:ascii="Arial" w:eastAsiaTheme="majorEastAsia" w:hAnsi="Arial" w:cs="Arial"/>
          <w:bCs/>
          <w:i/>
        </w:rPr>
        <w:t>Phone</w:t>
      </w:r>
    </w:p>
    <w:p w14:paraId="77E66021" w14:textId="77777777" w:rsidR="00942D3E" w:rsidRDefault="00942D3E" w:rsidP="00942D3E">
      <w:pPr>
        <w:ind w:left="1440"/>
        <w:rPr>
          <w:rFonts w:ascii="Arial" w:hAnsi="Arial" w:cs="Arial"/>
          <w:i/>
        </w:rPr>
      </w:pPr>
      <w:r>
        <w:rPr>
          <w:rFonts w:ascii="Arial" w:eastAsiaTheme="majorEastAsia" w:hAnsi="Arial" w:cs="Arial"/>
          <w:bCs/>
          <w:i/>
        </w:rPr>
        <w:t xml:space="preserve">Email </w:t>
      </w:r>
    </w:p>
    <w:p w14:paraId="5C02D0EA" w14:textId="77777777" w:rsidR="00942D3E" w:rsidRDefault="00942D3E" w:rsidP="00942D3E">
      <w:pPr>
        <w:ind w:left="1440"/>
        <w:rPr>
          <w:rFonts w:ascii="Arial" w:eastAsiaTheme="majorEastAsia" w:hAnsi="Arial" w:cs="Arial"/>
          <w:bCs/>
          <w:i/>
        </w:rPr>
      </w:pPr>
      <w:r>
        <w:rPr>
          <w:rFonts w:ascii="Arial" w:eastAsiaTheme="majorEastAsia" w:hAnsi="Arial" w:cs="Arial"/>
          <w:bCs/>
          <w:i/>
        </w:rPr>
        <w:t xml:space="preserve">Web access with users having login details to be able to complete the request </w:t>
      </w:r>
    </w:p>
    <w:p w14:paraId="6B2E8F98" w14:textId="77777777" w:rsidR="00FC00A8" w:rsidRDefault="00867B92" w:rsidP="00FC00A8">
      <w:pPr>
        <w:ind w:left="720"/>
        <w:rPr>
          <w:rFonts w:ascii="Arial" w:eastAsiaTheme="majorEastAsia" w:hAnsi="Arial" w:cs="Arial"/>
          <w:bCs/>
        </w:rPr>
      </w:pPr>
      <w:r w:rsidRPr="00774EBF">
        <w:rPr>
          <w:rFonts w:ascii="Arial" w:eastAsiaTheme="majorEastAsia" w:hAnsi="Arial" w:cs="Arial"/>
          <w:bCs/>
        </w:rPr>
        <w:t xml:space="preserve">Outside </w:t>
      </w:r>
      <w:r>
        <w:rPr>
          <w:rFonts w:ascii="Arial" w:eastAsiaTheme="majorEastAsia" w:hAnsi="Arial" w:cs="Arial"/>
          <w:bCs/>
        </w:rPr>
        <w:t>of the core hours the Trust will accept that the service can move to an ‘out of hours’ call centre providing that this does not have an adverse effect on the service provision.</w:t>
      </w:r>
    </w:p>
    <w:p w14:paraId="05501F0C" w14:textId="3F308B48" w:rsidR="00F74405" w:rsidRPr="00FC00A8" w:rsidRDefault="00942D3E" w:rsidP="00FC00A8">
      <w:pPr>
        <w:ind w:left="720"/>
        <w:rPr>
          <w:rFonts w:ascii="Arial" w:eastAsiaTheme="majorEastAsia" w:hAnsi="Arial" w:cs="Arial"/>
          <w:bCs/>
        </w:rPr>
      </w:pPr>
      <w:r w:rsidRPr="005A22D5">
        <w:rPr>
          <w:rFonts w:ascii="Arial" w:hAnsi="Arial" w:cs="Arial"/>
          <w:i/>
        </w:rPr>
        <w:t>Flexible and Responsive</w:t>
      </w:r>
      <w:r w:rsidRPr="005A22D5">
        <w:rPr>
          <w:rFonts w:ascii="Arial" w:hAnsi="Arial" w:cs="Arial"/>
        </w:rPr>
        <w:t xml:space="preserve"> – Service must provide flexibility to respond to changing patient needs as well as organisational needs; </w:t>
      </w:r>
      <w:r w:rsidR="00FC00A8" w:rsidRPr="00FC00A8">
        <w:rPr>
          <w:rFonts w:ascii="Arial" w:hAnsi="Arial" w:cs="Arial"/>
        </w:rPr>
        <w:t>specifically,</w:t>
      </w:r>
      <w:r w:rsidRPr="005A22D5">
        <w:rPr>
          <w:rFonts w:ascii="Arial" w:hAnsi="Arial" w:cs="Arial"/>
        </w:rPr>
        <w:t xml:space="preserve"> new healthcare locations, on-the-day requests, flexible times for pick-up and delivery including evenings and weekends.</w:t>
      </w:r>
    </w:p>
    <w:p w14:paraId="6DC3B293" w14:textId="77777777" w:rsidR="00F74405" w:rsidRDefault="00F74405" w:rsidP="00F74405">
      <w:r w:rsidRPr="005A55D7">
        <w:t xml:space="preserve">The </w:t>
      </w:r>
      <w:r>
        <w:t xml:space="preserve">required </w:t>
      </w:r>
      <w:r w:rsidRPr="005A55D7">
        <w:t>response times are as follows:</w:t>
      </w:r>
    </w:p>
    <w:p w14:paraId="07A6997B" w14:textId="77777777" w:rsidR="00F74405" w:rsidRDefault="00F74405" w:rsidP="00981216">
      <w:pPr>
        <w:pStyle w:val="ListParagraph"/>
        <w:numPr>
          <w:ilvl w:val="0"/>
          <w:numId w:val="38"/>
        </w:numPr>
        <w:spacing w:after="0" w:line="240" w:lineRule="auto"/>
        <w:contextualSpacing w:val="0"/>
        <w:jc w:val="both"/>
      </w:pPr>
      <w:r>
        <w:t>98% local patients (Kensington and Chelsea and Westminster) will not spend more than 1 (one) hour on a vehicle Subject to extraordinary traffic conditions</w:t>
      </w:r>
    </w:p>
    <w:p w14:paraId="1D5AC2B3" w14:textId="77777777" w:rsidR="00F74405" w:rsidRDefault="00F74405" w:rsidP="00981216">
      <w:pPr>
        <w:pStyle w:val="ListParagraph"/>
        <w:numPr>
          <w:ilvl w:val="1"/>
          <w:numId w:val="38"/>
        </w:numPr>
        <w:spacing w:after="0" w:line="240" w:lineRule="auto"/>
        <w:contextualSpacing w:val="0"/>
      </w:pPr>
      <w:r>
        <w:t>100% of this category to be 1 hour 30 minutes</w:t>
      </w:r>
    </w:p>
    <w:p w14:paraId="3DEC1DA7" w14:textId="77777777" w:rsidR="00F74405" w:rsidRDefault="00F74405" w:rsidP="00981216">
      <w:pPr>
        <w:pStyle w:val="ListParagraph"/>
        <w:numPr>
          <w:ilvl w:val="0"/>
          <w:numId w:val="38"/>
        </w:numPr>
        <w:spacing w:after="0" w:line="240" w:lineRule="auto"/>
        <w:contextualSpacing w:val="0"/>
      </w:pPr>
      <w:r>
        <w:t>100% of patients will not spend more than 1 hour 30 minutes in a vehicle</w:t>
      </w:r>
    </w:p>
    <w:p w14:paraId="263A543B" w14:textId="77777777" w:rsidR="00F74405" w:rsidRDefault="00F74405" w:rsidP="00981216">
      <w:pPr>
        <w:pStyle w:val="ListParagraph"/>
        <w:numPr>
          <w:ilvl w:val="1"/>
          <w:numId w:val="38"/>
        </w:numPr>
        <w:spacing w:after="0" w:line="240" w:lineRule="auto"/>
        <w:contextualSpacing w:val="0"/>
      </w:pPr>
      <w:r>
        <w:t>Subject to extraordinary traffic conditions</w:t>
      </w:r>
    </w:p>
    <w:p w14:paraId="26BE16A1" w14:textId="77777777" w:rsidR="00F74405" w:rsidRDefault="00F74405" w:rsidP="00981216">
      <w:pPr>
        <w:pStyle w:val="ListParagraph"/>
        <w:numPr>
          <w:ilvl w:val="0"/>
          <w:numId w:val="38"/>
        </w:numPr>
        <w:spacing w:after="0" w:line="240" w:lineRule="auto"/>
        <w:contextualSpacing w:val="0"/>
        <w:jc w:val="both"/>
      </w:pPr>
      <w:r>
        <w:t>100% of patients will not spend more than 1 hour 30 minutes in a vehicle</w:t>
      </w:r>
    </w:p>
    <w:p w14:paraId="6576E4FE" w14:textId="77777777" w:rsidR="00F74405" w:rsidRDefault="00F74405" w:rsidP="00981216">
      <w:pPr>
        <w:pStyle w:val="ListParagraph"/>
        <w:numPr>
          <w:ilvl w:val="1"/>
          <w:numId w:val="38"/>
        </w:numPr>
        <w:spacing w:after="0" w:line="240" w:lineRule="auto"/>
        <w:contextualSpacing w:val="0"/>
      </w:pPr>
      <w:r>
        <w:lastRenderedPageBreak/>
        <w:t>Subject to extraordinary traffic conditions</w:t>
      </w:r>
    </w:p>
    <w:p w14:paraId="1D3BE18E" w14:textId="77777777" w:rsidR="00F74405" w:rsidRDefault="00F74405" w:rsidP="00981216">
      <w:pPr>
        <w:pStyle w:val="ListParagraph"/>
        <w:numPr>
          <w:ilvl w:val="0"/>
          <w:numId w:val="38"/>
        </w:numPr>
        <w:spacing w:after="0" w:line="240" w:lineRule="auto"/>
        <w:contextualSpacing w:val="0"/>
        <w:jc w:val="both"/>
      </w:pPr>
      <w:r>
        <w:t>100% of patients will arrive at the Trust within 30 minutes prior to their appointment and 15 minutes after appointment time</w:t>
      </w:r>
    </w:p>
    <w:p w14:paraId="1D48D30A" w14:textId="77777777" w:rsidR="00F74405" w:rsidRDefault="00F74405" w:rsidP="00981216">
      <w:pPr>
        <w:pStyle w:val="ListParagraph"/>
        <w:numPr>
          <w:ilvl w:val="1"/>
          <w:numId w:val="38"/>
        </w:numPr>
        <w:spacing w:after="0" w:line="240" w:lineRule="auto"/>
        <w:contextualSpacing w:val="0"/>
      </w:pPr>
      <w:r>
        <w:t>Subject to extraordinary traffic conditions</w:t>
      </w:r>
    </w:p>
    <w:p w14:paraId="0DD4E0EE" w14:textId="77777777" w:rsidR="00F74405" w:rsidRDefault="00F74405" w:rsidP="00981216">
      <w:pPr>
        <w:pStyle w:val="ListParagraph"/>
        <w:numPr>
          <w:ilvl w:val="0"/>
          <w:numId w:val="38"/>
        </w:numPr>
        <w:spacing w:after="0" w:line="240" w:lineRule="auto"/>
        <w:contextualSpacing w:val="0"/>
        <w:jc w:val="both"/>
      </w:pPr>
      <w:r>
        <w:t>90% of patients will be transferred from the hospital within 1.5 hours of the appointment time unless a “booked ready time” has been arranged</w:t>
      </w:r>
    </w:p>
    <w:p w14:paraId="3AC5CA13" w14:textId="77777777" w:rsidR="00F74405" w:rsidRDefault="00F74405" w:rsidP="00981216">
      <w:pPr>
        <w:pStyle w:val="ListParagraph"/>
        <w:numPr>
          <w:ilvl w:val="1"/>
          <w:numId w:val="38"/>
        </w:numPr>
        <w:spacing w:after="0" w:line="240" w:lineRule="auto"/>
        <w:contextualSpacing w:val="0"/>
        <w:jc w:val="both"/>
      </w:pPr>
      <w:r>
        <w:t>Subject to extraordinary traffic conditions</w:t>
      </w:r>
    </w:p>
    <w:p w14:paraId="50E61CE8" w14:textId="77777777" w:rsidR="00F74405" w:rsidRDefault="00F74405" w:rsidP="00981216">
      <w:pPr>
        <w:pStyle w:val="ListParagraph"/>
        <w:numPr>
          <w:ilvl w:val="1"/>
          <w:numId w:val="38"/>
        </w:numPr>
        <w:spacing w:after="0" w:line="240" w:lineRule="auto"/>
        <w:contextualSpacing w:val="0"/>
      </w:pPr>
      <w:r>
        <w:t>100% within 2 hours</w:t>
      </w:r>
    </w:p>
    <w:p w14:paraId="26EFE09A" w14:textId="77777777" w:rsidR="00F74405" w:rsidRDefault="00F74405" w:rsidP="00981216">
      <w:pPr>
        <w:numPr>
          <w:ilvl w:val="0"/>
          <w:numId w:val="38"/>
        </w:numPr>
        <w:spacing w:after="0" w:line="240" w:lineRule="auto"/>
        <w:jc w:val="both"/>
      </w:pPr>
      <w:r>
        <w:t>100% of patients who have not been collected at the agreed pickup time will not wait more than 1 hour for transport</w:t>
      </w:r>
    </w:p>
    <w:p w14:paraId="5B883222" w14:textId="77777777" w:rsidR="00F74405" w:rsidRDefault="00F74405" w:rsidP="00981216">
      <w:pPr>
        <w:pStyle w:val="ListParagraph"/>
        <w:numPr>
          <w:ilvl w:val="1"/>
          <w:numId w:val="38"/>
        </w:numPr>
        <w:spacing w:after="0" w:line="240" w:lineRule="auto"/>
        <w:contextualSpacing w:val="0"/>
      </w:pPr>
      <w:r>
        <w:t>Subject to extraordinary traffic conditions</w:t>
      </w:r>
    </w:p>
    <w:p w14:paraId="12F8396A" w14:textId="77777777" w:rsidR="00F74405" w:rsidRDefault="00F74405" w:rsidP="00981216">
      <w:pPr>
        <w:numPr>
          <w:ilvl w:val="0"/>
          <w:numId w:val="38"/>
        </w:numPr>
        <w:spacing w:after="0" w:line="240" w:lineRule="auto"/>
        <w:jc w:val="both"/>
      </w:pPr>
      <w:r>
        <w:t>100% of patients for in-patient admission will arrive at the hospital on time for their appointment and no more than 30 minutes before their appointment.</w:t>
      </w:r>
    </w:p>
    <w:p w14:paraId="57BF6309" w14:textId="77777777" w:rsidR="00F74405" w:rsidRDefault="00F74405" w:rsidP="00981216">
      <w:pPr>
        <w:pStyle w:val="ListParagraph"/>
        <w:numPr>
          <w:ilvl w:val="1"/>
          <w:numId w:val="38"/>
        </w:numPr>
        <w:spacing w:after="0" w:line="240" w:lineRule="auto"/>
        <w:contextualSpacing w:val="0"/>
      </w:pPr>
      <w:r>
        <w:t>Subject to extraordinary traffic conditions</w:t>
      </w:r>
    </w:p>
    <w:p w14:paraId="64472DB4" w14:textId="77777777" w:rsidR="00F74405" w:rsidRDefault="00F74405" w:rsidP="00981216">
      <w:pPr>
        <w:numPr>
          <w:ilvl w:val="0"/>
          <w:numId w:val="38"/>
        </w:numPr>
        <w:spacing w:after="0" w:line="240" w:lineRule="auto"/>
        <w:jc w:val="both"/>
      </w:pPr>
      <w:r>
        <w:t>100% of patients will be discharged from the hospital within 1 hour of the agreed time</w:t>
      </w:r>
    </w:p>
    <w:p w14:paraId="19B13FA4" w14:textId="77777777" w:rsidR="00F74405" w:rsidRDefault="00F74405" w:rsidP="00981216">
      <w:pPr>
        <w:pStyle w:val="ListParagraph"/>
        <w:numPr>
          <w:ilvl w:val="1"/>
          <w:numId w:val="38"/>
        </w:numPr>
        <w:spacing w:after="0" w:line="240" w:lineRule="auto"/>
        <w:contextualSpacing w:val="0"/>
      </w:pPr>
      <w:r>
        <w:t>Subject to extraordinary traffic conditions</w:t>
      </w:r>
    </w:p>
    <w:p w14:paraId="3FE3239C" w14:textId="77777777" w:rsidR="00F74405" w:rsidRDefault="00F74405" w:rsidP="00981216">
      <w:pPr>
        <w:numPr>
          <w:ilvl w:val="0"/>
          <w:numId w:val="38"/>
        </w:numPr>
        <w:spacing w:after="0" w:line="240" w:lineRule="auto"/>
        <w:jc w:val="both"/>
      </w:pPr>
      <w:r>
        <w:t>100% of patients for Day Surgery will not arrive at the Hospital after the appointment time and no more than 30 minutes prior to the appointment time</w:t>
      </w:r>
    </w:p>
    <w:p w14:paraId="07D9F7E2" w14:textId="77777777" w:rsidR="00F74405" w:rsidRDefault="00F74405" w:rsidP="00981216">
      <w:pPr>
        <w:pStyle w:val="ListParagraph"/>
        <w:numPr>
          <w:ilvl w:val="1"/>
          <w:numId w:val="38"/>
        </w:numPr>
        <w:spacing w:after="0" w:line="240" w:lineRule="auto"/>
        <w:contextualSpacing w:val="0"/>
      </w:pPr>
      <w:r>
        <w:t>Subject to extraordinary traffic conditions</w:t>
      </w:r>
    </w:p>
    <w:p w14:paraId="50075545" w14:textId="77777777" w:rsidR="00F74405" w:rsidRDefault="00F74405" w:rsidP="00981216">
      <w:pPr>
        <w:numPr>
          <w:ilvl w:val="0"/>
          <w:numId w:val="38"/>
        </w:numPr>
        <w:spacing w:after="0" w:line="240" w:lineRule="auto"/>
        <w:jc w:val="both"/>
      </w:pPr>
      <w:r>
        <w:t>98% of patients requiring transport out of hours will be collected within 1 hour of the booking.  100% within 90 minutes</w:t>
      </w:r>
    </w:p>
    <w:p w14:paraId="445F0C70" w14:textId="77777777" w:rsidR="00F74405" w:rsidRDefault="00F74405" w:rsidP="00981216">
      <w:pPr>
        <w:pStyle w:val="ListParagraph"/>
        <w:numPr>
          <w:ilvl w:val="1"/>
          <w:numId w:val="38"/>
        </w:numPr>
        <w:spacing w:after="0" w:line="240" w:lineRule="auto"/>
        <w:contextualSpacing w:val="0"/>
      </w:pPr>
      <w:r>
        <w:t>Subject to extraordinary traffic conditions</w:t>
      </w:r>
    </w:p>
    <w:p w14:paraId="0D6CEC66" w14:textId="77777777" w:rsidR="00F74405" w:rsidRDefault="00F74405" w:rsidP="00981216">
      <w:pPr>
        <w:numPr>
          <w:ilvl w:val="0"/>
          <w:numId w:val="38"/>
        </w:numPr>
        <w:spacing w:after="0" w:line="240" w:lineRule="auto"/>
        <w:jc w:val="both"/>
      </w:pPr>
      <w:r>
        <w:t>100% of patients requiring transport out of hours will be collected within 2 hours of the booking.</w:t>
      </w:r>
    </w:p>
    <w:p w14:paraId="26B5B203" w14:textId="77777777" w:rsidR="00F74405" w:rsidRDefault="00F74405" w:rsidP="00981216">
      <w:pPr>
        <w:pStyle w:val="ListParagraph"/>
        <w:numPr>
          <w:ilvl w:val="1"/>
          <w:numId w:val="38"/>
        </w:numPr>
        <w:spacing w:after="0" w:line="240" w:lineRule="auto"/>
        <w:contextualSpacing w:val="0"/>
      </w:pPr>
      <w:r>
        <w:t>Subject to extraordinary traffic conditions</w:t>
      </w:r>
    </w:p>
    <w:p w14:paraId="237AF655" w14:textId="77777777" w:rsidR="00F74405" w:rsidRDefault="00F74405" w:rsidP="00981216">
      <w:pPr>
        <w:pStyle w:val="ListParagraph"/>
        <w:numPr>
          <w:ilvl w:val="0"/>
          <w:numId w:val="38"/>
        </w:numPr>
        <w:spacing w:after="0" w:line="240" w:lineRule="auto"/>
        <w:contextualSpacing w:val="0"/>
      </w:pPr>
      <w:r>
        <w:t>98% of patients will not spend longer than 1 hour on the vehicle</w:t>
      </w:r>
    </w:p>
    <w:p w14:paraId="3F48DB2B" w14:textId="77777777" w:rsidR="00F74405" w:rsidRDefault="00F74405" w:rsidP="00981216">
      <w:pPr>
        <w:pStyle w:val="ListParagraph"/>
        <w:numPr>
          <w:ilvl w:val="0"/>
          <w:numId w:val="38"/>
        </w:numPr>
        <w:spacing w:after="0" w:line="240" w:lineRule="auto"/>
        <w:contextualSpacing w:val="0"/>
      </w:pPr>
      <w:r>
        <w:t>98% of patients will be transferred from the hospital in 1 hour, 100% in 90 minutes</w:t>
      </w:r>
    </w:p>
    <w:p w14:paraId="690CD49D" w14:textId="77777777" w:rsidR="00F74405" w:rsidRDefault="00F74405" w:rsidP="00F74405">
      <w:pPr>
        <w:ind w:left="720"/>
      </w:pPr>
    </w:p>
    <w:p w14:paraId="2C457CA1" w14:textId="4651B1CA" w:rsidR="00942D3E" w:rsidRDefault="00FC00A8" w:rsidP="00FC00A8">
      <w:pPr>
        <w:pStyle w:val="ListParagraph"/>
        <w:spacing w:after="0" w:line="240" w:lineRule="auto"/>
        <w:contextualSpacing w:val="0"/>
        <w:jc w:val="center"/>
      </w:pPr>
      <w:r>
        <w:t>T</w:t>
      </w:r>
      <w:r w:rsidR="00F74405" w:rsidRPr="00FC00A8">
        <w:t>hese must be reported on a monthly basis</w:t>
      </w:r>
      <w:r>
        <w:t xml:space="preserve"> to each Contract Authority.</w:t>
      </w:r>
    </w:p>
    <w:p w14:paraId="79985247" w14:textId="77777777" w:rsidR="00FC00A8" w:rsidRPr="00FC00A8" w:rsidRDefault="00FC00A8" w:rsidP="005A22D5">
      <w:pPr>
        <w:pStyle w:val="ListParagraph"/>
        <w:spacing w:after="0" w:line="240" w:lineRule="auto"/>
        <w:contextualSpacing w:val="0"/>
        <w:jc w:val="center"/>
      </w:pPr>
    </w:p>
    <w:p w14:paraId="00CAEE0E" w14:textId="1340011F" w:rsidR="00F91BE8" w:rsidRPr="00EF2761" w:rsidRDefault="00FC00A8" w:rsidP="003260D1">
      <w:pPr>
        <w:pStyle w:val="Heading2"/>
        <w:numPr>
          <w:ilvl w:val="0"/>
          <w:numId w:val="1"/>
        </w:numPr>
        <w:tabs>
          <w:tab w:val="left" w:pos="567"/>
          <w:tab w:val="left" w:pos="709"/>
        </w:tabs>
        <w:spacing w:line="30" w:lineRule="atLeast"/>
        <w:rPr>
          <w:rFonts w:ascii="Arial" w:hAnsi="Arial" w:cs="Arial"/>
        </w:rPr>
      </w:pPr>
      <w:r>
        <w:rPr>
          <w:rFonts w:ascii="Arial" w:hAnsi="Arial" w:cs="Arial"/>
        </w:rPr>
        <w:t xml:space="preserve">4. </w:t>
      </w:r>
      <w:r w:rsidR="00310438" w:rsidRPr="00EF2761">
        <w:rPr>
          <w:rFonts w:ascii="Arial" w:hAnsi="Arial" w:cs="Arial"/>
        </w:rPr>
        <w:t>PATIENT MOBILITY AND ESCORTS</w:t>
      </w:r>
      <w:bookmarkEnd w:id="9"/>
      <w:bookmarkEnd w:id="10"/>
    </w:p>
    <w:p w14:paraId="2FA8962C" w14:textId="77777777" w:rsidR="003260D1" w:rsidRDefault="00F74405" w:rsidP="003260D1">
      <w:pPr>
        <w:pStyle w:val="DEREK1"/>
        <w:keepLines w:val="0"/>
        <w:numPr>
          <w:ilvl w:val="1"/>
          <w:numId w:val="1"/>
        </w:numPr>
        <w:tabs>
          <w:tab w:val="clear" w:pos="720"/>
        </w:tabs>
        <w:overflowPunct/>
        <w:autoSpaceDE/>
        <w:autoSpaceDN/>
        <w:adjustRightInd/>
        <w:spacing w:before="240" w:line="30" w:lineRule="atLeast"/>
        <w:ind w:left="567" w:hanging="567"/>
        <w:jc w:val="both"/>
        <w:textAlignment w:val="auto"/>
      </w:pPr>
      <w:r>
        <w:t>Whilst it is the Trust</w:t>
      </w:r>
      <w:r w:rsidR="009B36AD">
        <w:t>’s</w:t>
      </w:r>
      <w:r>
        <w:t xml:space="preserve"> responsibility to </w:t>
      </w:r>
      <w:r w:rsidR="009B36AD">
        <w:t xml:space="preserve">record the eligibility of patients, the Contractor will </w:t>
      </w:r>
      <w:r w:rsidR="00867B92">
        <w:t xml:space="preserve">escalate to the Authorised Officer where this </w:t>
      </w:r>
      <w:r w:rsidR="009B36AD">
        <w:t xml:space="preserve">is being abused. </w:t>
      </w:r>
    </w:p>
    <w:p w14:paraId="14E2B92B" w14:textId="77777777" w:rsidR="003260D1" w:rsidRDefault="003528BA" w:rsidP="003260D1">
      <w:pPr>
        <w:pStyle w:val="DEREK1"/>
        <w:keepLines w:val="0"/>
        <w:numPr>
          <w:ilvl w:val="1"/>
          <w:numId w:val="1"/>
        </w:numPr>
        <w:tabs>
          <w:tab w:val="clear" w:pos="720"/>
        </w:tabs>
        <w:overflowPunct/>
        <w:autoSpaceDE/>
        <w:autoSpaceDN/>
        <w:adjustRightInd/>
        <w:spacing w:before="240" w:line="30" w:lineRule="atLeast"/>
        <w:ind w:left="567" w:hanging="567"/>
        <w:jc w:val="both"/>
        <w:textAlignment w:val="auto"/>
      </w:pPr>
      <w:r w:rsidRPr="003260D1">
        <w:t xml:space="preserve">Where the eligibility has been incorrectly categorised for example a trolley rather than a chair this will be escalated with the ward or department and the Authorised Officer.  </w:t>
      </w:r>
    </w:p>
    <w:p w14:paraId="3D0D5D5D" w14:textId="77777777" w:rsidR="003260D1" w:rsidRDefault="0043142B" w:rsidP="003260D1">
      <w:pPr>
        <w:pStyle w:val="DEREK1"/>
        <w:keepLines w:val="0"/>
        <w:numPr>
          <w:ilvl w:val="1"/>
          <w:numId w:val="1"/>
        </w:numPr>
        <w:tabs>
          <w:tab w:val="clear" w:pos="720"/>
        </w:tabs>
        <w:overflowPunct/>
        <w:autoSpaceDE/>
        <w:autoSpaceDN/>
        <w:adjustRightInd/>
        <w:spacing w:before="240" w:line="30" w:lineRule="atLeast"/>
        <w:ind w:left="567" w:hanging="567"/>
        <w:jc w:val="both"/>
        <w:textAlignment w:val="auto"/>
      </w:pPr>
      <w:r w:rsidRPr="003260D1">
        <w:t xml:space="preserve">The Contractor will call patients the day before to confirm the transportation details, where there is no response </w:t>
      </w:r>
      <w:r w:rsidR="00B71922" w:rsidRPr="003260D1">
        <w:t xml:space="preserve">from the </w:t>
      </w:r>
      <w:r w:rsidR="00794E01" w:rsidRPr="003260D1">
        <w:t>patient;</w:t>
      </w:r>
      <w:r w:rsidR="00B71922" w:rsidRPr="003260D1">
        <w:t xml:space="preserve"> </w:t>
      </w:r>
      <w:r w:rsidRPr="003260D1">
        <w:t>the Contractor will advise the department who made the booking</w:t>
      </w:r>
      <w:r w:rsidR="003528BA" w:rsidRPr="003260D1">
        <w:t xml:space="preserve"> to confirm </w:t>
      </w:r>
      <w:r w:rsidR="00B71922" w:rsidRPr="003260D1">
        <w:t>the status of the appointment.</w:t>
      </w:r>
      <w:r w:rsidR="00F82A2C" w:rsidRPr="003260D1">
        <w:t xml:space="preserve">  On a monthly basis the Contractor will provide details of all </w:t>
      </w:r>
      <w:r w:rsidR="00B71922" w:rsidRPr="003260D1">
        <w:t xml:space="preserve">aborted journeys </w:t>
      </w:r>
      <w:r w:rsidR="003528BA" w:rsidRPr="003260D1">
        <w:t>and action taken to reduce the number.</w:t>
      </w:r>
    </w:p>
    <w:p w14:paraId="76F9A4AE" w14:textId="77777777" w:rsidR="003260D1" w:rsidRDefault="00310438" w:rsidP="003260D1">
      <w:pPr>
        <w:pStyle w:val="DEREK1"/>
        <w:keepLines w:val="0"/>
        <w:numPr>
          <w:ilvl w:val="1"/>
          <w:numId w:val="1"/>
        </w:numPr>
        <w:tabs>
          <w:tab w:val="clear" w:pos="720"/>
        </w:tabs>
        <w:overflowPunct/>
        <w:autoSpaceDE/>
        <w:autoSpaceDN/>
        <w:adjustRightInd/>
        <w:spacing w:before="240" w:line="30" w:lineRule="atLeast"/>
        <w:ind w:left="567" w:hanging="567"/>
        <w:jc w:val="both"/>
        <w:textAlignment w:val="auto"/>
      </w:pPr>
      <w:r w:rsidRPr="003260D1">
        <w:t>Should there be any discharge of bodily fluid from a patient whilst in transit the Transport Provider’s</w:t>
      </w:r>
      <w:r w:rsidR="00F91BE8" w:rsidRPr="003260D1">
        <w:t xml:space="preserve"> </w:t>
      </w:r>
      <w:r w:rsidR="0006754F" w:rsidRPr="003260D1">
        <w:t>staff</w:t>
      </w:r>
      <w:r w:rsidR="00F91BE8" w:rsidRPr="003260D1">
        <w:t xml:space="preserve"> will be required to take </w:t>
      </w:r>
      <w:r w:rsidRPr="003260D1">
        <w:t>precautions in order that it can be contained, made safe, cleaned and deodo</w:t>
      </w:r>
      <w:r w:rsidR="00F5189B" w:rsidRPr="003260D1">
        <w:t>rised during the course of the j</w:t>
      </w:r>
      <w:r w:rsidRPr="003260D1">
        <w:t xml:space="preserve">ourney. All spillages are to be thoroughly cleansed after any such incident occurs utilising the spillage procedure agreed with the Trust infection control representative </w:t>
      </w:r>
    </w:p>
    <w:p w14:paraId="4F75FADE" w14:textId="77777777" w:rsidR="003260D1" w:rsidRDefault="00310438" w:rsidP="003260D1">
      <w:pPr>
        <w:pStyle w:val="DEREK1"/>
        <w:keepLines w:val="0"/>
        <w:numPr>
          <w:ilvl w:val="1"/>
          <w:numId w:val="1"/>
        </w:numPr>
        <w:tabs>
          <w:tab w:val="clear" w:pos="720"/>
        </w:tabs>
        <w:overflowPunct/>
        <w:autoSpaceDE/>
        <w:autoSpaceDN/>
        <w:adjustRightInd/>
        <w:spacing w:before="240" w:line="30" w:lineRule="atLeast"/>
        <w:ind w:left="567" w:hanging="567"/>
        <w:jc w:val="both"/>
        <w:textAlignment w:val="auto"/>
      </w:pPr>
      <w:r w:rsidRPr="003260D1">
        <w:t xml:space="preserve">Patient dignity and privacy will be observed and adhered to at all times by the Transport Provider’s </w:t>
      </w:r>
      <w:r w:rsidR="0006754F" w:rsidRPr="003260D1">
        <w:t>staff</w:t>
      </w:r>
      <w:r w:rsidRPr="003260D1">
        <w:t xml:space="preserve">. If the Transport Provider’s </w:t>
      </w:r>
      <w:r w:rsidR="0006754F" w:rsidRPr="003260D1">
        <w:t>staff</w:t>
      </w:r>
      <w:r w:rsidRPr="003260D1">
        <w:t xml:space="preserve"> arrives to</w:t>
      </w:r>
      <w:r w:rsidR="0006754F" w:rsidRPr="003260D1">
        <w:t xml:space="preserve"> pick up a patient from a ward/</w:t>
      </w:r>
      <w:r w:rsidRPr="003260D1">
        <w:t>department and they consider the patient inappropriately dressed, they must identify this to the nurse in charge.</w:t>
      </w:r>
    </w:p>
    <w:p w14:paraId="0F4179CC" w14:textId="77777777" w:rsidR="003260D1" w:rsidRDefault="00310438" w:rsidP="003260D1">
      <w:pPr>
        <w:pStyle w:val="DEREK1"/>
        <w:keepLines w:val="0"/>
        <w:numPr>
          <w:ilvl w:val="1"/>
          <w:numId w:val="1"/>
        </w:numPr>
        <w:tabs>
          <w:tab w:val="clear" w:pos="720"/>
        </w:tabs>
        <w:overflowPunct/>
        <w:autoSpaceDE/>
        <w:autoSpaceDN/>
        <w:adjustRightInd/>
        <w:spacing w:before="240" w:line="30" w:lineRule="atLeast"/>
        <w:ind w:left="567" w:hanging="567"/>
        <w:jc w:val="both"/>
        <w:textAlignment w:val="auto"/>
      </w:pPr>
      <w:r w:rsidRPr="003260D1">
        <w:lastRenderedPageBreak/>
        <w:t xml:space="preserve">Patients must be carried in a </w:t>
      </w:r>
      <w:r w:rsidR="003260D1" w:rsidRPr="003260D1">
        <w:t>stress-free</w:t>
      </w:r>
      <w:r w:rsidRPr="003260D1">
        <w:t xml:space="preserve"> environment where the focus must be on their welfare and wellbeing.</w:t>
      </w:r>
    </w:p>
    <w:p w14:paraId="17F1D940" w14:textId="028F71A9" w:rsidR="003260D1" w:rsidRDefault="00310438" w:rsidP="003260D1">
      <w:pPr>
        <w:pStyle w:val="DEREK1"/>
        <w:keepLines w:val="0"/>
        <w:numPr>
          <w:ilvl w:val="1"/>
          <w:numId w:val="1"/>
        </w:numPr>
        <w:tabs>
          <w:tab w:val="clear" w:pos="720"/>
        </w:tabs>
        <w:overflowPunct/>
        <w:autoSpaceDE/>
        <w:autoSpaceDN/>
        <w:adjustRightInd/>
        <w:spacing w:before="240" w:line="30" w:lineRule="atLeast"/>
        <w:ind w:left="567" w:hanging="567"/>
        <w:jc w:val="both"/>
        <w:textAlignment w:val="auto"/>
      </w:pPr>
      <w:r w:rsidRPr="003260D1">
        <w:t xml:space="preserve">Staff will ensure that patient’s attire is secure or protected to ensure that exposure likely to cause embarrassment, or distress is avoided. Particular attention should be paid to prevent exposure of wounds, drains, catheters etc. as well as patient bodily parts. Suitable </w:t>
      </w:r>
      <w:r w:rsidR="003260D1" w:rsidRPr="003260D1">
        <w:t>single use</w:t>
      </w:r>
      <w:r w:rsidRPr="003260D1">
        <w:t xml:space="preserve"> covers should be carried on vehicles.</w:t>
      </w:r>
    </w:p>
    <w:p w14:paraId="2C230E77" w14:textId="77777777" w:rsidR="003260D1" w:rsidRDefault="00310438" w:rsidP="003260D1">
      <w:pPr>
        <w:pStyle w:val="DEREK1"/>
        <w:keepLines w:val="0"/>
        <w:numPr>
          <w:ilvl w:val="1"/>
          <w:numId w:val="1"/>
        </w:numPr>
        <w:tabs>
          <w:tab w:val="clear" w:pos="720"/>
        </w:tabs>
        <w:overflowPunct/>
        <w:autoSpaceDE/>
        <w:autoSpaceDN/>
        <w:adjustRightInd/>
        <w:spacing w:before="240" w:line="30" w:lineRule="atLeast"/>
        <w:ind w:left="567" w:hanging="567"/>
        <w:jc w:val="both"/>
        <w:textAlignment w:val="auto"/>
      </w:pPr>
      <w:r w:rsidRPr="003260D1">
        <w:t xml:space="preserve">There may be cases whereby, due to the nature of their condition, a patient’s attire cannot be secured sufficiently to prevent exposure of body parts, and/or attachments such as drips/catheters etc. in which case patients should be covered with a </w:t>
      </w:r>
      <w:r w:rsidR="003260D1" w:rsidRPr="003260D1">
        <w:t>single use</w:t>
      </w:r>
      <w:r w:rsidRPr="003260D1">
        <w:t xml:space="preserve"> cover</w:t>
      </w:r>
      <w:r w:rsidR="004F305D" w:rsidRPr="003260D1">
        <w:t xml:space="preserve"> such as blankets /sheets</w:t>
      </w:r>
      <w:r w:rsidRPr="003260D1">
        <w:t xml:space="preserve"> and transported alone.</w:t>
      </w:r>
    </w:p>
    <w:p w14:paraId="3D3F99D8" w14:textId="77777777" w:rsidR="003260D1" w:rsidRDefault="00310438" w:rsidP="003260D1">
      <w:pPr>
        <w:pStyle w:val="DEREK1"/>
        <w:keepLines w:val="0"/>
        <w:numPr>
          <w:ilvl w:val="1"/>
          <w:numId w:val="1"/>
        </w:numPr>
        <w:tabs>
          <w:tab w:val="clear" w:pos="720"/>
        </w:tabs>
        <w:overflowPunct/>
        <w:autoSpaceDE/>
        <w:autoSpaceDN/>
        <w:adjustRightInd/>
        <w:spacing w:before="240" w:line="30" w:lineRule="atLeast"/>
        <w:ind w:left="567" w:hanging="567"/>
        <w:jc w:val="both"/>
        <w:textAlignment w:val="auto"/>
      </w:pPr>
      <w:r w:rsidRPr="003260D1">
        <w:t xml:space="preserve">The Transport Provider will allow guide dogs to travel on vehicles when or about the Trust’s business. No additional charge will be made. The Transport Provider must follow appropriate guidelines with respect to the </w:t>
      </w:r>
      <w:r w:rsidRPr="003260D1">
        <w:rPr>
          <w:rStyle w:val="tgc"/>
        </w:rPr>
        <w:t xml:space="preserve">Equality </w:t>
      </w:r>
      <w:r w:rsidRPr="003260D1">
        <w:rPr>
          <w:rStyle w:val="tgc"/>
          <w:bCs/>
        </w:rPr>
        <w:t>Act</w:t>
      </w:r>
      <w:r w:rsidRPr="003260D1">
        <w:rPr>
          <w:rStyle w:val="tgc"/>
        </w:rPr>
        <w:t xml:space="preserve"> 2010</w:t>
      </w:r>
      <w:r w:rsidRPr="003260D1">
        <w:rPr>
          <w:sz w:val="24"/>
        </w:rPr>
        <w:t xml:space="preserve"> </w:t>
      </w:r>
      <w:r w:rsidRPr="003260D1">
        <w:t>and any subsequent amendments or additions and appropriate organisations.</w:t>
      </w:r>
      <w:r w:rsidR="004F305D" w:rsidRPr="003260D1">
        <w:t xml:space="preserve"> In these </w:t>
      </w:r>
      <w:r w:rsidR="003260D1" w:rsidRPr="003260D1">
        <w:t>instances,</w:t>
      </w:r>
      <w:r w:rsidR="004F305D" w:rsidRPr="003260D1">
        <w:t xml:space="preserve"> the patient would be expected to travel alone.</w:t>
      </w:r>
    </w:p>
    <w:p w14:paraId="216DC7BA" w14:textId="77777777" w:rsidR="003260D1" w:rsidRDefault="003528BA" w:rsidP="003260D1">
      <w:pPr>
        <w:pStyle w:val="DEREK1"/>
        <w:keepLines w:val="0"/>
        <w:numPr>
          <w:ilvl w:val="1"/>
          <w:numId w:val="1"/>
        </w:numPr>
        <w:tabs>
          <w:tab w:val="clear" w:pos="720"/>
        </w:tabs>
        <w:overflowPunct/>
        <w:autoSpaceDE/>
        <w:autoSpaceDN/>
        <w:adjustRightInd/>
        <w:spacing w:before="240" w:line="30" w:lineRule="atLeast"/>
        <w:ind w:left="567" w:hanging="567"/>
        <w:jc w:val="both"/>
        <w:textAlignment w:val="auto"/>
      </w:pPr>
      <w:r w:rsidRPr="003260D1">
        <w:t xml:space="preserve">The Transport Provider will </w:t>
      </w:r>
      <w:r w:rsidR="007A32DB" w:rsidRPr="003260D1">
        <w:t>allow for the patients escort to travel when included on the booking</w:t>
      </w:r>
      <w:r w:rsidRPr="003260D1">
        <w:t xml:space="preserve"> </w:t>
      </w:r>
      <w:r w:rsidR="00B71922" w:rsidRPr="003260D1">
        <w:t>at no additional charge</w:t>
      </w:r>
    </w:p>
    <w:p w14:paraId="209BFA1D" w14:textId="21645717" w:rsidR="007F4DA2" w:rsidRPr="003260D1" w:rsidRDefault="00D149F5" w:rsidP="003260D1">
      <w:pPr>
        <w:pStyle w:val="DEREK1"/>
        <w:keepLines w:val="0"/>
        <w:numPr>
          <w:ilvl w:val="1"/>
          <w:numId w:val="1"/>
        </w:numPr>
        <w:tabs>
          <w:tab w:val="clear" w:pos="720"/>
        </w:tabs>
        <w:overflowPunct/>
        <w:autoSpaceDE/>
        <w:autoSpaceDN/>
        <w:adjustRightInd/>
        <w:spacing w:before="240" w:line="30" w:lineRule="atLeast"/>
        <w:ind w:left="567" w:hanging="567"/>
        <w:jc w:val="both"/>
        <w:textAlignment w:val="auto"/>
      </w:pPr>
      <w:r w:rsidRPr="003260D1">
        <w:t xml:space="preserve">The Transport Provider shall ensure that </w:t>
      </w:r>
      <w:r w:rsidR="0006754F" w:rsidRPr="003260D1">
        <w:t>staff</w:t>
      </w:r>
      <w:r w:rsidRPr="003260D1">
        <w:t xml:space="preserve"> will: </w:t>
      </w:r>
    </w:p>
    <w:p w14:paraId="1AD6DD30" w14:textId="77777777" w:rsidR="00D149F5" w:rsidRPr="00EF2761" w:rsidRDefault="00D149F5" w:rsidP="0052478E">
      <w:pPr>
        <w:pStyle w:val="ListParagraph"/>
        <w:numPr>
          <w:ilvl w:val="0"/>
          <w:numId w:val="4"/>
        </w:numPr>
        <w:spacing w:before="120" w:after="0" w:line="30" w:lineRule="atLeast"/>
        <w:ind w:left="1134" w:hanging="567"/>
        <w:jc w:val="both"/>
        <w:rPr>
          <w:rFonts w:ascii="Arial" w:hAnsi="Arial" w:cs="Arial"/>
        </w:rPr>
      </w:pPr>
      <w:r w:rsidRPr="00EF2761">
        <w:rPr>
          <w:rFonts w:ascii="Arial" w:hAnsi="Arial" w:cs="Arial"/>
        </w:rPr>
        <w:t xml:space="preserve">Advise passengers of their obligation under law to wear seat belts </w:t>
      </w:r>
      <w:r w:rsidRPr="00EF2761">
        <w:rPr>
          <w:rFonts w:ascii="Arial" w:hAnsi="Arial" w:cs="Arial"/>
          <w:color w:val="000000"/>
        </w:rPr>
        <w:t xml:space="preserve">unless </w:t>
      </w:r>
      <w:r w:rsidRPr="00EF2761">
        <w:rPr>
          <w:rFonts w:ascii="Arial" w:hAnsi="Arial" w:cs="Arial"/>
        </w:rPr>
        <w:t>they are exempt and have a certificate showing this. Staff must assist patients where necessary in the proper application of the seat belt.</w:t>
      </w:r>
    </w:p>
    <w:p w14:paraId="3FF04C2F" w14:textId="77777777" w:rsidR="00D149F5" w:rsidRPr="00EF2761" w:rsidRDefault="00D149F5" w:rsidP="0052478E">
      <w:pPr>
        <w:pStyle w:val="SubItem11"/>
        <w:numPr>
          <w:ilvl w:val="1"/>
          <w:numId w:val="3"/>
        </w:numPr>
        <w:tabs>
          <w:tab w:val="clear" w:pos="1004"/>
          <w:tab w:val="num" w:pos="1134"/>
        </w:tabs>
        <w:spacing w:line="30" w:lineRule="atLeast"/>
        <w:ind w:left="1134" w:hanging="567"/>
        <w:jc w:val="both"/>
        <w:rPr>
          <w:rFonts w:cs="Arial"/>
          <w:sz w:val="22"/>
          <w:szCs w:val="22"/>
        </w:rPr>
      </w:pPr>
      <w:r w:rsidRPr="00EF2761">
        <w:rPr>
          <w:rFonts w:cs="Arial"/>
          <w:sz w:val="22"/>
          <w:szCs w:val="22"/>
        </w:rPr>
        <w:t>Ensure that patients are appropriately dressed for warmth and dignity.</w:t>
      </w:r>
    </w:p>
    <w:p w14:paraId="00A78770" w14:textId="77777777" w:rsidR="00D149F5" w:rsidRPr="00EF2761" w:rsidRDefault="00D149F5" w:rsidP="0052478E">
      <w:pPr>
        <w:pStyle w:val="SubItem11"/>
        <w:numPr>
          <w:ilvl w:val="1"/>
          <w:numId w:val="3"/>
        </w:numPr>
        <w:tabs>
          <w:tab w:val="clear" w:pos="1004"/>
          <w:tab w:val="num" w:pos="1134"/>
        </w:tabs>
        <w:spacing w:line="30" w:lineRule="atLeast"/>
        <w:ind w:left="1134" w:hanging="567"/>
        <w:jc w:val="both"/>
        <w:rPr>
          <w:rFonts w:cs="Arial"/>
          <w:sz w:val="22"/>
          <w:szCs w:val="22"/>
        </w:rPr>
      </w:pPr>
      <w:r w:rsidRPr="00EF2761">
        <w:rPr>
          <w:rFonts w:cs="Arial"/>
          <w:sz w:val="22"/>
          <w:szCs w:val="22"/>
        </w:rPr>
        <w:t>Ensure that patients are comfortable during their journey and that the vehicle is kept at a comfortable temperature and is well ventilated.</w:t>
      </w:r>
    </w:p>
    <w:p w14:paraId="3603776E" w14:textId="77777777" w:rsidR="00D149F5" w:rsidRPr="00EF2761" w:rsidRDefault="00D149F5" w:rsidP="0052478E">
      <w:pPr>
        <w:pStyle w:val="SubItem11"/>
        <w:numPr>
          <w:ilvl w:val="1"/>
          <w:numId w:val="3"/>
        </w:numPr>
        <w:tabs>
          <w:tab w:val="clear" w:pos="1004"/>
        </w:tabs>
        <w:spacing w:line="30" w:lineRule="atLeast"/>
        <w:ind w:left="1134" w:hanging="567"/>
        <w:jc w:val="both"/>
        <w:rPr>
          <w:rFonts w:cs="Arial"/>
          <w:sz w:val="22"/>
          <w:szCs w:val="22"/>
        </w:rPr>
      </w:pPr>
      <w:r w:rsidRPr="00EF2761">
        <w:rPr>
          <w:rFonts w:cs="Arial"/>
          <w:sz w:val="22"/>
          <w:szCs w:val="22"/>
        </w:rPr>
        <w:t>Provide assistance as required to patients (with or without the use of aids) to undertake the journey. Assistance may be required at both the patient’s residence and health department.</w:t>
      </w:r>
    </w:p>
    <w:p w14:paraId="3E098317" w14:textId="77777777" w:rsidR="00D149F5" w:rsidRPr="00EF2761" w:rsidRDefault="00D149F5" w:rsidP="0052478E">
      <w:pPr>
        <w:pStyle w:val="SubItem11"/>
        <w:numPr>
          <w:ilvl w:val="1"/>
          <w:numId w:val="3"/>
        </w:numPr>
        <w:tabs>
          <w:tab w:val="clear" w:pos="1004"/>
          <w:tab w:val="num" w:pos="1134"/>
        </w:tabs>
        <w:spacing w:line="30" w:lineRule="atLeast"/>
        <w:ind w:left="1134" w:hanging="567"/>
        <w:jc w:val="both"/>
        <w:rPr>
          <w:rFonts w:cs="Arial"/>
          <w:sz w:val="22"/>
          <w:szCs w:val="22"/>
        </w:rPr>
      </w:pPr>
      <w:r w:rsidRPr="00EF2761">
        <w:rPr>
          <w:rFonts w:cs="Arial"/>
          <w:sz w:val="22"/>
          <w:szCs w:val="22"/>
        </w:rPr>
        <w:t>Check the patients carry medication, any necessary medical equipment, appointment card, doctor’s letter, etc.</w:t>
      </w:r>
    </w:p>
    <w:p w14:paraId="0DF6DD47" w14:textId="77777777" w:rsidR="00D149F5" w:rsidRPr="00EF2761" w:rsidRDefault="00D149F5" w:rsidP="0052478E">
      <w:pPr>
        <w:pStyle w:val="SubItem11"/>
        <w:numPr>
          <w:ilvl w:val="1"/>
          <w:numId w:val="3"/>
        </w:numPr>
        <w:tabs>
          <w:tab w:val="clear" w:pos="1004"/>
          <w:tab w:val="num" w:pos="1134"/>
        </w:tabs>
        <w:spacing w:line="30" w:lineRule="atLeast"/>
        <w:ind w:left="1134" w:hanging="567"/>
        <w:jc w:val="both"/>
        <w:rPr>
          <w:rFonts w:cs="Arial"/>
          <w:sz w:val="22"/>
          <w:szCs w:val="22"/>
        </w:rPr>
      </w:pPr>
      <w:r w:rsidRPr="00EF2761">
        <w:rPr>
          <w:rFonts w:cs="Arial"/>
          <w:sz w:val="22"/>
          <w:szCs w:val="22"/>
        </w:rPr>
        <w:t>Check where necessary that household appliances have been switched off, premises locked and that the patients have their keys.</w:t>
      </w:r>
    </w:p>
    <w:p w14:paraId="5293B10D" w14:textId="77777777" w:rsidR="00D149F5" w:rsidRPr="00EF2761" w:rsidRDefault="00D149F5" w:rsidP="0052478E">
      <w:pPr>
        <w:pStyle w:val="SubItem11"/>
        <w:numPr>
          <w:ilvl w:val="1"/>
          <w:numId w:val="3"/>
        </w:numPr>
        <w:tabs>
          <w:tab w:val="clear" w:pos="1004"/>
          <w:tab w:val="num" w:pos="1134"/>
        </w:tabs>
        <w:spacing w:line="30" w:lineRule="atLeast"/>
        <w:ind w:left="1134" w:hanging="567"/>
        <w:jc w:val="both"/>
        <w:rPr>
          <w:rFonts w:cs="Arial"/>
          <w:sz w:val="22"/>
          <w:szCs w:val="22"/>
        </w:rPr>
      </w:pPr>
      <w:r w:rsidRPr="00EF2761">
        <w:rPr>
          <w:rFonts w:cs="Arial"/>
          <w:sz w:val="22"/>
          <w:szCs w:val="22"/>
        </w:rPr>
        <w:t xml:space="preserve">Ensure that all patients are secured safely using seat or stretcher safety belts. </w:t>
      </w:r>
    </w:p>
    <w:p w14:paraId="06FC2BC6" w14:textId="77777777" w:rsidR="00D149F5" w:rsidRPr="00EF2761" w:rsidRDefault="00D149F5" w:rsidP="0052478E">
      <w:pPr>
        <w:pStyle w:val="SubItem11"/>
        <w:numPr>
          <w:ilvl w:val="1"/>
          <w:numId w:val="3"/>
        </w:numPr>
        <w:tabs>
          <w:tab w:val="clear" w:pos="1004"/>
          <w:tab w:val="num" w:pos="1134"/>
        </w:tabs>
        <w:spacing w:line="30" w:lineRule="atLeast"/>
        <w:ind w:left="1134" w:hanging="567"/>
        <w:jc w:val="both"/>
        <w:rPr>
          <w:rFonts w:cs="Arial"/>
          <w:sz w:val="22"/>
          <w:szCs w:val="22"/>
        </w:rPr>
      </w:pPr>
      <w:r w:rsidRPr="00EF2761">
        <w:rPr>
          <w:rFonts w:cs="Arial"/>
          <w:sz w:val="22"/>
          <w:szCs w:val="22"/>
        </w:rPr>
        <w:t>Carry patients’ equipment and belongings, ensuring they are secured safely, e.g. wheelchair, Zimmer frame, medical notes and personal possessions. Some discharge patients may carry boxes of f</w:t>
      </w:r>
      <w:r w:rsidR="004F305D">
        <w:rPr>
          <w:rFonts w:cs="Arial"/>
          <w:sz w:val="22"/>
          <w:szCs w:val="22"/>
        </w:rPr>
        <w:t>oo</w:t>
      </w:r>
      <w:r w:rsidRPr="00EF2761">
        <w:rPr>
          <w:rFonts w:cs="Arial"/>
          <w:sz w:val="22"/>
          <w:szCs w:val="22"/>
        </w:rPr>
        <w:t xml:space="preserve">d or medication this should be accommodated where possible.  </w:t>
      </w:r>
    </w:p>
    <w:p w14:paraId="1327FB90" w14:textId="77777777" w:rsidR="00D149F5" w:rsidRPr="00EF2761" w:rsidRDefault="00D149F5" w:rsidP="0052478E">
      <w:pPr>
        <w:pStyle w:val="SubItem11"/>
        <w:numPr>
          <w:ilvl w:val="1"/>
          <w:numId w:val="3"/>
        </w:numPr>
        <w:tabs>
          <w:tab w:val="clear" w:pos="1004"/>
          <w:tab w:val="num" w:pos="1134"/>
        </w:tabs>
        <w:spacing w:line="30" w:lineRule="atLeast"/>
        <w:ind w:left="1134" w:hanging="567"/>
        <w:jc w:val="both"/>
        <w:rPr>
          <w:rFonts w:cs="Arial"/>
          <w:sz w:val="22"/>
          <w:szCs w:val="22"/>
        </w:rPr>
      </w:pPr>
      <w:r w:rsidRPr="00EF2761">
        <w:rPr>
          <w:rFonts w:cs="Arial"/>
          <w:sz w:val="22"/>
          <w:szCs w:val="22"/>
        </w:rPr>
        <w:t>Ensure patients are not unattended while negotiating steps or stairs, or when boarding or alighting from the vehicle – if necessary, assisting the patient.</w:t>
      </w:r>
    </w:p>
    <w:p w14:paraId="7FEA725D" w14:textId="77777777" w:rsidR="00D149F5" w:rsidRPr="00EF2761" w:rsidRDefault="00D149F5" w:rsidP="0052478E">
      <w:pPr>
        <w:pStyle w:val="SubItem11"/>
        <w:numPr>
          <w:ilvl w:val="1"/>
          <w:numId w:val="3"/>
        </w:numPr>
        <w:tabs>
          <w:tab w:val="clear" w:pos="1004"/>
          <w:tab w:val="num" w:pos="1134"/>
        </w:tabs>
        <w:spacing w:line="30" w:lineRule="atLeast"/>
        <w:ind w:left="1134" w:hanging="567"/>
        <w:jc w:val="both"/>
        <w:rPr>
          <w:rFonts w:cs="Arial"/>
          <w:sz w:val="22"/>
          <w:szCs w:val="22"/>
        </w:rPr>
      </w:pPr>
      <w:r w:rsidRPr="00EF2761">
        <w:rPr>
          <w:rFonts w:cs="Arial"/>
          <w:sz w:val="22"/>
          <w:szCs w:val="22"/>
        </w:rPr>
        <w:t xml:space="preserve">Inform the relevant department if the patient becomes unwell during the journey. This will follow agreed procedures which include referral to emergency services. </w:t>
      </w:r>
    </w:p>
    <w:p w14:paraId="60325CAF" w14:textId="77777777" w:rsidR="00D149F5" w:rsidRPr="000F2C92" w:rsidRDefault="00D149F5" w:rsidP="000F2C92">
      <w:pPr>
        <w:pStyle w:val="SubItem11"/>
        <w:numPr>
          <w:ilvl w:val="1"/>
          <w:numId w:val="3"/>
        </w:numPr>
        <w:tabs>
          <w:tab w:val="clear" w:pos="1004"/>
          <w:tab w:val="num" w:pos="1134"/>
        </w:tabs>
        <w:spacing w:line="30" w:lineRule="atLeast"/>
        <w:ind w:left="1134" w:hanging="567"/>
        <w:jc w:val="both"/>
        <w:rPr>
          <w:rFonts w:cs="Arial"/>
          <w:sz w:val="22"/>
          <w:szCs w:val="22"/>
        </w:rPr>
      </w:pPr>
      <w:r w:rsidRPr="00EF2761">
        <w:rPr>
          <w:rFonts w:cs="Arial"/>
          <w:sz w:val="22"/>
          <w:szCs w:val="22"/>
        </w:rPr>
        <w:t>Return all equipment to the designated location if the journey has left the site, as agreed with the healthcare facility.</w:t>
      </w:r>
    </w:p>
    <w:p w14:paraId="071A8C01" w14:textId="77777777" w:rsidR="00D149F5" w:rsidRPr="00EF2761" w:rsidRDefault="00D149F5" w:rsidP="0052478E">
      <w:pPr>
        <w:pStyle w:val="SubItem11"/>
        <w:numPr>
          <w:ilvl w:val="1"/>
          <w:numId w:val="3"/>
        </w:numPr>
        <w:tabs>
          <w:tab w:val="clear" w:pos="1004"/>
          <w:tab w:val="num" w:pos="1134"/>
        </w:tabs>
        <w:spacing w:line="30" w:lineRule="atLeast"/>
        <w:ind w:left="1134" w:hanging="567"/>
        <w:jc w:val="both"/>
        <w:rPr>
          <w:rFonts w:cs="Arial"/>
          <w:sz w:val="22"/>
          <w:szCs w:val="22"/>
        </w:rPr>
      </w:pPr>
      <w:r w:rsidRPr="00EF2761">
        <w:rPr>
          <w:rFonts w:cs="Arial"/>
          <w:sz w:val="22"/>
          <w:szCs w:val="22"/>
        </w:rPr>
        <w:t>If applicable, ensure that when the patient is picked up from the healthcare facility; liaise with healthcare staff on who to transfer and how to transfer the patient from the bed or chair to the stretcher or wheelchair.</w:t>
      </w:r>
    </w:p>
    <w:p w14:paraId="2079C175" w14:textId="77777777" w:rsidR="00D149F5" w:rsidRPr="00EF2761" w:rsidRDefault="00D149F5" w:rsidP="0052478E">
      <w:pPr>
        <w:pStyle w:val="SubItem11"/>
        <w:numPr>
          <w:ilvl w:val="1"/>
          <w:numId w:val="3"/>
        </w:numPr>
        <w:tabs>
          <w:tab w:val="clear" w:pos="1004"/>
          <w:tab w:val="num" w:pos="1134"/>
        </w:tabs>
        <w:spacing w:line="30" w:lineRule="atLeast"/>
        <w:ind w:left="1134" w:hanging="567"/>
        <w:jc w:val="both"/>
        <w:rPr>
          <w:rFonts w:cs="Arial"/>
          <w:sz w:val="22"/>
          <w:szCs w:val="22"/>
        </w:rPr>
      </w:pPr>
      <w:r w:rsidRPr="00EF2761">
        <w:rPr>
          <w:rFonts w:cs="Arial"/>
          <w:sz w:val="22"/>
          <w:szCs w:val="22"/>
        </w:rPr>
        <w:t>Prior to leaving with a discharge or transfer patient, report the departure to a healthcare professional in the department.</w:t>
      </w:r>
    </w:p>
    <w:p w14:paraId="79FF56BB" w14:textId="77777777" w:rsidR="00D149F5" w:rsidRPr="00EF2761" w:rsidRDefault="00D149F5" w:rsidP="0052478E">
      <w:pPr>
        <w:pStyle w:val="SubItem11"/>
        <w:numPr>
          <w:ilvl w:val="1"/>
          <w:numId w:val="3"/>
        </w:numPr>
        <w:tabs>
          <w:tab w:val="clear" w:pos="1004"/>
          <w:tab w:val="num" w:pos="1134"/>
        </w:tabs>
        <w:spacing w:line="30" w:lineRule="atLeast"/>
        <w:ind w:left="1134" w:hanging="567"/>
        <w:jc w:val="both"/>
        <w:rPr>
          <w:rFonts w:cs="Arial"/>
          <w:sz w:val="22"/>
          <w:szCs w:val="22"/>
        </w:rPr>
      </w:pPr>
      <w:r w:rsidRPr="00EF2761">
        <w:rPr>
          <w:rFonts w:cs="Arial"/>
          <w:sz w:val="22"/>
          <w:szCs w:val="22"/>
        </w:rPr>
        <w:lastRenderedPageBreak/>
        <w:t xml:space="preserve">If any patient is found in a life-threatening situation, the Emergency Ambulance Service must be contacted immediately – if appropriate, using the 999 telephone system, also advising the controller. </w:t>
      </w:r>
    </w:p>
    <w:p w14:paraId="53AF2ABC" w14:textId="77777777" w:rsidR="00D149F5" w:rsidRPr="00EF2761" w:rsidRDefault="00D149F5" w:rsidP="0052478E">
      <w:pPr>
        <w:pStyle w:val="SubItem11"/>
        <w:numPr>
          <w:ilvl w:val="1"/>
          <w:numId w:val="3"/>
        </w:numPr>
        <w:tabs>
          <w:tab w:val="clear" w:pos="1004"/>
          <w:tab w:val="num" w:pos="1134"/>
        </w:tabs>
        <w:spacing w:line="30" w:lineRule="atLeast"/>
        <w:ind w:left="1134" w:hanging="567"/>
        <w:jc w:val="both"/>
        <w:rPr>
          <w:rFonts w:cs="Arial"/>
          <w:sz w:val="22"/>
          <w:szCs w:val="22"/>
        </w:rPr>
      </w:pPr>
      <w:r w:rsidRPr="00EF2761">
        <w:rPr>
          <w:rFonts w:cs="Arial"/>
          <w:sz w:val="22"/>
          <w:szCs w:val="22"/>
        </w:rPr>
        <w:t xml:space="preserve">In the event of any delay, e.g. vehicle breakdown, the Transport Provider will inform their office control as soon as possible to allow control </w:t>
      </w:r>
      <w:r w:rsidR="0006754F" w:rsidRPr="00EF2761">
        <w:rPr>
          <w:rFonts w:cs="Arial"/>
          <w:sz w:val="22"/>
          <w:szCs w:val="22"/>
        </w:rPr>
        <w:t>staff</w:t>
      </w:r>
      <w:r w:rsidRPr="00EF2761">
        <w:rPr>
          <w:rFonts w:cs="Arial"/>
          <w:sz w:val="22"/>
          <w:szCs w:val="22"/>
        </w:rPr>
        <w:t xml:space="preserve"> to inform the receiving healthcare site or residence. Alternative arrangements for the transportation of the patient(s) will be made.</w:t>
      </w:r>
    </w:p>
    <w:p w14:paraId="0207503B" w14:textId="77777777" w:rsidR="00D149F5" w:rsidRPr="00EF2761" w:rsidRDefault="00D149F5" w:rsidP="0052478E">
      <w:pPr>
        <w:pStyle w:val="ListParagraph"/>
        <w:numPr>
          <w:ilvl w:val="0"/>
          <w:numId w:val="3"/>
        </w:numPr>
        <w:spacing w:before="120" w:after="0" w:line="30" w:lineRule="atLeast"/>
        <w:ind w:left="1134" w:hanging="567"/>
        <w:jc w:val="both"/>
        <w:rPr>
          <w:rFonts w:ascii="Arial" w:hAnsi="Arial" w:cs="Arial"/>
        </w:rPr>
      </w:pPr>
      <w:r w:rsidRPr="00EF2761">
        <w:rPr>
          <w:rFonts w:ascii="Arial" w:hAnsi="Arial" w:cs="Arial"/>
        </w:rPr>
        <w:t>Provide an improved supportive response for patients who are deaf or have language, learning difficulties or other conditions which require higher levels of support or those whose first language is not English.</w:t>
      </w:r>
    </w:p>
    <w:p w14:paraId="0E63FF2A" w14:textId="77777777" w:rsidR="003260D1" w:rsidRDefault="003709BF" w:rsidP="003260D1">
      <w:pPr>
        <w:pStyle w:val="ListParagraph"/>
        <w:numPr>
          <w:ilvl w:val="1"/>
          <w:numId w:val="1"/>
        </w:numPr>
        <w:spacing w:before="240" w:after="0" w:line="30" w:lineRule="atLeast"/>
        <w:ind w:left="709" w:hanging="709"/>
        <w:jc w:val="both"/>
        <w:rPr>
          <w:rFonts w:ascii="Arial" w:hAnsi="Arial" w:cs="Arial"/>
        </w:rPr>
      </w:pPr>
      <w:r w:rsidRPr="003260D1">
        <w:rPr>
          <w:rFonts w:ascii="Arial" w:hAnsi="Arial" w:cs="Arial"/>
        </w:rPr>
        <w:t xml:space="preserve">The Transport Provider will determine all scheduling of vehicle pick-ups and loading to meet appointment time as per the </w:t>
      </w:r>
      <w:r w:rsidR="00424460" w:rsidRPr="003260D1">
        <w:rPr>
          <w:rFonts w:ascii="Arial" w:hAnsi="Arial" w:cs="Arial"/>
        </w:rPr>
        <w:t>KPIs</w:t>
      </w:r>
      <w:r w:rsidRPr="003260D1">
        <w:rPr>
          <w:rFonts w:ascii="Arial" w:hAnsi="Arial" w:cs="Arial"/>
        </w:rPr>
        <w:t>.</w:t>
      </w:r>
    </w:p>
    <w:p w14:paraId="235B7D0A" w14:textId="77777777" w:rsidR="003260D1" w:rsidRDefault="003260D1" w:rsidP="003260D1">
      <w:pPr>
        <w:pStyle w:val="ListParagraph"/>
        <w:spacing w:before="240" w:after="0" w:line="30" w:lineRule="atLeast"/>
        <w:jc w:val="both"/>
        <w:rPr>
          <w:rFonts w:ascii="Arial" w:hAnsi="Arial" w:cs="Arial"/>
        </w:rPr>
      </w:pPr>
    </w:p>
    <w:p w14:paraId="549FB38C" w14:textId="06D674CA" w:rsidR="00191373" w:rsidRPr="003260D1" w:rsidRDefault="00191373" w:rsidP="003260D1">
      <w:pPr>
        <w:pStyle w:val="ListParagraph"/>
        <w:numPr>
          <w:ilvl w:val="1"/>
          <w:numId w:val="1"/>
        </w:numPr>
        <w:spacing w:before="240" w:after="0" w:line="30" w:lineRule="atLeast"/>
        <w:ind w:left="284" w:hanging="284"/>
        <w:jc w:val="both"/>
        <w:rPr>
          <w:rFonts w:ascii="Arial" w:hAnsi="Arial" w:cs="Arial"/>
        </w:rPr>
      </w:pPr>
      <w:r w:rsidRPr="003260D1">
        <w:rPr>
          <w:rFonts w:ascii="Arial" w:hAnsi="Arial" w:cs="Arial"/>
        </w:rPr>
        <w:t>Patient equipment and belongs</w:t>
      </w:r>
      <w:r w:rsidR="003260D1">
        <w:rPr>
          <w:rFonts w:ascii="Arial" w:hAnsi="Arial" w:cs="Arial"/>
        </w:rPr>
        <w:t>:</w:t>
      </w:r>
    </w:p>
    <w:p w14:paraId="0DB7E930" w14:textId="66C22C02" w:rsidR="00BF7561" w:rsidRPr="00F9137B" w:rsidRDefault="00BF7561" w:rsidP="00BF7561">
      <w:pPr>
        <w:spacing w:before="240" w:after="0" w:line="30" w:lineRule="atLeast"/>
        <w:ind w:left="720"/>
        <w:jc w:val="both"/>
        <w:rPr>
          <w:rFonts w:ascii="Arial" w:hAnsi="Arial" w:cs="Arial"/>
        </w:rPr>
      </w:pPr>
      <w:r w:rsidRPr="00F9137B">
        <w:rPr>
          <w:rFonts w:ascii="Arial" w:hAnsi="Arial" w:cs="Arial"/>
        </w:rPr>
        <w:t xml:space="preserve">The Service Provider will ensure patients own equipment and belongings are secured safely e.g. wheelchair, walking frame, medical notes, </w:t>
      </w:r>
      <w:r w:rsidR="00B71922" w:rsidRPr="00F9137B">
        <w:rPr>
          <w:rFonts w:ascii="Arial" w:hAnsi="Arial" w:cs="Arial"/>
        </w:rPr>
        <w:t>and personal</w:t>
      </w:r>
      <w:r w:rsidRPr="00F9137B">
        <w:rPr>
          <w:rFonts w:ascii="Arial" w:hAnsi="Arial" w:cs="Arial"/>
        </w:rPr>
        <w:t xml:space="preserve"> possessions and prescribed medicines</w:t>
      </w:r>
    </w:p>
    <w:p w14:paraId="63799C6B" w14:textId="77777777" w:rsidR="00BF7561" w:rsidRPr="00F9137B" w:rsidRDefault="00BF7561" w:rsidP="00BF7561">
      <w:pPr>
        <w:spacing w:before="240" w:after="0" w:line="30" w:lineRule="atLeast"/>
        <w:ind w:left="720"/>
        <w:jc w:val="both"/>
        <w:rPr>
          <w:rFonts w:ascii="Arial" w:hAnsi="Arial" w:cs="Arial"/>
        </w:rPr>
      </w:pPr>
      <w:r w:rsidRPr="00F9137B">
        <w:rPr>
          <w:rFonts w:ascii="Arial" w:hAnsi="Arial" w:cs="Arial"/>
        </w:rPr>
        <w:t>Where a patient is travelling with luggage the Service Provider will be expected to carry a maximum of two items of luggage not exceeding 15kg and no larger than a</w:t>
      </w:r>
      <w:r w:rsidR="004F305D" w:rsidRPr="00F9137B">
        <w:rPr>
          <w:rFonts w:ascii="Arial" w:hAnsi="Arial" w:cs="Arial"/>
        </w:rPr>
        <w:t>n aircraft</w:t>
      </w:r>
      <w:r w:rsidRPr="00F9137B">
        <w:rPr>
          <w:rFonts w:ascii="Arial" w:hAnsi="Arial" w:cs="Arial"/>
        </w:rPr>
        <w:t xml:space="preserve"> cabin sized suitcase, hospital bag plus one small bag similar to a handbag. </w:t>
      </w:r>
    </w:p>
    <w:p w14:paraId="4B72A7BC" w14:textId="77777777" w:rsidR="00BF7561" w:rsidRPr="00F9137B" w:rsidRDefault="00BF7561" w:rsidP="00BF7561">
      <w:pPr>
        <w:spacing w:before="240" w:after="0" w:line="30" w:lineRule="atLeast"/>
        <w:ind w:left="720"/>
        <w:jc w:val="both"/>
        <w:rPr>
          <w:rFonts w:ascii="Arial" w:hAnsi="Arial" w:cs="Arial"/>
        </w:rPr>
      </w:pPr>
      <w:r w:rsidRPr="00F9137B">
        <w:rPr>
          <w:rFonts w:ascii="Arial" w:hAnsi="Arial" w:cs="Arial"/>
        </w:rPr>
        <w:t>If the patient does have luggage in excess of this the Service Provider will assess if the</w:t>
      </w:r>
      <w:r w:rsidR="004F305D" w:rsidRPr="00F9137B">
        <w:rPr>
          <w:rFonts w:ascii="Arial" w:hAnsi="Arial" w:cs="Arial"/>
        </w:rPr>
        <w:t>re</w:t>
      </w:r>
      <w:r w:rsidRPr="00F9137B">
        <w:rPr>
          <w:rFonts w:ascii="Arial" w:hAnsi="Arial" w:cs="Arial"/>
        </w:rPr>
        <w:t xml:space="preserve"> is capacity on board to take the excess luggage and store it securely on the vehicle; otherwise the Service provider will liaise with the ward/department to make alternative arrangements.</w:t>
      </w:r>
    </w:p>
    <w:p w14:paraId="0899C299" w14:textId="77777777" w:rsidR="00BF7561" w:rsidRPr="00F9137B" w:rsidRDefault="00BF7561" w:rsidP="00BF7561">
      <w:pPr>
        <w:spacing w:before="240" w:after="0" w:line="30" w:lineRule="atLeast"/>
        <w:ind w:left="720"/>
        <w:jc w:val="both"/>
        <w:rPr>
          <w:rFonts w:ascii="Arial" w:hAnsi="Arial" w:cs="Arial"/>
        </w:rPr>
      </w:pPr>
      <w:r w:rsidRPr="00F9137B">
        <w:rPr>
          <w:rFonts w:ascii="Arial" w:hAnsi="Arial" w:cs="Arial"/>
        </w:rPr>
        <w:t>The Service Provider shall ensure that any documents that contain personal or sensitive information are secured whilst in the vehicle and not left in public view or able to be accessed by anyone not authorised to view them.</w:t>
      </w:r>
    </w:p>
    <w:p w14:paraId="0DCB1F42" w14:textId="74D1162B" w:rsidR="00BF7561" w:rsidRPr="00F9137B" w:rsidRDefault="00BF7561" w:rsidP="003260D1">
      <w:pPr>
        <w:pStyle w:val="ListParagraph"/>
        <w:numPr>
          <w:ilvl w:val="1"/>
          <w:numId w:val="1"/>
        </w:numPr>
        <w:spacing w:before="240" w:after="0" w:line="30" w:lineRule="atLeast"/>
        <w:ind w:left="567" w:hanging="567"/>
        <w:contextualSpacing w:val="0"/>
        <w:jc w:val="both"/>
        <w:rPr>
          <w:rFonts w:ascii="Arial" w:hAnsi="Arial" w:cs="Arial"/>
        </w:rPr>
      </w:pPr>
      <w:r w:rsidRPr="00F9137B">
        <w:rPr>
          <w:rFonts w:ascii="Arial" w:hAnsi="Arial" w:cs="Arial"/>
        </w:rPr>
        <w:t>Transportation of Animals</w:t>
      </w:r>
      <w:r w:rsidR="003260D1">
        <w:rPr>
          <w:rFonts w:ascii="Arial" w:hAnsi="Arial" w:cs="Arial"/>
        </w:rPr>
        <w:t>:</w:t>
      </w:r>
    </w:p>
    <w:p w14:paraId="447AD8E1" w14:textId="0BECA095" w:rsidR="00BF7561" w:rsidRPr="00F9137B" w:rsidRDefault="00BF7561" w:rsidP="00BF7561">
      <w:pPr>
        <w:spacing w:before="240" w:after="0" w:line="30" w:lineRule="atLeast"/>
        <w:ind w:left="567"/>
        <w:jc w:val="both"/>
        <w:rPr>
          <w:rFonts w:ascii="Arial" w:hAnsi="Arial" w:cs="Arial"/>
        </w:rPr>
      </w:pPr>
      <w:r w:rsidRPr="00F9137B">
        <w:rPr>
          <w:rFonts w:ascii="Arial" w:hAnsi="Arial" w:cs="Arial"/>
        </w:rPr>
        <w:t>The conveyance of up to one support animal, (</w:t>
      </w:r>
      <w:r w:rsidR="003260D1">
        <w:rPr>
          <w:rFonts w:ascii="Arial" w:hAnsi="Arial" w:cs="Arial"/>
        </w:rPr>
        <w:t>g</w:t>
      </w:r>
      <w:r w:rsidRPr="00F9137B">
        <w:rPr>
          <w:rFonts w:ascii="Arial" w:hAnsi="Arial" w:cs="Arial"/>
        </w:rPr>
        <w:t xml:space="preserve">uide animal, </w:t>
      </w:r>
      <w:r w:rsidR="003260D1" w:rsidRPr="00F9137B">
        <w:rPr>
          <w:rFonts w:ascii="Arial" w:hAnsi="Arial" w:cs="Arial"/>
        </w:rPr>
        <w:t>hearing</w:t>
      </w:r>
      <w:r w:rsidRPr="00F9137B">
        <w:rPr>
          <w:rFonts w:ascii="Arial" w:hAnsi="Arial" w:cs="Arial"/>
        </w:rPr>
        <w:t xml:space="preserve"> animal, mobility/clinical support animal) providing assistance to each eligible patient transported shall take place, on the same vehicle as the patient, at no additional cost.</w:t>
      </w:r>
    </w:p>
    <w:p w14:paraId="37DF0887" w14:textId="77777777" w:rsidR="00BF7561" w:rsidRPr="00F9137B" w:rsidRDefault="00BF7561" w:rsidP="00BF7561">
      <w:pPr>
        <w:spacing w:before="240" w:after="0" w:line="30" w:lineRule="atLeast"/>
        <w:ind w:left="567"/>
        <w:jc w:val="both"/>
        <w:rPr>
          <w:rFonts w:ascii="Arial" w:hAnsi="Arial" w:cs="Arial"/>
        </w:rPr>
      </w:pPr>
      <w:r w:rsidRPr="00F9137B">
        <w:rPr>
          <w:rFonts w:ascii="Arial" w:hAnsi="Arial" w:cs="Arial"/>
        </w:rPr>
        <w:t>Where an eligible patient requires a support animal to be conveyed no other patient shall be transported in the same vehicle.</w:t>
      </w:r>
    </w:p>
    <w:p w14:paraId="02570641" w14:textId="77777777" w:rsidR="00BF7561" w:rsidRDefault="00BF7561" w:rsidP="00BF7561">
      <w:pPr>
        <w:spacing w:before="240" w:after="0" w:line="30" w:lineRule="atLeast"/>
        <w:ind w:left="567"/>
        <w:jc w:val="both"/>
        <w:rPr>
          <w:rFonts w:ascii="Arial" w:hAnsi="Arial" w:cs="Arial"/>
        </w:rPr>
      </w:pPr>
      <w:r w:rsidRPr="00F9137B">
        <w:rPr>
          <w:rFonts w:ascii="Arial" w:hAnsi="Arial" w:cs="Arial"/>
        </w:rPr>
        <w:t>Following conveyance of a support animal, the Service Provider will undertake (at no additional cost) any cleaning that may be required to return the vehicle to an acceptable level of cleanliness for the conveyance of patients.</w:t>
      </w:r>
    </w:p>
    <w:p w14:paraId="5F978B9B" w14:textId="7DABA7EA" w:rsidR="00C91CEB" w:rsidRDefault="00C91CEB" w:rsidP="00BF7561">
      <w:pPr>
        <w:spacing w:before="240" w:after="0" w:line="30" w:lineRule="atLeast"/>
        <w:ind w:left="567"/>
        <w:jc w:val="both"/>
        <w:rPr>
          <w:rFonts w:ascii="Arial" w:hAnsi="Arial" w:cs="Arial"/>
        </w:rPr>
      </w:pPr>
    </w:p>
    <w:p w14:paraId="53D3A8A7" w14:textId="0FD931F3" w:rsidR="00C91CEB" w:rsidRDefault="00C91CEB" w:rsidP="00774EBF">
      <w:pPr>
        <w:pStyle w:val="Heading2"/>
        <w:numPr>
          <w:ilvl w:val="0"/>
          <w:numId w:val="1"/>
        </w:numPr>
        <w:tabs>
          <w:tab w:val="left" w:pos="567"/>
        </w:tabs>
        <w:spacing w:line="30" w:lineRule="atLeast"/>
        <w:ind w:left="567" w:hanging="567"/>
        <w:rPr>
          <w:rFonts w:ascii="Arial" w:hAnsi="Arial" w:cs="Arial"/>
        </w:rPr>
      </w:pPr>
      <w:bookmarkStart w:id="11" w:name="_Toc517462913"/>
      <w:r w:rsidRPr="00774EBF">
        <w:rPr>
          <w:rFonts w:ascii="Arial" w:hAnsi="Arial" w:cs="Arial"/>
        </w:rPr>
        <w:lastRenderedPageBreak/>
        <w:t>Call handling</w:t>
      </w:r>
      <w:bookmarkEnd w:id="11"/>
    </w:p>
    <w:p w14:paraId="307C1EE5" w14:textId="77777777" w:rsidR="003260D1" w:rsidRDefault="00C91CEB" w:rsidP="003260D1">
      <w:pPr>
        <w:pStyle w:val="Heading3"/>
        <w:numPr>
          <w:ilvl w:val="1"/>
          <w:numId w:val="1"/>
        </w:numPr>
        <w:ind w:left="993" w:hanging="633"/>
      </w:pPr>
      <w:r w:rsidRPr="003260D1">
        <w:rPr>
          <w:rFonts w:ascii="Arial" w:hAnsi="Arial" w:cs="Arial"/>
          <w:color w:val="auto"/>
          <w:sz w:val="22"/>
          <w:szCs w:val="22"/>
        </w:rPr>
        <w:t>Calls to the eligibility and assessment booking centre should be received on specific Direct Dial Inwards (DDI) telephone numbers, enabling calls to be counted. As well as the standard destination (DDI) number, a second destination number, preferably using a different network and/or different destination should also be available</w:t>
      </w:r>
      <w:r w:rsidR="003260D1" w:rsidRPr="003260D1">
        <w:rPr>
          <w:rFonts w:ascii="Arial" w:hAnsi="Arial" w:cs="Arial"/>
          <w:color w:val="auto"/>
          <w:sz w:val="22"/>
          <w:szCs w:val="22"/>
        </w:rPr>
        <w:t>.</w:t>
      </w:r>
    </w:p>
    <w:p w14:paraId="220BEA71" w14:textId="77777777" w:rsidR="003260D1" w:rsidRDefault="00C91CEB" w:rsidP="003260D1">
      <w:pPr>
        <w:pStyle w:val="Heading3"/>
        <w:numPr>
          <w:ilvl w:val="1"/>
          <w:numId w:val="1"/>
        </w:numPr>
        <w:ind w:left="993" w:hanging="633"/>
      </w:pPr>
      <w:r w:rsidRPr="003260D1">
        <w:rPr>
          <w:rFonts w:ascii="Arial" w:hAnsi="Arial" w:cs="Arial"/>
          <w:color w:val="auto"/>
          <w:sz w:val="22"/>
          <w:szCs w:val="22"/>
        </w:rPr>
        <w:t>The service Provider will provide an automated call distribution system with menu driven options including the use of automated messaging to indicate to callers when demand is high or position within a queue when appropriate</w:t>
      </w:r>
    </w:p>
    <w:p w14:paraId="4B81B341" w14:textId="77777777" w:rsidR="003260D1" w:rsidRDefault="00C91CEB" w:rsidP="003260D1">
      <w:pPr>
        <w:pStyle w:val="Heading3"/>
        <w:numPr>
          <w:ilvl w:val="1"/>
          <w:numId w:val="1"/>
        </w:numPr>
        <w:ind w:left="993" w:hanging="633"/>
      </w:pPr>
      <w:r w:rsidRPr="003260D1">
        <w:rPr>
          <w:rFonts w:ascii="Arial" w:hAnsi="Arial" w:cs="Arial"/>
          <w:color w:val="auto"/>
          <w:sz w:val="22"/>
          <w:szCs w:val="22"/>
        </w:rPr>
        <w:t>The service Provider will implement diverse routing so that calls automatically re-route to an alternative number in the event of an outage on the main telephone line</w:t>
      </w:r>
    </w:p>
    <w:p w14:paraId="15D568F9" w14:textId="77777777" w:rsidR="003260D1" w:rsidRDefault="00C91CEB" w:rsidP="003260D1">
      <w:pPr>
        <w:pStyle w:val="Heading3"/>
        <w:numPr>
          <w:ilvl w:val="1"/>
          <w:numId w:val="1"/>
        </w:numPr>
        <w:ind w:left="993" w:hanging="633"/>
      </w:pPr>
      <w:r w:rsidRPr="003260D1">
        <w:rPr>
          <w:rFonts w:ascii="Arial" w:hAnsi="Arial" w:cs="Arial"/>
          <w:color w:val="auto"/>
          <w:sz w:val="22"/>
          <w:szCs w:val="22"/>
        </w:rPr>
        <w:t>The call centre will provide a single Freephone or local rate telephone number (subject to negotiation with the Authority) for patients to contact the service</w:t>
      </w:r>
    </w:p>
    <w:p w14:paraId="0D7BE5E2" w14:textId="77777777" w:rsidR="003260D1" w:rsidRDefault="00C91CEB" w:rsidP="003260D1">
      <w:pPr>
        <w:pStyle w:val="Heading3"/>
        <w:numPr>
          <w:ilvl w:val="1"/>
          <w:numId w:val="1"/>
        </w:numPr>
        <w:ind w:left="993" w:hanging="633"/>
      </w:pPr>
      <w:r w:rsidRPr="003260D1">
        <w:rPr>
          <w:rFonts w:ascii="Arial" w:hAnsi="Arial" w:cs="Arial"/>
          <w:color w:val="auto"/>
          <w:sz w:val="22"/>
          <w:szCs w:val="22"/>
        </w:rPr>
        <w:t>The call centre will maintain a system for recording the length of time between a call connecting to the service and being answered by an assessor</w:t>
      </w:r>
    </w:p>
    <w:p w14:paraId="67F783FE" w14:textId="77777777" w:rsidR="003260D1" w:rsidRDefault="00C91CEB" w:rsidP="003260D1">
      <w:pPr>
        <w:pStyle w:val="Heading3"/>
        <w:numPr>
          <w:ilvl w:val="1"/>
          <w:numId w:val="1"/>
        </w:numPr>
        <w:ind w:left="993" w:hanging="633"/>
      </w:pPr>
      <w:r w:rsidRPr="003260D1">
        <w:rPr>
          <w:rFonts w:ascii="Arial" w:hAnsi="Arial" w:cs="Arial"/>
          <w:color w:val="auto"/>
          <w:sz w:val="22"/>
          <w:szCs w:val="22"/>
        </w:rPr>
        <w:t>The call centre will ensure that 95% of calls are answered within 60 seconds of the welcome message (length of which will be agreed by the Authority). This period of time excludes any use of queue strategy or call waiting.  The Service Provider must ensure that the caller can speak to a live assessor within 60 seconds.</w:t>
      </w:r>
    </w:p>
    <w:p w14:paraId="4DE9F690" w14:textId="77777777" w:rsidR="003260D1" w:rsidRDefault="00C91CEB" w:rsidP="003260D1">
      <w:pPr>
        <w:pStyle w:val="Heading3"/>
        <w:numPr>
          <w:ilvl w:val="1"/>
          <w:numId w:val="1"/>
        </w:numPr>
        <w:ind w:left="993" w:hanging="633"/>
      </w:pPr>
      <w:r w:rsidRPr="003260D1">
        <w:rPr>
          <w:rFonts w:ascii="Arial" w:hAnsi="Arial" w:cs="Arial"/>
          <w:color w:val="auto"/>
          <w:sz w:val="22"/>
          <w:szCs w:val="22"/>
        </w:rPr>
        <w:t>The call centre will ensure that 98% of calls are answered within 120 seconds of the welcome message.</w:t>
      </w:r>
    </w:p>
    <w:p w14:paraId="4F7825B0" w14:textId="77777777" w:rsidR="003260D1" w:rsidRDefault="00C91CEB" w:rsidP="003260D1">
      <w:pPr>
        <w:pStyle w:val="Heading3"/>
        <w:numPr>
          <w:ilvl w:val="1"/>
          <w:numId w:val="1"/>
        </w:numPr>
        <w:ind w:left="993" w:hanging="633"/>
      </w:pPr>
      <w:r w:rsidRPr="003260D1">
        <w:rPr>
          <w:rFonts w:ascii="Arial" w:hAnsi="Arial" w:cs="Arial"/>
          <w:color w:val="auto"/>
          <w:sz w:val="22"/>
          <w:szCs w:val="22"/>
        </w:rPr>
        <w:t>Call abandonment rate to be no more than 3%</w:t>
      </w:r>
    </w:p>
    <w:p w14:paraId="09729F81" w14:textId="77777777" w:rsidR="003260D1" w:rsidRDefault="00C91CEB" w:rsidP="003260D1">
      <w:pPr>
        <w:pStyle w:val="Heading3"/>
        <w:numPr>
          <w:ilvl w:val="1"/>
          <w:numId w:val="1"/>
        </w:numPr>
        <w:ind w:left="993" w:hanging="633"/>
      </w:pPr>
      <w:r w:rsidRPr="003260D1">
        <w:rPr>
          <w:rFonts w:ascii="Arial" w:hAnsi="Arial" w:cs="Arial"/>
          <w:color w:val="auto"/>
          <w:sz w:val="22"/>
          <w:szCs w:val="22"/>
        </w:rPr>
        <w:t xml:space="preserve">All inbound and outbound calls to the service will be recorded. Calls will be retained for 12 months </w:t>
      </w:r>
    </w:p>
    <w:p w14:paraId="2017EA5E" w14:textId="5380A624" w:rsidR="00C91CEB" w:rsidRPr="003260D1" w:rsidRDefault="00C91CEB" w:rsidP="003260D1">
      <w:pPr>
        <w:pStyle w:val="Heading3"/>
        <w:numPr>
          <w:ilvl w:val="1"/>
          <w:numId w:val="1"/>
        </w:numPr>
        <w:ind w:left="993" w:hanging="633"/>
      </w:pPr>
      <w:r w:rsidRPr="003260D1">
        <w:rPr>
          <w:rFonts w:ascii="Arial" w:hAnsi="Arial" w:cs="Arial"/>
          <w:color w:val="auto"/>
          <w:sz w:val="22"/>
          <w:szCs w:val="22"/>
        </w:rPr>
        <w:t>All legal obligations in regard to data protection must be complied with in line government legislation and the Service Provider must also be able to incorporate any future legislation changes in regard to call recording and the protection of personal data.</w:t>
      </w:r>
    </w:p>
    <w:p w14:paraId="5086CE19" w14:textId="77777777" w:rsidR="00C91CEB" w:rsidRPr="00F9137B" w:rsidRDefault="00C91CEB" w:rsidP="00BF7561">
      <w:pPr>
        <w:spacing w:before="240" w:after="0" w:line="30" w:lineRule="atLeast"/>
        <w:ind w:left="567"/>
        <w:jc w:val="both"/>
        <w:rPr>
          <w:rFonts w:ascii="Arial" w:hAnsi="Arial" w:cs="Arial"/>
        </w:rPr>
      </w:pPr>
    </w:p>
    <w:p w14:paraId="577333E4" w14:textId="77777777" w:rsidR="007A32DB" w:rsidRDefault="007A32DB" w:rsidP="003260D1">
      <w:pPr>
        <w:pStyle w:val="Heading2"/>
        <w:numPr>
          <w:ilvl w:val="0"/>
          <w:numId w:val="1"/>
        </w:numPr>
        <w:tabs>
          <w:tab w:val="left" w:pos="567"/>
        </w:tabs>
        <w:spacing w:line="30" w:lineRule="atLeast"/>
        <w:ind w:left="567" w:hanging="567"/>
        <w:rPr>
          <w:rFonts w:ascii="Arial" w:hAnsi="Arial" w:cs="Arial"/>
        </w:rPr>
      </w:pPr>
      <w:r>
        <w:rPr>
          <w:rFonts w:ascii="Arial" w:hAnsi="Arial" w:cs="Arial"/>
        </w:rPr>
        <w:t>ORDERING OF TRANSPORT</w:t>
      </w:r>
    </w:p>
    <w:p w14:paraId="799A8C6A" w14:textId="77777777" w:rsidR="007A32DB" w:rsidRDefault="007A32DB" w:rsidP="00C936D5">
      <w:pPr>
        <w:tabs>
          <w:tab w:val="num" w:pos="709"/>
        </w:tabs>
        <w:spacing w:line="30" w:lineRule="atLeast"/>
        <w:rPr>
          <w:rFonts w:ascii="Arial" w:hAnsi="Arial" w:cs="Arial"/>
        </w:rPr>
      </w:pPr>
    </w:p>
    <w:p w14:paraId="3909AF80" w14:textId="0D5DC4F9" w:rsidR="007A32DB" w:rsidRDefault="00146AF2" w:rsidP="003260D1">
      <w:pPr>
        <w:pStyle w:val="ListParagraph"/>
        <w:numPr>
          <w:ilvl w:val="1"/>
          <w:numId w:val="1"/>
        </w:numPr>
        <w:spacing w:line="30" w:lineRule="atLeast"/>
        <w:ind w:left="851" w:hanging="491"/>
        <w:rPr>
          <w:rFonts w:ascii="Arial" w:hAnsi="Arial" w:cs="Arial"/>
        </w:rPr>
      </w:pPr>
      <w:r>
        <w:rPr>
          <w:rFonts w:ascii="Arial" w:hAnsi="Arial" w:cs="Arial"/>
        </w:rPr>
        <w:t xml:space="preserve">The Contractor will be responsible for providing an on line electronic patient booking  package which </w:t>
      </w:r>
      <w:r w:rsidR="003119C1">
        <w:rPr>
          <w:rFonts w:ascii="Arial" w:hAnsi="Arial" w:cs="Arial"/>
        </w:rPr>
        <w:t xml:space="preserve">the Trust has full access to, this will include local GP’s and Care Homes where requested. </w:t>
      </w:r>
    </w:p>
    <w:p w14:paraId="615A4545" w14:textId="77777777" w:rsidR="003260D1" w:rsidRDefault="003260D1" w:rsidP="003260D1">
      <w:pPr>
        <w:pStyle w:val="ListParagraph"/>
        <w:spacing w:line="30" w:lineRule="atLeast"/>
        <w:ind w:left="851"/>
        <w:rPr>
          <w:rFonts w:ascii="Arial" w:hAnsi="Arial" w:cs="Arial"/>
        </w:rPr>
      </w:pPr>
    </w:p>
    <w:p w14:paraId="363BAFF8" w14:textId="5F204679" w:rsidR="003119C1" w:rsidRDefault="003119C1" w:rsidP="003260D1">
      <w:pPr>
        <w:pStyle w:val="ListParagraph"/>
        <w:numPr>
          <w:ilvl w:val="1"/>
          <w:numId w:val="1"/>
        </w:numPr>
        <w:spacing w:line="30" w:lineRule="atLeast"/>
        <w:ind w:left="851" w:hanging="491"/>
        <w:rPr>
          <w:rFonts w:ascii="Arial" w:hAnsi="Arial" w:cs="Arial"/>
        </w:rPr>
      </w:pPr>
      <w:r>
        <w:rPr>
          <w:rFonts w:ascii="Arial" w:hAnsi="Arial" w:cs="Arial"/>
        </w:rPr>
        <w:t>The majority of patient transport will be booked by 15:00 hrs on the previous day, however there will be bookings taken for the same day and it will be expected that the service will be delivered within the agreed timescales at no extra cost to the Trust.</w:t>
      </w:r>
      <w:r w:rsidRPr="003119C1" w:rsidDel="003119C1">
        <w:rPr>
          <w:rFonts w:ascii="Arial" w:hAnsi="Arial" w:cs="Arial"/>
        </w:rPr>
        <w:t xml:space="preserve"> </w:t>
      </w:r>
      <w:r w:rsidR="00F70958" w:rsidRPr="00F70958">
        <w:rPr>
          <w:rFonts w:ascii="Arial" w:hAnsi="Arial" w:cs="Arial"/>
        </w:rPr>
        <w:t>All scheduling of vehicle pick-ups and loading will be determined by the Contractor. In exceptional circumstances however the trust may instruct the contractor to perform a specific journey. In certain circumstances the trust will require the contractor to provide forecasted accurate home arrival times for discharged patients.</w:t>
      </w:r>
    </w:p>
    <w:p w14:paraId="51AFCF5C" w14:textId="77777777" w:rsidR="003260D1" w:rsidRPr="003260D1" w:rsidRDefault="003260D1" w:rsidP="003260D1">
      <w:pPr>
        <w:pStyle w:val="ListParagraph"/>
        <w:rPr>
          <w:rFonts w:ascii="Arial" w:hAnsi="Arial" w:cs="Arial"/>
        </w:rPr>
      </w:pPr>
    </w:p>
    <w:p w14:paraId="743C8B10" w14:textId="77777777" w:rsidR="003260D1" w:rsidRDefault="003260D1" w:rsidP="003260D1">
      <w:pPr>
        <w:pStyle w:val="ListParagraph"/>
        <w:spacing w:line="30" w:lineRule="atLeast"/>
        <w:ind w:left="851"/>
        <w:rPr>
          <w:rFonts w:ascii="Arial" w:hAnsi="Arial" w:cs="Arial"/>
        </w:rPr>
      </w:pPr>
    </w:p>
    <w:p w14:paraId="2ADA8BFF" w14:textId="77777777" w:rsidR="00F70958" w:rsidRDefault="00F70958" w:rsidP="003260D1">
      <w:pPr>
        <w:pStyle w:val="ListParagraph"/>
        <w:numPr>
          <w:ilvl w:val="1"/>
          <w:numId w:val="1"/>
        </w:numPr>
        <w:spacing w:line="30" w:lineRule="atLeast"/>
        <w:ind w:left="851" w:hanging="491"/>
        <w:rPr>
          <w:rFonts w:ascii="Arial" w:hAnsi="Arial" w:cs="Arial"/>
        </w:rPr>
      </w:pPr>
      <w:r w:rsidRPr="008A41F8">
        <w:rPr>
          <w:rFonts w:ascii="Arial" w:hAnsi="Arial" w:cs="Arial"/>
        </w:rPr>
        <w:t xml:space="preserve">The Trust will advise the Contractor of cancelled patient journeys. If the journey is cancelled before </w:t>
      </w:r>
      <w:r>
        <w:rPr>
          <w:rFonts w:ascii="Arial" w:hAnsi="Arial" w:cs="Arial"/>
        </w:rPr>
        <w:t xml:space="preserve">5pm the day prior to </w:t>
      </w:r>
      <w:r w:rsidRPr="008A41F8">
        <w:rPr>
          <w:rFonts w:ascii="Arial" w:hAnsi="Arial" w:cs="Arial"/>
        </w:rPr>
        <w:t>collection no charge will be made for the journey.</w:t>
      </w:r>
      <w:r>
        <w:rPr>
          <w:rFonts w:ascii="Arial" w:hAnsi="Arial" w:cs="Arial"/>
        </w:rPr>
        <w:t xml:space="preserve">  If the patient cancels with the driver the day prior to travel no charge will be incurred.</w:t>
      </w:r>
    </w:p>
    <w:p w14:paraId="1D397361" w14:textId="42D7FCFF" w:rsidR="00F70958" w:rsidRDefault="00F70958" w:rsidP="003260D1">
      <w:pPr>
        <w:pStyle w:val="ListParagraph"/>
        <w:numPr>
          <w:ilvl w:val="1"/>
          <w:numId w:val="1"/>
        </w:numPr>
        <w:spacing w:line="30" w:lineRule="atLeast"/>
        <w:ind w:left="851" w:hanging="491"/>
        <w:rPr>
          <w:rFonts w:ascii="Arial" w:hAnsi="Arial" w:cs="Arial"/>
        </w:rPr>
      </w:pPr>
      <w:r w:rsidRPr="00F70958">
        <w:rPr>
          <w:rFonts w:ascii="Arial" w:hAnsi="Arial" w:cs="Arial"/>
        </w:rPr>
        <w:t xml:space="preserve">The Contractor must advise the Trust immediately if they are unable to transport a patient to the Trust due to a failure in their ability to provide the Services. Failure on behalf of the Contractor will mean that the Trust reserves the right to use alternative means of transport, </w:t>
      </w:r>
      <w:r w:rsidRPr="00F70958">
        <w:rPr>
          <w:rFonts w:ascii="Arial" w:hAnsi="Arial" w:cs="Arial"/>
        </w:rPr>
        <w:lastRenderedPageBreak/>
        <w:t xml:space="preserve">where the contractor fails to provide </w:t>
      </w:r>
      <w:r w:rsidR="003260D1" w:rsidRPr="00F70958">
        <w:rPr>
          <w:rFonts w:ascii="Arial" w:hAnsi="Arial" w:cs="Arial"/>
        </w:rPr>
        <w:t>subcontracted</w:t>
      </w:r>
      <w:r w:rsidRPr="00F70958">
        <w:rPr>
          <w:rFonts w:ascii="Arial" w:hAnsi="Arial" w:cs="Arial"/>
        </w:rPr>
        <w:t xml:space="preserve"> services, and to charge to the Contractor any excess charges encountered by the Trust, including an administration charge of 10% of journey cost, for such Service failures.</w:t>
      </w:r>
    </w:p>
    <w:p w14:paraId="34817C44" w14:textId="77777777" w:rsidR="003260D1" w:rsidRDefault="003260D1" w:rsidP="003260D1">
      <w:pPr>
        <w:pStyle w:val="ListParagraph"/>
        <w:spacing w:line="30" w:lineRule="atLeast"/>
        <w:ind w:left="851"/>
        <w:rPr>
          <w:rFonts w:ascii="Arial" w:hAnsi="Arial" w:cs="Arial"/>
        </w:rPr>
      </w:pPr>
    </w:p>
    <w:p w14:paraId="314B23A7" w14:textId="703F5E26" w:rsidR="003260D1" w:rsidRDefault="00A54821" w:rsidP="003260D1">
      <w:pPr>
        <w:pStyle w:val="ListParagraph"/>
        <w:numPr>
          <w:ilvl w:val="1"/>
          <w:numId w:val="1"/>
        </w:numPr>
        <w:spacing w:line="30" w:lineRule="atLeast"/>
        <w:ind w:left="851" w:hanging="491"/>
        <w:rPr>
          <w:rFonts w:ascii="Arial" w:hAnsi="Arial" w:cs="Arial"/>
        </w:rPr>
      </w:pPr>
      <w:r w:rsidRPr="008A41F8">
        <w:rPr>
          <w:rFonts w:ascii="Arial" w:hAnsi="Arial" w:cs="Arial"/>
        </w:rPr>
        <w:t xml:space="preserve">Out-of-hours requests </w:t>
      </w:r>
      <w:r>
        <w:rPr>
          <w:rFonts w:ascii="Arial" w:hAnsi="Arial" w:cs="Arial"/>
        </w:rPr>
        <w:t xml:space="preserve">for transfers between NHS Trusts </w:t>
      </w:r>
      <w:r w:rsidRPr="008A41F8">
        <w:rPr>
          <w:rFonts w:ascii="Arial" w:hAnsi="Arial" w:cs="Arial"/>
        </w:rPr>
        <w:t xml:space="preserve">may be booked directly by the department concerned, unless specified otherwise </w:t>
      </w:r>
      <w:r>
        <w:rPr>
          <w:rFonts w:ascii="Arial" w:hAnsi="Arial" w:cs="Arial"/>
        </w:rPr>
        <w:t xml:space="preserve">in the </w:t>
      </w:r>
      <w:r w:rsidR="003260D1">
        <w:rPr>
          <w:rFonts w:ascii="Arial" w:hAnsi="Arial" w:cs="Arial"/>
        </w:rPr>
        <w:t>site-specific</w:t>
      </w:r>
      <w:r>
        <w:rPr>
          <w:rFonts w:ascii="Arial" w:hAnsi="Arial" w:cs="Arial"/>
        </w:rPr>
        <w:t xml:space="preserve"> schedules.  Such patients must be picked up within 60 minutes of request</w:t>
      </w:r>
      <w:r w:rsidR="003260D1">
        <w:rPr>
          <w:rFonts w:ascii="Arial" w:hAnsi="Arial" w:cs="Arial"/>
        </w:rPr>
        <w:t>.</w:t>
      </w:r>
    </w:p>
    <w:p w14:paraId="025604CC" w14:textId="77777777" w:rsidR="003260D1" w:rsidRPr="003260D1" w:rsidRDefault="003260D1" w:rsidP="003260D1">
      <w:pPr>
        <w:pStyle w:val="ListParagraph"/>
        <w:rPr>
          <w:rFonts w:ascii="Arial" w:hAnsi="Arial" w:cs="Arial"/>
        </w:rPr>
      </w:pPr>
    </w:p>
    <w:p w14:paraId="434327AE" w14:textId="77777777" w:rsidR="003260D1" w:rsidRPr="003260D1" w:rsidRDefault="003260D1" w:rsidP="003260D1">
      <w:pPr>
        <w:pStyle w:val="ListParagraph"/>
        <w:spacing w:line="30" w:lineRule="atLeast"/>
        <w:ind w:left="851"/>
        <w:rPr>
          <w:rFonts w:ascii="Arial" w:hAnsi="Arial" w:cs="Arial"/>
        </w:rPr>
      </w:pPr>
    </w:p>
    <w:p w14:paraId="2BD428AA" w14:textId="5011D697" w:rsidR="00847BF6" w:rsidRDefault="00EB7C47" w:rsidP="003260D1">
      <w:pPr>
        <w:pStyle w:val="ListParagraph"/>
        <w:numPr>
          <w:ilvl w:val="1"/>
          <w:numId w:val="1"/>
        </w:numPr>
        <w:spacing w:line="30" w:lineRule="atLeast"/>
        <w:ind w:left="851" w:hanging="491"/>
        <w:rPr>
          <w:rFonts w:ascii="Arial" w:hAnsi="Arial" w:cs="Arial"/>
        </w:rPr>
      </w:pPr>
      <w:r>
        <w:rPr>
          <w:rFonts w:ascii="Arial" w:hAnsi="Arial" w:cs="Arial"/>
        </w:rPr>
        <w:t xml:space="preserve">Whilst the majority of bookings will be within the London area there will be </w:t>
      </w:r>
      <w:r w:rsidR="001F4ACD">
        <w:rPr>
          <w:rFonts w:ascii="Arial" w:hAnsi="Arial" w:cs="Arial"/>
        </w:rPr>
        <w:t>a requirement to transport patients outside London this will be chargeable at [XXXX] per mile.</w:t>
      </w:r>
      <w:r>
        <w:rPr>
          <w:rFonts w:ascii="Arial" w:hAnsi="Arial" w:cs="Arial"/>
        </w:rPr>
        <w:t xml:space="preserve"> </w:t>
      </w:r>
      <w:r w:rsidR="001F4ACD">
        <w:rPr>
          <w:rFonts w:ascii="Arial" w:hAnsi="Arial" w:cs="Arial"/>
        </w:rPr>
        <w:t xml:space="preserve">There will be a requirement for </w:t>
      </w:r>
      <w:r w:rsidR="003260D1">
        <w:rPr>
          <w:rFonts w:ascii="Arial" w:hAnsi="Arial" w:cs="Arial"/>
        </w:rPr>
        <w:t>pre-planned</w:t>
      </w:r>
      <w:r w:rsidR="001F4ACD">
        <w:rPr>
          <w:rFonts w:ascii="Arial" w:hAnsi="Arial" w:cs="Arial"/>
        </w:rPr>
        <w:t xml:space="preserve"> breaks of any journey over 2 hours.</w:t>
      </w:r>
    </w:p>
    <w:p w14:paraId="0528DCF3" w14:textId="73118804" w:rsidR="00847BF6" w:rsidRDefault="00847BF6" w:rsidP="003260D1">
      <w:pPr>
        <w:pStyle w:val="Heading1"/>
        <w:numPr>
          <w:ilvl w:val="0"/>
          <w:numId w:val="1"/>
        </w:numPr>
      </w:pPr>
      <w:bookmarkStart w:id="12" w:name="_Toc517462922"/>
      <w:r w:rsidRPr="00916D98">
        <w:t>Classification for journey planning</w:t>
      </w:r>
      <w:bookmarkEnd w:id="12"/>
      <w:r w:rsidRPr="00916D98">
        <w:t xml:space="preserve"> </w:t>
      </w:r>
    </w:p>
    <w:p w14:paraId="029C094D" w14:textId="77777777" w:rsidR="003260D1" w:rsidRPr="003260D1" w:rsidRDefault="003260D1" w:rsidP="003260D1"/>
    <w:p w14:paraId="22235F09" w14:textId="29BEDBEF" w:rsidR="00847BF6" w:rsidRPr="003260D1" w:rsidRDefault="00847BF6" w:rsidP="003260D1">
      <w:pPr>
        <w:pStyle w:val="Heading3"/>
        <w:numPr>
          <w:ilvl w:val="1"/>
          <w:numId w:val="1"/>
        </w:numPr>
        <w:ind w:left="851" w:hanging="502"/>
        <w:rPr>
          <w:rFonts w:ascii="Arial" w:hAnsi="Arial" w:cs="Arial"/>
          <w:color w:val="auto"/>
          <w:sz w:val="22"/>
          <w:szCs w:val="22"/>
        </w:rPr>
      </w:pPr>
      <w:r w:rsidRPr="003260D1">
        <w:rPr>
          <w:rFonts w:ascii="Arial" w:hAnsi="Arial" w:cs="Arial"/>
          <w:color w:val="auto"/>
          <w:sz w:val="22"/>
          <w:szCs w:val="22"/>
        </w:rPr>
        <w:t>Any of the journey classifications detailed below may require a nurse escort and associated return journey. Such escorts will be notified to The Service Provider at the time of booking.</w:t>
      </w:r>
    </w:p>
    <w:p w14:paraId="4201B13D" w14:textId="77777777" w:rsidR="00847BF6" w:rsidRPr="003260D1" w:rsidRDefault="00847BF6" w:rsidP="003260D1">
      <w:pPr>
        <w:pStyle w:val="Heading3"/>
        <w:numPr>
          <w:ilvl w:val="1"/>
          <w:numId w:val="1"/>
        </w:numPr>
        <w:ind w:left="851" w:hanging="502"/>
        <w:rPr>
          <w:rFonts w:ascii="Arial" w:hAnsi="Arial" w:cs="Arial"/>
          <w:color w:val="auto"/>
          <w:sz w:val="22"/>
          <w:szCs w:val="22"/>
        </w:rPr>
      </w:pPr>
      <w:r w:rsidRPr="003260D1">
        <w:rPr>
          <w:rFonts w:ascii="Arial" w:hAnsi="Arial" w:cs="Arial"/>
          <w:color w:val="auto"/>
          <w:sz w:val="22"/>
          <w:szCs w:val="22"/>
        </w:rPr>
        <w:t>When the Authority provides a nurse escort The Service Provider may need to return the nurse and any equipment back to the hospital, which should be included within the service cost. Nurse escorts are to be returned without undue delay.</w:t>
      </w:r>
    </w:p>
    <w:p w14:paraId="55F94A40" w14:textId="77777777" w:rsidR="00847BF6" w:rsidRPr="003260D1" w:rsidRDefault="00847BF6" w:rsidP="003260D1">
      <w:pPr>
        <w:pStyle w:val="ListParagraph"/>
        <w:ind w:left="851" w:hanging="502"/>
      </w:pPr>
    </w:p>
    <w:p w14:paraId="57A251F7" w14:textId="1423C551" w:rsidR="00847BF6" w:rsidRDefault="00847BF6" w:rsidP="003260D1">
      <w:pPr>
        <w:pStyle w:val="Heading2"/>
        <w:numPr>
          <w:ilvl w:val="1"/>
          <w:numId w:val="1"/>
        </w:numPr>
        <w:ind w:left="851" w:hanging="502"/>
        <w:rPr>
          <w:b w:val="0"/>
          <w:bCs w:val="0"/>
          <w:color w:val="auto"/>
        </w:rPr>
      </w:pPr>
      <w:bookmarkStart w:id="13" w:name="_Toc517462923"/>
      <w:r w:rsidRPr="003260D1">
        <w:rPr>
          <w:b w:val="0"/>
          <w:bCs w:val="0"/>
          <w:color w:val="auto"/>
        </w:rPr>
        <w:t>Discharge</w:t>
      </w:r>
      <w:bookmarkEnd w:id="13"/>
    </w:p>
    <w:p w14:paraId="3B55771D" w14:textId="77777777" w:rsidR="003260D1" w:rsidRPr="003260D1" w:rsidRDefault="003260D1" w:rsidP="003260D1">
      <w:pPr>
        <w:ind w:left="851" w:hanging="502"/>
      </w:pPr>
    </w:p>
    <w:p w14:paraId="092F4CF9" w14:textId="77777777" w:rsidR="00847BF6" w:rsidRPr="003260D1" w:rsidRDefault="00847BF6" w:rsidP="003260D1">
      <w:pPr>
        <w:pStyle w:val="Heading3"/>
        <w:numPr>
          <w:ilvl w:val="3"/>
          <w:numId w:val="1"/>
        </w:numPr>
        <w:ind w:left="851" w:hanging="502"/>
        <w:rPr>
          <w:rFonts w:ascii="Arial" w:hAnsi="Arial" w:cs="Arial"/>
          <w:color w:val="auto"/>
          <w:sz w:val="22"/>
          <w:szCs w:val="22"/>
        </w:rPr>
      </w:pPr>
      <w:r w:rsidRPr="003260D1">
        <w:rPr>
          <w:rFonts w:ascii="Arial" w:hAnsi="Arial" w:cs="Arial"/>
          <w:color w:val="auto"/>
          <w:sz w:val="22"/>
          <w:szCs w:val="22"/>
        </w:rPr>
        <w:t xml:space="preserve">This is the movement of patients from an inpatient facility or emergency unit managed by the Authority to a place of residence or alternative care provider for all patients in the care of the Authority. </w:t>
      </w:r>
    </w:p>
    <w:p w14:paraId="76A89092" w14:textId="77777777" w:rsidR="00847BF6" w:rsidRPr="003260D1" w:rsidRDefault="00847BF6" w:rsidP="003260D1">
      <w:pPr>
        <w:pStyle w:val="Heading3"/>
        <w:numPr>
          <w:ilvl w:val="3"/>
          <w:numId w:val="1"/>
        </w:numPr>
        <w:ind w:left="851" w:hanging="502"/>
        <w:rPr>
          <w:rFonts w:ascii="Arial" w:hAnsi="Arial" w:cs="Arial"/>
          <w:color w:val="auto"/>
          <w:sz w:val="22"/>
          <w:szCs w:val="22"/>
        </w:rPr>
      </w:pPr>
      <w:r w:rsidRPr="003260D1">
        <w:rPr>
          <w:rFonts w:ascii="Arial" w:hAnsi="Arial" w:cs="Arial"/>
          <w:color w:val="auto"/>
          <w:sz w:val="22"/>
          <w:szCs w:val="22"/>
        </w:rPr>
        <w:t>Discharges from emergency units are very difficult to predict and will be booked with little or no pre-notice to the Provider.</w:t>
      </w:r>
    </w:p>
    <w:p w14:paraId="3BBF2002" w14:textId="56C0286E" w:rsidR="00847BF6" w:rsidRDefault="00847BF6" w:rsidP="003260D1">
      <w:pPr>
        <w:pStyle w:val="Heading3"/>
        <w:numPr>
          <w:ilvl w:val="3"/>
          <w:numId w:val="1"/>
        </w:numPr>
        <w:ind w:left="851" w:hanging="502"/>
        <w:rPr>
          <w:rFonts w:ascii="Arial" w:hAnsi="Arial" w:cs="Arial"/>
          <w:color w:val="auto"/>
          <w:sz w:val="22"/>
          <w:szCs w:val="22"/>
        </w:rPr>
      </w:pPr>
      <w:r w:rsidRPr="003260D1">
        <w:rPr>
          <w:rFonts w:ascii="Arial" w:hAnsi="Arial" w:cs="Arial"/>
          <w:color w:val="auto"/>
          <w:sz w:val="22"/>
          <w:szCs w:val="22"/>
        </w:rPr>
        <w:t>Patients for discharge will be taken to the discharge lounge when they are ready for collection by the Service Provider. The locations and operating hours of these lounges are detailed below, although these are flexible and can be adjusted to meet patient, the Authority capacity and seasonal need. At any time that the discharge lounges are not open, the Provider will collect patients direct from the wards</w:t>
      </w:r>
      <w:r w:rsidR="003260D1">
        <w:rPr>
          <w:rFonts w:ascii="Arial" w:hAnsi="Arial" w:cs="Arial"/>
          <w:color w:val="auto"/>
          <w:sz w:val="22"/>
          <w:szCs w:val="22"/>
        </w:rPr>
        <w:t>.</w:t>
      </w:r>
    </w:p>
    <w:p w14:paraId="24DBF481" w14:textId="253FCBF6" w:rsidR="003260D1" w:rsidRDefault="003260D1" w:rsidP="003260D1"/>
    <w:p w14:paraId="2E3BC704" w14:textId="77777777" w:rsidR="00847BF6" w:rsidRPr="003260D1" w:rsidRDefault="00847BF6" w:rsidP="00774EBF">
      <w:pPr>
        <w:spacing w:before="120" w:after="0"/>
        <w:ind w:left="792"/>
        <w:rPr>
          <w:rFonts w:ascii="Arial" w:hAnsi="Arial" w:cs="Arial"/>
        </w:rPr>
      </w:pPr>
    </w:p>
    <w:tbl>
      <w:tblPr>
        <w:tblW w:w="9430" w:type="dxa"/>
        <w:tblInd w:w="1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3143"/>
        <w:gridCol w:w="3144"/>
      </w:tblGrid>
      <w:tr w:rsidR="00847BF6" w:rsidRPr="003260D1" w14:paraId="466ACE4A" w14:textId="77777777" w:rsidTr="00774EBF">
        <w:tc>
          <w:tcPr>
            <w:tcW w:w="3143" w:type="dxa"/>
            <w:shd w:val="clear" w:color="auto" w:fill="BFBFBF" w:themeFill="background1" w:themeFillShade="BF"/>
          </w:tcPr>
          <w:p w14:paraId="464EB992" w14:textId="77777777" w:rsidR="00847BF6" w:rsidRPr="003260D1" w:rsidRDefault="00847BF6" w:rsidP="003260D1">
            <w:pPr>
              <w:pStyle w:val="ListParagraph"/>
              <w:numPr>
                <w:ilvl w:val="0"/>
                <w:numId w:val="1"/>
              </w:numPr>
            </w:pPr>
            <w:r w:rsidRPr="003260D1">
              <w:t>Hospital Site</w:t>
            </w:r>
          </w:p>
        </w:tc>
        <w:tc>
          <w:tcPr>
            <w:tcW w:w="3143" w:type="dxa"/>
            <w:shd w:val="clear" w:color="auto" w:fill="BFBFBF" w:themeFill="background1" w:themeFillShade="BF"/>
          </w:tcPr>
          <w:p w14:paraId="5531FD11" w14:textId="77777777" w:rsidR="00847BF6" w:rsidRPr="003260D1" w:rsidRDefault="00847BF6" w:rsidP="003260D1">
            <w:pPr>
              <w:pStyle w:val="ListParagraph"/>
              <w:numPr>
                <w:ilvl w:val="0"/>
                <w:numId w:val="1"/>
              </w:numPr>
            </w:pPr>
            <w:r w:rsidRPr="003260D1">
              <w:t>Days of Operation</w:t>
            </w:r>
          </w:p>
        </w:tc>
        <w:tc>
          <w:tcPr>
            <w:tcW w:w="3144" w:type="dxa"/>
            <w:shd w:val="clear" w:color="auto" w:fill="BFBFBF" w:themeFill="background1" w:themeFillShade="BF"/>
          </w:tcPr>
          <w:p w14:paraId="79C645A5" w14:textId="77777777" w:rsidR="00847BF6" w:rsidRPr="003260D1" w:rsidRDefault="00847BF6" w:rsidP="003260D1">
            <w:pPr>
              <w:pStyle w:val="ListParagraph"/>
              <w:numPr>
                <w:ilvl w:val="0"/>
                <w:numId w:val="1"/>
              </w:numPr>
            </w:pPr>
            <w:r w:rsidRPr="003260D1">
              <w:t>Hours of Operation</w:t>
            </w:r>
          </w:p>
        </w:tc>
      </w:tr>
      <w:tr w:rsidR="00847BF6" w:rsidRPr="003260D1" w14:paraId="1E0FB09C" w14:textId="77777777" w:rsidTr="00774EBF">
        <w:tc>
          <w:tcPr>
            <w:tcW w:w="3143" w:type="dxa"/>
          </w:tcPr>
          <w:p w14:paraId="0A78D6C3" w14:textId="77777777" w:rsidR="00847BF6" w:rsidRPr="003260D1" w:rsidRDefault="00847BF6" w:rsidP="003260D1">
            <w:pPr>
              <w:pStyle w:val="Heading1"/>
              <w:numPr>
                <w:ilvl w:val="0"/>
                <w:numId w:val="1"/>
              </w:numPr>
              <w:spacing w:before="120"/>
              <w:jc w:val="center"/>
              <w:rPr>
                <w:b w:val="0"/>
                <w:bCs w:val="0"/>
                <w:sz w:val="22"/>
                <w:szCs w:val="22"/>
              </w:rPr>
            </w:pPr>
          </w:p>
        </w:tc>
        <w:tc>
          <w:tcPr>
            <w:tcW w:w="3143" w:type="dxa"/>
          </w:tcPr>
          <w:p w14:paraId="58D39D34" w14:textId="77777777" w:rsidR="00847BF6" w:rsidRPr="003260D1" w:rsidRDefault="00847BF6" w:rsidP="003260D1">
            <w:pPr>
              <w:pStyle w:val="Heading1"/>
              <w:numPr>
                <w:ilvl w:val="0"/>
                <w:numId w:val="1"/>
              </w:numPr>
              <w:spacing w:before="120"/>
              <w:jc w:val="center"/>
              <w:rPr>
                <w:b w:val="0"/>
                <w:bCs w:val="0"/>
                <w:sz w:val="22"/>
                <w:szCs w:val="22"/>
              </w:rPr>
            </w:pPr>
          </w:p>
        </w:tc>
        <w:tc>
          <w:tcPr>
            <w:tcW w:w="3144" w:type="dxa"/>
          </w:tcPr>
          <w:p w14:paraId="4942ADBB" w14:textId="77777777" w:rsidR="00847BF6" w:rsidRPr="003260D1" w:rsidRDefault="00847BF6" w:rsidP="003260D1">
            <w:pPr>
              <w:pStyle w:val="Heading1"/>
              <w:numPr>
                <w:ilvl w:val="0"/>
                <w:numId w:val="1"/>
              </w:numPr>
              <w:spacing w:before="120"/>
              <w:jc w:val="center"/>
              <w:rPr>
                <w:b w:val="0"/>
                <w:bCs w:val="0"/>
                <w:sz w:val="22"/>
                <w:szCs w:val="22"/>
              </w:rPr>
            </w:pPr>
          </w:p>
        </w:tc>
      </w:tr>
      <w:tr w:rsidR="00847BF6" w:rsidRPr="003260D1" w14:paraId="608A615D" w14:textId="77777777" w:rsidTr="00774EBF">
        <w:tc>
          <w:tcPr>
            <w:tcW w:w="3143" w:type="dxa"/>
          </w:tcPr>
          <w:p w14:paraId="5AF703B2" w14:textId="77777777" w:rsidR="00847BF6" w:rsidRPr="003260D1" w:rsidRDefault="00847BF6" w:rsidP="003260D1">
            <w:pPr>
              <w:pStyle w:val="Heading1"/>
              <w:numPr>
                <w:ilvl w:val="0"/>
                <w:numId w:val="1"/>
              </w:numPr>
              <w:spacing w:before="120"/>
              <w:jc w:val="center"/>
              <w:rPr>
                <w:b w:val="0"/>
                <w:bCs w:val="0"/>
                <w:sz w:val="22"/>
                <w:szCs w:val="22"/>
              </w:rPr>
            </w:pPr>
          </w:p>
        </w:tc>
        <w:tc>
          <w:tcPr>
            <w:tcW w:w="6287" w:type="dxa"/>
            <w:gridSpan w:val="2"/>
          </w:tcPr>
          <w:p w14:paraId="5155B840" w14:textId="77777777" w:rsidR="00847BF6" w:rsidRPr="003260D1" w:rsidRDefault="00847BF6" w:rsidP="003260D1">
            <w:pPr>
              <w:pStyle w:val="Heading1"/>
              <w:numPr>
                <w:ilvl w:val="0"/>
                <w:numId w:val="1"/>
              </w:numPr>
              <w:spacing w:before="120"/>
              <w:jc w:val="center"/>
              <w:rPr>
                <w:b w:val="0"/>
                <w:bCs w:val="0"/>
                <w:sz w:val="22"/>
                <w:szCs w:val="22"/>
              </w:rPr>
            </w:pPr>
          </w:p>
        </w:tc>
      </w:tr>
      <w:tr w:rsidR="00847BF6" w:rsidRPr="003260D1" w14:paraId="4E92CF07" w14:textId="77777777" w:rsidTr="00774EBF">
        <w:tc>
          <w:tcPr>
            <w:tcW w:w="3143" w:type="dxa"/>
          </w:tcPr>
          <w:p w14:paraId="37C61F20" w14:textId="77777777" w:rsidR="00847BF6" w:rsidRPr="003260D1" w:rsidRDefault="00847BF6" w:rsidP="003260D1">
            <w:pPr>
              <w:pStyle w:val="Heading1"/>
              <w:numPr>
                <w:ilvl w:val="0"/>
                <w:numId w:val="1"/>
              </w:numPr>
              <w:spacing w:before="120"/>
              <w:jc w:val="center"/>
              <w:rPr>
                <w:b w:val="0"/>
                <w:bCs w:val="0"/>
                <w:sz w:val="22"/>
                <w:szCs w:val="22"/>
              </w:rPr>
            </w:pPr>
          </w:p>
        </w:tc>
        <w:tc>
          <w:tcPr>
            <w:tcW w:w="3143" w:type="dxa"/>
          </w:tcPr>
          <w:p w14:paraId="46A4EF82" w14:textId="77777777" w:rsidR="00847BF6" w:rsidRPr="003260D1" w:rsidRDefault="00847BF6" w:rsidP="003260D1">
            <w:pPr>
              <w:pStyle w:val="Heading1"/>
              <w:numPr>
                <w:ilvl w:val="0"/>
                <w:numId w:val="1"/>
              </w:numPr>
              <w:spacing w:before="120"/>
              <w:jc w:val="center"/>
              <w:rPr>
                <w:b w:val="0"/>
                <w:bCs w:val="0"/>
                <w:sz w:val="22"/>
                <w:szCs w:val="22"/>
              </w:rPr>
            </w:pPr>
          </w:p>
        </w:tc>
        <w:tc>
          <w:tcPr>
            <w:tcW w:w="3144" w:type="dxa"/>
          </w:tcPr>
          <w:p w14:paraId="408522BF" w14:textId="77777777" w:rsidR="00847BF6" w:rsidRPr="003260D1" w:rsidRDefault="00847BF6" w:rsidP="003260D1">
            <w:pPr>
              <w:pStyle w:val="Heading1"/>
              <w:numPr>
                <w:ilvl w:val="0"/>
                <w:numId w:val="1"/>
              </w:numPr>
              <w:spacing w:before="120"/>
              <w:jc w:val="center"/>
              <w:rPr>
                <w:b w:val="0"/>
                <w:bCs w:val="0"/>
                <w:sz w:val="22"/>
                <w:szCs w:val="22"/>
              </w:rPr>
            </w:pPr>
          </w:p>
        </w:tc>
      </w:tr>
    </w:tbl>
    <w:p w14:paraId="2C2A8B4D" w14:textId="5BC8E25B" w:rsidR="003260D1" w:rsidRDefault="00847BF6" w:rsidP="003260D1">
      <w:pPr>
        <w:pStyle w:val="Heading2"/>
        <w:ind w:left="720"/>
        <w:rPr>
          <w:b w:val="0"/>
          <w:bCs w:val="0"/>
          <w:color w:val="auto"/>
        </w:rPr>
      </w:pPr>
      <w:bookmarkStart w:id="14" w:name="_Toc517462924"/>
      <w:r w:rsidRPr="003260D1">
        <w:rPr>
          <w:b w:val="0"/>
          <w:bCs w:val="0"/>
          <w:color w:val="auto"/>
        </w:rPr>
        <w:t>Transfers / Patient Repatriation</w:t>
      </w:r>
      <w:bookmarkEnd w:id="14"/>
    </w:p>
    <w:p w14:paraId="44A09F97" w14:textId="77777777" w:rsidR="003260D1" w:rsidRPr="003260D1" w:rsidRDefault="003260D1" w:rsidP="003260D1"/>
    <w:p w14:paraId="34082FB2" w14:textId="77777777" w:rsidR="003260D1" w:rsidRDefault="00847BF6" w:rsidP="00981216">
      <w:pPr>
        <w:pStyle w:val="Heading3"/>
        <w:numPr>
          <w:ilvl w:val="1"/>
          <w:numId w:val="42"/>
        </w:numPr>
        <w:ind w:left="1276" w:hanging="556"/>
        <w:rPr>
          <w:rFonts w:ascii="Arial" w:hAnsi="Arial" w:cs="Arial"/>
          <w:color w:val="auto"/>
          <w:sz w:val="22"/>
          <w:szCs w:val="22"/>
        </w:rPr>
      </w:pPr>
      <w:r w:rsidRPr="003260D1">
        <w:rPr>
          <w:rFonts w:ascii="Arial" w:hAnsi="Arial" w:cs="Arial"/>
          <w:color w:val="auto"/>
          <w:sz w:val="22"/>
          <w:szCs w:val="22"/>
        </w:rPr>
        <w:lastRenderedPageBreak/>
        <w:t>Patient Transport will be required for eligible patients registered with a GP practice outside of London needing to be repatriated to their local district hospital or their home address.  Transportation for this patient group will be unpredictable and requested at short notice.  To avoid losing the receiving bed these patients will be required to be picked up within four hours from when the booking is notified unless booked as ready to leave after this timeframe) and ensure the patient arrives to meet their package of care at their destination.</w:t>
      </w:r>
    </w:p>
    <w:p w14:paraId="2C2D2074" w14:textId="533A3E41" w:rsidR="00847BF6" w:rsidRPr="003260D1" w:rsidRDefault="00847BF6" w:rsidP="00981216">
      <w:pPr>
        <w:pStyle w:val="Heading3"/>
        <w:numPr>
          <w:ilvl w:val="1"/>
          <w:numId w:val="42"/>
        </w:numPr>
        <w:ind w:left="1276" w:hanging="556"/>
        <w:rPr>
          <w:rFonts w:ascii="Arial" w:hAnsi="Arial" w:cs="Arial"/>
          <w:color w:val="auto"/>
          <w:sz w:val="22"/>
          <w:szCs w:val="22"/>
        </w:rPr>
      </w:pPr>
      <w:r w:rsidRPr="003260D1">
        <w:rPr>
          <w:rFonts w:ascii="Arial" w:hAnsi="Arial" w:cs="Arial"/>
          <w:color w:val="auto"/>
          <w:sz w:val="22"/>
          <w:szCs w:val="22"/>
        </w:rPr>
        <w:t xml:space="preserve">Patients requiring transportation may have complex needs; </w:t>
      </w:r>
      <w:r w:rsidR="003260D1" w:rsidRPr="003260D1">
        <w:rPr>
          <w:rFonts w:ascii="Arial" w:hAnsi="Arial" w:cs="Arial"/>
          <w:color w:val="auto"/>
          <w:sz w:val="22"/>
          <w:szCs w:val="22"/>
        </w:rPr>
        <w:t>therefore,</w:t>
      </w:r>
      <w:r w:rsidRPr="003260D1">
        <w:rPr>
          <w:rFonts w:ascii="Arial" w:hAnsi="Arial" w:cs="Arial"/>
          <w:color w:val="auto"/>
          <w:sz w:val="22"/>
          <w:szCs w:val="22"/>
        </w:rPr>
        <w:t xml:space="preserve"> vehicles and staff should be appropriate to manage such patients. </w:t>
      </w:r>
    </w:p>
    <w:p w14:paraId="5A42DA41" w14:textId="77777777" w:rsidR="00847BF6" w:rsidRPr="003260D1" w:rsidRDefault="00847BF6" w:rsidP="00774EBF">
      <w:pPr>
        <w:pStyle w:val="ListParagraph"/>
        <w:ind w:left="360"/>
      </w:pPr>
    </w:p>
    <w:p w14:paraId="51BBE0D4" w14:textId="636254D7" w:rsidR="00847BF6" w:rsidRDefault="00847BF6" w:rsidP="003260D1">
      <w:pPr>
        <w:pStyle w:val="Heading2"/>
        <w:ind w:firstLine="720"/>
        <w:rPr>
          <w:b w:val="0"/>
          <w:bCs w:val="0"/>
          <w:color w:val="auto"/>
        </w:rPr>
      </w:pPr>
      <w:bookmarkStart w:id="15" w:name="_Toc517462925"/>
      <w:r w:rsidRPr="003260D1">
        <w:rPr>
          <w:b w:val="0"/>
          <w:bCs w:val="0"/>
          <w:color w:val="auto"/>
        </w:rPr>
        <w:t>Inter-site Transfers</w:t>
      </w:r>
      <w:bookmarkEnd w:id="15"/>
    </w:p>
    <w:p w14:paraId="4E5DAB99" w14:textId="77777777" w:rsidR="003260D1" w:rsidRPr="003260D1" w:rsidRDefault="003260D1" w:rsidP="003260D1"/>
    <w:p w14:paraId="2FAD1077" w14:textId="77777777" w:rsidR="00847BF6" w:rsidRPr="003260D1" w:rsidRDefault="00847BF6" w:rsidP="00981216">
      <w:pPr>
        <w:pStyle w:val="Heading3"/>
        <w:numPr>
          <w:ilvl w:val="1"/>
          <w:numId w:val="42"/>
        </w:numPr>
        <w:ind w:left="1276" w:hanging="556"/>
        <w:rPr>
          <w:rFonts w:ascii="Arial" w:hAnsi="Arial" w:cs="Arial"/>
          <w:color w:val="auto"/>
          <w:sz w:val="22"/>
          <w:szCs w:val="22"/>
        </w:rPr>
      </w:pPr>
      <w:r w:rsidRPr="003260D1">
        <w:rPr>
          <w:rFonts w:ascii="Arial" w:hAnsi="Arial" w:cs="Arial"/>
          <w:color w:val="auto"/>
          <w:sz w:val="22"/>
          <w:szCs w:val="22"/>
        </w:rPr>
        <w:t xml:space="preserve">Inter-hospital transfers will be from one Authority bedded care facility to another or from the Authority bedded care facility to an acute facility for assessment (e.g. diagnostics). A large proportion of these journeys will be booked on the day </w:t>
      </w:r>
    </w:p>
    <w:p w14:paraId="1D5D6AD7" w14:textId="77777777" w:rsidR="00847BF6" w:rsidRPr="003260D1" w:rsidRDefault="00847BF6" w:rsidP="003260D1">
      <w:pPr>
        <w:pStyle w:val="ListParagraph"/>
        <w:ind w:left="1080"/>
      </w:pPr>
    </w:p>
    <w:p w14:paraId="23D88A22" w14:textId="790AD820" w:rsidR="00847BF6" w:rsidRDefault="00847BF6" w:rsidP="003260D1">
      <w:pPr>
        <w:pStyle w:val="Heading2"/>
        <w:ind w:left="1080"/>
        <w:rPr>
          <w:b w:val="0"/>
          <w:bCs w:val="0"/>
          <w:color w:val="auto"/>
        </w:rPr>
      </w:pPr>
      <w:bookmarkStart w:id="16" w:name="_Toc517462926"/>
      <w:r w:rsidRPr="003260D1">
        <w:rPr>
          <w:b w:val="0"/>
          <w:bCs w:val="0"/>
          <w:color w:val="auto"/>
        </w:rPr>
        <w:t>Time Critical transfers</w:t>
      </w:r>
      <w:bookmarkEnd w:id="16"/>
    </w:p>
    <w:p w14:paraId="30122ED9" w14:textId="77777777" w:rsidR="003260D1" w:rsidRPr="003260D1" w:rsidRDefault="003260D1" w:rsidP="003260D1"/>
    <w:p w14:paraId="4537ED87" w14:textId="77777777" w:rsidR="00847BF6" w:rsidRPr="003260D1" w:rsidRDefault="00847BF6" w:rsidP="00981216">
      <w:pPr>
        <w:pStyle w:val="Heading3"/>
        <w:numPr>
          <w:ilvl w:val="1"/>
          <w:numId w:val="42"/>
        </w:numPr>
        <w:ind w:left="1276" w:hanging="556"/>
        <w:rPr>
          <w:rFonts w:ascii="Arial" w:hAnsi="Arial" w:cs="Arial"/>
          <w:color w:val="auto"/>
          <w:sz w:val="22"/>
          <w:szCs w:val="22"/>
        </w:rPr>
      </w:pPr>
      <w:r w:rsidRPr="003260D1">
        <w:rPr>
          <w:rFonts w:ascii="Arial" w:hAnsi="Arial" w:cs="Arial"/>
          <w:color w:val="auto"/>
          <w:sz w:val="22"/>
          <w:szCs w:val="22"/>
        </w:rPr>
        <w:t>The Authority has a requirement for urgent transfers between Authority sites under certain circumstances for particular specialties such as heart attack assessment centre, stroke rehabilitation and Paediatric services.</w:t>
      </w:r>
    </w:p>
    <w:p w14:paraId="0DA03035" w14:textId="77777777" w:rsidR="00847BF6" w:rsidRPr="003260D1" w:rsidRDefault="00847BF6" w:rsidP="00981216">
      <w:pPr>
        <w:pStyle w:val="Heading3"/>
        <w:numPr>
          <w:ilvl w:val="1"/>
          <w:numId w:val="42"/>
        </w:numPr>
        <w:ind w:left="1276" w:hanging="556"/>
        <w:rPr>
          <w:rFonts w:ascii="Arial" w:hAnsi="Arial" w:cs="Arial"/>
          <w:color w:val="auto"/>
          <w:sz w:val="22"/>
          <w:szCs w:val="22"/>
        </w:rPr>
      </w:pPr>
      <w:r w:rsidRPr="003260D1">
        <w:rPr>
          <w:rFonts w:ascii="Arial" w:hAnsi="Arial" w:cs="Arial"/>
          <w:color w:val="auto"/>
          <w:sz w:val="22"/>
          <w:szCs w:val="22"/>
        </w:rPr>
        <w:t>The Authority is looking for proposals on how to provide for such a need with a response time as quick as possible.</w:t>
      </w:r>
    </w:p>
    <w:p w14:paraId="556624C3" w14:textId="3C05F3EE" w:rsidR="00847BF6" w:rsidRDefault="00847BF6" w:rsidP="00774EBF"/>
    <w:p w14:paraId="4A9D3FEE" w14:textId="7C7336ED" w:rsidR="00847BF6" w:rsidRDefault="00847BF6" w:rsidP="00774EBF">
      <w:pPr>
        <w:pStyle w:val="Heading2"/>
        <w:rPr>
          <w:b w:val="0"/>
          <w:bCs w:val="0"/>
          <w:color w:val="auto"/>
        </w:rPr>
      </w:pPr>
      <w:bookmarkStart w:id="17" w:name="_Toc517462927"/>
      <w:r w:rsidRPr="003260D1">
        <w:rPr>
          <w:b w:val="0"/>
          <w:bCs w:val="0"/>
          <w:color w:val="auto"/>
        </w:rPr>
        <w:t>Outpatients and Day case appointments</w:t>
      </w:r>
      <w:bookmarkEnd w:id="17"/>
    </w:p>
    <w:p w14:paraId="6B0F10D7" w14:textId="77777777" w:rsidR="003260D1" w:rsidRPr="003260D1" w:rsidRDefault="003260D1" w:rsidP="003260D1"/>
    <w:p w14:paraId="0DAA674E" w14:textId="77777777" w:rsidR="00847BF6" w:rsidRPr="003260D1" w:rsidRDefault="00847BF6" w:rsidP="00981216">
      <w:pPr>
        <w:pStyle w:val="Heading3"/>
        <w:numPr>
          <w:ilvl w:val="1"/>
          <w:numId w:val="42"/>
        </w:numPr>
        <w:ind w:left="1276" w:hanging="556"/>
        <w:rPr>
          <w:rFonts w:ascii="Arial" w:hAnsi="Arial" w:cs="Arial"/>
          <w:color w:val="auto"/>
          <w:sz w:val="22"/>
          <w:szCs w:val="22"/>
        </w:rPr>
      </w:pPr>
      <w:r w:rsidRPr="003260D1">
        <w:rPr>
          <w:rFonts w:ascii="Arial" w:hAnsi="Arial" w:cs="Arial"/>
          <w:color w:val="auto"/>
          <w:sz w:val="22"/>
          <w:szCs w:val="22"/>
        </w:rPr>
        <w:lastRenderedPageBreak/>
        <w:t>Transportation for Outpatient and Day case appointments will involve a routine movement to and from the patient’s place of residence and their appointment.  Activity will be of a relatively predictable nature. All routine transport bookings will normally be pre-planned with at least 24 hours’ notice however, on occasion may be booked on the day.</w:t>
      </w:r>
    </w:p>
    <w:p w14:paraId="5D49C6A5" w14:textId="77777777" w:rsidR="00847BF6" w:rsidRPr="003260D1" w:rsidRDefault="00847BF6" w:rsidP="00981216">
      <w:pPr>
        <w:pStyle w:val="Heading3"/>
        <w:numPr>
          <w:ilvl w:val="1"/>
          <w:numId w:val="42"/>
        </w:numPr>
        <w:ind w:left="1276" w:hanging="556"/>
        <w:rPr>
          <w:rFonts w:ascii="Arial" w:hAnsi="Arial" w:cs="Arial"/>
          <w:color w:val="auto"/>
          <w:sz w:val="22"/>
          <w:szCs w:val="22"/>
        </w:rPr>
      </w:pPr>
      <w:r w:rsidRPr="003260D1">
        <w:rPr>
          <w:rFonts w:ascii="Arial" w:hAnsi="Arial" w:cs="Arial"/>
          <w:color w:val="auto"/>
          <w:sz w:val="22"/>
          <w:szCs w:val="22"/>
        </w:rPr>
        <w:t>See data provided on current volumes of on the day requests for outpatient services. This is only a set moment in time and Service Provider is expected to provide a service that can flex to the fluctuations and changes in demand.</w:t>
      </w:r>
    </w:p>
    <w:p w14:paraId="72568154" w14:textId="77777777" w:rsidR="00847BF6" w:rsidRPr="003260D1" w:rsidRDefault="00847BF6" w:rsidP="00981216">
      <w:pPr>
        <w:pStyle w:val="Heading3"/>
        <w:numPr>
          <w:ilvl w:val="1"/>
          <w:numId w:val="42"/>
        </w:numPr>
        <w:ind w:left="1276" w:hanging="502"/>
        <w:rPr>
          <w:rFonts w:ascii="Arial" w:hAnsi="Arial" w:cs="Arial"/>
          <w:color w:val="auto"/>
          <w:sz w:val="22"/>
          <w:szCs w:val="22"/>
        </w:rPr>
      </w:pPr>
      <w:r w:rsidRPr="003260D1">
        <w:rPr>
          <w:rFonts w:ascii="Arial" w:hAnsi="Arial" w:cs="Arial"/>
          <w:color w:val="auto"/>
          <w:sz w:val="22"/>
          <w:szCs w:val="22"/>
        </w:rPr>
        <w:t>The service will provide suitable transport for eligible patients attending all outpatient and day case appointments ensuring their physical, equipment and any special requirements needs are met.</w:t>
      </w:r>
    </w:p>
    <w:p w14:paraId="7BAC681A" w14:textId="49961005" w:rsidR="00847BF6" w:rsidRDefault="00847BF6" w:rsidP="00B618B0">
      <w:pPr>
        <w:pStyle w:val="Heading2"/>
        <w:ind w:left="360"/>
        <w:rPr>
          <w:b w:val="0"/>
          <w:bCs w:val="0"/>
          <w:color w:val="auto"/>
        </w:rPr>
      </w:pPr>
      <w:bookmarkStart w:id="18" w:name="_Toc517462928"/>
      <w:r w:rsidRPr="003260D1">
        <w:rPr>
          <w:b w:val="0"/>
          <w:bCs w:val="0"/>
          <w:color w:val="auto"/>
        </w:rPr>
        <w:t>Inter-site outpatients</w:t>
      </w:r>
      <w:bookmarkEnd w:id="18"/>
    </w:p>
    <w:p w14:paraId="20229F90" w14:textId="460FDF17" w:rsidR="00847BF6" w:rsidRPr="003260D1" w:rsidRDefault="00847BF6" w:rsidP="00981216">
      <w:pPr>
        <w:pStyle w:val="Heading3"/>
        <w:numPr>
          <w:ilvl w:val="1"/>
          <w:numId w:val="42"/>
        </w:numPr>
        <w:ind w:left="1276" w:hanging="556"/>
        <w:rPr>
          <w:rFonts w:ascii="Arial" w:hAnsi="Arial" w:cs="Arial"/>
          <w:color w:val="auto"/>
          <w:sz w:val="22"/>
          <w:szCs w:val="22"/>
        </w:rPr>
      </w:pPr>
      <w:r w:rsidRPr="003260D1">
        <w:rPr>
          <w:rFonts w:ascii="Arial" w:hAnsi="Arial" w:cs="Arial"/>
          <w:color w:val="auto"/>
          <w:sz w:val="22"/>
          <w:szCs w:val="22"/>
        </w:rPr>
        <w:t xml:space="preserve">Transportation for Outpatient and Day case appointments are occasionally required for inpatients at the Authority facilities. </w:t>
      </w:r>
      <w:r w:rsidR="00B618B0" w:rsidRPr="003260D1">
        <w:rPr>
          <w:rFonts w:ascii="Arial" w:hAnsi="Arial" w:cs="Arial"/>
          <w:color w:val="auto"/>
          <w:sz w:val="22"/>
          <w:szCs w:val="22"/>
        </w:rPr>
        <w:t>Usually,</w:t>
      </w:r>
      <w:r w:rsidRPr="003260D1">
        <w:rPr>
          <w:rFonts w:ascii="Arial" w:hAnsi="Arial" w:cs="Arial"/>
          <w:color w:val="auto"/>
          <w:sz w:val="22"/>
          <w:szCs w:val="22"/>
        </w:rPr>
        <w:t xml:space="preserve"> these appointments are known about in advance and bookings will be pre-planned with at least 24 hours’ notice; however, on occasion these will be booked on the day and a same day service required.</w:t>
      </w:r>
    </w:p>
    <w:p w14:paraId="6B50235D" w14:textId="77777777" w:rsidR="00847BF6" w:rsidRPr="003260D1" w:rsidRDefault="00847BF6" w:rsidP="00981216">
      <w:pPr>
        <w:pStyle w:val="Heading3"/>
        <w:numPr>
          <w:ilvl w:val="1"/>
          <w:numId w:val="42"/>
        </w:numPr>
        <w:ind w:left="1276" w:hanging="556"/>
        <w:rPr>
          <w:rFonts w:ascii="Arial" w:hAnsi="Arial" w:cs="Arial"/>
          <w:color w:val="auto"/>
          <w:sz w:val="22"/>
          <w:szCs w:val="22"/>
        </w:rPr>
      </w:pPr>
      <w:r w:rsidRPr="003260D1">
        <w:rPr>
          <w:rFonts w:ascii="Arial" w:hAnsi="Arial" w:cs="Arial"/>
          <w:color w:val="auto"/>
          <w:sz w:val="22"/>
          <w:szCs w:val="22"/>
        </w:rPr>
        <w:t>See data provided on current volumes of on the day requests for outpatient services. This is only a set moment in time and Service Provider is expected to provide a service that can flex to the fluctuations and changes in demand.</w:t>
      </w:r>
    </w:p>
    <w:p w14:paraId="7C698EA2" w14:textId="751B9BF1" w:rsidR="00847BF6" w:rsidRDefault="00847BF6" w:rsidP="00B618B0">
      <w:pPr>
        <w:pStyle w:val="Heading2"/>
        <w:ind w:left="360"/>
        <w:rPr>
          <w:b w:val="0"/>
          <w:bCs w:val="0"/>
          <w:color w:val="auto"/>
        </w:rPr>
      </w:pPr>
      <w:bookmarkStart w:id="19" w:name="_Toc517462929"/>
      <w:bookmarkStart w:id="20" w:name="_Toc481571872"/>
      <w:bookmarkStart w:id="21" w:name="_Toc481572488"/>
      <w:bookmarkStart w:id="22" w:name="_Toc481572942"/>
      <w:bookmarkStart w:id="23" w:name="_Toc481583719"/>
      <w:bookmarkStart w:id="24" w:name="_Toc481584170"/>
      <w:r w:rsidRPr="003260D1">
        <w:rPr>
          <w:b w:val="0"/>
          <w:bCs w:val="0"/>
          <w:color w:val="auto"/>
        </w:rPr>
        <w:t>Admissions/Inpatient</w:t>
      </w:r>
      <w:bookmarkEnd w:id="19"/>
    </w:p>
    <w:p w14:paraId="3F3A5B38" w14:textId="77777777" w:rsidR="00B618B0" w:rsidRPr="00B618B0" w:rsidRDefault="00B618B0" w:rsidP="00B618B0"/>
    <w:p w14:paraId="7891D3C2" w14:textId="77777777" w:rsidR="00847BF6" w:rsidRPr="003260D1" w:rsidRDefault="00847BF6" w:rsidP="00981216">
      <w:pPr>
        <w:pStyle w:val="Heading3"/>
        <w:numPr>
          <w:ilvl w:val="1"/>
          <w:numId w:val="42"/>
        </w:numPr>
        <w:rPr>
          <w:rFonts w:ascii="Arial" w:hAnsi="Arial" w:cs="Arial"/>
          <w:color w:val="auto"/>
          <w:sz w:val="22"/>
          <w:szCs w:val="22"/>
        </w:rPr>
      </w:pPr>
      <w:r w:rsidRPr="003260D1">
        <w:rPr>
          <w:rFonts w:ascii="Arial" w:hAnsi="Arial" w:cs="Arial"/>
          <w:color w:val="auto"/>
          <w:sz w:val="22"/>
          <w:szCs w:val="22"/>
        </w:rPr>
        <w:t>Relatively routine movement of patients from their place of residence to a healthcare facility managed by the Authority. Activity will be of a relatively predictable nature with bookings being pre-planned with at least 24 hours’ notice however, on occasion may be booked on the day.</w:t>
      </w:r>
    </w:p>
    <w:p w14:paraId="0D75C3DF" w14:textId="77777777" w:rsidR="00847BF6" w:rsidRPr="003260D1" w:rsidRDefault="00847BF6" w:rsidP="00774EBF">
      <w:pPr>
        <w:pStyle w:val="Heading1"/>
        <w:spacing w:before="120"/>
        <w:rPr>
          <w:b w:val="0"/>
          <w:bCs w:val="0"/>
          <w:sz w:val="22"/>
          <w:szCs w:val="22"/>
        </w:rPr>
      </w:pPr>
      <w:bookmarkStart w:id="25" w:name="_Toc481660359"/>
      <w:bookmarkStart w:id="26" w:name="_Toc481571873"/>
      <w:bookmarkStart w:id="27" w:name="_Toc481572489"/>
      <w:bookmarkStart w:id="28" w:name="_Toc481572943"/>
      <w:bookmarkStart w:id="29" w:name="_Toc481583720"/>
      <w:bookmarkStart w:id="30" w:name="_Toc481584171"/>
      <w:bookmarkStart w:id="31" w:name="_Toc481660360"/>
      <w:bookmarkStart w:id="32" w:name="_Toc481571874"/>
      <w:bookmarkStart w:id="33" w:name="_Toc481572490"/>
      <w:bookmarkStart w:id="34" w:name="_Toc481572944"/>
      <w:bookmarkStart w:id="35" w:name="_Toc481583721"/>
      <w:bookmarkStart w:id="36" w:name="_Toc481584172"/>
      <w:bookmarkStart w:id="37" w:name="_Toc481660361"/>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3260D1">
        <w:rPr>
          <w:b w:val="0"/>
          <w:bCs w:val="0"/>
          <w:sz w:val="22"/>
          <w:szCs w:val="22"/>
        </w:rPr>
        <w:t xml:space="preserve">  </w:t>
      </w:r>
    </w:p>
    <w:p w14:paraId="79E8085E" w14:textId="3CCA581F" w:rsidR="00847BF6" w:rsidRDefault="00847BF6" w:rsidP="00B618B0">
      <w:pPr>
        <w:pStyle w:val="Heading2"/>
        <w:ind w:left="360"/>
        <w:rPr>
          <w:b w:val="0"/>
          <w:bCs w:val="0"/>
          <w:color w:val="auto"/>
        </w:rPr>
      </w:pPr>
      <w:bookmarkStart w:id="38" w:name="_Toc517462930"/>
      <w:r w:rsidRPr="003260D1">
        <w:rPr>
          <w:b w:val="0"/>
          <w:bCs w:val="0"/>
          <w:color w:val="auto"/>
        </w:rPr>
        <w:t>Mental Health including secure transfers</w:t>
      </w:r>
      <w:bookmarkEnd w:id="38"/>
    </w:p>
    <w:p w14:paraId="39A382DD" w14:textId="77777777" w:rsidR="00B618B0" w:rsidRPr="00B618B0" w:rsidRDefault="00B618B0" w:rsidP="00B618B0"/>
    <w:p w14:paraId="5595ED7E" w14:textId="74DFD42A" w:rsidR="00847BF6" w:rsidRPr="003260D1" w:rsidRDefault="00847BF6" w:rsidP="00981216">
      <w:pPr>
        <w:pStyle w:val="Heading3"/>
        <w:numPr>
          <w:ilvl w:val="1"/>
          <w:numId w:val="42"/>
        </w:numPr>
        <w:ind w:left="1276" w:hanging="556"/>
        <w:rPr>
          <w:rFonts w:ascii="Arial" w:hAnsi="Arial" w:cs="Arial"/>
          <w:color w:val="auto"/>
          <w:sz w:val="22"/>
          <w:szCs w:val="22"/>
          <w:lang w:val="en-US"/>
        </w:rPr>
      </w:pPr>
      <w:r w:rsidRPr="003260D1">
        <w:rPr>
          <w:rFonts w:ascii="Arial" w:hAnsi="Arial" w:cs="Arial"/>
          <w:color w:val="auto"/>
          <w:sz w:val="22"/>
          <w:szCs w:val="22"/>
          <w:lang w:val="en-US"/>
        </w:rPr>
        <w:t xml:space="preserve">Mental health patients have the right to safe transport that </w:t>
      </w:r>
      <w:r w:rsidRPr="003260D1">
        <w:rPr>
          <w:rFonts w:ascii="Arial" w:hAnsi="Arial" w:cs="Arial"/>
          <w:color w:val="auto"/>
          <w:sz w:val="22"/>
          <w:szCs w:val="22"/>
        </w:rPr>
        <w:t>minimises</w:t>
      </w:r>
      <w:r w:rsidRPr="003260D1">
        <w:rPr>
          <w:rFonts w:ascii="Arial" w:hAnsi="Arial" w:cs="Arial"/>
          <w:color w:val="auto"/>
          <w:sz w:val="22"/>
          <w:szCs w:val="22"/>
          <w:lang w:val="en-US"/>
        </w:rPr>
        <w:t xml:space="preserve"> interference with their rights, </w:t>
      </w:r>
      <w:r w:rsidR="00B618B0" w:rsidRPr="003260D1">
        <w:rPr>
          <w:rFonts w:ascii="Arial" w:hAnsi="Arial" w:cs="Arial"/>
          <w:color w:val="auto"/>
          <w:sz w:val="22"/>
          <w:szCs w:val="22"/>
          <w:lang w:val="en-US"/>
        </w:rPr>
        <w:t>dignity,</w:t>
      </w:r>
      <w:r w:rsidRPr="003260D1">
        <w:rPr>
          <w:rFonts w:ascii="Arial" w:hAnsi="Arial" w:cs="Arial"/>
          <w:color w:val="auto"/>
          <w:sz w:val="22"/>
          <w:szCs w:val="22"/>
          <w:lang w:val="en-US"/>
        </w:rPr>
        <w:t xml:space="preserve"> and self-respect, and that reduces the likelihood they will experience the transport as a traumatic event. This </w:t>
      </w:r>
      <w:r w:rsidR="00B618B0" w:rsidRPr="003260D1">
        <w:rPr>
          <w:rFonts w:ascii="Arial" w:hAnsi="Arial" w:cs="Arial"/>
          <w:color w:val="auto"/>
          <w:sz w:val="22"/>
          <w:szCs w:val="22"/>
          <w:lang w:val="en-US"/>
        </w:rPr>
        <w:t>right,</w:t>
      </w:r>
      <w:r w:rsidRPr="003260D1">
        <w:rPr>
          <w:rFonts w:ascii="Arial" w:hAnsi="Arial" w:cs="Arial"/>
          <w:color w:val="auto"/>
          <w:sz w:val="22"/>
          <w:szCs w:val="22"/>
          <w:lang w:val="en-US"/>
        </w:rPr>
        <w:t xml:space="preserve"> however, needs to be balanced with the safety of all concerned and the active management of risk. The patient’s legal status under the Mental Health Act 1983 and 2007 will impact the choice of transport used. Safe transportation requires matching the clinical care needs of the patient with the appropriate transport options and is underpinned by safety and in some cases security considerations and the principle of least restrictive care and risk management.</w:t>
      </w:r>
    </w:p>
    <w:p w14:paraId="73C4D19D" w14:textId="77777777" w:rsidR="00847BF6" w:rsidRPr="003260D1" w:rsidRDefault="00847BF6" w:rsidP="00981216">
      <w:pPr>
        <w:pStyle w:val="Heading3"/>
        <w:numPr>
          <w:ilvl w:val="1"/>
          <w:numId w:val="42"/>
        </w:numPr>
        <w:ind w:left="1276" w:hanging="556"/>
        <w:rPr>
          <w:rFonts w:ascii="Arial" w:hAnsi="Arial" w:cs="Arial"/>
          <w:color w:val="auto"/>
          <w:sz w:val="22"/>
          <w:szCs w:val="22"/>
        </w:rPr>
      </w:pPr>
      <w:r w:rsidRPr="003260D1">
        <w:rPr>
          <w:rFonts w:ascii="Arial" w:hAnsi="Arial" w:cs="Arial"/>
          <w:color w:val="auto"/>
          <w:sz w:val="22"/>
          <w:szCs w:val="22"/>
        </w:rPr>
        <w:t>The Service Provider must be able to provide a national specialist service for the transportation of adolescence and adult mental health patients between the Authority healthcare facilities and any other mental health agency nationwide 24 hours a day, 365 days of the year.</w:t>
      </w:r>
    </w:p>
    <w:p w14:paraId="60AA61E1" w14:textId="77777777" w:rsidR="00847BF6" w:rsidRPr="003260D1" w:rsidRDefault="00847BF6" w:rsidP="00B618B0"/>
    <w:p w14:paraId="0379D9AC" w14:textId="34D238F2" w:rsidR="00847BF6" w:rsidRPr="003260D1" w:rsidRDefault="00847BF6" w:rsidP="00981216">
      <w:pPr>
        <w:pStyle w:val="Heading3"/>
        <w:numPr>
          <w:ilvl w:val="1"/>
          <w:numId w:val="42"/>
        </w:numPr>
        <w:ind w:left="1276" w:hanging="556"/>
        <w:rPr>
          <w:rFonts w:ascii="Arial" w:hAnsi="Arial" w:cs="Arial"/>
          <w:color w:val="auto"/>
          <w:sz w:val="22"/>
          <w:szCs w:val="22"/>
        </w:rPr>
      </w:pPr>
      <w:r w:rsidRPr="003260D1">
        <w:rPr>
          <w:rFonts w:ascii="Arial" w:hAnsi="Arial" w:cs="Arial"/>
          <w:color w:val="auto"/>
          <w:sz w:val="22"/>
          <w:szCs w:val="22"/>
        </w:rPr>
        <w:lastRenderedPageBreak/>
        <w:t xml:space="preserve">The Contract is dedicated to the provision of the specialist care and movement of detained and non-detained service users where trained escort(s) and RMN are required as part of the crew. The Trust may provide the RMN or may request the Transport Provider does, this will be confirmed at the time of booking. The Transport Provider is expected to provide a </w:t>
      </w:r>
      <w:r w:rsidR="00B618B0" w:rsidRPr="003260D1">
        <w:rPr>
          <w:rFonts w:ascii="Arial" w:hAnsi="Arial" w:cs="Arial"/>
          <w:color w:val="auto"/>
          <w:sz w:val="22"/>
          <w:szCs w:val="22"/>
        </w:rPr>
        <w:t>cost-effective</w:t>
      </w:r>
      <w:r w:rsidRPr="003260D1">
        <w:rPr>
          <w:rFonts w:ascii="Arial" w:hAnsi="Arial" w:cs="Arial"/>
          <w:color w:val="auto"/>
          <w:sz w:val="22"/>
          <w:szCs w:val="22"/>
        </w:rPr>
        <w:t xml:space="preserve"> proposal for journeys undertaken during normal working hours and outside of working hours including weekends.</w:t>
      </w:r>
    </w:p>
    <w:p w14:paraId="74A0424B" w14:textId="77777777" w:rsidR="00847BF6" w:rsidRPr="003260D1" w:rsidRDefault="00847BF6" w:rsidP="00981216">
      <w:pPr>
        <w:pStyle w:val="Heading3"/>
        <w:numPr>
          <w:ilvl w:val="1"/>
          <w:numId w:val="42"/>
        </w:numPr>
        <w:ind w:left="1276" w:hanging="556"/>
        <w:rPr>
          <w:rFonts w:ascii="Arial" w:hAnsi="Arial" w:cs="Arial"/>
          <w:color w:val="auto"/>
          <w:sz w:val="22"/>
          <w:szCs w:val="22"/>
        </w:rPr>
      </w:pPr>
      <w:r w:rsidRPr="003260D1">
        <w:rPr>
          <w:rFonts w:ascii="Arial" w:hAnsi="Arial" w:cs="Arial"/>
          <w:color w:val="auto"/>
          <w:sz w:val="22"/>
          <w:szCs w:val="22"/>
        </w:rPr>
        <w:t>Arranging admission to a secure hospital or mental health unit, or between hospitals, is unpredictable for all concerned and circumstances may vary from one situation to another. The impact on departments including Emergency Units can be disruptive and difficult for patients and staff to manage.</w:t>
      </w:r>
    </w:p>
    <w:p w14:paraId="431C3AE5" w14:textId="77777777" w:rsidR="00847BF6" w:rsidRPr="003260D1" w:rsidRDefault="00847BF6" w:rsidP="00981216">
      <w:pPr>
        <w:pStyle w:val="Heading3"/>
        <w:numPr>
          <w:ilvl w:val="1"/>
          <w:numId w:val="42"/>
        </w:numPr>
        <w:ind w:left="1276" w:hanging="556"/>
        <w:rPr>
          <w:rFonts w:ascii="Arial" w:hAnsi="Arial" w:cs="Arial"/>
          <w:color w:val="auto"/>
          <w:sz w:val="22"/>
          <w:szCs w:val="22"/>
        </w:rPr>
      </w:pPr>
      <w:r w:rsidRPr="003260D1">
        <w:rPr>
          <w:rFonts w:ascii="Arial" w:hAnsi="Arial" w:cs="Arial"/>
          <w:color w:val="auto"/>
          <w:sz w:val="22"/>
          <w:szCs w:val="22"/>
        </w:rPr>
        <w:t>The Service Provider must ensure that patients are conveyed safely and securely, in a lawful and dignified manner with the minimal amount of distress possible.</w:t>
      </w:r>
    </w:p>
    <w:p w14:paraId="2D0C4294" w14:textId="77777777" w:rsidR="00847BF6" w:rsidRPr="003260D1" w:rsidRDefault="00847BF6" w:rsidP="00981216">
      <w:pPr>
        <w:pStyle w:val="Heading3"/>
        <w:numPr>
          <w:ilvl w:val="1"/>
          <w:numId w:val="42"/>
        </w:numPr>
        <w:ind w:left="1276" w:hanging="556"/>
        <w:rPr>
          <w:rFonts w:ascii="Arial" w:hAnsi="Arial" w:cs="Arial"/>
          <w:color w:val="auto"/>
          <w:sz w:val="22"/>
          <w:szCs w:val="22"/>
        </w:rPr>
      </w:pPr>
      <w:r w:rsidRPr="003260D1">
        <w:rPr>
          <w:rFonts w:ascii="Arial" w:hAnsi="Arial" w:cs="Arial"/>
          <w:color w:val="auto"/>
          <w:sz w:val="22"/>
          <w:szCs w:val="22"/>
        </w:rPr>
        <w:t>The majority of the workload will be notified as an on the day service request due to the nature of the service being requested.  This will require strong on the day / night coverage to react quickly to bookings both in hours and out of hours.</w:t>
      </w:r>
    </w:p>
    <w:p w14:paraId="4A62E402" w14:textId="77777777" w:rsidR="00847BF6" w:rsidRPr="003260D1" w:rsidRDefault="00847BF6" w:rsidP="00981216">
      <w:pPr>
        <w:pStyle w:val="Heading3"/>
        <w:numPr>
          <w:ilvl w:val="1"/>
          <w:numId w:val="42"/>
        </w:numPr>
        <w:ind w:left="1276" w:hanging="556"/>
        <w:rPr>
          <w:rFonts w:ascii="Arial" w:hAnsi="Arial" w:cs="Arial"/>
          <w:color w:val="auto"/>
          <w:sz w:val="22"/>
          <w:szCs w:val="22"/>
        </w:rPr>
      </w:pPr>
      <w:r w:rsidRPr="003260D1">
        <w:rPr>
          <w:rFonts w:ascii="Arial" w:hAnsi="Arial" w:cs="Arial"/>
          <w:color w:val="auto"/>
          <w:sz w:val="22"/>
          <w:szCs w:val="22"/>
        </w:rPr>
        <w:t>See data provided on current volumes of mental health journeys. This is only a set moment in time and Service Provider is expected to provide a service that can flex to the fluctuations and changes in demand.</w:t>
      </w:r>
    </w:p>
    <w:p w14:paraId="4ED1FC10" w14:textId="77777777" w:rsidR="00847BF6" w:rsidRPr="003260D1" w:rsidRDefault="00847BF6" w:rsidP="00981216">
      <w:pPr>
        <w:pStyle w:val="Heading3"/>
        <w:numPr>
          <w:ilvl w:val="1"/>
          <w:numId w:val="42"/>
        </w:numPr>
        <w:ind w:left="1276" w:hanging="556"/>
        <w:rPr>
          <w:rFonts w:ascii="Arial" w:hAnsi="Arial" w:cs="Arial"/>
          <w:color w:val="auto"/>
          <w:sz w:val="22"/>
          <w:szCs w:val="22"/>
          <w:lang w:val="en-US"/>
        </w:rPr>
      </w:pPr>
      <w:r w:rsidRPr="003260D1">
        <w:rPr>
          <w:rFonts w:ascii="Arial" w:hAnsi="Arial" w:cs="Arial"/>
          <w:color w:val="auto"/>
          <w:sz w:val="22"/>
          <w:szCs w:val="22"/>
          <w:lang w:val="en-US"/>
        </w:rPr>
        <w:t>The Transport Provider is permitted to sub-contract the services with prior agreement with the Trust. It is anticipated that this will only be undertaken for long-distance journeys.</w:t>
      </w:r>
    </w:p>
    <w:p w14:paraId="68BFDBC2" w14:textId="77777777" w:rsidR="00847BF6" w:rsidRPr="003260D1" w:rsidRDefault="00847BF6" w:rsidP="00981216">
      <w:pPr>
        <w:pStyle w:val="Heading3"/>
        <w:numPr>
          <w:ilvl w:val="1"/>
          <w:numId w:val="42"/>
        </w:numPr>
        <w:ind w:left="1276" w:hanging="556"/>
        <w:rPr>
          <w:rFonts w:ascii="Arial" w:hAnsi="Arial" w:cs="Arial"/>
          <w:color w:val="auto"/>
          <w:sz w:val="22"/>
          <w:szCs w:val="22"/>
        </w:rPr>
      </w:pPr>
      <w:r w:rsidRPr="003260D1">
        <w:rPr>
          <w:rFonts w:ascii="Arial" w:hAnsi="Arial" w:cs="Arial"/>
          <w:color w:val="auto"/>
          <w:sz w:val="22"/>
          <w:szCs w:val="22"/>
        </w:rPr>
        <w:t>The Service Provider will allow for expected increased volumes of mental health journeys, most of which will not require specialist caged vehicles.</w:t>
      </w:r>
    </w:p>
    <w:p w14:paraId="235E9B89" w14:textId="77777777" w:rsidR="00847BF6" w:rsidRPr="003260D1" w:rsidRDefault="00847BF6" w:rsidP="00981216">
      <w:pPr>
        <w:pStyle w:val="Heading3"/>
        <w:numPr>
          <w:ilvl w:val="1"/>
          <w:numId w:val="42"/>
        </w:numPr>
        <w:ind w:left="1276" w:hanging="556"/>
        <w:rPr>
          <w:rFonts w:ascii="Arial" w:hAnsi="Arial" w:cs="Arial"/>
          <w:color w:val="auto"/>
          <w:sz w:val="22"/>
          <w:szCs w:val="22"/>
          <w:lang w:val="en-US"/>
        </w:rPr>
      </w:pPr>
      <w:r w:rsidRPr="003260D1">
        <w:rPr>
          <w:rFonts w:ascii="Arial" w:hAnsi="Arial" w:cs="Arial"/>
          <w:color w:val="auto"/>
          <w:sz w:val="22"/>
          <w:szCs w:val="22"/>
          <w:lang w:val="en-US"/>
        </w:rPr>
        <w:t>Please see appendix A for further details</w:t>
      </w:r>
    </w:p>
    <w:p w14:paraId="7F81AC7C" w14:textId="77777777" w:rsidR="00847BF6" w:rsidRPr="003260D1" w:rsidRDefault="00847BF6" w:rsidP="00774EBF">
      <w:pPr>
        <w:rPr>
          <w:rFonts w:ascii="Arial" w:hAnsi="Arial" w:cs="Arial"/>
        </w:rPr>
      </w:pPr>
    </w:p>
    <w:p w14:paraId="2CC30975" w14:textId="7DBAE85F" w:rsidR="00847BF6" w:rsidRDefault="00847BF6" w:rsidP="00B618B0">
      <w:pPr>
        <w:pStyle w:val="Heading2"/>
        <w:ind w:left="360"/>
        <w:rPr>
          <w:b w:val="0"/>
          <w:bCs w:val="0"/>
          <w:color w:val="auto"/>
        </w:rPr>
      </w:pPr>
      <w:bookmarkStart w:id="39" w:name="_Toc517462931"/>
      <w:r w:rsidRPr="003260D1">
        <w:rPr>
          <w:b w:val="0"/>
          <w:bCs w:val="0"/>
          <w:color w:val="auto"/>
        </w:rPr>
        <w:t>Wait and return services</w:t>
      </w:r>
      <w:bookmarkEnd w:id="39"/>
    </w:p>
    <w:p w14:paraId="06717AC1" w14:textId="77777777" w:rsidR="00B618B0" w:rsidRPr="00B618B0" w:rsidRDefault="00B618B0" w:rsidP="00B618B0"/>
    <w:p w14:paraId="50E1335D" w14:textId="7FDF62DE" w:rsidR="00847BF6" w:rsidRPr="00B618B0" w:rsidRDefault="00847BF6" w:rsidP="00981216">
      <w:pPr>
        <w:pStyle w:val="Heading3"/>
        <w:numPr>
          <w:ilvl w:val="1"/>
          <w:numId w:val="42"/>
        </w:numPr>
        <w:rPr>
          <w:rFonts w:ascii="Arial" w:hAnsi="Arial" w:cs="Arial"/>
          <w:color w:val="auto"/>
          <w:sz w:val="22"/>
          <w:szCs w:val="22"/>
        </w:rPr>
      </w:pPr>
      <w:r w:rsidRPr="003260D1">
        <w:rPr>
          <w:rFonts w:ascii="Arial" w:hAnsi="Arial" w:cs="Arial"/>
          <w:color w:val="auto"/>
          <w:sz w:val="22"/>
          <w:szCs w:val="22"/>
        </w:rPr>
        <w:t xml:space="preserve">Patients attending outpatient appointments of less than </w:t>
      </w:r>
      <w:r w:rsidR="00B618B0" w:rsidRPr="003260D1">
        <w:rPr>
          <w:rFonts w:ascii="Arial" w:hAnsi="Arial" w:cs="Arial"/>
          <w:color w:val="auto"/>
          <w:sz w:val="22"/>
          <w:szCs w:val="22"/>
        </w:rPr>
        <w:t>30-minute</w:t>
      </w:r>
      <w:r w:rsidRPr="003260D1">
        <w:rPr>
          <w:rFonts w:ascii="Arial" w:hAnsi="Arial" w:cs="Arial"/>
          <w:color w:val="auto"/>
          <w:sz w:val="22"/>
          <w:szCs w:val="22"/>
        </w:rPr>
        <w:t xml:space="preserve"> </w:t>
      </w:r>
      <w:r w:rsidR="00B618B0">
        <w:rPr>
          <w:rFonts w:ascii="Arial" w:hAnsi="Arial" w:cs="Arial"/>
          <w:color w:val="auto"/>
          <w:sz w:val="22"/>
          <w:szCs w:val="22"/>
        </w:rPr>
        <w:t xml:space="preserve">(thirty) </w:t>
      </w:r>
      <w:r w:rsidRPr="003260D1">
        <w:rPr>
          <w:rFonts w:ascii="Arial" w:hAnsi="Arial" w:cs="Arial"/>
          <w:color w:val="auto"/>
          <w:sz w:val="22"/>
          <w:szCs w:val="22"/>
        </w:rPr>
        <w:t>duration must have the ability to be pre-booked as a “wait &amp; return” for the following mobility groups: stretcher, HD, bariatric, 4 or more person crews.</w:t>
      </w:r>
    </w:p>
    <w:p w14:paraId="6A7C66A7" w14:textId="77777777" w:rsidR="00847BF6" w:rsidRPr="003260D1" w:rsidRDefault="00847BF6" w:rsidP="00981216">
      <w:pPr>
        <w:pStyle w:val="Heading3"/>
        <w:numPr>
          <w:ilvl w:val="1"/>
          <w:numId w:val="42"/>
        </w:numPr>
        <w:rPr>
          <w:rFonts w:ascii="Arial" w:hAnsi="Arial" w:cs="Arial"/>
          <w:color w:val="auto"/>
          <w:sz w:val="22"/>
          <w:szCs w:val="22"/>
        </w:rPr>
      </w:pPr>
      <w:r w:rsidRPr="003260D1">
        <w:rPr>
          <w:rFonts w:ascii="Arial" w:hAnsi="Arial" w:cs="Arial"/>
          <w:color w:val="auto"/>
          <w:sz w:val="22"/>
          <w:szCs w:val="22"/>
        </w:rPr>
        <w:t>Wait and return service means the patient is transferred to the healthcare facilities treatment couch/trolley/bed for the duration of the treatment, and the Service Provider remains in the vicinity to enable immediate return journey upon completion of appointment.</w:t>
      </w:r>
    </w:p>
    <w:p w14:paraId="2533965B" w14:textId="0E228DBF" w:rsidR="00847BF6" w:rsidRPr="00B618B0" w:rsidRDefault="00847BF6" w:rsidP="00981216">
      <w:pPr>
        <w:pStyle w:val="Heading3"/>
        <w:numPr>
          <w:ilvl w:val="1"/>
          <w:numId w:val="42"/>
        </w:numPr>
        <w:rPr>
          <w:rFonts w:ascii="Arial" w:hAnsi="Arial" w:cs="Arial"/>
          <w:color w:val="auto"/>
          <w:sz w:val="22"/>
          <w:szCs w:val="22"/>
        </w:rPr>
      </w:pPr>
      <w:r w:rsidRPr="003260D1">
        <w:rPr>
          <w:rFonts w:ascii="Arial" w:hAnsi="Arial" w:cs="Arial"/>
          <w:color w:val="auto"/>
          <w:sz w:val="22"/>
          <w:szCs w:val="22"/>
        </w:rPr>
        <w:t>To qualify for a wait and return service for an outpatient appointment the journey will be pre-planned with at least 24 hours’ notice and take no longer than 30 minutes.</w:t>
      </w:r>
    </w:p>
    <w:p w14:paraId="471BEA57" w14:textId="77777777" w:rsidR="00847BF6" w:rsidRPr="003260D1" w:rsidRDefault="00847BF6" w:rsidP="00981216">
      <w:pPr>
        <w:pStyle w:val="Heading3"/>
        <w:numPr>
          <w:ilvl w:val="1"/>
          <w:numId w:val="42"/>
        </w:numPr>
        <w:rPr>
          <w:rFonts w:ascii="Arial" w:hAnsi="Arial" w:cs="Arial"/>
          <w:color w:val="auto"/>
          <w:sz w:val="22"/>
          <w:szCs w:val="22"/>
        </w:rPr>
      </w:pPr>
      <w:r w:rsidRPr="003260D1">
        <w:rPr>
          <w:rFonts w:ascii="Arial" w:hAnsi="Arial" w:cs="Arial"/>
          <w:color w:val="auto"/>
          <w:sz w:val="22"/>
          <w:szCs w:val="22"/>
        </w:rPr>
        <w:t xml:space="preserve">There will be occasions when the Authority inpatient is attending an appointment on another site and a wait and return service is the most appropriate method to ensure the journey is conducted without detriment to the patient. On occasion, these journey requests will be made on the day of travel. </w:t>
      </w:r>
    </w:p>
    <w:p w14:paraId="14F9D7CF" w14:textId="77777777" w:rsidR="00847BF6" w:rsidRPr="003260D1" w:rsidRDefault="00847BF6" w:rsidP="00774EBF"/>
    <w:p w14:paraId="0A7E9808" w14:textId="15B289F8" w:rsidR="00B618B0" w:rsidRDefault="00B618B0" w:rsidP="00B618B0">
      <w:pPr>
        <w:pStyle w:val="Heading2"/>
        <w:ind w:left="360"/>
        <w:rPr>
          <w:b w:val="0"/>
          <w:bCs w:val="0"/>
          <w:color w:val="auto"/>
        </w:rPr>
      </w:pPr>
      <w:bookmarkStart w:id="40" w:name="_Toc517462932"/>
    </w:p>
    <w:p w14:paraId="7D63A869" w14:textId="7340C29F" w:rsidR="00B618B0" w:rsidRDefault="00B618B0" w:rsidP="00B618B0"/>
    <w:p w14:paraId="16773EFB" w14:textId="77777777" w:rsidR="00B618B0" w:rsidRPr="00B618B0" w:rsidRDefault="00B618B0" w:rsidP="00B618B0"/>
    <w:p w14:paraId="18CA1FB8" w14:textId="77777777" w:rsidR="00B618B0" w:rsidRDefault="00B618B0" w:rsidP="00B618B0">
      <w:pPr>
        <w:pStyle w:val="Heading2"/>
        <w:ind w:left="360"/>
        <w:rPr>
          <w:b w:val="0"/>
          <w:bCs w:val="0"/>
          <w:color w:val="auto"/>
        </w:rPr>
      </w:pPr>
    </w:p>
    <w:p w14:paraId="4FD8EF9F" w14:textId="45602D31" w:rsidR="00847BF6" w:rsidRDefault="00B618B0" w:rsidP="00B618B0">
      <w:pPr>
        <w:pStyle w:val="Heading2"/>
        <w:ind w:left="360"/>
        <w:rPr>
          <w:b w:val="0"/>
          <w:bCs w:val="0"/>
          <w:color w:val="auto"/>
        </w:rPr>
      </w:pPr>
      <w:r>
        <w:rPr>
          <w:b w:val="0"/>
          <w:bCs w:val="0"/>
          <w:color w:val="auto"/>
        </w:rPr>
        <w:t>H</w:t>
      </w:r>
      <w:r w:rsidR="00847BF6" w:rsidRPr="003260D1">
        <w:rPr>
          <w:b w:val="0"/>
          <w:bCs w:val="0"/>
          <w:color w:val="auto"/>
        </w:rPr>
        <w:t>ome Visits</w:t>
      </w:r>
      <w:bookmarkEnd w:id="40"/>
    </w:p>
    <w:p w14:paraId="4FE26387" w14:textId="77777777" w:rsidR="00B618B0" w:rsidRPr="00B618B0" w:rsidRDefault="00B618B0" w:rsidP="00B618B0"/>
    <w:p w14:paraId="506D9548" w14:textId="77777777" w:rsidR="00847BF6" w:rsidRPr="003260D1" w:rsidRDefault="00847BF6" w:rsidP="00981216">
      <w:pPr>
        <w:pStyle w:val="Heading3"/>
        <w:numPr>
          <w:ilvl w:val="1"/>
          <w:numId w:val="42"/>
        </w:numPr>
        <w:rPr>
          <w:rFonts w:ascii="Arial" w:hAnsi="Arial" w:cs="Arial"/>
          <w:color w:val="auto"/>
          <w:sz w:val="22"/>
          <w:szCs w:val="22"/>
        </w:rPr>
      </w:pPr>
      <w:r w:rsidRPr="003260D1">
        <w:rPr>
          <w:rFonts w:ascii="Arial" w:hAnsi="Arial" w:cs="Arial"/>
          <w:color w:val="auto"/>
          <w:sz w:val="22"/>
          <w:szCs w:val="22"/>
        </w:rPr>
        <w:t>These are journeys when a member of the Authority’s clinical team accompanies a patient who is being prepared for discharge to their home then return together.</w:t>
      </w:r>
    </w:p>
    <w:p w14:paraId="1704C1ED" w14:textId="77777777" w:rsidR="00847BF6" w:rsidRPr="003260D1" w:rsidRDefault="00847BF6" w:rsidP="00981216">
      <w:pPr>
        <w:pStyle w:val="Heading3"/>
        <w:numPr>
          <w:ilvl w:val="1"/>
          <w:numId w:val="42"/>
        </w:numPr>
        <w:rPr>
          <w:rFonts w:ascii="Arial" w:hAnsi="Arial" w:cs="Arial"/>
          <w:color w:val="auto"/>
          <w:sz w:val="22"/>
          <w:szCs w:val="22"/>
        </w:rPr>
      </w:pPr>
      <w:r w:rsidRPr="003260D1">
        <w:rPr>
          <w:rFonts w:ascii="Arial" w:hAnsi="Arial" w:cs="Arial"/>
          <w:color w:val="auto"/>
          <w:sz w:val="22"/>
          <w:szCs w:val="22"/>
        </w:rPr>
        <w:t xml:space="preserve">These are very low frequency, usually less than one return journey a month between the hours of 08.30 and 16.30 and take about one hour at the patient’s residence. </w:t>
      </w:r>
    </w:p>
    <w:p w14:paraId="2C90619D" w14:textId="77777777" w:rsidR="00847BF6" w:rsidRPr="003260D1" w:rsidRDefault="00847BF6" w:rsidP="00981216">
      <w:pPr>
        <w:pStyle w:val="Heading3"/>
        <w:numPr>
          <w:ilvl w:val="1"/>
          <w:numId w:val="42"/>
        </w:numPr>
        <w:rPr>
          <w:rFonts w:ascii="Arial" w:hAnsi="Arial" w:cs="Arial"/>
          <w:color w:val="auto"/>
          <w:sz w:val="22"/>
          <w:szCs w:val="22"/>
        </w:rPr>
      </w:pPr>
      <w:r w:rsidRPr="003260D1">
        <w:rPr>
          <w:rFonts w:ascii="Arial" w:hAnsi="Arial" w:cs="Arial"/>
          <w:color w:val="auto"/>
          <w:sz w:val="22"/>
          <w:szCs w:val="22"/>
        </w:rPr>
        <w:t>On occasion, the A&amp;E team would need to book visits out of hours or at weekends. This is very rare, but transport is crucial to prevent unnecessary admission to hospital or delay a discharge.</w:t>
      </w:r>
    </w:p>
    <w:p w14:paraId="39FD8692" w14:textId="77777777" w:rsidR="00847BF6" w:rsidRPr="003260D1" w:rsidRDefault="00847BF6" w:rsidP="00774EBF"/>
    <w:p w14:paraId="4E207444" w14:textId="77B7E857" w:rsidR="00847BF6" w:rsidRDefault="00847BF6" w:rsidP="00B618B0">
      <w:pPr>
        <w:pStyle w:val="Heading2"/>
        <w:ind w:left="360"/>
        <w:rPr>
          <w:b w:val="0"/>
          <w:bCs w:val="0"/>
          <w:color w:val="auto"/>
        </w:rPr>
      </w:pPr>
      <w:bookmarkStart w:id="41" w:name="_Toc517462933"/>
      <w:r w:rsidRPr="003260D1">
        <w:rPr>
          <w:b w:val="0"/>
          <w:bCs w:val="0"/>
          <w:color w:val="auto"/>
        </w:rPr>
        <w:t>Long Distance</w:t>
      </w:r>
      <w:bookmarkEnd w:id="41"/>
    </w:p>
    <w:p w14:paraId="6559448B" w14:textId="77777777" w:rsidR="00B618B0" w:rsidRPr="00B618B0" w:rsidRDefault="00B618B0" w:rsidP="00B618B0"/>
    <w:p w14:paraId="4E193DC1" w14:textId="77777777" w:rsidR="00847BF6" w:rsidRPr="003260D1" w:rsidRDefault="00847BF6" w:rsidP="00981216">
      <w:pPr>
        <w:pStyle w:val="Heading3"/>
        <w:numPr>
          <w:ilvl w:val="1"/>
          <w:numId w:val="42"/>
        </w:numPr>
        <w:rPr>
          <w:rFonts w:ascii="Arial" w:hAnsi="Arial" w:cs="Arial"/>
          <w:color w:val="auto"/>
          <w:sz w:val="22"/>
          <w:szCs w:val="22"/>
        </w:rPr>
      </w:pPr>
      <w:r w:rsidRPr="003260D1">
        <w:rPr>
          <w:rFonts w:ascii="Arial" w:hAnsi="Arial" w:cs="Arial"/>
          <w:color w:val="auto"/>
          <w:sz w:val="22"/>
          <w:szCs w:val="22"/>
        </w:rPr>
        <w:t xml:space="preserve">These journeys will primarily be booked by the Authority staff using the journey categories discharge or transfer and will be managed as such by the Provider </w:t>
      </w:r>
    </w:p>
    <w:p w14:paraId="3962E1EA" w14:textId="77777777" w:rsidR="00847BF6" w:rsidRPr="003260D1" w:rsidRDefault="00847BF6" w:rsidP="00981216">
      <w:pPr>
        <w:pStyle w:val="Heading3"/>
        <w:numPr>
          <w:ilvl w:val="1"/>
          <w:numId w:val="42"/>
        </w:numPr>
        <w:rPr>
          <w:rFonts w:ascii="Arial" w:hAnsi="Arial" w:cs="Arial"/>
          <w:color w:val="auto"/>
          <w:sz w:val="22"/>
          <w:szCs w:val="22"/>
        </w:rPr>
      </w:pPr>
      <w:r w:rsidRPr="003260D1">
        <w:rPr>
          <w:rFonts w:ascii="Arial" w:hAnsi="Arial" w:cs="Arial"/>
          <w:color w:val="auto"/>
          <w:sz w:val="22"/>
          <w:szCs w:val="22"/>
        </w:rPr>
        <w:t>Where the CCG have a nominated Service Provider that must be used for all patients, The Service Provider will act on behalf of the Authority to book and manage these journeys for discharge and repatriation patients to these locations.</w:t>
      </w:r>
    </w:p>
    <w:p w14:paraId="2181AED1" w14:textId="77777777" w:rsidR="00847BF6" w:rsidRPr="003260D1" w:rsidRDefault="00847BF6" w:rsidP="00981216">
      <w:pPr>
        <w:pStyle w:val="Heading3"/>
        <w:numPr>
          <w:ilvl w:val="1"/>
          <w:numId w:val="42"/>
        </w:numPr>
        <w:rPr>
          <w:rFonts w:ascii="Arial" w:hAnsi="Arial" w:cs="Arial"/>
          <w:color w:val="auto"/>
          <w:sz w:val="22"/>
          <w:szCs w:val="22"/>
        </w:rPr>
      </w:pPr>
      <w:r w:rsidRPr="003260D1">
        <w:rPr>
          <w:rFonts w:ascii="Arial" w:hAnsi="Arial" w:cs="Arial"/>
          <w:color w:val="auto"/>
          <w:sz w:val="22"/>
          <w:szCs w:val="22"/>
        </w:rPr>
        <w:t xml:space="preserve">In the event that the CCG nominated provider cannot respond to the journey request within the Authority’s service standards for NEPTS the Authority’s Service Provider will conduct the journey on behalf of the CCG nominated provider. </w:t>
      </w:r>
    </w:p>
    <w:p w14:paraId="071C557B" w14:textId="77777777" w:rsidR="00847BF6" w:rsidRPr="003260D1" w:rsidRDefault="00847BF6" w:rsidP="00774EBF"/>
    <w:p w14:paraId="65080315" w14:textId="2CA77AEA" w:rsidR="00847BF6" w:rsidRDefault="00847BF6" w:rsidP="00B618B0">
      <w:pPr>
        <w:pStyle w:val="Heading2"/>
        <w:ind w:left="360"/>
        <w:rPr>
          <w:b w:val="0"/>
          <w:bCs w:val="0"/>
          <w:color w:val="auto"/>
        </w:rPr>
      </w:pPr>
      <w:bookmarkStart w:id="42" w:name="_Toc517462934"/>
      <w:r w:rsidRPr="003260D1">
        <w:rPr>
          <w:b w:val="0"/>
          <w:bCs w:val="0"/>
          <w:color w:val="auto"/>
        </w:rPr>
        <w:t>Bariatric</w:t>
      </w:r>
      <w:bookmarkEnd w:id="42"/>
    </w:p>
    <w:p w14:paraId="3023247F" w14:textId="77777777" w:rsidR="00B618B0" w:rsidRPr="00B618B0" w:rsidRDefault="00B618B0" w:rsidP="00B618B0"/>
    <w:p w14:paraId="7F6B2DB1" w14:textId="77777777" w:rsidR="00847BF6" w:rsidRPr="003260D1" w:rsidRDefault="00847BF6" w:rsidP="00981216">
      <w:pPr>
        <w:pStyle w:val="Heading3"/>
        <w:numPr>
          <w:ilvl w:val="1"/>
          <w:numId w:val="42"/>
        </w:numPr>
        <w:rPr>
          <w:rFonts w:ascii="Arial" w:hAnsi="Arial" w:cs="Arial"/>
          <w:color w:val="auto"/>
          <w:sz w:val="22"/>
          <w:szCs w:val="22"/>
        </w:rPr>
      </w:pPr>
      <w:r w:rsidRPr="003260D1">
        <w:rPr>
          <w:rFonts w:ascii="Arial" w:hAnsi="Arial" w:cs="Arial"/>
          <w:color w:val="auto"/>
          <w:sz w:val="22"/>
          <w:szCs w:val="22"/>
        </w:rPr>
        <w:t>The transport provider will be responsible for conducting patient assessments (including at their property) for all patient journeys categorised as bariatric.</w:t>
      </w:r>
    </w:p>
    <w:p w14:paraId="4DC4E32D" w14:textId="77777777" w:rsidR="00847BF6" w:rsidRPr="003260D1" w:rsidRDefault="00847BF6" w:rsidP="00981216">
      <w:pPr>
        <w:pStyle w:val="Heading3"/>
        <w:numPr>
          <w:ilvl w:val="1"/>
          <w:numId w:val="42"/>
        </w:numPr>
        <w:rPr>
          <w:rFonts w:ascii="Arial" w:hAnsi="Arial" w:cs="Arial"/>
          <w:color w:val="auto"/>
          <w:sz w:val="22"/>
          <w:szCs w:val="22"/>
        </w:rPr>
      </w:pPr>
      <w:r w:rsidRPr="003260D1">
        <w:rPr>
          <w:rFonts w:ascii="Arial" w:hAnsi="Arial" w:cs="Arial"/>
          <w:color w:val="auto"/>
          <w:sz w:val="22"/>
          <w:szCs w:val="22"/>
        </w:rPr>
        <w:t>These assessments (completed in preparation of the first time transferring the specific patient then annually or as the patient circumstances change) will be used to ensure the Provider is sourcing the appropriate equipment, skilled crew and vehicle.</w:t>
      </w:r>
    </w:p>
    <w:p w14:paraId="154C0333" w14:textId="77777777" w:rsidR="00847BF6" w:rsidRPr="003260D1" w:rsidRDefault="00847BF6" w:rsidP="00981216">
      <w:pPr>
        <w:pStyle w:val="Heading3"/>
        <w:numPr>
          <w:ilvl w:val="1"/>
          <w:numId w:val="42"/>
        </w:numPr>
        <w:rPr>
          <w:rFonts w:ascii="Arial" w:hAnsi="Arial" w:cs="Arial"/>
          <w:color w:val="auto"/>
          <w:sz w:val="22"/>
          <w:szCs w:val="22"/>
        </w:rPr>
      </w:pPr>
      <w:r w:rsidRPr="003260D1">
        <w:rPr>
          <w:rFonts w:ascii="Arial" w:hAnsi="Arial" w:cs="Arial"/>
          <w:color w:val="auto"/>
          <w:sz w:val="22"/>
          <w:szCs w:val="22"/>
        </w:rPr>
        <w:t>There will be occasions when this assessment will be required on the same day to enable timely discharge and support patient flow through our hospitals.</w:t>
      </w:r>
    </w:p>
    <w:p w14:paraId="20238ACE" w14:textId="77777777" w:rsidR="00847BF6" w:rsidRPr="003260D1" w:rsidRDefault="00847BF6" w:rsidP="00981216">
      <w:pPr>
        <w:pStyle w:val="Heading3"/>
        <w:numPr>
          <w:ilvl w:val="1"/>
          <w:numId w:val="42"/>
        </w:numPr>
        <w:rPr>
          <w:rFonts w:ascii="Arial" w:hAnsi="Arial" w:cs="Arial"/>
          <w:color w:val="auto"/>
          <w:sz w:val="22"/>
          <w:szCs w:val="22"/>
        </w:rPr>
      </w:pPr>
      <w:r w:rsidRPr="003260D1">
        <w:rPr>
          <w:rFonts w:ascii="Arial" w:hAnsi="Arial" w:cs="Arial"/>
          <w:color w:val="auto"/>
          <w:sz w:val="22"/>
          <w:szCs w:val="22"/>
        </w:rPr>
        <w:t xml:space="preserve">It is anticipated that volumes of journeys for patients categorised as requiring bariatric suitable transport will increase. </w:t>
      </w:r>
    </w:p>
    <w:p w14:paraId="0E90BB0F" w14:textId="77777777" w:rsidR="00847BF6" w:rsidRPr="003260D1" w:rsidRDefault="00847BF6" w:rsidP="00774EBF"/>
    <w:p w14:paraId="6164E718" w14:textId="4F3BEC89" w:rsidR="00847BF6" w:rsidRDefault="00847BF6" w:rsidP="00B618B0">
      <w:pPr>
        <w:pStyle w:val="Heading2"/>
        <w:ind w:left="360"/>
        <w:rPr>
          <w:b w:val="0"/>
          <w:bCs w:val="0"/>
          <w:color w:val="auto"/>
        </w:rPr>
      </w:pPr>
      <w:bookmarkStart w:id="43" w:name="_Toc517462935"/>
      <w:r w:rsidRPr="003260D1">
        <w:rPr>
          <w:b w:val="0"/>
          <w:bCs w:val="0"/>
          <w:color w:val="auto"/>
        </w:rPr>
        <w:t>High dependency</w:t>
      </w:r>
      <w:bookmarkEnd w:id="43"/>
    </w:p>
    <w:p w14:paraId="48EE19C9" w14:textId="77777777" w:rsidR="00B618B0" w:rsidRPr="00B618B0" w:rsidRDefault="00B618B0" w:rsidP="00B618B0"/>
    <w:p w14:paraId="770269D8" w14:textId="77777777" w:rsidR="00847BF6" w:rsidRPr="003260D1" w:rsidRDefault="00847BF6" w:rsidP="00981216">
      <w:pPr>
        <w:pStyle w:val="Heading3"/>
        <w:numPr>
          <w:ilvl w:val="1"/>
          <w:numId w:val="42"/>
        </w:numPr>
        <w:rPr>
          <w:rFonts w:ascii="Arial" w:hAnsi="Arial" w:cs="Arial"/>
          <w:sz w:val="22"/>
          <w:szCs w:val="22"/>
        </w:rPr>
      </w:pPr>
      <w:r w:rsidRPr="003260D1">
        <w:rPr>
          <w:rFonts w:ascii="Arial" w:hAnsi="Arial" w:cs="Arial"/>
          <w:color w:val="auto"/>
          <w:sz w:val="22"/>
          <w:szCs w:val="22"/>
        </w:rPr>
        <w:t xml:space="preserve">Providing an enhanced level of service to cover all the needs of high dependency patients such as those with complex medical needs and where a higher level of crew skills will be needed. </w:t>
      </w:r>
    </w:p>
    <w:p w14:paraId="32A3736A" w14:textId="77777777" w:rsidR="00847BF6" w:rsidRPr="003260D1" w:rsidRDefault="00847BF6" w:rsidP="00981216">
      <w:pPr>
        <w:pStyle w:val="Heading3"/>
        <w:numPr>
          <w:ilvl w:val="1"/>
          <w:numId w:val="42"/>
        </w:numPr>
        <w:rPr>
          <w:rFonts w:ascii="Arial" w:hAnsi="Arial" w:cs="Arial"/>
          <w:color w:val="auto"/>
          <w:sz w:val="22"/>
          <w:szCs w:val="22"/>
        </w:rPr>
      </w:pPr>
      <w:r w:rsidRPr="003260D1">
        <w:rPr>
          <w:rFonts w:ascii="Arial" w:hAnsi="Arial" w:cs="Arial"/>
          <w:color w:val="auto"/>
          <w:sz w:val="22"/>
          <w:szCs w:val="22"/>
        </w:rPr>
        <w:t>The Provider will have the ability to move level 3 patients between the Authority sites with necessary medical escorts provided by the Authority</w:t>
      </w:r>
    </w:p>
    <w:p w14:paraId="438F6B5F" w14:textId="77777777" w:rsidR="00847BF6" w:rsidRPr="003260D1" w:rsidRDefault="00847BF6" w:rsidP="00B618B0">
      <w:pPr>
        <w:pStyle w:val="ListParagraph"/>
        <w:ind w:left="360"/>
      </w:pPr>
    </w:p>
    <w:p w14:paraId="7016E863" w14:textId="716021F0" w:rsidR="00847BF6" w:rsidRDefault="00847BF6" w:rsidP="00774EBF">
      <w:pPr>
        <w:pStyle w:val="Heading2"/>
        <w:rPr>
          <w:b w:val="0"/>
          <w:bCs w:val="0"/>
          <w:color w:val="auto"/>
        </w:rPr>
      </w:pPr>
      <w:bookmarkStart w:id="44" w:name="_Toc517462936"/>
      <w:r w:rsidRPr="003260D1">
        <w:rPr>
          <w:b w:val="0"/>
          <w:bCs w:val="0"/>
          <w:color w:val="auto"/>
        </w:rPr>
        <w:lastRenderedPageBreak/>
        <w:t>End of Life Care and Emergency Care Treatment Plans</w:t>
      </w:r>
      <w:bookmarkEnd w:id="44"/>
    </w:p>
    <w:p w14:paraId="1002DFF0" w14:textId="77777777" w:rsidR="00B618B0" w:rsidRPr="00B618B0" w:rsidRDefault="00B618B0" w:rsidP="00B618B0"/>
    <w:p w14:paraId="39DE05BE" w14:textId="37E0DF60" w:rsidR="00847BF6" w:rsidRPr="003260D1" w:rsidRDefault="00847BF6" w:rsidP="00981216">
      <w:pPr>
        <w:pStyle w:val="Heading3"/>
        <w:numPr>
          <w:ilvl w:val="1"/>
          <w:numId w:val="42"/>
        </w:numPr>
        <w:rPr>
          <w:rFonts w:ascii="Arial" w:hAnsi="Arial" w:cs="Arial"/>
          <w:color w:val="auto"/>
          <w:sz w:val="22"/>
          <w:szCs w:val="22"/>
        </w:rPr>
      </w:pPr>
      <w:r w:rsidRPr="003260D1">
        <w:rPr>
          <w:rFonts w:ascii="Arial" w:hAnsi="Arial" w:cs="Arial"/>
          <w:color w:val="auto"/>
          <w:sz w:val="22"/>
          <w:szCs w:val="22"/>
        </w:rPr>
        <w:t xml:space="preserve">Journeys for </w:t>
      </w:r>
      <w:r w:rsidR="00B618B0" w:rsidRPr="003260D1">
        <w:rPr>
          <w:rFonts w:ascii="Arial" w:hAnsi="Arial" w:cs="Arial"/>
          <w:color w:val="auto"/>
          <w:sz w:val="22"/>
          <w:szCs w:val="22"/>
        </w:rPr>
        <w:t>end-of-life</w:t>
      </w:r>
      <w:r w:rsidRPr="003260D1">
        <w:rPr>
          <w:rFonts w:ascii="Arial" w:hAnsi="Arial" w:cs="Arial"/>
          <w:color w:val="auto"/>
          <w:sz w:val="22"/>
          <w:szCs w:val="22"/>
        </w:rPr>
        <w:t xml:space="preserve"> care will always be completed as solo patient journeys with a relative escort if requested</w:t>
      </w:r>
    </w:p>
    <w:p w14:paraId="158F1388" w14:textId="48E6421D" w:rsidR="00847BF6" w:rsidRPr="003260D1" w:rsidRDefault="00847BF6" w:rsidP="00981216">
      <w:pPr>
        <w:pStyle w:val="Heading3"/>
        <w:numPr>
          <w:ilvl w:val="1"/>
          <w:numId w:val="42"/>
        </w:numPr>
        <w:rPr>
          <w:rFonts w:ascii="Arial" w:hAnsi="Arial" w:cs="Arial"/>
          <w:color w:val="auto"/>
          <w:sz w:val="22"/>
          <w:szCs w:val="22"/>
        </w:rPr>
      </w:pPr>
      <w:r w:rsidRPr="003260D1">
        <w:rPr>
          <w:rFonts w:ascii="Arial" w:hAnsi="Arial" w:cs="Arial"/>
          <w:color w:val="auto"/>
          <w:sz w:val="22"/>
          <w:szCs w:val="22"/>
        </w:rPr>
        <w:t xml:space="preserve">Journeys for patients identified as requiring rapid discharge for </w:t>
      </w:r>
      <w:r w:rsidR="00B618B0" w:rsidRPr="003260D1">
        <w:rPr>
          <w:rFonts w:ascii="Arial" w:hAnsi="Arial" w:cs="Arial"/>
          <w:color w:val="auto"/>
          <w:sz w:val="22"/>
          <w:szCs w:val="22"/>
        </w:rPr>
        <w:t>end-of-life</w:t>
      </w:r>
      <w:r w:rsidRPr="003260D1">
        <w:rPr>
          <w:rFonts w:ascii="Arial" w:hAnsi="Arial" w:cs="Arial"/>
          <w:color w:val="auto"/>
          <w:sz w:val="22"/>
          <w:szCs w:val="22"/>
        </w:rPr>
        <w:t xml:space="preserve"> care must be prioritised over all other pre booked or ad hoc bookings</w:t>
      </w:r>
    </w:p>
    <w:p w14:paraId="2CED0327" w14:textId="44831D04" w:rsidR="00847BF6" w:rsidRPr="003260D1" w:rsidRDefault="00847BF6" w:rsidP="00981216">
      <w:pPr>
        <w:pStyle w:val="Heading3"/>
        <w:numPr>
          <w:ilvl w:val="1"/>
          <w:numId w:val="42"/>
        </w:numPr>
        <w:rPr>
          <w:rFonts w:ascii="Arial" w:hAnsi="Arial" w:cs="Arial"/>
          <w:color w:val="auto"/>
          <w:sz w:val="22"/>
          <w:szCs w:val="22"/>
        </w:rPr>
      </w:pPr>
      <w:r w:rsidRPr="003260D1">
        <w:rPr>
          <w:rFonts w:ascii="Arial" w:hAnsi="Arial" w:cs="Arial"/>
          <w:color w:val="auto"/>
          <w:sz w:val="22"/>
          <w:szCs w:val="22"/>
        </w:rPr>
        <w:t xml:space="preserve">Journeys for patients receiving palliative care and or have a status recorded as DNACPR but are not identified by the Authority for </w:t>
      </w:r>
      <w:r w:rsidR="00B618B0" w:rsidRPr="003260D1">
        <w:rPr>
          <w:rFonts w:ascii="Arial" w:hAnsi="Arial" w:cs="Arial"/>
          <w:color w:val="auto"/>
          <w:sz w:val="22"/>
          <w:szCs w:val="22"/>
        </w:rPr>
        <w:t>end-of-life</w:t>
      </w:r>
      <w:r w:rsidRPr="003260D1">
        <w:rPr>
          <w:rFonts w:ascii="Arial" w:hAnsi="Arial" w:cs="Arial"/>
          <w:color w:val="auto"/>
          <w:sz w:val="22"/>
          <w:szCs w:val="22"/>
        </w:rPr>
        <w:t xml:space="preserve"> care will be managed as per the journey category e.g. OPD or discharge and do not require to be solo patient journeys unless specifically requested by the Authority’s authorised person</w:t>
      </w:r>
    </w:p>
    <w:p w14:paraId="1B9EB23B" w14:textId="77777777" w:rsidR="00847BF6" w:rsidRPr="003260D1" w:rsidRDefault="00847BF6" w:rsidP="00981216">
      <w:pPr>
        <w:pStyle w:val="Heading3"/>
        <w:numPr>
          <w:ilvl w:val="1"/>
          <w:numId w:val="42"/>
        </w:numPr>
        <w:rPr>
          <w:rFonts w:ascii="Arial" w:hAnsi="Arial" w:cs="Arial"/>
          <w:color w:val="auto"/>
          <w:sz w:val="22"/>
          <w:szCs w:val="22"/>
        </w:rPr>
      </w:pPr>
      <w:r w:rsidRPr="003260D1">
        <w:rPr>
          <w:rFonts w:ascii="Arial" w:hAnsi="Arial" w:cs="Arial"/>
          <w:color w:val="auto"/>
          <w:sz w:val="22"/>
          <w:szCs w:val="22"/>
        </w:rPr>
        <w:t>Due to the nature of this service hospice beds can become available at short notice with restricted operational hours which dictates the rapid discharge response</w:t>
      </w:r>
      <w:bookmarkStart w:id="45" w:name="_Toc481571905"/>
      <w:bookmarkStart w:id="46" w:name="_Toc481572521"/>
      <w:bookmarkStart w:id="47" w:name="_Toc481572975"/>
      <w:bookmarkStart w:id="48" w:name="_Toc481583752"/>
      <w:bookmarkStart w:id="49" w:name="_Toc481584203"/>
    </w:p>
    <w:p w14:paraId="32284AB7" w14:textId="1A338C3F" w:rsidR="00847BF6" w:rsidRDefault="00847BF6" w:rsidP="00981216">
      <w:pPr>
        <w:pStyle w:val="Heading1"/>
        <w:numPr>
          <w:ilvl w:val="0"/>
          <w:numId w:val="42"/>
        </w:numPr>
        <w:rPr>
          <w:b w:val="0"/>
          <w:bCs w:val="0"/>
        </w:rPr>
      </w:pPr>
      <w:bookmarkStart w:id="50" w:name="_Toc517462937"/>
      <w:bookmarkEnd w:id="45"/>
      <w:bookmarkEnd w:id="46"/>
      <w:bookmarkEnd w:id="47"/>
      <w:bookmarkEnd w:id="48"/>
      <w:bookmarkEnd w:id="49"/>
      <w:r w:rsidRPr="003260D1">
        <w:rPr>
          <w:b w:val="0"/>
          <w:bCs w:val="0"/>
        </w:rPr>
        <w:t>Transport Provision</w:t>
      </w:r>
      <w:bookmarkEnd w:id="50"/>
    </w:p>
    <w:p w14:paraId="315B08F5" w14:textId="77777777" w:rsidR="00B618B0" w:rsidRDefault="00B618B0" w:rsidP="00B618B0">
      <w:pPr>
        <w:pStyle w:val="Heading3"/>
        <w:ind w:left="1080"/>
        <w:rPr>
          <w:rFonts w:ascii="Arial" w:hAnsi="Arial" w:cs="Arial"/>
          <w:color w:val="auto"/>
          <w:sz w:val="22"/>
          <w:szCs w:val="22"/>
        </w:rPr>
      </w:pPr>
    </w:p>
    <w:p w14:paraId="4EC71AAF" w14:textId="71B72058" w:rsidR="00847BF6" w:rsidRPr="003260D1" w:rsidRDefault="00847BF6" w:rsidP="00981216">
      <w:pPr>
        <w:pStyle w:val="Heading3"/>
        <w:numPr>
          <w:ilvl w:val="1"/>
          <w:numId w:val="43"/>
        </w:numPr>
        <w:ind w:hanging="731"/>
        <w:rPr>
          <w:rFonts w:ascii="Arial" w:hAnsi="Arial" w:cs="Arial"/>
          <w:color w:val="auto"/>
          <w:sz w:val="22"/>
          <w:szCs w:val="22"/>
        </w:rPr>
      </w:pPr>
      <w:r w:rsidRPr="003260D1">
        <w:rPr>
          <w:rFonts w:ascii="Arial" w:hAnsi="Arial" w:cs="Arial"/>
          <w:color w:val="auto"/>
          <w:sz w:val="22"/>
          <w:szCs w:val="22"/>
        </w:rPr>
        <w:t>The availability of transport will be sufficient to manage predictable and unpredictable surges in demand. The Service Provider will profile demand and corresponding transport capacity for each day to take account of seasonal fluctuations. This profiling will be maintained on a rolling basis at least two months in advance.</w:t>
      </w:r>
    </w:p>
    <w:p w14:paraId="6033AC2F" w14:textId="77777777" w:rsidR="00B618B0" w:rsidRDefault="00847BF6" w:rsidP="00981216">
      <w:pPr>
        <w:pStyle w:val="Heading3"/>
        <w:numPr>
          <w:ilvl w:val="1"/>
          <w:numId w:val="43"/>
        </w:numPr>
        <w:ind w:hanging="731"/>
        <w:rPr>
          <w:rFonts w:ascii="Arial" w:hAnsi="Arial" w:cs="Arial"/>
          <w:color w:val="auto"/>
          <w:sz w:val="22"/>
          <w:szCs w:val="22"/>
        </w:rPr>
      </w:pPr>
      <w:r w:rsidRPr="003260D1">
        <w:rPr>
          <w:rFonts w:ascii="Arial" w:hAnsi="Arial" w:cs="Arial"/>
          <w:color w:val="auto"/>
          <w:sz w:val="22"/>
          <w:szCs w:val="22"/>
        </w:rPr>
        <w:t>Transportation will be required throughout the hours of operation each day and the Service Provider will make necessary arrangements to accommodate changeover / start and end of staff shifts such that patients can be transported for the full hours of operation each day.</w:t>
      </w:r>
    </w:p>
    <w:p w14:paraId="02167729" w14:textId="74FCEB0E" w:rsidR="00847BF6" w:rsidRPr="00B618B0" w:rsidRDefault="00847BF6" w:rsidP="00981216">
      <w:pPr>
        <w:pStyle w:val="Heading3"/>
        <w:numPr>
          <w:ilvl w:val="1"/>
          <w:numId w:val="43"/>
        </w:numPr>
        <w:ind w:hanging="731"/>
        <w:rPr>
          <w:rFonts w:ascii="Arial" w:hAnsi="Arial" w:cs="Arial"/>
          <w:color w:val="auto"/>
          <w:sz w:val="22"/>
          <w:szCs w:val="22"/>
        </w:rPr>
      </w:pPr>
      <w:r w:rsidRPr="00B618B0">
        <w:rPr>
          <w:rFonts w:ascii="Arial" w:hAnsi="Arial" w:cs="Arial"/>
          <w:color w:val="auto"/>
          <w:sz w:val="22"/>
          <w:szCs w:val="22"/>
        </w:rPr>
        <w:t>Patients and healthcare professionals making a transport booking will be advised of a window for pick up that will not exceed 60 minutes in length (</w:t>
      </w:r>
      <w:r w:rsidR="00B618B0" w:rsidRPr="00B618B0">
        <w:rPr>
          <w:rFonts w:ascii="Arial" w:hAnsi="Arial" w:cs="Arial"/>
          <w:color w:val="auto"/>
          <w:sz w:val="22"/>
          <w:szCs w:val="22"/>
        </w:rPr>
        <w:t>e.g.,</w:t>
      </w:r>
      <w:r w:rsidRPr="00B618B0">
        <w:rPr>
          <w:rFonts w:ascii="Arial" w:hAnsi="Arial" w:cs="Arial"/>
          <w:color w:val="auto"/>
          <w:sz w:val="22"/>
          <w:szCs w:val="22"/>
        </w:rPr>
        <w:t xml:space="preserve"> 0800-0900).</w:t>
      </w:r>
    </w:p>
    <w:p w14:paraId="243D7584" w14:textId="77777777" w:rsidR="00B618B0" w:rsidRDefault="00847BF6" w:rsidP="00981216">
      <w:pPr>
        <w:pStyle w:val="Heading3"/>
        <w:numPr>
          <w:ilvl w:val="1"/>
          <w:numId w:val="43"/>
        </w:numPr>
        <w:ind w:hanging="731"/>
        <w:rPr>
          <w:rFonts w:ascii="Arial" w:hAnsi="Arial" w:cs="Arial"/>
          <w:color w:val="auto"/>
          <w:sz w:val="22"/>
          <w:szCs w:val="22"/>
        </w:rPr>
      </w:pPr>
      <w:r w:rsidRPr="003260D1">
        <w:rPr>
          <w:rFonts w:ascii="Arial" w:hAnsi="Arial" w:cs="Arial"/>
          <w:color w:val="auto"/>
          <w:sz w:val="22"/>
          <w:szCs w:val="22"/>
        </w:rPr>
        <w:t>Transport will pick patients up within the contracted service standards and not drop off the patient [30 minutes] before their appointment time.</w:t>
      </w:r>
    </w:p>
    <w:p w14:paraId="3F0C1A7D" w14:textId="141928C3" w:rsidR="00847BF6" w:rsidRPr="00B618B0" w:rsidRDefault="00847BF6" w:rsidP="00981216">
      <w:pPr>
        <w:pStyle w:val="Heading3"/>
        <w:numPr>
          <w:ilvl w:val="1"/>
          <w:numId w:val="43"/>
        </w:numPr>
        <w:ind w:hanging="731"/>
        <w:rPr>
          <w:rFonts w:ascii="Arial" w:hAnsi="Arial" w:cs="Arial"/>
          <w:color w:val="auto"/>
          <w:sz w:val="22"/>
          <w:szCs w:val="22"/>
        </w:rPr>
      </w:pPr>
      <w:r w:rsidRPr="00B618B0">
        <w:rPr>
          <w:rFonts w:ascii="Arial" w:hAnsi="Arial" w:cs="Arial"/>
          <w:color w:val="auto"/>
          <w:sz w:val="22"/>
          <w:szCs w:val="22"/>
        </w:rPr>
        <w:t>If arrival or departure time is delayed from the booked time, the Service Provider must inform the relevant department of the late arrival of transport (including discharges) and keep both the patient and relevant department informed in real time to allay anxiety.</w:t>
      </w:r>
    </w:p>
    <w:p w14:paraId="5B18F055" w14:textId="25D278AA" w:rsidR="00B618B0" w:rsidRDefault="00847BF6" w:rsidP="00981216">
      <w:pPr>
        <w:pStyle w:val="Heading3"/>
        <w:numPr>
          <w:ilvl w:val="1"/>
          <w:numId w:val="43"/>
        </w:numPr>
        <w:ind w:hanging="731"/>
        <w:rPr>
          <w:rFonts w:ascii="Arial" w:hAnsi="Arial" w:cs="Arial"/>
          <w:color w:val="auto"/>
          <w:sz w:val="22"/>
          <w:szCs w:val="22"/>
        </w:rPr>
      </w:pPr>
      <w:r w:rsidRPr="003260D1">
        <w:rPr>
          <w:rFonts w:ascii="Arial" w:hAnsi="Arial" w:cs="Arial"/>
          <w:color w:val="auto"/>
          <w:sz w:val="22"/>
          <w:szCs w:val="22"/>
        </w:rPr>
        <w:t xml:space="preserve">The Service Provider must provide and maintain an </w:t>
      </w:r>
      <w:r w:rsidR="00B618B0" w:rsidRPr="003260D1">
        <w:rPr>
          <w:rFonts w:ascii="Arial" w:hAnsi="Arial" w:cs="Arial"/>
          <w:color w:val="auto"/>
          <w:sz w:val="22"/>
          <w:szCs w:val="22"/>
        </w:rPr>
        <w:t>up-to-date</w:t>
      </w:r>
      <w:r w:rsidRPr="003260D1">
        <w:rPr>
          <w:rFonts w:ascii="Arial" w:hAnsi="Arial" w:cs="Arial"/>
          <w:color w:val="auto"/>
          <w:sz w:val="22"/>
          <w:szCs w:val="22"/>
        </w:rPr>
        <w:t xml:space="preserve"> contacts directory for all relevant clinics.</w:t>
      </w:r>
    </w:p>
    <w:p w14:paraId="184B1F1E" w14:textId="166BDFE9" w:rsidR="00847BF6" w:rsidRPr="00B618B0" w:rsidRDefault="00847BF6" w:rsidP="00981216">
      <w:pPr>
        <w:pStyle w:val="Heading3"/>
        <w:numPr>
          <w:ilvl w:val="1"/>
          <w:numId w:val="43"/>
        </w:numPr>
        <w:ind w:hanging="731"/>
        <w:rPr>
          <w:rFonts w:ascii="Arial" w:hAnsi="Arial" w:cs="Arial"/>
          <w:color w:val="auto"/>
          <w:sz w:val="22"/>
          <w:szCs w:val="22"/>
        </w:rPr>
      </w:pPr>
      <w:r w:rsidRPr="00B618B0">
        <w:rPr>
          <w:rFonts w:ascii="Arial" w:hAnsi="Arial" w:cs="Arial"/>
          <w:color w:val="auto"/>
          <w:sz w:val="22"/>
          <w:szCs w:val="22"/>
        </w:rPr>
        <w:t>Where a risk assessment is required to determine the method of transport to transfer a patient to or from their home or any factors associated with the journey (</w:t>
      </w:r>
      <w:r w:rsidR="00B618B0" w:rsidRPr="00B618B0">
        <w:rPr>
          <w:rFonts w:ascii="Arial" w:hAnsi="Arial" w:cs="Arial"/>
          <w:color w:val="auto"/>
          <w:sz w:val="22"/>
          <w:szCs w:val="22"/>
        </w:rPr>
        <w:t>e.g.,</w:t>
      </w:r>
      <w:r w:rsidRPr="00B618B0">
        <w:rPr>
          <w:rFonts w:ascii="Arial" w:hAnsi="Arial" w:cs="Arial"/>
          <w:color w:val="auto"/>
          <w:sz w:val="22"/>
          <w:szCs w:val="22"/>
        </w:rPr>
        <w:t xml:space="preserve"> steps to the patient’s door), the Service Provider will undertake such a risk assessment and liaise with the relevant clinic / service caring for the patient to confirm appropriate transport. On occasion may be required on the same day to minimize the impact on patient flow.</w:t>
      </w:r>
    </w:p>
    <w:p w14:paraId="14F57C6C" w14:textId="77777777" w:rsidR="00847BF6" w:rsidRPr="003260D1" w:rsidRDefault="00847BF6" w:rsidP="00981216">
      <w:pPr>
        <w:pStyle w:val="Heading3"/>
        <w:numPr>
          <w:ilvl w:val="1"/>
          <w:numId w:val="43"/>
        </w:numPr>
        <w:ind w:hanging="731"/>
        <w:rPr>
          <w:rFonts w:ascii="Arial" w:hAnsi="Arial" w:cs="Arial"/>
          <w:color w:val="auto"/>
          <w:sz w:val="22"/>
          <w:szCs w:val="22"/>
        </w:rPr>
      </w:pPr>
      <w:r w:rsidRPr="003260D1">
        <w:rPr>
          <w:rFonts w:ascii="Arial" w:hAnsi="Arial" w:cs="Arial"/>
          <w:color w:val="auto"/>
          <w:sz w:val="22"/>
          <w:szCs w:val="22"/>
        </w:rPr>
        <w:t xml:space="preserve">If the patient is not ready for transportation from a hospital or health service setting at the booked appointment time, the vehicle on scene will wait not more than 15 minutes for the patient to be made ready. If the patient is not ready within this time, the service will co-ordinate with the relevant organisation to transport the patient at the next most convenient time, using an alternative vehicle if necessary. </w:t>
      </w:r>
    </w:p>
    <w:p w14:paraId="7F8F55CF" w14:textId="77777777" w:rsidR="00B618B0" w:rsidRPr="00B618B0" w:rsidRDefault="00847BF6" w:rsidP="00981216">
      <w:pPr>
        <w:pStyle w:val="ListParagraph"/>
        <w:numPr>
          <w:ilvl w:val="1"/>
          <w:numId w:val="43"/>
        </w:numPr>
        <w:ind w:hanging="731"/>
        <w:rPr>
          <w:rFonts w:ascii="Arial" w:eastAsiaTheme="minorEastAsia" w:hAnsi="Arial" w:cs="Arial"/>
          <w:sz w:val="24"/>
          <w:szCs w:val="20"/>
        </w:rPr>
      </w:pPr>
      <w:r w:rsidRPr="003260D1">
        <w:rPr>
          <w:rFonts w:ascii="Arial" w:hAnsi="Arial" w:cs="Arial"/>
        </w:rPr>
        <w:t xml:space="preserve">[There may be a requirement for patients to be transported within the site for example from ED to the Mental Health Trust and Patient Transported will be required to complete this task.]  </w:t>
      </w:r>
    </w:p>
    <w:p w14:paraId="76D0F988" w14:textId="58779B58" w:rsidR="00847BF6" w:rsidRPr="00B618B0" w:rsidRDefault="00847BF6" w:rsidP="00981216">
      <w:pPr>
        <w:pStyle w:val="ListParagraph"/>
        <w:numPr>
          <w:ilvl w:val="1"/>
          <w:numId w:val="43"/>
        </w:numPr>
        <w:ind w:hanging="731"/>
        <w:rPr>
          <w:rFonts w:ascii="Arial" w:eastAsiaTheme="minorEastAsia" w:hAnsi="Arial" w:cs="Arial"/>
          <w:sz w:val="24"/>
          <w:szCs w:val="20"/>
        </w:rPr>
      </w:pPr>
      <w:r w:rsidRPr="00B618B0">
        <w:rPr>
          <w:rFonts w:ascii="Arial" w:hAnsi="Arial" w:cs="Arial"/>
        </w:rPr>
        <w:lastRenderedPageBreak/>
        <w:t>A Quality Assurance Manager shall be identified by the Service Provider whose role will be to monitor the effectiveness of the Patient Transport Services in liaison with the appropriate nominated manager of the Authority. Details of this person and the monitoring to be undertaken are to be provided by The Service Provider prior to contract commencement.</w:t>
      </w:r>
    </w:p>
    <w:p w14:paraId="4A01D6E8" w14:textId="4379B26E" w:rsidR="00847BF6" w:rsidRPr="003260D1" w:rsidRDefault="00847BF6" w:rsidP="00981216">
      <w:pPr>
        <w:pStyle w:val="Heading3"/>
        <w:numPr>
          <w:ilvl w:val="1"/>
          <w:numId w:val="43"/>
        </w:numPr>
        <w:ind w:hanging="731"/>
        <w:rPr>
          <w:rFonts w:ascii="Arial" w:hAnsi="Arial" w:cs="Arial"/>
          <w:color w:val="auto"/>
          <w:sz w:val="22"/>
          <w:szCs w:val="22"/>
        </w:rPr>
      </w:pPr>
      <w:r w:rsidRPr="003260D1">
        <w:rPr>
          <w:rFonts w:ascii="Arial" w:hAnsi="Arial" w:cs="Arial"/>
          <w:color w:val="auto"/>
          <w:sz w:val="22"/>
          <w:szCs w:val="22"/>
        </w:rPr>
        <w:t xml:space="preserve">The Service Provider will ensure that there is an appropriate organisational </w:t>
      </w:r>
      <w:r w:rsidR="00B618B0" w:rsidRPr="003260D1">
        <w:rPr>
          <w:rFonts w:ascii="Arial" w:hAnsi="Arial" w:cs="Arial"/>
          <w:color w:val="auto"/>
          <w:sz w:val="22"/>
          <w:szCs w:val="22"/>
        </w:rPr>
        <w:t>structure,</w:t>
      </w:r>
      <w:r w:rsidRPr="003260D1">
        <w:rPr>
          <w:rFonts w:ascii="Arial" w:hAnsi="Arial" w:cs="Arial"/>
          <w:color w:val="auto"/>
          <w:sz w:val="22"/>
          <w:szCs w:val="22"/>
        </w:rPr>
        <w:t xml:space="preserve"> and it is flexible enough to meet the varying demands of the services detailed in this specification.</w:t>
      </w:r>
    </w:p>
    <w:p w14:paraId="439E6FE7" w14:textId="77777777" w:rsidR="00F70958" w:rsidRPr="003260D1" w:rsidRDefault="00A54821" w:rsidP="00774EBF">
      <w:pPr>
        <w:spacing w:line="30" w:lineRule="atLeast"/>
        <w:rPr>
          <w:rFonts w:ascii="Arial" w:hAnsi="Arial" w:cs="Arial"/>
        </w:rPr>
      </w:pPr>
      <w:r w:rsidRPr="003260D1">
        <w:rPr>
          <w:rFonts w:ascii="Arial" w:hAnsi="Arial" w:cs="Arial"/>
        </w:rPr>
        <w:br/>
      </w:r>
    </w:p>
    <w:p w14:paraId="3037C0CB" w14:textId="2C424465" w:rsidR="00A54821" w:rsidRDefault="00A54821" w:rsidP="00981216">
      <w:pPr>
        <w:pStyle w:val="ListParagraph"/>
        <w:numPr>
          <w:ilvl w:val="0"/>
          <w:numId w:val="43"/>
        </w:numPr>
        <w:spacing w:line="30" w:lineRule="atLeast"/>
        <w:rPr>
          <w:rFonts w:ascii="Arial" w:eastAsiaTheme="majorEastAsia" w:hAnsi="Arial" w:cs="Arial"/>
          <w:color w:val="4F81BD" w:themeColor="accent1"/>
          <w:sz w:val="26"/>
          <w:szCs w:val="26"/>
        </w:rPr>
      </w:pPr>
      <w:r w:rsidRPr="003260D1">
        <w:rPr>
          <w:rFonts w:ascii="Arial" w:eastAsiaTheme="majorEastAsia" w:hAnsi="Arial" w:cs="Arial"/>
          <w:color w:val="4F81BD" w:themeColor="accent1"/>
          <w:sz w:val="26"/>
          <w:szCs w:val="26"/>
        </w:rPr>
        <w:t>ABORTED JOURNEY</w:t>
      </w:r>
    </w:p>
    <w:p w14:paraId="0546AD3D" w14:textId="77777777" w:rsidR="00B618B0" w:rsidRPr="003260D1" w:rsidRDefault="00B618B0" w:rsidP="00B618B0">
      <w:pPr>
        <w:pStyle w:val="ListParagraph"/>
        <w:spacing w:line="30" w:lineRule="atLeast"/>
        <w:ind w:left="360"/>
        <w:rPr>
          <w:rFonts w:ascii="Arial" w:eastAsiaTheme="majorEastAsia" w:hAnsi="Arial" w:cs="Arial"/>
          <w:color w:val="4F81BD" w:themeColor="accent1"/>
          <w:sz w:val="26"/>
          <w:szCs w:val="26"/>
        </w:rPr>
      </w:pPr>
    </w:p>
    <w:p w14:paraId="65EBF759" w14:textId="2EBEF610" w:rsidR="00A54821" w:rsidRDefault="00A54821" w:rsidP="00981216">
      <w:pPr>
        <w:pStyle w:val="ListParagraph"/>
        <w:numPr>
          <w:ilvl w:val="1"/>
          <w:numId w:val="43"/>
        </w:numPr>
        <w:spacing w:line="30" w:lineRule="atLeast"/>
        <w:ind w:hanging="731"/>
        <w:rPr>
          <w:rFonts w:ascii="Arial" w:hAnsi="Arial" w:cs="Arial"/>
        </w:rPr>
      </w:pPr>
      <w:r w:rsidRPr="003260D1">
        <w:rPr>
          <w:rFonts w:ascii="Arial" w:hAnsi="Arial" w:cs="Arial"/>
        </w:rPr>
        <w:t xml:space="preserve">A Patient Journey may be aborted for reasons outside the control of the Contractor. These are estimated to form up to 1% of all bookings. (where this detail has been provided it is to be found in the </w:t>
      </w:r>
      <w:r w:rsidR="00B618B0" w:rsidRPr="003260D1">
        <w:rPr>
          <w:rFonts w:ascii="Arial" w:hAnsi="Arial" w:cs="Arial"/>
        </w:rPr>
        <w:t>site-specific</w:t>
      </w:r>
      <w:r w:rsidRPr="003260D1">
        <w:rPr>
          <w:rFonts w:ascii="Arial" w:hAnsi="Arial" w:cs="Arial"/>
        </w:rPr>
        <w:t xml:space="preserve"> schedules) Where the contractor charges for an aborted journey and such aborted journey is for the reason given in example d) below, the Contractor must post a card through the letterbox stating that he called and at what time.  This will be at the contractor’s expense.  </w:t>
      </w:r>
    </w:p>
    <w:p w14:paraId="0A53B535" w14:textId="77777777" w:rsidR="00B618B0" w:rsidRPr="003260D1" w:rsidRDefault="00B618B0" w:rsidP="00B618B0">
      <w:pPr>
        <w:pStyle w:val="ListParagraph"/>
        <w:spacing w:line="30" w:lineRule="atLeast"/>
        <w:ind w:left="1440"/>
        <w:rPr>
          <w:rFonts w:ascii="Arial" w:hAnsi="Arial" w:cs="Arial"/>
        </w:rPr>
      </w:pPr>
    </w:p>
    <w:p w14:paraId="287CF5BD" w14:textId="77777777" w:rsidR="00A54821" w:rsidRPr="003260D1" w:rsidRDefault="00A54821" w:rsidP="00A54821">
      <w:pPr>
        <w:pStyle w:val="ListParagraph"/>
        <w:spacing w:line="30" w:lineRule="atLeast"/>
        <w:ind w:left="360"/>
        <w:rPr>
          <w:rFonts w:ascii="Arial" w:hAnsi="Arial" w:cs="Arial"/>
        </w:rPr>
      </w:pPr>
      <w:r w:rsidRPr="003260D1">
        <w:rPr>
          <w:rFonts w:ascii="Arial" w:hAnsi="Arial" w:cs="Arial"/>
        </w:rPr>
        <w:t>The trust will provide the contractor with a telephone number for the patient and the contractor must attempt to contact the patient before leaving.</w:t>
      </w:r>
    </w:p>
    <w:p w14:paraId="5CEC166B" w14:textId="77777777" w:rsidR="00A54821" w:rsidRPr="003260D1" w:rsidRDefault="00A54821" w:rsidP="00A54821">
      <w:pPr>
        <w:pStyle w:val="ListParagraph"/>
        <w:spacing w:line="30" w:lineRule="atLeast"/>
        <w:ind w:left="360"/>
        <w:rPr>
          <w:rFonts w:ascii="Arial" w:hAnsi="Arial" w:cs="Arial"/>
        </w:rPr>
      </w:pPr>
    </w:p>
    <w:p w14:paraId="68250101" w14:textId="77777777" w:rsidR="00A54821" w:rsidRPr="003260D1" w:rsidRDefault="00A54821" w:rsidP="00A54821">
      <w:pPr>
        <w:pStyle w:val="ListParagraph"/>
        <w:spacing w:line="30" w:lineRule="atLeast"/>
        <w:ind w:left="360"/>
        <w:rPr>
          <w:rFonts w:ascii="Arial" w:hAnsi="Arial" w:cs="Arial"/>
        </w:rPr>
      </w:pPr>
      <w:r w:rsidRPr="003260D1">
        <w:rPr>
          <w:rFonts w:ascii="Arial" w:hAnsi="Arial" w:cs="Arial"/>
        </w:rPr>
        <w:tab/>
        <w:t xml:space="preserve">Examples of reasons for abortive journeys are:  </w:t>
      </w:r>
    </w:p>
    <w:p w14:paraId="6EA4600C" w14:textId="77777777" w:rsidR="00A54821" w:rsidRPr="003260D1" w:rsidRDefault="00A54821" w:rsidP="00A54821">
      <w:pPr>
        <w:pStyle w:val="ListParagraph"/>
        <w:spacing w:line="30" w:lineRule="atLeast"/>
        <w:ind w:left="360"/>
        <w:rPr>
          <w:rFonts w:ascii="Arial" w:hAnsi="Arial" w:cs="Arial"/>
        </w:rPr>
      </w:pPr>
    </w:p>
    <w:p w14:paraId="3305A0A6" w14:textId="77777777" w:rsidR="00A54821" w:rsidRPr="003260D1" w:rsidRDefault="00A54821" w:rsidP="00A54821">
      <w:pPr>
        <w:pStyle w:val="ListParagraph"/>
        <w:spacing w:line="30" w:lineRule="atLeast"/>
        <w:ind w:left="360"/>
        <w:rPr>
          <w:rFonts w:ascii="Arial" w:hAnsi="Arial" w:cs="Arial"/>
        </w:rPr>
      </w:pPr>
      <w:r w:rsidRPr="003260D1">
        <w:rPr>
          <w:rFonts w:ascii="Arial" w:hAnsi="Arial" w:cs="Arial"/>
        </w:rPr>
        <w:t>a.</w:t>
      </w:r>
      <w:r w:rsidRPr="003260D1">
        <w:rPr>
          <w:rFonts w:ascii="Arial" w:hAnsi="Arial" w:cs="Arial"/>
        </w:rPr>
        <w:tab/>
        <w:t>Cancelled appointment and the Contractor not informed</w:t>
      </w:r>
    </w:p>
    <w:p w14:paraId="79F0D68B" w14:textId="77777777" w:rsidR="00A54821" w:rsidRPr="003260D1" w:rsidRDefault="00A54821" w:rsidP="00A54821">
      <w:pPr>
        <w:pStyle w:val="ListParagraph"/>
        <w:spacing w:line="30" w:lineRule="atLeast"/>
        <w:ind w:left="360"/>
        <w:rPr>
          <w:rFonts w:ascii="Arial" w:hAnsi="Arial" w:cs="Arial"/>
        </w:rPr>
      </w:pPr>
      <w:r w:rsidRPr="003260D1">
        <w:rPr>
          <w:rFonts w:ascii="Arial" w:hAnsi="Arial" w:cs="Arial"/>
        </w:rPr>
        <w:t>b.</w:t>
      </w:r>
      <w:r w:rsidRPr="003260D1">
        <w:rPr>
          <w:rFonts w:ascii="Arial" w:hAnsi="Arial" w:cs="Arial"/>
        </w:rPr>
        <w:tab/>
        <w:t xml:space="preserve">The Contractor given wrong address or incorrect details </w:t>
      </w:r>
    </w:p>
    <w:p w14:paraId="27639553" w14:textId="6EF27DF4" w:rsidR="00A54821" w:rsidRPr="003260D1" w:rsidRDefault="00A54821" w:rsidP="00A54821">
      <w:pPr>
        <w:pStyle w:val="ListParagraph"/>
        <w:spacing w:line="30" w:lineRule="atLeast"/>
        <w:ind w:left="360"/>
        <w:rPr>
          <w:rFonts w:ascii="Arial" w:hAnsi="Arial" w:cs="Arial"/>
        </w:rPr>
      </w:pPr>
      <w:r w:rsidRPr="003260D1">
        <w:rPr>
          <w:rFonts w:ascii="Arial" w:hAnsi="Arial" w:cs="Arial"/>
        </w:rPr>
        <w:t>c.</w:t>
      </w:r>
      <w:r w:rsidRPr="003260D1">
        <w:rPr>
          <w:rFonts w:ascii="Arial" w:hAnsi="Arial" w:cs="Arial"/>
        </w:rPr>
        <w:tab/>
        <w:t xml:space="preserve">Patient not at home, (at the specified collected time), ~ door </w:t>
      </w:r>
      <w:r w:rsidR="00B618B0" w:rsidRPr="003260D1">
        <w:rPr>
          <w:rFonts w:ascii="Arial" w:hAnsi="Arial" w:cs="Arial"/>
        </w:rPr>
        <w:t>answered,</w:t>
      </w:r>
      <w:r w:rsidRPr="003260D1">
        <w:rPr>
          <w:rFonts w:ascii="Arial" w:hAnsi="Arial" w:cs="Arial"/>
        </w:rPr>
        <w:t xml:space="preserve"> and driver informed of this</w:t>
      </w:r>
    </w:p>
    <w:p w14:paraId="32644A53" w14:textId="77777777" w:rsidR="00A470FD" w:rsidRPr="003260D1" w:rsidRDefault="00A54821" w:rsidP="00A54821">
      <w:pPr>
        <w:pStyle w:val="ListParagraph"/>
        <w:spacing w:line="30" w:lineRule="atLeast"/>
        <w:ind w:left="360"/>
        <w:rPr>
          <w:rFonts w:ascii="Arial" w:hAnsi="Arial" w:cs="Arial"/>
        </w:rPr>
      </w:pPr>
      <w:r w:rsidRPr="003260D1">
        <w:rPr>
          <w:rFonts w:ascii="Arial" w:hAnsi="Arial" w:cs="Arial"/>
        </w:rPr>
        <w:t>d.</w:t>
      </w:r>
      <w:r w:rsidRPr="003260D1">
        <w:rPr>
          <w:rFonts w:ascii="Arial" w:hAnsi="Arial" w:cs="Arial"/>
        </w:rPr>
        <w:tab/>
        <w:t xml:space="preserve">No answer at door </w:t>
      </w:r>
    </w:p>
    <w:p w14:paraId="4C841C55" w14:textId="77777777" w:rsidR="00A54821" w:rsidRPr="003260D1" w:rsidRDefault="00A54821" w:rsidP="00A54821">
      <w:pPr>
        <w:pStyle w:val="ListParagraph"/>
        <w:spacing w:line="30" w:lineRule="atLeast"/>
        <w:ind w:left="360"/>
        <w:rPr>
          <w:rFonts w:ascii="Arial" w:hAnsi="Arial" w:cs="Arial"/>
        </w:rPr>
      </w:pPr>
      <w:r w:rsidRPr="003260D1">
        <w:rPr>
          <w:rFonts w:ascii="Arial" w:hAnsi="Arial" w:cs="Arial"/>
        </w:rPr>
        <w:t>e.</w:t>
      </w:r>
      <w:r w:rsidRPr="003260D1">
        <w:rPr>
          <w:rFonts w:ascii="Arial" w:hAnsi="Arial" w:cs="Arial"/>
        </w:rPr>
        <w:tab/>
        <w:t>Patient states no appointment</w:t>
      </w:r>
    </w:p>
    <w:p w14:paraId="033FBBFA" w14:textId="77777777" w:rsidR="00A54821" w:rsidRPr="003260D1" w:rsidRDefault="00A54821" w:rsidP="00A54821">
      <w:pPr>
        <w:pStyle w:val="ListParagraph"/>
        <w:spacing w:line="30" w:lineRule="atLeast"/>
        <w:ind w:left="360"/>
        <w:rPr>
          <w:rFonts w:ascii="Arial" w:hAnsi="Arial" w:cs="Arial"/>
        </w:rPr>
      </w:pPr>
      <w:r w:rsidRPr="003260D1">
        <w:rPr>
          <w:rFonts w:ascii="Arial" w:hAnsi="Arial" w:cs="Arial"/>
        </w:rPr>
        <w:t>f.</w:t>
      </w:r>
      <w:r w:rsidRPr="003260D1">
        <w:rPr>
          <w:rFonts w:ascii="Arial" w:hAnsi="Arial" w:cs="Arial"/>
        </w:rPr>
        <w:tab/>
        <w:t>Patient refuses to travel</w:t>
      </w:r>
    </w:p>
    <w:p w14:paraId="3F1B2A28" w14:textId="77777777" w:rsidR="00A54821" w:rsidRPr="003260D1" w:rsidRDefault="00A54821" w:rsidP="00A54821">
      <w:pPr>
        <w:pStyle w:val="ListParagraph"/>
        <w:spacing w:line="30" w:lineRule="atLeast"/>
        <w:ind w:left="360"/>
        <w:rPr>
          <w:rFonts w:ascii="Arial" w:hAnsi="Arial" w:cs="Arial"/>
        </w:rPr>
      </w:pPr>
      <w:r w:rsidRPr="003260D1">
        <w:rPr>
          <w:rFonts w:ascii="Arial" w:hAnsi="Arial" w:cs="Arial"/>
        </w:rPr>
        <w:t>g.</w:t>
      </w:r>
      <w:r w:rsidRPr="003260D1">
        <w:rPr>
          <w:rFonts w:ascii="Arial" w:hAnsi="Arial" w:cs="Arial"/>
        </w:rPr>
        <w:tab/>
        <w:t>Patient too ill to travel</w:t>
      </w:r>
    </w:p>
    <w:p w14:paraId="102D0D30" w14:textId="77777777" w:rsidR="00A54821" w:rsidRPr="003260D1" w:rsidRDefault="00A54821" w:rsidP="00A54821">
      <w:pPr>
        <w:pStyle w:val="ListParagraph"/>
        <w:spacing w:line="30" w:lineRule="atLeast"/>
        <w:ind w:left="360"/>
        <w:rPr>
          <w:rFonts w:ascii="Arial" w:hAnsi="Arial" w:cs="Arial"/>
        </w:rPr>
      </w:pPr>
      <w:r w:rsidRPr="003260D1">
        <w:rPr>
          <w:rFonts w:ascii="Arial" w:hAnsi="Arial" w:cs="Arial"/>
        </w:rPr>
        <w:t>h.</w:t>
      </w:r>
      <w:r w:rsidRPr="003260D1">
        <w:rPr>
          <w:rFonts w:ascii="Arial" w:hAnsi="Arial" w:cs="Arial"/>
        </w:rPr>
        <w:tab/>
        <w:t>Patient deceased</w:t>
      </w:r>
    </w:p>
    <w:p w14:paraId="2B5FADF3" w14:textId="73C12437" w:rsidR="00A54821" w:rsidRPr="003260D1" w:rsidRDefault="00A54821" w:rsidP="00A54821">
      <w:pPr>
        <w:pStyle w:val="ListParagraph"/>
        <w:spacing w:line="30" w:lineRule="atLeast"/>
        <w:ind w:left="360"/>
        <w:rPr>
          <w:rFonts w:ascii="Arial" w:hAnsi="Arial" w:cs="Arial"/>
        </w:rPr>
      </w:pPr>
      <w:proofErr w:type="spellStart"/>
      <w:r w:rsidRPr="003260D1">
        <w:rPr>
          <w:rFonts w:ascii="Arial" w:hAnsi="Arial" w:cs="Arial"/>
        </w:rPr>
        <w:t>i</w:t>
      </w:r>
      <w:proofErr w:type="spellEnd"/>
      <w:r w:rsidR="00B618B0">
        <w:rPr>
          <w:rFonts w:ascii="Arial" w:hAnsi="Arial" w:cs="Arial"/>
        </w:rPr>
        <w:t>.</w:t>
      </w:r>
      <w:r w:rsidRPr="003260D1">
        <w:rPr>
          <w:rFonts w:ascii="Arial" w:hAnsi="Arial" w:cs="Arial"/>
        </w:rPr>
        <w:tab/>
        <w:t>Inpatient</w:t>
      </w:r>
    </w:p>
    <w:p w14:paraId="10A11002" w14:textId="539739D5" w:rsidR="00A54821" w:rsidRPr="003260D1" w:rsidRDefault="00A54821" w:rsidP="00A54821">
      <w:pPr>
        <w:pStyle w:val="ListParagraph"/>
        <w:spacing w:line="30" w:lineRule="atLeast"/>
        <w:ind w:left="360"/>
        <w:rPr>
          <w:rFonts w:ascii="Arial" w:hAnsi="Arial" w:cs="Arial"/>
        </w:rPr>
      </w:pPr>
      <w:r w:rsidRPr="003260D1">
        <w:rPr>
          <w:rFonts w:ascii="Arial" w:hAnsi="Arial" w:cs="Arial"/>
        </w:rPr>
        <w:t>j</w:t>
      </w:r>
      <w:r w:rsidR="00B618B0">
        <w:rPr>
          <w:rFonts w:ascii="Arial" w:hAnsi="Arial" w:cs="Arial"/>
        </w:rPr>
        <w:t>.</w:t>
      </w:r>
      <w:r w:rsidRPr="003260D1">
        <w:rPr>
          <w:rFonts w:ascii="Arial" w:hAnsi="Arial" w:cs="Arial"/>
        </w:rPr>
        <w:tab/>
        <w:t>Patient not ready</w:t>
      </w:r>
    </w:p>
    <w:p w14:paraId="0DEFD035" w14:textId="6B9270ED" w:rsidR="00A54821" w:rsidRPr="003260D1" w:rsidRDefault="00A54821" w:rsidP="00A54821">
      <w:pPr>
        <w:pStyle w:val="ListParagraph"/>
        <w:spacing w:line="30" w:lineRule="atLeast"/>
        <w:ind w:left="360"/>
        <w:rPr>
          <w:rFonts w:ascii="Arial" w:hAnsi="Arial" w:cs="Arial"/>
        </w:rPr>
      </w:pPr>
      <w:r w:rsidRPr="003260D1">
        <w:rPr>
          <w:rFonts w:ascii="Arial" w:hAnsi="Arial" w:cs="Arial"/>
        </w:rPr>
        <w:t>k</w:t>
      </w:r>
      <w:r w:rsidR="00B618B0">
        <w:rPr>
          <w:rFonts w:ascii="Arial" w:hAnsi="Arial" w:cs="Arial"/>
        </w:rPr>
        <w:t>.</w:t>
      </w:r>
      <w:r w:rsidRPr="003260D1">
        <w:rPr>
          <w:rFonts w:ascii="Arial" w:hAnsi="Arial" w:cs="Arial"/>
        </w:rPr>
        <w:tab/>
        <w:t>Wrong mobility</w:t>
      </w:r>
    </w:p>
    <w:p w14:paraId="44132C90" w14:textId="77777777" w:rsidR="00A54821" w:rsidRPr="003260D1" w:rsidRDefault="00A54821" w:rsidP="00A54821">
      <w:pPr>
        <w:pStyle w:val="ListParagraph"/>
        <w:spacing w:line="30" w:lineRule="atLeast"/>
        <w:ind w:left="360"/>
        <w:rPr>
          <w:rFonts w:ascii="Arial" w:hAnsi="Arial" w:cs="Arial"/>
        </w:rPr>
      </w:pPr>
    </w:p>
    <w:p w14:paraId="2EA169B4" w14:textId="1C4D64CA" w:rsidR="00A54821" w:rsidRDefault="00A54821" w:rsidP="00774EBF">
      <w:pPr>
        <w:pStyle w:val="ListParagraph"/>
        <w:spacing w:line="30" w:lineRule="atLeast"/>
        <w:ind w:left="360"/>
        <w:rPr>
          <w:rFonts w:ascii="Arial" w:hAnsi="Arial" w:cs="Arial"/>
        </w:rPr>
      </w:pPr>
      <w:r w:rsidRPr="003260D1">
        <w:rPr>
          <w:rFonts w:ascii="Arial" w:hAnsi="Arial" w:cs="Arial"/>
        </w:rPr>
        <w:t>The trust must be informed verbally at the time of the abort</w:t>
      </w:r>
      <w:r w:rsidR="00B618B0">
        <w:rPr>
          <w:rFonts w:ascii="Arial" w:hAnsi="Arial" w:cs="Arial"/>
        </w:rPr>
        <w:t>:</w:t>
      </w:r>
    </w:p>
    <w:p w14:paraId="60204B22" w14:textId="77777777" w:rsidR="00B618B0" w:rsidRPr="003260D1" w:rsidRDefault="00B618B0" w:rsidP="00774EBF">
      <w:pPr>
        <w:pStyle w:val="ListParagraph"/>
        <w:spacing w:line="30" w:lineRule="atLeast"/>
        <w:ind w:left="360"/>
        <w:rPr>
          <w:rFonts w:ascii="Arial" w:hAnsi="Arial" w:cs="Arial"/>
        </w:rPr>
      </w:pPr>
    </w:p>
    <w:p w14:paraId="0160EC9F" w14:textId="67D6F80B" w:rsidR="00A54821" w:rsidRPr="003260D1" w:rsidRDefault="00A54821" w:rsidP="00981216">
      <w:pPr>
        <w:pStyle w:val="ListParagraph"/>
        <w:numPr>
          <w:ilvl w:val="1"/>
          <w:numId w:val="43"/>
        </w:numPr>
        <w:ind w:hanging="731"/>
        <w:rPr>
          <w:rFonts w:ascii="Arial" w:hAnsi="Arial" w:cs="Arial"/>
        </w:rPr>
      </w:pPr>
      <w:r w:rsidRPr="003260D1">
        <w:rPr>
          <w:rFonts w:ascii="Arial" w:hAnsi="Arial" w:cs="Arial"/>
        </w:rPr>
        <w:t>The Contractor will advise the Trust of any perceived severe weather conditions, and its effects on the provision of the Services. The Contractor’s Operations Manager, only with the prior agreement of the Authorised Officer of the Trust may arrange to cancel all or any pre-booked journeys in these circumstances (</w:t>
      </w:r>
      <w:r w:rsidR="00B618B0" w:rsidRPr="003260D1">
        <w:rPr>
          <w:rFonts w:ascii="Arial" w:hAnsi="Arial" w:cs="Arial"/>
        </w:rPr>
        <w:t>e.g.,</w:t>
      </w:r>
      <w:r w:rsidRPr="003260D1">
        <w:rPr>
          <w:rFonts w:ascii="Arial" w:hAnsi="Arial" w:cs="Arial"/>
        </w:rPr>
        <w:t xml:space="preserve"> very heavy snowfall) with the safety of both staff and patients in mind. The tenderer will provide a detailed business continuity/contingency plan to demonstrate the resilience of the service.</w:t>
      </w:r>
    </w:p>
    <w:p w14:paraId="7E623526" w14:textId="3CF6A852" w:rsidR="00A54821" w:rsidRPr="003260D1" w:rsidRDefault="00A470FD" w:rsidP="00981216">
      <w:pPr>
        <w:pStyle w:val="ListParagraph"/>
        <w:numPr>
          <w:ilvl w:val="1"/>
          <w:numId w:val="43"/>
        </w:numPr>
        <w:spacing w:line="30" w:lineRule="atLeast"/>
        <w:ind w:hanging="731"/>
        <w:rPr>
          <w:rFonts w:ascii="Arial" w:hAnsi="Arial" w:cs="Arial"/>
        </w:rPr>
      </w:pPr>
      <w:r w:rsidRPr="003260D1">
        <w:rPr>
          <w:rFonts w:ascii="Arial" w:hAnsi="Arial" w:cs="Arial"/>
        </w:rPr>
        <w:t>T</w:t>
      </w:r>
      <w:r w:rsidR="00A54821" w:rsidRPr="003260D1">
        <w:rPr>
          <w:rFonts w:ascii="Arial" w:hAnsi="Arial" w:cs="Arial"/>
        </w:rPr>
        <w:t xml:space="preserve">he Contractor's Staff will make every reasonable effort to confirm that the patient is not at home, waiting up to five minutes for a response to </w:t>
      </w:r>
      <w:r w:rsidR="00B618B0" w:rsidRPr="003260D1">
        <w:rPr>
          <w:rFonts w:ascii="Arial" w:hAnsi="Arial" w:cs="Arial"/>
        </w:rPr>
        <w:t>doorbell</w:t>
      </w:r>
      <w:r w:rsidR="00A54821" w:rsidRPr="003260D1">
        <w:rPr>
          <w:rFonts w:ascii="Arial" w:hAnsi="Arial" w:cs="Arial"/>
        </w:rPr>
        <w:t>/knocker/visual enquiries. The Contractor's Staff will make immediate contact with their Office Facilities, who will liaise with the Trust, and take a</w:t>
      </w:r>
      <w:r w:rsidR="00A10E21" w:rsidRPr="003260D1">
        <w:rPr>
          <w:rFonts w:ascii="Arial" w:hAnsi="Arial" w:cs="Arial"/>
        </w:rPr>
        <w:t xml:space="preserve">ction as required by the same. </w:t>
      </w:r>
      <w:r w:rsidR="00A54821" w:rsidRPr="003260D1">
        <w:rPr>
          <w:rFonts w:ascii="Arial" w:hAnsi="Arial" w:cs="Arial"/>
        </w:rPr>
        <w:t>No such journey will be paid for unless the above is adhered to.</w:t>
      </w:r>
    </w:p>
    <w:p w14:paraId="189DE526" w14:textId="5DA421F6" w:rsidR="00A54821" w:rsidRPr="003260D1" w:rsidRDefault="00A10E21" w:rsidP="00981216">
      <w:pPr>
        <w:pStyle w:val="ListParagraph"/>
        <w:numPr>
          <w:ilvl w:val="1"/>
          <w:numId w:val="43"/>
        </w:numPr>
        <w:spacing w:line="30" w:lineRule="atLeast"/>
        <w:ind w:hanging="731"/>
        <w:rPr>
          <w:rFonts w:ascii="Arial" w:hAnsi="Arial" w:cs="Arial"/>
        </w:rPr>
      </w:pPr>
      <w:r w:rsidRPr="003260D1">
        <w:rPr>
          <w:rFonts w:ascii="Arial" w:hAnsi="Arial" w:cs="Arial"/>
        </w:rPr>
        <w:t>T</w:t>
      </w:r>
      <w:r w:rsidR="00A54821" w:rsidRPr="003260D1">
        <w:rPr>
          <w:rFonts w:ascii="Arial" w:hAnsi="Arial" w:cs="Arial"/>
        </w:rPr>
        <w:t xml:space="preserve">he Contractor's Staff will make immediate contact with their office facilities to check the address of the </w:t>
      </w:r>
      <w:r w:rsidR="00B618B0" w:rsidRPr="003260D1">
        <w:rPr>
          <w:rFonts w:ascii="Arial" w:hAnsi="Arial" w:cs="Arial"/>
        </w:rPr>
        <w:t>patient and</w:t>
      </w:r>
      <w:r w:rsidR="00A54821" w:rsidRPr="003260D1">
        <w:rPr>
          <w:rFonts w:ascii="Arial" w:hAnsi="Arial" w:cs="Arial"/>
        </w:rPr>
        <w:t xml:space="preserve"> take every action to remedy this fault prior to aborting the journey.</w:t>
      </w:r>
    </w:p>
    <w:p w14:paraId="7C6CA8DC" w14:textId="77777777" w:rsidR="00A54821" w:rsidRPr="003260D1" w:rsidRDefault="00E35A37" w:rsidP="00981216">
      <w:pPr>
        <w:pStyle w:val="ListParagraph"/>
        <w:numPr>
          <w:ilvl w:val="1"/>
          <w:numId w:val="43"/>
        </w:numPr>
        <w:spacing w:line="30" w:lineRule="atLeast"/>
        <w:ind w:hanging="731"/>
        <w:rPr>
          <w:rFonts w:ascii="Arial" w:hAnsi="Arial" w:cs="Arial"/>
        </w:rPr>
      </w:pPr>
      <w:r w:rsidRPr="003260D1">
        <w:rPr>
          <w:rFonts w:ascii="Arial" w:hAnsi="Arial" w:cs="Arial"/>
        </w:rPr>
        <w:lastRenderedPageBreak/>
        <w:t>Should the Inward Journey be aborted for the reasons described in B.5.1 the subsequent Outward Journey will be cancelled as a result by the Contractor, and the Outward Journey will not form part of the unit’s chargeable service. Should the patient subsequently make his or her own way to the Facility then the Outward Journey is to be re-booked by the Trust and re-instated by the Contractor within the standard contract rate.</w:t>
      </w:r>
    </w:p>
    <w:p w14:paraId="6F96F9C1" w14:textId="77777777" w:rsidR="00E35A37" w:rsidRPr="003260D1" w:rsidRDefault="00E35A37" w:rsidP="00981216">
      <w:pPr>
        <w:pStyle w:val="ListParagraph"/>
        <w:numPr>
          <w:ilvl w:val="1"/>
          <w:numId w:val="43"/>
        </w:numPr>
        <w:spacing w:line="30" w:lineRule="atLeast"/>
        <w:ind w:hanging="731"/>
        <w:rPr>
          <w:rFonts w:ascii="Arial" w:hAnsi="Arial" w:cs="Arial"/>
        </w:rPr>
      </w:pPr>
      <w:r w:rsidRPr="003260D1">
        <w:rPr>
          <w:rFonts w:ascii="Arial" w:hAnsi="Arial" w:cs="Arial"/>
          <w:lang w:val="en-US"/>
        </w:rPr>
        <w:t>The contractor will be required to telephone all patients the day prior to travel to confirm collection time.</w:t>
      </w:r>
    </w:p>
    <w:p w14:paraId="0DF84871" w14:textId="77777777" w:rsidR="00847BF6" w:rsidRPr="003260D1" w:rsidRDefault="00847BF6" w:rsidP="00981216">
      <w:pPr>
        <w:pStyle w:val="Heading3"/>
        <w:numPr>
          <w:ilvl w:val="1"/>
          <w:numId w:val="43"/>
        </w:numPr>
        <w:ind w:hanging="731"/>
        <w:rPr>
          <w:rFonts w:ascii="Arial" w:eastAsia="Times New Roman" w:hAnsi="Arial" w:cs="Arial"/>
          <w:color w:val="auto"/>
          <w:sz w:val="22"/>
          <w:szCs w:val="22"/>
        </w:rPr>
      </w:pPr>
      <w:r w:rsidRPr="003260D1">
        <w:rPr>
          <w:rFonts w:ascii="Arial" w:hAnsi="Arial" w:cs="Arial"/>
          <w:color w:val="auto"/>
          <w:sz w:val="22"/>
          <w:szCs w:val="22"/>
        </w:rPr>
        <w:t>In order to reduce aborts even further and minimise delays and waiting time; the Service Provider</w:t>
      </w:r>
      <w:r w:rsidRPr="003260D1">
        <w:rPr>
          <w:rFonts w:ascii="Arial" w:eastAsia="Times New Roman" w:hAnsi="Arial" w:cs="Arial"/>
          <w:color w:val="auto"/>
          <w:sz w:val="22"/>
          <w:szCs w:val="22"/>
        </w:rPr>
        <w:t xml:space="preserve"> will send an automated message to the patient, using a method agreed with the patient, 30 minutes before transport arrives.</w:t>
      </w:r>
    </w:p>
    <w:p w14:paraId="08FFDD1D" w14:textId="77777777" w:rsidR="00847BF6" w:rsidRPr="003260D1" w:rsidRDefault="00847BF6" w:rsidP="00B618B0">
      <w:pPr>
        <w:pStyle w:val="ListParagraph"/>
        <w:spacing w:line="30" w:lineRule="atLeast"/>
        <w:ind w:left="1440"/>
        <w:rPr>
          <w:rFonts w:ascii="Arial" w:hAnsi="Arial" w:cs="Arial"/>
        </w:rPr>
      </w:pPr>
    </w:p>
    <w:p w14:paraId="1E3C688D" w14:textId="77777777" w:rsidR="00B618B0" w:rsidRDefault="00CD7780" w:rsidP="00981216">
      <w:pPr>
        <w:pStyle w:val="ListParagraph"/>
        <w:numPr>
          <w:ilvl w:val="0"/>
          <w:numId w:val="43"/>
        </w:numPr>
        <w:spacing w:line="30" w:lineRule="atLeast"/>
        <w:ind w:left="567" w:hanging="567"/>
        <w:rPr>
          <w:rFonts w:ascii="Arial" w:hAnsi="Arial" w:cs="Arial"/>
        </w:rPr>
      </w:pPr>
      <w:bookmarkStart w:id="51" w:name="_Toc478647720"/>
      <w:bookmarkStart w:id="52" w:name="_Toc529956217"/>
      <w:r w:rsidRPr="00B618B0">
        <w:rPr>
          <w:rFonts w:ascii="Arial" w:eastAsiaTheme="majorEastAsia" w:hAnsi="Arial" w:cs="Arial"/>
          <w:color w:val="4F81BD" w:themeColor="accent1"/>
          <w:sz w:val="26"/>
          <w:szCs w:val="26"/>
        </w:rPr>
        <w:t>VEHICLE REQUIREMENTS</w:t>
      </w:r>
      <w:bookmarkEnd w:id="51"/>
      <w:bookmarkEnd w:id="52"/>
    </w:p>
    <w:p w14:paraId="6AFF869C" w14:textId="77777777" w:rsidR="00B618B0" w:rsidRDefault="00B618B0" w:rsidP="00B618B0">
      <w:pPr>
        <w:pStyle w:val="ListParagraph"/>
        <w:spacing w:line="30" w:lineRule="atLeast"/>
        <w:ind w:left="567"/>
        <w:rPr>
          <w:rFonts w:ascii="Arial" w:hAnsi="Arial" w:cs="Arial"/>
        </w:rPr>
      </w:pPr>
    </w:p>
    <w:p w14:paraId="511FD0C1" w14:textId="5E37B2F1" w:rsidR="00CD7780" w:rsidRPr="00B618B0" w:rsidRDefault="00B618B0" w:rsidP="00981216">
      <w:pPr>
        <w:pStyle w:val="ListParagraph"/>
        <w:numPr>
          <w:ilvl w:val="1"/>
          <w:numId w:val="43"/>
        </w:numPr>
        <w:spacing w:line="30" w:lineRule="atLeast"/>
        <w:ind w:hanging="1156"/>
        <w:rPr>
          <w:rFonts w:ascii="Arial" w:eastAsia="Times New Roman" w:hAnsi="Arial" w:cs="Arial"/>
        </w:rPr>
      </w:pPr>
      <w:r>
        <w:rPr>
          <w:rFonts w:cs="Arial"/>
        </w:rPr>
        <w:t>It</w:t>
      </w:r>
      <w:r w:rsidR="00CD7780" w:rsidRPr="00B618B0">
        <w:rPr>
          <w:rFonts w:ascii="Arial" w:eastAsia="Times New Roman" w:hAnsi="Arial" w:cs="Arial"/>
        </w:rPr>
        <w:t xml:space="preserve"> is expected that the Transport Provider</w:t>
      </w:r>
      <w:r w:rsidR="00D116CB" w:rsidRPr="00B618B0">
        <w:rPr>
          <w:rFonts w:ascii="Arial" w:eastAsia="Times New Roman" w:hAnsi="Arial" w:cs="Arial"/>
        </w:rPr>
        <w:t xml:space="preserve"> will provide one or all of</w:t>
      </w:r>
      <w:r w:rsidR="00CD7780" w:rsidRPr="00B618B0">
        <w:rPr>
          <w:rFonts w:ascii="Arial" w:eastAsia="Times New Roman" w:hAnsi="Arial" w:cs="Arial"/>
        </w:rPr>
        <w:t xml:space="preserve"> following operational vehicles to transport patients as a minimum:</w:t>
      </w:r>
    </w:p>
    <w:p w14:paraId="4C985A86" w14:textId="77777777" w:rsidR="00CD7780" w:rsidRPr="003260D1" w:rsidRDefault="00CD7780" w:rsidP="0052478E">
      <w:pPr>
        <w:pStyle w:val="SubItem11"/>
        <w:numPr>
          <w:ilvl w:val="0"/>
          <w:numId w:val="4"/>
        </w:numPr>
        <w:spacing w:line="30" w:lineRule="atLeast"/>
        <w:ind w:left="1134" w:hanging="567"/>
        <w:jc w:val="both"/>
        <w:rPr>
          <w:rFonts w:cs="Arial"/>
          <w:sz w:val="22"/>
          <w:szCs w:val="22"/>
        </w:rPr>
      </w:pPr>
      <w:r w:rsidRPr="003260D1">
        <w:rPr>
          <w:rFonts w:cs="Arial"/>
          <w:sz w:val="22"/>
          <w:szCs w:val="22"/>
        </w:rPr>
        <w:t>Car/People Carrier - A car with a minimum of four doors, suitable for walking patients, with (as appropriate) collapsible wheelchairs.</w:t>
      </w:r>
    </w:p>
    <w:p w14:paraId="0BD59B6D" w14:textId="77777777" w:rsidR="00CD7780" w:rsidRPr="003260D1" w:rsidRDefault="00CD7780" w:rsidP="003E07CC">
      <w:pPr>
        <w:pStyle w:val="SubItem11"/>
        <w:spacing w:line="30" w:lineRule="atLeast"/>
        <w:ind w:left="1134" w:firstLine="18"/>
        <w:jc w:val="both"/>
        <w:rPr>
          <w:rFonts w:cs="Arial"/>
          <w:sz w:val="22"/>
          <w:szCs w:val="22"/>
        </w:rPr>
      </w:pPr>
      <w:r w:rsidRPr="003260D1">
        <w:rPr>
          <w:rFonts w:cs="Arial"/>
          <w:sz w:val="22"/>
          <w:szCs w:val="22"/>
        </w:rPr>
        <w:t xml:space="preserve">NOTE: All cars must be of suitable size to allow easy access for walking </w:t>
      </w:r>
      <w:r w:rsidR="00CE0DD6" w:rsidRPr="003260D1">
        <w:rPr>
          <w:rFonts w:cs="Arial"/>
          <w:sz w:val="22"/>
          <w:szCs w:val="22"/>
        </w:rPr>
        <w:t>and</w:t>
      </w:r>
      <w:r w:rsidRPr="003260D1">
        <w:rPr>
          <w:rFonts w:cs="Arial"/>
          <w:sz w:val="22"/>
          <w:szCs w:val="22"/>
        </w:rPr>
        <w:t xml:space="preserve"> infirm patients.</w:t>
      </w:r>
    </w:p>
    <w:p w14:paraId="626DB6D3" w14:textId="77777777" w:rsidR="00B618B0" w:rsidRDefault="00CD7780" w:rsidP="00B618B0">
      <w:pPr>
        <w:pStyle w:val="SubItem11"/>
        <w:numPr>
          <w:ilvl w:val="0"/>
          <w:numId w:val="5"/>
        </w:numPr>
        <w:spacing w:line="30" w:lineRule="atLeast"/>
        <w:ind w:left="1134" w:hanging="567"/>
        <w:jc w:val="both"/>
        <w:rPr>
          <w:rFonts w:cs="Arial"/>
          <w:sz w:val="22"/>
          <w:szCs w:val="22"/>
        </w:rPr>
      </w:pPr>
      <w:r w:rsidRPr="003260D1">
        <w:rPr>
          <w:rFonts w:cs="Arial"/>
          <w:sz w:val="22"/>
          <w:szCs w:val="22"/>
        </w:rPr>
        <w:t xml:space="preserve">Modified Vehicle with Oxygen Supply - A medium sized panel van or chassis conversion (e.g. Fiat </w:t>
      </w:r>
      <w:proofErr w:type="spellStart"/>
      <w:r w:rsidRPr="003260D1">
        <w:rPr>
          <w:rFonts w:cs="Arial"/>
          <w:sz w:val="22"/>
          <w:szCs w:val="22"/>
        </w:rPr>
        <w:t>Ducato</w:t>
      </w:r>
      <w:proofErr w:type="spellEnd"/>
      <w:r w:rsidRPr="003260D1">
        <w:rPr>
          <w:rFonts w:cs="Arial"/>
          <w:sz w:val="22"/>
          <w:szCs w:val="22"/>
        </w:rPr>
        <w:t xml:space="preserve"> Long Wheelbase Maxi) equipped to carry patients requiring to be transported in their own wheelchair, but can transfer into a fixed seat or patients travelling without a wheelchair or other aid who require to be carried to or from the ambulance.</w:t>
      </w:r>
    </w:p>
    <w:p w14:paraId="6998A5BB" w14:textId="3B69BC68" w:rsidR="00CD7780" w:rsidRPr="00B618B0" w:rsidRDefault="00CD7780" w:rsidP="00B618B0">
      <w:pPr>
        <w:pStyle w:val="SubItem11"/>
        <w:numPr>
          <w:ilvl w:val="0"/>
          <w:numId w:val="5"/>
        </w:numPr>
        <w:spacing w:line="30" w:lineRule="atLeast"/>
        <w:ind w:left="1134" w:hanging="567"/>
        <w:jc w:val="both"/>
        <w:rPr>
          <w:rFonts w:cs="Arial"/>
          <w:sz w:val="22"/>
          <w:szCs w:val="22"/>
        </w:rPr>
      </w:pPr>
      <w:r w:rsidRPr="00B618B0">
        <w:rPr>
          <w:rFonts w:cs="Arial"/>
          <w:sz w:val="22"/>
          <w:szCs w:val="22"/>
        </w:rPr>
        <w:t>Standard equipment will include: a tail lift or suitable ramp, a carry chair,</w:t>
      </w:r>
      <w:r w:rsidR="00CE0DD6" w:rsidRPr="00B618B0">
        <w:rPr>
          <w:rFonts w:cs="Arial"/>
          <w:sz w:val="22"/>
          <w:szCs w:val="22"/>
        </w:rPr>
        <w:t xml:space="preserve"> stair walker,</w:t>
      </w:r>
      <w:r w:rsidRPr="00B618B0">
        <w:rPr>
          <w:rFonts w:cs="Arial"/>
          <w:sz w:val="22"/>
          <w:szCs w:val="22"/>
        </w:rPr>
        <w:t xml:space="preserve"> p</w:t>
      </w:r>
      <w:r w:rsidR="00CE0DD6" w:rsidRPr="00B618B0">
        <w:rPr>
          <w:rFonts w:cs="Arial"/>
          <w:sz w:val="22"/>
          <w:szCs w:val="22"/>
        </w:rPr>
        <w:t>ortable</w:t>
      </w:r>
      <w:r w:rsidRPr="00B618B0">
        <w:rPr>
          <w:rFonts w:cs="Arial"/>
          <w:sz w:val="22"/>
          <w:szCs w:val="22"/>
        </w:rPr>
        <w:t xml:space="preserve"> oxygen, fixed seats with lap and diagonal seat belts, tracking and approved safety clamps to secure patients travelling in their own wheelchairs and seat belts and fasteners to be applied to all patients travelling in their own wheelchairs. An impact protection system must be in place in all vehicles.</w:t>
      </w:r>
    </w:p>
    <w:p w14:paraId="201AF869" w14:textId="77777777" w:rsidR="00CD7780" w:rsidRPr="003260D1" w:rsidRDefault="00CD7780" w:rsidP="0052478E">
      <w:pPr>
        <w:pStyle w:val="SubItem11"/>
        <w:numPr>
          <w:ilvl w:val="0"/>
          <w:numId w:val="5"/>
        </w:numPr>
        <w:spacing w:line="30" w:lineRule="atLeast"/>
        <w:ind w:left="1134" w:hanging="567"/>
        <w:jc w:val="both"/>
        <w:rPr>
          <w:rFonts w:cs="Arial"/>
          <w:sz w:val="22"/>
          <w:szCs w:val="22"/>
        </w:rPr>
      </w:pPr>
      <w:r w:rsidRPr="003260D1">
        <w:rPr>
          <w:rFonts w:cs="Arial"/>
          <w:sz w:val="22"/>
          <w:szCs w:val="22"/>
        </w:rPr>
        <w:t>Ambulance with Stretcher and Oxygen Supply - As above, but also to include an approved stretcher to be fitted and secured down one side of the cabin of the ambulance.</w:t>
      </w:r>
    </w:p>
    <w:p w14:paraId="45B8A930" w14:textId="7CB7C1D7" w:rsidR="00CD7780" w:rsidRPr="003260D1" w:rsidRDefault="008B7359" w:rsidP="003E07CC">
      <w:pPr>
        <w:pStyle w:val="SubItem11"/>
        <w:spacing w:line="30" w:lineRule="atLeast"/>
        <w:ind w:left="1134" w:hanging="567"/>
        <w:jc w:val="both"/>
        <w:rPr>
          <w:rFonts w:cs="Arial"/>
          <w:sz w:val="22"/>
          <w:szCs w:val="22"/>
        </w:rPr>
      </w:pPr>
      <w:r w:rsidRPr="003260D1">
        <w:rPr>
          <w:rFonts w:cs="Arial"/>
          <w:sz w:val="22"/>
          <w:szCs w:val="22"/>
        </w:rPr>
        <w:t xml:space="preserve">         </w:t>
      </w:r>
      <w:r w:rsidR="00CD7780" w:rsidRPr="003260D1">
        <w:rPr>
          <w:rFonts w:cs="Arial"/>
          <w:sz w:val="22"/>
          <w:szCs w:val="22"/>
        </w:rPr>
        <w:t xml:space="preserve">In both cases conversions are to comply with Schedule Six of the Road Vehicles (Construction &amp; Use) Regulations 1986 and the Road Vehicles (Approval) Regulations </w:t>
      </w:r>
      <w:r w:rsidR="00D170D3" w:rsidRPr="003260D1">
        <w:rPr>
          <w:rFonts w:cs="Arial"/>
          <w:sz w:val="22"/>
          <w:szCs w:val="22"/>
        </w:rPr>
        <w:t>2009 which</w:t>
      </w:r>
      <w:r w:rsidR="00CD7780" w:rsidRPr="003260D1">
        <w:rPr>
          <w:rFonts w:cs="Arial"/>
          <w:sz w:val="22"/>
          <w:szCs w:val="22"/>
        </w:rPr>
        <w:t xml:space="preserve"> includes Directive 2007/46/EC, which apply to all vehicles constructed to carry more than eight but not more than 16-seated passengers. This includes the following: 2 fire extinguishers, first aid kit, grab handles, legal lettering for exits, rear scope, and automatic step lights to side and rear steps and exhaust to emit to offside. Spillage kits must be carried on board the vehicle.</w:t>
      </w:r>
    </w:p>
    <w:p w14:paraId="583F767F" w14:textId="77777777" w:rsidR="00CD7780" w:rsidRPr="003260D1" w:rsidRDefault="00CD7780" w:rsidP="0052478E">
      <w:pPr>
        <w:pStyle w:val="SubItem11"/>
        <w:numPr>
          <w:ilvl w:val="0"/>
          <w:numId w:val="5"/>
        </w:numPr>
        <w:spacing w:line="30" w:lineRule="atLeast"/>
        <w:ind w:left="1134" w:hanging="567"/>
        <w:jc w:val="both"/>
        <w:rPr>
          <w:rFonts w:cs="Arial"/>
          <w:sz w:val="22"/>
          <w:szCs w:val="22"/>
        </w:rPr>
      </w:pPr>
      <w:r w:rsidRPr="003260D1">
        <w:rPr>
          <w:rFonts w:cs="Arial"/>
          <w:sz w:val="22"/>
          <w:szCs w:val="22"/>
        </w:rPr>
        <w:t>Ambulances suitable for HDU/EMT and/or Bariatric patients ensuring adequate width ramping.   The vehicles will need to meet all relevant UK and European Legislation, Department of Transport standards, requirements of Licensing Authority and any Codes of Practice, and any relevant aspects of requirements of CQC registration.</w:t>
      </w:r>
    </w:p>
    <w:p w14:paraId="15B1BABC" w14:textId="77777777" w:rsidR="00CD7780" w:rsidRPr="003260D1" w:rsidRDefault="00CD7780" w:rsidP="0052478E">
      <w:pPr>
        <w:pStyle w:val="SubItem11"/>
        <w:numPr>
          <w:ilvl w:val="0"/>
          <w:numId w:val="5"/>
        </w:numPr>
        <w:spacing w:line="30" w:lineRule="atLeast"/>
        <w:ind w:left="1134" w:hanging="567"/>
        <w:jc w:val="both"/>
        <w:rPr>
          <w:rFonts w:cs="Arial"/>
          <w:sz w:val="22"/>
          <w:szCs w:val="22"/>
        </w:rPr>
      </w:pPr>
      <w:r w:rsidRPr="003260D1">
        <w:rPr>
          <w:rFonts w:cs="Arial"/>
          <w:sz w:val="22"/>
          <w:szCs w:val="22"/>
        </w:rPr>
        <w:t>Secure Vehicles specification attached separately</w:t>
      </w:r>
      <w:r w:rsidR="003B54C3" w:rsidRPr="003260D1">
        <w:rPr>
          <w:rFonts w:cs="Arial"/>
          <w:sz w:val="22"/>
          <w:szCs w:val="22"/>
        </w:rPr>
        <w:t>.</w:t>
      </w:r>
    </w:p>
    <w:p w14:paraId="5E55748B" w14:textId="30944F64" w:rsidR="008B7359" w:rsidRPr="003260D1" w:rsidRDefault="00CD7780" w:rsidP="00981216">
      <w:pPr>
        <w:pStyle w:val="SubItem11"/>
        <w:numPr>
          <w:ilvl w:val="1"/>
          <w:numId w:val="43"/>
        </w:numPr>
        <w:spacing w:before="240" w:line="30" w:lineRule="atLeast"/>
        <w:ind w:left="1134" w:hanging="850"/>
        <w:jc w:val="both"/>
        <w:rPr>
          <w:rFonts w:cs="Arial"/>
          <w:sz w:val="22"/>
          <w:szCs w:val="22"/>
        </w:rPr>
      </w:pPr>
      <w:r w:rsidRPr="003260D1">
        <w:rPr>
          <w:rFonts w:cs="Arial"/>
          <w:sz w:val="22"/>
          <w:szCs w:val="22"/>
        </w:rPr>
        <w:t xml:space="preserve">The Transport Provider will comply with the </w:t>
      </w:r>
      <w:r w:rsidRPr="003260D1">
        <w:rPr>
          <w:rStyle w:val="tgc"/>
          <w:rFonts w:cs="Arial"/>
          <w:sz w:val="22"/>
        </w:rPr>
        <w:t>Road Traffic Regulation Act 1984</w:t>
      </w:r>
      <w:r w:rsidRPr="003260D1">
        <w:rPr>
          <w:rFonts w:cs="Arial"/>
          <w:sz w:val="20"/>
          <w:szCs w:val="22"/>
        </w:rPr>
        <w:t xml:space="preserve"> </w:t>
      </w:r>
      <w:r w:rsidRPr="003260D1">
        <w:rPr>
          <w:rFonts w:cs="Arial"/>
          <w:sz w:val="22"/>
          <w:szCs w:val="22"/>
        </w:rPr>
        <w:t>(excluding national and local exemptions given to PTS)</w:t>
      </w:r>
      <w:r w:rsidR="00D46172" w:rsidRPr="003260D1">
        <w:rPr>
          <w:rFonts w:cs="Arial"/>
          <w:sz w:val="22"/>
          <w:szCs w:val="22"/>
        </w:rPr>
        <w:t xml:space="preserve"> and the Deregulation Act 20</w:t>
      </w:r>
      <w:r w:rsidR="003D54F4" w:rsidRPr="003260D1">
        <w:rPr>
          <w:rFonts w:cs="Arial"/>
          <w:sz w:val="22"/>
          <w:szCs w:val="22"/>
        </w:rPr>
        <w:t>15</w:t>
      </w:r>
      <w:r w:rsidRPr="003260D1">
        <w:rPr>
          <w:rFonts w:cs="Arial"/>
          <w:sz w:val="22"/>
          <w:szCs w:val="22"/>
        </w:rPr>
        <w:t xml:space="preserve">. The Provider will ensure that vehicles are driven in a manner conducive to patient safety and comfort at all </w:t>
      </w:r>
      <w:r w:rsidR="00D170D3" w:rsidRPr="003260D1">
        <w:rPr>
          <w:rFonts w:cs="Arial"/>
          <w:sz w:val="22"/>
          <w:szCs w:val="22"/>
        </w:rPr>
        <w:t>times and</w:t>
      </w:r>
      <w:r w:rsidRPr="003260D1">
        <w:rPr>
          <w:rFonts w:cs="Arial"/>
          <w:sz w:val="22"/>
          <w:szCs w:val="22"/>
        </w:rPr>
        <w:t xml:space="preserve"> abide at all times by all Road Transport Laws/Regulations, the Highway Code and local bylaws.</w:t>
      </w:r>
    </w:p>
    <w:p w14:paraId="0F64E5D2" w14:textId="77777777" w:rsidR="008B7359" w:rsidRPr="003260D1" w:rsidRDefault="00CD7780" w:rsidP="00981216">
      <w:pPr>
        <w:pStyle w:val="SubItem11"/>
        <w:numPr>
          <w:ilvl w:val="1"/>
          <w:numId w:val="43"/>
        </w:numPr>
        <w:spacing w:before="240" w:line="30" w:lineRule="atLeast"/>
        <w:ind w:left="1134" w:hanging="850"/>
        <w:jc w:val="both"/>
        <w:rPr>
          <w:rFonts w:cs="Arial"/>
          <w:sz w:val="22"/>
          <w:szCs w:val="22"/>
        </w:rPr>
      </w:pPr>
      <w:r w:rsidRPr="003260D1">
        <w:rPr>
          <w:rFonts w:cs="Arial"/>
          <w:sz w:val="22"/>
          <w:szCs w:val="22"/>
        </w:rPr>
        <w:t xml:space="preserve">Vehicles should have the lowest possible CO2 emission rating consistent with other requirements. The Transport Provider should take action to reduce the carbon footprint of </w:t>
      </w:r>
      <w:r w:rsidRPr="003260D1">
        <w:rPr>
          <w:rFonts w:cs="Arial"/>
          <w:sz w:val="22"/>
          <w:szCs w:val="22"/>
        </w:rPr>
        <w:lastRenderedPageBreak/>
        <w:t xml:space="preserve">patient journeys wherever possible. </w:t>
      </w:r>
      <w:r w:rsidR="00076E1E" w:rsidRPr="003260D1">
        <w:rPr>
          <w:rFonts w:cs="Arial"/>
          <w:sz w:val="22"/>
          <w:szCs w:val="22"/>
        </w:rPr>
        <w:t>Contractors will be expected to meet the NHS target of Zero omissions from 2023 to have 50% of vehicles used to deliver the Contract are of the latest emission standards, ultra-low emission vehicles (ULEV) or zero omission vehicle (ZEV).  From 2026 75% of vehicles used to deliver this contract are ULEV or ZEV, including minimum 20% ZEV.</w:t>
      </w:r>
    </w:p>
    <w:p w14:paraId="2CD15D4A" w14:textId="77777777" w:rsidR="008B7359" w:rsidRPr="003260D1" w:rsidRDefault="00CD7780" w:rsidP="00981216">
      <w:pPr>
        <w:pStyle w:val="SubItem11"/>
        <w:numPr>
          <w:ilvl w:val="1"/>
          <w:numId w:val="43"/>
        </w:numPr>
        <w:spacing w:before="240" w:line="30" w:lineRule="atLeast"/>
        <w:ind w:left="1134" w:hanging="850"/>
        <w:jc w:val="both"/>
        <w:rPr>
          <w:rFonts w:cs="Arial"/>
          <w:sz w:val="22"/>
          <w:szCs w:val="22"/>
        </w:rPr>
      </w:pPr>
      <w:r w:rsidRPr="003260D1">
        <w:rPr>
          <w:rFonts w:cs="Arial"/>
          <w:sz w:val="22"/>
          <w:szCs w:val="22"/>
        </w:rPr>
        <w:t xml:space="preserve">The Transport Provider will ensure at all times that the vehicles used in the provision of the </w:t>
      </w:r>
      <w:r w:rsidR="00106C1B" w:rsidRPr="003260D1">
        <w:rPr>
          <w:rFonts w:cs="Arial"/>
          <w:sz w:val="22"/>
          <w:szCs w:val="22"/>
        </w:rPr>
        <w:t>services</w:t>
      </w:r>
      <w:r w:rsidRPr="003260D1">
        <w:rPr>
          <w:rFonts w:cs="Arial"/>
          <w:sz w:val="22"/>
          <w:szCs w:val="22"/>
        </w:rPr>
        <w:t xml:space="preserve"> have a current valid MOT certificate and road tax and maintain appropriate insurance. Vehicles must be insured for passenger liability. Regular checks will be made of MOT and insurance documents. </w:t>
      </w:r>
    </w:p>
    <w:p w14:paraId="76F4BBF7" w14:textId="77777777" w:rsidR="006625EB" w:rsidRPr="003260D1" w:rsidRDefault="006625EB" w:rsidP="00981216">
      <w:pPr>
        <w:pStyle w:val="SubItem11"/>
        <w:numPr>
          <w:ilvl w:val="1"/>
          <w:numId w:val="43"/>
        </w:numPr>
        <w:spacing w:before="240" w:line="30" w:lineRule="atLeast"/>
        <w:ind w:left="1134" w:hanging="850"/>
        <w:jc w:val="both"/>
        <w:rPr>
          <w:rFonts w:cs="Arial"/>
          <w:sz w:val="22"/>
          <w:szCs w:val="22"/>
        </w:rPr>
      </w:pPr>
      <w:r w:rsidRPr="003260D1">
        <w:rPr>
          <w:rFonts w:cs="Arial"/>
          <w:sz w:val="22"/>
          <w:szCs w:val="22"/>
        </w:rPr>
        <w:t>The Service Provider will be required to transport patients via a variety of vehicle types providing facilities and equipment as necessary to meet the mobility needs of our patients. This includes paediatric patients in the Authority’s incubators.</w:t>
      </w:r>
    </w:p>
    <w:p w14:paraId="25DBFC00" w14:textId="77777777" w:rsidR="006625EB" w:rsidRPr="003260D1" w:rsidRDefault="006625EB" w:rsidP="00981216">
      <w:pPr>
        <w:pStyle w:val="SubItem11"/>
        <w:numPr>
          <w:ilvl w:val="0"/>
          <w:numId w:val="29"/>
        </w:numPr>
        <w:spacing w:before="240" w:line="30" w:lineRule="atLeast"/>
        <w:ind w:left="1134" w:hanging="850"/>
        <w:jc w:val="both"/>
        <w:rPr>
          <w:rFonts w:cs="Arial"/>
          <w:sz w:val="22"/>
          <w:szCs w:val="22"/>
        </w:rPr>
      </w:pPr>
      <w:r w:rsidRPr="003260D1">
        <w:rPr>
          <w:rFonts w:cs="Arial"/>
          <w:sz w:val="22"/>
          <w:szCs w:val="22"/>
        </w:rPr>
        <w:t>Such transportation will be suitable for use during winter or inclement weather.</w:t>
      </w:r>
    </w:p>
    <w:p w14:paraId="035F5CDA" w14:textId="77777777" w:rsidR="006625EB" w:rsidRPr="003260D1" w:rsidRDefault="006625EB" w:rsidP="00981216">
      <w:pPr>
        <w:pStyle w:val="SubItem11"/>
        <w:numPr>
          <w:ilvl w:val="0"/>
          <w:numId w:val="29"/>
        </w:numPr>
        <w:spacing w:before="240" w:line="30" w:lineRule="atLeast"/>
        <w:ind w:left="1134" w:hanging="850"/>
        <w:jc w:val="both"/>
        <w:rPr>
          <w:rFonts w:cs="Arial"/>
          <w:sz w:val="22"/>
          <w:szCs w:val="22"/>
        </w:rPr>
      </w:pPr>
      <w:r w:rsidRPr="003260D1">
        <w:rPr>
          <w:rFonts w:cs="Arial"/>
          <w:sz w:val="22"/>
          <w:szCs w:val="22"/>
        </w:rPr>
        <w:t xml:space="preserve">Vehicles are not to be more than </w:t>
      </w:r>
      <w:r w:rsidR="000752A7" w:rsidRPr="003260D1">
        <w:rPr>
          <w:rFonts w:cs="Arial"/>
          <w:sz w:val="22"/>
          <w:szCs w:val="22"/>
        </w:rPr>
        <w:t>1</w:t>
      </w:r>
      <w:r w:rsidRPr="003260D1">
        <w:rPr>
          <w:rFonts w:cs="Arial"/>
          <w:sz w:val="22"/>
          <w:szCs w:val="22"/>
        </w:rPr>
        <w:t xml:space="preserve"> years old</w:t>
      </w:r>
      <w:r w:rsidR="00FD3289" w:rsidRPr="003260D1">
        <w:rPr>
          <w:rFonts w:cs="Arial"/>
          <w:sz w:val="22"/>
          <w:szCs w:val="22"/>
        </w:rPr>
        <w:t xml:space="preserve"> at the start of the Cont</w:t>
      </w:r>
      <w:r w:rsidR="00076E1E" w:rsidRPr="003260D1">
        <w:rPr>
          <w:rFonts w:cs="Arial"/>
          <w:sz w:val="22"/>
          <w:szCs w:val="22"/>
        </w:rPr>
        <w:t>r</w:t>
      </w:r>
      <w:r w:rsidR="00FD3289" w:rsidRPr="003260D1">
        <w:rPr>
          <w:rFonts w:cs="Arial"/>
          <w:sz w:val="22"/>
          <w:szCs w:val="22"/>
        </w:rPr>
        <w:t>act</w:t>
      </w:r>
      <w:r w:rsidR="000752A7" w:rsidRPr="003260D1">
        <w:rPr>
          <w:rFonts w:cs="Arial"/>
          <w:sz w:val="22"/>
          <w:szCs w:val="22"/>
        </w:rPr>
        <w:t>.</w:t>
      </w:r>
    </w:p>
    <w:p w14:paraId="7C79CA4B" w14:textId="77777777" w:rsidR="006625EB" w:rsidRPr="003260D1" w:rsidRDefault="006625EB" w:rsidP="00981216">
      <w:pPr>
        <w:pStyle w:val="SubItem11"/>
        <w:numPr>
          <w:ilvl w:val="0"/>
          <w:numId w:val="29"/>
        </w:numPr>
        <w:spacing w:before="240" w:line="30" w:lineRule="atLeast"/>
        <w:ind w:left="1134" w:hanging="850"/>
        <w:jc w:val="both"/>
        <w:rPr>
          <w:rFonts w:cs="Arial"/>
          <w:sz w:val="22"/>
          <w:szCs w:val="22"/>
        </w:rPr>
      </w:pPr>
      <w:r w:rsidRPr="003260D1">
        <w:rPr>
          <w:rFonts w:cs="Arial"/>
          <w:sz w:val="22"/>
          <w:szCs w:val="22"/>
        </w:rPr>
        <w:t>All vehicles to be fitted with satellite tracking, navigation devices and handsfree communication devices prior to the commencement of this Agreement.</w:t>
      </w:r>
    </w:p>
    <w:p w14:paraId="67529ACD" w14:textId="77777777" w:rsidR="006625EB" w:rsidRPr="003260D1" w:rsidRDefault="006625EB" w:rsidP="00981216">
      <w:pPr>
        <w:pStyle w:val="SubItem11"/>
        <w:numPr>
          <w:ilvl w:val="0"/>
          <w:numId w:val="29"/>
        </w:numPr>
        <w:spacing w:before="240" w:line="30" w:lineRule="atLeast"/>
        <w:ind w:left="1134" w:hanging="850"/>
        <w:jc w:val="both"/>
        <w:rPr>
          <w:rFonts w:cs="Arial"/>
          <w:sz w:val="22"/>
          <w:szCs w:val="22"/>
        </w:rPr>
      </w:pPr>
      <w:r w:rsidRPr="003260D1">
        <w:rPr>
          <w:rFonts w:cs="Arial"/>
          <w:sz w:val="22"/>
          <w:szCs w:val="22"/>
        </w:rPr>
        <w:t xml:space="preserve">The Service Provider will ensure there </w:t>
      </w:r>
      <w:r w:rsidR="00F025E1" w:rsidRPr="003260D1">
        <w:rPr>
          <w:rFonts w:cs="Arial"/>
          <w:sz w:val="22"/>
          <w:szCs w:val="22"/>
        </w:rPr>
        <w:t>i</w:t>
      </w:r>
      <w:r w:rsidRPr="003260D1">
        <w:rPr>
          <w:rFonts w:cs="Arial"/>
          <w:sz w:val="22"/>
          <w:szCs w:val="22"/>
        </w:rPr>
        <w:t>s sufficient resources to cover the mix of patient categories.</w:t>
      </w:r>
    </w:p>
    <w:p w14:paraId="6709988A" w14:textId="77777777" w:rsidR="008B7359" w:rsidRPr="003260D1" w:rsidRDefault="00CD7780" w:rsidP="00981216">
      <w:pPr>
        <w:pStyle w:val="SubItem11"/>
        <w:numPr>
          <w:ilvl w:val="1"/>
          <w:numId w:val="43"/>
        </w:numPr>
        <w:spacing w:before="240" w:line="30" w:lineRule="atLeast"/>
        <w:ind w:left="1134" w:hanging="850"/>
        <w:jc w:val="both"/>
        <w:rPr>
          <w:rFonts w:cs="Arial"/>
          <w:sz w:val="22"/>
          <w:szCs w:val="22"/>
        </w:rPr>
      </w:pPr>
      <w:r w:rsidRPr="003260D1">
        <w:rPr>
          <w:rFonts w:cs="Arial"/>
          <w:sz w:val="22"/>
          <w:szCs w:val="22"/>
        </w:rPr>
        <w:t>Vehicles must be maintained to a high standard which comply at least with the maintenance standards recommended by the manufacturer of the vehicle, being serviced by appropriate qualified mechanics.</w:t>
      </w:r>
      <w:r w:rsidR="00076E1E" w:rsidRPr="003260D1">
        <w:rPr>
          <w:rFonts w:cs="Arial"/>
          <w:sz w:val="22"/>
          <w:szCs w:val="22"/>
        </w:rPr>
        <w:t xml:space="preserve">  The Trust will be expecting maintenance records and daily checks to logged electronically and available to the Trust.  </w:t>
      </w:r>
    </w:p>
    <w:p w14:paraId="762DDFD0" w14:textId="77777777" w:rsidR="008B7359" w:rsidRPr="003260D1" w:rsidRDefault="00CD7780" w:rsidP="00981216">
      <w:pPr>
        <w:pStyle w:val="SubItem11"/>
        <w:numPr>
          <w:ilvl w:val="1"/>
          <w:numId w:val="43"/>
        </w:numPr>
        <w:spacing w:before="240" w:line="30" w:lineRule="atLeast"/>
        <w:ind w:left="1134" w:hanging="850"/>
        <w:jc w:val="both"/>
        <w:rPr>
          <w:rFonts w:cs="Arial"/>
          <w:sz w:val="22"/>
          <w:szCs w:val="22"/>
        </w:rPr>
      </w:pPr>
      <w:r w:rsidRPr="003260D1">
        <w:rPr>
          <w:rFonts w:cs="Arial"/>
          <w:sz w:val="22"/>
          <w:szCs w:val="22"/>
        </w:rPr>
        <w:t xml:space="preserve">Vehicles used for carrying wheelchair passengers must be fitted with wheelchair locking devices and passenger harness that comply with current legislation for safe travelling, and with a tail lift or suitable alternative. Where required, tail lifts on vehicles must conform to the British Standards Institution’s code of practice, and as such should be appropriately checked and maintained. Regular thorough examinations of tail lifts by a competent examiner must be carried out as a mandatory condition of contract. Providers must also be aware of the Lifting Operations and Lifting Equipment Regulations 1998 and the Provision and Use of Work Equipment Regulations 1998. </w:t>
      </w:r>
    </w:p>
    <w:p w14:paraId="58F02E2A" w14:textId="44B67396" w:rsidR="008B7359" w:rsidRPr="003260D1" w:rsidRDefault="00CD7780" w:rsidP="00981216">
      <w:pPr>
        <w:pStyle w:val="SubItem11"/>
        <w:numPr>
          <w:ilvl w:val="1"/>
          <w:numId w:val="43"/>
        </w:numPr>
        <w:spacing w:before="240" w:line="30" w:lineRule="atLeast"/>
        <w:ind w:left="1134" w:hanging="850"/>
        <w:jc w:val="both"/>
        <w:rPr>
          <w:rFonts w:cs="Arial"/>
          <w:sz w:val="22"/>
          <w:szCs w:val="22"/>
        </w:rPr>
      </w:pPr>
      <w:r w:rsidRPr="003260D1">
        <w:rPr>
          <w:rFonts w:cs="Arial"/>
          <w:sz w:val="22"/>
          <w:szCs w:val="22"/>
        </w:rPr>
        <w:t xml:space="preserve">All vehicles used on the services must be clean and equipped with a properly maintained heating and ventilation system, must be </w:t>
      </w:r>
      <w:r w:rsidR="00D170D3" w:rsidRPr="003260D1">
        <w:rPr>
          <w:rFonts w:cs="Arial"/>
          <w:sz w:val="22"/>
          <w:szCs w:val="22"/>
        </w:rPr>
        <w:t>weatherproof</w:t>
      </w:r>
      <w:r w:rsidRPr="003260D1">
        <w:rPr>
          <w:rFonts w:cs="Arial"/>
          <w:sz w:val="22"/>
          <w:szCs w:val="22"/>
        </w:rPr>
        <w:t xml:space="preserve"> against the entry into the vehicle by leakage of rainwater, snow or other precipitation and, if required, have provision for the secure carriage of patients’ equipment. </w:t>
      </w:r>
    </w:p>
    <w:p w14:paraId="1127E7FD" w14:textId="77777777" w:rsidR="008B7359" w:rsidRPr="003260D1" w:rsidRDefault="00CD7780" w:rsidP="00981216">
      <w:pPr>
        <w:pStyle w:val="SubItem11"/>
        <w:numPr>
          <w:ilvl w:val="1"/>
          <w:numId w:val="43"/>
        </w:numPr>
        <w:spacing w:before="240" w:line="30" w:lineRule="atLeast"/>
        <w:ind w:left="1134" w:hanging="850"/>
        <w:jc w:val="both"/>
        <w:rPr>
          <w:rFonts w:cs="Arial"/>
          <w:sz w:val="22"/>
          <w:szCs w:val="22"/>
        </w:rPr>
      </w:pPr>
      <w:r w:rsidRPr="003260D1">
        <w:rPr>
          <w:rFonts w:cs="Arial"/>
          <w:sz w:val="22"/>
          <w:szCs w:val="22"/>
        </w:rPr>
        <w:t xml:space="preserve">The vehicle exterior shall be clean and tidy with body panels of a uniform colour. If this is a permanent vehicle solely used for PTS, the livery will show that the vehicle is </w:t>
      </w:r>
      <w:r w:rsidR="005F6992" w:rsidRPr="003260D1">
        <w:rPr>
          <w:rFonts w:cs="Arial"/>
          <w:sz w:val="22"/>
          <w:szCs w:val="22"/>
        </w:rPr>
        <w:t>a PTS</w:t>
      </w:r>
      <w:r w:rsidRPr="003260D1">
        <w:rPr>
          <w:rFonts w:cs="Arial"/>
          <w:sz w:val="22"/>
          <w:szCs w:val="22"/>
        </w:rPr>
        <w:t>. The format will need to be agreed and comply with NHS Branding.  All vehicles must carry a company identification label clearly displayed on the windscreen.</w:t>
      </w:r>
    </w:p>
    <w:p w14:paraId="42FB8983" w14:textId="77777777" w:rsidR="00B77AA1" w:rsidRPr="003260D1" w:rsidRDefault="00CD7780" w:rsidP="00981216">
      <w:pPr>
        <w:pStyle w:val="SubItem11"/>
        <w:numPr>
          <w:ilvl w:val="1"/>
          <w:numId w:val="43"/>
        </w:numPr>
        <w:spacing w:before="240" w:line="30" w:lineRule="atLeast"/>
        <w:ind w:left="1134" w:hanging="850"/>
        <w:jc w:val="both"/>
        <w:rPr>
          <w:rFonts w:cs="Arial"/>
          <w:sz w:val="22"/>
          <w:szCs w:val="22"/>
        </w:rPr>
      </w:pPr>
      <w:r w:rsidRPr="003260D1">
        <w:rPr>
          <w:rFonts w:cs="Arial"/>
          <w:sz w:val="22"/>
          <w:szCs w:val="22"/>
        </w:rPr>
        <w:t>The vehicle interior shall be of a clean and tidy appearance with no damaged upholstery. The interior should be made of material that is easy to clean/wipe.</w:t>
      </w:r>
    </w:p>
    <w:p w14:paraId="46D72DB2" w14:textId="267D2D8A" w:rsidR="008B7359" w:rsidRPr="003260D1" w:rsidRDefault="00CD7780" w:rsidP="00981216">
      <w:pPr>
        <w:pStyle w:val="SubItem11"/>
        <w:numPr>
          <w:ilvl w:val="1"/>
          <w:numId w:val="43"/>
        </w:numPr>
        <w:spacing w:before="240" w:line="30" w:lineRule="atLeast"/>
        <w:ind w:left="1134" w:hanging="850"/>
        <w:jc w:val="both"/>
        <w:rPr>
          <w:rStyle w:val="HTMLCite"/>
          <w:rFonts w:cs="Arial"/>
          <w:color w:val="auto"/>
          <w:sz w:val="22"/>
          <w:szCs w:val="22"/>
        </w:rPr>
      </w:pPr>
      <w:r w:rsidRPr="003260D1">
        <w:rPr>
          <w:rFonts w:cs="Arial"/>
          <w:sz w:val="22"/>
          <w:szCs w:val="22"/>
        </w:rPr>
        <w:t>Cleaning procedures must be undertaken in accordance with the highest standard of infection control policy and national standards.</w:t>
      </w:r>
      <w:r w:rsidRPr="003260D1">
        <w:rPr>
          <w:rStyle w:val="HTMLCite"/>
          <w:rFonts w:cs="Arial"/>
          <w:sz w:val="22"/>
          <w:szCs w:val="22"/>
        </w:rPr>
        <w:t xml:space="preserve"> </w:t>
      </w:r>
      <w:r w:rsidR="00B77AA1" w:rsidRPr="003260D1">
        <w:rPr>
          <w:rFonts w:cs="Arial"/>
          <w:sz w:val="22"/>
          <w:szCs w:val="22"/>
        </w:rPr>
        <w:t xml:space="preserve">The Provider must comply with the Trusts Infection Control policies and have their own policy in place. In </w:t>
      </w:r>
      <w:r w:rsidR="00D170D3" w:rsidRPr="003260D1">
        <w:rPr>
          <w:rFonts w:cs="Arial"/>
          <w:sz w:val="22"/>
          <w:szCs w:val="22"/>
        </w:rPr>
        <w:t>addition,</w:t>
      </w:r>
      <w:r w:rsidR="00B77AA1" w:rsidRPr="003260D1">
        <w:rPr>
          <w:rFonts w:cs="Arial"/>
          <w:sz w:val="22"/>
          <w:szCs w:val="22"/>
        </w:rPr>
        <w:t xml:space="preserve"> there are standards from the Health Protection Agency and also Department of Health Ambulance Guidelines on Infection Control – Gateway 10003. </w:t>
      </w:r>
    </w:p>
    <w:p w14:paraId="4800EDF7" w14:textId="77777777" w:rsidR="008B7359" w:rsidRPr="003260D1" w:rsidRDefault="00CD7780" w:rsidP="00981216">
      <w:pPr>
        <w:pStyle w:val="SubItem11"/>
        <w:numPr>
          <w:ilvl w:val="1"/>
          <w:numId w:val="43"/>
        </w:numPr>
        <w:spacing w:before="240" w:line="30" w:lineRule="atLeast"/>
        <w:ind w:left="1134" w:hanging="850"/>
        <w:jc w:val="both"/>
        <w:rPr>
          <w:rFonts w:cs="Arial"/>
          <w:sz w:val="22"/>
          <w:szCs w:val="22"/>
        </w:rPr>
      </w:pPr>
      <w:r w:rsidRPr="003260D1">
        <w:rPr>
          <w:rFonts w:cs="Arial"/>
          <w:sz w:val="22"/>
          <w:szCs w:val="22"/>
        </w:rPr>
        <w:lastRenderedPageBreak/>
        <w:t xml:space="preserve">Space should be available for the safe storage of wheelchair or equipment that is required to accompany the patient. Such equipment must be conveyed in a safe and secure manner. </w:t>
      </w:r>
    </w:p>
    <w:p w14:paraId="66B5F093" w14:textId="77777777" w:rsidR="008B7359" w:rsidRPr="003260D1" w:rsidRDefault="00CD7780" w:rsidP="00981216">
      <w:pPr>
        <w:pStyle w:val="SubItem11"/>
        <w:numPr>
          <w:ilvl w:val="1"/>
          <w:numId w:val="43"/>
        </w:numPr>
        <w:spacing w:before="240" w:line="30" w:lineRule="atLeast"/>
        <w:ind w:left="1134" w:hanging="850"/>
        <w:jc w:val="both"/>
        <w:rPr>
          <w:rFonts w:cs="Arial"/>
          <w:sz w:val="22"/>
          <w:szCs w:val="22"/>
        </w:rPr>
      </w:pPr>
      <w:r w:rsidRPr="003260D1">
        <w:rPr>
          <w:rFonts w:cs="Arial"/>
          <w:sz w:val="22"/>
          <w:szCs w:val="22"/>
        </w:rPr>
        <w:t xml:space="preserve">Any damage to the Transport Provider’s vehicle will be the responsibility of the Transport Provider. The Transport Provider shall not seek reimbursement from the Trust. </w:t>
      </w:r>
    </w:p>
    <w:p w14:paraId="6CDB1B0E" w14:textId="77777777" w:rsidR="008B7359" w:rsidRPr="003260D1" w:rsidRDefault="00CD7780" w:rsidP="00981216">
      <w:pPr>
        <w:pStyle w:val="SubItem11"/>
        <w:numPr>
          <w:ilvl w:val="1"/>
          <w:numId w:val="43"/>
        </w:numPr>
        <w:spacing w:before="240" w:line="30" w:lineRule="atLeast"/>
        <w:ind w:left="1134" w:hanging="850"/>
        <w:jc w:val="both"/>
        <w:rPr>
          <w:rFonts w:cs="Arial"/>
          <w:sz w:val="22"/>
          <w:szCs w:val="22"/>
        </w:rPr>
      </w:pPr>
      <w:r w:rsidRPr="003260D1">
        <w:rPr>
          <w:rFonts w:cs="Arial"/>
          <w:sz w:val="22"/>
          <w:szCs w:val="22"/>
        </w:rPr>
        <w:t>The Transport Provider will check all vehicles for defects on a daily basis and maintain a “vehicle check and defect report”.</w:t>
      </w:r>
    </w:p>
    <w:p w14:paraId="2CA9D841" w14:textId="77777777" w:rsidR="008B7359" w:rsidRPr="003260D1" w:rsidRDefault="00CD7780" w:rsidP="00981216">
      <w:pPr>
        <w:pStyle w:val="SubItem11"/>
        <w:numPr>
          <w:ilvl w:val="1"/>
          <w:numId w:val="43"/>
        </w:numPr>
        <w:spacing w:before="240" w:line="30" w:lineRule="atLeast"/>
        <w:ind w:left="1134" w:hanging="850"/>
        <w:jc w:val="both"/>
        <w:rPr>
          <w:rFonts w:cs="Arial"/>
          <w:sz w:val="22"/>
          <w:szCs w:val="22"/>
        </w:rPr>
      </w:pPr>
      <w:r w:rsidRPr="003260D1">
        <w:rPr>
          <w:rFonts w:cs="Arial"/>
          <w:sz w:val="22"/>
          <w:szCs w:val="22"/>
        </w:rPr>
        <w:t>The Transport Provider will ensure that notices in vehicles are visible to those with impaired sight</w:t>
      </w:r>
      <w:r w:rsidR="00CE0DD6" w:rsidRPr="003260D1">
        <w:rPr>
          <w:rFonts w:cs="Arial"/>
          <w:sz w:val="22"/>
          <w:szCs w:val="22"/>
        </w:rPr>
        <w:t xml:space="preserve"> and advised by the driver.  </w:t>
      </w:r>
    </w:p>
    <w:p w14:paraId="0ADA0C4F" w14:textId="77777777" w:rsidR="008B7359" w:rsidRPr="003260D1" w:rsidRDefault="00CD7780" w:rsidP="00981216">
      <w:pPr>
        <w:pStyle w:val="SubItem11"/>
        <w:numPr>
          <w:ilvl w:val="1"/>
          <w:numId w:val="43"/>
        </w:numPr>
        <w:spacing w:before="240" w:line="30" w:lineRule="atLeast"/>
        <w:ind w:left="1134" w:hanging="850"/>
        <w:jc w:val="both"/>
        <w:rPr>
          <w:rFonts w:cs="Arial"/>
          <w:sz w:val="22"/>
          <w:szCs w:val="22"/>
        </w:rPr>
      </w:pPr>
      <w:r w:rsidRPr="003260D1">
        <w:rPr>
          <w:rFonts w:cs="Arial"/>
          <w:sz w:val="22"/>
          <w:szCs w:val="22"/>
        </w:rPr>
        <w:t xml:space="preserve">The Transport Provider will not allow advertising on or in the vehicle unless agreed with the Trust. </w:t>
      </w:r>
    </w:p>
    <w:p w14:paraId="6A16EC3E" w14:textId="77777777" w:rsidR="008B7359" w:rsidRPr="003260D1" w:rsidRDefault="00CD7780" w:rsidP="00981216">
      <w:pPr>
        <w:pStyle w:val="SubItem11"/>
        <w:numPr>
          <w:ilvl w:val="1"/>
          <w:numId w:val="43"/>
        </w:numPr>
        <w:spacing w:before="240" w:line="30" w:lineRule="atLeast"/>
        <w:ind w:left="1134" w:hanging="850"/>
        <w:jc w:val="both"/>
        <w:rPr>
          <w:rFonts w:cs="Arial"/>
          <w:sz w:val="22"/>
          <w:szCs w:val="22"/>
        </w:rPr>
      </w:pPr>
      <w:r w:rsidRPr="003260D1">
        <w:rPr>
          <w:rFonts w:cs="Arial"/>
          <w:sz w:val="22"/>
          <w:szCs w:val="22"/>
        </w:rPr>
        <w:t xml:space="preserve">The Transport Provider will ensure that all ambulances and MPVs have reversing alarms and that a </w:t>
      </w:r>
      <w:r w:rsidR="00C13292" w:rsidRPr="003260D1">
        <w:rPr>
          <w:rFonts w:cs="Arial"/>
          <w:sz w:val="22"/>
          <w:szCs w:val="22"/>
        </w:rPr>
        <w:t>banks man</w:t>
      </w:r>
      <w:r w:rsidRPr="003260D1">
        <w:rPr>
          <w:rFonts w:cs="Arial"/>
          <w:sz w:val="22"/>
          <w:szCs w:val="22"/>
        </w:rPr>
        <w:t xml:space="preserve"> operates when dual crewed.</w:t>
      </w:r>
    </w:p>
    <w:p w14:paraId="0C71F38C" w14:textId="77777777" w:rsidR="008B7359" w:rsidRPr="003260D1" w:rsidRDefault="00CD7780" w:rsidP="00981216">
      <w:pPr>
        <w:pStyle w:val="SubItem11"/>
        <w:numPr>
          <w:ilvl w:val="1"/>
          <w:numId w:val="43"/>
        </w:numPr>
        <w:spacing w:before="240" w:line="30" w:lineRule="atLeast"/>
        <w:ind w:left="1134" w:hanging="850"/>
        <w:jc w:val="both"/>
        <w:rPr>
          <w:rFonts w:cs="Arial"/>
          <w:sz w:val="22"/>
          <w:szCs w:val="22"/>
        </w:rPr>
      </w:pPr>
      <w:r w:rsidRPr="003260D1">
        <w:rPr>
          <w:rFonts w:cs="Arial"/>
          <w:sz w:val="22"/>
          <w:szCs w:val="22"/>
        </w:rPr>
        <w:t xml:space="preserve">The Transport Provider will ensure that all vehicles are installed with a seat belt alarm mechanism.  </w:t>
      </w:r>
    </w:p>
    <w:p w14:paraId="0A99005A" w14:textId="77777777" w:rsidR="008B7359" w:rsidRPr="003260D1" w:rsidRDefault="00CD7780" w:rsidP="00981216">
      <w:pPr>
        <w:pStyle w:val="SubItem11"/>
        <w:numPr>
          <w:ilvl w:val="1"/>
          <w:numId w:val="43"/>
        </w:numPr>
        <w:spacing w:before="240" w:line="30" w:lineRule="atLeast"/>
        <w:ind w:left="1134" w:hanging="850"/>
        <w:jc w:val="both"/>
        <w:rPr>
          <w:rFonts w:cs="Arial"/>
          <w:sz w:val="22"/>
          <w:szCs w:val="22"/>
        </w:rPr>
      </w:pPr>
      <w:r w:rsidRPr="003260D1">
        <w:rPr>
          <w:rFonts w:cs="Arial"/>
          <w:sz w:val="22"/>
          <w:szCs w:val="22"/>
        </w:rPr>
        <w:t>The Transport Provider will ensure that clear seat belt signage is displayed within all vehicles</w:t>
      </w:r>
      <w:r w:rsidR="005F6992" w:rsidRPr="003260D1">
        <w:rPr>
          <w:rFonts w:cs="Arial"/>
          <w:sz w:val="22"/>
          <w:szCs w:val="22"/>
        </w:rPr>
        <w:t>.</w:t>
      </w:r>
      <w:r w:rsidRPr="003260D1">
        <w:rPr>
          <w:rFonts w:cs="Arial"/>
          <w:sz w:val="22"/>
          <w:szCs w:val="22"/>
        </w:rPr>
        <w:t xml:space="preserve"> </w:t>
      </w:r>
    </w:p>
    <w:p w14:paraId="2AAF42E8" w14:textId="77777777" w:rsidR="008B7359" w:rsidRPr="003260D1" w:rsidRDefault="00CD7780" w:rsidP="00981216">
      <w:pPr>
        <w:pStyle w:val="SubItem11"/>
        <w:numPr>
          <w:ilvl w:val="1"/>
          <w:numId w:val="43"/>
        </w:numPr>
        <w:spacing w:before="240" w:line="30" w:lineRule="atLeast"/>
        <w:ind w:left="1134" w:hanging="850"/>
        <w:jc w:val="both"/>
        <w:rPr>
          <w:rFonts w:cs="Arial"/>
          <w:sz w:val="22"/>
          <w:szCs w:val="22"/>
        </w:rPr>
      </w:pPr>
      <w:r w:rsidRPr="003260D1">
        <w:rPr>
          <w:rFonts w:cs="Arial"/>
          <w:sz w:val="22"/>
          <w:szCs w:val="22"/>
        </w:rPr>
        <w:t xml:space="preserve">The Transport Provider will ensure that all vehicles have vehicle tracking systems installed.   </w:t>
      </w:r>
    </w:p>
    <w:p w14:paraId="20A67954" w14:textId="77777777" w:rsidR="008B7359" w:rsidRPr="003260D1" w:rsidRDefault="00CD7780" w:rsidP="00981216">
      <w:pPr>
        <w:pStyle w:val="SubItem11"/>
        <w:numPr>
          <w:ilvl w:val="1"/>
          <w:numId w:val="43"/>
        </w:numPr>
        <w:spacing w:before="240" w:line="30" w:lineRule="atLeast"/>
        <w:ind w:left="1134" w:hanging="850"/>
        <w:jc w:val="both"/>
        <w:rPr>
          <w:rFonts w:cs="Arial"/>
          <w:sz w:val="22"/>
          <w:szCs w:val="22"/>
        </w:rPr>
      </w:pPr>
      <w:r w:rsidRPr="003260D1">
        <w:rPr>
          <w:rFonts w:cs="Arial"/>
          <w:sz w:val="22"/>
          <w:szCs w:val="22"/>
        </w:rPr>
        <w:t>When on NHS property, all drivers should generally turn off their vehicle engines when either picking up or dropping off patients. Vehicles must not be parked in such a manner to cause an obstruction or constitute a hazard.</w:t>
      </w:r>
    </w:p>
    <w:p w14:paraId="2D894417" w14:textId="77777777" w:rsidR="008B7359" w:rsidRPr="003260D1" w:rsidRDefault="00CD7780" w:rsidP="00981216">
      <w:pPr>
        <w:pStyle w:val="SubItem11"/>
        <w:numPr>
          <w:ilvl w:val="1"/>
          <w:numId w:val="43"/>
        </w:numPr>
        <w:spacing w:before="240" w:line="30" w:lineRule="atLeast"/>
        <w:ind w:left="1134" w:hanging="850"/>
        <w:jc w:val="both"/>
        <w:rPr>
          <w:rFonts w:cs="Arial"/>
          <w:sz w:val="22"/>
          <w:szCs w:val="22"/>
        </w:rPr>
      </w:pPr>
      <w:r w:rsidRPr="003260D1">
        <w:rPr>
          <w:rFonts w:cs="Arial"/>
          <w:sz w:val="22"/>
          <w:szCs w:val="22"/>
        </w:rPr>
        <w:t>All vehicles to park in designated areas to off load patients. Vehicles must be parked in the designated ambulance area when not loading or unloading.</w:t>
      </w:r>
    </w:p>
    <w:p w14:paraId="0605DF28" w14:textId="2B48DE20" w:rsidR="004968B4" w:rsidRPr="003260D1" w:rsidRDefault="003B54C3" w:rsidP="00981216">
      <w:pPr>
        <w:pStyle w:val="SubItem11"/>
        <w:numPr>
          <w:ilvl w:val="1"/>
          <w:numId w:val="43"/>
        </w:numPr>
        <w:spacing w:before="240" w:line="30" w:lineRule="atLeast"/>
        <w:ind w:left="1134" w:hanging="850"/>
        <w:jc w:val="both"/>
        <w:rPr>
          <w:rFonts w:cs="Arial"/>
          <w:sz w:val="22"/>
          <w:szCs w:val="22"/>
        </w:rPr>
      </w:pPr>
      <w:r w:rsidRPr="003260D1">
        <w:rPr>
          <w:rFonts w:cs="Arial"/>
          <w:sz w:val="22"/>
        </w:rPr>
        <w:t xml:space="preserve">The Trust will wish to inspect the Transport Provider's vehicles at short notice. The Transport Provider must check all vehicles for defects on a daily basis and maintain a ‘vehicle check and defect report’ to be made available to the Trust’s Authorised Officer on demand. The Transport Provider must keep vehicle record sheets noting all maintenance, </w:t>
      </w:r>
      <w:r w:rsidR="00D170D3" w:rsidRPr="003260D1">
        <w:rPr>
          <w:rFonts w:cs="Arial"/>
          <w:sz w:val="22"/>
        </w:rPr>
        <w:t>travel,</w:t>
      </w:r>
      <w:r w:rsidRPr="003260D1">
        <w:rPr>
          <w:rFonts w:cs="Arial"/>
          <w:sz w:val="22"/>
        </w:rPr>
        <w:t xml:space="preserve"> and incident activity. These must be available for audit when requested by the Trust’s Authorised Officer.</w:t>
      </w:r>
    </w:p>
    <w:p w14:paraId="2A4EA8DF" w14:textId="77777777" w:rsidR="00B6697E" w:rsidRPr="003260D1" w:rsidRDefault="00B6697E" w:rsidP="00981216">
      <w:pPr>
        <w:pStyle w:val="SubItem11"/>
        <w:numPr>
          <w:ilvl w:val="1"/>
          <w:numId w:val="43"/>
        </w:numPr>
        <w:spacing w:before="240" w:line="30" w:lineRule="atLeast"/>
        <w:ind w:left="1134" w:hanging="850"/>
        <w:jc w:val="both"/>
        <w:rPr>
          <w:rFonts w:cs="Arial"/>
          <w:sz w:val="22"/>
          <w:szCs w:val="22"/>
        </w:rPr>
      </w:pPr>
      <w:r w:rsidRPr="003260D1">
        <w:rPr>
          <w:rFonts w:cs="Arial"/>
          <w:sz w:val="22"/>
          <w:szCs w:val="22"/>
        </w:rPr>
        <w:t xml:space="preserve">The Trust requests that during evaluation of the tendering process that companies provide </w:t>
      </w:r>
      <w:r w:rsidR="00F71CFC" w:rsidRPr="003260D1">
        <w:rPr>
          <w:rFonts w:cs="Arial"/>
          <w:sz w:val="22"/>
          <w:szCs w:val="22"/>
        </w:rPr>
        <w:t>the</w:t>
      </w:r>
      <w:r w:rsidRPr="003260D1">
        <w:rPr>
          <w:rFonts w:cs="Arial"/>
          <w:sz w:val="22"/>
          <w:szCs w:val="22"/>
        </w:rPr>
        <w:t xml:space="preserve"> vehicle</w:t>
      </w:r>
      <w:r w:rsidR="00F71CFC" w:rsidRPr="003260D1">
        <w:rPr>
          <w:rFonts w:cs="Arial"/>
          <w:sz w:val="22"/>
          <w:szCs w:val="22"/>
        </w:rPr>
        <w:t>s that will be used on the contract</w:t>
      </w:r>
      <w:r w:rsidRPr="003260D1">
        <w:rPr>
          <w:rFonts w:cs="Arial"/>
          <w:sz w:val="22"/>
          <w:szCs w:val="22"/>
        </w:rPr>
        <w:t xml:space="preserve"> for the Trust and Patient representative to examine for the practical use of the vehicle in terms of </w:t>
      </w:r>
      <w:r w:rsidR="00F71CFC" w:rsidRPr="003260D1">
        <w:rPr>
          <w:rFonts w:cs="Arial"/>
          <w:sz w:val="22"/>
          <w:szCs w:val="22"/>
        </w:rPr>
        <w:t xml:space="preserve">space, seating comfort, accessibility </w:t>
      </w:r>
      <w:proofErr w:type="spellStart"/>
      <w:r w:rsidR="00F71CFC" w:rsidRPr="003260D1">
        <w:rPr>
          <w:rFonts w:cs="Arial"/>
          <w:sz w:val="22"/>
          <w:szCs w:val="22"/>
        </w:rPr>
        <w:t>eg</w:t>
      </w:r>
      <w:proofErr w:type="spellEnd"/>
      <w:r w:rsidR="00F71CFC" w:rsidRPr="003260D1">
        <w:rPr>
          <w:rFonts w:cs="Arial"/>
          <w:sz w:val="22"/>
          <w:szCs w:val="22"/>
        </w:rPr>
        <w:t xml:space="preserve"> ramps etc, safety and equipment. This element will not be scored.</w:t>
      </w:r>
    </w:p>
    <w:p w14:paraId="26B1345A" w14:textId="257E470C" w:rsidR="005325A0" w:rsidRDefault="005325A0" w:rsidP="00981216">
      <w:pPr>
        <w:pStyle w:val="SubItem11"/>
        <w:numPr>
          <w:ilvl w:val="1"/>
          <w:numId w:val="43"/>
        </w:numPr>
        <w:spacing w:before="240" w:line="30" w:lineRule="atLeast"/>
        <w:ind w:left="1134" w:hanging="850"/>
        <w:jc w:val="both"/>
        <w:rPr>
          <w:rFonts w:cs="Arial"/>
          <w:sz w:val="22"/>
          <w:szCs w:val="22"/>
        </w:rPr>
      </w:pPr>
      <w:r w:rsidRPr="003260D1">
        <w:rPr>
          <w:rFonts w:cs="Arial"/>
          <w:sz w:val="22"/>
          <w:szCs w:val="22"/>
        </w:rPr>
        <w:t xml:space="preserve">The Contractor will be responsible for all costs attributed to the service including but not limited </w:t>
      </w:r>
      <w:r w:rsidR="00D170D3" w:rsidRPr="003260D1">
        <w:rPr>
          <w:rFonts w:cs="Arial"/>
          <w:sz w:val="22"/>
          <w:szCs w:val="22"/>
        </w:rPr>
        <w:t>to,</w:t>
      </w:r>
      <w:r w:rsidRPr="003260D1">
        <w:rPr>
          <w:rFonts w:cs="Arial"/>
          <w:sz w:val="22"/>
          <w:szCs w:val="22"/>
        </w:rPr>
        <w:t xml:space="preserve"> parking infringements, congestion charge, insurance, road tax and fuel at no additional cost to the Trust.</w:t>
      </w:r>
    </w:p>
    <w:p w14:paraId="75E9C2D5" w14:textId="77777777" w:rsidR="00D170D3" w:rsidRPr="003260D1" w:rsidRDefault="00D170D3" w:rsidP="00D170D3">
      <w:pPr>
        <w:pStyle w:val="SubItem11"/>
        <w:spacing w:before="240" w:line="30" w:lineRule="atLeast"/>
        <w:ind w:left="1134"/>
        <w:jc w:val="both"/>
        <w:rPr>
          <w:rFonts w:cs="Arial"/>
          <w:sz w:val="22"/>
          <w:szCs w:val="22"/>
        </w:rPr>
      </w:pPr>
    </w:p>
    <w:p w14:paraId="77322327" w14:textId="0BEEB8BE" w:rsidR="00CD7780" w:rsidRPr="00D170D3" w:rsidRDefault="00CD7780" w:rsidP="00981216">
      <w:pPr>
        <w:pStyle w:val="ListParagraph"/>
        <w:numPr>
          <w:ilvl w:val="0"/>
          <w:numId w:val="43"/>
        </w:numPr>
        <w:spacing w:line="30" w:lineRule="atLeast"/>
        <w:ind w:left="567" w:hanging="567"/>
        <w:rPr>
          <w:rFonts w:ascii="Arial" w:eastAsiaTheme="majorEastAsia" w:hAnsi="Arial" w:cs="Arial"/>
          <w:color w:val="4F81BD" w:themeColor="accent1"/>
          <w:sz w:val="26"/>
          <w:szCs w:val="26"/>
        </w:rPr>
      </w:pPr>
      <w:bookmarkStart w:id="53" w:name="_Toc478647721"/>
      <w:bookmarkStart w:id="54" w:name="_Toc529956218"/>
      <w:r w:rsidRPr="00D170D3">
        <w:rPr>
          <w:rFonts w:ascii="Arial" w:eastAsiaTheme="majorEastAsia" w:hAnsi="Arial" w:cs="Arial"/>
          <w:color w:val="4F81BD" w:themeColor="accent1"/>
          <w:sz w:val="26"/>
          <w:szCs w:val="26"/>
        </w:rPr>
        <w:t>VEHICLE EQUIPMENT</w:t>
      </w:r>
      <w:bookmarkEnd w:id="53"/>
      <w:bookmarkEnd w:id="54"/>
    </w:p>
    <w:p w14:paraId="597B93CA" w14:textId="77777777" w:rsidR="00DD2B5F" w:rsidRPr="003260D1" w:rsidRDefault="00CD7780" w:rsidP="00981216">
      <w:pPr>
        <w:pStyle w:val="SubItem11"/>
        <w:numPr>
          <w:ilvl w:val="1"/>
          <w:numId w:val="14"/>
        </w:numPr>
        <w:spacing w:before="240" w:line="30" w:lineRule="atLeast"/>
        <w:ind w:left="567" w:hanging="567"/>
        <w:jc w:val="both"/>
        <w:rPr>
          <w:rFonts w:cs="Arial"/>
          <w:sz w:val="22"/>
          <w:szCs w:val="22"/>
        </w:rPr>
      </w:pPr>
      <w:r w:rsidRPr="003260D1">
        <w:rPr>
          <w:rFonts w:cs="Arial"/>
          <w:sz w:val="22"/>
          <w:szCs w:val="22"/>
        </w:rPr>
        <w:t>The minimum internal equipment requirements will be dependent on the vehicle type and crew grade contracted to meet the needs of the patients conveyed. Additional equipment may be required for patients with any special requirements, which should be stated on the booking request.</w:t>
      </w:r>
    </w:p>
    <w:p w14:paraId="74E199B3" w14:textId="77777777" w:rsidR="00DD2B5F" w:rsidRPr="003260D1" w:rsidRDefault="00CD7780" w:rsidP="00981216">
      <w:pPr>
        <w:pStyle w:val="SubItem11"/>
        <w:numPr>
          <w:ilvl w:val="1"/>
          <w:numId w:val="14"/>
        </w:numPr>
        <w:spacing w:before="240" w:line="30" w:lineRule="atLeast"/>
        <w:ind w:left="567" w:hanging="567"/>
        <w:jc w:val="both"/>
        <w:rPr>
          <w:rFonts w:cs="Arial"/>
          <w:sz w:val="22"/>
          <w:szCs w:val="22"/>
        </w:rPr>
      </w:pPr>
      <w:r w:rsidRPr="003260D1">
        <w:rPr>
          <w:rFonts w:cs="Arial"/>
          <w:sz w:val="22"/>
          <w:szCs w:val="22"/>
        </w:rPr>
        <w:t xml:space="preserve">The equipment on board should be sufficient for the number of patients and their needs, where sufficient equipment cannot be provided the transport should not leave the site regardless of circumstances. </w:t>
      </w:r>
    </w:p>
    <w:p w14:paraId="0DD268C2" w14:textId="77777777" w:rsidR="00DD2B5F" w:rsidRPr="003260D1" w:rsidRDefault="00CD7780" w:rsidP="00981216">
      <w:pPr>
        <w:pStyle w:val="SubItem11"/>
        <w:numPr>
          <w:ilvl w:val="1"/>
          <w:numId w:val="14"/>
        </w:numPr>
        <w:spacing w:before="240" w:line="30" w:lineRule="atLeast"/>
        <w:ind w:left="567" w:hanging="567"/>
        <w:jc w:val="both"/>
        <w:rPr>
          <w:rFonts w:cs="Arial"/>
          <w:sz w:val="22"/>
          <w:szCs w:val="22"/>
        </w:rPr>
      </w:pPr>
      <w:r w:rsidRPr="003260D1">
        <w:rPr>
          <w:rFonts w:cs="Arial"/>
          <w:sz w:val="22"/>
          <w:szCs w:val="22"/>
        </w:rPr>
        <w:lastRenderedPageBreak/>
        <w:t>The Transport Provider should not assume that storage space will be available on site and should have appropriate arrangements in place with their suppliers for delivery as required. In no circumstance should the Transport Provider approach the hospital staff to ask for loan equipment or consumable products. In exceptional circumstance where this occurs i.e</w:t>
      </w:r>
      <w:r w:rsidR="00C13292" w:rsidRPr="003260D1">
        <w:rPr>
          <w:rFonts w:cs="Arial"/>
          <w:sz w:val="22"/>
          <w:szCs w:val="22"/>
        </w:rPr>
        <w:t>.</w:t>
      </w:r>
      <w:r w:rsidRPr="003260D1">
        <w:rPr>
          <w:rFonts w:cs="Arial"/>
          <w:sz w:val="22"/>
          <w:szCs w:val="22"/>
        </w:rPr>
        <w:t xml:space="preserve"> the patient is unable to be moved, this should be reported to the nominated Trust contact and the equipment should be returned promptly to department once the journey has been completed without cost to the Trust. Where required the Transport Provider must facilitate the decontamination of the equipment prior to its return.</w:t>
      </w:r>
    </w:p>
    <w:p w14:paraId="5C099059" w14:textId="77777777" w:rsidR="00730381" w:rsidRPr="003260D1" w:rsidRDefault="00730381" w:rsidP="00981216">
      <w:pPr>
        <w:pStyle w:val="SubItem11"/>
        <w:numPr>
          <w:ilvl w:val="1"/>
          <w:numId w:val="14"/>
        </w:numPr>
        <w:spacing w:before="240" w:line="30" w:lineRule="atLeast"/>
        <w:ind w:left="567" w:hanging="567"/>
        <w:jc w:val="both"/>
        <w:rPr>
          <w:rFonts w:cs="Arial"/>
          <w:sz w:val="22"/>
          <w:szCs w:val="22"/>
        </w:rPr>
      </w:pPr>
      <w:r w:rsidRPr="003260D1">
        <w:rPr>
          <w:rFonts w:cs="Arial"/>
          <w:sz w:val="22"/>
          <w:szCs w:val="22"/>
        </w:rPr>
        <w:t xml:space="preserve">British Standard or equivalent approved child seats must be available for the conveyance of young children and babies. They shall be properly fitted in accordance with the manufacturer’s instructions and the driver shall be responsible for ensuring that the occupant is properly secured. </w:t>
      </w:r>
      <w:r w:rsidR="00CD7780" w:rsidRPr="003260D1">
        <w:rPr>
          <w:rFonts w:cs="Arial"/>
          <w:sz w:val="22"/>
          <w:szCs w:val="22"/>
        </w:rPr>
        <w:t>Both modified vehicle and ambulance with stretcher and oxygen supply will be required to support and accommodate (Special Care Baby Unit) child seats/baby seat</w:t>
      </w:r>
      <w:r w:rsidR="00EA75DD" w:rsidRPr="003260D1">
        <w:rPr>
          <w:rFonts w:cs="Arial"/>
          <w:sz w:val="22"/>
          <w:szCs w:val="22"/>
        </w:rPr>
        <w:t>s</w:t>
      </w:r>
      <w:r w:rsidR="00CD7780" w:rsidRPr="003260D1">
        <w:rPr>
          <w:rFonts w:cs="Arial"/>
          <w:sz w:val="22"/>
          <w:szCs w:val="22"/>
        </w:rPr>
        <w:t xml:space="preserve"> that apply to current regulations. </w:t>
      </w:r>
      <w:r w:rsidR="00FD3289" w:rsidRPr="003260D1">
        <w:rPr>
          <w:rFonts w:cs="Arial"/>
          <w:sz w:val="22"/>
          <w:szCs w:val="22"/>
        </w:rPr>
        <w:t>All equipment to be provided by the Service Provider.</w:t>
      </w:r>
    </w:p>
    <w:p w14:paraId="75F3972C" w14:textId="77777777" w:rsidR="00DD2B5F" w:rsidRPr="003260D1" w:rsidRDefault="00CD7780" w:rsidP="00981216">
      <w:pPr>
        <w:pStyle w:val="SubItem11"/>
        <w:numPr>
          <w:ilvl w:val="1"/>
          <w:numId w:val="14"/>
        </w:numPr>
        <w:spacing w:before="240" w:line="30" w:lineRule="atLeast"/>
        <w:ind w:left="567" w:hanging="567"/>
        <w:jc w:val="both"/>
        <w:rPr>
          <w:rFonts w:cs="Arial"/>
          <w:sz w:val="22"/>
          <w:szCs w:val="22"/>
        </w:rPr>
      </w:pPr>
      <w:r w:rsidRPr="003260D1">
        <w:rPr>
          <w:rFonts w:cs="Arial"/>
          <w:sz w:val="22"/>
          <w:szCs w:val="22"/>
        </w:rPr>
        <w:t>Vehicles will be required to be able to carry and accommodate all kinds of incubators and have sufficient fastening points for extra-large patients.</w:t>
      </w:r>
    </w:p>
    <w:p w14:paraId="1CFB61F5" w14:textId="77777777" w:rsidR="00D8295A" w:rsidRPr="003260D1" w:rsidRDefault="00CD7780" w:rsidP="00981216">
      <w:pPr>
        <w:pStyle w:val="SubItem11"/>
        <w:numPr>
          <w:ilvl w:val="1"/>
          <w:numId w:val="14"/>
        </w:numPr>
        <w:spacing w:before="240" w:line="30" w:lineRule="atLeast"/>
        <w:ind w:left="567" w:hanging="567"/>
        <w:jc w:val="both"/>
        <w:rPr>
          <w:rFonts w:cs="Arial"/>
          <w:sz w:val="22"/>
          <w:szCs w:val="22"/>
        </w:rPr>
      </w:pPr>
      <w:r w:rsidRPr="003260D1">
        <w:rPr>
          <w:rFonts w:cs="Arial"/>
          <w:sz w:val="22"/>
          <w:szCs w:val="22"/>
        </w:rPr>
        <w:t>Seats must be fitted with high backs suitable for the conveyance of elderly/infirm passengers, and must conform in all aspects of British Safety Standards.</w:t>
      </w:r>
    </w:p>
    <w:p w14:paraId="72E9A7ED" w14:textId="77777777" w:rsidR="00D8295A" w:rsidRPr="003260D1" w:rsidRDefault="00CD7780" w:rsidP="00981216">
      <w:pPr>
        <w:pStyle w:val="SubItem11"/>
        <w:numPr>
          <w:ilvl w:val="1"/>
          <w:numId w:val="14"/>
        </w:numPr>
        <w:spacing w:before="240" w:line="30" w:lineRule="atLeast"/>
        <w:ind w:left="567" w:hanging="567"/>
        <w:jc w:val="both"/>
        <w:rPr>
          <w:rFonts w:cs="Arial"/>
          <w:sz w:val="22"/>
          <w:szCs w:val="22"/>
        </w:rPr>
      </w:pPr>
      <w:r w:rsidRPr="003260D1">
        <w:rPr>
          <w:rFonts w:cs="Arial"/>
          <w:sz w:val="22"/>
          <w:szCs w:val="22"/>
        </w:rPr>
        <w:t xml:space="preserve">The Transport Provider must have equipment able to accurately record the information needed to measure the </w:t>
      </w:r>
      <w:r w:rsidR="00730381" w:rsidRPr="003260D1">
        <w:rPr>
          <w:rFonts w:cs="Arial"/>
          <w:sz w:val="22"/>
          <w:szCs w:val="22"/>
        </w:rPr>
        <w:t>KPIs</w:t>
      </w:r>
      <w:r w:rsidRPr="003260D1">
        <w:rPr>
          <w:rFonts w:cs="Arial"/>
          <w:sz w:val="22"/>
          <w:szCs w:val="22"/>
        </w:rPr>
        <w:t xml:space="preserve"> for journey times, arrival and collection times, total mileage and other performance measures such as carbon footprint.</w:t>
      </w:r>
    </w:p>
    <w:p w14:paraId="08DC2A95" w14:textId="77777777" w:rsidR="00D8295A" w:rsidRPr="003260D1" w:rsidRDefault="00CD7780" w:rsidP="00981216">
      <w:pPr>
        <w:pStyle w:val="SubItem11"/>
        <w:numPr>
          <w:ilvl w:val="1"/>
          <w:numId w:val="14"/>
        </w:numPr>
        <w:spacing w:before="240" w:line="30" w:lineRule="atLeast"/>
        <w:ind w:left="567" w:hanging="567"/>
        <w:jc w:val="both"/>
        <w:rPr>
          <w:rFonts w:cs="Arial"/>
          <w:sz w:val="22"/>
          <w:szCs w:val="22"/>
        </w:rPr>
      </w:pPr>
      <w:r w:rsidRPr="003260D1">
        <w:rPr>
          <w:rFonts w:cs="Arial"/>
          <w:sz w:val="22"/>
          <w:szCs w:val="22"/>
        </w:rPr>
        <w:t xml:space="preserve">The Transport Provider shall arrange a method of ensuring that </w:t>
      </w:r>
      <w:r w:rsidR="0006754F" w:rsidRPr="003260D1">
        <w:rPr>
          <w:rFonts w:cs="Arial"/>
          <w:sz w:val="22"/>
          <w:szCs w:val="22"/>
        </w:rPr>
        <w:t>staff</w:t>
      </w:r>
      <w:r w:rsidRPr="003260D1">
        <w:rPr>
          <w:rFonts w:cs="Arial"/>
          <w:sz w:val="22"/>
          <w:szCs w:val="22"/>
        </w:rPr>
        <w:t xml:space="preserve"> can contact the </w:t>
      </w:r>
      <w:r w:rsidR="004968B4" w:rsidRPr="003260D1">
        <w:rPr>
          <w:rFonts w:cs="Arial"/>
          <w:sz w:val="22"/>
          <w:szCs w:val="22"/>
        </w:rPr>
        <w:t>Call Centre</w:t>
      </w:r>
      <w:r w:rsidR="00B80CEB" w:rsidRPr="003260D1">
        <w:rPr>
          <w:rFonts w:cs="Arial"/>
          <w:sz w:val="22"/>
          <w:szCs w:val="22"/>
        </w:rPr>
        <w:t xml:space="preserve"> or the booking system agreed</w:t>
      </w:r>
      <w:r w:rsidRPr="003260D1">
        <w:rPr>
          <w:rFonts w:cs="Arial"/>
          <w:sz w:val="22"/>
          <w:szCs w:val="22"/>
        </w:rPr>
        <w:t xml:space="preserve"> when they are unable to collect a patient from their home address. The minimum communication e</w:t>
      </w:r>
      <w:r w:rsidR="003D54F4" w:rsidRPr="003260D1">
        <w:rPr>
          <w:rFonts w:cs="Arial"/>
          <w:sz w:val="22"/>
          <w:szCs w:val="22"/>
        </w:rPr>
        <w:t>quipment will include: a phone/</w:t>
      </w:r>
      <w:r w:rsidRPr="003260D1">
        <w:rPr>
          <w:rFonts w:cs="Arial"/>
          <w:sz w:val="22"/>
          <w:szCs w:val="22"/>
        </w:rPr>
        <w:t xml:space="preserve">communication system to contact the patient, ward/department and </w:t>
      </w:r>
      <w:r w:rsidR="004968B4" w:rsidRPr="003260D1">
        <w:rPr>
          <w:rFonts w:cs="Arial"/>
          <w:sz w:val="22"/>
          <w:szCs w:val="22"/>
        </w:rPr>
        <w:t>Call Centre</w:t>
      </w:r>
      <w:r w:rsidR="00B80CEB" w:rsidRPr="003260D1">
        <w:rPr>
          <w:rFonts w:cs="Arial"/>
          <w:sz w:val="22"/>
          <w:szCs w:val="22"/>
        </w:rPr>
        <w:t xml:space="preserve"> or the booking system agreed</w:t>
      </w:r>
      <w:r w:rsidRPr="003260D1">
        <w:rPr>
          <w:rFonts w:cs="Arial"/>
          <w:sz w:val="22"/>
          <w:szCs w:val="22"/>
        </w:rPr>
        <w:t xml:space="preserve">, data recording to measure all performance indicators, and mapping systems for efficient routing. </w:t>
      </w:r>
    </w:p>
    <w:p w14:paraId="015A56CC" w14:textId="77777777" w:rsidR="00D8295A" w:rsidRPr="003260D1" w:rsidRDefault="00CD7780" w:rsidP="00981216">
      <w:pPr>
        <w:pStyle w:val="SubItem11"/>
        <w:numPr>
          <w:ilvl w:val="1"/>
          <w:numId w:val="14"/>
        </w:numPr>
        <w:spacing w:before="240" w:line="30" w:lineRule="atLeast"/>
        <w:ind w:left="567" w:hanging="567"/>
        <w:jc w:val="both"/>
        <w:rPr>
          <w:rFonts w:cs="Arial"/>
          <w:sz w:val="22"/>
          <w:szCs w:val="22"/>
        </w:rPr>
      </w:pPr>
      <w:r w:rsidRPr="003260D1">
        <w:rPr>
          <w:rFonts w:cs="Arial"/>
          <w:sz w:val="22"/>
          <w:szCs w:val="22"/>
        </w:rPr>
        <w:t xml:space="preserve">The Transport Provider must ensure that all equipment is serviced in accordance with manufacturers’ specifications, taking account of usage and infection control. Equipment used for manual handling must be serviced and checked at six-monthly intervals by a qualified engineer. For medical gases, piping and components must be serviced and checked annually by a qualified engineer. </w:t>
      </w:r>
    </w:p>
    <w:p w14:paraId="01C07A39" w14:textId="77777777" w:rsidR="00CD7780" w:rsidRPr="003260D1" w:rsidRDefault="00CD7780" w:rsidP="00981216">
      <w:pPr>
        <w:pStyle w:val="SubItem11"/>
        <w:numPr>
          <w:ilvl w:val="1"/>
          <w:numId w:val="14"/>
        </w:numPr>
        <w:spacing w:before="240" w:line="30" w:lineRule="atLeast"/>
        <w:ind w:left="567" w:hanging="567"/>
        <w:jc w:val="both"/>
        <w:rPr>
          <w:rFonts w:cs="Arial"/>
          <w:sz w:val="22"/>
          <w:szCs w:val="22"/>
        </w:rPr>
      </w:pPr>
      <w:r w:rsidRPr="003260D1">
        <w:rPr>
          <w:rFonts w:cs="Arial"/>
          <w:sz w:val="22"/>
          <w:szCs w:val="22"/>
        </w:rPr>
        <w:t>All vehicle equipment should be checked on a daily/shift basis by the allocated crew – this includes checking stock levels and any necessary cleaning in line with infection c</w:t>
      </w:r>
      <w:r w:rsidR="00090FED" w:rsidRPr="003260D1">
        <w:rPr>
          <w:rFonts w:cs="Arial"/>
          <w:sz w:val="22"/>
          <w:szCs w:val="22"/>
        </w:rPr>
        <w:t xml:space="preserve">ontrol and national standards. </w:t>
      </w:r>
    </w:p>
    <w:p w14:paraId="501D9355" w14:textId="77777777" w:rsidR="00CD7780" w:rsidRPr="003260D1" w:rsidRDefault="00CD7780" w:rsidP="00981216">
      <w:pPr>
        <w:pStyle w:val="Heading7"/>
        <w:numPr>
          <w:ilvl w:val="1"/>
          <w:numId w:val="14"/>
        </w:numPr>
        <w:spacing w:before="240" w:line="30" w:lineRule="atLeast"/>
        <w:ind w:left="567" w:hanging="567"/>
        <w:rPr>
          <w:rFonts w:ascii="Arial" w:hAnsi="Arial" w:cs="Arial"/>
          <w:i w:val="0"/>
          <w:color w:val="auto"/>
        </w:rPr>
      </w:pPr>
      <w:r w:rsidRPr="003260D1">
        <w:rPr>
          <w:rFonts w:ascii="Arial" w:hAnsi="Arial" w:cs="Arial"/>
          <w:i w:val="0"/>
          <w:color w:val="auto"/>
        </w:rPr>
        <w:t>Suggested Equipment List</w:t>
      </w:r>
      <w:r w:rsidR="002163E6" w:rsidRPr="003260D1">
        <w:rPr>
          <w:rFonts w:ascii="Arial" w:hAnsi="Arial" w:cs="Arial"/>
          <w:i w:val="0"/>
          <w:color w:val="auto"/>
        </w:rPr>
        <w:t>s</w:t>
      </w:r>
      <w:r w:rsidR="00CE0DD6" w:rsidRPr="003260D1">
        <w:rPr>
          <w:rFonts w:ascii="Arial" w:hAnsi="Arial" w:cs="Arial"/>
          <w:i w:val="0"/>
          <w:color w:val="auto"/>
        </w:rPr>
        <w:t xml:space="preserve"> and in line with the Generic Specification Document 5 Patient Mobility section 9</w:t>
      </w:r>
    </w:p>
    <w:p w14:paraId="19A9F2D1" w14:textId="77777777" w:rsidR="00CD7780" w:rsidRPr="003260D1" w:rsidRDefault="00CD7780" w:rsidP="00C936D5">
      <w:pPr>
        <w:pStyle w:val="Heading8"/>
        <w:spacing w:before="120" w:after="120" w:line="30" w:lineRule="atLeast"/>
        <w:ind w:left="1134" w:hanging="567"/>
        <w:rPr>
          <w:rFonts w:ascii="Arial" w:hAnsi="Arial" w:cs="Arial"/>
          <w:color w:val="auto"/>
          <w:sz w:val="22"/>
          <w:szCs w:val="22"/>
          <w:u w:val="single"/>
        </w:rPr>
      </w:pPr>
      <w:r w:rsidRPr="003260D1">
        <w:rPr>
          <w:rFonts w:ascii="Arial" w:hAnsi="Arial" w:cs="Arial"/>
          <w:color w:val="auto"/>
          <w:sz w:val="22"/>
          <w:szCs w:val="22"/>
          <w:u w:val="single"/>
        </w:rPr>
        <w:t>Document Folder</w:t>
      </w:r>
      <w:r w:rsidR="00EA75DD" w:rsidRPr="003260D1">
        <w:rPr>
          <w:rFonts w:ascii="Arial" w:hAnsi="Arial" w:cs="Arial"/>
          <w:color w:val="auto"/>
          <w:sz w:val="22"/>
          <w:szCs w:val="22"/>
          <w:u w:val="single"/>
        </w:rPr>
        <w:t>:</w:t>
      </w:r>
    </w:p>
    <w:p w14:paraId="27D4F95E"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Fuel cards</w:t>
      </w:r>
    </w:p>
    <w:p w14:paraId="306F62E4"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Insurance certificate</w:t>
      </w:r>
    </w:p>
    <w:p w14:paraId="3C319334"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Manufacturers’ instruction folder</w:t>
      </w:r>
    </w:p>
    <w:p w14:paraId="54E90B94"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No Reply slips</w:t>
      </w:r>
    </w:p>
    <w:p w14:paraId="0B6E16DE"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PTS patient leaflet</w:t>
      </w:r>
      <w:r w:rsidR="00CE0DD6" w:rsidRPr="003260D1">
        <w:rPr>
          <w:rFonts w:cs="Arial"/>
          <w:sz w:val="22"/>
          <w:szCs w:val="22"/>
        </w:rPr>
        <w:t xml:space="preserve"> </w:t>
      </w:r>
      <w:r w:rsidR="00BE36D7" w:rsidRPr="003260D1">
        <w:rPr>
          <w:rFonts w:cs="Arial"/>
          <w:sz w:val="22"/>
          <w:szCs w:val="22"/>
        </w:rPr>
        <w:t>CCG Q/A document Appendix 4&amp;5 what you can expect on every journey.</w:t>
      </w:r>
    </w:p>
    <w:p w14:paraId="196FFDEB"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PALS leaflet</w:t>
      </w:r>
    </w:p>
    <w:p w14:paraId="786CEDD8"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Vehicle cleaning checklist</w:t>
      </w:r>
    </w:p>
    <w:p w14:paraId="05ED70A2"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Vehicle defects report</w:t>
      </w:r>
    </w:p>
    <w:p w14:paraId="01069F64" w14:textId="77777777" w:rsidR="00CD7780" w:rsidRPr="003260D1" w:rsidRDefault="00CD7780" w:rsidP="00C936D5">
      <w:pPr>
        <w:pStyle w:val="Heading7"/>
        <w:spacing w:after="120" w:line="30" w:lineRule="atLeast"/>
        <w:ind w:left="1134" w:hanging="567"/>
        <w:rPr>
          <w:rFonts w:ascii="Arial" w:hAnsi="Arial" w:cs="Arial"/>
          <w:i w:val="0"/>
          <w:color w:val="auto"/>
          <w:u w:val="single"/>
        </w:rPr>
      </w:pPr>
      <w:r w:rsidRPr="003260D1">
        <w:rPr>
          <w:rFonts w:ascii="Arial" w:hAnsi="Arial" w:cs="Arial"/>
          <w:i w:val="0"/>
          <w:color w:val="auto"/>
          <w:u w:val="single"/>
        </w:rPr>
        <w:t>General Aids and Consumables</w:t>
      </w:r>
      <w:r w:rsidR="00EA75DD" w:rsidRPr="003260D1">
        <w:rPr>
          <w:rFonts w:ascii="Arial" w:hAnsi="Arial" w:cs="Arial"/>
          <w:i w:val="0"/>
          <w:color w:val="auto"/>
          <w:u w:val="single"/>
        </w:rPr>
        <w:t>:</w:t>
      </w:r>
    </w:p>
    <w:p w14:paraId="761D7D11"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Alcohol hand gel</w:t>
      </w:r>
    </w:p>
    <w:p w14:paraId="6453E8CA"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lastRenderedPageBreak/>
        <w:t>Automatic external defibrillator</w:t>
      </w:r>
    </w:p>
    <w:p w14:paraId="02167D41"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First Aid box</w:t>
      </w:r>
    </w:p>
    <w:p w14:paraId="33CFE15C"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 xml:space="preserve">Cardiac pumps </w:t>
      </w:r>
    </w:p>
    <w:p w14:paraId="4905497C"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Carry chair</w:t>
      </w:r>
    </w:p>
    <w:p w14:paraId="6AE0FA54"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Clean blankets, pillows, towels</w:t>
      </w:r>
    </w:p>
    <w:p w14:paraId="53F05204"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Disposable wipes</w:t>
      </w:r>
    </w:p>
    <w:p w14:paraId="458733B4"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Disposable vomit bowls/bed pans and urinals</w:t>
      </w:r>
    </w:p>
    <w:p w14:paraId="6ED74878"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Dressing packs</w:t>
      </w:r>
    </w:p>
    <w:p w14:paraId="540419C1"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Drinking water and disposable cups</w:t>
      </w:r>
    </w:p>
    <w:p w14:paraId="3C5CEC30"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Electrical sockets</w:t>
      </w:r>
    </w:p>
    <w:p w14:paraId="53DDB691"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Facemasks</w:t>
      </w:r>
    </w:p>
    <w:p w14:paraId="7BB1BD4D"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Fire extinguisher, as detailed in the Public Service Vehicle Specification</w:t>
      </w:r>
    </w:p>
    <w:p w14:paraId="6CB83100"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First Aid kit</w:t>
      </w:r>
    </w:p>
    <w:p w14:paraId="713CBAEB"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Folding wheelchair</w:t>
      </w:r>
      <w:r w:rsidR="005E1A24" w:rsidRPr="003260D1">
        <w:rPr>
          <w:rFonts w:cs="Arial"/>
          <w:sz w:val="22"/>
          <w:szCs w:val="22"/>
        </w:rPr>
        <w:t xml:space="preserve"> (ISO 7176 compliant)</w:t>
      </w:r>
    </w:p>
    <w:p w14:paraId="41DBB531"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Incontinence pads</w:t>
      </w:r>
    </w:p>
    <w:p w14:paraId="24C30154"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Interior lighting</w:t>
      </w:r>
    </w:p>
    <w:p w14:paraId="6816B5E6"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Infection control protective clothing</w:t>
      </w:r>
    </w:p>
    <w:p w14:paraId="4A4D3636"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Infection control spill kits</w:t>
      </w:r>
    </w:p>
    <w:p w14:paraId="0F25808C"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Portable ramps</w:t>
      </w:r>
    </w:p>
    <w:p w14:paraId="2CC146EA"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 xml:space="preserve">Sharp boxes </w:t>
      </w:r>
    </w:p>
    <w:p w14:paraId="0DCA4080"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Scoop stretchers</w:t>
      </w:r>
    </w:p>
    <w:p w14:paraId="23191889"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Sterile gloves</w:t>
      </w:r>
    </w:p>
    <w:p w14:paraId="14CF15CA"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Torch</w:t>
      </w:r>
    </w:p>
    <w:p w14:paraId="6783ADF0"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Thermometer</w:t>
      </w:r>
    </w:p>
    <w:p w14:paraId="41B4BBEF"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Umbrella</w:t>
      </w:r>
    </w:p>
    <w:p w14:paraId="4D9AA14E" w14:textId="77777777" w:rsidR="00CD7780" w:rsidRPr="003260D1" w:rsidRDefault="00CD7780" w:rsidP="00C936D5">
      <w:pPr>
        <w:pStyle w:val="Heading7"/>
        <w:spacing w:after="120" w:line="30" w:lineRule="atLeast"/>
        <w:ind w:left="1134" w:hanging="567"/>
        <w:rPr>
          <w:rFonts w:ascii="Arial" w:hAnsi="Arial" w:cs="Arial"/>
          <w:i w:val="0"/>
          <w:color w:val="auto"/>
          <w:u w:val="single"/>
        </w:rPr>
      </w:pPr>
      <w:r w:rsidRPr="003260D1">
        <w:rPr>
          <w:rFonts w:ascii="Arial" w:hAnsi="Arial" w:cs="Arial"/>
          <w:i w:val="0"/>
          <w:color w:val="auto"/>
          <w:u w:val="single"/>
        </w:rPr>
        <w:t xml:space="preserve">Safety </w:t>
      </w:r>
      <w:r w:rsidR="00EA75DD" w:rsidRPr="003260D1">
        <w:rPr>
          <w:rFonts w:ascii="Arial" w:hAnsi="Arial" w:cs="Arial"/>
          <w:i w:val="0"/>
          <w:color w:val="auto"/>
          <w:u w:val="single"/>
        </w:rPr>
        <w:t>Equipment:</w:t>
      </w:r>
    </w:p>
    <w:p w14:paraId="402B133D"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Immobilisation aids</w:t>
      </w:r>
    </w:p>
    <w:p w14:paraId="4F8DE633"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 xml:space="preserve">Safety belts and seat belt alarms </w:t>
      </w:r>
    </w:p>
    <w:p w14:paraId="11C5009B"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Secure closing cupboard</w:t>
      </w:r>
    </w:p>
    <w:p w14:paraId="4DB4F820"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Wheelchair/incubator clamps</w:t>
      </w:r>
      <w:r w:rsidR="00A46139" w:rsidRPr="003260D1">
        <w:rPr>
          <w:rFonts w:cs="Arial"/>
          <w:sz w:val="22"/>
          <w:szCs w:val="22"/>
        </w:rPr>
        <w:t xml:space="preserve"> (ISO 7176 compliant)</w:t>
      </w:r>
    </w:p>
    <w:p w14:paraId="329FB7D8"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 xml:space="preserve">CCTV cameras and recording equipment </w:t>
      </w:r>
    </w:p>
    <w:p w14:paraId="345CB99A" w14:textId="77777777" w:rsidR="00CD7780" w:rsidRPr="003260D1" w:rsidRDefault="00CD7780" w:rsidP="00C936D5">
      <w:pPr>
        <w:pStyle w:val="Heading7"/>
        <w:spacing w:after="120" w:line="30" w:lineRule="atLeast"/>
        <w:ind w:left="1134" w:hanging="567"/>
        <w:rPr>
          <w:rFonts w:ascii="Arial" w:hAnsi="Arial" w:cs="Arial"/>
          <w:i w:val="0"/>
          <w:color w:val="auto"/>
          <w:u w:val="single"/>
        </w:rPr>
      </w:pPr>
      <w:r w:rsidRPr="003260D1">
        <w:rPr>
          <w:rFonts w:ascii="Arial" w:hAnsi="Arial" w:cs="Arial"/>
          <w:i w:val="0"/>
          <w:color w:val="auto"/>
          <w:u w:val="single"/>
        </w:rPr>
        <w:t>Specialist Equipment</w:t>
      </w:r>
      <w:r w:rsidR="00EA75DD" w:rsidRPr="003260D1">
        <w:rPr>
          <w:rFonts w:ascii="Arial" w:hAnsi="Arial" w:cs="Arial"/>
          <w:i w:val="0"/>
          <w:color w:val="auto"/>
          <w:u w:val="single"/>
        </w:rPr>
        <w:t>:</w:t>
      </w:r>
      <w:r w:rsidRPr="003260D1">
        <w:rPr>
          <w:rFonts w:ascii="Arial" w:hAnsi="Arial" w:cs="Arial"/>
          <w:i w:val="0"/>
          <w:color w:val="auto"/>
          <w:u w:val="single"/>
        </w:rPr>
        <w:t xml:space="preserve"> </w:t>
      </w:r>
    </w:p>
    <w:p w14:paraId="64492481"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Cannulation equipment</w:t>
      </w:r>
    </w:p>
    <w:p w14:paraId="650A67B7"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Cardiac monitor with printout facility</w:t>
      </w:r>
    </w:p>
    <w:p w14:paraId="5B39C52D"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 xml:space="preserve">Defibrillator </w:t>
      </w:r>
    </w:p>
    <w:p w14:paraId="524E2630"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 xml:space="preserve">Suction Equipment </w:t>
      </w:r>
    </w:p>
    <w:p w14:paraId="1B1BED49"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Facilities for nursing care during transport</w:t>
      </w:r>
    </w:p>
    <w:p w14:paraId="196AC7F0"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 xml:space="preserve">Oxygen, delivery equipment and stats monitor </w:t>
      </w:r>
    </w:p>
    <w:p w14:paraId="3085016E"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Stretcher with safety straps</w:t>
      </w:r>
    </w:p>
    <w:p w14:paraId="7994981F" w14:textId="77777777" w:rsidR="00CD7780" w:rsidRPr="003260D1" w:rsidRDefault="00CD7780" w:rsidP="00C936D5">
      <w:pPr>
        <w:pStyle w:val="Bullet1"/>
        <w:numPr>
          <w:ilvl w:val="0"/>
          <w:numId w:val="0"/>
        </w:numPr>
        <w:spacing w:before="0" w:line="30" w:lineRule="atLeast"/>
        <w:ind w:left="567"/>
        <w:rPr>
          <w:rFonts w:cs="Arial"/>
          <w:sz w:val="22"/>
          <w:szCs w:val="22"/>
        </w:rPr>
      </w:pPr>
      <w:r w:rsidRPr="003260D1">
        <w:rPr>
          <w:rFonts w:cs="Arial"/>
          <w:sz w:val="22"/>
          <w:szCs w:val="22"/>
        </w:rPr>
        <w:t>Advisory External D</w:t>
      </w:r>
      <w:r w:rsidR="002163E6" w:rsidRPr="003260D1">
        <w:rPr>
          <w:rFonts w:cs="Arial"/>
          <w:sz w:val="22"/>
          <w:szCs w:val="22"/>
        </w:rPr>
        <w:t>efibrillator</w:t>
      </w:r>
    </w:p>
    <w:p w14:paraId="549CE22F" w14:textId="77777777" w:rsidR="00CD7780" w:rsidRPr="003260D1" w:rsidRDefault="00CD7780" w:rsidP="00C936D5">
      <w:pPr>
        <w:pStyle w:val="Bullet1"/>
        <w:numPr>
          <w:ilvl w:val="0"/>
          <w:numId w:val="0"/>
        </w:numPr>
        <w:spacing w:before="0" w:line="30" w:lineRule="atLeast"/>
        <w:ind w:left="1134"/>
        <w:rPr>
          <w:rFonts w:cs="Arial"/>
          <w:sz w:val="22"/>
          <w:szCs w:val="22"/>
        </w:rPr>
      </w:pPr>
    </w:p>
    <w:p w14:paraId="219E07E8" w14:textId="77777777" w:rsidR="00CD7780" w:rsidRPr="003260D1" w:rsidRDefault="00CD7780" w:rsidP="00C936D5">
      <w:pPr>
        <w:pStyle w:val="p24"/>
        <w:spacing w:line="30" w:lineRule="atLeast"/>
        <w:ind w:left="567"/>
        <w:rPr>
          <w:rFonts w:ascii="Arial" w:hAnsi="Arial" w:cs="Arial"/>
          <w:sz w:val="22"/>
          <w:szCs w:val="22"/>
          <w:u w:val="single"/>
        </w:rPr>
      </w:pPr>
      <w:r w:rsidRPr="003260D1">
        <w:rPr>
          <w:rFonts w:ascii="Arial" w:hAnsi="Arial" w:cs="Arial"/>
          <w:sz w:val="22"/>
          <w:szCs w:val="22"/>
          <w:u w:val="single"/>
        </w:rPr>
        <w:t>In addition to the items mentioned elsewhere in this Specification, all vehicles agreed by the Trust must carry the following equipment as a minimum: </w:t>
      </w:r>
      <w:r w:rsidRPr="003260D1">
        <w:rPr>
          <w:rFonts w:ascii="Arial" w:hAnsi="Arial" w:cs="Arial"/>
          <w:sz w:val="22"/>
          <w:szCs w:val="22"/>
          <w:u w:val="single"/>
        </w:rPr>
        <w:br/>
      </w:r>
    </w:p>
    <w:p w14:paraId="46A21929" w14:textId="77777777" w:rsidR="00CD7780" w:rsidRPr="003260D1" w:rsidRDefault="00CD7780" w:rsidP="00C936D5">
      <w:pPr>
        <w:pStyle w:val="p24"/>
        <w:spacing w:line="30" w:lineRule="atLeast"/>
        <w:ind w:firstLine="567"/>
        <w:rPr>
          <w:rFonts w:ascii="Arial" w:hAnsi="Arial" w:cs="Arial"/>
          <w:sz w:val="22"/>
          <w:szCs w:val="22"/>
        </w:rPr>
      </w:pPr>
      <w:r w:rsidRPr="003260D1">
        <w:rPr>
          <w:rFonts w:ascii="Arial" w:hAnsi="Arial" w:cs="Arial"/>
          <w:sz w:val="22"/>
          <w:szCs w:val="22"/>
        </w:rPr>
        <w:t>A carrying chair*</w:t>
      </w:r>
    </w:p>
    <w:p w14:paraId="53AC177B" w14:textId="77777777" w:rsidR="00CD7780" w:rsidRPr="003260D1" w:rsidRDefault="00CD7780" w:rsidP="00C936D5">
      <w:pPr>
        <w:pStyle w:val="p24"/>
        <w:spacing w:line="30" w:lineRule="atLeast"/>
        <w:ind w:firstLine="567"/>
        <w:rPr>
          <w:rFonts w:ascii="Arial" w:hAnsi="Arial" w:cs="Arial"/>
          <w:sz w:val="22"/>
          <w:szCs w:val="22"/>
        </w:rPr>
      </w:pPr>
      <w:r w:rsidRPr="003260D1">
        <w:rPr>
          <w:rFonts w:ascii="Arial" w:hAnsi="Arial" w:cs="Arial"/>
          <w:sz w:val="22"/>
          <w:szCs w:val="22"/>
        </w:rPr>
        <w:t xml:space="preserve">First Aid box </w:t>
      </w:r>
      <w:r w:rsidR="002163E6" w:rsidRPr="003260D1">
        <w:rPr>
          <w:rFonts w:ascii="Arial" w:hAnsi="Arial" w:cs="Arial"/>
          <w:sz w:val="22"/>
          <w:szCs w:val="22"/>
        </w:rPr>
        <w:t xml:space="preserve">- </w:t>
      </w:r>
      <w:r w:rsidRPr="003260D1">
        <w:rPr>
          <w:rFonts w:ascii="Arial" w:hAnsi="Arial" w:cs="Arial"/>
          <w:sz w:val="22"/>
          <w:szCs w:val="22"/>
        </w:rPr>
        <w:t>contents to be agreed between Transport Provider and Trust</w:t>
      </w:r>
    </w:p>
    <w:p w14:paraId="0C0D9E82" w14:textId="77777777" w:rsidR="00CD7780" w:rsidRPr="003260D1" w:rsidRDefault="00CD7780" w:rsidP="00C936D5">
      <w:pPr>
        <w:pStyle w:val="p24"/>
        <w:spacing w:line="30" w:lineRule="atLeast"/>
        <w:ind w:firstLine="567"/>
        <w:rPr>
          <w:rFonts w:ascii="Arial" w:hAnsi="Arial" w:cs="Arial"/>
          <w:sz w:val="22"/>
          <w:szCs w:val="22"/>
        </w:rPr>
      </w:pPr>
      <w:r w:rsidRPr="003260D1">
        <w:rPr>
          <w:rFonts w:ascii="Arial" w:hAnsi="Arial" w:cs="Arial"/>
          <w:sz w:val="22"/>
          <w:szCs w:val="22"/>
        </w:rPr>
        <w:t>Single use disposable clean blankets*</w:t>
      </w:r>
    </w:p>
    <w:p w14:paraId="01868605" w14:textId="77777777" w:rsidR="00CD7780" w:rsidRPr="003260D1" w:rsidRDefault="00CD7780" w:rsidP="00C936D5">
      <w:pPr>
        <w:pStyle w:val="p24"/>
        <w:spacing w:line="30" w:lineRule="atLeast"/>
        <w:ind w:firstLine="567"/>
        <w:rPr>
          <w:rFonts w:ascii="Arial" w:hAnsi="Arial" w:cs="Arial"/>
          <w:sz w:val="22"/>
          <w:szCs w:val="22"/>
        </w:rPr>
      </w:pPr>
      <w:r w:rsidRPr="003260D1">
        <w:rPr>
          <w:rFonts w:ascii="Arial" w:hAnsi="Arial" w:cs="Arial"/>
          <w:sz w:val="22"/>
          <w:szCs w:val="22"/>
        </w:rPr>
        <w:t>Disposable wipes</w:t>
      </w:r>
    </w:p>
    <w:p w14:paraId="20D0286A" w14:textId="77777777" w:rsidR="00CD7780" w:rsidRPr="003260D1" w:rsidRDefault="00CD7780" w:rsidP="00C936D5">
      <w:pPr>
        <w:pStyle w:val="p24"/>
        <w:spacing w:line="30" w:lineRule="atLeast"/>
        <w:ind w:firstLine="567"/>
        <w:rPr>
          <w:rFonts w:ascii="Arial" w:hAnsi="Arial" w:cs="Arial"/>
          <w:sz w:val="22"/>
          <w:szCs w:val="22"/>
        </w:rPr>
      </w:pPr>
      <w:r w:rsidRPr="003260D1">
        <w:rPr>
          <w:rFonts w:ascii="Arial" w:hAnsi="Arial" w:cs="Arial"/>
          <w:sz w:val="22"/>
          <w:szCs w:val="22"/>
        </w:rPr>
        <w:t>Vomit bowls*</w:t>
      </w:r>
    </w:p>
    <w:p w14:paraId="6CAB1FA1" w14:textId="77777777" w:rsidR="00CD7780" w:rsidRPr="003260D1" w:rsidRDefault="00CD7780" w:rsidP="00C936D5">
      <w:pPr>
        <w:pStyle w:val="p24"/>
        <w:spacing w:line="30" w:lineRule="atLeast"/>
        <w:ind w:firstLine="567"/>
        <w:rPr>
          <w:rFonts w:ascii="Arial" w:hAnsi="Arial" w:cs="Arial"/>
          <w:sz w:val="22"/>
          <w:szCs w:val="22"/>
        </w:rPr>
      </w:pPr>
      <w:r w:rsidRPr="003260D1">
        <w:rPr>
          <w:rFonts w:ascii="Arial" w:hAnsi="Arial" w:cs="Arial"/>
          <w:sz w:val="22"/>
          <w:szCs w:val="22"/>
        </w:rPr>
        <w:t>Urine bottles</w:t>
      </w:r>
    </w:p>
    <w:p w14:paraId="7BE966DF" w14:textId="77777777" w:rsidR="00CD7780" w:rsidRPr="003260D1" w:rsidRDefault="00CD7780" w:rsidP="00C936D5">
      <w:pPr>
        <w:pStyle w:val="p24"/>
        <w:spacing w:line="30" w:lineRule="atLeast"/>
        <w:ind w:firstLine="567"/>
        <w:rPr>
          <w:rFonts w:ascii="Arial" w:hAnsi="Arial" w:cs="Arial"/>
          <w:sz w:val="22"/>
          <w:szCs w:val="22"/>
        </w:rPr>
      </w:pPr>
      <w:r w:rsidRPr="003260D1">
        <w:rPr>
          <w:rFonts w:ascii="Arial" w:hAnsi="Arial" w:cs="Arial"/>
          <w:sz w:val="22"/>
          <w:szCs w:val="22"/>
        </w:rPr>
        <w:t>Fresh drinking water*</w:t>
      </w:r>
    </w:p>
    <w:p w14:paraId="441C7984" w14:textId="77777777" w:rsidR="00CD7780" w:rsidRPr="003260D1" w:rsidRDefault="00CD7780" w:rsidP="00C936D5">
      <w:pPr>
        <w:pStyle w:val="p24"/>
        <w:spacing w:line="30" w:lineRule="atLeast"/>
        <w:ind w:firstLine="567"/>
        <w:rPr>
          <w:rFonts w:ascii="Arial" w:hAnsi="Arial" w:cs="Arial"/>
          <w:sz w:val="22"/>
          <w:szCs w:val="22"/>
        </w:rPr>
      </w:pPr>
      <w:r w:rsidRPr="003260D1">
        <w:rPr>
          <w:rFonts w:ascii="Arial" w:hAnsi="Arial" w:cs="Arial"/>
          <w:sz w:val="22"/>
          <w:szCs w:val="22"/>
        </w:rPr>
        <w:t>Clean beakers*</w:t>
      </w:r>
    </w:p>
    <w:p w14:paraId="136E8437" w14:textId="77777777" w:rsidR="00CD7780" w:rsidRPr="003260D1" w:rsidRDefault="00CD7780" w:rsidP="00C936D5">
      <w:pPr>
        <w:pStyle w:val="p24"/>
        <w:spacing w:line="30" w:lineRule="atLeast"/>
        <w:ind w:firstLine="567"/>
        <w:rPr>
          <w:rFonts w:ascii="Arial" w:hAnsi="Arial" w:cs="Arial"/>
          <w:sz w:val="22"/>
          <w:szCs w:val="22"/>
        </w:rPr>
      </w:pPr>
      <w:r w:rsidRPr="003260D1">
        <w:rPr>
          <w:rFonts w:ascii="Arial" w:hAnsi="Arial" w:cs="Arial"/>
          <w:sz w:val="22"/>
          <w:szCs w:val="22"/>
        </w:rPr>
        <w:t>Fire extinguisher (PSVS)</w:t>
      </w:r>
    </w:p>
    <w:p w14:paraId="11D2DB7E" w14:textId="77777777" w:rsidR="00CD7780" w:rsidRPr="003260D1" w:rsidRDefault="00CD7780" w:rsidP="00C936D5">
      <w:pPr>
        <w:pStyle w:val="p24"/>
        <w:spacing w:line="30" w:lineRule="atLeast"/>
        <w:ind w:firstLine="567"/>
        <w:rPr>
          <w:rFonts w:ascii="Arial" w:hAnsi="Arial" w:cs="Arial"/>
          <w:sz w:val="22"/>
          <w:szCs w:val="22"/>
        </w:rPr>
      </w:pPr>
      <w:r w:rsidRPr="003260D1">
        <w:rPr>
          <w:rFonts w:ascii="Arial" w:hAnsi="Arial" w:cs="Arial"/>
          <w:sz w:val="22"/>
          <w:szCs w:val="22"/>
        </w:rPr>
        <w:t>Incontinence sheets</w:t>
      </w:r>
    </w:p>
    <w:p w14:paraId="613B3C60" w14:textId="77777777" w:rsidR="00CD7780" w:rsidRPr="003260D1" w:rsidRDefault="00CD7780" w:rsidP="00C936D5">
      <w:pPr>
        <w:pStyle w:val="p24"/>
        <w:spacing w:line="30" w:lineRule="atLeast"/>
        <w:ind w:firstLine="567"/>
        <w:rPr>
          <w:rFonts w:ascii="Arial" w:hAnsi="Arial" w:cs="Arial"/>
          <w:sz w:val="22"/>
          <w:szCs w:val="22"/>
        </w:rPr>
      </w:pPr>
      <w:r w:rsidRPr="003260D1">
        <w:rPr>
          <w:rFonts w:ascii="Arial" w:hAnsi="Arial" w:cs="Arial"/>
          <w:sz w:val="22"/>
          <w:szCs w:val="22"/>
        </w:rPr>
        <w:lastRenderedPageBreak/>
        <w:t>Infection control spillage kit suitable for 5 uses*</w:t>
      </w:r>
    </w:p>
    <w:p w14:paraId="38881348" w14:textId="77777777" w:rsidR="00CD7780" w:rsidRPr="003260D1" w:rsidRDefault="00CD7780" w:rsidP="00C936D5">
      <w:pPr>
        <w:pStyle w:val="p24"/>
        <w:spacing w:line="30" w:lineRule="atLeast"/>
        <w:ind w:firstLine="567"/>
        <w:rPr>
          <w:rFonts w:ascii="Arial" w:hAnsi="Arial" w:cs="Arial"/>
          <w:sz w:val="22"/>
          <w:szCs w:val="22"/>
        </w:rPr>
      </w:pPr>
      <w:r w:rsidRPr="003260D1">
        <w:rPr>
          <w:rFonts w:ascii="Arial" w:hAnsi="Arial" w:cs="Arial"/>
          <w:sz w:val="22"/>
          <w:szCs w:val="22"/>
        </w:rPr>
        <w:t>Blankets</w:t>
      </w:r>
    </w:p>
    <w:p w14:paraId="575873EB" w14:textId="77777777" w:rsidR="00CD7780" w:rsidRPr="003260D1" w:rsidRDefault="00CD7780" w:rsidP="00C936D5">
      <w:pPr>
        <w:pStyle w:val="p24"/>
        <w:spacing w:line="30" w:lineRule="atLeast"/>
        <w:ind w:firstLine="567"/>
        <w:rPr>
          <w:rFonts w:ascii="Arial" w:hAnsi="Arial" w:cs="Arial"/>
          <w:sz w:val="22"/>
          <w:szCs w:val="22"/>
        </w:rPr>
      </w:pPr>
      <w:r w:rsidRPr="003260D1">
        <w:rPr>
          <w:rFonts w:ascii="Arial" w:hAnsi="Arial" w:cs="Arial"/>
          <w:sz w:val="22"/>
          <w:szCs w:val="22"/>
        </w:rPr>
        <w:t>Protection Umbrellas - for transfer between vehicle and lounge</w:t>
      </w:r>
    </w:p>
    <w:p w14:paraId="7763D223" w14:textId="77777777" w:rsidR="002163E6" w:rsidRPr="003260D1" w:rsidRDefault="002163E6" w:rsidP="00C936D5">
      <w:pPr>
        <w:pStyle w:val="p24"/>
        <w:spacing w:line="30" w:lineRule="atLeast"/>
        <w:ind w:left="567"/>
        <w:rPr>
          <w:rFonts w:ascii="Arial" w:hAnsi="Arial" w:cs="Arial"/>
          <w:sz w:val="22"/>
          <w:szCs w:val="22"/>
        </w:rPr>
      </w:pPr>
      <w:r w:rsidRPr="003260D1">
        <w:rPr>
          <w:rFonts w:ascii="Arial" w:hAnsi="Arial" w:cs="Arial"/>
          <w:sz w:val="22"/>
          <w:szCs w:val="22"/>
        </w:rPr>
        <w:t>UN approved container and clinical waste bags with tags -the tags will be supplied by the relevant Trust and the clinical waste disposed of by the receiving Trust</w:t>
      </w:r>
    </w:p>
    <w:p w14:paraId="4B818BC4" w14:textId="77777777" w:rsidR="00DD2B5F" w:rsidRPr="003260D1" w:rsidRDefault="00CD7780" w:rsidP="00981216">
      <w:pPr>
        <w:pStyle w:val="p26"/>
        <w:numPr>
          <w:ilvl w:val="1"/>
          <w:numId w:val="14"/>
        </w:numPr>
        <w:spacing w:before="240" w:line="30" w:lineRule="atLeast"/>
        <w:jc w:val="both"/>
        <w:rPr>
          <w:rFonts w:ascii="Arial" w:hAnsi="Arial" w:cs="Arial"/>
          <w:sz w:val="22"/>
          <w:szCs w:val="22"/>
        </w:rPr>
      </w:pPr>
      <w:r w:rsidRPr="003260D1">
        <w:rPr>
          <w:rFonts w:ascii="Arial" w:hAnsi="Arial" w:cs="Arial"/>
          <w:sz w:val="22"/>
          <w:szCs w:val="22"/>
        </w:rPr>
        <w:t>Equipment carried must conform to the various requirements of the Road Traffic Regulation Act 1984 or any subsequent revision during the Contract term.</w:t>
      </w:r>
    </w:p>
    <w:p w14:paraId="43DBAC34" w14:textId="77777777" w:rsidR="00CD7780" w:rsidRPr="003260D1" w:rsidRDefault="00CD7780" w:rsidP="00981216">
      <w:pPr>
        <w:pStyle w:val="p26"/>
        <w:numPr>
          <w:ilvl w:val="1"/>
          <w:numId w:val="14"/>
        </w:numPr>
        <w:spacing w:before="240" w:line="30" w:lineRule="atLeast"/>
        <w:ind w:left="567" w:hanging="567"/>
        <w:jc w:val="both"/>
        <w:rPr>
          <w:rFonts w:ascii="Arial" w:hAnsi="Arial" w:cs="Arial"/>
          <w:sz w:val="22"/>
          <w:szCs w:val="22"/>
        </w:rPr>
      </w:pPr>
      <w:r w:rsidRPr="003260D1">
        <w:rPr>
          <w:rFonts w:ascii="Arial" w:hAnsi="Arial" w:cs="Arial"/>
          <w:sz w:val="22"/>
          <w:szCs w:val="22"/>
        </w:rPr>
        <w:t>Please note that items marked with a (*) are not mandatory for passenger cars and is based upon the perceived risk associated with the patient being transported.</w:t>
      </w:r>
    </w:p>
    <w:p w14:paraId="5D6A241A" w14:textId="77777777" w:rsidR="00F025E1" w:rsidRPr="003260D1" w:rsidRDefault="00F025E1" w:rsidP="00981216">
      <w:pPr>
        <w:pStyle w:val="p26"/>
        <w:numPr>
          <w:ilvl w:val="1"/>
          <w:numId w:val="14"/>
        </w:numPr>
        <w:spacing w:before="240" w:line="30" w:lineRule="atLeast"/>
        <w:ind w:left="567" w:hanging="567"/>
        <w:jc w:val="both"/>
        <w:rPr>
          <w:rFonts w:ascii="Arial" w:hAnsi="Arial" w:cs="Arial"/>
          <w:sz w:val="22"/>
          <w:szCs w:val="22"/>
        </w:rPr>
      </w:pPr>
      <w:r w:rsidRPr="003260D1">
        <w:rPr>
          <w:rFonts w:ascii="Arial" w:hAnsi="Arial" w:cs="Arial"/>
          <w:sz w:val="22"/>
          <w:szCs w:val="22"/>
        </w:rPr>
        <w:t>High Dependency Specialist Equipment</w:t>
      </w:r>
    </w:p>
    <w:p w14:paraId="4BF7D1C9" w14:textId="77777777" w:rsidR="00F025E1" w:rsidRPr="003260D1" w:rsidRDefault="00F025E1" w:rsidP="00981216">
      <w:pPr>
        <w:pStyle w:val="p26"/>
        <w:numPr>
          <w:ilvl w:val="0"/>
          <w:numId w:val="30"/>
        </w:numPr>
        <w:spacing w:before="240" w:line="30" w:lineRule="atLeast"/>
        <w:jc w:val="both"/>
        <w:rPr>
          <w:rFonts w:ascii="Arial" w:hAnsi="Arial" w:cs="Arial"/>
          <w:sz w:val="22"/>
          <w:szCs w:val="22"/>
        </w:rPr>
      </w:pPr>
      <w:r w:rsidRPr="003260D1">
        <w:rPr>
          <w:rFonts w:ascii="Arial" w:hAnsi="Arial" w:cs="Arial"/>
          <w:sz w:val="22"/>
          <w:szCs w:val="22"/>
        </w:rPr>
        <w:t xml:space="preserve">Stretcher with safety straps </w:t>
      </w:r>
    </w:p>
    <w:p w14:paraId="7D37EBC6" w14:textId="77777777" w:rsidR="00F025E1" w:rsidRPr="003260D1" w:rsidRDefault="00F025E1" w:rsidP="00981216">
      <w:pPr>
        <w:pStyle w:val="p26"/>
        <w:numPr>
          <w:ilvl w:val="0"/>
          <w:numId w:val="30"/>
        </w:numPr>
        <w:spacing w:before="240" w:line="30" w:lineRule="atLeast"/>
        <w:jc w:val="both"/>
        <w:rPr>
          <w:rFonts w:ascii="Arial" w:hAnsi="Arial" w:cs="Arial"/>
          <w:sz w:val="22"/>
          <w:szCs w:val="22"/>
        </w:rPr>
      </w:pPr>
      <w:r w:rsidRPr="003260D1">
        <w:rPr>
          <w:rFonts w:ascii="Arial" w:hAnsi="Arial" w:cs="Arial"/>
          <w:sz w:val="22"/>
          <w:szCs w:val="22"/>
        </w:rPr>
        <w:t xml:space="preserve">Advisory external defibrillator </w:t>
      </w:r>
    </w:p>
    <w:p w14:paraId="655D1060" w14:textId="77777777" w:rsidR="00F025E1" w:rsidRPr="003260D1" w:rsidRDefault="00F025E1" w:rsidP="00981216">
      <w:pPr>
        <w:pStyle w:val="p26"/>
        <w:numPr>
          <w:ilvl w:val="0"/>
          <w:numId w:val="30"/>
        </w:numPr>
        <w:spacing w:before="240" w:line="30" w:lineRule="atLeast"/>
        <w:jc w:val="both"/>
        <w:rPr>
          <w:rFonts w:ascii="Arial" w:hAnsi="Arial" w:cs="Arial"/>
          <w:sz w:val="22"/>
          <w:szCs w:val="22"/>
        </w:rPr>
      </w:pPr>
      <w:r w:rsidRPr="003260D1">
        <w:rPr>
          <w:rFonts w:ascii="Arial" w:hAnsi="Arial" w:cs="Arial"/>
          <w:sz w:val="22"/>
          <w:szCs w:val="22"/>
        </w:rPr>
        <w:t xml:space="preserve">Scoop stretcher </w:t>
      </w:r>
    </w:p>
    <w:p w14:paraId="3E4A200C" w14:textId="77777777" w:rsidR="00F025E1" w:rsidRPr="003260D1" w:rsidRDefault="00F025E1" w:rsidP="00981216">
      <w:pPr>
        <w:pStyle w:val="p26"/>
        <w:numPr>
          <w:ilvl w:val="0"/>
          <w:numId w:val="30"/>
        </w:numPr>
        <w:spacing w:before="240" w:line="30" w:lineRule="atLeast"/>
        <w:jc w:val="both"/>
        <w:rPr>
          <w:rFonts w:ascii="Arial" w:hAnsi="Arial" w:cs="Arial"/>
          <w:sz w:val="22"/>
          <w:szCs w:val="22"/>
        </w:rPr>
      </w:pPr>
      <w:r w:rsidRPr="003260D1">
        <w:rPr>
          <w:rFonts w:ascii="Arial" w:hAnsi="Arial" w:cs="Arial"/>
          <w:sz w:val="22"/>
          <w:szCs w:val="22"/>
        </w:rPr>
        <w:t>lead cardiac monitor and printer (as a minimum requirement)</w:t>
      </w:r>
    </w:p>
    <w:p w14:paraId="3CBC38C9" w14:textId="77777777" w:rsidR="00F025E1" w:rsidRPr="003260D1" w:rsidRDefault="00F025E1" w:rsidP="00981216">
      <w:pPr>
        <w:pStyle w:val="p26"/>
        <w:numPr>
          <w:ilvl w:val="0"/>
          <w:numId w:val="30"/>
        </w:numPr>
        <w:spacing w:before="240" w:line="30" w:lineRule="atLeast"/>
        <w:jc w:val="both"/>
        <w:rPr>
          <w:rFonts w:ascii="Arial" w:hAnsi="Arial" w:cs="Arial"/>
          <w:sz w:val="22"/>
          <w:szCs w:val="22"/>
        </w:rPr>
      </w:pPr>
      <w:r w:rsidRPr="003260D1">
        <w:rPr>
          <w:rFonts w:ascii="Arial" w:hAnsi="Arial" w:cs="Arial"/>
          <w:sz w:val="22"/>
          <w:szCs w:val="22"/>
        </w:rPr>
        <w:t>Securing points for Incubator</w:t>
      </w:r>
    </w:p>
    <w:p w14:paraId="1BDB5B5A" w14:textId="77777777" w:rsidR="00F025E1" w:rsidRPr="003260D1" w:rsidRDefault="00F025E1" w:rsidP="00F025E1">
      <w:pPr>
        <w:pStyle w:val="p26"/>
        <w:spacing w:before="240" w:line="30" w:lineRule="atLeast"/>
        <w:jc w:val="both"/>
        <w:rPr>
          <w:rFonts w:ascii="Arial" w:hAnsi="Arial" w:cs="Arial"/>
          <w:sz w:val="22"/>
          <w:szCs w:val="22"/>
        </w:rPr>
      </w:pPr>
      <w:r w:rsidRPr="003260D1">
        <w:rPr>
          <w:rFonts w:ascii="Arial" w:hAnsi="Arial" w:cs="Arial"/>
          <w:sz w:val="22"/>
          <w:szCs w:val="22"/>
        </w:rPr>
        <w:t>Transportation for wheelchair, stretcher and more complex patients will provide additional equipment suitable to meet such needs as agreed with the Authority. All such equipment will meet all necessary standards.</w:t>
      </w:r>
    </w:p>
    <w:p w14:paraId="494C477D" w14:textId="77777777" w:rsidR="00CD7780" w:rsidRPr="003260D1" w:rsidRDefault="00CD7780" w:rsidP="00C936D5">
      <w:pPr>
        <w:tabs>
          <w:tab w:val="num" w:pos="709"/>
        </w:tabs>
        <w:spacing w:line="30" w:lineRule="atLeast"/>
        <w:rPr>
          <w:rFonts w:ascii="Arial" w:hAnsi="Arial" w:cs="Arial"/>
        </w:rPr>
      </w:pPr>
    </w:p>
    <w:p w14:paraId="0E5F5E4E" w14:textId="77777777" w:rsidR="0065109D" w:rsidRPr="003260D1" w:rsidRDefault="00586982" w:rsidP="00C936D5">
      <w:pPr>
        <w:pStyle w:val="Heading2"/>
        <w:tabs>
          <w:tab w:val="left" w:pos="567"/>
        </w:tabs>
        <w:spacing w:line="30" w:lineRule="atLeast"/>
        <w:ind w:left="567" w:hanging="567"/>
        <w:rPr>
          <w:rFonts w:ascii="Arial" w:hAnsi="Arial" w:cs="Arial"/>
          <w:b w:val="0"/>
          <w:bCs w:val="0"/>
        </w:rPr>
      </w:pPr>
      <w:bookmarkStart w:id="55" w:name="_Toc478647722"/>
      <w:bookmarkStart w:id="56" w:name="_Toc529956219"/>
      <w:r w:rsidRPr="003260D1">
        <w:rPr>
          <w:rFonts w:ascii="Arial" w:hAnsi="Arial" w:cs="Arial"/>
          <w:b w:val="0"/>
          <w:bCs w:val="0"/>
        </w:rPr>
        <w:t>5</w:t>
      </w:r>
      <w:r w:rsidR="0065109D" w:rsidRPr="003260D1">
        <w:rPr>
          <w:rFonts w:ascii="Arial" w:hAnsi="Arial" w:cs="Arial"/>
          <w:b w:val="0"/>
          <w:bCs w:val="0"/>
        </w:rPr>
        <w:t xml:space="preserve">.      </w:t>
      </w:r>
      <w:r w:rsidR="0065109D" w:rsidRPr="003260D1">
        <w:rPr>
          <w:rFonts w:ascii="Arial" w:hAnsi="Arial" w:cs="Arial"/>
          <w:b w:val="0"/>
          <w:bCs w:val="0"/>
        </w:rPr>
        <w:tab/>
        <w:t>ENVIRONMENTAL CRITERIA</w:t>
      </w:r>
      <w:bookmarkEnd w:id="55"/>
      <w:bookmarkEnd w:id="56"/>
    </w:p>
    <w:p w14:paraId="7BB18C48" w14:textId="77777777" w:rsidR="0065109D" w:rsidRPr="003260D1" w:rsidRDefault="0065109D" w:rsidP="00981216">
      <w:pPr>
        <w:pStyle w:val="ListParagraph"/>
        <w:numPr>
          <w:ilvl w:val="1"/>
          <w:numId w:val="15"/>
        </w:numPr>
        <w:spacing w:before="240" w:after="0" w:line="30" w:lineRule="atLeast"/>
        <w:ind w:left="567" w:hanging="567"/>
        <w:jc w:val="both"/>
        <w:rPr>
          <w:rFonts w:ascii="Arial" w:hAnsi="Arial" w:cs="Arial"/>
        </w:rPr>
      </w:pPr>
      <w:r w:rsidRPr="003260D1">
        <w:rPr>
          <w:rFonts w:ascii="Arial" w:hAnsi="Arial" w:cs="Arial"/>
        </w:rPr>
        <w:t>The Transport Provider will be expected to demonstrate their measured progress on climate change adaptation, mitigation and sustainable development including performance against car</w:t>
      </w:r>
      <w:r w:rsidR="003B54C3" w:rsidRPr="003260D1">
        <w:rPr>
          <w:rFonts w:ascii="Arial" w:hAnsi="Arial" w:cs="Arial"/>
        </w:rPr>
        <w:t>bon reduction management plans.</w:t>
      </w:r>
    </w:p>
    <w:p w14:paraId="655F9DF7" w14:textId="77777777" w:rsidR="00BE36D7" w:rsidRPr="003260D1" w:rsidRDefault="00BE36D7" w:rsidP="00BE36D7">
      <w:pPr>
        <w:pStyle w:val="ListParagraph"/>
        <w:spacing w:before="240" w:after="0" w:line="30" w:lineRule="atLeast"/>
        <w:ind w:left="567"/>
        <w:jc w:val="both"/>
        <w:rPr>
          <w:rFonts w:ascii="Arial" w:hAnsi="Arial" w:cs="Arial"/>
        </w:rPr>
      </w:pPr>
      <w:r w:rsidRPr="003260D1">
        <w:rPr>
          <w:rFonts w:ascii="Arial" w:hAnsi="Arial" w:cs="Arial"/>
        </w:rPr>
        <w:t xml:space="preserve">With the government advocating progress towards electric vehicles the Transport provider is to demonstrate their strategy to adhere to this environmental progression within the life of the contact. </w:t>
      </w:r>
    </w:p>
    <w:p w14:paraId="203BF7A8" w14:textId="77777777" w:rsidR="0065109D" w:rsidRPr="003260D1" w:rsidRDefault="0065109D" w:rsidP="004968B4">
      <w:pPr>
        <w:spacing w:before="240" w:after="0" w:line="30" w:lineRule="atLeast"/>
        <w:ind w:left="567" w:hanging="567"/>
        <w:jc w:val="both"/>
        <w:rPr>
          <w:rFonts w:ascii="Arial" w:hAnsi="Arial" w:cs="Arial"/>
        </w:rPr>
      </w:pPr>
      <w:r w:rsidRPr="003260D1">
        <w:rPr>
          <w:rFonts w:ascii="Arial" w:hAnsi="Arial" w:cs="Arial"/>
        </w:rPr>
        <w:t>Transport emissions</w:t>
      </w:r>
    </w:p>
    <w:p w14:paraId="3798A33A" w14:textId="77777777" w:rsidR="0065109D" w:rsidRPr="003260D1" w:rsidRDefault="0065109D" w:rsidP="00981216">
      <w:pPr>
        <w:pStyle w:val="ListParagraph"/>
        <w:numPr>
          <w:ilvl w:val="1"/>
          <w:numId w:val="15"/>
        </w:numPr>
        <w:spacing w:before="240" w:after="0" w:line="30" w:lineRule="atLeast"/>
        <w:ind w:left="567" w:hanging="567"/>
        <w:jc w:val="both"/>
        <w:rPr>
          <w:rFonts w:ascii="Arial" w:hAnsi="Arial" w:cs="Arial"/>
        </w:rPr>
      </w:pPr>
      <w:r w:rsidRPr="003260D1">
        <w:rPr>
          <w:rFonts w:ascii="Arial" w:hAnsi="Arial" w:cs="Arial"/>
        </w:rPr>
        <w:t>The Transport Provider will monitor and manage emissions (both exhaust and noise) resulting from their transport operations and regularl</w:t>
      </w:r>
      <w:r w:rsidR="003B54C3" w:rsidRPr="003260D1">
        <w:rPr>
          <w:rFonts w:ascii="Arial" w:hAnsi="Arial" w:cs="Arial"/>
        </w:rPr>
        <w:t>y update the Trust on progress.</w:t>
      </w:r>
    </w:p>
    <w:p w14:paraId="75BAAE93" w14:textId="77777777" w:rsidR="00D679B4" w:rsidRPr="003260D1" w:rsidRDefault="00D679B4" w:rsidP="00981216">
      <w:pPr>
        <w:pStyle w:val="ListParagraph"/>
        <w:numPr>
          <w:ilvl w:val="1"/>
          <w:numId w:val="15"/>
        </w:numPr>
        <w:spacing w:before="240" w:after="0" w:line="30" w:lineRule="atLeast"/>
        <w:ind w:left="567" w:hanging="567"/>
        <w:contextualSpacing w:val="0"/>
        <w:jc w:val="both"/>
        <w:rPr>
          <w:rFonts w:ascii="Arial" w:hAnsi="Arial" w:cs="Arial"/>
        </w:rPr>
      </w:pPr>
      <w:r w:rsidRPr="003260D1">
        <w:rPr>
          <w:rFonts w:ascii="Arial" w:hAnsi="Arial" w:cs="Arial"/>
        </w:rPr>
        <w:t>The Transport Provider will comply with the European Emissions Standards</w:t>
      </w:r>
      <w:r w:rsidR="0012422E" w:rsidRPr="003260D1">
        <w:rPr>
          <w:rFonts w:ascii="Arial" w:hAnsi="Arial" w:cs="Arial"/>
        </w:rPr>
        <w:t>.</w:t>
      </w:r>
    </w:p>
    <w:p w14:paraId="15C83AAF" w14:textId="77777777" w:rsidR="0056709B" w:rsidRPr="003260D1" w:rsidRDefault="0056709B" w:rsidP="00981216">
      <w:pPr>
        <w:pStyle w:val="ListParagraph"/>
        <w:numPr>
          <w:ilvl w:val="1"/>
          <w:numId w:val="15"/>
        </w:numPr>
        <w:spacing w:before="240" w:after="0" w:line="30" w:lineRule="atLeast"/>
        <w:ind w:left="567" w:hanging="567"/>
        <w:contextualSpacing w:val="0"/>
        <w:jc w:val="both"/>
        <w:rPr>
          <w:rFonts w:ascii="Arial" w:hAnsi="Arial" w:cs="Arial"/>
        </w:rPr>
      </w:pPr>
      <w:r w:rsidRPr="003260D1">
        <w:rPr>
          <w:rFonts w:ascii="Arial" w:hAnsi="Arial" w:cs="Arial"/>
        </w:rPr>
        <w:t xml:space="preserve">The Transport Provider will adhere to the latest Government requirements to meet net Zero Carbon emissions.  </w:t>
      </w:r>
    </w:p>
    <w:p w14:paraId="3D801A06" w14:textId="77777777" w:rsidR="0065109D" w:rsidRPr="003260D1" w:rsidRDefault="001506C1" w:rsidP="004968B4">
      <w:pPr>
        <w:spacing w:before="240" w:after="0" w:line="30" w:lineRule="atLeast"/>
        <w:ind w:left="567" w:hanging="567"/>
        <w:jc w:val="both"/>
        <w:rPr>
          <w:rFonts w:ascii="Arial" w:hAnsi="Arial" w:cs="Arial"/>
        </w:rPr>
      </w:pPr>
      <w:r w:rsidRPr="003260D1">
        <w:rPr>
          <w:rFonts w:ascii="Arial" w:hAnsi="Arial" w:cs="Arial"/>
        </w:rPr>
        <w:t>Resource e</w:t>
      </w:r>
      <w:r w:rsidR="0065109D" w:rsidRPr="003260D1">
        <w:rPr>
          <w:rFonts w:ascii="Arial" w:hAnsi="Arial" w:cs="Arial"/>
        </w:rPr>
        <w:t>fficiency and waste minimisation</w:t>
      </w:r>
    </w:p>
    <w:p w14:paraId="767338D6" w14:textId="77777777" w:rsidR="0065109D" w:rsidRPr="003260D1" w:rsidRDefault="0065109D" w:rsidP="00981216">
      <w:pPr>
        <w:pStyle w:val="ListParagraph"/>
        <w:numPr>
          <w:ilvl w:val="1"/>
          <w:numId w:val="15"/>
        </w:numPr>
        <w:spacing w:before="240" w:after="0" w:line="30" w:lineRule="atLeast"/>
        <w:ind w:left="567" w:hanging="567"/>
        <w:jc w:val="both"/>
        <w:rPr>
          <w:rFonts w:ascii="Arial" w:hAnsi="Arial" w:cs="Arial"/>
        </w:rPr>
      </w:pPr>
      <w:r w:rsidRPr="003260D1">
        <w:rPr>
          <w:rFonts w:ascii="Arial" w:hAnsi="Arial" w:cs="Arial"/>
        </w:rPr>
        <w:t>The Transport Provider will provide details of measures they have in place at their facilities to minimise waste and ensure fuel efficiency. These measures should cover, but not be restricted to:</w:t>
      </w:r>
    </w:p>
    <w:p w14:paraId="3D584FB8" w14:textId="77777777" w:rsidR="0065109D" w:rsidRPr="003260D1" w:rsidRDefault="0065109D" w:rsidP="00981216">
      <w:pPr>
        <w:pStyle w:val="ListParagraph"/>
        <w:numPr>
          <w:ilvl w:val="0"/>
          <w:numId w:val="6"/>
        </w:numPr>
        <w:spacing w:before="120" w:after="0" w:line="30" w:lineRule="atLeast"/>
        <w:ind w:left="1134" w:hanging="567"/>
        <w:contextualSpacing w:val="0"/>
        <w:jc w:val="both"/>
        <w:rPr>
          <w:rFonts w:ascii="Arial" w:hAnsi="Arial" w:cs="Arial"/>
        </w:rPr>
      </w:pPr>
      <w:r w:rsidRPr="003260D1">
        <w:rPr>
          <w:rFonts w:ascii="Arial" w:hAnsi="Arial" w:cs="Arial"/>
        </w:rPr>
        <w:t>Details of arrangements in place to minimise waste in relation to vehicle operation and servicing (e.g. service schedules, tyre rotations etc).</w:t>
      </w:r>
    </w:p>
    <w:p w14:paraId="7FF727EC" w14:textId="77777777" w:rsidR="0065109D" w:rsidRPr="003260D1" w:rsidRDefault="0065109D" w:rsidP="00981216">
      <w:pPr>
        <w:pStyle w:val="ListParagraph"/>
        <w:numPr>
          <w:ilvl w:val="0"/>
          <w:numId w:val="6"/>
        </w:numPr>
        <w:spacing w:before="120" w:after="120" w:line="30" w:lineRule="atLeast"/>
        <w:ind w:left="1134" w:hanging="567"/>
        <w:contextualSpacing w:val="0"/>
        <w:jc w:val="both"/>
        <w:rPr>
          <w:rFonts w:ascii="Arial" w:hAnsi="Arial" w:cs="Arial"/>
        </w:rPr>
      </w:pPr>
      <w:r w:rsidRPr="003260D1">
        <w:rPr>
          <w:rFonts w:ascii="Arial" w:hAnsi="Arial" w:cs="Arial"/>
        </w:rPr>
        <w:t>For Transport Providers who carry out their own vehicle servicing evidence of awareness of, and compliance with, relevant waste legislation relating to waste oil, battery and tyre storage and disposal.</w:t>
      </w:r>
    </w:p>
    <w:p w14:paraId="47C38005" w14:textId="77777777" w:rsidR="0065109D" w:rsidRPr="003260D1" w:rsidRDefault="0065109D" w:rsidP="00981216">
      <w:pPr>
        <w:pStyle w:val="ListParagraph"/>
        <w:numPr>
          <w:ilvl w:val="0"/>
          <w:numId w:val="6"/>
        </w:numPr>
        <w:spacing w:before="120" w:after="120" w:line="30" w:lineRule="atLeast"/>
        <w:ind w:left="1134" w:hanging="567"/>
        <w:contextualSpacing w:val="0"/>
        <w:jc w:val="both"/>
        <w:rPr>
          <w:rFonts w:ascii="Arial" w:hAnsi="Arial" w:cs="Arial"/>
        </w:rPr>
      </w:pPr>
      <w:r w:rsidRPr="003260D1">
        <w:rPr>
          <w:rFonts w:ascii="Arial" w:hAnsi="Arial" w:cs="Arial"/>
        </w:rPr>
        <w:lastRenderedPageBreak/>
        <w:t>Objectives and targets in place for future reductions in waste and recycling rates, details and status of significant waste minimisation initiatives.</w:t>
      </w:r>
    </w:p>
    <w:p w14:paraId="32132040" w14:textId="77777777" w:rsidR="0065109D" w:rsidRPr="003260D1" w:rsidRDefault="0065109D" w:rsidP="00981216">
      <w:pPr>
        <w:pStyle w:val="ListParagraph"/>
        <w:numPr>
          <w:ilvl w:val="0"/>
          <w:numId w:val="6"/>
        </w:numPr>
        <w:spacing w:before="120" w:after="120" w:line="30" w:lineRule="atLeast"/>
        <w:ind w:left="1134" w:hanging="567"/>
        <w:contextualSpacing w:val="0"/>
        <w:jc w:val="both"/>
        <w:rPr>
          <w:rFonts w:ascii="Arial" w:hAnsi="Arial" w:cs="Arial"/>
        </w:rPr>
      </w:pPr>
      <w:r w:rsidRPr="003260D1">
        <w:rPr>
          <w:rFonts w:ascii="Arial" w:hAnsi="Arial" w:cs="Arial"/>
        </w:rPr>
        <w:t>Eco-driving training and fuel saving initiatives such as tyre pressure monitoring systems, gear shift indicators, low viscosity lubricants and low rolling resistance tyres.</w:t>
      </w:r>
    </w:p>
    <w:p w14:paraId="22C90853" w14:textId="77777777" w:rsidR="0065109D" w:rsidRPr="003260D1" w:rsidRDefault="0065109D" w:rsidP="00981216">
      <w:pPr>
        <w:pStyle w:val="ListParagraph"/>
        <w:numPr>
          <w:ilvl w:val="0"/>
          <w:numId w:val="6"/>
        </w:numPr>
        <w:spacing w:before="120" w:after="120" w:line="30" w:lineRule="atLeast"/>
        <w:ind w:left="1134" w:hanging="567"/>
        <w:contextualSpacing w:val="0"/>
        <w:jc w:val="both"/>
        <w:rPr>
          <w:rFonts w:ascii="Arial" w:hAnsi="Arial" w:cs="Arial"/>
        </w:rPr>
      </w:pPr>
      <w:r w:rsidRPr="003260D1">
        <w:rPr>
          <w:rFonts w:ascii="Arial" w:hAnsi="Arial" w:cs="Arial"/>
        </w:rPr>
        <w:t>Reduction in dead miles.</w:t>
      </w:r>
    </w:p>
    <w:p w14:paraId="15512029" w14:textId="77777777" w:rsidR="0065109D" w:rsidRPr="003260D1" w:rsidRDefault="0065109D" w:rsidP="00981216">
      <w:pPr>
        <w:numPr>
          <w:ilvl w:val="0"/>
          <w:numId w:val="6"/>
        </w:numPr>
        <w:spacing w:before="120" w:after="120" w:line="30" w:lineRule="atLeast"/>
        <w:ind w:left="1134" w:hanging="567"/>
        <w:jc w:val="both"/>
        <w:rPr>
          <w:rFonts w:ascii="Arial" w:hAnsi="Arial" w:cs="Arial"/>
        </w:rPr>
      </w:pPr>
      <w:r w:rsidRPr="003260D1">
        <w:rPr>
          <w:rFonts w:ascii="Arial" w:hAnsi="Arial" w:cs="Arial"/>
        </w:rPr>
        <w:t>Monitoring vehicle fuel usage through real-time information on driving style, speed, carbon footprint, and engine idle time.</w:t>
      </w:r>
    </w:p>
    <w:p w14:paraId="644B8DB9" w14:textId="77777777" w:rsidR="0065109D" w:rsidRPr="003260D1" w:rsidRDefault="0065109D" w:rsidP="00981216">
      <w:pPr>
        <w:pStyle w:val="ListParagraph"/>
        <w:numPr>
          <w:ilvl w:val="0"/>
          <w:numId w:val="6"/>
        </w:numPr>
        <w:spacing w:before="120" w:after="120" w:line="30" w:lineRule="atLeast"/>
        <w:ind w:left="1134" w:hanging="567"/>
        <w:contextualSpacing w:val="0"/>
        <w:jc w:val="both"/>
        <w:rPr>
          <w:rFonts w:ascii="Arial" w:hAnsi="Arial" w:cs="Arial"/>
        </w:rPr>
      </w:pPr>
      <w:r w:rsidRPr="003260D1">
        <w:rPr>
          <w:rFonts w:ascii="Arial" w:hAnsi="Arial" w:cs="Arial"/>
        </w:rPr>
        <w:t>LED lighting.</w:t>
      </w:r>
    </w:p>
    <w:p w14:paraId="4188E153" w14:textId="77777777" w:rsidR="0065109D" w:rsidRPr="003260D1" w:rsidRDefault="0065109D" w:rsidP="00981216">
      <w:pPr>
        <w:pStyle w:val="ListParagraph"/>
        <w:numPr>
          <w:ilvl w:val="0"/>
          <w:numId w:val="6"/>
        </w:numPr>
        <w:spacing w:before="120" w:after="120" w:line="30" w:lineRule="atLeast"/>
        <w:ind w:left="1134" w:hanging="567"/>
        <w:contextualSpacing w:val="0"/>
        <w:jc w:val="both"/>
        <w:rPr>
          <w:rFonts w:ascii="Arial" w:hAnsi="Arial" w:cs="Arial"/>
        </w:rPr>
      </w:pPr>
      <w:r w:rsidRPr="003260D1">
        <w:rPr>
          <w:rFonts w:ascii="Arial" w:hAnsi="Arial" w:cs="Arial"/>
        </w:rPr>
        <w:t>Heating and power initiatives.</w:t>
      </w:r>
    </w:p>
    <w:p w14:paraId="3B39154E" w14:textId="77777777" w:rsidR="0065109D" w:rsidRPr="003260D1" w:rsidRDefault="0065109D" w:rsidP="00981216">
      <w:pPr>
        <w:pStyle w:val="ListParagraph"/>
        <w:numPr>
          <w:ilvl w:val="0"/>
          <w:numId w:val="6"/>
        </w:numPr>
        <w:spacing w:before="120" w:after="120" w:line="30" w:lineRule="atLeast"/>
        <w:ind w:left="1134" w:hanging="567"/>
        <w:contextualSpacing w:val="0"/>
        <w:jc w:val="both"/>
        <w:rPr>
          <w:rFonts w:ascii="Arial" w:hAnsi="Arial" w:cs="Arial"/>
        </w:rPr>
      </w:pPr>
      <w:r w:rsidRPr="003260D1">
        <w:rPr>
          <w:rFonts w:ascii="Arial" w:hAnsi="Arial" w:cs="Arial"/>
        </w:rPr>
        <w:t xml:space="preserve">Waste minimisation. </w:t>
      </w:r>
    </w:p>
    <w:p w14:paraId="17F3173F" w14:textId="77777777" w:rsidR="00C13292" w:rsidRPr="003260D1" w:rsidRDefault="0065109D" w:rsidP="004968B4">
      <w:pPr>
        <w:spacing w:before="240" w:after="0" w:line="30" w:lineRule="atLeast"/>
        <w:ind w:left="567" w:hanging="567"/>
        <w:jc w:val="both"/>
        <w:rPr>
          <w:rFonts w:ascii="Arial" w:hAnsi="Arial" w:cs="Arial"/>
        </w:rPr>
      </w:pPr>
      <w:r w:rsidRPr="003260D1">
        <w:rPr>
          <w:rFonts w:ascii="Arial" w:hAnsi="Arial" w:cs="Arial"/>
        </w:rPr>
        <w:t>Compliance with Environmental Legislation</w:t>
      </w:r>
    </w:p>
    <w:p w14:paraId="63CF916B" w14:textId="77777777" w:rsidR="0065109D" w:rsidRPr="003260D1" w:rsidRDefault="0065109D" w:rsidP="00981216">
      <w:pPr>
        <w:pStyle w:val="ListParagraph"/>
        <w:numPr>
          <w:ilvl w:val="1"/>
          <w:numId w:val="15"/>
        </w:numPr>
        <w:spacing w:before="240" w:after="0" w:line="30" w:lineRule="atLeast"/>
        <w:ind w:left="567" w:hanging="567"/>
        <w:jc w:val="both"/>
        <w:rPr>
          <w:rFonts w:ascii="Arial" w:hAnsi="Arial" w:cs="Arial"/>
        </w:rPr>
      </w:pPr>
      <w:r w:rsidRPr="003260D1">
        <w:rPr>
          <w:rFonts w:ascii="Arial" w:hAnsi="Arial" w:cs="Arial"/>
        </w:rPr>
        <w:t>For Transport Providers carrying out their own vehicle servicing they shall supply copies of hazardous waste site registrations for servicing locations, or statements explaining why they do not believe such are required for the service locations.</w:t>
      </w:r>
    </w:p>
    <w:p w14:paraId="2D0AA54A" w14:textId="77777777" w:rsidR="0065109D" w:rsidRPr="003260D1" w:rsidRDefault="0065109D" w:rsidP="004968B4">
      <w:pPr>
        <w:spacing w:before="240" w:after="240" w:line="30" w:lineRule="atLeast"/>
        <w:ind w:left="567" w:hanging="567"/>
        <w:jc w:val="both"/>
        <w:rPr>
          <w:rFonts w:ascii="Arial" w:hAnsi="Arial" w:cs="Arial"/>
        </w:rPr>
      </w:pPr>
      <w:r w:rsidRPr="003260D1">
        <w:rPr>
          <w:rFonts w:ascii="Arial" w:hAnsi="Arial" w:cs="Arial"/>
        </w:rPr>
        <w:t>Government Buying Standard (GBS)</w:t>
      </w:r>
    </w:p>
    <w:p w14:paraId="0C73E58C" w14:textId="77777777" w:rsidR="00D071F5" w:rsidRPr="003260D1" w:rsidRDefault="0065109D" w:rsidP="00981216">
      <w:pPr>
        <w:pStyle w:val="ListParagraph"/>
        <w:numPr>
          <w:ilvl w:val="1"/>
          <w:numId w:val="15"/>
        </w:numPr>
        <w:spacing w:before="240" w:after="0" w:line="30" w:lineRule="atLeast"/>
        <w:ind w:left="567" w:hanging="567"/>
        <w:contextualSpacing w:val="0"/>
        <w:jc w:val="both"/>
        <w:rPr>
          <w:rFonts w:ascii="Arial" w:hAnsi="Arial" w:cs="Arial"/>
        </w:rPr>
      </w:pPr>
      <w:r w:rsidRPr="003260D1">
        <w:rPr>
          <w:rFonts w:ascii="Arial" w:hAnsi="Arial" w:cs="Arial"/>
        </w:rPr>
        <w:t>The Government Buying Standards are a list of sustainable product specifications developed by the UK Government that set out minimum mandatory and best practice specifications across a range of commonly procured product categories (full details can be found at</w:t>
      </w:r>
      <w:r w:rsidR="003D54F4" w:rsidRPr="003260D1">
        <w:rPr>
          <w:rFonts w:ascii="Arial" w:hAnsi="Arial" w:cs="Arial"/>
        </w:rPr>
        <w:t>:</w:t>
      </w:r>
      <w:r w:rsidR="00D071F5" w:rsidRPr="003260D1">
        <w:rPr>
          <w:rFonts w:ascii="Arial" w:hAnsi="Arial" w:cs="Arial"/>
        </w:rPr>
        <w:t xml:space="preserve"> </w:t>
      </w:r>
      <w:hyperlink r:id="rId9" w:history="1">
        <w:r w:rsidRPr="003260D1">
          <w:rPr>
            <w:rStyle w:val="Hyperlink"/>
            <w:rFonts w:ascii="Arial" w:hAnsi="Arial" w:cs="Arial"/>
          </w:rPr>
          <w:t>www.gov.uk/government/collections/sustainable-procurement-the-government-buying-standards-gbs</w:t>
        </w:r>
      </w:hyperlink>
      <w:r w:rsidRPr="003260D1">
        <w:rPr>
          <w:rFonts w:ascii="Arial" w:hAnsi="Arial" w:cs="Arial"/>
        </w:rPr>
        <w:t>). The Government Buying Standards include specifications for purchase of transport and services and are aligned with the EU Gree</w:t>
      </w:r>
      <w:r w:rsidR="003B54C3" w:rsidRPr="003260D1">
        <w:rPr>
          <w:rFonts w:ascii="Arial" w:hAnsi="Arial" w:cs="Arial"/>
        </w:rPr>
        <w:t>n Public Procurement standards.</w:t>
      </w:r>
    </w:p>
    <w:p w14:paraId="5539E148" w14:textId="77777777" w:rsidR="00C46EF4" w:rsidRPr="003260D1" w:rsidRDefault="0065109D" w:rsidP="00981216">
      <w:pPr>
        <w:pStyle w:val="ListParagraph"/>
        <w:numPr>
          <w:ilvl w:val="1"/>
          <w:numId w:val="15"/>
        </w:numPr>
        <w:spacing w:before="240" w:after="0" w:line="30" w:lineRule="atLeast"/>
        <w:ind w:left="567" w:hanging="567"/>
        <w:contextualSpacing w:val="0"/>
        <w:jc w:val="both"/>
        <w:rPr>
          <w:rFonts w:ascii="Arial" w:hAnsi="Arial" w:cs="Arial"/>
        </w:rPr>
      </w:pPr>
      <w:r w:rsidRPr="003260D1">
        <w:rPr>
          <w:rFonts w:ascii="Arial" w:hAnsi="Arial" w:cs="Arial"/>
        </w:rPr>
        <w:t>Transport Providers will be requested (where relevant to the specific service being offered) to provide details on the extent to which their vehicles comply with the following 2011 Government Buying Standards, identifying where they meet the</w:t>
      </w:r>
      <w:r w:rsidR="005A7554" w:rsidRPr="003260D1">
        <w:rPr>
          <w:rFonts w:ascii="Arial" w:hAnsi="Arial" w:cs="Arial"/>
        </w:rPr>
        <w:t xml:space="preserve"> core or comprehensive criteria.</w:t>
      </w:r>
    </w:p>
    <w:p w14:paraId="2884748E" w14:textId="77777777" w:rsidR="0065109D" w:rsidRPr="003260D1" w:rsidRDefault="00C13292" w:rsidP="00C936D5">
      <w:pPr>
        <w:pStyle w:val="Mainitem"/>
        <w:spacing w:line="30" w:lineRule="atLeast"/>
        <w:rPr>
          <w:rFonts w:cs="Arial"/>
          <w:b w:val="0"/>
          <w:color w:val="auto"/>
          <w:sz w:val="22"/>
          <w:szCs w:val="22"/>
        </w:rPr>
      </w:pPr>
      <w:r w:rsidRPr="003260D1">
        <w:rPr>
          <w:rFonts w:cs="Arial"/>
          <w:b w:val="0"/>
          <w:color w:val="auto"/>
          <w:sz w:val="22"/>
          <w:szCs w:val="22"/>
        </w:rPr>
        <w:t>Green Issues &amp; Carbon Footprint</w:t>
      </w:r>
    </w:p>
    <w:p w14:paraId="7C78268D" w14:textId="77777777" w:rsidR="00D071F5" w:rsidRPr="003260D1" w:rsidRDefault="0065109D" w:rsidP="00981216">
      <w:pPr>
        <w:pStyle w:val="SubItem11"/>
        <w:numPr>
          <w:ilvl w:val="1"/>
          <w:numId w:val="15"/>
        </w:numPr>
        <w:spacing w:before="240" w:line="30" w:lineRule="atLeast"/>
        <w:ind w:left="567" w:hanging="567"/>
        <w:jc w:val="both"/>
        <w:rPr>
          <w:rFonts w:cs="Arial"/>
          <w:sz w:val="22"/>
          <w:szCs w:val="22"/>
        </w:rPr>
      </w:pPr>
      <w:r w:rsidRPr="003260D1">
        <w:rPr>
          <w:rFonts w:cs="Arial"/>
          <w:sz w:val="22"/>
          <w:szCs w:val="22"/>
        </w:rPr>
        <w:t xml:space="preserve">The NHS launched its Carbon Reduction Strategy in January 2009 outlining the actions across the NHS to reduce the 18 million tonnes of CO2 generated across its operations.  The NHS Carbon Reduction Strategy can be found on the NHS Sustainable Development Unit website: </w:t>
      </w:r>
      <w:hyperlink r:id="rId10" w:history="1">
        <w:r w:rsidRPr="003260D1">
          <w:rPr>
            <w:rStyle w:val="Hyperlink"/>
            <w:rFonts w:cs="Arial"/>
            <w:sz w:val="22"/>
            <w:szCs w:val="22"/>
          </w:rPr>
          <w:t>www.sdu.nhs.uk</w:t>
        </w:r>
      </w:hyperlink>
      <w:r w:rsidR="003D54F4" w:rsidRPr="003260D1">
        <w:rPr>
          <w:rFonts w:cs="Arial"/>
          <w:sz w:val="22"/>
        </w:rPr>
        <w:t>.</w:t>
      </w:r>
      <w:r w:rsidRPr="003260D1">
        <w:rPr>
          <w:rFonts w:cs="Arial"/>
          <w:sz w:val="20"/>
          <w:szCs w:val="22"/>
        </w:rPr>
        <w:t xml:space="preserve"> </w:t>
      </w:r>
    </w:p>
    <w:p w14:paraId="286BED8E" w14:textId="77777777" w:rsidR="0065109D" w:rsidRPr="003260D1" w:rsidRDefault="0065109D" w:rsidP="00981216">
      <w:pPr>
        <w:pStyle w:val="SubItem11"/>
        <w:numPr>
          <w:ilvl w:val="1"/>
          <w:numId w:val="15"/>
        </w:numPr>
        <w:spacing w:before="240" w:line="30" w:lineRule="atLeast"/>
        <w:ind w:left="567" w:hanging="567"/>
        <w:jc w:val="both"/>
        <w:rPr>
          <w:rFonts w:cs="Arial"/>
          <w:sz w:val="22"/>
          <w:szCs w:val="22"/>
        </w:rPr>
      </w:pPr>
      <w:r w:rsidRPr="003260D1">
        <w:rPr>
          <w:rFonts w:cs="Arial"/>
          <w:sz w:val="22"/>
          <w:szCs w:val="22"/>
        </w:rPr>
        <w:t xml:space="preserve">In relation to </w:t>
      </w:r>
      <w:r w:rsidR="00FE2946" w:rsidRPr="003260D1">
        <w:rPr>
          <w:rFonts w:cs="Arial"/>
          <w:sz w:val="22"/>
          <w:szCs w:val="22"/>
        </w:rPr>
        <w:t>PTS</w:t>
      </w:r>
      <w:r w:rsidRPr="003260D1">
        <w:rPr>
          <w:rFonts w:cs="Arial"/>
          <w:sz w:val="22"/>
          <w:szCs w:val="22"/>
        </w:rPr>
        <w:t xml:space="preserve"> a number of significant sustainable development</w:t>
      </w:r>
      <w:r w:rsidR="004968B4" w:rsidRPr="003260D1">
        <w:rPr>
          <w:rFonts w:cs="Arial"/>
          <w:sz w:val="22"/>
          <w:szCs w:val="22"/>
        </w:rPr>
        <w:t xml:space="preserve"> aspects have been identified. </w:t>
      </w:r>
      <w:r w:rsidRPr="003260D1">
        <w:rPr>
          <w:rFonts w:cs="Arial"/>
          <w:sz w:val="22"/>
          <w:szCs w:val="22"/>
        </w:rPr>
        <w:t xml:space="preserve">The Transport Provider shall provide information in relation to each of the areas set out below.  </w:t>
      </w:r>
    </w:p>
    <w:p w14:paraId="4F851DA7" w14:textId="77777777" w:rsidR="0065109D" w:rsidRPr="003260D1" w:rsidRDefault="0065109D" w:rsidP="00981216">
      <w:pPr>
        <w:pStyle w:val="SubItem11"/>
        <w:numPr>
          <w:ilvl w:val="1"/>
          <w:numId w:val="7"/>
        </w:numPr>
        <w:tabs>
          <w:tab w:val="clear" w:pos="1440"/>
          <w:tab w:val="num" w:pos="1134"/>
        </w:tabs>
        <w:spacing w:after="120" w:line="30" w:lineRule="atLeast"/>
        <w:ind w:left="1134" w:hanging="567"/>
        <w:jc w:val="both"/>
        <w:rPr>
          <w:rFonts w:cs="Arial"/>
          <w:sz w:val="22"/>
          <w:szCs w:val="22"/>
        </w:rPr>
      </w:pPr>
      <w:r w:rsidRPr="003260D1">
        <w:rPr>
          <w:rFonts w:cs="Arial"/>
          <w:sz w:val="22"/>
          <w:szCs w:val="22"/>
        </w:rPr>
        <w:t xml:space="preserve">Recycling </w:t>
      </w:r>
      <w:r w:rsidR="00D071F5" w:rsidRPr="003260D1">
        <w:rPr>
          <w:rFonts w:cs="Arial"/>
          <w:sz w:val="22"/>
          <w:szCs w:val="22"/>
        </w:rPr>
        <w:t>–</w:t>
      </w:r>
      <w:r w:rsidRPr="003260D1">
        <w:rPr>
          <w:rFonts w:cs="Arial"/>
          <w:sz w:val="22"/>
          <w:szCs w:val="22"/>
        </w:rPr>
        <w:t xml:space="preserve"> The Transport Provider will need to have policies in place to cover issues of basic office waste, paper, card, etc., as well as vehicle disposal.</w:t>
      </w:r>
    </w:p>
    <w:p w14:paraId="40CF6AEE" w14:textId="77777777" w:rsidR="0065109D" w:rsidRPr="003260D1" w:rsidRDefault="0065109D" w:rsidP="00981216">
      <w:pPr>
        <w:pStyle w:val="SubItem11"/>
        <w:numPr>
          <w:ilvl w:val="1"/>
          <w:numId w:val="7"/>
        </w:numPr>
        <w:tabs>
          <w:tab w:val="clear" w:pos="1440"/>
          <w:tab w:val="num" w:pos="1134"/>
        </w:tabs>
        <w:spacing w:after="120" w:line="30" w:lineRule="atLeast"/>
        <w:ind w:left="1134" w:hanging="567"/>
        <w:jc w:val="both"/>
        <w:rPr>
          <w:rFonts w:cs="Arial"/>
          <w:sz w:val="22"/>
          <w:szCs w:val="22"/>
        </w:rPr>
      </w:pPr>
      <w:r w:rsidRPr="003260D1">
        <w:rPr>
          <w:rFonts w:cs="Arial"/>
          <w:sz w:val="22"/>
          <w:szCs w:val="22"/>
        </w:rPr>
        <w:t>Resource Efficiency and Waste Minimisation – The Transport Provider shall provide details of measures they have in place at thei</w:t>
      </w:r>
      <w:r w:rsidR="004968B4" w:rsidRPr="003260D1">
        <w:rPr>
          <w:rFonts w:cs="Arial"/>
          <w:sz w:val="22"/>
          <w:szCs w:val="22"/>
        </w:rPr>
        <w:t xml:space="preserve">r facilities to minimise waste </w:t>
      </w:r>
      <w:r w:rsidRPr="003260D1">
        <w:rPr>
          <w:rFonts w:cs="Arial"/>
          <w:sz w:val="22"/>
          <w:szCs w:val="22"/>
        </w:rPr>
        <w:t xml:space="preserve">and ensure fuel efficiency.  </w:t>
      </w:r>
    </w:p>
    <w:p w14:paraId="70460F70" w14:textId="77777777" w:rsidR="0065109D" w:rsidRPr="003260D1" w:rsidRDefault="0065109D" w:rsidP="00981216">
      <w:pPr>
        <w:pStyle w:val="SubItem11"/>
        <w:numPr>
          <w:ilvl w:val="1"/>
          <w:numId w:val="7"/>
        </w:numPr>
        <w:tabs>
          <w:tab w:val="clear" w:pos="1440"/>
          <w:tab w:val="num" w:pos="1134"/>
        </w:tabs>
        <w:spacing w:after="120" w:line="30" w:lineRule="atLeast"/>
        <w:ind w:left="1134" w:hanging="567"/>
        <w:jc w:val="both"/>
        <w:rPr>
          <w:rFonts w:cs="Arial"/>
          <w:sz w:val="22"/>
          <w:szCs w:val="22"/>
        </w:rPr>
      </w:pPr>
      <w:r w:rsidRPr="003260D1">
        <w:rPr>
          <w:rFonts w:cs="Arial"/>
          <w:sz w:val="22"/>
          <w:szCs w:val="22"/>
        </w:rPr>
        <w:t>Compliance and Environmental Legislation – The Transport Provider shall provide details of all breaches of relevant environmental legislation within the last three years.</w:t>
      </w:r>
    </w:p>
    <w:p w14:paraId="4ACB39DE" w14:textId="77777777" w:rsidR="0065109D" w:rsidRPr="003260D1" w:rsidRDefault="0065109D" w:rsidP="00981216">
      <w:pPr>
        <w:pStyle w:val="SubItem11"/>
        <w:numPr>
          <w:ilvl w:val="1"/>
          <w:numId w:val="7"/>
        </w:numPr>
        <w:tabs>
          <w:tab w:val="clear" w:pos="1440"/>
          <w:tab w:val="num" w:pos="1134"/>
        </w:tabs>
        <w:spacing w:after="120" w:line="30" w:lineRule="atLeast"/>
        <w:ind w:left="1134" w:hanging="567"/>
        <w:jc w:val="both"/>
        <w:rPr>
          <w:rFonts w:cs="Arial"/>
          <w:sz w:val="22"/>
          <w:szCs w:val="22"/>
        </w:rPr>
      </w:pPr>
      <w:r w:rsidRPr="003260D1">
        <w:rPr>
          <w:rFonts w:cs="Arial"/>
          <w:sz w:val="22"/>
          <w:szCs w:val="22"/>
        </w:rPr>
        <w:t>Engagement with ‘supported businesses’ – The Transport Provider shall provide details and status of initiatives it is involved in to engage with ‘support businesses’, charitable organisations or other sections of the voluntary sector.</w:t>
      </w:r>
    </w:p>
    <w:p w14:paraId="7177CEFD" w14:textId="77777777" w:rsidR="00026F78" w:rsidRPr="003260D1" w:rsidRDefault="00026F78" w:rsidP="00981216">
      <w:pPr>
        <w:pStyle w:val="SubItem11"/>
        <w:numPr>
          <w:ilvl w:val="1"/>
          <w:numId w:val="7"/>
        </w:numPr>
        <w:tabs>
          <w:tab w:val="clear" w:pos="1440"/>
          <w:tab w:val="num" w:pos="1134"/>
        </w:tabs>
        <w:spacing w:after="120" w:line="30" w:lineRule="atLeast"/>
        <w:ind w:left="1134" w:hanging="567"/>
        <w:jc w:val="both"/>
        <w:rPr>
          <w:rFonts w:cs="Arial"/>
          <w:sz w:val="22"/>
          <w:szCs w:val="22"/>
        </w:rPr>
      </w:pPr>
      <w:r w:rsidRPr="003260D1">
        <w:rPr>
          <w:rFonts w:cs="Arial"/>
          <w:sz w:val="22"/>
          <w:szCs w:val="22"/>
        </w:rPr>
        <w:t>The supply of information and statistics for the Trusts annual Eric data return</w:t>
      </w:r>
    </w:p>
    <w:p w14:paraId="1C4CBBD8" w14:textId="77777777" w:rsidR="00EF7387" w:rsidRPr="003260D1" w:rsidRDefault="00EF7387" w:rsidP="00981216">
      <w:pPr>
        <w:pStyle w:val="SubItem11"/>
        <w:numPr>
          <w:ilvl w:val="1"/>
          <w:numId w:val="7"/>
        </w:numPr>
        <w:tabs>
          <w:tab w:val="clear" w:pos="1440"/>
          <w:tab w:val="num" w:pos="1134"/>
        </w:tabs>
        <w:spacing w:after="120" w:line="30" w:lineRule="atLeast"/>
        <w:ind w:left="1134" w:hanging="567"/>
        <w:jc w:val="both"/>
        <w:rPr>
          <w:rFonts w:cs="Arial"/>
          <w:sz w:val="22"/>
          <w:szCs w:val="22"/>
        </w:rPr>
      </w:pPr>
      <w:r w:rsidRPr="003260D1">
        <w:rPr>
          <w:rFonts w:cs="Arial"/>
          <w:sz w:val="22"/>
          <w:szCs w:val="22"/>
        </w:rPr>
        <w:t xml:space="preserve">Vehicles will not be left idling </w:t>
      </w:r>
    </w:p>
    <w:p w14:paraId="46CF11BA" w14:textId="77777777" w:rsidR="0065109D" w:rsidRPr="003260D1" w:rsidRDefault="0065109D" w:rsidP="00981216">
      <w:pPr>
        <w:pStyle w:val="SubItem11"/>
        <w:numPr>
          <w:ilvl w:val="1"/>
          <w:numId w:val="15"/>
        </w:numPr>
        <w:spacing w:before="240" w:line="30" w:lineRule="atLeast"/>
        <w:ind w:left="567" w:hanging="567"/>
        <w:rPr>
          <w:rFonts w:cs="Arial"/>
          <w:sz w:val="22"/>
          <w:szCs w:val="22"/>
        </w:rPr>
      </w:pPr>
      <w:r w:rsidRPr="003260D1">
        <w:rPr>
          <w:rFonts w:cs="Arial"/>
          <w:sz w:val="22"/>
          <w:szCs w:val="22"/>
        </w:rPr>
        <w:lastRenderedPageBreak/>
        <w:t>The Transport Provider will report on sustainability development performance including carbon footprint reduction to the Trust on request.</w:t>
      </w:r>
    </w:p>
    <w:p w14:paraId="10E7F89F" w14:textId="77777777" w:rsidR="0065109D" w:rsidRPr="003260D1" w:rsidRDefault="0065109D" w:rsidP="0052478E">
      <w:pPr>
        <w:pStyle w:val="SubItem11"/>
        <w:numPr>
          <w:ilvl w:val="1"/>
          <w:numId w:val="3"/>
        </w:numPr>
        <w:tabs>
          <w:tab w:val="clear" w:pos="1004"/>
          <w:tab w:val="num" w:pos="1134"/>
        </w:tabs>
        <w:spacing w:line="30" w:lineRule="atLeast"/>
        <w:ind w:left="1134" w:hanging="567"/>
        <w:rPr>
          <w:rFonts w:cs="Arial"/>
          <w:sz w:val="22"/>
          <w:szCs w:val="22"/>
        </w:rPr>
      </w:pPr>
      <w:r w:rsidRPr="003260D1">
        <w:rPr>
          <w:rFonts w:cs="Arial"/>
          <w:sz w:val="22"/>
          <w:szCs w:val="22"/>
        </w:rPr>
        <w:t>The Transport Provider will have a green transport and environmental policy.</w:t>
      </w:r>
    </w:p>
    <w:p w14:paraId="2E399C64" w14:textId="77777777" w:rsidR="00FD3289" w:rsidRPr="003260D1" w:rsidRDefault="0065109D" w:rsidP="00FD3289">
      <w:pPr>
        <w:pStyle w:val="SubItem11"/>
        <w:numPr>
          <w:ilvl w:val="1"/>
          <w:numId w:val="3"/>
        </w:numPr>
        <w:tabs>
          <w:tab w:val="clear" w:pos="1004"/>
          <w:tab w:val="num" w:pos="1134"/>
        </w:tabs>
        <w:spacing w:after="120" w:line="30" w:lineRule="atLeast"/>
        <w:ind w:left="1134" w:hanging="567"/>
        <w:rPr>
          <w:rFonts w:cs="Arial"/>
          <w:sz w:val="22"/>
          <w:szCs w:val="22"/>
        </w:rPr>
      </w:pPr>
      <w:r w:rsidRPr="003260D1">
        <w:rPr>
          <w:rFonts w:cs="Arial"/>
          <w:sz w:val="22"/>
          <w:szCs w:val="22"/>
        </w:rPr>
        <w:t>The Transport Provider will be required to report data annually on:</w:t>
      </w:r>
    </w:p>
    <w:p w14:paraId="73317DBE" w14:textId="77777777" w:rsidR="00FD3289" w:rsidRPr="003260D1" w:rsidRDefault="00026F78" w:rsidP="00026F78">
      <w:pPr>
        <w:pStyle w:val="SubItem11"/>
        <w:spacing w:before="0" w:after="120" w:line="30" w:lineRule="atLeast"/>
        <w:rPr>
          <w:rFonts w:cs="Arial"/>
          <w:sz w:val="22"/>
          <w:szCs w:val="22"/>
        </w:rPr>
      </w:pPr>
      <w:r w:rsidRPr="003260D1">
        <w:rPr>
          <w:rFonts w:cs="Arial"/>
          <w:sz w:val="22"/>
          <w:szCs w:val="22"/>
        </w:rPr>
        <w:t xml:space="preserve">                   </w:t>
      </w:r>
      <w:r w:rsidR="00FD3289" w:rsidRPr="003260D1">
        <w:rPr>
          <w:rFonts w:cs="Arial"/>
          <w:sz w:val="22"/>
          <w:szCs w:val="22"/>
        </w:rPr>
        <w:t>Total mileage undertaken in discharging the contract by vehicle.</w:t>
      </w:r>
    </w:p>
    <w:p w14:paraId="4CB1E4EC" w14:textId="77777777" w:rsidR="00FD3289" w:rsidRPr="003260D1" w:rsidRDefault="00026F78" w:rsidP="00026F78">
      <w:pPr>
        <w:pStyle w:val="SubItem11"/>
        <w:spacing w:before="0" w:after="120" w:line="30" w:lineRule="atLeast"/>
        <w:ind w:left="1004"/>
        <w:rPr>
          <w:rFonts w:cs="Arial"/>
          <w:sz w:val="22"/>
          <w:szCs w:val="22"/>
        </w:rPr>
      </w:pPr>
      <w:r w:rsidRPr="003260D1">
        <w:rPr>
          <w:rFonts w:cs="Arial"/>
          <w:sz w:val="22"/>
          <w:szCs w:val="22"/>
        </w:rPr>
        <w:t xml:space="preserve">   </w:t>
      </w:r>
      <w:r w:rsidR="00FD3289" w:rsidRPr="003260D1">
        <w:rPr>
          <w:rFonts w:cs="Arial"/>
          <w:sz w:val="22"/>
          <w:szCs w:val="22"/>
        </w:rPr>
        <w:t>Volume of fuel drawn (by fuel type)</w:t>
      </w:r>
    </w:p>
    <w:p w14:paraId="5FA81829" w14:textId="77777777" w:rsidR="00026F78" w:rsidRPr="003260D1" w:rsidRDefault="00026F78" w:rsidP="00026F78">
      <w:pPr>
        <w:pStyle w:val="SubItem11"/>
        <w:spacing w:before="0" w:after="120" w:line="30" w:lineRule="atLeast"/>
        <w:ind w:left="1004"/>
        <w:rPr>
          <w:rFonts w:cs="Arial"/>
          <w:sz w:val="22"/>
          <w:szCs w:val="22"/>
        </w:rPr>
      </w:pPr>
    </w:p>
    <w:p w14:paraId="4EB3C259" w14:textId="77777777" w:rsidR="00026F78" w:rsidRPr="003260D1" w:rsidRDefault="00026F78" w:rsidP="00026F78">
      <w:pPr>
        <w:pStyle w:val="SubItem11"/>
        <w:spacing w:before="0" w:after="120" w:line="30" w:lineRule="atLeast"/>
        <w:rPr>
          <w:rFonts w:cs="Arial"/>
          <w:sz w:val="22"/>
          <w:szCs w:val="22"/>
        </w:rPr>
      </w:pPr>
      <w:r w:rsidRPr="003260D1">
        <w:rPr>
          <w:rFonts w:cs="Arial"/>
          <w:sz w:val="22"/>
          <w:szCs w:val="22"/>
        </w:rPr>
        <w:t xml:space="preserve">           </w:t>
      </w:r>
    </w:p>
    <w:p w14:paraId="6133A7EC" w14:textId="77777777" w:rsidR="00FD3289" w:rsidRPr="003260D1" w:rsidRDefault="00FD3289" w:rsidP="00FD3289">
      <w:pPr>
        <w:pStyle w:val="SubItem11"/>
        <w:spacing w:before="0" w:after="120" w:line="30" w:lineRule="atLeast"/>
        <w:rPr>
          <w:rFonts w:cs="Arial"/>
          <w:sz w:val="22"/>
          <w:szCs w:val="22"/>
        </w:rPr>
      </w:pPr>
    </w:p>
    <w:p w14:paraId="15BDEF8A" w14:textId="77777777" w:rsidR="0065109D" w:rsidRPr="003260D1" w:rsidRDefault="00F87DDE" w:rsidP="00FD3289">
      <w:pPr>
        <w:pStyle w:val="SubItem11"/>
        <w:spacing w:before="0" w:after="120" w:line="30" w:lineRule="atLeast"/>
        <w:ind w:left="1418"/>
        <w:rPr>
          <w:rFonts w:cs="Arial"/>
          <w:sz w:val="22"/>
          <w:szCs w:val="22"/>
        </w:rPr>
      </w:pPr>
      <w:r w:rsidRPr="003260D1">
        <w:rPr>
          <w:rFonts w:cs="Arial"/>
          <w:sz w:val="22"/>
          <w:szCs w:val="22"/>
        </w:rPr>
        <w:br/>
      </w:r>
    </w:p>
    <w:p w14:paraId="329B3CB4" w14:textId="77777777" w:rsidR="007F7EC2" w:rsidRPr="003260D1" w:rsidRDefault="00586982" w:rsidP="00C936D5">
      <w:pPr>
        <w:pStyle w:val="Heading2"/>
        <w:tabs>
          <w:tab w:val="left" w:pos="567"/>
        </w:tabs>
        <w:spacing w:line="30" w:lineRule="atLeast"/>
        <w:ind w:left="567" w:hanging="567"/>
        <w:rPr>
          <w:rFonts w:ascii="Arial" w:hAnsi="Arial" w:cs="Arial"/>
          <w:b w:val="0"/>
          <w:bCs w:val="0"/>
        </w:rPr>
      </w:pPr>
      <w:bookmarkStart w:id="57" w:name="_Toc478647726"/>
      <w:bookmarkStart w:id="58" w:name="_Toc529956220"/>
      <w:r w:rsidRPr="003260D1">
        <w:rPr>
          <w:rFonts w:ascii="Arial" w:hAnsi="Arial" w:cs="Arial"/>
          <w:b w:val="0"/>
          <w:bCs w:val="0"/>
        </w:rPr>
        <w:t>6</w:t>
      </w:r>
      <w:r w:rsidR="007D6B49" w:rsidRPr="003260D1">
        <w:rPr>
          <w:rFonts w:ascii="Arial" w:hAnsi="Arial" w:cs="Arial"/>
          <w:b w:val="0"/>
          <w:bCs w:val="0"/>
        </w:rPr>
        <w:t xml:space="preserve">. </w:t>
      </w:r>
      <w:r w:rsidR="007D6B49" w:rsidRPr="003260D1">
        <w:rPr>
          <w:rFonts w:ascii="Arial" w:hAnsi="Arial" w:cs="Arial"/>
          <w:b w:val="0"/>
          <w:bCs w:val="0"/>
        </w:rPr>
        <w:tab/>
        <w:t>KEY PERFORMANCE INDICATORS</w:t>
      </w:r>
      <w:bookmarkEnd w:id="57"/>
      <w:bookmarkEnd w:id="58"/>
    </w:p>
    <w:p w14:paraId="08748861" w14:textId="77777777" w:rsidR="00B5656F" w:rsidRPr="003260D1" w:rsidRDefault="007D6B49" w:rsidP="00981216">
      <w:pPr>
        <w:pStyle w:val="ListParagraph"/>
        <w:numPr>
          <w:ilvl w:val="1"/>
          <w:numId w:val="16"/>
        </w:numPr>
        <w:spacing w:before="240" w:after="0" w:line="30" w:lineRule="atLeast"/>
        <w:ind w:left="567" w:hanging="567"/>
        <w:contextualSpacing w:val="0"/>
        <w:jc w:val="both"/>
        <w:rPr>
          <w:rFonts w:ascii="Arial" w:hAnsi="Arial" w:cs="Arial"/>
          <w:strike/>
        </w:rPr>
      </w:pPr>
      <w:r w:rsidRPr="003260D1">
        <w:rPr>
          <w:rFonts w:ascii="Arial" w:hAnsi="Arial" w:cs="Arial"/>
        </w:rPr>
        <w:t>The Trust require</w:t>
      </w:r>
      <w:r w:rsidR="004968B4" w:rsidRPr="003260D1">
        <w:rPr>
          <w:rFonts w:ascii="Arial" w:hAnsi="Arial" w:cs="Arial"/>
        </w:rPr>
        <w:t>s</w:t>
      </w:r>
      <w:r w:rsidRPr="003260D1">
        <w:rPr>
          <w:rFonts w:ascii="Arial" w:hAnsi="Arial" w:cs="Arial"/>
        </w:rPr>
        <w:t xml:space="preserve"> only one set of KPI linked to a retention system whereby the Transport Provider receives full payment if they achieve the monthly target for KPI performance however continuous failure credits back that retained amount to the Trust. See </w:t>
      </w:r>
      <w:r w:rsidRPr="003260D1">
        <w:rPr>
          <w:rFonts w:ascii="Arial" w:hAnsi="Arial" w:cs="Arial"/>
          <w:shd w:val="clear" w:color="auto" w:fill="FFFF00"/>
        </w:rPr>
        <w:t xml:space="preserve">Appendix </w:t>
      </w:r>
      <w:r w:rsidR="0028032C" w:rsidRPr="003260D1">
        <w:rPr>
          <w:rFonts w:ascii="Arial" w:hAnsi="Arial" w:cs="Arial"/>
          <w:shd w:val="clear" w:color="auto" w:fill="FFFF00"/>
        </w:rPr>
        <w:t>G – Transport Provider KPIs</w:t>
      </w:r>
      <w:r w:rsidRPr="003260D1">
        <w:rPr>
          <w:rFonts w:ascii="Arial" w:hAnsi="Arial" w:cs="Arial"/>
        </w:rPr>
        <w:t>.</w:t>
      </w:r>
    </w:p>
    <w:p w14:paraId="79A0B38C" w14:textId="77777777" w:rsidR="00B5656F" w:rsidRPr="003260D1" w:rsidRDefault="007D6B49" w:rsidP="00981216">
      <w:pPr>
        <w:pStyle w:val="ListParagraph"/>
        <w:numPr>
          <w:ilvl w:val="1"/>
          <w:numId w:val="16"/>
        </w:numPr>
        <w:spacing w:before="240" w:after="0" w:line="30" w:lineRule="atLeast"/>
        <w:ind w:left="567" w:hanging="567"/>
        <w:contextualSpacing w:val="0"/>
        <w:jc w:val="both"/>
        <w:rPr>
          <w:rFonts w:ascii="Arial" w:hAnsi="Arial" w:cs="Arial"/>
        </w:rPr>
      </w:pPr>
      <w:r w:rsidRPr="003260D1">
        <w:rPr>
          <w:rFonts w:ascii="Arial" w:hAnsi="Arial" w:cs="Arial"/>
        </w:rPr>
        <w:t>Each failure to meet the Performance Standards will be discussed at the monitoring meetings and may affect the activity level placed upon the Transport Provider and ultimately may result in the suspension or cancellation of the Contract where there are continuous failures reaching the agreed KPI percentage ratio.</w:t>
      </w:r>
    </w:p>
    <w:p w14:paraId="2514F88C" w14:textId="77777777" w:rsidR="00B5656F" w:rsidRPr="003260D1" w:rsidRDefault="007D6B49" w:rsidP="00981216">
      <w:pPr>
        <w:pStyle w:val="ListParagraph"/>
        <w:numPr>
          <w:ilvl w:val="1"/>
          <w:numId w:val="16"/>
        </w:numPr>
        <w:spacing w:before="240" w:after="0" w:line="30" w:lineRule="atLeast"/>
        <w:ind w:left="567" w:hanging="567"/>
        <w:contextualSpacing w:val="0"/>
        <w:jc w:val="both"/>
        <w:rPr>
          <w:rFonts w:ascii="Arial" w:hAnsi="Arial" w:cs="Arial"/>
        </w:rPr>
      </w:pPr>
      <w:r w:rsidRPr="003260D1">
        <w:rPr>
          <w:rFonts w:ascii="Arial" w:hAnsi="Arial" w:cs="Arial"/>
        </w:rPr>
        <w:t xml:space="preserve">For </w:t>
      </w:r>
      <w:r w:rsidR="00CD3B84" w:rsidRPr="003260D1">
        <w:rPr>
          <w:rFonts w:ascii="Arial" w:hAnsi="Arial" w:cs="Arial"/>
        </w:rPr>
        <w:t>the</w:t>
      </w:r>
      <w:r w:rsidRPr="003260D1">
        <w:rPr>
          <w:rFonts w:ascii="Arial" w:hAnsi="Arial" w:cs="Arial"/>
        </w:rPr>
        <w:t xml:space="preserve"> Trust</w:t>
      </w:r>
      <w:r w:rsidR="00CD3B84" w:rsidRPr="003260D1">
        <w:rPr>
          <w:rFonts w:ascii="Arial" w:hAnsi="Arial" w:cs="Arial"/>
        </w:rPr>
        <w:t xml:space="preserve"> the</w:t>
      </w:r>
      <w:r w:rsidRPr="003260D1">
        <w:rPr>
          <w:rFonts w:ascii="Arial" w:hAnsi="Arial" w:cs="Arial"/>
        </w:rPr>
        <w:t xml:space="preserve"> termination will be</w:t>
      </w:r>
      <w:r w:rsidR="00161DE4" w:rsidRPr="003260D1">
        <w:rPr>
          <w:rFonts w:ascii="Arial" w:hAnsi="Arial" w:cs="Arial"/>
        </w:rPr>
        <w:t xml:space="preserve"> in line with the terms in the Contract and</w:t>
      </w:r>
      <w:r w:rsidRPr="003260D1">
        <w:rPr>
          <w:rFonts w:ascii="Arial" w:hAnsi="Arial" w:cs="Arial"/>
        </w:rPr>
        <w:t xml:space="preserve"> subject to a 6 months’ notice where the service infringements are agreed by both parties not to be compliant and the service improvement efforts cannot be resolved.</w:t>
      </w:r>
    </w:p>
    <w:p w14:paraId="308FE1E9" w14:textId="77777777" w:rsidR="00B5656F" w:rsidRPr="003260D1" w:rsidRDefault="007D6B49" w:rsidP="00981216">
      <w:pPr>
        <w:pStyle w:val="ListParagraph"/>
        <w:numPr>
          <w:ilvl w:val="1"/>
          <w:numId w:val="16"/>
        </w:numPr>
        <w:spacing w:before="240" w:after="0" w:line="30" w:lineRule="atLeast"/>
        <w:ind w:left="567" w:hanging="567"/>
        <w:contextualSpacing w:val="0"/>
        <w:jc w:val="both"/>
        <w:rPr>
          <w:rFonts w:ascii="Arial" w:hAnsi="Arial" w:cs="Arial"/>
        </w:rPr>
      </w:pPr>
      <w:r w:rsidRPr="003260D1">
        <w:rPr>
          <w:rFonts w:ascii="Arial" w:hAnsi="Arial" w:cs="Arial"/>
        </w:rPr>
        <w:t>The achievement of these Performance Standards will be assessed each Month and overall for the Year (based on a rolling annual average after the first Year) to identify any failure trends.</w:t>
      </w:r>
    </w:p>
    <w:p w14:paraId="1ADA7353" w14:textId="77777777" w:rsidR="00B5656F" w:rsidRPr="003260D1" w:rsidRDefault="007D6B49" w:rsidP="00981216">
      <w:pPr>
        <w:pStyle w:val="ListParagraph"/>
        <w:numPr>
          <w:ilvl w:val="1"/>
          <w:numId w:val="16"/>
        </w:numPr>
        <w:spacing w:before="240" w:after="0" w:line="30" w:lineRule="atLeast"/>
        <w:ind w:left="567" w:hanging="567"/>
        <w:contextualSpacing w:val="0"/>
        <w:jc w:val="both"/>
        <w:rPr>
          <w:rFonts w:ascii="Arial" w:hAnsi="Arial" w:cs="Arial"/>
        </w:rPr>
      </w:pPr>
      <w:r w:rsidRPr="003260D1">
        <w:rPr>
          <w:rFonts w:ascii="Arial" w:hAnsi="Arial" w:cs="Arial"/>
        </w:rPr>
        <w:t xml:space="preserve">The Transport Provider acknowledges and agrees that the payment of the full Contract Price is dependent upon meeting the set performance against the </w:t>
      </w:r>
      <w:r w:rsidR="003D54F4" w:rsidRPr="003260D1">
        <w:rPr>
          <w:rFonts w:ascii="Arial" w:hAnsi="Arial" w:cs="Arial"/>
        </w:rPr>
        <w:t>KPIs</w:t>
      </w:r>
      <w:r w:rsidRPr="003260D1">
        <w:rPr>
          <w:rFonts w:ascii="Arial" w:hAnsi="Arial" w:cs="Arial"/>
        </w:rPr>
        <w:t xml:space="preserve">. Where the Transport Provider fails in any month to meet the </w:t>
      </w:r>
      <w:r w:rsidR="003D54F4" w:rsidRPr="003260D1">
        <w:rPr>
          <w:rFonts w:ascii="Arial" w:hAnsi="Arial" w:cs="Arial"/>
        </w:rPr>
        <w:t>KPIs</w:t>
      </w:r>
      <w:r w:rsidRPr="003260D1">
        <w:rPr>
          <w:rFonts w:ascii="Arial" w:hAnsi="Arial" w:cs="Arial"/>
        </w:rPr>
        <w:t xml:space="preserve"> in respect of these a retention for non-compliance will applied to the monthly invoice: The Transport Provider is responsible for providing monthly detailed information on the details applicable to contract which allows the Trust to monitor their performance and compliance to the conditions requested.</w:t>
      </w:r>
    </w:p>
    <w:p w14:paraId="4986FC29" w14:textId="77777777" w:rsidR="00B5656F" w:rsidRPr="003260D1" w:rsidRDefault="007D6B49" w:rsidP="00981216">
      <w:pPr>
        <w:pStyle w:val="ListParagraph"/>
        <w:numPr>
          <w:ilvl w:val="1"/>
          <w:numId w:val="16"/>
        </w:numPr>
        <w:spacing w:before="240" w:after="0" w:line="30" w:lineRule="atLeast"/>
        <w:ind w:left="567" w:hanging="567"/>
        <w:contextualSpacing w:val="0"/>
        <w:jc w:val="both"/>
        <w:rPr>
          <w:rFonts w:ascii="Arial" w:hAnsi="Arial" w:cs="Arial"/>
        </w:rPr>
      </w:pPr>
      <w:r w:rsidRPr="003260D1">
        <w:rPr>
          <w:rFonts w:ascii="Arial" w:hAnsi="Arial" w:cs="Arial"/>
        </w:rPr>
        <w:t>Any “Service Deduction” will be treated as an accumulation of the percentage failure for the element which fails to reach the agreed standard and each transgression. Service Deductions will be applied to the payment of the next invoiced bill received immediately after the failure happens where rectification has not been made and demonstrated to the Trust appointed representative.</w:t>
      </w:r>
    </w:p>
    <w:p w14:paraId="5A8495E6" w14:textId="77777777" w:rsidR="00B5656F" w:rsidRPr="003260D1" w:rsidRDefault="007D6B49" w:rsidP="00981216">
      <w:pPr>
        <w:pStyle w:val="ListParagraph"/>
        <w:numPr>
          <w:ilvl w:val="1"/>
          <w:numId w:val="16"/>
        </w:numPr>
        <w:spacing w:before="240" w:after="0" w:line="30" w:lineRule="atLeast"/>
        <w:ind w:left="567" w:hanging="567"/>
        <w:contextualSpacing w:val="0"/>
        <w:jc w:val="both"/>
        <w:rPr>
          <w:rFonts w:ascii="Arial" w:hAnsi="Arial" w:cs="Arial"/>
        </w:rPr>
      </w:pPr>
      <w:r w:rsidRPr="003260D1">
        <w:rPr>
          <w:rFonts w:ascii="Arial" w:hAnsi="Arial" w:cs="Arial"/>
        </w:rPr>
        <w:t xml:space="preserve">The Transport Provider will notify the relevant Trust of any failures </w:t>
      </w:r>
      <w:r w:rsidR="00161DE4" w:rsidRPr="003260D1">
        <w:rPr>
          <w:rFonts w:ascii="Arial" w:hAnsi="Arial" w:cs="Arial"/>
        </w:rPr>
        <w:t>that do not</w:t>
      </w:r>
      <w:r w:rsidRPr="003260D1">
        <w:rPr>
          <w:rFonts w:ascii="Arial" w:hAnsi="Arial" w:cs="Arial"/>
        </w:rPr>
        <w:t xml:space="preserve"> achieve the </w:t>
      </w:r>
      <w:r w:rsidR="00161DE4" w:rsidRPr="003260D1">
        <w:rPr>
          <w:rFonts w:ascii="Arial" w:hAnsi="Arial" w:cs="Arial"/>
        </w:rPr>
        <w:t>KPIs</w:t>
      </w:r>
      <w:r w:rsidRPr="003260D1">
        <w:rPr>
          <w:rFonts w:ascii="Arial" w:hAnsi="Arial" w:cs="Arial"/>
        </w:rPr>
        <w:t xml:space="preserve"> and identify where these breaches have </w:t>
      </w:r>
      <w:r w:rsidR="00A749A8" w:rsidRPr="003260D1">
        <w:rPr>
          <w:rFonts w:ascii="Arial" w:hAnsi="Arial" w:cs="Arial"/>
        </w:rPr>
        <w:t>occurred in accordance with the</w:t>
      </w:r>
      <w:r w:rsidRPr="003260D1">
        <w:rPr>
          <w:rFonts w:ascii="Arial" w:hAnsi="Arial" w:cs="Arial"/>
        </w:rPr>
        <w:t xml:space="preserve"> Contract conditions and not wait for the Trust to audit and declare a breach.</w:t>
      </w:r>
    </w:p>
    <w:p w14:paraId="2B776CB3" w14:textId="77777777" w:rsidR="007D6B49" w:rsidRPr="003260D1" w:rsidRDefault="007D6B49" w:rsidP="00981216">
      <w:pPr>
        <w:pStyle w:val="ListParagraph"/>
        <w:numPr>
          <w:ilvl w:val="1"/>
          <w:numId w:val="16"/>
        </w:numPr>
        <w:spacing w:before="240" w:after="0" w:line="30" w:lineRule="atLeast"/>
        <w:ind w:left="567" w:hanging="567"/>
        <w:contextualSpacing w:val="0"/>
        <w:rPr>
          <w:rFonts w:ascii="Arial" w:hAnsi="Arial" w:cs="Arial"/>
        </w:rPr>
      </w:pPr>
      <w:r w:rsidRPr="003260D1">
        <w:rPr>
          <w:rFonts w:ascii="Arial" w:hAnsi="Arial" w:cs="Arial"/>
        </w:rPr>
        <w:t xml:space="preserve">The </w:t>
      </w:r>
      <w:r w:rsidR="00293204" w:rsidRPr="003260D1">
        <w:rPr>
          <w:rFonts w:ascii="Arial" w:hAnsi="Arial" w:cs="Arial"/>
        </w:rPr>
        <w:t>KPIs cover the following areas:</w:t>
      </w:r>
    </w:p>
    <w:p w14:paraId="1F91E832" w14:textId="77777777" w:rsidR="00293204" w:rsidRPr="003260D1" w:rsidRDefault="00293204" w:rsidP="00981216">
      <w:pPr>
        <w:pStyle w:val="ListParagraph"/>
        <w:numPr>
          <w:ilvl w:val="0"/>
          <w:numId w:val="26"/>
        </w:numPr>
        <w:spacing w:before="120" w:after="0" w:line="30" w:lineRule="atLeast"/>
        <w:ind w:left="1134" w:hanging="567"/>
        <w:contextualSpacing w:val="0"/>
        <w:rPr>
          <w:rFonts w:ascii="Arial" w:hAnsi="Arial" w:cs="Arial"/>
        </w:rPr>
      </w:pPr>
      <w:r w:rsidRPr="003260D1">
        <w:rPr>
          <w:rFonts w:ascii="Arial" w:hAnsi="Arial" w:cs="Arial"/>
        </w:rPr>
        <w:t>Time on vehicle</w:t>
      </w:r>
    </w:p>
    <w:p w14:paraId="3B857F7C" w14:textId="77777777" w:rsidR="00293204" w:rsidRPr="003260D1" w:rsidRDefault="00293204" w:rsidP="00981216">
      <w:pPr>
        <w:pStyle w:val="ListParagraph"/>
        <w:numPr>
          <w:ilvl w:val="0"/>
          <w:numId w:val="26"/>
        </w:numPr>
        <w:spacing w:after="0" w:line="30" w:lineRule="atLeast"/>
        <w:ind w:left="1134" w:hanging="567"/>
        <w:contextualSpacing w:val="0"/>
        <w:rPr>
          <w:rFonts w:ascii="Arial" w:hAnsi="Arial" w:cs="Arial"/>
        </w:rPr>
      </w:pPr>
      <w:r w:rsidRPr="003260D1">
        <w:rPr>
          <w:rFonts w:ascii="Arial" w:hAnsi="Arial" w:cs="Arial"/>
        </w:rPr>
        <w:t>Departures</w:t>
      </w:r>
    </w:p>
    <w:p w14:paraId="0B78902B" w14:textId="77777777" w:rsidR="00293204" w:rsidRPr="003260D1" w:rsidRDefault="00293204" w:rsidP="00981216">
      <w:pPr>
        <w:pStyle w:val="ListParagraph"/>
        <w:numPr>
          <w:ilvl w:val="0"/>
          <w:numId w:val="26"/>
        </w:numPr>
        <w:spacing w:after="0" w:line="30" w:lineRule="atLeast"/>
        <w:ind w:left="1134" w:hanging="567"/>
        <w:contextualSpacing w:val="0"/>
        <w:rPr>
          <w:rFonts w:ascii="Arial" w:hAnsi="Arial" w:cs="Arial"/>
        </w:rPr>
      </w:pPr>
      <w:r w:rsidRPr="003260D1">
        <w:rPr>
          <w:rFonts w:ascii="Arial" w:hAnsi="Arial" w:cs="Arial"/>
        </w:rPr>
        <w:t>Discharges</w:t>
      </w:r>
    </w:p>
    <w:p w14:paraId="2B3F661D" w14:textId="77777777" w:rsidR="00293204" w:rsidRPr="003260D1" w:rsidRDefault="00293204" w:rsidP="00981216">
      <w:pPr>
        <w:pStyle w:val="ListParagraph"/>
        <w:numPr>
          <w:ilvl w:val="0"/>
          <w:numId w:val="26"/>
        </w:numPr>
        <w:spacing w:after="0" w:line="30" w:lineRule="atLeast"/>
        <w:ind w:left="1134" w:hanging="567"/>
        <w:contextualSpacing w:val="0"/>
        <w:rPr>
          <w:rFonts w:ascii="Arial" w:hAnsi="Arial" w:cs="Arial"/>
        </w:rPr>
      </w:pPr>
      <w:r w:rsidRPr="003260D1">
        <w:rPr>
          <w:rFonts w:ascii="Arial" w:hAnsi="Arial" w:cs="Arial"/>
        </w:rPr>
        <w:t>A&amp;E</w:t>
      </w:r>
    </w:p>
    <w:p w14:paraId="3A3D2B9F" w14:textId="77777777" w:rsidR="00293204" w:rsidRPr="003260D1" w:rsidRDefault="00293204" w:rsidP="00981216">
      <w:pPr>
        <w:pStyle w:val="ListParagraph"/>
        <w:numPr>
          <w:ilvl w:val="0"/>
          <w:numId w:val="26"/>
        </w:numPr>
        <w:spacing w:after="0" w:line="30" w:lineRule="atLeast"/>
        <w:ind w:left="1134" w:hanging="567"/>
        <w:contextualSpacing w:val="0"/>
        <w:rPr>
          <w:rFonts w:ascii="Arial" w:hAnsi="Arial" w:cs="Arial"/>
        </w:rPr>
      </w:pPr>
      <w:r w:rsidRPr="003260D1">
        <w:rPr>
          <w:rFonts w:ascii="Arial" w:hAnsi="Arial" w:cs="Arial"/>
        </w:rPr>
        <w:t>Arrivals</w:t>
      </w:r>
    </w:p>
    <w:p w14:paraId="57BF385E" w14:textId="77777777" w:rsidR="00293204" w:rsidRPr="003260D1" w:rsidRDefault="00293204" w:rsidP="00981216">
      <w:pPr>
        <w:pStyle w:val="ListParagraph"/>
        <w:numPr>
          <w:ilvl w:val="0"/>
          <w:numId w:val="26"/>
        </w:numPr>
        <w:spacing w:after="0" w:line="30" w:lineRule="atLeast"/>
        <w:ind w:left="1134" w:hanging="567"/>
        <w:contextualSpacing w:val="0"/>
        <w:rPr>
          <w:rFonts w:ascii="Arial" w:hAnsi="Arial" w:cs="Arial"/>
        </w:rPr>
      </w:pPr>
      <w:r w:rsidRPr="003260D1">
        <w:rPr>
          <w:rFonts w:ascii="Arial" w:hAnsi="Arial" w:cs="Arial"/>
        </w:rPr>
        <w:t>Missed appointments</w:t>
      </w:r>
    </w:p>
    <w:p w14:paraId="5DE26489" w14:textId="77777777" w:rsidR="00293204" w:rsidRPr="003260D1" w:rsidRDefault="00293204" w:rsidP="00981216">
      <w:pPr>
        <w:pStyle w:val="ListParagraph"/>
        <w:numPr>
          <w:ilvl w:val="0"/>
          <w:numId w:val="26"/>
        </w:numPr>
        <w:spacing w:after="0" w:line="30" w:lineRule="atLeast"/>
        <w:ind w:left="1134" w:hanging="567"/>
        <w:contextualSpacing w:val="0"/>
        <w:rPr>
          <w:rFonts w:ascii="Arial" w:hAnsi="Arial" w:cs="Arial"/>
        </w:rPr>
      </w:pPr>
      <w:r w:rsidRPr="003260D1">
        <w:rPr>
          <w:rFonts w:ascii="Arial" w:hAnsi="Arial" w:cs="Arial"/>
        </w:rPr>
        <w:lastRenderedPageBreak/>
        <w:t>Complaints</w:t>
      </w:r>
      <w:r w:rsidR="00BE36D7" w:rsidRPr="003260D1">
        <w:rPr>
          <w:rFonts w:ascii="Arial" w:hAnsi="Arial" w:cs="Arial"/>
        </w:rPr>
        <w:t xml:space="preserve"> and Compliments</w:t>
      </w:r>
    </w:p>
    <w:p w14:paraId="5137B54F" w14:textId="77777777" w:rsidR="00293204" w:rsidRPr="003260D1" w:rsidRDefault="00293204" w:rsidP="00981216">
      <w:pPr>
        <w:pStyle w:val="ListParagraph"/>
        <w:numPr>
          <w:ilvl w:val="0"/>
          <w:numId w:val="26"/>
        </w:numPr>
        <w:spacing w:after="0" w:line="30" w:lineRule="atLeast"/>
        <w:ind w:left="1134" w:hanging="567"/>
        <w:contextualSpacing w:val="0"/>
        <w:rPr>
          <w:rFonts w:ascii="Arial" w:hAnsi="Arial" w:cs="Arial"/>
        </w:rPr>
      </w:pPr>
      <w:r w:rsidRPr="003260D1">
        <w:rPr>
          <w:rFonts w:ascii="Arial" w:hAnsi="Arial" w:cs="Arial"/>
        </w:rPr>
        <w:t>Training</w:t>
      </w:r>
    </w:p>
    <w:p w14:paraId="613373DC" w14:textId="77777777" w:rsidR="00293204" w:rsidRPr="003260D1" w:rsidRDefault="00293204" w:rsidP="00981216">
      <w:pPr>
        <w:pStyle w:val="ListParagraph"/>
        <w:numPr>
          <w:ilvl w:val="0"/>
          <w:numId w:val="26"/>
        </w:numPr>
        <w:spacing w:after="0" w:line="30" w:lineRule="atLeast"/>
        <w:ind w:left="1134" w:hanging="567"/>
        <w:contextualSpacing w:val="0"/>
        <w:rPr>
          <w:rFonts w:ascii="Arial" w:hAnsi="Arial" w:cs="Arial"/>
        </w:rPr>
      </w:pPr>
      <w:r w:rsidRPr="003260D1">
        <w:rPr>
          <w:rFonts w:ascii="Arial" w:hAnsi="Arial" w:cs="Arial"/>
        </w:rPr>
        <w:t>Monthly Performance Standards monitoring</w:t>
      </w:r>
    </w:p>
    <w:p w14:paraId="0DF0A8CD" w14:textId="77777777" w:rsidR="00293204" w:rsidRPr="003260D1" w:rsidRDefault="00293204" w:rsidP="00981216">
      <w:pPr>
        <w:pStyle w:val="ListParagraph"/>
        <w:numPr>
          <w:ilvl w:val="0"/>
          <w:numId w:val="26"/>
        </w:numPr>
        <w:spacing w:after="0" w:line="30" w:lineRule="atLeast"/>
        <w:ind w:left="1134" w:hanging="567"/>
        <w:contextualSpacing w:val="0"/>
        <w:rPr>
          <w:rFonts w:ascii="Arial" w:hAnsi="Arial" w:cs="Arial"/>
        </w:rPr>
      </w:pPr>
      <w:r w:rsidRPr="003260D1">
        <w:rPr>
          <w:rFonts w:ascii="Arial" w:hAnsi="Arial" w:cs="Arial"/>
        </w:rPr>
        <w:t>Sustainability</w:t>
      </w:r>
    </w:p>
    <w:p w14:paraId="648866D6" w14:textId="77777777" w:rsidR="00026F78" w:rsidRPr="003260D1" w:rsidRDefault="00026F78" w:rsidP="00981216">
      <w:pPr>
        <w:pStyle w:val="ListParagraph"/>
        <w:numPr>
          <w:ilvl w:val="0"/>
          <w:numId w:val="26"/>
        </w:numPr>
        <w:spacing w:after="0" w:line="30" w:lineRule="atLeast"/>
        <w:ind w:left="1134" w:hanging="567"/>
        <w:contextualSpacing w:val="0"/>
        <w:rPr>
          <w:rFonts w:ascii="Arial" w:hAnsi="Arial" w:cs="Arial"/>
        </w:rPr>
      </w:pPr>
      <w:r w:rsidRPr="003260D1">
        <w:rPr>
          <w:rFonts w:ascii="Arial" w:hAnsi="Arial" w:cs="Arial"/>
        </w:rPr>
        <w:t>Journeys that the Service Provider are unable to undertake</w:t>
      </w:r>
    </w:p>
    <w:p w14:paraId="5FDDF994" w14:textId="77777777" w:rsidR="00FC4D57" w:rsidRPr="003260D1" w:rsidRDefault="00FC4D57" w:rsidP="00FC4D57">
      <w:pPr>
        <w:spacing w:after="0" w:line="30" w:lineRule="atLeast"/>
        <w:ind w:left="567"/>
        <w:rPr>
          <w:rFonts w:ascii="Arial" w:hAnsi="Arial" w:cs="Arial"/>
        </w:rPr>
      </w:pPr>
    </w:p>
    <w:p w14:paraId="61BC9ACD" w14:textId="77777777" w:rsidR="007D6B49" w:rsidRPr="003260D1" w:rsidRDefault="007D6B49" w:rsidP="00981216">
      <w:pPr>
        <w:pStyle w:val="ListParagraph"/>
        <w:numPr>
          <w:ilvl w:val="1"/>
          <w:numId w:val="16"/>
        </w:numPr>
        <w:spacing w:before="240" w:after="0" w:line="30" w:lineRule="atLeast"/>
        <w:ind w:left="567" w:hanging="567"/>
        <w:contextualSpacing w:val="0"/>
        <w:rPr>
          <w:rFonts w:ascii="Arial" w:hAnsi="Arial" w:cs="Arial"/>
        </w:rPr>
      </w:pPr>
      <w:r w:rsidRPr="003260D1">
        <w:rPr>
          <w:rFonts w:ascii="Arial" w:hAnsi="Arial" w:cs="Arial"/>
        </w:rPr>
        <w:t>Major Failure is clarified as:</w:t>
      </w:r>
    </w:p>
    <w:p w14:paraId="1B8B83DD" w14:textId="77777777" w:rsidR="007D6B49" w:rsidRPr="003260D1" w:rsidRDefault="007D6B49" w:rsidP="00981216">
      <w:pPr>
        <w:pStyle w:val="ListParagraph"/>
        <w:numPr>
          <w:ilvl w:val="0"/>
          <w:numId w:val="6"/>
        </w:numPr>
        <w:spacing w:before="120" w:after="0" w:line="30" w:lineRule="atLeast"/>
        <w:ind w:left="1134" w:hanging="567"/>
        <w:contextualSpacing w:val="0"/>
        <w:rPr>
          <w:rFonts w:ascii="Arial" w:hAnsi="Arial" w:cs="Arial"/>
        </w:rPr>
      </w:pPr>
      <w:r w:rsidRPr="003260D1">
        <w:rPr>
          <w:rFonts w:ascii="Arial" w:hAnsi="Arial" w:cs="Arial"/>
        </w:rPr>
        <w:t xml:space="preserve">Death of a person wholly attributed to Transport Provider action, </w:t>
      </w:r>
    </w:p>
    <w:p w14:paraId="524E8382" w14:textId="77777777" w:rsidR="007D6B49" w:rsidRPr="003260D1" w:rsidRDefault="007D6B49" w:rsidP="00981216">
      <w:pPr>
        <w:pStyle w:val="ListParagraph"/>
        <w:numPr>
          <w:ilvl w:val="0"/>
          <w:numId w:val="6"/>
        </w:numPr>
        <w:spacing w:after="0" w:line="30" w:lineRule="atLeast"/>
        <w:ind w:left="1134" w:hanging="567"/>
        <w:contextualSpacing w:val="0"/>
        <w:rPr>
          <w:rFonts w:ascii="Arial" w:hAnsi="Arial" w:cs="Arial"/>
        </w:rPr>
      </w:pPr>
      <w:r w:rsidRPr="003260D1">
        <w:rPr>
          <w:rFonts w:ascii="Arial" w:hAnsi="Arial" w:cs="Arial"/>
        </w:rPr>
        <w:t xml:space="preserve">Material Contract breaches not remedied with 30 days or </w:t>
      </w:r>
    </w:p>
    <w:p w14:paraId="29180458" w14:textId="77777777" w:rsidR="007D6B49" w:rsidRPr="003260D1" w:rsidRDefault="007D6B49" w:rsidP="00981216">
      <w:pPr>
        <w:pStyle w:val="ListParagraph"/>
        <w:numPr>
          <w:ilvl w:val="0"/>
          <w:numId w:val="6"/>
        </w:numPr>
        <w:spacing w:after="0" w:line="30" w:lineRule="atLeast"/>
        <w:ind w:left="1134" w:hanging="567"/>
        <w:contextualSpacing w:val="0"/>
        <w:rPr>
          <w:rFonts w:ascii="Arial" w:hAnsi="Arial" w:cs="Arial"/>
        </w:rPr>
      </w:pPr>
      <w:r w:rsidRPr="003260D1">
        <w:rPr>
          <w:rFonts w:ascii="Arial" w:hAnsi="Arial" w:cs="Arial"/>
        </w:rPr>
        <w:t>Repeated more than 3 times (measur</w:t>
      </w:r>
      <w:r w:rsidR="00D15046" w:rsidRPr="003260D1">
        <w:rPr>
          <w:rFonts w:ascii="Arial" w:hAnsi="Arial" w:cs="Arial"/>
        </w:rPr>
        <w:t>ed through KPI</w:t>
      </w:r>
      <w:r w:rsidRPr="003260D1">
        <w:rPr>
          <w:rFonts w:ascii="Arial" w:hAnsi="Arial" w:cs="Arial"/>
        </w:rPr>
        <w:t>s)</w:t>
      </w:r>
    </w:p>
    <w:p w14:paraId="196B6FF3" w14:textId="77777777" w:rsidR="007D6B49" w:rsidRPr="003260D1" w:rsidRDefault="007D6B49" w:rsidP="00981216">
      <w:pPr>
        <w:pStyle w:val="ListParagraph"/>
        <w:numPr>
          <w:ilvl w:val="0"/>
          <w:numId w:val="6"/>
        </w:numPr>
        <w:spacing w:after="0" w:line="30" w:lineRule="atLeast"/>
        <w:ind w:left="1134" w:hanging="567"/>
        <w:contextualSpacing w:val="0"/>
        <w:rPr>
          <w:rFonts w:ascii="Arial" w:hAnsi="Arial" w:cs="Arial"/>
        </w:rPr>
      </w:pPr>
      <w:r w:rsidRPr="003260D1">
        <w:rPr>
          <w:rFonts w:ascii="Arial" w:hAnsi="Arial" w:cs="Arial"/>
        </w:rPr>
        <w:t>Continuing issues not rectified by Transport Provider</w:t>
      </w:r>
    </w:p>
    <w:p w14:paraId="49B277CC" w14:textId="77777777" w:rsidR="007D6B49" w:rsidRPr="003260D1" w:rsidRDefault="007D6B49" w:rsidP="00981216">
      <w:pPr>
        <w:pStyle w:val="ListParagraph"/>
        <w:numPr>
          <w:ilvl w:val="0"/>
          <w:numId w:val="6"/>
        </w:numPr>
        <w:spacing w:after="0" w:line="30" w:lineRule="atLeast"/>
        <w:ind w:left="1134" w:hanging="567"/>
        <w:contextualSpacing w:val="0"/>
        <w:rPr>
          <w:rFonts w:ascii="Arial" w:hAnsi="Arial" w:cs="Arial"/>
        </w:rPr>
      </w:pPr>
      <w:r w:rsidRPr="003260D1">
        <w:rPr>
          <w:rFonts w:ascii="Arial" w:hAnsi="Arial" w:cs="Arial"/>
        </w:rPr>
        <w:t xml:space="preserve">Serious disruptions to the transport service by Transport Providers </w:t>
      </w:r>
      <w:r w:rsidR="0006754F" w:rsidRPr="003260D1">
        <w:rPr>
          <w:rFonts w:ascii="Arial" w:hAnsi="Arial" w:cs="Arial"/>
        </w:rPr>
        <w:t>staff</w:t>
      </w:r>
      <w:r w:rsidRPr="003260D1">
        <w:rPr>
          <w:rFonts w:ascii="Arial" w:hAnsi="Arial" w:cs="Arial"/>
        </w:rPr>
        <w:t>ing arrangements.</w:t>
      </w:r>
    </w:p>
    <w:p w14:paraId="5EAAA1A0" w14:textId="77777777" w:rsidR="007D6B49" w:rsidRPr="003260D1" w:rsidRDefault="007D6B49" w:rsidP="003D54F4">
      <w:pPr>
        <w:spacing w:before="240" w:after="0" w:line="30" w:lineRule="atLeast"/>
        <w:ind w:left="567"/>
        <w:rPr>
          <w:rFonts w:ascii="Arial" w:hAnsi="Arial" w:cs="Arial"/>
        </w:rPr>
      </w:pPr>
      <w:r w:rsidRPr="003260D1">
        <w:rPr>
          <w:rFonts w:ascii="Arial" w:hAnsi="Arial" w:cs="Arial"/>
        </w:rPr>
        <w:t xml:space="preserve">Notwithstanding remedies detailed within </w:t>
      </w:r>
      <w:r w:rsidR="00D15046" w:rsidRPr="003260D1">
        <w:rPr>
          <w:rFonts w:ascii="Arial" w:hAnsi="Arial" w:cs="Arial"/>
        </w:rPr>
        <w:t>the Contract</w:t>
      </w:r>
      <w:r w:rsidRPr="003260D1">
        <w:rPr>
          <w:rFonts w:ascii="Arial" w:hAnsi="Arial" w:cs="Arial"/>
        </w:rPr>
        <w:t>.</w:t>
      </w:r>
      <w:r w:rsidR="00B13311" w:rsidRPr="003260D1">
        <w:rPr>
          <w:rFonts w:ascii="Arial" w:hAnsi="Arial" w:cs="Arial"/>
        </w:rPr>
        <w:br/>
      </w:r>
    </w:p>
    <w:p w14:paraId="53077321" w14:textId="77777777" w:rsidR="007D6B49" w:rsidRPr="003260D1" w:rsidRDefault="00586982" w:rsidP="00C936D5">
      <w:pPr>
        <w:pStyle w:val="Heading2"/>
        <w:tabs>
          <w:tab w:val="left" w:pos="567"/>
        </w:tabs>
        <w:spacing w:line="30" w:lineRule="atLeast"/>
        <w:ind w:left="567" w:hanging="567"/>
        <w:rPr>
          <w:rFonts w:ascii="Arial" w:hAnsi="Arial" w:cs="Arial"/>
          <w:b w:val="0"/>
          <w:bCs w:val="0"/>
          <w:sz w:val="22"/>
        </w:rPr>
      </w:pPr>
      <w:bookmarkStart w:id="59" w:name="_Toc477772034"/>
      <w:bookmarkStart w:id="60" w:name="_Toc478647728"/>
      <w:bookmarkStart w:id="61" w:name="_Toc529956221"/>
      <w:r w:rsidRPr="003260D1">
        <w:rPr>
          <w:rFonts w:ascii="Arial" w:hAnsi="Arial" w:cs="Arial"/>
          <w:b w:val="0"/>
          <w:bCs w:val="0"/>
        </w:rPr>
        <w:t>7</w:t>
      </w:r>
      <w:r w:rsidR="007D6B49" w:rsidRPr="003260D1">
        <w:rPr>
          <w:rFonts w:ascii="Arial" w:hAnsi="Arial" w:cs="Arial"/>
          <w:b w:val="0"/>
          <w:bCs w:val="0"/>
        </w:rPr>
        <w:t>.</w:t>
      </w:r>
      <w:r w:rsidR="007D6B49" w:rsidRPr="003260D1">
        <w:rPr>
          <w:rFonts w:ascii="Arial" w:hAnsi="Arial" w:cs="Arial"/>
          <w:b w:val="0"/>
          <w:bCs w:val="0"/>
        </w:rPr>
        <w:tab/>
        <w:t>MANAGEMENT STRUCTURES</w:t>
      </w:r>
      <w:bookmarkEnd w:id="59"/>
      <w:bookmarkEnd w:id="60"/>
      <w:bookmarkEnd w:id="61"/>
    </w:p>
    <w:p w14:paraId="5FD8AA6E" w14:textId="77777777" w:rsidR="007D6B49" w:rsidRPr="003260D1" w:rsidRDefault="007D6B49" w:rsidP="00981216">
      <w:pPr>
        <w:pStyle w:val="SubItem11"/>
        <w:numPr>
          <w:ilvl w:val="1"/>
          <w:numId w:val="17"/>
        </w:numPr>
        <w:spacing w:before="240" w:line="30" w:lineRule="atLeast"/>
        <w:ind w:left="567" w:hanging="567"/>
        <w:jc w:val="both"/>
        <w:rPr>
          <w:rFonts w:cs="Arial"/>
          <w:sz w:val="22"/>
          <w:szCs w:val="22"/>
        </w:rPr>
      </w:pPr>
      <w:r w:rsidRPr="003260D1">
        <w:rPr>
          <w:rFonts w:cs="Arial"/>
          <w:sz w:val="22"/>
          <w:szCs w:val="22"/>
        </w:rPr>
        <w:t>The Transport Provider shall nominate at a minimum the following:</w:t>
      </w:r>
    </w:p>
    <w:p w14:paraId="160F17F4" w14:textId="77777777" w:rsidR="007D6B49" w:rsidRPr="003260D1" w:rsidRDefault="007D6B49" w:rsidP="00FC4D57">
      <w:pPr>
        <w:pStyle w:val="Bullet1"/>
        <w:tabs>
          <w:tab w:val="clear" w:pos="720"/>
          <w:tab w:val="num" w:pos="1134"/>
        </w:tabs>
        <w:spacing w:before="120" w:line="30" w:lineRule="atLeast"/>
        <w:ind w:left="1134" w:hanging="567"/>
        <w:jc w:val="both"/>
        <w:rPr>
          <w:rFonts w:cs="Arial"/>
          <w:sz w:val="22"/>
          <w:szCs w:val="22"/>
        </w:rPr>
      </w:pPr>
      <w:r w:rsidRPr="003260D1">
        <w:rPr>
          <w:rFonts w:cs="Arial"/>
          <w:sz w:val="22"/>
          <w:szCs w:val="22"/>
        </w:rPr>
        <w:t>A Dedicated PTS</w:t>
      </w:r>
      <w:r w:rsidR="00BE36D7" w:rsidRPr="003260D1">
        <w:rPr>
          <w:rFonts w:cs="Arial"/>
          <w:sz w:val="22"/>
          <w:szCs w:val="22"/>
        </w:rPr>
        <w:t xml:space="preserve"> Contract</w:t>
      </w:r>
      <w:r w:rsidRPr="003260D1">
        <w:rPr>
          <w:rFonts w:cs="Arial"/>
          <w:sz w:val="22"/>
          <w:szCs w:val="22"/>
        </w:rPr>
        <w:t xml:space="preserve"> Service Manager and deputies</w:t>
      </w:r>
      <w:r w:rsidR="00454EBD" w:rsidRPr="003260D1">
        <w:rPr>
          <w:rFonts w:cs="Arial"/>
          <w:sz w:val="22"/>
          <w:szCs w:val="22"/>
        </w:rPr>
        <w:t xml:space="preserve"> permanently</w:t>
      </w:r>
      <w:r w:rsidRPr="003260D1">
        <w:rPr>
          <w:rFonts w:cs="Arial"/>
          <w:sz w:val="22"/>
          <w:szCs w:val="22"/>
        </w:rPr>
        <w:t xml:space="preserve"> based on the main lot site. The key functions should be agreed with the Trust. </w:t>
      </w:r>
    </w:p>
    <w:p w14:paraId="5C16A4E2" w14:textId="77777777" w:rsidR="007D6B49" w:rsidRPr="003260D1" w:rsidRDefault="00026F78" w:rsidP="00FC4D57">
      <w:pPr>
        <w:pStyle w:val="Bullet1"/>
        <w:tabs>
          <w:tab w:val="clear" w:pos="720"/>
          <w:tab w:val="num" w:pos="1134"/>
        </w:tabs>
        <w:spacing w:before="120" w:line="30" w:lineRule="atLeast"/>
        <w:ind w:left="1134" w:hanging="567"/>
        <w:jc w:val="both"/>
        <w:rPr>
          <w:rFonts w:cs="Arial"/>
          <w:sz w:val="22"/>
          <w:szCs w:val="22"/>
        </w:rPr>
      </w:pPr>
      <w:r w:rsidRPr="003260D1">
        <w:rPr>
          <w:rFonts w:cs="Arial"/>
          <w:sz w:val="22"/>
          <w:szCs w:val="22"/>
        </w:rPr>
        <w:t xml:space="preserve">The provision of on-site </w:t>
      </w:r>
      <w:r w:rsidR="000752A7" w:rsidRPr="003260D1">
        <w:rPr>
          <w:rFonts w:cs="Arial"/>
          <w:sz w:val="22"/>
          <w:szCs w:val="22"/>
        </w:rPr>
        <w:t xml:space="preserve">full </w:t>
      </w:r>
      <w:r w:rsidRPr="003260D1">
        <w:rPr>
          <w:rFonts w:cs="Arial"/>
          <w:sz w:val="22"/>
          <w:szCs w:val="22"/>
        </w:rPr>
        <w:t>operational Control Team</w:t>
      </w:r>
    </w:p>
    <w:p w14:paraId="6BC0699C" w14:textId="77777777" w:rsidR="00026F78" w:rsidRPr="003260D1" w:rsidRDefault="00026F78" w:rsidP="00FC4D57">
      <w:pPr>
        <w:pStyle w:val="Bullet1"/>
        <w:tabs>
          <w:tab w:val="clear" w:pos="720"/>
          <w:tab w:val="num" w:pos="1134"/>
        </w:tabs>
        <w:spacing w:before="120" w:line="30" w:lineRule="atLeast"/>
        <w:ind w:left="1134" w:hanging="567"/>
        <w:jc w:val="both"/>
        <w:rPr>
          <w:rFonts w:cs="Arial"/>
          <w:sz w:val="22"/>
          <w:szCs w:val="22"/>
        </w:rPr>
      </w:pPr>
      <w:r w:rsidRPr="003260D1">
        <w:rPr>
          <w:rFonts w:cs="Arial"/>
          <w:sz w:val="22"/>
          <w:szCs w:val="22"/>
        </w:rPr>
        <w:t xml:space="preserve">On-site Telephonist </w:t>
      </w:r>
    </w:p>
    <w:p w14:paraId="4FA07B02" w14:textId="77777777" w:rsidR="007D6B49" w:rsidRPr="003260D1" w:rsidRDefault="00A749A8" w:rsidP="00981216">
      <w:pPr>
        <w:pStyle w:val="Bullet1"/>
        <w:numPr>
          <w:ilvl w:val="1"/>
          <w:numId w:val="8"/>
        </w:numPr>
        <w:tabs>
          <w:tab w:val="clear" w:pos="360"/>
          <w:tab w:val="num" w:pos="1134"/>
        </w:tabs>
        <w:spacing w:before="120" w:line="30" w:lineRule="atLeast"/>
        <w:ind w:left="1134" w:hanging="567"/>
        <w:jc w:val="both"/>
        <w:rPr>
          <w:rFonts w:cs="Arial"/>
          <w:sz w:val="22"/>
          <w:szCs w:val="22"/>
        </w:rPr>
      </w:pPr>
      <w:r w:rsidRPr="003260D1">
        <w:rPr>
          <w:rFonts w:cs="Arial"/>
          <w:sz w:val="22"/>
          <w:szCs w:val="22"/>
        </w:rPr>
        <w:t>A</w:t>
      </w:r>
      <w:r w:rsidR="007D6B49" w:rsidRPr="003260D1">
        <w:rPr>
          <w:rFonts w:cs="Arial"/>
          <w:sz w:val="22"/>
          <w:szCs w:val="22"/>
        </w:rPr>
        <w:t xml:space="preserve"> Contract Manager</w:t>
      </w:r>
      <w:r w:rsidRPr="003260D1">
        <w:rPr>
          <w:rFonts w:cs="Arial"/>
          <w:sz w:val="22"/>
          <w:szCs w:val="22"/>
        </w:rPr>
        <w:t xml:space="preserve"> who</w:t>
      </w:r>
      <w:r w:rsidR="007D6B49" w:rsidRPr="003260D1">
        <w:rPr>
          <w:rFonts w:cs="Arial"/>
          <w:sz w:val="22"/>
          <w:szCs w:val="22"/>
        </w:rPr>
        <w:t xml:space="preserve"> will be responsible for attendance at Bed Management meetings</w:t>
      </w:r>
      <w:r w:rsidR="00454EBD" w:rsidRPr="003260D1">
        <w:rPr>
          <w:rFonts w:cs="Arial"/>
          <w:sz w:val="22"/>
          <w:szCs w:val="22"/>
        </w:rPr>
        <w:t xml:space="preserve"> as determined by the Trust</w:t>
      </w:r>
      <w:r w:rsidR="00026F78" w:rsidRPr="003260D1">
        <w:rPr>
          <w:rFonts w:cs="Arial"/>
          <w:sz w:val="22"/>
          <w:szCs w:val="22"/>
        </w:rPr>
        <w:t xml:space="preserve"> and work with the Trust to identify ways to reduce</w:t>
      </w:r>
      <w:r w:rsidR="00DA6C34" w:rsidRPr="003260D1">
        <w:rPr>
          <w:rFonts w:cs="Arial"/>
          <w:sz w:val="22"/>
          <w:szCs w:val="22"/>
        </w:rPr>
        <w:t xml:space="preserve"> spend.</w:t>
      </w:r>
    </w:p>
    <w:p w14:paraId="5A9BE6F3" w14:textId="77777777" w:rsidR="00C903BC" w:rsidRPr="003260D1" w:rsidRDefault="00C903BC" w:rsidP="00981216">
      <w:pPr>
        <w:pStyle w:val="Bullet1"/>
        <w:numPr>
          <w:ilvl w:val="1"/>
          <w:numId w:val="8"/>
        </w:numPr>
        <w:tabs>
          <w:tab w:val="clear" w:pos="360"/>
          <w:tab w:val="num" w:pos="1134"/>
        </w:tabs>
        <w:spacing w:before="120" w:line="30" w:lineRule="atLeast"/>
        <w:ind w:left="1134" w:hanging="567"/>
        <w:jc w:val="both"/>
        <w:rPr>
          <w:rFonts w:cs="Arial"/>
          <w:sz w:val="22"/>
          <w:szCs w:val="22"/>
        </w:rPr>
      </w:pPr>
      <w:r w:rsidRPr="003260D1">
        <w:rPr>
          <w:rFonts w:cs="Arial"/>
          <w:sz w:val="22"/>
          <w:szCs w:val="22"/>
        </w:rPr>
        <w:t>Provide detail operational management and staff structures.</w:t>
      </w:r>
    </w:p>
    <w:p w14:paraId="29F7CF58" w14:textId="77777777" w:rsidR="00E14D64" w:rsidRPr="003260D1" w:rsidRDefault="00E14D64" w:rsidP="000752A7">
      <w:pPr>
        <w:pStyle w:val="Bullet1"/>
        <w:numPr>
          <w:ilvl w:val="0"/>
          <w:numId w:val="0"/>
        </w:numPr>
        <w:spacing w:before="120" w:line="30" w:lineRule="atLeast"/>
        <w:ind w:left="1134"/>
        <w:jc w:val="both"/>
        <w:rPr>
          <w:rFonts w:cs="Arial"/>
          <w:sz w:val="22"/>
          <w:szCs w:val="22"/>
        </w:rPr>
      </w:pPr>
    </w:p>
    <w:p w14:paraId="22DA3F5C" w14:textId="77777777" w:rsidR="009D28EE" w:rsidRPr="003260D1" w:rsidRDefault="009D28EE" w:rsidP="00981216">
      <w:pPr>
        <w:pStyle w:val="SubItem11"/>
        <w:numPr>
          <w:ilvl w:val="1"/>
          <w:numId w:val="17"/>
        </w:numPr>
        <w:spacing w:before="240" w:line="30" w:lineRule="atLeast"/>
        <w:ind w:left="567" w:hanging="567"/>
        <w:jc w:val="both"/>
        <w:rPr>
          <w:rFonts w:cs="Arial"/>
          <w:sz w:val="22"/>
          <w:szCs w:val="22"/>
        </w:rPr>
      </w:pPr>
      <w:r w:rsidRPr="003260D1">
        <w:rPr>
          <w:rFonts w:cs="Arial"/>
          <w:sz w:val="22"/>
          <w:szCs w:val="22"/>
        </w:rPr>
        <w:t>The Service Provider will participate in relevant urgent / planned care meetings as required by the Authority. The service will maintain professional relationships with all necessary health, social care and voluntary organisations.</w:t>
      </w:r>
    </w:p>
    <w:p w14:paraId="29BD5E7A" w14:textId="77777777" w:rsidR="009D28EE" w:rsidRPr="003260D1" w:rsidRDefault="009D28EE" w:rsidP="009D28EE">
      <w:pPr>
        <w:pStyle w:val="Bullet1"/>
        <w:numPr>
          <w:ilvl w:val="0"/>
          <w:numId w:val="0"/>
        </w:numPr>
        <w:spacing w:before="120" w:line="30" w:lineRule="atLeast"/>
        <w:ind w:left="1134"/>
        <w:jc w:val="both"/>
        <w:rPr>
          <w:rFonts w:cs="Arial"/>
          <w:sz w:val="22"/>
          <w:szCs w:val="22"/>
        </w:rPr>
      </w:pPr>
    </w:p>
    <w:p w14:paraId="60DE2EAF" w14:textId="77777777" w:rsidR="005325A0" w:rsidRPr="003260D1" w:rsidRDefault="005325A0" w:rsidP="005325A0">
      <w:pPr>
        <w:pStyle w:val="Heading2"/>
        <w:tabs>
          <w:tab w:val="left" w:pos="567"/>
        </w:tabs>
        <w:spacing w:line="30" w:lineRule="atLeast"/>
        <w:ind w:left="567" w:hanging="567"/>
        <w:rPr>
          <w:rFonts w:ascii="Arial" w:hAnsi="Arial" w:cs="Arial"/>
          <w:b w:val="0"/>
          <w:bCs w:val="0"/>
          <w:sz w:val="22"/>
        </w:rPr>
      </w:pPr>
      <w:r w:rsidRPr="003260D1">
        <w:rPr>
          <w:rFonts w:ascii="Arial" w:hAnsi="Arial" w:cs="Arial"/>
          <w:b w:val="0"/>
          <w:bCs w:val="0"/>
        </w:rPr>
        <w:t>7.</w:t>
      </w:r>
      <w:r w:rsidRPr="003260D1">
        <w:rPr>
          <w:rFonts w:ascii="Arial" w:hAnsi="Arial" w:cs="Arial"/>
          <w:b w:val="0"/>
          <w:bCs w:val="0"/>
        </w:rPr>
        <w:tab/>
        <w:t>Communications</w:t>
      </w:r>
    </w:p>
    <w:p w14:paraId="46B1CA89" w14:textId="77777777" w:rsidR="005325A0" w:rsidRPr="003260D1" w:rsidRDefault="005325A0" w:rsidP="009D28EE">
      <w:pPr>
        <w:pStyle w:val="Bullet1"/>
        <w:numPr>
          <w:ilvl w:val="0"/>
          <w:numId w:val="0"/>
        </w:numPr>
        <w:spacing w:before="120" w:line="30" w:lineRule="atLeast"/>
        <w:ind w:left="1134"/>
        <w:jc w:val="both"/>
        <w:rPr>
          <w:rFonts w:cs="Arial"/>
          <w:sz w:val="22"/>
          <w:szCs w:val="22"/>
        </w:rPr>
      </w:pPr>
    </w:p>
    <w:p w14:paraId="2DB3D73E" w14:textId="77777777" w:rsidR="005325A0" w:rsidRPr="003260D1" w:rsidRDefault="005325A0" w:rsidP="005325A0">
      <w:pPr>
        <w:ind w:left="1080" w:hanging="1080"/>
        <w:rPr>
          <w:rFonts w:ascii="Arial" w:hAnsi="Arial" w:cs="Arial"/>
        </w:rPr>
      </w:pPr>
      <w:r w:rsidRPr="003260D1">
        <w:rPr>
          <w:rFonts w:ascii="Arial" w:hAnsi="Arial" w:cs="Arial"/>
        </w:rPr>
        <w:t>There are three levels at which the Trust and Contractor will communicate in the course of this Contract:</w:t>
      </w:r>
    </w:p>
    <w:p w14:paraId="67552775" w14:textId="77777777" w:rsidR="005325A0" w:rsidRPr="003260D1" w:rsidRDefault="005325A0" w:rsidP="005325A0">
      <w:pPr>
        <w:rPr>
          <w:rFonts w:ascii="Arial" w:hAnsi="Arial" w:cs="Arial"/>
        </w:rPr>
      </w:pPr>
    </w:p>
    <w:p w14:paraId="48D7ADB6" w14:textId="77777777" w:rsidR="005325A0" w:rsidRPr="003260D1" w:rsidRDefault="005325A0" w:rsidP="005325A0">
      <w:pPr>
        <w:ind w:left="360" w:firstLine="720"/>
        <w:rPr>
          <w:rFonts w:ascii="Arial" w:hAnsi="Arial" w:cs="Arial"/>
        </w:rPr>
      </w:pPr>
      <w:r w:rsidRPr="003260D1">
        <w:rPr>
          <w:rFonts w:ascii="Arial" w:hAnsi="Arial" w:cs="Arial"/>
        </w:rPr>
        <w:t>a.</w:t>
      </w:r>
      <w:r w:rsidRPr="003260D1">
        <w:rPr>
          <w:rFonts w:ascii="Arial" w:hAnsi="Arial" w:cs="Arial"/>
        </w:rPr>
        <w:tab/>
        <w:t>On a daily basis, concerning current Patient Transportation Services.</w:t>
      </w:r>
    </w:p>
    <w:p w14:paraId="153002C6" w14:textId="77777777" w:rsidR="005325A0" w:rsidRPr="003260D1" w:rsidRDefault="005325A0" w:rsidP="005325A0">
      <w:pPr>
        <w:ind w:left="360" w:firstLine="720"/>
        <w:rPr>
          <w:rFonts w:ascii="Arial" w:hAnsi="Arial" w:cs="Arial"/>
        </w:rPr>
      </w:pPr>
      <w:r w:rsidRPr="003260D1">
        <w:rPr>
          <w:rFonts w:ascii="Arial" w:hAnsi="Arial" w:cs="Arial"/>
        </w:rPr>
        <w:t>b.</w:t>
      </w:r>
      <w:r w:rsidRPr="003260D1">
        <w:rPr>
          <w:rFonts w:ascii="Arial" w:hAnsi="Arial" w:cs="Arial"/>
        </w:rPr>
        <w:tab/>
        <w:t>Special meetings and enquiries about the PTS, on an ad hoc basis.</w:t>
      </w:r>
    </w:p>
    <w:p w14:paraId="6DE72FBB" w14:textId="77777777" w:rsidR="005325A0" w:rsidRPr="003260D1" w:rsidRDefault="005325A0" w:rsidP="005325A0">
      <w:pPr>
        <w:ind w:left="1440" w:hanging="360"/>
        <w:rPr>
          <w:rFonts w:ascii="Arial" w:hAnsi="Arial" w:cs="Arial"/>
        </w:rPr>
      </w:pPr>
      <w:r w:rsidRPr="003260D1">
        <w:rPr>
          <w:rFonts w:ascii="Arial" w:hAnsi="Arial" w:cs="Arial"/>
        </w:rPr>
        <w:t>c.</w:t>
      </w:r>
      <w:r w:rsidRPr="003260D1">
        <w:rPr>
          <w:rFonts w:ascii="Arial" w:hAnsi="Arial" w:cs="Arial"/>
        </w:rPr>
        <w:tab/>
        <w:t xml:space="preserve">Monthly or as otherwise agreed, review meetings between the Contractor and the Trust's Authorised Officer and any other appropriate parties. </w:t>
      </w:r>
    </w:p>
    <w:p w14:paraId="591F15EA" w14:textId="77777777" w:rsidR="005325A0" w:rsidRPr="003260D1" w:rsidRDefault="005325A0" w:rsidP="005325A0">
      <w:pPr>
        <w:rPr>
          <w:rFonts w:ascii="Arial" w:hAnsi="Arial" w:cs="Arial"/>
        </w:rPr>
      </w:pPr>
    </w:p>
    <w:p w14:paraId="18988AF3" w14:textId="77777777" w:rsidR="005325A0" w:rsidRPr="003260D1" w:rsidRDefault="005325A0" w:rsidP="00981216">
      <w:pPr>
        <w:pStyle w:val="ListParagraph"/>
        <w:numPr>
          <w:ilvl w:val="3"/>
          <w:numId w:val="43"/>
        </w:numPr>
        <w:rPr>
          <w:rFonts w:ascii="Arial" w:hAnsi="Arial" w:cs="Arial"/>
        </w:rPr>
      </w:pPr>
      <w:r w:rsidRPr="003260D1">
        <w:rPr>
          <w:rFonts w:ascii="Arial" w:hAnsi="Arial" w:cs="Arial"/>
        </w:rPr>
        <w:t xml:space="preserve">On a day-to-day basis, in addition to booking transport, Trust staff may need to contact the Contractor in relation to the </w:t>
      </w:r>
      <w:r w:rsidRPr="003260D1">
        <w:rPr>
          <w:rFonts w:ascii="Arial" w:hAnsi="Arial" w:cs="Arial"/>
        </w:rPr>
        <w:lastRenderedPageBreak/>
        <w:t xml:space="preserve">planned day work (e.g. hospital cancellations, patients not arrived etc.). The Contractor must provide a Contract representative to handle general enquires about current or planned work, during the hours of 08.00 and 18.00, or as otherwise stated in the site specific schedules, and an on-call representative is available to deal with all enquiries outside of these hours, (18.00-08.00). </w:t>
      </w:r>
    </w:p>
    <w:p w14:paraId="2F17570F" w14:textId="77777777" w:rsidR="005325A0" w:rsidRPr="003260D1" w:rsidRDefault="005325A0" w:rsidP="005325A0">
      <w:pPr>
        <w:ind w:left="1080" w:hanging="1080"/>
        <w:rPr>
          <w:rFonts w:ascii="Arial" w:hAnsi="Arial" w:cs="Arial"/>
        </w:rPr>
      </w:pPr>
    </w:p>
    <w:p w14:paraId="2D739891" w14:textId="77777777" w:rsidR="005325A0" w:rsidRPr="003260D1" w:rsidRDefault="005325A0" w:rsidP="005325A0">
      <w:pPr>
        <w:ind w:left="1080" w:hanging="1080"/>
        <w:rPr>
          <w:rFonts w:ascii="Arial" w:hAnsi="Arial" w:cs="Arial"/>
        </w:rPr>
      </w:pPr>
      <w:r w:rsidRPr="003260D1">
        <w:rPr>
          <w:rFonts w:ascii="Arial" w:hAnsi="Arial" w:cs="Arial"/>
        </w:rPr>
        <w:t>B.13.3</w:t>
      </w:r>
      <w:r w:rsidRPr="003260D1">
        <w:rPr>
          <w:rFonts w:ascii="Arial" w:hAnsi="Arial" w:cs="Arial"/>
        </w:rPr>
        <w:tab/>
        <w:t>There will be regular review meetings. Every month a review meeting will be convened with the following representatives at least;</w:t>
      </w:r>
    </w:p>
    <w:p w14:paraId="46B0BC68" w14:textId="77777777" w:rsidR="005325A0" w:rsidRPr="003260D1" w:rsidRDefault="005325A0" w:rsidP="005325A0">
      <w:pPr>
        <w:rPr>
          <w:rFonts w:ascii="Arial" w:hAnsi="Arial" w:cs="Arial"/>
        </w:rPr>
      </w:pPr>
    </w:p>
    <w:p w14:paraId="0538B16F" w14:textId="77777777" w:rsidR="005325A0" w:rsidRPr="003260D1" w:rsidRDefault="005325A0" w:rsidP="005325A0">
      <w:pPr>
        <w:tabs>
          <w:tab w:val="left" w:pos="1080"/>
        </w:tabs>
        <w:rPr>
          <w:rFonts w:ascii="Arial" w:hAnsi="Arial" w:cs="Arial"/>
        </w:rPr>
      </w:pPr>
      <w:r w:rsidRPr="003260D1">
        <w:rPr>
          <w:rFonts w:ascii="Arial" w:hAnsi="Arial" w:cs="Arial"/>
        </w:rPr>
        <w:tab/>
        <w:t>~</w:t>
      </w:r>
      <w:r w:rsidRPr="003260D1">
        <w:rPr>
          <w:rFonts w:ascii="Arial" w:hAnsi="Arial" w:cs="Arial"/>
        </w:rPr>
        <w:tab/>
        <w:t>The Contract Representative of the Contractor</w:t>
      </w:r>
    </w:p>
    <w:p w14:paraId="6AFBA605" w14:textId="77777777" w:rsidR="005325A0" w:rsidRPr="003260D1" w:rsidRDefault="005325A0" w:rsidP="005325A0">
      <w:pPr>
        <w:tabs>
          <w:tab w:val="left" w:pos="1080"/>
        </w:tabs>
        <w:rPr>
          <w:rFonts w:ascii="Arial" w:hAnsi="Arial" w:cs="Arial"/>
        </w:rPr>
      </w:pPr>
      <w:r w:rsidRPr="003260D1">
        <w:rPr>
          <w:rFonts w:ascii="Arial" w:hAnsi="Arial" w:cs="Arial"/>
        </w:rPr>
        <w:tab/>
        <w:t>~</w:t>
      </w:r>
      <w:r w:rsidRPr="003260D1">
        <w:rPr>
          <w:rFonts w:ascii="Arial" w:hAnsi="Arial" w:cs="Arial"/>
        </w:rPr>
        <w:tab/>
        <w:t>The Trust's Authorised Officer</w:t>
      </w:r>
    </w:p>
    <w:p w14:paraId="531CFE95" w14:textId="77777777" w:rsidR="005325A0" w:rsidRPr="003260D1" w:rsidRDefault="005325A0" w:rsidP="005325A0">
      <w:pPr>
        <w:rPr>
          <w:rFonts w:ascii="Arial" w:hAnsi="Arial" w:cs="Arial"/>
        </w:rPr>
      </w:pPr>
    </w:p>
    <w:p w14:paraId="1A5F8235" w14:textId="77777777" w:rsidR="005325A0" w:rsidRPr="003260D1" w:rsidRDefault="005325A0" w:rsidP="005325A0">
      <w:pPr>
        <w:ind w:left="1080" w:hanging="1080"/>
        <w:rPr>
          <w:rFonts w:ascii="Arial" w:hAnsi="Arial" w:cs="Arial"/>
        </w:rPr>
      </w:pPr>
      <w:r w:rsidRPr="003260D1">
        <w:rPr>
          <w:rFonts w:ascii="Arial" w:hAnsi="Arial" w:cs="Arial"/>
        </w:rPr>
        <w:t>B.13.4</w:t>
      </w:r>
      <w:r w:rsidRPr="003260D1">
        <w:rPr>
          <w:rFonts w:ascii="Arial" w:hAnsi="Arial" w:cs="Arial"/>
        </w:rPr>
        <w:tab/>
        <w:t>At these meetings the Trust will be informed of the workload and quality achieved by the Contractor through the contractor’s information summaries.</w:t>
      </w:r>
    </w:p>
    <w:p w14:paraId="5D12EA31" w14:textId="77777777" w:rsidR="005325A0" w:rsidRPr="003260D1" w:rsidRDefault="005325A0" w:rsidP="005325A0">
      <w:pPr>
        <w:rPr>
          <w:rFonts w:ascii="Arial" w:hAnsi="Arial" w:cs="Arial"/>
        </w:rPr>
      </w:pPr>
    </w:p>
    <w:p w14:paraId="39AF49D2" w14:textId="77777777" w:rsidR="005325A0" w:rsidRPr="003260D1" w:rsidRDefault="005325A0" w:rsidP="005325A0">
      <w:pPr>
        <w:pStyle w:val="BodyTextIndent"/>
        <w:ind w:left="1080" w:hanging="1080"/>
        <w:rPr>
          <w:rFonts w:ascii="Arial" w:hAnsi="Arial" w:cs="Arial"/>
        </w:rPr>
      </w:pPr>
      <w:r w:rsidRPr="003260D1">
        <w:t>B.13.5</w:t>
      </w:r>
      <w:r w:rsidRPr="003260D1">
        <w:tab/>
      </w:r>
      <w:r w:rsidRPr="003260D1">
        <w:rPr>
          <w:rFonts w:ascii="Arial" w:hAnsi="Arial" w:cs="Arial"/>
          <w:i/>
        </w:rPr>
        <w:t xml:space="preserve">Contractor's Staff will ensure that during the contract period, the </w:t>
      </w:r>
      <w:proofErr w:type="spellStart"/>
      <w:r w:rsidRPr="003260D1">
        <w:rPr>
          <w:rFonts w:ascii="Arial" w:hAnsi="Arial" w:cs="Arial"/>
          <w:i/>
        </w:rPr>
        <w:t>on site</w:t>
      </w:r>
      <w:proofErr w:type="spellEnd"/>
      <w:r w:rsidRPr="003260D1">
        <w:rPr>
          <w:rFonts w:ascii="Arial" w:hAnsi="Arial" w:cs="Arial"/>
          <w:i/>
        </w:rPr>
        <w:t xml:space="preserve"> Authorised Officer is contacted immediately during core hours if any patient</w:t>
      </w:r>
      <w:r w:rsidRPr="003260D1">
        <w:rPr>
          <w:rFonts w:ascii="Arial" w:hAnsi="Arial" w:cs="Arial"/>
        </w:rPr>
        <w:t>:</w:t>
      </w:r>
    </w:p>
    <w:p w14:paraId="14AFC5F9" w14:textId="77777777" w:rsidR="005325A0" w:rsidRPr="003260D1" w:rsidRDefault="005325A0" w:rsidP="005325A0">
      <w:pPr>
        <w:ind w:left="1440" w:hanging="360"/>
        <w:rPr>
          <w:rFonts w:ascii="Arial" w:hAnsi="Arial" w:cs="Arial"/>
        </w:rPr>
      </w:pPr>
      <w:r w:rsidRPr="003260D1">
        <w:rPr>
          <w:rFonts w:ascii="Arial" w:hAnsi="Arial" w:cs="Arial"/>
        </w:rPr>
        <w:t>a.</w:t>
      </w:r>
      <w:r w:rsidRPr="003260D1">
        <w:rPr>
          <w:rFonts w:ascii="Arial" w:hAnsi="Arial" w:cs="Arial"/>
        </w:rPr>
        <w:tab/>
        <w:t>Is found in a life threatening condition or deprived circumstances (or where there are reasons to believe this is the case);</w:t>
      </w:r>
    </w:p>
    <w:p w14:paraId="364A9C47" w14:textId="77777777" w:rsidR="005325A0" w:rsidRPr="003260D1" w:rsidRDefault="005325A0" w:rsidP="005325A0">
      <w:pPr>
        <w:tabs>
          <w:tab w:val="left" w:pos="1080"/>
        </w:tabs>
        <w:rPr>
          <w:rFonts w:ascii="Arial" w:hAnsi="Arial" w:cs="Arial"/>
        </w:rPr>
      </w:pPr>
      <w:r w:rsidRPr="003260D1">
        <w:rPr>
          <w:rFonts w:ascii="Arial" w:hAnsi="Arial" w:cs="Arial"/>
        </w:rPr>
        <w:tab/>
        <w:t>b.</w:t>
      </w:r>
      <w:r w:rsidRPr="003260D1">
        <w:rPr>
          <w:rFonts w:ascii="Arial" w:hAnsi="Arial" w:cs="Arial"/>
        </w:rPr>
        <w:tab/>
        <w:t>Is unable to attend;</w:t>
      </w:r>
    </w:p>
    <w:p w14:paraId="675A19D2" w14:textId="77777777" w:rsidR="005325A0" w:rsidRPr="003260D1" w:rsidRDefault="005325A0" w:rsidP="005325A0">
      <w:pPr>
        <w:tabs>
          <w:tab w:val="left" w:pos="1080"/>
        </w:tabs>
        <w:rPr>
          <w:rFonts w:ascii="Arial" w:hAnsi="Arial" w:cs="Arial"/>
        </w:rPr>
      </w:pPr>
      <w:r w:rsidRPr="003260D1">
        <w:rPr>
          <w:rFonts w:ascii="Arial" w:hAnsi="Arial" w:cs="Arial"/>
        </w:rPr>
        <w:tab/>
        <w:t>c.</w:t>
      </w:r>
      <w:r w:rsidRPr="003260D1">
        <w:rPr>
          <w:rFonts w:ascii="Arial" w:hAnsi="Arial" w:cs="Arial"/>
        </w:rPr>
        <w:tab/>
        <w:t>Cannot be contacted at their home address;</w:t>
      </w:r>
    </w:p>
    <w:p w14:paraId="069D78D1" w14:textId="77777777" w:rsidR="005325A0" w:rsidRPr="003260D1" w:rsidRDefault="005325A0" w:rsidP="005325A0">
      <w:pPr>
        <w:pStyle w:val="BodyTextIndent3"/>
        <w:ind w:left="1440" w:hanging="360"/>
      </w:pPr>
      <w:r w:rsidRPr="003260D1">
        <w:rPr>
          <w:rFonts w:ascii="Arial" w:hAnsi="Arial" w:cs="Arial"/>
        </w:rPr>
        <w:t>d.</w:t>
      </w:r>
      <w:r w:rsidRPr="003260D1">
        <w:rPr>
          <w:rFonts w:ascii="Arial" w:hAnsi="Arial" w:cs="Arial"/>
        </w:rPr>
        <w:tab/>
        <w:t>Is not available within 45 minutes of the requested pickup time at hospital.</w:t>
      </w:r>
    </w:p>
    <w:p w14:paraId="62309023" w14:textId="77777777" w:rsidR="005325A0" w:rsidRPr="003260D1" w:rsidRDefault="005325A0" w:rsidP="005325A0">
      <w:pPr>
        <w:rPr>
          <w:rFonts w:ascii="Arial" w:hAnsi="Arial" w:cs="Arial"/>
        </w:rPr>
      </w:pPr>
    </w:p>
    <w:p w14:paraId="7C1680FA" w14:textId="77777777" w:rsidR="005325A0" w:rsidRPr="003260D1" w:rsidRDefault="005325A0" w:rsidP="005325A0">
      <w:pPr>
        <w:ind w:left="1080" w:hanging="1080"/>
        <w:rPr>
          <w:rFonts w:ascii="Arial" w:hAnsi="Arial" w:cs="Arial"/>
        </w:rPr>
      </w:pPr>
      <w:r w:rsidRPr="003260D1">
        <w:rPr>
          <w:rFonts w:ascii="Arial" w:hAnsi="Arial" w:cs="Arial"/>
        </w:rPr>
        <w:t>B.13.6</w:t>
      </w:r>
      <w:r w:rsidRPr="003260D1">
        <w:rPr>
          <w:rFonts w:ascii="Arial" w:hAnsi="Arial" w:cs="Arial"/>
        </w:rPr>
        <w:tab/>
        <w:t>In case of B.13.5 d. above, the Contractor’s Staff must inform an appropriate staff member of the Trust at the hospital or clinic concerned. The hospital/ Trust will then inform the Contractor by telephone when that patient is available for return transport, and this will be a short notice request for transport. Short notice request is defined as less than of 1 hour.</w:t>
      </w:r>
    </w:p>
    <w:p w14:paraId="065EF71A" w14:textId="77777777" w:rsidR="005325A0" w:rsidRPr="003260D1" w:rsidRDefault="005325A0" w:rsidP="005325A0">
      <w:pPr>
        <w:rPr>
          <w:rFonts w:ascii="Arial" w:hAnsi="Arial" w:cs="Arial"/>
        </w:rPr>
      </w:pPr>
    </w:p>
    <w:p w14:paraId="043A52BA" w14:textId="77777777" w:rsidR="005325A0" w:rsidRPr="003260D1" w:rsidRDefault="005325A0" w:rsidP="005325A0">
      <w:pPr>
        <w:ind w:left="1080" w:hanging="1080"/>
        <w:rPr>
          <w:rFonts w:ascii="Arial" w:hAnsi="Arial" w:cs="Arial"/>
        </w:rPr>
      </w:pPr>
      <w:r w:rsidRPr="003260D1">
        <w:rPr>
          <w:rFonts w:ascii="Arial" w:hAnsi="Arial" w:cs="Arial"/>
        </w:rPr>
        <w:t>B.13.7</w:t>
      </w:r>
      <w:r w:rsidRPr="003260D1">
        <w:rPr>
          <w:rFonts w:ascii="Arial" w:hAnsi="Arial" w:cs="Arial"/>
        </w:rPr>
        <w:tab/>
        <w:t>Any problem arising from the current day's work, affecting the timing of patient transport, the Contractor will inform the Patient Transport Department of the Trust, or authorised office as appropriate.</w:t>
      </w:r>
    </w:p>
    <w:p w14:paraId="4C84587A" w14:textId="77777777" w:rsidR="005325A0" w:rsidRPr="003260D1" w:rsidRDefault="005325A0" w:rsidP="005325A0">
      <w:pPr>
        <w:rPr>
          <w:rFonts w:ascii="Arial" w:hAnsi="Arial" w:cs="Arial"/>
        </w:rPr>
      </w:pPr>
    </w:p>
    <w:p w14:paraId="0C430EEC" w14:textId="77777777" w:rsidR="005325A0" w:rsidRPr="003260D1" w:rsidRDefault="005325A0" w:rsidP="005325A0">
      <w:pPr>
        <w:ind w:left="1080" w:hanging="1080"/>
        <w:rPr>
          <w:rFonts w:ascii="Arial" w:hAnsi="Arial" w:cs="Arial"/>
        </w:rPr>
      </w:pPr>
      <w:r w:rsidRPr="003260D1">
        <w:rPr>
          <w:rFonts w:ascii="Arial" w:hAnsi="Arial" w:cs="Arial"/>
        </w:rPr>
        <w:t>B.13.8</w:t>
      </w:r>
      <w:r w:rsidRPr="003260D1">
        <w:rPr>
          <w:rFonts w:ascii="Arial" w:hAnsi="Arial" w:cs="Arial"/>
        </w:rPr>
        <w:tab/>
        <w:t>The Contractor, through their Contract Manager, will ensure that adequate communication and co-operation exists between the Authorised Officer of the Trust, to ensure the smooth running of each day’s operational plan.</w:t>
      </w:r>
    </w:p>
    <w:p w14:paraId="03A03BF8" w14:textId="77777777" w:rsidR="00B90736" w:rsidRPr="003260D1" w:rsidRDefault="00B90736" w:rsidP="00C936D5">
      <w:pPr>
        <w:pStyle w:val="Bullet1"/>
        <w:numPr>
          <w:ilvl w:val="0"/>
          <w:numId w:val="0"/>
        </w:numPr>
        <w:spacing w:before="0" w:line="30" w:lineRule="atLeast"/>
        <w:ind w:left="709"/>
        <w:rPr>
          <w:rFonts w:cs="Arial"/>
          <w:sz w:val="22"/>
          <w:szCs w:val="22"/>
        </w:rPr>
      </w:pPr>
    </w:p>
    <w:p w14:paraId="35295077" w14:textId="77777777" w:rsidR="00E14D64" w:rsidRPr="003260D1" w:rsidRDefault="00586982" w:rsidP="00C936D5">
      <w:pPr>
        <w:pStyle w:val="Heading2"/>
        <w:tabs>
          <w:tab w:val="left" w:pos="567"/>
        </w:tabs>
        <w:spacing w:line="30" w:lineRule="atLeast"/>
        <w:ind w:left="567" w:hanging="567"/>
        <w:rPr>
          <w:rFonts w:ascii="Arial" w:hAnsi="Arial" w:cs="Arial"/>
          <w:b w:val="0"/>
          <w:bCs w:val="0"/>
        </w:rPr>
      </w:pPr>
      <w:bookmarkStart w:id="62" w:name="_Toc477772035"/>
      <w:bookmarkStart w:id="63" w:name="_Toc478647729"/>
      <w:bookmarkStart w:id="64" w:name="_Toc529956222"/>
      <w:r w:rsidRPr="003260D1">
        <w:rPr>
          <w:rFonts w:ascii="Arial" w:hAnsi="Arial" w:cs="Arial"/>
          <w:b w:val="0"/>
          <w:bCs w:val="0"/>
        </w:rPr>
        <w:t>8</w:t>
      </w:r>
      <w:r w:rsidR="00E14D64" w:rsidRPr="003260D1">
        <w:rPr>
          <w:rFonts w:ascii="Arial" w:hAnsi="Arial" w:cs="Arial"/>
          <w:b w:val="0"/>
          <w:bCs w:val="0"/>
        </w:rPr>
        <w:t>.</w:t>
      </w:r>
      <w:r w:rsidR="00E14D64" w:rsidRPr="003260D1">
        <w:rPr>
          <w:rFonts w:ascii="Arial" w:hAnsi="Arial" w:cs="Arial"/>
          <w:b w:val="0"/>
          <w:bCs w:val="0"/>
        </w:rPr>
        <w:tab/>
        <w:t>TRANSPORT PROVIDER’S STAFF &amp; SUB-TRANSPORT PROVIDERS</w:t>
      </w:r>
      <w:bookmarkEnd w:id="62"/>
      <w:bookmarkEnd w:id="63"/>
      <w:bookmarkEnd w:id="64"/>
    </w:p>
    <w:p w14:paraId="0D00C7FD" w14:textId="77777777" w:rsidR="007E36FF" w:rsidRPr="003260D1" w:rsidRDefault="007E36FF" w:rsidP="00981216">
      <w:pPr>
        <w:pStyle w:val="ListParagraph"/>
        <w:numPr>
          <w:ilvl w:val="1"/>
          <w:numId w:val="18"/>
        </w:numPr>
        <w:spacing w:before="240" w:after="0" w:line="30" w:lineRule="atLeast"/>
        <w:ind w:left="567" w:hanging="567"/>
        <w:contextualSpacing w:val="0"/>
        <w:jc w:val="both"/>
        <w:rPr>
          <w:rFonts w:ascii="Arial" w:hAnsi="Arial" w:cs="Arial"/>
        </w:rPr>
      </w:pPr>
      <w:r w:rsidRPr="003260D1">
        <w:rPr>
          <w:rFonts w:ascii="Arial" w:hAnsi="Arial" w:cs="Arial"/>
        </w:rPr>
        <w:t>The service must provide sufficient staffing to maintain a safe and comprehensive service, for journey booking, enquiries and patient transportation, that is capable of meeting relevant service standards at all times, including periods of known increased demand or limited capacity such as Winter or Bank Holidays.</w:t>
      </w:r>
    </w:p>
    <w:p w14:paraId="7204F7D2" w14:textId="77777777" w:rsidR="00331BFF" w:rsidRPr="003260D1" w:rsidRDefault="00331BFF" w:rsidP="00981216">
      <w:pPr>
        <w:pStyle w:val="ListParagraph"/>
        <w:numPr>
          <w:ilvl w:val="1"/>
          <w:numId w:val="18"/>
        </w:numPr>
        <w:spacing w:before="240" w:after="0" w:line="30" w:lineRule="atLeast"/>
        <w:ind w:left="567" w:hanging="567"/>
        <w:contextualSpacing w:val="0"/>
        <w:jc w:val="both"/>
        <w:rPr>
          <w:rFonts w:ascii="Arial" w:hAnsi="Arial" w:cs="Arial"/>
        </w:rPr>
      </w:pPr>
      <w:r w:rsidRPr="003260D1">
        <w:rPr>
          <w:rFonts w:ascii="Arial" w:hAnsi="Arial" w:cs="Arial"/>
        </w:rPr>
        <w:t>The Service Provider shall ensure that all staff employed in the provision of the service with direct patient contact, including by telephone or internet, are asked to give a written declaration that they have not been convicted of any significant offence, and the Service Provider shall ensure that each such member of staff will have an Enhanced DBS check carried out and a clear result obtained by the Service Provider prior to their provision of any element of the service.</w:t>
      </w:r>
    </w:p>
    <w:p w14:paraId="43A414FF" w14:textId="77777777" w:rsidR="00225992" w:rsidRPr="003260D1" w:rsidRDefault="00331BFF" w:rsidP="00225992">
      <w:pPr>
        <w:pStyle w:val="ListParagraph"/>
        <w:spacing w:before="240" w:after="0" w:line="30" w:lineRule="atLeast"/>
        <w:ind w:left="567"/>
        <w:contextualSpacing w:val="0"/>
        <w:jc w:val="both"/>
        <w:rPr>
          <w:rFonts w:ascii="Arial" w:hAnsi="Arial" w:cs="Arial"/>
        </w:rPr>
      </w:pPr>
      <w:r w:rsidRPr="003260D1">
        <w:rPr>
          <w:rFonts w:ascii="Arial" w:hAnsi="Arial" w:cs="Arial"/>
        </w:rPr>
        <w:t>The Service Provider shall keep an audit trail of</w:t>
      </w:r>
      <w:r w:rsidR="000752A7" w:rsidRPr="003260D1">
        <w:rPr>
          <w:rFonts w:ascii="Arial" w:hAnsi="Arial" w:cs="Arial"/>
        </w:rPr>
        <w:t xml:space="preserve"> Enhanced</w:t>
      </w:r>
      <w:r w:rsidRPr="003260D1">
        <w:rPr>
          <w:rFonts w:ascii="Arial" w:hAnsi="Arial" w:cs="Arial"/>
        </w:rPr>
        <w:t xml:space="preserve"> DBS checks which will be made available to the Authority on request with renewals of checks being carried out at three yearly intervals</w:t>
      </w:r>
    </w:p>
    <w:p w14:paraId="08C64F16" w14:textId="77777777" w:rsidR="00225992" w:rsidRPr="003260D1" w:rsidRDefault="00331BFF" w:rsidP="00225992">
      <w:pPr>
        <w:pStyle w:val="ListParagraph"/>
        <w:spacing w:before="240" w:after="0" w:line="30" w:lineRule="atLeast"/>
        <w:ind w:left="567"/>
        <w:contextualSpacing w:val="0"/>
        <w:jc w:val="both"/>
        <w:rPr>
          <w:rFonts w:ascii="Arial" w:hAnsi="Arial" w:cs="Arial"/>
        </w:rPr>
      </w:pPr>
      <w:r w:rsidRPr="003260D1">
        <w:rPr>
          <w:rFonts w:ascii="Arial" w:hAnsi="Arial" w:cs="Arial"/>
        </w:rPr>
        <w:t>The Authority may require proof of compliance with this requirement from time to time and the Service Provider shall retain a record of the Enhanced DBS checks that it has received over the contract period, which shall only include the name of the member of staff, the date of receipt of the Enhanced DBS check and confirmation that it was clear.</w:t>
      </w:r>
      <w:r w:rsidR="00225992" w:rsidRPr="003260D1">
        <w:rPr>
          <w:rFonts w:ascii="Arial" w:hAnsi="Arial" w:cs="Arial"/>
        </w:rPr>
        <w:t xml:space="preserve"> Appraise and assess the practical competency of all staff to carry out the duties of roles and manage their performance. The Service Provider must ensure that all staff (of all grades and professions) who are directly involved in supporting the services, have the necessary training, qualifications experience, competence, accreditation and skills to undertake their roles. This includes the ability to communicate in English to patients and healthcare professionals and to read and understand English in order to follow or interpret written instructions. Bidders to demonstrate their ESOL programme.</w:t>
      </w:r>
    </w:p>
    <w:p w14:paraId="3AD4A74E" w14:textId="77777777" w:rsidR="007E36FF" w:rsidRPr="003260D1" w:rsidRDefault="007E36FF" w:rsidP="00981216">
      <w:pPr>
        <w:pStyle w:val="ListParagraph"/>
        <w:numPr>
          <w:ilvl w:val="1"/>
          <w:numId w:val="18"/>
        </w:numPr>
        <w:spacing w:before="240" w:after="0" w:line="30" w:lineRule="atLeast"/>
        <w:ind w:left="567" w:hanging="567"/>
        <w:contextualSpacing w:val="0"/>
        <w:jc w:val="both"/>
        <w:rPr>
          <w:rFonts w:ascii="Arial" w:hAnsi="Arial" w:cs="Arial"/>
        </w:rPr>
      </w:pPr>
      <w:r w:rsidRPr="003260D1">
        <w:rPr>
          <w:rFonts w:ascii="Arial" w:hAnsi="Arial" w:cs="Arial"/>
        </w:rPr>
        <w:t>Keep up to date with current applicable UK employment and equalities legislation and associated codes of practice.</w:t>
      </w:r>
    </w:p>
    <w:p w14:paraId="0B232A8A" w14:textId="77777777" w:rsidR="007931C3" w:rsidRPr="003260D1" w:rsidRDefault="007E36FF" w:rsidP="00981216">
      <w:pPr>
        <w:pStyle w:val="ListParagraph"/>
        <w:numPr>
          <w:ilvl w:val="1"/>
          <w:numId w:val="18"/>
        </w:numPr>
        <w:spacing w:before="240" w:after="0" w:line="30" w:lineRule="atLeast"/>
        <w:ind w:left="567" w:hanging="567"/>
        <w:contextualSpacing w:val="0"/>
        <w:jc w:val="both"/>
        <w:rPr>
          <w:rFonts w:ascii="Arial" w:hAnsi="Arial" w:cs="Arial"/>
        </w:rPr>
      </w:pPr>
      <w:r w:rsidRPr="003260D1">
        <w:rPr>
          <w:rFonts w:ascii="Arial" w:hAnsi="Arial" w:cs="Arial"/>
        </w:rPr>
        <w:t>Ensure all staff engaged in a driving capacity hold a full clean driving license, valid in the UK, for the class of vehicles to be driven as well as adequate experience and sufficient knowledge to drive vehicles in a manner conducive to patient safety and comfort.</w:t>
      </w:r>
      <w:r w:rsidR="007931C3" w:rsidRPr="003260D1">
        <w:rPr>
          <w:rFonts w:ascii="Arial" w:hAnsi="Arial" w:cs="Arial"/>
        </w:rPr>
        <w:t xml:space="preserve"> This must be carried with the driver at all times and be available for regular checking.</w:t>
      </w:r>
    </w:p>
    <w:p w14:paraId="5F23A362" w14:textId="77777777" w:rsidR="007E36FF" w:rsidRPr="003260D1" w:rsidRDefault="007E36FF" w:rsidP="00981216">
      <w:pPr>
        <w:pStyle w:val="ListParagraph"/>
        <w:numPr>
          <w:ilvl w:val="1"/>
          <w:numId w:val="18"/>
        </w:numPr>
        <w:spacing w:before="240" w:after="0" w:line="30" w:lineRule="atLeast"/>
        <w:ind w:left="567" w:hanging="567"/>
        <w:contextualSpacing w:val="0"/>
        <w:jc w:val="both"/>
        <w:rPr>
          <w:rFonts w:ascii="Arial" w:hAnsi="Arial" w:cs="Arial"/>
        </w:rPr>
      </w:pPr>
      <w:r w:rsidRPr="003260D1">
        <w:rPr>
          <w:rFonts w:ascii="Arial" w:hAnsi="Arial" w:cs="Arial"/>
        </w:rPr>
        <w:t>Provide evidence of an annual eye sight test and check of driving licenses will be produced to the Authority on request.</w:t>
      </w:r>
    </w:p>
    <w:p w14:paraId="753FC9BB" w14:textId="77777777" w:rsidR="007E36FF" w:rsidRPr="003260D1" w:rsidRDefault="007E36FF" w:rsidP="00981216">
      <w:pPr>
        <w:pStyle w:val="ListParagraph"/>
        <w:numPr>
          <w:ilvl w:val="1"/>
          <w:numId w:val="18"/>
        </w:numPr>
        <w:spacing w:before="240" w:after="0" w:line="30" w:lineRule="atLeast"/>
        <w:ind w:left="567" w:hanging="567"/>
        <w:contextualSpacing w:val="0"/>
        <w:jc w:val="both"/>
        <w:rPr>
          <w:rFonts w:ascii="Arial" w:hAnsi="Arial" w:cs="Arial"/>
        </w:rPr>
      </w:pPr>
      <w:r w:rsidRPr="003260D1">
        <w:rPr>
          <w:rFonts w:ascii="Arial" w:hAnsi="Arial" w:cs="Arial"/>
        </w:rPr>
        <w:t>Where applicable, ensure staff meet current and all future requirements of the Licensing the Authority and The Road Safety Act 2006.</w:t>
      </w:r>
    </w:p>
    <w:p w14:paraId="2B2AF0B0" w14:textId="77777777" w:rsidR="007E36FF" w:rsidRPr="003260D1" w:rsidRDefault="007E36FF" w:rsidP="00981216">
      <w:pPr>
        <w:pStyle w:val="ListParagraph"/>
        <w:numPr>
          <w:ilvl w:val="1"/>
          <w:numId w:val="18"/>
        </w:numPr>
        <w:spacing w:before="240" w:after="0" w:line="30" w:lineRule="atLeast"/>
        <w:ind w:left="567" w:hanging="567"/>
        <w:contextualSpacing w:val="0"/>
        <w:jc w:val="both"/>
        <w:rPr>
          <w:rFonts w:ascii="Arial" w:hAnsi="Arial" w:cs="Arial"/>
        </w:rPr>
      </w:pPr>
      <w:r w:rsidRPr="003260D1">
        <w:rPr>
          <w:rFonts w:ascii="Arial" w:hAnsi="Arial" w:cs="Arial"/>
        </w:rPr>
        <w:t>Identify and address staff conduct and performance issues arising from patient complaints</w:t>
      </w:r>
    </w:p>
    <w:p w14:paraId="29605D31" w14:textId="77777777" w:rsidR="007E36FF" w:rsidRPr="003260D1" w:rsidRDefault="007E36FF" w:rsidP="00981216">
      <w:pPr>
        <w:pStyle w:val="ListParagraph"/>
        <w:numPr>
          <w:ilvl w:val="1"/>
          <w:numId w:val="18"/>
        </w:numPr>
        <w:spacing w:before="240" w:after="0" w:line="30" w:lineRule="atLeast"/>
        <w:ind w:left="567" w:hanging="567"/>
        <w:contextualSpacing w:val="0"/>
        <w:jc w:val="both"/>
        <w:rPr>
          <w:rFonts w:ascii="Arial" w:hAnsi="Arial" w:cs="Arial"/>
        </w:rPr>
      </w:pPr>
      <w:r w:rsidRPr="003260D1">
        <w:rPr>
          <w:rFonts w:ascii="Arial" w:hAnsi="Arial" w:cs="Arial"/>
        </w:rPr>
        <w:t>Ensure compliance with the Working Time Directive</w:t>
      </w:r>
    </w:p>
    <w:p w14:paraId="70E3DEB0" w14:textId="77777777" w:rsidR="007E36FF" w:rsidRPr="003260D1" w:rsidRDefault="007E36FF" w:rsidP="00981216">
      <w:pPr>
        <w:pStyle w:val="ListParagraph"/>
        <w:numPr>
          <w:ilvl w:val="1"/>
          <w:numId w:val="18"/>
        </w:numPr>
        <w:spacing w:before="240" w:after="0" w:line="30" w:lineRule="atLeast"/>
        <w:ind w:left="567" w:hanging="567"/>
        <w:contextualSpacing w:val="0"/>
        <w:jc w:val="both"/>
        <w:rPr>
          <w:rFonts w:ascii="Arial" w:hAnsi="Arial" w:cs="Arial"/>
        </w:rPr>
      </w:pPr>
      <w:r w:rsidRPr="003260D1">
        <w:rPr>
          <w:rFonts w:ascii="Arial" w:hAnsi="Arial" w:cs="Arial"/>
        </w:rPr>
        <w:t>Ensure that robust induction, mandatory training programmes and appropriate arrangements for clinical supervision (as necessary) are in place.</w:t>
      </w:r>
    </w:p>
    <w:p w14:paraId="70E3077C" w14:textId="77777777" w:rsidR="007E36FF" w:rsidRPr="003260D1" w:rsidRDefault="007E36FF" w:rsidP="00981216">
      <w:pPr>
        <w:pStyle w:val="ListParagraph"/>
        <w:numPr>
          <w:ilvl w:val="1"/>
          <w:numId w:val="18"/>
        </w:numPr>
        <w:spacing w:before="240" w:after="0" w:line="30" w:lineRule="atLeast"/>
        <w:ind w:left="567" w:hanging="567"/>
        <w:contextualSpacing w:val="0"/>
        <w:jc w:val="both"/>
        <w:rPr>
          <w:rFonts w:ascii="Arial" w:hAnsi="Arial" w:cs="Arial"/>
        </w:rPr>
      </w:pPr>
      <w:r w:rsidRPr="003260D1">
        <w:rPr>
          <w:rFonts w:ascii="Arial" w:hAnsi="Arial" w:cs="Arial"/>
        </w:rPr>
        <w:t>Ensure that staff will be adequately trained and competent to deal with medical emergencies safely and appropriately.</w:t>
      </w:r>
    </w:p>
    <w:p w14:paraId="50A3227F" w14:textId="77777777" w:rsidR="007E36FF" w:rsidRPr="003260D1" w:rsidRDefault="007E36FF" w:rsidP="00981216">
      <w:pPr>
        <w:pStyle w:val="ListParagraph"/>
        <w:numPr>
          <w:ilvl w:val="1"/>
          <w:numId w:val="18"/>
        </w:numPr>
        <w:spacing w:before="240" w:after="0" w:line="30" w:lineRule="atLeast"/>
        <w:ind w:left="567" w:hanging="567"/>
        <w:contextualSpacing w:val="0"/>
        <w:jc w:val="both"/>
        <w:rPr>
          <w:rFonts w:ascii="Arial" w:hAnsi="Arial" w:cs="Arial"/>
        </w:rPr>
      </w:pPr>
      <w:r w:rsidRPr="003260D1">
        <w:rPr>
          <w:rFonts w:ascii="Arial" w:hAnsi="Arial" w:cs="Arial"/>
        </w:rPr>
        <w:t>Ensure that there are contingency plans in place to cover for planned and unplanned absence.</w:t>
      </w:r>
    </w:p>
    <w:p w14:paraId="1D6F451F" w14:textId="77777777" w:rsidR="007E36FF" w:rsidRPr="003260D1" w:rsidRDefault="007E36FF" w:rsidP="00981216">
      <w:pPr>
        <w:pStyle w:val="ListParagraph"/>
        <w:numPr>
          <w:ilvl w:val="1"/>
          <w:numId w:val="18"/>
        </w:numPr>
        <w:spacing w:before="240" w:after="0" w:line="30" w:lineRule="atLeast"/>
        <w:ind w:left="567" w:hanging="567"/>
        <w:contextualSpacing w:val="0"/>
        <w:jc w:val="both"/>
        <w:rPr>
          <w:rFonts w:ascii="Arial" w:hAnsi="Arial" w:cs="Arial"/>
        </w:rPr>
      </w:pPr>
      <w:r w:rsidRPr="003260D1">
        <w:rPr>
          <w:rFonts w:ascii="Arial" w:hAnsi="Arial" w:cs="Arial"/>
        </w:rPr>
        <w:t>Whenever applicable comply with the relevant legislation and guidance on staff transfers/transfer of undertakings</w:t>
      </w:r>
      <w:r w:rsidR="00710AF4" w:rsidRPr="003260D1">
        <w:rPr>
          <w:rFonts w:ascii="Arial" w:hAnsi="Arial" w:cs="Arial"/>
        </w:rPr>
        <w:t xml:space="preserve"> </w:t>
      </w:r>
      <w:proofErr w:type="spellStart"/>
      <w:r w:rsidR="00710AF4" w:rsidRPr="003260D1">
        <w:rPr>
          <w:rFonts w:ascii="Arial" w:hAnsi="Arial" w:cs="Arial"/>
        </w:rPr>
        <w:t>eg</w:t>
      </w:r>
      <w:proofErr w:type="spellEnd"/>
      <w:r w:rsidR="00710AF4" w:rsidRPr="003260D1">
        <w:rPr>
          <w:rFonts w:ascii="Arial" w:hAnsi="Arial" w:cs="Arial"/>
        </w:rPr>
        <w:t xml:space="preserve"> </w:t>
      </w:r>
      <w:r w:rsidR="00DA6C34" w:rsidRPr="003260D1">
        <w:rPr>
          <w:rFonts w:ascii="Arial" w:hAnsi="Arial" w:cs="Arial"/>
        </w:rPr>
        <w:t>TUPE.</w:t>
      </w:r>
    </w:p>
    <w:p w14:paraId="50BB67B7" w14:textId="77777777" w:rsidR="007E36FF" w:rsidRPr="003260D1" w:rsidRDefault="007E36FF" w:rsidP="00981216">
      <w:pPr>
        <w:pStyle w:val="ListParagraph"/>
        <w:numPr>
          <w:ilvl w:val="1"/>
          <w:numId w:val="18"/>
        </w:numPr>
        <w:spacing w:before="240" w:after="0" w:line="30" w:lineRule="atLeast"/>
        <w:ind w:left="567" w:hanging="567"/>
        <w:contextualSpacing w:val="0"/>
        <w:jc w:val="both"/>
        <w:rPr>
          <w:rFonts w:ascii="Arial" w:hAnsi="Arial" w:cs="Arial"/>
        </w:rPr>
      </w:pPr>
      <w:r w:rsidRPr="003260D1">
        <w:rPr>
          <w:rFonts w:ascii="Arial" w:hAnsi="Arial" w:cs="Arial"/>
        </w:rPr>
        <w:lastRenderedPageBreak/>
        <w:t>Whenever applicable comply with the Fair Deal for Staff Pensions and be aware of the Principles of Good Employment Practice</w:t>
      </w:r>
    </w:p>
    <w:p w14:paraId="4086ACD3" w14:textId="77777777" w:rsidR="00086B79" w:rsidRPr="003260D1" w:rsidRDefault="00E14D64" w:rsidP="00981216">
      <w:pPr>
        <w:pStyle w:val="ListParagraph"/>
        <w:numPr>
          <w:ilvl w:val="1"/>
          <w:numId w:val="18"/>
        </w:numPr>
        <w:spacing w:before="240" w:after="0" w:line="30" w:lineRule="atLeast"/>
        <w:ind w:left="567" w:hanging="567"/>
        <w:contextualSpacing w:val="0"/>
        <w:jc w:val="both"/>
        <w:rPr>
          <w:rFonts w:ascii="Arial" w:hAnsi="Arial" w:cs="Arial"/>
        </w:rPr>
      </w:pPr>
      <w:r w:rsidRPr="003260D1">
        <w:rPr>
          <w:rFonts w:ascii="Arial" w:hAnsi="Arial" w:cs="Arial"/>
        </w:rPr>
        <w:t xml:space="preserve">The Transport Provider will ensure that all </w:t>
      </w:r>
      <w:r w:rsidR="0006754F" w:rsidRPr="003260D1">
        <w:rPr>
          <w:rFonts w:ascii="Arial" w:hAnsi="Arial" w:cs="Arial"/>
        </w:rPr>
        <w:t>staff</w:t>
      </w:r>
      <w:r w:rsidRPr="003260D1">
        <w:rPr>
          <w:rFonts w:ascii="Arial" w:hAnsi="Arial" w:cs="Arial"/>
        </w:rPr>
        <w:t xml:space="preserve"> understand the need for and maintain the highest standards of personal hygiene and tidiness whilst in and about the provision of the </w:t>
      </w:r>
      <w:r w:rsidR="00106C1B" w:rsidRPr="003260D1">
        <w:rPr>
          <w:rFonts w:ascii="Arial" w:hAnsi="Arial" w:cs="Arial"/>
        </w:rPr>
        <w:t>services</w:t>
      </w:r>
      <w:r w:rsidRPr="003260D1">
        <w:rPr>
          <w:rFonts w:ascii="Arial" w:hAnsi="Arial" w:cs="Arial"/>
        </w:rPr>
        <w:t>.</w:t>
      </w:r>
    </w:p>
    <w:p w14:paraId="09A0F039" w14:textId="77777777" w:rsidR="00086B79" w:rsidRPr="003260D1" w:rsidRDefault="00E14D64" w:rsidP="00981216">
      <w:pPr>
        <w:pStyle w:val="ListParagraph"/>
        <w:numPr>
          <w:ilvl w:val="1"/>
          <w:numId w:val="18"/>
        </w:numPr>
        <w:spacing w:before="240" w:after="0" w:line="30" w:lineRule="atLeast"/>
        <w:ind w:left="567" w:hanging="567"/>
        <w:contextualSpacing w:val="0"/>
        <w:jc w:val="both"/>
        <w:rPr>
          <w:rFonts w:ascii="Arial" w:hAnsi="Arial" w:cs="Arial"/>
        </w:rPr>
      </w:pPr>
      <w:r w:rsidRPr="003260D1">
        <w:rPr>
          <w:rFonts w:ascii="Arial" w:hAnsi="Arial" w:cs="Arial"/>
        </w:rPr>
        <w:t xml:space="preserve">The Transport Provider will ensure that its </w:t>
      </w:r>
      <w:r w:rsidR="0006754F" w:rsidRPr="003260D1">
        <w:rPr>
          <w:rFonts w:ascii="Arial" w:hAnsi="Arial" w:cs="Arial"/>
        </w:rPr>
        <w:t>staff</w:t>
      </w:r>
      <w:r w:rsidRPr="003260D1">
        <w:rPr>
          <w:rFonts w:ascii="Arial" w:hAnsi="Arial" w:cs="Arial"/>
        </w:rPr>
        <w:t xml:space="preserve"> are clearly identifiable and carry ID cards, plus name and organisation on legible badges.</w:t>
      </w:r>
    </w:p>
    <w:p w14:paraId="7E2C7ED0" w14:textId="77777777" w:rsidR="00086B79" w:rsidRPr="003260D1" w:rsidRDefault="00E14D64" w:rsidP="00981216">
      <w:pPr>
        <w:pStyle w:val="ListParagraph"/>
        <w:numPr>
          <w:ilvl w:val="1"/>
          <w:numId w:val="18"/>
        </w:numPr>
        <w:spacing w:before="240" w:after="0" w:line="30" w:lineRule="atLeast"/>
        <w:ind w:left="567" w:hanging="567"/>
        <w:contextualSpacing w:val="0"/>
        <w:jc w:val="both"/>
        <w:rPr>
          <w:rFonts w:ascii="Arial" w:hAnsi="Arial" w:cs="Arial"/>
        </w:rPr>
      </w:pPr>
      <w:r w:rsidRPr="003260D1">
        <w:rPr>
          <w:rFonts w:ascii="Arial" w:hAnsi="Arial" w:cs="Arial"/>
        </w:rPr>
        <w:t xml:space="preserve">The Transport Provider will ensure that </w:t>
      </w:r>
      <w:r w:rsidR="0006754F" w:rsidRPr="003260D1">
        <w:rPr>
          <w:rFonts w:ascii="Arial" w:hAnsi="Arial" w:cs="Arial"/>
        </w:rPr>
        <w:t>staff</w:t>
      </w:r>
      <w:r w:rsidRPr="003260D1">
        <w:rPr>
          <w:rFonts w:ascii="Arial" w:hAnsi="Arial" w:cs="Arial"/>
        </w:rPr>
        <w:t xml:space="preserve"> will not smoke at any time in or around vehicles used for the transport of patients. The Transport Provider's </w:t>
      </w:r>
      <w:r w:rsidR="0006754F" w:rsidRPr="003260D1">
        <w:rPr>
          <w:rFonts w:ascii="Arial" w:hAnsi="Arial" w:cs="Arial"/>
        </w:rPr>
        <w:t>staff</w:t>
      </w:r>
      <w:r w:rsidRPr="003260D1">
        <w:rPr>
          <w:rFonts w:ascii="Arial" w:hAnsi="Arial" w:cs="Arial"/>
        </w:rPr>
        <w:t xml:space="preserve"> equally will ensure that patients do not smoke whilst being conveyed. ‘No Smoking’ signs must be clearly displayed in both the driver’s compartment and passenger areas at all times. The Trust requests that any information given to patients by the Transport Provider should state this.</w:t>
      </w:r>
      <w:r w:rsidR="00DA6C34" w:rsidRPr="003260D1">
        <w:rPr>
          <w:rFonts w:ascii="Arial" w:hAnsi="Arial" w:cs="Arial"/>
        </w:rPr>
        <w:t xml:space="preserve"> Transport Staff will not smoke</w:t>
      </w:r>
      <w:r w:rsidR="00175F66" w:rsidRPr="003260D1">
        <w:rPr>
          <w:rFonts w:ascii="Arial" w:hAnsi="Arial" w:cs="Arial"/>
        </w:rPr>
        <w:t>, use e-cigarettes</w:t>
      </w:r>
      <w:r w:rsidR="00DA6C34" w:rsidRPr="003260D1">
        <w:rPr>
          <w:rFonts w:ascii="Arial" w:hAnsi="Arial" w:cs="Arial"/>
        </w:rPr>
        <w:t xml:space="preserve"> </w:t>
      </w:r>
      <w:r w:rsidR="00800E3A" w:rsidRPr="003260D1">
        <w:rPr>
          <w:rFonts w:ascii="Arial" w:hAnsi="Arial" w:cs="Arial"/>
        </w:rPr>
        <w:t>or</w:t>
      </w:r>
      <w:r w:rsidR="00DA6C34" w:rsidRPr="003260D1">
        <w:rPr>
          <w:rFonts w:ascii="Arial" w:hAnsi="Arial" w:cs="Arial"/>
        </w:rPr>
        <w:t xml:space="preserve"> vape in any areas of the Trust</w:t>
      </w:r>
    </w:p>
    <w:p w14:paraId="0C09F60A" w14:textId="77777777" w:rsidR="00086B79" w:rsidRPr="003260D1" w:rsidRDefault="00E14D64" w:rsidP="00981216">
      <w:pPr>
        <w:pStyle w:val="ListParagraph"/>
        <w:numPr>
          <w:ilvl w:val="1"/>
          <w:numId w:val="18"/>
        </w:numPr>
        <w:spacing w:before="240" w:after="0" w:line="30" w:lineRule="atLeast"/>
        <w:ind w:left="567" w:hanging="567"/>
        <w:contextualSpacing w:val="0"/>
        <w:jc w:val="both"/>
        <w:rPr>
          <w:rFonts w:ascii="Arial" w:hAnsi="Arial" w:cs="Arial"/>
        </w:rPr>
      </w:pPr>
      <w:r w:rsidRPr="003260D1">
        <w:rPr>
          <w:rFonts w:ascii="Arial" w:hAnsi="Arial" w:cs="Arial"/>
        </w:rPr>
        <w:t xml:space="preserve">At no time is the Transport Provider to allow any of the Transport Provider’s </w:t>
      </w:r>
      <w:r w:rsidR="0006754F" w:rsidRPr="003260D1">
        <w:rPr>
          <w:rFonts w:ascii="Arial" w:hAnsi="Arial" w:cs="Arial"/>
        </w:rPr>
        <w:t>staff</w:t>
      </w:r>
      <w:r w:rsidRPr="003260D1">
        <w:rPr>
          <w:rFonts w:ascii="Arial" w:hAnsi="Arial" w:cs="Arial"/>
        </w:rPr>
        <w:t xml:space="preserve"> that may be in any way be under the influence of alcohol or mood altering substances to transport the patients of the Trust, or drive any vehicle in and about the provision of the </w:t>
      </w:r>
      <w:r w:rsidR="00106C1B" w:rsidRPr="003260D1">
        <w:rPr>
          <w:rFonts w:ascii="Arial" w:hAnsi="Arial" w:cs="Arial"/>
        </w:rPr>
        <w:t>services</w:t>
      </w:r>
      <w:r w:rsidRPr="003260D1">
        <w:rPr>
          <w:rFonts w:ascii="Arial" w:hAnsi="Arial" w:cs="Arial"/>
        </w:rPr>
        <w:t>.</w:t>
      </w:r>
    </w:p>
    <w:p w14:paraId="75309680" w14:textId="77777777" w:rsidR="00E14D64" w:rsidRPr="003260D1" w:rsidRDefault="00E14D64" w:rsidP="00981216">
      <w:pPr>
        <w:pStyle w:val="ListParagraph"/>
        <w:numPr>
          <w:ilvl w:val="1"/>
          <w:numId w:val="18"/>
        </w:numPr>
        <w:spacing w:before="240" w:after="0" w:line="30" w:lineRule="atLeast"/>
        <w:ind w:left="567" w:hanging="567"/>
        <w:contextualSpacing w:val="0"/>
        <w:jc w:val="both"/>
        <w:rPr>
          <w:rFonts w:ascii="Arial" w:hAnsi="Arial" w:cs="Arial"/>
        </w:rPr>
      </w:pPr>
      <w:r w:rsidRPr="003260D1">
        <w:rPr>
          <w:rFonts w:ascii="Arial" w:hAnsi="Arial" w:cs="Arial"/>
        </w:rPr>
        <w:t xml:space="preserve">All </w:t>
      </w:r>
      <w:r w:rsidR="0006754F" w:rsidRPr="003260D1">
        <w:rPr>
          <w:rFonts w:ascii="Arial" w:hAnsi="Arial" w:cs="Arial"/>
        </w:rPr>
        <w:t>staff</w:t>
      </w:r>
      <w:r w:rsidRPr="003260D1">
        <w:rPr>
          <w:rFonts w:ascii="Arial" w:hAnsi="Arial" w:cs="Arial"/>
        </w:rPr>
        <w:t xml:space="preserve"> involved in the transportation of patients, as a minimum, must be trained in:</w:t>
      </w:r>
    </w:p>
    <w:p w14:paraId="640AA788" w14:textId="77777777" w:rsidR="00E14D64" w:rsidRPr="003260D1" w:rsidRDefault="00E14D64" w:rsidP="00981216">
      <w:pPr>
        <w:pStyle w:val="ListParagraph"/>
        <w:numPr>
          <w:ilvl w:val="1"/>
          <w:numId w:val="9"/>
        </w:numPr>
        <w:spacing w:before="120" w:after="0" w:line="30" w:lineRule="atLeast"/>
        <w:ind w:left="1134" w:hanging="567"/>
        <w:contextualSpacing w:val="0"/>
        <w:rPr>
          <w:rFonts w:ascii="Arial" w:hAnsi="Arial" w:cs="Arial"/>
        </w:rPr>
      </w:pPr>
      <w:r w:rsidRPr="003260D1">
        <w:rPr>
          <w:rFonts w:ascii="Arial" w:hAnsi="Arial" w:cs="Arial"/>
        </w:rPr>
        <w:t>Driving Proficiency</w:t>
      </w:r>
    </w:p>
    <w:p w14:paraId="07C9F024" w14:textId="77777777" w:rsidR="00E14D64" w:rsidRPr="003260D1" w:rsidRDefault="00E14D64" w:rsidP="00981216">
      <w:pPr>
        <w:pStyle w:val="ListParagraph"/>
        <w:numPr>
          <w:ilvl w:val="1"/>
          <w:numId w:val="9"/>
        </w:numPr>
        <w:spacing w:before="120" w:after="0" w:line="30" w:lineRule="atLeast"/>
        <w:ind w:left="1134" w:hanging="567"/>
        <w:rPr>
          <w:rFonts w:ascii="Arial" w:hAnsi="Arial" w:cs="Arial"/>
        </w:rPr>
      </w:pPr>
      <w:r w:rsidRPr="003260D1">
        <w:rPr>
          <w:rFonts w:ascii="Arial" w:hAnsi="Arial" w:cs="Arial"/>
        </w:rPr>
        <w:t>Basic First Aid</w:t>
      </w:r>
    </w:p>
    <w:p w14:paraId="690E3F7C" w14:textId="77777777" w:rsidR="00E14D64" w:rsidRPr="003260D1" w:rsidRDefault="00E14D64" w:rsidP="00981216">
      <w:pPr>
        <w:pStyle w:val="ListParagraph"/>
        <w:numPr>
          <w:ilvl w:val="1"/>
          <w:numId w:val="9"/>
        </w:numPr>
        <w:spacing w:before="120" w:after="0" w:line="30" w:lineRule="atLeast"/>
        <w:ind w:left="1134" w:hanging="567"/>
        <w:rPr>
          <w:rFonts w:ascii="Arial" w:hAnsi="Arial" w:cs="Arial"/>
        </w:rPr>
      </w:pPr>
      <w:r w:rsidRPr="003260D1">
        <w:rPr>
          <w:rFonts w:ascii="Arial" w:hAnsi="Arial" w:cs="Arial"/>
        </w:rPr>
        <w:t>Infection Control Procedures</w:t>
      </w:r>
    </w:p>
    <w:p w14:paraId="62A670E8" w14:textId="77777777" w:rsidR="00E14D64" w:rsidRPr="003260D1" w:rsidRDefault="00E14D64" w:rsidP="00981216">
      <w:pPr>
        <w:pStyle w:val="ListParagraph"/>
        <w:numPr>
          <w:ilvl w:val="1"/>
          <w:numId w:val="9"/>
        </w:numPr>
        <w:spacing w:before="120" w:after="0" w:line="30" w:lineRule="atLeast"/>
        <w:ind w:left="1134" w:hanging="567"/>
        <w:rPr>
          <w:rFonts w:ascii="Arial" w:hAnsi="Arial" w:cs="Arial"/>
        </w:rPr>
      </w:pPr>
      <w:r w:rsidRPr="003260D1">
        <w:rPr>
          <w:rFonts w:ascii="Arial" w:hAnsi="Arial" w:cs="Arial"/>
        </w:rPr>
        <w:t>Patient Care and Safety</w:t>
      </w:r>
    </w:p>
    <w:p w14:paraId="26464D99" w14:textId="77777777" w:rsidR="00E14D64" w:rsidRPr="003260D1" w:rsidRDefault="00E14D64" w:rsidP="00981216">
      <w:pPr>
        <w:pStyle w:val="ListParagraph"/>
        <w:numPr>
          <w:ilvl w:val="1"/>
          <w:numId w:val="9"/>
        </w:numPr>
        <w:spacing w:before="120" w:after="0" w:line="30" w:lineRule="atLeast"/>
        <w:ind w:left="1134" w:hanging="567"/>
        <w:rPr>
          <w:rFonts w:ascii="Arial" w:hAnsi="Arial" w:cs="Arial"/>
        </w:rPr>
      </w:pPr>
      <w:r w:rsidRPr="003260D1">
        <w:rPr>
          <w:rFonts w:ascii="Arial" w:hAnsi="Arial" w:cs="Arial"/>
        </w:rPr>
        <w:t>Customer Care &amp; Communications Skills</w:t>
      </w:r>
    </w:p>
    <w:p w14:paraId="721BADD6" w14:textId="77777777" w:rsidR="00E14D64" w:rsidRPr="003260D1" w:rsidRDefault="00E14D64" w:rsidP="00981216">
      <w:pPr>
        <w:pStyle w:val="ListParagraph"/>
        <w:numPr>
          <w:ilvl w:val="1"/>
          <w:numId w:val="9"/>
        </w:numPr>
        <w:spacing w:before="120" w:after="0" w:line="30" w:lineRule="atLeast"/>
        <w:ind w:left="1134" w:hanging="567"/>
        <w:rPr>
          <w:rFonts w:ascii="Arial" w:hAnsi="Arial" w:cs="Arial"/>
        </w:rPr>
      </w:pPr>
      <w:r w:rsidRPr="003260D1">
        <w:rPr>
          <w:rFonts w:ascii="Arial" w:hAnsi="Arial" w:cs="Arial"/>
        </w:rPr>
        <w:t>Lifting and handling</w:t>
      </w:r>
    </w:p>
    <w:p w14:paraId="2AE8E0FB" w14:textId="77777777" w:rsidR="00E14D64" w:rsidRPr="003260D1" w:rsidRDefault="00E14D64" w:rsidP="00981216">
      <w:pPr>
        <w:pStyle w:val="ListParagraph"/>
        <w:numPr>
          <w:ilvl w:val="1"/>
          <w:numId w:val="9"/>
        </w:numPr>
        <w:spacing w:before="120" w:after="0" w:line="30" w:lineRule="atLeast"/>
        <w:ind w:left="1134" w:hanging="567"/>
        <w:rPr>
          <w:rFonts w:ascii="Arial" w:hAnsi="Arial" w:cs="Arial"/>
        </w:rPr>
      </w:pPr>
      <w:r w:rsidRPr="003260D1">
        <w:rPr>
          <w:rFonts w:ascii="Arial" w:hAnsi="Arial" w:cs="Arial"/>
        </w:rPr>
        <w:t>COSHH</w:t>
      </w:r>
    </w:p>
    <w:p w14:paraId="430BC8F0" w14:textId="77777777" w:rsidR="00E14D64" w:rsidRPr="003260D1" w:rsidRDefault="00E14D64" w:rsidP="00981216">
      <w:pPr>
        <w:pStyle w:val="ListParagraph"/>
        <w:numPr>
          <w:ilvl w:val="1"/>
          <w:numId w:val="9"/>
        </w:numPr>
        <w:spacing w:before="120" w:after="0" w:line="30" w:lineRule="atLeast"/>
        <w:ind w:left="1134" w:hanging="567"/>
        <w:rPr>
          <w:rFonts w:ascii="Arial" w:hAnsi="Arial" w:cs="Arial"/>
        </w:rPr>
      </w:pPr>
      <w:r w:rsidRPr="003260D1">
        <w:rPr>
          <w:rFonts w:ascii="Arial" w:hAnsi="Arial" w:cs="Arial"/>
        </w:rPr>
        <w:t>Equality and Diversity</w:t>
      </w:r>
    </w:p>
    <w:p w14:paraId="36286B2A" w14:textId="77777777" w:rsidR="00331BFF" w:rsidRPr="003260D1" w:rsidRDefault="00331BFF" w:rsidP="00981216">
      <w:pPr>
        <w:pStyle w:val="ListParagraph"/>
        <w:numPr>
          <w:ilvl w:val="1"/>
          <w:numId w:val="9"/>
        </w:numPr>
        <w:spacing w:before="120" w:after="0" w:line="30" w:lineRule="atLeast"/>
        <w:ind w:left="1134" w:hanging="567"/>
        <w:rPr>
          <w:rFonts w:ascii="Arial" w:hAnsi="Arial" w:cs="Arial"/>
        </w:rPr>
      </w:pPr>
      <w:r w:rsidRPr="003260D1">
        <w:rPr>
          <w:rFonts w:ascii="Arial" w:hAnsi="Arial" w:cs="Arial"/>
        </w:rPr>
        <w:t>Fire, Health, Safety and Security</w:t>
      </w:r>
    </w:p>
    <w:p w14:paraId="47A40B24" w14:textId="77777777" w:rsidR="00E14D64" w:rsidRPr="003260D1" w:rsidRDefault="00E14D64" w:rsidP="00981216">
      <w:pPr>
        <w:pStyle w:val="ListParagraph"/>
        <w:numPr>
          <w:ilvl w:val="1"/>
          <w:numId w:val="9"/>
        </w:numPr>
        <w:spacing w:before="120" w:after="0" w:line="30" w:lineRule="atLeast"/>
        <w:ind w:left="1134" w:hanging="567"/>
        <w:rPr>
          <w:rFonts w:ascii="Arial" w:hAnsi="Arial" w:cs="Arial"/>
        </w:rPr>
      </w:pPr>
      <w:r w:rsidRPr="003260D1">
        <w:rPr>
          <w:rFonts w:ascii="Arial" w:hAnsi="Arial" w:cs="Arial"/>
        </w:rPr>
        <w:t>Lifting and Handling</w:t>
      </w:r>
    </w:p>
    <w:p w14:paraId="7B4C3898" w14:textId="77777777" w:rsidR="002F126B" w:rsidRPr="003260D1" w:rsidRDefault="00E14D64" w:rsidP="00981216">
      <w:pPr>
        <w:pStyle w:val="ListParagraph"/>
        <w:numPr>
          <w:ilvl w:val="1"/>
          <w:numId w:val="9"/>
        </w:numPr>
        <w:spacing w:before="120" w:after="0" w:line="30" w:lineRule="atLeast"/>
        <w:ind w:left="1134" w:hanging="567"/>
        <w:rPr>
          <w:rFonts w:ascii="Arial" w:hAnsi="Arial" w:cs="Arial"/>
        </w:rPr>
      </w:pPr>
      <w:r w:rsidRPr="003260D1">
        <w:rPr>
          <w:rFonts w:ascii="Arial" w:hAnsi="Arial" w:cs="Arial"/>
        </w:rPr>
        <w:t>Safeguarding of Vulnerable Adults</w:t>
      </w:r>
    </w:p>
    <w:p w14:paraId="36241B3A" w14:textId="77777777" w:rsidR="00083F7C" w:rsidRPr="003260D1" w:rsidRDefault="00083F7C" w:rsidP="00981216">
      <w:pPr>
        <w:pStyle w:val="ListParagraph"/>
        <w:numPr>
          <w:ilvl w:val="1"/>
          <w:numId w:val="9"/>
        </w:numPr>
        <w:spacing w:before="120" w:after="0" w:line="30" w:lineRule="atLeast"/>
        <w:ind w:left="1134" w:hanging="567"/>
        <w:rPr>
          <w:rFonts w:ascii="Arial" w:hAnsi="Arial" w:cs="Arial"/>
        </w:rPr>
      </w:pPr>
      <w:r w:rsidRPr="003260D1">
        <w:rPr>
          <w:rFonts w:ascii="Arial" w:hAnsi="Arial" w:cs="Arial"/>
        </w:rPr>
        <w:t xml:space="preserve">Safeguarding </w:t>
      </w:r>
      <w:r w:rsidR="00331BFF" w:rsidRPr="003260D1">
        <w:rPr>
          <w:rFonts w:ascii="Arial" w:hAnsi="Arial" w:cs="Arial"/>
        </w:rPr>
        <w:t>Children</w:t>
      </w:r>
    </w:p>
    <w:p w14:paraId="22354B3A" w14:textId="77777777" w:rsidR="00331BFF" w:rsidRPr="003260D1" w:rsidRDefault="00331BFF" w:rsidP="00981216">
      <w:pPr>
        <w:pStyle w:val="ListParagraph"/>
        <w:numPr>
          <w:ilvl w:val="1"/>
          <w:numId w:val="9"/>
        </w:numPr>
        <w:spacing w:before="120" w:after="0" w:line="30" w:lineRule="atLeast"/>
        <w:ind w:left="1134" w:hanging="567"/>
        <w:rPr>
          <w:rFonts w:ascii="Arial" w:hAnsi="Arial" w:cs="Arial"/>
        </w:rPr>
      </w:pPr>
      <w:r w:rsidRPr="003260D1">
        <w:rPr>
          <w:rFonts w:ascii="Arial" w:hAnsi="Arial" w:cs="Arial"/>
        </w:rPr>
        <w:t>Mental Health Awareness Training</w:t>
      </w:r>
    </w:p>
    <w:p w14:paraId="7193AAA9" w14:textId="77777777" w:rsidR="00331BFF" w:rsidRPr="003260D1" w:rsidRDefault="00331BFF" w:rsidP="00981216">
      <w:pPr>
        <w:pStyle w:val="ListParagraph"/>
        <w:numPr>
          <w:ilvl w:val="1"/>
          <w:numId w:val="9"/>
        </w:numPr>
        <w:spacing w:before="120" w:after="0" w:line="30" w:lineRule="atLeast"/>
        <w:ind w:left="1134" w:hanging="567"/>
        <w:rPr>
          <w:rFonts w:ascii="Arial" w:hAnsi="Arial" w:cs="Arial"/>
        </w:rPr>
      </w:pPr>
      <w:r w:rsidRPr="003260D1">
        <w:rPr>
          <w:rFonts w:ascii="Arial" w:hAnsi="Arial" w:cs="Arial"/>
        </w:rPr>
        <w:t>Information governance and data protection</w:t>
      </w:r>
    </w:p>
    <w:p w14:paraId="4907173F" w14:textId="77777777" w:rsidR="00454EBD" w:rsidRPr="003260D1" w:rsidRDefault="00454EBD" w:rsidP="00981216">
      <w:pPr>
        <w:pStyle w:val="ListParagraph"/>
        <w:numPr>
          <w:ilvl w:val="1"/>
          <w:numId w:val="9"/>
        </w:numPr>
        <w:spacing w:before="120" w:after="0" w:line="30" w:lineRule="atLeast"/>
        <w:ind w:left="1134" w:hanging="567"/>
        <w:rPr>
          <w:rFonts w:ascii="Arial" w:hAnsi="Arial" w:cs="Arial"/>
        </w:rPr>
      </w:pPr>
      <w:r w:rsidRPr="003260D1">
        <w:rPr>
          <w:rFonts w:ascii="Arial" w:hAnsi="Arial" w:cs="Arial"/>
        </w:rPr>
        <w:t>Waste segregation and Sharps Handling</w:t>
      </w:r>
    </w:p>
    <w:p w14:paraId="30139D7C" w14:textId="77777777" w:rsidR="007A32DB" w:rsidRPr="003260D1" w:rsidRDefault="007A32DB" w:rsidP="00981216">
      <w:pPr>
        <w:pStyle w:val="ListParagraph"/>
        <w:numPr>
          <w:ilvl w:val="0"/>
          <w:numId w:val="9"/>
        </w:numPr>
        <w:spacing w:before="120" w:after="0" w:line="30" w:lineRule="atLeast"/>
        <w:rPr>
          <w:rFonts w:ascii="Arial" w:hAnsi="Arial" w:cs="Arial"/>
        </w:rPr>
      </w:pPr>
      <w:r w:rsidRPr="003260D1">
        <w:rPr>
          <w:rFonts w:ascii="Arial" w:hAnsi="Arial" w:cs="Arial"/>
        </w:rPr>
        <w:t>And be working towards BTECII for Ambulance Care Assistants</w:t>
      </w:r>
    </w:p>
    <w:p w14:paraId="7B8D7077" w14:textId="77777777" w:rsidR="00331BFF" w:rsidRPr="003260D1" w:rsidRDefault="00331BFF" w:rsidP="00331BFF">
      <w:pPr>
        <w:pStyle w:val="ListParagraph"/>
        <w:spacing w:before="120" w:after="0" w:line="30" w:lineRule="atLeast"/>
        <w:ind w:left="1134"/>
        <w:rPr>
          <w:rFonts w:ascii="Arial" w:hAnsi="Arial" w:cs="Arial"/>
        </w:rPr>
      </w:pPr>
    </w:p>
    <w:p w14:paraId="7C207DF0" w14:textId="77777777" w:rsidR="00331BFF" w:rsidRPr="003260D1" w:rsidRDefault="00331BFF" w:rsidP="00331BFF">
      <w:pPr>
        <w:spacing w:before="120" w:after="0" w:line="30" w:lineRule="atLeast"/>
        <w:ind w:left="567"/>
        <w:rPr>
          <w:rFonts w:ascii="Arial" w:hAnsi="Arial" w:cs="Arial"/>
        </w:rPr>
      </w:pPr>
      <w:r w:rsidRPr="003260D1">
        <w:rPr>
          <w:rFonts w:ascii="Arial" w:hAnsi="Arial" w:cs="Arial"/>
        </w:rPr>
        <w:t>All Service Provider staff are to be aware of the Service Providers Business Continuity Plan and their role within that plan under various scenarios.</w:t>
      </w:r>
    </w:p>
    <w:p w14:paraId="058C5202" w14:textId="77777777" w:rsidR="00331BFF" w:rsidRPr="003260D1" w:rsidRDefault="00331BFF" w:rsidP="00331BFF">
      <w:pPr>
        <w:spacing w:before="120" w:after="0" w:line="30" w:lineRule="atLeast"/>
        <w:ind w:left="567"/>
        <w:rPr>
          <w:rFonts w:ascii="Arial" w:hAnsi="Arial" w:cs="Arial"/>
        </w:rPr>
      </w:pPr>
      <w:r w:rsidRPr="003260D1">
        <w:rPr>
          <w:rFonts w:ascii="Arial" w:hAnsi="Arial" w:cs="Arial"/>
        </w:rPr>
        <w:t>In addition to the above, all staff providing transportation will be regularly trained and audited in:</w:t>
      </w:r>
    </w:p>
    <w:p w14:paraId="7332C6E7" w14:textId="77777777" w:rsidR="00331BFF" w:rsidRPr="003260D1" w:rsidRDefault="00331BFF" w:rsidP="00981216">
      <w:pPr>
        <w:pStyle w:val="ListParagraph"/>
        <w:numPr>
          <w:ilvl w:val="0"/>
          <w:numId w:val="31"/>
        </w:numPr>
        <w:spacing w:before="120" w:after="0" w:line="30" w:lineRule="atLeast"/>
        <w:rPr>
          <w:rFonts w:ascii="Arial" w:hAnsi="Arial" w:cs="Arial"/>
        </w:rPr>
      </w:pPr>
      <w:r w:rsidRPr="003260D1">
        <w:rPr>
          <w:rFonts w:ascii="Arial" w:hAnsi="Arial" w:cs="Arial"/>
        </w:rPr>
        <w:t>Moving and handling, including specialist handling where appropriate to the needs of the patient</w:t>
      </w:r>
    </w:p>
    <w:p w14:paraId="7E058440" w14:textId="77777777" w:rsidR="00331BFF" w:rsidRPr="003260D1" w:rsidRDefault="00331BFF" w:rsidP="00981216">
      <w:pPr>
        <w:pStyle w:val="ListParagraph"/>
        <w:numPr>
          <w:ilvl w:val="0"/>
          <w:numId w:val="31"/>
        </w:numPr>
        <w:spacing w:before="120" w:after="0" w:line="30" w:lineRule="atLeast"/>
        <w:rPr>
          <w:rFonts w:ascii="Arial" w:hAnsi="Arial" w:cs="Arial"/>
        </w:rPr>
      </w:pPr>
      <w:r w:rsidRPr="003260D1">
        <w:rPr>
          <w:rFonts w:ascii="Arial" w:hAnsi="Arial" w:cs="Arial"/>
        </w:rPr>
        <w:t>Managing patients with complex needs, including management during the journey by clinically qualified staff</w:t>
      </w:r>
    </w:p>
    <w:p w14:paraId="34AF80AA" w14:textId="77777777" w:rsidR="00331BFF" w:rsidRPr="003260D1" w:rsidRDefault="00331BFF" w:rsidP="00981216">
      <w:pPr>
        <w:pStyle w:val="ListParagraph"/>
        <w:numPr>
          <w:ilvl w:val="0"/>
          <w:numId w:val="31"/>
        </w:numPr>
        <w:spacing w:before="120" w:after="0" w:line="30" w:lineRule="atLeast"/>
        <w:rPr>
          <w:rFonts w:ascii="Arial" w:hAnsi="Arial" w:cs="Arial"/>
        </w:rPr>
      </w:pPr>
      <w:r w:rsidRPr="003260D1">
        <w:rPr>
          <w:rFonts w:ascii="Arial" w:hAnsi="Arial" w:cs="Arial"/>
        </w:rPr>
        <w:t>Wheelchair management (including transfer in and out of the wheelchair)</w:t>
      </w:r>
    </w:p>
    <w:p w14:paraId="4BE7C583" w14:textId="77777777" w:rsidR="00331BFF" w:rsidRPr="003260D1" w:rsidRDefault="00331BFF" w:rsidP="00981216">
      <w:pPr>
        <w:pStyle w:val="ListParagraph"/>
        <w:numPr>
          <w:ilvl w:val="0"/>
          <w:numId w:val="31"/>
        </w:numPr>
        <w:spacing w:before="120" w:after="0" w:line="30" w:lineRule="atLeast"/>
        <w:rPr>
          <w:rFonts w:ascii="Arial" w:hAnsi="Arial" w:cs="Arial"/>
        </w:rPr>
      </w:pPr>
      <w:r w:rsidRPr="003260D1">
        <w:rPr>
          <w:rFonts w:ascii="Arial" w:hAnsi="Arial" w:cs="Arial"/>
        </w:rPr>
        <w:t>Resuscitation to Community First Responder level</w:t>
      </w:r>
    </w:p>
    <w:p w14:paraId="1590FE92" w14:textId="77777777" w:rsidR="00331BFF" w:rsidRPr="003260D1" w:rsidRDefault="00331BFF" w:rsidP="00981216">
      <w:pPr>
        <w:pStyle w:val="ListParagraph"/>
        <w:numPr>
          <w:ilvl w:val="0"/>
          <w:numId w:val="31"/>
        </w:numPr>
        <w:spacing w:before="120" w:after="0" w:line="30" w:lineRule="atLeast"/>
        <w:rPr>
          <w:rFonts w:ascii="Arial" w:hAnsi="Arial" w:cs="Arial"/>
        </w:rPr>
      </w:pPr>
      <w:r w:rsidRPr="003260D1">
        <w:rPr>
          <w:rFonts w:ascii="Arial" w:hAnsi="Arial" w:cs="Arial"/>
        </w:rPr>
        <w:t>Basic Life Support</w:t>
      </w:r>
    </w:p>
    <w:p w14:paraId="7682E18E" w14:textId="77777777" w:rsidR="00331BFF" w:rsidRPr="003260D1" w:rsidRDefault="00331BFF" w:rsidP="00981216">
      <w:pPr>
        <w:pStyle w:val="ListParagraph"/>
        <w:numPr>
          <w:ilvl w:val="0"/>
          <w:numId w:val="31"/>
        </w:numPr>
        <w:spacing w:before="120" w:after="0" w:line="30" w:lineRule="atLeast"/>
        <w:rPr>
          <w:rFonts w:ascii="Arial" w:hAnsi="Arial" w:cs="Arial"/>
        </w:rPr>
      </w:pPr>
      <w:r w:rsidRPr="003260D1">
        <w:rPr>
          <w:rFonts w:ascii="Arial" w:hAnsi="Arial" w:cs="Arial"/>
        </w:rPr>
        <w:t>Additional information and awareness raising will be provided in:</w:t>
      </w:r>
    </w:p>
    <w:p w14:paraId="1613FF79" w14:textId="77777777" w:rsidR="00331BFF" w:rsidRPr="003260D1" w:rsidRDefault="00331BFF" w:rsidP="00DA6C34">
      <w:pPr>
        <w:pStyle w:val="ListParagraph"/>
        <w:spacing w:before="120" w:after="0" w:line="30" w:lineRule="atLeast"/>
        <w:ind w:left="1287"/>
        <w:rPr>
          <w:rFonts w:ascii="Arial" w:hAnsi="Arial" w:cs="Arial"/>
        </w:rPr>
      </w:pPr>
      <w:r w:rsidRPr="003260D1">
        <w:rPr>
          <w:rFonts w:ascii="Arial" w:hAnsi="Arial" w:cs="Arial"/>
        </w:rPr>
        <w:t>Dementia awareness</w:t>
      </w:r>
    </w:p>
    <w:p w14:paraId="183C743D" w14:textId="77777777" w:rsidR="00331BFF" w:rsidRPr="003260D1" w:rsidRDefault="00331BFF" w:rsidP="00DA6C34">
      <w:pPr>
        <w:pStyle w:val="ListParagraph"/>
        <w:spacing w:before="120" w:after="0" w:line="30" w:lineRule="atLeast"/>
        <w:ind w:left="1287"/>
        <w:rPr>
          <w:rFonts w:ascii="Arial" w:hAnsi="Arial" w:cs="Arial"/>
        </w:rPr>
      </w:pPr>
      <w:r w:rsidRPr="003260D1">
        <w:rPr>
          <w:rFonts w:ascii="Arial" w:hAnsi="Arial" w:cs="Arial"/>
        </w:rPr>
        <w:t>Learning Disability awareness</w:t>
      </w:r>
    </w:p>
    <w:p w14:paraId="6244133D" w14:textId="77777777" w:rsidR="005C4246" w:rsidRPr="003260D1" w:rsidRDefault="005C4246" w:rsidP="00981216">
      <w:pPr>
        <w:pStyle w:val="ListParagraph"/>
        <w:numPr>
          <w:ilvl w:val="0"/>
          <w:numId w:val="31"/>
        </w:numPr>
        <w:spacing w:before="120" w:after="0" w:line="30" w:lineRule="atLeast"/>
        <w:rPr>
          <w:rFonts w:ascii="Arial" w:hAnsi="Arial" w:cs="Arial"/>
        </w:rPr>
      </w:pPr>
      <w:r w:rsidRPr="003260D1">
        <w:rPr>
          <w:rFonts w:ascii="Arial" w:hAnsi="Arial" w:cs="Arial"/>
        </w:rPr>
        <w:t>Prevent awareness (Anti-Terrorism)</w:t>
      </w:r>
    </w:p>
    <w:p w14:paraId="68A2E526" w14:textId="77777777" w:rsidR="00331BFF" w:rsidRPr="003260D1" w:rsidRDefault="00331BFF" w:rsidP="00981216">
      <w:pPr>
        <w:pStyle w:val="ListParagraph"/>
        <w:numPr>
          <w:ilvl w:val="0"/>
          <w:numId w:val="31"/>
        </w:numPr>
        <w:spacing w:before="120" w:after="0" w:line="30" w:lineRule="atLeast"/>
        <w:rPr>
          <w:rFonts w:ascii="Arial" w:hAnsi="Arial" w:cs="Arial"/>
        </w:rPr>
      </w:pPr>
      <w:r w:rsidRPr="003260D1">
        <w:rPr>
          <w:rFonts w:ascii="Arial" w:hAnsi="Arial" w:cs="Arial"/>
        </w:rPr>
        <w:t>Other topics as identified and notified to the Service Provider by the Authority</w:t>
      </w:r>
      <w:r w:rsidR="00175F66" w:rsidRPr="003260D1">
        <w:rPr>
          <w:rFonts w:ascii="Arial" w:hAnsi="Arial" w:cs="Arial"/>
        </w:rPr>
        <w:t>.</w:t>
      </w:r>
    </w:p>
    <w:p w14:paraId="4C3DC26A" w14:textId="77777777" w:rsidR="00331BFF" w:rsidRPr="003260D1" w:rsidRDefault="00331BFF" w:rsidP="003811E7">
      <w:pPr>
        <w:pStyle w:val="ListParagraph"/>
        <w:spacing w:before="120" w:after="0" w:line="30" w:lineRule="atLeast"/>
        <w:ind w:left="1134"/>
        <w:rPr>
          <w:rFonts w:ascii="Arial" w:hAnsi="Arial" w:cs="Arial"/>
        </w:rPr>
      </w:pPr>
    </w:p>
    <w:p w14:paraId="78582DA7" w14:textId="77777777" w:rsidR="00086B79" w:rsidRPr="003260D1" w:rsidRDefault="00E14D64" w:rsidP="00981216">
      <w:pPr>
        <w:pStyle w:val="ListParagraph"/>
        <w:numPr>
          <w:ilvl w:val="1"/>
          <w:numId w:val="18"/>
        </w:numPr>
        <w:spacing w:before="240" w:after="0" w:line="30" w:lineRule="atLeast"/>
        <w:ind w:left="567" w:hanging="567"/>
        <w:contextualSpacing w:val="0"/>
        <w:jc w:val="both"/>
        <w:rPr>
          <w:rFonts w:ascii="Arial" w:hAnsi="Arial" w:cs="Arial"/>
        </w:rPr>
      </w:pPr>
      <w:r w:rsidRPr="003260D1">
        <w:rPr>
          <w:rFonts w:ascii="Arial" w:hAnsi="Arial" w:cs="Arial"/>
        </w:rPr>
        <w:lastRenderedPageBreak/>
        <w:t>Staff deployed on the Contract must be suitably uniformed or attired, including flat soled/safety shoes, in a manner consistent with the delivery of a quality, patient foc</w:t>
      </w:r>
      <w:r w:rsidR="00801D97" w:rsidRPr="003260D1">
        <w:rPr>
          <w:rFonts w:ascii="Arial" w:hAnsi="Arial" w:cs="Arial"/>
        </w:rPr>
        <w:t>used service. T</w:t>
      </w:r>
      <w:r w:rsidRPr="003260D1">
        <w:rPr>
          <w:rFonts w:ascii="Arial" w:hAnsi="Arial" w:cs="Arial"/>
        </w:rPr>
        <w:t>rainers are not considered suitable.</w:t>
      </w:r>
    </w:p>
    <w:p w14:paraId="69DC5501" w14:textId="77777777" w:rsidR="00086B79" w:rsidRPr="003260D1" w:rsidRDefault="00E14D64" w:rsidP="00981216">
      <w:pPr>
        <w:pStyle w:val="ListParagraph"/>
        <w:numPr>
          <w:ilvl w:val="1"/>
          <w:numId w:val="18"/>
        </w:numPr>
        <w:spacing w:before="240" w:after="0" w:line="30" w:lineRule="atLeast"/>
        <w:ind w:left="567" w:hanging="567"/>
        <w:contextualSpacing w:val="0"/>
        <w:jc w:val="both"/>
        <w:rPr>
          <w:rFonts w:ascii="Arial" w:hAnsi="Arial" w:cs="Arial"/>
        </w:rPr>
      </w:pPr>
      <w:r w:rsidRPr="003260D1">
        <w:rPr>
          <w:rFonts w:ascii="Arial" w:hAnsi="Arial" w:cs="Arial"/>
        </w:rPr>
        <w:t xml:space="preserve">From time to time, the Trust will have a requirement for patients to receive leaflets/ questionnaires. Transport Provider’s </w:t>
      </w:r>
      <w:r w:rsidR="0006754F" w:rsidRPr="003260D1">
        <w:rPr>
          <w:rFonts w:ascii="Arial" w:hAnsi="Arial" w:cs="Arial"/>
        </w:rPr>
        <w:t>staff</w:t>
      </w:r>
      <w:r w:rsidRPr="003260D1">
        <w:rPr>
          <w:rFonts w:ascii="Arial" w:hAnsi="Arial" w:cs="Arial"/>
        </w:rPr>
        <w:t xml:space="preserve"> will agree to assist in this and where necessary carry and distribute such leaflets.</w:t>
      </w:r>
    </w:p>
    <w:p w14:paraId="44B5F296" w14:textId="77777777" w:rsidR="00086B79" w:rsidRPr="003260D1" w:rsidRDefault="00E14D64" w:rsidP="00981216">
      <w:pPr>
        <w:pStyle w:val="ListParagraph"/>
        <w:numPr>
          <w:ilvl w:val="1"/>
          <w:numId w:val="18"/>
        </w:numPr>
        <w:spacing w:before="240" w:after="0" w:line="30" w:lineRule="atLeast"/>
        <w:ind w:left="567" w:hanging="567"/>
        <w:contextualSpacing w:val="0"/>
        <w:jc w:val="both"/>
        <w:rPr>
          <w:rFonts w:ascii="Arial" w:hAnsi="Arial" w:cs="Arial"/>
        </w:rPr>
      </w:pPr>
      <w:r w:rsidRPr="003260D1">
        <w:rPr>
          <w:rFonts w:ascii="Arial" w:hAnsi="Arial" w:cs="Arial"/>
        </w:rPr>
        <w:t>Drivers are not permitted to carry their friends/ relatives or fare paying passengers together with patients.</w:t>
      </w:r>
    </w:p>
    <w:p w14:paraId="13283B90" w14:textId="77777777" w:rsidR="00086B79" w:rsidRPr="003260D1" w:rsidRDefault="00E14D64" w:rsidP="00981216">
      <w:pPr>
        <w:pStyle w:val="ListParagraph"/>
        <w:numPr>
          <w:ilvl w:val="1"/>
          <w:numId w:val="18"/>
        </w:numPr>
        <w:spacing w:before="240" w:after="0" w:line="30" w:lineRule="atLeast"/>
        <w:ind w:left="567" w:hanging="567"/>
        <w:contextualSpacing w:val="0"/>
        <w:jc w:val="both"/>
        <w:rPr>
          <w:rFonts w:ascii="Arial" w:hAnsi="Arial" w:cs="Arial"/>
        </w:rPr>
      </w:pPr>
      <w:r w:rsidRPr="003260D1">
        <w:rPr>
          <w:rFonts w:ascii="Arial" w:hAnsi="Arial" w:cs="Arial"/>
        </w:rPr>
        <w:t>The Transport Provider will put in place a procedure for identifying lost property, storing it and returning it to the Trust. Exact details will be agreed with the Trust prior to contract commencement.</w:t>
      </w:r>
    </w:p>
    <w:p w14:paraId="0981B957" w14:textId="77777777" w:rsidR="0074469E" w:rsidRPr="003260D1" w:rsidRDefault="00E14D64" w:rsidP="00981216">
      <w:pPr>
        <w:pStyle w:val="ListParagraph"/>
        <w:numPr>
          <w:ilvl w:val="1"/>
          <w:numId w:val="18"/>
        </w:numPr>
        <w:spacing w:before="240" w:after="0" w:line="30" w:lineRule="atLeast"/>
        <w:ind w:left="567" w:hanging="567"/>
        <w:contextualSpacing w:val="0"/>
        <w:jc w:val="both"/>
        <w:rPr>
          <w:rFonts w:ascii="Arial" w:hAnsi="Arial" w:cs="Arial"/>
        </w:rPr>
      </w:pPr>
      <w:r w:rsidRPr="003260D1">
        <w:rPr>
          <w:rFonts w:ascii="Arial" w:hAnsi="Arial" w:cs="Arial"/>
        </w:rPr>
        <w:t xml:space="preserve">In no circumstance will any of the Transport Provider’s </w:t>
      </w:r>
      <w:r w:rsidR="0006754F" w:rsidRPr="003260D1">
        <w:rPr>
          <w:rFonts w:ascii="Arial" w:hAnsi="Arial" w:cs="Arial"/>
        </w:rPr>
        <w:t>staff</w:t>
      </w:r>
      <w:r w:rsidRPr="003260D1">
        <w:rPr>
          <w:rFonts w:ascii="Arial" w:hAnsi="Arial" w:cs="Arial"/>
        </w:rPr>
        <w:t xml:space="preserve"> accept a gratuity</w:t>
      </w:r>
      <w:r w:rsidR="003B5960" w:rsidRPr="003260D1">
        <w:rPr>
          <w:rFonts w:ascii="Arial" w:hAnsi="Arial" w:cs="Arial"/>
        </w:rPr>
        <w:t>, tip or reward</w:t>
      </w:r>
      <w:r w:rsidRPr="003260D1">
        <w:rPr>
          <w:rFonts w:ascii="Arial" w:hAnsi="Arial" w:cs="Arial"/>
        </w:rPr>
        <w:t xml:space="preserve"> from any patient or escort transported under this contract.</w:t>
      </w:r>
    </w:p>
    <w:p w14:paraId="50AFF0A8" w14:textId="77777777" w:rsidR="00FC4D57" w:rsidRPr="003260D1" w:rsidRDefault="0074469E" w:rsidP="00981216">
      <w:pPr>
        <w:pStyle w:val="ListParagraph"/>
        <w:numPr>
          <w:ilvl w:val="1"/>
          <w:numId w:val="18"/>
        </w:numPr>
        <w:spacing w:before="240" w:after="0" w:line="30" w:lineRule="atLeast"/>
        <w:ind w:left="567" w:hanging="567"/>
        <w:contextualSpacing w:val="0"/>
        <w:jc w:val="both"/>
        <w:rPr>
          <w:rFonts w:ascii="Arial" w:hAnsi="Arial" w:cs="Arial"/>
        </w:rPr>
      </w:pPr>
      <w:proofErr w:type="spellStart"/>
      <w:r w:rsidRPr="003260D1">
        <w:rPr>
          <w:rFonts w:ascii="Arial" w:hAnsi="Arial" w:cs="Arial"/>
        </w:rPr>
        <w:t>Sub Contractors</w:t>
      </w:r>
      <w:proofErr w:type="spellEnd"/>
    </w:p>
    <w:p w14:paraId="08B043C3" w14:textId="77777777" w:rsidR="0074469E" w:rsidRPr="003260D1" w:rsidRDefault="0074469E" w:rsidP="0074469E">
      <w:pPr>
        <w:spacing w:before="240" w:after="0" w:line="30" w:lineRule="atLeast"/>
        <w:ind w:left="567"/>
        <w:jc w:val="both"/>
        <w:rPr>
          <w:rFonts w:ascii="Arial" w:hAnsi="Arial" w:cs="Arial"/>
        </w:rPr>
      </w:pPr>
      <w:r w:rsidRPr="003260D1">
        <w:rPr>
          <w:rFonts w:ascii="Arial" w:hAnsi="Arial" w:cs="Arial"/>
        </w:rPr>
        <w:t>The Provider may establish suitable sub-contracting arrangements with other transport providers to meet the requirements of the Services. Under these circumstances, the Provider retains full and total responsibility for the provision of the services to the agreed standards within this Specification and service performance standards. Any cost increase as a result of subcontracting is absorbed by the Provider and not the Authority.</w:t>
      </w:r>
      <w:r w:rsidR="00DA6C34" w:rsidRPr="003260D1">
        <w:rPr>
          <w:rFonts w:ascii="Arial" w:hAnsi="Arial" w:cs="Arial"/>
        </w:rPr>
        <w:t xml:space="preserve"> Note sub-contractors cannot exceed  5% of monthly journeys each month</w:t>
      </w:r>
    </w:p>
    <w:p w14:paraId="6D244470" w14:textId="77777777" w:rsidR="0074469E" w:rsidRPr="003260D1" w:rsidRDefault="0074469E" w:rsidP="0074469E">
      <w:pPr>
        <w:spacing w:before="240" w:after="0" w:line="30" w:lineRule="atLeast"/>
        <w:ind w:left="567"/>
        <w:jc w:val="both"/>
        <w:rPr>
          <w:rFonts w:ascii="Arial" w:hAnsi="Arial" w:cs="Arial"/>
        </w:rPr>
      </w:pPr>
      <w:r w:rsidRPr="003260D1">
        <w:rPr>
          <w:rFonts w:ascii="Arial" w:hAnsi="Arial" w:cs="Arial"/>
        </w:rPr>
        <w:t>Where subcontracting takes place then in addition to the above requirements:</w:t>
      </w:r>
    </w:p>
    <w:p w14:paraId="23626A29" w14:textId="77777777" w:rsidR="0074469E" w:rsidRPr="003260D1" w:rsidRDefault="0074469E" w:rsidP="0074469E">
      <w:pPr>
        <w:spacing w:before="240" w:after="0" w:line="30" w:lineRule="atLeast"/>
        <w:ind w:left="567"/>
        <w:jc w:val="both"/>
        <w:rPr>
          <w:rFonts w:ascii="Arial" w:hAnsi="Arial" w:cs="Arial"/>
        </w:rPr>
      </w:pPr>
      <w:r w:rsidRPr="003260D1">
        <w:rPr>
          <w:rFonts w:ascii="Arial" w:hAnsi="Arial" w:cs="Arial"/>
        </w:rPr>
        <w:t>The Authority must be provided with a full list of sub-Service Providers and contract duration, agreed in advance with the Authorised Officer of the Authority in writing; and</w:t>
      </w:r>
    </w:p>
    <w:p w14:paraId="118F68E9" w14:textId="77777777" w:rsidR="0074469E" w:rsidRPr="003260D1" w:rsidRDefault="0074469E" w:rsidP="0074469E">
      <w:pPr>
        <w:spacing w:before="240" w:after="0" w:line="30" w:lineRule="atLeast"/>
        <w:ind w:left="567"/>
        <w:jc w:val="both"/>
        <w:rPr>
          <w:rFonts w:ascii="Arial" w:hAnsi="Arial" w:cs="Arial"/>
        </w:rPr>
      </w:pPr>
      <w:r w:rsidRPr="003260D1">
        <w:rPr>
          <w:rFonts w:ascii="Arial" w:hAnsi="Arial" w:cs="Arial"/>
        </w:rPr>
        <w:t>The patient must be made aware of the sub-Service Provider assigned to them prior to pick up.</w:t>
      </w:r>
    </w:p>
    <w:p w14:paraId="45B86718" w14:textId="77777777" w:rsidR="0074469E" w:rsidRPr="003260D1" w:rsidRDefault="0074469E" w:rsidP="0074469E">
      <w:pPr>
        <w:spacing w:before="240" w:after="0" w:line="30" w:lineRule="atLeast"/>
        <w:ind w:left="567"/>
        <w:jc w:val="both"/>
        <w:rPr>
          <w:rFonts w:ascii="Arial" w:hAnsi="Arial" w:cs="Arial"/>
        </w:rPr>
      </w:pPr>
      <w:r w:rsidRPr="003260D1">
        <w:rPr>
          <w:rFonts w:ascii="Arial" w:hAnsi="Arial" w:cs="Arial"/>
        </w:rPr>
        <w:t>It is the Authority’s expectation that sub-contracting will be kept to a minimum, only using this option to manage peaks in demand.</w:t>
      </w:r>
    </w:p>
    <w:p w14:paraId="4E57E340" w14:textId="77777777" w:rsidR="0074469E" w:rsidRPr="003260D1" w:rsidRDefault="0074469E" w:rsidP="0074469E">
      <w:pPr>
        <w:spacing w:before="240" w:after="0" w:line="30" w:lineRule="atLeast"/>
        <w:ind w:left="567"/>
        <w:jc w:val="both"/>
        <w:rPr>
          <w:rFonts w:ascii="Arial" w:hAnsi="Arial" w:cs="Arial"/>
        </w:rPr>
      </w:pPr>
      <w:r w:rsidRPr="003260D1">
        <w:rPr>
          <w:rFonts w:ascii="Arial" w:hAnsi="Arial" w:cs="Arial"/>
        </w:rPr>
        <w:t>The Provider must advise the Authority immediately if they are unable to transport a patient due to a failure in their ability to provide the Services. Failure on behalf of the Provider will mean that the Authority reserves the right to use alternative means of transport, where the Provider fails to provide sub contracted services, and to charge to the Provider any excess charges encountered by the Authority, including 10% of journey additional administration costs, for such Service failures.</w:t>
      </w:r>
    </w:p>
    <w:p w14:paraId="1CB5FECB" w14:textId="77777777" w:rsidR="0074469E" w:rsidRPr="003260D1" w:rsidRDefault="0074469E" w:rsidP="0074469E">
      <w:pPr>
        <w:spacing w:before="240" w:after="0" w:line="30" w:lineRule="atLeast"/>
        <w:ind w:left="567"/>
        <w:jc w:val="both"/>
        <w:rPr>
          <w:rFonts w:ascii="Arial" w:hAnsi="Arial" w:cs="Arial"/>
        </w:rPr>
      </w:pPr>
      <w:r w:rsidRPr="003260D1">
        <w:rPr>
          <w:rFonts w:ascii="Arial" w:hAnsi="Arial" w:cs="Arial"/>
        </w:rPr>
        <w:t>The Provider will remain the point of contact for all patient and staff queries regarding a sub-contracted transport journey.</w:t>
      </w:r>
    </w:p>
    <w:p w14:paraId="0CFC84D8" w14:textId="77777777" w:rsidR="0074469E" w:rsidRPr="003260D1" w:rsidRDefault="0074469E" w:rsidP="0074469E">
      <w:pPr>
        <w:spacing w:before="240" w:after="0" w:line="30" w:lineRule="atLeast"/>
        <w:ind w:left="567"/>
        <w:jc w:val="both"/>
        <w:rPr>
          <w:rFonts w:ascii="Arial" w:hAnsi="Arial" w:cs="Arial"/>
        </w:rPr>
      </w:pPr>
      <w:r w:rsidRPr="003260D1">
        <w:rPr>
          <w:rFonts w:ascii="Arial" w:hAnsi="Arial" w:cs="Arial"/>
        </w:rPr>
        <w:t>It is expected that all sub-contracted journeys be booked, details recorded, journey tracked and live data made available in the exact same way as for journeys conducted direct by the Provider</w:t>
      </w:r>
      <w:r w:rsidR="00DA6C34" w:rsidRPr="003260D1">
        <w:rPr>
          <w:rFonts w:ascii="Arial" w:hAnsi="Arial" w:cs="Arial"/>
        </w:rPr>
        <w:t xml:space="preserve"> and provided in the monthly report.</w:t>
      </w:r>
    </w:p>
    <w:p w14:paraId="4E8116CE" w14:textId="77777777" w:rsidR="00C65617" w:rsidRPr="003260D1" w:rsidRDefault="00586982" w:rsidP="00C936D5">
      <w:pPr>
        <w:pStyle w:val="Heading2"/>
        <w:tabs>
          <w:tab w:val="left" w:pos="567"/>
        </w:tabs>
        <w:spacing w:line="30" w:lineRule="atLeast"/>
        <w:ind w:left="567" w:hanging="567"/>
        <w:rPr>
          <w:rFonts w:ascii="Arial" w:hAnsi="Arial" w:cs="Arial"/>
          <w:b w:val="0"/>
          <w:bCs w:val="0"/>
          <w:color w:val="auto"/>
        </w:rPr>
      </w:pPr>
      <w:bookmarkStart w:id="65" w:name="_Toc478647730"/>
      <w:bookmarkStart w:id="66" w:name="_Toc529956223"/>
      <w:r w:rsidRPr="003260D1">
        <w:rPr>
          <w:rFonts w:ascii="Arial" w:hAnsi="Arial" w:cs="Arial"/>
          <w:b w:val="0"/>
          <w:bCs w:val="0"/>
          <w:color w:val="auto"/>
        </w:rPr>
        <w:t>9</w:t>
      </w:r>
      <w:r w:rsidR="00C65617" w:rsidRPr="003260D1">
        <w:rPr>
          <w:rFonts w:ascii="Arial" w:hAnsi="Arial" w:cs="Arial"/>
          <w:b w:val="0"/>
          <w:bCs w:val="0"/>
          <w:color w:val="auto"/>
        </w:rPr>
        <w:t xml:space="preserve">.      </w:t>
      </w:r>
      <w:r w:rsidR="00C65617" w:rsidRPr="003260D1">
        <w:rPr>
          <w:rFonts w:ascii="Arial" w:hAnsi="Arial" w:cs="Arial"/>
          <w:b w:val="0"/>
          <w:bCs w:val="0"/>
          <w:color w:val="auto"/>
        </w:rPr>
        <w:tab/>
        <w:t>MEDICAL EXAMINATION</w:t>
      </w:r>
      <w:bookmarkEnd w:id="65"/>
      <w:r w:rsidR="007628DE" w:rsidRPr="003260D1">
        <w:rPr>
          <w:rFonts w:ascii="Arial" w:hAnsi="Arial" w:cs="Arial"/>
          <w:b w:val="0"/>
          <w:bCs w:val="0"/>
          <w:color w:val="auto"/>
        </w:rPr>
        <w:t xml:space="preserve"> </w:t>
      </w:r>
      <w:bookmarkEnd w:id="66"/>
    </w:p>
    <w:p w14:paraId="4954A97D" w14:textId="77777777" w:rsidR="00A86C29" w:rsidRPr="003260D1" w:rsidRDefault="00C65617" w:rsidP="00981216">
      <w:pPr>
        <w:pStyle w:val="ListParagraph"/>
        <w:numPr>
          <w:ilvl w:val="1"/>
          <w:numId w:val="19"/>
        </w:numPr>
        <w:spacing w:before="240" w:after="0" w:line="30" w:lineRule="atLeast"/>
        <w:ind w:left="567" w:hanging="567"/>
        <w:contextualSpacing w:val="0"/>
        <w:jc w:val="both"/>
        <w:rPr>
          <w:rFonts w:ascii="Arial" w:hAnsi="Arial" w:cs="Arial"/>
        </w:rPr>
      </w:pPr>
      <w:r w:rsidRPr="003260D1">
        <w:rPr>
          <w:rFonts w:ascii="Arial" w:hAnsi="Arial" w:cs="Arial"/>
        </w:rPr>
        <w:t xml:space="preserve">Upon reasonable request from the Trust’s Authorised Officer the Transport Provider shall ensure that all </w:t>
      </w:r>
      <w:r w:rsidR="0006754F" w:rsidRPr="003260D1">
        <w:rPr>
          <w:rFonts w:ascii="Arial" w:hAnsi="Arial" w:cs="Arial"/>
        </w:rPr>
        <w:t>staff</w:t>
      </w:r>
      <w:r w:rsidRPr="003260D1">
        <w:rPr>
          <w:rFonts w:ascii="Arial" w:hAnsi="Arial" w:cs="Arial"/>
        </w:rPr>
        <w:t xml:space="preserve"> undergo medical examination and/ or where, on the grounds of health, remove </w:t>
      </w:r>
      <w:r w:rsidR="0006754F" w:rsidRPr="003260D1">
        <w:rPr>
          <w:rFonts w:ascii="Arial" w:hAnsi="Arial" w:cs="Arial"/>
        </w:rPr>
        <w:t>staff</w:t>
      </w:r>
      <w:r w:rsidRPr="003260D1">
        <w:rPr>
          <w:rFonts w:ascii="Arial" w:hAnsi="Arial" w:cs="Arial"/>
        </w:rPr>
        <w:t xml:space="preserve"> from a particular location or area, if in the view of the Trust Authorised Officer they are unsuitable for work within that are</w:t>
      </w:r>
      <w:r w:rsidR="00FC4D57" w:rsidRPr="003260D1">
        <w:rPr>
          <w:rFonts w:ascii="Arial" w:hAnsi="Arial" w:cs="Arial"/>
        </w:rPr>
        <w:t>a</w:t>
      </w:r>
      <w:r w:rsidRPr="003260D1">
        <w:rPr>
          <w:rFonts w:ascii="Arial" w:hAnsi="Arial" w:cs="Arial"/>
        </w:rPr>
        <w:t>.</w:t>
      </w:r>
    </w:p>
    <w:p w14:paraId="4FF6F348" w14:textId="77777777" w:rsidR="00A86C29" w:rsidRPr="003260D1" w:rsidRDefault="00C65617" w:rsidP="00981216">
      <w:pPr>
        <w:pStyle w:val="ListParagraph"/>
        <w:numPr>
          <w:ilvl w:val="1"/>
          <w:numId w:val="19"/>
        </w:numPr>
        <w:spacing w:before="240" w:after="0" w:line="30" w:lineRule="atLeast"/>
        <w:ind w:left="567" w:hanging="567"/>
        <w:contextualSpacing w:val="0"/>
        <w:jc w:val="both"/>
        <w:rPr>
          <w:rFonts w:ascii="Arial" w:hAnsi="Arial" w:cs="Arial"/>
        </w:rPr>
      </w:pPr>
      <w:r w:rsidRPr="003260D1">
        <w:rPr>
          <w:rFonts w:ascii="Arial" w:hAnsi="Arial" w:cs="Arial"/>
        </w:rPr>
        <w:t xml:space="preserve">Should any </w:t>
      </w:r>
      <w:r w:rsidR="0006754F" w:rsidRPr="003260D1">
        <w:rPr>
          <w:rFonts w:ascii="Arial" w:hAnsi="Arial" w:cs="Arial"/>
        </w:rPr>
        <w:t>staff</w:t>
      </w:r>
      <w:r w:rsidRPr="003260D1">
        <w:rPr>
          <w:rFonts w:ascii="Arial" w:hAnsi="Arial" w:cs="Arial"/>
        </w:rPr>
        <w:t xml:space="preserve"> of the Transport Provider come into contact with any communicable disease, which may affect their ability to undertake their normal duties under the provisions of the contract, then </w:t>
      </w:r>
      <w:r w:rsidRPr="003260D1">
        <w:rPr>
          <w:rFonts w:ascii="Arial" w:hAnsi="Arial" w:cs="Arial"/>
        </w:rPr>
        <w:lastRenderedPageBreak/>
        <w:t>they must notify their supervisor (or nominated deputy). The Transport Provider must then notify the Trust Authorised Officer of any such incident.</w:t>
      </w:r>
    </w:p>
    <w:p w14:paraId="4FDFE6F3" w14:textId="77777777" w:rsidR="00C65617" w:rsidRPr="003260D1" w:rsidRDefault="009D28EE" w:rsidP="00981216">
      <w:pPr>
        <w:pStyle w:val="ListParagraph"/>
        <w:numPr>
          <w:ilvl w:val="1"/>
          <w:numId w:val="19"/>
        </w:numPr>
        <w:spacing w:before="240" w:after="0" w:line="30" w:lineRule="atLeast"/>
        <w:ind w:left="567" w:hanging="567"/>
        <w:contextualSpacing w:val="0"/>
        <w:jc w:val="both"/>
        <w:rPr>
          <w:rFonts w:ascii="Arial" w:hAnsi="Arial" w:cs="Arial"/>
        </w:rPr>
      </w:pPr>
      <w:r w:rsidRPr="003260D1">
        <w:rPr>
          <w:rFonts w:ascii="Arial" w:hAnsi="Arial" w:cs="Arial"/>
        </w:rPr>
        <w:t>The Service Provider will run an infection control and mitigation programme involving occupational health to ensure staff have been screened / immunised against the following:</w:t>
      </w:r>
    </w:p>
    <w:p w14:paraId="5BABD14A" w14:textId="77777777" w:rsidR="009D28EE" w:rsidRPr="003260D1" w:rsidRDefault="009D28EE" w:rsidP="00981216">
      <w:pPr>
        <w:pStyle w:val="ListParagraph"/>
        <w:numPr>
          <w:ilvl w:val="0"/>
          <w:numId w:val="32"/>
        </w:numPr>
        <w:spacing w:before="240" w:after="0" w:line="30" w:lineRule="atLeast"/>
        <w:jc w:val="both"/>
        <w:rPr>
          <w:rFonts w:ascii="Arial" w:hAnsi="Arial" w:cs="Arial"/>
        </w:rPr>
      </w:pPr>
      <w:r w:rsidRPr="003260D1">
        <w:rPr>
          <w:rFonts w:ascii="Arial" w:hAnsi="Arial" w:cs="Arial"/>
        </w:rPr>
        <w:t>Tuberculosis (TB)</w:t>
      </w:r>
    </w:p>
    <w:p w14:paraId="6988FBFE" w14:textId="77777777" w:rsidR="009D28EE" w:rsidRPr="003260D1" w:rsidRDefault="009D28EE" w:rsidP="00981216">
      <w:pPr>
        <w:pStyle w:val="ListParagraph"/>
        <w:numPr>
          <w:ilvl w:val="0"/>
          <w:numId w:val="32"/>
        </w:numPr>
        <w:spacing w:before="240" w:after="0" w:line="30" w:lineRule="atLeast"/>
        <w:jc w:val="both"/>
        <w:rPr>
          <w:rFonts w:ascii="Arial" w:hAnsi="Arial" w:cs="Arial"/>
        </w:rPr>
      </w:pPr>
      <w:r w:rsidRPr="003260D1">
        <w:rPr>
          <w:rFonts w:ascii="Arial" w:hAnsi="Arial" w:cs="Arial"/>
        </w:rPr>
        <w:t xml:space="preserve">Measles, mumps, rubella (MMR) </w:t>
      </w:r>
    </w:p>
    <w:p w14:paraId="47381FA2" w14:textId="77777777" w:rsidR="009D28EE" w:rsidRPr="003260D1" w:rsidRDefault="009D28EE" w:rsidP="00981216">
      <w:pPr>
        <w:pStyle w:val="ListParagraph"/>
        <w:numPr>
          <w:ilvl w:val="0"/>
          <w:numId w:val="32"/>
        </w:numPr>
        <w:spacing w:before="240" w:after="0" w:line="30" w:lineRule="atLeast"/>
        <w:jc w:val="both"/>
        <w:rPr>
          <w:rFonts w:ascii="Arial" w:hAnsi="Arial" w:cs="Arial"/>
        </w:rPr>
      </w:pPr>
      <w:r w:rsidRPr="003260D1">
        <w:rPr>
          <w:rFonts w:ascii="Arial" w:hAnsi="Arial" w:cs="Arial"/>
        </w:rPr>
        <w:t>Hepatitis B</w:t>
      </w:r>
    </w:p>
    <w:p w14:paraId="4F2253F4" w14:textId="77777777" w:rsidR="009D28EE" w:rsidRPr="003260D1" w:rsidRDefault="009D28EE" w:rsidP="00981216">
      <w:pPr>
        <w:pStyle w:val="ListParagraph"/>
        <w:numPr>
          <w:ilvl w:val="0"/>
          <w:numId w:val="32"/>
        </w:numPr>
        <w:spacing w:before="240" w:after="0" w:line="30" w:lineRule="atLeast"/>
        <w:jc w:val="both"/>
        <w:rPr>
          <w:rFonts w:ascii="Arial" w:hAnsi="Arial" w:cs="Arial"/>
        </w:rPr>
      </w:pPr>
      <w:r w:rsidRPr="003260D1">
        <w:rPr>
          <w:rFonts w:ascii="Arial" w:hAnsi="Arial" w:cs="Arial"/>
        </w:rPr>
        <w:t xml:space="preserve">Varicella (Chicken Pox) </w:t>
      </w:r>
    </w:p>
    <w:p w14:paraId="72FBAA21" w14:textId="77777777" w:rsidR="005C4246" w:rsidRPr="003260D1" w:rsidRDefault="005C4246" w:rsidP="00981216">
      <w:pPr>
        <w:pStyle w:val="ListParagraph"/>
        <w:numPr>
          <w:ilvl w:val="0"/>
          <w:numId w:val="32"/>
        </w:numPr>
        <w:spacing w:before="240" w:after="0" w:line="30" w:lineRule="atLeast"/>
        <w:jc w:val="both"/>
        <w:rPr>
          <w:rFonts w:ascii="Arial" w:hAnsi="Arial" w:cs="Arial"/>
        </w:rPr>
      </w:pPr>
      <w:r w:rsidRPr="003260D1">
        <w:rPr>
          <w:rFonts w:ascii="Arial" w:hAnsi="Arial" w:cs="Arial"/>
        </w:rPr>
        <w:t>Influenza Immunisation (Annual)</w:t>
      </w:r>
    </w:p>
    <w:p w14:paraId="3BBAA2CF" w14:textId="77777777" w:rsidR="00A86C29" w:rsidRPr="003260D1" w:rsidRDefault="00C65617" w:rsidP="00981216">
      <w:pPr>
        <w:pStyle w:val="ListParagraph"/>
        <w:numPr>
          <w:ilvl w:val="1"/>
          <w:numId w:val="19"/>
        </w:numPr>
        <w:spacing w:before="240" w:after="0" w:line="30" w:lineRule="atLeast"/>
        <w:ind w:left="567" w:hanging="567"/>
        <w:contextualSpacing w:val="0"/>
        <w:jc w:val="both"/>
        <w:rPr>
          <w:rFonts w:ascii="Arial" w:hAnsi="Arial" w:cs="Arial"/>
        </w:rPr>
      </w:pPr>
      <w:r w:rsidRPr="003260D1">
        <w:rPr>
          <w:rFonts w:ascii="Arial" w:hAnsi="Arial" w:cs="Arial"/>
        </w:rPr>
        <w:t xml:space="preserve">In addition it is a mandatory requirement that </w:t>
      </w:r>
      <w:r w:rsidR="0006754F" w:rsidRPr="003260D1">
        <w:rPr>
          <w:rFonts w:ascii="Arial" w:hAnsi="Arial" w:cs="Arial"/>
        </w:rPr>
        <w:t>staff</w:t>
      </w:r>
      <w:r w:rsidRPr="003260D1">
        <w:rPr>
          <w:rFonts w:ascii="Arial" w:hAnsi="Arial" w:cs="Arial"/>
        </w:rPr>
        <w:t xml:space="preserve"> employed under the Contract have been immunised against Tetanus.</w:t>
      </w:r>
    </w:p>
    <w:p w14:paraId="0204AB8E" w14:textId="77777777" w:rsidR="009D28EE" w:rsidRPr="003260D1" w:rsidRDefault="009D28EE" w:rsidP="00981216">
      <w:pPr>
        <w:pStyle w:val="ListParagraph"/>
        <w:numPr>
          <w:ilvl w:val="1"/>
          <w:numId w:val="19"/>
        </w:numPr>
        <w:spacing w:before="240" w:after="0" w:line="30" w:lineRule="atLeast"/>
        <w:ind w:left="567" w:hanging="567"/>
        <w:contextualSpacing w:val="0"/>
        <w:jc w:val="both"/>
        <w:rPr>
          <w:rFonts w:ascii="Arial" w:hAnsi="Arial" w:cs="Arial"/>
        </w:rPr>
      </w:pPr>
      <w:r w:rsidRPr="003260D1">
        <w:rPr>
          <w:rFonts w:ascii="Arial" w:hAnsi="Arial" w:cs="Arial"/>
        </w:rPr>
        <w:t>The standards should adhere to the Authority’s Occupational Health screening standards and staff groups immunisation policies. Any staff member who, while on duty, becomes aware that they are suffering from sickness, diarrhoea or any other illness including skin breaks or wounds on the hands should notify their supervisor/manager immediately</w:t>
      </w:r>
      <w:r w:rsidR="005C4246" w:rsidRPr="003260D1">
        <w:rPr>
          <w:rFonts w:ascii="Arial" w:hAnsi="Arial" w:cs="Arial"/>
        </w:rPr>
        <w:t xml:space="preserve"> in line with Trust Policy.</w:t>
      </w:r>
    </w:p>
    <w:p w14:paraId="08361D96" w14:textId="77777777" w:rsidR="009D28EE" w:rsidRPr="003260D1" w:rsidRDefault="009D28EE" w:rsidP="00981216">
      <w:pPr>
        <w:pStyle w:val="ListParagraph"/>
        <w:numPr>
          <w:ilvl w:val="1"/>
          <w:numId w:val="19"/>
        </w:numPr>
        <w:spacing w:before="240" w:after="0" w:line="30" w:lineRule="atLeast"/>
        <w:ind w:left="567" w:hanging="567"/>
        <w:contextualSpacing w:val="0"/>
        <w:jc w:val="both"/>
        <w:rPr>
          <w:rFonts w:ascii="Arial" w:hAnsi="Arial" w:cs="Arial"/>
        </w:rPr>
      </w:pPr>
      <w:r w:rsidRPr="003260D1">
        <w:rPr>
          <w:rFonts w:ascii="Arial" w:hAnsi="Arial" w:cs="Arial"/>
        </w:rPr>
        <w:t>All staff are to be trained accordingly to the guidelines of Infection Prevention and Control and Occupational Health.</w:t>
      </w:r>
    </w:p>
    <w:p w14:paraId="1F19C369" w14:textId="77777777" w:rsidR="00FC4D57" w:rsidRPr="003260D1" w:rsidRDefault="00C65617" w:rsidP="00981216">
      <w:pPr>
        <w:pStyle w:val="ListParagraph"/>
        <w:numPr>
          <w:ilvl w:val="1"/>
          <w:numId w:val="19"/>
        </w:numPr>
        <w:spacing w:before="240" w:after="0" w:line="30" w:lineRule="atLeast"/>
        <w:ind w:left="567" w:hanging="567"/>
        <w:contextualSpacing w:val="0"/>
        <w:jc w:val="both"/>
        <w:rPr>
          <w:rFonts w:ascii="Arial" w:hAnsi="Arial" w:cs="Arial"/>
        </w:rPr>
      </w:pPr>
      <w:r w:rsidRPr="003260D1">
        <w:rPr>
          <w:rFonts w:ascii="Arial" w:hAnsi="Arial" w:cs="Arial"/>
        </w:rPr>
        <w:t>Should the Transport Provider employ a person under the Contract who has not been vaccinated against the diseases mentioned and who subsequently contracts or passes the disease on, the Trust will not accept any liability in each and any such event.</w:t>
      </w:r>
    </w:p>
    <w:p w14:paraId="3A6A5B4B" w14:textId="77777777" w:rsidR="00A22754" w:rsidRPr="003260D1" w:rsidRDefault="00586982" w:rsidP="00C936D5">
      <w:pPr>
        <w:pStyle w:val="Heading2"/>
        <w:tabs>
          <w:tab w:val="left" w:pos="567"/>
        </w:tabs>
        <w:spacing w:line="30" w:lineRule="atLeast"/>
        <w:ind w:left="567" w:hanging="567"/>
        <w:rPr>
          <w:rFonts w:ascii="Arial" w:hAnsi="Arial" w:cs="Arial"/>
          <w:b w:val="0"/>
          <w:bCs w:val="0"/>
        </w:rPr>
      </w:pPr>
      <w:bookmarkStart w:id="67" w:name="_Toc246839833"/>
      <w:bookmarkStart w:id="68" w:name="_Toc478647733"/>
      <w:bookmarkStart w:id="69" w:name="_Toc529956224"/>
      <w:r w:rsidRPr="003260D1">
        <w:rPr>
          <w:rFonts w:ascii="Arial" w:hAnsi="Arial" w:cs="Arial"/>
          <w:b w:val="0"/>
          <w:bCs w:val="0"/>
        </w:rPr>
        <w:t>10</w:t>
      </w:r>
      <w:r w:rsidR="00A22754" w:rsidRPr="003260D1">
        <w:rPr>
          <w:rFonts w:ascii="Arial" w:hAnsi="Arial" w:cs="Arial"/>
          <w:b w:val="0"/>
          <w:bCs w:val="0"/>
        </w:rPr>
        <w:t xml:space="preserve">. </w:t>
      </w:r>
      <w:r w:rsidR="00A22754" w:rsidRPr="003260D1">
        <w:rPr>
          <w:rFonts w:ascii="Arial" w:hAnsi="Arial" w:cs="Arial"/>
          <w:b w:val="0"/>
          <w:bCs w:val="0"/>
        </w:rPr>
        <w:tab/>
      </w:r>
      <w:bookmarkEnd w:id="67"/>
      <w:r w:rsidR="00A22754" w:rsidRPr="003260D1">
        <w:rPr>
          <w:rFonts w:ascii="Arial" w:hAnsi="Arial" w:cs="Arial"/>
          <w:b w:val="0"/>
          <w:bCs w:val="0"/>
        </w:rPr>
        <w:t>REVIEW OF CONTRACT PERFORMANCE</w:t>
      </w:r>
      <w:bookmarkEnd w:id="68"/>
      <w:bookmarkEnd w:id="69"/>
    </w:p>
    <w:p w14:paraId="1D3D13C5" w14:textId="77777777" w:rsidR="00A22754" w:rsidRPr="003260D1" w:rsidRDefault="00A22754" w:rsidP="00981216">
      <w:pPr>
        <w:pStyle w:val="SubItem11"/>
        <w:numPr>
          <w:ilvl w:val="1"/>
          <w:numId w:val="20"/>
        </w:numPr>
        <w:spacing w:before="240" w:line="30" w:lineRule="atLeast"/>
        <w:ind w:left="567" w:hanging="567"/>
        <w:jc w:val="both"/>
        <w:rPr>
          <w:rFonts w:cs="Arial"/>
          <w:sz w:val="22"/>
          <w:szCs w:val="22"/>
        </w:rPr>
      </w:pPr>
      <w:r w:rsidRPr="003260D1">
        <w:rPr>
          <w:rFonts w:cs="Arial"/>
          <w:sz w:val="22"/>
          <w:szCs w:val="22"/>
        </w:rPr>
        <w:t>There are four levels at which the Trust Authorised Officer and Transport Provider will communicate with r</w:t>
      </w:r>
      <w:r w:rsidR="00AB3E6A" w:rsidRPr="003260D1">
        <w:rPr>
          <w:rFonts w:cs="Arial"/>
          <w:sz w:val="22"/>
          <w:szCs w:val="22"/>
        </w:rPr>
        <w:t>egard to the Contract s</w:t>
      </w:r>
      <w:r w:rsidR="00DB7241" w:rsidRPr="003260D1">
        <w:rPr>
          <w:rFonts w:cs="Arial"/>
          <w:sz w:val="22"/>
          <w:szCs w:val="22"/>
        </w:rPr>
        <w:t xml:space="preserve">ervice. </w:t>
      </w:r>
    </w:p>
    <w:p w14:paraId="4B2C1B52" w14:textId="77777777" w:rsidR="00A22754" w:rsidRPr="003260D1" w:rsidRDefault="00A22754" w:rsidP="00C936D5">
      <w:pPr>
        <w:pStyle w:val="Bullet1"/>
        <w:tabs>
          <w:tab w:val="clear" w:pos="720"/>
          <w:tab w:val="num" w:pos="1134"/>
        </w:tabs>
        <w:spacing w:before="120" w:line="30" w:lineRule="atLeast"/>
        <w:ind w:left="1134" w:hanging="567"/>
        <w:rPr>
          <w:rFonts w:cs="Arial"/>
          <w:sz w:val="22"/>
          <w:szCs w:val="22"/>
        </w:rPr>
      </w:pPr>
      <w:r w:rsidRPr="003260D1">
        <w:rPr>
          <w:rFonts w:cs="Arial"/>
          <w:sz w:val="22"/>
          <w:szCs w:val="22"/>
        </w:rPr>
        <w:t>Enquiries and operational issues on an ad hoc basis</w:t>
      </w:r>
    </w:p>
    <w:p w14:paraId="7620FFD0" w14:textId="77777777" w:rsidR="00A22754" w:rsidRPr="003260D1" w:rsidRDefault="00A22754" w:rsidP="00B93DCC">
      <w:pPr>
        <w:pStyle w:val="Bullet1"/>
        <w:tabs>
          <w:tab w:val="clear" w:pos="720"/>
          <w:tab w:val="num" w:pos="1134"/>
        </w:tabs>
        <w:spacing w:before="0" w:line="30" w:lineRule="atLeast"/>
        <w:ind w:left="1134" w:hanging="567"/>
        <w:rPr>
          <w:rFonts w:cs="Arial"/>
          <w:sz w:val="22"/>
          <w:szCs w:val="22"/>
        </w:rPr>
      </w:pPr>
      <w:r w:rsidRPr="003260D1">
        <w:rPr>
          <w:rFonts w:cs="Arial"/>
          <w:sz w:val="22"/>
          <w:szCs w:val="22"/>
        </w:rPr>
        <w:t xml:space="preserve">Contract/Operational  Review Meeting  </w:t>
      </w:r>
    </w:p>
    <w:p w14:paraId="6B02C565" w14:textId="77777777" w:rsidR="00A22754" w:rsidRPr="003260D1" w:rsidRDefault="00B93DCC" w:rsidP="00B93DCC">
      <w:pPr>
        <w:pStyle w:val="Bullet1"/>
        <w:tabs>
          <w:tab w:val="clear" w:pos="720"/>
          <w:tab w:val="num" w:pos="1134"/>
        </w:tabs>
        <w:spacing w:before="0" w:line="30" w:lineRule="atLeast"/>
        <w:ind w:left="1134" w:hanging="567"/>
        <w:rPr>
          <w:rFonts w:cs="Arial"/>
          <w:sz w:val="22"/>
          <w:szCs w:val="22"/>
        </w:rPr>
      </w:pPr>
      <w:r w:rsidRPr="003260D1">
        <w:rPr>
          <w:rFonts w:cs="Arial"/>
          <w:sz w:val="22"/>
          <w:szCs w:val="22"/>
        </w:rPr>
        <w:t xml:space="preserve">Contract Review Meeting </w:t>
      </w:r>
    </w:p>
    <w:p w14:paraId="645BB730" w14:textId="77777777" w:rsidR="00A22754" w:rsidRPr="003260D1" w:rsidRDefault="00A22754" w:rsidP="00B93DCC">
      <w:pPr>
        <w:pStyle w:val="Bullet1"/>
        <w:tabs>
          <w:tab w:val="clear" w:pos="720"/>
          <w:tab w:val="num" w:pos="1134"/>
        </w:tabs>
        <w:spacing w:before="0" w:line="30" w:lineRule="atLeast"/>
        <w:ind w:left="1134" w:hanging="567"/>
        <w:rPr>
          <w:rFonts w:cs="Arial"/>
          <w:sz w:val="22"/>
          <w:szCs w:val="22"/>
        </w:rPr>
      </w:pPr>
      <w:r w:rsidRPr="003260D1">
        <w:rPr>
          <w:rFonts w:cs="Arial"/>
          <w:sz w:val="22"/>
          <w:szCs w:val="22"/>
        </w:rPr>
        <w:t>Emergency/Urgent Meeting</w:t>
      </w:r>
    </w:p>
    <w:p w14:paraId="2D8FA440" w14:textId="77777777" w:rsidR="00BA0615" w:rsidRPr="003260D1" w:rsidRDefault="00A22754" w:rsidP="00981216">
      <w:pPr>
        <w:pStyle w:val="SubItem11"/>
        <w:numPr>
          <w:ilvl w:val="1"/>
          <w:numId w:val="20"/>
        </w:numPr>
        <w:spacing w:before="240" w:line="30" w:lineRule="atLeast"/>
        <w:ind w:left="567" w:hanging="567"/>
        <w:jc w:val="both"/>
        <w:rPr>
          <w:rFonts w:cs="Arial"/>
          <w:sz w:val="22"/>
          <w:szCs w:val="22"/>
        </w:rPr>
      </w:pPr>
      <w:r w:rsidRPr="003260D1">
        <w:rPr>
          <w:rFonts w:cs="Arial"/>
          <w:sz w:val="22"/>
          <w:szCs w:val="22"/>
        </w:rPr>
        <w:t>Minutes will be recorded by the Transport Provider during the meeting and thereafter issued as a record. The Transport Provider will respond to all action points generally within [</w:t>
      </w:r>
      <w:r w:rsidR="00710AF4" w:rsidRPr="003260D1">
        <w:rPr>
          <w:rFonts w:cs="Arial"/>
          <w:sz w:val="22"/>
          <w:szCs w:val="22"/>
        </w:rPr>
        <w:t>5</w:t>
      </w:r>
      <w:r w:rsidRPr="003260D1">
        <w:rPr>
          <w:rFonts w:cs="Arial"/>
          <w:sz w:val="22"/>
          <w:szCs w:val="22"/>
        </w:rPr>
        <w:t>] working days, or as agreed.</w:t>
      </w:r>
    </w:p>
    <w:p w14:paraId="7A9CEFBB" w14:textId="2FF741D5" w:rsidR="00BA0615" w:rsidRPr="003260D1" w:rsidRDefault="00A22754" w:rsidP="00981216">
      <w:pPr>
        <w:pStyle w:val="SubItem11"/>
        <w:numPr>
          <w:ilvl w:val="1"/>
          <w:numId w:val="20"/>
        </w:numPr>
        <w:spacing w:before="240" w:line="30" w:lineRule="atLeast"/>
        <w:ind w:left="567" w:hanging="567"/>
        <w:jc w:val="both"/>
        <w:rPr>
          <w:rFonts w:cs="Arial"/>
          <w:sz w:val="22"/>
          <w:szCs w:val="22"/>
        </w:rPr>
      </w:pPr>
      <w:r w:rsidRPr="003260D1">
        <w:rPr>
          <w:sz w:val="22"/>
          <w:szCs w:val="22"/>
        </w:rPr>
        <w:t xml:space="preserve">There will be a </w:t>
      </w:r>
      <w:r w:rsidR="00710AF4" w:rsidRPr="003260D1">
        <w:rPr>
          <w:sz w:val="22"/>
          <w:szCs w:val="22"/>
        </w:rPr>
        <w:t>monthly</w:t>
      </w:r>
      <w:r w:rsidRPr="003260D1">
        <w:rPr>
          <w:sz w:val="22"/>
          <w:szCs w:val="22"/>
        </w:rPr>
        <w:t xml:space="preserve"> contract review meeting to review the performance over </w:t>
      </w:r>
      <w:r w:rsidR="00710AF4" w:rsidRPr="003260D1">
        <w:rPr>
          <w:sz w:val="22"/>
          <w:szCs w:val="22"/>
        </w:rPr>
        <w:t>each</w:t>
      </w:r>
      <w:r w:rsidRPr="003260D1">
        <w:rPr>
          <w:sz w:val="22"/>
          <w:szCs w:val="22"/>
        </w:rPr>
        <w:t xml:space="preserve"> month and discuss future initiatives for continuous improvement of the services. The Transport Provider will provide a report of the service</w:t>
      </w:r>
      <w:r w:rsidR="00E528E5" w:rsidRPr="003260D1">
        <w:rPr>
          <w:sz w:val="22"/>
          <w:szCs w:val="22"/>
        </w:rPr>
        <w:t xml:space="preserve">. </w:t>
      </w:r>
      <w:r w:rsidR="00710AF4" w:rsidRPr="003260D1">
        <w:rPr>
          <w:sz w:val="22"/>
          <w:szCs w:val="22"/>
        </w:rPr>
        <w:t xml:space="preserve">Reports to be received by the </w:t>
      </w:r>
      <w:r w:rsidR="008A4471" w:rsidRPr="003260D1">
        <w:rPr>
          <w:sz w:val="22"/>
          <w:szCs w:val="22"/>
        </w:rPr>
        <w:t>5</w:t>
      </w:r>
      <w:r w:rsidR="008A4471" w:rsidRPr="003260D1">
        <w:rPr>
          <w:sz w:val="22"/>
          <w:szCs w:val="22"/>
          <w:vertAlign w:val="superscript"/>
        </w:rPr>
        <w:t>th</w:t>
      </w:r>
      <w:r w:rsidR="008A4471" w:rsidRPr="003260D1">
        <w:rPr>
          <w:sz w:val="22"/>
          <w:szCs w:val="22"/>
        </w:rPr>
        <w:t xml:space="preserve"> </w:t>
      </w:r>
      <w:r w:rsidR="00710AF4" w:rsidRPr="003260D1">
        <w:rPr>
          <w:sz w:val="22"/>
          <w:szCs w:val="22"/>
        </w:rPr>
        <w:t>working day of each month.</w:t>
      </w:r>
      <w:r w:rsidR="00E528E5" w:rsidRPr="003260D1">
        <w:rPr>
          <w:sz w:val="22"/>
          <w:szCs w:val="22"/>
        </w:rPr>
        <w:t xml:space="preserve"> Finance information must be provided by the 5</w:t>
      </w:r>
      <w:r w:rsidR="00E528E5" w:rsidRPr="003260D1">
        <w:rPr>
          <w:sz w:val="22"/>
          <w:szCs w:val="22"/>
          <w:vertAlign w:val="superscript"/>
        </w:rPr>
        <w:t>th</w:t>
      </w:r>
      <w:r w:rsidR="00E528E5" w:rsidRPr="003260D1">
        <w:rPr>
          <w:sz w:val="22"/>
          <w:szCs w:val="22"/>
        </w:rPr>
        <w:t xml:space="preserve"> working day of each month.</w:t>
      </w:r>
    </w:p>
    <w:p w14:paraId="71A5D9E2" w14:textId="77777777" w:rsidR="00BA0615" w:rsidRPr="003260D1" w:rsidRDefault="00A22754" w:rsidP="00981216">
      <w:pPr>
        <w:pStyle w:val="SubItem11"/>
        <w:numPr>
          <w:ilvl w:val="1"/>
          <w:numId w:val="20"/>
        </w:numPr>
        <w:spacing w:before="240" w:line="30" w:lineRule="atLeast"/>
        <w:ind w:left="567" w:hanging="567"/>
        <w:jc w:val="both"/>
        <w:rPr>
          <w:rFonts w:cs="Arial"/>
          <w:sz w:val="22"/>
          <w:szCs w:val="22"/>
        </w:rPr>
      </w:pPr>
      <w:r w:rsidRPr="003260D1">
        <w:rPr>
          <w:rFonts w:cs="Arial"/>
          <w:sz w:val="22"/>
          <w:szCs w:val="22"/>
        </w:rPr>
        <w:t>An annual contract review meeting will agree any changes to the contract price and the achievement of incentives and deductions based on the annual CPI rate.</w:t>
      </w:r>
    </w:p>
    <w:p w14:paraId="02A4A42C" w14:textId="77777777" w:rsidR="00BA0615" w:rsidRPr="003260D1" w:rsidRDefault="00A22754" w:rsidP="00981216">
      <w:pPr>
        <w:pStyle w:val="SubItem11"/>
        <w:numPr>
          <w:ilvl w:val="1"/>
          <w:numId w:val="20"/>
        </w:numPr>
        <w:spacing w:before="240" w:line="30" w:lineRule="atLeast"/>
        <w:ind w:left="567" w:hanging="567"/>
        <w:jc w:val="both"/>
        <w:rPr>
          <w:rFonts w:cs="Arial"/>
          <w:sz w:val="22"/>
          <w:szCs w:val="22"/>
        </w:rPr>
      </w:pPr>
      <w:r w:rsidRPr="003260D1">
        <w:rPr>
          <w:rFonts w:cs="Arial"/>
          <w:sz w:val="22"/>
          <w:szCs w:val="22"/>
        </w:rPr>
        <w:t xml:space="preserve">Emergency/Urgent meetings shall be held within half a day, or as soon as reasonably possible. </w:t>
      </w:r>
    </w:p>
    <w:p w14:paraId="013AE336" w14:textId="77777777" w:rsidR="00BA0615" w:rsidRPr="003260D1" w:rsidRDefault="00A22754" w:rsidP="00981216">
      <w:pPr>
        <w:pStyle w:val="SubItem11"/>
        <w:numPr>
          <w:ilvl w:val="1"/>
          <w:numId w:val="20"/>
        </w:numPr>
        <w:spacing w:before="240" w:line="30" w:lineRule="atLeast"/>
        <w:ind w:left="567" w:hanging="567"/>
        <w:jc w:val="both"/>
        <w:rPr>
          <w:rFonts w:cs="Arial"/>
          <w:sz w:val="22"/>
          <w:szCs w:val="22"/>
        </w:rPr>
      </w:pPr>
      <w:r w:rsidRPr="003260D1">
        <w:rPr>
          <w:rFonts w:cs="Arial"/>
          <w:sz w:val="22"/>
          <w:szCs w:val="22"/>
        </w:rPr>
        <w:t>The Transport Provider may also be required to attend meetings with other departments and staff within the Trust.</w:t>
      </w:r>
    </w:p>
    <w:p w14:paraId="4B2B3D13" w14:textId="77777777" w:rsidR="00BA0615" w:rsidRPr="003260D1" w:rsidRDefault="00A22754" w:rsidP="00981216">
      <w:pPr>
        <w:pStyle w:val="SubItem11"/>
        <w:numPr>
          <w:ilvl w:val="1"/>
          <w:numId w:val="20"/>
        </w:numPr>
        <w:spacing w:before="240" w:line="30" w:lineRule="atLeast"/>
        <w:ind w:left="567" w:hanging="567"/>
        <w:jc w:val="both"/>
        <w:rPr>
          <w:rFonts w:cs="Arial"/>
          <w:sz w:val="22"/>
          <w:szCs w:val="22"/>
        </w:rPr>
      </w:pPr>
      <w:r w:rsidRPr="003260D1">
        <w:rPr>
          <w:rFonts w:cs="Arial"/>
          <w:sz w:val="22"/>
          <w:szCs w:val="22"/>
        </w:rPr>
        <w:t>No charge shall be made by the Transport Provider for attendance at any meetings.</w:t>
      </w:r>
    </w:p>
    <w:p w14:paraId="54D2E40D" w14:textId="77777777" w:rsidR="00FC4D57" w:rsidRPr="003260D1" w:rsidRDefault="00A22754" w:rsidP="00981216">
      <w:pPr>
        <w:pStyle w:val="SubItem11"/>
        <w:numPr>
          <w:ilvl w:val="1"/>
          <w:numId w:val="20"/>
        </w:numPr>
        <w:spacing w:before="240" w:line="30" w:lineRule="atLeast"/>
        <w:ind w:left="567" w:hanging="567"/>
        <w:jc w:val="both"/>
        <w:rPr>
          <w:rFonts w:cs="Arial"/>
          <w:sz w:val="22"/>
          <w:szCs w:val="22"/>
        </w:rPr>
      </w:pPr>
      <w:r w:rsidRPr="003260D1">
        <w:rPr>
          <w:rFonts w:cs="Arial"/>
          <w:sz w:val="22"/>
          <w:szCs w:val="22"/>
        </w:rPr>
        <w:t>If the Contract Performance Standards are not met, procedures are described in the Contract. Review progress against</w:t>
      </w:r>
      <w:r w:rsidR="00F0615A" w:rsidRPr="003260D1">
        <w:rPr>
          <w:rFonts w:cs="Arial"/>
          <w:sz w:val="22"/>
          <w:szCs w:val="22"/>
        </w:rPr>
        <w:t xml:space="preserve"> any open remedial a</w:t>
      </w:r>
      <w:r w:rsidR="003034B7" w:rsidRPr="003260D1">
        <w:rPr>
          <w:rFonts w:cs="Arial"/>
          <w:sz w:val="22"/>
          <w:szCs w:val="22"/>
        </w:rPr>
        <w:t>ction plans;</w:t>
      </w:r>
      <w:r w:rsidRPr="003260D1">
        <w:rPr>
          <w:rFonts w:cs="Arial"/>
          <w:sz w:val="22"/>
          <w:szCs w:val="22"/>
        </w:rPr>
        <w:t xml:space="preserve"> where necessary confirm exception reports and subsequent actions.</w:t>
      </w:r>
    </w:p>
    <w:p w14:paraId="3983B1DF" w14:textId="77777777" w:rsidR="003965BD" w:rsidRPr="003260D1" w:rsidRDefault="00586982" w:rsidP="00C936D5">
      <w:pPr>
        <w:pStyle w:val="Heading2"/>
        <w:tabs>
          <w:tab w:val="left" w:pos="567"/>
        </w:tabs>
        <w:spacing w:line="30" w:lineRule="atLeast"/>
        <w:ind w:left="567" w:hanging="567"/>
        <w:rPr>
          <w:rFonts w:ascii="Arial" w:hAnsi="Arial" w:cs="Arial"/>
          <w:b w:val="0"/>
          <w:bCs w:val="0"/>
        </w:rPr>
      </w:pPr>
      <w:bookmarkStart w:id="70" w:name="_Toc478647735"/>
      <w:bookmarkStart w:id="71" w:name="_Toc529956225"/>
      <w:r w:rsidRPr="003260D1">
        <w:rPr>
          <w:rFonts w:ascii="Arial" w:hAnsi="Arial" w:cs="Arial"/>
          <w:b w:val="0"/>
          <w:bCs w:val="0"/>
        </w:rPr>
        <w:lastRenderedPageBreak/>
        <w:t>11</w:t>
      </w:r>
      <w:r w:rsidR="003965BD" w:rsidRPr="003260D1">
        <w:rPr>
          <w:rFonts w:ascii="Arial" w:hAnsi="Arial" w:cs="Arial"/>
          <w:b w:val="0"/>
          <w:bCs w:val="0"/>
        </w:rPr>
        <w:t xml:space="preserve">. </w:t>
      </w:r>
      <w:r w:rsidR="003965BD" w:rsidRPr="003260D1">
        <w:rPr>
          <w:rFonts w:ascii="Arial" w:hAnsi="Arial" w:cs="Arial"/>
          <w:b w:val="0"/>
          <w:bCs w:val="0"/>
        </w:rPr>
        <w:tab/>
        <w:t>MANAGEMENT INFORMATION AND ACTIVITY LEVELS</w:t>
      </w:r>
      <w:bookmarkEnd w:id="70"/>
      <w:bookmarkEnd w:id="71"/>
      <w:r w:rsidR="005C4246" w:rsidRPr="003260D1">
        <w:rPr>
          <w:rFonts w:ascii="Arial" w:hAnsi="Arial" w:cs="Arial"/>
          <w:b w:val="0"/>
          <w:bCs w:val="0"/>
        </w:rPr>
        <w:t xml:space="preserve"> </w:t>
      </w:r>
    </w:p>
    <w:p w14:paraId="0C4B881D" w14:textId="77777777" w:rsidR="00DB7241" w:rsidRPr="003260D1" w:rsidRDefault="00B93DCC" w:rsidP="00981216">
      <w:pPr>
        <w:pStyle w:val="ListParagraph"/>
        <w:numPr>
          <w:ilvl w:val="1"/>
          <w:numId w:val="24"/>
        </w:numPr>
        <w:spacing w:before="240" w:after="0" w:line="30" w:lineRule="atLeast"/>
        <w:ind w:left="567" w:hanging="567"/>
        <w:contextualSpacing w:val="0"/>
        <w:jc w:val="both"/>
        <w:rPr>
          <w:rFonts w:ascii="Arial" w:hAnsi="Arial" w:cs="Arial"/>
        </w:rPr>
      </w:pPr>
      <w:r w:rsidRPr="003260D1">
        <w:rPr>
          <w:rFonts w:ascii="Arial" w:hAnsi="Arial" w:cs="Arial"/>
        </w:rPr>
        <w:t>The Transport Provider q</w:t>
      </w:r>
      <w:r w:rsidR="003965BD" w:rsidRPr="003260D1">
        <w:rPr>
          <w:rFonts w:ascii="Arial" w:hAnsi="Arial" w:cs="Arial"/>
        </w:rPr>
        <w:t>uality audits mu</w:t>
      </w:r>
      <w:r w:rsidR="00B90736" w:rsidRPr="003260D1">
        <w:rPr>
          <w:rFonts w:ascii="Arial" w:hAnsi="Arial" w:cs="Arial"/>
        </w:rPr>
        <w:t>st include:</w:t>
      </w:r>
    </w:p>
    <w:p w14:paraId="48B17AAE" w14:textId="77777777" w:rsidR="003965BD" w:rsidRPr="003260D1" w:rsidRDefault="003965BD" w:rsidP="00981216">
      <w:pPr>
        <w:numPr>
          <w:ilvl w:val="0"/>
          <w:numId w:val="10"/>
        </w:numPr>
        <w:tabs>
          <w:tab w:val="clear" w:pos="1440"/>
          <w:tab w:val="num" w:pos="1134"/>
        </w:tabs>
        <w:spacing w:before="120" w:after="0" w:line="30" w:lineRule="atLeast"/>
        <w:ind w:left="1134" w:hanging="567"/>
        <w:jc w:val="both"/>
        <w:rPr>
          <w:rFonts w:ascii="Arial" w:hAnsi="Arial" w:cs="Arial"/>
        </w:rPr>
      </w:pPr>
      <w:r w:rsidRPr="003260D1">
        <w:rPr>
          <w:rFonts w:ascii="Arial" w:hAnsi="Arial" w:cs="Arial"/>
        </w:rPr>
        <w:t xml:space="preserve">Carbon emissions reporting as agreed </w:t>
      </w:r>
    </w:p>
    <w:p w14:paraId="5BBC3D40" w14:textId="77777777" w:rsidR="003965BD" w:rsidRPr="003260D1" w:rsidRDefault="003965BD" w:rsidP="00981216">
      <w:pPr>
        <w:numPr>
          <w:ilvl w:val="0"/>
          <w:numId w:val="10"/>
        </w:numPr>
        <w:tabs>
          <w:tab w:val="clear" w:pos="1440"/>
          <w:tab w:val="num" w:pos="1134"/>
        </w:tabs>
        <w:spacing w:after="120" w:line="30" w:lineRule="atLeast"/>
        <w:ind w:left="1134" w:hanging="567"/>
        <w:contextualSpacing/>
        <w:jc w:val="both"/>
        <w:rPr>
          <w:rFonts w:ascii="Arial" w:hAnsi="Arial" w:cs="Arial"/>
        </w:rPr>
      </w:pPr>
      <w:r w:rsidRPr="003260D1">
        <w:rPr>
          <w:rFonts w:ascii="Arial" w:hAnsi="Arial" w:cs="Arial"/>
        </w:rPr>
        <w:t xml:space="preserve">Finance details linked to carbon reduction </w:t>
      </w:r>
    </w:p>
    <w:p w14:paraId="76AC19FC" w14:textId="1EAA060A" w:rsidR="00563D88" w:rsidRPr="00D170D3" w:rsidRDefault="003965BD" w:rsidP="00981216">
      <w:pPr>
        <w:pStyle w:val="ListParagraph"/>
        <w:numPr>
          <w:ilvl w:val="1"/>
          <w:numId w:val="23"/>
        </w:numPr>
        <w:spacing w:after="0" w:line="30" w:lineRule="atLeast"/>
        <w:ind w:left="567" w:hanging="567"/>
        <w:contextualSpacing w:val="0"/>
        <w:jc w:val="both"/>
        <w:rPr>
          <w:rFonts w:ascii="Arial" w:hAnsi="Arial" w:cs="Arial"/>
        </w:rPr>
      </w:pPr>
      <w:r w:rsidRPr="003260D1">
        <w:rPr>
          <w:rFonts w:ascii="Arial" w:hAnsi="Arial" w:cs="Arial"/>
        </w:rPr>
        <w:t>A summary report of all patient journeys against each of the quality standards for patient conveyance will be provided monthly indicating how early or late patients were on arrival at the Trust, in relation to their appointment time, accordi</w:t>
      </w:r>
      <w:r w:rsidR="00DB7241" w:rsidRPr="003260D1">
        <w:rPr>
          <w:rFonts w:ascii="Arial" w:hAnsi="Arial" w:cs="Arial"/>
        </w:rPr>
        <w:t>ng to the following time bands:</w:t>
      </w:r>
    </w:p>
    <w:p w14:paraId="436DD275" w14:textId="77777777" w:rsidR="00563D88" w:rsidRPr="003260D1" w:rsidRDefault="00563D88" w:rsidP="00563D88">
      <w:pPr>
        <w:spacing w:after="0" w:line="30" w:lineRule="atLeast"/>
        <w:jc w:val="both"/>
        <w:rPr>
          <w:rFonts w:ascii="Arial" w:hAnsi="Arial" w:cs="Arial"/>
        </w:rPr>
      </w:pPr>
    </w:p>
    <w:p w14:paraId="672F9A5C" w14:textId="77777777" w:rsidR="003965BD" w:rsidRPr="003260D1" w:rsidRDefault="005B3419" w:rsidP="00981216">
      <w:pPr>
        <w:pStyle w:val="ListParagraph"/>
        <w:numPr>
          <w:ilvl w:val="0"/>
          <w:numId w:val="11"/>
        </w:numPr>
        <w:spacing w:line="30" w:lineRule="atLeast"/>
        <w:ind w:left="1134" w:hanging="567"/>
        <w:jc w:val="both"/>
        <w:rPr>
          <w:rFonts w:ascii="Arial" w:hAnsi="Arial" w:cs="Arial"/>
        </w:rPr>
      </w:pPr>
      <w:r w:rsidRPr="003260D1">
        <w:rPr>
          <w:rFonts w:ascii="Arial" w:hAnsi="Arial" w:cs="Arial"/>
        </w:rPr>
        <w:t xml:space="preserve">Early, by </w:t>
      </w:r>
      <w:r w:rsidR="00563D88" w:rsidRPr="003260D1">
        <w:rPr>
          <w:rFonts w:ascii="Arial" w:hAnsi="Arial" w:cs="Arial"/>
        </w:rPr>
        <w:t>0 mins – 15 mins</w:t>
      </w:r>
      <w:r w:rsidR="003965BD" w:rsidRPr="003260D1">
        <w:rPr>
          <w:rFonts w:ascii="Arial" w:hAnsi="Arial" w:cs="Arial"/>
        </w:rPr>
        <w:t xml:space="preserve">, </w:t>
      </w:r>
    </w:p>
    <w:p w14:paraId="28419CAE" w14:textId="77777777" w:rsidR="003965BD" w:rsidRPr="003260D1" w:rsidRDefault="00563D88" w:rsidP="00981216">
      <w:pPr>
        <w:pStyle w:val="ListParagraph"/>
        <w:numPr>
          <w:ilvl w:val="0"/>
          <w:numId w:val="11"/>
        </w:numPr>
        <w:spacing w:line="30" w:lineRule="atLeast"/>
        <w:ind w:left="1134" w:hanging="567"/>
        <w:jc w:val="both"/>
        <w:rPr>
          <w:rFonts w:ascii="Arial" w:hAnsi="Arial" w:cs="Arial"/>
        </w:rPr>
      </w:pPr>
      <w:r w:rsidRPr="003260D1">
        <w:rPr>
          <w:rFonts w:ascii="Arial" w:hAnsi="Arial" w:cs="Arial"/>
        </w:rPr>
        <w:t>Early, by 1</w:t>
      </w:r>
      <w:r w:rsidR="00800E3A" w:rsidRPr="003260D1">
        <w:rPr>
          <w:rFonts w:ascii="Arial" w:hAnsi="Arial" w:cs="Arial"/>
        </w:rPr>
        <w:t>5</w:t>
      </w:r>
      <w:r w:rsidRPr="003260D1">
        <w:rPr>
          <w:rFonts w:ascii="Arial" w:hAnsi="Arial" w:cs="Arial"/>
        </w:rPr>
        <w:t>mins – 45 mins</w:t>
      </w:r>
      <w:r w:rsidR="003965BD" w:rsidRPr="003260D1">
        <w:rPr>
          <w:rFonts w:ascii="Arial" w:hAnsi="Arial" w:cs="Arial"/>
        </w:rPr>
        <w:tab/>
      </w:r>
      <w:r w:rsidR="003965BD" w:rsidRPr="003260D1">
        <w:rPr>
          <w:rFonts w:ascii="Arial" w:hAnsi="Arial" w:cs="Arial"/>
        </w:rPr>
        <w:tab/>
      </w:r>
    </w:p>
    <w:p w14:paraId="78249035" w14:textId="77777777" w:rsidR="003965BD" w:rsidRPr="003260D1" w:rsidRDefault="005B3419" w:rsidP="00981216">
      <w:pPr>
        <w:pStyle w:val="ListParagraph"/>
        <w:numPr>
          <w:ilvl w:val="0"/>
          <w:numId w:val="11"/>
        </w:numPr>
        <w:spacing w:line="30" w:lineRule="atLeast"/>
        <w:ind w:left="1134" w:hanging="567"/>
        <w:jc w:val="both"/>
        <w:rPr>
          <w:rFonts w:ascii="Arial" w:hAnsi="Arial" w:cs="Arial"/>
        </w:rPr>
      </w:pPr>
      <w:r w:rsidRPr="003260D1">
        <w:rPr>
          <w:rFonts w:ascii="Arial" w:hAnsi="Arial" w:cs="Arial"/>
        </w:rPr>
        <w:t>Late, by 0</w:t>
      </w:r>
      <w:r w:rsidR="00563D88" w:rsidRPr="003260D1">
        <w:rPr>
          <w:rFonts w:ascii="Arial" w:hAnsi="Arial" w:cs="Arial"/>
        </w:rPr>
        <w:t>mins</w:t>
      </w:r>
      <w:r w:rsidRPr="003260D1">
        <w:rPr>
          <w:rFonts w:ascii="Arial" w:hAnsi="Arial" w:cs="Arial"/>
        </w:rPr>
        <w:t xml:space="preserve"> – </w:t>
      </w:r>
      <w:r w:rsidR="00563D88" w:rsidRPr="003260D1">
        <w:rPr>
          <w:rFonts w:ascii="Arial" w:hAnsi="Arial" w:cs="Arial"/>
        </w:rPr>
        <w:t>30</w:t>
      </w:r>
      <w:r w:rsidR="003965BD" w:rsidRPr="003260D1">
        <w:rPr>
          <w:rFonts w:ascii="Arial" w:hAnsi="Arial" w:cs="Arial"/>
        </w:rPr>
        <w:t>mins</w:t>
      </w:r>
    </w:p>
    <w:p w14:paraId="2DBD28A8" w14:textId="77777777" w:rsidR="003965BD" w:rsidRPr="003260D1" w:rsidRDefault="005B3419" w:rsidP="00981216">
      <w:pPr>
        <w:pStyle w:val="ListParagraph"/>
        <w:numPr>
          <w:ilvl w:val="0"/>
          <w:numId w:val="11"/>
        </w:numPr>
        <w:spacing w:line="30" w:lineRule="atLeast"/>
        <w:ind w:left="1134" w:hanging="567"/>
        <w:jc w:val="both"/>
        <w:rPr>
          <w:rFonts w:ascii="Arial" w:hAnsi="Arial" w:cs="Arial"/>
        </w:rPr>
      </w:pPr>
      <w:r w:rsidRPr="003260D1">
        <w:rPr>
          <w:rFonts w:ascii="Arial" w:hAnsi="Arial" w:cs="Arial"/>
        </w:rPr>
        <w:t xml:space="preserve">Late, by </w:t>
      </w:r>
      <w:r w:rsidR="00563D88" w:rsidRPr="003260D1">
        <w:rPr>
          <w:rFonts w:ascii="Arial" w:hAnsi="Arial" w:cs="Arial"/>
        </w:rPr>
        <w:t>31mins</w:t>
      </w:r>
      <w:r w:rsidRPr="003260D1">
        <w:rPr>
          <w:rFonts w:ascii="Arial" w:hAnsi="Arial" w:cs="Arial"/>
        </w:rPr>
        <w:t xml:space="preserve"> – </w:t>
      </w:r>
      <w:r w:rsidR="00563D88" w:rsidRPr="003260D1">
        <w:rPr>
          <w:rFonts w:ascii="Arial" w:hAnsi="Arial" w:cs="Arial"/>
        </w:rPr>
        <w:t>60</w:t>
      </w:r>
      <w:r w:rsidR="003965BD" w:rsidRPr="003260D1">
        <w:rPr>
          <w:rFonts w:ascii="Arial" w:hAnsi="Arial" w:cs="Arial"/>
        </w:rPr>
        <w:t>mins</w:t>
      </w:r>
    </w:p>
    <w:p w14:paraId="4CCD81FB" w14:textId="77777777" w:rsidR="003965BD" w:rsidRPr="003260D1" w:rsidRDefault="005B3419" w:rsidP="00981216">
      <w:pPr>
        <w:pStyle w:val="ListParagraph"/>
        <w:numPr>
          <w:ilvl w:val="0"/>
          <w:numId w:val="11"/>
        </w:numPr>
        <w:spacing w:line="30" w:lineRule="atLeast"/>
        <w:ind w:left="1134" w:hanging="567"/>
        <w:jc w:val="both"/>
        <w:rPr>
          <w:rFonts w:ascii="Arial" w:hAnsi="Arial" w:cs="Arial"/>
        </w:rPr>
      </w:pPr>
      <w:r w:rsidRPr="003260D1">
        <w:rPr>
          <w:rFonts w:ascii="Arial" w:hAnsi="Arial" w:cs="Arial"/>
        </w:rPr>
        <w:t xml:space="preserve">Late, by </w:t>
      </w:r>
      <w:r w:rsidR="00563D88" w:rsidRPr="003260D1">
        <w:rPr>
          <w:rFonts w:ascii="Arial" w:hAnsi="Arial" w:cs="Arial"/>
        </w:rPr>
        <w:t>61mins</w:t>
      </w:r>
      <w:r w:rsidRPr="003260D1">
        <w:rPr>
          <w:rFonts w:ascii="Arial" w:hAnsi="Arial" w:cs="Arial"/>
        </w:rPr>
        <w:t xml:space="preserve"> – </w:t>
      </w:r>
      <w:r w:rsidR="00563D88" w:rsidRPr="003260D1">
        <w:rPr>
          <w:rFonts w:ascii="Arial" w:hAnsi="Arial" w:cs="Arial"/>
        </w:rPr>
        <w:t>9</w:t>
      </w:r>
      <w:r w:rsidR="00563582" w:rsidRPr="003260D1">
        <w:rPr>
          <w:rFonts w:ascii="Arial" w:hAnsi="Arial" w:cs="Arial"/>
        </w:rPr>
        <w:t>0</w:t>
      </w:r>
      <w:r w:rsidR="003965BD" w:rsidRPr="003260D1">
        <w:rPr>
          <w:rFonts w:ascii="Arial" w:hAnsi="Arial" w:cs="Arial"/>
        </w:rPr>
        <w:t>mins</w:t>
      </w:r>
    </w:p>
    <w:p w14:paraId="030068EF" w14:textId="77777777" w:rsidR="003965BD" w:rsidRPr="003260D1" w:rsidRDefault="005B3419" w:rsidP="00981216">
      <w:pPr>
        <w:pStyle w:val="ListParagraph"/>
        <w:numPr>
          <w:ilvl w:val="0"/>
          <w:numId w:val="11"/>
        </w:numPr>
        <w:spacing w:after="0" w:line="30" w:lineRule="atLeast"/>
        <w:ind w:left="1134" w:hanging="567"/>
        <w:jc w:val="both"/>
        <w:rPr>
          <w:rFonts w:ascii="Arial" w:hAnsi="Arial" w:cs="Arial"/>
        </w:rPr>
      </w:pPr>
      <w:r w:rsidRPr="003260D1">
        <w:rPr>
          <w:rFonts w:ascii="Arial" w:hAnsi="Arial" w:cs="Arial"/>
        </w:rPr>
        <w:t xml:space="preserve">Late, by over </w:t>
      </w:r>
      <w:r w:rsidR="00563D88" w:rsidRPr="003260D1">
        <w:rPr>
          <w:rFonts w:ascii="Arial" w:hAnsi="Arial" w:cs="Arial"/>
        </w:rPr>
        <w:t>9</w:t>
      </w:r>
      <w:r w:rsidRPr="003260D1">
        <w:rPr>
          <w:rFonts w:ascii="Arial" w:hAnsi="Arial" w:cs="Arial"/>
        </w:rPr>
        <w:t>1</w:t>
      </w:r>
      <w:r w:rsidR="003965BD" w:rsidRPr="003260D1">
        <w:rPr>
          <w:rFonts w:ascii="Arial" w:hAnsi="Arial" w:cs="Arial"/>
        </w:rPr>
        <w:t>mins, reporting late time by patient</w:t>
      </w:r>
    </w:p>
    <w:p w14:paraId="41C637C5" w14:textId="77777777" w:rsidR="002318CB" w:rsidRPr="003260D1" w:rsidRDefault="003965BD" w:rsidP="00981216">
      <w:pPr>
        <w:pStyle w:val="ListParagraph"/>
        <w:numPr>
          <w:ilvl w:val="1"/>
          <w:numId w:val="22"/>
        </w:numPr>
        <w:spacing w:before="240" w:after="0" w:line="30" w:lineRule="atLeast"/>
        <w:ind w:left="567" w:hanging="567"/>
        <w:contextualSpacing w:val="0"/>
        <w:jc w:val="both"/>
        <w:rPr>
          <w:rFonts w:ascii="Arial" w:hAnsi="Arial" w:cs="Arial"/>
        </w:rPr>
      </w:pPr>
      <w:r w:rsidRPr="003260D1">
        <w:rPr>
          <w:rFonts w:ascii="Arial" w:hAnsi="Arial" w:cs="Arial"/>
        </w:rPr>
        <w:t>There will be a further requirement for Transport Provider monitoring and reporting to take place to ensure the highest standards are achieved, this monitoring will include the following by Trust, Directorate, clinic and categorised as follows:</w:t>
      </w:r>
    </w:p>
    <w:p w14:paraId="6C565B14" w14:textId="77777777" w:rsidR="003965BD" w:rsidRPr="003260D1" w:rsidRDefault="003965BD" w:rsidP="00981216">
      <w:pPr>
        <w:pStyle w:val="ListParagraph"/>
        <w:numPr>
          <w:ilvl w:val="0"/>
          <w:numId w:val="12"/>
        </w:numPr>
        <w:spacing w:before="120" w:after="0" w:line="30" w:lineRule="atLeast"/>
        <w:ind w:left="1134" w:hanging="567"/>
        <w:contextualSpacing w:val="0"/>
        <w:jc w:val="both"/>
        <w:rPr>
          <w:rFonts w:ascii="Arial" w:hAnsi="Arial" w:cs="Arial"/>
        </w:rPr>
      </w:pPr>
      <w:r w:rsidRPr="003260D1">
        <w:rPr>
          <w:rFonts w:ascii="Arial" w:hAnsi="Arial" w:cs="Arial"/>
        </w:rPr>
        <w:t>The number of patients who are late against the specific criteria</w:t>
      </w:r>
      <w:r w:rsidR="00563D88" w:rsidRPr="003260D1">
        <w:rPr>
          <w:rFonts w:ascii="Arial" w:hAnsi="Arial" w:cs="Arial"/>
        </w:rPr>
        <w:t xml:space="preserve"> as per patient mobility.</w:t>
      </w:r>
      <w:r w:rsidRPr="003260D1">
        <w:rPr>
          <w:rFonts w:ascii="Arial" w:hAnsi="Arial" w:cs="Arial"/>
        </w:rPr>
        <w:t xml:space="preserve"> </w:t>
      </w:r>
    </w:p>
    <w:p w14:paraId="47F10F4B" w14:textId="77777777" w:rsidR="003965BD" w:rsidRPr="003260D1" w:rsidRDefault="003965BD" w:rsidP="00981216">
      <w:pPr>
        <w:pStyle w:val="ListParagraph"/>
        <w:numPr>
          <w:ilvl w:val="0"/>
          <w:numId w:val="12"/>
        </w:numPr>
        <w:spacing w:line="30" w:lineRule="atLeast"/>
        <w:ind w:left="1134" w:hanging="567"/>
        <w:jc w:val="both"/>
        <w:rPr>
          <w:rFonts w:ascii="Arial" w:hAnsi="Arial" w:cs="Arial"/>
        </w:rPr>
      </w:pPr>
      <w:r w:rsidRPr="003260D1">
        <w:rPr>
          <w:rFonts w:ascii="Arial" w:hAnsi="Arial" w:cs="Arial"/>
        </w:rPr>
        <w:t xml:space="preserve">The number of patients who are collected too early against the specific criteria </w:t>
      </w:r>
    </w:p>
    <w:p w14:paraId="05E481FF" w14:textId="77777777" w:rsidR="003965BD" w:rsidRPr="003260D1" w:rsidRDefault="003965BD" w:rsidP="00981216">
      <w:pPr>
        <w:pStyle w:val="ListParagraph"/>
        <w:numPr>
          <w:ilvl w:val="0"/>
          <w:numId w:val="12"/>
        </w:numPr>
        <w:spacing w:line="30" w:lineRule="atLeast"/>
        <w:ind w:left="1134" w:hanging="567"/>
        <w:jc w:val="both"/>
        <w:rPr>
          <w:rFonts w:ascii="Arial" w:hAnsi="Arial" w:cs="Arial"/>
        </w:rPr>
      </w:pPr>
      <w:r w:rsidRPr="003260D1">
        <w:rPr>
          <w:rFonts w:ascii="Arial" w:hAnsi="Arial" w:cs="Arial"/>
        </w:rPr>
        <w:t>The number of patients who spend more than their specified time on the vehicle – along with service credit failure points</w:t>
      </w:r>
      <w:r w:rsidR="002318CB" w:rsidRPr="003260D1">
        <w:rPr>
          <w:rFonts w:ascii="Arial" w:hAnsi="Arial" w:cs="Arial"/>
        </w:rPr>
        <w:t xml:space="preserve"> (</w:t>
      </w:r>
      <w:r w:rsidR="004B5E0B" w:rsidRPr="003260D1">
        <w:rPr>
          <w:rFonts w:ascii="Arial" w:hAnsi="Arial" w:cs="Arial"/>
        </w:rPr>
        <w:t>as outlined in KPIs)</w:t>
      </w:r>
    </w:p>
    <w:p w14:paraId="2A5BCDA2" w14:textId="77777777" w:rsidR="003965BD" w:rsidRPr="003260D1" w:rsidRDefault="003965BD" w:rsidP="00981216">
      <w:pPr>
        <w:pStyle w:val="ListParagraph"/>
        <w:numPr>
          <w:ilvl w:val="0"/>
          <w:numId w:val="12"/>
        </w:numPr>
        <w:spacing w:line="30" w:lineRule="atLeast"/>
        <w:ind w:left="1134" w:hanging="567"/>
        <w:jc w:val="both"/>
        <w:rPr>
          <w:rFonts w:ascii="Arial" w:hAnsi="Arial" w:cs="Arial"/>
        </w:rPr>
      </w:pPr>
      <w:r w:rsidRPr="003260D1">
        <w:rPr>
          <w:rFonts w:ascii="Arial" w:hAnsi="Arial" w:cs="Arial"/>
        </w:rPr>
        <w:t>The number of patients aborting by reason for abort</w:t>
      </w:r>
    </w:p>
    <w:p w14:paraId="1EEC89F5" w14:textId="77777777" w:rsidR="003965BD" w:rsidRPr="003260D1" w:rsidRDefault="003965BD" w:rsidP="00981216">
      <w:pPr>
        <w:pStyle w:val="ListParagraph"/>
        <w:numPr>
          <w:ilvl w:val="0"/>
          <w:numId w:val="12"/>
        </w:numPr>
        <w:spacing w:line="30" w:lineRule="atLeast"/>
        <w:ind w:left="1134" w:hanging="567"/>
        <w:jc w:val="both"/>
        <w:rPr>
          <w:rFonts w:ascii="Arial" w:hAnsi="Arial" w:cs="Arial"/>
        </w:rPr>
      </w:pPr>
      <w:r w:rsidRPr="003260D1">
        <w:rPr>
          <w:rFonts w:ascii="Arial" w:hAnsi="Arial" w:cs="Arial"/>
        </w:rPr>
        <w:t>Volume profile by</w:t>
      </w:r>
      <w:r w:rsidR="00563D88" w:rsidRPr="003260D1">
        <w:rPr>
          <w:rFonts w:ascii="Arial" w:hAnsi="Arial" w:cs="Arial"/>
        </w:rPr>
        <w:t xml:space="preserve"> patient</w:t>
      </w:r>
      <w:r w:rsidRPr="003260D1">
        <w:rPr>
          <w:rFonts w:ascii="Arial" w:hAnsi="Arial" w:cs="Arial"/>
        </w:rPr>
        <w:t xml:space="preserve"> </w:t>
      </w:r>
      <w:r w:rsidR="00B93DCC" w:rsidRPr="003260D1">
        <w:rPr>
          <w:rFonts w:ascii="Arial" w:hAnsi="Arial" w:cs="Arial"/>
        </w:rPr>
        <w:t>mobility type</w:t>
      </w:r>
      <w:r w:rsidRPr="003260D1">
        <w:rPr>
          <w:rFonts w:ascii="Arial" w:hAnsi="Arial" w:cs="Arial"/>
        </w:rPr>
        <w:t xml:space="preserve"> (e.g. Walker, wheelchair etc.), by clinic/department</w:t>
      </w:r>
    </w:p>
    <w:p w14:paraId="73754821" w14:textId="77777777" w:rsidR="003965BD" w:rsidRPr="003260D1" w:rsidRDefault="003965BD" w:rsidP="00981216">
      <w:pPr>
        <w:pStyle w:val="ListParagraph"/>
        <w:numPr>
          <w:ilvl w:val="0"/>
          <w:numId w:val="12"/>
        </w:numPr>
        <w:spacing w:line="30" w:lineRule="atLeast"/>
        <w:ind w:left="1134" w:hanging="567"/>
        <w:rPr>
          <w:rFonts w:ascii="Arial" w:hAnsi="Arial" w:cs="Arial"/>
        </w:rPr>
      </w:pPr>
      <w:r w:rsidRPr="003260D1">
        <w:rPr>
          <w:rFonts w:ascii="Arial" w:hAnsi="Arial" w:cs="Arial"/>
        </w:rPr>
        <w:t>Volume of cancellations by clinic/departments</w:t>
      </w:r>
    </w:p>
    <w:p w14:paraId="755D08CE" w14:textId="77777777" w:rsidR="003965BD" w:rsidRPr="003260D1" w:rsidRDefault="003965BD" w:rsidP="00981216">
      <w:pPr>
        <w:pStyle w:val="ListParagraph"/>
        <w:numPr>
          <w:ilvl w:val="0"/>
          <w:numId w:val="12"/>
        </w:numPr>
        <w:spacing w:line="30" w:lineRule="atLeast"/>
        <w:ind w:left="1134" w:hanging="567"/>
        <w:rPr>
          <w:rFonts w:ascii="Arial" w:hAnsi="Arial" w:cs="Arial"/>
        </w:rPr>
      </w:pPr>
      <w:r w:rsidRPr="003260D1">
        <w:rPr>
          <w:rFonts w:ascii="Arial" w:hAnsi="Arial" w:cs="Arial"/>
        </w:rPr>
        <w:t>Volume profile of escorts</w:t>
      </w:r>
    </w:p>
    <w:p w14:paraId="0D27B98E" w14:textId="77777777" w:rsidR="003965BD" w:rsidRPr="003260D1" w:rsidRDefault="003965BD" w:rsidP="00981216">
      <w:pPr>
        <w:pStyle w:val="ListParagraph"/>
        <w:numPr>
          <w:ilvl w:val="0"/>
          <w:numId w:val="12"/>
        </w:numPr>
        <w:spacing w:line="30" w:lineRule="atLeast"/>
        <w:ind w:left="1134" w:hanging="567"/>
        <w:rPr>
          <w:rFonts w:ascii="Arial" w:hAnsi="Arial" w:cs="Arial"/>
        </w:rPr>
      </w:pPr>
      <w:r w:rsidRPr="003260D1">
        <w:rPr>
          <w:rFonts w:ascii="Arial" w:hAnsi="Arial" w:cs="Arial"/>
        </w:rPr>
        <w:t>Volume by mileage bands and mobility</w:t>
      </w:r>
    </w:p>
    <w:p w14:paraId="480633A8" w14:textId="77777777" w:rsidR="003965BD" w:rsidRPr="003260D1" w:rsidRDefault="003965BD" w:rsidP="00981216">
      <w:pPr>
        <w:pStyle w:val="ListParagraph"/>
        <w:numPr>
          <w:ilvl w:val="0"/>
          <w:numId w:val="12"/>
        </w:numPr>
        <w:spacing w:line="30" w:lineRule="atLeast"/>
        <w:ind w:left="1134" w:hanging="567"/>
        <w:rPr>
          <w:rFonts w:ascii="Arial" w:hAnsi="Arial" w:cs="Arial"/>
        </w:rPr>
      </w:pPr>
      <w:r w:rsidRPr="003260D1">
        <w:rPr>
          <w:rFonts w:ascii="Arial" w:hAnsi="Arial" w:cs="Arial"/>
        </w:rPr>
        <w:t>Volume by GP Practice</w:t>
      </w:r>
    </w:p>
    <w:p w14:paraId="30F8A147" w14:textId="69F94245" w:rsidR="003965BD" w:rsidRPr="003260D1" w:rsidRDefault="003965BD" w:rsidP="00981216">
      <w:pPr>
        <w:pStyle w:val="ListParagraph"/>
        <w:numPr>
          <w:ilvl w:val="0"/>
          <w:numId w:val="12"/>
        </w:numPr>
        <w:spacing w:line="30" w:lineRule="atLeast"/>
        <w:ind w:left="1134" w:hanging="567"/>
        <w:rPr>
          <w:rFonts w:ascii="Arial" w:hAnsi="Arial" w:cs="Arial"/>
        </w:rPr>
      </w:pPr>
      <w:r w:rsidRPr="003260D1">
        <w:rPr>
          <w:rFonts w:ascii="Arial" w:hAnsi="Arial" w:cs="Arial"/>
        </w:rPr>
        <w:t>Volume by Clinical Commissioning Group (CCG)</w:t>
      </w:r>
    </w:p>
    <w:p w14:paraId="4D4FF430" w14:textId="77777777" w:rsidR="003965BD" w:rsidRPr="003260D1" w:rsidRDefault="003965BD" w:rsidP="00981216">
      <w:pPr>
        <w:pStyle w:val="ListParagraph"/>
        <w:numPr>
          <w:ilvl w:val="0"/>
          <w:numId w:val="12"/>
        </w:numPr>
        <w:spacing w:line="30" w:lineRule="atLeast"/>
        <w:ind w:left="1134" w:hanging="567"/>
        <w:rPr>
          <w:rFonts w:ascii="Arial" w:hAnsi="Arial" w:cs="Arial"/>
        </w:rPr>
      </w:pPr>
      <w:r w:rsidRPr="003260D1">
        <w:rPr>
          <w:rFonts w:ascii="Arial" w:hAnsi="Arial" w:cs="Arial"/>
        </w:rPr>
        <w:t>Volume by post code district</w:t>
      </w:r>
    </w:p>
    <w:p w14:paraId="0F57B5A6" w14:textId="77777777" w:rsidR="003965BD" w:rsidRPr="003260D1" w:rsidRDefault="003965BD" w:rsidP="00981216">
      <w:pPr>
        <w:pStyle w:val="ListParagraph"/>
        <w:numPr>
          <w:ilvl w:val="0"/>
          <w:numId w:val="12"/>
        </w:numPr>
        <w:spacing w:line="30" w:lineRule="atLeast"/>
        <w:ind w:left="1134" w:hanging="567"/>
        <w:rPr>
          <w:rFonts w:ascii="Arial" w:hAnsi="Arial" w:cs="Arial"/>
        </w:rPr>
      </w:pPr>
      <w:r w:rsidRPr="003260D1">
        <w:rPr>
          <w:rFonts w:ascii="Arial" w:hAnsi="Arial" w:cs="Arial"/>
        </w:rPr>
        <w:t>Record of all service credit failures aligned to thresholds</w:t>
      </w:r>
    </w:p>
    <w:p w14:paraId="32E05D79" w14:textId="77777777" w:rsidR="003965BD" w:rsidRPr="003260D1" w:rsidRDefault="003965BD" w:rsidP="00981216">
      <w:pPr>
        <w:pStyle w:val="ListParagraph"/>
        <w:numPr>
          <w:ilvl w:val="0"/>
          <w:numId w:val="12"/>
        </w:numPr>
        <w:spacing w:after="0" w:line="30" w:lineRule="atLeast"/>
        <w:ind w:left="1134" w:hanging="567"/>
        <w:rPr>
          <w:rFonts w:ascii="Arial" w:hAnsi="Arial" w:cs="Arial"/>
        </w:rPr>
      </w:pPr>
      <w:r w:rsidRPr="003260D1">
        <w:rPr>
          <w:rFonts w:ascii="Arial" w:hAnsi="Arial" w:cs="Arial"/>
        </w:rPr>
        <w:t>A summary of exception reports including agreed actions</w:t>
      </w:r>
    </w:p>
    <w:p w14:paraId="646EBF53" w14:textId="77777777" w:rsidR="00E528E5" w:rsidRPr="003260D1" w:rsidRDefault="00E528E5" w:rsidP="00981216">
      <w:pPr>
        <w:pStyle w:val="ListParagraph"/>
        <w:numPr>
          <w:ilvl w:val="0"/>
          <w:numId w:val="12"/>
        </w:numPr>
        <w:spacing w:after="0" w:line="30" w:lineRule="atLeast"/>
        <w:ind w:left="1134" w:hanging="567"/>
        <w:rPr>
          <w:rFonts w:ascii="Arial" w:hAnsi="Arial" w:cs="Arial"/>
        </w:rPr>
      </w:pPr>
      <w:r w:rsidRPr="003260D1">
        <w:rPr>
          <w:rFonts w:ascii="Arial" w:hAnsi="Arial" w:cs="Arial"/>
        </w:rPr>
        <w:t>Any other requests made by the Trust</w:t>
      </w:r>
    </w:p>
    <w:p w14:paraId="07AEC13A" w14:textId="77777777" w:rsidR="00DB7241" w:rsidRPr="003260D1" w:rsidRDefault="003965BD" w:rsidP="00981216">
      <w:pPr>
        <w:pStyle w:val="ListParagraph"/>
        <w:numPr>
          <w:ilvl w:val="1"/>
          <w:numId w:val="21"/>
        </w:numPr>
        <w:spacing w:before="240" w:after="0" w:line="30" w:lineRule="atLeast"/>
        <w:ind w:left="567" w:hanging="567"/>
        <w:contextualSpacing w:val="0"/>
        <w:jc w:val="both"/>
        <w:rPr>
          <w:rFonts w:ascii="Arial" w:hAnsi="Arial" w:cs="Arial"/>
        </w:rPr>
      </w:pPr>
      <w:r w:rsidRPr="003260D1">
        <w:rPr>
          <w:rFonts w:ascii="Arial" w:hAnsi="Arial" w:cs="Arial"/>
        </w:rPr>
        <w:t>The Trust may also monitor the Transport Provider or its sub-</w:t>
      </w:r>
      <w:r w:rsidR="00B93DCC" w:rsidRPr="003260D1">
        <w:rPr>
          <w:rFonts w:ascii="Arial" w:hAnsi="Arial" w:cs="Arial"/>
        </w:rPr>
        <w:t xml:space="preserve">contractors </w:t>
      </w:r>
      <w:r w:rsidRPr="003260D1">
        <w:rPr>
          <w:rFonts w:ascii="Arial" w:hAnsi="Arial" w:cs="Arial"/>
        </w:rPr>
        <w:t>using its own designated officer(s).  This may involve access, under reasonable conditions, to the Transport Provider’s property and records, including vehicles, without giving prior notice.  The Transport Provider will not refuse the Trust’s Authorised Officer access to any records relating to the Contract.</w:t>
      </w:r>
    </w:p>
    <w:p w14:paraId="56377B07" w14:textId="77777777" w:rsidR="00DB7241" w:rsidRPr="003260D1" w:rsidRDefault="003965BD" w:rsidP="00981216">
      <w:pPr>
        <w:pStyle w:val="ListParagraph"/>
        <w:numPr>
          <w:ilvl w:val="1"/>
          <w:numId w:val="21"/>
        </w:numPr>
        <w:spacing w:before="240" w:after="0" w:line="30" w:lineRule="atLeast"/>
        <w:ind w:left="567" w:hanging="567"/>
        <w:contextualSpacing w:val="0"/>
        <w:jc w:val="both"/>
        <w:rPr>
          <w:rFonts w:ascii="Arial" w:hAnsi="Arial" w:cs="Arial"/>
        </w:rPr>
      </w:pPr>
      <w:r w:rsidRPr="003260D1">
        <w:rPr>
          <w:rFonts w:ascii="Arial" w:hAnsi="Arial" w:cs="Arial"/>
        </w:rPr>
        <w:t>The Trust reserves the right to arrange for the Authorised Officer, or designated employee, or other nominated person, to travel on any vehicle with patients to observe the quality of service provided, or for training purposes.  No charge will be made for the person travelling in the fulfilment of this role.</w:t>
      </w:r>
    </w:p>
    <w:p w14:paraId="297794C9" w14:textId="77777777" w:rsidR="00FC4D57" w:rsidRPr="003260D1" w:rsidRDefault="003965BD" w:rsidP="00981216">
      <w:pPr>
        <w:pStyle w:val="ListParagraph"/>
        <w:numPr>
          <w:ilvl w:val="1"/>
          <w:numId w:val="21"/>
        </w:numPr>
        <w:spacing w:before="240" w:after="0" w:line="30" w:lineRule="atLeast"/>
        <w:ind w:left="567" w:hanging="567"/>
        <w:contextualSpacing w:val="0"/>
        <w:jc w:val="both"/>
        <w:rPr>
          <w:rFonts w:ascii="Arial" w:hAnsi="Arial" w:cs="Arial"/>
        </w:rPr>
      </w:pPr>
      <w:r w:rsidRPr="003260D1">
        <w:rPr>
          <w:rFonts w:ascii="Arial" w:hAnsi="Arial" w:cs="Arial"/>
        </w:rPr>
        <w:t>The Transport Provider will be required to maintain a complete record of all patients conveyed or cancelled. The Trust reserves the right of access to this information on request.</w:t>
      </w:r>
    </w:p>
    <w:p w14:paraId="6B93A34E" w14:textId="1A705099" w:rsidR="009D28EE" w:rsidRDefault="009D28EE" w:rsidP="00981216">
      <w:pPr>
        <w:pStyle w:val="ListParagraph"/>
        <w:numPr>
          <w:ilvl w:val="1"/>
          <w:numId w:val="21"/>
        </w:numPr>
        <w:spacing w:before="240" w:after="0" w:line="30" w:lineRule="atLeast"/>
        <w:ind w:left="567" w:hanging="567"/>
        <w:contextualSpacing w:val="0"/>
        <w:jc w:val="both"/>
        <w:rPr>
          <w:rFonts w:ascii="Arial" w:hAnsi="Arial" w:cs="Arial"/>
        </w:rPr>
      </w:pPr>
      <w:r w:rsidRPr="003260D1">
        <w:rPr>
          <w:rFonts w:ascii="Arial" w:hAnsi="Arial" w:cs="Arial"/>
        </w:rPr>
        <w:t>Effective Communication</w:t>
      </w:r>
    </w:p>
    <w:p w14:paraId="61D0B6E7" w14:textId="77777777" w:rsidR="00D170D3" w:rsidRPr="003260D1" w:rsidRDefault="00D170D3" w:rsidP="00D170D3">
      <w:pPr>
        <w:pStyle w:val="ListParagraph"/>
        <w:spacing w:before="240" w:after="0" w:line="30" w:lineRule="atLeast"/>
        <w:ind w:left="567"/>
        <w:contextualSpacing w:val="0"/>
        <w:jc w:val="both"/>
        <w:rPr>
          <w:rFonts w:ascii="Arial" w:hAnsi="Arial" w:cs="Arial"/>
        </w:rPr>
      </w:pPr>
    </w:p>
    <w:p w14:paraId="19ECE1B2" w14:textId="77777777" w:rsidR="009D28EE" w:rsidRPr="003260D1" w:rsidRDefault="009D28EE" w:rsidP="00981216">
      <w:pPr>
        <w:pStyle w:val="ListParagraph"/>
        <w:numPr>
          <w:ilvl w:val="1"/>
          <w:numId w:val="33"/>
        </w:numPr>
        <w:spacing w:before="240" w:after="0" w:line="30" w:lineRule="atLeast"/>
        <w:jc w:val="both"/>
        <w:rPr>
          <w:rFonts w:ascii="Arial" w:hAnsi="Arial" w:cs="Arial"/>
        </w:rPr>
      </w:pPr>
      <w:r w:rsidRPr="003260D1">
        <w:rPr>
          <w:rFonts w:ascii="Arial" w:hAnsi="Arial" w:cs="Arial"/>
        </w:rPr>
        <w:t>The Service Provider will have to provide accessible information and communication support for patients, service users, carers and parents with a disability, impairment or sensory loss, who use or contact the service.</w:t>
      </w:r>
    </w:p>
    <w:p w14:paraId="2F9B34F8" w14:textId="77777777" w:rsidR="009D28EE" w:rsidRPr="003260D1" w:rsidRDefault="009D28EE" w:rsidP="00981216">
      <w:pPr>
        <w:pStyle w:val="ListParagraph"/>
        <w:numPr>
          <w:ilvl w:val="1"/>
          <w:numId w:val="33"/>
        </w:numPr>
        <w:spacing w:before="240" w:after="0" w:line="30" w:lineRule="atLeast"/>
        <w:jc w:val="both"/>
        <w:rPr>
          <w:rFonts w:ascii="Arial" w:hAnsi="Arial" w:cs="Arial"/>
        </w:rPr>
      </w:pPr>
      <w:r w:rsidRPr="003260D1">
        <w:rPr>
          <w:rFonts w:ascii="Arial" w:hAnsi="Arial" w:cs="Arial"/>
        </w:rPr>
        <w:lastRenderedPageBreak/>
        <w:t>The Service Provider must demonstrate how they will comply with the Accessible Information Standard (AIS).</w:t>
      </w:r>
    </w:p>
    <w:p w14:paraId="704BD69F" w14:textId="77777777" w:rsidR="009D28EE" w:rsidRPr="003260D1" w:rsidRDefault="009D28EE" w:rsidP="00981216">
      <w:pPr>
        <w:pStyle w:val="ListParagraph"/>
        <w:numPr>
          <w:ilvl w:val="1"/>
          <w:numId w:val="33"/>
        </w:numPr>
        <w:spacing w:before="240" w:after="0" w:line="30" w:lineRule="atLeast"/>
        <w:jc w:val="both"/>
        <w:rPr>
          <w:rFonts w:ascii="Arial" w:hAnsi="Arial" w:cs="Arial"/>
        </w:rPr>
      </w:pPr>
      <w:r w:rsidRPr="003260D1">
        <w:rPr>
          <w:rFonts w:ascii="Arial" w:hAnsi="Arial" w:cs="Arial"/>
        </w:rPr>
        <w:t>Language interpreting services should be provided to meet the needs of all patients contacting or using the service for whom English is not their first language.</w:t>
      </w:r>
    </w:p>
    <w:p w14:paraId="28758B5F" w14:textId="77777777" w:rsidR="009D28EE" w:rsidRPr="003260D1" w:rsidRDefault="009D28EE" w:rsidP="00981216">
      <w:pPr>
        <w:pStyle w:val="ListParagraph"/>
        <w:numPr>
          <w:ilvl w:val="1"/>
          <w:numId w:val="33"/>
        </w:numPr>
        <w:spacing w:before="240" w:after="0" w:line="30" w:lineRule="atLeast"/>
        <w:jc w:val="both"/>
        <w:rPr>
          <w:rFonts w:ascii="Arial" w:hAnsi="Arial" w:cs="Arial"/>
        </w:rPr>
      </w:pPr>
      <w:r w:rsidRPr="003260D1">
        <w:rPr>
          <w:rFonts w:ascii="Arial" w:hAnsi="Arial" w:cs="Arial"/>
        </w:rPr>
        <w:t xml:space="preserve">The Provider’s staff are expected to have a proactive, friendly, solution-focused style of communication with patients, their carers or representative, the Authority staff and other healthcare professionals. </w:t>
      </w:r>
    </w:p>
    <w:p w14:paraId="40708DDC" w14:textId="77777777" w:rsidR="009D28EE" w:rsidRPr="003260D1" w:rsidRDefault="009D28EE" w:rsidP="00981216">
      <w:pPr>
        <w:pStyle w:val="ListParagraph"/>
        <w:numPr>
          <w:ilvl w:val="1"/>
          <w:numId w:val="33"/>
        </w:numPr>
        <w:spacing w:before="240" w:after="0" w:line="30" w:lineRule="atLeast"/>
        <w:jc w:val="both"/>
        <w:rPr>
          <w:rFonts w:ascii="Arial" w:hAnsi="Arial" w:cs="Arial"/>
        </w:rPr>
      </w:pPr>
      <w:r w:rsidRPr="003260D1">
        <w:rPr>
          <w:rFonts w:ascii="Arial" w:hAnsi="Arial" w:cs="Arial"/>
        </w:rPr>
        <w:t>Service Provider's staff will ensure that during the contract period, the on-site Authorised Officer(s) is contacted immediately if any patient:</w:t>
      </w:r>
    </w:p>
    <w:p w14:paraId="38FEFC4D" w14:textId="77777777" w:rsidR="009D28EE" w:rsidRPr="003260D1" w:rsidRDefault="009D28EE" w:rsidP="00981216">
      <w:pPr>
        <w:pStyle w:val="ListParagraph"/>
        <w:numPr>
          <w:ilvl w:val="1"/>
          <w:numId w:val="33"/>
        </w:numPr>
        <w:spacing w:before="240" w:after="0" w:line="30" w:lineRule="atLeast"/>
        <w:jc w:val="both"/>
        <w:rPr>
          <w:rFonts w:ascii="Arial" w:hAnsi="Arial" w:cs="Arial"/>
        </w:rPr>
      </w:pPr>
      <w:r w:rsidRPr="003260D1">
        <w:rPr>
          <w:rFonts w:ascii="Arial" w:hAnsi="Arial" w:cs="Arial"/>
        </w:rPr>
        <w:t>Is found in a life</w:t>
      </w:r>
      <w:r w:rsidR="003552B7" w:rsidRPr="003260D1">
        <w:rPr>
          <w:rFonts w:ascii="Arial" w:hAnsi="Arial" w:cs="Arial"/>
        </w:rPr>
        <w:t xml:space="preserve"> </w:t>
      </w:r>
      <w:r w:rsidRPr="003260D1">
        <w:rPr>
          <w:rFonts w:ascii="Arial" w:hAnsi="Arial" w:cs="Arial"/>
        </w:rPr>
        <w:t>threatening condition or deprived circumstances (or where there are reasons to believe this is the case).</w:t>
      </w:r>
    </w:p>
    <w:p w14:paraId="2921E579" w14:textId="77777777" w:rsidR="009D28EE" w:rsidRPr="003260D1" w:rsidRDefault="009D28EE" w:rsidP="00981216">
      <w:pPr>
        <w:pStyle w:val="ListParagraph"/>
        <w:numPr>
          <w:ilvl w:val="1"/>
          <w:numId w:val="33"/>
        </w:numPr>
        <w:spacing w:before="240" w:after="0" w:line="30" w:lineRule="atLeast"/>
        <w:jc w:val="both"/>
        <w:rPr>
          <w:rFonts w:ascii="Arial" w:hAnsi="Arial" w:cs="Arial"/>
        </w:rPr>
      </w:pPr>
      <w:r w:rsidRPr="003260D1">
        <w:rPr>
          <w:rFonts w:ascii="Arial" w:hAnsi="Arial" w:cs="Arial"/>
        </w:rPr>
        <w:t>any accident, injury or near miss occurs involving the Patient Transport Service, be it concerning a patient or member of staff during the hours of operation.  The individual is to be taken immediately to an appropriate treatment centre.  Notification must be given in writing to an authorised officer of the Authority.</w:t>
      </w:r>
    </w:p>
    <w:p w14:paraId="146D2216" w14:textId="77777777" w:rsidR="009D28EE" w:rsidRPr="003260D1" w:rsidRDefault="009D28EE" w:rsidP="00981216">
      <w:pPr>
        <w:pStyle w:val="ListParagraph"/>
        <w:numPr>
          <w:ilvl w:val="1"/>
          <w:numId w:val="33"/>
        </w:numPr>
        <w:spacing w:before="240" w:after="0" w:line="30" w:lineRule="atLeast"/>
        <w:jc w:val="both"/>
        <w:rPr>
          <w:rFonts w:ascii="Arial" w:hAnsi="Arial" w:cs="Arial"/>
        </w:rPr>
      </w:pPr>
      <w:r w:rsidRPr="003260D1">
        <w:rPr>
          <w:rFonts w:ascii="Arial" w:hAnsi="Arial" w:cs="Arial"/>
        </w:rPr>
        <w:t>Is unable to attend.</w:t>
      </w:r>
    </w:p>
    <w:p w14:paraId="39C15247" w14:textId="77777777" w:rsidR="009D28EE" w:rsidRPr="003260D1" w:rsidRDefault="009D28EE" w:rsidP="00981216">
      <w:pPr>
        <w:pStyle w:val="ListParagraph"/>
        <w:numPr>
          <w:ilvl w:val="1"/>
          <w:numId w:val="33"/>
        </w:numPr>
        <w:spacing w:before="240" w:after="0" w:line="30" w:lineRule="atLeast"/>
        <w:jc w:val="both"/>
        <w:rPr>
          <w:rFonts w:ascii="Arial" w:hAnsi="Arial" w:cs="Arial"/>
        </w:rPr>
      </w:pPr>
      <w:r w:rsidRPr="003260D1">
        <w:rPr>
          <w:rFonts w:ascii="Arial" w:hAnsi="Arial" w:cs="Arial"/>
        </w:rPr>
        <w:t>Cannot be contacted at their home address.</w:t>
      </w:r>
    </w:p>
    <w:p w14:paraId="487E2EAE" w14:textId="77777777" w:rsidR="009D28EE" w:rsidRPr="003260D1" w:rsidRDefault="009D28EE" w:rsidP="00981216">
      <w:pPr>
        <w:pStyle w:val="ListParagraph"/>
        <w:numPr>
          <w:ilvl w:val="1"/>
          <w:numId w:val="33"/>
        </w:numPr>
        <w:spacing w:before="240" w:after="0" w:line="30" w:lineRule="atLeast"/>
        <w:jc w:val="both"/>
        <w:rPr>
          <w:rFonts w:ascii="Arial" w:hAnsi="Arial" w:cs="Arial"/>
        </w:rPr>
      </w:pPr>
      <w:r w:rsidRPr="003260D1">
        <w:rPr>
          <w:rFonts w:ascii="Arial" w:hAnsi="Arial" w:cs="Arial"/>
        </w:rPr>
        <w:t>Clear and complete information must be provided regularly on activity, finance and quality of service provision.</w:t>
      </w:r>
    </w:p>
    <w:p w14:paraId="2BD1AE97" w14:textId="77777777" w:rsidR="009D28EE" w:rsidRPr="003260D1" w:rsidRDefault="009D28EE" w:rsidP="00981216">
      <w:pPr>
        <w:pStyle w:val="ListParagraph"/>
        <w:numPr>
          <w:ilvl w:val="1"/>
          <w:numId w:val="33"/>
        </w:numPr>
        <w:spacing w:before="240" w:after="0" w:line="30" w:lineRule="atLeast"/>
        <w:jc w:val="both"/>
        <w:rPr>
          <w:rFonts w:ascii="Arial" w:hAnsi="Arial" w:cs="Arial"/>
        </w:rPr>
      </w:pPr>
      <w:r w:rsidRPr="003260D1">
        <w:rPr>
          <w:rFonts w:ascii="Arial" w:hAnsi="Arial" w:cs="Arial"/>
        </w:rPr>
        <w:t>High quality responsive and timely communication is essential to keep service users informed of any delays or changes to service, providing information and assurance to patients and staff on a day to day operational basis (taking into account the need to provide information in an accessible format). This will include telephone calls, automated messages and other agreed forms of communication direct to patients in real time and in follow up to any issues or concerns.</w:t>
      </w:r>
      <w:r w:rsidR="00FB1931" w:rsidRPr="003260D1">
        <w:rPr>
          <w:rFonts w:ascii="Arial" w:hAnsi="Arial" w:cs="Arial"/>
        </w:rPr>
        <w:t xml:space="preserve"> All patients to receive a call the day before travel. Evidence of all patients called must be recorded for audit purposes.</w:t>
      </w:r>
    </w:p>
    <w:p w14:paraId="2623A77B" w14:textId="1F059409" w:rsidR="009D28EE" w:rsidRDefault="009D28EE" w:rsidP="00981216">
      <w:pPr>
        <w:pStyle w:val="ListParagraph"/>
        <w:numPr>
          <w:ilvl w:val="1"/>
          <w:numId w:val="33"/>
        </w:numPr>
        <w:spacing w:before="240" w:after="0" w:line="30" w:lineRule="atLeast"/>
        <w:jc w:val="both"/>
        <w:rPr>
          <w:rFonts w:ascii="Arial" w:hAnsi="Arial" w:cs="Arial"/>
        </w:rPr>
      </w:pPr>
      <w:r w:rsidRPr="003260D1">
        <w:rPr>
          <w:rFonts w:ascii="Arial" w:hAnsi="Arial" w:cs="Arial"/>
        </w:rPr>
        <w:t xml:space="preserve">Effective communication also means a responsive service is available at all times to enable staff and patients to make contact and get accurate, meaningful and timely information.  </w:t>
      </w:r>
    </w:p>
    <w:p w14:paraId="340CE820" w14:textId="77777777" w:rsidR="00D170D3" w:rsidRPr="003260D1" w:rsidRDefault="00D170D3" w:rsidP="00D170D3">
      <w:pPr>
        <w:pStyle w:val="ListParagraph"/>
        <w:spacing w:before="240" w:after="0" w:line="30" w:lineRule="atLeast"/>
        <w:ind w:left="375"/>
        <w:jc w:val="both"/>
        <w:rPr>
          <w:rFonts w:ascii="Arial" w:hAnsi="Arial" w:cs="Arial"/>
        </w:rPr>
      </w:pPr>
    </w:p>
    <w:p w14:paraId="40DCDE3E" w14:textId="77777777" w:rsidR="002D63EA" w:rsidRPr="003260D1" w:rsidRDefault="00586982" w:rsidP="00C936D5">
      <w:pPr>
        <w:pStyle w:val="Heading2"/>
        <w:tabs>
          <w:tab w:val="left" w:pos="567"/>
        </w:tabs>
        <w:spacing w:before="240" w:line="30" w:lineRule="atLeast"/>
        <w:ind w:left="567" w:hanging="567"/>
        <w:rPr>
          <w:rFonts w:ascii="Arial" w:hAnsi="Arial" w:cs="Arial"/>
          <w:b w:val="0"/>
          <w:bCs w:val="0"/>
        </w:rPr>
      </w:pPr>
      <w:bookmarkStart w:id="72" w:name="_Toc477772037"/>
      <w:bookmarkStart w:id="73" w:name="_Toc478647736"/>
      <w:bookmarkStart w:id="74" w:name="_Toc529956226"/>
      <w:r w:rsidRPr="003260D1">
        <w:rPr>
          <w:rFonts w:ascii="Arial" w:hAnsi="Arial" w:cs="Arial"/>
          <w:b w:val="0"/>
          <w:bCs w:val="0"/>
        </w:rPr>
        <w:t>12</w:t>
      </w:r>
      <w:r w:rsidR="002D63EA" w:rsidRPr="003260D1">
        <w:rPr>
          <w:rFonts w:ascii="Arial" w:hAnsi="Arial" w:cs="Arial"/>
          <w:b w:val="0"/>
          <w:bCs w:val="0"/>
        </w:rPr>
        <w:t>.</w:t>
      </w:r>
      <w:r w:rsidR="002D63EA" w:rsidRPr="003260D1">
        <w:rPr>
          <w:rFonts w:ascii="Arial" w:hAnsi="Arial" w:cs="Arial"/>
          <w:b w:val="0"/>
          <w:bCs w:val="0"/>
        </w:rPr>
        <w:tab/>
        <w:t>CHARGING INFORMATION</w:t>
      </w:r>
      <w:bookmarkEnd w:id="72"/>
      <w:bookmarkEnd w:id="73"/>
      <w:bookmarkEnd w:id="74"/>
    </w:p>
    <w:p w14:paraId="7446D214" w14:textId="77777777" w:rsidR="00E5366B" w:rsidRPr="003260D1" w:rsidRDefault="002D63EA" w:rsidP="00981216">
      <w:pPr>
        <w:pStyle w:val="ListParagraph"/>
        <w:numPr>
          <w:ilvl w:val="1"/>
          <w:numId w:val="25"/>
        </w:numPr>
        <w:spacing w:before="240" w:after="0" w:line="30" w:lineRule="atLeast"/>
        <w:ind w:left="567" w:hanging="567"/>
        <w:contextualSpacing w:val="0"/>
        <w:rPr>
          <w:rFonts w:ascii="Arial" w:hAnsi="Arial" w:cs="Arial"/>
        </w:rPr>
      </w:pPr>
      <w:r w:rsidRPr="003260D1">
        <w:rPr>
          <w:rFonts w:ascii="Arial" w:hAnsi="Arial" w:cs="Arial"/>
        </w:rPr>
        <w:t>All charges, unless otherwise specified in the site specific schedules, will be based on the price per patient carried. Cost per Journey is defined as</w:t>
      </w:r>
      <w:r w:rsidR="00D0537C" w:rsidRPr="003260D1">
        <w:rPr>
          <w:rFonts w:ascii="Arial" w:hAnsi="Arial" w:cs="Arial"/>
        </w:rPr>
        <w:t xml:space="preserve"> Journey Miles travelled</w:t>
      </w:r>
      <w:r w:rsidR="007D4D99" w:rsidRPr="003260D1">
        <w:rPr>
          <w:rFonts w:ascii="Arial" w:hAnsi="Arial" w:cs="Arial"/>
        </w:rPr>
        <w:t xml:space="preserve"> and</w:t>
      </w:r>
      <w:r w:rsidRPr="003260D1">
        <w:rPr>
          <w:rFonts w:ascii="Arial" w:hAnsi="Arial" w:cs="Arial"/>
        </w:rPr>
        <w:t xml:space="preserve"> the Journey Type classification.</w:t>
      </w:r>
    </w:p>
    <w:p w14:paraId="5BF63623" w14:textId="77777777" w:rsidR="00CE2102" w:rsidRPr="003260D1" w:rsidRDefault="00CE2102" w:rsidP="00981216">
      <w:pPr>
        <w:pStyle w:val="ListParagraph"/>
        <w:numPr>
          <w:ilvl w:val="1"/>
          <w:numId w:val="25"/>
        </w:numPr>
        <w:spacing w:before="240" w:after="0" w:line="30" w:lineRule="atLeast"/>
        <w:ind w:left="374" w:hanging="374"/>
        <w:contextualSpacing w:val="0"/>
        <w:rPr>
          <w:rFonts w:ascii="Arial" w:hAnsi="Arial" w:cs="Arial"/>
        </w:rPr>
      </w:pPr>
      <w:r w:rsidRPr="003260D1">
        <w:rPr>
          <w:rFonts w:ascii="Arial" w:hAnsi="Arial" w:cs="Arial"/>
        </w:rPr>
        <w:t>Invoice details required:</w:t>
      </w:r>
    </w:p>
    <w:p w14:paraId="0F87B3B6" w14:textId="77777777" w:rsidR="008E1911" w:rsidRPr="003260D1" w:rsidRDefault="008E1911" w:rsidP="00981216">
      <w:pPr>
        <w:pStyle w:val="ListParagraph"/>
        <w:numPr>
          <w:ilvl w:val="1"/>
          <w:numId w:val="13"/>
        </w:numPr>
        <w:tabs>
          <w:tab w:val="clear" w:pos="1004"/>
          <w:tab w:val="num" w:pos="1134"/>
        </w:tabs>
        <w:spacing w:before="120" w:after="0" w:line="30" w:lineRule="atLeast"/>
        <w:ind w:left="1134" w:hanging="567"/>
        <w:contextualSpacing w:val="0"/>
        <w:rPr>
          <w:rFonts w:ascii="Arial" w:hAnsi="Arial" w:cs="Arial"/>
        </w:rPr>
        <w:sectPr w:rsidR="008E1911" w:rsidRPr="003260D1" w:rsidSect="003D54F4">
          <w:footerReference w:type="even" r:id="rId11"/>
          <w:footerReference w:type="default" r:id="rId12"/>
          <w:headerReference w:type="first" r:id="rId13"/>
          <w:footerReference w:type="first" r:id="rId14"/>
          <w:pgSz w:w="11906" w:h="16838"/>
          <w:pgMar w:top="1135" w:right="991" w:bottom="1134" w:left="851" w:header="708" w:footer="708" w:gutter="0"/>
          <w:cols w:space="708"/>
          <w:docGrid w:linePitch="360"/>
        </w:sectPr>
      </w:pPr>
    </w:p>
    <w:p w14:paraId="6405FC2C" w14:textId="77777777" w:rsidR="00CE2102" w:rsidRPr="003260D1" w:rsidRDefault="00CE2102" w:rsidP="00981216">
      <w:pPr>
        <w:pStyle w:val="ListParagraph"/>
        <w:numPr>
          <w:ilvl w:val="1"/>
          <w:numId w:val="13"/>
        </w:numPr>
        <w:tabs>
          <w:tab w:val="clear" w:pos="1004"/>
          <w:tab w:val="num" w:pos="1134"/>
        </w:tabs>
        <w:spacing w:before="120" w:after="0" w:line="30" w:lineRule="atLeast"/>
        <w:ind w:left="1134" w:hanging="567"/>
        <w:contextualSpacing w:val="0"/>
        <w:rPr>
          <w:rFonts w:ascii="Arial" w:hAnsi="Arial" w:cs="Arial"/>
        </w:rPr>
      </w:pPr>
      <w:r w:rsidRPr="003260D1">
        <w:rPr>
          <w:rFonts w:ascii="Arial" w:hAnsi="Arial" w:cs="Arial"/>
        </w:rPr>
        <w:lastRenderedPageBreak/>
        <w:t>Company name</w:t>
      </w:r>
    </w:p>
    <w:p w14:paraId="54A80085" w14:textId="77777777" w:rsidR="00CE2102" w:rsidRPr="003260D1" w:rsidRDefault="00CE2102" w:rsidP="00981216">
      <w:pPr>
        <w:pStyle w:val="ListParagraph"/>
        <w:numPr>
          <w:ilvl w:val="1"/>
          <w:numId w:val="13"/>
        </w:numPr>
        <w:tabs>
          <w:tab w:val="clear" w:pos="1004"/>
          <w:tab w:val="num" w:pos="1134"/>
        </w:tabs>
        <w:spacing w:before="120" w:line="30" w:lineRule="atLeast"/>
        <w:ind w:left="1134" w:hanging="567"/>
        <w:rPr>
          <w:rFonts w:ascii="Arial" w:hAnsi="Arial" w:cs="Arial"/>
        </w:rPr>
      </w:pPr>
      <w:r w:rsidRPr="003260D1">
        <w:rPr>
          <w:rFonts w:ascii="Arial" w:hAnsi="Arial" w:cs="Arial"/>
        </w:rPr>
        <w:t>Company address</w:t>
      </w:r>
    </w:p>
    <w:p w14:paraId="4C28D4AB" w14:textId="77777777" w:rsidR="00CE2102" w:rsidRPr="003260D1" w:rsidRDefault="00CE2102" w:rsidP="00981216">
      <w:pPr>
        <w:pStyle w:val="ListParagraph"/>
        <w:numPr>
          <w:ilvl w:val="1"/>
          <w:numId w:val="13"/>
        </w:numPr>
        <w:tabs>
          <w:tab w:val="clear" w:pos="1004"/>
          <w:tab w:val="num" w:pos="1134"/>
        </w:tabs>
        <w:spacing w:before="120" w:line="30" w:lineRule="atLeast"/>
        <w:ind w:left="1134" w:hanging="567"/>
        <w:rPr>
          <w:rFonts w:ascii="Arial" w:hAnsi="Arial" w:cs="Arial"/>
        </w:rPr>
      </w:pPr>
      <w:r w:rsidRPr="003260D1">
        <w:rPr>
          <w:rFonts w:ascii="Arial" w:hAnsi="Arial" w:cs="Arial"/>
        </w:rPr>
        <w:t>Invoice No. / Ref.</w:t>
      </w:r>
    </w:p>
    <w:p w14:paraId="5573829B" w14:textId="77777777" w:rsidR="00CE2102" w:rsidRPr="003260D1" w:rsidRDefault="00CE2102" w:rsidP="00981216">
      <w:pPr>
        <w:pStyle w:val="ListParagraph"/>
        <w:numPr>
          <w:ilvl w:val="1"/>
          <w:numId w:val="13"/>
        </w:numPr>
        <w:tabs>
          <w:tab w:val="clear" w:pos="1004"/>
          <w:tab w:val="num" w:pos="1134"/>
        </w:tabs>
        <w:spacing w:before="120" w:line="30" w:lineRule="atLeast"/>
        <w:ind w:left="1134" w:hanging="567"/>
        <w:rPr>
          <w:rFonts w:ascii="Arial" w:hAnsi="Arial" w:cs="Arial"/>
        </w:rPr>
      </w:pPr>
      <w:r w:rsidRPr="003260D1">
        <w:rPr>
          <w:rFonts w:ascii="Arial" w:hAnsi="Arial" w:cs="Arial"/>
        </w:rPr>
        <w:t>Invoice date</w:t>
      </w:r>
    </w:p>
    <w:p w14:paraId="4B665005" w14:textId="77777777" w:rsidR="00CE2102" w:rsidRPr="003260D1" w:rsidRDefault="00CE2102" w:rsidP="00981216">
      <w:pPr>
        <w:pStyle w:val="ListParagraph"/>
        <w:numPr>
          <w:ilvl w:val="1"/>
          <w:numId w:val="13"/>
        </w:numPr>
        <w:tabs>
          <w:tab w:val="clear" w:pos="1004"/>
          <w:tab w:val="num" w:pos="1134"/>
        </w:tabs>
        <w:spacing w:before="120" w:line="30" w:lineRule="atLeast"/>
        <w:ind w:left="1134" w:hanging="567"/>
        <w:rPr>
          <w:rFonts w:ascii="Arial" w:hAnsi="Arial" w:cs="Arial"/>
        </w:rPr>
      </w:pPr>
      <w:r w:rsidRPr="003260D1">
        <w:rPr>
          <w:rFonts w:ascii="Arial" w:hAnsi="Arial" w:cs="Arial"/>
        </w:rPr>
        <w:t>Journey date</w:t>
      </w:r>
    </w:p>
    <w:p w14:paraId="2F18B63F" w14:textId="77777777" w:rsidR="00CE2102" w:rsidRPr="003260D1" w:rsidRDefault="00CE2102" w:rsidP="00981216">
      <w:pPr>
        <w:pStyle w:val="ListParagraph"/>
        <w:numPr>
          <w:ilvl w:val="1"/>
          <w:numId w:val="13"/>
        </w:numPr>
        <w:tabs>
          <w:tab w:val="clear" w:pos="1004"/>
          <w:tab w:val="num" w:pos="1134"/>
        </w:tabs>
        <w:spacing w:before="120" w:line="30" w:lineRule="atLeast"/>
        <w:ind w:left="1134" w:hanging="567"/>
        <w:rPr>
          <w:rFonts w:ascii="Arial" w:hAnsi="Arial" w:cs="Arial"/>
        </w:rPr>
      </w:pPr>
      <w:r w:rsidRPr="003260D1">
        <w:rPr>
          <w:rFonts w:ascii="Arial" w:hAnsi="Arial" w:cs="Arial"/>
        </w:rPr>
        <w:t>Time collected (or booked)</w:t>
      </w:r>
    </w:p>
    <w:p w14:paraId="62144DF9" w14:textId="77777777" w:rsidR="00CE2102" w:rsidRPr="003260D1" w:rsidRDefault="00CE2102" w:rsidP="00981216">
      <w:pPr>
        <w:pStyle w:val="ListParagraph"/>
        <w:numPr>
          <w:ilvl w:val="1"/>
          <w:numId w:val="13"/>
        </w:numPr>
        <w:tabs>
          <w:tab w:val="clear" w:pos="1004"/>
          <w:tab w:val="num" w:pos="1134"/>
        </w:tabs>
        <w:spacing w:before="120" w:line="30" w:lineRule="atLeast"/>
        <w:ind w:left="1134" w:hanging="567"/>
        <w:rPr>
          <w:rFonts w:ascii="Arial" w:hAnsi="Arial" w:cs="Arial"/>
        </w:rPr>
      </w:pPr>
      <w:r w:rsidRPr="003260D1">
        <w:rPr>
          <w:rFonts w:ascii="Arial" w:hAnsi="Arial" w:cs="Arial"/>
        </w:rPr>
        <w:t>Time of arrival (Transport Provider)</w:t>
      </w:r>
    </w:p>
    <w:p w14:paraId="40004769" w14:textId="77777777" w:rsidR="00CE2102" w:rsidRPr="003260D1" w:rsidRDefault="00CE2102" w:rsidP="00981216">
      <w:pPr>
        <w:pStyle w:val="ListParagraph"/>
        <w:numPr>
          <w:ilvl w:val="1"/>
          <w:numId w:val="13"/>
        </w:numPr>
        <w:tabs>
          <w:tab w:val="clear" w:pos="1004"/>
          <w:tab w:val="num" w:pos="1134"/>
        </w:tabs>
        <w:spacing w:before="120" w:line="30" w:lineRule="atLeast"/>
        <w:ind w:left="1134" w:hanging="567"/>
        <w:rPr>
          <w:rFonts w:ascii="Arial" w:hAnsi="Arial" w:cs="Arial"/>
        </w:rPr>
      </w:pPr>
      <w:r w:rsidRPr="003260D1">
        <w:rPr>
          <w:rFonts w:ascii="Arial" w:hAnsi="Arial" w:cs="Arial"/>
        </w:rPr>
        <w:t>Patient’s name</w:t>
      </w:r>
    </w:p>
    <w:p w14:paraId="65C06DF2" w14:textId="77777777" w:rsidR="00CE2102" w:rsidRPr="003260D1" w:rsidRDefault="00CE2102" w:rsidP="00981216">
      <w:pPr>
        <w:pStyle w:val="ListParagraph"/>
        <w:numPr>
          <w:ilvl w:val="1"/>
          <w:numId w:val="13"/>
        </w:numPr>
        <w:tabs>
          <w:tab w:val="clear" w:pos="1004"/>
          <w:tab w:val="num" w:pos="1134"/>
        </w:tabs>
        <w:spacing w:before="120" w:line="30" w:lineRule="atLeast"/>
        <w:ind w:left="1134" w:hanging="567"/>
        <w:rPr>
          <w:rFonts w:ascii="Arial" w:hAnsi="Arial" w:cs="Arial"/>
        </w:rPr>
      </w:pPr>
      <w:r w:rsidRPr="003260D1">
        <w:rPr>
          <w:rFonts w:ascii="Arial" w:hAnsi="Arial" w:cs="Arial"/>
        </w:rPr>
        <w:t>Patient’s address</w:t>
      </w:r>
    </w:p>
    <w:p w14:paraId="2246BED9" w14:textId="77777777" w:rsidR="00CE2102" w:rsidRPr="003260D1" w:rsidRDefault="00CE2102" w:rsidP="00981216">
      <w:pPr>
        <w:pStyle w:val="ListParagraph"/>
        <w:numPr>
          <w:ilvl w:val="1"/>
          <w:numId w:val="13"/>
        </w:numPr>
        <w:tabs>
          <w:tab w:val="clear" w:pos="1004"/>
          <w:tab w:val="num" w:pos="1134"/>
        </w:tabs>
        <w:spacing w:before="120" w:line="30" w:lineRule="atLeast"/>
        <w:ind w:left="1134" w:hanging="567"/>
        <w:rPr>
          <w:rFonts w:ascii="Arial" w:hAnsi="Arial" w:cs="Arial"/>
        </w:rPr>
      </w:pPr>
      <w:r w:rsidRPr="003260D1">
        <w:rPr>
          <w:rFonts w:ascii="Arial" w:hAnsi="Arial" w:cs="Arial"/>
        </w:rPr>
        <w:t>Destination address</w:t>
      </w:r>
    </w:p>
    <w:p w14:paraId="0F144DD2" w14:textId="77777777" w:rsidR="00CE2102" w:rsidRPr="003260D1" w:rsidRDefault="00CE2102" w:rsidP="00981216">
      <w:pPr>
        <w:pStyle w:val="ListParagraph"/>
        <w:numPr>
          <w:ilvl w:val="1"/>
          <w:numId w:val="13"/>
        </w:numPr>
        <w:tabs>
          <w:tab w:val="clear" w:pos="1004"/>
          <w:tab w:val="num" w:pos="1134"/>
        </w:tabs>
        <w:spacing w:before="120" w:line="30" w:lineRule="atLeast"/>
        <w:ind w:left="1134" w:hanging="567"/>
        <w:rPr>
          <w:rFonts w:ascii="Arial" w:hAnsi="Arial" w:cs="Arial"/>
        </w:rPr>
      </w:pPr>
      <w:r w:rsidRPr="003260D1">
        <w:rPr>
          <w:rFonts w:ascii="Arial" w:hAnsi="Arial" w:cs="Arial"/>
        </w:rPr>
        <w:t>No. escorts</w:t>
      </w:r>
    </w:p>
    <w:p w14:paraId="18FA339A" w14:textId="77777777" w:rsidR="00CE2102" w:rsidRPr="003260D1" w:rsidRDefault="00CE2102" w:rsidP="00981216">
      <w:pPr>
        <w:pStyle w:val="ListParagraph"/>
        <w:numPr>
          <w:ilvl w:val="1"/>
          <w:numId w:val="13"/>
        </w:numPr>
        <w:tabs>
          <w:tab w:val="clear" w:pos="1004"/>
          <w:tab w:val="num" w:pos="1134"/>
        </w:tabs>
        <w:spacing w:before="120" w:line="30" w:lineRule="atLeast"/>
        <w:ind w:left="1134" w:hanging="567"/>
        <w:rPr>
          <w:rFonts w:ascii="Arial" w:hAnsi="Arial" w:cs="Arial"/>
        </w:rPr>
      </w:pPr>
      <w:r w:rsidRPr="003260D1">
        <w:rPr>
          <w:rFonts w:ascii="Arial" w:hAnsi="Arial" w:cs="Arial"/>
        </w:rPr>
        <w:t>Journey status – fulfilled/cancelled/aborted (with reason)</w:t>
      </w:r>
    </w:p>
    <w:p w14:paraId="519A6B45" w14:textId="77777777" w:rsidR="00CE2102" w:rsidRPr="003260D1" w:rsidRDefault="00CE2102" w:rsidP="00981216">
      <w:pPr>
        <w:pStyle w:val="ListParagraph"/>
        <w:numPr>
          <w:ilvl w:val="1"/>
          <w:numId w:val="13"/>
        </w:numPr>
        <w:tabs>
          <w:tab w:val="clear" w:pos="1004"/>
          <w:tab w:val="num" w:pos="1134"/>
        </w:tabs>
        <w:spacing w:before="120" w:line="30" w:lineRule="atLeast"/>
        <w:ind w:left="1134" w:hanging="567"/>
        <w:rPr>
          <w:rFonts w:ascii="Arial" w:hAnsi="Arial" w:cs="Arial"/>
        </w:rPr>
      </w:pPr>
      <w:r w:rsidRPr="003260D1">
        <w:rPr>
          <w:rFonts w:ascii="Arial" w:hAnsi="Arial" w:cs="Arial"/>
        </w:rPr>
        <w:t>Lost journey reason (when applicable)</w:t>
      </w:r>
    </w:p>
    <w:p w14:paraId="2C12051E" w14:textId="77777777" w:rsidR="00CE2102" w:rsidRPr="003260D1" w:rsidRDefault="00CE2102" w:rsidP="00981216">
      <w:pPr>
        <w:pStyle w:val="ListParagraph"/>
        <w:numPr>
          <w:ilvl w:val="1"/>
          <w:numId w:val="13"/>
        </w:numPr>
        <w:tabs>
          <w:tab w:val="clear" w:pos="1004"/>
          <w:tab w:val="num" w:pos="1134"/>
        </w:tabs>
        <w:spacing w:before="120" w:line="30" w:lineRule="atLeast"/>
        <w:ind w:left="1134" w:hanging="567"/>
        <w:rPr>
          <w:rFonts w:ascii="Arial" w:hAnsi="Arial" w:cs="Arial"/>
        </w:rPr>
      </w:pPr>
      <w:r w:rsidRPr="003260D1">
        <w:rPr>
          <w:rFonts w:ascii="Arial" w:hAnsi="Arial" w:cs="Arial"/>
        </w:rPr>
        <w:t>Journey cost (Transport Provider)</w:t>
      </w:r>
    </w:p>
    <w:p w14:paraId="4A5B1B93" w14:textId="77777777" w:rsidR="00CE2102" w:rsidRPr="003260D1" w:rsidRDefault="00CE2102" w:rsidP="00981216">
      <w:pPr>
        <w:pStyle w:val="ListParagraph"/>
        <w:numPr>
          <w:ilvl w:val="1"/>
          <w:numId w:val="13"/>
        </w:numPr>
        <w:tabs>
          <w:tab w:val="clear" w:pos="1004"/>
          <w:tab w:val="num" w:pos="1134"/>
        </w:tabs>
        <w:spacing w:before="120" w:line="30" w:lineRule="atLeast"/>
        <w:ind w:left="1134" w:hanging="567"/>
        <w:rPr>
          <w:rFonts w:ascii="Arial" w:hAnsi="Arial" w:cs="Arial"/>
        </w:rPr>
      </w:pPr>
      <w:r w:rsidRPr="003260D1">
        <w:rPr>
          <w:rFonts w:ascii="Arial" w:hAnsi="Arial" w:cs="Arial"/>
        </w:rPr>
        <w:t>Discount (where applicable)</w:t>
      </w:r>
    </w:p>
    <w:p w14:paraId="243DC1C7" w14:textId="77777777" w:rsidR="00CE2102" w:rsidRPr="003260D1" w:rsidRDefault="00CE2102" w:rsidP="00981216">
      <w:pPr>
        <w:pStyle w:val="ListParagraph"/>
        <w:numPr>
          <w:ilvl w:val="1"/>
          <w:numId w:val="13"/>
        </w:numPr>
        <w:tabs>
          <w:tab w:val="clear" w:pos="1004"/>
          <w:tab w:val="num" w:pos="1134"/>
        </w:tabs>
        <w:spacing w:before="120" w:line="30" w:lineRule="atLeast"/>
        <w:ind w:left="1134" w:hanging="567"/>
        <w:rPr>
          <w:rFonts w:ascii="Arial" w:hAnsi="Arial" w:cs="Arial"/>
        </w:rPr>
      </w:pPr>
      <w:r w:rsidRPr="003260D1">
        <w:rPr>
          <w:rFonts w:ascii="Arial" w:hAnsi="Arial" w:cs="Arial"/>
        </w:rPr>
        <w:t>Patient number</w:t>
      </w:r>
    </w:p>
    <w:p w14:paraId="703FADEE" w14:textId="77777777" w:rsidR="00CE2102" w:rsidRPr="003260D1" w:rsidRDefault="00CE2102" w:rsidP="00981216">
      <w:pPr>
        <w:pStyle w:val="ListParagraph"/>
        <w:numPr>
          <w:ilvl w:val="1"/>
          <w:numId w:val="13"/>
        </w:numPr>
        <w:tabs>
          <w:tab w:val="clear" w:pos="1004"/>
          <w:tab w:val="num" w:pos="1134"/>
        </w:tabs>
        <w:spacing w:before="120" w:line="30" w:lineRule="atLeast"/>
        <w:ind w:left="1134" w:hanging="567"/>
        <w:rPr>
          <w:rFonts w:ascii="Arial" w:hAnsi="Arial" w:cs="Arial"/>
        </w:rPr>
      </w:pPr>
      <w:r w:rsidRPr="003260D1">
        <w:rPr>
          <w:rFonts w:ascii="Arial" w:hAnsi="Arial" w:cs="Arial"/>
        </w:rPr>
        <w:t>Date of birth</w:t>
      </w:r>
    </w:p>
    <w:p w14:paraId="56007DF8" w14:textId="77777777" w:rsidR="00CE2102" w:rsidRPr="003260D1" w:rsidRDefault="00CE2102" w:rsidP="00981216">
      <w:pPr>
        <w:pStyle w:val="ListParagraph"/>
        <w:numPr>
          <w:ilvl w:val="1"/>
          <w:numId w:val="13"/>
        </w:numPr>
        <w:tabs>
          <w:tab w:val="clear" w:pos="1004"/>
          <w:tab w:val="num" w:pos="1134"/>
        </w:tabs>
        <w:spacing w:before="120" w:line="30" w:lineRule="atLeast"/>
        <w:ind w:left="1134" w:hanging="567"/>
        <w:rPr>
          <w:rFonts w:ascii="Arial" w:hAnsi="Arial" w:cs="Arial"/>
        </w:rPr>
      </w:pPr>
      <w:r w:rsidRPr="003260D1">
        <w:rPr>
          <w:rFonts w:ascii="Arial" w:hAnsi="Arial" w:cs="Arial"/>
        </w:rPr>
        <w:t>Journey distance</w:t>
      </w:r>
    </w:p>
    <w:p w14:paraId="6BED6C55" w14:textId="77777777" w:rsidR="00CE2102" w:rsidRPr="003260D1" w:rsidRDefault="00CE2102" w:rsidP="00981216">
      <w:pPr>
        <w:pStyle w:val="ListParagraph"/>
        <w:numPr>
          <w:ilvl w:val="1"/>
          <w:numId w:val="13"/>
        </w:numPr>
        <w:tabs>
          <w:tab w:val="clear" w:pos="1004"/>
          <w:tab w:val="num" w:pos="1134"/>
        </w:tabs>
        <w:spacing w:before="120" w:line="30" w:lineRule="atLeast"/>
        <w:ind w:left="1134" w:hanging="567"/>
        <w:rPr>
          <w:rFonts w:ascii="Arial" w:hAnsi="Arial" w:cs="Arial"/>
        </w:rPr>
      </w:pPr>
      <w:r w:rsidRPr="003260D1">
        <w:rPr>
          <w:rFonts w:ascii="Arial" w:hAnsi="Arial" w:cs="Arial"/>
        </w:rPr>
        <w:t>Purchase order number</w:t>
      </w:r>
      <w:r w:rsidRPr="003260D1">
        <w:rPr>
          <w:rFonts w:ascii="Arial" w:hAnsi="Arial" w:cs="Arial"/>
        </w:rPr>
        <w:tab/>
      </w:r>
    </w:p>
    <w:p w14:paraId="0E61DF89" w14:textId="77777777" w:rsidR="00CE2102" w:rsidRPr="003260D1" w:rsidRDefault="00CE2102" w:rsidP="00981216">
      <w:pPr>
        <w:pStyle w:val="ListParagraph"/>
        <w:numPr>
          <w:ilvl w:val="1"/>
          <w:numId w:val="13"/>
        </w:numPr>
        <w:tabs>
          <w:tab w:val="clear" w:pos="1004"/>
          <w:tab w:val="num" w:pos="1134"/>
        </w:tabs>
        <w:spacing w:before="120" w:line="30" w:lineRule="atLeast"/>
        <w:ind w:left="1134" w:hanging="567"/>
        <w:rPr>
          <w:rFonts w:ascii="Arial" w:hAnsi="Arial" w:cs="Arial"/>
        </w:rPr>
      </w:pPr>
      <w:r w:rsidRPr="003260D1">
        <w:rPr>
          <w:rFonts w:ascii="Arial" w:hAnsi="Arial" w:cs="Arial"/>
        </w:rPr>
        <w:t>Oxygen carried</w:t>
      </w:r>
    </w:p>
    <w:p w14:paraId="5BC9388D" w14:textId="66C6C097" w:rsidR="00895782" w:rsidRDefault="00CE2102" w:rsidP="00981216">
      <w:pPr>
        <w:pStyle w:val="ListParagraph"/>
        <w:numPr>
          <w:ilvl w:val="1"/>
          <w:numId w:val="13"/>
        </w:numPr>
        <w:tabs>
          <w:tab w:val="clear" w:pos="1004"/>
          <w:tab w:val="num" w:pos="1134"/>
        </w:tabs>
        <w:spacing w:before="120" w:line="30" w:lineRule="atLeast"/>
        <w:ind w:left="1134" w:hanging="567"/>
        <w:rPr>
          <w:rFonts w:ascii="Arial" w:hAnsi="Arial" w:cs="Arial"/>
        </w:rPr>
      </w:pPr>
      <w:r w:rsidRPr="003260D1">
        <w:rPr>
          <w:rFonts w:ascii="Arial" w:hAnsi="Arial" w:cs="Arial"/>
        </w:rPr>
        <w:t>Mobility</w:t>
      </w:r>
    </w:p>
    <w:p w14:paraId="71D755D1" w14:textId="77777777" w:rsidR="00FD050D" w:rsidRPr="00FD050D" w:rsidRDefault="00FD050D" w:rsidP="00FD050D">
      <w:pPr>
        <w:spacing w:before="120" w:line="30" w:lineRule="atLeast"/>
        <w:rPr>
          <w:rFonts w:ascii="Arial" w:hAnsi="Arial" w:cs="Arial"/>
        </w:rPr>
      </w:pPr>
    </w:p>
    <w:p w14:paraId="5C3E63EF" w14:textId="0C6F7EA9" w:rsidR="00FD050D" w:rsidRPr="00FD050D" w:rsidRDefault="00FD050D" w:rsidP="00FD050D">
      <w:pPr>
        <w:pStyle w:val="Heading2"/>
        <w:tabs>
          <w:tab w:val="left" w:pos="567"/>
        </w:tabs>
        <w:spacing w:before="240" w:line="30" w:lineRule="atLeast"/>
        <w:ind w:left="567" w:hanging="567"/>
        <w:rPr>
          <w:rFonts w:ascii="Arial" w:hAnsi="Arial" w:cs="Arial"/>
          <w:b w:val="0"/>
          <w:bCs w:val="0"/>
        </w:rPr>
      </w:pPr>
      <w:r w:rsidRPr="00FD050D">
        <w:rPr>
          <w:rFonts w:ascii="Arial" w:hAnsi="Arial" w:cs="Arial"/>
          <w:b w:val="0"/>
          <w:bCs w:val="0"/>
        </w:rPr>
        <w:t>13.</w:t>
      </w:r>
      <w:r w:rsidRPr="00FD050D">
        <w:rPr>
          <w:rFonts w:ascii="Arial" w:hAnsi="Arial" w:cs="Arial"/>
          <w:b w:val="0"/>
          <w:bCs w:val="0"/>
        </w:rPr>
        <w:tab/>
        <w:t>NWL ICS Contract Authority Specific Service Requirements</w:t>
      </w:r>
    </w:p>
    <w:p w14:paraId="630326C4" w14:textId="77777777" w:rsidR="00FD050D" w:rsidRPr="00FD050D" w:rsidRDefault="00FD050D" w:rsidP="00FD050D">
      <w:pPr>
        <w:spacing w:after="120" w:line="240" w:lineRule="auto"/>
        <w:ind w:right="141"/>
        <w:jc w:val="both"/>
        <w:rPr>
          <w:rFonts w:ascii="Arial" w:eastAsia="Times New Roman" w:hAnsi="Arial" w:cs="Arial"/>
          <w:szCs w:val="20"/>
        </w:rPr>
      </w:pPr>
    </w:p>
    <w:p w14:paraId="608CA196" w14:textId="77777777" w:rsidR="00FD050D" w:rsidRPr="00FD050D" w:rsidRDefault="00FD050D" w:rsidP="00FD050D">
      <w:pPr>
        <w:spacing w:after="120"/>
        <w:ind w:left="567" w:right="141"/>
        <w:jc w:val="both"/>
        <w:rPr>
          <w:rFonts w:ascii="Arial" w:eastAsia="Calibri" w:hAnsi="Arial" w:cs="Arial"/>
        </w:rPr>
      </w:pPr>
      <w:r w:rsidRPr="00FD050D">
        <w:rPr>
          <w:rFonts w:ascii="Arial" w:eastAsia="Calibri" w:hAnsi="Arial" w:cs="Arial"/>
        </w:rPr>
        <w:t>Individual Contract Service Requirements will be added here in the upcoming Service Specification drafts.</w:t>
      </w:r>
    </w:p>
    <w:p w14:paraId="0E1FE890" w14:textId="77777777" w:rsidR="00FD050D" w:rsidRPr="00FD050D" w:rsidRDefault="00FD050D" w:rsidP="00FD050D">
      <w:pPr>
        <w:spacing w:after="120"/>
        <w:ind w:left="567" w:right="141"/>
        <w:jc w:val="both"/>
        <w:rPr>
          <w:rFonts w:ascii="Arial" w:eastAsia="Calibri" w:hAnsi="Arial" w:cs="Arial"/>
        </w:rPr>
      </w:pPr>
    </w:p>
    <w:p w14:paraId="79299375" w14:textId="77777777" w:rsidR="00FD050D" w:rsidRPr="00FD050D" w:rsidRDefault="00FD050D" w:rsidP="00FD050D">
      <w:pPr>
        <w:numPr>
          <w:ilvl w:val="1"/>
          <w:numId w:val="45"/>
        </w:numPr>
        <w:spacing w:after="120" w:line="240" w:lineRule="auto"/>
        <w:rPr>
          <w:rFonts w:ascii="Arial" w:eastAsia="Times New Roman" w:hAnsi="Arial" w:cs="Arial"/>
        </w:rPr>
      </w:pPr>
      <w:r w:rsidRPr="00FD050D">
        <w:rPr>
          <w:rFonts w:ascii="Arial" w:eastAsia="Times New Roman" w:hAnsi="Arial" w:cs="Arial"/>
        </w:rPr>
        <w:t>Chelsea and Westminster Hospital NHS Foundation Trust:</w:t>
      </w:r>
    </w:p>
    <w:p w14:paraId="4B0AE3B8" w14:textId="77777777" w:rsidR="00FD050D" w:rsidRPr="00FD050D" w:rsidRDefault="00FD050D" w:rsidP="00FD050D">
      <w:pPr>
        <w:spacing w:after="120"/>
        <w:ind w:left="1080"/>
        <w:rPr>
          <w:rFonts w:ascii="Arial" w:eastAsia="Times New Roman" w:hAnsi="Arial" w:cs="Arial"/>
        </w:rPr>
      </w:pPr>
      <w:r w:rsidRPr="00FD050D">
        <w:rPr>
          <w:rFonts w:ascii="Arial" w:eastAsia="Times New Roman" w:hAnsi="Arial" w:cs="Arial"/>
        </w:rPr>
        <w:t>TBC</w:t>
      </w:r>
    </w:p>
    <w:p w14:paraId="7BCED931" w14:textId="77777777" w:rsidR="00FD050D" w:rsidRPr="00FD050D" w:rsidRDefault="00FD050D" w:rsidP="00FD050D">
      <w:pPr>
        <w:numPr>
          <w:ilvl w:val="1"/>
          <w:numId w:val="45"/>
        </w:numPr>
        <w:spacing w:after="120" w:line="240" w:lineRule="auto"/>
        <w:rPr>
          <w:rFonts w:ascii="Arial" w:eastAsia="Times New Roman" w:hAnsi="Arial" w:cs="Arial"/>
        </w:rPr>
      </w:pPr>
      <w:r w:rsidRPr="00FD050D">
        <w:rPr>
          <w:rFonts w:ascii="Arial" w:eastAsia="Times New Roman" w:hAnsi="Arial" w:cs="Arial"/>
        </w:rPr>
        <w:t>NHS North West London CCG:</w:t>
      </w:r>
    </w:p>
    <w:p w14:paraId="496F145A" w14:textId="77777777" w:rsidR="00FD050D" w:rsidRPr="00FD050D" w:rsidRDefault="00FD050D" w:rsidP="00FD050D">
      <w:pPr>
        <w:spacing w:after="120"/>
        <w:ind w:left="1080"/>
        <w:rPr>
          <w:rFonts w:ascii="Arial" w:eastAsia="Times New Roman" w:hAnsi="Arial" w:cs="Arial"/>
        </w:rPr>
      </w:pPr>
      <w:r w:rsidRPr="00FD050D">
        <w:rPr>
          <w:rFonts w:ascii="Arial" w:eastAsia="Times New Roman" w:hAnsi="Arial" w:cs="Arial"/>
        </w:rPr>
        <w:lastRenderedPageBreak/>
        <w:t>TBC</w:t>
      </w:r>
    </w:p>
    <w:p w14:paraId="456C9BBC" w14:textId="77777777" w:rsidR="00FD050D" w:rsidRPr="00FD050D" w:rsidRDefault="00FD050D" w:rsidP="00FD050D">
      <w:pPr>
        <w:numPr>
          <w:ilvl w:val="1"/>
          <w:numId w:val="45"/>
        </w:numPr>
        <w:spacing w:after="120" w:line="240" w:lineRule="auto"/>
        <w:rPr>
          <w:rFonts w:ascii="Arial" w:eastAsia="Times New Roman" w:hAnsi="Arial" w:cs="Arial"/>
        </w:rPr>
      </w:pPr>
      <w:r w:rsidRPr="00FD050D">
        <w:rPr>
          <w:rFonts w:ascii="Arial" w:eastAsia="Times New Roman" w:hAnsi="Arial" w:cs="Arial"/>
        </w:rPr>
        <w:t>London North West Healthcare Trust</w:t>
      </w:r>
    </w:p>
    <w:p w14:paraId="729F495F" w14:textId="77777777" w:rsidR="00FD050D" w:rsidRPr="00FD050D" w:rsidRDefault="00FD050D" w:rsidP="00FD050D">
      <w:pPr>
        <w:spacing w:after="120"/>
        <w:ind w:left="1080"/>
        <w:rPr>
          <w:rFonts w:ascii="Arial" w:eastAsia="Times New Roman" w:hAnsi="Arial" w:cs="Arial"/>
        </w:rPr>
      </w:pPr>
      <w:r w:rsidRPr="00FD050D">
        <w:rPr>
          <w:rFonts w:ascii="Arial" w:eastAsia="Times New Roman" w:hAnsi="Arial" w:cs="Arial"/>
        </w:rPr>
        <w:t>TBC</w:t>
      </w:r>
    </w:p>
    <w:p w14:paraId="63CEA5B0" w14:textId="77777777" w:rsidR="00FD050D" w:rsidRPr="00FD050D" w:rsidRDefault="00FD050D" w:rsidP="00FD050D">
      <w:pPr>
        <w:numPr>
          <w:ilvl w:val="1"/>
          <w:numId w:val="45"/>
        </w:numPr>
        <w:spacing w:after="120" w:line="240" w:lineRule="auto"/>
        <w:rPr>
          <w:rFonts w:ascii="Arial" w:eastAsia="Times New Roman" w:hAnsi="Arial" w:cs="Arial"/>
        </w:rPr>
      </w:pPr>
      <w:r w:rsidRPr="00FD050D">
        <w:rPr>
          <w:rFonts w:ascii="Arial" w:eastAsia="Times New Roman" w:hAnsi="Arial" w:cs="Arial"/>
        </w:rPr>
        <w:t>CNWL and West London Joint Procurement Service</w:t>
      </w:r>
    </w:p>
    <w:p w14:paraId="09B74B99" w14:textId="77777777" w:rsidR="00FD050D" w:rsidRPr="00FD050D" w:rsidRDefault="00FD050D" w:rsidP="00FD050D">
      <w:pPr>
        <w:spacing w:after="120"/>
        <w:ind w:left="1080"/>
        <w:rPr>
          <w:rFonts w:ascii="Arial" w:eastAsia="Times New Roman" w:hAnsi="Arial" w:cs="Arial"/>
        </w:rPr>
      </w:pPr>
      <w:r w:rsidRPr="00FD050D">
        <w:rPr>
          <w:rFonts w:ascii="Arial" w:eastAsia="Times New Roman" w:hAnsi="Arial" w:cs="Arial"/>
        </w:rPr>
        <w:t>TBC</w:t>
      </w:r>
    </w:p>
    <w:p w14:paraId="57DBED52" w14:textId="77777777" w:rsidR="00FD050D" w:rsidRPr="00FD050D" w:rsidRDefault="00FD050D" w:rsidP="00FD050D">
      <w:pPr>
        <w:numPr>
          <w:ilvl w:val="1"/>
          <w:numId w:val="45"/>
        </w:numPr>
        <w:spacing w:after="120" w:line="240" w:lineRule="auto"/>
        <w:rPr>
          <w:rFonts w:ascii="Arial" w:eastAsia="Times New Roman" w:hAnsi="Arial" w:cs="Arial"/>
        </w:rPr>
      </w:pPr>
      <w:r w:rsidRPr="00FD050D">
        <w:rPr>
          <w:rFonts w:ascii="Arial" w:eastAsia="Times New Roman" w:hAnsi="Arial" w:cs="Arial"/>
        </w:rPr>
        <w:t>The Royal Marsden NHS Foundation Trust</w:t>
      </w:r>
    </w:p>
    <w:p w14:paraId="2B2C3A3B" w14:textId="77777777" w:rsidR="00FD050D" w:rsidRPr="00FD050D" w:rsidRDefault="00FD050D" w:rsidP="00FD050D">
      <w:pPr>
        <w:spacing w:after="120"/>
        <w:ind w:left="1080"/>
        <w:rPr>
          <w:rFonts w:ascii="Arial" w:eastAsia="Times New Roman" w:hAnsi="Arial" w:cs="Arial"/>
        </w:rPr>
      </w:pPr>
      <w:r w:rsidRPr="00FD050D">
        <w:rPr>
          <w:rFonts w:ascii="Arial" w:eastAsia="Times New Roman" w:hAnsi="Arial" w:cs="Arial"/>
        </w:rPr>
        <w:t>TBC</w:t>
      </w:r>
    </w:p>
    <w:p w14:paraId="5AC2C24C" w14:textId="77777777" w:rsidR="00FD050D" w:rsidRPr="00FD050D" w:rsidRDefault="00FD050D" w:rsidP="00FD050D">
      <w:pPr>
        <w:numPr>
          <w:ilvl w:val="1"/>
          <w:numId w:val="45"/>
        </w:numPr>
        <w:spacing w:after="120" w:line="240" w:lineRule="auto"/>
        <w:rPr>
          <w:rFonts w:ascii="Arial" w:eastAsia="Times New Roman" w:hAnsi="Arial" w:cs="Arial"/>
        </w:rPr>
      </w:pPr>
      <w:r w:rsidRPr="00FD050D">
        <w:rPr>
          <w:rFonts w:ascii="Arial" w:eastAsia="Times New Roman" w:hAnsi="Arial" w:cs="Arial"/>
        </w:rPr>
        <w:t>The Hillingdon Hospitals NHS Foundation Trust</w:t>
      </w:r>
    </w:p>
    <w:p w14:paraId="7CA4C7C8" w14:textId="77777777" w:rsidR="00FD050D" w:rsidRPr="00FD050D" w:rsidRDefault="00FD050D" w:rsidP="00FD050D">
      <w:pPr>
        <w:spacing w:after="120"/>
        <w:ind w:left="1080"/>
        <w:rPr>
          <w:rFonts w:ascii="Arial" w:eastAsia="Times New Roman" w:hAnsi="Arial" w:cs="Arial"/>
        </w:rPr>
      </w:pPr>
      <w:r w:rsidRPr="00FD050D">
        <w:rPr>
          <w:rFonts w:ascii="Arial" w:eastAsia="Times New Roman" w:hAnsi="Arial" w:cs="Arial"/>
        </w:rPr>
        <w:t>TBC</w:t>
      </w:r>
    </w:p>
    <w:p w14:paraId="58912C41" w14:textId="77777777" w:rsidR="00FD050D" w:rsidRPr="00FD050D" w:rsidRDefault="00FD050D" w:rsidP="00FD050D">
      <w:pPr>
        <w:numPr>
          <w:ilvl w:val="1"/>
          <w:numId w:val="45"/>
        </w:numPr>
        <w:spacing w:after="120" w:line="240" w:lineRule="auto"/>
        <w:rPr>
          <w:rFonts w:ascii="Arial" w:eastAsia="Times New Roman" w:hAnsi="Arial" w:cs="Arial"/>
        </w:rPr>
      </w:pPr>
      <w:r w:rsidRPr="00FD050D">
        <w:rPr>
          <w:rFonts w:ascii="Arial" w:eastAsia="Times New Roman" w:hAnsi="Arial" w:cs="Arial"/>
        </w:rPr>
        <w:t>Imperial College Healthcare NHS Trust</w:t>
      </w:r>
    </w:p>
    <w:p w14:paraId="545BA955" w14:textId="77777777" w:rsidR="00FD050D" w:rsidRPr="00FD050D" w:rsidRDefault="00FD050D" w:rsidP="00FD050D">
      <w:pPr>
        <w:spacing w:after="120"/>
        <w:ind w:left="1080"/>
        <w:rPr>
          <w:rFonts w:ascii="Arial" w:eastAsia="Times New Roman" w:hAnsi="Arial" w:cs="Arial"/>
        </w:rPr>
      </w:pPr>
      <w:r w:rsidRPr="00FD050D">
        <w:rPr>
          <w:rFonts w:ascii="Arial" w:eastAsia="Times New Roman" w:hAnsi="Arial" w:cs="Arial"/>
        </w:rPr>
        <w:t>TBC</w:t>
      </w:r>
    </w:p>
    <w:p w14:paraId="25E1E0C3" w14:textId="0CCABAAA" w:rsidR="00FD050D" w:rsidRDefault="00FD050D" w:rsidP="00FD050D">
      <w:pPr>
        <w:spacing w:before="120" w:line="30" w:lineRule="atLeast"/>
        <w:rPr>
          <w:rFonts w:ascii="Arial" w:hAnsi="Arial" w:cs="Arial"/>
        </w:rPr>
      </w:pPr>
    </w:p>
    <w:p w14:paraId="5867BDBC" w14:textId="77777777" w:rsidR="00FD050D" w:rsidRPr="00FD050D" w:rsidRDefault="00FD050D" w:rsidP="00FD050D">
      <w:pPr>
        <w:spacing w:before="120" w:line="30" w:lineRule="atLeast"/>
        <w:rPr>
          <w:rFonts w:ascii="Arial" w:hAnsi="Arial" w:cs="Arial"/>
        </w:rPr>
      </w:pPr>
    </w:p>
    <w:p w14:paraId="095383BB" w14:textId="77777777" w:rsidR="00D170D3" w:rsidRDefault="00D170D3">
      <w:pPr>
        <w:rPr>
          <w:rFonts w:ascii="Arial" w:hAnsi="Arial" w:cs="Arial"/>
        </w:rPr>
      </w:pPr>
    </w:p>
    <w:p w14:paraId="3A30EEA1" w14:textId="77777777" w:rsidR="00D170D3" w:rsidRDefault="00D170D3">
      <w:pPr>
        <w:rPr>
          <w:rFonts w:ascii="Arial" w:hAnsi="Arial" w:cs="Arial"/>
        </w:rPr>
      </w:pPr>
    </w:p>
    <w:p w14:paraId="2851D733" w14:textId="56801B4A" w:rsidR="005921F7" w:rsidRDefault="005921F7" w:rsidP="00C936D5">
      <w:pPr>
        <w:spacing w:line="30" w:lineRule="atLeast"/>
        <w:rPr>
          <w:rFonts w:ascii="Arial" w:hAnsi="Arial" w:cs="Arial"/>
        </w:rPr>
      </w:pPr>
    </w:p>
    <w:p w14:paraId="0BA3D575" w14:textId="27409F61" w:rsidR="00D170D3" w:rsidRDefault="00D170D3" w:rsidP="00C936D5">
      <w:pPr>
        <w:spacing w:line="30" w:lineRule="atLeast"/>
        <w:rPr>
          <w:rFonts w:ascii="Arial" w:hAnsi="Arial" w:cs="Arial"/>
        </w:rPr>
      </w:pPr>
    </w:p>
    <w:p w14:paraId="752F16B7" w14:textId="2A875973" w:rsidR="00D170D3" w:rsidRDefault="00D170D3" w:rsidP="00C936D5">
      <w:pPr>
        <w:spacing w:line="30" w:lineRule="atLeast"/>
        <w:rPr>
          <w:rFonts w:ascii="Arial" w:hAnsi="Arial" w:cs="Arial"/>
        </w:rPr>
      </w:pPr>
    </w:p>
    <w:p w14:paraId="257F6B11" w14:textId="243B404C" w:rsidR="00D170D3" w:rsidRDefault="00D170D3" w:rsidP="00C936D5">
      <w:pPr>
        <w:spacing w:line="30" w:lineRule="atLeast"/>
        <w:rPr>
          <w:rFonts w:ascii="Arial" w:hAnsi="Arial" w:cs="Arial"/>
        </w:rPr>
      </w:pPr>
    </w:p>
    <w:p w14:paraId="101E6447" w14:textId="78F9A1E6" w:rsidR="00D170D3" w:rsidRDefault="00D170D3" w:rsidP="00C936D5">
      <w:pPr>
        <w:spacing w:line="30" w:lineRule="atLeast"/>
        <w:rPr>
          <w:rFonts w:ascii="Arial" w:hAnsi="Arial" w:cs="Arial"/>
        </w:rPr>
      </w:pPr>
    </w:p>
    <w:p w14:paraId="66B9837C" w14:textId="77777777" w:rsidR="00C9356D" w:rsidRPr="003260D1" w:rsidRDefault="00C9356D" w:rsidP="00C9356D">
      <w:pPr>
        <w:rPr>
          <w:rFonts w:ascii="Arial" w:hAnsi="Arial" w:cs="Arial"/>
          <w:sz w:val="28"/>
          <w:szCs w:val="28"/>
        </w:rPr>
      </w:pPr>
      <w:r w:rsidRPr="003260D1">
        <w:rPr>
          <w:rFonts w:ascii="Arial" w:hAnsi="Arial" w:cs="Arial"/>
          <w:sz w:val="28"/>
          <w:szCs w:val="28"/>
        </w:rPr>
        <w:t xml:space="preserve">Appendix G </w:t>
      </w:r>
      <w:r w:rsidR="008E0D2E" w:rsidRPr="003260D1">
        <w:rPr>
          <w:rFonts w:ascii="Arial" w:hAnsi="Arial" w:cs="Arial"/>
          <w:sz w:val="28"/>
          <w:szCs w:val="28"/>
        </w:rPr>
        <w:t xml:space="preserve">– Patient </w:t>
      </w:r>
      <w:r w:rsidRPr="003260D1">
        <w:rPr>
          <w:rFonts w:ascii="Arial" w:hAnsi="Arial" w:cs="Arial"/>
          <w:sz w:val="28"/>
          <w:szCs w:val="28"/>
        </w:rPr>
        <w:t>Transport</w:t>
      </w:r>
      <w:r w:rsidR="008E0D2E" w:rsidRPr="003260D1">
        <w:rPr>
          <w:rFonts w:ascii="Arial" w:hAnsi="Arial" w:cs="Arial"/>
          <w:sz w:val="28"/>
          <w:szCs w:val="28"/>
        </w:rPr>
        <w:t xml:space="preserve"> Service Key Performance Indicators and Service Deductions</w:t>
      </w:r>
    </w:p>
    <w:p w14:paraId="75F62295" w14:textId="77777777" w:rsidR="00C9356D" w:rsidRPr="003260D1" w:rsidRDefault="00C9356D" w:rsidP="00C9356D"/>
    <w:p w14:paraId="7E99959A" w14:textId="77777777" w:rsidR="008E0D2E" w:rsidRPr="003260D1" w:rsidRDefault="008E0D2E" w:rsidP="008E0D2E">
      <w:bookmarkStart w:id="75" w:name="_Toc478647742"/>
    </w:p>
    <w:tbl>
      <w:tblPr>
        <w:tblW w:w="5000" w:type="pct"/>
        <w:tblInd w:w="1"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1E0" w:firstRow="1" w:lastRow="1" w:firstColumn="1" w:lastColumn="1" w:noHBand="0" w:noVBand="0"/>
      </w:tblPr>
      <w:tblGrid>
        <w:gridCol w:w="1191"/>
        <w:gridCol w:w="3464"/>
        <w:gridCol w:w="12"/>
        <w:gridCol w:w="3807"/>
        <w:gridCol w:w="1771"/>
        <w:gridCol w:w="1337"/>
        <w:gridCol w:w="2366"/>
      </w:tblGrid>
      <w:tr w:rsidR="008E0D2E" w:rsidRPr="003260D1" w14:paraId="7CBA53AC" w14:textId="77777777" w:rsidTr="008E0D2E">
        <w:trPr>
          <w:cantSplit/>
          <w:tblHeader/>
        </w:trPr>
        <w:tc>
          <w:tcPr>
            <w:tcW w:w="386" w:type="pct"/>
            <w:tcBorders>
              <w:top w:val="single" w:sz="4" w:space="0" w:color="95B3D7"/>
              <w:left w:val="single" w:sz="4" w:space="0" w:color="95B3D7"/>
              <w:bottom w:val="single" w:sz="4" w:space="0" w:color="95B3D7"/>
              <w:right w:val="single" w:sz="4" w:space="0" w:color="95B3D7"/>
            </w:tcBorders>
            <w:shd w:val="clear" w:color="auto" w:fill="4F81BD"/>
            <w:hideMark/>
          </w:tcPr>
          <w:p w14:paraId="650D2F4D" w14:textId="77777777" w:rsidR="008E0D2E" w:rsidRPr="003260D1" w:rsidRDefault="008E0D2E">
            <w:pPr>
              <w:rPr>
                <w:rFonts w:ascii="Arial" w:hAnsi="Arial" w:cs="Arial"/>
                <w:color w:val="FFFFFF"/>
                <w:sz w:val="24"/>
                <w:szCs w:val="24"/>
              </w:rPr>
            </w:pPr>
            <w:r w:rsidRPr="003260D1">
              <w:rPr>
                <w:rFonts w:ascii="Arial" w:hAnsi="Arial" w:cs="Arial"/>
                <w:color w:val="FFFFFF"/>
                <w:sz w:val="24"/>
                <w:szCs w:val="24"/>
              </w:rPr>
              <w:t>Service Standard Ref</w:t>
            </w:r>
          </w:p>
        </w:tc>
        <w:tc>
          <w:tcPr>
            <w:tcW w:w="1256" w:type="pct"/>
            <w:tcBorders>
              <w:top w:val="single" w:sz="4" w:space="0" w:color="95B3D7"/>
              <w:left w:val="single" w:sz="4" w:space="0" w:color="95B3D7"/>
              <w:bottom w:val="single" w:sz="4" w:space="0" w:color="95B3D7"/>
              <w:right w:val="single" w:sz="4" w:space="0" w:color="95B3D7"/>
            </w:tcBorders>
            <w:shd w:val="clear" w:color="auto" w:fill="4F81BD"/>
            <w:hideMark/>
          </w:tcPr>
          <w:p w14:paraId="45DC8EA4" w14:textId="77777777" w:rsidR="008E0D2E" w:rsidRPr="003260D1" w:rsidRDefault="008E0D2E">
            <w:pPr>
              <w:rPr>
                <w:rFonts w:ascii="Arial" w:hAnsi="Arial" w:cs="Arial"/>
                <w:color w:val="FFFFFF"/>
                <w:sz w:val="24"/>
                <w:szCs w:val="24"/>
              </w:rPr>
            </w:pPr>
            <w:r w:rsidRPr="003260D1">
              <w:rPr>
                <w:rFonts w:ascii="Arial" w:hAnsi="Arial" w:cs="Arial"/>
                <w:color w:val="FFFFFF"/>
                <w:sz w:val="24"/>
                <w:szCs w:val="24"/>
              </w:rPr>
              <w:t>Performance Parameters</w:t>
            </w:r>
          </w:p>
        </w:tc>
        <w:tc>
          <w:tcPr>
            <w:tcW w:w="1397" w:type="pct"/>
            <w:gridSpan w:val="2"/>
            <w:tcBorders>
              <w:top w:val="single" w:sz="4" w:space="0" w:color="95B3D7"/>
              <w:left w:val="single" w:sz="4" w:space="0" w:color="95B3D7"/>
              <w:bottom w:val="single" w:sz="4" w:space="0" w:color="95B3D7"/>
              <w:right w:val="single" w:sz="4" w:space="0" w:color="95B3D7"/>
            </w:tcBorders>
            <w:shd w:val="clear" w:color="auto" w:fill="4F81BD"/>
            <w:hideMark/>
          </w:tcPr>
          <w:p w14:paraId="3958F21C" w14:textId="77777777" w:rsidR="008E0D2E" w:rsidRPr="003260D1" w:rsidRDefault="008E0D2E">
            <w:pPr>
              <w:rPr>
                <w:rFonts w:ascii="Arial" w:hAnsi="Arial" w:cs="Arial"/>
                <w:color w:val="FFFFFF"/>
                <w:sz w:val="24"/>
                <w:szCs w:val="24"/>
              </w:rPr>
            </w:pPr>
            <w:r w:rsidRPr="003260D1">
              <w:rPr>
                <w:rFonts w:ascii="Arial" w:hAnsi="Arial" w:cs="Arial"/>
                <w:color w:val="FFFFFF"/>
                <w:sz w:val="24"/>
                <w:szCs w:val="24"/>
              </w:rPr>
              <w:t xml:space="preserve">Recording &amp; Monitoring Method </w:t>
            </w:r>
          </w:p>
        </w:tc>
        <w:tc>
          <w:tcPr>
            <w:tcW w:w="649" w:type="pct"/>
            <w:tcBorders>
              <w:top w:val="single" w:sz="4" w:space="0" w:color="95B3D7"/>
              <w:left w:val="single" w:sz="4" w:space="0" w:color="95B3D7"/>
              <w:bottom w:val="single" w:sz="4" w:space="0" w:color="95B3D7"/>
              <w:right w:val="single" w:sz="4" w:space="0" w:color="95B3D7"/>
            </w:tcBorders>
            <w:shd w:val="clear" w:color="auto" w:fill="4F81BD"/>
            <w:hideMark/>
          </w:tcPr>
          <w:p w14:paraId="244CEF6B" w14:textId="77777777" w:rsidR="008E0D2E" w:rsidRPr="003260D1" w:rsidRDefault="008E0D2E">
            <w:pPr>
              <w:rPr>
                <w:rFonts w:ascii="Arial" w:hAnsi="Arial" w:cs="Arial"/>
                <w:color w:val="FFFFFF"/>
                <w:sz w:val="24"/>
                <w:szCs w:val="24"/>
              </w:rPr>
            </w:pPr>
            <w:r w:rsidRPr="003260D1">
              <w:rPr>
                <w:rFonts w:ascii="Arial" w:hAnsi="Arial" w:cs="Arial"/>
                <w:color w:val="FFFFFF"/>
                <w:sz w:val="24"/>
                <w:szCs w:val="24"/>
              </w:rPr>
              <w:t xml:space="preserve">Standard </w:t>
            </w:r>
          </w:p>
        </w:tc>
        <w:tc>
          <w:tcPr>
            <w:tcW w:w="450" w:type="pct"/>
            <w:tcBorders>
              <w:top w:val="single" w:sz="4" w:space="0" w:color="95B3D7"/>
              <w:left w:val="single" w:sz="4" w:space="0" w:color="95B3D7"/>
              <w:bottom w:val="single" w:sz="4" w:space="0" w:color="95B3D7"/>
              <w:right w:val="single" w:sz="4" w:space="0" w:color="95B3D7"/>
            </w:tcBorders>
            <w:shd w:val="clear" w:color="auto" w:fill="4F81BD"/>
            <w:hideMark/>
          </w:tcPr>
          <w:p w14:paraId="3689AE25" w14:textId="77777777" w:rsidR="008E0D2E" w:rsidRPr="003260D1" w:rsidRDefault="008E0D2E">
            <w:pPr>
              <w:rPr>
                <w:rFonts w:ascii="Arial" w:hAnsi="Arial" w:cs="Arial"/>
                <w:color w:val="FFFFFF"/>
                <w:sz w:val="24"/>
                <w:szCs w:val="24"/>
              </w:rPr>
            </w:pPr>
            <w:r w:rsidRPr="003260D1">
              <w:rPr>
                <w:rFonts w:ascii="Arial" w:hAnsi="Arial" w:cs="Arial"/>
                <w:color w:val="FFFFFF"/>
                <w:sz w:val="24"/>
                <w:szCs w:val="24"/>
              </w:rPr>
              <w:t>Monitoring Period</w:t>
            </w:r>
          </w:p>
        </w:tc>
        <w:tc>
          <w:tcPr>
            <w:tcW w:w="862" w:type="pct"/>
            <w:tcBorders>
              <w:top w:val="single" w:sz="4" w:space="0" w:color="95B3D7"/>
              <w:left w:val="single" w:sz="4" w:space="0" w:color="95B3D7"/>
              <w:bottom w:val="single" w:sz="4" w:space="0" w:color="95B3D7"/>
              <w:right w:val="single" w:sz="4" w:space="0" w:color="95B3D7"/>
            </w:tcBorders>
            <w:shd w:val="clear" w:color="auto" w:fill="4F81BD"/>
            <w:hideMark/>
          </w:tcPr>
          <w:p w14:paraId="5AEA85DA" w14:textId="77777777" w:rsidR="008E0D2E" w:rsidRPr="003260D1" w:rsidRDefault="008E0D2E">
            <w:pPr>
              <w:rPr>
                <w:rFonts w:ascii="Arial" w:hAnsi="Arial" w:cs="Arial"/>
                <w:color w:val="FFFFFF"/>
                <w:sz w:val="24"/>
                <w:szCs w:val="24"/>
                <w:lang w:eastAsia="ja-JP"/>
              </w:rPr>
            </w:pPr>
            <w:r w:rsidRPr="003260D1">
              <w:rPr>
                <w:rFonts w:ascii="Arial" w:hAnsi="Arial" w:cs="Arial"/>
                <w:color w:val="FFFFFF"/>
                <w:sz w:val="24"/>
                <w:szCs w:val="24"/>
                <w:lang w:eastAsia="ja-JP"/>
              </w:rPr>
              <w:t xml:space="preserve">Service deduction </w:t>
            </w:r>
          </w:p>
          <w:p w14:paraId="721DCFD0" w14:textId="77777777" w:rsidR="008E0D2E" w:rsidRPr="003260D1" w:rsidRDefault="008E0D2E">
            <w:pPr>
              <w:rPr>
                <w:rFonts w:ascii="Arial" w:hAnsi="Arial" w:cs="Arial"/>
                <w:color w:val="FFFFFF"/>
                <w:sz w:val="24"/>
                <w:szCs w:val="24"/>
                <w:lang w:eastAsia="ja-JP"/>
              </w:rPr>
            </w:pPr>
            <w:r w:rsidRPr="003260D1">
              <w:rPr>
                <w:rFonts w:ascii="Arial" w:hAnsi="Arial" w:cs="Arial"/>
                <w:color w:val="FFFFFF"/>
                <w:sz w:val="24"/>
                <w:szCs w:val="24"/>
                <w:lang w:eastAsia="ja-JP"/>
              </w:rPr>
              <w:t>% based on individual journey cost deduction.</w:t>
            </w:r>
          </w:p>
        </w:tc>
      </w:tr>
      <w:tr w:rsidR="008E0D2E" w:rsidRPr="003260D1" w14:paraId="4CC5F434" w14:textId="77777777" w:rsidTr="008E0D2E">
        <w:trPr>
          <w:cantSplit/>
        </w:trPr>
        <w:tc>
          <w:tcPr>
            <w:tcW w:w="386" w:type="pct"/>
            <w:tcBorders>
              <w:top w:val="single" w:sz="4" w:space="0" w:color="95B3D7"/>
              <w:left w:val="single" w:sz="4" w:space="0" w:color="95B3D7"/>
              <w:bottom w:val="single" w:sz="4" w:space="0" w:color="95B3D7"/>
              <w:right w:val="single" w:sz="4" w:space="0" w:color="95B3D7"/>
            </w:tcBorders>
            <w:hideMark/>
          </w:tcPr>
          <w:p w14:paraId="1328EA18" w14:textId="77777777" w:rsidR="008E0D2E" w:rsidRPr="003260D1" w:rsidRDefault="008E0D2E">
            <w:pPr>
              <w:jc w:val="both"/>
              <w:rPr>
                <w:rFonts w:ascii="Arial" w:hAnsi="Arial" w:cs="Arial"/>
              </w:rPr>
            </w:pPr>
            <w:r w:rsidRPr="003260D1">
              <w:rPr>
                <w:rFonts w:ascii="Arial" w:hAnsi="Arial" w:cs="Arial"/>
              </w:rPr>
              <w:t>1</w:t>
            </w:r>
          </w:p>
        </w:tc>
        <w:tc>
          <w:tcPr>
            <w:tcW w:w="1256" w:type="pct"/>
            <w:tcBorders>
              <w:top w:val="single" w:sz="4" w:space="0" w:color="95B3D7"/>
              <w:left w:val="single" w:sz="4" w:space="0" w:color="95B3D7"/>
              <w:bottom w:val="single" w:sz="4" w:space="0" w:color="95B3D7"/>
              <w:right w:val="single" w:sz="4" w:space="0" w:color="95B3D7"/>
            </w:tcBorders>
            <w:hideMark/>
          </w:tcPr>
          <w:p w14:paraId="23A950E5" w14:textId="77777777" w:rsidR="008E0D2E" w:rsidRPr="003260D1" w:rsidRDefault="008E0D2E">
            <w:pPr>
              <w:rPr>
                <w:rFonts w:ascii="Arial" w:hAnsi="Arial" w:cs="Arial"/>
              </w:rPr>
            </w:pPr>
            <w:r w:rsidRPr="003260D1">
              <w:rPr>
                <w:rFonts w:ascii="Arial" w:hAnsi="Arial" w:cs="Arial"/>
              </w:rPr>
              <w:t>Calls to the</w:t>
            </w:r>
            <w:r w:rsidR="00B6697E" w:rsidRPr="003260D1">
              <w:rPr>
                <w:rFonts w:ascii="Arial" w:hAnsi="Arial" w:cs="Arial"/>
              </w:rPr>
              <w:t xml:space="preserve"> Transport reception/enquires and Transport Provider regarding</w:t>
            </w:r>
            <w:r w:rsidRPr="003260D1">
              <w:rPr>
                <w:rFonts w:ascii="Arial" w:hAnsi="Arial" w:cs="Arial"/>
              </w:rPr>
              <w:t xml:space="preserve"> Eligibility &amp; Assessment</w:t>
            </w:r>
            <w:r w:rsidR="00B6697E" w:rsidRPr="003260D1">
              <w:rPr>
                <w:rFonts w:ascii="Arial" w:hAnsi="Arial" w:cs="Arial"/>
              </w:rPr>
              <w:t xml:space="preserve"> will have a</w:t>
            </w:r>
            <w:r w:rsidRPr="003260D1">
              <w:rPr>
                <w:rFonts w:ascii="Arial" w:hAnsi="Arial" w:cs="Arial"/>
              </w:rPr>
              <w:t xml:space="preserve">  dedicated telephone number, the PTS dedicated number and the dedicated Trust staff enquiry telephone number will be answered within 60 seconds of the welcome message</w:t>
            </w:r>
          </w:p>
          <w:p w14:paraId="3191212E" w14:textId="77777777" w:rsidR="008E0D2E" w:rsidRPr="003260D1" w:rsidRDefault="008E0D2E">
            <w:pPr>
              <w:rPr>
                <w:rFonts w:ascii="Arial" w:hAnsi="Arial" w:cs="Arial"/>
              </w:rPr>
            </w:pPr>
          </w:p>
        </w:tc>
        <w:tc>
          <w:tcPr>
            <w:tcW w:w="1397" w:type="pct"/>
            <w:gridSpan w:val="2"/>
            <w:tcBorders>
              <w:top w:val="single" w:sz="4" w:space="0" w:color="95B3D7"/>
              <w:left w:val="single" w:sz="4" w:space="0" w:color="95B3D7"/>
              <w:bottom w:val="single" w:sz="4" w:space="0" w:color="95B3D7"/>
              <w:right w:val="single" w:sz="4" w:space="0" w:color="95B3D7"/>
            </w:tcBorders>
            <w:hideMark/>
          </w:tcPr>
          <w:p w14:paraId="27B2C033" w14:textId="77777777" w:rsidR="008E0D2E" w:rsidRPr="003260D1" w:rsidRDefault="00B6697E">
            <w:pPr>
              <w:rPr>
                <w:rFonts w:ascii="Arial" w:hAnsi="Arial" w:cs="Arial"/>
              </w:rPr>
            </w:pPr>
            <w:r w:rsidRPr="003260D1">
              <w:rPr>
                <w:rFonts w:ascii="Arial" w:hAnsi="Arial" w:cs="Arial"/>
              </w:rPr>
              <w:t>Service Provider</w:t>
            </w:r>
            <w:r w:rsidR="008E0D2E" w:rsidRPr="003260D1">
              <w:rPr>
                <w:rFonts w:ascii="Arial" w:hAnsi="Arial" w:cs="Arial"/>
              </w:rPr>
              <w:t xml:space="preserve"> to provide electronic telephone reporting data showing individual call data as well as number of calls answered within 60 seconds, longest wait and average wait</w:t>
            </w:r>
          </w:p>
          <w:p w14:paraId="0F8419E1" w14:textId="77777777" w:rsidR="008E0D2E" w:rsidRPr="003260D1" w:rsidRDefault="008E0D2E">
            <w:pPr>
              <w:rPr>
                <w:rFonts w:ascii="Arial" w:hAnsi="Arial" w:cs="Arial"/>
              </w:rPr>
            </w:pPr>
            <w:r w:rsidRPr="003260D1">
              <w:rPr>
                <w:rFonts w:ascii="Arial" w:hAnsi="Arial" w:cs="Arial"/>
                <w:color w:val="000000"/>
              </w:rPr>
              <w:t>Numerator: Number of calls answered within 60 seconds of the welcome message ending</w:t>
            </w:r>
          </w:p>
          <w:p w14:paraId="59E18CCD" w14:textId="77777777" w:rsidR="008E0D2E" w:rsidRPr="003260D1" w:rsidRDefault="008E0D2E">
            <w:pPr>
              <w:autoSpaceDE w:val="0"/>
              <w:autoSpaceDN w:val="0"/>
              <w:adjustRightInd w:val="0"/>
              <w:rPr>
                <w:rFonts w:ascii="Arial" w:hAnsi="Arial" w:cs="Arial"/>
                <w:color w:val="000000"/>
              </w:rPr>
            </w:pPr>
            <w:r w:rsidRPr="003260D1">
              <w:rPr>
                <w:rFonts w:ascii="Arial" w:hAnsi="Arial" w:cs="Arial"/>
                <w:color w:val="000000"/>
              </w:rPr>
              <w:t>Denominator: Number of calls</w:t>
            </w:r>
          </w:p>
        </w:tc>
        <w:tc>
          <w:tcPr>
            <w:tcW w:w="649" w:type="pct"/>
            <w:tcBorders>
              <w:top w:val="single" w:sz="4" w:space="0" w:color="95B3D7"/>
              <w:left w:val="single" w:sz="4" w:space="0" w:color="95B3D7"/>
              <w:bottom w:val="single" w:sz="4" w:space="0" w:color="95B3D7"/>
              <w:right w:val="single" w:sz="4" w:space="0" w:color="95B3D7"/>
            </w:tcBorders>
            <w:hideMark/>
          </w:tcPr>
          <w:p w14:paraId="3CE379ED" w14:textId="77777777" w:rsidR="008E0D2E" w:rsidRPr="003260D1" w:rsidRDefault="008E0D2E">
            <w:pPr>
              <w:rPr>
                <w:rFonts w:ascii="Arial" w:eastAsia="Times New Roman" w:hAnsi="Arial" w:cs="Arial"/>
              </w:rPr>
            </w:pPr>
            <w:r w:rsidRPr="003260D1">
              <w:rPr>
                <w:rFonts w:ascii="Arial" w:hAnsi="Arial" w:cs="Arial"/>
              </w:rPr>
              <w:t>95% compliance. This does not include any calls that are answered then placed on hold.</w:t>
            </w:r>
          </w:p>
        </w:tc>
        <w:tc>
          <w:tcPr>
            <w:tcW w:w="450" w:type="pct"/>
            <w:tcBorders>
              <w:top w:val="single" w:sz="4" w:space="0" w:color="95B3D7"/>
              <w:left w:val="single" w:sz="4" w:space="0" w:color="95B3D7"/>
              <w:bottom w:val="single" w:sz="4" w:space="0" w:color="95B3D7"/>
              <w:right w:val="single" w:sz="4" w:space="0" w:color="95B3D7"/>
            </w:tcBorders>
            <w:hideMark/>
          </w:tcPr>
          <w:p w14:paraId="7DC950AF" w14:textId="77777777" w:rsidR="008E0D2E" w:rsidRPr="003260D1" w:rsidRDefault="008E0D2E">
            <w:pPr>
              <w:jc w:val="both"/>
              <w:rPr>
                <w:rFonts w:ascii="Arial" w:hAnsi="Arial" w:cs="Arial"/>
              </w:rPr>
            </w:pPr>
            <w:r w:rsidRPr="003260D1">
              <w:rPr>
                <w:rFonts w:ascii="Arial" w:hAnsi="Arial" w:cs="Arial"/>
              </w:rPr>
              <w:t>Monthly</w:t>
            </w:r>
          </w:p>
        </w:tc>
        <w:tc>
          <w:tcPr>
            <w:tcW w:w="862" w:type="pct"/>
            <w:tcBorders>
              <w:top w:val="single" w:sz="4" w:space="0" w:color="95B3D7"/>
              <w:left w:val="single" w:sz="4" w:space="0" w:color="95B3D7"/>
              <w:bottom w:val="single" w:sz="4" w:space="0" w:color="95B3D7"/>
              <w:right w:val="single" w:sz="4" w:space="0" w:color="95B3D7"/>
            </w:tcBorders>
          </w:tcPr>
          <w:p w14:paraId="2F2956BE" w14:textId="77777777" w:rsidR="008E0D2E" w:rsidRPr="003260D1" w:rsidRDefault="008E0D2E">
            <w:pPr>
              <w:jc w:val="both"/>
              <w:rPr>
                <w:rFonts w:ascii="Arial" w:hAnsi="Arial" w:cs="Arial"/>
                <w:lang w:eastAsia="ja-JP"/>
              </w:rPr>
            </w:pPr>
            <w:r w:rsidRPr="003260D1">
              <w:rPr>
                <w:rFonts w:ascii="Arial" w:hAnsi="Arial" w:cs="Arial"/>
                <w:lang w:eastAsia="ja-JP"/>
              </w:rPr>
              <w:t>None</w:t>
            </w:r>
          </w:p>
          <w:p w14:paraId="5FF17297" w14:textId="77777777" w:rsidR="008E0D2E" w:rsidRPr="003260D1" w:rsidRDefault="008E0D2E">
            <w:pPr>
              <w:jc w:val="both"/>
              <w:rPr>
                <w:rFonts w:ascii="Arial" w:hAnsi="Arial" w:cs="Arial"/>
                <w:lang w:eastAsia="ja-JP"/>
              </w:rPr>
            </w:pPr>
          </w:p>
        </w:tc>
      </w:tr>
      <w:tr w:rsidR="008E0D2E" w:rsidRPr="003260D1" w14:paraId="7C687FD4" w14:textId="77777777" w:rsidTr="008E0D2E">
        <w:trPr>
          <w:cantSplit/>
        </w:trPr>
        <w:tc>
          <w:tcPr>
            <w:tcW w:w="386" w:type="pct"/>
            <w:tcBorders>
              <w:top w:val="single" w:sz="4" w:space="0" w:color="95B3D7"/>
              <w:left w:val="single" w:sz="4" w:space="0" w:color="95B3D7"/>
              <w:bottom w:val="single" w:sz="4" w:space="0" w:color="95B3D7"/>
              <w:right w:val="single" w:sz="4" w:space="0" w:color="95B3D7"/>
            </w:tcBorders>
            <w:hideMark/>
          </w:tcPr>
          <w:p w14:paraId="61365790" w14:textId="77777777" w:rsidR="008E0D2E" w:rsidRPr="003260D1" w:rsidRDefault="008E0D2E">
            <w:pPr>
              <w:jc w:val="both"/>
              <w:rPr>
                <w:rFonts w:ascii="Arial" w:hAnsi="Arial" w:cs="Arial"/>
              </w:rPr>
            </w:pPr>
            <w:r w:rsidRPr="003260D1">
              <w:rPr>
                <w:rFonts w:ascii="Arial" w:hAnsi="Arial" w:cs="Arial"/>
              </w:rPr>
              <w:lastRenderedPageBreak/>
              <w:t>2</w:t>
            </w:r>
          </w:p>
        </w:tc>
        <w:tc>
          <w:tcPr>
            <w:tcW w:w="1256" w:type="pct"/>
            <w:tcBorders>
              <w:top w:val="single" w:sz="4" w:space="0" w:color="95B3D7"/>
              <w:left w:val="single" w:sz="4" w:space="0" w:color="95B3D7"/>
              <w:bottom w:val="single" w:sz="4" w:space="0" w:color="95B3D7"/>
              <w:right w:val="single" w:sz="4" w:space="0" w:color="95B3D7"/>
            </w:tcBorders>
            <w:hideMark/>
          </w:tcPr>
          <w:p w14:paraId="7CCA25FF" w14:textId="77777777" w:rsidR="008E0D2E" w:rsidRPr="003260D1" w:rsidRDefault="008E0D2E">
            <w:pPr>
              <w:rPr>
                <w:rFonts w:ascii="Arial" w:hAnsi="Arial" w:cs="Arial"/>
              </w:rPr>
            </w:pPr>
            <w:r w:rsidRPr="003260D1">
              <w:rPr>
                <w:rFonts w:ascii="Arial" w:hAnsi="Arial" w:cs="Arial"/>
              </w:rPr>
              <w:t>Outcomes of Eligibility Assessments will be reported.</w:t>
            </w:r>
          </w:p>
          <w:p w14:paraId="72209D0C" w14:textId="77777777" w:rsidR="008E0D2E" w:rsidRPr="003260D1" w:rsidRDefault="008E0D2E">
            <w:pPr>
              <w:rPr>
                <w:rFonts w:ascii="Arial" w:hAnsi="Arial" w:cs="Arial"/>
              </w:rPr>
            </w:pPr>
          </w:p>
        </w:tc>
        <w:tc>
          <w:tcPr>
            <w:tcW w:w="1397" w:type="pct"/>
            <w:gridSpan w:val="2"/>
            <w:tcBorders>
              <w:top w:val="single" w:sz="4" w:space="0" w:color="95B3D7"/>
              <w:left w:val="single" w:sz="4" w:space="0" w:color="95B3D7"/>
              <w:bottom w:val="single" w:sz="4" w:space="0" w:color="95B3D7"/>
              <w:right w:val="single" w:sz="4" w:space="0" w:color="95B3D7"/>
            </w:tcBorders>
            <w:hideMark/>
          </w:tcPr>
          <w:p w14:paraId="6835C779" w14:textId="77777777" w:rsidR="008E0D2E" w:rsidRPr="003260D1" w:rsidRDefault="00B6697E">
            <w:pPr>
              <w:rPr>
                <w:rFonts w:ascii="Arial" w:hAnsi="Arial" w:cs="Arial"/>
              </w:rPr>
            </w:pPr>
            <w:r w:rsidRPr="003260D1">
              <w:rPr>
                <w:rFonts w:ascii="Arial" w:hAnsi="Arial" w:cs="Arial"/>
              </w:rPr>
              <w:t>Service Provider</w:t>
            </w:r>
            <w:r w:rsidR="008E0D2E" w:rsidRPr="003260D1">
              <w:rPr>
                <w:rFonts w:ascii="Arial" w:hAnsi="Arial" w:cs="Arial"/>
              </w:rPr>
              <w:t xml:space="preserve"> to provide electronic reporting data showing number of assessments, numbers and percentages of pass/fail, numbers and percentages of appeals received and upheld following a failed assessment split by those conducted by assessment centre staff and those online by Trust staff.</w:t>
            </w:r>
          </w:p>
        </w:tc>
        <w:tc>
          <w:tcPr>
            <w:tcW w:w="649" w:type="pct"/>
            <w:tcBorders>
              <w:top w:val="single" w:sz="4" w:space="0" w:color="95B3D7"/>
              <w:left w:val="single" w:sz="4" w:space="0" w:color="95B3D7"/>
              <w:bottom w:val="single" w:sz="4" w:space="0" w:color="95B3D7"/>
              <w:right w:val="single" w:sz="4" w:space="0" w:color="95B3D7"/>
            </w:tcBorders>
            <w:hideMark/>
          </w:tcPr>
          <w:p w14:paraId="72325F5F" w14:textId="77777777" w:rsidR="008E0D2E" w:rsidRPr="003260D1" w:rsidRDefault="008E0D2E">
            <w:pPr>
              <w:rPr>
                <w:rFonts w:ascii="Arial" w:hAnsi="Arial" w:cs="Arial"/>
              </w:rPr>
            </w:pPr>
            <w:r w:rsidRPr="003260D1">
              <w:rPr>
                <w:rFonts w:ascii="Arial" w:hAnsi="Arial" w:cs="Arial"/>
              </w:rPr>
              <w:t>100%</w:t>
            </w:r>
          </w:p>
        </w:tc>
        <w:tc>
          <w:tcPr>
            <w:tcW w:w="450" w:type="pct"/>
            <w:tcBorders>
              <w:top w:val="single" w:sz="4" w:space="0" w:color="95B3D7"/>
              <w:left w:val="single" w:sz="4" w:space="0" w:color="95B3D7"/>
              <w:bottom w:val="single" w:sz="4" w:space="0" w:color="95B3D7"/>
              <w:right w:val="single" w:sz="4" w:space="0" w:color="95B3D7"/>
            </w:tcBorders>
            <w:hideMark/>
          </w:tcPr>
          <w:p w14:paraId="1181A75E" w14:textId="77777777" w:rsidR="008E0D2E" w:rsidRPr="003260D1" w:rsidRDefault="008E0D2E">
            <w:pPr>
              <w:jc w:val="both"/>
              <w:rPr>
                <w:rFonts w:ascii="Arial" w:hAnsi="Arial" w:cs="Arial"/>
              </w:rPr>
            </w:pPr>
            <w:r w:rsidRPr="003260D1">
              <w:rPr>
                <w:rFonts w:ascii="Arial" w:hAnsi="Arial" w:cs="Arial"/>
              </w:rPr>
              <w:t>Monthly</w:t>
            </w:r>
          </w:p>
        </w:tc>
        <w:tc>
          <w:tcPr>
            <w:tcW w:w="862" w:type="pct"/>
            <w:tcBorders>
              <w:top w:val="single" w:sz="4" w:space="0" w:color="95B3D7"/>
              <w:left w:val="single" w:sz="4" w:space="0" w:color="95B3D7"/>
              <w:bottom w:val="single" w:sz="4" w:space="0" w:color="95B3D7"/>
              <w:right w:val="single" w:sz="4" w:space="0" w:color="95B3D7"/>
            </w:tcBorders>
            <w:hideMark/>
          </w:tcPr>
          <w:p w14:paraId="35FE6B56" w14:textId="77777777" w:rsidR="008E0D2E" w:rsidRPr="003260D1" w:rsidRDefault="008E0D2E">
            <w:pPr>
              <w:jc w:val="both"/>
              <w:rPr>
                <w:rFonts w:ascii="Arial" w:hAnsi="Arial" w:cs="Arial"/>
                <w:lang w:eastAsia="ja-JP"/>
              </w:rPr>
            </w:pPr>
            <w:r w:rsidRPr="003260D1">
              <w:rPr>
                <w:rFonts w:ascii="Arial" w:hAnsi="Arial" w:cs="Arial"/>
                <w:lang w:eastAsia="ja-JP"/>
              </w:rPr>
              <w:t>None</w:t>
            </w:r>
          </w:p>
        </w:tc>
      </w:tr>
      <w:tr w:rsidR="008E0D2E" w:rsidRPr="003260D1" w14:paraId="7E7E311A" w14:textId="77777777" w:rsidTr="008E0D2E">
        <w:trPr>
          <w:cantSplit/>
          <w:trHeight w:val="1557"/>
        </w:trPr>
        <w:tc>
          <w:tcPr>
            <w:tcW w:w="386" w:type="pct"/>
            <w:tcBorders>
              <w:top w:val="single" w:sz="4" w:space="0" w:color="95B3D7"/>
              <w:left w:val="single" w:sz="4" w:space="0" w:color="95B3D7"/>
              <w:bottom w:val="single" w:sz="4" w:space="0" w:color="95B3D7"/>
              <w:right w:val="single" w:sz="4" w:space="0" w:color="95B3D7"/>
            </w:tcBorders>
            <w:hideMark/>
          </w:tcPr>
          <w:p w14:paraId="4FFCF40E" w14:textId="77777777" w:rsidR="008E0D2E" w:rsidRPr="003260D1" w:rsidRDefault="008E0D2E">
            <w:pPr>
              <w:jc w:val="both"/>
              <w:rPr>
                <w:rFonts w:ascii="Arial" w:hAnsi="Arial" w:cs="Arial"/>
              </w:rPr>
            </w:pPr>
            <w:r w:rsidRPr="003260D1">
              <w:rPr>
                <w:rFonts w:ascii="Arial" w:hAnsi="Arial" w:cs="Arial"/>
              </w:rPr>
              <w:t>3</w:t>
            </w:r>
          </w:p>
        </w:tc>
        <w:tc>
          <w:tcPr>
            <w:tcW w:w="1263" w:type="pct"/>
            <w:gridSpan w:val="2"/>
            <w:tcBorders>
              <w:top w:val="single" w:sz="4" w:space="0" w:color="95B3D7"/>
              <w:left w:val="single" w:sz="4" w:space="0" w:color="95B3D7"/>
              <w:bottom w:val="single" w:sz="4" w:space="0" w:color="95B3D7"/>
              <w:right w:val="single" w:sz="4" w:space="0" w:color="95B3D7"/>
            </w:tcBorders>
            <w:hideMark/>
          </w:tcPr>
          <w:p w14:paraId="362BA9A8" w14:textId="77777777" w:rsidR="008E0D2E" w:rsidRPr="003260D1" w:rsidRDefault="008E0D2E">
            <w:pPr>
              <w:rPr>
                <w:rFonts w:ascii="Arial" w:hAnsi="Arial" w:cs="Arial"/>
              </w:rPr>
            </w:pPr>
            <w:r w:rsidRPr="003260D1">
              <w:rPr>
                <w:rFonts w:ascii="Arial" w:hAnsi="Arial" w:cs="Arial"/>
              </w:rPr>
              <w:t>Did not attend (DNA) due to Contractor failure.</w:t>
            </w:r>
          </w:p>
        </w:tc>
        <w:tc>
          <w:tcPr>
            <w:tcW w:w="1390" w:type="pct"/>
            <w:tcBorders>
              <w:top w:val="single" w:sz="4" w:space="0" w:color="95B3D7"/>
              <w:left w:val="single" w:sz="4" w:space="0" w:color="95B3D7"/>
              <w:bottom w:val="single" w:sz="4" w:space="0" w:color="95B3D7"/>
              <w:right w:val="single" w:sz="4" w:space="0" w:color="95B3D7"/>
            </w:tcBorders>
            <w:hideMark/>
          </w:tcPr>
          <w:p w14:paraId="44187370" w14:textId="77777777" w:rsidR="008E0D2E" w:rsidRPr="003260D1" w:rsidRDefault="008E0D2E">
            <w:pPr>
              <w:rPr>
                <w:rFonts w:ascii="Arial" w:hAnsi="Arial" w:cs="Arial"/>
              </w:rPr>
            </w:pPr>
            <w:r w:rsidRPr="003260D1">
              <w:rPr>
                <w:rFonts w:ascii="Arial" w:hAnsi="Arial" w:cs="Arial"/>
              </w:rPr>
              <w:t xml:space="preserve">Contractor to electronically record patients that do not attend and the reason. </w:t>
            </w:r>
          </w:p>
          <w:p w14:paraId="79116E9E"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 xml:space="preserve">Numerator: Number of service users who do not attend due to Contractor failure. </w:t>
            </w:r>
          </w:p>
          <w:p w14:paraId="2CCDA8EC" w14:textId="77777777" w:rsidR="008E0D2E" w:rsidRPr="003260D1" w:rsidRDefault="008E0D2E">
            <w:pPr>
              <w:rPr>
                <w:rFonts w:ascii="Arial" w:hAnsi="Arial" w:cs="Arial"/>
              </w:rPr>
            </w:pPr>
            <w:r w:rsidRPr="003260D1">
              <w:rPr>
                <w:rFonts w:ascii="Arial" w:hAnsi="Arial" w:cs="Arial"/>
              </w:rPr>
              <w:t>Denominator: Number of patient journeys.</w:t>
            </w:r>
          </w:p>
        </w:tc>
        <w:tc>
          <w:tcPr>
            <w:tcW w:w="649" w:type="pct"/>
            <w:tcBorders>
              <w:top w:val="single" w:sz="4" w:space="0" w:color="95B3D7"/>
              <w:left w:val="single" w:sz="4" w:space="0" w:color="95B3D7"/>
              <w:bottom w:val="single" w:sz="4" w:space="0" w:color="95B3D7"/>
              <w:right w:val="single" w:sz="4" w:space="0" w:color="95B3D7"/>
            </w:tcBorders>
            <w:hideMark/>
          </w:tcPr>
          <w:p w14:paraId="68D63395" w14:textId="77777777" w:rsidR="008E0D2E" w:rsidRPr="003260D1" w:rsidRDefault="008E0D2E">
            <w:pPr>
              <w:rPr>
                <w:rFonts w:ascii="Arial" w:hAnsi="Arial" w:cs="Arial"/>
              </w:rPr>
            </w:pPr>
            <w:r w:rsidRPr="003260D1">
              <w:rPr>
                <w:rFonts w:ascii="Arial" w:hAnsi="Arial" w:cs="Arial"/>
              </w:rPr>
              <w:t>100%</w:t>
            </w:r>
          </w:p>
        </w:tc>
        <w:tc>
          <w:tcPr>
            <w:tcW w:w="450" w:type="pct"/>
            <w:tcBorders>
              <w:top w:val="single" w:sz="4" w:space="0" w:color="95B3D7"/>
              <w:left w:val="single" w:sz="4" w:space="0" w:color="95B3D7"/>
              <w:bottom w:val="single" w:sz="4" w:space="0" w:color="95B3D7"/>
              <w:right w:val="single" w:sz="4" w:space="0" w:color="95B3D7"/>
            </w:tcBorders>
            <w:hideMark/>
          </w:tcPr>
          <w:p w14:paraId="7C85D0C3" w14:textId="77777777" w:rsidR="008E0D2E" w:rsidRPr="003260D1" w:rsidRDefault="008E0D2E">
            <w:pPr>
              <w:rPr>
                <w:rFonts w:ascii="Arial" w:hAnsi="Arial" w:cs="Arial"/>
              </w:rPr>
            </w:pPr>
            <w:r w:rsidRPr="003260D1">
              <w:rPr>
                <w:rFonts w:ascii="Arial" w:hAnsi="Arial" w:cs="Arial"/>
              </w:rPr>
              <w:t>Monthly</w:t>
            </w:r>
          </w:p>
        </w:tc>
        <w:tc>
          <w:tcPr>
            <w:tcW w:w="862" w:type="pct"/>
            <w:tcBorders>
              <w:top w:val="single" w:sz="4" w:space="0" w:color="95B3D7"/>
              <w:left w:val="single" w:sz="4" w:space="0" w:color="95B3D7"/>
              <w:bottom w:val="single" w:sz="4" w:space="0" w:color="95B3D7"/>
              <w:right w:val="single" w:sz="4" w:space="0" w:color="95B3D7"/>
            </w:tcBorders>
            <w:hideMark/>
          </w:tcPr>
          <w:p w14:paraId="34A6CFC9"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Refund of journey cost plus service deduction of -12%</w:t>
            </w:r>
          </w:p>
        </w:tc>
      </w:tr>
      <w:tr w:rsidR="008E0D2E" w:rsidRPr="003260D1" w14:paraId="6953BB8E" w14:textId="77777777" w:rsidTr="008E0D2E">
        <w:trPr>
          <w:cantSplit/>
        </w:trPr>
        <w:tc>
          <w:tcPr>
            <w:tcW w:w="386" w:type="pct"/>
            <w:tcBorders>
              <w:top w:val="single" w:sz="4" w:space="0" w:color="95B3D7"/>
              <w:left w:val="single" w:sz="4" w:space="0" w:color="95B3D7"/>
              <w:bottom w:val="single" w:sz="4" w:space="0" w:color="95B3D7"/>
              <w:right w:val="single" w:sz="4" w:space="0" w:color="95B3D7"/>
            </w:tcBorders>
            <w:hideMark/>
          </w:tcPr>
          <w:p w14:paraId="4A2E9F8A" w14:textId="77777777" w:rsidR="008E0D2E" w:rsidRPr="003260D1" w:rsidRDefault="008E0D2E">
            <w:pPr>
              <w:rPr>
                <w:rFonts w:ascii="Arial" w:hAnsi="Arial" w:cs="Arial"/>
              </w:rPr>
            </w:pPr>
            <w:r w:rsidRPr="003260D1">
              <w:rPr>
                <w:rFonts w:ascii="Arial" w:hAnsi="Arial" w:cs="Arial"/>
              </w:rPr>
              <w:lastRenderedPageBreak/>
              <w:t>4a</w:t>
            </w:r>
          </w:p>
        </w:tc>
        <w:tc>
          <w:tcPr>
            <w:tcW w:w="1263" w:type="pct"/>
            <w:gridSpan w:val="2"/>
            <w:tcBorders>
              <w:top w:val="single" w:sz="4" w:space="0" w:color="95B3D7"/>
              <w:left w:val="single" w:sz="4" w:space="0" w:color="95B3D7"/>
              <w:bottom w:val="single" w:sz="4" w:space="0" w:color="95B3D7"/>
              <w:right w:val="single" w:sz="4" w:space="0" w:color="95B3D7"/>
            </w:tcBorders>
          </w:tcPr>
          <w:p w14:paraId="79AB5CF4" w14:textId="77777777" w:rsidR="008E0D2E" w:rsidRPr="003260D1" w:rsidRDefault="008E0D2E">
            <w:pPr>
              <w:rPr>
                <w:rFonts w:ascii="Arial" w:hAnsi="Arial" w:cs="Arial"/>
              </w:rPr>
            </w:pPr>
            <w:r w:rsidRPr="003260D1">
              <w:rPr>
                <w:rFonts w:ascii="Arial" w:hAnsi="Arial" w:cs="Arial"/>
              </w:rPr>
              <w:t xml:space="preserve">Service users will arrive on time at their appointment destination: </w:t>
            </w:r>
          </w:p>
          <w:p w14:paraId="3E19E517" w14:textId="77777777" w:rsidR="008E0D2E" w:rsidRPr="003260D1" w:rsidRDefault="008E0D2E">
            <w:pPr>
              <w:rPr>
                <w:rFonts w:ascii="Arial" w:hAnsi="Arial" w:cs="Arial"/>
              </w:rPr>
            </w:pPr>
          </w:p>
          <w:p w14:paraId="0276854A" w14:textId="77777777" w:rsidR="008E0D2E" w:rsidRPr="003260D1" w:rsidRDefault="008E0D2E">
            <w:pPr>
              <w:rPr>
                <w:rFonts w:ascii="Arial" w:hAnsi="Arial" w:cs="Arial"/>
              </w:rPr>
            </w:pPr>
            <w:r w:rsidRPr="003260D1">
              <w:rPr>
                <w:rFonts w:ascii="Arial" w:hAnsi="Arial" w:cs="Arial"/>
              </w:rPr>
              <w:t>NEPTS - not more than10 mins before but no more than 45 minutes prior to appointment</w:t>
            </w:r>
          </w:p>
          <w:p w14:paraId="17E42ADF" w14:textId="77777777" w:rsidR="008E0D2E" w:rsidRPr="003260D1" w:rsidRDefault="008E0D2E">
            <w:pPr>
              <w:rPr>
                <w:rFonts w:ascii="Arial" w:hAnsi="Arial" w:cs="Arial"/>
              </w:rPr>
            </w:pPr>
          </w:p>
          <w:p w14:paraId="274D6F54" w14:textId="77777777" w:rsidR="008E0D2E" w:rsidRPr="003260D1" w:rsidRDefault="008E0D2E">
            <w:pPr>
              <w:rPr>
                <w:rFonts w:ascii="Arial" w:hAnsi="Arial" w:cs="Arial"/>
              </w:rPr>
            </w:pPr>
          </w:p>
        </w:tc>
        <w:tc>
          <w:tcPr>
            <w:tcW w:w="1390" w:type="pct"/>
            <w:tcBorders>
              <w:top w:val="single" w:sz="4" w:space="0" w:color="95B3D7"/>
              <w:left w:val="single" w:sz="4" w:space="0" w:color="95B3D7"/>
              <w:bottom w:val="single" w:sz="4" w:space="0" w:color="95B3D7"/>
              <w:right w:val="single" w:sz="4" w:space="0" w:color="95B3D7"/>
            </w:tcBorders>
          </w:tcPr>
          <w:p w14:paraId="60B4AA7A" w14:textId="77777777" w:rsidR="008E0D2E" w:rsidRPr="003260D1" w:rsidRDefault="008E0D2E">
            <w:pPr>
              <w:rPr>
                <w:rFonts w:ascii="Arial" w:hAnsi="Arial" w:cs="Arial"/>
              </w:rPr>
            </w:pPr>
            <w:r w:rsidRPr="003260D1">
              <w:rPr>
                <w:rFonts w:ascii="Arial" w:hAnsi="Arial" w:cs="Arial"/>
              </w:rPr>
              <w:t xml:space="preserve">Contractor to electronically record time patient arrives at destination and to match data to appointment time. </w:t>
            </w:r>
          </w:p>
          <w:p w14:paraId="0DFCF6AC" w14:textId="77777777" w:rsidR="008E0D2E" w:rsidRPr="003260D1" w:rsidRDefault="008E0D2E">
            <w:pPr>
              <w:pStyle w:val="Default"/>
              <w:spacing w:line="276" w:lineRule="auto"/>
              <w:rPr>
                <w:rFonts w:ascii="Arial" w:hAnsi="Arial" w:cs="Arial"/>
                <w:sz w:val="22"/>
                <w:szCs w:val="22"/>
                <w:lang w:eastAsia="en-US"/>
              </w:rPr>
            </w:pPr>
          </w:p>
          <w:p w14:paraId="3C8FCAA0"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Numerator: Number of service users who arrive more than 45 minutes prior to appointment time and no later than their appointment time.</w:t>
            </w:r>
          </w:p>
          <w:p w14:paraId="735D210E" w14:textId="77777777" w:rsidR="008E0D2E" w:rsidRPr="003260D1" w:rsidRDefault="008E0D2E">
            <w:pPr>
              <w:pStyle w:val="Default"/>
              <w:spacing w:line="276" w:lineRule="auto"/>
              <w:rPr>
                <w:rFonts w:ascii="Arial" w:hAnsi="Arial" w:cs="Arial"/>
                <w:sz w:val="22"/>
                <w:szCs w:val="22"/>
                <w:lang w:eastAsia="en-US"/>
              </w:rPr>
            </w:pPr>
          </w:p>
          <w:p w14:paraId="56CA1A7C" w14:textId="77777777" w:rsidR="008E0D2E" w:rsidRPr="003260D1" w:rsidRDefault="008E0D2E">
            <w:pPr>
              <w:rPr>
                <w:rFonts w:ascii="Arial" w:hAnsi="Arial" w:cs="Arial"/>
              </w:rPr>
            </w:pPr>
            <w:r w:rsidRPr="003260D1">
              <w:rPr>
                <w:rFonts w:ascii="Arial" w:hAnsi="Arial" w:cs="Arial"/>
              </w:rPr>
              <w:t xml:space="preserve">Denominator: Number of service users conveyed to an appointment. </w:t>
            </w:r>
          </w:p>
        </w:tc>
        <w:tc>
          <w:tcPr>
            <w:tcW w:w="649" w:type="pct"/>
            <w:tcBorders>
              <w:top w:val="single" w:sz="4" w:space="0" w:color="95B3D7"/>
              <w:left w:val="single" w:sz="4" w:space="0" w:color="95B3D7"/>
              <w:bottom w:val="single" w:sz="4" w:space="0" w:color="95B3D7"/>
              <w:right w:val="single" w:sz="4" w:space="0" w:color="95B3D7"/>
            </w:tcBorders>
          </w:tcPr>
          <w:p w14:paraId="2266DF64" w14:textId="77777777" w:rsidR="008E0D2E" w:rsidRPr="003260D1" w:rsidRDefault="008E0D2E">
            <w:pPr>
              <w:rPr>
                <w:rFonts w:ascii="Arial" w:hAnsi="Arial" w:cs="Arial"/>
              </w:rPr>
            </w:pPr>
            <w:r w:rsidRPr="003260D1">
              <w:rPr>
                <w:rFonts w:ascii="Arial" w:hAnsi="Arial" w:cs="Arial"/>
              </w:rPr>
              <w:t>100% compliance. This does not include delivering service users to any intermediary location such as a main entrance or transport lounge.</w:t>
            </w:r>
          </w:p>
          <w:p w14:paraId="5F94B8B9" w14:textId="77777777" w:rsidR="008E0D2E" w:rsidRPr="003260D1" w:rsidRDefault="008E0D2E">
            <w:pPr>
              <w:pStyle w:val="Default"/>
              <w:spacing w:line="276" w:lineRule="auto"/>
              <w:rPr>
                <w:rFonts w:ascii="Arial" w:hAnsi="Arial" w:cs="Arial"/>
                <w:sz w:val="22"/>
                <w:szCs w:val="22"/>
                <w:lang w:eastAsia="en-US"/>
              </w:rPr>
            </w:pPr>
          </w:p>
        </w:tc>
        <w:tc>
          <w:tcPr>
            <w:tcW w:w="450" w:type="pct"/>
            <w:tcBorders>
              <w:top w:val="single" w:sz="4" w:space="0" w:color="95B3D7"/>
              <w:left w:val="single" w:sz="4" w:space="0" w:color="95B3D7"/>
              <w:bottom w:val="single" w:sz="4" w:space="0" w:color="95B3D7"/>
              <w:right w:val="single" w:sz="4" w:space="0" w:color="95B3D7"/>
            </w:tcBorders>
            <w:hideMark/>
          </w:tcPr>
          <w:p w14:paraId="677F704A" w14:textId="77777777" w:rsidR="008E0D2E" w:rsidRPr="003260D1" w:rsidRDefault="008E0D2E">
            <w:pPr>
              <w:rPr>
                <w:rFonts w:ascii="Arial" w:hAnsi="Arial" w:cs="Arial"/>
              </w:rPr>
            </w:pPr>
            <w:r w:rsidRPr="003260D1">
              <w:rPr>
                <w:rFonts w:ascii="Arial" w:hAnsi="Arial" w:cs="Arial"/>
              </w:rPr>
              <w:t>Monthly</w:t>
            </w:r>
          </w:p>
        </w:tc>
        <w:tc>
          <w:tcPr>
            <w:tcW w:w="862" w:type="pct"/>
            <w:tcBorders>
              <w:top w:val="single" w:sz="4" w:space="0" w:color="95B3D7"/>
              <w:left w:val="single" w:sz="4" w:space="0" w:color="95B3D7"/>
              <w:bottom w:val="single" w:sz="4" w:space="0" w:color="95B3D7"/>
              <w:right w:val="single" w:sz="4" w:space="0" w:color="95B3D7"/>
            </w:tcBorders>
          </w:tcPr>
          <w:p w14:paraId="1F03B3FB" w14:textId="77777777" w:rsidR="008E0D2E" w:rsidRPr="003260D1" w:rsidRDefault="008E0D2E">
            <w:pPr>
              <w:pStyle w:val="Default"/>
              <w:spacing w:line="276" w:lineRule="auto"/>
              <w:rPr>
                <w:rFonts w:ascii="Arial" w:eastAsia="Calibri" w:hAnsi="Arial" w:cs="Arial"/>
                <w:sz w:val="22"/>
                <w:szCs w:val="22"/>
                <w:lang w:eastAsia="en-US"/>
              </w:rPr>
            </w:pPr>
            <w:r w:rsidRPr="003260D1">
              <w:rPr>
                <w:rFonts w:ascii="Arial" w:eastAsia="Calibri" w:hAnsi="Arial" w:cs="Arial"/>
                <w:sz w:val="22"/>
                <w:szCs w:val="22"/>
                <w:lang w:eastAsia="en-US"/>
              </w:rPr>
              <w:t xml:space="preserve">NEPTS </w:t>
            </w:r>
          </w:p>
          <w:p w14:paraId="6C1C69A4" w14:textId="77777777" w:rsidR="008E0D2E" w:rsidRPr="003260D1" w:rsidRDefault="008E0D2E">
            <w:pPr>
              <w:pStyle w:val="Default"/>
              <w:spacing w:line="276" w:lineRule="auto"/>
              <w:rPr>
                <w:rFonts w:ascii="Arial" w:eastAsia="SimSun" w:hAnsi="Arial" w:cs="Arial"/>
                <w:sz w:val="22"/>
                <w:szCs w:val="22"/>
                <w:lang w:eastAsia="en-US"/>
              </w:rPr>
            </w:pPr>
            <w:r w:rsidRPr="003260D1">
              <w:rPr>
                <w:rFonts w:ascii="Arial" w:hAnsi="Arial" w:cs="Arial"/>
                <w:sz w:val="22"/>
                <w:szCs w:val="22"/>
                <w:lang w:eastAsia="en-US"/>
              </w:rPr>
              <w:t>45 – 90 mins before -8%</w:t>
            </w:r>
          </w:p>
          <w:p w14:paraId="190DA108"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91 – 120 mins before -10%</w:t>
            </w:r>
          </w:p>
          <w:p w14:paraId="3AE76B7A"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121 - 150 mins before 12%</w:t>
            </w:r>
          </w:p>
          <w:p w14:paraId="5B12EA4E"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151+ minutes before – as DNA in 3 above.</w:t>
            </w:r>
          </w:p>
          <w:p w14:paraId="7FB39B02" w14:textId="77777777" w:rsidR="008E0D2E" w:rsidRPr="003260D1" w:rsidRDefault="008E0D2E">
            <w:pPr>
              <w:pStyle w:val="Default"/>
              <w:spacing w:line="276" w:lineRule="auto"/>
              <w:rPr>
                <w:rFonts w:ascii="Arial" w:eastAsia="Calibri" w:hAnsi="Arial" w:cs="Arial"/>
                <w:sz w:val="22"/>
                <w:szCs w:val="22"/>
                <w:lang w:eastAsia="en-US"/>
              </w:rPr>
            </w:pPr>
          </w:p>
          <w:p w14:paraId="284E926A" w14:textId="77777777" w:rsidR="008E0D2E" w:rsidRPr="003260D1" w:rsidRDefault="008E0D2E">
            <w:pPr>
              <w:pStyle w:val="Default"/>
              <w:spacing w:line="276" w:lineRule="auto"/>
              <w:rPr>
                <w:rFonts w:ascii="Arial" w:eastAsia="Calibri" w:hAnsi="Arial" w:cs="Arial"/>
                <w:sz w:val="22"/>
                <w:szCs w:val="22"/>
                <w:lang w:eastAsia="en-US"/>
              </w:rPr>
            </w:pPr>
          </w:p>
        </w:tc>
      </w:tr>
      <w:tr w:rsidR="008E0D2E" w:rsidRPr="003260D1" w14:paraId="2D068A13" w14:textId="77777777" w:rsidTr="008E0D2E">
        <w:trPr>
          <w:cantSplit/>
        </w:trPr>
        <w:tc>
          <w:tcPr>
            <w:tcW w:w="386" w:type="pct"/>
            <w:tcBorders>
              <w:top w:val="single" w:sz="4" w:space="0" w:color="95B3D7"/>
              <w:left w:val="single" w:sz="4" w:space="0" w:color="95B3D7"/>
              <w:bottom w:val="single" w:sz="4" w:space="0" w:color="95B3D7"/>
              <w:right w:val="single" w:sz="4" w:space="0" w:color="95B3D7"/>
            </w:tcBorders>
            <w:hideMark/>
          </w:tcPr>
          <w:p w14:paraId="4C4F28A0" w14:textId="77777777" w:rsidR="008E0D2E" w:rsidRPr="003260D1" w:rsidRDefault="008E0D2E">
            <w:pPr>
              <w:rPr>
                <w:rFonts w:ascii="Arial" w:eastAsia="Times New Roman" w:hAnsi="Arial" w:cs="Arial"/>
              </w:rPr>
            </w:pPr>
            <w:r w:rsidRPr="003260D1">
              <w:rPr>
                <w:rFonts w:ascii="Arial" w:hAnsi="Arial" w:cs="Arial"/>
              </w:rPr>
              <w:lastRenderedPageBreak/>
              <w:t>4b</w:t>
            </w:r>
          </w:p>
        </w:tc>
        <w:tc>
          <w:tcPr>
            <w:tcW w:w="1263" w:type="pct"/>
            <w:gridSpan w:val="2"/>
            <w:tcBorders>
              <w:top w:val="single" w:sz="4" w:space="0" w:color="95B3D7"/>
              <w:left w:val="single" w:sz="4" w:space="0" w:color="95B3D7"/>
              <w:bottom w:val="single" w:sz="4" w:space="0" w:color="95B3D7"/>
              <w:right w:val="single" w:sz="4" w:space="0" w:color="95B3D7"/>
            </w:tcBorders>
          </w:tcPr>
          <w:p w14:paraId="13D66D80" w14:textId="77777777" w:rsidR="008E0D2E" w:rsidRPr="003260D1" w:rsidRDefault="008E0D2E">
            <w:pPr>
              <w:rPr>
                <w:rFonts w:ascii="Arial" w:hAnsi="Arial" w:cs="Arial"/>
              </w:rPr>
            </w:pPr>
            <w:r w:rsidRPr="003260D1">
              <w:rPr>
                <w:rFonts w:ascii="Arial" w:hAnsi="Arial" w:cs="Arial"/>
              </w:rPr>
              <w:t>Service users will arrive on time at their appointment destination and no later than their appointment time.</w:t>
            </w:r>
          </w:p>
          <w:p w14:paraId="24338624" w14:textId="77777777" w:rsidR="008E0D2E" w:rsidRPr="003260D1" w:rsidRDefault="008E0D2E">
            <w:pPr>
              <w:rPr>
                <w:rFonts w:ascii="Arial" w:hAnsi="Arial" w:cs="Arial"/>
              </w:rPr>
            </w:pPr>
            <w:r w:rsidRPr="003260D1">
              <w:rPr>
                <w:rFonts w:ascii="Arial" w:hAnsi="Arial" w:cs="Arial"/>
              </w:rPr>
              <w:t xml:space="preserve"> </w:t>
            </w:r>
          </w:p>
          <w:p w14:paraId="67ADE738" w14:textId="77777777" w:rsidR="008E0D2E" w:rsidRPr="003260D1" w:rsidRDefault="008E0D2E">
            <w:pPr>
              <w:rPr>
                <w:rFonts w:ascii="Arial" w:hAnsi="Arial" w:cs="Arial"/>
              </w:rPr>
            </w:pPr>
          </w:p>
        </w:tc>
        <w:tc>
          <w:tcPr>
            <w:tcW w:w="1390" w:type="pct"/>
            <w:tcBorders>
              <w:top w:val="single" w:sz="4" w:space="0" w:color="95B3D7"/>
              <w:left w:val="single" w:sz="4" w:space="0" w:color="95B3D7"/>
              <w:bottom w:val="single" w:sz="4" w:space="0" w:color="95B3D7"/>
              <w:right w:val="single" w:sz="4" w:space="0" w:color="95B3D7"/>
            </w:tcBorders>
          </w:tcPr>
          <w:p w14:paraId="158C4EE0" w14:textId="77777777" w:rsidR="008E0D2E" w:rsidRPr="003260D1" w:rsidRDefault="008E0D2E">
            <w:pPr>
              <w:rPr>
                <w:rFonts w:ascii="Arial" w:hAnsi="Arial" w:cs="Arial"/>
              </w:rPr>
            </w:pPr>
            <w:r w:rsidRPr="003260D1">
              <w:rPr>
                <w:rFonts w:ascii="Arial" w:hAnsi="Arial" w:cs="Arial"/>
              </w:rPr>
              <w:t xml:space="preserve">Contractor to electronically record time patient arrives at destination and to match data to appointment time. </w:t>
            </w:r>
          </w:p>
          <w:p w14:paraId="42BAA0B2" w14:textId="77777777" w:rsidR="008E0D2E" w:rsidRPr="003260D1" w:rsidRDefault="008E0D2E">
            <w:pPr>
              <w:pStyle w:val="Default"/>
              <w:spacing w:line="276" w:lineRule="auto"/>
              <w:rPr>
                <w:rFonts w:ascii="Arial" w:hAnsi="Arial" w:cs="Arial"/>
                <w:sz w:val="22"/>
                <w:szCs w:val="22"/>
                <w:lang w:eastAsia="en-US"/>
              </w:rPr>
            </w:pPr>
          </w:p>
          <w:p w14:paraId="0CB3A4C8"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Numerator: Number of service users who arrive later than their appointment time.</w:t>
            </w:r>
          </w:p>
          <w:p w14:paraId="62C55782" w14:textId="77777777" w:rsidR="008E0D2E" w:rsidRPr="003260D1" w:rsidRDefault="008E0D2E">
            <w:pPr>
              <w:pStyle w:val="Default"/>
              <w:spacing w:line="276" w:lineRule="auto"/>
              <w:rPr>
                <w:rFonts w:ascii="Arial" w:hAnsi="Arial" w:cs="Arial"/>
                <w:sz w:val="22"/>
                <w:szCs w:val="22"/>
                <w:lang w:eastAsia="en-US"/>
              </w:rPr>
            </w:pPr>
          </w:p>
          <w:p w14:paraId="47BB01AC" w14:textId="77777777" w:rsidR="008E0D2E" w:rsidRPr="003260D1" w:rsidRDefault="008E0D2E">
            <w:pPr>
              <w:rPr>
                <w:rFonts w:ascii="Arial" w:hAnsi="Arial" w:cs="Arial"/>
              </w:rPr>
            </w:pPr>
            <w:r w:rsidRPr="003260D1">
              <w:rPr>
                <w:rFonts w:ascii="Arial" w:hAnsi="Arial" w:cs="Arial"/>
              </w:rPr>
              <w:t xml:space="preserve">Denominator: Number of service users conveyed to an appointment. </w:t>
            </w:r>
          </w:p>
        </w:tc>
        <w:tc>
          <w:tcPr>
            <w:tcW w:w="649" w:type="pct"/>
            <w:tcBorders>
              <w:top w:val="single" w:sz="4" w:space="0" w:color="95B3D7"/>
              <w:left w:val="single" w:sz="4" w:space="0" w:color="95B3D7"/>
              <w:bottom w:val="single" w:sz="4" w:space="0" w:color="95B3D7"/>
              <w:right w:val="single" w:sz="4" w:space="0" w:color="95B3D7"/>
            </w:tcBorders>
          </w:tcPr>
          <w:p w14:paraId="6C3C0F74" w14:textId="77777777" w:rsidR="008E0D2E" w:rsidRPr="003260D1" w:rsidRDefault="008E0D2E">
            <w:pPr>
              <w:rPr>
                <w:rFonts w:ascii="Arial" w:hAnsi="Arial" w:cs="Arial"/>
              </w:rPr>
            </w:pPr>
            <w:r w:rsidRPr="003260D1">
              <w:rPr>
                <w:rFonts w:ascii="Arial" w:hAnsi="Arial" w:cs="Arial"/>
              </w:rPr>
              <w:t>100% compliance. This does not include delivering service users to any intermediary location such as a main entrance or transport lounge.</w:t>
            </w:r>
          </w:p>
          <w:p w14:paraId="5729CB87" w14:textId="77777777" w:rsidR="008E0D2E" w:rsidRPr="003260D1" w:rsidRDefault="008E0D2E">
            <w:pPr>
              <w:pStyle w:val="Default"/>
              <w:spacing w:line="276" w:lineRule="auto"/>
              <w:rPr>
                <w:rFonts w:ascii="Arial" w:hAnsi="Arial" w:cs="Arial"/>
                <w:sz w:val="22"/>
                <w:szCs w:val="22"/>
                <w:lang w:eastAsia="en-US"/>
              </w:rPr>
            </w:pPr>
          </w:p>
        </w:tc>
        <w:tc>
          <w:tcPr>
            <w:tcW w:w="450" w:type="pct"/>
            <w:tcBorders>
              <w:top w:val="single" w:sz="4" w:space="0" w:color="95B3D7"/>
              <w:left w:val="single" w:sz="4" w:space="0" w:color="95B3D7"/>
              <w:bottom w:val="single" w:sz="4" w:space="0" w:color="95B3D7"/>
              <w:right w:val="single" w:sz="4" w:space="0" w:color="95B3D7"/>
            </w:tcBorders>
            <w:hideMark/>
          </w:tcPr>
          <w:p w14:paraId="7971D394" w14:textId="77777777" w:rsidR="008E0D2E" w:rsidRPr="003260D1" w:rsidRDefault="008E0D2E">
            <w:pPr>
              <w:rPr>
                <w:rFonts w:ascii="Arial" w:hAnsi="Arial" w:cs="Arial"/>
              </w:rPr>
            </w:pPr>
            <w:r w:rsidRPr="003260D1">
              <w:rPr>
                <w:rFonts w:ascii="Arial" w:hAnsi="Arial" w:cs="Arial"/>
              </w:rPr>
              <w:t>Monthly</w:t>
            </w:r>
          </w:p>
        </w:tc>
        <w:tc>
          <w:tcPr>
            <w:tcW w:w="862" w:type="pct"/>
            <w:tcBorders>
              <w:top w:val="single" w:sz="4" w:space="0" w:color="95B3D7"/>
              <w:left w:val="single" w:sz="4" w:space="0" w:color="95B3D7"/>
              <w:bottom w:val="single" w:sz="4" w:space="0" w:color="95B3D7"/>
              <w:right w:val="single" w:sz="4" w:space="0" w:color="95B3D7"/>
            </w:tcBorders>
          </w:tcPr>
          <w:p w14:paraId="1ECED74B"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0 – 30 mins after -8%</w:t>
            </w:r>
          </w:p>
          <w:p w14:paraId="00261BE9"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31 – 60 mins after - 10%</w:t>
            </w:r>
          </w:p>
          <w:p w14:paraId="51096DF2"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61 - 90 mins after 12%</w:t>
            </w:r>
          </w:p>
          <w:p w14:paraId="71CBAE82"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91+ minutes after – as DNA in 3 above</w:t>
            </w:r>
          </w:p>
          <w:p w14:paraId="2DF2B866" w14:textId="77777777" w:rsidR="008E0D2E" w:rsidRPr="003260D1" w:rsidRDefault="008E0D2E">
            <w:pPr>
              <w:pStyle w:val="Default"/>
              <w:spacing w:line="276" w:lineRule="auto"/>
              <w:rPr>
                <w:rFonts w:ascii="Arial" w:eastAsia="Calibri" w:hAnsi="Arial" w:cs="Arial"/>
                <w:sz w:val="22"/>
                <w:szCs w:val="22"/>
                <w:lang w:eastAsia="en-US"/>
              </w:rPr>
            </w:pPr>
          </w:p>
          <w:p w14:paraId="5398EE9B" w14:textId="77777777" w:rsidR="008E0D2E" w:rsidRPr="003260D1" w:rsidRDefault="008E0D2E">
            <w:pPr>
              <w:pStyle w:val="Default"/>
              <w:spacing w:line="276" w:lineRule="auto"/>
              <w:rPr>
                <w:rFonts w:ascii="Arial" w:eastAsia="Calibri" w:hAnsi="Arial" w:cs="Arial"/>
                <w:sz w:val="22"/>
                <w:szCs w:val="22"/>
                <w:lang w:eastAsia="en-US"/>
              </w:rPr>
            </w:pPr>
          </w:p>
        </w:tc>
      </w:tr>
      <w:tr w:rsidR="008E0D2E" w:rsidRPr="003260D1" w14:paraId="428B13AA" w14:textId="77777777" w:rsidTr="008E0D2E">
        <w:trPr>
          <w:cantSplit/>
          <w:trHeight w:val="2094"/>
        </w:trPr>
        <w:tc>
          <w:tcPr>
            <w:tcW w:w="386" w:type="pct"/>
            <w:tcBorders>
              <w:top w:val="single" w:sz="4" w:space="0" w:color="95B3D7"/>
              <w:left w:val="single" w:sz="4" w:space="0" w:color="95B3D7"/>
              <w:bottom w:val="single" w:sz="4" w:space="0" w:color="95B3D7"/>
              <w:right w:val="single" w:sz="4" w:space="0" w:color="95B3D7"/>
            </w:tcBorders>
            <w:hideMark/>
          </w:tcPr>
          <w:p w14:paraId="6EEBC59A" w14:textId="77777777" w:rsidR="008E0D2E" w:rsidRPr="003260D1" w:rsidRDefault="008E0D2E">
            <w:pPr>
              <w:rPr>
                <w:rFonts w:ascii="Arial" w:eastAsia="Times New Roman" w:hAnsi="Arial" w:cs="Arial"/>
              </w:rPr>
            </w:pPr>
            <w:r w:rsidRPr="003260D1">
              <w:rPr>
                <w:rFonts w:ascii="Arial" w:hAnsi="Arial" w:cs="Arial"/>
              </w:rPr>
              <w:t>5</w:t>
            </w:r>
          </w:p>
        </w:tc>
        <w:tc>
          <w:tcPr>
            <w:tcW w:w="1263" w:type="pct"/>
            <w:gridSpan w:val="2"/>
            <w:tcBorders>
              <w:top w:val="single" w:sz="4" w:space="0" w:color="95B3D7"/>
              <w:left w:val="single" w:sz="4" w:space="0" w:color="95B3D7"/>
              <w:bottom w:val="single" w:sz="4" w:space="0" w:color="95B3D7"/>
              <w:right w:val="single" w:sz="4" w:space="0" w:color="95B3D7"/>
            </w:tcBorders>
            <w:hideMark/>
          </w:tcPr>
          <w:p w14:paraId="6608A8D1" w14:textId="77777777" w:rsidR="008E0D2E" w:rsidRPr="003260D1" w:rsidRDefault="008E0D2E">
            <w:pPr>
              <w:rPr>
                <w:rFonts w:ascii="Arial" w:hAnsi="Arial" w:cs="Arial"/>
              </w:rPr>
            </w:pPr>
            <w:r w:rsidRPr="003260D1">
              <w:rPr>
                <w:rFonts w:ascii="Arial" w:hAnsi="Arial" w:cs="Arial"/>
              </w:rPr>
              <w:t>Generally pre-planned: Service users will be collected from agreed location and taken direct to vehicle within 90 minutes of being booked ready to leave</w:t>
            </w:r>
          </w:p>
        </w:tc>
        <w:tc>
          <w:tcPr>
            <w:tcW w:w="1390" w:type="pct"/>
            <w:tcBorders>
              <w:top w:val="single" w:sz="4" w:space="0" w:color="95B3D7"/>
              <w:left w:val="single" w:sz="4" w:space="0" w:color="95B3D7"/>
              <w:bottom w:val="single" w:sz="4" w:space="0" w:color="95B3D7"/>
              <w:right w:val="single" w:sz="4" w:space="0" w:color="95B3D7"/>
            </w:tcBorders>
            <w:hideMark/>
          </w:tcPr>
          <w:p w14:paraId="75414E23" w14:textId="77777777" w:rsidR="008E0D2E" w:rsidRPr="003260D1" w:rsidRDefault="008E0D2E">
            <w:pPr>
              <w:rPr>
                <w:rFonts w:ascii="Arial" w:hAnsi="Arial" w:cs="Arial"/>
              </w:rPr>
            </w:pPr>
            <w:r w:rsidRPr="003260D1">
              <w:rPr>
                <w:rFonts w:ascii="Arial" w:hAnsi="Arial" w:cs="Arial"/>
              </w:rPr>
              <w:t xml:space="preserve">Contractor to electronically record time patient leaves agreed location and to match data to booked ready time. </w:t>
            </w:r>
          </w:p>
          <w:p w14:paraId="655F8A5A"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 xml:space="preserve">Numerator: Number of service users who depart within 90 minutes of being booked ready to leave </w:t>
            </w:r>
          </w:p>
          <w:p w14:paraId="1D4B7F6E" w14:textId="77777777" w:rsidR="008E0D2E" w:rsidRPr="003260D1" w:rsidRDefault="008E0D2E">
            <w:pPr>
              <w:rPr>
                <w:rFonts w:ascii="Arial" w:hAnsi="Arial" w:cs="Arial"/>
              </w:rPr>
            </w:pPr>
            <w:r w:rsidRPr="003260D1">
              <w:rPr>
                <w:rFonts w:ascii="Arial" w:hAnsi="Arial" w:cs="Arial"/>
              </w:rPr>
              <w:t>Denominator: Number of service users booked ready to leave</w:t>
            </w:r>
          </w:p>
        </w:tc>
        <w:tc>
          <w:tcPr>
            <w:tcW w:w="649" w:type="pct"/>
            <w:tcBorders>
              <w:top w:val="single" w:sz="4" w:space="0" w:color="95B3D7"/>
              <w:left w:val="single" w:sz="4" w:space="0" w:color="95B3D7"/>
              <w:bottom w:val="single" w:sz="4" w:space="0" w:color="95B3D7"/>
              <w:right w:val="single" w:sz="4" w:space="0" w:color="95B3D7"/>
            </w:tcBorders>
          </w:tcPr>
          <w:p w14:paraId="7464658A" w14:textId="77777777" w:rsidR="008E0D2E" w:rsidRPr="003260D1" w:rsidRDefault="008E0D2E">
            <w:pPr>
              <w:rPr>
                <w:rFonts w:ascii="Arial" w:hAnsi="Arial" w:cs="Arial"/>
              </w:rPr>
            </w:pPr>
            <w:r w:rsidRPr="003260D1">
              <w:rPr>
                <w:rFonts w:ascii="Arial" w:hAnsi="Arial" w:cs="Arial"/>
              </w:rPr>
              <w:t xml:space="preserve">100% within 90 minutes </w:t>
            </w:r>
          </w:p>
          <w:p w14:paraId="4A986362" w14:textId="77777777" w:rsidR="008E0D2E" w:rsidRPr="003260D1" w:rsidRDefault="008E0D2E">
            <w:pPr>
              <w:pStyle w:val="Default"/>
              <w:spacing w:line="276" w:lineRule="auto"/>
              <w:rPr>
                <w:rFonts w:ascii="Arial" w:hAnsi="Arial" w:cs="Arial"/>
                <w:sz w:val="22"/>
                <w:szCs w:val="22"/>
                <w:lang w:eastAsia="en-US"/>
              </w:rPr>
            </w:pPr>
          </w:p>
        </w:tc>
        <w:tc>
          <w:tcPr>
            <w:tcW w:w="450" w:type="pct"/>
            <w:tcBorders>
              <w:top w:val="single" w:sz="4" w:space="0" w:color="95B3D7"/>
              <w:left w:val="single" w:sz="4" w:space="0" w:color="95B3D7"/>
              <w:bottom w:val="single" w:sz="4" w:space="0" w:color="95B3D7"/>
              <w:right w:val="single" w:sz="4" w:space="0" w:color="95B3D7"/>
            </w:tcBorders>
            <w:hideMark/>
          </w:tcPr>
          <w:p w14:paraId="53297101" w14:textId="77777777" w:rsidR="008E0D2E" w:rsidRPr="003260D1" w:rsidRDefault="008E0D2E">
            <w:pPr>
              <w:rPr>
                <w:rFonts w:ascii="Arial" w:hAnsi="Arial" w:cs="Arial"/>
              </w:rPr>
            </w:pPr>
            <w:r w:rsidRPr="003260D1">
              <w:rPr>
                <w:rFonts w:ascii="Arial" w:hAnsi="Arial" w:cs="Arial"/>
              </w:rPr>
              <w:t>Monthly</w:t>
            </w:r>
          </w:p>
        </w:tc>
        <w:tc>
          <w:tcPr>
            <w:tcW w:w="862" w:type="pct"/>
            <w:tcBorders>
              <w:top w:val="single" w:sz="4" w:space="0" w:color="95B3D7"/>
              <w:left w:val="single" w:sz="4" w:space="0" w:color="95B3D7"/>
              <w:bottom w:val="single" w:sz="4" w:space="0" w:color="95B3D7"/>
              <w:right w:val="single" w:sz="4" w:space="0" w:color="95B3D7"/>
            </w:tcBorders>
          </w:tcPr>
          <w:p w14:paraId="77E11B5C"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91 – 120 minutes – 10%</w:t>
            </w:r>
          </w:p>
          <w:p w14:paraId="11E39D1F"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121 - 150 minutes -12%</w:t>
            </w:r>
          </w:p>
          <w:p w14:paraId="640F7C1C"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151+ minutes - DNA</w:t>
            </w:r>
          </w:p>
          <w:p w14:paraId="411933CF" w14:textId="77777777" w:rsidR="008E0D2E" w:rsidRPr="003260D1" w:rsidRDefault="008E0D2E">
            <w:pPr>
              <w:pStyle w:val="Default"/>
              <w:spacing w:line="276" w:lineRule="auto"/>
              <w:rPr>
                <w:rFonts w:ascii="Arial" w:hAnsi="Arial" w:cs="Arial"/>
                <w:sz w:val="22"/>
                <w:szCs w:val="22"/>
                <w:lang w:eastAsia="en-US"/>
              </w:rPr>
            </w:pPr>
          </w:p>
          <w:p w14:paraId="7EE56CC7" w14:textId="77777777" w:rsidR="008E0D2E" w:rsidRPr="003260D1" w:rsidRDefault="008E0D2E">
            <w:pPr>
              <w:pStyle w:val="Default"/>
              <w:spacing w:line="276" w:lineRule="auto"/>
              <w:rPr>
                <w:rFonts w:ascii="Arial" w:hAnsi="Arial" w:cs="Arial"/>
                <w:sz w:val="22"/>
                <w:szCs w:val="22"/>
                <w:lang w:eastAsia="en-US"/>
              </w:rPr>
            </w:pPr>
          </w:p>
        </w:tc>
      </w:tr>
      <w:tr w:rsidR="008E0D2E" w:rsidRPr="003260D1" w14:paraId="2273C773" w14:textId="77777777" w:rsidTr="008E0D2E">
        <w:trPr>
          <w:cantSplit/>
          <w:trHeight w:val="1557"/>
        </w:trPr>
        <w:tc>
          <w:tcPr>
            <w:tcW w:w="386" w:type="pct"/>
            <w:tcBorders>
              <w:top w:val="single" w:sz="4" w:space="0" w:color="95B3D7"/>
              <w:left w:val="single" w:sz="4" w:space="0" w:color="95B3D7"/>
              <w:bottom w:val="single" w:sz="4" w:space="0" w:color="95B3D7"/>
              <w:right w:val="single" w:sz="4" w:space="0" w:color="95B3D7"/>
            </w:tcBorders>
            <w:hideMark/>
          </w:tcPr>
          <w:p w14:paraId="6C7E46E2" w14:textId="77777777" w:rsidR="008E0D2E" w:rsidRPr="003260D1" w:rsidRDefault="008E0D2E">
            <w:pPr>
              <w:jc w:val="both"/>
              <w:rPr>
                <w:rFonts w:ascii="Arial" w:hAnsi="Arial" w:cs="Arial"/>
              </w:rPr>
            </w:pPr>
            <w:r w:rsidRPr="003260D1">
              <w:rPr>
                <w:rFonts w:ascii="Arial" w:hAnsi="Arial" w:cs="Arial"/>
              </w:rPr>
              <w:lastRenderedPageBreak/>
              <w:t>6a</w:t>
            </w:r>
          </w:p>
        </w:tc>
        <w:tc>
          <w:tcPr>
            <w:tcW w:w="1263" w:type="pct"/>
            <w:gridSpan w:val="2"/>
            <w:tcBorders>
              <w:top w:val="single" w:sz="4" w:space="0" w:color="95B3D7"/>
              <w:left w:val="single" w:sz="4" w:space="0" w:color="95B3D7"/>
              <w:bottom w:val="single" w:sz="4" w:space="0" w:color="95B3D7"/>
              <w:right w:val="single" w:sz="4" w:space="0" w:color="95B3D7"/>
            </w:tcBorders>
            <w:hideMark/>
          </w:tcPr>
          <w:p w14:paraId="43723C0B" w14:textId="77777777" w:rsidR="008E0D2E" w:rsidRPr="003260D1" w:rsidRDefault="008E0D2E">
            <w:pPr>
              <w:rPr>
                <w:rFonts w:ascii="Arial" w:hAnsi="Arial" w:cs="Arial"/>
              </w:rPr>
            </w:pPr>
            <w:r w:rsidRPr="003260D1">
              <w:rPr>
                <w:rFonts w:ascii="Arial" w:hAnsi="Arial" w:cs="Arial"/>
              </w:rPr>
              <w:t>Generally un-planned: in-patients for discharge or transfer will be collected from agreed location within 90 minutes of their booked ready time.</w:t>
            </w:r>
          </w:p>
        </w:tc>
        <w:tc>
          <w:tcPr>
            <w:tcW w:w="1390" w:type="pct"/>
            <w:tcBorders>
              <w:top w:val="single" w:sz="4" w:space="0" w:color="95B3D7"/>
              <w:left w:val="single" w:sz="4" w:space="0" w:color="95B3D7"/>
              <w:bottom w:val="single" w:sz="4" w:space="0" w:color="95B3D7"/>
              <w:right w:val="single" w:sz="4" w:space="0" w:color="95B3D7"/>
            </w:tcBorders>
          </w:tcPr>
          <w:p w14:paraId="10765A39" w14:textId="77777777" w:rsidR="008E0D2E" w:rsidRPr="003260D1" w:rsidRDefault="008E0D2E">
            <w:pPr>
              <w:rPr>
                <w:rFonts w:ascii="Arial" w:hAnsi="Arial" w:cs="Arial"/>
              </w:rPr>
            </w:pPr>
            <w:r w:rsidRPr="003260D1">
              <w:rPr>
                <w:rFonts w:ascii="Arial" w:hAnsi="Arial" w:cs="Arial"/>
              </w:rPr>
              <w:t xml:space="preserve">Contractor to electronically record patient collection time at agreed location and to match data to booked ready time. </w:t>
            </w:r>
          </w:p>
          <w:p w14:paraId="27700996"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 xml:space="preserve">Numerator: Number of in-patients who depart within 90 minutes of being booked ready to leave </w:t>
            </w:r>
          </w:p>
          <w:p w14:paraId="102C80E8" w14:textId="77777777" w:rsidR="008E0D2E" w:rsidRPr="003260D1" w:rsidRDefault="008E0D2E">
            <w:pPr>
              <w:rPr>
                <w:rFonts w:ascii="Arial" w:hAnsi="Arial" w:cs="Arial"/>
              </w:rPr>
            </w:pPr>
            <w:r w:rsidRPr="003260D1">
              <w:rPr>
                <w:rFonts w:ascii="Arial" w:hAnsi="Arial" w:cs="Arial"/>
              </w:rPr>
              <w:t>Denominator: Number of in-patients booked ready to leave</w:t>
            </w:r>
          </w:p>
          <w:p w14:paraId="165A0DB7" w14:textId="77777777" w:rsidR="008E0D2E" w:rsidRPr="003260D1" w:rsidRDefault="008E0D2E">
            <w:pPr>
              <w:rPr>
                <w:rFonts w:ascii="Arial" w:hAnsi="Arial" w:cs="Arial"/>
              </w:rPr>
            </w:pPr>
          </w:p>
        </w:tc>
        <w:tc>
          <w:tcPr>
            <w:tcW w:w="649" w:type="pct"/>
            <w:tcBorders>
              <w:top w:val="single" w:sz="4" w:space="0" w:color="95B3D7"/>
              <w:left w:val="single" w:sz="4" w:space="0" w:color="95B3D7"/>
              <w:bottom w:val="single" w:sz="4" w:space="0" w:color="95B3D7"/>
              <w:right w:val="single" w:sz="4" w:space="0" w:color="95B3D7"/>
            </w:tcBorders>
            <w:hideMark/>
          </w:tcPr>
          <w:p w14:paraId="17CCD942" w14:textId="77777777" w:rsidR="008E0D2E" w:rsidRPr="003260D1" w:rsidRDefault="008E0D2E">
            <w:pPr>
              <w:rPr>
                <w:rFonts w:ascii="Arial" w:hAnsi="Arial" w:cs="Arial"/>
              </w:rPr>
            </w:pPr>
            <w:r w:rsidRPr="003260D1">
              <w:rPr>
                <w:rFonts w:ascii="Arial" w:hAnsi="Arial" w:cs="Arial"/>
              </w:rPr>
              <w:t>100% within 90 minutes</w:t>
            </w:r>
          </w:p>
        </w:tc>
        <w:tc>
          <w:tcPr>
            <w:tcW w:w="450" w:type="pct"/>
            <w:tcBorders>
              <w:top w:val="single" w:sz="4" w:space="0" w:color="95B3D7"/>
              <w:left w:val="single" w:sz="4" w:space="0" w:color="95B3D7"/>
              <w:bottom w:val="single" w:sz="4" w:space="0" w:color="95B3D7"/>
              <w:right w:val="single" w:sz="4" w:space="0" w:color="95B3D7"/>
            </w:tcBorders>
            <w:hideMark/>
          </w:tcPr>
          <w:p w14:paraId="28B78029" w14:textId="77777777" w:rsidR="008E0D2E" w:rsidRPr="003260D1" w:rsidRDefault="008E0D2E">
            <w:pPr>
              <w:rPr>
                <w:rFonts w:ascii="Arial" w:hAnsi="Arial" w:cs="Arial"/>
              </w:rPr>
            </w:pPr>
            <w:r w:rsidRPr="003260D1">
              <w:rPr>
                <w:rFonts w:ascii="Arial" w:hAnsi="Arial" w:cs="Arial"/>
              </w:rPr>
              <w:t>Monthly</w:t>
            </w:r>
          </w:p>
        </w:tc>
        <w:tc>
          <w:tcPr>
            <w:tcW w:w="862" w:type="pct"/>
            <w:tcBorders>
              <w:top w:val="single" w:sz="4" w:space="0" w:color="95B3D7"/>
              <w:left w:val="single" w:sz="4" w:space="0" w:color="95B3D7"/>
              <w:bottom w:val="single" w:sz="4" w:space="0" w:color="95B3D7"/>
              <w:right w:val="single" w:sz="4" w:space="0" w:color="95B3D7"/>
            </w:tcBorders>
            <w:hideMark/>
          </w:tcPr>
          <w:p w14:paraId="22BC6DCD"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91-120 minutes -10%</w:t>
            </w:r>
          </w:p>
          <w:p w14:paraId="31CD2133"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121-150 minutes -12%</w:t>
            </w:r>
          </w:p>
          <w:p w14:paraId="257F5F32"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151+ minutes – DNA</w:t>
            </w:r>
          </w:p>
        </w:tc>
      </w:tr>
      <w:tr w:rsidR="008E0D2E" w:rsidRPr="003260D1" w14:paraId="060C7A9D" w14:textId="77777777" w:rsidTr="008E0D2E">
        <w:trPr>
          <w:cantSplit/>
          <w:trHeight w:val="1557"/>
        </w:trPr>
        <w:tc>
          <w:tcPr>
            <w:tcW w:w="386" w:type="pct"/>
            <w:tcBorders>
              <w:top w:val="single" w:sz="4" w:space="0" w:color="95B3D7"/>
              <w:left w:val="single" w:sz="4" w:space="0" w:color="95B3D7"/>
              <w:bottom w:val="single" w:sz="4" w:space="0" w:color="95B3D7"/>
              <w:right w:val="single" w:sz="4" w:space="0" w:color="95B3D7"/>
            </w:tcBorders>
            <w:hideMark/>
          </w:tcPr>
          <w:p w14:paraId="4EB748CA" w14:textId="77777777" w:rsidR="008E0D2E" w:rsidRPr="003260D1" w:rsidRDefault="008E0D2E">
            <w:pPr>
              <w:jc w:val="both"/>
              <w:rPr>
                <w:rFonts w:ascii="Arial" w:hAnsi="Arial" w:cs="Arial"/>
              </w:rPr>
            </w:pPr>
            <w:r w:rsidRPr="003260D1">
              <w:rPr>
                <w:rFonts w:ascii="Arial" w:hAnsi="Arial" w:cs="Arial"/>
              </w:rPr>
              <w:t>6b</w:t>
            </w:r>
          </w:p>
        </w:tc>
        <w:tc>
          <w:tcPr>
            <w:tcW w:w="1263" w:type="pct"/>
            <w:gridSpan w:val="2"/>
            <w:tcBorders>
              <w:top w:val="single" w:sz="4" w:space="0" w:color="95B3D7"/>
              <w:left w:val="single" w:sz="4" w:space="0" w:color="95B3D7"/>
              <w:bottom w:val="single" w:sz="4" w:space="0" w:color="95B3D7"/>
              <w:right w:val="single" w:sz="4" w:space="0" w:color="95B3D7"/>
            </w:tcBorders>
            <w:hideMark/>
          </w:tcPr>
          <w:p w14:paraId="68704832" w14:textId="77777777" w:rsidR="008E0D2E" w:rsidRPr="003260D1" w:rsidRDefault="008E0D2E">
            <w:pPr>
              <w:rPr>
                <w:rFonts w:ascii="Arial" w:hAnsi="Arial" w:cs="Arial"/>
              </w:rPr>
            </w:pPr>
            <w:r w:rsidRPr="003260D1">
              <w:rPr>
                <w:rFonts w:ascii="Arial" w:hAnsi="Arial" w:cs="Arial"/>
              </w:rPr>
              <w:t>Out of hours (00.01 – 06.00) unplanned NEPTS journeys: in-patients for discharge or transfer will be collected from agreed location within 60 minutes of their booked ready time.</w:t>
            </w:r>
          </w:p>
        </w:tc>
        <w:tc>
          <w:tcPr>
            <w:tcW w:w="1390" w:type="pct"/>
            <w:tcBorders>
              <w:top w:val="single" w:sz="4" w:space="0" w:color="95B3D7"/>
              <w:left w:val="single" w:sz="4" w:space="0" w:color="95B3D7"/>
              <w:bottom w:val="single" w:sz="4" w:space="0" w:color="95B3D7"/>
              <w:right w:val="single" w:sz="4" w:space="0" w:color="95B3D7"/>
            </w:tcBorders>
          </w:tcPr>
          <w:p w14:paraId="368E85B3" w14:textId="77777777" w:rsidR="008E0D2E" w:rsidRPr="003260D1" w:rsidRDefault="008E0D2E">
            <w:pPr>
              <w:rPr>
                <w:rFonts w:ascii="Arial" w:hAnsi="Arial" w:cs="Arial"/>
              </w:rPr>
            </w:pPr>
            <w:r w:rsidRPr="003260D1">
              <w:rPr>
                <w:rFonts w:ascii="Arial" w:hAnsi="Arial" w:cs="Arial"/>
              </w:rPr>
              <w:t xml:space="preserve">Contractor to electronically record patient collection time at agreed location and to match data to booked ready time. </w:t>
            </w:r>
          </w:p>
          <w:p w14:paraId="14ABEE36"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 xml:space="preserve">Numerator: Number of in-patients who depart within 180 minutes of being booked ready to leave </w:t>
            </w:r>
          </w:p>
          <w:p w14:paraId="22DE3A5A" w14:textId="77777777" w:rsidR="008E0D2E" w:rsidRPr="003260D1" w:rsidRDefault="008E0D2E">
            <w:pPr>
              <w:rPr>
                <w:rFonts w:ascii="Arial" w:hAnsi="Arial" w:cs="Arial"/>
              </w:rPr>
            </w:pPr>
            <w:r w:rsidRPr="003260D1">
              <w:rPr>
                <w:rFonts w:ascii="Arial" w:hAnsi="Arial" w:cs="Arial"/>
              </w:rPr>
              <w:t>Denominator: Number of in-patients booked ready to leave</w:t>
            </w:r>
          </w:p>
          <w:p w14:paraId="42715308" w14:textId="77777777" w:rsidR="008E0D2E" w:rsidRPr="003260D1" w:rsidRDefault="008E0D2E">
            <w:pPr>
              <w:rPr>
                <w:rFonts w:ascii="Arial" w:hAnsi="Arial" w:cs="Arial"/>
              </w:rPr>
            </w:pPr>
          </w:p>
        </w:tc>
        <w:tc>
          <w:tcPr>
            <w:tcW w:w="649" w:type="pct"/>
            <w:tcBorders>
              <w:top w:val="single" w:sz="4" w:space="0" w:color="95B3D7"/>
              <w:left w:val="single" w:sz="4" w:space="0" w:color="95B3D7"/>
              <w:bottom w:val="single" w:sz="4" w:space="0" w:color="95B3D7"/>
              <w:right w:val="single" w:sz="4" w:space="0" w:color="95B3D7"/>
            </w:tcBorders>
            <w:hideMark/>
          </w:tcPr>
          <w:p w14:paraId="108B2690" w14:textId="77777777" w:rsidR="008E0D2E" w:rsidRPr="003260D1" w:rsidRDefault="008E0D2E">
            <w:pPr>
              <w:rPr>
                <w:rFonts w:ascii="Arial" w:hAnsi="Arial" w:cs="Arial"/>
              </w:rPr>
            </w:pPr>
            <w:r w:rsidRPr="003260D1">
              <w:rPr>
                <w:rFonts w:ascii="Arial" w:hAnsi="Arial" w:cs="Arial"/>
              </w:rPr>
              <w:t>100% within 180 minutes</w:t>
            </w:r>
          </w:p>
        </w:tc>
        <w:tc>
          <w:tcPr>
            <w:tcW w:w="450" w:type="pct"/>
            <w:tcBorders>
              <w:top w:val="single" w:sz="4" w:space="0" w:color="95B3D7"/>
              <w:left w:val="single" w:sz="4" w:space="0" w:color="95B3D7"/>
              <w:bottom w:val="single" w:sz="4" w:space="0" w:color="95B3D7"/>
              <w:right w:val="single" w:sz="4" w:space="0" w:color="95B3D7"/>
            </w:tcBorders>
            <w:hideMark/>
          </w:tcPr>
          <w:p w14:paraId="45530ED2" w14:textId="77777777" w:rsidR="008E0D2E" w:rsidRPr="003260D1" w:rsidRDefault="008E0D2E">
            <w:pPr>
              <w:rPr>
                <w:rFonts w:ascii="Arial" w:hAnsi="Arial" w:cs="Arial"/>
              </w:rPr>
            </w:pPr>
            <w:r w:rsidRPr="003260D1">
              <w:rPr>
                <w:rFonts w:ascii="Arial" w:hAnsi="Arial" w:cs="Arial"/>
              </w:rPr>
              <w:t>Monthly</w:t>
            </w:r>
          </w:p>
        </w:tc>
        <w:tc>
          <w:tcPr>
            <w:tcW w:w="862" w:type="pct"/>
            <w:tcBorders>
              <w:top w:val="single" w:sz="4" w:space="0" w:color="95B3D7"/>
              <w:left w:val="single" w:sz="4" w:space="0" w:color="95B3D7"/>
              <w:bottom w:val="single" w:sz="4" w:space="0" w:color="95B3D7"/>
              <w:right w:val="single" w:sz="4" w:space="0" w:color="95B3D7"/>
            </w:tcBorders>
          </w:tcPr>
          <w:p w14:paraId="1E6C6416"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61 – 90 minutes 8%</w:t>
            </w:r>
          </w:p>
          <w:p w14:paraId="3F4852A5"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91 – 120 minutes 10%</w:t>
            </w:r>
          </w:p>
          <w:p w14:paraId="549755B0"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121 – 150 minutes 12%</w:t>
            </w:r>
          </w:p>
          <w:p w14:paraId="4CBF214B"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151  + minutes – DNA as 3 above</w:t>
            </w:r>
          </w:p>
          <w:p w14:paraId="5B6D2AB6" w14:textId="77777777" w:rsidR="008E0D2E" w:rsidRPr="003260D1" w:rsidRDefault="008E0D2E">
            <w:pPr>
              <w:pStyle w:val="Default"/>
              <w:spacing w:line="276" w:lineRule="auto"/>
              <w:rPr>
                <w:rFonts w:ascii="Arial" w:hAnsi="Arial" w:cs="Arial"/>
                <w:sz w:val="22"/>
                <w:szCs w:val="22"/>
                <w:lang w:eastAsia="en-US"/>
              </w:rPr>
            </w:pPr>
          </w:p>
        </w:tc>
      </w:tr>
      <w:tr w:rsidR="008E0D2E" w:rsidRPr="003260D1" w14:paraId="0189446F" w14:textId="77777777" w:rsidTr="008E0D2E">
        <w:trPr>
          <w:cantSplit/>
          <w:trHeight w:val="1557"/>
        </w:trPr>
        <w:tc>
          <w:tcPr>
            <w:tcW w:w="386" w:type="pct"/>
            <w:tcBorders>
              <w:top w:val="single" w:sz="4" w:space="0" w:color="95B3D7"/>
              <w:left w:val="single" w:sz="4" w:space="0" w:color="95B3D7"/>
              <w:bottom w:val="single" w:sz="4" w:space="0" w:color="95B3D7"/>
              <w:right w:val="single" w:sz="4" w:space="0" w:color="95B3D7"/>
            </w:tcBorders>
            <w:hideMark/>
          </w:tcPr>
          <w:p w14:paraId="27C87B21" w14:textId="77777777" w:rsidR="008E0D2E" w:rsidRPr="003260D1" w:rsidRDefault="008E0D2E">
            <w:pPr>
              <w:jc w:val="both"/>
              <w:rPr>
                <w:rFonts w:ascii="Arial" w:hAnsi="Arial" w:cs="Arial"/>
              </w:rPr>
            </w:pPr>
            <w:r w:rsidRPr="003260D1">
              <w:rPr>
                <w:rFonts w:ascii="Arial" w:hAnsi="Arial" w:cs="Arial"/>
              </w:rPr>
              <w:lastRenderedPageBreak/>
              <w:t>7</w:t>
            </w:r>
          </w:p>
        </w:tc>
        <w:tc>
          <w:tcPr>
            <w:tcW w:w="1263" w:type="pct"/>
            <w:gridSpan w:val="2"/>
            <w:tcBorders>
              <w:top w:val="single" w:sz="4" w:space="0" w:color="95B3D7"/>
              <w:left w:val="single" w:sz="4" w:space="0" w:color="95B3D7"/>
              <w:bottom w:val="single" w:sz="4" w:space="0" w:color="95B3D7"/>
              <w:right w:val="single" w:sz="4" w:space="0" w:color="95B3D7"/>
            </w:tcBorders>
          </w:tcPr>
          <w:p w14:paraId="51286D44" w14:textId="77777777" w:rsidR="008E0D2E" w:rsidRPr="003260D1" w:rsidRDefault="008E0D2E">
            <w:pPr>
              <w:jc w:val="both"/>
              <w:rPr>
                <w:rFonts w:ascii="Arial" w:hAnsi="Arial" w:cs="Arial"/>
              </w:rPr>
            </w:pPr>
            <w:r w:rsidRPr="003260D1">
              <w:rPr>
                <w:rFonts w:ascii="Arial" w:hAnsi="Arial" w:cs="Arial"/>
              </w:rPr>
              <w:t>Vehicle compliance</w:t>
            </w:r>
          </w:p>
          <w:p w14:paraId="16F4A019" w14:textId="77777777" w:rsidR="008E0D2E" w:rsidRPr="003260D1" w:rsidRDefault="008E0D2E">
            <w:pPr>
              <w:rPr>
                <w:rFonts w:ascii="Arial" w:hAnsi="Arial" w:cs="Arial"/>
              </w:rPr>
            </w:pPr>
            <w:r w:rsidRPr="003260D1">
              <w:rPr>
                <w:rFonts w:ascii="Arial" w:hAnsi="Arial" w:cs="Arial"/>
              </w:rPr>
              <w:t>All vehicles (including sub-contractor vehicles) will comply with all statutory and mandatory legal compliance. Checks should include - but not limited to:</w:t>
            </w:r>
          </w:p>
          <w:p w14:paraId="41AEA31E" w14:textId="77777777" w:rsidR="008E0D2E" w:rsidRPr="003260D1" w:rsidRDefault="008E0D2E" w:rsidP="00981216">
            <w:pPr>
              <w:pStyle w:val="Default"/>
              <w:numPr>
                <w:ilvl w:val="0"/>
                <w:numId w:val="35"/>
              </w:numPr>
              <w:spacing w:line="276" w:lineRule="auto"/>
              <w:rPr>
                <w:rFonts w:ascii="Arial" w:hAnsi="Arial" w:cs="Arial"/>
                <w:color w:val="auto"/>
                <w:sz w:val="22"/>
                <w:szCs w:val="22"/>
                <w:lang w:eastAsia="en-US"/>
              </w:rPr>
            </w:pPr>
            <w:r w:rsidRPr="003260D1">
              <w:rPr>
                <w:rFonts w:ascii="Arial" w:hAnsi="Arial" w:cs="Arial"/>
                <w:color w:val="auto"/>
                <w:sz w:val="22"/>
                <w:szCs w:val="22"/>
                <w:lang w:eastAsia="en-US"/>
              </w:rPr>
              <w:t xml:space="preserve">Vehicle Daily Inspection </w:t>
            </w:r>
          </w:p>
          <w:p w14:paraId="63B48D0A" w14:textId="77777777" w:rsidR="008E0D2E" w:rsidRPr="003260D1" w:rsidRDefault="008E0D2E" w:rsidP="00981216">
            <w:pPr>
              <w:pStyle w:val="Default"/>
              <w:numPr>
                <w:ilvl w:val="0"/>
                <w:numId w:val="35"/>
              </w:numPr>
              <w:spacing w:line="276" w:lineRule="auto"/>
              <w:rPr>
                <w:rFonts w:ascii="Arial" w:hAnsi="Arial" w:cs="Arial"/>
                <w:sz w:val="22"/>
                <w:szCs w:val="22"/>
                <w:lang w:eastAsia="en-US"/>
              </w:rPr>
            </w:pPr>
            <w:r w:rsidRPr="003260D1">
              <w:rPr>
                <w:rFonts w:ascii="Arial" w:hAnsi="Arial" w:cs="Arial"/>
                <w:sz w:val="22"/>
                <w:szCs w:val="22"/>
                <w:lang w:eastAsia="en-US"/>
              </w:rPr>
              <w:t>Vehicles that are VOR</w:t>
            </w:r>
          </w:p>
          <w:p w14:paraId="20939BFD" w14:textId="77777777" w:rsidR="008E0D2E" w:rsidRPr="003260D1" w:rsidRDefault="008E0D2E" w:rsidP="00981216">
            <w:pPr>
              <w:pStyle w:val="Default"/>
              <w:numPr>
                <w:ilvl w:val="0"/>
                <w:numId w:val="35"/>
              </w:numPr>
              <w:spacing w:line="276" w:lineRule="auto"/>
              <w:rPr>
                <w:rFonts w:ascii="Arial" w:hAnsi="Arial" w:cs="Arial"/>
                <w:sz w:val="22"/>
                <w:szCs w:val="22"/>
                <w:lang w:eastAsia="en-US"/>
              </w:rPr>
            </w:pPr>
            <w:r w:rsidRPr="003260D1">
              <w:rPr>
                <w:rFonts w:ascii="Arial" w:hAnsi="Arial" w:cs="Arial"/>
                <w:sz w:val="22"/>
                <w:szCs w:val="22"/>
                <w:lang w:eastAsia="en-US"/>
              </w:rPr>
              <w:t xml:space="preserve">Vehicle defects and resolutions </w:t>
            </w:r>
          </w:p>
          <w:p w14:paraId="59D40D34" w14:textId="77777777" w:rsidR="008E0D2E" w:rsidRPr="003260D1" w:rsidRDefault="008E0D2E" w:rsidP="00981216">
            <w:pPr>
              <w:pStyle w:val="Default"/>
              <w:numPr>
                <w:ilvl w:val="0"/>
                <w:numId w:val="35"/>
              </w:numPr>
              <w:spacing w:line="276" w:lineRule="auto"/>
              <w:rPr>
                <w:rFonts w:ascii="Arial" w:hAnsi="Arial" w:cs="Arial"/>
                <w:sz w:val="22"/>
                <w:szCs w:val="22"/>
                <w:lang w:eastAsia="en-US"/>
              </w:rPr>
            </w:pPr>
            <w:r w:rsidRPr="003260D1">
              <w:rPr>
                <w:rFonts w:ascii="Arial" w:hAnsi="Arial" w:cs="Arial"/>
                <w:sz w:val="22"/>
                <w:szCs w:val="22"/>
                <w:lang w:eastAsia="en-US"/>
              </w:rPr>
              <w:t>MOT</w:t>
            </w:r>
          </w:p>
          <w:p w14:paraId="370B6AFE" w14:textId="77777777" w:rsidR="008E0D2E" w:rsidRPr="003260D1" w:rsidRDefault="008E0D2E" w:rsidP="00981216">
            <w:pPr>
              <w:pStyle w:val="ListParagraph"/>
              <w:numPr>
                <w:ilvl w:val="0"/>
                <w:numId w:val="35"/>
              </w:numPr>
              <w:spacing w:after="0"/>
              <w:rPr>
                <w:rFonts w:ascii="Arial" w:hAnsi="Arial" w:cs="Arial"/>
              </w:rPr>
            </w:pPr>
            <w:r w:rsidRPr="003260D1">
              <w:rPr>
                <w:rFonts w:ascii="Arial" w:hAnsi="Arial" w:cs="Arial"/>
              </w:rPr>
              <w:t>Insurance</w:t>
            </w:r>
          </w:p>
          <w:p w14:paraId="4C1469B7" w14:textId="77777777" w:rsidR="008E0D2E" w:rsidRPr="003260D1" w:rsidRDefault="008E0D2E" w:rsidP="00981216">
            <w:pPr>
              <w:pStyle w:val="Default"/>
              <w:numPr>
                <w:ilvl w:val="0"/>
                <w:numId w:val="35"/>
              </w:numPr>
              <w:spacing w:line="276" w:lineRule="auto"/>
              <w:rPr>
                <w:rFonts w:ascii="Arial" w:hAnsi="Arial" w:cs="Arial"/>
                <w:sz w:val="22"/>
                <w:szCs w:val="22"/>
                <w:lang w:eastAsia="en-US"/>
              </w:rPr>
            </w:pPr>
            <w:r w:rsidRPr="003260D1">
              <w:rPr>
                <w:rFonts w:ascii="Arial" w:hAnsi="Arial" w:cs="Arial"/>
                <w:sz w:val="22"/>
                <w:szCs w:val="22"/>
                <w:lang w:eastAsia="en-US"/>
              </w:rPr>
              <w:t>Vehicle deep clean records</w:t>
            </w:r>
          </w:p>
          <w:p w14:paraId="46286A58" w14:textId="77777777" w:rsidR="008E0D2E" w:rsidRPr="003260D1" w:rsidRDefault="008E0D2E" w:rsidP="00981216">
            <w:pPr>
              <w:pStyle w:val="Default"/>
              <w:numPr>
                <w:ilvl w:val="0"/>
                <w:numId w:val="35"/>
              </w:numPr>
              <w:spacing w:line="276" w:lineRule="auto"/>
              <w:rPr>
                <w:rFonts w:ascii="Arial" w:hAnsi="Arial" w:cs="Arial"/>
                <w:sz w:val="22"/>
                <w:szCs w:val="22"/>
                <w:lang w:eastAsia="en-US"/>
              </w:rPr>
            </w:pPr>
            <w:r w:rsidRPr="003260D1">
              <w:rPr>
                <w:rFonts w:ascii="Arial" w:hAnsi="Arial" w:cs="Arial"/>
                <w:sz w:val="22"/>
                <w:szCs w:val="22"/>
                <w:lang w:eastAsia="en-US"/>
              </w:rPr>
              <w:t>Vehicle incident investigations</w:t>
            </w:r>
          </w:p>
          <w:p w14:paraId="17849C25" w14:textId="77777777" w:rsidR="008E0D2E" w:rsidRPr="003260D1" w:rsidRDefault="008E0D2E" w:rsidP="00981216">
            <w:pPr>
              <w:pStyle w:val="Default"/>
              <w:numPr>
                <w:ilvl w:val="0"/>
                <w:numId w:val="35"/>
              </w:numPr>
              <w:spacing w:line="276" w:lineRule="auto"/>
              <w:ind w:left="749"/>
              <w:rPr>
                <w:rFonts w:ascii="Arial" w:hAnsi="Arial" w:cs="Arial"/>
                <w:sz w:val="22"/>
                <w:szCs w:val="22"/>
                <w:lang w:eastAsia="en-US"/>
              </w:rPr>
            </w:pPr>
            <w:r w:rsidRPr="003260D1">
              <w:rPr>
                <w:rFonts w:ascii="Arial" w:hAnsi="Arial" w:cs="Arial"/>
                <w:sz w:val="22"/>
                <w:szCs w:val="22"/>
                <w:lang w:eastAsia="en-US"/>
              </w:rPr>
              <w:t>CQC registration number and expiry date</w:t>
            </w:r>
          </w:p>
          <w:p w14:paraId="5566F9AD" w14:textId="77777777" w:rsidR="008E0D2E" w:rsidRPr="003260D1" w:rsidRDefault="008E0D2E">
            <w:pPr>
              <w:pStyle w:val="Default"/>
              <w:spacing w:line="276" w:lineRule="auto"/>
              <w:rPr>
                <w:rFonts w:ascii="Arial" w:hAnsi="Arial" w:cs="Arial"/>
                <w:sz w:val="22"/>
                <w:szCs w:val="22"/>
                <w:lang w:eastAsia="en-US"/>
              </w:rPr>
            </w:pPr>
          </w:p>
          <w:p w14:paraId="6A855190" w14:textId="77777777" w:rsidR="008E0D2E" w:rsidRPr="003260D1" w:rsidRDefault="008E0D2E">
            <w:pPr>
              <w:rPr>
                <w:rFonts w:ascii="Arial" w:hAnsi="Arial" w:cs="Arial"/>
              </w:rPr>
            </w:pPr>
            <w:r w:rsidRPr="003260D1">
              <w:rPr>
                <w:rFonts w:ascii="Arial" w:hAnsi="Arial" w:cs="Arial"/>
              </w:rPr>
              <w:t>The score will be no less than 100% in all contracted areas.</w:t>
            </w:r>
          </w:p>
          <w:p w14:paraId="1796FAD9" w14:textId="77777777" w:rsidR="008E0D2E" w:rsidRPr="003260D1" w:rsidRDefault="008E0D2E">
            <w:pPr>
              <w:pStyle w:val="Default"/>
              <w:spacing w:line="276" w:lineRule="auto"/>
              <w:ind w:left="360"/>
              <w:rPr>
                <w:rFonts w:ascii="Arial" w:hAnsi="Arial" w:cs="Arial"/>
                <w:sz w:val="22"/>
                <w:szCs w:val="22"/>
                <w:lang w:eastAsia="en-US"/>
              </w:rPr>
            </w:pPr>
          </w:p>
        </w:tc>
        <w:tc>
          <w:tcPr>
            <w:tcW w:w="1390" w:type="pct"/>
            <w:tcBorders>
              <w:top w:val="single" w:sz="4" w:space="0" w:color="95B3D7"/>
              <w:left w:val="single" w:sz="4" w:space="0" w:color="95B3D7"/>
              <w:bottom w:val="single" w:sz="4" w:space="0" w:color="95B3D7"/>
              <w:right w:val="single" w:sz="4" w:space="0" w:color="95B3D7"/>
            </w:tcBorders>
          </w:tcPr>
          <w:p w14:paraId="16222223" w14:textId="77777777" w:rsidR="008E0D2E" w:rsidRPr="003260D1" w:rsidRDefault="008E0D2E">
            <w:pPr>
              <w:autoSpaceDE w:val="0"/>
              <w:autoSpaceDN w:val="0"/>
              <w:adjustRightInd w:val="0"/>
              <w:rPr>
                <w:rFonts w:ascii="Arial" w:hAnsi="Arial" w:cs="Arial"/>
                <w:color w:val="000000"/>
              </w:rPr>
            </w:pPr>
            <w:r w:rsidRPr="003260D1">
              <w:rPr>
                <w:rFonts w:ascii="Arial" w:hAnsi="Arial" w:cs="Arial"/>
                <w:color w:val="000000"/>
              </w:rPr>
              <w:t xml:space="preserve">Monthly compliance report, by category. </w:t>
            </w:r>
          </w:p>
          <w:p w14:paraId="3684613F" w14:textId="77777777" w:rsidR="008E0D2E" w:rsidRPr="003260D1" w:rsidRDefault="008E0D2E">
            <w:pPr>
              <w:rPr>
                <w:rFonts w:ascii="Arial" w:eastAsia="Times New Roman" w:hAnsi="Arial" w:cs="Arial"/>
              </w:rPr>
            </w:pPr>
            <w:r w:rsidRPr="003260D1">
              <w:rPr>
                <w:rFonts w:ascii="Arial" w:hAnsi="Arial" w:cs="Arial"/>
                <w:color w:val="000000"/>
              </w:rPr>
              <w:t>Report broken down by contractor and subcontractors</w:t>
            </w:r>
            <w:r w:rsidRPr="003260D1">
              <w:rPr>
                <w:rFonts w:ascii="Arial" w:hAnsi="Arial" w:cs="Arial"/>
              </w:rPr>
              <w:t xml:space="preserve"> </w:t>
            </w:r>
          </w:p>
          <w:p w14:paraId="0F938123" w14:textId="77777777" w:rsidR="008E0D2E" w:rsidRPr="003260D1" w:rsidRDefault="008E0D2E">
            <w:pPr>
              <w:rPr>
                <w:rFonts w:ascii="Arial" w:hAnsi="Arial" w:cs="Arial"/>
              </w:rPr>
            </w:pPr>
          </w:p>
        </w:tc>
        <w:tc>
          <w:tcPr>
            <w:tcW w:w="649" w:type="pct"/>
            <w:tcBorders>
              <w:top w:val="single" w:sz="4" w:space="0" w:color="95B3D7"/>
              <w:left w:val="single" w:sz="4" w:space="0" w:color="95B3D7"/>
              <w:bottom w:val="single" w:sz="4" w:space="0" w:color="95B3D7"/>
              <w:right w:val="single" w:sz="4" w:space="0" w:color="95B3D7"/>
            </w:tcBorders>
            <w:hideMark/>
          </w:tcPr>
          <w:p w14:paraId="28CDC7A0" w14:textId="77777777" w:rsidR="008E0D2E" w:rsidRPr="003260D1" w:rsidRDefault="008E0D2E">
            <w:pPr>
              <w:rPr>
                <w:rFonts w:ascii="Arial" w:hAnsi="Arial" w:cs="Arial"/>
              </w:rPr>
            </w:pPr>
            <w:r w:rsidRPr="003260D1">
              <w:rPr>
                <w:rFonts w:ascii="Arial" w:hAnsi="Arial" w:cs="Arial"/>
              </w:rPr>
              <w:t>100%</w:t>
            </w:r>
          </w:p>
        </w:tc>
        <w:tc>
          <w:tcPr>
            <w:tcW w:w="450" w:type="pct"/>
            <w:tcBorders>
              <w:top w:val="single" w:sz="4" w:space="0" w:color="95B3D7"/>
              <w:left w:val="single" w:sz="4" w:space="0" w:color="95B3D7"/>
              <w:bottom w:val="single" w:sz="4" w:space="0" w:color="95B3D7"/>
              <w:right w:val="single" w:sz="4" w:space="0" w:color="95B3D7"/>
            </w:tcBorders>
            <w:hideMark/>
          </w:tcPr>
          <w:p w14:paraId="79700988" w14:textId="77777777" w:rsidR="008E0D2E" w:rsidRPr="003260D1" w:rsidRDefault="008E0D2E">
            <w:pPr>
              <w:rPr>
                <w:rFonts w:ascii="Arial" w:hAnsi="Arial" w:cs="Arial"/>
              </w:rPr>
            </w:pPr>
            <w:r w:rsidRPr="003260D1">
              <w:rPr>
                <w:rFonts w:ascii="Arial" w:hAnsi="Arial" w:cs="Arial"/>
              </w:rPr>
              <w:t>Monthly</w:t>
            </w:r>
          </w:p>
        </w:tc>
        <w:tc>
          <w:tcPr>
            <w:tcW w:w="862" w:type="pct"/>
            <w:tcBorders>
              <w:top w:val="single" w:sz="4" w:space="0" w:color="95B3D7"/>
              <w:left w:val="single" w:sz="4" w:space="0" w:color="95B3D7"/>
              <w:bottom w:val="single" w:sz="4" w:space="0" w:color="95B3D7"/>
              <w:right w:val="single" w:sz="4" w:space="0" w:color="95B3D7"/>
            </w:tcBorders>
          </w:tcPr>
          <w:p w14:paraId="5A2AA063"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1</w:t>
            </w:r>
            <w:r w:rsidRPr="003260D1">
              <w:rPr>
                <w:rFonts w:ascii="Arial" w:hAnsi="Arial" w:cs="Arial"/>
                <w:sz w:val="22"/>
                <w:szCs w:val="22"/>
                <w:vertAlign w:val="superscript"/>
                <w:lang w:eastAsia="en-US"/>
              </w:rPr>
              <w:t>st</w:t>
            </w:r>
            <w:r w:rsidRPr="003260D1">
              <w:rPr>
                <w:rFonts w:ascii="Arial" w:hAnsi="Arial" w:cs="Arial"/>
                <w:sz w:val="22"/>
                <w:szCs w:val="22"/>
                <w:lang w:eastAsia="en-US"/>
              </w:rPr>
              <w:t xml:space="preserve"> breach £5,000</w:t>
            </w:r>
          </w:p>
          <w:p w14:paraId="3057EB14"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2</w:t>
            </w:r>
            <w:r w:rsidRPr="003260D1">
              <w:rPr>
                <w:rFonts w:ascii="Arial" w:hAnsi="Arial" w:cs="Arial"/>
                <w:sz w:val="22"/>
                <w:szCs w:val="22"/>
                <w:vertAlign w:val="superscript"/>
                <w:lang w:eastAsia="en-US"/>
              </w:rPr>
              <w:t>nd</w:t>
            </w:r>
            <w:r w:rsidRPr="003260D1">
              <w:rPr>
                <w:rFonts w:ascii="Arial" w:hAnsi="Arial" w:cs="Arial"/>
                <w:sz w:val="22"/>
                <w:szCs w:val="22"/>
                <w:lang w:eastAsia="en-US"/>
              </w:rPr>
              <w:t xml:space="preserve"> breach £50,000</w:t>
            </w:r>
          </w:p>
          <w:p w14:paraId="37E2346F" w14:textId="77777777" w:rsidR="008E0D2E" w:rsidRPr="003260D1" w:rsidRDefault="008E0D2E">
            <w:pPr>
              <w:pStyle w:val="Default"/>
              <w:spacing w:line="276" w:lineRule="auto"/>
              <w:rPr>
                <w:rFonts w:ascii="Arial" w:hAnsi="Arial" w:cs="Arial"/>
                <w:sz w:val="22"/>
                <w:szCs w:val="22"/>
                <w:lang w:eastAsia="en-US"/>
              </w:rPr>
            </w:pPr>
          </w:p>
          <w:p w14:paraId="7C025BD0"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(in a rolling 12 months period)</w:t>
            </w:r>
          </w:p>
        </w:tc>
      </w:tr>
      <w:tr w:rsidR="008E0D2E" w:rsidRPr="003260D1" w14:paraId="0C306B09" w14:textId="77777777" w:rsidTr="008E0D2E">
        <w:trPr>
          <w:cantSplit/>
          <w:trHeight w:val="1557"/>
        </w:trPr>
        <w:tc>
          <w:tcPr>
            <w:tcW w:w="386" w:type="pct"/>
            <w:tcBorders>
              <w:top w:val="single" w:sz="4" w:space="0" w:color="95B3D7"/>
              <w:left w:val="single" w:sz="4" w:space="0" w:color="95B3D7"/>
              <w:bottom w:val="single" w:sz="4" w:space="0" w:color="95B3D7"/>
              <w:right w:val="single" w:sz="4" w:space="0" w:color="95B3D7"/>
            </w:tcBorders>
            <w:hideMark/>
          </w:tcPr>
          <w:p w14:paraId="0A131232" w14:textId="77777777" w:rsidR="008E0D2E" w:rsidRPr="003260D1" w:rsidRDefault="008E0D2E">
            <w:pPr>
              <w:jc w:val="both"/>
              <w:rPr>
                <w:rFonts w:ascii="Arial" w:hAnsi="Arial" w:cs="Arial"/>
              </w:rPr>
            </w:pPr>
            <w:r w:rsidRPr="003260D1">
              <w:rPr>
                <w:rFonts w:ascii="Arial" w:hAnsi="Arial" w:cs="Arial"/>
              </w:rPr>
              <w:lastRenderedPageBreak/>
              <w:t>8</w:t>
            </w:r>
          </w:p>
        </w:tc>
        <w:tc>
          <w:tcPr>
            <w:tcW w:w="1263" w:type="pct"/>
            <w:gridSpan w:val="2"/>
            <w:tcBorders>
              <w:top w:val="single" w:sz="4" w:space="0" w:color="95B3D7"/>
              <w:left w:val="single" w:sz="4" w:space="0" w:color="95B3D7"/>
              <w:bottom w:val="single" w:sz="4" w:space="0" w:color="95B3D7"/>
              <w:right w:val="single" w:sz="4" w:space="0" w:color="95B3D7"/>
            </w:tcBorders>
          </w:tcPr>
          <w:p w14:paraId="18ADC0AA" w14:textId="77777777" w:rsidR="008E0D2E" w:rsidRPr="003260D1" w:rsidRDefault="008E0D2E">
            <w:pPr>
              <w:rPr>
                <w:rFonts w:ascii="Arial" w:hAnsi="Arial" w:cs="Arial"/>
              </w:rPr>
            </w:pPr>
            <w:r w:rsidRPr="003260D1">
              <w:rPr>
                <w:rFonts w:ascii="Arial" w:hAnsi="Arial" w:cs="Arial"/>
              </w:rPr>
              <w:t>NEPTS - service users who live 0-8 miles from the clinic will spend no longer than 60 minutes in the vehicle, during one journey.</w:t>
            </w:r>
          </w:p>
          <w:p w14:paraId="5CC4F716" w14:textId="77777777" w:rsidR="008E0D2E" w:rsidRPr="003260D1" w:rsidRDefault="008E0D2E">
            <w:pPr>
              <w:rPr>
                <w:rFonts w:ascii="Arial" w:hAnsi="Arial" w:cs="Arial"/>
              </w:rPr>
            </w:pPr>
          </w:p>
          <w:p w14:paraId="0B47E777" w14:textId="77777777" w:rsidR="008E0D2E" w:rsidRPr="003260D1" w:rsidRDefault="008E0D2E">
            <w:pPr>
              <w:rPr>
                <w:rFonts w:ascii="Arial" w:hAnsi="Arial" w:cs="Arial"/>
              </w:rPr>
            </w:pPr>
          </w:p>
        </w:tc>
        <w:tc>
          <w:tcPr>
            <w:tcW w:w="1390" w:type="pct"/>
            <w:tcBorders>
              <w:top w:val="single" w:sz="4" w:space="0" w:color="95B3D7"/>
              <w:left w:val="single" w:sz="4" w:space="0" w:color="95B3D7"/>
              <w:bottom w:val="single" w:sz="4" w:space="0" w:color="95B3D7"/>
              <w:right w:val="single" w:sz="4" w:space="0" w:color="95B3D7"/>
            </w:tcBorders>
            <w:hideMark/>
          </w:tcPr>
          <w:p w14:paraId="60878191" w14:textId="77777777" w:rsidR="008E0D2E" w:rsidRPr="003260D1" w:rsidRDefault="008E0D2E">
            <w:pPr>
              <w:rPr>
                <w:rFonts w:ascii="Arial" w:hAnsi="Arial" w:cs="Arial"/>
              </w:rPr>
            </w:pPr>
            <w:r w:rsidRPr="003260D1">
              <w:rPr>
                <w:rFonts w:ascii="Arial" w:hAnsi="Arial" w:cs="Arial"/>
              </w:rPr>
              <w:t xml:space="preserve">Contractor to electronically record time patient is on board vehicle and match data to arrival time. </w:t>
            </w:r>
          </w:p>
          <w:p w14:paraId="49828080"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 xml:space="preserve">Numerator: Number of service users who spend no more than  60  minutes on the vehicle, during one journey. </w:t>
            </w:r>
          </w:p>
          <w:p w14:paraId="2E888CC3" w14:textId="77777777" w:rsidR="008E0D2E" w:rsidRPr="003260D1" w:rsidRDefault="008E0D2E">
            <w:pPr>
              <w:rPr>
                <w:rFonts w:ascii="Arial" w:hAnsi="Arial" w:cs="Arial"/>
              </w:rPr>
            </w:pPr>
            <w:r w:rsidRPr="003260D1">
              <w:rPr>
                <w:rFonts w:ascii="Arial" w:hAnsi="Arial" w:cs="Arial"/>
              </w:rPr>
              <w:t>Denominator: Number of patient journeys between 0-8 miles.</w:t>
            </w:r>
          </w:p>
        </w:tc>
        <w:tc>
          <w:tcPr>
            <w:tcW w:w="649" w:type="pct"/>
            <w:tcBorders>
              <w:top w:val="single" w:sz="4" w:space="0" w:color="95B3D7"/>
              <w:left w:val="single" w:sz="4" w:space="0" w:color="95B3D7"/>
              <w:bottom w:val="single" w:sz="4" w:space="0" w:color="95B3D7"/>
              <w:right w:val="single" w:sz="4" w:space="0" w:color="95B3D7"/>
            </w:tcBorders>
            <w:hideMark/>
          </w:tcPr>
          <w:p w14:paraId="478CDBA6" w14:textId="77777777" w:rsidR="008E0D2E" w:rsidRPr="003260D1" w:rsidRDefault="008E0D2E">
            <w:pPr>
              <w:rPr>
                <w:rFonts w:ascii="Arial" w:hAnsi="Arial" w:cs="Arial"/>
              </w:rPr>
            </w:pPr>
            <w:r w:rsidRPr="003260D1">
              <w:rPr>
                <w:rFonts w:ascii="Arial" w:hAnsi="Arial" w:cs="Arial"/>
              </w:rPr>
              <w:t>100%</w:t>
            </w:r>
          </w:p>
        </w:tc>
        <w:tc>
          <w:tcPr>
            <w:tcW w:w="450" w:type="pct"/>
            <w:tcBorders>
              <w:top w:val="single" w:sz="4" w:space="0" w:color="95B3D7"/>
              <w:left w:val="single" w:sz="4" w:space="0" w:color="95B3D7"/>
              <w:bottom w:val="single" w:sz="4" w:space="0" w:color="95B3D7"/>
              <w:right w:val="single" w:sz="4" w:space="0" w:color="95B3D7"/>
            </w:tcBorders>
            <w:hideMark/>
          </w:tcPr>
          <w:p w14:paraId="01D33BBC" w14:textId="77777777" w:rsidR="008E0D2E" w:rsidRPr="003260D1" w:rsidRDefault="008E0D2E">
            <w:pPr>
              <w:rPr>
                <w:rFonts w:ascii="Arial" w:hAnsi="Arial" w:cs="Arial"/>
              </w:rPr>
            </w:pPr>
            <w:r w:rsidRPr="003260D1">
              <w:rPr>
                <w:rFonts w:ascii="Arial" w:hAnsi="Arial" w:cs="Arial"/>
              </w:rPr>
              <w:t>Monthly</w:t>
            </w:r>
          </w:p>
        </w:tc>
        <w:tc>
          <w:tcPr>
            <w:tcW w:w="862" w:type="pct"/>
            <w:tcBorders>
              <w:top w:val="single" w:sz="4" w:space="0" w:color="95B3D7"/>
              <w:left w:val="single" w:sz="4" w:space="0" w:color="95B3D7"/>
              <w:bottom w:val="single" w:sz="4" w:space="0" w:color="95B3D7"/>
              <w:right w:val="single" w:sz="4" w:space="0" w:color="95B3D7"/>
            </w:tcBorders>
          </w:tcPr>
          <w:p w14:paraId="1FA75944"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NEPTS</w:t>
            </w:r>
          </w:p>
          <w:p w14:paraId="7218417F"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60 – 90 minutes – 8%</w:t>
            </w:r>
          </w:p>
          <w:p w14:paraId="27959408"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90 – 120 minutes – 10%</w:t>
            </w:r>
          </w:p>
          <w:p w14:paraId="305CCA27"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121-150 minutes -12%</w:t>
            </w:r>
          </w:p>
          <w:p w14:paraId="72C40C70"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151+ minutes - DNA as 3 above</w:t>
            </w:r>
          </w:p>
          <w:p w14:paraId="661E0F75" w14:textId="77777777" w:rsidR="008E0D2E" w:rsidRPr="003260D1" w:rsidRDefault="008E0D2E">
            <w:pPr>
              <w:pStyle w:val="Default"/>
              <w:spacing w:line="276" w:lineRule="auto"/>
              <w:rPr>
                <w:rFonts w:ascii="Arial" w:hAnsi="Arial" w:cs="Arial"/>
                <w:sz w:val="22"/>
                <w:szCs w:val="22"/>
                <w:lang w:eastAsia="en-US"/>
              </w:rPr>
            </w:pPr>
          </w:p>
          <w:p w14:paraId="2A43F590" w14:textId="77777777" w:rsidR="008E0D2E" w:rsidRPr="003260D1" w:rsidRDefault="008E0D2E">
            <w:pPr>
              <w:pStyle w:val="Default"/>
              <w:spacing w:line="276" w:lineRule="auto"/>
              <w:rPr>
                <w:rFonts w:ascii="Arial" w:hAnsi="Arial" w:cs="Arial"/>
                <w:sz w:val="22"/>
                <w:szCs w:val="22"/>
                <w:lang w:eastAsia="en-US"/>
              </w:rPr>
            </w:pPr>
          </w:p>
        </w:tc>
      </w:tr>
      <w:tr w:rsidR="008E0D2E" w:rsidRPr="003260D1" w14:paraId="3ED06742" w14:textId="77777777" w:rsidTr="008E0D2E">
        <w:trPr>
          <w:cantSplit/>
          <w:trHeight w:val="1557"/>
        </w:trPr>
        <w:tc>
          <w:tcPr>
            <w:tcW w:w="386" w:type="pct"/>
            <w:tcBorders>
              <w:top w:val="single" w:sz="4" w:space="0" w:color="95B3D7"/>
              <w:left w:val="single" w:sz="4" w:space="0" w:color="95B3D7"/>
              <w:bottom w:val="single" w:sz="4" w:space="0" w:color="95B3D7"/>
              <w:right w:val="single" w:sz="4" w:space="0" w:color="95B3D7"/>
            </w:tcBorders>
            <w:hideMark/>
          </w:tcPr>
          <w:p w14:paraId="3886E3F4" w14:textId="77777777" w:rsidR="008E0D2E" w:rsidRPr="003260D1" w:rsidRDefault="008E0D2E">
            <w:pPr>
              <w:jc w:val="both"/>
              <w:rPr>
                <w:rFonts w:ascii="Arial" w:hAnsi="Arial" w:cs="Arial"/>
              </w:rPr>
            </w:pPr>
            <w:r w:rsidRPr="003260D1">
              <w:rPr>
                <w:rFonts w:ascii="Arial" w:hAnsi="Arial" w:cs="Arial"/>
              </w:rPr>
              <w:t>9</w:t>
            </w:r>
          </w:p>
        </w:tc>
        <w:tc>
          <w:tcPr>
            <w:tcW w:w="1263" w:type="pct"/>
            <w:gridSpan w:val="2"/>
            <w:tcBorders>
              <w:top w:val="single" w:sz="4" w:space="0" w:color="95B3D7"/>
              <w:left w:val="single" w:sz="4" w:space="0" w:color="95B3D7"/>
              <w:bottom w:val="single" w:sz="4" w:space="0" w:color="95B3D7"/>
              <w:right w:val="single" w:sz="4" w:space="0" w:color="95B3D7"/>
            </w:tcBorders>
          </w:tcPr>
          <w:p w14:paraId="29E3DD83" w14:textId="77777777" w:rsidR="008E0D2E" w:rsidRPr="003260D1" w:rsidRDefault="008E0D2E">
            <w:pPr>
              <w:rPr>
                <w:rFonts w:ascii="Arial" w:hAnsi="Arial" w:cs="Arial"/>
              </w:rPr>
            </w:pPr>
            <w:r w:rsidRPr="003260D1">
              <w:rPr>
                <w:rFonts w:ascii="Arial" w:hAnsi="Arial" w:cs="Arial"/>
              </w:rPr>
              <w:t>NEPTS - service users who live 8-15 miles from the clinic will spend no longer than 90 minutes in the vehicle, during one journey.</w:t>
            </w:r>
          </w:p>
          <w:p w14:paraId="25B5A436" w14:textId="77777777" w:rsidR="008E0D2E" w:rsidRPr="003260D1" w:rsidRDefault="008E0D2E">
            <w:pPr>
              <w:rPr>
                <w:rFonts w:ascii="Arial" w:hAnsi="Arial" w:cs="Arial"/>
              </w:rPr>
            </w:pPr>
          </w:p>
        </w:tc>
        <w:tc>
          <w:tcPr>
            <w:tcW w:w="1390" w:type="pct"/>
            <w:tcBorders>
              <w:top w:val="single" w:sz="4" w:space="0" w:color="95B3D7"/>
              <w:left w:val="single" w:sz="4" w:space="0" w:color="95B3D7"/>
              <w:bottom w:val="single" w:sz="4" w:space="0" w:color="95B3D7"/>
              <w:right w:val="single" w:sz="4" w:space="0" w:color="95B3D7"/>
            </w:tcBorders>
            <w:hideMark/>
          </w:tcPr>
          <w:p w14:paraId="4469793E" w14:textId="77777777" w:rsidR="008E0D2E" w:rsidRPr="003260D1" w:rsidRDefault="008E0D2E">
            <w:pPr>
              <w:rPr>
                <w:rFonts w:ascii="Arial" w:hAnsi="Arial" w:cs="Arial"/>
              </w:rPr>
            </w:pPr>
            <w:r w:rsidRPr="003260D1">
              <w:rPr>
                <w:rFonts w:ascii="Arial" w:hAnsi="Arial" w:cs="Arial"/>
              </w:rPr>
              <w:t xml:space="preserve">Contractor to electronically record time patient is on board vehicle and match data to arrival time. </w:t>
            </w:r>
          </w:p>
          <w:p w14:paraId="1D5D2042"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 xml:space="preserve">Numerator: Number of service users who spend no more than 90 minutes on the vehicle, during one journey. </w:t>
            </w:r>
          </w:p>
          <w:p w14:paraId="18AB4A90" w14:textId="77777777" w:rsidR="008E0D2E" w:rsidRPr="003260D1" w:rsidRDefault="008E0D2E">
            <w:pPr>
              <w:rPr>
                <w:rFonts w:ascii="Arial" w:hAnsi="Arial" w:cs="Arial"/>
              </w:rPr>
            </w:pPr>
            <w:r w:rsidRPr="003260D1">
              <w:rPr>
                <w:rFonts w:ascii="Arial" w:hAnsi="Arial" w:cs="Arial"/>
              </w:rPr>
              <w:t>Denominator: Number of patient journeys between 8-15 miles.</w:t>
            </w:r>
          </w:p>
        </w:tc>
        <w:tc>
          <w:tcPr>
            <w:tcW w:w="649" w:type="pct"/>
            <w:tcBorders>
              <w:top w:val="single" w:sz="4" w:space="0" w:color="95B3D7"/>
              <w:left w:val="single" w:sz="4" w:space="0" w:color="95B3D7"/>
              <w:bottom w:val="single" w:sz="4" w:space="0" w:color="95B3D7"/>
              <w:right w:val="single" w:sz="4" w:space="0" w:color="95B3D7"/>
            </w:tcBorders>
            <w:hideMark/>
          </w:tcPr>
          <w:p w14:paraId="7E582DD5" w14:textId="77777777" w:rsidR="008E0D2E" w:rsidRPr="003260D1" w:rsidRDefault="008E0D2E">
            <w:pPr>
              <w:rPr>
                <w:rFonts w:ascii="Arial" w:hAnsi="Arial" w:cs="Arial"/>
              </w:rPr>
            </w:pPr>
            <w:r w:rsidRPr="003260D1">
              <w:rPr>
                <w:rFonts w:ascii="Arial" w:hAnsi="Arial" w:cs="Arial"/>
              </w:rPr>
              <w:t>100%</w:t>
            </w:r>
          </w:p>
        </w:tc>
        <w:tc>
          <w:tcPr>
            <w:tcW w:w="450" w:type="pct"/>
            <w:tcBorders>
              <w:top w:val="single" w:sz="4" w:space="0" w:color="95B3D7"/>
              <w:left w:val="single" w:sz="4" w:space="0" w:color="95B3D7"/>
              <w:bottom w:val="single" w:sz="4" w:space="0" w:color="95B3D7"/>
              <w:right w:val="single" w:sz="4" w:space="0" w:color="95B3D7"/>
            </w:tcBorders>
            <w:hideMark/>
          </w:tcPr>
          <w:p w14:paraId="17E33513" w14:textId="77777777" w:rsidR="008E0D2E" w:rsidRPr="003260D1" w:rsidRDefault="008E0D2E">
            <w:pPr>
              <w:rPr>
                <w:rFonts w:ascii="Arial" w:hAnsi="Arial" w:cs="Arial"/>
              </w:rPr>
            </w:pPr>
            <w:r w:rsidRPr="003260D1">
              <w:rPr>
                <w:rFonts w:ascii="Arial" w:hAnsi="Arial" w:cs="Arial"/>
              </w:rPr>
              <w:t>Monthly</w:t>
            </w:r>
          </w:p>
        </w:tc>
        <w:tc>
          <w:tcPr>
            <w:tcW w:w="862" w:type="pct"/>
            <w:tcBorders>
              <w:top w:val="single" w:sz="4" w:space="0" w:color="95B3D7"/>
              <w:left w:val="single" w:sz="4" w:space="0" w:color="95B3D7"/>
              <w:bottom w:val="single" w:sz="4" w:space="0" w:color="95B3D7"/>
              <w:right w:val="single" w:sz="4" w:space="0" w:color="95B3D7"/>
            </w:tcBorders>
          </w:tcPr>
          <w:p w14:paraId="0277D493"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NEPTS</w:t>
            </w:r>
          </w:p>
          <w:p w14:paraId="4A22C77F"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90 – 120 minutes – 10%</w:t>
            </w:r>
          </w:p>
          <w:p w14:paraId="334C208B"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121-150 minutes -12%</w:t>
            </w:r>
          </w:p>
          <w:p w14:paraId="0A8930F8"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151+ minutes - DNA as 3 above</w:t>
            </w:r>
          </w:p>
          <w:p w14:paraId="4C283D9C" w14:textId="77777777" w:rsidR="008E0D2E" w:rsidRPr="003260D1" w:rsidRDefault="008E0D2E">
            <w:pPr>
              <w:pStyle w:val="Default"/>
              <w:spacing w:line="276" w:lineRule="auto"/>
              <w:rPr>
                <w:rFonts w:ascii="Arial" w:hAnsi="Arial" w:cs="Arial"/>
                <w:sz w:val="22"/>
                <w:szCs w:val="22"/>
                <w:lang w:eastAsia="en-US"/>
              </w:rPr>
            </w:pPr>
          </w:p>
        </w:tc>
      </w:tr>
      <w:tr w:rsidR="008E0D2E" w:rsidRPr="003260D1" w14:paraId="0B202027" w14:textId="77777777" w:rsidTr="008E0D2E">
        <w:trPr>
          <w:cantSplit/>
          <w:trHeight w:val="1557"/>
        </w:trPr>
        <w:tc>
          <w:tcPr>
            <w:tcW w:w="386" w:type="pct"/>
            <w:tcBorders>
              <w:top w:val="single" w:sz="4" w:space="0" w:color="95B3D7"/>
              <w:left w:val="single" w:sz="4" w:space="0" w:color="95B3D7"/>
              <w:bottom w:val="single" w:sz="4" w:space="0" w:color="95B3D7"/>
              <w:right w:val="single" w:sz="4" w:space="0" w:color="95B3D7"/>
            </w:tcBorders>
            <w:hideMark/>
          </w:tcPr>
          <w:p w14:paraId="5C1623CB" w14:textId="77777777" w:rsidR="008E0D2E" w:rsidRPr="003260D1" w:rsidRDefault="008E0D2E">
            <w:pPr>
              <w:jc w:val="both"/>
              <w:rPr>
                <w:rFonts w:ascii="Arial" w:hAnsi="Arial" w:cs="Arial"/>
              </w:rPr>
            </w:pPr>
            <w:r w:rsidRPr="003260D1">
              <w:rPr>
                <w:rFonts w:ascii="Arial" w:hAnsi="Arial" w:cs="Arial"/>
              </w:rPr>
              <w:lastRenderedPageBreak/>
              <w:t>10</w:t>
            </w:r>
          </w:p>
        </w:tc>
        <w:tc>
          <w:tcPr>
            <w:tcW w:w="1263" w:type="pct"/>
            <w:gridSpan w:val="2"/>
            <w:tcBorders>
              <w:top w:val="single" w:sz="4" w:space="0" w:color="95B3D7"/>
              <w:left w:val="single" w:sz="4" w:space="0" w:color="95B3D7"/>
              <w:bottom w:val="single" w:sz="4" w:space="0" w:color="95B3D7"/>
              <w:right w:val="single" w:sz="4" w:space="0" w:color="95B3D7"/>
            </w:tcBorders>
            <w:hideMark/>
          </w:tcPr>
          <w:p w14:paraId="58681443" w14:textId="77777777" w:rsidR="008E0D2E" w:rsidRPr="003260D1" w:rsidRDefault="008E0D2E">
            <w:pPr>
              <w:rPr>
                <w:rFonts w:ascii="Arial" w:hAnsi="Arial" w:cs="Arial"/>
              </w:rPr>
            </w:pPr>
            <w:r w:rsidRPr="003260D1">
              <w:rPr>
                <w:rFonts w:ascii="Arial" w:hAnsi="Arial" w:cs="Arial"/>
              </w:rPr>
              <w:t>The Contractor shall provide full details of all journeys to the Trust.</w:t>
            </w:r>
          </w:p>
        </w:tc>
        <w:tc>
          <w:tcPr>
            <w:tcW w:w="1390" w:type="pct"/>
            <w:tcBorders>
              <w:top w:val="single" w:sz="4" w:space="0" w:color="95B3D7"/>
              <w:left w:val="single" w:sz="4" w:space="0" w:color="95B3D7"/>
              <w:bottom w:val="single" w:sz="4" w:space="0" w:color="95B3D7"/>
              <w:right w:val="single" w:sz="4" w:space="0" w:color="95B3D7"/>
            </w:tcBorders>
            <w:hideMark/>
          </w:tcPr>
          <w:p w14:paraId="2BDE2F4C" w14:textId="77777777" w:rsidR="008E0D2E" w:rsidRPr="003260D1" w:rsidRDefault="008E0D2E">
            <w:pPr>
              <w:rPr>
                <w:rFonts w:ascii="Arial" w:hAnsi="Arial" w:cs="Arial"/>
              </w:rPr>
            </w:pPr>
            <w:r w:rsidRPr="003260D1">
              <w:rPr>
                <w:rFonts w:ascii="Arial" w:hAnsi="Arial" w:cs="Arial"/>
              </w:rPr>
              <w:t>Contractor to provide electronic reporting data</w:t>
            </w:r>
          </w:p>
          <w:p w14:paraId="05C9521A" w14:textId="77777777" w:rsidR="008E0D2E" w:rsidRPr="003260D1" w:rsidRDefault="008E0D2E">
            <w:pPr>
              <w:rPr>
                <w:rFonts w:ascii="Arial" w:hAnsi="Arial" w:cs="Arial"/>
              </w:rPr>
            </w:pPr>
            <w:r w:rsidRPr="003260D1">
              <w:rPr>
                <w:rFonts w:ascii="Arial" w:hAnsi="Arial" w:cs="Arial"/>
              </w:rPr>
              <w:t>The Contractor shall provide full details of all journeys the Trust have been charged for, containing all the information required by the Income Team and in a suitable format for them to use in billing the relevant CCGs</w:t>
            </w:r>
          </w:p>
        </w:tc>
        <w:tc>
          <w:tcPr>
            <w:tcW w:w="649" w:type="pct"/>
            <w:tcBorders>
              <w:top w:val="single" w:sz="4" w:space="0" w:color="95B3D7"/>
              <w:left w:val="single" w:sz="4" w:space="0" w:color="95B3D7"/>
              <w:bottom w:val="single" w:sz="4" w:space="0" w:color="95B3D7"/>
              <w:right w:val="single" w:sz="4" w:space="0" w:color="95B3D7"/>
            </w:tcBorders>
            <w:hideMark/>
          </w:tcPr>
          <w:p w14:paraId="175F5A9B" w14:textId="77777777" w:rsidR="008E0D2E" w:rsidRPr="003260D1" w:rsidRDefault="008E0D2E">
            <w:pPr>
              <w:rPr>
                <w:rFonts w:ascii="Arial" w:hAnsi="Arial" w:cs="Arial"/>
              </w:rPr>
            </w:pPr>
            <w:r w:rsidRPr="003260D1">
              <w:rPr>
                <w:rFonts w:ascii="Arial" w:hAnsi="Arial" w:cs="Arial"/>
              </w:rPr>
              <w:t>100%</w:t>
            </w:r>
          </w:p>
        </w:tc>
        <w:tc>
          <w:tcPr>
            <w:tcW w:w="450" w:type="pct"/>
            <w:tcBorders>
              <w:top w:val="single" w:sz="4" w:space="0" w:color="95B3D7"/>
              <w:left w:val="single" w:sz="4" w:space="0" w:color="95B3D7"/>
              <w:bottom w:val="single" w:sz="4" w:space="0" w:color="95B3D7"/>
              <w:right w:val="single" w:sz="4" w:space="0" w:color="95B3D7"/>
            </w:tcBorders>
          </w:tcPr>
          <w:p w14:paraId="4023B7C3" w14:textId="77777777" w:rsidR="008E0D2E" w:rsidRPr="003260D1" w:rsidRDefault="008E0D2E">
            <w:pPr>
              <w:rPr>
                <w:rFonts w:ascii="Arial" w:hAnsi="Arial" w:cs="Arial"/>
              </w:rPr>
            </w:pPr>
            <w:r w:rsidRPr="003260D1">
              <w:rPr>
                <w:rFonts w:ascii="Arial" w:hAnsi="Arial" w:cs="Arial"/>
              </w:rPr>
              <w:t>Monthly</w:t>
            </w:r>
          </w:p>
          <w:p w14:paraId="354D8A4F" w14:textId="77777777" w:rsidR="008E0D2E" w:rsidRPr="003260D1" w:rsidRDefault="008E0D2E">
            <w:pPr>
              <w:rPr>
                <w:rFonts w:ascii="Arial" w:hAnsi="Arial" w:cs="Arial"/>
              </w:rPr>
            </w:pPr>
          </w:p>
          <w:p w14:paraId="7ABFC3B3" w14:textId="77777777" w:rsidR="008E0D2E" w:rsidRPr="003260D1" w:rsidRDefault="008E0D2E">
            <w:pPr>
              <w:rPr>
                <w:rFonts w:ascii="Arial" w:hAnsi="Arial" w:cs="Arial"/>
              </w:rPr>
            </w:pPr>
            <w:r w:rsidRPr="003260D1">
              <w:rPr>
                <w:rFonts w:ascii="Arial" w:hAnsi="Arial" w:cs="Arial"/>
              </w:rPr>
              <w:t>To be provided within 7 working days of the 1</w:t>
            </w:r>
            <w:r w:rsidRPr="003260D1">
              <w:rPr>
                <w:rFonts w:ascii="Arial" w:hAnsi="Arial" w:cs="Arial"/>
                <w:vertAlign w:val="superscript"/>
              </w:rPr>
              <w:t>st</w:t>
            </w:r>
            <w:r w:rsidRPr="003260D1">
              <w:rPr>
                <w:rFonts w:ascii="Arial" w:hAnsi="Arial" w:cs="Arial"/>
              </w:rPr>
              <w:t xml:space="preserve"> of each month</w:t>
            </w:r>
          </w:p>
          <w:p w14:paraId="29C3A36A" w14:textId="77777777" w:rsidR="008E0D2E" w:rsidRPr="003260D1" w:rsidRDefault="008E0D2E">
            <w:pPr>
              <w:rPr>
                <w:rFonts w:ascii="Arial" w:hAnsi="Arial" w:cs="Arial"/>
              </w:rPr>
            </w:pPr>
          </w:p>
        </w:tc>
        <w:tc>
          <w:tcPr>
            <w:tcW w:w="862" w:type="pct"/>
            <w:tcBorders>
              <w:top w:val="single" w:sz="4" w:space="0" w:color="95B3D7"/>
              <w:left w:val="single" w:sz="4" w:space="0" w:color="95B3D7"/>
              <w:bottom w:val="single" w:sz="4" w:space="0" w:color="95B3D7"/>
              <w:right w:val="single" w:sz="4" w:space="0" w:color="95B3D7"/>
            </w:tcBorders>
            <w:hideMark/>
          </w:tcPr>
          <w:p w14:paraId="5160D6E0"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color w:val="auto"/>
                <w:sz w:val="22"/>
                <w:szCs w:val="22"/>
                <w:lang w:eastAsia="en-US"/>
              </w:rPr>
              <w:t>None</w:t>
            </w:r>
          </w:p>
        </w:tc>
      </w:tr>
      <w:tr w:rsidR="008E0D2E" w:rsidRPr="003260D1" w14:paraId="5876FDD0" w14:textId="77777777" w:rsidTr="008E0D2E">
        <w:trPr>
          <w:cantSplit/>
          <w:trHeight w:val="1557"/>
        </w:trPr>
        <w:tc>
          <w:tcPr>
            <w:tcW w:w="386" w:type="pct"/>
            <w:tcBorders>
              <w:top w:val="single" w:sz="4" w:space="0" w:color="95B3D7"/>
              <w:left w:val="single" w:sz="4" w:space="0" w:color="95B3D7"/>
              <w:bottom w:val="single" w:sz="4" w:space="0" w:color="95B3D7"/>
              <w:right w:val="single" w:sz="4" w:space="0" w:color="95B3D7"/>
            </w:tcBorders>
            <w:hideMark/>
          </w:tcPr>
          <w:p w14:paraId="6A7E244C" w14:textId="77777777" w:rsidR="008E0D2E" w:rsidRPr="003260D1" w:rsidRDefault="008E0D2E">
            <w:pPr>
              <w:jc w:val="both"/>
              <w:rPr>
                <w:rFonts w:ascii="Arial" w:hAnsi="Arial" w:cs="Arial"/>
              </w:rPr>
            </w:pPr>
            <w:r w:rsidRPr="003260D1">
              <w:rPr>
                <w:rFonts w:ascii="Arial" w:hAnsi="Arial" w:cs="Arial"/>
              </w:rPr>
              <w:lastRenderedPageBreak/>
              <w:t>11</w:t>
            </w:r>
          </w:p>
        </w:tc>
        <w:tc>
          <w:tcPr>
            <w:tcW w:w="1263" w:type="pct"/>
            <w:gridSpan w:val="2"/>
            <w:tcBorders>
              <w:top w:val="single" w:sz="4" w:space="0" w:color="95B3D7"/>
              <w:left w:val="single" w:sz="4" w:space="0" w:color="95B3D7"/>
              <w:bottom w:val="single" w:sz="4" w:space="0" w:color="95B3D7"/>
              <w:right w:val="single" w:sz="4" w:space="0" w:color="95B3D7"/>
            </w:tcBorders>
            <w:hideMark/>
          </w:tcPr>
          <w:p w14:paraId="0443774B" w14:textId="77777777" w:rsidR="008E0D2E" w:rsidRPr="003260D1" w:rsidRDefault="008E0D2E">
            <w:pPr>
              <w:rPr>
                <w:rFonts w:ascii="Arial" w:hAnsi="Arial" w:cs="Arial"/>
              </w:rPr>
            </w:pPr>
            <w:r w:rsidRPr="003260D1">
              <w:rPr>
                <w:rFonts w:ascii="Arial" w:hAnsi="Arial" w:cs="Arial"/>
              </w:rPr>
              <w:t xml:space="preserve">The Contractor shall prepare a detailed performance report for all compliments, complaints, queries and incidents received direct to the Provider or via the Authority (including formal, informal, PALS and Datix) pertaining to NEPTS to be updated and issued to the Trust for each monthly period. These reports will include information on type of complaint or incident and: </w:t>
            </w:r>
          </w:p>
          <w:p w14:paraId="2B441924" w14:textId="77777777" w:rsidR="008E0D2E" w:rsidRPr="003260D1" w:rsidRDefault="008E0D2E" w:rsidP="00981216">
            <w:pPr>
              <w:numPr>
                <w:ilvl w:val="0"/>
                <w:numId w:val="36"/>
              </w:numPr>
              <w:spacing w:before="120" w:after="120" w:line="264" w:lineRule="auto"/>
              <w:rPr>
                <w:rFonts w:ascii="Arial" w:hAnsi="Arial" w:cs="Arial"/>
              </w:rPr>
            </w:pPr>
            <w:r w:rsidRPr="003260D1">
              <w:rPr>
                <w:rFonts w:ascii="Arial" w:hAnsi="Arial" w:cs="Arial"/>
              </w:rPr>
              <w:t>Time taken to complete investigation and respond</w:t>
            </w:r>
          </w:p>
          <w:p w14:paraId="6E8549F3" w14:textId="77777777" w:rsidR="008E0D2E" w:rsidRPr="003260D1" w:rsidRDefault="008E0D2E" w:rsidP="00981216">
            <w:pPr>
              <w:numPr>
                <w:ilvl w:val="0"/>
                <w:numId w:val="36"/>
              </w:numPr>
              <w:spacing w:before="120" w:after="120" w:line="264" w:lineRule="auto"/>
              <w:rPr>
                <w:rFonts w:ascii="Arial" w:hAnsi="Arial" w:cs="Arial"/>
              </w:rPr>
            </w:pPr>
            <w:r w:rsidRPr="003260D1">
              <w:rPr>
                <w:rFonts w:ascii="Arial" w:hAnsi="Arial" w:cs="Arial"/>
              </w:rPr>
              <w:t>Details of rectification actions already carried out, or to be carried out by the Contractor</w:t>
            </w:r>
          </w:p>
          <w:p w14:paraId="0A72E13F" w14:textId="77777777" w:rsidR="008E0D2E" w:rsidRPr="003260D1" w:rsidRDefault="008E0D2E" w:rsidP="00981216">
            <w:pPr>
              <w:numPr>
                <w:ilvl w:val="0"/>
                <w:numId w:val="36"/>
              </w:numPr>
              <w:spacing w:before="120" w:after="120" w:line="264" w:lineRule="auto"/>
              <w:rPr>
                <w:rFonts w:ascii="Arial" w:hAnsi="Arial" w:cs="Arial"/>
              </w:rPr>
            </w:pPr>
            <w:r w:rsidRPr="003260D1">
              <w:rPr>
                <w:rFonts w:ascii="Arial" w:hAnsi="Arial" w:cs="Arial"/>
              </w:rPr>
              <w:t>The rectification timescales</w:t>
            </w:r>
          </w:p>
          <w:p w14:paraId="7437EC00" w14:textId="77777777" w:rsidR="008E0D2E" w:rsidRPr="003260D1" w:rsidRDefault="008E0D2E">
            <w:pPr>
              <w:rPr>
                <w:rFonts w:ascii="Arial" w:hAnsi="Arial" w:cs="Arial"/>
              </w:rPr>
            </w:pPr>
            <w:r w:rsidRPr="003260D1">
              <w:rPr>
                <w:rFonts w:ascii="Arial" w:hAnsi="Arial" w:cs="Arial"/>
              </w:rPr>
              <w:t>Lessons learned</w:t>
            </w:r>
          </w:p>
        </w:tc>
        <w:tc>
          <w:tcPr>
            <w:tcW w:w="1390" w:type="pct"/>
            <w:tcBorders>
              <w:top w:val="single" w:sz="4" w:space="0" w:color="95B3D7"/>
              <w:left w:val="single" w:sz="4" w:space="0" w:color="95B3D7"/>
              <w:bottom w:val="single" w:sz="4" w:space="0" w:color="95B3D7"/>
              <w:right w:val="single" w:sz="4" w:space="0" w:color="95B3D7"/>
            </w:tcBorders>
          </w:tcPr>
          <w:p w14:paraId="2065AC18" w14:textId="77777777" w:rsidR="008E0D2E" w:rsidRPr="003260D1" w:rsidRDefault="008E0D2E">
            <w:pPr>
              <w:rPr>
                <w:rFonts w:ascii="Arial" w:hAnsi="Arial" w:cs="Arial"/>
              </w:rPr>
            </w:pPr>
            <w:r w:rsidRPr="003260D1">
              <w:rPr>
                <w:rFonts w:ascii="Arial" w:hAnsi="Arial" w:cs="Arial"/>
              </w:rPr>
              <w:t>Patient/complainant to be contacted within 1 working day of receiving a PALS complaint and within 2 working days of receiving any other form of complaint. Telephone records will be made available for audit purposes.</w:t>
            </w:r>
          </w:p>
          <w:p w14:paraId="7787E45D" w14:textId="77777777" w:rsidR="008E0D2E" w:rsidRPr="003260D1" w:rsidRDefault="008E0D2E">
            <w:pPr>
              <w:rPr>
                <w:rFonts w:ascii="Arial" w:hAnsi="Arial" w:cs="Arial"/>
              </w:rPr>
            </w:pPr>
          </w:p>
          <w:p w14:paraId="3350C736" w14:textId="77777777" w:rsidR="008E0D2E" w:rsidRPr="003260D1" w:rsidRDefault="008E0D2E">
            <w:pPr>
              <w:rPr>
                <w:rFonts w:ascii="Arial" w:hAnsi="Arial" w:cs="Arial"/>
              </w:rPr>
            </w:pPr>
            <w:r w:rsidRPr="003260D1">
              <w:rPr>
                <w:rFonts w:ascii="Arial" w:hAnsi="Arial" w:cs="Arial"/>
              </w:rPr>
              <w:t>Responses to complaints and queries to be completed within timeframes as per Trust policy and procedure. 5 working days.</w:t>
            </w:r>
          </w:p>
          <w:p w14:paraId="3CF72D2C" w14:textId="77777777" w:rsidR="008E0D2E" w:rsidRPr="003260D1" w:rsidRDefault="008E0D2E">
            <w:pPr>
              <w:rPr>
                <w:rFonts w:ascii="Arial" w:hAnsi="Arial" w:cs="Arial"/>
              </w:rPr>
            </w:pPr>
          </w:p>
        </w:tc>
        <w:tc>
          <w:tcPr>
            <w:tcW w:w="649" w:type="pct"/>
            <w:tcBorders>
              <w:top w:val="single" w:sz="4" w:space="0" w:color="95B3D7"/>
              <w:left w:val="single" w:sz="4" w:space="0" w:color="95B3D7"/>
              <w:bottom w:val="single" w:sz="4" w:space="0" w:color="95B3D7"/>
              <w:right w:val="single" w:sz="4" w:space="0" w:color="95B3D7"/>
            </w:tcBorders>
            <w:hideMark/>
          </w:tcPr>
          <w:p w14:paraId="718CC08E" w14:textId="77777777" w:rsidR="008E0D2E" w:rsidRPr="003260D1" w:rsidRDefault="008E0D2E">
            <w:pPr>
              <w:rPr>
                <w:rFonts w:ascii="Arial" w:hAnsi="Arial" w:cs="Arial"/>
              </w:rPr>
            </w:pPr>
            <w:r w:rsidRPr="003260D1">
              <w:rPr>
                <w:rFonts w:ascii="Arial" w:hAnsi="Arial" w:cs="Arial"/>
              </w:rPr>
              <w:t>100%</w:t>
            </w:r>
          </w:p>
        </w:tc>
        <w:tc>
          <w:tcPr>
            <w:tcW w:w="450" w:type="pct"/>
            <w:tcBorders>
              <w:top w:val="single" w:sz="4" w:space="0" w:color="95B3D7"/>
              <w:left w:val="single" w:sz="4" w:space="0" w:color="95B3D7"/>
              <w:bottom w:val="single" w:sz="4" w:space="0" w:color="95B3D7"/>
              <w:right w:val="single" w:sz="4" w:space="0" w:color="95B3D7"/>
            </w:tcBorders>
            <w:hideMark/>
          </w:tcPr>
          <w:p w14:paraId="3FC4040B" w14:textId="77777777" w:rsidR="008E0D2E" w:rsidRPr="003260D1" w:rsidRDefault="008E0D2E">
            <w:pPr>
              <w:rPr>
                <w:rFonts w:ascii="Arial" w:hAnsi="Arial" w:cs="Arial"/>
              </w:rPr>
            </w:pPr>
            <w:r w:rsidRPr="003260D1">
              <w:rPr>
                <w:rFonts w:ascii="Arial" w:hAnsi="Arial" w:cs="Arial"/>
              </w:rPr>
              <w:t>Monthly</w:t>
            </w:r>
          </w:p>
        </w:tc>
        <w:tc>
          <w:tcPr>
            <w:tcW w:w="862" w:type="pct"/>
            <w:tcBorders>
              <w:top w:val="single" w:sz="4" w:space="0" w:color="95B3D7"/>
              <w:left w:val="single" w:sz="4" w:space="0" w:color="95B3D7"/>
              <w:bottom w:val="single" w:sz="4" w:space="0" w:color="95B3D7"/>
              <w:right w:val="single" w:sz="4" w:space="0" w:color="95B3D7"/>
            </w:tcBorders>
            <w:hideMark/>
          </w:tcPr>
          <w:p w14:paraId="5DDBE898"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2% deduction of the monthly contract value</w:t>
            </w:r>
          </w:p>
        </w:tc>
      </w:tr>
      <w:tr w:rsidR="008E0D2E" w:rsidRPr="003260D1" w14:paraId="7415E834" w14:textId="77777777" w:rsidTr="008E0D2E">
        <w:trPr>
          <w:cantSplit/>
          <w:trHeight w:val="1557"/>
        </w:trPr>
        <w:tc>
          <w:tcPr>
            <w:tcW w:w="386" w:type="pct"/>
            <w:tcBorders>
              <w:top w:val="single" w:sz="4" w:space="0" w:color="95B3D7"/>
              <w:left w:val="single" w:sz="4" w:space="0" w:color="95B3D7"/>
              <w:bottom w:val="single" w:sz="4" w:space="0" w:color="95B3D7"/>
              <w:right w:val="single" w:sz="4" w:space="0" w:color="95B3D7"/>
            </w:tcBorders>
            <w:hideMark/>
          </w:tcPr>
          <w:p w14:paraId="67F3F24C" w14:textId="77777777" w:rsidR="008E0D2E" w:rsidRPr="003260D1" w:rsidRDefault="008E0D2E">
            <w:pPr>
              <w:jc w:val="both"/>
              <w:rPr>
                <w:rFonts w:ascii="Arial" w:hAnsi="Arial" w:cs="Arial"/>
              </w:rPr>
            </w:pPr>
            <w:r w:rsidRPr="003260D1">
              <w:rPr>
                <w:rFonts w:ascii="Arial" w:hAnsi="Arial" w:cs="Arial"/>
              </w:rPr>
              <w:lastRenderedPageBreak/>
              <w:t>12</w:t>
            </w:r>
          </w:p>
        </w:tc>
        <w:tc>
          <w:tcPr>
            <w:tcW w:w="1263" w:type="pct"/>
            <w:gridSpan w:val="2"/>
            <w:tcBorders>
              <w:top w:val="single" w:sz="4" w:space="0" w:color="95B3D7"/>
              <w:left w:val="single" w:sz="4" w:space="0" w:color="95B3D7"/>
              <w:bottom w:val="single" w:sz="4" w:space="0" w:color="95B3D7"/>
              <w:right w:val="single" w:sz="4" w:space="0" w:color="95B3D7"/>
            </w:tcBorders>
            <w:hideMark/>
          </w:tcPr>
          <w:p w14:paraId="14A3305E" w14:textId="77777777" w:rsidR="008E0D2E" w:rsidRPr="003260D1" w:rsidRDefault="008E0D2E">
            <w:pPr>
              <w:rPr>
                <w:rFonts w:ascii="Arial" w:hAnsi="Arial" w:cs="Arial"/>
              </w:rPr>
            </w:pPr>
            <w:r w:rsidRPr="003260D1">
              <w:rPr>
                <w:rFonts w:ascii="Arial" w:hAnsi="Arial" w:cs="Arial"/>
              </w:rPr>
              <w:t>The Contractor shall ensure the rectification dates against actions set for current month are achieved</w:t>
            </w:r>
          </w:p>
        </w:tc>
        <w:tc>
          <w:tcPr>
            <w:tcW w:w="1390" w:type="pct"/>
            <w:tcBorders>
              <w:top w:val="single" w:sz="4" w:space="0" w:color="95B3D7"/>
              <w:left w:val="single" w:sz="4" w:space="0" w:color="95B3D7"/>
              <w:bottom w:val="single" w:sz="4" w:space="0" w:color="95B3D7"/>
              <w:right w:val="single" w:sz="4" w:space="0" w:color="95B3D7"/>
            </w:tcBorders>
            <w:hideMark/>
          </w:tcPr>
          <w:p w14:paraId="5383490F" w14:textId="77777777" w:rsidR="008E0D2E" w:rsidRPr="003260D1" w:rsidRDefault="008E0D2E">
            <w:pPr>
              <w:rPr>
                <w:rFonts w:ascii="Arial" w:hAnsi="Arial" w:cs="Arial"/>
              </w:rPr>
            </w:pPr>
            <w:r w:rsidRPr="003260D1">
              <w:rPr>
                <w:rFonts w:ascii="Arial" w:hAnsi="Arial" w:cs="Arial"/>
              </w:rPr>
              <w:t>The Contractor will provide evidence to demonstrate agreed actions have been completed and implemented as appropriate.</w:t>
            </w:r>
          </w:p>
        </w:tc>
        <w:tc>
          <w:tcPr>
            <w:tcW w:w="649" w:type="pct"/>
            <w:tcBorders>
              <w:top w:val="single" w:sz="4" w:space="0" w:color="95B3D7"/>
              <w:left w:val="single" w:sz="4" w:space="0" w:color="95B3D7"/>
              <w:bottom w:val="single" w:sz="4" w:space="0" w:color="95B3D7"/>
              <w:right w:val="single" w:sz="4" w:space="0" w:color="95B3D7"/>
            </w:tcBorders>
            <w:hideMark/>
          </w:tcPr>
          <w:p w14:paraId="6E96A627" w14:textId="77777777" w:rsidR="008E0D2E" w:rsidRPr="003260D1" w:rsidRDefault="008E0D2E">
            <w:pPr>
              <w:rPr>
                <w:rFonts w:ascii="Arial" w:hAnsi="Arial" w:cs="Arial"/>
              </w:rPr>
            </w:pPr>
            <w:r w:rsidRPr="003260D1">
              <w:rPr>
                <w:rFonts w:ascii="Arial" w:hAnsi="Arial" w:cs="Arial"/>
              </w:rPr>
              <w:t>100%</w:t>
            </w:r>
          </w:p>
        </w:tc>
        <w:tc>
          <w:tcPr>
            <w:tcW w:w="450" w:type="pct"/>
            <w:tcBorders>
              <w:top w:val="single" w:sz="4" w:space="0" w:color="95B3D7"/>
              <w:left w:val="single" w:sz="4" w:space="0" w:color="95B3D7"/>
              <w:bottom w:val="single" w:sz="4" w:space="0" w:color="95B3D7"/>
              <w:right w:val="single" w:sz="4" w:space="0" w:color="95B3D7"/>
            </w:tcBorders>
            <w:hideMark/>
          </w:tcPr>
          <w:p w14:paraId="247120FA" w14:textId="77777777" w:rsidR="008E0D2E" w:rsidRPr="003260D1" w:rsidRDefault="008E0D2E">
            <w:pPr>
              <w:rPr>
                <w:rFonts w:ascii="Arial" w:hAnsi="Arial" w:cs="Arial"/>
              </w:rPr>
            </w:pPr>
            <w:r w:rsidRPr="003260D1">
              <w:rPr>
                <w:rFonts w:ascii="Arial" w:hAnsi="Arial" w:cs="Arial"/>
              </w:rPr>
              <w:t>Monthly</w:t>
            </w:r>
          </w:p>
        </w:tc>
        <w:tc>
          <w:tcPr>
            <w:tcW w:w="862" w:type="pct"/>
            <w:tcBorders>
              <w:top w:val="single" w:sz="4" w:space="0" w:color="95B3D7"/>
              <w:left w:val="single" w:sz="4" w:space="0" w:color="95B3D7"/>
              <w:bottom w:val="single" w:sz="4" w:space="0" w:color="95B3D7"/>
              <w:right w:val="single" w:sz="4" w:space="0" w:color="95B3D7"/>
            </w:tcBorders>
            <w:hideMark/>
          </w:tcPr>
          <w:p w14:paraId="230AE592"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None</w:t>
            </w:r>
          </w:p>
        </w:tc>
      </w:tr>
    </w:tbl>
    <w:p w14:paraId="077A0EC0" w14:textId="6E6742CA" w:rsidR="008E0D2E" w:rsidRDefault="008E0D2E" w:rsidP="008E0D2E">
      <w:pPr>
        <w:rPr>
          <w:rFonts w:ascii="Arial" w:hAnsi="Arial" w:cs="Arial"/>
        </w:rPr>
      </w:pPr>
    </w:p>
    <w:p w14:paraId="0A7A327A" w14:textId="0CEF25CD" w:rsidR="00D170D3" w:rsidRDefault="00D170D3" w:rsidP="008E0D2E">
      <w:pPr>
        <w:rPr>
          <w:rFonts w:ascii="Arial" w:hAnsi="Arial" w:cs="Arial"/>
        </w:rPr>
      </w:pPr>
    </w:p>
    <w:tbl>
      <w:tblPr>
        <w:tblW w:w="5000" w:type="pct"/>
        <w:tblInd w:w="1"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1E0" w:firstRow="1" w:lastRow="1" w:firstColumn="1" w:lastColumn="1" w:noHBand="0" w:noVBand="0"/>
      </w:tblPr>
      <w:tblGrid>
        <w:gridCol w:w="1191"/>
        <w:gridCol w:w="3464"/>
        <w:gridCol w:w="11"/>
        <w:gridCol w:w="3808"/>
        <w:gridCol w:w="1922"/>
        <w:gridCol w:w="1337"/>
        <w:gridCol w:w="2215"/>
      </w:tblGrid>
      <w:tr w:rsidR="008E0D2E" w:rsidRPr="003260D1" w14:paraId="005FB8FE" w14:textId="77777777" w:rsidTr="00D170D3">
        <w:trPr>
          <w:cantSplit/>
          <w:tblHeader/>
        </w:trPr>
        <w:tc>
          <w:tcPr>
            <w:tcW w:w="427" w:type="pct"/>
            <w:tcBorders>
              <w:top w:val="single" w:sz="4" w:space="0" w:color="95B3D7"/>
              <w:left w:val="single" w:sz="4" w:space="0" w:color="95B3D7"/>
              <w:bottom w:val="single" w:sz="4" w:space="0" w:color="95B3D7"/>
              <w:right w:val="single" w:sz="4" w:space="0" w:color="95B3D7"/>
            </w:tcBorders>
            <w:shd w:val="clear" w:color="auto" w:fill="4F81BD"/>
            <w:hideMark/>
          </w:tcPr>
          <w:p w14:paraId="709498F7" w14:textId="23845896" w:rsidR="008E0D2E" w:rsidRPr="003260D1" w:rsidRDefault="00D170D3">
            <w:pPr>
              <w:rPr>
                <w:rFonts w:ascii="Arial" w:hAnsi="Arial" w:cs="Arial"/>
                <w:color w:val="FFFFFF"/>
                <w:sz w:val="24"/>
                <w:szCs w:val="24"/>
              </w:rPr>
            </w:pPr>
            <w:r>
              <w:rPr>
                <w:rFonts w:ascii="Arial" w:hAnsi="Arial" w:cs="Arial"/>
                <w:color w:val="FFFFFF"/>
                <w:sz w:val="24"/>
                <w:szCs w:val="24"/>
              </w:rPr>
              <w:lastRenderedPageBreak/>
              <w:t>S</w:t>
            </w:r>
            <w:r w:rsidR="008E0D2E" w:rsidRPr="003260D1">
              <w:rPr>
                <w:rFonts w:ascii="Arial" w:hAnsi="Arial" w:cs="Arial"/>
                <w:color w:val="FFFFFF"/>
                <w:sz w:val="24"/>
                <w:szCs w:val="24"/>
              </w:rPr>
              <w:t>ervice Standard Ref</w:t>
            </w:r>
          </w:p>
        </w:tc>
        <w:tc>
          <w:tcPr>
            <w:tcW w:w="1242" w:type="pct"/>
            <w:tcBorders>
              <w:top w:val="single" w:sz="4" w:space="0" w:color="95B3D7"/>
              <w:left w:val="single" w:sz="4" w:space="0" w:color="95B3D7"/>
              <w:bottom w:val="single" w:sz="4" w:space="0" w:color="95B3D7"/>
              <w:right w:val="single" w:sz="4" w:space="0" w:color="95B3D7"/>
            </w:tcBorders>
            <w:shd w:val="clear" w:color="auto" w:fill="4F81BD"/>
            <w:hideMark/>
          </w:tcPr>
          <w:p w14:paraId="0FBD24EF" w14:textId="77777777" w:rsidR="008E0D2E" w:rsidRPr="003260D1" w:rsidRDefault="008E0D2E">
            <w:pPr>
              <w:jc w:val="both"/>
              <w:rPr>
                <w:rFonts w:ascii="Arial" w:hAnsi="Arial" w:cs="Arial"/>
                <w:color w:val="FFFFFF"/>
                <w:sz w:val="24"/>
                <w:szCs w:val="24"/>
              </w:rPr>
            </w:pPr>
            <w:r w:rsidRPr="003260D1">
              <w:rPr>
                <w:rFonts w:ascii="Arial" w:hAnsi="Arial" w:cs="Arial"/>
                <w:color w:val="FFFFFF"/>
                <w:sz w:val="24"/>
                <w:szCs w:val="24"/>
              </w:rPr>
              <w:t>Performance Parameters</w:t>
            </w:r>
          </w:p>
        </w:tc>
        <w:tc>
          <w:tcPr>
            <w:tcW w:w="1369" w:type="pct"/>
            <w:gridSpan w:val="2"/>
            <w:tcBorders>
              <w:top w:val="single" w:sz="4" w:space="0" w:color="95B3D7"/>
              <w:left w:val="single" w:sz="4" w:space="0" w:color="95B3D7"/>
              <w:bottom w:val="single" w:sz="4" w:space="0" w:color="95B3D7"/>
              <w:right w:val="single" w:sz="4" w:space="0" w:color="95B3D7"/>
            </w:tcBorders>
            <w:shd w:val="clear" w:color="auto" w:fill="4F81BD"/>
            <w:hideMark/>
          </w:tcPr>
          <w:p w14:paraId="663E9932" w14:textId="77777777" w:rsidR="008E0D2E" w:rsidRPr="003260D1" w:rsidRDefault="008E0D2E">
            <w:pPr>
              <w:rPr>
                <w:rFonts w:ascii="Arial" w:hAnsi="Arial" w:cs="Arial"/>
                <w:color w:val="FFFFFF"/>
                <w:sz w:val="24"/>
                <w:szCs w:val="24"/>
              </w:rPr>
            </w:pPr>
            <w:r w:rsidRPr="003260D1">
              <w:rPr>
                <w:rFonts w:ascii="Arial" w:hAnsi="Arial" w:cs="Arial"/>
                <w:color w:val="FFFFFF"/>
                <w:sz w:val="24"/>
                <w:szCs w:val="24"/>
              </w:rPr>
              <w:t xml:space="preserve">Recording &amp; Monitoring Method </w:t>
            </w:r>
          </w:p>
        </w:tc>
        <w:tc>
          <w:tcPr>
            <w:tcW w:w="689" w:type="pct"/>
            <w:tcBorders>
              <w:top w:val="single" w:sz="4" w:space="0" w:color="95B3D7"/>
              <w:left w:val="single" w:sz="4" w:space="0" w:color="95B3D7"/>
              <w:bottom w:val="single" w:sz="4" w:space="0" w:color="95B3D7"/>
              <w:right w:val="single" w:sz="4" w:space="0" w:color="95B3D7"/>
            </w:tcBorders>
            <w:shd w:val="clear" w:color="auto" w:fill="4F81BD"/>
            <w:hideMark/>
          </w:tcPr>
          <w:p w14:paraId="0A881219" w14:textId="77777777" w:rsidR="008E0D2E" w:rsidRPr="003260D1" w:rsidRDefault="008E0D2E">
            <w:pPr>
              <w:rPr>
                <w:rFonts w:ascii="Arial" w:hAnsi="Arial" w:cs="Arial"/>
                <w:color w:val="FFFFFF"/>
                <w:sz w:val="24"/>
                <w:szCs w:val="24"/>
              </w:rPr>
            </w:pPr>
            <w:r w:rsidRPr="003260D1">
              <w:rPr>
                <w:rFonts w:ascii="Arial" w:hAnsi="Arial" w:cs="Arial"/>
                <w:color w:val="FFFFFF"/>
                <w:sz w:val="24"/>
                <w:szCs w:val="24"/>
              </w:rPr>
              <w:t xml:space="preserve">Standard </w:t>
            </w:r>
          </w:p>
        </w:tc>
        <w:tc>
          <w:tcPr>
            <w:tcW w:w="479" w:type="pct"/>
            <w:tcBorders>
              <w:top w:val="single" w:sz="4" w:space="0" w:color="95B3D7"/>
              <w:left w:val="single" w:sz="4" w:space="0" w:color="95B3D7"/>
              <w:bottom w:val="single" w:sz="4" w:space="0" w:color="95B3D7"/>
              <w:right w:val="single" w:sz="4" w:space="0" w:color="95B3D7"/>
            </w:tcBorders>
            <w:shd w:val="clear" w:color="auto" w:fill="4F81BD"/>
            <w:hideMark/>
          </w:tcPr>
          <w:p w14:paraId="212AF105" w14:textId="77777777" w:rsidR="008E0D2E" w:rsidRPr="003260D1" w:rsidRDefault="008E0D2E">
            <w:pPr>
              <w:rPr>
                <w:rFonts w:ascii="Arial" w:hAnsi="Arial" w:cs="Arial"/>
                <w:color w:val="FFFFFF"/>
                <w:sz w:val="24"/>
                <w:szCs w:val="24"/>
              </w:rPr>
            </w:pPr>
            <w:r w:rsidRPr="003260D1">
              <w:rPr>
                <w:rFonts w:ascii="Arial" w:hAnsi="Arial" w:cs="Arial"/>
                <w:color w:val="FFFFFF"/>
                <w:sz w:val="24"/>
                <w:szCs w:val="24"/>
              </w:rPr>
              <w:t>Monitoring Period</w:t>
            </w:r>
          </w:p>
        </w:tc>
        <w:tc>
          <w:tcPr>
            <w:tcW w:w="795" w:type="pct"/>
            <w:tcBorders>
              <w:top w:val="single" w:sz="4" w:space="0" w:color="95B3D7"/>
              <w:left w:val="single" w:sz="4" w:space="0" w:color="95B3D7"/>
              <w:bottom w:val="single" w:sz="4" w:space="0" w:color="95B3D7"/>
              <w:right w:val="single" w:sz="4" w:space="0" w:color="95B3D7"/>
            </w:tcBorders>
            <w:shd w:val="clear" w:color="auto" w:fill="4F81BD"/>
            <w:hideMark/>
          </w:tcPr>
          <w:p w14:paraId="076D1F8B" w14:textId="77777777" w:rsidR="008E0D2E" w:rsidRPr="003260D1" w:rsidRDefault="008E0D2E">
            <w:pPr>
              <w:rPr>
                <w:rFonts w:ascii="Arial" w:hAnsi="Arial" w:cs="Arial"/>
                <w:color w:val="FFFFFF"/>
                <w:sz w:val="24"/>
                <w:szCs w:val="24"/>
                <w:lang w:eastAsia="ja-JP"/>
              </w:rPr>
            </w:pPr>
            <w:r w:rsidRPr="003260D1">
              <w:rPr>
                <w:rFonts w:ascii="Arial" w:hAnsi="Arial" w:cs="Arial"/>
                <w:color w:val="FFFFFF"/>
                <w:sz w:val="24"/>
                <w:szCs w:val="24"/>
                <w:lang w:eastAsia="ja-JP"/>
              </w:rPr>
              <w:t>Service deduction in GBP</w:t>
            </w:r>
          </w:p>
        </w:tc>
      </w:tr>
      <w:tr w:rsidR="008E0D2E" w:rsidRPr="003260D1" w14:paraId="0387AE99" w14:textId="77777777" w:rsidTr="00D170D3">
        <w:trPr>
          <w:cantSplit/>
          <w:trHeight w:val="1557"/>
        </w:trPr>
        <w:tc>
          <w:tcPr>
            <w:tcW w:w="427" w:type="pct"/>
            <w:tcBorders>
              <w:top w:val="single" w:sz="4" w:space="0" w:color="95B3D7"/>
              <w:left w:val="single" w:sz="4" w:space="0" w:color="95B3D7"/>
              <w:bottom w:val="single" w:sz="4" w:space="0" w:color="95B3D7"/>
              <w:right w:val="single" w:sz="4" w:space="0" w:color="95B3D7"/>
            </w:tcBorders>
            <w:hideMark/>
          </w:tcPr>
          <w:p w14:paraId="7348A32A" w14:textId="77777777" w:rsidR="008E0D2E" w:rsidRPr="003260D1" w:rsidRDefault="008E0D2E">
            <w:pPr>
              <w:jc w:val="both"/>
              <w:rPr>
                <w:rFonts w:cs="Arial"/>
                <w:sz w:val="20"/>
                <w:szCs w:val="20"/>
              </w:rPr>
            </w:pPr>
            <w:r w:rsidRPr="003260D1">
              <w:rPr>
                <w:rFonts w:cs="Arial"/>
                <w:sz w:val="20"/>
                <w:szCs w:val="20"/>
              </w:rPr>
              <w:t>13</w:t>
            </w:r>
          </w:p>
        </w:tc>
        <w:tc>
          <w:tcPr>
            <w:tcW w:w="1246" w:type="pct"/>
            <w:gridSpan w:val="2"/>
            <w:tcBorders>
              <w:top w:val="single" w:sz="4" w:space="0" w:color="95B3D7"/>
              <w:left w:val="single" w:sz="4" w:space="0" w:color="95B3D7"/>
              <w:bottom w:val="single" w:sz="4" w:space="0" w:color="95B3D7"/>
              <w:right w:val="single" w:sz="4" w:space="0" w:color="95B3D7"/>
            </w:tcBorders>
          </w:tcPr>
          <w:p w14:paraId="44A8799F" w14:textId="77777777" w:rsidR="002D6EA1" w:rsidRPr="003260D1" w:rsidRDefault="008E0D2E">
            <w:pPr>
              <w:autoSpaceDE w:val="0"/>
              <w:autoSpaceDN w:val="0"/>
              <w:adjustRightInd w:val="0"/>
              <w:rPr>
                <w:rFonts w:ascii="Arial" w:hAnsi="Arial" w:cs="Arial"/>
                <w:color w:val="000000"/>
              </w:rPr>
            </w:pPr>
            <w:r w:rsidRPr="003260D1">
              <w:rPr>
                <w:rFonts w:ascii="Arial" w:hAnsi="Arial" w:cs="Arial"/>
                <w:color w:val="000000"/>
              </w:rPr>
              <w:t>Employment Compliance</w:t>
            </w:r>
          </w:p>
          <w:p w14:paraId="0E4E9844" w14:textId="77777777" w:rsidR="008E0D2E" w:rsidRPr="003260D1" w:rsidRDefault="008E0D2E">
            <w:pPr>
              <w:rPr>
                <w:rFonts w:ascii="Arial" w:eastAsia="Times New Roman" w:hAnsi="Arial" w:cs="Arial"/>
              </w:rPr>
            </w:pPr>
            <w:r w:rsidRPr="003260D1">
              <w:rPr>
                <w:rFonts w:ascii="Arial" w:hAnsi="Arial" w:cs="Arial"/>
              </w:rPr>
              <w:t xml:space="preserve">Staff </w:t>
            </w:r>
            <w:r w:rsidRPr="003260D1">
              <w:rPr>
                <w:rFonts w:ascii="Arial" w:hAnsi="Arial" w:cs="Arial"/>
                <w:color w:val="000000"/>
              </w:rPr>
              <w:t xml:space="preserve">(including sub-contractor staff) </w:t>
            </w:r>
            <w:r w:rsidRPr="003260D1">
              <w:rPr>
                <w:rFonts w:ascii="Arial" w:hAnsi="Arial" w:cs="Arial"/>
              </w:rPr>
              <w:t>will have been appropriately vetted, verified and meet all statutory and mandatory employment requirements. Records should include - but not limited to:</w:t>
            </w:r>
          </w:p>
          <w:p w14:paraId="78341176" w14:textId="77777777" w:rsidR="008E0D2E" w:rsidRPr="003260D1" w:rsidRDefault="008E0D2E">
            <w:pPr>
              <w:autoSpaceDE w:val="0"/>
              <w:autoSpaceDN w:val="0"/>
              <w:adjustRightInd w:val="0"/>
              <w:rPr>
                <w:rFonts w:ascii="Arial" w:hAnsi="Arial" w:cs="Arial"/>
                <w:color w:val="000000"/>
              </w:rPr>
            </w:pPr>
          </w:p>
          <w:p w14:paraId="008ED4E1" w14:textId="77777777" w:rsidR="008E0D2E" w:rsidRPr="003260D1" w:rsidRDefault="008E0D2E">
            <w:pPr>
              <w:autoSpaceDE w:val="0"/>
              <w:autoSpaceDN w:val="0"/>
              <w:adjustRightInd w:val="0"/>
              <w:rPr>
                <w:rFonts w:ascii="Arial" w:hAnsi="Arial" w:cs="Arial"/>
                <w:color w:val="000000"/>
              </w:rPr>
            </w:pPr>
            <w:r w:rsidRPr="003260D1">
              <w:rPr>
                <w:rFonts w:ascii="Arial" w:hAnsi="Arial" w:cs="Arial"/>
                <w:color w:val="000000"/>
              </w:rPr>
              <w:t xml:space="preserve">Mandatory Training: </w:t>
            </w:r>
          </w:p>
          <w:p w14:paraId="02897CB5" w14:textId="77777777" w:rsidR="008E0D2E" w:rsidRPr="003260D1" w:rsidRDefault="008E0D2E" w:rsidP="00981216">
            <w:pPr>
              <w:pStyle w:val="ListParagraph"/>
              <w:numPr>
                <w:ilvl w:val="0"/>
                <w:numId w:val="37"/>
              </w:numPr>
              <w:autoSpaceDE w:val="0"/>
              <w:autoSpaceDN w:val="0"/>
              <w:adjustRightInd w:val="0"/>
              <w:spacing w:after="0"/>
              <w:rPr>
                <w:rFonts w:ascii="Arial" w:hAnsi="Arial" w:cs="Arial"/>
                <w:color w:val="000000"/>
              </w:rPr>
            </w:pPr>
            <w:r w:rsidRPr="003260D1">
              <w:rPr>
                <w:rFonts w:ascii="Arial" w:hAnsi="Arial" w:cs="Arial"/>
                <w:color w:val="000000"/>
              </w:rPr>
              <w:t xml:space="preserve">Manual handling </w:t>
            </w:r>
          </w:p>
          <w:p w14:paraId="6F81CB5F" w14:textId="77777777" w:rsidR="008E0D2E" w:rsidRPr="003260D1" w:rsidRDefault="008E0D2E" w:rsidP="00981216">
            <w:pPr>
              <w:pStyle w:val="ListParagraph"/>
              <w:numPr>
                <w:ilvl w:val="0"/>
                <w:numId w:val="37"/>
              </w:numPr>
              <w:autoSpaceDE w:val="0"/>
              <w:autoSpaceDN w:val="0"/>
              <w:adjustRightInd w:val="0"/>
              <w:spacing w:after="0"/>
              <w:rPr>
                <w:rFonts w:ascii="Arial" w:hAnsi="Arial" w:cs="Arial"/>
                <w:color w:val="000000"/>
              </w:rPr>
            </w:pPr>
            <w:r w:rsidRPr="003260D1">
              <w:rPr>
                <w:rFonts w:ascii="Arial" w:hAnsi="Arial" w:cs="Arial"/>
                <w:color w:val="000000"/>
              </w:rPr>
              <w:t>Fire Safety Awareness</w:t>
            </w:r>
          </w:p>
          <w:p w14:paraId="6163F9E0" w14:textId="77777777" w:rsidR="008E0D2E" w:rsidRPr="003260D1" w:rsidRDefault="008E0D2E" w:rsidP="00981216">
            <w:pPr>
              <w:pStyle w:val="ListParagraph"/>
              <w:numPr>
                <w:ilvl w:val="0"/>
                <w:numId w:val="37"/>
              </w:numPr>
              <w:autoSpaceDE w:val="0"/>
              <w:autoSpaceDN w:val="0"/>
              <w:adjustRightInd w:val="0"/>
              <w:spacing w:after="0"/>
              <w:rPr>
                <w:rFonts w:ascii="Arial" w:hAnsi="Arial" w:cs="Arial"/>
                <w:color w:val="000000"/>
              </w:rPr>
            </w:pPr>
            <w:r w:rsidRPr="003260D1">
              <w:rPr>
                <w:rFonts w:ascii="Arial" w:hAnsi="Arial" w:cs="Arial"/>
                <w:color w:val="000000"/>
              </w:rPr>
              <w:t xml:space="preserve">Information Governance </w:t>
            </w:r>
          </w:p>
          <w:p w14:paraId="5375E95B" w14:textId="77777777" w:rsidR="008E0D2E" w:rsidRPr="003260D1" w:rsidRDefault="008E0D2E" w:rsidP="00981216">
            <w:pPr>
              <w:pStyle w:val="ListParagraph"/>
              <w:numPr>
                <w:ilvl w:val="0"/>
                <w:numId w:val="37"/>
              </w:numPr>
              <w:autoSpaceDE w:val="0"/>
              <w:autoSpaceDN w:val="0"/>
              <w:adjustRightInd w:val="0"/>
              <w:spacing w:after="0"/>
              <w:rPr>
                <w:rFonts w:ascii="Arial" w:hAnsi="Arial" w:cs="Arial"/>
                <w:color w:val="000000"/>
              </w:rPr>
            </w:pPr>
            <w:r w:rsidRPr="003260D1">
              <w:rPr>
                <w:rFonts w:ascii="Arial" w:hAnsi="Arial" w:cs="Arial"/>
                <w:color w:val="000000"/>
              </w:rPr>
              <w:t xml:space="preserve">Health and Safety </w:t>
            </w:r>
          </w:p>
          <w:p w14:paraId="6D861FDF" w14:textId="77777777" w:rsidR="008E0D2E" w:rsidRPr="003260D1" w:rsidRDefault="008E0D2E" w:rsidP="00981216">
            <w:pPr>
              <w:pStyle w:val="ListParagraph"/>
              <w:numPr>
                <w:ilvl w:val="0"/>
                <w:numId w:val="37"/>
              </w:numPr>
              <w:autoSpaceDE w:val="0"/>
              <w:autoSpaceDN w:val="0"/>
              <w:adjustRightInd w:val="0"/>
              <w:spacing w:after="0"/>
              <w:rPr>
                <w:rFonts w:ascii="Arial" w:hAnsi="Arial" w:cs="Arial"/>
                <w:color w:val="000000"/>
              </w:rPr>
            </w:pPr>
            <w:r w:rsidRPr="003260D1">
              <w:rPr>
                <w:rFonts w:ascii="Arial" w:hAnsi="Arial" w:cs="Arial"/>
                <w:color w:val="000000"/>
              </w:rPr>
              <w:t>Infection control and Prevention</w:t>
            </w:r>
          </w:p>
          <w:p w14:paraId="4D81A9B8" w14:textId="77777777" w:rsidR="008E0D2E" w:rsidRPr="003260D1" w:rsidRDefault="008E0D2E" w:rsidP="00981216">
            <w:pPr>
              <w:pStyle w:val="ListParagraph"/>
              <w:numPr>
                <w:ilvl w:val="0"/>
                <w:numId w:val="37"/>
              </w:numPr>
              <w:autoSpaceDE w:val="0"/>
              <w:autoSpaceDN w:val="0"/>
              <w:adjustRightInd w:val="0"/>
              <w:spacing w:after="0"/>
              <w:rPr>
                <w:rFonts w:ascii="Arial" w:hAnsi="Arial" w:cs="Arial"/>
                <w:color w:val="000000"/>
              </w:rPr>
            </w:pPr>
            <w:r w:rsidRPr="003260D1">
              <w:rPr>
                <w:rFonts w:ascii="Arial" w:hAnsi="Arial" w:cs="Arial"/>
                <w:color w:val="000000"/>
              </w:rPr>
              <w:t xml:space="preserve">Safeguarding Adults and Children </w:t>
            </w:r>
          </w:p>
          <w:p w14:paraId="0258CD7E" w14:textId="77777777" w:rsidR="008E0D2E" w:rsidRPr="003260D1" w:rsidRDefault="008E0D2E" w:rsidP="00981216">
            <w:pPr>
              <w:pStyle w:val="ListParagraph"/>
              <w:numPr>
                <w:ilvl w:val="0"/>
                <w:numId w:val="37"/>
              </w:numPr>
              <w:autoSpaceDE w:val="0"/>
              <w:autoSpaceDN w:val="0"/>
              <w:adjustRightInd w:val="0"/>
              <w:spacing w:after="0"/>
              <w:rPr>
                <w:rFonts w:ascii="Arial" w:hAnsi="Arial" w:cs="Arial"/>
                <w:color w:val="000000"/>
              </w:rPr>
            </w:pPr>
            <w:r w:rsidRPr="003260D1">
              <w:rPr>
                <w:rFonts w:ascii="Arial" w:hAnsi="Arial" w:cs="Arial"/>
                <w:color w:val="000000"/>
              </w:rPr>
              <w:t xml:space="preserve">Basic Life Support </w:t>
            </w:r>
          </w:p>
          <w:p w14:paraId="23CFFF7E" w14:textId="77777777" w:rsidR="008E0D2E" w:rsidRPr="003260D1" w:rsidRDefault="008E0D2E" w:rsidP="00981216">
            <w:pPr>
              <w:pStyle w:val="ListParagraph"/>
              <w:numPr>
                <w:ilvl w:val="0"/>
                <w:numId w:val="37"/>
              </w:numPr>
              <w:autoSpaceDE w:val="0"/>
              <w:autoSpaceDN w:val="0"/>
              <w:adjustRightInd w:val="0"/>
              <w:spacing w:after="0"/>
              <w:rPr>
                <w:rFonts w:ascii="Arial" w:hAnsi="Arial" w:cs="Arial"/>
                <w:color w:val="000000"/>
              </w:rPr>
            </w:pPr>
            <w:r w:rsidRPr="003260D1">
              <w:rPr>
                <w:rFonts w:ascii="Arial" w:hAnsi="Arial" w:cs="Arial"/>
                <w:color w:val="000000"/>
              </w:rPr>
              <w:t xml:space="preserve">Equality and Diversity </w:t>
            </w:r>
          </w:p>
          <w:p w14:paraId="7D893866" w14:textId="77777777" w:rsidR="008E0D2E" w:rsidRPr="003260D1" w:rsidRDefault="008E0D2E" w:rsidP="00981216">
            <w:pPr>
              <w:pStyle w:val="ListParagraph"/>
              <w:numPr>
                <w:ilvl w:val="0"/>
                <w:numId w:val="37"/>
              </w:numPr>
              <w:autoSpaceDE w:val="0"/>
              <w:autoSpaceDN w:val="0"/>
              <w:adjustRightInd w:val="0"/>
              <w:spacing w:after="0"/>
              <w:rPr>
                <w:rFonts w:ascii="Arial" w:hAnsi="Arial" w:cs="Arial"/>
                <w:color w:val="000000"/>
              </w:rPr>
            </w:pPr>
            <w:r w:rsidRPr="003260D1">
              <w:rPr>
                <w:rFonts w:ascii="Arial" w:hAnsi="Arial" w:cs="Arial"/>
                <w:color w:val="000000"/>
              </w:rPr>
              <w:t xml:space="preserve">FAW – First Aid at Work </w:t>
            </w:r>
          </w:p>
          <w:p w14:paraId="144597AB" w14:textId="77777777" w:rsidR="008E0D2E" w:rsidRPr="003260D1" w:rsidRDefault="008E0D2E" w:rsidP="00981216">
            <w:pPr>
              <w:pStyle w:val="ListParagraph"/>
              <w:numPr>
                <w:ilvl w:val="0"/>
                <w:numId w:val="37"/>
              </w:numPr>
              <w:autoSpaceDE w:val="0"/>
              <w:autoSpaceDN w:val="0"/>
              <w:adjustRightInd w:val="0"/>
              <w:spacing w:after="0"/>
              <w:rPr>
                <w:rFonts w:ascii="Arial" w:hAnsi="Arial" w:cs="Arial"/>
                <w:color w:val="000000"/>
              </w:rPr>
            </w:pPr>
            <w:r w:rsidRPr="003260D1">
              <w:rPr>
                <w:rFonts w:ascii="Arial" w:hAnsi="Arial" w:cs="Arial"/>
                <w:color w:val="000000"/>
              </w:rPr>
              <w:t>Conflict resolution</w:t>
            </w:r>
          </w:p>
          <w:p w14:paraId="4CD84347" w14:textId="77777777" w:rsidR="008E0D2E" w:rsidRPr="003260D1" w:rsidRDefault="008E0D2E">
            <w:pPr>
              <w:autoSpaceDE w:val="0"/>
              <w:autoSpaceDN w:val="0"/>
              <w:adjustRightInd w:val="0"/>
              <w:ind w:left="360"/>
              <w:rPr>
                <w:rFonts w:ascii="Arial" w:hAnsi="Arial" w:cs="Arial"/>
                <w:color w:val="000000"/>
              </w:rPr>
            </w:pPr>
          </w:p>
          <w:p w14:paraId="1F99D190" w14:textId="77777777" w:rsidR="008E0D2E" w:rsidRPr="003260D1" w:rsidRDefault="008E0D2E">
            <w:pPr>
              <w:autoSpaceDE w:val="0"/>
              <w:autoSpaceDN w:val="0"/>
              <w:adjustRightInd w:val="0"/>
              <w:rPr>
                <w:rFonts w:ascii="Arial" w:hAnsi="Arial" w:cs="Arial"/>
                <w:color w:val="000000"/>
              </w:rPr>
            </w:pPr>
            <w:r w:rsidRPr="003260D1">
              <w:rPr>
                <w:rFonts w:ascii="Arial" w:hAnsi="Arial" w:cs="Arial"/>
                <w:color w:val="000000"/>
              </w:rPr>
              <w:t xml:space="preserve">Provide information on: </w:t>
            </w:r>
          </w:p>
          <w:p w14:paraId="6B0941D3" w14:textId="77777777" w:rsidR="008E0D2E" w:rsidRPr="003260D1" w:rsidRDefault="008E0D2E" w:rsidP="00981216">
            <w:pPr>
              <w:pStyle w:val="ListParagraph"/>
              <w:numPr>
                <w:ilvl w:val="0"/>
                <w:numId w:val="37"/>
              </w:numPr>
              <w:autoSpaceDE w:val="0"/>
              <w:autoSpaceDN w:val="0"/>
              <w:adjustRightInd w:val="0"/>
              <w:spacing w:after="0"/>
              <w:rPr>
                <w:rFonts w:ascii="Arial" w:hAnsi="Arial" w:cs="Arial"/>
                <w:color w:val="000000"/>
              </w:rPr>
            </w:pPr>
            <w:r w:rsidRPr="003260D1">
              <w:rPr>
                <w:rFonts w:ascii="Arial" w:hAnsi="Arial" w:cs="Arial"/>
                <w:color w:val="000000"/>
              </w:rPr>
              <w:t xml:space="preserve">Dementia awareness </w:t>
            </w:r>
          </w:p>
          <w:p w14:paraId="5D2F248D" w14:textId="77777777" w:rsidR="008E0D2E" w:rsidRPr="003260D1" w:rsidRDefault="008E0D2E" w:rsidP="00981216">
            <w:pPr>
              <w:pStyle w:val="ListParagraph"/>
              <w:numPr>
                <w:ilvl w:val="0"/>
                <w:numId w:val="37"/>
              </w:numPr>
              <w:autoSpaceDE w:val="0"/>
              <w:autoSpaceDN w:val="0"/>
              <w:adjustRightInd w:val="0"/>
              <w:spacing w:after="0"/>
              <w:rPr>
                <w:rFonts w:ascii="Arial" w:hAnsi="Arial" w:cs="Arial"/>
                <w:color w:val="000000"/>
              </w:rPr>
            </w:pPr>
            <w:r w:rsidRPr="003260D1">
              <w:rPr>
                <w:rFonts w:ascii="Arial" w:hAnsi="Arial" w:cs="Arial"/>
                <w:color w:val="000000"/>
              </w:rPr>
              <w:lastRenderedPageBreak/>
              <w:t xml:space="preserve">Learning Disability awareness </w:t>
            </w:r>
          </w:p>
          <w:p w14:paraId="749A1A73" w14:textId="77777777" w:rsidR="008E0D2E" w:rsidRPr="003260D1" w:rsidRDefault="008E0D2E" w:rsidP="00981216">
            <w:pPr>
              <w:pStyle w:val="ListParagraph"/>
              <w:numPr>
                <w:ilvl w:val="0"/>
                <w:numId w:val="37"/>
              </w:numPr>
              <w:autoSpaceDE w:val="0"/>
              <w:autoSpaceDN w:val="0"/>
              <w:adjustRightInd w:val="0"/>
              <w:spacing w:after="0"/>
              <w:rPr>
                <w:rFonts w:ascii="Arial" w:hAnsi="Arial" w:cs="Arial"/>
                <w:color w:val="000000"/>
              </w:rPr>
            </w:pPr>
            <w:r w:rsidRPr="003260D1">
              <w:rPr>
                <w:rFonts w:ascii="Arial" w:hAnsi="Arial" w:cs="Arial"/>
                <w:color w:val="000000"/>
              </w:rPr>
              <w:t>Patient incidents</w:t>
            </w:r>
          </w:p>
          <w:p w14:paraId="56F596D3" w14:textId="77777777" w:rsidR="008E0D2E" w:rsidRPr="003260D1" w:rsidRDefault="008E0D2E">
            <w:pPr>
              <w:autoSpaceDE w:val="0"/>
              <w:autoSpaceDN w:val="0"/>
              <w:adjustRightInd w:val="0"/>
              <w:rPr>
                <w:rFonts w:ascii="Arial" w:hAnsi="Arial" w:cs="Arial"/>
                <w:color w:val="000000"/>
              </w:rPr>
            </w:pPr>
          </w:p>
          <w:p w14:paraId="26A80FF8" w14:textId="77777777" w:rsidR="008E0D2E" w:rsidRPr="003260D1" w:rsidRDefault="008E0D2E">
            <w:pPr>
              <w:autoSpaceDE w:val="0"/>
              <w:autoSpaceDN w:val="0"/>
              <w:adjustRightInd w:val="0"/>
              <w:rPr>
                <w:rFonts w:ascii="Arial" w:hAnsi="Arial" w:cs="Arial"/>
                <w:color w:val="000000"/>
              </w:rPr>
            </w:pPr>
            <w:r w:rsidRPr="003260D1">
              <w:rPr>
                <w:rFonts w:ascii="Arial" w:hAnsi="Arial" w:cs="Arial"/>
                <w:color w:val="000000"/>
              </w:rPr>
              <w:t>Employment vetting:</w:t>
            </w:r>
          </w:p>
          <w:p w14:paraId="1879657A" w14:textId="77777777" w:rsidR="008E0D2E" w:rsidRPr="003260D1" w:rsidRDefault="008E0D2E" w:rsidP="00981216">
            <w:pPr>
              <w:pStyle w:val="ListParagraph"/>
              <w:numPr>
                <w:ilvl w:val="0"/>
                <w:numId w:val="37"/>
              </w:numPr>
              <w:autoSpaceDE w:val="0"/>
              <w:autoSpaceDN w:val="0"/>
              <w:adjustRightInd w:val="0"/>
              <w:spacing w:after="0"/>
              <w:rPr>
                <w:rFonts w:ascii="Arial" w:hAnsi="Arial" w:cs="Arial"/>
                <w:color w:val="000000"/>
              </w:rPr>
            </w:pPr>
            <w:r w:rsidRPr="003260D1">
              <w:rPr>
                <w:rFonts w:ascii="Arial" w:hAnsi="Arial" w:cs="Arial"/>
                <w:color w:val="000000"/>
              </w:rPr>
              <w:t xml:space="preserve">Enhanced DBS certificate  </w:t>
            </w:r>
          </w:p>
          <w:p w14:paraId="0436BEA2" w14:textId="77777777" w:rsidR="008E0D2E" w:rsidRPr="003260D1" w:rsidRDefault="008E0D2E" w:rsidP="00981216">
            <w:pPr>
              <w:pStyle w:val="ListParagraph"/>
              <w:numPr>
                <w:ilvl w:val="0"/>
                <w:numId w:val="37"/>
              </w:numPr>
              <w:autoSpaceDE w:val="0"/>
              <w:autoSpaceDN w:val="0"/>
              <w:adjustRightInd w:val="0"/>
              <w:spacing w:after="0"/>
              <w:rPr>
                <w:rFonts w:ascii="Arial" w:hAnsi="Arial" w:cs="Arial"/>
                <w:color w:val="000000"/>
              </w:rPr>
            </w:pPr>
            <w:r w:rsidRPr="003260D1">
              <w:rPr>
                <w:rFonts w:ascii="Arial" w:hAnsi="Arial" w:cs="Arial"/>
                <w:color w:val="000000"/>
              </w:rPr>
              <w:t>Valid Driving licence</w:t>
            </w:r>
          </w:p>
          <w:p w14:paraId="433C0100" w14:textId="77777777" w:rsidR="008E0D2E" w:rsidRPr="003260D1" w:rsidRDefault="008E0D2E" w:rsidP="00981216">
            <w:pPr>
              <w:pStyle w:val="ListParagraph"/>
              <w:numPr>
                <w:ilvl w:val="0"/>
                <w:numId w:val="37"/>
              </w:numPr>
              <w:autoSpaceDE w:val="0"/>
              <w:autoSpaceDN w:val="0"/>
              <w:adjustRightInd w:val="0"/>
              <w:spacing w:after="0"/>
              <w:rPr>
                <w:rFonts w:ascii="Arial" w:hAnsi="Arial" w:cs="Arial"/>
                <w:color w:val="000000"/>
              </w:rPr>
            </w:pPr>
            <w:r w:rsidRPr="003260D1">
              <w:rPr>
                <w:rFonts w:ascii="Arial" w:hAnsi="Arial" w:cs="Arial"/>
                <w:color w:val="000000"/>
              </w:rPr>
              <w:t>Driving licence endorsement check.</w:t>
            </w:r>
          </w:p>
          <w:p w14:paraId="6FFF4705" w14:textId="77777777" w:rsidR="008E0D2E" w:rsidRPr="003260D1" w:rsidRDefault="008E0D2E" w:rsidP="00981216">
            <w:pPr>
              <w:pStyle w:val="ListParagraph"/>
              <w:numPr>
                <w:ilvl w:val="0"/>
                <w:numId w:val="37"/>
              </w:numPr>
              <w:autoSpaceDE w:val="0"/>
              <w:autoSpaceDN w:val="0"/>
              <w:adjustRightInd w:val="0"/>
              <w:spacing w:after="0"/>
              <w:rPr>
                <w:rFonts w:ascii="Arial" w:hAnsi="Arial" w:cs="Arial"/>
                <w:color w:val="000000"/>
              </w:rPr>
            </w:pPr>
            <w:r w:rsidRPr="003260D1">
              <w:rPr>
                <w:rFonts w:ascii="Arial" w:hAnsi="Arial" w:cs="Arial"/>
                <w:color w:val="000000"/>
              </w:rPr>
              <w:t>Right to work</w:t>
            </w:r>
          </w:p>
          <w:p w14:paraId="2F548BD8" w14:textId="77777777" w:rsidR="008E0D2E" w:rsidRPr="003260D1" w:rsidRDefault="008E0D2E" w:rsidP="00981216">
            <w:pPr>
              <w:pStyle w:val="ListParagraph"/>
              <w:numPr>
                <w:ilvl w:val="0"/>
                <w:numId w:val="37"/>
              </w:numPr>
              <w:autoSpaceDE w:val="0"/>
              <w:autoSpaceDN w:val="0"/>
              <w:adjustRightInd w:val="0"/>
              <w:spacing w:after="0"/>
              <w:rPr>
                <w:rFonts w:ascii="Arial" w:hAnsi="Arial" w:cs="Arial"/>
                <w:color w:val="000000"/>
              </w:rPr>
            </w:pPr>
            <w:r w:rsidRPr="003260D1">
              <w:rPr>
                <w:rFonts w:ascii="Arial" w:hAnsi="Arial" w:cs="Arial"/>
                <w:color w:val="000000"/>
              </w:rPr>
              <w:t>The score will be no less than 100% in all contracted areas.</w:t>
            </w:r>
          </w:p>
          <w:p w14:paraId="5985AF37" w14:textId="77777777" w:rsidR="008E0D2E" w:rsidRPr="003260D1" w:rsidRDefault="008E0D2E">
            <w:pPr>
              <w:jc w:val="both"/>
              <w:rPr>
                <w:rFonts w:ascii="Arial" w:eastAsia="Times New Roman" w:hAnsi="Arial" w:cs="Arial"/>
              </w:rPr>
            </w:pPr>
          </w:p>
        </w:tc>
        <w:tc>
          <w:tcPr>
            <w:tcW w:w="1364" w:type="pct"/>
            <w:tcBorders>
              <w:top w:val="single" w:sz="4" w:space="0" w:color="95B3D7"/>
              <w:left w:val="single" w:sz="4" w:space="0" w:color="95B3D7"/>
              <w:bottom w:val="single" w:sz="4" w:space="0" w:color="95B3D7"/>
              <w:right w:val="single" w:sz="4" w:space="0" w:color="95B3D7"/>
            </w:tcBorders>
          </w:tcPr>
          <w:p w14:paraId="789FB156" w14:textId="77777777" w:rsidR="008E0D2E" w:rsidRPr="003260D1" w:rsidRDefault="008E0D2E">
            <w:pPr>
              <w:autoSpaceDE w:val="0"/>
              <w:autoSpaceDN w:val="0"/>
              <w:adjustRightInd w:val="0"/>
              <w:rPr>
                <w:rFonts w:ascii="Arial" w:hAnsi="Arial" w:cs="Arial"/>
                <w:color w:val="000000"/>
              </w:rPr>
            </w:pPr>
            <w:r w:rsidRPr="003260D1">
              <w:rPr>
                <w:rFonts w:ascii="Arial" w:hAnsi="Arial" w:cs="Arial"/>
                <w:color w:val="000000"/>
              </w:rPr>
              <w:lastRenderedPageBreak/>
              <w:t xml:space="preserve">Monthly training compliance report, by training category and staff group by provider. </w:t>
            </w:r>
          </w:p>
          <w:p w14:paraId="216320B6" w14:textId="77777777" w:rsidR="008E0D2E" w:rsidRPr="003260D1" w:rsidRDefault="008E0D2E">
            <w:pPr>
              <w:rPr>
                <w:rFonts w:ascii="Arial" w:eastAsia="Times New Roman" w:hAnsi="Arial" w:cs="Arial"/>
              </w:rPr>
            </w:pPr>
            <w:r w:rsidRPr="003260D1">
              <w:rPr>
                <w:rFonts w:ascii="Arial" w:hAnsi="Arial" w:cs="Arial"/>
                <w:color w:val="000000"/>
              </w:rPr>
              <w:t>Report broken down by contractor and subcontractors</w:t>
            </w:r>
            <w:r w:rsidRPr="003260D1">
              <w:rPr>
                <w:rFonts w:ascii="Arial" w:hAnsi="Arial" w:cs="Arial"/>
              </w:rPr>
              <w:t xml:space="preserve"> </w:t>
            </w:r>
          </w:p>
          <w:p w14:paraId="72EAB251" w14:textId="77777777" w:rsidR="008E0D2E" w:rsidRPr="003260D1" w:rsidRDefault="008E0D2E">
            <w:pPr>
              <w:rPr>
                <w:rFonts w:ascii="Arial" w:hAnsi="Arial" w:cs="Arial"/>
              </w:rPr>
            </w:pPr>
          </w:p>
          <w:p w14:paraId="30C7C337" w14:textId="77777777" w:rsidR="008E0D2E" w:rsidRPr="003260D1" w:rsidRDefault="008E0D2E">
            <w:pPr>
              <w:rPr>
                <w:rFonts w:ascii="Arial" w:hAnsi="Arial" w:cs="Arial"/>
              </w:rPr>
            </w:pPr>
          </w:p>
          <w:p w14:paraId="7A98DD22" w14:textId="77777777" w:rsidR="008E0D2E" w:rsidRPr="003260D1" w:rsidRDefault="008E0D2E">
            <w:pPr>
              <w:rPr>
                <w:rFonts w:ascii="Arial" w:hAnsi="Arial" w:cs="Arial"/>
              </w:rPr>
            </w:pPr>
          </w:p>
        </w:tc>
        <w:tc>
          <w:tcPr>
            <w:tcW w:w="689" w:type="pct"/>
            <w:tcBorders>
              <w:top w:val="single" w:sz="4" w:space="0" w:color="95B3D7"/>
              <w:left w:val="single" w:sz="4" w:space="0" w:color="95B3D7"/>
              <w:bottom w:val="single" w:sz="4" w:space="0" w:color="95B3D7"/>
              <w:right w:val="single" w:sz="4" w:space="0" w:color="95B3D7"/>
            </w:tcBorders>
            <w:hideMark/>
          </w:tcPr>
          <w:p w14:paraId="55685E7B" w14:textId="77777777" w:rsidR="008E0D2E" w:rsidRPr="003260D1" w:rsidRDefault="008E0D2E">
            <w:pPr>
              <w:jc w:val="both"/>
              <w:rPr>
                <w:rFonts w:ascii="Arial" w:hAnsi="Arial" w:cs="Arial"/>
              </w:rPr>
            </w:pPr>
            <w:r w:rsidRPr="003260D1">
              <w:rPr>
                <w:rFonts w:ascii="Arial" w:hAnsi="Arial" w:cs="Arial"/>
              </w:rPr>
              <w:t>100%</w:t>
            </w:r>
          </w:p>
        </w:tc>
        <w:tc>
          <w:tcPr>
            <w:tcW w:w="479" w:type="pct"/>
            <w:tcBorders>
              <w:top w:val="single" w:sz="4" w:space="0" w:color="95B3D7"/>
              <w:left w:val="single" w:sz="4" w:space="0" w:color="95B3D7"/>
              <w:bottom w:val="single" w:sz="4" w:space="0" w:color="95B3D7"/>
              <w:right w:val="single" w:sz="4" w:space="0" w:color="95B3D7"/>
            </w:tcBorders>
            <w:hideMark/>
          </w:tcPr>
          <w:p w14:paraId="1FFD7BB6" w14:textId="77777777" w:rsidR="008E0D2E" w:rsidRPr="003260D1" w:rsidRDefault="008E0D2E">
            <w:pPr>
              <w:rPr>
                <w:rFonts w:ascii="Arial" w:hAnsi="Arial" w:cs="Arial"/>
              </w:rPr>
            </w:pPr>
            <w:r w:rsidRPr="003260D1">
              <w:rPr>
                <w:rFonts w:ascii="Arial" w:hAnsi="Arial" w:cs="Arial"/>
              </w:rPr>
              <w:t>Monthly</w:t>
            </w:r>
          </w:p>
        </w:tc>
        <w:tc>
          <w:tcPr>
            <w:tcW w:w="795" w:type="pct"/>
            <w:tcBorders>
              <w:top w:val="single" w:sz="4" w:space="0" w:color="95B3D7"/>
              <w:left w:val="single" w:sz="4" w:space="0" w:color="95B3D7"/>
              <w:bottom w:val="single" w:sz="4" w:space="0" w:color="95B3D7"/>
              <w:right w:val="single" w:sz="4" w:space="0" w:color="95B3D7"/>
            </w:tcBorders>
          </w:tcPr>
          <w:p w14:paraId="5A7FC597"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1</w:t>
            </w:r>
            <w:r w:rsidRPr="003260D1">
              <w:rPr>
                <w:rFonts w:ascii="Arial" w:hAnsi="Arial" w:cs="Arial"/>
                <w:sz w:val="22"/>
                <w:szCs w:val="22"/>
                <w:vertAlign w:val="superscript"/>
                <w:lang w:eastAsia="en-US"/>
              </w:rPr>
              <w:t>st</w:t>
            </w:r>
            <w:r w:rsidRPr="003260D1">
              <w:rPr>
                <w:rFonts w:ascii="Arial" w:hAnsi="Arial" w:cs="Arial"/>
                <w:sz w:val="22"/>
                <w:szCs w:val="22"/>
                <w:lang w:eastAsia="en-US"/>
              </w:rPr>
              <w:t xml:space="preserve"> breach £5,000</w:t>
            </w:r>
          </w:p>
          <w:p w14:paraId="72CC0ED7"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2</w:t>
            </w:r>
            <w:r w:rsidRPr="003260D1">
              <w:rPr>
                <w:rFonts w:ascii="Arial" w:hAnsi="Arial" w:cs="Arial"/>
                <w:sz w:val="22"/>
                <w:szCs w:val="22"/>
                <w:vertAlign w:val="superscript"/>
                <w:lang w:eastAsia="en-US"/>
              </w:rPr>
              <w:t>nd</w:t>
            </w:r>
            <w:r w:rsidRPr="003260D1">
              <w:rPr>
                <w:rFonts w:ascii="Arial" w:hAnsi="Arial" w:cs="Arial"/>
                <w:sz w:val="22"/>
                <w:szCs w:val="22"/>
                <w:lang w:eastAsia="en-US"/>
              </w:rPr>
              <w:t xml:space="preserve"> breach £50,000</w:t>
            </w:r>
          </w:p>
          <w:p w14:paraId="196237E8" w14:textId="77777777" w:rsidR="008E0D2E" w:rsidRPr="003260D1" w:rsidRDefault="008E0D2E">
            <w:pPr>
              <w:pStyle w:val="Default"/>
              <w:spacing w:line="276" w:lineRule="auto"/>
              <w:rPr>
                <w:rFonts w:ascii="Arial" w:hAnsi="Arial" w:cs="Arial"/>
                <w:sz w:val="22"/>
                <w:szCs w:val="22"/>
                <w:lang w:eastAsia="en-US"/>
              </w:rPr>
            </w:pPr>
          </w:p>
          <w:p w14:paraId="6807850A" w14:textId="77777777" w:rsidR="008E0D2E" w:rsidRPr="003260D1" w:rsidRDefault="008E0D2E">
            <w:pPr>
              <w:pStyle w:val="Default"/>
              <w:spacing w:line="276" w:lineRule="auto"/>
              <w:rPr>
                <w:rFonts w:ascii="Arial" w:hAnsi="Arial" w:cs="Arial"/>
                <w:sz w:val="22"/>
                <w:szCs w:val="22"/>
                <w:lang w:eastAsia="en-US"/>
              </w:rPr>
            </w:pPr>
            <w:r w:rsidRPr="003260D1">
              <w:rPr>
                <w:rFonts w:ascii="Arial" w:hAnsi="Arial" w:cs="Arial"/>
                <w:sz w:val="22"/>
                <w:szCs w:val="22"/>
                <w:lang w:eastAsia="en-US"/>
              </w:rPr>
              <w:t>(in a rolling 12 months period)</w:t>
            </w:r>
          </w:p>
        </w:tc>
      </w:tr>
      <w:tr w:rsidR="008E0D2E" w:rsidRPr="003260D1" w14:paraId="0B9E4CF4" w14:textId="77777777" w:rsidTr="00D170D3">
        <w:trPr>
          <w:cantSplit/>
          <w:trHeight w:val="1557"/>
        </w:trPr>
        <w:tc>
          <w:tcPr>
            <w:tcW w:w="427" w:type="pct"/>
            <w:tcBorders>
              <w:top w:val="single" w:sz="4" w:space="0" w:color="95B3D7"/>
              <w:left w:val="single" w:sz="4" w:space="0" w:color="95B3D7"/>
              <w:bottom w:val="single" w:sz="4" w:space="0" w:color="95B3D7"/>
              <w:right w:val="single" w:sz="4" w:space="0" w:color="95B3D7"/>
            </w:tcBorders>
            <w:hideMark/>
          </w:tcPr>
          <w:p w14:paraId="0741CE85" w14:textId="77777777" w:rsidR="008E0D2E" w:rsidRPr="003260D1" w:rsidRDefault="008E0D2E">
            <w:pPr>
              <w:jc w:val="both"/>
              <w:rPr>
                <w:rFonts w:ascii="Arial" w:hAnsi="Arial" w:cs="Arial"/>
                <w:sz w:val="20"/>
                <w:szCs w:val="20"/>
              </w:rPr>
            </w:pPr>
            <w:r w:rsidRPr="003260D1">
              <w:rPr>
                <w:rFonts w:cs="Arial"/>
                <w:sz w:val="20"/>
                <w:szCs w:val="20"/>
              </w:rPr>
              <w:lastRenderedPageBreak/>
              <w:t>14</w:t>
            </w:r>
          </w:p>
        </w:tc>
        <w:tc>
          <w:tcPr>
            <w:tcW w:w="1246" w:type="pct"/>
            <w:gridSpan w:val="2"/>
            <w:tcBorders>
              <w:top w:val="single" w:sz="4" w:space="0" w:color="95B3D7"/>
              <w:left w:val="single" w:sz="4" w:space="0" w:color="95B3D7"/>
              <w:bottom w:val="single" w:sz="4" w:space="0" w:color="95B3D7"/>
              <w:right w:val="single" w:sz="4" w:space="0" w:color="95B3D7"/>
            </w:tcBorders>
          </w:tcPr>
          <w:p w14:paraId="029C7ADE" w14:textId="77777777" w:rsidR="008E0D2E" w:rsidRPr="003260D1" w:rsidRDefault="008E0D2E">
            <w:pPr>
              <w:autoSpaceDE w:val="0"/>
              <w:autoSpaceDN w:val="0"/>
              <w:adjustRightInd w:val="0"/>
              <w:rPr>
                <w:rFonts w:ascii="Arial" w:hAnsi="Arial" w:cs="Arial"/>
                <w:color w:val="000000"/>
              </w:rPr>
            </w:pPr>
            <w:r w:rsidRPr="003260D1">
              <w:rPr>
                <w:rFonts w:ascii="Arial" w:hAnsi="Arial" w:cs="Arial"/>
                <w:color w:val="000000"/>
              </w:rPr>
              <w:t>Reception/ Help Desk call to be answered within 30 seconds by a trained person.</w:t>
            </w:r>
          </w:p>
          <w:p w14:paraId="4822531E" w14:textId="77777777" w:rsidR="008E0D2E" w:rsidRPr="003260D1" w:rsidRDefault="008E0D2E">
            <w:pPr>
              <w:autoSpaceDE w:val="0"/>
              <w:autoSpaceDN w:val="0"/>
              <w:adjustRightInd w:val="0"/>
              <w:rPr>
                <w:rFonts w:ascii="Arial" w:hAnsi="Arial" w:cs="Arial"/>
                <w:color w:val="000000"/>
              </w:rPr>
            </w:pPr>
            <w:r w:rsidRPr="003260D1">
              <w:rPr>
                <w:rFonts w:ascii="Arial" w:hAnsi="Arial" w:cs="Arial"/>
                <w:color w:val="000000"/>
              </w:rPr>
              <w:t>Calls to be answered and completed.</w:t>
            </w:r>
          </w:p>
          <w:p w14:paraId="67DB6FC7" w14:textId="77777777" w:rsidR="008E0D2E" w:rsidRPr="003260D1" w:rsidRDefault="008E0D2E">
            <w:pPr>
              <w:autoSpaceDE w:val="0"/>
              <w:autoSpaceDN w:val="0"/>
              <w:adjustRightInd w:val="0"/>
              <w:rPr>
                <w:rFonts w:ascii="Arial" w:hAnsi="Arial" w:cs="Arial"/>
                <w:color w:val="000000"/>
              </w:rPr>
            </w:pPr>
          </w:p>
          <w:p w14:paraId="685C19E1" w14:textId="77777777" w:rsidR="008E0D2E" w:rsidRPr="003260D1" w:rsidRDefault="008E0D2E">
            <w:pPr>
              <w:autoSpaceDE w:val="0"/>
              <w:autoSpaceDN w:val="0"/>
              <w:adjustRightInd w:val="0"/>
              <w:rPr>
                <w:rFonts w:ascii="Arial" w:hAnsi="Arial" w:cs="Arial"/>
                <w:color w:val="000000"/>
              </w:rPr>
            </w:pPr>
            <w:r w:rsidRPr="003260D1">
              <w:rPr>
                <w:rFonts w:ascii="Arial" w:hAnsi="Arial" w:cs="Arial"/>
                <w:color w:val="000000"/>
              </w:rPr>
              <w:t>At no time is the caller to lift the receiver and put the customer on hold without answering.</w:t>
            </w:r>
          </w:p>
        </w:tc>
        <w:tc>
          <w:tcPr>
            <w:tcW w:w="1364" w:type="pct"/>
            <w:tcBorders>
              <w:top w:val="single" w:sz="4" w:space="0" w:color="95B3D7"/>
              <w:left w:val="single" w:sz="4" w:space="0" w:color="95B3D7"/>
              <w:bottom w:val="single" w:sz="4" w:space="0" w:color="95B3D7"/>
              <w:right w:val="single" w:sz="4" w:space="0" w:color="95B3D7"/>
            </w:tcBorders>
            <w:hideMark/>
          </w:tcPr>
          <w:p w14:paraId="3059BEDB" w14:textId="77777777" w:rsidR="008E0D2E" w:rsidRPr="003260D1" w:rsidRDefault="008E0D2E">
            <w:pPr>
              <w:autoSpaceDE w:val="0"/>
              <w:autoSpaceDN w:val="0"/>
              <w:adjustRightInd w:val="0"/>
              <w:rPr>
                <w:rFonts w:ascii="Arial" w:hAnsi="Arial" w:cs="Arial"/>
                <w:color w:val="000000"/>
              </w:rPr>
            </w:pPr>
            <w:r w:rsidRPr="003260D1">
              <w:rPr>
                <w:rFonts w:ascii="Arial" w:hAnsi="Arial" w:cs="Arial"/>
                <w:color w:val="000000"/>
              </w:rPr>
              <w:t>All incoming and outbound calls to the service to be recorded and data retained for 12months</w:t>
            </w:r>
          </w:p>
        </w:tc>
        <w:tc>
          <w:tcPr>
            <w:tcW w:w="689" w:type="pct"/>
            <w:tcBorders>
              <w:top w:val="single" w:sz="4" w:space="0" w:color="95B3D7"/>
              <w:left w:val="single" w:sz="4" w:space="0" w:color="95B3D7"/>
              <w:bottom w:val="single" w:sz="4" w:space="0" w:color="95B3D7"/>
              <w:right w:val="single" w:sz="4" w:space="0" w:color="95B3D7"/>
            </w:tcBorders>
            <w:hideMark/>
          </w:tcPr>
          <w:p w14:paraId="7DFBA388" w14:textId="77777777" w:rsidR="008E0D2E" w:rsidRPr="003260D1" w:rsidRDefault="008E0D2E">
            <w:pPr>
              <w:jc w:val="both"/>
              <w:rPr>
                <w:rFonts w:ascii="Arial" w:eastAsia="Times New Roman" w:hAnsi="Arial" w:cs="Arial"/>
              </w:rPr>
            </w:pPr>
            <w:r w:rsidRPr="003260D1">
              <w:rPr>
                <w:rFonts w:ascii="Arial" w:hAnsi="Arial" w:cs="Arial"/>
              </w:rPr>
              <w:t>100%</w:t>
            </w:r>
          </w:p>
        </w:tc>
        <w:tc>
          <w:tcPr>
            <w:tcW w:w="479" w:type="pct"/>
            <w:tcBorders>
              <w:top w:val="single" w:sz="4" w:space="0" w:color="95B3D7"/>
              <w:left w:val="single" w:sz="4" w:space="0" w:color="95B3D7"/>
              <w:bottom w:val="single" w:sz="4" w:space="0" w:color="95B3D7"/>
              <w:right w:val="single" w:sz="4" w:space="0" w:color="95B3D7"/>
            </w:tcBorders>
            <w:hideMark/>
          </w:tcPr>
          <w:p w14:paraId="39BD9FA7" w14:textId="77777777" w:rsidR="008E0D2E" w:rsidRPr="003260D1" w:rsidRDefault="008E0D2E">
            <w:pPr>
              <w:rPr>
                <w:rFonts w:ascii="Arial" w:hAnsi="Arial" w:cs="Arial"/>
              </w:rPr>
            </w:pPr>
            <w:r w:rsidRPr="003260D1">
              <w:rPr>
                <w:rFonts w:ascii="Arial" w:hAnsi="Arial" w:cs="Arial"/>
              </w:rPr>
              <w:t>Monthly</w:t>
            </w:r>
          </w:p>
        </w:tc>
        <w:tc>
          <w:tcPr>
            <w:tcW w:w="795" w:type="pct"/>
            <w:tcBorders>
              <w:top w:val="single" w:sz="4" w:space="0" w:color="95B3D7"/>
              <w:left w:val="single" w:sz="4" w:space="0" w:color="95B3D7"/>
              <w:bottom w:val="single" w:sz="4" w:space="0" w:color="95B3D7"/>
              <w:right w:val="single" w:sz="4" w:space="0" w:color="95B3D7"/>
            </w:tcBorders>
            <w:hideMark/>
          </w:tcPr>
          <w:p w14:paraId="3AA29E43" w14:textId="77777777" w:rsidR="008E0D2E" w:rsidRPr="003260D1" w:rsidRDefault="008E0D2E">
            <w:pPr>
              <w:pStyle w:val="Default"/>
              <w:spacing w:line="360" w:lineRule="auto"/>
              <w:rPr>
                <w:rFonts w:ascii="Arial" w:hAnsi="Arial" w:cs="Arial"/>
                <w:sz w:val="22"/>
                <w:szCs w:val="22"/>
                <w:lang w:eastAsia="en-US"/>
              </w:rPr>
            </w:pPr>
            <w:r w:rsidRPr="003260D1">
              <w:rPr>
                <w:rFonts w:ascii="Arial" w:hAnsi="Arial" w:cs="Arial"/>
                <w:sz w:val="22"/>
                <w:szCs w:val="22"/>
                <w:lang w:eastAsia="en-US"/>
              </w:rPr>
              <w:t xml:space="preserve"> none </w:t>
            </w:r>
          </w:p>
        </w:tc>
      </w:tr>
    </w:tbl>
    <w:p w14:paraId="52FAF399" w14:textId="77777777" w:rsidR="008E0D2E" w:rsidRPr="003260D1" w:rsidRDefault="008E0D2E" w:rsidP="008E0D2E"/>
    <w:p w14:paraId="00600EF3" w14:textId="77777777" w:rsidR="008E0D2E" w:rsidRPr="003260D1" w:rsidRDefault="008E0D2E" w:rsidP="008E0D2E"/>
    <w:p w14:paraId="002A3601" w14:textId="77777777" w:rsidR="008E0D2E" w:rsidRPr="003260D1" w:rsidRDefault="008E0D2E" w:rsidP="008E0D2E">
      <w:pPr>
        <w:rPr>
          <w:rFonts w:ascii="Arial" w:hAnsi="Arial" w:cs="Arial"/>
          <w:sz w:val="24"/>
          <w:szCs w:val="24"/>
        </w:rPr>
      </w:pPr>
      <w:r w:rsidRPr="003260D1">
        <w:rPr>
          <w:rFonts w:ascii="Arial" w:hAnsi="Arial" w:cs="Arial"/>
          <w:sz w:val="24"/>
          <w:szCs w:val="24"/>
        </w:rPr>
        <w:t>Monthly Contract Performance Report</w:t>
      </w:r>
    </w:p>
    <w:p w14:paraId="6E6680E8" w14:textId="77777777" w:rsidR="008E0D2E" w:rsidRPr="003260D1" w:rsidRDefault="008E0D2E" w:rsidP="008E0D2E"/>
    <w:p w14:paraId="6D6C2380" w14:textId="77777777" w:rsidR="008E0D2E" w:rsidRPr="003260D1" w:rsidRDefault="008E0D2E" w:rsidP="008E0D2E">
      <w:pPr>
        <w:rPr>
          <w:rFonts w:ascii="Arial" w:hAnsi="Arial" w:cs="Arial"/>
        </w:rPr>
      </w:pPr>
      <w:r w:rsidRPr="003260D1">
        <w:rPr>
          <w:rFonts w:ascii="Arial" w:hAnsi="Arial" w:cs="Arial"/>
        </w:rPr>
        <w:t>In addition to the above regime the Provider shall provide a spread sheet of service related journeys covering the following data headings as a minimum, as well as reporting on the following performance parameters within a monthly report:</w:t>
      </w:r>
    </w:p>
    <w:p w14:paraId="689ADAE9" w14:textId="77777777" w:rsidR="008E0D2E" w:rsidRPr="003260D1" w:rsidRDefault="008E0D2E" w:rsidP="008E0D2E">
      <w:pPr>
        <w:rPr>
          <w:rFonts w:ascii="Arial" w:hAnsi="Arial" w:cs="Arial"/>
        </w:rPr>
      </w:pPr>
    </w:p>
    <w:p w14:paraId="17CD0EC3" w14:textId="77777777" w:rsidR="008E0D2E" w:rsidRPr="003260D1" w:rsidRDefault="008E0D2E" w:rsidP="008E0D2E">
      <w:pPr>
        <w:rPr>
          <w:rFonts w:ascii="Arial" w:hAnsi="Arial" w:cs="Arial"/>
        </w:rPr>
      </w:pPr>
      <w:r w:rsidRPr="003260D1">
        <w:rPr>
          <w:rFonts w:ascii="Arial" w:hAnsi="Arial" w:cs="Arial"/>
        </w:rPr>
        <w:t>Failure to achieve any of the below performance parameters will be subject to the performance mechanism as detailed in Clause 9 of the NHS Terms and Conditions.</w:t>
      </w:r>
    </w:p>
    <w:p w14:paraId="30BC1AD2" w14:textId="77777777" w:rsidR="008E0D2E" w:rsidRPr="003260D1" w:rsidRDefault="008E0D2E" w:rsidP="008E0D2E">
      <w:pPr>
        <w:rPr>
          <w:rFonts w:ascii="Arial" w:hAnsi="Arial" w:cs="Arial"/>
        </w:rPr>
      </w:pPr>
    </w:p>
    <w:tbl>
      <w:tblPr>
        <w:tblW w:w="139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3118"/>
        <w:gridCol w:w="3686"/>
        <w:gridCol w:w="4295"/>
      </w:tblGrid>
      <w:tr w:rsidR="008E0D2E" w:rsidRPr="003260D1" w14:paraId="12886DB9" w14:textId="77777777" w:rsidTr="008E0D2E">
        <w:trPr>
          <w:trHeight w:val="300"/>
        </w:trPr>
        <w:tc>
          <w:tcPr>
            <w:tcW w:w="13935"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3B5DA4CF" w14:textId="77777777" w:rsidR="008E0D2E" w:rsidRPr="003260D1" w:rsidRDefault="008E0D2E">
            <w:pPr>
              <w:ind w:firstLine="240"/>
              <w:rPr>
                <w:rFonts w:ascii="Arial" w:hAnsi="Arial" w:cs="Arial"/>
                <w:color w:val="000000"/>
                <w:sz w:val="24"/>
                <w:szCs w:val="24"/>
              </w:rPr>
            </w:pPr>
            <w:r w:rsidRPr="003260D1">
              <w:rPr>
                <w:rFonts w:ascii="Arial" w:hAnsi="Arial" w:cs="Arial"/>
                <w:color w:val="FFFFFF" w:themeColor="background1"/>
                <w:sz w:val="24"/>
                <w:szCs w:val="24"/>
              </w:rPr>
              <w:lastRenderedPageBreak/>
              <w:t>Data headings</w:t>
            </w:r>
          </w:p>
        </w:tc>
      </w:tr>
      <w:tr w:rsidR="008E0D2E" w:rsidRPr="003260D1" w14:paraId="60993EE7" w14:textId="77777777" w:rsidTr="002D6EA1">
        <w:trPr>
          <w:trHeight w:val="300"/>
        </w:trPr>
        <w:tc>
          <w:tcPr>
            <w:tcW w:w="2836" w:type="dxa"/>
            <w:tcBorders>
              <w:top w:val="single" w:sz="4" w:space="0" w:color="auto"/>
              <w:left w:val="single" w:sz="4" w:space="0" w:color="auto"/>
              <w:bottom w:val="single" w:sz="4" w:space="0" w:color="auto"/>
              <w:right w:val="single" w:sz="4" w:space="0" w:color="auto"/>
            </w:tcBorders>
            <w:noWrap/>
            <w:vAlign w:val="center"/>
            <w:hideMark/>
          </w:tcPr>
          <w:p w14:paraId="16E6017D" w14:textId="77777777" w:rsidR="008E0D2E" w:rsidRPr="003260D1" w:rsidRDefault="008E0D2E">
            <w:pPr>
              <w:ind w:firstLine="240"/>
              <w:rPr>
                <w:rFonts w:ascii="Arial" w:hAnsi="Arial" w:cs="Arial"/>
                <w:color w:val="000000"/>
              </w:rPr>
            </w:pPr>
            <w:r w:rsidRPr="003260D1">
              <w:rPr>
                <w:rFonts w:ascii="Arial" w:hAnsi="Arial" w:cs="Arial"/>
                <w:color w:val="000000"/>
              </w:rPr>
              <w:t>A&amp;E generated journey</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10D3E37E" w14:textId="77777777" w:rsidR="008E0D2E" w:rsidRPr="003260D1" w:rsidRDefault="008E0D2E">
            <w:pPr>
              <w:ind w:firstLine="240"/>
              <w:rPr>
                <w:rFonts w:ascii="Arial" w:hAnsi="Arial" w:cs="Arial"/>
                <w:color w:val="000000"/>
              </w:rPr>
            </w:pPr>
            <w:r w:rsidRPr="003260D1">
              <w:rPr>
                <w:rFonts w:ascii="Arial" w:hAnsi="Arial" w:cs="Arial"/>
                <w:color w:val="000000"/>
              </w:rPr>
              <w:t>Date allocated</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BCB0C67" w14:textId="77777777" w:rsidR="008E0D2E" w:rsidRPr="003260D1" w:rsidRDefault="008E0D2E">
            <w:pPr>
              <w:ind w:firstLineChars="17" w:firstLine="37"/>
              <w:rPr>
                <w:rFonts w:ascii="Arial" w:hAnsi="Arial" w:cs="Arial"/>
                <w:color w:val="000000"/>
              </w:rPr>
            </w:pPr>
            <w:r w:rsidRPr="003260D1">
              <w:rPr>
                <w:rFonts w:ascii="Arial" w:hAnsi="Arial" w:cs="Arial"/>
                <w:color w:val="000000"/>
              </w:rPr>
              <w:t>Medical Escort Count</w:t>
            </w:r>
          </w:p>
        </w:tc>
        <w:tc>
          <w:tcPr>
            <w:tcW w:w="4295" w:type="dxa"/>
            <w:tcBorders>
              <w:top w:val="single" w:sz="4" w:space="0" w:color="auto"/>
              <w:left w:val="single" w:sz="4" w:space="0" w:color="auto"/>
              <w:bottom w:val="single" w:sz="4" w:space="0" w:color="auto"/>
              <w:right w:val="single" w:sz="4" w:space="0" w:color="auto"/>
            </w:tcBorders>
            <w:noWrap/>
            <w:vAlign w:val="center"/>
            <w:hideMark/>
          </w:tcPr>
          <w:p w14:paraId="27A784AA" w14:textId="77777777" w:rsidR="008E0D2E" w:rsidRPr="003260D1" w:rsidRDefault="008E0D2E">
            <w:pPr>
              <w:ind w:firstLine="240"/>
              <w:rPr>
                <w:rFonts w:ascii="Arial" w:hAnsi="Arial" w:cs="Arial"/>
                <w:color w:val="000000"/>
              </w:rPr>
            </w:pPr>
            <w:r w:rsidRPr="003260D1">
              <w:rPr>
                <w:rFonts w:ascii="Arial" w:hAnsi="Arial" w:cs="Arial"/>
                <w:color w:val="000000"/>
              </w:rPr>
              <w:t>Planned Mileage</w:t>
            </w:r>
          </w:p>
        </w:tc>
      </w:tr>
      <w:tr w:rsidR="008E0D2E" w:rsidRPr="003260D1" w14:paraId="7EC5B264" w14:textId="77777777" w:rsidTr="002D6EA1">
        <w:trPr>
          <w:trHeight w:val="300"/>
        </w:trPr>
        <w:tc>
          <w:tcPr>
            <w:tcW w:w="2836" w:type="dxa"/>
            <w:tcBorders>
              <w:top w:val="single" w:sz="4" w:space="0" w:color="auto"/>
              <w:left w:val="single" w:sz="4" w:space="0" w:color="auto"/>
              <w:bottom w:val="single" w:sz="4" w:space="0" w:color="auto"/>
              <w:right w:val="single" w:sz="4" w:space="0" w:color="auto"/>
            </w:tcBorders>
            <w:noWrap/>
            <w:vAlign w:val="center"/>
            <w:hideMark/>
          </w:tcPr>
          <w:p w14:paraId="720F1941" w14:textId="77777777" w:rsidR="008E0D2E" w:rsidRPr="003260D1" w:rsidRDefault="008E0D2E">
            <w:pPr>
              <w:ind w:firstLine="240"/>
              <w:rPr>
                <w:rFonts w:ascii="Arial" w:hAnsi="Arial" w:cs="Arial"/>
                <w:color w:val="000000"/>
              </w:rPr>
            </w:pPr>
            <w:r w:rsidRPr="003260D1">
              <w:rPr>
                <w:rFonts w:ascii="Arial" w:hAnsi="Arial" w:cs="Arial"/>
                <w:color w:val="000000"/>
              </w:rPr>
              <w:t>Abort Fault Text</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4848BDB0" w14:textId="77777777" w:rsidR="008E0D2E" w:rsidRPr="003260D1" w:rsidRDefault="008E0D2E">
            <w:pPr>
              <w:ind w:firstLine="240"/>
              <w:rPr>
                <w:rFonts w:ascii="Arial" w:hAnsi="Arial" w:cs="Arial"/>
                <w:color w:val="000000"/>
              </w:rPr>
            </w:pPr>
            <w:r w:rsidRPr="003260D1">
              <w:rPr>
                <w:rFonts w:ascii="Arial" w:hAnsi="Arial" w:cs="Arial"/>
                <w:color w:val="000000"/>
              </w:rPr>
              <w:t>Date of Birth</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9A1D225" w14:textId="77777777" w:rsidR="008E0D2E" w:rsidRPr="003260D1" w:rsidRDefault="008E0D2E">
            <w:pPr>
              <w:ind w:firstLineChars="17" w:firstLine="37"/>
              <w:rPr>
                <w:rFonts w:ascii="Arial" w:hAnsi="Arial" w:cs="Arial"/>
                <w:color w:val="000000"/>
              </w:rPr>
            </w:pPr>
            <w:r w:rsidRPr="003260D1">
              <w:rPr>
                <w:rFonts w:ascii="Arial" w:hAnsi="Arial" w:cs="Arial"/>
                <w:color w:val="000000"/>
              </w:rPr>
              <w:t>Mitigation Summary</w:t>
            </w:r>
          </w:p>
        </w:tc>
        <w:tc>
          <w:tcPr>
            <w:tcW w:w="4295" w:type="dxa"/>
            <w:tcBorders>
              <w:top w:val="single" w:sz="4" w:space="0" w:color="auto"/>
              <w:left w:val="single" w:sz="4" w:space="0" w:color="auto"/>
              <w:bottom w:val="single" w:sz="4" w:space="0" w:color="auto"/>
              <w:right w:val="single" w:sz="4" w:space="0" w:color="auto"/>
            </w:tcBorders>
            <w:noWrap/>
            <w:vAlign w:val="center"/>
            <w:hideMark/>
          </w:tcPr>
          <w:p w14:paraId="40079AAD" w14:textId="77777777" w:rsidR="008E0D2E" w:rsidRPr="003260D1" w:rsidRDefault="008E0D2E">
            <w:pPr>
              <w:ind w:firstLine="240"/>
              <w:rPr>
                <w:rFonts w:ascii="Arial" w:hAnsi="Arial" w:cs="Arial"/>
                <w:color w:val="000000"/>
              </w:rPr>
            </w:pPr>
            <w:r w:rsidRPr="003260D1">
              <w:rPr>
                <w:rFonts w:ascii="Arial" w:hAnsi="Arial" w:cs="Arial"/>
                <w:color w:val="000000"/>
              </w:rPr>
              <w:t>Price of journey</w:t>
            </w:r>
          </w:p>
        </w:tc>
      </w:tr>
      <w:tr w:rsidR="008E0D2E" w:rsidRPr="003260D1" w14:paraId="6C6BA86B" w14:textId="77777777" w:rsidTr="002D6EA1">
        <w:trPr>
          <w:trHeight w:val="300"/>
        </w:trPr>
        <w:tc>
          <w:tcPr>
            <w:tcW w:w="2836" w:type="dxa"/>
            <w:tcBorders>
              <w:top w:val="single" w:sz="4" w:space="0" w:color="auto"/>
              <w:left w:val="single" w:sz="4" w:space="0" w:color="auto"/>
              <w:bottom w:val="single" w:sz="4" w:space="0" w:color="auto"/>
              <w:right w:val="single" w:sz="4" w:space="0" w:color="auto"/>
            </w:tcBorders>
            <w:noWrap/>
            <w:vAlign w:val="center"/>
            <w:hideMark/>
          </w:tcPr>
          <w:p w14:paraId="0159947A" w14:textId="77777777" w:rsidR="008E0D2E" w:rsidRPr="003260D1" w:rsidRDefault="008E0D2E">
            <w:pPr>
              <w:ind w:firstLine="240"/>
              <w:rPr>
                <w:rFonts w:ascii="Arial" w:hAnsi="Arial" w:cs="Arial"/>
                <w:color w:val="000000"/>
              </w:rPr>
            </w:pPr>
            <w:r w:rsidRPr="003260D1">
              <w:rPr>
                <w:rFonts w:ascii="Arial" w:hAnsi="Arial" w:cs="Arial"/>
                <w:color w:val="000000"/>
              </w:rPr>
              <w:t>Abort Reason</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64A1C065" w14:textId="77777777" w:rsidR="008E0D2E" w:rsidRPr="003260D1" w:rsidRDefault="008E0D2E">
            <w:pPr>
              <w:ind w:firstLine="240"/>
              <w:rPr>
                <w:rFonts w:ascii="Arial" w:hAnsi="Arial" w:cs="Arial"/>
                <w:color w:val="000000"/>
              </w:rPr>
            </w:pPr>
            <w:r w:rsidRPr="003260D1">
              <w:rPr>
                <w:rFonts w:ascii="Arial" w:hAnsi="Arial" w:cs="Arial"/>
                <w:color w:val="000000"/>
              </w:rPr>
              <w:t>Date Received</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C5EC5C0" w14:textId="77777777" w:rsidR="008E0D2E" w:rsidRPr="003260D1" w:rsidRDefault="008E0D2E">
            <w:pPr>
              <w:ind w:firstLineChars="17" w:firstLine="37"/>
              <w:rPr>
                <w:rFonts w:ascii="Arial" w:hAnsi="Arial" w:cs="Arial"/>
                <w:color w:val="000000"/>
              </w:rPr>
            </w:pPr>
            <w:r w:rsidRPr="003260D1">
              <w:rPr>
                <w:rFonts w:ascii="Arial" w:hAnsi="Arial" w:cs="Arial"/>
                <w:color w:val="000000"/>
              </w:rPr>
              <w:t>Mobility</w:t>
            </w:r>
          </w:p>
        </w:tc>
        <w:tc>
          <w:tcPr>
            <w:tcW w:w="4295" w:type="dxa"/>
            <w:tcBorders>
              <w:top w:val="single" w:sz="4" w:space="0" w:color="auto"/>
              <w:left w:val="single" w:sz="4" w:space="0" w:color="auto"/>
              <w:bottom w:val="single" w:sz="4" w:space="0" w:color="auto"/>
              <w:right w:val="single" w:sz="4" w:space="0" w:color="auto"/>
            </w:tcBorders>
            <w:noWrap/>
            <w:vAlign w:val="center"/>
            <w:hideMark/>
          </w:tcPr>
          <w:p w14:paraId="4AD51AA2" w14:textId="77777777" w:rsidR="008E0D2E" w:rsidRPr="003260D1" w:rsidRDefault="008E0D2E">
            <w:pPr>
              <w:ind w:firstLine="240"/>
              <w:rPr>
                <w:rFonts w:ascii="Arial" w:hAnsi="Arial" w:cs="Arial"/>
                <w:color w:val="000000"/>
              </w:rPr>
            </w:pPr>
            <w:r w:rsidRPr="003260D1">
              <w:rPr>
                <w:rFonts w:ascii="Arial" w:hAnsi="Arial" w:cs="Arial"/>
                <w:color w:val="000000"/>
              </w:rPr>
              <w:t>Ready Date Time</w:t>
            </w:r>
          </w:p>
        </w:tc>
      </w:tr>
      <w:tr w:rsidR="008E0D2E" w:rsidRPr="003260D1" w14:paraId="5418F3C6" w14:textId="77777777" w:rsidTr="002D6EA1">
        <w:trPr>
          <w:trHeight w:val="300"/>
        </w:trPr>
        <w:tc>
          <w:tcPr>
            <w:tcW w:w="2836" w:type="dxa"/>
            <w:tcBorders>
              <w:top w:val="single" w:sz="4" w:space="0" w:color="auto"/>
              <w:left w:val="single" w:sz="4" w:space="0" w:color="auto"/>
              <w:bottom w:val="single" w:sz="4" w:space="0" w:color="auto"/>
              <w:right w:val="single" w:sz="4" w:space="0" w:color="auto"/>
            </w:tcBorders>
            <w:noWrap/>
            <w:vAlign w:val="center"/>
            <w:hideMark/>
          </w:tcPr>
          <w:p w14:paraId="7928FC77" w14:textId="77777777" w:rsidR="008E0D2E" w:rsidRPr="003260D1" w:rsidRDefault="008E0D2E">
            <w:pPr>
              <w:ind w:firstLine="240"/>
              <w:rPr>
                <w:rFonts w:ascii="Arial" w:hAnsi="Arial" w:cs="Arial"/>
                <w:color w:val="000000"/>
              </w:rPr>
            </w:pPr>
            <w:r w:rsidRPr="003260D1">
              <w:rPr>
                <w:rFonts w:ascii="Arial" w:hAnsi="Arial" w:cs="Arial"/>
                <w:color w:val="000000"/>
              </w:rPr>
              <w:t xml:space="preserve">At </w:t>
            </w:r>
            <w:proofErr w:type="spellStart"/>
            <w:r w:rsidRPr="003260D1">
              <w:rPr>
                <w:rFonts w:ascii="Arial" w:hAnsi="Arial" w:cs="Arial"/>
                <w:color w:val="000000"/>
              </w:rPr>
              <w:t>Dest</w:t>
            </w:r>
            <w:proofErr w:type="spellEnd"/>
            <w:r w:rsidRPr="003260D1">
              <w:rPr>
                <w:rFonts w:ascii="Arial" w:hAnsi="Arial" w:cs="Arial"/>
                <w:color w:val="000000"/>
              </w:rPr>
              <w:t xml:space="preserve"> Time</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346A5B24" w14:textId="77777777" w:rsidR="008E0D2E" w:rsidRPr="003260D1" w:rsidRDefault="008E0D2E">
            <w:pPr>
              <w:ind w:firstLine="240"/>
              <w:rPr>
                <w:rFonts w:ascii="Arial" w:hAnsi="Arial" w:cs="Arial"/>
                <w:color w:val="000000"/>
              </w:rPr>
            </w:pPr>
            <w:r w:rsidRPr="003260D1">
              <w:rPr>
                <w:rFonts w:ascii="Arial" w:hAnsi="Arial" w:cs="Arial"/>
                <w:color w:val="000000"/>
              </w:rPr>
              <w:t>Direction Text</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F373BEF" w14:textId="77777777" w:rsidR="008E0D2E" w:rsidRPr="003260D1" w:rsidRDefault="008E0D2E">
            <w:pPr>
              <w:ind w:firstLineChars="17" w:firstLine="37"/>
              <w:rPr>
                <w:rFonts w:ascii="Arial" w:hAnsi="Arial" w:cs="Arial"/>
                <w:color w:val="000000"/>
              </w:rPr>
            </w:pPr>
            <w:r w:rsidRPr="003260D1">
              <w:rPr>
                <w:rFonts w:ascii="Arial" w:hAnsi="Arial" w:cs="Arial"/>
                <w:color w:val="000000"/>
              </w:rPr>
              <w:t>Mobility Group Text</w:t>
            </w:r>
          </w:p>
        </w:tc>
        <w:tc>
          <w:tcPr>
            <w:tcW w:w="4295" w:type="dxa"/>
            <w:tcBorders>
              <w:top w:val="single" w:sz="4" w:space="0" w:color="auto"/>
              <w:left w:val="single" w:sz="4" w:space="0" w:color="auto"/>
              <w:bottom w:val="single" w:sz="4" w:space="0" w:color="auto"/>
              <w:right w:val="single" w:sz="4" w:space="0" w:color="auto"/>
            </w:tcBorders>
            <w:noWrap/>
            <w:vAlign w:val="center"/>
            <w:hideMark/>
          </w:tcPr>
          <w:p w14:paraId="35032115" w14:textId="77777777" w:rsidR="008E0D2E" w:rsidRPr="003260D1" w:rsidRDefault="008E0D2E">
            <w:pPr>
              <w:ind w:firstLine="240"/>
              <w:rPr>
                <w:rFonts w:ascii="Arial" w:hAnsi="Arial" w:cs="Arial"/>
                <w:color w:val="000000"/>
              </w:rPr>
            </w:pPr>
            <w:r w:rsidRPr="003260D1">
              <w:rPr>
                <w:rFonts w:ascii="Arial" w:hAnsi="Arial" w:cs="Arial"/>
                <w:color w:val="000000"/>
              </w:rPr>
              <w:t>Received By Text</w:t>
            </w:r>
          </w:p>
        </w:tc>
      </w:tr>
      <w:tr w:rsidR="008E0D2E" w:rsidRPr="003260D1" w14:paraId="551F7EF3" w14:textId="77777777" w:rsidTr="002D6EA1">
        <w:trPr>
          <w:trHeight w:val="300"/>
        </w:trPr>
        <w:tc>
          <w:tcPr>
            <w:tcW w:w="2836" w:type="dxa"/>
            <w:tcBorders>
              <w:top w:val="single" w:sz="4" w:space="0" w:color="auto"/>
              <w:left w:val="single" w:sz="4" w:space="0" w:color="auto"/>
              <w:bottom w:val="single" w:sz="4" w:space="0" w:color="auto"/>
              <w:right w:val="single" w:sz="4" w:space="0" w:color="auto"/>
            </w:tcBorders>
            <w:noWrap/>
            <w:vAlign w:val="center"/>
            <w:hideMark/>
          </w:tcPr>
          <w:p w14:paraId="5C4CE844" w14:textId="77777777" w:rsidR="008E0D2E" w:rsidRPr="003260D1" w:rsidRDefault="008E0D2E">
            <w:pPr>
              <w:ind w:firstLine="240"/>
              <w:rPr>
                <w:rFonts w:ascii="Arial" w:hAnsi="Arial" w:cs="Arial"/>
                <w:color w:val="000000"/>
              </w:rPr>
            </w:pPr>
            <w:r w:rsidRPr="003260D1">
              <w:rPr>
                <w:rFonts w:ascii="Arial" w:hAnsi="Arial" w:cs="Arial"/>
                <w:color w:val="000000"/>
              </w:rPr>
              <w:t>At Location Time</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0D7763C7" w14:textId="77777777" w:rsidR="008E0D2E" w:rsidRPr="003260D1" w:rsidRDefault="008E0D2E">
            <w:pPr>
              <w:ind w:firstLine="240"/>
              <w:rPr>
                <w:rFonts w:ascii="Arial" w:hAnsi="Arial" w:cs="Arial"/>
                <w:color w:val="000000"/>
              </w:rPr>
            </w:pPr>
            <w:r w:rsidRPr="003260D1">
              <w:rPr>
                <w:rFonts w:ascii="Arial" w:hAnsi="Arial" w:cs="Arial"/>
                <w:color w:val="000000"/>
              </w:rPr>
              <w:t>Directorate Text</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83B926C" w14:textId="77777777" w:rsidR="008E0D2E" w:rsidRPr="003260D1" w:rsidRDefault="008E0D2E">
            <w:pPr>
              <w:ind w:firstLineChars="17" w:firstLine="37"/>
              <w:rPr>
                <w:rFonts w:ascii="Arial" w:hAnsi="Arial" w:cs="Arial"/>
                <w:color w:val="000000"/>
              </w:rPr>
            </w:pPr>
            <w:r w:rsidRPr="003260D1">
              <w:rPr>
                <w:rFonts w:ascii="Arial" w:hAnsi="Arial" w:cs="Arial"/>
                <w:color w:val="000000"/>
              </w:rPr>
              <w:t>NHS Number</w:t>
            </w:r>
          </w:p>
        </w:tc>
        <w:tc>
          <w:tcPr>
            <w:tcW w:w="4295" w:type="dxa"/>
            <w:tcBorders>
              <w:top w:val="single" w:sz="4" w:space="0" w:color="auto"/>
              <w:left w:val="single" w:sz="4" w:space="0" w:color="auto"/>
              <w:bottom w:val="single" w:sz="4" w:space="0" w:color="auto"/>
              <w:right w:val="single" w:sz="4" w:space="0" w:color="auto"/>
            </w:tcBorders>
            <w:noWrap/>
            <w:vAlign w:val="center"/>
            <w:hideMark/>
          </w:tcPr>
          <w:p w14:paraId="606D1DDD" w14:textId="77777777" w:rsidR="008E0D2E" w:rsidRPr="003260D1" w:rsidRDefault="008E0D2E">
            <w:pPr>
              <w:ind w:firstLine="240"/>
              <w:rPr>
                <w:rFonts w:ascii="Arial" w:hAnsi="Arial" w:cs="Arial"/>
                <w:color w:val="000000"/>
              </w:rPr>
            </w:pPr>
            <w:r w:rsidRPr="003260D1">
              <w:rPr>
                <w:rFonts w:ascii="Arial" w:hAnsi="Arial" w:cs="Arial"/>
                <w:color w:val="000000"/>
              </w:rPr>
              <w:t>Relative Escort Count</w:t>
            </w:r>
          </w:p>
        </w:tc>
      </w:tr>
      <w:tr w:rsidR="008E0D2E" w:rsidRPr="003260D1" w14:paraId="7E846B57" w14:textId="77777777" w:rsidTr="002D6EA1">
        <w:trPr>
          <w:trHeight w:val="300"/>
        </w:trPr>
        <w:tc>
          <w:tcPr>
            <w:tcW w:w="2836" w:type="dxa"/>
            <w:tcBorders>
              <w:top w:val="single" w:sz="4" w:space="0" w:color="auto"/>
              <w:left w:val="single" w:sz="4" w:space="0" w:color="auto"/>
              <w:bottom w:val="single" w:sz="4" w:space="0" w:color="auto"/>
              <w:right w:val="single" w:sz="4" w:space="0" w:color="auto"/>
            </w:tcBorders>
            <w:noWrap/>
            <w:vAlign w:val="center"/>
            <w:hideMark/>
          </w:tcPr>
          <w:p w14:paraId="34561E0C" w14:textId="77777777" w:rsidR="008E0D2E" w:rsidRPr="003260D1" w:rsidRDefault="008E0D2E">
            <w:pPr>
              <w:ind w:firstLine="240"/>
              <w:rPr>
                <w:rFonts w:ascii="Arial" w:hAnsi="Arial" w:cs="Arial"/>
                <w:color w:val="000000"/>
              </w:rPr>
            </w:pPr>
            <w:r w:rsidRPr="003260D1">
              <w:rPr>
                <w:rFonts w:ascii="Arial" w:hAnsi="Arial" w:cs="Arial"/>
                <w:color w:val="000000"/>
              </w:rPr>
              <w:t>Budget Code Text</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66CB902B" w14:textId="77777777" w:rsidR="008E0D2E" w:rsidRPr="003260D1" w:rsidRDefault="008E0D2E">
            <w:pPr>
              <w:ind w:firstLine="240"/>
              <w:rPr>
                <w:rFonts w:ascii="Arial" w:hAnsi="Arial" w:cs="Arial"/>
                <w:color w:val="000000"/>
              </w:rPr>
            </w:pPr>
            <w:r w:rsidRPr="003260D1">
              <w:rPr>
                <w:rFonts w:ascii="Arial" w:hAnsi="Arial" w:cs="Arial"/>
                <w:color w:val="000000"/>
              </w:rPr>
              <w:t>Drop Off Time</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A66AB59" w14:textId="77777777" w:rsidR="008E0D2E" w:rsidRPr="003260D1" w:rsidRDefault="008E0D2E">
            <w:pPr>
              <w:ind w:firstLineChars="17" w:firstLine="37"/>
              <w:rPr>
                <w:rFonts w:ascii="Arial" w:hAnsi="Arial" w:cs="Arial"/>
                <w:color w:val="000000"/>
              </w:rPr>
            </w:pPr>
            <w:r w:rsidRPr="003260D1">
              <w:rPr>
                <w:rFonts w:ascii="Arial" w:hAnsi="Arial" w:cs="Arial"/>
                <w:color w:val="000000"/>
              </w:rPr>
              <w:t>On The Day request</w:t>
            </w:r>
          </w:p>
        </w:tc>
        <w:tc>
          <w:tcPr>
            <w:tcW w:w="4295" w:type="dxa"/>
            <w:tcBorders>
              <w:top w:val="single" w:sz="4" w:space="0" w:color="auto"/>
              <w:left w:val="single" w:sz="4" w:space="0" w:color="auto"/>
              <w:bottom w:val="single" w:sz="4" w:space="0" w:color="auto"/>
              <w:right w:val="single" w:sz="4" w:space="0" w:color="auto"/>
            </w:tcBorders>
            <w:noWrap/>
            <w:vAlign w:val="center"/>
            <w:hideMark/>
          </w:tcPr>
          <w:p w14:paraId="3FC8341F" w14:textId="77777777" w:rsidR="008E0D2E" w:rsidRPr="003260D1" w:rsidRDefault="008E0D2E">
            <w:pPr>
              <w:ind w:firstLine="240"/>
              <w:rPr>
                <w:rFonts w:ascii="Arial" w:hAnsi="Arial" w:cs="Arial"/>
                <w:color w:val="000000"/>
              </w:rPr>
            </w:pPr>
            <w:r w:rsidRPr="003260D1">
              <w:rPr>
                <w:rFonts w:ascii="Arial" w:hAnsi="Arial" w:cs="Arial"/>
                <w:color w:val="000000"/>
              </w:rPr>
              <w:t>Service Type Text</w:t>
            </w:r>
          </w:p>
        </w:tc>
      </w:tr>
      <w:tr w:rsidR="008E0D2E" w:rsidRPr="003260D1" w14:paraId="484F8BC9" w14:textId="77777777" w:rsidTr="002D6EA1">
        <w:trPr>
          <w:trHeight w:val="300"/>
        </w:trPr>
        <w:tc>
          <w:tcPr>
            <w:tcW w:w="2836" w:type="dxa"/>
            <w:tcBorders>
              <w:top w:val="single" w:sz="4" w:space="0" w:color="auto"/>
              <w:left w:val="single" w:sz="4" w:space="0" w:color="auto"/>
              <w:bottom w:val="single" w:sz="4" w:space="0" w:color="auto"/>
              <w:right w:val="single" w:sz="4" w:space="0" w:color="auto"/>
            </w:tcBorders>
            <w:noWrap/>
            <w:vAlign w:val="center"/>
            <w:hideMark/>
          </w:tcPr>
          <w:p w14:paraId="3916DFE4" w14:textId="77777777" w:rsidR="008E0D2E" w:rsidRPr="003260D1" w:rsidRDefault="008E0D2E">
            <w:pPr>
              <w:ind w:firstLine="240"/>
              <w:rPr>
                <w:rFonts w:ascii="Arial" w:hAnsi="Arial" w:cs="Arial"/>
                <w:color w:val="000000"/>
              </w:rPr>
            </w:pPr>
            <w:r w:rsidRPr="003260D1">
              <w:rPr>
                <w:rFonts w:ascii="Arial" w:hAnsi="Arial" w:cs="Arial"/>
                <w:color w:val="000000"/>
              </w:rPr>
              <w:t>Call Sign Text</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3D980E43" w14:textId="77777777" w:rsidR="008E0D2E" w:rsidRPr="003260D1" w:rsidRDefault="008E0D2E">
            <w:pPr>
              <w:ind w:firstLine="240"/>
              <w:rPr>
                <w:rFonts w:ascii="Arial" w:hAnsi="Arial" w:cs="Arial"/>
                <w:color w:val="000000"/>
              </w:rPr>
            </w:pPr>
            <w:r w:rsidRPr="003260D1">
              <w:rPr>
                <w:rFonts w:ascii="Arial" w:hAnsi="Arial" w:cs="Arial"/>
                <w:color w:val="000000"/>
              </w:rPr>
              <w:t>Escort Seats</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D67F16A" w14:textId="77777777" w:rsidR="008E0D2E" w:rsidRPr="003260D1" w:rsidRDefault="008E0D2E">
            <w:pPr>
              <w:ind w:firstLineChars="17" w:firstLine="37"/>
              <w:rPr>
                <w:rFonts w:ascii="Arial" w:hAnsi="Arial" w:cs="Arial"/>
                <w:color w:val="000000"/>
              </w:rPr>
            </w:pPr>
            <w:r w:rsidRPr="003260D1">
              <w:rPr>
                <w:rFonts w:ascii="Arial" w:hAnsi="Arial" w:cs="Arial"/>
                <w:color w:val="000000"/>
              </w:rPr>
              <w:t>Patient Post Code</w:t>
            </w:r>
          </w:p>
        </w:tc>
        <w:tc>
          <w:tcPr>
            <w:tcW w:w="4295" w:type="dxa"/>
            <w:tcBorders>
              <w:top w:val="single" w:sz="4" w:space="0" w:color="auto"/>
              <w:left w:val="single" w:sz="4" w:space="0" w:color="auto"/>
              <w:bottom w:val="single" w:sz="4" w:space="0" w:color="auto"/>
              <w:right w:val="single" w:sz="4" w:space="0" w:color="auto"/>
            </w:tcBorders>
            <w:noWrap/>
            <w:vAlign w:val="center"/>
            <w:hideMark/>
          </w:tcPr>
          <w:p w14:paraId="67A53783" w14:textId="77777777" w:rsidR="008E0D2E" w:rsidRPr="003260D1" w:rsidRDefault="008E0D2E">
            <w:pPr>
              <w:ind w:firstLine="240"/>
              <w:rPr>
                <w:rFonts w:ascii="Arial" w:hAnsi="Arial" w:cs="Arial"/>
                <w:color w:val="000000"/>
              </w:rPr>
            </w:pPr>
            <w:r w:rsidRPr="003260D1">
              <w:rPr>
                <w:rFonts w:ascii="Arial" w:hAnsi="Arial" w:cs="Arial"/>
                <w:color w:val="000000"/>
              </w:rPr>
              <w:t>Speciality Text</w:t>
            </w:r>
          </w:p>
        </w:tc>
      </w:tr>
      <w:tr w:rsidR="008E0D2E" w:rsidRPr="003260D1" w14:paraId="3081DD2D" w14:textId="77777777" w:rsidTr="002D6EA1">
        <w:trPr>
          <w:trHeight w:val="300"/>
        </w:trPr>
        <w:tc>
          <w:tcPr>
            <w:tcW w:w="2836" w:type="dxa"/>
            <w:tcBorders>
              <w:top w:val="single" w:sz="4" w:space="0" w:color="auto"/>
              <w:left w:val="single" w:sz="4" w:space="0" w:color="auto"/>
              <w:bottom w:val="single" w:sz="4" w:space="0" w:color="auto"/>
              <w:right w:val="single" w:sz="4" w:space="0" w:color="auto"/>
            </w:tcBorders>
            <w:noWrap/>
            <w:vAlign w:val="center"/>
            <w:hideMark/>
          </w:tcPr>
          <w:p w14:paraId="2EB266C7" w14:textId="77777777" w:rsidR="008E0D2E" w:rsidRPr="003260D1" w:rsidRDefault="008E0D2E">
            <w:pPr>
              <w:ind w:firstLine="240"/>
              <w:rPr>
                <w:rFonts w:ascii="Arial" w:hAnsi="Arial" w:cs="Arial"/>
                <w:color w:val="000000"/>
              </w:rPr>
            </w:pPr>
            <w:r w:rsidRPr="003260D1">
              <w:rPr>
                <w:rFonts w:ascii="Arial" w:hAnsi="Arial" w:cs="Arial"/>
                <w:color w:val="000000"/>
              </w:rPr>
              <w:t>Cancel Reason Text</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0D1DA215" w14:textId="77777777" w:rsidR="008E0D2E" w:rsidRPr="003260D1" w:rsidRDefault="008E0D2E">
            <w:pPr>
              <w:ind w:firstLine="240"/>
              <w:rPr>
                <w:rFonts w:ascii="Arial" w:hAnsi="Arial" w:cs="Arial"/>
                <w:color w:val="000000"/>
              </w:rPr>
            </w:pPr>
            <w:r w:rsidRPr="003260D1">
              <w:rPr>
                <w:rFonts w:ascii="Arial" w:hAnsi="Arial" w:cs="Arial"/>
                <w:color w:val="000000"/>
              </w:rPr>
              <w:t>From Postcode</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4DFC589" w14:textId="77777777" w:rsidR="008E0D2E" w:rsidRPr="003260D1" w:rsidRDefault="008E0D2E">
            <w:pPr>
              <w:ind w:firstLineChars="17" w:firstLine="37"/>
              <w:rPr>
                <w:rFonts w:ascii="Arial" w:hAnsi="Arial" w:cs="Arial"/>
                <w:color w:val="000000"/>
              </w:rPr>
            </w:pPr>
            <w:r w:rsidRPr="003260D1">
              <w:rPr>
                <w:rFonts w:ascii="Arial" w:hAnsi="Arial" w:cs="Arial"/>
                <w:color w:val="000000"/>
              </w:rPr>
              <w:t xml:space="preserve">Patient Post Code </w:t>
            </w:r>
            <w:proofErr w:type="spellStart"/>
            <w:r w:rsidRPr="003260D1">
              <w:rPr>
                <w:rFonts w:ascii="Arial" w:hAnsi="Arial" w:cs="Arial"/>
                <w:color w:val="000000"/>
              </w:rPr>
              <w:t>Ccg</w:t>
            </w:r>
            <w:proofErr w:type="spellEnd"/>
            <w:r w:rsidRPr="003260D1">
              <w:rPr>
                <w:rFonts w:ascii="Arial" w:hAnsi="Arial" w:cs="Arial"/>
                <w:color w:val="000000"/>
              </w:rPr>
              <w:t xml:space="preserve"> Text</w:t>
            </w:r>
          </w:p>
        </w:tc>
        <w:tc>
          <w:tcPr>
            <w:tcW w:w="4295" w:type="dxa"/>
            <w:tcBorders>
              <w:top w:val="single" w:sz="4" w:space="0" w:color="auto"/>
              <w:left w:val="single" w:sz="4" w:space="0" w:color="auto"/>
              <w:bottom w:val="single" w:sz="4" w:space="0" w:color="auto"/>
              <w:right w:val="single" w:sz="4" w:space="0" w:color="auto"/>
            </w:tcBorders>
            <w:noWrap/>
            <w:vAlign w:val="center"/>
            <w:hideMark/>
          </w:tcPr>
          <w:p w14:paraId="57AA04AA" w14:textId="77777777" w:rsidR="008E0D2E" w:rsidRPr="003260D1" w:rsidRDefault="008E0D2E">
            <w:pPr>
              <w:ind w:firstLine="240"/>
              <w:rPr>
                <w:rFonts w:ascii="Arial" w:hAnsi="Arial" w:cs="Arial"/>
                <w:color w:val="000000"/>
              </w:rPr>
            </w:pPr>
            <w:r w:rsidRPr="003260D1">
              <w:rPr>
                <w:rFonts w:ascii="Arial" w:hAnsi="Arial" w:cs="Arial"/>
                <w:color w:val="000000"/>
              </w:rPr>
              <w:t>Start Date</w:t>
            </w:r>
          </w:p>
        </w:tc>
      </w:tr>
      <w:tr w:rsidR="008E0D2E" w:rsidRPr="003260D1" w14:paraId="0BD89ADB" w14:textId="77777777" w:rsidTr="002D6EA1">
        <w:trPr>
          <w:trHeight w:val="300"/>
        </w:trPr>
        <w:tc>
          <w:tcPr>
            <w:tcW w:w="2836" w:type="dxa"/>
            <w:tcBorders>
              <w:top w:val="single" w:sz="4" w:space="0" w:color="auto"/>
              <w:left w:val="single" w:sz="4" w:space="0" w:color="auto"/>
              <w:bottom w:val="single" w:sz="4" w:space="0" w:color="auto"/>
              <w:right w:val="single" w:sz="4" w:space="0" w:color="auto"/>
            </w:tcBorders>
            <w:noWrap/>
            <w:vAlign w:val="center"/>
            <w:hideMark/>
          </w:tcPr>
          <w:p w14:paraId="010EE503" w14:textId="77777777" w:rsidR="008E0D2E" w:rsidRPr="003260D1" w:rsidRDefault="008E0D2E">
            <w:pPr>
              <w:ind w:firstLine="240"/>
              <w:rPr>
                <w:rFonts w:ascii="Arial" w:hAnsi="Arial" w:cs="Arial"/>
                <w:color w:val="000000"/>
              </w:rPr>
            </w:pPr>
            <w:r w:rsidRPr="003260D1">
              <w:rPr>
                <w:rFonts w:ascii="Arial" w:hAnsi="Arial" w:cs="Arial"/>
                <w:color w:val="000000"/>
              </w:rPr>
              <w:t>Category Text</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33745984" w14:textId="77777777" w:rsidR="008E0D2E" w:rsidRPr="003260D1" w:rsidRDefault="008E0D2E">
            <w:pPr>
              <w:ind w:firstLine="240"/>
              <w:rPr>
                <w:rFonts w:ascii="Arial" w:hAnsi="Arial" w:cs="Arial"/>
                <w:color w:val="000000"/>
              </w:rPr>
            </w:pPr>
            <w:r w:rsidRPr="003260D1">
              <w:rPr>
                <w:rFonts w:ascii="Arial" w:hAnsi="Arial" w:cs="Arial"/>
                <w:color w:val="000000"/>
              </w:rPr>
              <w:t>Hospital number</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19AE3FD" w14:textId="77777777" w:rsidR="008E0D2E" w:rsidRPr="003260D1" w:rsidRDefault="008E0D2E">
            <w:pPr>
              <w:ind w:firstLineChars="17" w:firstLine="37"/>
              <w:rPr>
                <w:rFonts w:ascii="Arial" w:hAnsi="Arial" w:cs="Arial"/>
                <w:color w:val="000000"/>
              </w:rPr>
            </w:pPr>
            <w:r w:rsidRPr="003260D1">
              <w:rPr>
                <w:rFonts w:ascii="Arial" w:hAnsi="Arial" w:cs="Arial"/>
                <w:color w:val="000000"/>
              </w:rPr>
              <w:t xml:space="preserve">Patient Practice </w:t>
            </w:r>
            <w:proofErr w:type="spellStart"/>
            <w:r w:rsidRPr="003260D1">
              <w:rPr>
                <w:rFonts w:ascii="Arial" w:hAnsi="Arial" w:cs="Arial"/>
                <w:color w:val="000000"/>
              </w:rPr>
              <w:t>Ccg</w:t>
            </w:r>
            <w:proofErr w:type="spellEnd"/>
            <w:r w:rsidRPr="003260D1">
              <w:rPr>
                <w:rFonts w:ascii="Arial" w:hAnsi="Arial" w:cs="Arial"/>
                <w:color w:val="000000"/>
              </w:rPr>
              <w:t xml:space="preserve"> Text</w:t>
            </w:r>
          </w:p>
        </w:tc>
        <w:tc>
          <w:tcPr>
            <w:tcW w:w="4295" w:type="dxa"/>
            <w:tcBorders>
              <w:top w:val="single" w:sz="4" w:space="0" w:color="auto"/>
              <w:left w:val="single" w:sz="4" w:space="0" w:color="auto"/>
              <w:bottom w:val="single" w:sz="4" w:space="0" w:color="auto"/>
              <w:right w:val="single" w:sz="4" w:space="0" w:color="auto"/>
            </w:tcBorders>
            <w:noWrap/>
            <w:vAlign w:val="center"/>
            <w:hideMark/>
          </w:tcPr>
          <w:p w14:paraId="7E292760" w14:textId="77777777" w:rsidR="008E0D2E" w:rsidRPr="003260D1" w:rsidRDefault="008E0D2E">
            <w:pPr>
              <w:ind w:firstLine="240"/>
              <w:rPr>
                <w:rFonts w:ascii="Arial" w:hAnsi="Arial" w:cs="Arial"/>
                <w:color w:val="000000"/>
              </w:rPr>
            </w:pPr>
            <w:r w:rsidRPr="003260D1">
              <w:rPr>
                <w:rFonts w:ascii="Arial" w:hAnsi="Arial" w:cs="Arial"/>
                <w:color w:val="000000"/>
              </w:rPr>
              <w:t>To Postcode</w:t>
            </w:r>
          </w:p>
        </w:tc>
      </w:tr>
      <w:tr w:rsidR="008E0D2E" w:rsidRPr="003260D1" w14:paraId="3E3228C1" w14:textId="77777777" w:rsidTr="002D6EA1">
        <w:trPr>
          <w:trHeight w:val="300"/>
        </w:trPr>
        <w:tc>
          <w:tcPr>
            <w:tcW w:w="2836" w:type="dxa"/>
            <w:tcBorders>
              <w:top w:val="single" w:sz="4" w:space="0" w:color="auto"/>
              <w:left w:val="single" w:sz="4" w:space="0" w:color="auto"/>
              <w:bottom w:val="single" w:sz="4" w:space="0" w:color="auto"/>
              <w:right w:val="single" w:sz="4" w:space="0" w:color="auto"/>
            </w:tcBorders>
            <w:noWrap/>
            <w:vAlign w:val="center"/>
            <w:hideMark/>
          </w:tcPr>
          <w:p w14:paraId="0FB980EE" w14:textId="77777777" w:rsidR="008E0D2E" w:rsidRPr="003260D1" w:rsidRDefault="008E0D2E">
            <w:pPr>
              <w:ind w:firstLine="240"/>
              <w:rPr>
                <w:rFonts w:ascii="Arial" w:hAnsi="Arial" w:cs="Arial"/>
                <w:color w:val="000000"/>
              </w:rPr>
            </w:pPr>
            <w:r w:rsidRPr="003260D1">
              <w:rPr>
                <w:rFonts w:ascii="Arial" w:hAnsi="Arial" w:cs="Arial"/>
                <w:color w:val="000000"/>
              </w:rPr>
              <w:t>Contract Clinic Text</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5A93D4DE" w14:textId="77777777" w:rsidR="008E0D2E" w:rsidRPr="003260D1" w:rsidRDefault="008E0D2E">
            <w:pPr>
              <w:ind w:firstLine="240"/>
              <w:rPr>
                <w:rFonts w:ascii="Arial" w:hAnsi="Arial" w:cs="Arial"/>
                <w:color w:val="000000"/>
              </w:rPr>
            </w:pPr>
            <w:r w:rsidRPr="003260D1">
              <w:rPr>
                <w:rFonts w:ascii="Arial" w:hAnsi="Arial" w:cs="Arial"/>
                <w:color w:val="000000"/>
              </w:rPr>
              <w:t>Journey Time Calc</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45A4181" w14:textId="77777777" w:rsidR="008E0D2E" w:rsidRPr="003260D1" w:rsidRDefault="008E0D2E">
            <w:pPr>
              <w:ind w:firstLineChars="17" w:firstLine="37"/>
              <w:rPr>
                <w:rFonts w:ascii="Arial" w:hAnsi="Arial" w:cs="Arial"/>
                <w:color w:val="000000"/>
              </w:rPr>
            </w:pPr>
            <w:r w:rsidRPr="003260D1">
              <w:rPr>
                <w:rFonts w:ascii="Arial" w:hAnsi="Arial" w:cs="Arial"/>
                <w:color w:val="000000"/>
              </w:rPr>
              <w:t>Patient Practice Post Code</w:t>
            </w:r>
          </w:p>
        </w:tc>
        <w:tc>
          <w:tcPr>
            <w:tcW w:w="4295" w:type="dxa"/>
            <w:tcBorders>
              <w:top w:val="single" w:sz="4" w:space="0" w:color="auto"/>
              <w:left w:val="single" w:sz="4" w:space="0" w:color="auto"/>
              <w:bottom w:val="single" w:sz="4" w:space="0" w:color="auto"/>
              <w:right w:val="single" w:sz="4" w:space="0" w:color="auto"/>
            </w:tcBorders>
            <w:noWrap/>
            <w:vAlign w:val="center"/>
            <w:hideMark/>
          </w:tcPr>
          <w:p w14:paraId="458FF18B" w14:textId="77777777" w:rsidR="008E0D2E" w:rsidRPr="003260D1" w:rsidRDefault="008E0D2E">
            <w:pPr>
              <w:ind w:firstLine="240"/>
              <w:rPr>
                <w:rFonts w:ascii="Arial" w:hAnsi="Arial" w:cs="Arial"/>
                <w:color w:val="000000"/>
              </w:rPr>
            </w:pPr>
            <w:r w:rsidRPr="003260D1">
              <w:rPr>
                <w:rFonts w:ascii="Arial" w:hAnsi="Arial" w:cs="Arial"/>
                <w:color w:val="000000"/>
              </w:rPr>
              <w:t>Unique Record ID</w:t>
            </w:r>
          </w:p>
        </w:tc>
      </w:tr>
      <w:tr w:rsidR="008E0D2E" w:rsidRPr="003260D1" w14:paraId="5CD33AD3" w14:textId="77777777" w:rsidTr="002D6EA1">
        <w:trPr>
          <w:trHeight w:val="300"/>
        </w:trPr>
        <w:tc>
          <w:tcPr>
            <w:tcW w:w="2836" w:type="dxa"/>
            <w:tcBorders>
              <w:top w:val="single" w:sz="4" w:space="0" w:color="auto"/>
              <w:left w:val="single" w:sz="4" w:space="0" w:color="auto"/>
              <w:bottom w:val="single" w:sz="4" w:space="0" w:color="auto"/>
              <w:right w:val="single" w:sz="4" w:space="0" w:color="auto"/>
            </w:tcBorders>
            <w:noWrap/>
            <w:vAlign w:val="center"/>
            <w:hideMark/>
          </w:tcPr>
          <w:p w14:paraId="255243FD" w14:textId="77777777" w:rsidR="008E0D2E" w:rsidRPr="003260D1" w:rsidRDefault="008E0D2E">
            <w:pPr>
              <w:ind w:firstLine="240"/>
              <w:rPr>
                <w:rFonts w:ascii="Arial" w:hAnsi="Arial" w:cs="Arial"/>
                <w:color w:val="000000"/>
              </w:rPr>
            </w:pPr>
            <w:r w:rsidRPr="003260D1">
              <w:rPr>
                <w:rFonts w:ascii="Arial" w:hAnsi="Arial" w:cs="Arial"/>
                <w:color w:val="000000"/>
              </w:rPr>
              <w:t>Contract Hospital Text</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60070C83" w14:textId="77777777" w:rsidR="008E0D2E" w:rsidRPr="003260D1" w:rsidRDefault="008E0D2E">
            <w:pPr>
              <w:ind w:firstLine="240"/>
              <w:rPr>
                <w:rFonts w:ascii="Arial" w:hAnsi="Arial" w:cs="Arial"/>
                <w:color w:val="000000"/>
              </w:rPr>
            </w:pPr>
            <w:r w:rsidRPr="003260D1">
              <w:rPr>
                <w:rFonts w:ascii="Arial" w:hAnsi="Arial" w:cs="Arial"/>
                <w:color w:val="000000"/>
              </w:rPr>
              <w:t>KPI related calculations to enable Trust audit of compliance</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977E1FF" w14:textId="77777777" w:rsidR="008E0D2E" w:rsidRPr="003260D1" w:rsidRDefault="008E0D2E">
            <w:pPr>
              <w:ind w:firstLineChars="17" w:firstLine="37"/>
              <w:rPr>
                <w:rFonts w:ascii="Arial" w:hAnsi="Arial" w:cs="Arial"/>
                <w:color w:val="000000"/>
              </w:rPr>
            </w:pPr>
            <w:r w:rsidRPr="003260D1">
              <w:rPr>
                <w:rFonts w:ascii="Arial" w:hAnsi="Arial" w:cs="Arial"/>
                <w:color w:val="000000"/>
              </w:rPr>
              <w:t>Pick Up Time</w:t>
            </w:r>
          </w:p>
        </w:tc>
        <w:tc>
          <w:tcPr>
            <w:tcW w:w="4295" w:type="dxa"/>
            <w:tcBorders>
              <w:top w:val="single" w:sz="4" w:space="0" w:color="auto"/>
              <w:left w:val="single" w:sz="4" w:space="0" w:color="auto"/>
              <w:bottom w:val="single" w:sz="4" w:space="0" w:color="auto"/>
              <w:right w:val="single" w:sz="4" w:space="0" w:color="auto"/>
            </w:tcBorders>
            <w:noWrap/>
            <w:vAlign w:val="center"/>
            <w:hideMark/>
          </w:tcPr>
          <w:p w14:paraId="5725B666" w14:textId="77777777" w:rsidR="008E0D2E" w:rsidRPr="003260D1" w:rsidRDefault="008E0D2E">
            <w:pPr>
              <w:ind w:firstLine="240"/>
              <w:rPr>
                <w:rFonts w:ascii="Arial" w:hAnsi="Arial" w:cs="Arial"/>
                <w:color w:val="000000"/>
              </w:rPr>
            </w:pPr>
            <w:r w:rsidRPr="003260D1">
              <w:rPr>
                <w:rFonts w:ascii="Arial" w:hAnsi="Arial" w:cs="Arial"/>
                <w:color w:val="000000"/>
              </w:rPr>
              <w:t>Vehicle Operator Name</w:t>
            </w:r>
          </w:p>
        </w:tc>
      </w:tr>
    </w:tbl>
    <w:p w14:paraId="2E848D57" w14:textId="77777777" w:rsidR="008E0D2E" w:rsidRPr="003260D1" w:rsidRDefault="008E0D2E" w:rsidP="008E0D2E">
      <w:pPr>
        <w:rPr>
          <w:sz w:val="24"/>
          <w:szCs w:val="24"/>
        </w:rPr>
      </w:pPr>
    </w:p>
    <w:p w14:paraId="2E2F1088" w14:textId="77777777" w:rsidR="007D4D99" w:rsidRPr="003260D1" w:rsidRDefault="007D4D99" w:rsidP="007D4D99">
      <w:pPr>
        <w:rPr>
          <w:rFonts w:ascii="Arial" w:hAnsi="Arial" w:cs="Arial"/>
        </w:rPr>
      </w:pPr>
    </w:p>
    <w:bookmarkEnd w:id="75"/>
    <w:p w14:paraId="5E9A07A6" w14:textId="77777777" w:rsidR="00FD16D8" w:rsidRPr="003260D1" w:rsidRDefault="00FD16D8" w:rsidP="00C936D5">
      <w:pPr>
        <w:pStyle w:val="Heading2"/>
        <w:spacing w:line="30" w:lineRule="atLeast"/>
        <w:rPr>
          <w:rFonts w:ascii="Arial" w:hAnsi="Arial" w:cs="Arial"/>
          <w:b w:val="0"/>
          <w:bCs w:val="0"/>
        </w:rPr>
      </w:pPr>
    </w:p>
    <w:p w14:paraId="562447C4" w14:textId="77777777" w:rsidR="00FD16D8" w:rsidRPr="003260D1" w:rsidRDefault="00FD16D8" w:rsidP="00C936D5">
      <w:pPr>
        <w:pStyle w:val="Heading2"/>
        <w:spacing w:line="30" w:lineRule="atLeast"/>
        <w:rPr>
          <w:rFonts w:ascii="Arial" w:hAnsi="Arial" w:cs="Arial"/>
          <w:b w:val="0"/>
          <w:bCs w:val="0"/>
        </w:rPr>
      </w:pPr>
    </w:p>
    <w:p w14:paraId="48E20996" w14:textId="77777777" w:rsidR="00FD16D8" w:rsidRPr="003260D1" w:rsidRDefault="00FD16D8" w:rsidP="00C936D5">
      <w:pPr>
        <w:pStyle w:val="Heading2"/>
        <w:spacing w:line="30" w:lineRule="atLeast"/>
        <w:rPr>
          <w:rFonts w:ascii="Arial" w:hAnsi="Arial" w:cs="Arial"/>
          <w:b w:val="0"/>
          <w:bCs w:val="0"/>
        </w:rPr>
      </w:pPr>
    </w:p>
    <w:p w14:paraId="2296A21A" w14:textId="77777777" w:rsidR="00FD16D8" w:rsidRPr="003260D1" w:rsidRDefault="00FD16D8" w:rsidP="00C936D5">
      <w:pPr>
        <w:pStyle w:val="Heading2"/>
        <w:spacing w:line="30" w:lineRule="atLeast"/>
        <w:rPr>
          <w:rFonts w:ascii="Arial" w:hAnsi="Arial" w:cs="Arial"/>
          <w:b w:val="0"/>
          <w:bCs w:val="0"/>
        </w:rPr>
      </w:pPr>
    </w:p>
    <w:p w14:paraId="07D5746C" w14:textId="77777777" w:rsidR="00FD16D8" w:rsidRPr="003260D1" w:rsidRDefault="00FD16D8" w:rsidP="00C936D5">
      <w:pPr>
        <w:spacing w:line="30" w:lineRule="atLeast"/>
        <w:rPr>
          <w:rFonts w:ascii="Arial" w:hAnsi="Arial" w:cs="Arial"/>
        </w:rPr>
      </w:pPr>
    </w:p>
    <w:p w14:paraId="22E016D2" w14:textId="77777777" w:rsidR="00DA73C5" w:rsidRPr="003260D1" w:rsidRDefault="00DA73C5" w:rsidP="00C936D5">
      <w:pPr>
        <w:pStyle w:val="Heading2"/>
        <w:spacing w:line="30" w:lineRule="atLeast"/>
        <w:ind w:left="-567"/>
        <w:rPr>
          <w:rFonts w:ascii="Arial" w:hAnsi="Arial" w:cs="Arial"/>
          <w:b w:val="0"/>
          <w:bCs w:val="0"/>
          <w:lang w:eastAsia="en-GB"/>
        </w:rPr>
      </w:pPr>
      <w:bookmarkStart w:id="76" w:name="_Toc529956227"/>
      <w:r w:rsidRPr="003260D1">
        <w:rPr>
          <w:rFonts w:ascii="Arial" w:hAnsi="Arial" w:cs="Arial"/>
          <w:b w:val="0"/>
          <w:bCs w:val="0"/>
          <w:lang w:eastAsia="en-GB"/>
        </w:rPr>
        <w:t>A</w:t>
      </w:r>
      <w:r w:rsidR="00D24111" w:rsidRPr="003260D1">
        <w:rPr>
          <w:rFonts w:ascii="Arial" w:hAnsi="Arial" w:cs="Arial"/>
          <w:b w:val="0"/>
          <w:bCs w:val="0"/>
          <w:lang w:eastAsia="en-GB"/>
        </w:rPr>
        <w:t>ppendix</w:t>
      </w:r>
      <w:r w:rsidRPr="003260D1">
        <w:rPr>
          <w:rFonts w:ascii="Arial" w:hAnsi="Arial" w:cs="Arial"/>
          <w:b w:val="0"/>
          <w:bCs w:val="0"/>
          <w:lang w:eastAsia="en-GB"/>
        </w:rPr>
        <w:t xml:space="preserve"> I – C</w:t>
      </w:r>
      <w:r w:rsidR="00D24111" w:rsidRPr="003260D1">
        <w:rPr>
          <w:rFonts w:ascii="Arial" w:hAnsi="Arial" w:cs="Arial"/>
          <w:b w:val="0"/>
          <w:bCs w:val="0"/>
          <w:lang w:eastAsia="en-GB"/>
        </w:rPr>
        <w:t>leanin</w:t>
      </w:r>
      <w:r w:rsidR="00891E21" w:rsidRPr="003260D1">
        <w:rPr>
          <w:rFonts w:ascii="Arial" w:hAnsi="Arial" w:cs="Arial"/>
          <w:b w:val="0"/>
          <w:bCs w:val="0"/>
          <w:lang w:eastAsia="en-GB"/>
        </w:rPr>
        <w:t>g</w:t>
      </w:r>
      <w:bookmarkEnd w:id="76"/>
    </w:p>
    <w:p w14:paraId="09D849FD" w14:textId="77777777" w:rsidR="00DA73C5" w:rsidRPr="003260D1" w:rsidRDefault="00DA73C5" w:rsidP="00C936D5">
      <w:pPr>
        <w:spacing w:line="30" w:lineRule="atLeast"/>
        <w:rPr>
          <w:rFonts w:ascii="Arial" w:hAnsi="Arial" w:cs="Arial"/>
          <w:lang w:eastAsia="en-GB"/>
        </w:rPr>
      </w:pPr>
    </w:p>
    <w:tbl>
      <w:tblPr>
        <w:tblW w:w="1583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6614"/>
        <w:gridCol w:w="4962"/>
        <w:gridCol w:w="2268"/>
      </w:tblGrid>
      <w:tr w:rsidR="00B17C68" w:rsidRPr="003260D1" w14:paraId="7C22F139" w14:textId="77777777" w:rsidTr="00D80561">
        <w:tc>
          <w:tcPr>
            <w:tcW w:w="1986" w:type="dxa"/>
            <w:tcBorders>
              <w:bottom w:val="single" w:sz="4" w:space="0" w:color="auto"/>
            </w:tcBorders>
            <w:shd w:val="clear" w:color="auto" w:fill="E0E0E0"/>
          </w:tcPr>
          <w:p w14:paraId="499B1E44" w14:textId="77777777" w:rsidR="00DA73C5" w:rsidRPr="003260D1" w:rsidRDefault="00DA73C5" w:rsidP="00C936D5">
            <w:pPr>
              <w:autoSpaceDE w:val="0"/>
              <w:autoSpaceDN w:val="0"/>
              <w:adjustRightInd w:val="0"/>
              <w:spacing w:line="30" w:lineRule="atLeast"/>
              <w:jc w:val="center"/>
              <w:rPr>
                <w:rFonts w:ascii="Arial" w:hAnsi="Arial" w:cs="Arial"/>
                <w:lang w:eastAsia="en-GB"/>
              </w:rPr>
            </w:pPr>
            <w:r w:rsidRPr="003260D1">
              <w:rPr>
                <w:rFonts w:ascii="Arial" w:hAnsi="Arial" w:cs="Arial"/>
                <w:lang w:eastAsia="en-GB"/>
              </w:rPr>
              <w:t>Element</w:t>
            </w:r>
          </w:p>
        </w:tc>
        <w:tc>
          <w:tcPr>
            <w:tcW w:w="6614" w:type="dxa"/>
            <w:tcBorders>
              <w:bottom w:val="single" w:sz="4" w:space="0" w:color="auto"/>
            </w:tcBorders>
            <w:shd w:val="clear" w:color="auto" w:fill="E0E0E0"/>
          </w:tcPr>
          <w:p w14:paraId="5EE4E8BF" w14:textId="77777777" w:rsidR="00DA73C5" w:rsidRPr="003260D1" w:rsidRDefault="00DA73C5" w:rsidP="00C936D5">
            <w:pPr>
              <w:autoSpaceDE w:val="0"/>
              <w:autoSpaceDN w:val="0"/>
              <w:adjustRightInd w:val="0"/>
              <w:spacing w:line="30" w:lineRule="atLeast"/>
              <w:jc w:val="center"/>
              <w:rPr>
                <w:rFonts w:ascii="Arial" w:hAnsi="Arial" w:cs="Arial"/>
                <w:lang w:eastAsia="en-GB"/>
              </w:rPr>
            </w:pPr>
            <w:r w:rsidRPr="003260D1">
              <w:rPr>
                <w:rFonts w:ascii="Arial" w:hAnsi="Arial" w:cs="Arial"/>
                <w:lang w:eastAsia="en-GB"/>
              </w:rPr>
              <w:t xml:space="preserve">Method of cleaning </w:t>
            </w:r>
          </w:p>
        </w:tc>
        <w:tc>
          <w:tcPr>
            <w:tcW w:w="4962" w:type="dxa"/>
            <w:tcBorders>
              <w:bottom w:val="single" w:sz="4" w:space="0" w:color="auto"/>
            </w:tcBorders>
            <w:shd w:val="clear" w:color="auto" w:fill="E0E0E0"/>
          </w:tcPr>
          <w:p w14:paraId="0EC1E39F" w14:textId="77777777" w:rsidR="00DA73C5" w:rsidRPr="003260D1" w:rsidRDefault="00DA73C5" w:rsidP="00C936D5">
            <w:pPr>
              <w:autoSpaceDE w:val="0"/>
              <w:autoSpaceDN w:val="0"/>
              <w:adjustRightInd w:val="0"/>
              <w:spacing w:line="30" w:lineRule="atLeast"/>
              <w:jc w:val="center"/>
              <w:rPr>
                <w:rFonts w:ascii="Arial" w:hAnsi="Arial" w:cs="Arial"/>
                <w:lang w:eastAsia="en-GB"/>
              </w:rPr>
            </w:pPr>
            <w:r w:rsidRPr="003260D1">
              <w:rPr>
                <w:rFonts w:ascii="Arial" w:hAnsi="Arial" w:cs="Arial"/>
                <w:lang w:eastAsia="en-GB"/>
              </w:rPr>
              <w:t xml:space="preserve">Standard </w:t>
            </w:r>
          </w:p>
        </w:tc>
        <w:tc>
          <w:tcPr>
            <w:tcW w:w="2268" w:type="dxa"/>
            <w:tcBorders>
              <w:bottom w:val="single" w:sz="4" w:space="0" w:color="auto"/>
            </w:tcBorders>
            <w:shd w:val="clear" w:color="auto" w:fill="E0E0E0"/>
          </w:tcPr>
          <w:p w14:paraId="3F460462" w14:textId="77777777" w:rsidR="00DA73C5" w:rsidRPr="003260D1" w:rsidRDefault="00DA73C5" w:rsidP="00C936D5">
            <w:pPr>
              <w:autoSpaceDE w:val="0"/>
              <w:autoSpaceDN w:val="0"/>
              <w:adjustRightInd w:val="0"/>
              <w:spacing w:line="30" w:lineRule="atLeast"/>
              <w:jc w:val="center"/>
              <w:rPr>
                <w:rFonts w:ascii="Arial" w:hAnsi="Arial" w:cs="Arial"/>
                <w:lang w:eastAsia="en-GB"/>
              </w:rPr>
            </w:pPr>
            <w:r w:rsidRPr="003260D1">
              <w:rPr>
                <w:rFonts w:ascii="Arial" w:hAnsi="Arial" w:cs="Arial"/>
                <w:lang w:eastAsia="en-GB"/>
              </w:rPr>
              <w:t xml:space="preserve">Frequency </w:t>
            </w:r>
          </w:p>
        </w:tc>
      </w:tr>
      <w:tr w:rsidR="00DA73C5" w:rsidRPr="003260D1" w14:paraId="37E38B7E" w14:textId="77777777" w:rsidTr="003811E7">
        <w:tc>
          <w:tcPr>
            <w:tcW w:w="15830" w:type="dxa"/>
            <w:gridSpan w:val="4"/>
            <w:tcBorders>
              <w:bottom w:val="single" w:sz="4" w:space="0" w:color="auto"/>
            </w:tcBorders>
            <w:shd w:val="clear" w:color="auto" w:fill="FFC000"/>
          </w:tcPr>
          <w:p w14:paraId="638D1ECD"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Equipment – patient contact </w:t>
            </w:r>
          </w:p>
        </w:tc>
      </w:tr>
      <w:tr w:rsidR="00DA73C5" w:rsidRPr="003260D1" w14:paraId="23EFFF1E" w14:textId="77777777" w:rsidTr="003811E7">
        <w:trPr>
          <w:trHeight w:val="307"/>
        </w:trPr>
        <w:tc>
          <w:tcPr>
            <w:tcW w:w="1986" w:type="dxa"/>
            <w:tcBorders>
              <w:bottom w:val="single" w:sz="4" w:space="0" w:color="auto"/>
            </w:tcBorders>
            <w:shd w:val="clear" w:color="auto" w:fill="auto"/>
          </w:tcPr>
          <w:p w14:paraId="2F6B45A1"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First Aid Box</w:t>
            </w:r>
          </w:p>
        </w:tc>
        <w:tc>
          <w:tcPr>
            <w:tcW w:w="6614" w:type="dxa"/>
            <w:tcBorders>
              <w:bottom w:val="single" w:sz="4" w:space="0" w:color="auto"/>
            </w:tcBorders>
            <w:shd w:val="clear" w:color="auto" w:fill="auto"/>
          </w:tcPr>
          <w:p w14:paraId="415AF7B2"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Wipe all surfaces with detergent wipes</w:t>
            </w:r>
          </w:p>
        </w:tc>
        <w:tc>
          <w:tcPr>
            <w:tcW w:w="4962" w:type="dxa"/>
            <w:tcBorders>
              <w:bottom w:val="single" w:sz="4" w:space="0" w:color="auto"/>
            </w:tcBorders>
            <w:shd w:val="clear" w:color="auto" w:fill="auto"/>
          </w:tcPr>
          <w:p w14:paraId="59DD4912"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All parts should be visibly clean with no blood or body substances, dust, dirt, debris or spillages </w:t>
            </w:r>
          </w:p>
        </w:tc>
        <w:tc>
          <w:tcPr>
            <w:tcW w:w="2268" w:type="dxa"/>
            <w:tcBorders>
              <w:bottom w:val="single" w:sz="4" w:space="0" w:color="auto"/>
            </w:tcBorders>
            <w:shd w:val="clear" w:color="auto" w:fill="auto"/>
          </w:tcPr>
          <w:p w14:paraId="1949167A"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Weekly or if contaminated clean as soon as practicable </w:t>
            </w:r>
          </w:p>
        </w:tc>
      </w:tr>
      <w:tr w:rsidR="00DA73C5" w:rsidRPr="003260D1" w14:paraId="22F57823" w14:textId="77777777" w:rsidTr="003811E7">
        <w:trPr>
          <w:trHeight w:val="307"/>
        </w:trPr>
        <w:tc>
          <w:tcPr>
            <w:tcW w:w="1986" w:type="dxa"/>
            <w:tcBorders>
              <w:bottom w:val="single" w:sz="4" w:space="0" w:color="auto"/>
            </w:tcBorders>
            <w:shd w:val="clear" w:color="auto" w:fill="auto"/>
          </w:tcPr>
          <w:p w14:paraId="491AEF99"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Linen </w:t>
            </w:r>
          </w:p>
        </w:tc>
        <w:tc>
          <w:tcPr>
            <w:tcW w:w="6614" w:type="dxa"/>
            <w:tcBorders>
              <w:bottom w:val="single" w:sz="4" w:space="0" w:color="auto"/>
            </w:tcBorders>
            <w:shd w:val="clear" w:color="auto" w:fill="auto"/>
          </w:tcPr>
          <w:p w14:paraId="2966A849"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Linen ( Blankets, sheets and pillow cases) and single use items must be disposed of laundering after every patient use</w:t>
            </w:r>
          </w:p>
        </w:tc>
        <w:tc>
          <w:tcPr>
            <w:tcW w:w="4962" w:type="dxa"/>
            <w:tcBorders>
              <w:bottom w:val="single" w:sz="4" w:space="0" w:color="auto"/>
            </w:tcBorders>
            <w:shd w:val="clear" w:color="auto" w:fill="auto"/>
          </w:tcPr>
          <w:p w14:paraId="6252BAFB"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Replace single use items after each use </w:t>
            </w:r>
          </w:p>
          <w:p w14:paraId="1ADC0D72"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All parts should be visibly clean with no blood or body substances, dust, dirt, debris or spillages</w:t>
            </w:r>
          </w:p>
        </w:tc>
        <w:tc>
          <w:tcPr>
            <w:tcW w:w="2268" w:type="dxa"/>
            <w:tcBorders>
              <w:bottom w:val="single" w:sz="4" w:space="0" w:color="auto"/>
            </w:tcBorders>
            <w:shd w:val="clear" w:color="auto" w:fill="auto"/>
          </w:tcPr>
          <w:p w14:paraId="06FC953A"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After every patient use</w:t>
            </w:r>
          </w:p>
        </w:tc>
      </w:tr>
      <w:tr w:rsidR="00DA73C5" w:rsidRPr="003260D1" w14:paraId="3A629F5D" w14:textId="77777777" w:rsidTr="003811E7">
        <w:trPr>
          <w:trHeight w:val="307"/>
        </w:trPr>
        <w:tc>
          <w:tcPr>
            <w:tcW w:w="1986" w:type="dxa"/>
            <w:tcBorders>
              <w:bottom w:val="single" w:sz="4" w:space="0" w:color="auto"/>
            </w:tcBorders>
            <w:shd w:val="clear" w:color="auto" w:fill="auto"/>
          </w:tcPr>
          <w:p w14:paraId="3E0E94AE"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Manual handling equipment – e.g. stair climber </w:t>
            </w:r>
          </w:p>
        </w:tc>
        <w:tc>
          <w:tcPr>
            <w:tcW w:w="6614" w:type="dxa"/>
            <w:tcBorders>
              <w:bottom w:val="single" w:sz="4" w:space="0" w:color="auto"/>
            </w:tcBorders>
            <w:shd w:val="clear" w:color="auto" w:fill="auto"/>
          </w:tcPr>
          <w:p w14:paraId="506AB95E"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Wipe all surfaces with detergent wipes</w:t>
            </w:r>
          </w:p>
        </w:tc>
        <w:tc>
          <w:tcPr>
            <w:tcW w:w="4962" w:type="dxa"/>
            <w:tcBorders>
              <w:bottom w:val="single" w:sz="4" w:space="0" w:color="auto"/>
            </w:tcBorders>
            <w:shd w:val="clear" w:color="auto" w:fill="auto"/>
          </w:tcPr>
          <w:p w14:paraId="2956230B"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All parts should be visibly clean with no blood or body substances, dust, dirt, debris or spillages </w:t>
            </w:r>
          </w:p>
        </w:tc>
        <w:tc>
          <w:tcPr>
            <w:tcW w:w="2268" w:type="dxa"/>
            <w:tcBorders>
              <w:bottom w:val="single" w:sz="4" w:space="0" w:color="auto"/>
            </w:tcBorders>
            <w:shd w:val="clear" w:color="auto" w:fill="auto"/>
          </w:tcPr>
          <w:p w14:paraId="688B12F1"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After every patient use </w:t>
            </w:r>
          </w:p>
        </w:tc>
      </w:tr>
      <w:tr w:rsidR="00DA73C5" w:rsidRPr="003260D1" w14:paraId="253F7900" w14:textId="77777777" w:rsidTr="003811E7">
        <w:tc>
          <w:tcPr>
            <w:tcW w:w="1986" w:type="dxa"/>
            <w:shd w:val="clear" w:color="auto" w:fill="auto"/>
          </w:tcPr>
          <w:p w14:paraId="74887744"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Medical equipment </w:t>
            </w:r>
          </w:p>
          <w:p w14:paraId="32546CA8"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e.g. cardiac monitor, defibrillator, resuscitation </w:t>
            </w:r>
            <w:r w:rsidRPr="003260D1">
              <w:rPr>
                <w:rFonts w:ascii="Arial" w:hAnsi="Arial" w:cs="Arial"/>
                <w:lang w:eastAsia="en-GB"/>
              </w:rPr>
              <w:lastRenderedPageBreak/>
              <w:t xml:space="preserve">equipment, bedpan </w:t>
            </w:r>
          </w:p>
        </w:tc>
        <w:tc>
          <w:tcPr>
            <w:tcW w:w="6614" w:type="dxa"/>
            <w:shd w:val="clear" w:color="auto" w:fill="auto"/>
          </w:tcPr>
          <w:p w14:paraId="6BD933BB"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lastRenderedPageBreak/>
              <w:t>Wipe all surfaces with detergent wipes</w:t>
            </w:r>
          </w:p>
        </w:tc>
        <w:tc>
          <w:tcPr>
            <w:tcW w:w="4962" w:type="dxa"/>
            <w:shd w:val="clear" w:color="auto" w:fill="auto"/>
          </w:tcPr>
          <w:p w14:paraId="06A290D0"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All parts should be visibly clean with no blood or body substances, dust, dirt, debris or spillages </w:t>
            </w:r>
          </w:p>
        </w:tc>
        <w:tc>
          <w:tcPr>
            <w:tcW w:w="2268" w:type="dxa"/>
            <w:shd w:val="clear" w:color="auto" w:fill="auto"/>
          </w:tcPr>
          <w:p w14:paraId="259A230D"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After every patient use </w:t>
            </w:r>
          </w:p>
        </w:tc>
      </w:tr>
      <w:tr w:rsidR="00DA73C5" w:rsidRPr="003260D1" w14:paraId="1953A783" w14:textId="77777777" w:rsidTr="003811E7">
        <w:tc>
          <w:tcPr>
            <w:tcW w:w="1986" w:type="dxa"/>
            <w:shd w:val="clear" w:color="auto" w:fill="auto"/>
          </w:tcPr>
          <w:p w14:paraId="0F11AF39"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Medical Gas Equipment </w:t>
            </w:r>
          </w:p>
        </w:tc>
        <w:tc>
          <w:tcPr>
            <w:tcW w:w="6614" w:type="dxa"/>
            <w:shd w:val="clear" w:color="auto" w:fill="auto"/>
          </w:tcPr>
          <w:p w14:paraId="347BD65B"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All parts ( including valve and cylinder) should be visibly clean with no blood or body substances, dust, dirt, stains and spillages </w:t>
            </w:r>
          </w:p>
        </w:tc>
        <w:tc>
          <w:tcPr>
            <w:tcW w:w="4962" w:type="dxa"/>
            <w:shd w:val="clear" w:color="auto" w:fill="auto"/>
          </w:tcPr>
          <w:p w14:paraId="0DDB20D3"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All parts should be visibly clean with no blood or body substances, dust, dirt, debris or spillages </w:t>
            </w:r>
          </w:p>
        </w:tc>
        <w:tc>
          <w:tcPr>
            <w:tcW w:w="2268" w:type="dxa"/>
            <w:shd w:val="clear" w:color="auto" w:fill="auto"/>
          </w:tcPr>
          <w:p w14:paraId="2A87083C"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After every patient use </w:t>
            </w:r>
          </w:p>
        </w:tc>
      </w:tr>
      <w:tr w:rsidR="00DA73C5" w:rsidRPr="003260D1" w14:paraId="63CA0209" w14:textId="77777777" w:rsidTr="003811E7">
        <w:tc>
          <w:tcPr>
            <w:tcW w:w="1986" w:type="dxa"/>
            <w:shd w:val="clear" w:color="auto" w:fill="auto"/>
          </w:tcPr>
          <w:p w14:paraId="394E0B88"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Pillows- Vinyl </w:t>
            </w:r>
          </w:p>
        </w:tc>
        <w:tc>
          <w:tcPr>
            <w:tcW w:w="6614" w:type="dxa"/>
            <w:shd w:val="clear" w:color="auto" w:fill="auto"/>
          </w:tcPr>
          <w:p w14:paraId="021D2A11"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Wipe all surfaces with detergent wipes</w:t>
            </w:r>
          </w:p>
        </w:tc>
        <w:tc>
          <w:tcPr>
            <w:tcW w:w="4962" w:type="dxa"/>
            <w:shd w:val="clear" w:color="auto" w:fill="auto"/>
          </w:tcPr>
          <w:p w14:paraId="33E3707E"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All parts should be visibly clean with no blood or body substances, dust, dirt, debris or spillages </w:t>
            </w:r>
          </w:p>
        </w:tc>
        <w:tc>
          <w:tcPr>
            <w:tcW w:w="2268" w:type="dxa"/>
            <w:shd w:val="clear" w:color="auto" w:fill="auto"/>
          </w:tcPr>
          <w:p w14:paraId="375F72F5"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After every patient use </w:t>
            </w:r>
          </w:p>
        </w:tc>
      </w:tr>
      <w:tr w:rsidR="00DA73C5" w:rsidRPr="003260D1" w14:paraId="10B8E5FF" w14:textId="77777777" w:rsidTr="003811E7">
        <w:tc>
          <w:tcPr>
            <w:tcW w:w="1986" w:type="dxa"/>
            <w:shd w:val="clear" w:color="auto" w:fill="auto"/>
          </w:tcPr>
          <w:p w14:paraId="57BCF5B9"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Seat belts </w:t>
            </w:r>
          </w:p>
        </w:tc>
        <w:tc>
          <w:tcPr>
            <w:tcW w:w="6614" w:type="dxa"/>
            <w:shd w:val="clear" w:color="auto" w:fill="auto"/>
          </w:tcPr>
          <w:p w14:paraId="072BADFA"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Wipe all surfaces with detergent wipes</w:t>
            </w:r>
          </w:p>
        </w:tc>
        <w:tc>
          <w:tcPr>
            <w:tcW w:w="4962" w:type="dxa"/>
            <w:shd w:val="clear" w:color="auto" w:fill="auto"/>
          </w:tcPr>
          <w:p w14:paraId="31BDF549"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All parts should be visibly clean with no blood or body substances, dust, dirt, debris or spillages </w:t>
            </w:r>
          </w:p>
        </w:tc>
        <w:tc>
          <w:tcPr>
            <w:tcW w:w="2268" w:type="dxa"/>
            <w:shd w:val="clear" w:color="auto" w:fill="auto"/>
          </w:tcPr>
          <w:p w14:paraId="5F77C477"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After every patient use </w:t>
            </w:r>
          </w:p>
        </w:tc>
      </w:tr>
      <w:tr w:rsidR="00DA73C5" w:rsidRPr="003260D1" w14:paraId="0F179606" w14:textId="77777777" w:rsidTr="003811E7">
        <w:tc>
          <w:tcPr>
            <w:tcW w:w="1986" w:type="dxa"/>
            <w:tcBorders>
              <w:bottom w:val="single" w:sz="4" w:space="0" w:color="auto"/>
            </w:tcBorders>
            <w:shd w:val="clear" w:color="auto" w:fill="auto"/>
          </w:tcPr>
          <w:p w14:paraId="205C162B"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Spinal boards/ head blocks, Carry Chair</w:t>
            </w:r>
          </w:p>
        </w:tc>
        <w:tc>
          <w:tcPr>
            <w:tcW w:w="6614" w:type="dxa"/>
            <w:tcBorders>
              <w:bottom w:val="single" w:sz="4" w:space="0" w:color="auto"/>
            </w:tcBorders>
            <w:shd w:val="clear" w:color="auto" w:fill="auto"/>
          </w:tcPr>
          <w:p w14:paraId="07CB41BF"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Wipe all surfaces with detergent wipes</w:t>
            </w:r>
          </w:p>
        </w:tc>
        <w:tc>
          <w:tcPr>
            <w:tcW w:w="4962" w:type="dxa"/>
            <w:tcBorders>
              <w:bottom w:val="single" w:sz="4" w:space="0" w:color="auto"/>
            </w:tcBorders>
            <w:shd w:val="clear" w:color="auto" w:fill="auto"/>
          </w:tcPr>
          <w:p w14:paraId="1BA5F2DD"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All parts should be visibly clean with no blood or body substances, dust, dirt, debris or spillages </w:t>
            </w:r>
          </w:p>
        </w:tc>
        <w:tc>
          <w:tcPr>
            <w:tcW w:w="2268" w:type="dxa"/>
            <w:tcBorders>
              <w:bottom w:val="single" w:sz="4" w:space="0" w:color="auto"/>
            </w:tcBorders>
            <w:shd w:val="clear" w:color="auto" w:fill="auto"/>
          </w:tcPr>
          <w:p w14:paraId="4862BDC9"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After every patient use </w:t>
            </w:r>
          </w:p>
        </w:tc>
      </w:tr>
      <w:tr w:rsidR="00DA73C5" w:rsidRPr="003260D1" w14:paraId="61851275" w14:textId="77777777" w:rsidTr="003811E7">
        <w:tc>
          <w:tcPr>
            <w:tcW w:w="1986" w:type="dxa"/>
            <w:tcBorders>
              <w:bottom w:val="single" w:sz="4" w:space="0" w:color="auto"/>
            </w:tcBorders>
            <w:shd w:val="clear" w:color="auto" w:fill="auto"/>
          </w:tcPr>
          <w:p w14:paraId="16E31B08"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Stretchers, and mattresses </w:t>
            </w:r>
          </w:p>
        </w:tc>
        <w:tc>
          <w:tcPr>
            <w:tcW w:w="6614" w:type="dxa"/>
            <w:tcBorders>
              <w:bottom w:val="single" w:sz="4" w:space="0" w:color="auto"/>
            </w:tcBorders>
            <w:shd w:val="clear" w:color="auto" w:fill="auto"/>
          </w:tcPr>
          <w:p w14:paraId="2190B3E3"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Wipe all surfaces that may have come into contact with patient with detergent wipe, paying particular attention to the side handles and mattress </w:t>
            </w:r>
          </w:p>
        </w:tc>
        <w:tc>
          <w:tcPr>
            <w:tcW w:w="4962" w:type="dxa"/>
            <w:tcBorders>
              <w:bottom w:val="single" w:sz="4" w:space="0" w:color="auto"/>
            </w:tcBorders>
            <w:shd w:val="clear" w:color="auto" w:fill="auto"/>
          </w:tcPr>
          <w:p w14:paraId="4751C4DC"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All parts should be visibly clean with no blood or body substances, dust, dirt, debris or spillages </w:t>
            </w:r>
          </w:p>
        </w:tc>
        <w:tc>
          <w:tcPr>
            <w:tcW w:w="2268" w:type="dxa"/>
            <w:tcBorders>
              <w:bottom w:val="single" w:sz="4" w:space="0" w:color="auto"/>
            </w:tcBorders>
            <w:shd w:val="clear" w:color="auto" w:fill="auto"/>
          </w:tcPr>
          <w:p w14:paraId="26FA0B02"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After every patient use </w:t>
            </w:r>
          </w:p>
        </w:tc>
      </w:tr>
      <w:tr w:rsidR="00DA73C5" w:rsidRPr="003260D1" w14:paraId="28E7931A" w14:textId="77777777" w:rsidTr="003811E7">
        <w:tc>
          <w:tcPr>
            <w:tcW w:w="1986" w:type="dxa"/>
            <w:tcBorders>
              <w:bottom w:val="single" w:sz="4" w:space="0" w:color="auto"/>
            </w:tcBorders>
            <w:shd w:val="clear" w:color="auto" w:fill="auto"/>
          </w:tcPr>
          <w:p w14:paraId="4921FE53"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Wheelchairs</w:t>
            </w:r>
            <w:r w:rsidR="00150A31" w:rsidRPr="003260D1">
              <w:rPr>
                <w:rFonts w:ascii="Arial" w:hAnsi="Arial" w:cs="Arial"/>
                <w:lang w:eastAsia="en-GB"/>
              </w:rPr>
              <w:br/>
            </w:r>
            <w:r w:rsidRPr="003260D1">
              <w:rPr>
                <w:rFonts w:ascii="Arial" w:hAnsi="Arial" w:cs="Arial"/>
                <w:lang w:eastAsia="en-GB"/>
              </w:rPr>
              <w:t xml:space="preserve"> </w:t>
            </w:r>
            <w:r w:rsidR="00150A31" w:rsidRPr="003260D1">
              <w:rPr>
                <w:rFonts w:ascii="Arial" w:hAnsi="Arial" w:cs="Arial"/>
                <w:lang w:eastAsia="en-GB"/>
              </w:rPr>
              <w:t>(ISO 7176 compliant)</w:t>
            </w:r>
          </w:p>
        </w:tc>
        <w:tc>
          <w:tcPr>
            <w:tcW w:w="6614" w:type="dxa"/>
            <w:tcBorders>
              <w:bottom w:val="single" w:sz="4" w:space="0" w:color="auto"/>
            </w:tcBorders>
            <w:shd w:val="clear" w:color="auto" w:fill="auto"/>
          </w:tcPr>
          <w:p w14:paraId="38269E9A"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Wipe all surfaces that may have come into contact with patient with detergent wipe, paying particular attention to the side handles and seating mat  </w:t>
            </w:r>
          </w:p>
        </w:tc>
        <w:tc>
          <w:tcPr>
            <w:tcW w:w="4962" w:type="dxa"/>
            <w:tcBorders>
              <w:bottom w:val="single" w:sz="4" w:space="0" w:color="auto"/>
            </w:tcBorders>
            <w:shd w:val="clear" w:color="auto" w:fill="auto"/>
          </w:tcPr>
          <w:p w14:paraId="3C9F5BBA"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All parts should be visibly clean with no blood or body substances, dust, dirt, debris or spillages </w:t>
            </w:r>
          </w:p>
        </w:tc>
        <w:tc>
          <w:tcPr>
            <w:tcW w:w="2268" w:type="dxa"/>
            <w:tcBorders>
              <w:bottom w:val="single" w:sz="4" w:space="0" w:color="auto"/>
            </w:tcBorders>
            <w:shd w:val="clear" w:color="auto" w:fill="auto"/>
          </w:tcPr>
          <w:p w14:paraId="488EC9FC"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After every patient use </w:t>
            </w:r>
          </w:p>
        </w:tc>
      </w:tr>
      <w:tr w:rsidR="00DA73C5" w:rsidRPr="003260D1" w14:paraId="2D56C1E9" w14:textId="77777777" w:rsidTr="003811E7">
        <w:tc>
          <w:tcPr>
            <w:tcW w:w="15830" w:type="dxa"/>
            <w:gridSpan w:val="4"/>
            <w:shd w:val="clear" w:color="auto" w:fill="FFC000"/>
          </w:tcPr>
          <w:p w14:paraId="57031C05"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Equipment – NON patient contact</w:t>
            </w:r>
          </w:p>
        </w:tc>
      </w:tr>
      <w:tr w:rsidR="00DA73C5" w:rsidRPr="003260D1" w14:paraId="5A55AA1A" w14:textId="77777777" w:rsidTr="003811E7">
        <w:tc>
          <w:tcPr>
            <w:tcW w:w="1986" w:type="dxa"/>
            <w:shd w:val="clear" w:color="auto" w:fill="auto"/>
          </w:tcPr>
          <w:p w14:paraId="7459D62B" w14:textId="77777777" w:rsidR="00DA73C5" w:rsidRPr="003260D1" w:rsidRDefault="00DA73C5" w:rsidP="00C936D5">
            <w:pPr>
              <w:autoSpaceDE w:val="0"/>
              <w:autoSpaceDN w:val="0"/>
              <w:adjustRightInd w:val="0"/>
              <w:spacing w:line="30" w:lineRule="atLeast"/>
              <w:rPr>
                <w:rFonts w:ascii="Arial" w:hAnsi="Arial" w:cs="Arial"/>
                <w:lang w:eastAsia="en-GB"/>
              </w:rPr>
            </w:pPr>
            <w:proofErr w:type="spellStart"/>
            <w:r w:rsidRPr="003260D1">
              <w:rPr>
                <w:rFonts w:ascii="Arial" w:hAnsi="Arial" w:cs="Arial"/>
                <w:lang w:eastAsia="en-GB"/>
              </w:rPr>
              <w:t>Hand sets</w:t>
            </w:r>
            <w:proofErr w:type="spellEnd"/>
            <w:r w:rsidRPr="003260D1">
              <w:rPr>
                <w:rFonts w:ascii="Arial" w:hAnsi="Arial" w:cs="Arial"/>
                <w:lang w:eastAsia="en-GB"/>
              </w:rPr>
              <w:t xml:space="preserve"> ( PDA’s, mobile phones) </w:t>
            </w:r>
          </w:p>
        </w:tc>
        <w:tc>
          <w:tcPr>
            <w:tcW w:w="6614" w:type="dxa"/>
            <w:shd w:val="clear" w:color="auto" w:fill="auto"/>
          </w:tcPr>
          <w:p w14:paraId="357A173F"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Wipe all surfaces with detergent wipes</w:t>
            </w:r>
          </w:p>
        </w:tc>
        <w:tc>
          <w:tcPr>
            <w:tcW w:w="4962" w:type="dxa"/>
            <w:shd w:val="clear" w:color="auto" w:fill="auto"/>
          </w:tcPr>
          <w:p w14:paraId="27DAADD2"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All parts should be visibly clean with no blood or body substances, dust, dirt, debris or spillages </w:t>
            </w:r>
          </w:p>
        </w:tc>
        <w:tc>
          <w:tcPr>
            <w:tcW w:w="2268" w:type="dxa"/>
            <w:shd w:val="clear" w:color="auto" w:fill="auto"/>
          </w:tcPr>
          <w:p w14:paraId="0B4B1447"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Daily </w:t>
            </w:r>
          </w:p>
        </w:tc>
      </w:tr>
      <w:tr w:rsidR="00DA73C5" w:rsidRPr="003260D1" w14:paraId="69A6DF19" w14:textId="77777777" w:rsidTr="003811E7">
        <w:tc>
          <w:tcPr>
            <w:tcW w:w="1986" w:type="dxa"/>
            <w:shd w:val="clear" w:color="auto" w:fill="auto"/>
          </w:tcPr>
          <w:p w14:paraId="236B9E22"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Sharps Containers </w:t>
            </w:r>
          </w:p>
        </w:tc>
        <w:tc>
          <w:tcPr>
            <w:tcW w:w="6614" w:type="dxa"/>
            <w:shd w:val="clear" w:color="auto" w:fill="auto"/>
          </w:tcPr>
          <w:p w14:paraId="729E4D66"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Wipe all surfaces with detergent wipes</w:t>
            </w:r>
          </w:p>
        </w:tc>
        <w:tc>
          <w:tcPr>
            <w:tcW w:w="4962" w:type="dxa"/>
            <w:shd w:val="clear" w:color="auto" w:fill="auto"/>
          </w:tcPr>
          <w:p w14:paraId="3E0C3419"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All parts should be visibly clean with no blood or body substances, dust, dirt, debris or spillages </w:t>
            </w:r>
          </w:p>
        </w:tc>
        <w:tc>
          <w:tcPr>
            <w:tcW w:w="2268" w:type="dxa"/>
            <w:shd w:val="clear" w:color="auto" w:fill="auto"/>
          </w:tcPr>
          <w:p w14:paraId="7537683D" w14:textId="77777777" w:rsidR="00DA73C5" w:rsidRPr="003260D1" w:rsidRDefault="00DA73C5" w:rsidP="00C936D5">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Weekly or if contaminated clean as soon as practicable </w:t>
            </w:r>
          </w:p>
        </w:tc>
      </w:tr>
      <w:tr w:rsidR="008E1911" w:rsidRPr="003260D1" w14:paraId="721E53FC" w14:textId="77777777" w:rsidTr="003811E7">
        <w:tc>
          <w:tcPr>
            <w:tcW w:w="15830" w:type="dxa"/>
            <w:gridSpan w:val="4"/>
            <w:shd w:val="clear" w:color="auto" w:fill="FFC000"/>
          </w:tcPr>
          <w:p w14:paraId="41C9B47F"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Vehicle interior – Patient Compartment</w:t>
            </w:r>
          </w:p>
        </w:tc>
      </w:tr>
      <w:tr w:rsidR="008E1911" w:rsidRPr="003260D1" w14:paraId="2EB18529" w14:textId="77777777" w:rsidTr="003811E7">
        <w:tc>
          <w:tcPr>
            <w:tcW w:w="1986" w:type="dxa"/>
            <w:shd w:val="clear" w:color="auto" w:fill="auto"/>
          </w:tcPr>
          <w:p w14:paraId="1088E150"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lastRenderedPageBreak/>
              <w:t>Interior – ALL</w:t>
            </w:r>
          </w:p>
        </w:tc>
        <w:tc>
          <w:tcPr>
            <w:tcW w:w="6614" w:type="dxa"/>
            <w:shd w:val="clear" w:color="auto" w:fill="auto"/>
          </w:tcPr>
          <w:p w14:paraId="6E3869CA"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Planned Deep clean – Vehicle</w:t>
            </w:r>
            <w:r w:rsidR="00982CBD" w:rsidRPr="003260D1">
              <w:rPr>
                <w:rFonts w:ascii="Arial" w:hAnsi="Arial" w:cs="Arial"/>
                <w:lang w:eastAsia="en-GB"/>
              </w:rPr>
              <w:t xml:space="preserve"> decontamination</w:t>
            </w:r>
            <w:r w:rsidRPr="003260D1">
              <w:rPr>
                <w:rFonts w:ascii="Arial" w:hAnsi="Arial" w:cs="Arial"/>
                <w:lang w:eastAsia="en-GB"/>
              </w:rPr>
              <w:t xml:space="preserve"> </w:t>
            </w:r>
            <w:r w:rsidR="00982CBD" w:rsidRPr="003260D1">
              <w:rPr>
                <w:rFonts w:ascii="Arial" w:hAnsi="Arial" w:cs="Arial"/>
                <w:lang w:eastAsia="en-GB"/>
              </w:rPr>
              <w:t>Fogging</w:t>
            </w:r>
            <w:r w:rsidRPr="003260D1">
              <w:rPr>
                <w:rFonts w:ascii="Arial" w:hAnsi="Arial" w:cs="Arial"/>
                <w:lang w:eastAsia="en-GB"/>
              </w:rPr>
              <w:t xml:space="preserve"> and wipe down  </w:t>
            </w:r>
          </w:p>
        </w:tc>
        <w:tc>
          <w:tcPr>
            <w:tcW w:w="4962" w:type="dxa"/>
            <w:shd w:val="clear" w:color="auto" w:fill="auto"/>
          </w:tcPr>
          <w:p w14:paraId="053F5F46"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Schedule Deep clean </w:t>
            </w:r>
          </w:p>
        </w:tc>
        <w:tc>
          <w:tcPr>
            <w:tcW w:w="2268" w:type="dxa"/>
            <w:shd w:val="clear" w:color="auto" w:fill="auto"/>
          </w:tcPr>
          <w:p w14:paraId="6B36C1B1"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Every 6 weeks </w:t>
            </w:r>
          </w:p>
        </w:tc>
      </w:tr>
      <w:tr w:rsidR="008E1911" w:rsidRPr="003260D1" w14:paraId="4E97B8FE" w14:textId="77777777" w:rsidTr="003811E7">
        <w:tc>
          <w:tcPr>
            <w:tcW w:w="1986" w:type="dxa"/>
            <w:shd w:val="clear" w:color="auto" w:fill="auto"/>
          </w:tcPr>
          <w:p w14:paraId="6B4E320F"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Overall – appearance Interior </w:t>
            </w:r>
          </w:p>
        </w:tc>
        <w:tc>
          <w:tcPr>
            <w:tcW w:w="6614" w:type="dxa"/>
            <w:shd w:val="clear" w:color="auto" w:fill="auto"/>
          </w:tcPr>
          <w:p w14:paraId="31E3642F"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The area should by tidy, ordered and uncluttered, with only cleanable, well maintained furniture for the area being used </w:t>
            </w:r>
          </w:p>
        </w:tc>
        <w:tc>
          <w:tcPr>
            <w:tcW w:w="4962" w:type="dxa"/>
            <w:shd w:val="clear" w:color="auto" w:fill="auto"/>
          </w:tcPr>
          <w:p w14:paraId="7B8726ED" w14:textId="77777777" w:rsidR="008E1911" w:rsidRPr="003260D1" w:rsidRDefault="008E1911" w:rsidP="000054D6">
            <w:pPr>
              <w:autoSpaceDE w:val="0"/>
              <w:autoSpaceDN w:val="0"/>
              <w:adjustRightInd w:val="0"/>
              <w:spacing w:line="30" w:lineRule="atLeast"/>
            </w:pPr>
          </w:p>
        </w:tc>
        <w:tc>
          <w:tcPr>
            <w:tcW w:w="2268" w:type="dxa"/>
            <w:shd w:val="clear" w:color="auto" w:fill="auto"/>
          </w:tcPr>
          <w:p w14:paraId="0AED59B9" w14:textId="77777777" w:rsidR="008E1911" w:rsidRPr="003260D1" w:rsidRDefault="008E1911" w:rsidP="000054D6">
            <w:pPr>
              <w:autoSpaceDE w:val="0"/>
              <w:autoSpaceDN w:val="0"/>
              <w:adjustRightInd w:val="0"/>
              <w:spacing w:line="30" w:lineRule="atLeast"/>
              <w:rPr>
                <w:rFonts w:ascii="Arial" w:hAnsi="Arial" w:cs="Arial"/>
                <w:lang w:eastAsia="en-GB"/>
              </w:rPr>
            </w:pPr>
          </w:p>
        </w:tc>
      </w:tr>
      <w:tr w:rsidR="008E1911" w:rsidRPr="003260D1" w14:paraId="57B276DE" w14:textId="77777777" w:rsidTr="003811E7">
        <w:tc>
          <w:tcPr>
            <w:tcW w:w="1986" w:type="dxa"/>
            <w:shd w:val="clear" w:color="auto" w:fill="auto"/>
          </w:tcPr>
          <w:p w14:paraId="2DA0B740"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Accidental Spillages      (Body Fluids)</w:t>
            </w:r>
          </w:p>
        </w:tc>
        <w:tc>
          <w:tcPr>
            <w:tcW w:w="6614" w:type="dxa"/>
            <w:shd w:val="clear" w:color="auto" w:fill="auto"/>
          </w:tcPr>
          <w:p w14:paraId="09A2D6F6"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These will be removed and cleaned as soon as is feasible when they occur in line with Trust Policies</w:t>
            </w:r>
          </w:p>
        </w:tc>
        <w:tc>
          <w:tcPr>
            <w:tcW w:w="4962" w:type="dxa"/>
            <w:shd w:val="clear" w:color="auto" w:fill="auto"/>
          </w:tcPr>
          <w:p w14:paraId="471D647F"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All any equipment, upholstery, and internal surfaces must be cleaned following infection control procedures</w:t>
            </w:r>
          </w:p>
        </w:tc>
        <w:tc>
          <w:tcPr>
            <w:tcW w:w="2268" w:type="dxa"/>
            <w:shd w:val="clear" w:color="auto" w:fill="auto"/>
          </w:tcPr>
          <w:p w14:paraId="4DA540C4"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 </w:t>
            </w:r>
          </w:p>
        </w:tc>
      </w:tr>
      <w:tr w:rsidR="008E1911" w:rsidRPr="003260D1" w14:paraId="7B6163C5" w14:textId="77777777" w:rsidTr="003811E7">
        <w:tc>
          <w:tcPr>
            <w:tcW w:w="1986" w:type="dxa"/>
            <w:shd w:val="clear" w:color="auto" w:fill="auto"/>
          </w:tcPr>
          <w:p w14:paraId="7487106A"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Ceiling </w:t>
            </w:r>
          </w:p>
        </w:tc>
        <w:tc>
          <w:tcPr>
            <w:tcW w:w="6614" w:type="dxa"/>
            <w:shd w:val="clear" w:color="auto" w:fill="auto"/>
          </w:tcPr>
          <w:p w14:paraId="7C8DB6AE"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Wipe all surfaces with detergent wipes</w:t>
            </w:r>
          </w:p>
        </w:tc>
        <w:tc>
          <w:tcPr>
            <w:tcW w:w="4962" w:type="dxa"/>
            <w:shd w:val="clear" w:color="auto" w:fill="auto"/>
          </w:tcPr>
          <w:p w14:paraId="63A61AEF"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All ceiling surfaces should be visibly clean with no blood or body substances, dust, dirt, stains or spillages </w:t>
            </w:r>
          </w:p>
        </w:tc>
        <w:tc>
          <w:tcPr>
            <w:tcW w:w="2268" w:type="dxa"/>
            <w:shd w:val="clear" w:color="auto" w:fill="auto"/>
          </w:tcPr>
          <w:p w14:paraId="7664280D"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Weekly or if contaminated clean as soon as practicable</w:t>
            </w:r>
          </w:p>
        </w:tc>
      </w:tr>
      <w:tr w:rsidR="008E1911" w:rsidRPr="003260D1" w14:paraId="14160B45" w14:textId="77777777" w:rsidTr="003811E7">
        <w:tc>
          <w:tcPr>
            <w:tcW w:w="1986" w:type="dxa"/>
            <w:shd w:val="clear" w:color="auto" w:fill="auto"/>
          </w:tcPr>
          <w:p w14:paraId="623D6FE1"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Cupboards, drawers, shelves </w:t>
            </w:r>
          </w:p>
        </w:tc>
        <w:tc>
          <w:tcPr>
            <w:tcW w:w="6614" w:type="dxa"/>
            <w:shd w:val="clear" w:color="auto" w:fill="auto"/>
          </w:tcPr>
          <w:p w14:paraId="69F9F98E"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Wipe all surfaces with detergent wipes</w:t>
            </w:r>
          </w:p>
        </w:tc>
        <w:tc>
          <w:tcPr>
            <w:tcW w:w="4962" w:type="dxa"/>
            <w:shd w:val="clear" w:color="auto" w:fill="auto"/>
          </w:tcPr>
          <w:p w14:paraId="35E7AF3A"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All parts should be visibly clean with no blood or body substances, dust, dirt, stains or spillages</w:t>
            </w:r>
          </w:p>
        </w:tc>
        <w:tc>
          <w:tcPr>
            <w:tcW w:w="2268" w:type="dxa"/>
            <w:shd w:val="clear" w:color="auto" w:fill="auto"/>
          </w:tcPr>
          <w:p w14:paraId="143A1A77"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Weekly or if contaminated clean as soon as practicable</w:t>
            </w:r>
          </w:p>
        </w:tc>
      </w:tr>
      <w:tr w:rsidR="008E1911" w:rsidRPr="003260D1" w14:paraId="3A9E760F" w14:textId="77777777" w:rsidTr="003811E7">
        <w:tc>
          <w:tcPr>
            <w:tcW w:w="1986" w:type="dxa"/>
            <w:shd w:val="clear" w:color="auto" w:fill="auto"/>
          </w:tcPr>
          <w:p w14:paraId="2CBB06D9"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Dispenser ( e.g. Alcohol hand rub, apron, glove, paper towel) </w:t>
            </w:r>
          </w:p>
        </w:tc>
        <w:tc>
          <w:tcPr>
            <w:tcW w:w="6614" w:type="dxa"/>
            <w:shd w:val="clear" w:color="auto" w:fill="auto"/>
          </w:tcPr>
          <w:p w14:paraId="1E026FD3"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Wipe all surfaces with detergent wipes</w:t>
            </w:r>
          </w:p>
        </w:tc>
        <w:tc>
          <w:tcPr>
            <w:tcW w:w="4962" w:type="dxa"/>
            <w:shd w:val="clear" w:color="auto" w:fill="auto"/>
          </w:tcPr>
          <w:p w14:paraId="5E88C5F2"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Liquid dispenser nozzle should be free of product build up and surrounding areas should be from splashes of product.</w:t>
            </w:r>
          </w:p>
          <w:p w14:paraId="401EBC04"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All parts should be visibly clean with no blood or body substances, dust, dirt, stains or spillages</w:t>
            </w:r>
          </w:p>
        </w:tc>
        <w:tc>
          <w:tcPr>
            <w:tcW w:w="2268" w:type="dxa"/>
            <w:shd w:val="clear" w:color="auto" w:fill="auto"/>
          </w:tcPr>
          <w:p w14:paraId="761FBCE4"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Weekly or if contaminated clean as soon as practicable</w:t>
            </w:r>
          </w:p>
        </w:tc>
      </w:tr>
      <w:tr w:rsidR="008E1911" w:rsidRPr="003260D1" w14:paraId="2D87244C" w14:textId="77777777" w:rsidTr="003811E7">
        <w:tc>
          <w:tcPr>
            <w:tcW w:w="1986" w:type="dxa"/>
            <w:shd w:val="clear" w:color="auto" w:fill="auto"/>
          </w:tcPr>
          <w:p w14:paraId="6C23E168"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Electrical switches sockets, thermostats </w:t>
            </w:r>
          </w:p>
        </w:tc>
        <w:tc>
          <w:tcPr>
            <w:tcW w:w="6614" w:type="dxa"/>
            <w:shd w:val="clear" w:color="auto" w:fill="auto"/>
          </w:tcPr>
          <w:p w14:paraId="378B4952"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Wipe all surfaces with detergent wipes</w:t>
            </w:r>
          </w:p>
        </w:tc>
        <w:tc>
          <w:tcPr>
            <w:tcW w:w="4962" w:type="dxa"/>
            <w:shd w:val="clear" w:color="auto" w:fill="auto"/>
          </w:tcPr>
          <w:p w14:paraId="7588900C"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All parts of the bracket should be visibly clean with no blood or body substances, dust, dirt, stains or adhesive tape </w:t>
            </w:r>
          </w:p>
        </w:tc>
        <w:tc>
          <w:tcPr>
            <w:tcW w:w="2268" w:type="dxa"/>
            <w:shd w:val="clear" w:color="auto" w:fill="auto"/>
          </w:tcPr>
          <w:p w14:paraId="130B2495"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Weekly or if contaminated clean as soon as practicable</w:t>
            </w:r>
          </w:p>
        </w:tc>
      </w:tr>
      <w:tr w:rsidR="008E1911" w:rsidRPr="003260D1" w14:paraId="2866A8A6" w14:textId="77777777" w:rsidTr="003811E7">
        <w:tc>
          <w:tcPr>
            <w:tcW w:w="1986" w:type="dxa"/>
            <w:shd w:val="clear" w:color="auto" w:fill="auto"/>
          </w:tcPr>
          <w:p w14:paraId="34884BFB"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Equipment brackets</w:t>
            </w:r>
          </w:p>
        </w:tc>
        <w:tc>
          <w:tcPr>
            <w:tcW w:w="6614" w:type="dxa"/>
            <w:shd w:val="clear" w:color="auto" w:fill="auto"/>
          </w:tcPr>
          <w:p w14:paraId="6BD7A3E3"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Wipe all surfaces with detergent wipes</w:t>
            </w:r>
          </w:p>
        </w:tc>
        <w:tc>
          <w:tcPr>
            <w:tcW w:w="4962" w:type="dxa"/>
            <w:shd w:val="clear" w:color="auto" w:fill="auto"/>
          </w:tcPr>
          <w:p w14:paraId="4AB73526"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All parts of the bracket should be visibly clean with no blood or body substances, dust, dirt, stains or adhesive tape </w:t>
            </w:r>
          </w:p>
        </w:tc>
        <w:tc>
          <w:tcPr>
            <w:tcW w:w="2268" w:type="dxa"/>
            <w:shd w:val="clear" w:color="auto" w:fill="auto"/>
          </w:tcPr>
          <w:p w14:paraId="717ECC0B"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Weekly or if contaminated clean </w:t>
            </w:r>
            <w:r w:rsidRPr="003260D1">
              <w:rPr>
                <w:rFonts w:ascii="Arial" w:hAnsi="Arial" w:cs="Arial"/>
                <w:lang w:eastAsia="en-GB"/>
              </w:rPr>
              <w:lastRenderedPageBreak/>
              <w:t>as soon as practicable</w:t>
            </w:r>
          </w:p>
        </w:tc>
      </w:tr>
      <w:tr w:rsidR="008E1911" w:rsidRPr="003260D1" w14:paraId="49D2A1BB" w14:textId="77777777" w:rsidTr="003811E7">
        <w:tc>
          <w:tcPr>
            <w:tcW w:w="1986" w:type="dxa"/>
            <w:shd w:val="clear" w:color="auto" w:fill="auto"/>
          </w:tcPr>
          <w:p w14:paraId="0560BC74"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lastRenderedPageBreak/>
              <w:t xml:space="preserve">Fire Extinguisher </w:t>
            </w:r>
          </w:p>
        </w:tc>
        <w:tc>
          <w:tcPr>
            <w:tcW w:w="6614" w:type="dxa"/>
            <w:shd w:val="clear" w:color="auto" w:fill="auto"/>
          </w:tcPr>
          <w:p w14:paraId="6B2A60F1"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Wipe all surfaces with detergent wipes</w:t>
            </w:r>
          </w:p>
        </w:tc>
        <w:tc>
          <w:tcPr>
            <w:tcW w:w="4962" w:type="dxa"/>
            <w:shd w:val="clear" w:color="auto" w:fill="auto"/>
          </w:tcPr>
          <w:p w14:paraId="53D5DD3C"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All parts should be visibly clean with no blood or body substances, dust, dirt, stains or spillages</w:t>
            </w:r>
          </w:p>
        </w:tc>
        <w:tc>
          <w:tcPr>
            <w:tcW w:w="2268" w:type="dxa"/>
            <w:shd w:val="clear" w:color="auto" w:fill="auto"/>
          </w:tcPr>
          <w:p w14:paraId="4E951EFD"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Weekly or if contaminated clean as soon as practicable</w:t>
            </w:r>
          </w:p>
        </w:tc>
      </w:tr>
      <w:tr w:rsidR="008E1911" w:rsidRPr="003260D1" w14:paraId="47CE24C4" w14:textId="77777777" w:rsidTr="003811E7">
        <w:tc>
          <w:tcPr>
            <w:tcW w:w="1986" w:type="dxa"/>
            <w:shd w:val="clear" w:color="auto" w:fill="auto"/>
          </w:tcPr>
          <w:p w14:paraId="30936A43"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Floors</w:t>
            </w:r>
          </w:p>
        </w:tc>
        <w:tc>
          <w:tcPr>
            <w:tcW w:w="6614" w:type="dxa"/>
            <w:shd w:val="clear" w:color="auto" w:fill="auto"/>
          </w:tcPr>
          <w:p w14:paraId="22605253"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The complete floor should be swept first then mopped with the recommended detergent including all edges, corners and main floor spaces.  </w:t>
            </w:r>
          </w:p>
        </w:tc>
        <w:tc>
          <w:tcPr>
            <w:tcW w:w="4962" w:type="dxa"/>
            <w:shd w:val="clear" w:color="auto" w:fill="auto"/>
          </w:tcPr>
          <w:p w14:paraId="644306A7"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All floor areas should be visibly clean with no blood or body substances, dust, dirt, stains or spillages</w:t>
            </w:r>
          </w:p>
        </w:tc>
        <w:tc>
          <w:tcPr>
            <w:tcW w:w="2268" w:type="dxa"/>
            <w:shd w:val="clear" w:color="auto" w:fill="auto"/>
          </w:tcPr>
          <w:p w14:paraId="7A631FF6"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Daily</w:t>
            </w:r>
            <w:r w:rsidR="00891E21" w:rsidRPr="003260D1">
              <w:rPr>
                <w:rFonts w:ascii="Arial" w:hAnsi="Arial" w:cs="Arial"/>
                <w:lang w:eastAsia="en-GB"/>
              </w:rPr>
              <w:t xml:space="preserve"> or if contaminated immediately after the incident.</w:t>
            </w:r>
            <w:r w:rsidRPr="003260D1">
              <w:rPr>
                <w:rFonts w:ascii="Arial" w:hAnsi="Arial" w:cs="Arial"/>
                <w:lang w:eastAsia="en-GB"/>
              </w:rPr>
              <w:t xml:space="preserve"> </w:t>
            </w:r>
          </w:p>
        </w:tc>
      </w:tr>
      <w:tr w:rsidR="008E1911" w:rsidRPr="003260D1" w14:paraId="4956CE4C" w14:textId="77777777" w:rsidTr="003811E7">
        <w:tc>
          <w:tcPr>
            <w:tcW w:w="1986" w:type="dxa"/>
            <w:shd w:val="clear" w:color="auto" w:fill="auto"/>
          </w:tcPr>
          <w:p w14:paraId="4A654B8B"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Floor tracking mounting locking systems </w:t>
            </w:r>
          </w:p>
        </w:tc>
        <w:tc>
          <w:tcPr>
            <w:tcW w:w="6614" w:type="dxa"/>
            <w:shd w:val="clear" w:color="auto" w:fill="auto"/>
          </w:tcPr>
          <w:p w14:paraId="2B0FF342"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The complete floor tracking mounting locking systems should be swept first then mopped with the recommended detergent including all edges, corners and main floor spaces</w:t>
            </w:r>
          </w:p>
        </w:tc>
        <w:tc>
          <w:tcPr>
            <w:tcW w:w="4962" w:type="dxa"/>
            <w:shd w:val="clear" w:color="auto" w:fill="auto"/>
          </w:tcPr>
          <w:p w14:paraId="1DF3E3B3"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All floor areas should be visibly clean with no blood or body substances, dust, dirt, stains or spillages</w:t>
            </w:r>
          </w:p>
        </w:tc>
        <w:tc>
          <w:tcPr>
            <w:tcW w:w="2268" w:type="dxa"/>
            <w:shd w:val="clear" w:color="auto" w:fill="auto"/>
          </w:tcPr>
          <w:p w14:paraId="307310C3"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Daily</w:t>
            </w:r>
          </w:p>
        </w:tc>
      </w:tr>
      <w:tr w:rsidR="008E1911" w:rsidRPr="003260D1" w14:paraId="64E08189" w14:textId="77777777" w:rsidTr="003811E7">
        <w:tc>
          <w:tcPr>
            <w:tcW w:w="1986" w:type="dxa"/>
            <w:shd w:val="clear" w:color="auto" w:fill="auto"/>
          </w:tcPr>
          <w:p w14:paraId="22352210"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Grab/ hand rails </w:t>
            </w:r>
          </w:p>
        </w:tc>
        <w:tc>
          <w:tcPr>
            <w:tcW w:w="6614" w:type="dxa"/>
            <w:shd w:val="clear" w:color="auto" w:fill="auto"/>
          </w:tcPr>
          <w:p w14:paraId="6B687B3A"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Wipe all surfaces with detergent wipes </w:t>
            </w:r>
          </w:p>
        </w:tc>
        <w:tc>
          <w:tcPr>
            <w:tcW w:w="4962" w:type="dxa"/>
            <w:shd w:val="clear" w:color="auto" w:fill="auto"/>
          </w:tcPr>
          <w:p w14:paraId="224C61D9"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At least daily or if contaminated </w:t>
            </w:r>
          </w:p>
        </w:tc>
        <w:tc>
          <w:tcPr>
            <w:tcW w:w="2268" w:type="dxa"/>
            <w:shd w:val="clear" w:color="auto" w:fill="auto"/>
          </w:tcPr>
          <w:p w14:paraId="67528C62"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Daily </w:t>
            </w:r>
            <w:r w:rsidR="00891E21" w:rsidRPr="003260D1">
              <w:rPr>
                <w:rFonts w:ascii="Arial" w:hAnsi="Arial" w:cs="Arial"/>
                <w:lang w:eastAsia="en-GB"/>
              </w:rPr>
              <w:t>or if contaminated immediately after the incident.</w:t>
            </w:r>
          </w:p>
        </w:tc>
      </w:tr>
      <w:tr w:rsidR="008E1911" w:rsidRPr="003260D1" w14:paraId="3D32DC89" w14:textId="77777777" w:rsidTr="003811E7">
        <w:tc>
          <w:tcPr>
            <w:tcW w:w="1986" w:type="dxa"/>
            <w:shd w:val="clear" w:color="auto" w:fill="auto"/>
          </w:tcPr>
          <w:p w14:paraId="13D6613A"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Heating/ Ventilation grills </w:t>
            </w:r>
          </w:p>
        </w:tc>
        <w:tc>
          <w:tcPr>
            <w:tcW w:w="6614" w:type="dxa"/>
            <w:shd w:val="clear" w:color="auto" w:fill="auto"/>
          </w:tcPr>
          <w:p w14:paraId="225CBC99"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The internal part of the grill should be visibly clean with no dust, dirt, debris or cobwebs </w:t>
            </w:r>
          </w:p>
        </w:tc>
        <w:tc>
          <w:tcPr>
            <w:tcW w:w="4962" w:type="dxa"/>
            <w:shd w:val="clear" w:color="auto" w:fill="auto"/>
          </w:tcPr>
          <w:p w14:paraId="5ABBFAD8"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All parts should be visibly clean with no dust, dirt, stains or spillages</w:t>
            </w:r>
          </w:p>
        </w:tc>
        <w:tc>
          <w:tcPr>
            <w:tcW w:w="2268" w:type="dxa"/>
            <w:shd w:val="clear" w:color="auto" w:fill="auto"/>
          </w:tcPr>
          <w:p w14:paraId="78931252"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Weekly/ or more often if weather conditions deem it necessary</w:t>
            </w:r>
          </w:p>
        </w:tc>
      </w:tr>
      <w:tr w:rsidR="008E1911" w:rsidRPr="003260D1" w14:paraId="679C690A" w14:textId="77777777" w:rsidTr="003811E7">
        <w:tc>
          <w:tcPr>
            <w:tcW w:w="1986" w:type="dxa"/>
            <w:shd w:val="clear" w:color="auto" w:fill="auto"/>
          </w:tcPr>
          <w:p w14:paraId="63433A46"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Seating – upholstered </w:t>
            </w:r>
          </w:p>
        </w:tc>
        <w:tc>
          <w:tcPr>
            <w:tcW w:w="6614" w:type="dxa"/>
            <w:shd w:val="clear" w:color="auto" w:fill="auto"/>
          </w:tcPr>
          <w:p w14:paraId="251F8CB6"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Replace seatbelts if heavily contaminated with blood or body fluids </w:t>
            </w:r>
          </w:p>
          <w:p w14:paraId="4665F091"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Torn or damaged seat covers should be replaced. </w:t>
            </w:r>
          </w:p>
          <w:p w14:paraId="4FCACB55"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Seat covers should be Vacuum and shampoo </w:t>
            </w:r>
          </w:p>
          <w:p w14:paraId="31E761DC"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Underneath should be visibly clean   </w:t>
            </w:r>
          </w:p>
        </w:tc>
        <w:tc>
          <w:tcPr>
            <w:tcW w:w="4962" w:type="dxa"/>
            <w:shd w:val="clear" w:color="auto" w:fill="auto"/>
          </w:tcPr>
          <w:p w14:paraId="14A1F091"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All parts should be visibly clean with no blood or body substances, dust, dirt, debris or spillages </w:t>
            </w:r>
          </w:p>
        </w:tc>
        <w:tc>
          <w:tcPr>
            <w:tcW w:w="2268" w:type="dxa"/>
            <w:shd w:val="clear" w:color="auto" w:fill="auto"/>
          </w:tcPr>
          <w:p w14:paraId="2396B4A2" w14:textId="77777777" w:rsidR="008E1911" w:rsidRPr="003260D1" w:rsidRDefault="00891E2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Dai or if contaminated immediately after the incident. </w:t>
            </w:r>
            <w:proofErr w:type="spellStart"/>
            <w:r w:rsidRPr="003260D1">
              <w:rPr>
                <w:rFonts w:ascii="Arial" w:hAnsi="Arial" w:cs="Arial"/>
                <w:lang w:eastAsia="en-GB"/>
              </w:rPr>
              <w:t>ly</w:t>
            </w:r>
            <w:proofErr w:type="spellEnd"/>
            <w:r w:rsidRPr="003260D1">
              <w:rPr>
                <w:rFonts w:ascii="Arial" w:hAnsi="Arial" w:cs="Arial"/>
                <w:lang w:eastAsia="en-GB"/>
              </w:rPr>
              <w:t xml:space="preserve"> </w:t>
            </w:r>
            <w:r w:rsidR="008E1911" w:rsidRPr="003260D1">
              <w:rPr>
                <w:rFonts w:ascii="Arial" w:hAnsi="Arial" w:cs="Arial"/>
                <w:lang w:eastAsia="en-GB"/>
              </w:rPr>
              <w:t xml:space="preserve"> </w:t>
            </w:r>
          </w:p>
        </w:tc>
      </w:tr>
      <w:tr w:rsidR="008E1911" w:rsidRPr="003260D1" w14:paraId="26A16E4E" w14:textId="77777777" w:rsidTr="003811E7">
        <w:tc>
          <w:tcPr>
            <w:tcW w:w="1986" w:type="dxa"/>
            <w:shd w:val="clear" w:color="auto" w:fill="auto"/>
          </w:tcPr>
          <w:p w14:paraId="76769BB1"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lastRenderedPageBreak/>
              <w:t xml:space="preserve">Seating – Vinyl </w:t>
            </w:r>
          </w:p>
        </w:tc>
        <w:tc>
          <w:tcPr>
            <w:tcW w:w="6614" w:type="dxa"/>
            <w:shd w:val="clear" w:color="auto" w:fill="auto"/>
          </w:tcPr>
          <w:p w14:paraId="3F3FC731"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Replace seatbelts if heavily contaminated with blood or body fluids </w:t>
            </w:r>
          </w:p>
          <w:p w14:paraId="0CC9803D"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Torn or damaged seat covers should be replaced. </w:t>
            </w:r>
          </w:p>
          <w:p w14:paraId="29496B0B"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Wipe all surfaces that may have come into contact with patient with detergent wipe, paying particular attention to the side handles and seating mat.  Underneath should be visibly clean   </w:t>
            </w:r>
          </w:p>
        </w:tc>
        <w:tc>
          <w:tcPr>
            <w:tcW w:w="4962" w:type="dxa"/>
            <w:shd w:val="clear" w:color="auto" w:fill="auto"/>
          </w:tcPr>
          <w:p w14:paraId="009C5865"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All parts should be visibly clean with no blood or body substances, dust, dirt, debris or spillages </w:t>
            </w:r>
          </w:p>
        </w:tc>
        <w:tc>
          <w:tcPr>
            <w:tcW w:w="2268" w:type="dxa"/>
            <w:shd w:val="clear" w:color="auto" w:fill="auto"/>
          </w:tcPr>
          <w:p w14:paraId="08F7D48A" w14:textId="77777777" w:rsidR="008E1911" w:rsidRPr="003260D1" w:rsidRDefault="00891E2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Daily or if contaminated immediately after the incident.</w:t>
            </w:r>
          </w:p>
        </w:tc>
      </w:tr>
      <w:tr w:rsidR="008E1911" w:rsidRPr="003260D1" w14:paraId="1B350AC1" w14:textId="77777777" w:rsidTr="003811E7">
        <w:tc>
          <w:tcPr>
            <w:tcW w:w="1986" w:type="dxa"/>
            <w:shd w:val="clear" w:color="auto" w:fill="auto"/>
          </w:tcPr>
          <w:p w14:paraId="1A115FD9"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Steering Wheel</w:t>
            </w:r>
          </w:p>
        </w:tc>
        <w:tc>
          <w:tcPr>
            <w:tcW w:w="6614" w:type="dxa"/>
            <w:shd w:val="clear" w:color="auto" w:fill="auto"/>
          </w:tcPr>
          <w:p w14:paraId="2796B7D3"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Wipe all surfaces with detergent wipes </w:t>
            </w:r>
          </w:p>
        </w:tc>
        <w:tc>
          <w:tcPr>
            <w:tcW w:w="4962" w:type="dxa"/>
            <w:shd w:val="clear" w:color="auto" w:fill="auto"/>
          </w:tcPr>
          <w:p w14:paraId="5C16ED62"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At least daily or if contaminated </w:t>
            </w:r>
          </w:p>
        </w:tc>
        <w:tc>
          <w:tcPr>
            <w:tcW w:w="2268" w:type="dxa"/>
            <w:shd w:val="clear" w:color="auto" w:fill="auto"/>
          </w:tcPr>
          <w:p w14:paraId="769DB4FB"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Daily </w:t>
            </w:r>
          </w:p>
        </w:tc>
      </w:tr>
      <w:tr w:rsidR="008E1911" w:rsidRPr="003260D1" w14:paraId="68AB9CF6" w14:textId="77777777" w:rsidTr="003811E7">
        <w:tc>
          <w:tcPr>
            <w:tcW w:w="1986" w:type="dxa"/>
            <w:shd w:val="clear" w:color="auto" w:fill="auto"/>
          </w:tcPr>
          <w:p w14:paraId="5CEA5478"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Walls </w:t>
            </w:r>
          </w:p>
        </w:tc>
        <w:tc>
          <w:tcPr>
            <w:tcW w:w="6614" w:type="dxa"/>
            <w:shd w:val="clear" w:color="auto" w:fill="auto"/>
          </w:tcPr>
          <w:p w14:paraId="24B76EF0"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Wipe all surfaces with detergent wipes</w:t>
            </w:r>
          </w:p>
        </w:tc>
        <w:tc>
          <w:tcPr>
            <w:tcW w:w="4962" w:type="dxa"/>
            <w:shd w:val="clear" w:color="auto" w:fill="auto"/>
          </w:tcPr>
          <w:p w14:paraId="2C27C3E2"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All wall surfaces should be visibly clean with no blood or body substances, dust, dirt, stains or spillages</w:t>
            </w:r>
          </w:p>
        </w:tc>
        <w:tc>
          <w:tcPr>
            <w:tcW w:w="2268" w:type="dxa"/>
            <w:shd w:val="clear" w:color="auto" w:fill="auto"/>
          </w:tcPr>
          <w:p w14:paraId="0C926EA6"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Weekly or if contaminated clean as soon as practicable</w:t>
            </w:r>
          </w:p>
        </w:tc>
      </w:tr>
      <w:tr w:rsidR="008E1911" w:rsidRPr="003260D1" w14:paraId="118C4B36" w14:textId="77777777" w:rsidTr="003811E7">
        <w:tc>
          <w:tcPr>
            <w:tcW w:w="1986" w:type="dxa"/>
            <w:shd w:val="clear" w:color="auto" w:fill="auto"/>
          </w:tcPr>
          <w:p w14:paraId="1AB16E39"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Windows</w:t>
            </w:r>
          </w:p>
        </w:tc>
        <w:tc>
          <w:tcPr>
            <w:tcW w:w="6614" w:type="dxa"/>
            <w:shd w:val="clear" w:color="auto" w:fill="auto"/>
          </w:tcPr>
          <w:p w14:paraId="23DE46EB"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Clean with glass cleaner and cloth</w:t>
            </w:r>
          </w:p>
        </w:tc>
        <w:tc>
          <w:tcPr>
            <w:tcW w:w="4962" w:type="dxa"/>
            <w:shd w:val="clear" w:color="auto" w:fill="auto"/>
          </w:tcPr>
          <w:p w14:paraId="2153606B"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All interior glazed surfaces should be visibly clean and smear free with no bloody or body substances, dust, dirt, debris or adhesive tape</w:t>
            </w:r>
          </w:p>
        </w:tc>
        <w:tc>
          <w:tcPr>
            <w:tcW w:w="2268" w:type="dxa"/>
            <w:shd w:val="clear" w:color="auto" w:fill="auto"/>
          </w:tcPr>
          <w:p w14:paraId="16A6A172"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Weekly or if contaminated clean as soon as practicable</w:t>
            </w:r>
          </w:p>
        </w:tc>
      </w:tr>
      <w:tr w:rsidR="008E1911" w:rsidRPr="003260D1" w14:paraId="18E0A798" w14:textId="77777777" w:rsidTr="003811E7">
        <w:tc>
          <w:tcPr>
            <w:tcW w:w="1986" w:type="dxa"/>
            <w:shd w:val="clear" w:color="auto" w:fill="auto"/>
          </w:tcPr>
          <w:p w14:paraId="4E2E2451"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Window blinds </w:t>
            </w:r>
          </w:p>
        </w:tc>
        <w:tc>
          <w:tcPr>
            <w:tcW w:w="6614" w:type="dxa"/>
            <w:shd w:val="clear" w:color="auto" w:fill="auto"/>
          </w:tcPr>
          <w:p w14:paraId="5B341F20"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Wipe all surfaces with detergent wipes</w:t>
            </w:r>
          </w:p>
        </w:tc>
        <w:tc>
          <w:tcPr>
            <w:tcW w:w="4962" w:type="dxa"/>
            <w:shd w:val="clear" w:color="auto" w:fill="auto"/>
          </w:tcPr>
          <w:p w14:paraId="799AF772"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All blinds should be visibly clean with no blood or body substances, dust, dirt, stains or spillages</w:t>
            </w:r>
          </w:p>
        </w:tc>
        <w:tc>
          <w:tcPr>
            <w:tcW w:w="2268" w:type="dxa"/>
            <w:shd w:val="clear" w:color="auto" w:fill="auto"/>
          </w:tcPr>
          <w:p w14:paraId="4913D509"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Weekly or if contaminated clean as soon as practicable</w:t>
            </w:r>
          </w:p>
        </w:tc>
      </w:tr>
      <w:tr w:rsidR="008E1911" w:rsidRPr="003260D1" w14:paraId="37E90E6E" w14:textId="77777777" w:rsidTr="003811E7">
        <w:tc>
          <w:tcPr>
            <w:tcW w:w="15830" w:type="dxa"/>
            <w:gridSpan w:val="4"/>
            <w:shd w:val="clear" w:color="auto" w:fill="FFC000"/>
          </w:tcPr>
          <w:p w14:paraId="7D8A2637"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Vehicle External </w:t>
            </w:r>
          </w:p>
        </w:tc>
      </w:tr>
      <w:tr w:rsidR="008E1911" w:rsidRPr="003260D1" w14:paraId="020FE761" w14:textId="77777777" w:rsidTr="003811E7">
        <w:tc>
          <w:tcPr>
            <w:tcW w:w="1986" w:type="dxa"/>
            <w:shd w:val="clear" w:color="auto" w:fill="auto"/>
          </w:tcPr>
          <w:p w14:paraId="02DB74F2"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Overall – appearance exterior </w:t>
            </w:r>
          </w:p>
        </w:tc>
        <w:tc>
          <w:tcPr>
            <w:tcW w:w="6614" w:type="dxa"/>
            <w:shd w:val="clear" w:color="auto" w:fill="auto"/>
          </w:tcPr>
          <w:p w14:paraId="3822195E"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Routine clean weekly  - more often if weather conditions deem it necessary </w:t>
            </w:r>
          </w:p>
        </w:tc>
        <w:tc>
          <w:tcPr>
            <w:tcW w:w="4962" w:type="dxa"/>
            <w:shd w:val="clear" w:color="auto" w:fill="auto"/>
          </w:tcPr>
          <w:p w14:paraId="0F34007F"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The vehicle exterior should be maintained and consistently clean</w:t>
            </w:r>
          </w:p>
        </w:tc>
        <w:tc>
          <w:tcPr>
            <w:tcW w:w="2268" w:type="dxa"/>
            <w:shd w:val="clear" w:color="auto" w:fill="auto"/>
          </w:tcPr>
          <w:p w14:paraId="5903CE58"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Weekly/ or more often if weather conditions deem it necessary</w:t>
            </w:r>
          </w:p>
        </w:tc>
      </w:tr>
      <w:tr w:rsidR="008E1911" w:rsidRPr="003260D1" w14:paraId="6AE58DA0" w14:textId="77777777" w:rsidTr="003811E7">
        <w:tc>
          <w:tcPr>
            <w:tcW w:w="1986" w:type="dxa"/>
            <w:shd w:val="clear" w:color="auto" w:fill="auto"/>
          </w:tcPr>
          <w:p w14:paraId="372C2CCF"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Heating/ Ventilation grills </w:t>
            </w:r>
          </w:p>
        </w:tc>
        <w:tc>
          <w:tcPr>
            <w:tcW w:w="6614" w:type="dxa"/>
            <w:shd w:val="clear" w:color="auto" w:fill="auto"/>
          </w:tcPr>
          <w:p w14:paraId="34BFE05D"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The external part of the grill should be visibly clean with no dust, dirt, debris or cobwebs </w:t>
            </w:r>
          </w:p>
        </w:tc>
        <w:tc>
          <w:tcPr>
            <w:tcW w:w="4962" w:type="dxa"/>
            <w:shd w:val="clear" w:color="auto" w:fill="auto"/>
          </w:tcPr>
          <w:p w14:paraId="400F0E20"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The vehicle exterior should be maintained and consistently clean</w:t>
            </w:r>
          </w:p>
        </w:tc>
        <w:tc>
          <w:tcPr>
            <w:tcW w:w="2268" w:type="dxa"/>
            <w:shd w:val="clear" w:color="auto" w:fill="auto"/>
          </w:tcPr>
          <w:p w14:paraId="1C9DC043"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Weekly/ or more often if weather </w:t>
            </w:r>
            <w:r w:rsidRPr="003260D1">
              <w:rPr>
                <w:rFonts w:ascii="Arial" w:hAnsi="Arial" w:cs="Arial"/>
                <w:lang w:eastAsia="en-GB"/>
              </w:rPr>
              <w:lastRenderedPageBreak/>
              <w:t>conditions deem it necessary</w:t>
            </w:r>
          </w:p>
        </w:tc>
      </w:tr>
      <w:tr w:rsidR="008E1911" w:rsidRPr="003260D1" w14:paraId="20DA6108" w14:textId="77777777" w:rsidTr="003811E7">
        <w:tc>
          <w:tcPr>
            <w:tcW w:w="1986" w:type="dxa"/>
            <w:shd w:val="clear" w:color="auto" w:fill="auto"/>
          </w:tcPr>
          <w:p w14:paraId="03771150"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lastRenderedPageBreak/>
              <w:t>Skylight/ sunroof</w:t>
            </w:r>
          </w:p>
        </w:tc>
        <w:tc>
          <w:tcPr>
            <w:tcW w:w="6614" w:type="dxa"/>
            <w:shd w:val="clear" w:color="auto" w:fill="auto"/>
          </w:tcPr>
          <w:p w14:paraId="09DFE9FB"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Routine clean weekly  - more often if weather conditions deem it necessary </w:t>
            </w:r>
          </w:p>
        </w:tc>
        <w:tc>
          <w:tcPr>
            <w:tcW w:w="4962" w:type="dxa"/>
            <w:shd w:val="clear" w:color="auto" w:fill="auto"/>
          </w:tcPr>
          <w:p w14:paraId="6E1FF356"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The vehicle exterior should be maintained and consistently clean</w:t>
            </w:r>
          </w:p>
        </w:tc>
        <w:tc>
          <w:tcPr>
            <w:tcW w:w="2268" w:type="dxa"/>
            <w:shd w:val="clear" w:color="auto" w:fill="auto"/>
          </w:tcPr>
          <w:p w14:paraId="5AC70A13"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Weekly/ or more often if weather conditions deem it necessary</w:t>
            </w:r>
          </w:p>
        </w:tc>
      </w:tr>
      <w:tr w:rsidR="008E1911" w:rsidRPr="003260D1" w14:paraId="44A53773" w14:textId="77777777" w:rsidTr="003811E7">
        <w:tc>
          <w:tcPr>
            <w:tcW w:w="1986" w:type="dxa"/>
            <w:shd w:val="clear" w:color="auto" w:fill="auto"/>
          </w:tcPr>
          <w:p w14:paraId="74C9397C"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Tailgate lift, ramp, wheels </w:t>
            </w:r>
          </w:p>
        </w:tc>
        <w:tc>
          <w:tcPr>
            <w:tcW w:w="6614" w:type="dxa"/>
            <w:shd w:val="clear" w:color="auto" w:fill="auto"/>
          </w:tcPr>
          <w:p w14:paraId="66AF321F"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Wash with pressure washer and vehicle cleaner </w:t>
            </w:r>
          </w:p>
        </w:tc>
        <w:tc>
          <w:tcPr>
            <w:tcW w:w="4962" w:type="dxa"/>
            <w:shd w:val="clear" w:color="auto" w:fill="auto"/>
          </w:tcPr>
          <w:p w14:paraId="6A22B4A3"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The vehicle exterior should be maintained and consistently clean</w:t>
            </w:r>
          </w:p>
        </w:tc>
        <w:tc>
          <w:tcPr>
            <w:tcW w:w="2268" w:type="dxa"/>
            <w:shd w:val="clear" w:color="auto" w:fill="auto"/>
          </w:tcPr>
          <w:p w14:paraId="5078C833"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Weekly/ or more often if weather conditions deem it necessary</w:t>
            </w:r>
          </w:p>
        </w:tc>
      </w:tr>
      <w:tr w:rsidR="008E1911" w:rsidRPr="003260D1" w14:paraId="1F6518B3" w14:textId="77777777" w:rsidTr="003811E7">
        <w:tc>
          <w:tcPr>
            <w:tcW w:w="1986" w:type="dxa"/>
            <w:shd w:val="clear" w:color="auto" w:fill="auto"/>
          </w:tcPr>
          <w:p w14:paraId="114D1856"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Windows, Glass and mirrors </w:t>
            </w:r>
          </w:p>
        </w:tc>
        <w:tc>
          <w:tcPr>
            <w:tcW w:w="6614" w:type="dxa"/>
            <w:shd w:val="clear" w:color="auto" w:fill="auto"/>
          </w:tcPr>
          <w:p w14:paraId="55AB61C0" w14:textId="77777777" w:rsidR="008E1911" w:rsidRPr="003260D1" w:rsidRDefault="008E1911" w:rsidP="002111EA">
            <w:pPr>
              <w:autoSpaceDE w:val="0"/>
              <w:autoSpaceDN w:val="0"/>
              <w:adjustRightInd w:val="0"/>
              <w:spacing w:line="30" w:lineRule="atLeast"/>
              <w:rPr>
                <w:rFonts w:ascii="Arial" w:hAnsi="Arial" w:cs="Arial"/>
                <w:lang w:eastAsia="en-GB"/>
              </w:rPr>
            </w:pPr>
            <w:r w:rsidRPr="003260D1">
              <w:rPr>
                <w:rFonts w:ascii="Arial" w:hAnsi="Arial" w:cs="Arial"/>
                <w:lang w:eastAsia="en-GB"/>
              </w:rPr>
              <w:t xml:space="preserve">Clean with glass cleaner and cloth </w:t>
            </w:r>
          </w:p>
        </w:tc>
        <w:tc>
          <w:tcPr>
            <w:tcW w:w="4962" w:type="dxa"/>
            <w:shd w:val="clear" w:color="auto" w:fill="auto"/>
          </w:tcPr>
          <w:p w14:paraId="2AD1D9AB"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The vehicle exterior should be maintained and consistently clean</w:t>
            </w:r>
          </w:p>
        </w:tc>
        <w:tc>
          <w:tcPr>
            <w:tcW w:w="2268" w:type="dxa"/>
            <w:shd w:val="clear" w:color="auto" w:fill="auto"/>
          </w:tcPr>
          <w:p w14:paraId="4F984392" w14:textId="77777777" w:rsidR="008E1911" w:rsidRPr="003260D1" w:rsidRDefault="008E1911" w:rsidP="000054D6">
            <w:pPr>
              <w:autoSpaceDE w:val="0"/>
              <w:autoSpaceDN w:val="0"/>
              <w:adjustRightInd w:val="0"/>
              <w:spacing w:line="30" w:lineRule="atLeast"/>
              <w:rPr>
                <w:rFonts w:ascii="Arial" w:hAnsi="Arial" w:cs="Arial"/>
                <w:lang w:eastAsia="en-GB"/>
              </w:rPr>
            </w:pPr>
            <w:r w:rsidRPr="003260D1">
              <w:rPr>
                <w:rFonts w:ascii="Arial" w:hAnsi="Arial" w:cs="Arial"/>
                <w:lang w:eastAsia="en-GB"/>
              </w:rPr>
              <w:t>Weekly/ or more often if weather conditions deem it necessary</w:t>
            </w:r>
          </w:p>
        </w:tc>
      </w:tr>
    </w:tbl>
    <w:p w14:paraId="04714AA5" w14:textId="77777777" w:rsidR="00DA73C5" w:rsidRPr="003260D1" w:rsidRDefault="00DA73C5" w:rsidP="00C936D5">
      <w:pPr>
        <w:spacing w:line="30" w:lineRule="atLeast"/>
        <w:rPr>
          <w:rFonts w:ascii="Arial" w:hAnsi="Arial" w:cs="Arial"/>
        </w:rPr>
      </w:pPr>
    </w:p>
    <w:p w14:paraId="09495797" w14:textId="77777777" w:rsidR="00DA73C5" w:rsidRPr="003260D1" w:rsidRDefault="00DA73C5" w:rsidP="00C936D5">
      <w:pPr>
        <w:spacing w:line="30" w:lineRule="atLeast"/>
        <w:rPr>
          <w:rFonts w:ascii="Arial" w:hAnsi="Arial" w:cs="Arial"/>
        </w:rPr>
      </w:pPr>
    </w:p>
    <w:p w14:paraId="5DB1DF72" w14:textId="77777777" w:rsidR="00DA73C5" w:rsidRPr="003260D1" w:rsidRDefault="00DA73C5" w:rsidP="00C936D5">
      <w:pPr>
        <w:spacing w:line="30" w:lineRule="atLeast"/>
        <w:rPr>
          <w:rFonts w:ascii="Arial" w:hAnsi="Arial" w:cs="Arial"/>
        </w:rPr>
      </w:pPr>
    </w:p>
    <w:p w14:paraId="0BD5FCF9" w14:textId="77777777" w:rsidR="00DA73C5" w:rsidRPr="003260D1" w:rsidRDefault="00DA73C5" w:rsidP="00C936D5">
      <w:pPr>
        <w:autoSpaceDE w:val="0"/>
        <w:autoSpaceDN w:val="0"/>
        <w:adjustRightInd w:val="0"/>
        <w:spacing w:line="30" w:lineRule="atLeast"/>
        <w:jc w:val="center"/>
        <w:rPr>
          <w:rFonts w:ascii="Arial" w:hAnsi="Arial" w:cs="Arial"/>
          <w:sz w:val="28"/>
          <w:szCs w:val="28"/>
          <w:lang w:eastAsia="en-GB"/>
        </w:rPr>
      </w:pPr>
    </w:p>
    <w:p w14:paraId="2B5686CB" w14:textId="77777777" w:rsidR="00DA73C5" w:rsidRPr="003260D1" w:rsidRDefault="00DA73C5" w:rsidP="00C936D5">
      <w:pPr>
        <w:autoSpaceDE w:val="0"/>
        <w:autoSpaceDN w:val="0"/>
        <w:adjustRightInd w:val="0"/>
        <w:spacing w:line="30" w:lineRule="atLeast"/>
        <w:rPr>
          <w:rFonts w:ascii="Arial" w:hAnsi="Arial" w:cs="Arial"/>
          <w:sz w:val="28"/>
          <w:szCs w:val="28"/>
          <w:lang w:eastAsia="en-GB"/>
        </w:rPr>
      </w:pPr>
    </w:p>
    <w:p w14:paraId="317DE546" w14:textId="77777777" w:rsidR="00EE6F31" w:rsidRPr="003260D1" w:rsidRDefault="00EE6F31" w:rsidP="00C936D5">
      <w:pPr>
        <w:autoSpaceDE w:val="0"/>
        <w:autoSpaceDN w:val="0"/>
        <w:adjustRightInd w:val="0"/>
        <w:spacing w:line="30" w:lineRule="atLeast"/>
        <w:rPr>
          <w:rFonts w:ascii="Arial" w:hAnsi="Arial" w:cs="Arial"/>
          <w:sz w:val="28"/>
          <w:szCs w:val="28"/>
          <w:lang w:eastAsia="en-GB"/>
        </w:rPr>
      </w:pPr>
    </w:p>
    <w:p w14:paraId="45D18BDE" w14:textId="77777777" w:rsidR="00EE6F31" w:rsidRPr="003260D1" w:rsidRDefault="00EE6F31" w:rsidP="00C936D5">
      <w:pPr>
        <w:autoSpaceDE w:val="0"/>
        <w:autoSpaceDN w:val="0"/>
        <w:adjustRightInd w:val="0"/>
        <w:spacing w:line="30" w:lineRule="atLeast"/>
        <w:rPr>
          <w:rFonts w:ascii="Arial" w:hAnsi="Arial" w:cs="Arial"/>
          <w:sz w:val="28"/>
          <w:szCs w:val="28"/>
          <w:lang w:eastAsia="en-GB"/>
        </w:rPr>
      </w:pPr>
    </w:p>
    <w:p w14:paraId="12EF8A89" w14:textId="77777777" w:rsidR="00904A27" w:rsidRPr="003260D1" w:rsidRDefault="00904A27" w:rsidP="00C936D5">
      <w:pPr>
        <w:spacing w:line="30" w:lineRule="atLeast"/>
        <w:rPr>
          <w:rFonts w:ascii="Arial" w:hAnsi="Arial" w:cs="Arial"/>
          <w:sz w:val="28"/>
          <w:szCs w:val="28"/>
          <w:lang w:eastAsia="en-GB"/>
        </w:rPr>
        <w:sectPr w:rsidR="00904A27" w:rsidRPr="003260D1" w:rsidSect="00FD16D8">
          <w:pgSz w:w="16838" w:h="11906" w:orient="landscape"/>
          <w:pgMar w:top="1440" w:right="1440" w:bottom="1440" w:left="1440" w:header="708" w:footer="708" w:gutter="0"/>
          <w:cols w:space="708"/>
          <w:docGrid w:linePitch="360"/>
        </w:sectPr>
      </w:pPr>
    </w:p>
    <w:p w14:paraId="0AA256CE" w14:textId="77777777" w:rsidR="00653A15" w:rsidRPr="003260D1" w:rsidRDefault="00E76935" w:rsidP="003552B7">
      <w:pPr>
        <w:pStyle w:val="Heading2"/>
        <w:spacing w:line="30" w:lineRule="atLeast"/>
        <w:rPr>
          <w:rFonts w:ascii="Arial" w:hAnsi="Arial" w:cs="Arial"/>
          <w:b w:val="0"/>
          <w:bCs w:val="0"/>
        </w:rPr>
      </w:pPr>
      <w:r w:rsidRPr="003260D1">
        <w:rPr>
          <w:rFonts w:ascii="Arial" w:hAnsi="Arial" w:cs="Arial"/>
          <w:b w:val="0"/>
          <w:bCs w:val="0"/>
        </w:rPr>
        <w:lastRenderedPageBreak/>
        <w:t>Appendix J</w:t>
      </w:r>
    </w:p>
    <w:p w14:paraId="10E8D6AF" w14:textId="77777777" w:rsidR="00F112A6" w:rsidRPr="003260D1" w:rsidRDefault="00F112A6" w:rsidP="00F112A6">
      <w:pPr>
        <w:pStyle w:val="Heading3"/>
        <w:rPr>
          <w:rFonts w:asciiTheme="minorHAnsi" w:eastAsiaTheme="minorHAnsi" w:hAnsiTheme="minorHAnsi" w:cstheme="minorBidi"/>
          <w:color w:val="auto"/>
          <w:sz w:val="22"/>
          <w:szCs w:val="22"/>
          <w:highlight w:val="red"/>
        </w:rPr>
      </w:pPr>
    </w:p>
    <w:p w14:paraId="4F80B3BE" w14:textId="77777777" w:rsidR="00F112A6" w:rsidRPr="003260D1" w:rsidRDefault="00F112A6" w:rsidP="00F112A6">
      <w:pPr>
        <w:pStyle w:val="Heading3"/>
        <w:rPr>
          <w:rFonts w:ascii="Arial" w:hAnsi="Arial" w:cs="Arial"/>
          <w:color w:val="auto"/>
          <w:sz w:val="22"/>
          <w:szCs w:val="22"/>
        </w:rPr>
      </w:pPr>
      <w:r w:rsidRPr="003260D1">
        <w:rPr>
          <w:rFonts w:ascii="Arial" w:hAnsi="Arial" w:cs="Arial"/>
          <w:color w:val="auto"/>
          <w:sz w:val="22"/>
          <w:szCs w:val="22"/>
        </w:rPr>
        <w:t>List of CCG’s</w:t>
      </w:r>
    </w:p>
    <w:p w14:paraId="177C5465" w14:textId="77777777" w:rsidR="00F112A6" w:rsidRPr="003260D1" w:rsidRDefault="00F112A6" w:rsidP="00F112A6">
      <w:pPr>
        <w:pStyle w:val="Heading3"/>
        <w:rPr>
          <w:rFonts w:ascii="Arial" w:hAnsi="Arial" w:cs="Arial"/>
          <w:color w:val="auto"/>
          <w:sz w:val="22"/>
          <w:szCs w:val="22"/>
        </w:rPr>
      </w:pPr>
    </w:p>
    <w:p w14:paraId="17BE6E67" w14:textId="290211B9" w:rsidR="00F112A6" w:rsidRPr="003260D1" w:rsidRDefault="00F112A6" w:rsidP="00F112A6">
      <w:pPr>
        <w:pStyle w:val="Heading3"/>
        <w:rPr>
          <w:rFonts w:ascii="Arial" w:hAnsi="Arial" w:cs="Arial"/>
          <w:color w:val="auto"/>
          <w:sz w:val="22"/>
          <w:szCs w:val="22"/>
        </w:rPr>
      </w:pPr>
      <w:r w:rsidRPr="003260D1">
        <w:rPr>
          <w:rFonts w:ascii="Arial" w:hAnsi="Arial" w:cs="Arial"/>
          <w:color w:val="auto"/>
          <w:sz w:val="22"/>
          <w:szCs w:val="22"/>
        </w:rPr>
        <w:t>The majority of patients requiring the Services will be from within the boundaries of NHS North West London Collaborative of Clinical Commissioning Group, however the services are also required for outside these boundaries.</w:t>
      </w:r>
    </w:p>
    <w:p w14:paraId="4F6EA3DF" w14:textId="77777777" w:rsidR="00FC00A8" w:rsidRPr="003260D1" w:rsidRDefault="00FC00A8" w:rsidP="00FC00A8"/>
    <w:p w14:paraId="7F9E125F" w14:textId="77777777" w:rsidR="00F112A6" w:rsidRPr="003260D1" w:rsidRDefault="00F112A6" w:rsidP="00F112A6">
      <w:pPr>
        <w:pStyle w:val="Heading3"/>
        <w:rPr>
          <w:rFonts w:ascii="Arial" w:hAnsi="Arial" w:cs="Arial"/>
          <w:color w:val="4F81BD" w:themeColor="accent1"/>
          <w:sz w:val="22"/>
          <w:szCs w:val="22"/>
        </w:rPr>
      </w:pPr>
      <w:r w:rsidRPr="003260D1">
        <w:rPr>
          <w:rFonts w:ascii="Arial" w:hAnsi="Arial" w:cs="Arial"/>
          <w:color w:val="auto"/>
          <w:sz w:val="22"/>
          <w:szCs w:val="22"/>
        </w:rPr>
        <w:t>NHS North West London Collaborative of Clinical Commissioning Groups are a collaboration of:</w:t>
      </w:r>
    </w:p>
    <w:p w14:paraId="6E33C61D"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NHS Brent CCG</w:t>
      </w:r>
    </w:p>
    <w:p w14:paraId="53442D43"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NHS Central London CCG</w:t>
      </w:r>
    </w:p>
    <w:p w14:paraId="79893E60"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NHS Ealing CCG</w:t>
      </w:r>
    </w:p>
    <w:p w14:paraId="212ADD51"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NHS Hammersmith &amp; Fulham CCG</w:t>
      </w:r>
    </w:p>
    <w:p w14:paraId="04792A65"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NHS Harrow CCG</w:t>
      </w:r>
    </w:p>
    <w:p w14:paraId="375C207C"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NHS Hillingdon CCG</w:t>
      </w:r>
    </w:p>
    <w:p w14:paraId="64570CF0"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NHS Hounslow CCG</w:t>
      </w:r>
    </w:p>
    <w:p w14:paraId="7A982F7F" w14:textId="354D9C92"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NHS West London CCG</w:t>
      </w:r>
    </w:p>
    <w:p w14:paraId="7D7C6A2C" w14:textId="77777777" w:rsidR="00FC00A8" w:rsidRPr="003260D1" w:rsidRDefault="00FC00A8" w:rsidP="00FC00A8">
      <w:pPr>
        <w:pStyle w:val="ListParagraph"/>
        <w:spacing w:after="0" w:line="240" w:lineRule="auto"/>
        <w:ind w:left="432"/>
        <w:contextualSpacing w:val="0"/>
        <w:rPr>
          <w:rFonts w:ascii="Arial" w:hAnsi="Arial" w:cs="Arial"/>
        </w:rPr>
      </w:pPr>
    </w:p>
    <w:p w14:paraId="3B6312F3" w14:textId="77777777" w:rsidR="00F112A6" w:rsidRPr="003260D1" w:rsidRDefault="00F112A6" w:rsidP="00F112A6">
      <w:pPr>
        <w:pStyle w:val="Heading3"/>
        <w:rPr>
          <w:rFonts w:ascii="Arial" w:hAnsi="Arial" w:cs="Arial"/>
          <w:sz w:val="22"/>
          <w:szCs w:val="22"/>
        </w:rPr>
      </w:pPr>
      <w:r w:rsidRPr="003260D1">
        <w:rPr>
          <w:rFonts w:ascii="Arial" w:hAnsi="Arial" w:cs="Arial"/>
          <w:color w:val="auto"/>
          <w:sz w:val="22"/>
          <w:szCs w:val="22"/>
        </w:rPr>
        <w:t>Other London CCGs that the Authority would expect NEPTS provision for all patients and categories of travel include:</w:t>
      </w:r>
    </w:p>
    <w:p w14:paraId="62DAB8D6"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Richmond CCG </w:t>
      </w:r>
    </w:p>
    <w:p w14:paraId="7BF1CB4C"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Barnet CCG </w:t>
      </w:r>
    </w:p>
    <w:p w14:paraId="06110F7C"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Wandsworth CCG </w:t>
      </w:r>
    </w:p>
    <w:p w14:paraId="578BB8AD"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Camden CCG </w:t>
      </w:r>
    </w:p>
    <w:p w14:paraId="26389A45"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City And Hackney CCG </w:t>
      </w:r>
    </w:p>
    <w:p w14:paraId="6482FF3D"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Waltham Forest CCG </w:t>
      </w:r>
    </w:p>
    <w:p w14:paraId="1086AD84"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Kingston CCG </w:t>
      </w:r>
    </w:p>
    <w:p w14:paraId="19BB5914"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Enfield CCG </w:t>
      </w:r>
    </w:p>
    <w:p w14:paraId="4355099D"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Islington CCG </w:t>
      </w:r>
    </w:p>
    <w:p w14:paraId="305EB277"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Lambeth CCG </w:t>
      </w:r>
    </w:p>
    <w:p w14:paraId="3BF13E52"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Merton CCG </w:t>
      </w:r>
    </w:p>
    <w:p w14:paraId="30F0A762"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Haringey CCG </w:t>
      </w:r>
    </w:p>
    <w:p w14:paraId="1B521B0B"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Lewisham CCG </w:t>
      </w:r>
    </w:p>
    <w:p w14:paraId="37E43091"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Southwark CCG </w:t>
      </w:r>
    </w:p>
    <w:p w14:paraId="4827EDA9"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Newham CCG </w:t>
      </w:r>
    </w:p>
    <w:p w14:paraId="3ED55512"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Croydon CCG </w:t>
      </w:r>
    </w:p>
    <w:p w14:paraId="192D63DD"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Tower Hamlets CCG </w:t>
      </w:r>
    </w:p>
    <w:p w14:paraId="7D5CE455"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Redbridge CCG </w:t>
      </w:r>
    </w:p>
    <w:p w14:paraId="6FB082EB"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Bromley CCG </w:t>
      </w:r>
    </w:p>
    <w:p w14:paraId="619B5CE4"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Greenwich CCG </w:t>
      </w:r>
    </w:p>
    <w:p w14:paraId="204789D8"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Barking And Dagenham CCG </w:t>
      </w:r>
    </w:p>
    <w:p w14:paraId="737FF656"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Havering CCG </w:t>
      </w:r>
    </w:p>
    <w:p w14:paraId="0F1A3D67" w14:textId="1A0DBE5A"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NHS Bexley CCG</w:t>
      </w:r>
    </w:p>
    <w:p w14:paraId="1C4C4707" w14:textId="77777777" w:rsidR="00FC00A8" w:rsidRPr="003260D1" w:rsidRDefault="00FC00A8" w:rsidP="00FC00A8">
      <w:pPr>
        <w:pStyle w:val="ListParagraph"/>
        <w:spacing w:after="0" w:line="240" w:lineRule="auto"/>
        <w:ind w:left="432"/>
        <w:contextualSpacing w:val="0"/>
        <w:rPr>
          <w:rFonts w:ascii="Arial" w:hAnsi="Arial" w:cs="Arial"/>
        </w:rPr>
      </w:pPr>
    </w:p>
    <w:p w14:paraId="7CB24B24" w14:textId="77777777" w:rsidR="00F112A6" w:rsidRPr="003260D1" w:rsidRDefault="00F112A6" w:rsidP="00F112A6">
      <w:pPr>
        <w:pStyle w:val="Heading3"/>
        <w:rPr>
          <w:rFonts w:ascii="Arial" w:hAnsi="Arial" w:cs="Arial"/>
          <w:sz w:val="22"/>
          <w:szCs w:val="22"/>
        </w:rPr>
      </w:pPr>
      <w:r w:rsidRPr="003260D1">
        <w:rPr>
          <w:rFonts w:ascii="Arial" w:hAnsi="Arial" w:cs="Arial"/>
          <w:color w:val="auto"/>
          <w:sz w:val="22"/>
          <w:szCs w:val="22"/>
        </w:rPr>
        <w:t>Non-London CCGs that the Authority would expect NEPTS provision for all patients and categories of travel include:</w:t>
      </w:r>
    </w:p>
    <w:p w14:paraId="5EF9A328"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Herts Valleys CCG </w:t>
      </w:r>
    </w:p>
    <w:p w14:paraId="29F511C5"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North West Surrey CCG </w:t>
      </w:r>
    </w:p>
    <w:p w14:paraId="39B77D0C"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lastRenderedPageBreak/>
        <w:t xml:space="preserve">NHS Bedfordshire CCG </w:t>
      </w:r>
    </w:p>
    <w:p w14:paraId="4F44FDF7"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Milton Keynes CCG </w:t>
      </w:r>
    </w:p>
    <w:p w14:paraId="24CFC6F2"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Luton CCG </w:t>
      </w:r>
    </w:p>
    <w:p w14:paraId="52100010"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Basildon and Brentwood CCG </w:t>
      </w:r>
    </w:p>
    <w:p w14:paraId="4ADF50F6"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Southend CCG </w:t>
      </w:r>
    </w:p>
    <w:p w14:paraId="7431BD76"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Mid Essex CCG </w:t>
      </w:r>
    </w:p>
    <w:p w14:paraId="333E5EBD"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West Essex CCG </w:t>
      </w:r>
    </w:p>
    <w:p w14:paraId="7AC550B3"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East and North Hertfordshire CCG </w:t>
      </w:r>
    </w:p>
    <w:p w14:paraId="7EB5CD46"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West Kent CCG </w:t>
      </w:r>
    </w:p>
    <w:p w14:paraId="1F90E626"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 xml:space="preserve">NHS Hastings and Rother CCG </w:t>
      </w:r>
    </w:p>
    <w:p w14:paraId="14DA130E" w14:textId="2643E36A"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NHS Surrey Downs CCG</w:t>
      </w:r>
    </w:p>
    <w:p w14:paraId="15780F9C" w14:textId="77777777" w:rsidR="00FC00A8" w:rsidRPr="003260D1" w:rsidRDefault="00FC00A8" w:rsidP="00FC00A8">
      <w:pPr>
        <w:pStyle w:val="ListParagraph"/>
        <w:spacing w:after="0" w:line="240" w:lineRule="auto"/>
        <w:ind w:left="432"/>
        <w:contextualSpacing w:val="0"/>
        <w:rPr>
          <w:rFonts w:ascii="Arial" w:hAnsi="Arial" w:cs="Arial"/>
        </w:rPr>
      </w:pPr>
    </w:p>
    <w:p w14:paraId="025144E9" w14:textId="02CD539F" w:rsidR="00FC00A8" w:rsidRPr="003260D1" w:rsidRDefault="00F112A6" w:rsidP="00FC00A8">
      <w:pPr>
        <w:pStyle w:val="Heading3"/>
        <w:rPr>
          <w:rFonts w:ascii="Arial" w:hAnsi="Arial" w:cs="Arial"/>
          <w:color w:val="auto"/>
          <w:sz w:val="22"/>
          <w:szCs w:val="22"/>
        </w:rPr>
      </w:pPr>
      <w:r w:rsidRPr="003260D1">
        <w:rPr>
          <w:rFonts w:ascii="Arial" w:hAnsi="Arial" w:cs="Arial"/>
          <w:color w:val="auto"/>
          <w:sz w:val="22"/>
          <w:szCs w:val="22"/>
        </w:rPr>
        <w:t>CCGs that have explicitly requested that their own contracted provider be used are:</w:t>
      </w:r>
    </w:p>
    <w:p w14:paraId="2CE81A0C"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Kent and Medway CCGs</w:t>
      </w:r>
    </w:p>
    <w:p w14:paraId="5F3C11FA" w14:textId="77777777"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North East Essex CCG</w:t>
      </w:r>
    </w:p>
    <w:p w14:paraId="1E8A98F0" w14:textId="16D13974" w:rsidR="00F112A6" w:rsidRPr="003260D1" w:rsidRDefault="00F112A6" w:rsidP="00981216">
      <w:pPr>
        <w:pStyle w:val="ListParagraph"/>
        <w:numPr>
          <w:ilvl w:val="0"/>
          <w:numId w:val="34"/>
        </w:numPr>
        <w:spacing w:after="0" w:line="240" w:lineRule="auto"/>
        <w:contextualSpacing w:val="0"/>
        <w:rPr>
          <w:rFonts w:ascii="Arial" w:hAnsi="Arial" w:cs="Arial"/>
        </w:rPr>
      </w:pPr>
      <w:r w:rsidRPr="003260D1">
        <w:rPr>
          <w:rFonts w:ascii="Arial" w:hAnsi="Arial" w:cs="Arial"/>
        </w:rPr>
        <w:t>Seven Sussex NHS Clinical Commissioning Groups, led by NHS High Weald Lewes Havens CCG</w:t>
      </w:r>
    </w:p>
    <w:p w14:paraId="7395E2BE" w14:textId="77777777" w:rsidR="00FC00A8" w:rsidRPr="003260D1" w:rsidRDefault="00FC00A8" w:rsidP="00FC00A8">
      <w:pPr>
        <w:pStyle w:val="ListParagraph"/>
        <w:spacing w:after="0" w:line="240" w:lineRule="auto"/>
        <w:ind w:left="432"/>
        <w:contextualSpacing w:val="0"/>
        <w:rPr>
          <w:rFonts w:ascii="Arial" w:hAnsi="Arial" w:cs="Arial"/>
        </w:rPr>
      </w:pPr>
    </w:p>
    <w:p w14:paraId="4619DEFE" w14:textId="5828776D" w:rsidR="00F112A6" w:rsidRPr="003260D1" w:rsidRDefault="00F112A6" w:rsidP="00F112A6">
      <w:pPr>
        <w:pStyle w:val="Heading4"/>
        <w:rPr>
          <w:rFonts w:ascii="Arial" w:hAnsi="Arial" w:cs="Arial"/>
          <w:i w:val="0"/>
          <w:color w:val="auto"/>
        </w:rPr>
      </w:pPr>
      <w:r w:rsidRPr="003260D1">
        <w:rPr>
          <w:rFonts w:ascii="Arial" w:hAnsi="Arial" w:cs="Arial"/>
          <w:i w:val="0"/>
          <w:color w:val="auto"/>
        </w:rPr>
        <w:t>This list may change during the life of this contract and the Service Provider is expected to act on behalf of the Authority, arranging journeys with other commissioned providers for discharges, transfers and repatriations for patients registered in those CCG boundaries.</w:t>
      </w:r>
    </w:p>
    <w:p w14:paraId="237A79B9" w14:textId="77777777" w:rsidR="00FC00A8" w:rsidRPr="003260D1" w:rsidRDefault="00FC00A8" w:rsidP="00FC00A8"/>
    <w:p w14:paraId="698C8BC4" w14:textId="77777777" w:rsidR="00F112A6" w:rsidRPr="003260D1" w:rsidRDefault="00F112A6" w:rsidP="00F112A6">
      <w:pPr>
        <w:pStyle w:val="Heading4"/>
        <w:rPr>
          <w:rFonts w:ascii="Arial" w:hAnsi="Arial" w:cs="Arial"/>
          <w:i w:val="0"/>
          <w:color w:val="auto"/>
        </w:rPr>
      </w:pPr>
      <w:r w:rsidRPr="003260D1">
        <w:rPr>
          <w:rFonts w:ascii="Arial" w:hAnsi="Arial" w:cs="Arial"/>
          <w:i w:val="0"/>
          <w:color w:val="auto"/>
        </w:rPr>
        <w:t>Patients requesting NEPTS who are registered with a GP in these and other CCG boundaries will be redirected to the specific Service Provider commissioned by that patient’s CCG</w:t>
      </w:r>
    </w:p>
    <w:p w14:paraId="4FDAC1B5" w14:textId="77777777" w:rsidR="00F112A6" w:rsidRPr="003260D1" w:rsidRDefault="00F112A6" w:rsidP="00F112A6">
      <w:pPr>
        <w:rPr>
          <w:rFonts w:ascii="Times New Roman" w:hAnsi="Times New Roman" w:cs="Times New Roman"/>
          <w:sz w:val="24"/>
          <w:szCs w:val="24"/>
        </w:rPr>
      </w:pPr>
    </w:p>
    <w:p w14:paraId="16461EFD" w14:textId="77777777" w:rsidR="00E76935" w:rsidRPr="003260D1" w:rsidRDefault="00E76935" w:rsidP="00E76935">
      <w:pPr>
        <w:rPr>
          <w:rFonts w:ascii="Arial" w:hAnsi="Arial" w:cs="Arial"/>
        </w:rPr>
      </w:pPr>
    </w:p>
    <w:p w14:paraId="1B1F8869" w14:textId="77777777" w:rsidR="00F112A6" w:rsidRPr="003260D1" w:rsidRDefault="00F112A6" w:rsidP="00E76935">
      <w:pPr>
        <w:rPr>
          <w:rFonts w:ascii="Arial" w:hAnsi="Arial" w:cs="Arial"/>
        </w:rPr>
      </w:pPr>
    </w:p>
    <w:p w14:paraId="23C0D5F9" w14:textId="77777777" w:rsidR="00E76935" w:rsidRPr="003260D1" w:rsidRDefault="00E76935" w:rsidP="00E76935">
      <w:pPr>
        <w:rPr>
          <w:highlight w:val="red"/>
        </w:rPr>
      </w:pPr>
    </w:p>
    <w:sectPr w:rsidR="00E76935" w:rsidRPr="003260D1" w:rsidSect="00904A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37633" w14:textId="77777777" w:rsidR="00EB5C14" w:rsidRDefault="00EB5C14" w:rsidP="00AC2D1A">
      <w:pPr>
        <w:spacing w:after="0" w:line="240" w:lineRule="auto"/>
      </w:pPr>
      <w:r>
        <w:separator/>
      </w:r>
    </w:p>
  </w:endnote>
  <w:endnote w:type="continuationSeparator" w:id="0">
    <w:p w14:paraId="2D405E2B" w14:textId="77777777" w:rsidR="00EB5C14" w:rsidRDefault="00EB5C14" w:rsidP="00AC2D1A">
      <w:pPr>
        <w:spacing w:after="0" w:line="240" w:lineRule="auto"/>
      </w:pPr>
      <w:r>
        <w:continuationSeparator/>
      </w:r>
    </w:p>
  </w:endnote>
  <w:endnote w:type="continuationNotice" w:id="1">
    <w:p w14:paraId="7ACB8037" w14:textId="77777777" w:rsidR="00EB5C14" w:rsidRDefault="00EB5C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 w:name="Liberation Sans">
    <w:altName w:val="Arial"/>
    <w:panose1 w:val="00000000000000000000"/>
    <w:charset w:val="00"/>
    <w:family w:val="moder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0FC69" w14:textId="77777777" w:rsidR="004632D1" w:rsidRDefault="004632D1" w:rsidP="00BA4D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36202E6C" w14:textId="77777777" w:rsidR="004632D1" w:rsidRDefault="004632D1" w:rsidP="00BA4D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5D174" w14:textId="77777777" w:rsidR="004632D1" w:rsidRPr="004A4B3C" w:rsidRDefault="004632D1" w:rsidP="00BA4D2F">
    <w:pPr>
      <w:pStyle w:val="Footer"/>
      <w:framePr w:wrap="around" w:vAnchor="text" w:hAnchor="margin" w:xAlign="right" w:y="1"/>
      <w:rPr>
        <w:rStyle w:val="PageNumber"/>
        <w:rFonts w:ascii="Arial" w:hAnsi="Arial" w:cs="Arial"/>
        <w:sz w:val="22"/>
        <w:szCs w:val="22"/>
      </w:rPr>
    </w:pPr>
    <w:r w:rsidRPr="004A4B3C">
      <w:rPr>
        <w:rStyle w:val="PageNumber"/>
        <w:rFonts w:ascii="Arial" w:hAnsi="Arial" w:cs="Arial"/>
        <w:sz w:val="22"/>
        <w:szCs w:val="22"/>
      </w:rPr>
      <w:fldChar w:fldCharType="begin"/>
    </w:r>
    <w:r w:rsidRPr="004A4B3C">
      <w:rPr>
        <w:rStyle w:val="PageNumber"/>
        <w:rFonts w:ascii="Arial" w:hAnsi="Arial" w:cs="Arial"/>
        <w:sz w:val="22"/>
        <w:szCs w:val="22"/>
      </w:rPr>
      <w:instrText xml:space="preserve">PAGE  </w:instrText>
    </w:r>
    <w:r w:rsidRPr="004A4B3C">
      <w:rPr>
        <w:rStyle w:val="PageNumber"/>
        <w:rFonts w:ascii="Arial" w:hAnsi="Arial" w:cs="Arial"/>
        <w:sz w:val="22"/>
        <w:szCs w:val="22"/>
      </w:rPr>
      <w:fldChar w:fldCharType="separate"/>
    </w:r>
    <w:r>
      <w:rPr>
        <w:rStyle w:val="PageNumber"/>
        <w:rFonts w:ascii="Arial" w:hAnsi="Arial" w:cs="Arial"/>
        <w:noProof/>
        <w:sz w:val="22"/>
        <w:szCs w:val="22"/>
      </w:rPr>
      <w:t>32</w:t>
    </w:r>
    <w:r w:rsidRPr="004A4B3C">
      <w:rPr>
        <w:rStyle w:val="PageNumber"/>
        <w:rFonts w:ascii="Arial" w:hAnsi="Arial" w:cs="Arial"/>
        <w:sz w:val="22"/>
        <w:szCs w:val="22"/>
      </w:rPr>
      <w:fldChar w:fldCharType="end"/>
    </w:r>
  </w:p>
  <w:p w14:paraId="63D13112" w14:textId="77777777" w:rsidR="004632D1" w:rsidRPr="004A4B3C" w:rsidRDefault="004632D1" w:rsidP="00BA4D2F">
    <w:pPr>
      <w:pStyle w:val="Footer"/>
      <w:ind w:right="360"/>
      <w:rPr>
        <w:rFonts w:ascii="Arial" w:hAnsi="Arial" w:cs="Arial"/>
        <w:sz w:val="22"/>
        <w:szCs w:val="22"/>
      </w:rPr>
    </w:pPr>
  </w:p>
  <w:p w14:paraId="6B5468E3" w14:textId="77777777" w:rsidR="004632D1" w:rsidRDefault="004632D1" w:rsidP="00BA4D2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BDD29" w14:textId="77777777" w:rsidR="004632D1" w:rsidRDefault="004632D1">
    <w:pPr>
      <w:pStyle w:val="Footer"/>
      <w:ind w:right="360"/>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23A27" w14:textId="77777777" w:rsidR="00EB5C14" w:rsidRDefault="00EB5C14" w:rsidP="00AC2D1A">
      <w:pPr>
        <w:spacing w:after="0" w:line="240" w:lineRule="auto"/>
      </w:pPr>
      <w:r>
        <w:separator/>
      </w:r>
    </w:p>
  </w:footnote>
  <w:footnote w:type="continuationSeparator" w:id="0">
    <w:p w14:paraId="24CB3DA7" w14:textId="77777777" w:rsidR="00EB5C14" w:rsidRDefault="00EB5C14" w:rsidP="00AC2D1A">
      <w:pPr>
        <w:spacing w:after="0" w:line="240" w:lineRule="auto"/>
      </w:pPr>
      <w:r>
        <w:continuationSeparator/>
      </w:r>
    </w:p>
  </w:footnote>
  <w:footnote w:type="continuationNotice" w:id="1">
    <w:p w14:paraId="05ED3DE0" w14:textId="77777777" w:rsidR="00EB5C14" w:rsidRDefault="00EB5C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9F67A" w14:textId="77777777" w:rsidR="004632D1" w:rsidRDefault="004632D1" w:rsidP="001252E5">
    <w:pPr>
      <w:pStyle w:val="Header"/>
      <w:jc w:val="right"/>
    </w:pPr>
    <w:r w:rsidRPr="001252E5">
      <w:rPr>
        <w:noProof/>
        <w:lang w:eastAsia="en-GB"/>
      </w:rPr>
      <w:drawing>
        <wp:inline distT="0" distB="0" distL="0" distR="0" wp14:anchorId="63094717" wp14:editId="75F936A9">
          <wp:extent cx="2094422" cy="681720"/>
          <wp:effectExtent l="19050" t="0" r="107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94642" cy="68179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A3ED1"/>
    <w:multiLevelType w:val="multilevel"/>
    <w:tmpl w:val="C6C4CFEC"/>
    <w:lvl w:ilvl="0">
      <w:start w:val="1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291278"/>
    <w:multiLevelType w:val="multilevel"/>
    <w:tmpl w:val="6702430C"/>
    <w:lvl w:ilvl="0">
      <w:start w:val="11"/>
      <w:numFmt w:val="decimal"/>
      <w:lvlText w:val="%1"/>
      <w:lvlJc w:val="left"/>
      <w:pPr>
        <w:ind w:left="375" w:hanging="375"/>
      </w:pPr>
      <w:rPr>
        <w:rFonts w:hint="default"/>
      </w:rPr>
    </w:lvl>
    <w:lvl w:ilvl="1">
      <w:start w:val="1"/>
      <w:numFmt w:val="lowerLetter"/>
      <w:lvlText w:val="%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86760A"/>
    <w:multiLevelType w:val="multilevel"/>
    <w:tmpl w:val="978664A8"/>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2CA7EE6"/>
    <w:multiLevelType w:val="multilevel"/>
    <w:tmpl w:val="2D625806"/>
    <w:lvl w:ilvl="0">
      <w:numFmt w:val="bullet"/>
      <w:lvlText w:val="•"/>
      <w:lvlJc w:val="left"/>
      <w:pPr>
        <w:ind w:left="720" w:hanging="360"/>
      </w:pPr>
      <w:rPr>
        <w:rFonts w:ascii="Arial" w:eastAsia="Calibri" w:hAnsi="Arial" w:cs="Aria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168F2748"/>
    <w:multiLevelType w:val="hybridMultilevel"/>
    <w:tmpl w:val="52DA09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9603183"/>
    <w:multiLevelType w:val="multilevel"/>
    <w:tmpl w:val="4D08B048"/>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BDD24D6"/>
    <w:multiLevelType w:val="multilevel"/>
    <w:tmpl w:val="EB1E93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A014CB"/>
    <w:multiLevelType w:val="hybridMultilevel"/>
    <w:tmpl w:val="DC88F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3F2321D"/>
    <w:multiLevelType w:val="hybridMultilevel"/>
    <w:tmpl w:val="7336379E"/>
    <w:lvl w:ilvl="0" w:tplc="08090001">
      <w:start w:val="1"/>
      <w:numFmt w:val="bullet"/>
      <w:lvlText w:val=""/>
      <w:lvlJc w:val="left"/>
      <w:pPr>
        <w:ind w:left="5760" w:hanging="360"/>
      </w:pPr>
      <w:rPr>
        <w:rFonts w:ascii="Symbol" w:hAnsi="Symbol" w:hint="default"/>
      </w:rPr>
    </w:lvl>
    <w:lvl w:ilvl="1" w:tplc="08090003">
      <w:start w:val="1"/>
      <w:numFmt w:val="bullet"/>
      <w:lvlText w:val="o"/>
      <w:lvlJc w:val="left"/>
      <w:pPr>
        <w:ind w:left="6480" w:hanging="360"/>
      </w:pPr>
      <w:rPr>
        <w:rFonts w:ascii="Courier New" w:hAnsi="Courier New" w:hint="default"/>
      </w:rPr>
    </w:lvl>
    <w:lvl w:ilvl="2" w:tplc="08090005">
      <w:start w:val="1"/>
      <w:numFmt w:val="bullet"/>
      <w:lvlText w:val=""/>
      <w:lvlJc w:val="left"/>
      <w:pPr>
        <w:ind w:left="7200" w:hanging="360"/>
      </w:pPr>
      <w:rPr>
        <w:rFonts w:ascii="Wingdings" w:hAnsi="Wingdings" w:hint="default"/>
      </w:rPr>
    </w:lvl>
    <w:lvl w:ilvl="3" w:tplc="08090001">
      <w:start w:val="1"/>
      <w:numFmt w:val="bullet"/>
      <w:lvlText w:val=""/>
      <w:lvlJc w:val="left"/>
      <w:pPr>
        <w:ind w:left="7920" w:hanging="360"/>
      </w:pPr>
      <w:rPr>
        <w:rFonts w:ascii="Symbol" w:hAnsi="Symbol" w:hint="default"/>
      </w:rPr>
    </w:lvl>
    <w:lvl w:ilvl="4" w:tplc="08090003">
      <w:start w:val="1"/>
      <w:numFmt w:val="bullet"/>
      <w:lvlText w:val="o"/>
      <w:lvlJc w:val="left"/>
      <w:pPr>
        <w:ind w:left="8640" w:hanging="360"/>
      </w:pPr>
      <w:rPr>
        <w:rFonts w:ascii="Courier New" w:hAnsi="Courier New" w:hint="default"/>
      </w:rPr>
    </w:lvl>
    <w:lvl w:ilvl="5" w:tplc="08090005">
      <w:start w:val="1"/>
      <w:numFmt w:val="bullet"/>
      <w:lvlText w:val=""/>
      <w:lvlJc w:val="left"/>
      <w:pPr>
        <w:ind w:left="9360" w:hanging="360"/>
      </w:pPr>
      <w:rPr>
        <w:rFonts w:ascii="Wingdings" w:hAnsi="Wingdings" w:hint="default"/>
      </w:rPr>
    </w:lvl>
    <w:lvl w:ilvl="6" w:tplc="08090001">
      <w:start w:val="1"/>
      <w:numFmt w:val="bullet"/>
      <w:lvlText w:val=""/>
      <w:lvlJc w:val="left"/>
      <w:pPr>
        <w:ind w:left="10080" w:hanging="360"/>
      </w:pPr>
      <w:rPr>
        <w:rFonts w:ascii="Symbol" w:hAnsi="Symbol" w:hint="default"/>
      </w:rPr>
    </w:lvl>
    <w:lvl w:ilvl="7" w:tplc="08090003">
      <w:start w:val="1"/>
      <w:numFmt w:val="bullet"/>
      <w:lvlText w:val="o"/>
      <w:lvlJc w:val="left"/>
      <w:pPr>
        <w:ind w:left="10800" w:hanging="360"/>
      </w:pPr>
      <w:rPr>
        <w:rFonts w:ascii="Courier New" w:hAnsi="Courier New" w:hint="default"/>
      </w:rPr>
    </w:lvl>
    <w:lvl w:ilvl="8" w:tplc="08090005">
      <w:start w:val="1"/>
      <w:numFmt w:val="bullet"/>
      <w:lvlText w:val=""/>
      <w:lvlJc w:val="left"/>
      <w:pPr>
        <w:ind w:left="11520" w:hanging="360"/>
      </w:pPr>
      <w:rPr>
        <w:rFonts w:ascii="Wingdings" w:hAnsi="Wingdings" w:hint="default"/>
      </w:rPr>
    </w:lvl>
  </w:abstractNum>
  <w:abstractNum w:abstractNumId="9" w15:restartNumberingAfterBreak="0">
    <w:nsid w:val="2D606866"/>
    <w:multiLevelType w:val="multilevel"/>
    <w:tmpl w:val="C6C4CFE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D9E4A7F"/>
    <w:multiLevelType w:val="hybridMultilevel"/>
    <w:tmpl w:val="82381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A41D13"/>
    <w:multiLevelType w:val="multilevel"/>
    <w:tmpl w:val="AD566C94"/>
    <w:lvl w:ilvl="0">
      <w:start w:val="1"/>
      <w:numFmt w:val="bullet"/>
      <w:lvlText w:val=""/>
      <w:lvlJc w:val="left"/>
      <w:pPr>
        <w:tabs>
          <w:tab w:val="num" w:pos="1146"/>
        </w:tabs>
        <w:ind w:left="1146" w:hanging="720"/>
      </w:pPr>
      <w:rPr>
        <w:rFonts w:ascii="Symbol" w:hAnsi="Symbol" w:hint="default"/>
      </w:rPr>
    </w:lvl>
    <w:lvl w:ilvl="1">
      <w:start w:val="1"/>
      <w:numFmt w:val="bullet"/>
      <w:lvlText w:val=""/>
      <w:lvlJc w:val="left"/>
      <w:pPr>
        <w:tabs>
          <w:tab w:val="num" w:pos="1004"/>
        </w:tabs>
        <w:ind w:left="1004" w:hanging="720"/>
      </w:pPr>
      <w:rPr>
        <w:rFonts w:ascii="Symbol" w:hAnsi="Symbol" w:hint="default"/>
        <w:b w:val="0"/>
        <w:color w:val="auto"/>
      </w:rPr>
    </w:lvl>
    <w:lvl w:ilvl="2">
      <w:start w:val="1"/>
      <w:numFmt w:val="decimal"/>
      <w:lvlText w:val="%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3F91F54"/>
    <w:multiLevelType w:val="hybridMultilevel"/>
    <w:tmpl w:val="447224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58F5CCF"/>
    <w:multiLevelType w:val="hybridMultilevel"/>
    <w:tmpl w:val="759AF9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6854423"/>
    <w:multiLevelType w:val="hybridMultilevel"/>
    <w:tmpl w:val="64383CD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3B5C09F9"/>
    <w:multiLevelType w:val="multilevel"/>
    <w:tmpl w:val="C6C4CFEC"/>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E934138"/>
    <w:multiLevelType w:val="hybridMultilevel"/>
    <w:tmpl w:val="6B400F7E"/>
    <w:lvl w:ilvl="0" w:tplc="08090001">
      <w:start w:val="1"/>
      <w:numFmt w:val="bullet"/>
      <w:lvlText w:val=""/>
      <w:lvlJc w:val="left"/>
      <w:pPr>
        <w:ind w:left="3696" w:hanging="360"/>
      </w:pPr>
      <w:rPr>
        <w:rFonts w:ascii="Symbol" w:hAnsi="Symbol" w:hint="default"/>
      </w:rPr>
    </w:lvl>
    <w:lvl w:ilvl="1" w:tplc="08090003" w:tentative="1">
      <w:start w:val="1"/>
      <w:numFmt w:val="bullet"/>
      <w:lvlText w:val="o"/>
      <w:lvlJc w:val="left"/>
      <w:pPr>
        <w:ind w:left="4416" w:hanging="360"/>
      </w:pPr>
      <w:rPr>
        <w:rFonts w:ascii="Courier New" w:hAnsi="Courier New" w:cs="Courier New" w:hint="default"/>
      </w:rPr>
    </w:lvl>
    <w:lvl w:ilvl="2" w:tplc="08090005" w:tentative="1">
      <w:start w:val="1"/>
      <w:numFmt w:val="bullet"/>
      <w:lvlText w:val=""/>
      <w:lvlJc w:val="left"/>
      <w:pPr>
        <w:ind w:left="5136" w:hanging="360"/>
      </w:pPr>
      <w:rPr>
        <w:rFonts w:ascii="Wingdings" w:hAnsi="Wingdings" w:hint="default"/>
      </w:rPr>
    </w:lvl>
    <w:lvl w:ilvl="3" w:tplc="08090001" w:tentative="1">
      <w:start w:val="1"/>
      <w:numFmt w:val="bullet"/>
      <w:lvlText w:val=""/>
      <w:lvlJc w:val="left"/>
      <w:pPr>
        <w:ind w:left="5856" w:hanging="360"/>
      </w:pPr>
      <w:rPr>
        <w:rFonts w:ascii="Symbol" w:hAnsi="Symbol" w:hint="default"/>
      </w:rPr>
    </w:lvl>
    <w:lvl w:ilvl="4" w:tplc="08090003" w:tentative="1">
      <w:start w:val="1"/>
      <w:numFmt w:val="bullet"/>
      <w:lvlText w:val="o"/>
      <w:lvlJc w:val="left"/>
      <w:pPr>
        <w:ind w:left="6576" w:hanging="360"/>
      </w:pPr>
      <w:rPr>
        <w:rFonts w:ascii="Courier New" w:hAnsi="Courier New" w:cs="Courier New" w:hint="default"/>
      </w:rPr>
    </w:lvl>
    <w:lvl w:ilvl="5" w:tplc="08090005" w:tentative="1">
      <w:start w:val="1"/>
      <w:numFmt w:val="bullet"/>
      <w:lvlText w:val=""/>
      <w:lvlJc w:val="left"/>
      <w:pPr>
        <w:ind w:left="7296" w:hanging="360"/>
      </w:pPr>
      <w:rPr>
        <w:rFonts w:ascii="Wingdings" w:hAnsi="Wingdings" w:hint="default"/>
      </w:rPr>
    </w:lvl>
    <w:lvl w:ilvl="6" w:tplc="08090001" w:tentative="1">
      <w:start w:val="1"/>
      <w:numFmt w:val="bullet"/>
      <w:lvlText w:val=""/>
      <w:lvlJc w:val="left"/>
      <w:pPr>
        <w:ind w:left="8016" w:hanging="360"/>
      </w:pPr>
      <w:rPr>
        <w:rFonts w:ascii="Symbol" w:hAnsi="Symbol" w:hint="default"/>
      </w:rPr>
    </w:lvl>
    <w:lvl w:ilvl="7" w:tplc="08090003" w:tentative="1">
      <w:start w:val="1"/>
      <w:numFmt w:val="bullet"/>
      <w:lvlText w:val="o"/>
      <w:lvlJc w:val="left"/>
      <w:pPr>
        <w:ind w:left="8736" w:hanging="360"/>
      </w:pPr>
      <w:rPr>
        <w:rFonts w:ascii="Courier New" w:hAnsi="Courier New" w:cs="Courier New" w:hint="default"/>
      </w:rPr>
    </w:lvl>
    <w:lvl w:ilvl="8" w:tplc="08090005" w:tentative="1">
      <w:start w:val="1"/>
      <w:numFmt w:val="bullet"/>
      <w:lvlText w:val=""/>
      <w:lvlJc w:val="left"/>
      <w:pPr>
        <w:ind w:left="9456" w:hanging="360"/>
      </w:pPr>
      <w:rPr>
        <w:rFonts w:ascii="Wingdings" w:hAnsi="Wingdings" w:hint="default"/>
      </w:rPr>
    </w:lvl>
  </w:abstractNum>
  <w:abstractNum w:abstractNumId="17" w15:restartNumberingAfterBreak="0">
    <w:nsid w:val="48064971"/>
    <w:multiLevelType w:val="multilevel"/>
    <w:tmpl w:val="C6C4CFE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B182A5F"/>
    <w:multiLevelType w:val="multilevel"/>
    <w:tmpl w:val="8836E89A"/>
    <w:lvl w:ilvl="0">
      <w:start w:val="1"/>
      <w:numFmt w:val="decimal"/>
      <w:pStyle w:val="SectionHead"/>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BB3614A"/>
    <w:multiLevelType w:val="multilevel"/>
    <w:tmpl w:val="2550F7E2"/>
    <w:lvl w:ilvl="0">
      <w:start w:val="1"/>
      <w:numFmt w:val="decimal"/>
      <w:lvlText w:val="%1"/>
      <w:lvlJc w:val="left"/>
      <w:pPr>
        <w:tabs>
          <w:tab w:val="num" w:pos="1146"/>
        </w:tabs>
        <w:ind w:left="1146" w:hanging="720"/>
      </w:pPr>
    </w:lvl>
    <w:lvl w:ilvl="1">
      <w:start w:val="1"/>
      <w:numFmt w:val="bullet"/>
      <w:lvlText w:val=""/>
      <w:lvlJc w:val="left"/>
      <w:pPr>
        <w:tabs>
          <w:tab w:val="num" w:pos="1004"/>
        </w:tabs>
        <w:ind w:left="1004" w:hanging="720"/>
      </w:pPr>
      <w:rPr>
        <w:rFonts w:ascii="Symbol" w:hAnsi="Symbol" w:hint="default"/>
        <w:b w:val="0"/>
        <w:color w:val="auto"/>
      </w:rPr>
    </w:lvl>
    <w:lvl w:ilvl="2">
      <w:start w:val="1"/>
      <w:numFmt w:val="bullet"/>
      <w:lvlText w:val="o"/>
      <w:lvlJc w:val="left"/>
      <w:pPr>
        <w:tabs>
          <w:tab w:val="num" w:pos="2160"/>
        </w:tabs>
        <w:ind w:left="2160" w:hanging="720"/>
      </w:pPr>
      <w:rPr>
        <w:rFonts w:ascii="Courier New" w:hAnsi="Courier New" w:cs="Courier New"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D031FD6"/>
    <w:multiLevelType w:val="multilevel"/>
    <w:tmpl w:val="E19002AE"/>
    <w:lvl w:ilvl="0">
      <w:start w:val="1"/>
      <w:numFmt w:val="decimal"/>
      <w:lvlText w:val="%1."/>
      <w:lvlJc w:val="left"/>
      <w:pPr>
        <w:ind w:left="1080" w:hanging="360"/>
      </w:p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4D3C4DE8"/>
    <w:multiLevelType w:val="multilevel"/>
    <w:tmpl w:val="C6C4CFEC"/>
    <w:lvl w:ilvl="0">
      <w:start w:val="1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F972CF7"/>
    <w:multiLevelType w:val="hybridMultilevel"/>
    <w:tmpl w:val="6E60FC6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880E90"/>
    <w:multiLevelType w:val="multilevel"/>
    <w:tmpl w:val="A142EBEC"/>
    <w:lvl w:ilvl="0">
      <w:start w:val="4"/>
      <w:numFmt w:val="decimal"/>
      <w:lvlText w:val="%1."/>
      <w:lvlJc w:val="left"/>
      <w:pPr>
        <w:ind w:left="2204" w:hanging="360"/>
      </w:pPr>
      <w:rPr>
        <w:rFonts w:hint="default"/>
      </w:rPr>
    </w:lvl>
    <w:lvl w:ilvl="1">
      <w:start w:val="1"/>
      <w:numFmt w:val="decimal"/>
      <w:lvlText w:val="%1.%2"/>
      <w:lvlJc w:val="left"/>
      <w:pPr>
        <w:ind w:left="786" w:hanging="360"/>
      </w:pPr>
      <w:rPr>
        <w:b w:val="0"/>
        <w:color w:val="auto"/>
      </w:rPr>
    </w:lvl>
    <w:lvl w:ilvl="2">
      <w:start w:val="1"/>
      <w:numFmt w:val="decimal"/>
      <w:lvlText w:val="%1.%2.%3"/>
      <w:lvlJc w:val="left"/>
      <w:pPr>
        <w:ind w:left="1440" w:hanging="720"/>
      </w:pPr>
      <w:rPr>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4" w15:restartNumberingAfterBreak="0">
    <w:nsid w:val="51D104EE"/>
    <w:multiLevelType w:val="hybridMultilevel"/>
    <w:tmpl w:val="B95686DA"/>
    <w:lvl w:ilvl="0" w:tplc="0F348774">
      <w:start w:val="1"/>
      <w:numFmt w:val="bullet"/>
      <w:lvlText w:val=""/>
      <w:lvlJc w:val="left"/>
      <w:pPr>
        <w:tabs>
          <w:tab w:val="num" w:pos="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AB35B6"/>
    <w:multiLevelType w:val="hybridMultilevel"/>
    <w:tmpl w:val="F118D9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547A1F32"/>
    <w:multiLevelType w:val="multilevel"/>
    <w:tmpl w:val="EB1E93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9C177E0"/>
    <w:multiLevelType w:val="hybridMultilevel"/>
    <w:tmpl w:val="565ED5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D93183E"/>
    <w:multiLevelType w:val="multilevel"/>
    <w:tmpl w:val="19FE6E10"/>
    <w:lvl w:ilvl="0">
      <w:start w:val="1"/>
      <w:numFmt w:val="bullet"/>
      <w:lvlText w:val=""/>
      <w:lvlJc w:val="left"/>
      <w:pPr>
        <w:ind w:left="432" w:hanging="432"/>
      </w:pPr>
      <w:rPr>
        <w:rFonts w:ascii="Symbol" w:hAnsi="Symbol" w:hint="default"/>
      </w:rPr>
    </w:lvl>
    <w:lvl w:ilvl="1">
      <w:start w:val="1"/>
      <w:numFmt w:val="bullet"/>
      <w:lvlText w:val=""/>
      <w:lvlJc w:val="left"/>
      <w:pPr>
        <w:ind w:left="576" w:hanging="576"/>
      </w:pPr>
      <w:rPr>
        <w:rFonts w:ascii="Symbol" w:hAnsi="Symbol" w:hint="default"/>
        <w:color w:val="auto"/>
      </w:rPr>
    </w:lvl>
    <w:lvl w:ilvl="2">
      <w:start w:val="1"/>
      <w:numFmt w:val="decimal"/>
      <w:lvlText w:val="%1.%2.%3"/>
      <w:lvlJc w:val="left"/>
      <w:pPr>
        <w:ind w:left="720" w:hanging="720"/>
      </w:pPr>
      <w:rPr>
        <w:rFonts w:ascii="Arial" w:hAnsi="Arial" w:cs="Arial" w:hint="default"/>
        <w:b w:val="0"/>
        <w:color w:val="auto"/>
        <w:sz w:val="22"/>
        <w:szCs w:val="22"/>
      </w:rPr>
    </w:lvl>
    <w:lvl w:ilvl="3">
      <w:start w:val="1"/>
      <w:numFmt w:val="decimal"/>
      <w:lvlText w:val="%1.%2.%3.%4"/>
      <w:lvlJc w:val="left"/>
      <w:pPr>
        <w:ind w:left="864" w:hanging="864"/>
      </w:pPr>
      <w:rPr>
        <w:b w:val="0"/>
        <w:i w:val="0"/>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F32522E"/>
    <w:multiLevelType w:val="hybridMultilevel"/>
    <w:tmpl w:val="868414FC"/>
    <w:lvl w:ilvl="0" w:tplc="0916DCF4">
      <w:start w:val="1"/>
      <w:numFmt w:val="bullet"/>
      <w:lvlText w:val=""/>
      <w:lvlJc w:val="left"/>
      <w:pPr>
        <w:tabs>
          <w:tab w:val="num" w:pos="714"/>
        </w:tabs>
        <w:ind w:left="714" w:hanging="357"/>
      </w:pPr>
      <w:rPr>
        <w:rFonts w:ascii="Symbol" w:hAnsi="Symbol" w:hint="default"/>
        <w:color w:val="6699FF"/>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475AF7"/>
    <w:multiLevelType w:val="multilevel"/>
    <w:tmpl w:val="EB1E93F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18865CB"/>
    <w:multiLevelType w:val="hybridMultilevel"/>
    <w:tmpl w:val="F56007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915CC"/>
    <w:multiLevelType w:val="multilevel"/>
    <w:tmpl w:val="40DEFF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2645655"/>
    <w:multiLevelType w:val="multilevel"/>
    <w:tmpl w:val="C6C4CFE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3AC08B3"/>
    <w:multiLevelType w:val="hybridMultilevel"/>
    <w:tmpl w:val="D59687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64BE1C7A"/>
    <w:multiLevelType w:val="hybridMultilevel"/>
    <w:tmpl w:val="3704E4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668B2E4E"/>
    <w:multiLevelType w:val="hybridMultilevel"/>
    <w:tmpl w:val="456E0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1977C0"/>
    <w:multiLevelType w:val="hybridMultilevel"/>
    <w:tmpl w:val="3D7E6CFE"/>
    <w:lvl w:ilvl="0" w:tplc="AD30794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2438A0"/>
    <w:multiLevelType w:val="multilevel"/>
    <w:tmpl w:val="B290F5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0CC00B2"/>
    <w:multiLevelType w:val="multilevel"/>
    <w:tmpl w:val="A01C03AC"/>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185459E"/>
    <w:multiLevelType w:val="hybridMultilevel"/>
    <w:tmpl w:val="F6247C7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A584C01"/>
    <w:multiLevelType w:val="singleLevel"/>
    <w:tmpl w:val="CDBA02C2"/>
    <w:lvl w:ilvl="0">
      <w:start w:val="1"/>
      <w:numFmt w:val="bullet"/>
      <w:pStyle w:val="Bullet1"/>
      <w:lvlText w:val=""/>
      <w:lvlJc w:val="left"/>
      <w:pPr>
        <w:tabs>
          <w:tab w:val="num" w:pos="720"/>
        </w:tabs>
        <w:ind w:left="720" w:hanging="720"/>
      </w:pPr>
      <w:rPr>
        <w:rFonts w:ascii="Symbol" w:hAnsi="Symbol" w:hint="default"/>
        <w:color w:val="000000"/>
      </w:rPr>
    </w:lvl>
  </w:abstractNum>
  <w:abstractNum w:abstractNumId="42" w15:restartNumberingAfterBreak="0">
    <w:nsid w:val="7B0F477F"/>
    <w:multiLevelType w:val="hybridMultilevel"/>
    <w:tmpl w:val="17BC00F8"/>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08405F"/>
    <w:multiLevelType w:val="multilevel"/>
    <w:tmpl w:val="72F47F08"/>
    <w:lvl w:ilvl="0">
      <w:start w:val="35"/>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F815084"/>
    <w:multiLevelType w:val="multilevel"/>
    <w:tmpl w:val="EB1E93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41"/>
  </w:num>
  <w:num w:numId="3">
    <w:abstractNumId w:val="11"/>
  </w:num>
  <w:num w:numId="4">
    <w:abstractNumId w:val="25"/>
  </w:num>
  <w:num w:numId="5">
    <w:abstractNumId w:val="22"/>
  </w:num>
  <w:num w:numId="6">
    <w:abstractNumId w:val="8"/>
  </w:num>
  <w:num w:numId="7">
    <w:abstractNumId w:val="24"/>
  </w:num>
  <w:num w:numId="8">
    <w:abstractNumId w:val="43"/>
  </w:num>
  <w:num w:numId="9">
    <w:abstractNumId w:val="42"/>
  </w:num>
  <w:num w:numId="10">
    <w:abstractNumId w:val="40"/>
  </w:num>
  <w:num w:numId="11">
    <w:abstractNumId w:val="12"/>
  </w:num>
  <w:num w:numId="12">
    <w:abstractNumId w:val="27"/>
  </w:num>
  <w:num w:numId="13">
    <w:abstractNumId w:val="19"/>
  </w:num>
  <w:num w:numId="14">
    <w:abstractNumId w:val="38"/>
  </w:num>
  <w:num w:numId="15">
    <w:abstractNumId w:val="32"/>
  </w:num>
  <w:num w:numId="16">
    <w:abstractNumId w:val="6"/>
  </w:num>
  <w:num w:numId="17">
    <w:abstractNumId w:val="26"/>
  </w:num>
  <w:num w:numId="18">
    <w:abstractNumId w:val="30"/>
  </w:num>
  <w:num w:numId="19">
    <w:abstractNumId w:val="44"/>
  </w:num>
  <w:num w:numId="20">
    <w:abstractNumId w:val="9"/>
  </w:num>
  <w:num w:numId="21">
    <w:abstractNumId w:val="21"/>
  </w:num>
  <w:num w:numId="22">
    <w:abstractNumId w:val="0"/>
  </w:num>
  <w:num w:numId="23">
    <w:abstractNumId w:val="15"/>
  </w:num>
  <w:num w:numId="24">
    <w:abstractNumId w:val="33"/>
  </w:num>
  <w:num w:numId="25">
    <w:abstractNumId w:val="17"/>
  </w:num>
  <w:num w:numId="26">
    <w:abstractNumId w:val="4"/>
  </w:num>
  <w:num w:numId="27">
    <w:abstractNumId w:val="18"/>
  </w:num>
  <w:num w:numId="28">
    <w:abstractNumId w:val="13"/>
  </w:num>
  <w:num w:numId="29">
    <w:abstractNumId w:val="16"/>
  </w:num>
  <w:num w:numId="30">
    <w:abstractNumId w:val="35"/>
  </w:num>
  <w:num w:numId="31">
    <w:abstractNumId w:val="14"/>
  </w:num>
  <w:num w:numId="32">
    <w:abstractNumId w:val="34"/>
  </w:num>
  <w:num w:numId="33">
    <w:abstractNumId w:val="1"/>
  </w:num>
  <w:num w:numId="34">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9"/>
  </w:num>
  <w:num w:numId="37">
    <w:abstractNumId w:val="7"/>
  </w:num>
  <w:num w:numId="38">
    <w:abstractNumId w:val="36"/>
  </w:num>
  <w:num w:numId="39">
    <w:abstractNumId w:val="31"/>
  </w:num>
  <w:num w:numId="40">
    <w:abstractNumId w:val="37"/>
  </w:num>
  <w:num w:numId="41">
    <w:abstractNumId w:val="3"/>
  </w:num>
  <w:num w:numId="42">
    <w:abstractNumId w:val="39"/>
  </w:num>
  <w:num w:numId="43">
    <w:abstractNumId w:val="5"/>
  </w:num>
  <w:num w:numId="44">
    <w:abstractNumId w:val="23"/>
  </w:num>
  <w:num w:numId="45">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E0D"/>
    <w:rsid w:val="00003442"/>
    <w:rsid w:val="000054D6"/>
    <w:rsid w:val="000121A0"/>
    <w:rsid w:val="00015359"/>
    <w:rsid w:val="00026F78"/>
    <w:rsid w:val="00036BAE"/>
    <w:rsid w:val="00037D83"/>
    <w:rsid w:val="0004341C"/>
    <w:rsid w:val="00044F4D"/>
    <w:rsid w:val="00060AB2"/>
    <w:rsid w:val="00063D8B"/>
    <w:rsid w:val="0006754F"/>
    <w:rsid w:val="000701A2"/>
    <w:rsid w:val="0007290C"/>
    <w:rsid w:val="000752A7"/>
    <w:rsid w:val="00076E1E"/>
    <w:rsid w:val="00083F7C"/>
    <w:rsid w:val="000844DA"/>
    <w:rsid w:val="00086B79"/>
    <w:rsid w:val="00090FED"/>
    <w:rsid w:val="00097B3F"/>
    <w:rsid w:val="000A3498"/>
    <w:rsid w:val="000B4709"/>
    <w:rsid w:val="000D0C5A"/>
    <w:rsid w:val="000E5EC1"/>
    <w:rsid w:val="000F0417"/>
    <w:rsid w:val="000F2C92"/>
    <w:rsid w:val="00106C1B"/>
    <w:rsid w:val="001215E4"/>
    <w:rsid w:val="001221C7"/>
    <w:rsid w:val="0012422E"/>
    <w:rsid w:val="001252E5"/>
    <w:rsid w:val="00135D91"/>
    <w:rsid w:val="00144911"/>
    <w:rsid w:val="00146AF2"/>
    <w:rsid w:val="001506C1"/>
    <w:rsid w:val="00150A31"/>
    <w:rsid w:val="00161DE4"/>
    <w:rsid w:val="00162164"/>
    <w:rsid w:val="00162E0D"/>
    <w:rsid w:val="001730AF"/>
    <w:rsid w:val="00174FA5"/>
    <w:rsid w:val="00175F66"/>
    <w:rsid w:val="0018597A"/>
    <w:rsid w:val="00191373"/>
    <w:rsid w:val="001B6AF1"/>
    <w:rsid w:val="001B7BFD"/>
    <w:rsid w:val="001C477B"/>
    <w:rsid w:val="001C74B3"/>
    <w:rsid w:val="001D3278"/>
    <w:rsid w:val="001D6E7A"/>
    <w:rsid w:val="001F22C6"/>
    <w:rsid w:val="001F2567"/>
    <w:rsid w:val="001F4ACD"/>
    <w:rsid w:val="00200D49"/>
    <w:rsid w:val="002075F5"/>
    <w:rsid w:val="002111EA"/>
    <w:rsid w:val="002163E6"/>
    <w:rsid w:val="00224742"/>
    <w:rsid w:val="00225992"/>
    <w:rsid w:val="00226F93"/>
    <w:rsid w:val="002318CB"/>
    <w:rsid w:val="002321AD"/>
    <w:rsid w:val="002465E9"/>
    <w:rsid w:val="00267E52"/>
    <w:rsid w:val="00271510"/>
    <w:rsid w:val="0028032C"/>
    <w:rsid w:val="00285216"/>
    <w:rsid w:val="00291206"/>
    <w:rsid w:val="00293204"/>
    <w:rsid w:val="002D18A4"/>
    <w:rsid w:val="002D38FF"/>
    <w:rsid w:val="002D577F"/>
    <w:rsid w:val="002D63EA"/>
    <w:rsid w:val="002D6EA1"/>
    <w:rsid w:val="002E16D2"/>
    <w:rsid w:val="002F126B"/>
    <w:rsid w:val="002F13FE"/>
    <w:rsid w:val="002F63A3"/>
    <w:rsid w:val="003034B7"/>
    <w:rsid w:val="00310438"/>
    <w:rsid w:val="003107E2"/>
    <w:rsid w:val="003119C1"/>
    <w:rsid w:val="00312C3D"/>
    <w:rsid w:val="00315821"/>
    <w:rsid w:val="003260D1"/>
    <w:rsid w:val="00331BFF"/>
    <w:rsid w:val="00331C5C"/>
    <w:rsid w:val="00343B21"/>
    <w:rsid w:val="003528BA"/>
    <w:rsid w:val="003549FA"/>
    <w:rsid w:val="00354B53"/>
    <w:rsid w:val="003552B7"/>
    <w:rsid w:val="00364EF8"/>
    <w:rsid w:val="003709BF"/>
    <w:rsid w:val="0037276C"/>
    <w:rsid w:val="003811E7"/>
    <w:rsid w:val="00390EF9"/>
    <w:rsid w:val="003965BD"/>
    <w:rsid w:val="003A244E"/>
    <w:rsid w:val="003B03E7"/>
    <w:rsid w:val="003B1484"/>
    <w:rsid w:val="003B54C3"/>
    <w:rsid w:val="003B5960"/>
    <w:rsid w:val="003C645E"/>
    <w:rsid w:val="003D54F4"/>
    <w:rsid w:val="003D78EC"/>
    <w:rsid w:val="003E07CC"/>
    <w:rsid w:val="003E75AC"/>
    <w:rsid w:val="00406A22"/>
    <w:rsid w:val="00411088"/>
    <w:rsid w:val="004120DD"/>
    <w:rsid w:val="0041517B"/>
    <w:rsid w:val="004162D3"/>
    <w:rsid w:val="0042000E"/>
    <w:rsid w:val="00424460"/>
    <w:rsid w:val="0043142B"/>
    <w:rsid w:val="00454EBD"/>
    <w:rsid w:val="004632D1"/>
    <w:rsid w:val="00490846"/>
    <w:rsid w:val="0049122F"/>
    <w:rsid w:val="00493331"/>
    <w:rsid w:val="004968B4"/>
    <w:rsid w:val="004975D2"/>
    <w:rsid w:val="004A4B3C"/>
    <w:rsid w:val="004A6DB2"/>
    <w:rsid w:val="004B2958"/>
    <w:rsid w:val="004B5E0B"/>
    <w:rsid w:val="004D62CB"/>
    <w:rsid w:val="004D7AF2"/>
    <w:rsid w:val="004E05C9"/>
    <w:rsid w:val="004F305D"/>
    <w:rsid w:val="005001C7"/>
    <w:rsid w:val="00507FE7"/>
    <w:rsid w:val="00510450"/>
    <w:rsid w:val="00521A30"/>
    <w:rsid w:val="0052478E"/>
    <w:rsid w:val="005325A0"/>
    <w:rsid w:val="00561498"/>
    <w:rsid w:val="00563582"/>
    <w:rsid w:val="00563D88"/>
    <w:rsid w:val="00566108"/>
    <w:rsid w:val="0056709B"/>
    <w:rsid w:val="0058088C"/>
    <w:rsid w:val="00584F72"/>
    <w:rsid w:val="00586982"/>
    <w:rsid w:val="005921F7"/>
    <w:rsid w:val="00593E4F"/>
    <w:rsid w:val="005A22D5"/>
    <w:rsid w:val="005A40B4"/>
    <w:rsid w:val="005A6458"/>
    <w:rsid w:val="005A7551"/>
    <w:rsid w:val="005A7554"/>
    <w:rsid w:val="005B3419"/>
    <w:rsid w:val="005C4246"/>
    <w:rsid w:val="005C501A"/>
    <w:rsid w:val="005E1764"/>
    <w:rsid w:val="005E1A24"/>
    <w:rsid w:val="005E23D6"/>
    <w:rsid w:val="005E2CF5"/>
    <w:rsid w:val="005F6992"/>
    <w:rsid w:val="00604601"/>
    <w:rsid w:val="00616BFF"/>
    <w:rsid w:val="00617626"/>
    <w:rsid w:val="00623A81"/>
    <w:rsid w:val="00625745"/>
    <w:rsid w:val="00635185"/>
    <w:rsid w:val="006451A8"/>
    <w:rsid w:val="006469F6"/>
    <w:rsid w:val="0065109D"/>
    <w:rsid w:val="00653A15"/>
    <w:rsid w:val="00654EB6"/>
    <w:rsid w:val="006625EB"/>
    <w:rsid w:val="00692DA3"/>
    <w:rsid w:val="006950A1"/>
    <w:rsid w:val="006B380D"/>
    <w:rsid w:val="006C4FCA"/>
    <w:rsid w:val="006D71CA"/>
    <w:rsid w:val="00710AF4"/>
    <w:rsid w:val="00710E9D"/>
    <w:rsid w:val="0072281E"/>
    <w:rsid w:val="007230E7"/>
    <w:rsid w:val="00730381"/>
    <w:rsid w:val="00735F80"/>
    <w:rsid w:val="0074469E"/>
    <w:rsid w:val="007538F8"/>
    <w:rsid w:val="007624A1"/>
    <w:rsid w:val="007628DE"/>
    <w:rsid w:val="00764133"/>
    <w:rsid w:val="007645FC"/>
    <w:rsid w:val="0076632B"/>
    <w:rsid w:val="007677A3"/>
    <w:rsid w:val="007702D2"/>
    <w:rsid w:val="00770438"/>
    <w:rsid w:val="00774EBF"/>
    <w:rsid w:val="0078020C"/>
    <w:rsid w:val="007931C3"/>
    <w:rsid w:val="00793E55"/>
    <w:rsid w:val="00794E01"/>
    <w:rsid w:val="007A32DB"/>
    <w:rsid w:val="007B4BBB"/>
    <w:rsid w:val="007B6389"/>
    <w:rsid w:val="007C4F74"/>
    <w:rsid w:val="007D4D99"/>
    <w:rsid w:val="007D6B49"/>
    <w:rsid w:val="007D6D52"/>
    <w:rsid w:val="007D7B00"/>
    <w:rsid w:val="007E36FF"/>
    <w:rsid w:val="007E452A"/>
    <w:rsid w:val="007E48CE"/>
    <w:rsid w:val="007F4DA2"/>
    <w:rsid w:val="007F6DFD"/>
    <w:rsid w:val="007F7EC2"/>
    <w:rsid w:val="00800E3A"/>
    <w:rsid w:val="00801D97"/>
    <w:rsid w:val="00831F48"/>
    <w:rsid w:val="00847BF6"/>
    <w:rsid w:val="00853B64"/>
    <w:rsid w:val="00867B92"/>
    <w:rsid w:val="00871257"/>
    <w:rsid w:val="00872E51"/>
    <w:rsid w:val="00883521"/>
    <w:rsid w:val="00883D60"/>
    <w:rsid w:val="008872AC"/>
    <w:rsid w:val="00891E21"/>
    <w:rsid w:val="00895782"/>
    <w:rsid w:val="008A4471"/>
    <w:rsid w:val="008A5D5B"/>
    <w:rsid w:val="008A6F8F"/>
    <w:rsid w:val="008A78B5"/>
    <w:rsid w:val="008B7359"/>
    <w:rsid w:val="008D1D37"/>
    <w:rsid w:val="008D377C"/>
    <w:rsid w:val="008D58DC"/>
    <w:rsid w:val="008D61DF"/>
    <w:rsid w:val="008D65B6"/>
    <w:rsid w:val="008E096D"/>
    <w:rsid w:val="008E0D2E"/>
    <w:rsid w:val="008E1911"/>
    <w:rsid w:val="008F199B"/>
    <w:rsid w:val="009024A9"/>
    <w:rsid w:val="00904A27"/>
    <w:rsid w:val="00905C13"/>
    <w:rsid w:val="009074D3"/>
    <w:rsid w:val="00935E67"/>
    <w:rsid w:val="00942D3E"/>
    <w:rsid w:val="0094653F"/>
    <w:rsid w:val="0094752C"/>
    <w:rsid w:val="00950662"/>
    <w:rsid w:val="00950D92"/>
    <w:rsid w:val="009515A2"/>
    <w:rsid w:val="00962558"/>
    <w:rsid w:val="0096385E"/>
    <w:rsid w:val="0096743E"/>
    <w:rsid w:val="0097340A"/>
    <w:rsid w:val="00974B37"/>
    <w:rsid w:val="00981216"/>
    <w:rsid w:val="00981D86"/>
    <w:rsid w:val="00982CBD"/>
    <w:rsid w:val="00982EA5"/>
    <w:rsid w:val="009A4CBF"/>
    <w:rsid w:val="009A5E1C"/>
    <w:rsid w:val="009B0E70"/>
    <w:rsid w:val="009B36AD"/>
    <w:rsid w:val="009B5F3E"/>
    <w:rsid w:val="009C1DC7"/>
    <w:rsid w:val="009C737B"/>
    <w:rsid w:val="009D1FCC"/>
    <w:rsid w:val="009D28EE"/>
    <w:rsid w:val="009D73A9"/>
    <w:rsid w:val="009E1636"/>
    <w:rsid w:val="009E47D8"/>
    <w:rsid w:val="00A05C0D"/>
    <w:rsid w:val="00A10E21"/>
    <w:rsid w:val="00A22754"/>
    <w:rsid w:val="00A23B4E"/>
    <w:rsid w:val="00A2433D"/>
    <w:rsid w:val="00A40C01"/>
    <w:rsid w:val="00A45BAC"/>
    <w:rsid w:val="00A46139"/>
    <w:rsid w:val="00A470FD"/>
    <w:rsid w:val="00A54821"/>
    <w:rsid w:val="00A55D6E"/>
    <w:rsid w:val="00A749A8"/>
    <w:rsid w:val="00A8023A"/>
    <w:rsid w:val="00A86C29"/>
    <w:rsid w:val="00A9511C"/>
    <w:rsid w:val="00AA3431"/>
    <w:rsid w:val="00AB3E6A"/>
    <w:rsid w:val="00AC2D1A"/>
    <w:rsid w:val="00AC3F18"/>
    <w:rsid w:val="00AD1E0F"/>
    <w:rsid w:val="00AD5C0E"/>
    <w:rsid w:val="00B018B8"/>
    <w:rsid w:val="00B13311"/>
    <w:rsid w:val="00B1672C"/>
    <w:rsid w:val="00B17C68"/>
    <w:rsid w:val="00B20708"/>
    <w:rsid w:val="00B30DBF"/>
    <w:rsid w:val="00B3514F"/>
    <w:rsid w:val="00B55E5D"/>
    <w:rsid w:val="00B5656F"/>
    <w:rsid w:val="00B61376"/>
    <w:rsid w:val="00B618B0"/>
    <w:rsid w:val="00B6697E"/>
    <w:rsid w:val="00B71922"/>
    <w:rsid w:val="00B75967"/>
    <w:rsid w:val="00B77AA1"/>
    <w:rsid w:val="00B80CEB"/>
    <w:rsid w:val="00B822D8"/>
    <w:rsid w:val="00B8685B"/>
    <w:rsid w:val="00B9064A"/>
    <w:rsid w:val="00B90736"/>
    <w:rsid w:val="00B93DCC"/>
    <w:rsid w:val="00B97E75"/>
    <w:rsid w:val="00BA0615"/>
    <w:rsid w:val="00BA2E25"/>
    <w:rsid w:val="00BA4D2F"/>
    <w:rsid w:val="00BB5607"/>
    <w:rsid w:val="00BB565F"/>
    <w:rsid w:val="00BC395A"/>
    <w:rsid w:val="00BD1CDD"/>
    <w:rsid w:val="00BD286B"/>
    <w:rsid w:val="00BE1936"/>
    <w:rsid w:val="00BE36D7"/>
    <w:rsid w:val="00BE485E"/>
    <w:rsid w:val="00BF42FA"/>
    <w:rsid w:val="00BF7561"/>
    <w:rsid w:val="00C00ACD"/>
    <w:rsid w:val="00C011ED"/>
    <w:rsid w:val="00C13292"/>
    <w:rsid w:val="00C150E4"/>
    <w:rsid w:val="00C15B90"/>
    <w:rsid w:val="00C46EF4"/>
    <w:rsid w:val="00C65617"/>
    <w:rsid w:val="00C8232C"/>
    <w:rsid w:val="00C903BC"/>
    <w:rsid w:val="00C91CEB"/>
    <w:rsid w:val="00C9297B"/>
    <w:rsid w:val="00C92983"/>
    <w:rsid w:val="00C9356D"/>
    <w:rsid w:val="00C936D5"/>
    <w:rsid w:val="00C976C1"/>
    <w:rsid w:val="00CA7570"/>
    <w:rsid w:val="00CC20CB"/>
    <w:rsid w:val="00CC2D16"/>
    <w:rsid w:val="00CD3B84"/>
    <w:rsid w:val="00CD7780"/>
    <w:rsid w:val="00CE0DD6"/>
    <w:rsid w:val="00CE2102"/>
    <w:rsid w:val="00CF1A66"/>
    <w:rsid w:val="00D0537C"/>
    <w:rsid w:val="00D06AF8"/>
    <w:rsid w:val="00D06F33"/>
    <w:rsid w:val="00D071F5"/>
    <w:rsid w:val="00D116CB"/>
    <w:rsid w:val="00D13005"/>
    <w:rsid w:val="00D14166"/>
    <w:rsid w:val="00D149F5"/>
    <w:rsid w:val="00D15046"/>
    <w:rsid w:val="00D170D3"/>
    <w:rsid w:val="00D24111"/>
    <w:rsid w:val="00D411D6"/>
    <w:rsid w:val="00D43723"/>
    <w:rsid w:val="00D46172"/>
    <w:rsid w:val="00D53986"/>
    <w:rsid w:val="00D6019A"/>
    <w:rsid w:val="00D679B4"/>
    <w:rsid w:val="00D77E73"/>
    <w:rsid w:val="00D80561"/>
    <w:rsid w:val="00D8295A"/>
    <w:rsid w:val="00D82974"/>
    <w:rsid w:val="00D96B75"/>
    <w:rsid w:val="00DA3099"/>
    <w:rsid w:val="00DA6C34"/>
    <w:rsid w:val="00DA73C5"/>
    <w:rsid w:val="00DB1CFF"/>
    <w:rsid w:val="00DB38A0"/>
    <w:rsid w:val="00DB6678"/>
    <w:rsid w:val="00DB7241"/>
    <w:rsid w:val="00DC01B9"/>
    <w:rsid w:val="00DD2B5F"/>
    <w:rsid w:val="00DE4A55"/>
    <w:rsid w:val="00DE4E9A"/>
    <w:rsid w:val="00E10DCA"/>
    <w:rsid w:val="00E14D64"/>
    <w:rsid w:val="00E20E71"/>
    <w:rsid w:val="00E2102A"/>
    <w:rsid w:val="00E35A37"/>
    <w:rsid w:val="00E45A61"/>
    <w:rsid w:val="00E528E5"/>
    <w:rsid w:val="00E5366B"/>
    <w:rsid w:val="00E5454A"/>
    <w:rsid w:val="00E56A06"/>
    <w:rsid w:val="00E600B3"/>
    <w:rsid w:val="00E76935"/>
    <w:rsid w:val="00E87190"/>
    <w:rsid w:val="00E971C5"/>
    <w:rsid w:val="00EA2D56"/>
    <w:rsid w:val="00EA60E4"/>
    <w:rsid w:val="00EA7495"/>
    <w:rsid w:val="00EA75DD"/>
    <w:rsid w:val="00EB0EF7"/>
    <w:rsid w:val="00EB5C14"/>
    <w:rsid w:val="00EB7C47"/>
    <w:rsid w:val="00ED1A50"/>
    <w:rsid w:val="00ED5E5B"/>
    <w:rsid w:val="00EE1C74"/>
    <w:rsid w:val="00EE4167"/>
    <w:rsid w:val="00EE6F31"/>
    <w:rsid w:val="00EF0534"/>
    <w:rsid w:val="00EF2761"/>
    <w:rsid w:val="00EF648E"/>
    <w:rsid w:val="00EF7387"/>
    <w:rsid w:val="00F025E1"/>
    <w:rsid w:val="00F0615A"/>
    <w:rsid w:val="00F10972"/>
    <w:rsid w:val="00F112A6"/>
    <w:rsid w:val="00F20123"/>
    <w:rsid w:val="00F41F49"/>
    <w:rsid w:val="00F440E4"/>
    <w:rsid w:val="00F46B0B"/>
    <w:rsid w:val="00F5189B"/>
    <w:rsid w:val="00F60B7D"/>
    <w:rsid w:val="00F6684E"/>
    <w:rsid w:val="00F70958"/>
    <w:rsid w:val="00F71CFC"/>
    <w:rsid w:val="00F74405"/>
    <w:rsid w:val="00F8183D"/>
    <w:rsid w:val="00F82A2C"/>
    <w:rsid w:val="00F83654"/>
    <w:rsid w:val="00F83C82"/>
    <w:rsid w:val="00F87DDE"/>
    <w:rsid w:val="00F9137B"/>
    <w:rsid w:val="00F91BE8"/>
    <w:rsid w:val="00FA7C20"/>
    <w:rsid w:val="00FB1931"/>
    <w:rsid w:val="00FB412D"/>
    <w:rsid w:val="00FB5FB3"/>
    <w:rsid w:val="00FC00A8"/>
    <w:rsid w:val="00FC18F6"/>
    <w:rsid w:val="00FC4D57"/>
    <w:rsid w:val="00FC745D"/>
    <w:rsid w:val="00FD050D"/>
    <w:rsid w:val="00FD16D8"/>
    <w:rsid w:val="00FD3289"/>
    <w:rsid w:val="00FE0086"/>
    <w:rsid w:val="00FE2946"/>
    <w:rsid w:val="00FF4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B675D"/>
  <w15:docId w15:val="{8544CD93-6770-4DEA-829E-35C449C7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0B4"/>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
    <w:basedOn w:val="Normal"/>
    <w:next w:val="Normal"/>
    <w:link w:val="Heading1Char"/>
    <w:qFormat/>
    <w:rsid w:val="005921F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2E0D"/>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112A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112A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42D3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D778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D778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2E0D"/>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rsid w:val="00162E0D"/>
    <w:rPr>
      <w:sz w:val="16"/>
      <w:szCs w:val="16"/>
    </w:rPr>
  </w:style>
  <w:style w:type="paragraph" w:styleId="CommentText">
    <w:name w:val="annotation text"/>
    <w:basedOn w:val="Normal"/>
    <w:link w:val="CommentTextChar"/>
    <w:rsid w:val="00162E0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62E0D"/>
    <w:rPr>
      <w:rFonts w:ascii="Times New Roman" w:eastAsia="Times New Roman" w:hAnsi="Times New Roman" w:cs="Times New Roman"/>
      <w:sz w:val="20"/>
      <w:szCs w:val="20"/>
    </w:rPr>
  </w:style>
  <w:style w:type="paragraph" w:styleId="ListParagraph">
    <w:name w:val="List Paragraph"/>
    <w:basedOn w:val="Normal"/>
    <w:uiPriority w:val="34"/>
    <w:qFormat/>
    <w:rsid w:val="00162E0D"/>
    <w:pPr>
      <w:ind w:left="720"/>
      <w:contextualSpacing/>
    </w:pPr>
  </w:style>
  <w:style w:type="paragraph" w:customStyle="1" w:styleId="DEREK1">
    <w:name w:val="DEREK1"/>
    <w:basedOn w:val="Normal"/>
    <w:uiPriority w:val="99"/>
    <w:rsid w:val="00162E0D"/>
    <w:pPr>
      <w:keepLines/>
      <w:tabs>
        <w:tab w:val="left" w:pos="720"/>
      </w:tabs>
      <w:overflowPunct w:val="0"/>
      <w:autoSpaceDE w:val="0"/>
      <w:autoSpaceDN w:val="0"/>
      <w:adjustRightInd w:val="0"/>
      <w:spacing w:after="0" w:line="240" w:lineRule="auto"/>
      <w:ind w:left="720" w:hanging="720"/>
      <w:textAlignment w:val="baseline"/>
    </w:pPr>
    <w:rPr>
      <w:rFonts w:ascii="Arial" w:eastAsia="Times New Roman" w:hAnsi="Arial" w:cs="Arial"/>
    </w:rPr>
  </w:style>
  <w:style w:type="paragraph" w:styleId="BalloonText">
    <w:name w:val="Balloon Text"/>
    <w:basedOn w:val="Normal"/>
    <w:link w:val="BalloonTextChar"/>
    <w:uiPriority w:val="99"/>
    <w:semiHidden/>
    <w:unhideWhenUsed/>
    <w:rsid w:val="00162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E0D"/>
    <w:rPr>
      <w:rFonts w:ascii="Tahoma" w:hAnsi="Tahoma" w:cs="Tahoma"/>
      <w:sz w:val="16"/>
      <w:szCs w:val="16"/>
    </w:rPr>
  </w:style>
  <w:style w:type="character" w:customStyle="1" w:styleId="tgc">
    <w:name w:val="_tgc"/>
    <w:basedOn w:val="DefaultParagraphFont"/>
    <w:rsid w:val="00310438"/>
  </w:style>
  <w:style w:type="paragraph" w:customStyle="1" w:styleId="SubItem11">
    <w:name w:val="Sub Item 1.1"/>
    <w:basedOn w:val="Normal"/>
    <w:rsid w:val="00D149F5"/>
    <w:pPr>
      <w:spacing w:before="120" w:after="0" w:line="240" w:lineRule="auto"/>
    </w:pPr>
    <w:rPr>
      <w:rFonts w:ascii="Arial" w:eastAsia="Times New Roman" w:hAnsi="Arial" w:cs="Times New Roman"/>
      <w:sz w:val="24"/>
      <w:szCs w:val="20"/>
    </w:rPr>
  </w:style>
  <w:style w:type="paragraph" w:styleId="BodyText3">
    <w:name w:val="Body Text 3"/>
    <w:basedOn w:val="Normal"/>
    <w:link w:val="BodyText3Char"/>
    <w:unhideWhenUsed/>
    <w:rsid w:val="00D149F5"/>
    <w:pPr>
      <w:spacing w:after="120" w:line="240" w:lineRule="atLeast"/>
    </w:pPr>
    <w:rPr>
      <w:rFonts w:ascii="Georgia" w:eastAsia="Arial" w:hAnsi="Georgia" w:cs="DokChampa"/>
      <w:sz w:val="16"/>
      <w:szCs w:val="16"/>
    </w:rPr>
  </w:style>
  <w:style w:type="character" w:customStyle="1" w:styleId="BodyText3Char">
    <w:name w:val="Body Text 3 Char"/>
    <w:basedOn w:val="DefaultParagraphFont"/>
    <w:link w:val="BodyText3"/>
    <w:rsid w:val="00D149F5"/>
    <w:rPr>
      <w:rFonts w:ascii="Georgia" w:eastAsia="Arial" w:hAnsi="Georgia" w:cs="DokChampa"/>
      <w:sz w:val="16"/>
      <w:szCs w:val="16"/>
    </w:rPr>
  </w:style>
  <w:style w:type="paragraph" w:customStyle="1" w:styleId="Bullet1">
    <w:name w:val="Bullet 1"/>
    <w:basedOn w:val="Normal"/>
    <w:rsid w:val="00D149F5"/>
    <w:pPr>
      <w:numPr>
        <w:numId w:val="2"/>
      </w:numPr>
      <w:spacing w:before="160" w:after="0" w:line="240" w:lineRule="auto"/>
    </w:pPr>
    <w:rPr>
      <w:rFonts w:ascii="Arial" w:eastAsia="Times New Roman" w:hAnsi="Arial" w:cs="Times New Roman"/>
      <w:sz w:val="24"/>
      <w:szCs w:val="20"/>
    </w:rPr>
  </w:style>
  <w:style w:type="character" w:customStyle="1" w:styleId="Heading7Char">
    <w:name w:val="Heading 7 Char"/>
    <w:basedOn w:val="DefaultParagraphFont"/>
    <w:link w:val="Heading7"/>
    <w:uiPriority w:val="9"/>
    <w:semiHidden/>
    <w:rsid w:val="00CD778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D7780"/>
    <w:rPr>
      <w:rFonts w:asciiTheme="majorHAnsi" w:eastAsiaTheme="majorEastAsia" w:hAnsiTheme="majorHAnsi" w:cstheme="majorBidi"/>
      <w:color w:val="404040" w:themeColor="text1" w:themeTint="BF"/>
      <w:sz w:val="20"/>
      <w:szCs w:val="20"/>
    </w:rPr>
  </w:style>
  <w:style w:type="paragraph" w:customStyle="1" w:styleId="Default">
    <w:name w:val="Default"/>
    <w:rsid w:val="00CD7780"/>
    <w:pPr>
      <w:autoSpaceDE w:val="0"/>
      <w:autoSpaceDN w:val="0"/>
      <w:adjustRightInd w:val="0"/>
      <w:spacing w:after="0" w:line="240" w:lineRule="auto"/>
    </w:pPr>
    <w:rPr>
      <w:rFonts w:ascii="Liberation Sans" w:eastAsia="Times New Roman" w:hAnsi="Liberation Sans" w:cs="Liberation Sans"/>
      <w:color w:val="000000"/>
      <w:sz w:val="24"/>
      <w:szCs w:val="24"/>
      <w:lang w:eastAsia="en-GB"/>
    </w:rPr>
  </w:style>
  <w:style w:type="paragraph" w:customStyle="1" w:styleId="Mainitem">
    <w:name w:val="Main item"/>
    <w:basedOn w:val="Normal"/>
    <w:next w:val="Normal"/>
    <w:rsid w:val="00CD7780"/>
    <w:pPr>
      <w:spacing w:before="280" w:after="0" w:line="240" w:lineRule="auto"/>
    </w:pPr>
    <w:rPr>
      <w:rFonts w:ascii="Arial" w:eastAsia="Times New Roman" w:hAnsi="Arial" w:cs="Times New Roman"/>
      <w:b/>
      <w:color w:val="000080"/>
      <w:sz w:val="24"/>
      <w:szCs w:val="20"/>
    </w:rPr>
  </w:style>
  <w:style w:type="paragraph" w:customStyle="1" w:styleId="p24">
    <w:name w:val="p24"/>
    <w:basedOn w:val="Normal"/>
    <w:uiPriority w:val="99"/>
    <w:rsid w:val="00CD7780"/>
    <w:pPr>
      <w:overflowPunct w:val="0"/>
      <w:autoSpaceDE w:val="0"/>
      <w:autoSpaceDN w:val="0"/>
      <w:spacing w:after="0" w:line="240" w:lineRule="auto"/>
    </w:pPr>
    <w:rPr>
      <w:rFonts w:ascii="Times New Roman" w:eastAsia="Times New Roman" w:hAnsi="Times New Roman" w:cs="Times New Roman"/>
      <w:sz w:val="24"/>
      <w:szCs w:val="24"/>
      <w:lang w:eastAsia="en-GB"/>
    </w:rPr>
  </w:style>
  <w:style w:type="paragraph" w:customStyle="1" w:styleId="p26">
    <w:name w:val="p26"/>
    <w:basedOn w:val="Normal"/>
    <w:uiPriority w:val="99"/>
    <w:rsid w:val="00CD7780"/>
    <w:pPr>
      <w:overflowPunct w:val="0"/>
      <w:autoSpaceDE w:val="0"/>
      <w:autoSpaceDN w:val="0"/>
      <w:spacing w:after="0" w:line="280" w:lineRule="atLeast"/>
      <w:ind w:left="740"/>
    </w:pPr>
    <w:rPr>
      <w:rFonts w:ascii="Times New Roman" w:eastAsia="Times New Roman" w:hAnsi="Times New Roman" w:cs="Times New Roman"/>
      <w:sz w:val="24"/>
      <w:szCs w:val="24"/>
      <w:lang w:eastAsia="en-GB"/>
    </w:rPr>
  </w:style>
  <w:style w:type="character" w:styleId="HTMLCite">
    <w:name w:val="HTML Cite"/>
    <w:rsid w:val="00CD7780"/>
    <w:rPr>
      <w:i w:val="0"/>
      <w:iCs w:val="0"/>
      <w:color w:val="008000"/>
    </w:rPr>
  </w:style>
  <w:style w:type="paragraph" w:styleId="Header">
    <w:name w:val="header"/>
    <w:basedOn w:val="Normal"/>
    <w:link w:val="HeaderChar"/>
    <w:rsid w:val="0065109D"/>
    <w:pPr>
      <w:tabs>
        <w:tab w:val="center" w:pos="4153"/>
        <w:tab w:val="right" w:pos="8306"/>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rsid w:val="0065109D"/>
    <w:rPr>
      <w:rFonts w:ascii="Arial" w:eastAsia="Times New Roman" w:hAnsi="Arial" w:cs="Arial"/>
      <w:sz w:val="24"/>
      <w:szCs w:val="24"/>
    </w:rPr>
  </w:style>
  <w:style w:type="character" w:styleId="Hyperlink">
    <w:name w:val="Hyperlink"/>
    <w:uiPriority w:val="99"/>
    <w:rsid w:val="0065109D"/>
    <w:rPr>
      <w:color w:val="0000FF"/>
      <w:u w:val="single"/>
    </w:rPr>
  </w:style>
  <w:style w:type="paragraph" w:styleId="MacroText">
    <w:name w:val="macro"/>
    <w:link w:val="MacroTextChar"/>
    <w:semiHidden/>
    <w:rsid w:val="0065109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65109D"/>
    <w:rPr>
      <w:rFonts w:ascii="Courier New" w:eastAsia="Times New Roman" w:hAnsi="Courier New" w:cs="Courier New"/>
      <w:sz w:val="20"/>
      <w:szCs w:val="20"/>
    </w:rPr>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
    <w:basedOn w:val="DefaultParagraphFont"/>
    <w:link w:val="Heading1"/>
    <w:rsid w:val="005921F7"/>
    <w:rPr>
      <w:rFonts w:asciiTheme="majorHAnsi" w:eastAsiaTheme="majorEastAsia" w:hAnsiTheme="majorHAnsi" w:cstheme="majorBidi"/>
      <w:b/>
      <w:bCs/>
      <w:color w:val="365F91" w:themeColor="accent1" w:themeShade="BF"/>
      <w:sz w:val="28"/>
      <w:szCs w:val="28"/>
    </w:rPr>
  </w:style>
  <w:style w:type="paragraph" w:styleId="Footer">
    <w:name w:val="footer"/>
    <w:aliases w:val="fo"/>
    <w:basedOn w:val="Normal"/>
    <w:link w:val="FooterChar"/>
    <w:uiPriority w:val="99"/>
    <w:unhideWhenUsed/>
    <w:rsid w:val="005921F7"/>
    <w:pPr>
      <w:tabs>
        <w:tab w:val="center" w:pos="4320"/>
        <w:tab w:val="right" w:pos="8640"/>
      </w:tabs>
      <w:spacing w:after="0" w:line="240" w:lineRule="auto"/>
    </w:pPr>
    <w:rPr>
      <w:rFonts w:ascii="Times New Roman" w:eastAsiaTheme="minorEastAsia" w:hAnsi="Times New Roman" w:cs="Times New Roman"/>
      <w:sz w:val="20"/>
      <w:szCs w:val="20"/>
      <w:lang w:val="en-US"/>
    </w:rPr>
  </w:style>
  <w:style w:type="character" w:customStyle="1" w:styleId="FooterChar">
    <w:name w:val="Footer Char"/>
    <w:aliases w:val="fo Char"/>
    <w:basedOn w:val="DefaultParagraphFont"/>
    <w:link w:val="Footer"/>
    <w:uiPriority w:val="99"/>
    <w:rsid w:val="005921F7"/>
    <w:rPr>
      <w:rFonts w:ascii="Times New Roman" w:eastAsiaTheme="minorEastAsia" w:hAnsi="Times New Roman" w:cs="Times New Roman"/>
      <w:sz w:val="20"/>
      <w:szCs w:val="20"/>
      <w:lang w:val="en-US"/>
    </w:rPr>
  </w:style>
  <w:style w:type="character" w:styleId="PageNumber">
    <w:name w:val="page number"/>
    <w:rsid w:val="005921F7"/>
    <w:rPr>
      <w:rFonts w:cs="Times New Roman"/>
    </w:rPr>
  </w:style>
  <w:style w:type="paragraph" w:customStyle="1" w:styleId="c1">
    <w:name w:val="c1"/>
    <w:basedOn w:val="Normal"/>
    <w:rsid w:val="005921F7"/>
    <w:pPr>
      <w:widowControl w:val="0"/>
      <w:spacing w:after="0" w:line="240" w:lineRule="atLeast"/>
      <w:jc w:val="center"/>
    </w:pPr>
    <w:rPr>
      <w:rFonts w:ascii="Times New Roman" w:eastAsia="Times New Roman" w:hAnsi="Times New Roman" w:cs="Times New Roman"/>
      <w:sz w:val="24"/>
      <w:szCs w:val="20"/>
      <w:lang w:val="en-US"/>
    </w:rPr>
  </w:style>
  <w:style w:type="paragraph" w:styleId="TOCHeading">
    <w:name w:val="TOC Heading"/>
    <w:basedOn w:val="Heading1"/>
    <w:next w:val="Normal"/>
    <w:uiPriority w:val="39"/>
    <w:semiHidden/>
    <w:unhideWhenUsed/>
    <w:qFormat/>
    <w:rsid w:val="00586982"/>
    <w:pPr>
      <w:spacing w:line="276" w:lineRule="auto"/>
      <w:outlineLvl w:val="9"/>
    </w:pPr>
    <w:rPr>
      <w:lang w:val="en-US"/>
    </w:rPr>
  </w:style>
  <w:style w:type="paragraph" w:styleId="TOC2">
    <w:name w:val="toc 2"/>
    <w:basedOn w:val="Normal"/>
    <w:next w:val="Normal"/>
    <w:autoRedefine/>
    <w:uiPriority w:val="39"/>
    <w:unhideWhenUsed/>
    <w:rsid w:val="00586982"/>
    <w:pPr>
      <w:spacing w:after="100"/>
      <w:ind w:left="220"/>
    </w:pPr>
  </w:style>
  <w:style w:type="paragraph" w:styleId="TOC1">
    <w:name w:val="toc 1"/>
    <w:basedOn w:val="Normal"/>
    <w:next w:val="Normal"/>
    <w:autoRedefine/>
    <w:uiPriority w:val="39"/>
    <w:unhideWhenUsed/>
    <w:rsid w:val="00586982"/>
    <w:pPr>
      <w:spacing w:after="100"/>
    </w:pPr>
  </w:style>
  <w:style w:type="table" w:styleId="TableGrid">
    <w:name w:val="Table Grid"/>
    <w:basedOn w:val="TableNormal"/>
    <w:uiPriority w:val="59"/>
    <w:rsid w:val="00623A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1252E5"/>
    <w:pPr>
      <w:spacing w:after="0" w:line="240" w:lineRule="auto"/>
    </w:pPr>
    <w:rPr>
      <w:rFonts w:ascii="Times New Roman" w:eastAsia="Calibri" w:hAnsi="Times New Roman" w:cs="Times New Roman"/>
      <w:sz w:val="24"/>
      <w:szCs w:val="24"/>
    </w:rPr>
  </w:style>
  <w:style w:type="character" w:customStyle="1" w:styleId="NoSpacingChar">
    <w:name w:val="No Spacing Char"/>
    <w:basedOn w:val="DefaultParagraphFont"/>
    <w:link w:val="NoSpacing"/>
    <w:uiPriority w:val="99"/>
    <w:locked/>
    <w:rsid w:val="001252E5"/>
    <w:rPr>
      <w:rFonts w:ascii="Times New Roman" w:eastAsia="Calibri" w:hAnsi="Times New Roman" w:cs="Times New Roman"/>
      <w:sz w:val="24"/>
      <w:szCs w:val="24"/>
    </w:rPr>
  </w:style>
  <w:style w:type="table" w:customStyle="1" w:styleId="GridTable4-Accent51">
    <w:name w:val="Grid Table 4 - Accent 51"/>
    <w:basedOn w:val="TableNormal"/>
    <w:uiPriority w:val="49"/>
    <w:rsid w:val="001252E5"/>
    <w:pPr>
      <w:spacing w:after="0" w:line="240" w:lineRule="auto"/>
    </w:pPr>
    <w:rPr>
      <w:rFonts w:eastAsiaTheme="minorEastAsia"/>
      <w:lang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29" w:type="dxa"/>
        <w:bottom w:w="29"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CommentSubject">
    <w:name w:val="annotation subject"/>
    <w:basedOn w:val="CommentText"/>
    <w:next w:val="CommentText"/>
    <w:link w:val="CommentSubjectChar"/>
    <w:uiPriority w:val="99"/>
    <w:semiHidden/>
    <w:unhideWhenUsed/>
    <w:rsid w:val="00D8056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80561"/>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A7554"/>
    <w:rPr>
      <w:color w:val="800080" w:themeColor="followedHyperlink"/>
      <w:u w:val="single"/>
    </w:rPr>
  </w:style>
  <w:style w:type="paragraph" w:customStyle="1" w:styleId="SectionHead">
    <w:name w:val="Section Head"/>
    <w:basedOn w:val="Normal"/>
    <w:rsid w:val="005A6458"/>
    <w:pPr>
      <w:numPr>
        <w:numId w:val="27"/>
      </w:numPr>
      <w:spacing w:after="0" w:line="264" w:lineRule="auto"/>
    </w:pPr>
    <w:rPr>
      <w:rFonts w:ascii="Times New Roman" w:eastAsia="Times New Roman" w:hAnsi="Times New Roman" w:cs="Times New Roman"/>
      <w:b/>
      <w:sz w:val="24"/>
      <w:szCs w:val="20"/>
      <w:lang w:eastAsia="en-GB"/>
    </w:rPr>
  </w:style>
  <w:style w:type="paragraph" w:styleId="Revision">
    <w:name w:val="Revision"/>
    <w:hidden/>
    <w:uiPriority w:val="99"/>
    <w:semiHidden/>
    <w:rsid w:val="00B17C68"/>
    <w:pPr>
      <w:spacing w:after="0" w:line="240" w:lineRule="auto"/>
    </w:pPr>
  </w:style>
  <w:style w:type="character" w:customStyle="1" w:styleId="Heading3Char">
    <w:name w:val="Heading 3 Char"/>
    <w:basedOn w:val="DefaultParagraphFont"/>
    <w:link w:val="Heading3"/>
    <w:uiPriority w:val="9"/>
    <w:rsid w:val="00F112A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112A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942D3E"/>
    <w:rPr>
      <w:rFonts w:asciiTheme="majorHAnsi" w:eastAsiaTheme="majorEastAsia" w:hAnsiTheme="majorHAnsi" w:cstheme="majorBidi"/>
      <w:color w:val="243F60" w:themeColor="accent1" w:themeShade="7F"/>
    </w:rPr>
  </w:style>
  <w:style w:type="paragraph" w:styleId="BodyTextIndent">
    <w:name w:val="Body Text Indent"/>
    <w:basedOn w:val="Normal"/>
    <w:link w:val="BodyTextIndentChar"/>
    <w:uiPriority w:val="99"/>
    <w:semiHidden/>
    <w:unhideWhenUsed/>
    <w:rsid w:val="005325A0"/>
    <w:pPr>
      <w:spacing w:after="120"/>
      <w:ind w:left="283"/>
    </w:pPr>
  </w:style>
  <w:style w:type="character" w:customStyle="1" w:styleId="BodyTextIndentChar">
    <w:name w:val="Body Text Indent Char"/>
    <w:basedOn w:val="DefaultParagraphFont"/>
    <w:link w:val="BodyTextIndent"/>
    <w:uiPriority w:val="99"/>
    <w:semiHidden/>
    <w:rsid w:val="005325A0"/>
  </w:style>
  <w:style w:type="paragraph" w:styleId="BodyTextIndent3">
    <w:name w:val="Body Text Indent 3"/>
    <w:basedOn w:val="Normal"/>
    <w:link w:val="BodyTextIndent3Char"/>
    <w:uiPriority w:val="99"/>
    <w:semiHidden/>
    <w:unhideWhenUsed/>
    <w:rsid w:val="005325A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325A0"/>
    <w:rPr>
      <w:sz w:val="16"/>
      <w:szCs w:val="16"/>
    </w:rPr>
  </w:style>
  <w:style w:type="character" w:styleId="UnresolvedMention">
    <w:name w:val="Unresolved Mention"/>
    <w:basedOn w:val="DefaultParagraphFont"/>
    <w:uiPriority w:val="99"/>
    <w:semiHidden/>
    <w:unhideWhenUsed/>
    <w:rsid w:val="00FD0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940860">
      <w:bodyDiv w:val="1"/>
      <w:marLeft w:val="0"/>
      <w:marRight w:val="0"/>
      <w:marTop w:val="0"/>
      <w:marBottom w:val="0"/>
      <w:divBdr>
        <w:top w:val="none" w:sz="0" w:space="0" w:color="auto"/>
        <w:left w:val="none" w:sz="0" w:space="0" w:color="auto"/>
        <w:bottom w:val="none" w:sz="0" w:space="0" w:color="auto"/>
        <w:right w:val="none" w:sz="0" w:space="0" w:color="auto"/>
      </w:divBdr>
    </w:div>
    <w:div w:id="985203533">
      <w:bodyDiv w:val="1"/>
      <w:marLeft w:val="0"/>
      <w:marRight w:val="0"/>
      <w:marTop w:val="0"/>
      <w:marBottom w:val="0"/>
      <w:divBdr>
        <w:top w:val="none" w:sz="0" w:space="0" w:color="auto"/>
        <w:left w:val="none" w:sz="0" w:space="0" w:color="auto"/>
        <w:bottom w:val="none" w:sz="0" w:space="0" w:color="auto"/>
        <w:right w:val="none" w:sz="0" w:space="0" w:color="auto"/>
      </w:divBdr>
    </w:div>
    <w:div w:id="1287925060">
      <w:bodyDiv w:val="1"/>
      <w:marLeft w:val="0"/>
      <w:marRight w:val="0"/>
      <w:marTop w:val="0"/>
      <w:marBottom w:val="0"/>
      <w:divBdr>
        <w:top w:val="none" w:sz="0" w:space="0" w:color="auto"/>
        <w:left w:val="none" w:sz="0" w:space="0" w:color="auto"/>
        <w:bottom w:val="none" w:sz="0" w:space="0" w:color="auto"/>
        <w:right w:val="none" w:sz="0" w:space="0" w:color="auto"/>
      </w:divBdr>
    </w:div>
    <w:div w:id="1686399675">
      <w:bodyDiv w:val="1"/>
      <w:marLeft w:val="0"/>
      <w:marRight w:val="0"/>
      <w:marTop w:val="0"/>
      <w:marBottom w:val="0"/>
      <w:divBdr>
        <w:top w:val="none" w:sz="0" w:space="0" w:color="auto"/>
        <w:left w:val="none" w:sz="0" w:space="0" w:color="auto"/>
        <w:bottom w:val="none" w:sz="0" w:space="0" w:color="auto"/>
        <w:right w:val="none" w:sz="0" w:space="0" w:color="auto"/>
      </w:divBdr>
    </w:div>
    <w:div w:id="1841307768">
      <w:bodyDiv w:val="1"/>
      <w:marLeft w:val="0"/>
      <w:marRight w:val="0"/>
      <w:marTop w:val="0"/>
      <w:marBottom w:val="0"/>
      <w:divBdr>
        <w:top w:val="none" w:sz="0" w:space="0" w:color="auto"/>
        <w:left w:val="none" w:sz="0" w:space="0" w:color="auto"/>
        <w:bottom w:val="none" w:sz="0" w:space="0" w:color="auto"/>
        <w:right w:val="none" w:sz="0" w:space="0" w:color="auto"/>
      </w:divBdr>
    </w:div>
    <w:div w:id="195227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integratedcare/stps/view-stps/north-west-lond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du.nhs.uk" TargetMode="External"/><Relationship Id="rId4" Type="http://schemas.openxmlformats.org/officeDocument/2006/relationships/settings" Target="settings.xml"/><Relationship Id="rId9" Type="http://schemas.openxmlformats.org/officeDocument/2006/relationships/hyperlink" Target="https://www.gov.uk/government/collections/sustainable-procurement-the-government-buying-standards-gbs"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DA3E8-B501-48FE-B2C6-F5549085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16977</Words>
  <Characters>96773</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Guy's and St Thomas'</Company>
  <LinksUpToDate>false</LinksUpToDate>
  <CharactersWithSpaces>113523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LPasko</dc:creator>
  <cp:lastModifiedBy>GOULDBOURN, Phil (NHS SHARED BUSINESS SERVICES (SALFORD))</cp:lastModifiedBy>
  <cp:revision>3</cp:revision>
  <cp:lastPrinted>2017-04-19T09:45:00Z</cp:lastPrinted>
  <dcterms:created xsi:type="dcterms:W3CDTF">2021-09-27T15:54:00Z</dcterms:created>
  <dcterms:modified xsi:type="dcterms:W3CDTF">2021-09-27T15:54:00Z</dcterms:modified>
</cp:coreProperties>
</file>