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96CE2" w14:textId="3B645849" w:rsidR="00A85B19" w:rsidRDefault="009C55A9" w:rsidP="00A85B19">
      <w:pPr>
        <w:pStyle w:val="CoverTitle"/>
      </w:pPr>
      <w:r>
        <w:t xml:space="preserve">Invitation </w:t>
      </w:r>
      <w:r w:rsidR="005758B6">
        <w:t xml:space="preserve">to </w:t>
      </w:r>
      <w:r>
        <w:t xml:space="preserve">pre-tender </w:t>
      </w:r>
      <w:r w:rsidR="005758B6">
        <w:t>meeting</w:t>
      </w:r>
    </w:p>
    <w:p w14:paraId="17F2C6E9" w14:textId="56E9D2B5" w:rsidR="00812193" w:rsidRDefault="009C55A9" w:rsidP="00A85B19">
      <w:pPr>
        <w:pStyle w:val="CoverTitle"/>
      </w:pPr>
      <w:r>
        <w:t>T1134: Understanding drivers that impact travel choice</w:t>
      </w:r>
    </w:p>
    <w:p w14:paraId="57C5A3F2" w14:textId="77777777" w:rsidR="00BD5178" w:rsidRDefault="009C55A9" w:rsidP="00E933D5">
      <w:pPr>
        <w:pStyle w:val="Heading20"/>
        <w:spacing w:after="0"/>
      </w:pPr>
      <w:r>
        <w:t>Background</w:t>
      </w:r>
    </w:p>
    <w:p w14:paraId="542F69CF" w14:textId="0EBF1AE1" w:rsidR="00903505" w:rsidRDefault="00681D10" w:rsidP="00903505">
      <w:pPr>
        <w:pStyle w:val="Body"/>
        <w:jc w:val="both"/>
      </w:pPr>
      <w:r w:rsidRPr="00CF5514">
        <w:t xml:space="preserve">In the last 20 years, the rail industry has seen </w:t>
      </w:r>
      <w:r w:rsidR="002E4857" w:rsidRPr="00CF5514">
        <w:t xml:space="preserve">continued </w:t>
      </w:r>
      <w:r w:rsidRPr="00CF5514">
        <w:t>growth, journey numbers have doubled</w:t>
      </w:r>
      <w:r w:rsidR="00903505" w:rsidRPr="00CF5514">
        <w:t>,</w:t>
      </w:r>
      <w:r w:rsidRPr="00CF5514">
        <w:t xml:space="preserve"> and this has allowed the proportion of subsidy from government to be reduced over time</w:t>
      </w:r>
      <w:r w:rsidR="00346BB3" w:rsidRPr="00CF5514">
        <w:t>. However</w:t>
      </w:r>
      <w:r w:rsidR="00903505" w:rsidRPr="00CF5514">
        <w:t xml:space="preserve">, there are now early signs that this is beginning to change. Whilst still growing, passenger revenue in the last year </w:t>
      </w:r>
      <w:r w:rsidR="001833A1" w:rsidRPr="00CF5514">
        <w:t xml:space="preserve">increased </w:t>
      </w:r>
      <w:r w:rsidR="00903505" w:rsidRPr="00CF5514">
        <w:t xml:space="preserve">by 2.5%, compared to an average over the last 20 years of 6.8%. </w:t>
      </w:r>
      <w:r w:rsidR="002E4857" w:rsidRPr="00CF5514">
        <w:t>W</w:t>
      </w:r>
      <w:r w:rsidR="00903505" w:rsidRPr="00CF5514">
        <w:t xml:space="preserve">ith total passenger revenue amounting to approximately £9.5Bn annually, </w:t>
      </w:r>
      <w:r w:rsidR="002E4857" w:rsidRPr="00CF5514">
        <w:t xml:space="preserve">the change can </w:t>
      </w:r>
      <w:r w:rsidR="00903505" w:rsidRPr="00CF5514">
        <w:t>have large implications on passenger</w:t>
      </w:r>
      <w:r w:rsidR="00973CFD" w:rsidRPr="00CF5514">
        <w:t xml:space="preserve"> operator</w:t>
      </w:r>
      <w:r w:rsidR="00903505" w:rsidRPr="00CF5514">
        <w:t xml:space="preserve"> franchising agreements and ultimately on the Treasury’s budget. Whilst this decline in growth can</w:t>
      </w:r>
      <w:r w:rsidR="002E4857" w:rsidRPr="00CF5514">
        <w:t>,</w:t>
      </w:r>
      <w:r w:rsidR="00903505" w:rsidRPr="00CF5514">
        <w:t xml:space="preserve"> at least in part</w:t>
      </w:r>
      <w:r w:rsidR="002E4857" w:rsidRPr="00CF5514">
        <w:t>,</w:t>
      </w:r>
      <w:r w:rsidR="00903505" w:rsidRPr="00CF5514">
        <w:t xml:space="preserve"> be explained by traditional</w:t>
      </w:r>
      <w:r w:rsidR="00973CFD" w:rsidRPr="00CF5514">
        <w:t xml:space="preserve"> economic</w:t>
      </w:r>
      <w:r w:rsidR="00903505" w:rsidRPr="00CF5514">
        <w:t xml:space="preserve"> factors, such as a GDP, fuel prices and rail fairs</w:t>
      </w:r>
      <w:r w:rsidR="007E17EF" w:rsidRPr="00CF5514">
        <w:t xml:space="preserve">, the </w:t>
      </w:r>
      <w:r w:rsidR="002011E0" w:rsidRPr="00CF5514">
        <w:t xml:space="preserve">change </w:t>
      </w:r>
      <w:r w:rsidR="007E17EF" w:rsidRPr="00CF5514">
        <w:t xml:space="preserve">is larger than </w:t>
      </w:r>
      <w:r w:rsidR="002011E0" w:rsidRPr="00CF5514">
        <w:t xml:space="preserve">forecasts using </w:t>
      </w:r>
      <w:r w:rsidR="007E17EF" w:rsidRPr="00CF5514">
        <w:t xml:space="preserve">best practises </w:t>
      </w:r>
      <w:r w:rsidR="002011E0" w:rsidRPr="00CF5514">
        <w:t xml:space="preserve">for </w:t>
      </w:r>
      <w:r w:rsidR="007E17EF" w:rsidRPr="00CF5514">
        <w:t>the rail industry.</w:t>
      </w:r>
      <w:r w:rsidR="007E17EF">
        <w:t xml:space="preserve"> </w:t>
      </w:r>
    </w:p>
    <w:p w14:paraId="3B07726A" w14:textId="224A5712" w:rsidR="00CE180A" w:rsidRDefault="007E17EF" w:rsidP="00A10FBC">
      <w:pPr>
        <w:pStyle w:val="Body"/>
        <w:jc w:val="both"/>
      </w:pPr>
      <w:r>
        <w:t xml:space="preserve">It is hypothesised, that these unexpected differences are a manifestation of the major and rapid changes </w:t>
      </w:r>
      <w:r w:rsidR="00973CFD">
        <w:t>facing</w:t>
      </w:r>
      <w:r w:rsidR="008142B1">
        <w:t xml:space="preserve"> our society</w:t>
      </w:r>
      <w:r>
        <w:t xml:space="preserve">, </w:t>
      </w:r>
      <w:r w:rsidR="004474B8">
        <w:t>which</w:t>
      </w:r>
      <w:r>
        <w:t xml:space="preserve"> </w:t>
      </w:r>
      <w:r w:rsidR="00CE180A">
        <w:t xml:space="preserve">are starting to have </w:t>
      </w:r>
      <w:r>
        <w:t>an important</w:t>
      </w:r>
      <w:r w:rsidR="008142B1">
        <w:t xml:space="preserve"> role</w:t>
      </w:r>
      <w:r>
        <w:t xml:space="preserve"> in travel demand. A scoping study commissioned by RSSB and carried out by KPMG has explored a long list of </w:t>
      </w:r>
      <w:r w:rsidR="004474B8">
        <w:t xml:space="preserve">current and future </w:t>
      </w:r>
      <w:r>
        <w:t>t</w:t>
      </w:r>
      <w:r w:rsidR="005F68BF">
        <w:t>rends that could impact rail, and identified six</w:t>
      </w:r>
      <w:r>
        <w:t xml:space="preserve"> </w:t>
      </w:r>
      <w:r w:rsidR="005F68BF">
        <w:t xml:space="preserve">major </w:t>
      </w:r>
      <w:r>
        <w:t xml:space="preserve">themes </w:t>
      </w:r>
      <w:r w:rsidR="00973CFD">
        <w:t>that have the potential to make a significant</w:t>
      </w:r>
      <w:r w:rsidR="005F68BF">
        <w:t xml:space="preserve"> impact on both travel demand in general and on rail</w:t>
      </w:r>
      <w:r w:rsidR="002011E0">
        <w:t>’</w:t>
      </w:r>
      <w:r w:rsidR="005F68BF">
        <w:t xml:space="preserve">s competitive position within </w:t>
      </w:r>
      <w:r w:rsidR="002011E0">
        <w:t xml:space="preserve">the domestic </w:t>
      </w:r>
      <w:r w:rsidR="005F68BF">
        <w:t>travel</w:t>
      </w:r>
      <w:r w:rsidR="002011E0">
        <w:t xml:space="preserve"> marketplace</w:t>
      </w:r>
      <w:r w:rsidR="005F68BF">
        <w:t xml:space="preserve">. </w:t>
      </w:r>
      <w:r w:rsidR="00CE180A">
        <w:t>These key themes are:</w:t>
      </w:r>
    </w:p>
    <w:p w14:paraId="615FB193" w14:textId="2F2E0905" w:rsidR="00CE180A" w:rsidRDefault="00CF5514" w:rsidP="00CF5514">
      <w:pPr>
        <w:pStyle w:val="Body"/>
        <w:numPr>
          <w:ilvl w:val="0"/>
          <w:numId w:val="35"/>
        </w:numPr>
        <w:jc w:val="both"/>
      </w:pPr>
      <w:r>
        <w:t>Changes to the structure of the economy (e.g. flexible working, automation)</w:t>
      </w:r>
    </w:p>
    <w:p w14:paraId="7C917431" w14:textId="52BF8127" w:rsidR="00CE180A" w:rsidRDefault="00CF5514" w:rsidP="00CF5514">
      <w:pPr>
        <w:pStyle w:val="Body"/>
        <w:numPr>
          <w:ilvl w:val="0"/>
          <w:numId w:val="35"/>
        </w:numPr>
        <w:jc w:val="both"/>
      </w:pPr>
      <w:r>
        <w:t>Socio-demographic structure (e.g. aging population, urbanisation)</w:t>
      </w:r>
    </w:p>
    <w:p w14:paraId="59517C55" w14:textId="71BE6D85" w:rsidR="00CE180A" w:rsidRDefault="00CF5514" w:rsidP="00CF5514">
      <w:pPr>
        <w:pStyle w:val="Body"/>
        <w:numPr>
          <w:ilvl w:val="0"/>
          <w:numId w:val="35"/>
        </w:numPr>
        <w:jc w:val="both"/>
      </w:pPr>
      <w:r>
        <w:t xml:space="preserve">Alternatives and substitutes to travel (e.g. virtualisation, 3D printing) </w:t>
      </w:r>
    </w:p>
    <w:p w14:paraId="1D898F15" w14:textId="79A622BD" w:rsidR="00CE180A" w:rsidRDefault="00CF5514" w:rsidP="00CF5514">
      <w:pPr>
        <w:pStyle w:val="Body"/>
        <w:numPr>
          <w:ilvl w:val="0"/>
          <w:numId w:val="35"/>
        </w:numPr>
        <w:jc w:val="both"/>
      </w:pPr>
      <w:r>
        <w:t>Price, quality and availability of transport (e.g. autonomous vehicles, hyperloop)</w:t>
      </w:r>
    </w:p>
    <w:p w14:paraId="183A331D" w14:textId="2D286F4D" w:rsidR="00CE180A" w:rsidRDefault="00CF5514" w:rsidP="00CF5514">
      <w:pPr>
        <w:pStyle w:val="Body"/>
        <w:numPr>
          <w:ilvl w:val="0"/>
          <w:numId w:val="35"/>
        </w:numPr>
        <w:jc w:val="both"/>
      </w:pPr>
      <w:r>
        <w:t>Integration between modes (e.g. personalisation, mobility as a service)</w:t>
      </w:r>
    </w:p>
    <w:p w14:paraId="1DD2B0FE" w14:textId="7E70E006" w:rsidR="00CE180A" w:rsidRDefault="00CF5514" w:rsidP="00CF5514">
      <w:pPr>
        <w:pStyle w:val="Body"/>
        <w:numPr>
          <w:ilvl w:val="0"/>
          <w:numId w:val="35"/>
        </w:numPr>
        <w:jc w:val="both"/>
      </w:pPr>
      <w:r>
        <w:t>Policy and regulation (e.g. demand management and charging, regulation)</w:t>
      </w:r>
    </w:p>
    <w:p w14:paraId="39FAFD72" w14:textId="372C56B7" w:rsidR="00A10FBC" w:rsidRDefault="005F68BF" w:rsidP="00A10FBC">
      <w:pPr>
        <w:pStyle w:val="Body"/>
        <w:jc w:val="both"/>
      </w:pPr>
      <w:r>
        <w:t>This qualitative study has made recommendations for the next steps industry</w:t>
      </w:r>
      <w:r w:rsidR="000E7557">
        <w:t xml:space="preserve"> </w:t>
      </w:r>
      <w:r w:rsidR="00A10FBC">
        <w:t>could</w:t>
      </w:r>
      <w:r w:rsidR="000E7557">
        <w:t xml:space="preserve"> take</w:t>
      </w:r>
      <w:r>
        <w:t xml:space="preserve"> to</w:t>
      </w:r>
      <w:r w:rsidR="00A10FBC" w:rsidRPr="00A10FBC">
        <w:t xml:space="preserve"> </w:t>
      </w:r>
      <w:r w:rsidR="00A10FBC">
        <w:t>develop an approach to understanding the key drivers that im</w:t>
      </w:r>
      <w:r w:rsidR="008142B1">
        <w:t>pact travel choice, including:</w:t>
      </w:r>
    </w:p>
    <w:p w14:paraId="6CD9D0AF" w14:textId="77777777" w:rsidR="00A10FBC" w:rsidRDefault="00A10FBC" w:rsidP="000E7557">
      <w:pPr>
        <w:pStyle w:val="Body"/>
        <w:numPr>
          <w:ilvl w:val="0"/>
          <w:numId w:val="25"/>
        </w:numPr>
        <w:jc w:val="both"/>
      </w:pPr>
      <w:r>
        <w:t>A further exploration of the key themes</w:t>
      </w:r>
      <w:r w:rsidR="00D26C95">
        <w:t xml:space="preserve"> identified</w:t>
      </w:r>
      <w:r>
        <w:t xml:space="preserve">, utilising existing </w:t>
      </w:r>
      <w:r w:rsidR="009310BC">
        <w:t xml:space="preserve">data </w:t>
      </w:r>
      <w:r>
        <w:t xml:space="preserve">sources </w:t>
      </w:r>
      <w:r w:rsidR="008142B1">
        <w:t xml:space="preserve">and analytical methods </w:t>
      </w:r>
      <w:r>
        <w:t xml:space="preserve">to </w:t>
      </w:r>
      <w:r w:rsidR="00D26C95">
        <w:t>quantitively assess their range of expected impacts and associated timescales.</w:t>
      </w:r>
    </w:p>
    <w:p w14:paraId="7B27B458" w14:textId="77777777" w:rsidR="008142B1" w:rsidRDefault="008142B1" w:rsidP="008142B1">
      <w:pPr>
        <w:pStyle w:val="Body"/>
        <w:numPr>
          <w:ilvl w:val="0"/>
          <w:numId w:val="25"/>
        </w:numPr>
        <w:jc w:val="both"/>
      </w:pPr>
      <w:r>
        <w:t>Build</w:t>
      </w:r>
      <w:r w:rsidR="004474B8">
        <w:t>ing</w:t>
      </w:r>
      <w:r>
        <w:t xml:space="preserve"> a better picture of the trade-offs that customers make by:</w:t>
      </w:r>
    </w:p>
    <w:p w14:paraId="3D3E8E07" w14:textId="77777777" w:rsidR="000E7557" w:rsidRDefault="000E7557" w:rsidP="008142B1">
      <w:pPr>
        <w:pStyle w:val="Body"/>
        <w:numPr>
          <w:ilvl w:val="1"/>
          <w:numId w:val="25"/>
        </w:numPr>
        <w:jc w:val="both"/>
      </w:pPr>
      <w:r>
        <w:t>Understanding travel choice at an individual level</w:t>
      </w:r>
      <w:r w:rsidR="00D26C95">
        <w:t>, u</w:t>
      </w:r>
      <w:r w:rsidR="004474B8">
        <w:t>tilising</w:t>
      </w:r>
      <w:r>
        <w:t xml:space="preserve"> technology to collect better information about a passenger’s</w:t>
      </w:r>
      <w:r w:rsidR="00D26C95">
        <w:t xml:space="preserve"> specific</w:t>
      </w:r>
      <w:r>
        <w:t xml:space="preserve"> end to end journey</w:t>
      </w:r>
      <w:r w:rsidR="00D26C95">
        <w:t xml:space="preserve"> </w:t>
      </w:r>
      <w:r w:rsidR="008142B1">
        <w:t>choices</w:t>
      </w:r>
      <w:r w:rsidR="00D26C95">
        <w:t xml:space="preserve">. </w:t>
      </w:r>
    </w:p>
    <w:p w14:paraId="23DB7857" w14:textId="77777777" w:rsidR="00973CFD" w:rsidRPr="00973CFD" w:rsidRDefault="00973CFD" w:rsidP="00973CFD">
      <w:pPr>
        <w:pStyle w:val="Body"/>
        <w:ind w:left="1488"/>
        <w:jc w:val="both"/>
        <w:rPr>
          <w:i/>
        </w:rPr>
      </w:pPr>
      <w:r w:rsidRPr="00973CFD">
        <w:rPr>
          <w:i/>
        </w:rPr>
        <w:t>and/or</w:t>
      </w:r>
    </w:p>
    <w:p w14:paraId="35A45442" w14:textId="18FB0FC7" w:rsidR="00681D10" w:rsidRDefault="000E7557" w:rsidP="00903505">
      <w:pPr>
        <w:pStyle w:val="Body"/>
        <w:numPr>
          <w:ilvl w:val="1"/>
          <w:numId w:val="25"/>
        </w:numPr>
        <w:jc w:val="both"/>
      </w:pPr>
      <w:r>
        <w:lastRenderedPageBreak/>
        <w:t>Develop</w:t>
      </w:r>
      <w:r w:rsidR="008142B1">
        <w:t>ing</w:t>
      </w:r>
      <w:r>
        <w:t xml:space="preserve"> a </w:t>
      </w:r>
      <w:r w:rsidR="008142B1">
        <w:t>newer and more flexible</w:t>
      </w:r>
      <w:r>
        <w:t xml:space="preserve"> approach to market segmentation, </w:t>
      </w:r>
      <w:r w:rsidR="008142B1">
        <w:t>based on needs and choices of customer</w:t>
      </w:r>
      <w:r w:rsidR="00CE180A">
        <w:t xml:space="preserve"> groups</w:t>
      </w:r>
      <w:r w:rsidR="008142B1">
        <w:t xml:space="preserve">. </w:t>
      </w:r>
    </w:p>
    <w:p w14:paraId="6D504E90" w14:textId="43BBF96B" w:rsidR="00015071" w:rsidRPr="00CF5514" w:rsidRDefault="00015071" w:rsidP="00CF5514">
      <w:pPr>
        <w:jc w:val="both"/>
        <w:rPr>
          <w:rFonts w:asciiTheme="minorHAnsi" w:hAnsiTheme="minorHAnsi"/>
          <w:sz w:val="22"/>
          <w:szCs w:val="22"/>
        </w:rPr>
      </w:pPr>
      <w:r>
        <w:rPr>
          <w:rFonts w:asciiTheme="minorHAnsi" w:hAnsiTheme="minorHAnsi"/>
          <w:sz w:val="22"/>
          <w:szCs w:val="22"/>
        </w:rPr>
        <w:t xml:space="preserve">These high-level recommendations are considered </w:t>
      </w:r>
      <w:r w:rsidR="00973CFD">
        <w:rPr>
          <w:rFonts w:asciiTheme="minorHAnsi" w:hAnsiTheme="minorHAnsi"/>
          <w:sz w:val="22"/>
          <w:szCs w:val="22"/>
        </w:rPr>
        <w:t>pertinent</w:t>
      </w:r>
      <w:r w:rsidR="002011E0">
        <w:rPr>
          <w:rFonts w:asciiTheme="minorHAnsi" w:hAnsiTheme="minorHAnsi"/>
          <w:sz w:val="22"/>
          <w:szCs w:val="22"/>
        </w:rPr>
        <w:t xml:space="preserve"> and are presented to help inform proposed methodologies</w:t>
      </w:r>
      <w:r>
        <w:rPr>
          <w:rFonts w:asciiTheme="minorHAnsi" w:hAnsiTheme="minorHAnsi"/>
          <w:sz w:val="22"/>
          <w:szCs w:val="22"/>
        </w:rPr>
        <w:t xml:space="preserve">, but </w:t>
      </w:r>
      <w:r w:rsidR="00CE180A">
        <w:rPr>
          <w:rFonts w:asciiTheme="minorHAnsi" w:hAnsiTheme="minorHAnsi"/>
          <w:sz w:val="22"/>
          <w:szCs w:val="22"/>
        </w:rPr>
        <w:t>alternate approaches to meeting the objectives</w:t>
      </w:r>
      <w:r>
        <w:rPr>
          <w:rFonts w:asciiTheme="minorHAnsi" w:hAnsiTheme="minorHAnsi"/>
          <w:sz w:val="22"/>
          <w:szCs w:val="22"/>
        </w:rPr>
        <w:t xml:space="preserve"> will be considered</w:t>
      </w:r>
      <w:r w:rsidR="002011E0">
        <w:rPr>
          <w:rFonts w:asciiTheme="minorHAnsi" w:hAnsiTheme="minorHAnsi"/>
          <w:sz w:val="22"/>
          <w:szCs w:val="22"/>
        </w:rPr>
        <w:t xml:space="preserve"> on merit</w:t>
      </w:r>
      <w:r>
        <w:rPr>
          <w:rFonts w:asciiTheme="minorHAnsi" w:hAnsiTheme="minorHAnsi"/>
          <w:sz w:val="22"/>
          <w:szCs w:val="22"/>
        </w:rPr>
        <w:t>.</w:t>
      </w:r>
    </w:p>
    <w:p w14:paraId="65F5B699" w14:textId="77777777" w:rsidR="00CB37FD" w:rsidRPr="00CF5514" w:rsidRDefault="00CB37FD" w:rsidP="00CF5514">
      <w:pPr>
        <w:jc w:val="both"/>
        <w:rPr>
          <w:rFonts w:asciiTheme="minorHAnsi" w:hAnsiTheme="minorHAnsi"/>
          <w:sz w:val="22"/>
          <w:szCs w:val="22"/>
        </w:rPr>
      </w:pPr>
    </w:p>
    <w:p w14:paraId="1E6AF921" w14:textId="77777777" w:rsidR="009C55A9" w:rsidRDefault="00681D10" w:rsidP="00E933D5">
      <w:pPr>
        <w:pStyle w:val="Heading20"/>
        <w:spacing w:after="0"/>
      </w:pPr>
      <w:r>
        <w:t>High level o</w:t>
      </w:r>
      <w:r w:rsidR="009C55A9">
        <w:t>bjectives</w:t>
      </w:r>
    </w:p>
    <w:p w14:paraId="08E42FE6" w14:textId="6FFCBA60" w:rsidR="00015071" w:rsidRDefault="00015071" w:rsidP="00CB37FD">
      <w:pPr>
        <w:spacing w:line="276" w:lineRule="auto"/>
        <w:jc w:val="both"/>
        <w:rPr>
          <w:rFonts w:asciiTheme="minorHAnsi" w:hAnsiTheme="minorHAnsi" w:cs="Arial"/>
          <w:sz w:val="22"/>
          <w:szCs w:val="22"/>
        </w:rPr>
      </w:pPr>
      <w:r>
        <w:rPr>
          <w:rFonts w:asciiTheme="minorHAnsi" w:hAnsiTheme="minorHAnsi" w:cs="Arial"/>
          <w:sz w:val="22"/>
          <w:szCs w:val="22"/>
        </w:rPr>
        <w:t xml:space="preserve">This project aims at developing a broader range of insights into the travel behaviour that will </w:t>
      </w:r>
      <w:r w:rsidR="007F79AD">
        <w:rPr>
          <w:rFonts w:asciiTheme="minorHAnsi" w:hAnsiTheme="minorHAnsi" w:cs="Arial"/>
          <w:sz w:val="22"/>
          <w:szCs w:val="22"/>
        </w:rPr>
        <w:t>affect</w:t>
      </w:r>
      <w:r>
        <w:rPr>
          <w:rFonts w:asciiTheme="minorHAnsi" w:hAnsiTheme="minorHAnsi" w:cs="Arial"/>
          <w:sz w:val="22"/>
          <w:szCs w:val="22"/>
        </w:rPr>
        <w:t xml:space="preserve"> rail demand in both the short term and medium to long term</w:t>
      </w:r>
      <w:r w:rsidR="007F79AD">
        <w:rPr>
          <w:rFonts w:asciiTheme="minorHAnsi" w:hAnsiTheme="minorHAnsi" w:cs="Arial"/>
          <w:sz w:val="22"/>
          <w:szCs w:val="22"/>
        </w:rPr>
        <w:t xml:space="preserve">. </w:t>
      </w:r>
      <w:r w:rsidR="00CE180A">
        <w:rPr>
          <w:rFonts w:asciiTheme="minorHAnsi" w:hAnsiTheme="minorHAnsi" w:cs="Arial"/>
          <w:sz w:val="22"/>
          <w:szCs w:val="22"/>
        </w:rPr>
        <w:t>This</w:t>
      </w:r>
      <w:r w:rsidR="007F79AD">
        <w:rPr>
          <w:rFonts w:asciiTheme="minorHAnsi" w:hAnsiTheme="minorHAnsi" w:cs="Arial"/>
          <w:sz w:val="22"/>
          <w:szCs w:val="22"/>
        </w:rPr>
        <w:t xml:space="preserve"> should allow the rail industry to:</w:t>
      </w:r>
    </w:p>
    <w:p w14:paraId="350E33EB" w14:textId="6FF3D5F6" w:rsidR="007F79AD" w:rsidRDefault="005758B6" w:rsidP="004C6641">
      <w:pPr>
        <w:pStyle w:val="ListParagraph"/>
        <w:numPr>
          <w:ilvl w:val="0"/>
          <w:numId w:val="32"/>
        </w:numPr>
        <w:spacing w:after="160" w:line="276" w:lineRule="auto"/>
        <w:jc w:val="both"/>
        <w:rPr>
          <w:rFonts w:asciiTheme="minorHAnsi" w:hAnsiTheme="minorHAnsi" w:cs="Arial"/>
          <w:sz w:val="22"/>
          <w:szCs w:val="22"/>
        </w:rPr>
      </w:pPr>
      <w:r>
        <w:rPr>
          <w:rFonts w:asciiTheme="minorHAnsi" w:hAnsiTheme="minorHAnsi" w:cs="Arial"/>
          <w:sz w:val="22"/>
          <w:szCs w:val="22"/>
        </w:rPr>
        <w:t xml:space="preserve">Forecast </w:t>
      </w:r>
      <w:r w:rsidR="00B62CA2">
        <w:rPr>
          <w:rFonts w:asciiTheme="minorHAnsi" w:hAnsiTheme="minorHAnsi" w:cs="Arial"/>
          <w:sz w:val="22"/>
          <w:szCs w:val="22"/>
        </w:rPr>
        <w:t xml:space="preserve">the </w:t>
      </w:r>
      <w:r w:rsidR="00CE180A">
        <w:rPr>
          <w:rFonts w:asciiTheme="minorHAnsi" w:hAnsiTheme="minorHAnsi" w:cs="Arial"/>
          <w:sz w:val="22"/>
          <w:szCs w:val="22"/>
        </w:rPr>
        <w:t xml:space="preserve">expected </w:t>
      </w:r>
      <w:r w:rsidR="00B62CA2">
        <w:rPr>
          <w:rFonts w:asciiTheme="minorHAnsi" w:hAnsiTheme="minorHAnsi" w:cs="Arial"/>
          <w:sz w:val="22"/>
          <w:szCs w:val="22"/>
        </w:rPr>
        <w:t xml:space="preserve">impact </w:t>
      </w:r>
      <w:r w:rsidR="00CE180A">
        <w:rPr>
          <w:rFonts w:asciiTheme="minorHAnsi" w:hAnsiTheme="minorHAnsi" w:cs="Arial"/>
          <w:sz w:val="22"/>
          <w:szCs w:val="22"/>
        </w:rPr>
        <w:t xml:space="preserve">of </w:t>
      </w:r>
      <w:r w:rsidR="00B62CA2">
        <w:rPr>
          <w:rFonts w:asciiTheme="minorHAnsi" w:hAnsiTheme="minorHAnsi" w:cs="Arial"/>
          <w:sz w:val="22"/>
          <w:szCs w:val="22"/>
        </w:rPr>
        <w:t>the</w:t>
      </w:r>
      <w:r w:rsidR="007F0784">
        <w:rPr>
          <w:rFonts w:asciiTheme="minorHAnsi" w:hAnsiTheme="minorHAnsi" w:cs="Arial"/>
          <w:sz w:val="22"/>
          <w:szCs w:val="22"/>
        </w:rPr>
        <w:t xml:space="preserve"> key themes identified</w:t>
      </w:r>
      <w:r w:rsidR="00CE180A">
        <w:rPr>
          <w:rFonts w:asciiTheme="minorHAnsi" w:hAnsiTheme="minorHAnsi" w:cs="Arial"/>
          <w:sz w:val="22"/>
          <w:szCs w:val="22"/>
        </w:rPr>
        <w:t xml:space="preserve"> on rail demand over time</w:t>
      </w:r>
      <w:r w:rsidR="007F0784">
        <w:rPr>
          <w:rFonts w:asciiTheme="minorHAnsi" w:hAnsiTheme="minorHAnsi" w:cs="Arial"/>
          <w:sz w:val="22"/>
          <w:szCs w:val="22"/>
        </w:rPr>
        <w:t>.</w:t>
      </w:r>
    </w:p>
    <w:p w14:paraId="7CEA7C09" w14:textId="78642431" w:rsidR="007F79AD" w:rsidRPr="007F79AD" w:rsidRDefault="005758B6" w:rsidP="004C6641">
      <w:pPr>
        <w:pStyle w:val="ListParagraph"/>
        <w:numPr>
          <w:ilvl w:val="0"/>
          <w:numId w:val="32"/>
        </w:numPr>
        <w:spacing w:after="160" w:line="276" w:lineRule="auto"/>
        <w:jc w:val="both"/>
        <w:rPr>
          <w:rFonts w:asciiTheme="minorHAnsi" w:hAnsiTheme="minorHAnsi" w:cs="Arial"/>
          <w:sz w:val="22"/>
          <w:szCs w:val="22"/>
        </w:rPr>
      </w:pPr>
      <w:r>
        <w:rPr>
          <w:rFonts w:asciiTheme="minorHAnsi" w:hAnsiTheme="minorHAnsi" w:cs="Arial"/>
          <w:sz w:val="22"/>
          <w:szCs w:val="22"/>
        </w:rPr>
        <w:t xml:space="preserve">Establish </w:t>
      </w:r>
      <w:r w:rsidR="00B62CA2">
        <w:rPr>
          <w:rFonts w:asciiTheme="minorHAnsi" w:hAnsiTheme="minorHAnsi" w:cs="Arial"/>
          <w:sz w:val="22"/>
          <w:szCs w:val="22"/>
        </w:rPr>
        <w:t xml:space="preserve">a capability within the rail industry to continue monitoring the development of these trends and </w:t>
      </w:r>
      <w:r w:rsidR="00534B06">
        <w:rPr>
          <w:rFonts w:asciiTheme="minorHAnsi" w:hAnsiTheme="minorHAnsi" w:cs="Arial"/>
          <w:sz w:val="22"/>
          <w:szCs w:val="22"/>
        </w:rPr>
        <w:t xml:space="preserve">future </w:t>
      </w:r>
      <w:r w:rsidR="00B62CA2">
        <w:rPr>
          <w:rFonts w:asciiTheme="minorHAnsi" w:hAnsiTheme="minorHAnsi" w:cs="Arial"/>
          <w:sz w:val="22"/>
          <w:szCs w:val="22"/>
        </w:rPr>
        <w:t>emerging trends</w:t>
      </w:r>
      <w:r w:rsidR="002E4857">
        <w:rPr>
          <w:rFonts w:asciiTheme="minorHAnsi" w:hAnsiTheme="minorHAnsi" w:cs="Arial"/>
          <w:sz w:val="22"/>
          <w:szCs w:val="22"/>
        </w:rPr>
        <w:t>.</w:t>
      </w:r>
    </w:p>
    <w:p w14:paraId="4AA551EA" w14:textId="34CD664F" w:rsidR="00973CFD" w:rsidRDefault="005758B6" w:rsidP="004C6641">
      <w:pPr>
        <w:pStyle w:val="ListParagraph"/>
        <w:numPr>
          <w:ilvl w:val="0"/>
          <w:numId w:val="32"/>
        </w:numPr>
        <w:spacing w:after="160" w:line="276" w:lineRule="auto"/>
        <w:jc w:val="both"/>
        <w:rPr>
          <w:rFonts w:asciiTheme="minorHAnsi" w:hAnsiTheme="minorHAnsi" w:cs="Arial"/>
          <w:sz w:val="22"/>
          <w:szCs w:val="22"/>
        </w:rPr>
      </w:pPr>
      <w:r>
        <w:rPr>
          <w:rFonts w:asciiTheme="minorHAnsi" w:hAnsiTheme="minorHAnsi" w:cs="Arial"/>
          <w:sz w:val="22"/>
          <w:szCs w:val="22"/>
        </w:rPr>
        <w:t>Map</w:t>
      </w:r>
      <w:r w:rsidR="00973CFD">
        <w:rPr>
          <w:rFonts w:asciiTheme="minorHAnsi" w:hAnsiTheme="minorHAnsi" w:cs="Arial"/>
          <w:sz w:val="22"/>
          <w:szCs w:val="22"/>
        </w:rPr>
        <w:t xml:space="preserve"> the different customer’s nee</w:t>
      </w:r>
      <w:r w:rsidR="006F1241">
        <w:rPr>
          <w:rFonts w:asciiTheme="minorHAnsi" w:hAnsiTheme="minorHAnsi" w:cs="Arial"/>
          <w:sz w:val="22"/>
          <w:szCs w:val="22"/>
        </w:rPr>
        <w:t>ds</w:t>
      </w:r>
      <w:r w:rsidR="00C732F3">
        <w:rPr>
          <w:rFonts w:asciiTheme="minorHAnsi" w:hAnsiTheme="minorHAnsi" w:cs="Arial"/>
          <w:sz w:val="22"/>
          <w:szCs w:val="22"/>
        </w:rPr>
        <w:t>, and what choices are driving their behaviours.</w:t>
      </w:r>
      <w:r w:rsidR="006F1241">
        <w:rPr>
          <w:rFonts w:asciiTheme="minorHAnsi" w:hAnsiTheme="minorHAnsi" w:cs="Arial"/>
          <w:sz w:val="22"/>
          <w:szCs w:val="22"/>
        </w:rPr>
        <w:t xml:space="preserve"> </w:t>
      </w:r>
    </w:p>
    <w:p w14:paraId="43446688" w14:textId="5E5B70C2" w:rsidR="007F79AD" w:rsidRDefault="00B62CA2" w:rsidP="004C6641">
      <w:pPr>
        <w:pStyle w:val="ListParagraph"/>
        <w:numPr>
          <w:ilvl w:val="0"/>
          <w:numId w:val="32"/>
        </w:numPr>
        <w:spacing w:after="160" w:line="276" w:lineRule="auto"/>
        <w:jc w:val="both"/>
        <w:rPr>
          <w:rFonts w:asciiTheme="minorHAnsi" w:hAnsiTheme="minorHAnsi" w:cs="Arial"/>
          <w:sz w:val="22"/>
          <w:szCs w:val="22"/>
        </w:rPr>
      </w:pPr>
      <w:r>
        <w:rPr>
          <w:rFonts w:asciiTheme="minorHAnsi" w:hAnsiTheme="minorHAnsi" w:cs="Arial"/>
          <w:sz w:val="22"/>
          <w:szCs w:val="22"/>
        </w:rPr>
        <w:t xml:space="preserve">Understand the impact of </w:t>
      </w:r>
      <w:r w:rsidR="005758B6">
        <w:rPr>
          <w:rFonts w:asciiTheme="minorHAnsi" w:hAnsiTheme="minorHAnsi" w:cs="Arial"/>
          <w:sz w:val="22"/>
          <w:szCs w:val="22"/>
        </w:rPr>
        <w:t xml:space="preserve">the </w:t>
      </w:r>
      <w:r>
        <w:rPr>
          <w:rFonts w:asciiTheme="minorHAnsi" w:hAnsiTheme="minorHAnsi" w:cs="Arial"/>
          <w:sz w:val="22"/>
          <w:szCs w:val="22"/>
        </w:rPr>
        <w:t>trends on</w:t>
      </w:r>
      <w:r w:rsidR="007F79AD" w:rsidRPr="007F79AD">
        <w:rPr>
          <w:rFonts w:asciiTheme="minorHAnsi" w:hAnsiTheme="minorHAnsi" w:cs="Arial"/>
          <w:sz w:val="22"/>
          <w:szCs w:val="22"/>
        </w:rPr>
        <w:t xml:space="preserve"> </w:t>
      </w:r>
      <w:r w:rsidR="006F1241">
        <w:rPr>
          <w:rFonts w:asciiTheme="minorHAnsi" w:hAnsiTheme="minorHAnsi" w:cs="Arial"/>
          <w:sz w:val="22"/>
          <w:szCs w:val="22"/>
        </w:rPr>
        <w:t>customer’s</w:t>
      </w:r>
      <w:r w:rsidR="007F79AD" w:rsidRPr="007F79AD">
        <w:rPr>
          <w:rFonts w:asciiTheme="minorHAnsi" w:hAnsiTheme="minorHAnsi" w:cs="Arial"/>
          <w:sz w:val="22"/>
          <w:szCs w:val="22"/>
        </w:rPr>
        <w:t xml:space="preserve"> needs </w:t>
      </w:r>
      <w:r w:rsidR="005758B6">
        <w:rPr>
          <w:rFonts w:asciiTheme="minorHAnsi" w:hAnsiTheme="minorHAnsi" w:cs="Arial"/>
          <w:sz w:val="22"/>
          <w:szCs w:val="22"/>
        </w:rPr>
        <w:t xml:space="preserve">to </w:t>
      </w:r>
      <w:r>
        <w:rPr>
          <w:rFonts w:asciiTheme="minorHAnsi" w:hAnsiTheme="minorHAnsi" w:cs="Arial"/>
          <w:sz w:val="22"/>
          <w:szCs w:val="22"/>
        </w:rPr>
        <w:t xml:space="preserve">enable industry to </w:t>
      </w:r>
      <w:r w:rsidR="00C732F3">
        <w:rPr>
          <w:rFonts w:asciiTheme="minorHAnsi" w:hAnsiTheme="minorHAnsi" w:cs="Arial"/>
          <w:sz w:val="22"/>
          <w:szCs w:val="22"/>
        </w:rPr>
        <w:t>develop</w:t>
      </w:r>
      <w:r w:rsidR="005758B6">
        <w:rPr>
          <w:rFonts w:asciiTheme="minorHAnsi" w:hAnsiTheme="minorHAnsi" w:cs="Arial"/>
          <w:sz w:val="22"/>
          <w:szCs w:val="22"/>
        </w:rPr>
        <w:t xml:space="preserve"> and improve services to match the customer demand</w:t>
      </w:r>
      <w:r w:rsidR="00C732F3">
        <w:rPr>
          <w:rFonts w:asciiTheme="minorHAnsi" w:hAnsiTheme="minorHAnsi" w:cs="Arial"/>
          <w:sz w:val="22"/>
          <w:szCs w:val="22"/>
        </w:rPr>
        <w:t>,</w:t>
      </w:r>
      <w:r w:rsidR="006F1241">
        <w:rPr>
          <w:rFonts w:asciiTheme="minorHAnsi" w:hAnsiTheme="minorHAnsi" w:cs="Arial"/>
          <w:sz w:val="22"/>
          <w:szCs w:val="22"/>
        </w:rPr>
        <w:t xml:space="preserve"> and</w:t>
      </w:r>
      <w:r w:rsidR="00C732F3">
        <w:rPr>
          <w:rFonts w:asciiTheme="minorHAnsi" w:hAnsiTheme="minorHAnsi" w:cs="Arial"/>
          <w:sz w:val="22"/>
          <w:szCs w:val="22"/>
        </w:rPr>
        <w:t xml:space="preserve"> </w:t>
      </w:r>
      <w:r w:rsidR="005758B6">
        <w:rPr>
          <w:rFonts w:asciiTheme="minorHAnsi" w:hAnsiTheme="minorHAnsi" w:cs="Arial"/>
          <w:sz w:val="22"/>
          <w:szCs w:val="22"/>
        </w:rPr>
        <w:t>establish how to monitor the</w:t>
      </w:r>
      <w:r w:rsidR="00FD0EAE">
        <w:rPr>
          <w:rFonts w:asciiTheme="minorHAnsi" w:hAnsiTheme="minorHAnsi" w:cs="Arial"/>
          <w:sz w:val="22"/>
          <w:szCs w:val="22"/>
        </w:rPr>
        <w:t xml:space="preserve"> impact of these</w:t>
      </w:r>
      <w:r w:rsidR="00C732F3">
        <w:rPr>
          <w:rFonts w:asciiTheme="minorHAnsi" w:hAnsiTheme="minorHAnsi" w:cs="Arial"/>
          <w:sz w:val="22"/>
          <w:szCs w:val="22"/>
        </w:rPr>
        <w:t xml:space="preserve"> </w:t>
      </w:r>
      <w:r w:rsidR="005758B6">
        <w:rPr>
          <w:rFonts w:asciiTheme="minorHAnsi" w:hAnsiTheme="minorHAnsi" w:cs="Arial"/>
          <w:sz w:val="22"/>
          <w:szCs w:val="22"/>
        </w:rPr>
        <w:t xml:space="preserve">services </w:t>
      </w:r>
      <w:r w:rsidR="00C732F3">
        <w:rPr>
          <w:rFonts w:asciiTheme="minorHAnsi" w:hAnsiTheme="minorHAnsi" w:cs="Arial"/>
          <w:sz w:val="22"/>
          <w:szCs w:val="22"/>
        </w:rPr>
        <w:t>on</w:t>
      </w:r>
      <w:r w:rsidR="006F1241">
        <w:rPr>
          <w:rFonts w:asciiTheme="minorHAnsi" w:hAnsiTheme="minorHAnsi" w:cs="Arial"/>
          <w:sz w:val="22"/>
          <w:szCs w:val="22"/>
        </w:rPr>
        <w:t xml:space="preserve"> </w:t>
      </w:r>
      <w:r w:rsidR="00C732F3">
        <w:rPr>
          <w:rFonts w:asciiTheme="minorHAnsi" w:hAnsiTheme="minorHAnsi" w:cs="Arial"/>
          <w:sz w:val="22"/>
          <w:szCs w:val="22"/>
        </w:rPr>
        <w:t>revenue</w:t>
      </w:r>
      <w:r w:rsidR="006F1241">
        <w:rPr>
          <w:rFonts w:asciiTheme="minorHAnsi" w:hAnsiTheme="minorHAnsi" w:cs="Arial"/>
          <w:sz w:val="22"/>
          <w:szCs w:val="22"/>
        </w:rPr>
        <w:t>.</w:t>
      </w:r>
    </w:p>
    <w:p w14:paraId="15313EAE" w14:textId="63CCC1E7" w:rsidR="00F86302" w:rsidRPr="00CF5514" w:rsidRDefault="005758B6" w:rsidP="00CF5514">
      <w:pPr>
        <w:pStyle w:val="ListParagraph"/>
        <w:numPr>
          <w:ilvl w:val="0"/>
          <w:numId w:val="32"/>
        </w:numPr>
        <w:spacing w:after="160" w:line="276" w:lineRule="auto"/>
        <w:jc w:val="both"/>
        <w:rPr>
          <w:rFonts w:asciiTheme="minorHAnsi" w:hAnsiTheme="minorHAnsi" w:cs="Arial"/>
          <w:sz w:val="22"/>
          <w:szCs w:val="22"/>
        </w:rPr>
      </w:pPr>
      <w:r w:rsidRPr="005758B6">
        <w:rPr>
          <w:rFonts w:asciiTheme="minorHAnsi" w:hAnsiTheme="minorHAnsi" w:cs="Arial"/>
          <w:sz w:val="22"/>
          <w:szCs w:val="22"/>
        </w:rPr>
        <w:t>Recommend</w:t>
      </w:r>
      <w:r w:rsidR="00C732F3" w:rsidRPr="005758B6">
        <w:rPr>
          <w:rFonts w:asciiTheme="minorHAnsi" w:hAnsiTheme="minorHAnsi" w:cs="Arial"/>
          <w:sz w:val="22"/>
          <w:szCs w:val="22"/>
        </w:rPr>
        <w:t xml:space="preserve"> </w:t>
      </w:r>
      <w:r>
        <w:rPr>
          <w:rFonts w:asciiTheme="minorHAnsi" w:hAnsiTheme="minorHAnsi" w:cs="Arial"/>
          <w:sz w:val="22"/>
          <w:szCs w:val="22"/>
        </w:rPr>
        <w:t xml:space="preserve">options for the </w:t>
      </w:r>
      <w:r w:rsidR="00C732F3" w:rsidRPr="005758B6">
        <w:rPr>
          <w:rFonts w:asciiTheme="minorHAnsi" w:hAnsiTheme="minorHAnsi" w:cs="Arial"/>
          <w:sz w:val="22"/>
          <w:szCs w:val="22"/>
        </w:rPr>
        <w:t xml:space="preserve">targeting of communications and promotions to </w:t>
      </w:r>
      <w:r w:rsidR="00B62CA2" w:rsidRPr="005758B6">
        <w:rPr>
          <w:rFonts w:asciiTheme="minorHAnsi" w:hAnsiTheme="minorHAnsi" w:cs="Arial"/>
          <w:sz w:val="22"/>
          <w:szCs w:val="22"/>
        </w:rPr>
        <w:t xml:space="preserve">existing and </w:t>
      </w:r>
      <w:r w:rsidR="00C732F3" w:rsidRPr="005758B6">
        <w:rPr>
          <w:rFonts w:asciiTheme="minorHAnsi" w:hAnsiTheme="minorHAnsi" w:cs="Arial"/>
          <w:sz w:val="22"/>
          <w:szCs w:val="22"/>
        </w:rPr>
        <w:t>potential new</w:t>
      </w:r>
      <w:r w:rsidR="00B62CA2" w:rsidRPr="005758B6">
        <w:rPr>
          <w:rFonts w:asciiTheme="minorHAnsi" w:hAnsiTheme="minorHAnsi" w:cs="Arial"/>
          <w:sz w:val="22"/>
          <w:szCs w:val="22"/>
        </w:rPr>
        <w:t xml:space="preserve"> customers to </w:t>
      </w:r>
      <w:r>
        <w:rPr>
          <w:rFonts w:asciiTheme="minorHAnsi" w:hAnsiTheme="minorHAnsi" w:cs="Arial"/>
          <w:sz w:val="22"/>
          <w:szCs w:val="22"/>
        </w:rPr>
        <w:t>support</w:t>
      </w:r>
      <w:r w:rsidR="00B62CA2" w:rsidRPr="005758B6">
        <w:rPr>
          <w:rFonts w:asciiTheme="minorHAnsi" w:hAnsiTheme="minorHAnsi" w:cs="Arial"/>
          <w:sz w:val="22"/>
          <w:szCs w:val="22"/>
        </w:rPr>
        <w:t xml:space="preserve"> demand for passenger services.</w:t>
      </w:r>
    </w:p>
    <w:p w14:paraId="256CE295" w14:textId="77777777" w:rsidR="00E933D5" w:rsidRDefault="00973CFD" w:rsidP="00E933D5">
      <w:pPr>
        <w:pStyle w:val="Heading20"/>
        <w:spacing w:after="0"/>
      </w:pPr>
      <w:r>
        <w:t>Methodology</w:t>
      </w:r>
      <w:r w:rsidR="00E933D5">
        <w:t xml:space="preserve"> and costs</w:t>
      </w:r>
    </w:p>
    <w:p w14:paraId="59C1B068" w14:textId="781E92B7" w:rsidR="00F86302" w:rsidRDefault="00E933D5" w:rsidP="00E933D5">
      <w:pPr>
        <w:pStyle w:val="Body"/>
        <w:jc w:val="both"/>
        <w:rPr>
          <w:rFonts w:asciiTheme="minorHAnsi" w:hAnsiTheme="minorHAnsi"/>
        </w:rPr>
      </w:pPr>
      <w:r>
        <w:rPr>
          <w:rFonts w:asciiTheme="minorHAnsi" w:hAnsiTheme="minorHAnsi"/>
        </w:rPr>
        <w:t xml:space="preserve">RSSB are looking to the supplier community to propose the most suitable method for delivering </w:t>
      </w:r>
      <w:r w:rsidR="005758B6">
        <w:rPr>
          <w:rFonts w:asciiTheme="minorHAnsi" w:hAnsiTheme="minorHAnsi"/>
        </w:rPr>
        <w:t>the stated objectives</w:t>
      </w:r>
      <w:r>
        <w:rPr>
          <w:rFonts w:asciiTheme="minorHAnsi" w:hAnsiTheme="minorHAnsi"/>
        </w:rPr>
        <w:t xml:space="preserve">. </w:t>
      </w:r>
      <w:r w:rsidR="007E25A0">
        <w:rPr>
          <w:rFonts w:asciiTheme="minorHAnsi" w:hAnsiTheme="minorHAnsi"/>
        </w:rPr>
        <w:t xml:space="preserve">The </w:t>
      </w:r>
      <w:r w:rsidR="005758B6">
        <w:rPr>
          <w:rFonts w:asciiTheme="minorHAnsi" w:hAnsiTheme="minorHAnsi"/>
        </w:rPr>
        <w:t xml:space="preserve">proposed </w:t>
      </w:r>
      <w:r w:rsidR="007E25A0">
        <w:rPr>
          <w:rFonts w:asciiTheme="minorHAnsi" w:hAnsiTheme="minorHAnsi"/>
        </w:rPr>
        <w:t xml:space="preserve">budget for the delivery of the contract is </w:t>
      </w:r>
      <w:r>
        <w:rPr>
          <w:rFonts w:asciiTheme="minorHAnsi" w:hAnsiTheme="minorHAnsi"/>
        </w:rPr>
        <w:t>£150k</w:t>
      </w:r>
      <w:r w:rsidR="005758B6">
        <w:rPr>
          <w:rFonts w:asciiTheme="minorHAnsi" w:hAnsiTheme="minorHAnsi"/>
        </w:rPr>
        <w:t>.</w:t>
      </w:r>
      <w:r w:rsidR="001B5AEB">
        <w:rPr>
          <w:rFonts w:asciiTheme="minorHAnsi" w:hAnsiTheme="minorHAnsi"/>
        </w:rPr>
        <w:t xml:space="preserve"> </w:t>
      </w:r>
    </w:p>
    <w:p w14:paraId="10EDDE91" w14:textId="77777777" w:rsidR="00973CFD" w:rsidRPr="00F86302" w:rsidRDefault="00E933D5" w:rsidP="00E933D5">
      <w:pPr>
        <w:pStyle w:val="Heading20"/>
        <w:spacing w:after="0"/>
      </w:pPr>
      <w:r w:rsidRPr="00F86302">
        <w:t>D</w:t>
      </w:r>
      <w:r w:rsidR="00973CFD" w:rsidRPr="00F86302">
        <w:t>eliverables</w:t>
      </w:r>
      <w:r w:rsidR="001B5AEB" w:rsidRPr="00F86302">
        <w:t xml:space="preserve"> and timescales</w:t>
      </w:r>
    </w:p>
    <w:p w14:paraId="53607048" w14:textId="30FBFAE3" w:rsidR="005758B6" w:rsidRPr="00FD0EAE" w:rsidRDefault="005758B6" w:rsidP="005758B6">
      <w:pPr>
        <w:pStyle w:val="Body"/>
        <w:jc w:val="both"/>
        <w:rPr>
          <w:rFonts w:asciiTheme="minorHAnsi" w:hAnsiTheme="minorHAnsi"/>
        </w:rPr>
      </w:pPr>
      <w:r>
        <w:rPr>
          <w:rFonts w:asciiTheme="minorHAnsi" w:hAnsiTheme="minorHAnsi"/>
        </w:rPr>
        <w:t>The target for completion of the project is March 2018.</w:t>
      </w:r>
    </w:p>
    <w:p w14:paraId="3ED4B070" w14:textId="04F9D827" w:rsidR="00946D52" w:rsidRPr="00946D52" w:rsidRDefault="006F3134" w:rsidP="00CF5514">
      <w:pPr>
        <w:pStyle w:val="Body"/>
        <w:jc w:val="both"/>
        <w:rPr>
          <w:rFonts w:asciiTheme="minorHAnsi" w:hAnsiTheme="minorHAnsi"/>
        </w:rPr>
      </w:pPr>
      <w:r w:rsidRPr="00CF5514">
        <w:rPr>
          <w:rFonts w:asciiTheme="minorHAnsi" w:hAnsiTheme="minorHAnsi"/>
        </w:rPr>
        <w:t xml:space="preserve">It is recognised that the </w:t>
      </w:r>
      <w:r w:rsidR="00CF5514" w:rsidRPr="00CF5514">
        <w:rPr>
          <w:rFonts w:asciiTheme="minorHAnsi" w:hAnsiTheme="minorHAnsi"/>
        </w:rPr>
        <w:t>high-</w:t>
      </w:r>
      <w:r w:rsidRPr="00CF5514">
        <w:rPr>
          <w:rFonts w:asciiTheme="minorHAnsi" w:hAnsiTheme="minorHAnsi"/>
        </w:rPr>
        <w:t>level objectives are broad and that t</w:t>
      </w:r>
      <w:r w:rsidR="001B5AEB" w:rsidRPr="00CF5514">
        <w:rPr>
          <w:rFonts w:asciiTheme="minorHAnsi" w:hAnsiTheme="minorHAnsi"/>
        </w:rPr>
        <w:t xml:space="preserve">his project </w:t>
      </w:r>
      <w:r w:rsidRPr="00CF5514">
        <w:rPr>
          <w:rFonts w:asciiTheme="minorHAnsi" w:hAnsiTheme="minorHAnsi"/>
        </w:rPr>
        <w:t xml:space="preserve">will be a step towards enabling the rail industry towards addressing them. </w:t>
      </w:r>
      <w:r w:rsidR="00F86302" w:rsidRPr="00CF5514">
        <w:rPr>
          <w:rFonts w:asciiTheme="minorHAnsi" w:hAnsiTheme="minorHAnsi"/>
        </w:rPr>
        <w:t xml:space="preserve">The deliverables of the project are expected to </w:t>
      </w:r>
      <w:r w:rsidR="008334DB" w:rsidRPr="00CF5514">
        <w:rPr>
          <w:rFonts w:asciiTheme="minorHAnsi" w:hAnsiTheme="minorHAnsi"/>
        </w:rPr>
        <w:t xml:space="preserve">support realising the objectives and would </w:t>
      </w:r>
      <w:r w:rsidR="00F86302" w:rsidRPr="00CF5514">
        <w:rPr>
          <w:rFonts w:asciiTheme="minorHAnsi" w:hAnsiTheme="minorHAnsi"/>
        </w:rPr>
        <w:t xml:space="preserve">include </w:t>
      </w:r>
      <w:r w:rsidR="008334DB" w:rsidRPr="00CF5514">
        <w:rPr>
          <w:rFonts w:asciiTheme="minorHAnsi" w:hAnsiTheme="minorHAnsi"/>
        </w:rPr>
        <w:t>r</w:t>
      </w:r>
      <w:r w:rsidR="00F86302" w:rsidRPr="00CF5514">
        <w:rPr>
          <w:rFonts w:asciiTheme="minorHAnsi" w:hAnsiTheme="minorHAnsi"/>
        </w:rPr>
        <w:t xml:space="preserve">eports and presentations, and may also </w:t>
      </w:r>
      <w:r w:rsidR="008334DB" w:rsidRPr="00CF5514">
        <w:rPr>
          <w:rFonts w:asciiTheme="minorHAnsi" w:hAnsiTheme="minorHAnsi"/>
        </w:rPr>
        <w:t xml:space="preserve">include, data, </w:t>
      </w:r>
      <w:r w:rsidR="00F86302" w:rsidRPr="00CF5514">
        <w:rPr>
          <w:rFonts w:asciiTheme="minorHAnsi" w:hAnsiTheme="minorHAnsi"/>
        </w:rPr>
        <w:t>models and demonstrators.</w:t>
      </w:r>
    </w:p>
    <w:p w14:paraId="1B27BE23" w14:textId="156AD58F" w:rsidR="009310BC" w:rsidRDefault="00F86302" w:rsidP="00E67519">
      <w:pPr>
        <w:pStyle w:val="Heading20"/>
        <w:spacing w:after="0"/>
      </w:pPr>
      <w:r w:rsidRPr="00CF5514" w:rsidDel="006F3134">
        <w:rPr>
          <w:rFonts w:asciiTheme="minorHAnsi" w:hAnsiTheme="minorHAnsi"/>
          <w:i/>
          <w:sz w:val="22"/>
        </w:rPr>
        <w:t xml:space="preserve"> </w:t>
      </w:r>
      <w:r w:rsidR="00E933D5" w:rsidRPr="00F86302">
        <w:t>Other</w:t>
      </w:r>
      <w:r w:rsidR="00E933D5">
        <w:t xml:space="preserve"> c</w:t>
      </w:r>
      <w:r w:rsidR="00015071">
        <w:t>onsiderations for the supplier</w:t>
      </w:r>
    </w:p>
    <w:p w14:paraId="5EB60C45" w14:textId="3E8F844C" w:rsidR="009310BC" w:rsidRDefault="009310BC" w:rsidP="00E933D5">
      <w:pPr>
        <w:pStyle w:val="Body"/>
        <w:numPr>
          <w:ilvl w:val="0"/>
          <w:numId w:val="27"/>
        </w:numPr>
        <w:jc w:val="both"/>
      </w:pPr>
      <w:r>
        <w:t xml:space="preserve">This work will be </w:t>
      </w:r>
      <w:r w:rsidR="008334DB">
        <w:t xml:space="preserve">procured </w:t>
      </w:r>
      <w:r>
        <w:t xml:space="preserve">under a single contract. We recognise that the bid may require a diverse skillset and so consortia are welcome to submit a joint proposal. </w:t>
      </w:r>
    </w:p>
    <w:p w14:paraId="09019ED1" w14:textId="3E64F25E" w:rsidR="00FF4AED" w:rsidRDefault="00FF4AED" w:rsidP="00E933D5">
      <w:pPr>
        <w:pStyle w:val="Body"/>
        <w:numPr>
          <w:ilvl w:val="0"/>
          <w:numId w:val="27"/>
        </w:numPr>
        <w:jc w:val="both"/>
      </w:pPr>
      <w:r>
        <w:t xml:space="preserve">Specific rail industry knowledge is not a prerequisite for this work.  The rail industry is keen to gather expertise from </w:t>
      </w:r>
      <w:r w:rsidR="007E25A0">
        <w:t xml:space="preserve">organisations </w:t>
      </w:r>
      <w:r>
        <w:t xml:space="preserve">not normally associated with </w:t>
      </w:r>
      <w:r w:rsidR="00015071">
        <w:t>rail.</w:t>
      </w:r>
    </w:p>
    <w:p w14:paraId="1E36730C" w14:textId="520BCB99" w:rsidR="004C6641" w:rsidRPr="004C6641" w:rsidRDefault="007E25A0" w:rsidP="00E933D5">
      <w:pPr>
        <w:pStyle w:val="ListParagraph"/>
        <w:numPr>
          <w:ilvl w:val="0"/>
          <w:numId w:val="27"/>
        </w:numPr>
        <w:spacing w:after="160" w:line="276" w:lineRule="auto"/>
        <w:jc w:val="both"/>
        <w:rPr>
          <w:rFonts w:asciiTheme="minorHAnsi" w:hAnsiTheme="minorHAnsi" w:cs="Arial"/>
          <w:sz w:val="22"/>
          <w:szCs w:val="22"/>
        </w:rPr>
      </w:pPr>
      <w:r>
        <w:rPr>
          <w:rFonts w:asciiTheme="minorHAnsi" w:hAnsiTheme="minorHAnsi" w:cs="Arial"/>
          <w:sz w:val="22"/>
          <w:szCs w:val="22"/>
        </w:rPr>
        <w:t>I</w:t>
      </w:r>
      <w:r w:rsidR="004C6641" w:rsidRPr="004C6641">
        <w:rPr>
          <w:rFonts w:asciiTheme="minorHAnsi" w:hAnsiTheme="minorHAnsi" w:cs="Arial"/>
          <w:sz w:val="22"/>
          <w:szCs w:val="22"/>
        </w:rPr>
        <w:t>t should be noted that the “rail industry” comprises of many duty holders which</w:t>
      </w:r>
      <w:r>
        <w:rPr>
          <w:rFonts w:asciiTheme="minorHAnsi" w:hAnsiTheme="minorHAnsi" w:cs="Arial"/>
          <w:sz w:val="22"/>
          <w:szCs w:val="22"/>
        </w:rPr>
        <w:t xml:space="preserve"> </w:t>
      </w:r>
      <w:r w:rsidR="004C6641">
        <w:rPr>
          <w:rFonts w:asciiTheme="minorHAnsi" w:hAnsiTheme="minorHAnsi" w:cs="Arial"/>
          <w:sz w:val="22"/>
          <w:szCs w:val="22"/>
        </w:rPr>
        <w:t>will likely add to a</w:t>
      </w:r>
      <w:r w:rsidR="004C6641" w:rsidRPr="004C6641">
        <w:rPr>
          <w:rFonts w:asciiTheme="minorHAnsi" w:hAnsiTheme="minorHAnsi" w:cs="Arial"/>
          <w:sz w:val="22"/>
          <w:szCs w:val="22"/>
        </w:rPr>
        <w:t xml:space="preserve"> layer of complexity to delivering </w:t>
      </w:r>
      <w:r w:rsidR="004C6641">
        <w:rPr>
          <w:rFonts w:asciiTheme="minorHAnsi" w:hAnsiTheme="minorHAnsi" w:cs="Arial"/>
          <w:sz w:val="22"/>
          <w:szCs w:val="22"/>
        </w:rPr>
        <w:t xml:space="preserve">the projects objectives. In particular, data availability is a </w:t>
      </w:r>
      <w:r>
        <w:rPr>
          <w:rFonts w:asciiTheme="minorHAnsi" w:hAnsiTheme="minorHAnsi" w:cs="Arial"/>
          <w:sz w:val="22"/>
          <w:szCs w:val="22"/>
        </w:rPr>
        <w:t xml:space="preserve">key </w:t>
      </w:r>
      <w:r w:rsidR="004C6641">
        <w:rPr>
          <w:rFonts w:asciiTheme="minorHAnsi" w:hAnsiTheme="minorHAnsi" w:cs="Arial"/>
          <w:sz w:val="22"/>
          <w:szCs w:val="22"/>
        </w:rPr>
        <w:t>challenge</w:t>
      </w:r>
      <w:r>
        <w:rPr>
          <w:rFonts w:asciiTheme="minorHAnsi" w:hAnsiTheme="minorHAnsi" w:cs="Arial"/>
          <w:sz w:val="22"/>
          <w:szCs w:val="22"/>
        </w:rPr>
        <w:t xml:space="preserve"> and consideration of the barriers within the </w:t>
      </w:r>
      <w:r w:rsidR="004C6641">
        <w:rPr>
          <w:rFonts w:asciiTheme="minorHAnsi" w:hAnsiTheme="minorHAnsi" w:cs="Arial"/>
          <w:sz w:val="22"/>
          <w:szCs w:val="22"/>
        </w:rPr>
        <w:t xml:space="preserve">industry </w:t>
      </w:r>
      <w:r>
        <w:rPr>
          <w:rFonts w:asciiTheme="minorHAnsi" w:hAnsiTheme="minorHAnsi" w:cs="Arial"/>
          <w:sz w:val="22"/>
          <w:szCs w:val="22"/>
        </w:rPr>
        <w:t>should be made</w:t>
      </w:r>
      <w:r w:rsidR="004C6641">
        <w:rPr>
          <w:rFonts w:asciiTheme="minorHAnsi" w:hAnsiTheme="minorHAnsi" w:cs="Arial"/>
          <w:sz w:val="22"/>
          <w:szCs w:val="22"/>
        </w:rPr>
        <w:t>.</w:t>
      </w:r>
    </w:p>
    <w:p w14:paraId="50C11C98" w14:textId="0C277AB4" w:rsidR="004C0DA3" w:rsidRDefault="00015071" w:rsidP="004C0DA3">
      <w:pPr>
        <w:pStyle w:val="Body"/>
        <w:numPr>
          <w:ilvl w:val="0"/>
          <w:numId w:val="27"/>
        </w:numPr>
        <w:jc w:val="both"/>
      </w:pPr>
      <w:r>
        <w:t xml:space="preserve">This project should </w:t>
      </w:r>
      <w:r w:rsidR="007E25A0">
        <w:t xml:space="preserve">build on </w:t>
      </w:r>
      <w:r>
        <w:t xml:space="preserve">previous work carried out but should also consider </w:t>
      </w:r>
      <w:r w:rsidR="007E25A0">
        <w:t xml:space="preserve">new approaches </w:t>
      </w:r>
      <w:r>
        <w:t>not previously explored by the rail industry.</w:t>
      </w:r>
    </w:p>
    <w:p w14:paraId="1B7E3AC2" w14:textId="5978FB0A" w:rsidR="00E67519" w:rsidRDefault="00E67519" w:rsidP="00E67519">
      <w:pPr>
        <w:pStyle w:val="Body"/>
        <w:numPr>
          <w:ilvl w:val="0"/>
          <w:numId w:val="27"/>
        </w:numPr>
        <w:jc w:val="both"/>
      </w:pPr>
      <w:r w:rsidRPr="00E67519">
        <w:t xml:space="preserve">The work is not an exploration of the factors typically covered in rail forecasting models that use the Passenger Demand Forecasting Handbook. Instead the project is intended to provide insights into how factors not traditionally captured by these </w:t>
      </w:r>
      <w:r>
        <w:t>model</w:t>
      </w:r>
      <w:r w:rsidRPr="00E67519">
        <w:t>s impact on travel demand.</w:t>
      </w:r>
    </w:p>
    <w:p w14:paraId="1D8CCFCA" w14:textId="06C2D860" w:rsidR="00F86302" w:rsidRPr="00CF5514" w:rsidRDefault="00F86302" w:rsidP="00CF5514">
      <w:pPr>
        <w:pStyle w:val="Heading20"/>
        <w:spacing w:after="0"/>
        <w:rPr>
          <w:rFonts w:asciiTheme="minorHAnsi" w:hAnsiTheme="minorHAnsi"/>
        </w:rPr>
      </w:pPr>
      <w:r w:rsidRPr="00CF5514">
        <w:rPr>
          <w:rFonts w:asciiTheme="minorHAnsi" w:hAnsiTheme="minorHAnsi"/>
        </w:rPr>
        <w:lastRenderedPageBreak/>
        <w:t xml:space="preserve">Questions to consider </w:t>
      </w:r>
    </w:p>
    <w:p w14:paraId="6CA35557" w14:textId="0D04B131" w:rsidR="00F86302" w:rsidRDefault="008334DB" w:rsidP="00CF5514">
      <w:pPr>
        <w:pStyle w:val="Body"/>
        <w:jc w:val="both"/>
      </w:pPr>
      <w:r>
        <w:t>The following questions are expected to be discussed at the pre-tender meeting, and we ask the supplier to consider them in advance.</w:t>
      </w:r>
    </w:p>
    <w:p w14:paraId="03B32CE9" w14:textId="24F1CC8F" w:rsidR="008334DB" w:rsidRDefault="008334DB" w:rsidP="008334DB">
      <w:pPr>
        <w:pStyle w:val="Body"/>
        <w:numPr>
          <w:ilvl w:val="0"/>
          <w:numId w:val="37"/>
        </w:numPr>
        <w:jc w:val="both"/>
      </w:pPr>
      <w:r w:rsidRPr="00CF5514">
        <w:rPr>
          <w:b/>
        </w:rPr>
        <w:t>Technical</w:t>
      </w:r>
      <w:r>
        <w:t xml:space="preserve">: Are their barriers to achieving the objectives?  </w:t>
      </w:r>
      <w:r w:rsidR="00E67519">
        <w:t>Is this the right approach, and can the objective be achieved?</w:t>
      </w:r>
    </w:p>
    <w:p w14:paraId="2BA9771A" w14:textId="7EEEF65D" w:rsidR="008334DB" w:rsidRDefault="008334DB" w:rsidP="00CF5514">
      <w:pPr>
        <w:pStyle w:val="Body"/>
        <w:numPr>
          <w:ilvl w:val="0"/>
          <w:numId w:val="37"/>
        </w:numPr>
        <w:jc w:val="both"/>
      </w:pPr>
      <w:r w:rsidRPr="00CF5514">
        <w:rPr>
          <w:b/>
        </w:rPr>
        <w:t>Time</w:t>
      </w:r>
      <w:r>
        <w:t>: Are timescales achievable?  How might the outputs change with a variation to the time?</w:t>
      </w:r>
    </w:p>
    <w:p w14:paraId="080E4CD1" w14:textId="22EA93A2" w:rsidR="008334DB" w:rsidRDefault="008334DB" w:rsidP="00CF5514">
      <w:pPr>
        <w:pStyle w:val="Body"/>
        <w:numPr>
          <w:ilvl w:val="0"/>
          <w:numId w:val="37"/>
        </w:numPr>
        <w:jc w:val="both"/>
      </w:pPr>
      <w:r w:rsidRPr="00CF5514">
        <w:rPr>
          <w:b/>
        </w:rPr>
        <w:t>Budget</w:t>
      </w:r>
      <w:r>
        <w:t>: Is the budget appropriate? How might the outputs change with a variation to the budget?</w:t>
      </w:r>
      <w:bookmarkStart w:id="0" w:name="_GoBack"/>
      <w:bookmarkEnd w:id="0"/>
    </w:p>
    <w:sectPr w:rsidR="008334DB" w:rsidSect="00903505">
      <w:headerReference w:type="default" r:id="rId11"/>
      <w:footerReference w:type="even" r:id="rId12"/>
      <w:footerReference w:type="default" r:id="rId1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5E813" w14:textId="77777777" w:rsidR="005E4091" w:rsidRDefault="005E4091" w:rsidP="0003785D">
      <w:r>
        <w:separator/>
      </w:r>
    </w:p>
  </w:endnote>
  <w:endnote w:type="continuationSeparator" w:id="0">
    <w:p w14:paraId="2EB15C1C" w14:textId="77777777" w:rsidR="005E4091" w:rsidRDefault="005E4091"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49FF" w14:textId="2806B137" w:rsidR="00674166" w:rsidRDefault="00674166" w:rsidP="00674166">
    <w:pPr>
      <w:pStyle w:val="FooterLeft"/>
    </w:pPr>
    <w:r>
      <w:fldChar w:fldCharType="begin"/>
    </w:r>
    <w:r>
      <w:instrText xml:space="preserve"> PAGE   \* MERGEFORMAT </w:instrText>
    </w:r>
    <w:r>
      <w:fldChar w:fldCharType="separate"/>
    </w:r>
    <w:r w:rsidR="00E67519">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3C38" w14:textId="462E9E79" w:rsidR="00674166" w:rsidRDefault="00674166" w:rsidP="00674166">
    <w:pPr>
      <w:pStyle w:val="FooterRight"/>
    </w:pPr>
    <w:r>
      <w:fldChar w:fldCharType="begin"/>
    </w:r>
    <w:r>
      <w:instrText xml:space="preserve"> PAGE   \* MERGEFORMAT </w:instrText>
    </w:r>
    <w:r>
      <w:fldChar w:fldCharType="separate"/>
    </w:r>
    <w:r w:rsidR="00E6751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D1E0A" w14:textId="77777777" w:rsidR="005E4091" w:rsidRDefault="005E4091" w:rsidP="0003785D">
      <w:r>
        <w:separator/>
      </w:r>
    </w:p>
  </w:footnote>
  <w:footnote w:type="continuationSeparator" w:id="0">
    <w:p w14:paraId="462C10A0" w14:textId="77777777" w:rsidR="005E4091" w:rsidRDefault="005E4091"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2CB5" w14:textId="77777777" w:rsidR="00E00C43" w:rsidRPr="0003785D" w:rsidRDefault="00E00C43" w:rsidP="0003785D">
    <w:pPr>
      <w:pStyle w:val="Image"/>
    </w:pPr>
    <w:r>
      <w:rPr>
        <w:noProof/>
        <w:lang w:eastAsia="en-GB"/>
      </w:rPr>
      <w:drawing>
        <wp:inline distT="0" distB="0" distL="0" distR="0" wp14:anchorId="2D279AE9" wp14:editId="636EAAB8">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15D7973"/>
    <w:multiLevelType w:val="hybridMultilevel"/>
    <w:tmpl w:val="20F0E62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197561"/>
    <w:multiLevelType w:val="hybridMultilevel"/>
    <w:tmpl w:val="8F007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D1A2D"/>
    <w:multiLevelType w:val="hybridMultilevel"/>
    <w:tmpl w:val="5C5ED81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0C333AB3"/>
    <w:multiLevelType w:val="hybridMultilevel"/>
    <w:tmpl w:val="C69E1E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E559B9"/>
    <w:multiLevelType w:val="hybridMultilevel"/>
    <w:tmpl w:val="9AF2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B6432"/>
    <w:multiLevelType w:val="hybridMultilevel"/>
    <w:tmpl w:val="2B2C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576C4"/>
    <w:multiLevelType w:val="hybridMultilevel"/>
    <w:tmpl w:val="85F8D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A526B4"/>
    <w:multiLevelType w:val="hybridMultilevel"/>
    <w:tmpl w:val="E5F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71C88"/>
    <w:multiLevelType w:val="hybridMultilevel"/>
    <w:tmpl w:val="7B5862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83DDB"/>
    <w:multiLevelType w:val="hybridMultilevel"/>
    <w:tmpl w:val="5CE2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666D1"/>
    <w:multiLevelType w:val="hybridMultilevel"/>
    <w:tmpl w:val="7F1A8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3"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15DC6"/>
    <w:multiLevelType w:val="hybridMultilevel"/>
    <w:tmpl w:val="5F98D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82540C"/>
    <w:multiLevelType w:val="hybridMultilevel"/>
    <w:tmpl w:val="0BCE543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658284C"/>
    <w:multiLevelType w:val="hybridMultilevel"/>
    <w:tmpl w:val="814A847C"/>
    <w:lvl w:ilvl="0" w:tplc="EF6A59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80FC1"/>
    <w:multiLevelType w:val="hybridMultilevel"/>
    <w:tmpl w:val="0578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F5AA0"/>
    <w:multiLevelType w:val="hybridMultilevel"/>
    <w:tmpl w:val="BA04C7EC"/>
    <w:lvl w:ilvl="0" w:tplc="63B20374">
      <w:start w:val="1"/>
      <w:numFmt w:val="decimal"/>
      <w:pStyle w:val="FigureTitle"/>
      <w:lvlText w:val="%1 )"/>
      <w:lvlJc w:val="left"/>
      <w:pPr>
        <w:ind w:left="360" w:hanging="360"/>
      </w:pPr>
      <w:rPr>
        <w:rFonts w:ascii="Calibri" w:hAnsi="Calibri" w:cs="Times New Roman"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1"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0EB394B"/>
    <w:multiLevelType w:val="hybridMultilevel"/>
    <w:tmpl w:val="456EDD64"/>
    <w:lvl w:ilvl="0" w:tplc="8DF09836">
      <w:start w:val="1"/>
      <w:numFmt w:val="decimal"/>
      <w:pStyle w:val="Number1First"/>
      <w:lvlText w:val="%1 )"/>
      <w:lvlJc w:val="left"/>
      <w:pPr>
        <w:ind w:left="720" w:hanging="360"/>
      </w:pPr>
      <w:rPr>
        <w:rFonts w:ascii="Calibri" w:hAnsi="Calibri" w:cs="Times New Roman" w:hint="default"/>
        <w:b w:val="0"/>
        <w:i w:val="0"/>
        <w:position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E46A9A"/>
    <w:multiLevelType w:val="hybridMultilevel"/>
    <w:tmpl w:val="5DA03818"/>
    <w:lvl w:ilvl="0" w:tplc="07EEB7F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5"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6"/>
  </w:num>
  <w:num w:numId="3">
    <w:abstractNumId w:val="13"/>
  </w:num>
  <w:num w:numId="4">
    <w:abstractNumId w:val="21"/>
  </w:num>
  <w:num w:numId="5">
    <w:abstractNumId w:val="31"/>
  </w:num>
  <w:num w:numId="6">
    <w:abstractNumId w:val="0"/>
  </w:num>
  <w:num w:numId="7">
    <w:abstractNumId w:val="34"/>
  </w:num>
  <w:num w:numId="8">
    <w:abstractNumId w:val="30"/>
  </w:num>
  <w:num w:numId="9">
    <w:abstractNumId w:val="1"/>
  </w:num>
  <w:num w:numId="10">
    <w:abstractNumId w:val="22"/>
  </w:num>
  <w:num w:numId="11">
    <w:abstractNumId w:val="36"/>
  </w:num>
  <w:num w:numId="12">
    <w:abstractNumId w:val="3"/>
  </w:num>
  <w:num w:numId="13">
    <w:abstractNumId w:val="35"/>
  </w:num>
  <w:num w:numId="14">
    <w:abstractNumId w:val="25"/>
  </w:num>
  <w:num w:numId="15">
    <w:abstractNumId w:val="23"/>
  </w:num>
  <w:num w:numId="16">
    <w:abstractNumId w:val="6"/>
  </w:num>
  <w:num w:numId="17">
    <w:abstractNumId w:val="29"/>
  </w:num>
  <w:num w:numId="18">
    <w:abstractNumId w:val="9"/>
  </w:num>
  <w:num w:numId="19">
    <w:abstractNumId w:val="17"/>
  </w:num>
  <w:num w:numId="20">
    <w:abstractNumId w:val="20"/>
  </w:num>
  <w:num w:numId="21">
    <w:abstractNumId w:val="32"/>
  </w:num>
  <w:num w:numId="22">
    <w:abstractNumId w:val="12"/>
  </w:num>
  <w:num w:numId="23">
    <w:abstractNumId w:val="15"/>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1"/>
  </w:num>
  <w:num w:numId="27">
    <w:abstractNumId w:val="5"/>
  </w:num>
  <w:num w:numId="28">
    <w:abstractNumId w:val="26"/>
  </w:num>
  <w:num w:numId="29">
    <w:abstractNumId w:val="8"/>
  </w:num>
  <w:num w:numId="30">
    <w:abstractNumId w:val="4"/>
  </w:num>
  <w:num w:numId="31">
    <w:abstractNumId w:val="18"/>
  </w:num>
  <w:num w:numId="32">
    <w:abstractNumId w:val="19"/>
  </w:num>
  <w:num w:numId="33">
    <w:abstractNumId w:val="14"/>
  </w:num>
  <w:num w:numId="34">
    <w:abstractNumId w:val="27"/>
  </w:num>
  <w:num w:numId="35">
    <w:abstractNumId w:val="24"/>
  </w:num>
  <w:num w:numId="36">
    <w:abstractNumId w:val="10"/>
  </w:num>
  <w:num w:numId="37">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A9"/>
    <w:rsid w:val="00015071"/>
    <w:rsid w:val="0003785D"/>
    <w:rsid w:val="0008293E"/>
    <w:rsid w:val="00095093"/>
    <w:rsid w:val="00095757"/>
    <w:rsid w:val="00095A03"/>
    <w:rsid w:val="000B3445"/>
    <w:rsid w:val="000D2673"/>
    <w:rsid w:val="000D3F24"/>
    <w:rsid w:val="000E1B11"/>
    <w:rsid w:val="000E7557"/>
    <w:rsid w:val="000F3413"/>
    <w:rsid w:val="001007D1"/>
    <w:rsid w:val="00100BAD"/>
    <w:rsid w:val="0010443D"/>
    <w:rsid w:val="00104FE1"/>
    <w:rsid w:val="00105AA8"/>
    <w:rsid w:val="001316F8"/>
    <w:rsid w:val="00134A7B"/>
    <w:rsid w:val="001511BF"/>
    <w:rsid w:val="001640EB"/>
    <w:rsid w:val="00180DB2"/>
    <w:rsid w:val="001833A1"/>
    <w:rsid w:val="001B4560"/>
    <w:rsid w:val="001B5AEB"/>
    <w:rsid w:val="001F22B3"/>
    <w:rsid w:val="001F2882"/>
    <w:rsid w:val="002011E0"/>
    <w:rsid w:val="002026A0"/>
    <w:rsid w:val="002345D7"/>
    <w:rsid w:val="002569DA"/>
    <w:rsid w:val="00274696"/>
    <w:rsid w:val="002A4FE3"/>
    <w:rsid w:val="002D5B65"/>
    <w:rsid w:val="002E4857"/>
    <w:rsid w:val="00346AD6"/>
    <w:rsid w:val="00346BB3"/>
    <w:rsid w:val="003B23BE"/>
    <w:rsid w:val="00443FAF"/>
    <w:rsid w:val="004474B8"/>
    <w:rsid w:val="004666E1"/>
    <w:rsid w:val="004A7FA0"/>
    <w:rsid w:val="004B256A"/>
    <w:rsid w:val="004C0DA3"/>
    <w:rsid w:val="004C5BAF"/>
    <w:rsid w:val="004C6641"/>
    <w:rsid w:val="005170FA"/>
    <w:rsid w:val="00523E0C"/>
    <w:rsid w:val="005302A4"/>
    <w:rsid w:val="00534B06"/>
    <w:rsid w:val="00546361"/>
    <w:rsid w:val="005474FB"/>
    <w:rsid w:val="00547F63"/>
    <w:rsid w:val="00554409"/>
    <w:rsid w:val="00565059"/>
    <w:rsid w:val="0057012B"/>
    <w:rsid w:val="005758B6"/>
    <w:rsid w:val="005E0FA3"/>
    <w:rsid w:val="005E4091"/>
    <w:rsid w:val="005F1D65"/>
    <w:rsid w:val="005F68BF"/>
    <w:rsid w:val="00612BBB"/>
    <w:rsid w:val="00620FA0"/>
    <w:rsid w:val="0062110D"/>
    <w:rsid w:val="00656981"/>
    <w:rsid w:val="00674166"/>
    <w:rsid w:val="00681D10"/>
    <w:rsid w:val="006B2FA1"/>
    <w:rsid w:val="006E2708"/>
    <w:rsid w:val="006F1241"/>
    <w:rsid w:val="006F3134"/>
    <w:rsid w:val="00746D1E"/>
    <w:rsid w:val="007C45B2"/>
    <w:rsid w:val="007C61C6"/>
    <w:rsid w:val="007E17EF"/>
    <w:rsid w:val="007E25A0"/>
    <w:rsid w:val="007F0784"/>
    <w:rsid w:val="007F6837"/>
    <w:rsid w:val="007F79AD"/>
    <w:rsid w:val="00812193"/>
    <w:rsid w:val="008142B1"/>
    <w:rsid w:val="008334DB"/>
    <w:rsid w:val="008515DF"/>
    <w:rsid w:val="00856404"/>
    <w:rsid w:val="00893590"/>
    <w:rsid w:val="00896506"/>
    <w:rsid w:val="008C0F62"/>
    <w:rsid w:val="008F04B0"/>
    <w:rsid w:val="00903505"/>
    <w:rsid w:val="00916E86"/>
    <w:rsid w:val="00923B5C"/>
    <w:rsid w:val="009310BC"/>
    <w:rsid w:val="00932841"/>
    <w:rsid w:val="00946D52"/>
    <w:rsid w:val="0095074C"/>
    <w:rsid w:val="009539F0"/>
    <w:rsid w:val="00971DFA"/>
    <w:rsid w:val="00973CFD"/>
    <w:rsid w:val="009A43CE"/>
    <w:rsid w:val="009C55A9"/>
    <w:rsid w:val="009E1F97"/>
    <w:rsid w:val="00A10FBC"/>
    <w:rsid w:val="00A12089"/>
    <w:rsid w:val="00A41C86"/>
    <w:rsid w:val="00A85B19"/>
    <w:rsid w:val="00A92A2B"/>
    <w:rsid w:val="00AB4DB5"/>
    <w:rsid w:val="00AF40DE"/>
    <w:rsid w:val="00B01EED"/>
    <w:rsid w:val="00B269CC"/>
    <w:rsid w:val="00B34E30"/>
    <w:rsid w:val="00B62CA2"/>
    <w:rsid w:val="00B928F8"/>
    <w:rsid w:val="00B9637C"/>
    <w:rsid w:val="00BA3C05"/>
    <w:rsid w:val="00BB37E9"/>
    <w:rsid w:val="00BD5178"/>
    <w:rsid w:val="00BE38C8"/>
    <w:rsid w:val="00BF64B6"/>
    <w:rsid w:val="00C15913"/>
    <w:rsid w:val="00C348BA"/>
    <w:rsid w:val="00C411AA"/>
    <w:rsid w:val="00C62BAC"/>
    <w:rsid w:val="00C732F3"/>
    <w:rsid w:val="00C90336"/>
    <w:rsid w:val="00CB219F"/>
    <w:rsid w:val="00CB37FD"/>
    <w:rsid w:val="00CB60A5"/>
    <w:rsid w:val="00CC0375"/>
    <w:rsid w:val="00CC2358"/>
    <w:rsid w:val="00CE180A"/>
    <w:rsid w:val="00CF5514"/>
    <w:rsid w:val="00D11754"/>
    <w:rsid w:val="00D26C95"/>
    <w:rsid w:val="00D371CD"/>
    <w:rsid w:val="00D67EE0"/>
    <w:rsid w:val="00D73E78"/>
    <w:rsid w:val="00DD3C0B"/>
    <w:rsid w:val="00DF3F52"/>
    <w:rsid w:val="00E00C43"/>
    <w:rsid w:val="00E04231"/>
    <w:rsid w:val="00E06C9E"/>
    <w:rsid w:val="00E32EB0"/>
    <w:rsid w:val="00E615FD"/>
    <w:rsid w:val="00E67519"/>
    <w:rsid w:val="00E933D5"/>
    <w:rsid w:val="00EC2C5A"/>
    <w:rsid w:val="00F47E34"/>
    <w:rsid w:val="00F62B1B"/>
    <w:rsid w:val="00F86302"/>
    <w:rsid w:val="00FD0EAE"/>
    <w:rsid w:val="00FF4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06F67"/>
  <w15:chartTrackingRefBased/>
  <w15:docId w15:val="{4503A538-9D30-401D-853A-683575B4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endnote reference" w:semiHidden="1"/>
    <w:lsdException w:name="endnote text"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Salutation" w:semiHidden="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lsdException w:name="HTML Acronym" w:semiHidden="1"/>
    <w:lsdException w:name="HTML Address" w:semiHidden="1"/>
    <w:lsdException w:name="HTML Cit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2026A0"/>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semiHidden/>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semiHidden/>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semiHidden/>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0">
    <w:name w:val="Heading1"/>
    <w:next w:val="Body"/>
    <w:qFormat/>
    <w:rsid w:val="0095074C"/>
    <w:pPr>
      <w:spacing w:after="360" w:line="440" w:lineRule="exact"/>
    </w:pPr>
    <w:rPr>
      <w:rFonts w:ascii="Calibri" w:hAnsi="Calibri" w:cs="Arial"/>
      <w:color w:val="00968E"/>
      <w:sz w:val="36"/>
      <w:szCs w:val="22"/>
    </w:rPr>
  </w:style>
  <w:style w:type="paragraph" w:customStyle="1" w:styleId="Heading20">
    <w:name w:val="Heading2"/>
    <w:basedOn w:val="Heading10"/>
    <w:next w:val="Body"/>
    <w:qFormat/>
    <w:rsid w:val="0095074C"/>
    <w:pPr>
      <w:spacing w:after="240" w:line="400" w:lineRule="exact"/>
    </w:pPr>
    <w:rPr>
      <w:sz w:val="32"/>
    </w:rPr>
  </w:style>
  <w:style w:type="paragraph" w:customStyle="1" w:styleId="Heading30">
    <w:name w:val="Heading3"/>
    <w:basedOn w:val="Heading20"/>
    <w:semiHidden/>
    <w:qFormat/>
    <w:rsid w:val="0095074C"/>
    <w:pPr>
      <w:spacing w:after="120" w:line="360" w:lineRule="exact"/>
    </w:pPr>
    <w:rPr>
      <w:sz w:val="28"/>
    </w:rPr>
  </w:style>
  <w:style w:type="paragraph" w:customStyle="1" w:styleId="Heading40">
    <w:name w:val="Heading4"/>
    <w:basedOn w:val="Heading30"/>
    <w:semiHidden/>
    <w:qFormat/>
    <w:rsid w:val="0095074C"/>
    <w:pPr>
      <w:spacing w:after="80" w:line="320" w:lineRule="exact"/>
    </w:pPr>
    <w:rPr>
      <w:b/>
      <w:sz w:val="24"/>
    </w:rPr>
  </w:style>
  <w:style w:type="paragraph" w:customStyle="1" w:styleId="FigureTitle">
    <w:name w:val="_FigureTitle"/>
    <w:next w:val="Graphic"/>
    <w:qFormat/>
    <w:rsid w:val="003B23BE"/>
    <w:pPr>
      <w:keepNext/>
      <w:numPr>
        <w:numId w:val="17"/>
      </w:numPr>
      <w:suppressAutoHyphens/>
      <w:spacing w:before="120" w:line="300" w:lineRule="exact"/>
      <w:jc w:val="center"/>
    </w:pPr>
    <w:rPr>
      <w:rFonts w:asciiTheme="majorHAnsi" w:hAnsiTheme="majorHAnsi" w:cs="Arial"/>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semiHidden/>
    <w:qFormat/>
    <w:rsid w:val="00CC0375"/>
    <w:pPr>
      <w:ind w:left="454"/>
    </w:pPr>
  </w:style>
  <w:style w:type="paragraph" w:customStyle="1" w:styleId="Number1First">
    <w:name w:val="Number1First"/>
    <w:basedOn w:val="Body"/>
    <w:qFormat/>
    <w:rsid w:val="00346AD6"/>
    <w:pPr>
      <w:numPr>
        <w:numId w:val="21"/>
      </w:numPr>
      <w:ind w:left="454" w:hanging="454"/>
    </w:pPr>
  </w:style>
  <w:style w:type="paragraph" w:customStyle="1" w:styleId="Number2First">
    <w:name w:val="Number2First"/>
    <w:basedOn w:val="Body"/>
    <w:qFormat/>
    <w:rsid w:val="00CC0375"/>
    <w:pPr>
      <w:ind w:left="908" w:hanging="454"/>
    </w:pPr>
  </w:style>
  <w:style w:type="paragraph" w:customStyle="1" w:styleId="Number3First">
    <w:name w:val="Number3First"/>
    <w:basedOn w:val="Body"/>
    <w:semiHidden/>
    <w:qFormat/>
    <w:rsid w:val="00CC0375"/>
    <w:pPr>
      <w:ind w:left="1361" w:hanging="454"/>
    </w:pPr>
  </w:style>
  <w:style w:type="paragraph" w:customStyle="1" w:styleId="BodyBold">
    <w:name w:val="BodyBold"/>
    <w:basedOn w:val="Body"/>
    <w:next w:val="Body"/>
    <w:semiHidden/>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semiHidden/>
    <w:qFormat/>
    <w:rsid w:val="0062110D"/>
    <w:rPr>
      <w:color w:val="006272"/>
    </w:rPr>
  </w:style>
  <w:style w:type="paragraph" w:customStyle="1" w:styleId="Detail">
    <w:name w:val="Detail"/>
    <w:basedOn w:val="Body"/>
    <w:next w:val="Body"/>
    <w:semiHidden/>
    <w:qFormat/>
    <w:rsid w:val="00A12089"/>
    <w:pPr>
      <w:spacing w:before="120"/>
    </w:pPr>
    <w:rPr>
      <w:color w:val="005EB8"/>
    </w:rPr>
  </w:style>
  <w:style w:type="paragraph" w:customStyle="1" w:styleId="CoverTitle">
    <w:name w:val="_CoverTitle"/>
    <w:qFormat/>
    <w:rsid w:val="007F6837"/>
    <w:pPr>
      <w:spacing w:after="24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semiHidden/>
    <w:qFormat/>
    <w:rsid w:val="00E615FD"/>
    <w:pPr>
      <w:spacing w:after="120" w:line="320" w:lineRule="exact"/>
    </w:pPr>
    <w:rPr>
      <w:rFonts w:ascii="Calibri" w:hAnsi="Calibri" w:cs="Arial"/>
      <w:sz w:val="24"/>
      <w:szCs w:val="22"/>
    </w:rPr>
  </w:style>
  <w:style w:type="paragraph" w:customStyle="1" w:styleId="FooterLeft">
    <w:name w:val="FooterLeft"/>
    <w:basedOn w:val="Footer"/>
    <w:semiHidden/>
    <w:qFormat/>
    <w:rsid w:val="00674166"/>
    <w:rPr>
      <w:b/>
      <w:sz w:val="18"/>
    </w:rPr>
  </w:style>
  <w:style w:type="paragraph" w:customStyle="1" w:styleId="FooterRight">
    <w:name w:val="FooterRight"/>
    <w:basedOn w:val="FooterLeft"/>
    <w:semiHidden/>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8515DF"/>
    <w:rPr>
      <w:i/>
      <w:iCs/>
    </w:rPr>
  </w:style>
  <w:style w:type="character" w:styleId="Strong">
    <w:name w:val="Strong"/>
    <w:basedOn w:val="DefaultParagraphFont"/>
    <w:qFormat/>
    <w:rsid w:val="008515DF"/>
    <w:rPr>
      <w:b/>
      <w:bCs/>
    </w:rPr>
  </w:style>
  <w:style w:type="character" w:styleId="CommentReference">
    <w:name w:val="annotation reference"/>
    <w:basedOn w:val="DefaultParagraphFont"/>
    <w:uiPriority w:val="99"/>
    <w:semiHidden/>
    <w:rsid w:val="009C55A9"/>
    <w:rPr>
      <w:sz w:val="16"/>
      <w:szCs w:val="16"/>
    </w:rPr>
  </w:style>
  <w:style w:type="paragraph" w:styleId="CommentText">
    <w:name w:val="annotation text"/>
    <w:basedOn w:val="Normal"/>
    <w:link w:val="CommentTextChar"/>
    <w:uiPriority w:val="99"/>
    <w:semiHidden/>
    <w:rsid w:val="009C55A9"/>
    <w:rPr>
      <w:sz w:val="20"/>
      <w:szCs w:val="20"/>
    </w:rPr>
  </w:style>
  <w:style w:type="character" w:customStyle="1" w:styleId="CommentTextChar">
    <w:name w:val="Comment Text Char"/>
    <w:basedOn w:val="DefaultParagraphFont"/>
    <w:link w:val="CommentText"/>
    <w:uiPriority w:val="99"/>
    <w:semiHidden/>
    <w:rsid w:val="009C55A9"/>
    <w:rPr>
      <w:rFonts w:ascii="Arial" w:hAnsi="Arial"/>
      <w:lang w:eastAsia="en-US"/>
    </w:rPr>
  </w:style>
  <w:style w:type="paragraph" w:styleId="CommentSubject">
    <w:name w:val="annotation subject"/>
    <w:basedOn w:val="CommentText"/>
    <w:next w:val="CommentText"/>
    <w:link w:val="CommentSubjectChar"/>
    <w:semiHidden/>
    <w:rsid w:val="009C55A9"/>
    <w:rPr>
      <w:b/>
      <w:bCs/>
    </w:rPr>
  </w:style>
  <w:style w:type="character" w:customStyle="1" w:styleId="CommentSubjectChar">
    <w:name w:val="Comment Subject Char"/>
    <w:basedOn w:val="CommentTextChar"/>
    <w:link w:val="CommentSubject"/>
    <w:semiHidden/>
    <w:rsid w:val="009C55A9"/>
    <w:rPr>
      <w:rFonts w:ascii="Arial" w:hAnsi="Arial"/>
      <w:b/>
      <w:bCs/>
      <w:lang w:eastAsia="en-US"/>
    </w:rPr>
  </w:style>
  <w:style w:type="paragraph" w:styleId="ListParagraph">
    <w:name w:val="List Paragraph"/>
    <w:basedOn w:val="Normal"/>
    <w:uiPriority w:val="34"/>
    <w:qFormat/>
    <w:rsid w:val="009C55A9"/>
    <w:pPr>
      <w:ind w:left="720"/>
      <w:contextualSpacing/>
    </w:pPr>
  </w:style>
  <w:style w:type="paragraph" w:styleId="FootnoteText">
    <w:name w:val="footnote text"/>
    <w:basedOn w:val="Normal"/>
    <w:link w:val="FootnoteTextChar"/>
    <w:semiHidden/>
    <w:rsid w:val="00681D10"/>
    <w:rPr>
      <w:sz w:val="20"/>
      <w:szCs w:val="20"/>
    </w:rPr>
  </w:style>
  <w:style w:type="character" w:customStyle="1" w:styleId="FootnoteTextChar">
    <w:name w:val="Footnote Text Char"/>
    <w:basedOn w:val="DefaultParagraphFont"/>
    <w:link w:val="FootnoteText"/>
    <w:semiHidden/>
    <w:rsid w:val="00681D10"/>
    <w:rPr>
      <w:rFonts w:ascii="Arial" w:hAnsi="Arial"/>
      <w:lang w:eastAsia="en-US"/>
    </w:rPr>
  </w:style>
  <w:style w:type="character" w:styleId="FootnoteReference">
    <w:name w:val="footnote reference"/>
    <w:basedOn w:val="DefaultParagraphFont"/>
    <w:semiHidden/>
    <w:rsid w:val="00681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7906">
      <w:bodyDiv w:val="1"/>
      <w:marLeft w:val="0"/>
      <w:marRight w:val="0"/>
      <w:marTop w:val="0"/>
      <w:marBottom w:val="0"/>
      <w:divBdr>
        <w:top w:val="none" w:sz="0" w:space="0" w:color="auto"/>
        <w:left w:val="none" w:sz="0" w:space="0" w:color="auto"/>
        <w:bottom w:val="none" w:sz="0" w:space="0" w:color="auto"/>
        <w:right w:val="none" w:sz="0" w:space="0" w:color="auto"/>
      </w:divBdr>
    </w:div>
    <w:div w:id="747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leeson\AppData\Roaming\Microsoft\Templates\RSSB%20Documents\RSSB-A4-Research-in-Brief-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4A46-C4F6-41BA-AE8C-63F0A8C488B2}">
  <ds:schemaRefs>
    <ds:schemaRef ds:uri="http://purl.org/dc/elements/1.1/"/>
    <ds:schemaRef ds:uri="http://schemas.microsoft.com/sharepoint/v4"/>
    <ds:schemaRef ds:uri="4486A3F1-5225-4438-9DE8-7B687B4D3D5C"/>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f5f58a65-2606-47be-a5f0-cc00fc74839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FBE300-9D47-46D5-9C9F-98F629F64319}">
  <ds:schemaRefs>
    <ds:schemaRef ds:uri="http://schemas.microsoft.com/sharepoint/v3/contenttype/forms"/>
  </ds:schemaRefs>
</ds:datastoreItem>
</file>

<file path=customXml/itemProps3.xml><?xml version="1.0" encoding="utf-8"?>
<ds:datastoreItem xmlns:ds="http://schemas.openxmlformats.org/officeDocument/2006/customXml" ds:itemID="{13EE548A-E14A-4EBF-A876-C25CEA98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DE0D6-1DC9-405B-90F4-9B98CF36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RSSB-A4-Research-in-Brief-2016</Template>
  <TotalTime>0</TotalTime>
  <Pages>3</Pages>
  <Words>915</Words>
  <Characters>4949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RSSB Reearch in Brief template</vt:lpstr>
    </vt:vector>
  </TitlesOfParts>
  <Company>RSSB</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Reearch in Brief template</dc:title>
  <dc:subject/>
  <dc:creator>Andrew Gleeson</dc:creator>
  <cp:keywords>Template</cp:keywords>
  <dc:description/>
  <cp:lastModifiedBy>Andrew Gleeson</cp:lastModifiedBy>
  <cp:revision>2</cp:revision>
  <cp:lastPrinted>2017-08-01T08:08:00Z</cp:lastPrinted>
  <dcterms:created xsi:type="dcterms:W3CDTF">2017-08-02T09:01:00Z</dcterms:created>
  <dcterms:modified xsi:type="dcterms:W3CDTF">2017-08-02T09:01:00Z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