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07" w:rsidRDefault="00AF1C07" w:rsidP="00AF1C07">
      <w:pPr>
        <w:pStyle w:val="DeptBullets"/>
        <w:numPr>
          <w:ilvl w:val="0"/>
          <w:numId w:val="0"/>
        </w:numPr>
      </w:pPr>
    </w:p>
    <w:tbl>
      <w:tblPr>
        <w:tblW w:w="1408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5091"/>
        <w:gridCol w:w="8408"/>
      </w:tblGrid>
      <w:tr w:rsidR="00AD2E24" w:rsidRPr="00405224" w:rsidTr="001B09FD">
        <w:trPr>
          <w:trHeight w:val="570"/>
        </w:trPr>
        <w:tc>
          <w:tcPr>
            <w:tcW w:w="14081" w:type="dxa"/>
            <w:gridSpan w:val="3"/>
          </w:tcPr>
          <w:p w:rsidR="00AD2E24" w:rsidRPr="0015056F" w:rsidRDefault="00AD2E24" w:rsidP="00AD2E24">
            <w:pPr>
              <w:pStyle w:val="DeptBullets"/>
              <w:numPr>
                <w:ilvl w:val="0"/>
                <w:numId w:val="0"/>
              </w:numPr>
              <w:spacing w:after="0"/>
              <w:jc w:val="center"/>
              <w:rPr>
                <w:rFonts w:cs="Arial"/>
                <w:b/>
                <w:szCs w:val="24"/>
              </w:rPr>
            </w:pPr>
            <w:r w:rsidRPr="0015056F">
              <w:rPr>
                <w:rFonts w:cs="Arial"/>
                <w:b/>
                <w:szCs w:val="24"/>
              </w:rPr>
              <w:t>Social Work Fast Track Tender</w:t>
            </w:r>
          </w:p>
          <w:p w:rsidR="00AD2E24" w:rsidRPr="0015056F" w:rsidRDefault="00AD2E24" w:rsidP="00AD2E24">
            <w:pPr>
              <w:pStyle w:val="DeptBullets"/>
              <w:numPr>
                <w:ilvl w:val="0"/>
                <w:numId w:val="0"/>
              </w:numPr>
              <w:spacing w:after="0"/>
              <w:jc w:val="center"/>
              <w:rPr>
                <w:rFonts w:cs="Arial"/>
                <w:b/>
                <w:szCs w:val="24"/>
              </w:rPr>
            </w:pPr>
            <w:r w:rsidRPr="0015056F">
              <w:rPr>
                <w:rFonts w:cs="Arial"/>
                <w:b/>
                <w:szCs w:val="24"/>
              </w:rPr>
              <w:t>1282</w:t>
            </w:r>
          </w:p>
          <w:p w:rsidR="00AD2E24" w:rsidRPr="00405224" w:rsidRDefault="00AD2E24" w:rsidP="00AD2E24">
            <w:pPr>
              <w:widowControl/>
              <w:overflowPunct/>
              <w:autoSpaceDE/>
              <w:autoSpaceDN/>
              <w:adjustRightInd/>
              <w:jc w:val="center"/>
              <w:textAlignment w:val="auto"/>
              <w:rPr>
                <w:rFonts w:cs="Arial"/>
                <w:b/>
                <w:bCs/>
                <w:color w:val="000000"/>
                <w:sz w:val="20"/>
                <w:lang w:eastAsia="en-GB"/>
              </w:rPr>
            </w:pPr>
            <w:r>
              <w:rPr>
                <w:rFonts w:cs="Arial"/>
                <w:b/>
                <w:szCs w:val="24"/>
              </w:rPr>
              <w:t xml:space="preserve">Supplier Day Surgery Sessions - </w:t>
            </w:r>
            <w:r w:rsidRPr="0015056F">
              <w:rPr>
                <w:rFonts w:cs="Arial"/>
                <w:b/>
                <w:szCs w:val="24"/>
              </w:rPr>
              <w:t>Questions and Answers</w:t>
            </w:r>
          </w:p>
        </w:tc>
      </w:tr>
      <w:tr w:rsidR="00AD2E24" w:rsidRPr="00405224" w:rsidTr="00AD2E24">
        <w:trPr>
          <w:trHeight w:val="570"/>
        </w:trPr>
        <w:tc>
          <w:tcPr>
            <w:tcW w:w="582" w:type="dxa"/>
          </w:tcPr>
          <w:p w:rsidR="00AD2E24" w:rsidRPr="00AD2E24" w:rsidRDefault="00AD2E24" w:rsidP="00405224">
            <w:pPr>
              <w:widowControl/>
              <w:overflowPunct/>
              <w:autoSpaceDE/>
              <w:autoSpaceDN/>
              <w:adjustRightInd/>
              <w:textAlignment w:val="auto"/>
              <w:rPr>
                <w:rFonts w:cs="Arial"/>
                <w:b/>
                <w:bCs/>
                <w:color w:val="000000"/>
                <w:szCs w:val="24"/>
                <w:lang w:eastAsia="en-GB"/>
              </w:rPr>
            </w:pPr>
          </w:p>
        </w:tc>
        <w:tc>
          <w:tcPr>
            <w:tcW w:w="5091" w:type="dxa"/>
            <w:shd w:val="clear" w:color="auto" w:fill="auto"/>
            <w:vAlign w:val="center"/>
            <w:hideMark/>
          </w:tcPr>
          <w:p w:rsidR="00AD2E24" w:rsidRPr="00AD2E24" w:rsidRDefault="00AD2E24" w:rsidP="00AD2E24">
            <w:pPr>
              <w:widowControl/>
              <w:overflowPunct/>
              <w:autoSpaceDE/>
              <w:autoSpaceDN/>
              <w:adjustRightInd/>
              <w:jc w:val="center"/>
              <w:textAlignment w:val="auto"/>
              <w:rPr>
                <w:rFonts w:cs="Arial"/>
                <w:b/>
                <w:bCs/>
                <w:color w:val="000000"/>
                <w:szCs w:val="24"/>
                <w:u w:val="single"/>
                <w:lang w:eastAsia="en-GB"/>
              </w:rPr>
            </w:pPr>
            <w:r w:rsidRPr="00AD2E24">
              <w:rPr>
                <w:rFonts w:cs="Arial"/>
                <w:b/>
                <w:bCs/>
                <w:color w:val="000000"/>
                <w:szCs w:val="24"/>
                <w:u w:val="single"/>
                <w:lang w:eastAsia="en-GB"/>
              </w:rPr>
              <w:t>Question</w:t>
            </w:r>
          </w:p>
        </w:tc>
        <w:tc>
          <w:tcPr>
            <w:tcW w:w="8408" w:type="dxa"/>
            <w:shd w:val="clear" w:color="auto" w:fill="auto"/>
            <w:vAlign w:val="center"/>
            <w:hideMark/>
          </w:tcPr>
          <w:p w:rsidR="00AD2E24" w:rsidRPr="00AD2E24" w:rsidRDefault="00AD2E24" w:rsidP="00AD2E24">
            <w:pPr>
              <w:widowControl/>
              <w:overflowPunct/>
              <w:autoSpaceDE/>
              <w:autoSpaceDN/>
              <w:adjustRightInd/>
              <w:jc w:val="center"/>
              <w:textAlignment w:val="auto"/>
              <w:rPr>
                <w:rFonts w:cs="Arial"/>
                <w:b/>
                <w:bCs/>
                <w:color w:val="000000"/>
                <w:szCs w:val="24"/>
                <w:u w:val="single"/>
                <w:lang w:eastAsia="en-GB"/>
              </w:rPr>
            </w:pPr>
            <w:r w:rsidRPr="00AD2E24">
              <w:rPr>
                <w:rFonts w:cs="Arial"/>
                <w:b/>
                <w:bCs/>
                <w:color w:val="000000"/>
                <w:szCs w:val="24"/>
                <w:u w:val="single"/>
                <w:lang w:eastAsia="en-GB"/>
              </w:rPr>
              <w:t>Answer</w:t>
            </w:r>
          </w:p>
        </w:tc>
      </w:tr>
      <w:tr w:rsidR="00544C81" w:rsidRPr="00405224" w:rsidTr="00AD2E24">
        <w:trPr>
          <w:trHeight w:val="1275"/>
        </w:trPr>
        <w:tc>
          <w:tcPr>
            <w:tcW w:w="582" w:type="dxa"/>
          </w:tcPr>
          <w:p w:rsidR="00544C81" w:rsidRPr="00AD2E24" w:rsidRDefault="00544C81" w:rsidP="00B86D05">
            <w:pPr>
              <w:widowControl/>
              <w:overflowPunct/>
              <w:autoSpaceDE/>
              <w:autoSpaceDN/>
              <w:adjustRightInd/>
              <w:textAlignment w:val="auto"/>
              <w:rPr>
                <w:rFonts w:cs="Arial"/>
                <w:b/>
                <w:bCs/>
                <w:color w:val="000000"/>
                <w:szCs w:val="24"/>
                <w:lang w:eastAsia="en-GB"/>
              </w:rPr>
            </w:pPr>
            <w:r w:rsidRPr="00AD2E24">
              <w:rPr>
                <w:rFonts w:cs="Arial"/>
                <w:b/>
                <w:bCs/>
                <w:color w:val="000000"/>
                <w:szCs w:val="24"/>
                <w:lang w:eastAsia="en-GB"/>
              </w:rPr>
              <w:t>1</w:t>
            </w:r>
          </w:p>
        </w:tc>
        <w:tc>
          <w:tcPr>
            <w:tcW w:w="5091" w:type="dxa"/>
            <w:shd w:val="clear" w:color="auto" w:fill="auto"/>
            <w:vAlign w:val="center"/>
            <w:hideMark/>
          </w:tcPr>
          <w:p w:rsidR="00544C81" w:rsidRPr="00405224" w:rsidRDefault="00544C81" w:rsidP="002E3DB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How will you assess cost </w:t>
            </w:r>
            <w:r>
              <w:rPr>
                <w:rFonts w:cs="Arial"/>
                <w:color w:val="000000"/>
                <w:sz w:val="20"/>
                <w:lang w:eastAsia="en-GB"/>
              </w:rPr>
              <w:t>against the criteria</w:t>
            </w:r>
            <w:r w:rsidRPr="00405224">
              <w:rPr>
                <w:rFonts w:cs="Arial"/>
                <w:color w:val="000000"/>
                <w:sz w:val="20"/>
                <w:lang w:eastAsia="en-GB"/>
              </w:rPr>
              <w:t xml:space="preserve">? How will you measure cost </w:t>
            </w:r>
            <w:r>
              <w:rPr>
                <w:rFonts w:cs="Arial"/>
                <w:color w:val="000000"/>
                <w:sz w:val="20"/>
                <w:lang w:eastAsia="en-GB"/>
              </w:rPr>
              <w:t>as well as</w:t>
            </w:r>
            <w:r w:rsidRPr="00405224">
              <w:rPr>
                <w:rFonts w:cs="Arial"/>
                <w:color w:val="000000"/>
                <w:sz w:val="20"/>
                <w:lang w:eastAsia="en-GB"/>
              </w:rPr>
              <w:t xml:space="preserve"> the value for money requirement?</w:t>
            </w:r>
          </w:p>
        </w:tc>
        <w:tc>
          <w:tcPr>
            <w:tcW w:w="8408" w:type="dxa"/>
            <w:shd w:val="clear" w:color="auto" w:fill="auto"/>
            <w:vAlign w:val="center"/>
            <w:hideMark/>
          </w:tcPr>
          <w:p w:rsidR="00544C81" w:rsidRPr="00405224" w:rsidRDefault="00544C81" w:rsidP="00C438F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will look at </w:t>
            </w:r>
            <w:r>
              <w:rPr>
                <w:rFonts w:cs="Arial"/>
                <w:color w:val="000000"/>
                <w:sz w:val="20"/>
                <w:lang w:eastAsia="en-GB"/>
              </w:rPr>
              <w:t>whole life of the contract</w:t>
            </w:r>
            <w:r w:rsidRPr="00405224">
              <w:rPr>
                <w:rFonts w:cs="Arial"/>
                <w:color w:val="000000"/>
                <w:sz w:val="20"/>
                <w:lang w:eastAsia="en-GB"/>
              </w:rPr>
              <w:t xml:space="preserve"> cost, </w:t>
            </w:r>
            <w:r>
              <w:rPr>
                <w:rFonts w:cs="Arial"/>
                <w:color w:val="000000"/>
                <w:sz w:val="20"/>
                <w:lang w:eastAsia="en-GB"/>
              </w:rPr>
              <w:t>and</w:t>
            </w:r>
            <w:r w:rsidRPr="00405224">
              <w:rPr>
                <w:rFonts w:cs="Arial"/>
                <w:color w:val="000000"/>
                <w:sz w:val="20"/>
                <w:lang w:eastAsia="en-GB"/>
              </w:rPr>
              <w:t xml:space="preserve"> what the Department will get for that cost. </w:t>
            </w:r>
            <w:r>
              <w:rPr>
                <w:rFonts w:cs="Arial"/>
                <w:color w:val="000000"/>
                <w:sz w:val="20"/>
                <w:lang w:eastAsia="en-GB"/>
              </w:rPr>
              <w:t>See the ITT require</w:t>
            </w:r>
            <w:r>
              <w:rPr>
                <w:rFonts w:cs="Arial"/>
                <w:color w:val="000000"/>
                <w:sz w:val="20"/>
                <w:lang w:eastAsia="en-GB"/>
              </w:rPr>
              <w:t xml:space="preserve">ment 3 for what the department </w:t>
            </w:r>
            <w:r>
              <w:rPr>
                <w:rFonts w:cs="Arial"/>
                <w:color w:val="000000"/>
                <w:sz w:val="20"/>
                <w:lang w:eastAsia="en-GB"/>
              </w:rPr>
              <w:t>is looking for. The assess</w:t>
            </w:r>
            <w:r>
              <w:rPr>
                <w:rFonts w:cs="Arial"/>
                <w:color w:val="000000"/>
                <w:sz w:val="20"/>
                <w:lang w:eastAsia="en-GB"/>
              </w:rPr>
              <w:t>ment</w:t>
            </w:r>
            <w:r>
              <w:rPr>
                <w:rFonts w:cs="Arial"/>
                <w:color w:val="000000"/>
                <w:sz w:val="20"/>
                <w:lang w:eastAsia="en-GB"/>
              </w:rPr>
              <w:t xml:space="preserve"> will be against the requirements requested</w:t>
            </w:r>
            <w:r w:rsidRPr="00405224">
              <w:rPr>
                <w:rFonts w:cs="Arial"/>
                <w:color w:val="000000"/>
                <w:sz w:val="20"/>
                <w:lang w:eastAsia="en-GB"/>
              </w:rPr>
              <w:t>. You are reminded to detail a full breakdown of costs as the panel can only assess what is presented in the bid.</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w:t>
            </w:r>
          </w:p>
        </w:tc>
        <w:tc>
          <w:tcPr>
            <w:tcW w:w="5091" w:type="dxa"/>
            <w:shd w:val="clear" w:color="auto" w:fill="auto"/>
            <w:vAlign w:val="center"/>
            <w:hideMark/>
          </w:tcPr>
          <w:p w:rsidR="00544C81" w:rsidRPr="00405224" w:rsidRDefault="00544C81" w:rsidP="00F665B2">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How will </w:t>
            </w:r>
            <w:r>
              <w:rPr>
                <w:rFonts w:cs="Arial"/>
                <w:color w:val="000000"/>
                <w:sz w:val="20"/>
                <w:lang w:eastAsia="en-GB"/>
              </w:rPr>
              <w:t xml:space="preserve">you </w:t>
            </w:r>
            <w:r w:rsidRPr="00405224">
              <w:rPr>
                <w:rFonts w:cs="Arial"/>
                <w:color w:val="000000"/>
                <w:sz w:val="20"/>
                <w:lang w:eastAsia="en-GB"/>
              </w:rPr>
              <w:t>assess</w:t>
            </w:r>
            <w:r>
              <w:rPr>
                <w:rFonts w:cs="Arial"/>
                <w:color w:val="000000"/>
                <w:sz w:val="20"/>
                <w:lang w:eastAsia="en-GB"/>
              </w:rPr>
              <w:t xml:space="preserve"> on</w:t>
            </w:r>
            <w:r w:rsidRPr="00405224">
              <w:rPr>
                <w:rFonts w:cs="Arial"/>
                <w:color w:val="000000"/>
                <w:sz w:val="20"/>
                <w:lang w:eastAsia="en-GB"/>
              </w:rPr>
              <w:t xml:space="preserve"> a like for like </w:t>
            </w:r>
            <w:r>
              <w:rPr>
                <w:rFonts w:cs="Arial"/>
                <w:color w:val="000000"/>
                <w:sz w:val="20"/>
                <w:lang w:eastAsia="en-GB"/>
              </w:rPr>
              <w:t xml:space="preserve">basis both </w:t>
            </w:r>
            <w:r w:rsidRPr="00405224">
              <w:rPr>
                <w:rFonts w:cs="Arial"/>
                <w:color w:val="000000"/>
                <w:sz w:val="20"/>
                <w:lang w:eastAsia="en-GB"/>
              </w:rPr>
              <w:t>supplier</w:t>
            </w:r>
            <w:r>
              <w:rPr>
                <w:rFonts w:cs="Arial"/>
                <w:color w:val="000000"/>
                <w:sz w:val="20"/>
                <w:lang w:eastAsia="en-GB"/>
              </w:rPr>
              <w:t>s</w:t>
            </w:r>
            <w:r w:rsidRPr="00405224">
              <w:rPr>
                <w:rFonts w:cs="Arial"/>
                <w:color w:val="000000"/>
                <w:sz w:val="20"/>
                <w:lang w:eastAsia="en-GB"/>
              </w:rPr>
              <w:t xml:space="preserve"> that</w:t>
            </w:r>
            <w:r>
              <w:rPr>
                <w:rFonts w:cs="Arial"/>
                <w:color w:val="000000"/>
                <w:sz w:val="20"/>
                <w:lang w:eastAsia="en-GB"/>
              </w:rPr>
              <w:t xml:space="preserve"> do and</w:t>
            </w:r>
            <w:r w:rsidRPr="00405224">
              <w:rPr>
                <w:rFonts w:cs="Arial"/>
                <w:color w:val="000000"/>
                <w:sz w:val="20"/>
                <w:lang w:eastAsia="en-GB"/>
              </w:rPr>
              <w:t xml:space="preserve"> don’t include VAT?</w:t>
            </w:r>
          </w:p>
        </w:tc>
        <w:tc>
          <w:tcPr>
            <w:tcW w:w="8408" w:type="dxa"/>
            <w:shd w:val="clear" w:color="auto" w:fill="auto"/>
            <w:vAlign w:val="center"/>
            <w:hideMark/>
          </w:tcPr>
          <w:p w:rsidR="00544C81" w:rsidRPr="00405224" w:rsidRDefault="00544C81" w:rsidP="00112A0C">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w:t>
            </w:r>
            <w:r w:rsidRPr="00405224">
              <w:rPr>
                <w:rFonts w:cs="Arial"/>
                <w:color w:val="000000"/>
                <w:sz w:val="20"/>
                <w:lang w:eastAsia="en-GB"/>
              </w:rPr>
              <w:t>e</w:t>
            </w:r>
            <w:r>
              <w:rPr>
                <w:rFonts w:cs="Arial"/>
                <w:color w:val="000000"/>
                <w:sz w:val="20"/>
                <w:lang w:eastAsia="en-GB"/>
              </w:rPr>
              <w:t xml:space="preserve"> will be assessing against the cost criteria as stated in the requirement a</w:t>
            </w:r>
            <w:r>
              <w:rPr>
                <w:rFonts w:cs="Arial"/>
                <w:color w:val="000000"/>
                <w:sz w:val="20"/>
                <w:lang w:eastAsia="en-GB"/>
              </w:rPr>
              <w:t>nd</w:t>
            </w:r>
            <w:r w:rsidRPr="00405224">
              <w:rPr>
                <w:rFonts w:cs="Arial"/>
                <w:color w:val="000000"/>
                <w:sz w:val="20"/>
                <w:lang w:eastAsia="en-GB"/>
              </w:rPr>
              <w:t xml:space="preserve"> would remove VAT costs </w:t>
            </w:r>
            <w:r>
              <w:rPr>
                <w:rFonts w:cs="Arial"/>
                <w:color w:val="000000"/>
                <w:sz w:val="20"/>
                <w:lang w:eastAsia="en-GB"/>
              </w:rPr>
              <w:t>for</w:t>
            </w:r>
            <w:r>
              <w:rPr>
                <w:rFonts w:cs="Arial"/>
                <w:color w:val="000000"/>
                <w:sz w:val="20"/>
                <w:lang w:eastAsia="en-GB"/>
              </w:rPr>
              <w:t xml:space="preserve"> the evaluation</w:t>
            </w:r>
            <w:r w:rsidRPr="00405224">
              <w:rPr>
                <w:rFonts w:cs="Arial"/>
                <w:color w:val="000000"/>
                <w:sz w:val="20"/>
                <w:lang w:eastAsia="en-GB"/>
              </w:rPr>
              <w:t xml:space="preserve">, but </w:t>
            </w:r>
            <w:r>
              <w:rPr>
                <w:rFonts w:cs="Arial"/>
                <w:color w:val="000000"/>
                <w:sz w:val="20"/>
                <w:lang w:eastAsia="en-GB"/>
              </w:rPr>
              <w:t>whole life</w:t>
            </w:r>
            <w:r w:rsidRPr="00405224">
              <w:rPr>
                <w:rFonts w:cs="Arial"/>
                <w:color w:val="000000"/>
                <w:sz w:val="20"/>
                <w:lang w:eastAsia="en-GB"/>
              </w:rPr>
              <w:t xml:space="preserve"> costs to department would </w:t>
            </w:r>
            <w:r>
              <w:rPr>
                <w:rFonts w:cs="Arial"/>
                <w:color w:val="000000"/>
                <w:sz w:val="20"/>
                <w:lang w:eastAsia="en-GB"/>
              </w:rPr>
              <w:t xml:space="preserve">be the </w:t>
            </w:r>
            <w:r>
              <w:rPr>
                <w:rFonts w:cs="Arial"/>
                <w:color w:val="000000"/>
                <w:sz w:val="20"/>
                <w:lang w:eastAsia="en-GB"/>
              </w:rPr>
              <w:t xml:space="preserve">main </w:t>
            </w:r>
            <w:r w:rsidRPr="00405224">
              <w:rPr>
                <w:rFonts w:cs="Arial"/>
                <w:color w:val="000000"/>
                <w:sz w:val="20"/>
                <w:lang w:eastAsia="en-GB"/>
              </w:rPr>
              <w:t>consideration</w:t>
            </w:r>
            <w:r>
              <w:rPr>
                <w:rFonts w:cs="Arial"/>
                <w:color w:val="000000"/>
                <w:sz w:val="20"/>
                <w:lang w:eastAsia="en-GB"/>
              </w:rPr>
              <w:t>.</w:t>
            </w:r>
            <w:r w:rsidRPr="00405224">
              <w:rPr>
                <w:rFonts w:cs="Arial"/>
                <w:color w:val="000000"/>
                <w:sz w:val="20"/>
                <w:lang w:eastAsia="en-GB"/>
              </w:rPr>
              <w:t xml:space="preserve"> We are scoring bids against the criteria.</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How will you obtain evidence to meet satisfaction KPIs?</w:t>
            </w:r>
          </w:p>
        </w:tc>
        <w:tc>
          <w:tcPr>
            <w:tcW w:w="8408" w:type="dxa"/>
            <w:shd w:val="clear" w:color="auto" w:fill="auto"/>
            <w:vAlign w:val="center"/>
            <w:hideMark/>
          </w:tcPr>
          <w:p w:rsidR="00544C81" w:rsidRPr="00405224" w:rsidRDefault="00544C81" w:rsidP="002E3DB8">
            <w:pPr>
              <w:widowControl/>
              <w:overflowPunct/>
              <w:autoSpaceDE/>
              <w:autoSpaceDN/>
              <w:adjustRightInd/>
              <w:textAlignment w:val="auto"/>
              <w:rPr>
                <w:rFonts w:cs="Arial"/>
                <w:color w:val="000000"/>
                <w:sz w:val="20"/>
                <w:lang w:eastAsia="en-GB"/>
              </w:rPr>
            </w:pPr>
            <w:proofErr w:type="spellStart"/>
            <w:r w:rsidRPr="00405224">
              <w:rPr>
                <w:rFonts w:cs="Arial"/>
                <w:color w:val="000000"/>
                <w:sz w:val="20"/>
                <w:lang w:eastAsia="en-GB"/>
              </w:rPr>
              <w:t>DfE</w:t>
            </w:r>
            <w:proofErr w:type="spellEnd"/>
            <w:r w:rsidRPr="00405224">
              <w:rPr>
                <w:rFonts w:cs="Arial"/>
                <w:color w:val="000000"/>
                <w:sz w:val="20"/>
                <w:lang w:eastAsia="en-GB"/>
              </w:rPr>
              <w:t xml:space="preserve"> will get regular updates on performance. The way</w:t>
            </w:r>
            <w:r>
              <w:rPr>
                <w:rFonts w:cs="Arial"/>
                <w:color w:val="000000"/>
                <w:sz w:val="20"/>
                <w:lang w:eastAsia="en-GB"/>
              </w:rPr>
              <w:t>s</w:t>
            </w:r>
            <w:r w:rsidRPr="00405224">
              <w:rPr>
                <w:rFonts w:cs="Arial"/>
                <w:color w:val="000000"/>
                <w:sz w:val="20"/>
                <w:lang w:eastAsia="en-GB"/>
              </w:rPr>
              <w:t xml:space="preserve"> this </w:t>
            </w:r>
            <w:r>
              <w:rPr>
                <w:rFonts w:cs="Arial"/>
                <w:color w:val="000000"/>
                <w:sz w:val="20"/>
                <w:lang w:eastAsia="en-GB"/>
              </w:rPr>
              <w:t>will</w:t>
            </w:r>
            <w:r w:rsidRPr="00405224">
              <w:rPr>
                <w:rFonts w:cs="Arial"/>
                <w:color w:val="000000"/>
                <w:sz w:val="20"/>
                <w:lang w:eastAsia="en-GB"/>
              </w:rPr>
              <w:t xml:space="preserve"> be obtained </w:t>
            </w:r>
            <w:r>
              <w:rPr>
                <w:rFonts w:cs="Arial"/>
                <w:color w:val="000000"/>
                <w:sz w:val="20"/>
                <w:lang w:eastAsia="en-GB"/>
              </w:rPr>
              <w:t>are</w:t>
            </w:r>
            <w:r w:rsidRPr="00405224">
              <w:rPr>
                <w:rFonts w:cs="Arial"/>
                <w:color w:val="000000"/>
                <w:sz w:val="20"/>
                <w:lang w:eastAsia="en-GB"/>
              </w:rPr>
              <w:t xml:space="preserve"> to be decided with the successful bidder.</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course of action would you adopt in the event that there is no single winning tender?</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There will be an award decision following and evaluation moderation meeting.</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Can the successful bidder continue to collect data on participants following the end of the contract?</w:t>
            </w:r>
          </w:p>
        </w:tc>
        <w:tc>
          <w:tcPr>
            <w:tcW w:w="8408" w:type="dxa"/>
            <w:shd w:val="clear" w:color="auto" w:fill="auto"/>
            <w:vAlign w:val="center"/>
            <w:hideMark/>
          </w:tcPr>
          <w:p w:rsidR="00544C81" w:rsidRPr="00405224" w:rsidRDefault="00544C81" w:rsidP="00F665B2">
            <w:pPr>
              <w:widowControl/>
              <w:overflowPunct/>
              <w:autoSpaceDE/>
              <w:autoSpaceDN/>
              <w:adjustRightInd/>
              <w:textAlignment w:val="auto"/>
              <w:rPr>
                <w:rFonts w:cs="Arial"/>
                <w:color w:val="000000"/>
                <w:sz w:val="20"/>
                <w:lang w:eastAsia="en-GB"/>
              </w:rPr>
            </w:pPr>
            <w:r>
              <w:rPr>
                <w:rFonts w:cs="Arial"/>
                <w:color w:val="000000"/>
                <w:sz w:val="20"/>
                <w:lang w:eastAsia="en-GB"/>
              </w:rPr>
              <w:t xml:space="preserve">Among other things, this involves considering the ownership of personal data. </w:t>
            </w:r>
            <w:r w:rsidRPr="00405224">
              <w:rPr>
                <w:rFonts w:cs="Arial"/>
                <w:color w:val="000000"/>
                <w:sz w:val="20"/>
                <w:lang w:eastAsia="en-GB"/>
              </w:rPr>
              <w:t>We would seek legal advice once a successful bidder has been identified.</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w:t>
            </w:r>
          </w:p>
        </w:tc>
        <w:tc>
          <w:tcPr>
            <w:tcW w:w="5091" w:type="dxa"/>
            <w:vMerge w:val="restart"/>
            <w:shd w:val="clear" w:color="auto" w:fill="auto"/>
            <w:vAlign w:val="center"/>
            <w:hideMark/>
          </w:tcPr>
          <w:p w:rsidR="00544C81"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Who owns existing IPR material when the contract ends?</w:t>
            </w:r>
          </w:p>
          <w:p w:rsidR="00544C81" w:rsidRPr="00405224" w:rsidRDefault="00544C81" w:rsidP="00405224">
            <w:pPr>
              <w:widowControl/>
              <w:overflowPunct/>
              <w:autoSpaceDE/>
              <w:autoSpaceDN/>
              <w:adjustRightInd/>
              <w:textAlignment w:val="auto"/>
              <w:rPr>
                <w:rFonts w:cs="Arial"/>
                <w:color w:val="000000"/>
                <w:sz w:val="20"/>
                <w:lang w:eastAsia="en-GB"/>
              </w:rPr>
            </w:pPr>
          </w:p>
          <w:p w:rsidR="00544C81" w:rsidRPr="00405224" w:rsidRDefault="00544C81" w:rsidP="00405224">
            <w:pPr>
              <w:rPr>
                <w:rFonts w:cs="Arial"/>
                <w:color w:val="000000"/>
                <w:sz w:val="20"/>
                <w:lang w:eastAsia="en-GB"/>
              </w:rPr>
            </w:pPr>
            <w:r w:rsidRPr="00405224">
              <w:rPr>
                <w:rFonts w:cs="Arial"/>
                <w:color w:val="000000"/>
                <w:sz w:val="20"/>
                <w:lang w:eastAsia="en-GB"/>
              </w:rPr>
              <w:t>Do we have to buy back IPR licen</w:t>
            </w:r>
            <w:r>
              <w:rPr>
                <w:rFonts w:cs="Arial"/>
                <w:color w:val="000000"/>
                <w:sz w:val="20"/>
                <w:lang w:eastAsia="en-GB"/>
              </w:rPr>
              <w:t>c</w:t>
            </w:r>
            <w:r w:rsidRPr="00405224">
              <w:rPr>
                <w:rFonts w:cs="Arial"/>
                <w:color w:val="000000"/>
                <w:sz w:val="20"/>
                <w:lang w:eastAsia="en-GB"/>
              </w:rPr>
              <w:t xml:space="preserve">es if rights are transferred to the </w:t>
            </w:r>
            <w:proofErr w:type="spellStart"/>
            <w:r w:rsidRPr="00405224">
              <w:rPr>
                <w:rFonts w:cs="Arial"/>
                <w:color w:val="000000"/>
                <w:sz w:val="20"/>
                <w:lang w:eastAsia="en-GB"/>
              </w:rPr>
              <w:t>DfE</w:t>
            </w:r>
            <w:proofErr w:type="spellEnd"/>
            <w:r w:rsidRPr="00405224">
              <w:rPr>
                <w:rFonts w:cs="Arial"/>
                <w:color w:val="000000"/>
                <w:sz w:val="20"/>
                <w:lang w:eastAsia="en-GB"/>
              </w:rPr>
              <w:t>?</w:t>
            </w:r>
          </w:p>
        </w:tc>
        <w:tc>
          <w:tcPr>
            <w:tcW w:w="8408" w:type="dxa"/>
            <w:vMerge w:val="restart"/>
            <w:shd w:val="clear" w:color="auto" w:fill="auto"/>
            <w:vAlign w:val="center"/>
            <w:hideMark/>
          </w:tcPr>
          <w:p w:rsidR="00544C81" w:rsidRPr="00405224" w:rsidRDefault="00544C81" w:rsidP="00197267">
            <w:pPr>
              <w:widowControl/>
              <w:overflowPunct/>
              <w:autoSpaceDE/>
              <w:autoSpaceDN/>
              <w:adjustRightInd/>
              <w:textAlignment w:val="auto"/>
              <w:rPr>
                <w:rFonts w:cs="Arial"/>
                <w:color w:val="000000"/>
                <w:sz w:val="20"/>
                <w:lang w:eastAsia="en-GB"/>
              </w:rPr>
            </w:pPr>
            <w:r w:rsidRPr="00197267">
              <w:rPr>
                <w:rFonts w:cs="Arial"/>
                <w:color w:val="000000"/>
                <w:sz w:val="20"/>
                <w:lang w:eastAsia="en-GB"/>
              </w:rPr>
              <w:t xml:space="preserve">Intellectual Property Rights or IPR is a term that covers rights to patents, trademarks, design rights, copyright, trade or business names, and databases. An organisation’s IPR that is vested in the organisation before it starts a </w:t>
            </w:r>
            <w:proofErr w:type="spellStart"/>
            <w:r w:rsidRPr="00197267">
              <w:rPr>
                <w:rFonts w:cs="Arial"/>
                <w:color w:val="000000"/>
                <w:sz w:val="20"/>
                <w:lang w:eastAsia="en-GB"/>
              </w:rPr>
              <w:t>DfE</w:t>
            </w:r>
            <w:proofErr w:type="spellEnd"/>
            <w:r w:rsidRPr="00197267">
              <w:rPr>
                <w:rFonts w:cs="Arial"/>
                <w:color w:val="000000"/>
                <w:sz w:val="20"/>
                <w:lang w:eastAsia="en-GB"/>
              </w:rPr>
              <w:t xml:space="preserve"> programme or project remains vested with the organisation. Any IPR resulting from the programme or project which is publicly funded would be vest</w:t>
            </w:r>
            <w:r>
              <w:rPr>
                <w:rFonts w:cs="Arial"/>
                <w:color w:val="000000"/>
                <w:sz w:val="20"/>
                <w:lang w:eastAsia="en-GB"/>
              </w:rPr>
              <w:t>ed</w:t>
            </w:r>
            <w:r w:rsidRPr="00197267">
              <w:rPr>
                <w:rFonts w:cs="Arial"/>
                <w:color w:val="000000"/>
                <w:sz w:val="20"/>
                <w:lang w:eastAsia="en-GB"/>
              </w:rPr>
              <w:t xml:space="preserve"> in the </w:t>
            </w:r>
            <w:r>
              <w:rPr>
                <w:rFonts w:cs="Arial"/>
                <w:color w:val="000000"/>
                <w:sz w:val="20"/>
                <w:lang w:eastAsia="en-GB"/>
              </w:rPr>
              <w:t>C</w:t>
            </w:r>
            <w:r w:rsidRPr="00197267">
              <w:rPr>
                <w:rFonts w:cs="Arial"/>
                <w:color w:val="000000"/>
                <w:sz w:val="20"/>
                <w:lang w:eastAsia="en-GB"/>
              </w:rPr>
              <w:t xml:space="preserve">rown and any existing IPR developed further through the programme or project and supported by project funding would be vested in the </w:t>
            </w:r>
            <w:r>
              <w:rPr>
                <w:rFonts w:cs="Arial"/>
                <w:color w:val="000000"/>
                <w:sz w:val="20"/>
                <w:lang w:eastAsia="en-GB"/>
              </w:rPr>
              <w:t>C</w:t>
            </w:r>
            <w:r w:rsidRPr="00197267">
              <w:rPr>
                <w:rFonts w:cs="Arial"/>
                <w:color w:val="000000"/>
                <w:sz w:val="20"/>
                <w:lang w:eastAsia="en-GB"/>
              </w:rPr>
              <w:t>rown.</w:t>
            </w:r>
            <w:r>
              <w:rPr>
                <w:rFonts w:cs="Arial"/>
                <w:color w:val="000000"/>
                <w:sz w:val="20"/>
                <w:lang w:eastAsia="en-GB"/>
              </w:rPr>
              <w:t xml:space="preserve"> </w:t>
            </w:r>
            <w:r>
              <w:rPr>
                <w:rFonts w:cs="Arial"/>
                <w:color w:val="000000"/>
                <w:sz w:val="20"/>
                <w:lang w:eastAsia="en-GB"/>
              </w:rPr>
              <w:t xml:space="preserve">Usually a licence to use crown IPR is given </w:t>
            </w:r>
            <w:r>
              <w:rPr>
                <w:rFonts w:cs="Arial"/>
                <w:color w:val="000000"/>
                <w:sz w:val="20"/>
                <w:lang w:eastAsia="en-GB"/>
              </w:rPr>
              <w:t xml:space="preserve">free to those who want it. </w:t>
            </w:r>
          </w:p>
          <w:p w:rsidR="00544C81" w:rsidRPr="00405224" w:rsidRDefault="00544C81" w:rsidP="00405224">
            <w:pPr>
              <w:rPr>
                <w:rFonts w:cs="Arial"/>
                <w:color w:val="000000"/>
                <w:sz w:val="20"/>
                <w:lang w:eastAsia="en-GB"/>
              </w:rPr>
            </w:pP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w:t>
            </w:r>
          </w:p>
        </w:tc>
        <w:tc>
          <w:tcPr>
            <w:tcW w:w="5091" w:type="dxa"/>
            <w:vMerge/>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p>
        </w:tc>
        <w:tc>
          <w:tcPr>
            <w:tcW w:w="8408" w:type="dxa"/>
            <w:vMerge/>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 programme a fixed priced contract or will costs be paid in arrears?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We intend to pay for what is spent</w:t>
            </w:r>
            <w:r>
              <w:rPr>
                <w:rFonts w:cs="Arial"/>
                <w:color w:val="000000"/>
                <w:sz w:val="20"/>
                <w:lang w:eastAsia="en-GB"/>
              </w:rPr>
              <w:t>, normally in arrears</w:t>
            </w:r>
            <w:r w:rsidRPr="00405224">
              <w:rPr>
                <w:rFonts w:cs="Arial"/>
                <w:color w:val="000000"/>
                <w:sz w:val="20"/>
                <w:lang w:eastAsia="en-GB"/>
              </w:rPr>
              <w:t>.</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w:t>
            </w:r>
          </w:p>
        </w:tc>
        <w:tc>
          <w:tcPr>
            <w:tcW w:w="5091" w:type="dxa"/>
            <w:shd w:val="clear" w:color="auto" w:fill="auto"/>
            <w:vAlign w:val="center"/>
            <w:hideMark/>
          </w:tcPr>
          <w:p w:rsidR="00544C81" w:rsidRPr="00405224" w:rsidRDefault="00544C81" w:rsidP="00DC4BA3">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Is it </w:t>
            </w:r>
            <w:r>
              <w:rPr>
                <w:rFonts w:cs="Arial"/>
                <w:color w:val="000000"/>
                <w:sz w:val="20"/>
                <w:lang w:eastAsia="en-GB"/>
              </w:rPr>
              <w:t>permitted to include a profit in the cost</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If you intend to factor in a profit margin, please outline this clearly in your in bid.</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 fixed costs – such as laptops - now fall outside of Cabinet Office Efficiency Controls?</w:t>
            </w:r>
          </w:p>
        </w:tc>
        <w:tc>
          <w:tcPr>
            <w:tcW w:w="8408" w:type="dxa"/>
            <w:shd w:val="clear" w:color="auto" w:fill="auto"/>
            <w:vAlign w:val="center"/>
            <w:hideMark/>
          </w:tcPr>
          <w:p w:rsidR="00544C81" w:rsidRPr="00405224" w:rsidRDefault="00544C81" w:rsidP="002E428C">
            <w:pPr>
              <w:widowControl/>
              <w:overflowPunct/>
              <w:autoSpaceDE/>
              <w:autoSpaceDN/>
              <w:adjustRightInd/>
              <w:textAlignment w:val="auto"/>
              <w:rPr>
                <w:rFonts w:cs="Arial"/>
                <w:color w:val="000000"/>
                <w:sz w:val="20"/>
                <w:lang w:eastAsia="en-GB"/>
              </w:rPr>
            </w:pPr>
            <w:r>
              <w:rPr>
                <w:rFonts w:cs="Arial"/>
                <w:color w:val="000000"/>
                <w:sz w:val="20"/>
                <w:lang w:eastAsia="en-GB"/>
              </w:rPr>
              <w:t xml:space="preserve">It’s our current understanding that laptops fall outside </w:t>
            </w:r>
            <w:r w:rsidRPr="00405224">
              <w:rPr>
                <w:rFonts w:cs="Arial"/>
                <w:color w:val="000000"/>
                <w:sz w:val="20"/>
                <w:lang w:eastAsia="en-GB"/>
              </w:rPr>
              <w:t xml:space="preserve">Cabinet </w:t>
            </w:r>
            <w:r>
              <w:rPr>
                <w:rFonts w:cs="Arial"/>
                <w:color w:val="000000"/>
                <w:sz w:val="20"/>
                <w:lang w:eastAsia="en-GB"/>
              </w:rPr>
              <w:t>O</w:t>
            </w:r>
            <w:r w:rsidRPr="00405224">
              <w:rPr>
                <w:rFonts w:cs="Arial"/>
                <w:color w:val="000000"/>
                <w:sz w:val="20"/>
                <w:lang w:eastAsia="en-GB"/>
              </w:rPr>
              <w:t xml:space="preserve">ffice </w:t>
            </w:r>
            <w:r>
              <w:rPr>
                <w:rFonts w:cs="Arial"/>
                <w:color w:val="000000"/>
                <w:sz w:val="20"/>
                <w:lang w:eastAsia="en-GB"/>
              </w:rPr>
              <w:t>Efficiency C</w:t>
            </w:r>
            <w:r w:rsidRPr="00405224">
              <w:rPr>
                <w:rFonts w:cs="Arial"/>
                <w:color w:val="000000"/>
                <w:sz w:val="20"/>
                <w:lang w:eastAsia="en-GB"/>
              </w:rPr>
              <w:t>ontrols</w:t>
            </w:r>
            <w:r>
              <w:rPr>
                <w:rFonts w:cs="Arial"/>
                <w:color w:val="000000"/>
                <w:sz w:val="20"/>
                <w:lang w:eastAsia="en-GB"/>
              </w:rPr>
              <w:t xml:space="preserve">. Cabinet Office makes definitive judgments on these matters and suppliers should consult the guidance at </w:t>
            </w:r>
            <w:hyperlink r:id="rId9" w:history="1">
              <w:r w:rsidRPr="00C06B7E">
                <w:rPr>
                  <w:rStyle w:val="Hyperlink"/>
                  <w:rFonts w:cs="Arial"/>
                  <w:b/>
                  <w:sz w:val="20"/>
                  <w:lang w:eastAsia="en-GB"/>
                </w:rPr>
                <w:t>https://www.gov.uk/government/publications/cabinet-office-controls/cabinet-office-controls-guidance-version-40</w:t>
              </w:r>
            </w:hyperlink>
            <w:r>
              <w:rPr>
                <w:rFonts w:cs="Arial"/>
                <w:b/>
                <w:color w:val="000000"/>
                <w:sz w:val="20"/>
                <w:lang w:eastAsia="en-GB"/>
              </w:rPr>
              <w:t xml:space="preserve"> </w:t>
            </w:r>
            <w:r>
              <w:rPr>
                <w:rFonts w:cs="Arial"/>
                <w:color w:val="000000"/>
                <w:sz w:val="20"/>
                <w:lang w:eastAsia="en-GB"/>
              </w:rPr>
              <w:t xml:space="preserve">when costing their proposals. </w:t>
            </w:r>
            <w:r w:rsidRPr="00405224">
              <w:rPr>
                <w:rFonts w:cs="Arial"/>
                <w:color w:val="000000"/>
                <w:sz w:val="20"/>
                <w:lang w:eastAsia="en-GB"/>
              </w:rPr>
              <w:t xml:space="preserve"> </w:t>
            </w:r>
            <w:r>
              <w:rPr>
                <w:rFonts w:cs="Arial"/>
                <w:color w:val="000000"/>
                <w:sz w:val="20"/>
                <w:lang w:eastAsia="en-GB"/>
              </w:rPr>
              <w:t xml:space="preserve"> </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 you have a set target price for the contract?</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No.</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12</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 training bursary provided by the supplier?</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Yes – we would expect to see that in costing breakdown. The value is for the bidder to determine and justify.</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do you mean by receiving a training bursary in year 1 and a salary in year 2?</w:t>
            </w:r>
          </w:p>
        </w:tc>
        <w:tc>
          <w:tcPr>
            <w:tcW w:w="8408" w:type="dxa"/>
            <w:shd w:val="clear" w:color="auto" w:fill="auto"/>
            <w:vAlign w:val="center"/>
            <w:hideMark/>
          </w:tcPr>
          <w:p w:rsidR="00544C81" w:rsidRPr="00405224" w:rsidRDefault="00544C81" w:rsidP="00156500">
            <w:pPr>
              <w:widowControl/>
              <w:overflowPunct/>
              <w:autoSpaceDE/>
              <w:autoSpaceDN/>
              <w:adjustRightInd/>
              <w:textAlignment w:val="auto"/>
              <w:rPr>
                <w:rFonts w:cs="Arial"/>
                <w:color w:val="000000"/>
                <w:sz w:val="20"/>
                <w:lang w:eastAsia="en-GB"/>
              </w:rPr>
            </w:pPr>
            <w:r>
              <w:rPr>
                <w:rFonts w:cs="Arial"/>
                <w:color w:val="000000"/>
                <w:sz w:val="20"/>
                <w:lang w:eastAsia="en-GB"/>
              </w:rPr>
              <w:t>Year 1 is the pre-qualification period.</w:t>
            </w:r>
            <w:r w:rsidRPr="00405224">
              <w:rPr>
                <w:rFonts w:cs="Arial"/>
                <w:color w:val="000000"/>
                <w:sz w:val="20"/>
                <w:lang w:eastAsia="en-GB"/>
              </w:rPr>
              <w:t xml:space="preserve"> </w:t>
            </w:r>
            <w:r>
              <w:rPr>
                <w:rFonts w:cs="Arial"/>
                <w:color w:val="000000"/>
                <w:sz w:val="20"/>
                <w:lang w:eastAsia="en-GB"/>
              </w:rPr>
              <w:t>U</w:t>
            </w:r>
            <w:r w:rsidRPr="00405224">
              <w:rPr>
                <w:rFonts w:cs="Arial"/>
                <w:color w:val="000000"/>
                <w:sz w:val="20"/>
                <w:lang w:eastAsia="en-GB"/>
              </w:rPr>
              <w:t xml:space="preserve">ntil </w:t>
            </w:r>
            <w:r>
              <w:rPr>
                <w:rFonts w:cs="Arial"/>
                <w:color w:val="000000"/>
                <w:sz w:val="20"/>
                <w:lang w:eastAsia="en-GB"/>
              </w:rPr>
              <w:t>students</w:t>
            </w:r>
            <w:r w:rsidRPr="00405224">
              <w:rPr>
                <w:rFonts w:cs="Arial"/>
                <w:color w:val="000000"/>
                <w:sz w:val="20"/>
                <w:lang w:eastAsia="en-GB"/>
              </w:rPr>
              <w:t xml:space="preserve"> qualify they will receive a bursary. From qualification (14 months) they will receive a salary from LAs.</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14</w:t>
            </w:r>
          </w:p>
        </w:tc>
        <w:tc>
          <w:tcPr>
            <w:tcW w:w="5091" w:type="dxa"/>
            <w:shd w:val="clear" w:color="auto" w:fill="auto"/>
            <w:vAlign w:val="center"/>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Does the local authority cover employment costs post qualification?</w:t>
            </w:r>
          </w:p>
        </w:tc>
        <w:tc>
          <w:tcPr>
            <w:tcW w:w="8408" w:type="dxa"/>
            <w:shd w:val="clear" w:color="auto" w:fill="auto"/>
            <w:vAlign w:val="center"/>
          </w:tcPr>
          <w:p w:rsidR="00544C81" w:rsidRPr="00405224" w:rsidRDefault="00544C81" w:rsidP="00112A0C">
            <w:pPr>
              <w:widowControl/>
              <w:overflowPunct/>
              <w:autoSpaceDE/>
              <w:autoSpaceDN/>
              <w:adjustRightInd/>
              <w:textAlignment w:val="auto"/>
              <w:rPr>
                <w:rFonts w:cs="Arial"/>
                <w:color w:val="000000"/>
                <w:sz w:val="20"/>
                <w:lang w:eastAsia="en-GB"/>
              </w:rPr>
            </w:pPr>
            <w:r>
              <w:rPr>
                <w:rFonts w:cs="Arial"/>
                <w:color w:val="000000"/>
                <w:sz w:val="20"/>
                <w:lang w:eastAsia="en-GB"/>
              </w:rPr>
              <w:t>We would expect t</w:t>
            </w:r>
            <w:r w:rsidRPr="00405224">
              <w:rPr>
                <w:rFonts w:cs="Arial"/>
                <w:color w:val="000000"/>
                <w:sz w:val="20"/>
                <w:lang w:eastAsia="en-GB"/>
              </w:rPr>
              <w:t xml:space="preserve">he Local Authority </w:t>
            </w:r>
            <w:r>
              <w:rPr>
                <w:rFonts w:cs="Arial"/>
                <w:color w:val="000000"/>
                <w:sz w:val="20"/>
                <w:lang w:eastAsia="en-GB"/>
              </w:rPr>
              <w:t>to</w:t>
            </w:r>
            <w:r w:rsidRPr="00405224">
              <w:rPr>
                <w:rFonts w:cs="Arial"/>
                <w:color w:val="000000"/>
                <w:sz w:val="20"/>
                <w:lang w:eastAsia="en-GB"/>
              </w:rPr>
              <w:t xml:space="preserve"> cover employment costs post qualification. The bursary </w:t>
            </w:r>
            <w:r>
              <w:rPr>
                <w:rFonts w:cs="Arial"/>
                <w:color w:val="000000"/>
                <w:sz w:val="20"/>
                <w:lang w:eastAsia="en-GB"/>
              </w:rPr>
              <w:t xml:space="preserve">can be charged to the contract and </w:t>
            </w:r>
            <w:r w:rsidRPr="00405224">
              <w:rPr>
                <w:rFonts w:cs="Arial"/>
                <w:color w:val="000000"/>
                <w:sz w:val="20"/>
                <w:lang w:eastAsia="en-GB"/>
              </w:rPr>
              <w:t xml:space="preserve">covers the </w:t>
            </w:r>
            <w:r>
              <w:rPr>
                <w:rFonts w:cs="Arial"/>
                <w:color w:val="000000"/>
                <w:sz w:val="20"/>
                <w:lang w:eastAsia="en-GB"/>
              </w:rPr>
              <w:t>period to qualification (no more than 14 months)</w:t>
            </w:r>
            <w:r w:rsidRPr="00405224">
              <w:rPr>
                <w:rFonts w:cs="Arial"/>
                <w:color w:val="000000"/>
                <w:sz w:val="20"/>
                <w:lang w:eastAsia="en-GB"/>
              </w:rPr>
              <w:t>.</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15</w:t>
            </w:r>
          </w:p>
        </w:tc>
        <w:tc>
          <w:tcPr>
            <w:tcW w:w="5091" w:type="dxa"/>
            <w:shd w:val="clear" w:color="auto" w:fill="auto"/>
            <w:vAlign w:val="center"/>
            <w:hideMark/>
          </w:tcPr>
          <w:p w:rsidR="00544C81" w:rsidRPr="00405224" w:rsidRDefault="00544C81" w:rsidP="0015650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 </w:t>
            </w:r>
            <w:r>
              <w:rPr>
                <w:rFonts w:cs="Arial"/>
                <w:color w:val="000000"/>
                <w:sz w:val="20"/>
                <w:lang w:eastAsia="en-GB"/>
              </w:rPr>
              <w:t>W</w:t>
            </w:r>
            <w:r w:rsidRPr="00405224">
              <w:rPr>
                <w:rFonts w:cs="Arial"/>
                <w:color w:val="000000"/>
                <w:sz w:val="20"/>
                <w:lang w:eastAsia="en-GB"/>
              </w:rPr>
              <w:t xml:space="preserve">hat is the incentive for the local authorities not to </w:t>
            </w:r>
            <w:r>
              <w:rPr>
                <w:rFonts w:cs="Arial"/>
                <w:color w:val="000000"/>
                <w:sz w:val="20"/>
                <w:lang w:eastAsia="en-GB"/>
              </w:rPr>
              <w:t>offer only</w:t>
            </w:r>
            <w:r w:rsidRPr="00405224">
              <w:rPr>
                <w:rFonts w:cs="Arial"/>
                <w:color w:val="000000"/>
                <w:sz w:val="20"/>
                <w:lang w:eastAsia="en-GB"/>
              </w:rPr>
              <w:t xml:space="preserve"> a 1 year </w:t>
            </w:r>
            <w:r>
              <w:rPr>
                <w:rFonts w:cs="Arial"/>
                <w:color w:val="000000"/>
                <w:sz w:val="20"/>
                <w:lang w:eastAsia="en-GB"/>
              </w:rPr>
              <w:t>contract</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15650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Any bidder would have to work out a structure that meets our expectations of high quality and low attrition rates. </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16</w:t>
            </w:r>
          </w:p>
        </w:tc>
        <w:tc>
          <w:tcPr>
            <w:tcW w:w="5091" w:type="dxa"/>
            <w:shd w:val="clear" w:color="auto" w:fill="auto"/>
            <w:vAlign w:val="center"/>
            <w:hideMark/>
          </w:tcPr>
          <w:p w:rsidR="00544C81" w:rsidRPr="00405224" w:rsidRDefault="00544C81" w:rsidP="0015650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Would the contract cover costs</w:t>
            </w:r>
            <w:r>
              <w:rPr>
                <w:rFonts w:cs="Arial"/>
                <w:color w:val="000000"/>
                <w:sz w:val="20"/>
                <w:lang w:eastAsia="en-GB"/>
              </w:rPr>
              <w:t xml:space="preserve"> in the pre-</w:t>
            </w:r>
            <w:r w:rsidRPr="00405224">
              <w:rPr>
                <w:rFonts w:cs="Arial"/>
                <w:color w:val="000000"/>
                <w:sz w:val="20"/>
                <w:lang w:eastAsia="en-GB"/>
              </w:rPr>
              <w:t xml:space="preserve">recruitment </w:t>
            </w:r>
            <w:r>
              <w:rPr>
                <w:rFonts w:cs="Arial"/>
                <w:color w:val="000000"/>
                <w:sz w:val="20"/>
                <w:lang w:eastAsia="en-GB"/>
              </w:rPr>
              <w:t>phase of</w:t>
            </w:r>
            <w:r w:rsidRPr="00405224">
              <w:rPr>
                <w:rFonts w:cs="Arial"/>
                <w:color w:val="000000"/>
                <w:sz w:val="20"/>
                <w:lang w:eastAsia="en-GB"/>
              </w:rPr>
              <w:t xml:space="preserve"> the first </w:t>
            </w:r>
            <w:r>
              <w:rPr>
                <w:rFonts w:cs="Arial"/>
                <w:color w:val="000000"/>
                <w:sz w:val="20"/>
                <w:lang w:eastAsia="en-GB"/>
              </w:rPr>
              <w:t xml:space="preserve">financial year? </w:t>
            </w:r>
          </w:p>
        </w:tc>
        <w:tc>
          <w:tcPr>
            <w:tcW w:w="8408" w:type="dxa"/>
            <w:shd w:val="clear" w:color="auto" w:fill="auto"/>
            <w:vAlign w:val="center"/>
            <w:hideMark/>
          </w:tcPr>
          <w:p w:rsidR="00544C81" w:rsidRPr="00405224" w:rsidRDefault="00544C81" w:rsidP="0015650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Yes –the funding </w:t>
            </w:r>
            <w:r>
              <w:rPr>
                <w:rFonts w:cs="Arial"/>
                <w:color w:val="000000"/>
                <w:sz w:val="20"/>
                <w:lang w:eastAsia="en-GB"/>
              </w:rPr>
              <w:t>covers</w:t>
            </w:r>
            <w:r w:rsidRPr="00405224">
              <w:rPr>
                <w:rFonts w:cs="Arial"/>
                <w:color w:val="000000"/>
                <w:sz w:val="20"/>
                <w:lang w:eastAsia="en-GB"/>
              </w:rPr>
              <w:t xml:space="preserve"> the start-up phase.</w:t>
            </w:r>
            <w:r>
              <w:rPr>
                <w:rFonts w:cs="Arial"/>
                <w:color w:val="000000"/>
                <w:sz w:val="20"/>
                <w:lang w:eastAsia="en-GB"/>
              </w:rPr>
              <w:t xml:space="preserve"> Costs need to fall within the specification.</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17</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Once the 14 month period is completed, are local authorities financially responsible for the trainees?</w:t>
            </w:r>
          </w:p>
        </w:tc>
        <w:tc>
          <w:tcPr>
            <w:tcW w:w="8408" w:type="dxa"/>
            <w:shd w:val="clear" w:color="auto" w:fill="auto"/>
            <w:vAlign w:val="center"/>
            <w:hideMark/>
          </w:tcPr>
          <w:p w:rsidR="00544C81" w:rsidRPr="00405224" w:rsidRDefault="00544C81" w:rsidP="00A34842">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Following qualification,</w:t>
            </w:r>
            <w:r>
              <w:rPr>
                <w:rFonts w:cs="Arial"/>
                <w:color w:val="000000"/>
                <w:sz w:val="20"/>
                <w:lang w:eastAsia="en-GB"/>
              </w:rPr>
              <w:t xml:space="preserve"> we would expect</w:t>
            </w:r>
            <w:r w:rsidRPr="00405224">
              <w:rPr>
                <w:rFonts w:cs="Arial"/>
                <w:color w:val="000000"/>
                <w:sz w:val="20"/>
                <w:lang w:eastAsia="en-GB"/>
              </w:rPr>
              <w:t xml:space="preserve"> </w:t>
            </w:r>
            <w:r>
              <w:rPr>
                <w:rFonts w:cs="Arial"/>
                <w:color w:val="000000"/>
                <w:sz w:val="20"/>
                <w:lang w:eastAsia="en-GB"/>
              </w:rPr>
              <w:t>participants</w:t>
            </w:r>
            <w:r w:rsidRPr="00405224">
              <w:rPr>
                <w:rFonts w:cs="Arial"/>
                <w:color w:val="000000"/>
                <w:sz w:val="20"/>
                <w:lang w:eastAsia="en-GB"/>
              </w:rPr>
              <w:t xml:space="preserve"> </w:t>
            </w:r>
            <w:r>
              <w:rPr>
                <w:rFonts w:cs="Arial"/>
                <w:color w:val="000000"/>
                <w:sz w:val="20"/>
                <w:lang w:eastAsia="en-GB"/>
              </w:rPr>
              <w:t xml:space="preserve">to </w:t>
            </w:r>
            <w:r w:rsidRPr="00405224">
              <w:rPr>
                <w:rFonts w:cs="Arial"/>
                <w:color w:val="000000"/>
                <w:sz w:val="20"/>
                <w:lang w:eastAsia="en-GB"/>
              </w:rPr>
              <w:t>employed and paid by the local authority.</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18</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these bursaries additional to those bursaries already in the system?</w:t>
            </w:r>
          </w:p>
        </w:tc>
        <w:tc>
          <w:tcPr>
            <w:tcW w:w="8408" w:type="dxa"/>
            <w:shd w:val="clear" w:color="auto" w:fill="auto"/>
            <w:vAlign w:val="center"/>
            <w:hideMark/>
          </w:tcPr>
          <w:p w:rsidR="00544C81" w:rsidRPr="00405224" w:rsidRDefault="00544C81" w:rsidP="00BA42E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our understanding that programmes such as these are not eligible for DH</w:t>
            </w:r>
            <w:r>
              <w:rPr>
                <w:rFonts w:cs="Arial"/>
                <w:color w:val="000000"/>
                <w:sz w:val="20"/>
                <w:lang w:eastAsia="en-GB"/>
              </w:rPr>
              <w:t xml:space="preserve"> Social work b</w:t>
            </w:r>
            <w:r w:rsidRPr="00405224">
              <w:rPr>
                <w:rFonts w:cs="Arial"/>
                <w:color w:val="000000"/>
                <w:sz w:val="20"/>
                <w:lang w:eastAsia="en-GB"/>
              </w:rPr>
              <w:t>ursaries.</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19</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fee levels expected to be similar to existing programmes?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We cannot answer that – it is for the supplier to tell us costs. There will be an assessment of costs and value for money.</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there expectation that candidates would pay fees towards this programme?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up to the supplier to determine.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Would current ESG funding be maintained during this scheme?</w:t>
            </w:r>
          </w:p>
        </w:tc>
        <w:tc>
          <w:tcPr>
            <w:tcW w:w="8408" w:type="dxa"/>
            <w:shd w:val="clear" w:color="auto" w:fill="auto"/>
            <w:vAlign w:val="center"/>
            <w:hideMark/>
          </w:tcPr>
          <w:p w:rsidR="00544C81" w:rsidRPr="00405224" w:rsidRDefault="00544C81" w:rsidP="00980E58">
            <w:pPr>
              <w:widowControl/>
              <w:overflowPunct/>
              <w:autoSpaceDE/>
              <w:autoSpaceDN/>
              <w:adjustRightInd/>
              <w:textAlignment w:val="auto"/>
              <w:rPr>
                <w:rFonts w:cs="Arial"/>
                <w:color w:val="000000"/>
                <w:sz w:val="20"/>
                <w:lang w:eastAsia="en-GB"/>
              </w:rPr>
            </w:pPr>
            <w:r>
              <w:rPr>
                <w:rFonts w:cs="Arial"/>
                <w:color w:val="000000"/>
                <w:sz w:val="20"/>
                <w:lang w:eastAsia="en-GB"/>
              </w:rPr>
              <w:t>As long as the Education Support Grant remains as it is currently configured, it’s our understanding that the programme would be eligible.  Bidders need to bear in mind that all government funding is subject to Spending Review outcomes.</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22</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Can you say more about how this fits in with DH funding?</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Programmes such as these are not eligible for DH</w:t>
            </w:r>
            <w:r>
              <w:rPr>
                <w:rFonts w:cs="Arial"/>
                <w:color w:val="000000"/>
                <w:sz w:val="20"/>
                <w:lang w:eastAsia="en-GB"/>
              </w:rPr>
              <w:t xml:space="preserve"> social work bursary</w:t>
            </w:r>
            <w:r w:rsidRPr="00405224">
              <w:rPr>
                <w:rFonts w:cs="Arial"/>
                <w:color w:val="000000"/>
                <w:sz w:val="20"/>
                <w:lang w:eastAsia="en-GB"/>
              </w:rPr>
              <w:t xml:space="preserve"> funding. Bidders are encouraged to take this into consideration when building a breakdown of costs.</w:t>
            </w:r>
          </w:p>
        </w:tc>
      </w:tr>
      <w:tr w:rsidR="00544C81" w:rsidRPr="00405224" w:rsidTr="00AD2E24">
        <w:trPr>
          <w:trHeight w:val="102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there flexibility in the contract to make it less of a contract for services with a lower degree of department control?</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No.</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24</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Can you clarify what you mean by ‘in the first year’?</w:t>
            </w:r>
          </w:p>
        </w:tc>
        <w:tc>
          <w:tcPr>
            <w:tcW w:w="8408" w:type="dxa"/>
            <w:shd w:val="clear" w:color="auto" w:fill="auto"/>
            <w:vAlign w:val="center"/>
            <w:hideMark/>
          </w:tcPr>
          <w:p w:rsidR="00544C81" w:rsidRPr="00405224" w:rsidRDefault="00544C81" w:rsidP="00E45732">
            <w:pPr>
              <w:widowControl/>
              <w:overflowPunct/>
              <w:autoSpaceDE/>
              <w:autoSpaceDN/>
              <w:adjustRightInd/>
              <w:textAlignment w:val="auto"/>
              <w:rPr>
                <w:rFonts w:cs="Arial"/>
                <w:color w:val="000000"/>
                <w:sz w:val="20"/>
                <w:lang w:eastAsia="en-GB"/>
              </w:rPr>
            </w:pPr>
            <w:r>
              <w:rPr>
                <w:rFonts w:cs="Arial"/>
                <w:color w:val="000000"/>
                <w:sz w:val="20"/>
                <w:lang w:eastAsia="en-GB"/>
              </w:rPr>
              <w:t>The f</w:t>
            </w:r>
            <w:r w:rsidRPr="00405224">
              <w:rPr>
                <w:rFonts w:cs="Arial"/>
                <w:color w:val="000000"/>
                <w:sz w:val="20"/>
                <w:lang w:eastAsia="en-GB"/>
              </w:rPr>
              <w:t xml:space="preserve">irst year </w:t>
            </w:r>
            <w:r>
              <w:rPr>
                <w:rFonts w:cs="Arial"/>
                <w:color w:val="000000"/>
                <w:sz w:val="20"/>
                <w:lang w:eastAsia="en-GB"/>
              </w:rPr>
              <w:t>of</w:t>
            </w:r>
            <w:r w:rsidRPr="00405224">
              <w:rPr>
                <w:rFonts w:cs="Arial"/>
                <w:color w:val="000000"/>
                <w:sz w:val="20"/>
                <w:lang w:eastAsia="en-GB"/>
              </w:rPr>
              <w:t xml:space="preserve"> the programme.</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25</w:t>
            </w:r>
          </w:p>
        </w:tc>
        <w:tc>
          <w:tcPr>
            <w:tcW w:w="5091" w:type="dxa"/>
            <w:vMerge w:val="restart"/>
            <w:shd w:val="clear" w:color="auto" w:fill="auto"/>
            <w:vAlign w:val="center"/>
            <w:hideMark/>
          </w:tcPr>
          <w:p w:rsidR="00544C81" w:rsidRDefault="00544C81" w:rsidP="00BA42E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level of detail are you expecting in the bid?</w:t>
            </w:r>
          </w:p>
          <w:p w:rsidR="00544C81" w:rsidRPr="00405224" w:rsidRDefault="00544C81" w:rsidP="00BA42E8">
            <w:pPr>
              <w:widowControl/>
              <w:overflowPunct/>
              <w:autoSpaceDE/>
              <w:autoSpaceDN/>
              <w:adjustRightInd/>
              <w:textAlignment w:val="auto"/>
              <w:rPr>
                <w:rFonts w:cs="Arial"/>
                <w:color w:val="000000"/>
                <w:sz w:val="20"/>
                <w:lang w:eastAsia="en-GB"/>
              </w:rPr>
            </w:pPr>
          </w:p>
          <w:p w:rsidR="00544C81" w:rsidRPr="00405224" w:rsidRDefault="00544C81" w:rsidP="00006788">
            <w:pPr>
              <w:rPr>
                <w:rFonts w:cs="Arial"/>
                <w:color w:val="000000"/>
                <w:sz w:val="20"/>
                <w:lang w:eastAsia="en-GB"/>
              </w:rPr>
            </w:pPr>
            <w:r w:rsidRPr="00405224">
              <w:rPr>
                <w:rFonts w:cs="Arial"/>
                <w:color w:val="000000"/>
                <w:sz w:val="20"/>
                <w:lang w:eastAsia="en-GB"/>
              </w:rPr>
              <w:t>What is the level of detail you are expecting around</w:t>
            </w:r>
            <w:r>
              <w:rPr>
                <w:rFonts w:cs="Arial"/>
                <w:color w:val="000000"/>
                <w:sz w:val="20"/>
                <w:lang w:eastAsia="en-GB"/>
              </w:rPr>
              <w:t xml:space="preserve"> the</w:t>
            </w:r>
            <w:r w:rsidRPr="00405224">
              <w:rPr>
                <w:rFonts w:cs="Arial"/>
                <w:color w:val="000000"/>
                <w:sz w:val="20"/>
                <w:lang w:eastAsia="en-GB"/>
              </w:rPr>
              <w:t xml:space="preserve"> involvement</w:t>
            </w:r>
            <w:r>
              <w:rPr>
                <w:rFonts w:cs="Arial"/>
                <w:color w:val="000000"/>
                <w:sz w:val="20"/>
                <w:lang w:eastAsia="en-GB"/>
              </w:rPr>
              <w:t xml:space="preserve"> of l</w:t>
            </w:r>
            <w:r w:rsidRPr="00405224">
              <w:rPr>
                <w:rFonts w:cs="Arial"/>
                <w:color w:val="000000"/>
                <w:sz w:val="20"/>
                <w:lang w:eastAsia="en-GB"/>
              </w:rPr>
              <w:t xml:space="preserve">ocal </w:t>
            </w:r>
            <w:r>
              <w:rPr>
                <w:rFonts w:cs="Arial"/>
                <w:color w:val="000000"/>
                <w:sz w:val="20"/>
                <w:lang w:eastAsia="en-GB"/>
              </w:rPr>
              <w:t>a</w:t>
            </w:r>
            <w:r w:rsidRPr="00405224">
              <w:rPr>
                <w:rFonts w:cs="Arial"/>
                <w:color w:val="000000"/>
                <w:sz w:val="20"/>
                <w:lang w:eastAsia="en-GB"/>
              </w:rPr>
              <w:t>uthorit</w:t>
            </w:r>
            <w:r>
              <w:rPr>
                <w:rFonts w:cs="Arial"/>
                <w:color w:val="000000"/>
                <w:sz w:val="20"/>
                <w:lang w:eastAsia="en-GB"/>
              </w:rPr>
              <w:t>ies</w:t>
            </w:r>
            <w:r w:rsidRPr="00405224">
              <w:rPr>
                <w:rFonts w:cs="Arial"/>
                <w:color w:val="000000"/>
                <w:sz w:val="20"/>
                <w:lang w:eastAsia="en-GB"/>
              </w:rPr>
              <w:t>?</w:t>
            </w:r>
          </w:p>
        </w:tc>
        <w:tc>
          <w:tcPr>
            <w:tcW w:w="8408" w:type="dxa"/>
            <w:vMerge w:val="restart"/>
            <w:shd w:val="clear" w:color="auto" w:fill="auto"/>
            <w:vAlign w:val="center"/>
            <w:hideMark/>
          </w:tcPr>
          <w:p w:rsidR="00544C81" w:rsidRPr="00405224" w:rsidRDefault="00544C81" w:rsidP="0000678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are looking for what has been outlined in the ITT. Do not </w:t>
            </w:r>
            <w:r>
              <w:rPr>
                <w:rFonts w:cs="Arial"/>
                <w:color w:val="000000"/>
                <w:sz w:val="20"/>
                <w:lang w:eastAsia="en-GB"/>
              </w:rPr>
              <w:t xml:space="preserve">make any </w:t>
            </w:r>
            <w:r w:rsidRPr="00405224">
              <w:rPr>
                <w:rFonts w:cs="Arial"/>
                <w:color w:val="000000"/>
                <w:sz w:val="20"/>
                <w:lang w:eastAsia="en-GB"/>
              </w:rPr>
              <w:t>assum</w:t>
            </w:r>
            <w:r>
              <w:rPr>
                <w:rFonts w:cs="Arial"/>
                <w:color w:val="000000"/>
                <w:sz w:val="20"/>
                <w:lang w:eastAsia="en-GB"/>
              </w:rPr>
              <w:t>ptions about what is known</w:t>
            </w:r>
            <w:r w:rsidRPr="00405224">
              <w:rPr>
                <w:rFonts w:cs="Arial"/>
                <w:color w:val="000000"/>
                <w:sz w:val="20"/>
                <w:lang w:eastAsia="en-GB"/>
              </w:rPr>
              <w:t xml:space="preserve">; </w:t>
            </w:r>
            <w:r>
              <w:rPr>
                <w:rFonts w:cs="Arial"/>
                <w:color w:val="000000"/>
                <w:sz w:val="20"/>
                <w:lang w:eastAsia="en-GB"/>
              </w:rPr>
              <w:t>the panel</w:t>
            </w:r>
            <w:r w:rsidRPr="00405224">
              <w:rPr>
                <w:rFonts w:cs="Arial"/>
                <w:color w:val="000000"/>
                <w:sz w:val="20"/>
                <w:lang w:eastAsia="en-GB"/>
              </w:rPr>
              <w:t xml:space="preserve"> can only assess what is in the bid. The bidder must give the panel the best level of confidence that arrangements set out in the bid would be followed through to deliver our specified outputs.</w:t>
            </w:r>
          </w:p>
          <w:p w:rsidR="00544C81" w:rsidRPr="00405224" w:rsidRDefault="00544C81" w:rsidP="00405224">
            <w:pPr>
              <w:rPr>
                <w:rFonts w:cs="Arial"/>
                <w:color w:val="000000"/>
                <w:sz w:val="20"/>
                <w:lang w:eastAsia="en-GB"/>
              </w:rPr>
            </w:pP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26</w:t>
            </w:r>
          </w:p>
        </w:tc>
        <w:tc>
          <w:tcPr>
            <w:tcW w:w="5091" w:type="dxa"/>
            <w:vMerge/>
            <w:shd w:val="clear" w:color="auto" w:fill="auto"/>
            <w:vAlign w:val="center"/>
            <w:hideMark/>
          </w:tcPr>
          <w:p w:rsidR="00544C81" w:rsidRPr="00405224" w:rsidRDefault="00544C81" w:rsidP="00006788">
            <w:pPr>
              <w:widowControl/>
              <w:overflowPunct/>
              <w:autoSpaceDE/>
              <w:autoSpaceDN/>
              <w:adjustRightInd/>
              <w:textAlignment w:val="auto"/>
              <w:rPr>
                <w:rFonts w:cs="Arial"/>
                <w:color w:val="000000"/>
                <w:sz w:val="20"/>
                <w:lang w:eastAsia="en-GB"/>
              </w:rPr>
            </w:pPr>
          </w:p>
        </w:tc>
        <w:tc>
          <w:tcPr>
            <w:tcW w:w="8408" w:type="dxa"/>
            <w:vMerge/>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27</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level of scope is there for discussion following the contract award?</w:t>
            </w:r>
          </w:p>
        </w:tc>
        <w:tc>
          <w:tcPr>
            <w:tcW w:w="8408" w:type="dxa"/>
            <w:shd w:val="clear" w:color="auto" w:fill="auto"/>
            <w:vAlign w:val="center"/>
            <w:hideMark/>
          </w:tcPr>
          <w:p w:rsidR="00544C81" w:rsidRPr="00405224" w:rsidRDefault="00544C81" w:rsidP="0000678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expect any bid to be detailed and convincing. </w:t>
            </w:r>
            <w:r>
              <w:rPr>
                <w:rFonts w:cs="Arial"/>
                <w:color w:val="000000"/>
                <w:sz w:val="20"/>
                <w:lang w:eastAsia="en-GB"/>
              </w:rPr>
              <w:t>Post-c</w:t>
            </w:r>
            <w:r w:rsidRPr="00405224">
              <w:rPr>
                <w:rFonts w:cs="Arial"/>
                <w:color w:val="000000"/>
                <w:sz w:val="20"/>
                <w:lang w:eastAsia="en-GB"/>
              </w:rPr>
              <w:t xml:space="preserve">ontract discussions </w:t>
            </w:r>
            <w:r>
              <w:rPr>
                <w:rFonts w:cs="Arial"/>
                <w:color w:val="000000"/>
                <w:sz w:val="20"/>
                <w:lang w:eastAsia="en-GB"/>
              </w:rPr>
              <w:t>will</w:t>
            </w:r>
            <w:r w:rsidRPr="00405224">
              <w:rPr>
                <w:rFonts w:cs="Arial"/>
                <w:color w:val="000000"/>
                <w:sz w:val="20"/>
                <w:lang w:eastAsia="en-GB"/>
              </w:rPr>
              <w:t xml:space="preserve"> be about elaboration rather than variation.</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28</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Would any bidder have to demonstrate strong links with regional and partner agencies?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The bidder would need to give us confidence that they can deliver what they have set out to do in their bid.</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29</w:t>
            </w:r>
          </w:p>
        </w:tc>
        <w:tc>
          <w:tcPr>
            <w:tcW w:w="5091" w:type="dxa"/>
            <w:shd w:val="clear" w:color="auto" w:fill="auto"/>
            <w:vAlign w:val="center"/>
            <w:hideMark/>
          </w:tcPr>
          <w:p w:rsidR="00544C81" w:rsidRPr="00405224" w:rsidRDefault="00544C81" w:rsidP="00BA42E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Can I include letters of support </w:t>
            </w:r>
            <w:r>
              <w:rPr>
                <w:rFonts w:cs="Arial"/>
                <w:color w:val="000000"/>
                <w:sz w:val="20"/>
                <w:lang w:eastAsia="en-GB"/>
              </w:rPr>
              <w:t>in</w:t>
            </w:r>
            <w:r w:rsidRPr="00405224">
              <w:rPr>
                <w:rFonts w:cs="Arial"/>
                <w:color w:val="000000"/>
                <w:sz w:val="20"/>
                <w:lang w:eastAsia="en-GB"/>
              </w:rPr>
              <w:t xml:space="preserve"> the bid?</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You can include anything that gives us confidence in your capacity to deliver our specified outputs.</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are the penalties for not meeting the contract terms?</w:t>
            </w:r>
          </w:p>
        </w:tc>
        <w:tc>
          <w:tcPr>
            <w:tcW w:w="8408" w:type="dxa"/>
            <w:shd w:val="clear" w:color="auto" w:fill="auto"/>
            <w:vAlign w:val="center"/>
            <w:hideMark/>
          </w:tcPr>
          <w:p w:rsidR="00544C81" w:rsidRPr="00405224" w:rsidRDefault="00544C81" w:rsidP="0087109A">
            <w:pPr>
              <w:widowControl/>
              <w:overflowPunct/>
              <w:autoSpaceDE/>
              <w:autoSpaceDN/>
              <w:adjustRightInd/>
              <w:textAlignment w:val="auto"/>
              <w:rPr>
                <w:rFonts w:cs="Arial"/>
                <w:color w:val="000000"/>
                <w:sz w:val="20"/>
                <w:lang w:eastAsia="en-GB"/>
              </w:rPr>
            </w:pPr>
            <w:r>
              <w:rPr>
                <w:rFonts w:cs="Arial"/>
                <w:color w:val="000000"/>
                <w:sz w:val="20"/>
                <w:lang w:eastAsia="en-GB"/>
              </w:rPr>
              <w:t>T</w:t>
            </w:r>
            <w:r w:rsidRPr="00405224">
              <w:rPr>
                <w:rFonts w:cs="Arial"/>
                <w:color w:val="000000"/>
                <w:sz w:val="20"/>
                <w:lang w:eastAsia="en-GB"/>
              </w:rPr>
              <w:t>hat is a discussion to be had between the department and the successful bidder.</w:t>
            </w:r>
            <w:r>
              <w:rPr>
                <w:rFonts w:cs="Arial"/>
                <w:color w:val="000000"/>
                <w:sz w:val="20"/>
                <w:lang w:eastAsia="en-GB"/>
              </w:rPr>
              <w:t xml:space="preserve"> As an example, f</w:t>
            </w:r>
            <w:r w:rsidRPr="00405224">
              <w:rPr>
                <w:rFonts w:cs="Arial"/>
                <w:color w:val="000000"/>
                <w:sz w:val="20"/>
                <w:lang w:eastAsia="en-GB"/>
              </w:rPr>
              <w:t xml:space="preserve">unding </w:t>
            </w:r>
            <w:r>
              <w:rPr>
                <w:rFonts w:cs="Arial"/>
                <w:color w:val="000000"/>
                <w:sz w:val="20"/>
                <w:lang w:eastAsia="en-GB"/>
              </w:rPr>
              <w:t>will</w:t>
            </w:r>
            <w:r w:rsidRPr="00405224">
              <w:rPr>
                <w:rFonts w:cs="Arial"/>
                <w:color w:val="000000"/>
                <w:sz w:val="20"/>
                <w:lang w:eastAsia="en-GB"/>
              </w:rPr>
              <w:t xml:space="preserve"> be linked to achiev</w:t>
            </w:r>
            <w:r>
              <w:rPr>
                <w:rFonts w:cs="Arial"/>
                <w:color w:val="000000"/>
                <w:sz w:val="20"/>
                <w:lang w:eastAsia="en-GB"/>
              </w:rPr>
              <w:t>ing the</w:t>
            </w:r>
            <w:r w:rsidRPr="00405224">
              <w:rPr>
                <w:rFonts w:cs="Arial"/>
                <w:color w:val="000000"/>
                <w:sz w:val="20"/>
                <w:lang w:eastAsia="en-GB"/>
              </w:rPr>
              <w:t xml:space="preserve"> KPIs</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If we wanted to work with an HEI is it down to us to work together to submit a joint bid?</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Yes</w:t>
            </w:r>
          </w:p>
        </w:tc>
      </w:tr>
      <w:tr w:rsidR="00544C81" w:rsidRPr="00405224" w:rsidTr="00AD2E24">
        <w:trPr>
          <w:trHeight w:val="30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32</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Is</w:t>
            </w:r>
            <w:r w:rsidRPr="00405224">
              <w:rPr>
                <w:rFonts w:cs="Arial"/>
                <w:color w:val="000000"/>
                <w:sz w:val="20"/>
                <w:lang w:eastAsia="en-GB"/>
              </w:rPr>
              <w:t xml:space="preserve"> the</w:t>
            </w:r>
            <w:r>
              <w:rPr>
                <w:rFonts w:cs="Arial"/>
                <w:color w:val="000000"/>
                <w:sz w:val="20"/>
                <w:lang w:eastAsia="en-GB"/>
              </w:rPr>
              <w:t xml:space="preserve"> tender</w:t>
            </w:r>
            <w:r w:rsidRPr="00405224">
              <w:rPr>
                <w:rFonts w:cs="Arial"/>
                <w:color w:val="000000"/>
                <w:sz w:val="20"/>
                <w:lang w:eastAsia="en-GB"/>
              </w:rPr>
              <w:t xml:space="preserve"> deadline negotiable?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No.</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33</w:t>
            </w:r>
          </w:p>
        </w:tc>
        <w:tc>
          <w:tcPr>
            <w:tcW w:w="5091" w:type="dxa"/>
            <w:shd w:val="clear" w:color="auto" w:fill="auto"/>
            <w:vAlign w:val="center"/>
            <w:hideMark/>
          </w:tcPr>
          <w:p w:rsidR="00544C81" w:rsidRPr="00405224" w:rsidRDefault="00544C81" w:rsidP="00946BB1">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Are we able to start developing partnerships without having them </w:t>
            </w:r>
            <w:r>
              <w:rPr>
                <w:rFonts w:cs="Arial"/>
                <w:color w:val="000000"/>
                <w:sz w:val="20"/>
                <w:lang w:eastAsia="en-GB"/>
              </w:rPr>
              <w:t>fully confirm</w:t>
            </w:r>
            <w:r w:rsidRPr="00405224">
              <w:rPr>
                <w:rFonts w:cs="Arial"/>
                <w:color w:val="000000"/>
                <w:sz w:val="20"/>
                <w:lang w:eastAsia="en-GB"/>
              </w:rPr>
              <w:t>ed</w:t>
            </w:r>
            <w:r>
              <w:rPr>
                <w:rFonts w:cs="Arial"/>
                <w:color w:val="000000"/>
                <w:sz w:val="20"/>
                <w:lang w:eastAsia="en-GB"/>
              </w:rPr>
              <w:t xml:space="preserve"> by the tender deadline</w:t>
            </w:r>
            <w:r w:rsidRPr="00405224">
              <w:rPr>
                <w:rFonts w:cs="Arial"/>
                <w:color w:val="000000"/>
                <w:sz w:val="20"/>
                <w:lang w:eastAsia="en-GB"/>
              </w:rPr>
              <w:t xml:space="preserve">? </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When assessing bids we need to be confident that the requirements of the ITT can be delivered.</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34</w:t>
            </w:r>
          </w:p>
        </w:tc>
        <w:tc>
          <w:tcPr>
            <w:tcW w:w="5091" w:type="dxa"/>
            <w:shd w:val="clear" w:color="auto" w:fill="auto"/>
            <w:vAlign w:val="center"/>
            <w:hideMark/>
          </w:tcPr>
          <w:p w:rsidR="00544C81" w:rsidRPr="00405224" w:rsidRDefault="00544C81" w:rsidP="002E41B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In the ITT, why have you included </w:t>
            </w:r>
            <w:r>
              <w:rPr>
                <w:rFonts w:cs="Arial"/>
                <w:color w:val="000000"/>
                <w:sz w:val="20"/>
                <w:lang w:eastAsia="en-GB"/>
              </w:rPr>
              <w:t xml:space="preserve">particular social work theories, such as </w:t>
            </w:r>
            <w:r w:rsidRPr="00942A2E">
              <w:rPr>
                <w:rFonts w:cs="Arial"/>
                <w:color w:val="000000"/>
                <w:sz w:val="20"/>
                <w:lang w:eastAsia="en-GB"/>
              </w:rPr>
              <w:t>systemic practice, motivational interviewing and parenting interventions</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2E41B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We are interested</w:t>
            </w:r>
            <w:r>
              <w:rPr>
                <w:rFonts w:cs="Arial"/>
                <w:color w:val="000000"/>
                <w:sz w:val="20"/>
                <w:lang w:eastAsia="en-GB"/>
              </w:rPr>
              <w:t xml:space="preserve"> </w:t>
            </w:r>
            <w:r w:rsidRPr="00405224">
              <w:rPr>
                <w:rFonts w:cs="Arial"/>
                <w:color w:val="000000"/>
                <w:sz w:val="20"/>
                <w:lang w:eastAsia="en-GB"/>
              </w:rPr>
              <w:t xml:space="preserve">in the detail </w:t>
            </w:r>
            <w:r>
              <w:rPr>
                <w:rFonts w:cs="Arial"/>
                <w:color w:val="000000"/>
                <w:sz w:val="20"/>
                <w:lang w:eastAsia="en-GB"/>
              </w:rPr>
              <w:t>of</w:t>
            </w:r>
            <w:r w:rsidRPr="00405224">
              <w:rPr>
                <w:rFonts w:cs="Arial"/>
                <w:color w:val="000000"/>
                <w:sz w:val="20"/>
                <w:lang w:eastAsia="en-GB"/>
              </w:rPr>
              <w:t xml:space="preserve"> what students will be learning</w:t>
            </w:r>
            <w:r>
              <w:rPr>
                <w:rFonts w:cs="Arial"/>
                <w:color w:val="000000"/>
                <w:sz w:val="20"/>
                <w:lang w:eastAsia="en-GB"/>
              </w:rPr>
              <w:t xml:space="preserve"> and why</w:t>
            </w:r>
            <w:r w:rsidRPr="00405224">
              <w:rPr>
                <w:rFonts w:cs="Arial"/>
                <w:color w:val="000000"/>
                <w:sz w:val="20"/>
                <w:lang w:eastAsia="en-GB"/>
              </w:rPr>
              <w:t>.</w:t>
            </w:r>
            <w:r>
              <w:rPr>
                <w:rFonts w:cs="Arial"/>
                <w:color w:val="000000"/>
                <w:sz w:val="20"/>
                <w:lang w:eastAsia="en-GB"/>
              </w:rPr>
              <w:t xml:space="preserve"> These are simply examples.</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35</w:t>
            </w:r>
          </w:p>
        </w:tc>
        <w:tc>
          <w:tcPr>
            <w:tcW w:w="5091" w:type="dxa"/>
            <w:shd w:val="clear" w:color="auto" w:fill="auto"/>
            <w:vAlign w:val="center"/>
          </w:tcPr>
          <w:p w:rsidR="00544C81" w:rsidRPr="00405224" w:rsidRDefault="00544C81" w:rsidP="002E41B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Would the </w:t>
            </w:r>
            <w:r>
              <w:rPr>
                <w:rFonts w:cs="Arial"/>
                <w:color w:val="000000"/>
                <w:sz w:val="20"/>
                <w:lang w:eastAsia="en-GB"/>
              </w:rPr>
              <w:t xml:space="preserve">contract </w:t>
            </w:r>
            <w:r w:rsidRPr="00405224">
              <w:rPr>
                <w:rFonts w:cs="Arial"/>
                <w:color w:val="000000"/>
                <w:sz w:val="20"/>
                <w:lang w:eastAsia="en-GB"/>
              </w:rPr>
              <w:t>run for three years from January, or in line with financial years?</w:t>
            </w:r>
          </w:p>
        </w:tc>
        <w:tc>
          <w:tcPr>
            <w:tcW w:w="8408" w:type="dxa"/>
            <w:shd w:val="clear" w:color="auto" w:fill="auto"/>
            <w:vAlign w:val="center"/>
          </w:tcPr>
          <w:p w:rsidR="00544C81" w:rsidRPr="00405224" w:rsidRDefault="00544C81" w:rsidP="002E41B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The programme start date is to be negotiated with the successful supplier. We are expecting costs in the </w:t>
            </w:r>
            <w:r>
              <w:rPr>
                <w:rFonts w:cs="Arial"/>
                <w:color w:val="000000"/>
                <w:sz w:val="20"/>
                <w:lang w:eastAsia="en-GB"/>
              </w:rPr>
              <w:t xml:space="preserve">bid </w:t>
            </w:r>
            <w:r w:rsidRPr="00405224">
              <w:rPr>
                <w:rFonts w:cs="Arial"/>
                <w:color w:val="000000"/>
                <w:sz w:val="20"/>
                <w:lang w:eastAsia="en-GB"/>
              </w:rPr>
              <w:t>breakdown to be outlined in financial years.</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36</w:t>
            </w:r>
          </w:p>
        </w:tc>
        <w:tc>
          <w:tcPr>
            <w:tcW w:w="5091" w:type="dxa"/>
            <w:shd w:val="clear" w:color="auto" w:fill="auto"/>
            <w:vAlign w:val="center"/>
          </w:tcPr>
          <w:p w:rsidR="00544C81" w:rsidRPr="00405224" w:rsidRDefault="00544C81" w:rsidP="002E41B0">
            <w:pPr>
              <w:widowControl/>
              <w:overflowPunct/>
              <w:autoSpaceDE/>
              <w:autoSpaceDN/>
              <w:adjustRightInd/>
              <w:textAlignment w:val="auto"/>
              <w:rPr>
                <w:rFonts w:cs="Arial"/>
                <w:color w:val="000000"/>
                <w:sz w:val="20"/>
                <w:lang w:eastAsia="en-GB"/>
              </w:rPr>
            </w:pPr>
            <w:r>
              <w:rPr>
                <w:rFonts w:cs="Arial"/>
                <w:color w:val="000000"/>
                <w:sz w:val="20"/>
                <w:lang w:eastAsia="en-GB"/>
              </w:rPr>
              <w:t>Do you have a preference for a single contract?</w:t>
            </w:r>
          </w:p>
        </w:tc>
        <w:tc>
          <w:tcPr>
            <w:tcW w:w="8408" w:type="dxa"/>
            <w:shd w:val="clear" w:color="auto" w:fill="auto"/>
            <w:vAlign w:val="center"/>
          </w:tcPr>
          <w:p w:rsidR="00544C81" w:rsidRPr="00405224" w:rsidRDefault="00544C81" w:rsidP="002E41B0">
            <w:pPr>
              <w:widowControl/>
              <w:overflowPunct/>
              <w:autoSpaceDE/>
              <w:autoSpaceDN/>
              <w:adjustRightInd/>
              <w:textAlignment w:val="auto"/>
              <w:rPr>
                <w:rFonts w:cs="Arial"/>
                <w:color w:val="000000"/>
                <w:sz w:val="20"/>
                <w:lang w:eastAsia="en-GB"/>
              </w:rPr>
            </w:pPr>
            <w:r>
              <w:rPr>
                <w:rFonts w:cs="Arial"/>
                <w:color w:val="000000"/>
                <w:sz w:val="20"/>
                <w:lang w:eastAsia="en-GB"/>
              </w:rPr>
              <w:t>This is a single contract for the entire ITT.</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37</w:t>
            </w:r>
          </w:p>
        </w:tc>
        <w:tc>
          <w:tcPr>
            <w:tcW w:w="5091" w:type="dxa"/>
            <w:shd w:val="clear" w:color="auto" w:fill="auto"/>
            <w:vAlign w:val="center"/>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What are your expectations for trainees and graduates salaries immediately after the programme?</w:t>
            </w:r>
          </w:p>
        </w:tc>
        <w:tc>
          <w:tcPr>
            <w:tcW w:w="8408" w:type="dxa"/>
            <w:shd w:val="clear" w:color="auto" w:fill="auto"/>
            <w:vAlign w:val="center"/>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LAs would need to decide terms and conditions. We are looking for a supplier to say they can ensure 12 months employment post qualification. We are looking for strong candidates to enter and stay in the profession.</w:t>
            </w:r>
          </w:p>
        </w:tc>
      </w:tr>
      <w:tr w:rsidR="00544C81" w:rsidRPr="00405224" w:rsidTr="00AD2E24">
        <w:trPr>
          <w:trHeight w:val="396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38</w:t>
            </w:r>
          </w:p>
        </w:tc>
        <w:tc>
          <w:tcPr>
            <w:tcW w:w="5091" w:type="dxa"/>
            <w:shd w:val="clear" w:color="auto" w:fill="auto"/>
            <w:vAlign w:val="center"/>
          </w:tcPr>
          <w:p w:rsidR="00544C81" w:rsidRPr="00405224" w:rsidRDefault="00544C81" w:rsidP="00BA3DB6">
            <w:pPr>
              <w:widowControl/>
              <w:overflowPunct/>
              <w:autoSpaceDE/>
              <w:autoSpaceDN/>
              <w:adjustRightInd/>
              <w:textAlignment w:val="auto"/>
              <w:rPr>
                <w:rFonts w:cs="Arial"/>
                <w:color w:val="000000"/>
                <w:sz w:val="20"/>
                <w:lang w:eastAsia="en-GB"/>
              </w:rPr>
            </w:pPr>
            <w:r>
              <w:rPr>
                <w:rFonts w:cs="Arial"/>
                <w:color w:val="000000"/>
                <w:sz w:val="20"/>
                <w:lang w:eastAsia="en-GB"/>
              </w:rPr>
              <w:t>How do you define a statutory placement?</w:t>
            </w:r>
          </w:p>
        </w:tc>
        <w:tc>
          <w:tcPr>
            <w:tcW w:w="8408" w:type="dxa"/>
            <w:shd w:val="clear" w:color="auto" w:fill="auto"/>
            <w:vAlign w:val="center"/>
          </w:tcPr>
          <w:p w:rsidR="00544C81" w:rsidRPr="00405224" w:rsidRDefault="00544C81" w:rsidP="00BA42E8">
            <w:pPr>
              <w:widowControl/>
              <w:overflowPunct/>
              <w:autoSpaceDE/>
              <w:autoSpaceDN/>
              <w:adjustRightInd/>
              <w:textAlignment w:val="auto"/>
              <w:rPr>
                <w:rFonts w:cs="Arial"/>
                <w:color w:val="000000"/>
                <w:sz w:val="20"/>
                <w:lang w:eastAsia="en-GB"/>
              </w:rPr>
            </w:pPr>
            <w:r>
              <w:rPr>
                <w:rFonts w:cs="Arial"/>
                <w:color w:val="000000"/>
                <w:sz w:val="20"/>
                <w:lang w:eastAsia="en-GB"/>
              </w:rPr>
              <w:t xml:space="preserve">We define a statutory placement as one that: </w:t>
            </w:r>
            <w:r>
              <w:rPr>
                <w:rFonts w:cs="Arial"/>
                <w:color w:val="000000"/>
                <w:sz w:val="20"/>
                <w:lang w:eastAsia="en-GB"/>
              </w:rPr>
              <w:br/>
              <w:t>• take place in a local authority setting</w:t>
            </w:r>
            <w:proofErr w:type="gramStart"/>
            <w:r>
              <w:rPr>
                <w:rFonts w:cs="Arial"/>
                <w:color w:val="000000"/>
                <w:sz w:val="20"/>
                <w:lang w:eastAsia="en-GB"/>
              </w:rPr>
              <w:t>;</w:t>
            </w:r>
            <w:proofErr w:type="gramEnd"/>
            <w:r>
              <w:rPr>
                <w:rFonts w:cs="Arial"/>
                <w:color w:val="000000"/>
                <w:sz w:val="20"/>
                <w:lang w:eastAsia="en-GB"/>
              </w:rPr>
              <w:br/>
              <w:t>• involve work on S17 and S47 cases (under the Children Act 1989);</w:t>
            </w:r>
            <w:r>
              <w:rPr>
                <w:rFonts w:cs="Arial"/>
                <w:color w:val="000000"/>
                <w:sz w:val="20"/>
                <w:lang w:eastAsia="en-GB"/>
              </w:rPr>
              <w:br/>
              <w:t>• involve work on delivering requirements of the Care Act 2014 and Mental Capacity Act 2005;</w:t>
            </w:r>
            <w:r>
              <w:rPr>
                <w:rFonts w:cs="Arial"/>
                <w:color w:val="000000"/>
                <w:sz w:val="20"/>
                <w:lang w:eastAsia="en-GB"/>
              </w:rPr>
              <w:br/>
              <w:t>• require case records to be updated by the student, under appropriate supervision.</w:t>
            </w:r>
          </w:p>
        </w:tc>
      </w:tr>
      <w:tr w:rsidR="00544C81" w:rsidRPr="00405224" w:rsidTr="00AD2E24">
        <w:trPr>
          <w:trHeight w:val="396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39</w:t>
            </w:r>
          </w:p>
        </w:tc>
        <w:tc>
          <w:tcPr>
            <w:tcW w:w="5091" w:type="dxa"/>
            <w:shd w:val="clear" w:color="auto" w:fill="auto"/>
            <w:vAlign w:val="center"/>
            <w:hideMark/>
          </w:tcPr>
          <w:p w:rsidR="00544C81" w:rsidRPr="00405224" w:rsidRDefault="00544C81" w:rsidP="00BA3DB6">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Are you able to give an indication of departmental expectations for level of </w:t>
            </w:r>
            <w:r>
              <w:rPr>
                <w:rFonts w:cs="Arial"/>
                <w:color w:val="000000"/>
                <w:sz w:val="20"/>
                <w:lang w:eastAsia="en-GB"/>
              </w:rPr>
              <w:t>MA</w:t>
            </w:r>
            <w:r w:rsidRPr="00405224">
              <w:rPr>
                <w:rFonts w:cs="Arial"/>
                <w:color w:val="000000"/>
                <w:sz w:val="20"/>
                <w:lang w:eastAsia="en-GB"/>
              </w:rPr>
              <w:t xml:space="preserve"> take up?</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for the bidder to identify.</w:t>
            </w:r>
          </w:p>
        </w:tc>
      </w:tr>
      <w:tr w:rsidR="00544C81" w:rsidRPr="00405224" w:rsidTr="00AD2E24">
        <w:trPr>
          <w:trHeight w:val="102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Over development of the project (in the curriculum stage, for example), what level of involvement could we expect from the department in these stages?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to be discussed at point of award. It is for the bidder to outline what level of support they might expect. The bidder should also outline how they plan to develop the curriculum.</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Could you clarify whether this </w:t>
            </w:r>
            <w:r>
              <w:rPr>
                <w:rFonts w:cs="Arial"/>
                <w:color w:val="000000"/>
                <w:sz w:val="20"/>
                <w:lang w:eastAsia="en-GB"/>
              </w:rPr>
              <w:t xml:space="preserve">tender </w:t>
            </w:r>
            <w:r w:rsidRPr="00405224">
              <w:rPr>
                <w:rFonts w:cs="Arial"/>
                <w:color w:val="000000"/>
                <w:sz w:val="20"/>
                <w:lang w:eastAsia="en-GB"/>
              </w:rPr>
              <w:t>is for a commissioning organisation/HEI provider?</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up to the bidder to explain how they could meet the requirements. We will look for a supplier to develop a bid that meets the criteria to a high quality. This is an open tender, and we are looking for a supplier to deliver all of what is written in the ITT.</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42</w:t>
            </w:r>
          </w:p>
        </w:tc>
        <w:tc>
          <w:tcPr>
            <w:tcW w:w="5091" w:type="dxa"/>
            <w:shd w:val="clear" w:color="auto" w:fill="auto"/>
            <w:vAlign w:val="center"/>
            <w:hideMark/>
          </w:tcPr>
          <w:p w:rsidR="00544C81" w:rsidRPr="00405224" w:rsidRDefault="00544C81" w:rsidP="00C92A83">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Could a consortium </w:t>
            </w:r>
            <w:r>
              <w:rPr>
                <w:rFonts w:cs="Arial"/>
                <w:color w:val="000000"/>
                <w:sz w:val="20"/>
                <w:lang w:eastAsia="en-GB"/>
              </w:rPr>
              <w:t xml:space="preserve">bid </w:t>
            </w:r>
            <w:r w:rsidRPr="00405224">
              <w:rPr>
                <w:rFonts w:cs="Arial"/>
                <w:color w:val="000000"/>
                <w:sz w:val="20"/>
                <w:lang w:eastAsia="en-GB"/>
              </w:rPr>
              <w:t xml:space="preserve">to deliver the entire </w:t>
            </w:r>
            <w:r>
              <w:rPr>
                <w:rFonts w:cs="Arial"/>
                <w:color w:val="000000"/>
                <w:sz w:val="20"/>
                <w:lang w:eastAsia="en-GB"/>
              </w:rPr>
              <w:t>contract</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C92A83">
              <w:rPr>
                <w:rFonts w:cs="Arial"/>
                <w:color w:val="000000"/>
                <w:sz w:val="20"/>
                <w:lang w:eastAsia="en-GB"/>
              </w:rPr>
              <w:t>Yes</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Do you have </w:t>
            </w:r>
            <w:r>
              <w:rPr>
                <w:rFonts w:cs="Arial"/>
                <w:color w:val="000000"/>
                <w:sz w:val="20"/>
                <w:lang w:eastAsia="en-GB"/>
              </w:rPr>
              <w:t xml:space="preserve">a </w:t>
            </w:r>
            <w:r w:rsidRPr="00405224">
              <w:rPr>
                <w:rFonts w:cs="Arial"/>
                <w:color w:val="000000"/>
                <w:sz w:val="20"/>
                <w:lang w:eastAsia="en-GB"/>
              </w:rPr>
              <w:t>preferred model in place for the design of the programme?</w:t>
            </w:r>
          </w:p>
        </w:tc>
        <w:tc>
          <w:tcPr>
            <w:tcW w:w="8408" w:type="dxa"/>
            <w:shd w:val="clear" w:color="auto" w:fill="auto"/>
            <w:vAlign w:val="center"/>
            <w:hideMark/>
          </w:tcPr>
          <w:p w:rsidR="00544C81" w:rsidRPr="00405224" w:rsidRDefault="00544C81" w:rsidP="00C92A83">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It is up for the bidder to propose a design. The </w:t>
            </w:r>
            <w:r>
              <w:rPr>
                <w:rFonts w:cs="Arial"/>
                <w:color w:val="000000"/>
                <w:sz w:val="20"/>
                <w:lang w:eastAsia="en-GB"/>
              </w:rPr>
              <w:t>qualifying programme</w:t>
            </w:r>
            <w:r w:rsidRPr="00405224">
              <w:rPr>
                <w:rFonts w:cs="Arial"/>
                <w:color w:val="000000"/>
                <w:sz w:val="20"/>
                <w:lang w:eastAsia="en-GB"/>
              </w:rPr>
              <w:t xml:space="preserve"> must comply with HCPC </w:t>
            </w:r>
            <w:r>
              <w:rPr>
                <w:rFonts w:cs="Arial"/>
                <w:color w:val="000000"/>
                <w:sz w:val="20"/>
                <w:lang w:eastAsia="en-GB"/>
              </w:rPr>
              <w:t>requirements</w:t>
            </w:r>
            <w:r w:rsidRPr="00405224">
              <w:rPr>
                <w:rFonts w:cs="Arial"/>
                <w:color w:val="000000"/>
                <w:sz w:val="20"/>
                <w:lang w:eastAsia="en-GB"/>
              </w:rPr>
              <w:t>.</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44</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open to variations in start date? (September 2017 instead of summer 2017)</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‘Summer’ indicates a level of flexibility. The </w:t>
            </w:r>
            <w:r>
              <w:rPr>
                <w:rFonts w:cs="Arial"/>
                <w:color w:val="000000"/>
                <w:sz w:val="20"/>
                <w:lang w:eastAsia="en-GB"/>
              </w:rPr>
              <w:t xml:space="preserve">exact </w:t>
            </w:r>
            <w:r w:rsidRPr="00405224">
              <w:rPr>
                <w:rFonts w:cs="Arial"/>
                <w:color w:val="000000"/>
                <w:sz w:val="20"/>
                <w:lang w:eastAsia="en-GB"/>
              </w:rPr>
              <w:t>start date of the programme will be discussed with the successful bidder.</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45</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Is the expectation that students linked with </w:t>
            </w:r>
            <w:r>
              <w:rPr>
                <w:rFonts w:cs="Arial"/>
                <w:color w:val="000000"/>
                <w:sz w:val="20"/>
                <w:lang w:eastAsia="en-GB"/>
              </w:rPr>
              <w:t>l</w:t>
            </w:r>
            <w:r w:rsidRPr="00405224">
              <w:rPr>
                <w:rFonts w:cs="Arial"/>
                <w:color w:val="000000"/>
                <w:sz w:val="20"/>
                <w:lang w:eastAsia="en-GB"/>
              </w:rPr>
              <w:t xml:space="preserve">ocal </w:t>
            </w:r>
            <w:r>
              <w:rPr>
                <w:rFonts w:cs="Arial"/>
                <w:color w:val="000000"/>
                <w:sz w:val="20"/>
                <w:lang w:eastAsia="en-GB"/>
              </w:rPr>
              <w:t>a</w:t>
            </w:r>
            <w:r w:rsidRPr="00405224">
              <w:rPr>
                <w:rFonts w:cs="Arial"/>
                <w:color w:val="000000"/>
                <w:sz w:val="20"/>
                <w:lang w:eastAsia="en-GB"/>
              </w:rPr>
              <w:t>uthorities will undertake their placement there?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for the bidder to determine.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46</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are expectations of candidate quality?</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for the bidder to determine what is appropriate.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47</w:t>
            </w:r>
          </w:p>
        </w:tc>
        <w:tc>
          <w:tcPr>
            <w:tcW w:w="5091" w:type="dxa"/>
            <w:shd w:val="clear" w:color="auto" w:fill="auto"/>
            <w:vAlign w:val="center"/>
            <w:hideMark/>
          </w:tcPr>
          <w:p w:rsidR="00544C81" w:rsidRPr="00405224" w:rsidRDefault="00544C81" w:rsidP="00C92A83">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w:t>
            </w:r>
            <w:r>
              <w:rPr>
                <w:rFonts w:cs="Arial"/>
                <w:color w:val="000000"/>
                <w:sz w:val="20"/>
                <w:lang w:eastAsia="en-GB"/>
              </w:rPr>
              <w:t xml:space="preserve"> letting this contract in lots or through a single tender</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Through a single tender</w:t>
            </w:r>
            <w:r w:rsidRPr="00405224">
              <w:rPr>
                <w:rFonts w:cs="Arial"/>
                <w:color w:val="000000"/>
                <w:sz w:val="20"/>
                <w:lang w:eastAsia="en-GB"/>
              </w:rPr>
              <w:t>.</w:t>
            </w:r>
          </w:p>
        </w:tc>
      </w:tr>
      <w:tr w:rsidR="00544C81" w:rsidRPr="00405224" w:rsidTr="00AD2E24">
        <w:trPr>
          <w:trHeight w:val="102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48</w:t>
            </w:r>
          </w:p>
        </w:tc>
        <w:tc>
          <w:tcPr>
            <w:tcW w:w="5091" w:type="dxa"/>
            <w:shd w:val="clear" w:color="auto" w:fill="auto"/>
            <w:vAlign w:val="center"/>
            <w:hideMark/>
          </w:tcPr>
          <w:p w:rsidR="00544C81" w:rsidRPr="00405224" w:rsidRDefault="00544C81" w:rsidP="00CB32D5">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Given the short timescale, and that the emphasis is on preparing </w:t>
            </w:r>
            <w:r>
              <w:rPr>
                <w:rFonts w:cs="Arial"/>
                <w:color w:val="000000"/>
                <w:sz w:val="20"/>
                <w:lang w:eastAsia="en-GB"/>
              </w:rPr>
              <w:t>students through work-based training</w:t>
            </w:r>
            <w:r w:rsidRPr="00405224">
              <w:rPr>
                <w:rFonts w:cs="Arial"/>
                <w:color w:val="000000"/>
                <w:sz w:val="20"/>
                <w:lang w:eastAsia="en-GB"/>
              </w:rPr>
              <w:t>, is there less emphasis on theoretical academic elements?</w:t>
            </w:r>
          </w:p>
        </w:tc>
        <w:tc>
          <w:tcPr>
            <w:tcW w:w="8408" w:type="dxa"/>
            <w:shd w:val="clear" w:color="auto" w:fill="auto"/>
            <w:vAlign w:val="center"/>
            <w:hideMark/>
          </w:tcPr>
          <w:p w:rsidR="00544C81" w:rsidRPr="00405224" w:rsidRDefault="00544C81" w:rsidP="00163973">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It is for the bidder to design the </w:t>
            </w:r>
            <w:r>
              <w:rPr>
                <w:rFonts w:cs="Arial"/>
                <w:color w:val="000000"/>
                <w:sz w:val="20"/>
                <w:lang w:eastAsia="en-GB"/>
              </w:rPr>
              <w:t>programme</w:t>
            </w:r>
            <w:r w:rsidRPr="00405224">
              <w:rPr>
                <w:rFonts w:cs="Arial"/>
                <w:color w:val="000000"/>
                <w:sz w:val="20"/>
                <w:lang w:eastAsia="en-GB"/>
              </w:rPr>
              <w:t>.</w:t>
            </w:r>
          </w:p>
        </w:tc>
      </w:tr>
      <w:tr w:rsidR="00544C81" w:rsidRPr="00405224" w:rsidTr="00AD2E24">
        <w:trPr>
          <w:trHeight w:val="213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49</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Does the specification putting the practical element in the first half of training go against recent research?</w:t>
            </w:r>
          </w:p>
        </w:tc>
        <w:tc>
          <w:tcPr>
            <w:tcW w:w="8408" w:type="dxa"/>
            <w:shd w:val="clear" w:color="auto" w:fill="auto"/>
            <w:vAlign w:val="center"/>
            <w:hideMark/>
          </w:tcPr>
          <w:p w:rsidR="00544C81" w:rsidRPr="00405224" w:rsidRDefault="00544C81" w:rsidP="00CB32D5">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for the bidder to design a programme that meets the requirements in the ITT.</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Can we have a collaboration of universities?</w:t>
            </w:r>
          </w:p>
        </w:tc>
        <w:tc>
          <w:tcPr>
            <w:tcW w:w="8408" w:type="dxa"/>
            <w:shd w:val="clear" w:color="auto" w:fill="auto"/>
            <w:vAlign w:val="center"/>
            <w:hideMark/>
          </w:tcPr>
          <w:p w:rsidR="00544C81" w:rsidRPr="00405224" w:rsidRDefault="00544C81" w:rsidP="00CB32D5">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This is an open tender for a single contract. We would expect the bid to give us confidence </w:t>
            </w:r>
            <w:r>
              <w:rPr>
                <w:rFonts w:cs="Arial"/>
                <w:color w:val="000000"/>
                <w:sz w:val="20"/>
                <w:lang w:eastAsia="en-GB"/>
              </w:rPr>
              <w:t>about</w:t>
            </w:r>
            <w:r w:rsidRPr="00405224">
              <w:rPr>
                <w:rFonts w:cs="Arial"/>
                <w:color w:val="000000"/>
                <w:sz w:val="20"/>
                <w:lang w:eastAsia="en-GB"/>
              </w:rPr>
              <w:t xml:space="preserve"> </w:t>
            </w:r>
            <w:r>
              <w:rPr>
                <w:rFonts w:cs="Arial"/>
                <w:color w:val="000000"/>
                <w:sz w:val="20"/>
                <w:lang w:eastAsia="en-GB"/>
              </w:rPr>
              <w:t>any collaboration</w:t>
            </w:r>
            <w:r w:rsidRPr="00405224">
              <w:rPr>
                <w:rFonts w:cs="Arial"/>
                <w:color w:val="000000"/>
                <w:sz w:val="20"/>
                <w:lang w:eastAsia="en-GB"/>
              </w:rPr>
              <w:t xml:space="preserve"> </w:t>
            </w:r>
            <w:r>
              <w:rPr>
                <w:rFonts w:cs="Arial"/>
                <w:color w:val="000000"/>
                <w:sz w:val="20"/>
                <w:lang w:eastAsia="en-GB"/>
              </w:rPr>
              <w:t>proposed</w:t>
            </w:r>
            <w:r w:rsidRPr="00405224">
              <w:rPr>
                <w:rFonts w:cs="Arial"/>
                <w:color w:val="000000"/>
                <w:sz w:val="20"/>
                <w:lang w:eastAsia="en-GB"/>
              </w:rPr>
              <w:t>.</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Can I offer students the chance to leave the programme early with a PGDip and not an MA?</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It is for the bidder to design the </w:t>
            </w:r>
            <w:r>
              <w:rPr>
                <w:rFonts w:cs="Arial"/>
                <w:color w:val="000000"/>
                <w:sz w:val="20"/>
                <w:lang w:eastAsia="en-GB"/>
              </w:rPr>
              <w:t>programme</w:t>
            </w:r>
            <w:r w:rsidRPr="00405224">
              <w:rPr>
                <w:rFonts w:cs="Arial"/>
                <w:color w:val="000000"/>
                <w:sz w:val="20"/>
                <w:lang w:eastAsia="en-GB"/>
              </w:rPr>
              <w:t>.</w:t>
            </w:r>
          </w:p>
        </w:tc>
      </w:tr>
      <w:tr w:rsidR="00544C81" w:rsidRPr="00405224" w:rsidTr="00AD2E24">
        <w:trPr>
          <w:trHeight w:val="300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52</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Can you go into more detail about the quality assurance and reporting expectations?</w:t>
            </w:r>
          </w:p>
        </w:tc>
        <w:tc>
          <w:tcPr>
            <w:tcW w:w="8408" w:type="dxa"/>
            <w:shd w:val="clear" w:color="auto" w:fill="auto"/>
            <w:vAlign w:val="center"/>
            <w:hideMark/>
          </w:tcPr>
          <w:p w:rsidR="00544C81" w:rsidRPr="00405224" w:rsidRDefault="00544C81" w:rsidP="00E1429B">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would work out with the successful provider how this relationship would function – however we expect to </w:t>
            </w:r>
            <w:r>
              <w:rPr>
                <w:rFonts w:cs="Arial"/>
                <w:color w:val="000000"/>
                <w:sz w:val="20"/>
                <w:lang w:eastAsia="en-GB"/>
              </w:rPr>
              <w:t>monitor</w:t>
            </w:r>
            <w:r w:rsidRPr="00405224">
              <w:rPr>
                <w:rFonts w:cs="Arial"/>
                <w:color w:val="000000"/>
                <w:sz w:val="20"/>
                <w:lang w:eastAsia="en-GB"/>
              </w:rPr>
              <w:t xml:space="preserve"> closely </w:t>
            </w:r>
            <w:r>
              <w:rPr>
                <w:rFonts w:cs="Arial"/>
                <w:color w:val="000000"/>
                <w:sz w:val="20"/>
                <w:lang w:eastAsia="en-GB"/>
              </w:rPr>
              <w:t>both ongoing</w:t>
            </w:r>
            <w:r w:rsidRPr="00405224">
              <w:rPr>
                <w:rFonts w:cs="Arial"/>
                <w:color w:val="000000"/>
                <w:sz w:val="20"/>
                <w:lang w:eastAsia="en-GB"/>
              </w:rPr>
              <w:t xml:space="preserve"> performance and </w:t>
            </w:r>
            <w:r>
              <w:rPr>
                <w:rFonts w:cs="Arial"/>
                <w:color w:val="000000"/>
                <w:sz w:val="20"/>
                <w:lang w:eastAsia="en-GB"/>
              </w:rPr>
              <w:t xml:space="preserve">summative </w:t>
            </w:r>
            <w:r w:rsidRPr="00405224">
              <w:rPr>
                <w:rFonts w:cs="Arial"/>
                <w:color w:val="000000"/>
                <w:sz w:val="20"/>
                <w:lang w:eastAsia="en-GB"/>
              </w:rPr>
              <w:t>achievements.</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 you envisage in this bid that academic institutions would take the lead over the local authority?</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up to the bidder to decide.</w:t>
            </w:r>
          </w:p>
        </w:tc>
      </w:tr>
      <w:tr w:rsidR="00544C81" w:rsidRPr="00405224" w:rsidTr="00AD2E24">
        <w:trPr>
          <w:trHeight w:val="30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54</w:t>
            </w:r>
          </w:p>
        </w:tc>
        <w:tc>
          <w:tcPr>
            <w:tcW w:w="5091" w:type="dxa"/>
            <w:shd w:val="clear" w:color="auto" w:fill="auto"/>
            <w:vAlign w:val="center"/>
          </w:tcPr>
          <w:p w:rsidR="00544C81" w:rsidRPr="00405224" w:rsidRDefault="00544C81" w:rsidP="00405224">
            <w:pPr>
              <w:widowControl/>
              <w:overflowPunct/>
              <w:autoSpaceDE/>
              <w:autoSpaceDN/>
              <w:adjustRightInd/>
              <w:textAlignment w:val="auto"/>
              <w:rPr>
                <w:rFonts w:cs="Arial"/>
                <w:color w:val="000000"/>
                <w:sz w:val="20"/>
                <w:lang w:eastAsia="en-GB"/>
              </w:rPr>
            </w:pPr>
          </w:p>
        </w:tc>
        <w:tc>
          <w:tcPr>
            <w:tcW w:w="8408" w:type="dxa"/>
            <w:shd w:val="clear" w:color="auto" w:fill="auto"/>
            <w:vAlign w:val="center"/>
          </w:tcPr>
          <w:p w:rsidR="00544C81" w:rsidRPr="00405224" w:rsidRDefault="00544C81" w:rsidP="00405224">
            <w:pPr>
              <w:widowControl/>
              <w:overflowPunct/>
              <w:autoSpaceDE/>
              <w:autoSpaceDN/>
              <w:adjustRightInd/>
              <w:textAlignment w:val="auto"/>
              <w:rPr>
                <w:rFonts w:cs="Arial"/>
                <w:color w:val="000000"/>
                <w:sz w:val="20"/>
                <w:lang w:eastAsia="en-GB"/>
              </w:rPr>
            </w:pP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55</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there potential for subcontracting?</w:t>
            </w:r>
          </w:p>
        </w:tc>
        <w:tc>
          <w:tcPr>
            <w:tcW w:w="8408" w:type="dxa"/>
            <w:shd w:val="clear" w:color="auto" w:fill="auto"/>
            <w:vAlign w:val="center"/>
            <w:hideMark/>
          </w:tcPr>
          <w:p w:rsidR="00544C81" w:rsidRPr="00405224" w:rsidRDefault="00544C81" w:rsidP="00FA576A">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are open to receiving bids </w:t>
            </w:r>
            <w:r>
              <w:rPr>
                <w:rFonts w:cs="Arial"/>
                <w:color w:val="000000"/>
                <w:sz w:val="20"/>
                <w:lang w:eastAsia="en-GB"/>
              </w:rPr>
              <w:t>of this nature;</w:t>
            </w:r>
            <w:r w:rsidRPr="00405224">
              <w:rPr>
                <w:rFonts w:cs="Arial"/>
                <w:color w:val="000000"/>
                <w:sz w:val="20"/>
                <w:lang w:eastAsia="en-GB"/>
              </w:rPr>
              <w:t xml:space="preserve"> however</w:t>
            </w:r>
            <w:r>
              <w:rPr>
                <w:rFonts w:cs="Arial"/>
                <w:color w:val="000000"/>
                <w:sz w:val="20"/>
                <w:lang w:eastAsia="en-GB"/>
              </w:rPr>
              <w:t>, we will let</w:t>
            </w:r>
            <w:r w:rsidRPr="00405224">
              <w:rPr>
                <w:rFonts w:cs="Arial"/>
                <w:color w:val="000000"/>
                <w:sz w:val="20"/>
                <w:lang w:eastAsia="en-GB"/>
              </w:rPr>
              <w:t xml:space="preserve"> a single contract and all bids will be assessed against the same criteria.</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56</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 you have an expected minimum standard for the ratio between students and social workers?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T</w:t>
            </w:r>
            <w:r w:rsidRPr="00405224">
              <w:rPr>
                <w:rFonts w:cs="Arial"/>
                <w:color w:val="000000"/>
                <w:sz w:val="20"/>
                <w:lang w:eastAsia="en-GB"/>
              </w:rPr>
              <w:t>hat is for the bidder to propose.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57</w:t>
            </w:r>
          </w:p>
        </w:tc>
        <w:tc>
          <w:tcPr>
            <w:tcW w:w="5091" w:type="dxa"/>
            <w:shd w:val="clear" w:color="auto" w:fill="auto"/>
            <w:vAlign w:val="center"/>
            <w:hideMark/>
          </w:tcPr>
          <w:p w:rsidR="00544C81" w:rsidRPr="00405224" w:rsidRDefault="00544C81" w:rsidP="00CA25BE">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Are there expectations over </w:t>
            </w:r>
            <w:r>
              <w:rPr>
                <w:rFonts w:cs="Arial"/>
                <w:color w:val="000000"/>
                <w:sz w:val="20"/>
                <w:lang w:eastAsia="en-GB"/>
              </w:rPr>
              <w:t xml:space="preserve">which </w:t>
            </w:r>
            <w:r w:rsidRPr="00405224">
              <w:rPr>
                <w:rFonts w:cs="Arial"/>
                <w:color w:val="000000"/>
                <w:sz w:val="20"/>
                <w:lang w:eastAsia="en-GB"/>
              </w:rPr>
              <w:t>regions you want to be covered?</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T</w:t>
            </w:r>
            <w:r w:rsidRPr="00405224">
              <w:rPr>
                <w:rFonts w:cs="Arial"/>
                <w:color w:val="000000"/>
                <w:sz w:val="20"/>
                <w:lang w:eastAsia="en-GB"/>
              </w:rPr>
              <w:t>hat is for the bidder to propose.</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58</w:t>
            </w:r>
          </w:p>
        </w:tc>
        <w:tc>
          <w:tcPr>
            <w:tcW w:w="5091" w:type="dxa"/>
            <w:shd w:val="clear" w:color="auto" w:fill="auto"/>
            <w:vAlign w:val="center"/>
          </w:tcPr>
          <w:p w:rsidR="00544C81" w:rsidRPr="00405224" w:rsidRDefault="00544C81" w:rsidP="00545406">
            <w:pPr>
              <w:widowControl/>
              <w:overflowPunct/>
              <w:autoSpaceDE/>
              <w:autoSpaceDN/>
              <w:adjustRightInd/>
              <w:textAlignment w:val="auto"/>
              <w:rPr>
                <w:rFonts w:cs="Arial"/>
                <w:color w:val="000000"/>
                <w:sz w:val="20"/>
                <w:lang w:eastAsia="en-GB"/>
              </w:rPr>
            </w:pPr>
            <w:r>
              <w:rPr>
                <w:rFonts w:cs="Arial"/>
                <w:color w:val="000000"/>
                <w:sz w:val="20"/>
                <w:lang w:eastAsia="en-GB"/>
              </w:rPr>
              <w:t>Why three regions?</w:t>
            </w:r>
          </w:p>
        </w:tc>
        <w:tc>
          <w:tcPr>
            <w:tcW w:w="8408" w:type="dxa"/>
            <w:shd w:val="clear" w:color="auto" w:fill="auto"/>
            <w:vAlign w:val="center"/>
          </w:tcPr>
          <w:p w:rsidR="00544C81" w:rsidRPr="00405224" w:rsidRDefault="00544C81" w:rsidP="00545406">
            <w:pPr>
              <w:widowControl/>
              <w:overflowPunct/>
              <w:autoSpaceDE/>
              <w:autoSpaceDN/>
              <w:adjustRightInd/>
              <w:textAlignment w:val="auto"/>
              <w:rPr>
                <w:rFonts w:cs="Arial"/>
                <w:color w:val="000000"/>
                <w:sz w:val="20"/>
                <w:lang w:eastAsia="en-GB"/>
              </w:rPr>
            </w:pPr>
            <w:r>
              <w:rPr>
                <w:rFonts w:cs="Arial"/>
                <w:color w:val="000000"/>
                <w:sz w:val="20"/>
                <w:lang w:eastAsia="en-GB"/>
              </w:rPr>
              <w:t>This is a suggestion. However there is an emphasis on growth in the ITT. Suppliers must consider the number of regions needed to cover the required number of posts.</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59</w:t>
            </w:r>
          </w:p>
        </w:tc>
        <w:tc>
          <w:tcPr>
            <w:tcW w:w="5091" w:type="dxa"/>
            <w:shd w:val="clear" w:color="auto" w:fill="auto"/>
            <w:vAlign w:val="center"/>
          </w:tcPr>
          <w:p w:rsidR="00544C81" w:rsidRPr="00405224" w:rsidRDefault="00544C81" w:rsidP="00545406">
            <w:pPr>
              <w:widowControl/>
              <w:overflowPunct/>
              <w:autoSpaceDE/>
              <w:autoSpaceDN/>
              <w:adjustRightInd/>
              <w:textAlignment w:val="auto"/>
              <w:rPr>
                <w:rFonts w:cs="Arial"/>
                <w:color w:val="000000"/>
                <w:sz w:val="20"/>
                <w:lang w:eastAsia="en-GB"/>
              </w:rPr>
            </w:pPr>
            <w:r>
              <w:rPr>
                <w:rFonts w:cs="Arial"/>
                <w:color w:val="000000"/>
                <w:sz w:val="20"/>
                <w:lang w:eastAsia="en-GB"/>
              </w:rPr>
              <w:t>Can we be flexible on the number of regions?</w:t>
            </w:r>
          </w:p>
        </w:tc>
        <w:tc>
          <w:tcPr>
            <w:tcW w:w="8408" w:type="dxa"/>
            <w:shd w:val="clear" w:color="auto" w:fill="auto"/>
            <w:vAlign w:val="center"/>
          </w:tcPr>
          <w:p w:rsidR="00544C81" w:rsidRPr="00405224" w:rsidRDefault="00544C81" w:rsidP="00545406">
            <w:pPr>
              <w:widowControl/>
              <w:overflowPunct/>
              <w:autoSpaceDE/>
              <w:autoSpaceDN/>
              <w:adjustRightInd/>
              <w:textAlignment w:val="auto"/>
              <w:rPr>
                <w:rFonts w:cs="Arial"/>
                <w:color w:val="000000"/>
                <w:sz w:val="20"/>
                <w:lang w:eastAsia="en-GB"/>
              </w:rPr>
            </w:pPr>
            <w:r>
              <w:rPr>
                <w:rFonts w:cs="Arial"/>
                <w:color w:val="000000"/>
                <w:sz w:val="20"/>
                <w:lang w:eastAsia="en-GB"/>
              </w:rPr>
              <w:t>Yes – you can be flexible to your bid, as long as it is in line with our expectation of expansion.</w:t>
            </w:r>
          </w:p>
        </w:tc>
      </w:tr>
      <w:tr w:rsidR="00544C81"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60</w:t>
            </w:r>
          </w:p>
        </w:tc>
        <w:tc>
          <w:tcPr>
            <w:tcW w:w="5091" w:type="dxa"/>
            <w:vAlign w:val="center"/>
            <w:hideMark/>
          </w:tcPr>
          <w:p w:rsidR="00544C81" w:rsidRDefault="00544C81">
            <w:pPr>
              <w:widowControl/>
              <w:overflowPunct/>
              <w:autoSpaceDE/>
              <w:adjustRightInd/>
              <w:rPr>
                <w:rFonts w:cs="Arial"/>
                <w:color w:val="000000"/>
                <w:sz w:val="20"/>
                <w:lang w:eastAsia="en-GB"/>
              </w:rPr>
            </w:pPr>
            <w:r>
              <w:rPr>
                <w:rFonts w:cs="Arial"/>
                <w:color w:val="000000"/>
                <w:sz w:val="20"/>
                <w:lang w:eastAsia="en-GB"/>
              </w:rPr>
              <w:t>Would starting in more than 3 regions be problematic?</w:t>
            </w:r>
          </w:p>
        </w:tc>
        <w:tc>
          <w:tcPr>
            <w:tcW w:w="8408" w:type="dxa"/>
            <w:vAlign w:val="center"/>
            <w:hideMark/>
          </w:tcPr>
          <w:p w:rsidR="00544C81" w:rsidRDefault="00544C81">
            <w:pPr>
              <w:widowControl/>
              <w:overflowPunct/>
              <w:autoSpaceDE/>
              <w:adjustRightInd/>
              <w:rPr>
                <w:rFonts w:cs="Arial"/>
                <w:color w:val="000000"/>
                <w:sz w:val="20"/>
                <w:lang w:eastAsia="en-GB"/>
              </w:rPr>
            </w:pPr>
            <w:r>
              <w:rPr>
                <w:rFonts w:cs="Arial"/>
                <w:color w:val="000000"/>
                <w:sz w:val="20"/>
                <w:lang w:eastAsia="en-GB"/>
              </w:rPr>
              <w:t>We will assess all bids on their merits. We will score against all the criteria in the ITT.</w:t>
            </w:r>
          </w:p>
        </w:tc>
      </w:tr>
      <w:tr w:rsidR="00544C81" w:rsidRPr="00405224" w:rsidTr="00AD2E24">
        <w:trPr>
          <w:trHeight w:val="765"/>
        </w:trPr>
        <w:tc>
          <w:tcPr>
            <w:tcW w:w="582" w:type="dxa"/>
          </w:tcPr>
          <w:p w:rsidR="00544C81" w:rsidRPr="00AD2E24" w:rsidRDefault="00544C81" w:rsidP="00B86D05">
            <w:pPr>
              <w:widowControl/>
              <w:overflowPunct/>
              <w:autoSpaceDE/>
              <w:adjustRightInd/>
              <w:rPr>
                <w:rFonts w:cs="Arial"/>
                <w:b/>
                <w:color w:val="000000"/>
                <w:sz w:val="20"/>
                <w:lang w:eastAsia="en-GB"/>
              </w:rPr>
            </w:pPr>
            <w:r w:rsidRPr="00AD2E24">
              <w:rPr>
                <w:rFonts w:cs="Arial"/>
                <w:b/>
                <w:color w:val="000000"/>
                <w:sz w:val="20"/>
                <w:lang w:eastAsia="en-GB"/>
              </w:rPr>
              <w:t>61</w:t>
            </w:r>
          </w:p>
        </w:tc>
        <w:tc>
          <w:tcPr>
            <w:tcW w:w="5091" w:type="dxa"/>
            <w:shd w:val="clear" w:color="auto" w:fill="auto"/>
            <w:vAlign w:val="center"/>
            <w:hideMark/>
          </w:tcPr>
          <w:p w:rsidR="00544C81" w:rsidRPr="00405224" w:rsidRDefault="00544C81" w:rsidP="00545406">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Are you expecting the focus on family/children to deviate </w:t>
            </w:r>
            <w:r>
              <w:rPr>
                <w:rFonts w:cs="Arial"/>
                <w:color w:val="000000"/>
                <w:sz w:val="20"/>
                <w:lang w:eastAsia="en-GB"/>
              </w:rPr>
              <w:t>from generic programmes</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545406">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Any programme must meet regulatory approval. HCPC requirements are threshold requirements, and there is latitude for training to </w:t>
            </w:r>
            <w:r>
              <w:rPr>
                <w:rFonts w:cs="Arial"/>
                <w:color w:val="000000"/>
                <w:sz w:val="20"/>
                <w:lang w:eastAsia="en-GB"/>
              </w:rPr>
              <w:t>enrich</w:t>
            </w:r>
            <w:r w:rsidRPr="00405224">
              <w:rPr>
                <w:rFonts w:cs="Arial"/>
                <w:color w:val="000000"/>
                <w:sz w:val="20"/>
                <w:lang w:eastAsia="en-GB"/>
              </w:rPr>
              <w:t xml:space="preserve"> that – in this case in the area of child and family social work.</w:t>
            </w:r>
          </w:p>
        </w:tc>
      </w:tr>
      <w:tr w:rsidR="00544C81" w:rsidRPr="00405224" w:rsidTr="00AD2E24">
        <w:trPr>
          <w:trHeight w:val="294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62</w:t>
            </w:r>
          </w:p>
        </w:tc>
        <w:tc>
          <w:tcPr>
            <w:tcW w:w="5091" w:type="dxa"/>
            <w:shd w:val="clear" w:color="auto" w:fill="auto"/>
            <w:vAlign w:val="center"/>
            <w:hideMark/>
          </w:tcPr>
          <w:p w:rsidR="00544C81" w:rsidRPr="00405224" w:rsidRDefault="00544C81" w:rsidP="00E40F37">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What </w:t>
            </w:r>
            <w:r>
              <w:rPr>
                <w:rFonts w:cs="Arial"/>
                <w:color w:val="000000"/>
                <w:sz w:val="20"/>
                <w:lang w:eastAsia="en-GB"/>
              </w:rPr>
              <w:t>would be</w:t>
            </w:r>
            <w:r w:rsidRPr="00405224">
              <w:rPr>
                <w:rFonts w:cs="Arial"/>
                <w:color w:val="000000"/>
                <w:sz w:val="20"/>
                <w:lang w:eastAsia="en-GB"/>
              </w:rPr>
              <w:t xml:space="preserve"> the position if a trainee chose to pursue an adult care </w:t>
            </w:r>
            <w:r>
              <w:rPr>
                <w:rFonts w:cs="Arial"/>
                <w:color w:val="000000"/>
                <w:sz w:val="20"/>
                <w:lang w:eastAsia="en-GB"/>
              </w:rPr>
              <w:t>post</w:t>
            </w:r>
            <w:r w:rsidRPr="00405224">
              <w:rPr>
                <w:rFonts w:cs="Arial"/>
                <w:color w:val="000000"/>
                <w:sz w:val="20"/>
                <w:lang w:eastAsia="en-GB"/>
              </w:rPr>
              <w:t xml:space="preserve"> after 14 months - would they be counted as successful participants?</w:t>
            </w:r>
          </w:p>
        </w:tc>
        <w:tc>
          <w:tcPr>
            <w:tcW w:w="8408" w:type="dxa"/>
            <w:shd w:val="clear" w:color="auto" w:fill="auto"/>
            <w:vAlign w:val="center"/>
            <w:hideMark/>
          </w:tcPr>
          <w:p w:rsidR="00544C81" w:rsidRPr="00405224" w:rsidRDefault="00544C81" w:rsidP="00E40F37">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They would meet KPIs</w:t>
            </w:r>
            <w:r>
              <w:rPr>
                <w:rFonts w:cs="Arial"/>
                <w:color w:val="000000"/>
                <w:sz w:val="20"/>
                <w:lang w:eastAsia="en-GB"/>
              </w:rPr>
              <w:t xml:space="preserve"> for an approved social work qualification</w:t>
            </w:r>
            <w:r w:rsidRPr="00405224">
              <w:rPr>
                <w:rFonts w:cs="Arial"/>
                <w:color w:val="000000"/>
                <w:sz w:val="20"/>
                <w:lang w:eastAsia="en-GB"/>
              </w:rPr>
              <w:t xml:space="preserve">, but would be lost </w:t>
            </w:r>
            <w:r>
              <w:rPr>
                <w:rFonts w:cs="Arial"/>
                <w:color w:val="000000"/>
                <w:sz w:val="20"/>
                <w:lang w:eastAsia="en-GB"/>
              </w:rPr>
              <w:t>to</w:t>
            </w:r>
            <w:r w:rsidRPr="00405224">
              <w:rPr>
                <w:rFonts w:cs="Arial"/>
                <w:color w:val="000000"/>
                <w:sz w:val="20"/>
                <w:lang w:eastAsia="en-GB"/>
              </w:rPr>
              <w:t xml:space="preserve"> the programme</w:t>
            </w:r>
            <w:r>
              <w:rPr>
                <w:rFonts w:cs="Arial"/>
                <w:color w:val="000000"/>
                <w:sz w:val="20"/>
                <w:lang w:eastAsia="en-GB"/>
              </w:rPr>
              <w:t xml:space="preserve"> from the point of taking up such a post</w:t>
            </w:r>
            <w:r w:rsidRPr="00405224">
              <w:rPr>
                <w:rFonts w:cs="Arial"/>
                <w:color w:val="000000"/>
                <w:sz w:val="20"/>
                <w:lang w:eastAsia="en-GB"/>
              </w:rPr>
              <w:t>.</w:t>
            </w:r>
          </w:p>
        </w:tc>
      </w:tr>
      <w:tr w:rsidR="00544C81" w:rsidRPr="00405224" w:rsidTr="00AD2E24">
        <w:trPr>
          <w:trHeight w:val="102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Regarding the 170 minimum placement days – are you expecting these 170 days to be completed with the first year or within the 14 months?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Within the 14 months.</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64</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there specific types of MA qualification that the Department would prefer?</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for the supplier to propose.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65</w:t>
            </w:r>
          </w:p>
        </w:tc>
        <w:tc>
          <w:tcPr>
            <w:tcW w:w="5091" w:type="dxa"/>
            <w:shd w:val="clear" w:color="auto" w:fill="auto"/>
            <w:vAlign w:val="center"/>
            <w:hideMark/>
          </w:tcPr>
          <w:p w:rsidR="00544C81" w:rsidRPr="00405224" w:rsidRDefault="00544C81" w:rsidP="0076575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Is the practice supervision in the first year </w:t>
            </w:r>
            <w:r>
              <w:rPr>
                <w:rFonts w:cs="Arial"/>
                <w:color w:val="000000"/>
                <w:sz w:val="20"/>
                <w:lang w:eastAsia="en-GB"/>
              </w:rPr>
              <w:t>or the induction year</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for the supplier to propose methods to support trainees through the programme to achieve an MA.</w:t>
            </w:r>
            <w:r>
              <w:rPr>
                <w:rFonts w:cs="Arial"/>
                <w:color w:val="000000"/>
                <w:sz w:val="20"/>
                <w:lang w:eastAsia="en-GB"/>
              </w:rPr>
              <w:t xml:space="preserve"> </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66</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there the expectation that all candidates would progress to an MA?</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would be for the supplier to determine what is achievable. This would be discussed in greater detail with the successful supplier.</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67</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looking for local authorities to be the lead on the programme?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not specified in the ITT – it is for the bidder to propose.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68</w:t>
            </w:r>
          </w:p>
        </w:tc>
        <w:tc>
          <w:tcPr>
            <w:tcW w:w="5091" w:type="dxa"/>
            <w:shd w:val="clear" w:color="auto" w:fill="auto"/>
            <w:vAlign w:val="center"/>
            <w:hideMark/>
          </w:tcPr>
          <w:p w:rsidR="00544C81"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intending that we include the assessment of the ASYE?</w:t>
            </w:r>
          </w:p>
          <w:p w:rsidR="00544C81" w:rsidRDefault="00544C81" w:rsidP="00405224">
            <w:pPr>
              <w:widowControl/>
              <w:overflowPunct/>
              <w:autoSpaceDE/>
              <w:autoSpaceDN/>
              <w:adjustRightInd/>
              <w:textAlignment w:val="auto"/>
              <w:rPr>
                <w:rFonts w:cs="Arial"/>
                <w:color w:val="000000"/>
                <w:sz w:val="20"/>
                <w:lang w:eastAsia="en-GB"/>
              </w:rPr>
            </w:pPr>
          </w:p>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Can you clarify how year </w:t>
            </w:r>
            <w:r>
              <w:rPr>
                <w:rFonts w:cs="Arial"/>
                <w:color w:val="000000"/>
                <w:sz w:val="20"/>
                <w:lang w:eastAsia="en-GB"/>
              </w:rPr>
              <w:t xml:space="preserve">2 </w:t>
            </w:r>
            <w:r w:rsidRPr="00405224">
              <w:rPr>
                <w:rFonts w:cs="Arial"/>
                <w:color w:val="000000"/>
                <w:sz w:val="20"/>
                <w:lang w:eastAsia="en-GB"/>
              </w:rPr>
              <w:t>of the course relates to</w:t>
            </w:r>
            <w:r>
              <w:rPr>
                <w:rFonts w:cs="Arial"/>
                <w:color w:val="000000"/>
                <w:sz w:val="20"/>
                <w:lang w:eastAsia="en-GB"/>
              </w:rPr>
              <w:t xml:space="preserve"> ASYE</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20088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expect </w:t>
            </w:r>
            <w:r>
              <w:rPr>
                <w:rFonts w:cs="Arial"/>
                <w:color w:val="000000"/>
                <w:sz w:val="20"/>
                <w:lang w:eastAsia="en-GB"/>
              </w:rPr>
              <w:t>employers</w:t>
            </w:r>
            <w:r w:rsidRPr="00405224">
              <w:rPr>
                <w:rFonts w:cs="Arial"/>
                <w:color w:val="000000"/>
                <w:sz w:val="20"/>
                <w:lang w:eastAsia="en-GB"/>
              </w:rPr>
              <w:t xml:space="preserve"> to induct their </w:t>
            </w:r>
            <w:r>
              <w:rPr>
                <w:rFonts w:cs="Arial"/>
                <w:color w:val="000000"/>
                <w:sz w:val="20"/>
                <w:lang w:eastAsia="en-GB"/>
              </w:rPr>
              <w:t>employees</w:t>
            </w:r>
            <w:r w:rsidRPr="00405224">
              <w:rPr>
                <w:rFonts w:cs="Arial"/>
                <w:color w:val="000000"/>
                <w:sz w:val="20"/>
                <w:lang w:eastAsia="en-GB"/>
              </w:rPr>
              <w:t>, and we are looking for value added to this experience.</w:t>
            </w:r>
          </w:p>
        </w:tc>
      </w:tr>
      <w:tr w:rsidR="00544C81" w:rsidRPr="00405224" w:rsidTr="00AD2E24">
        <w:trPr>
          <w:trHeight w:val="79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69</w:t>
            </w:r>
          </w:p>
        </w:tc>
        <w:tc>
          <w:tcPr>
            <w:tcW w:w="5091" w:type="dxa"/>
            <w:shd w:val="clear" w:color="auto" w:fill="auto"/>
            <w:vAlign w:val="center"/>
            <w:hideMark/>
          </w:tcPr>
          <w:p w:rsidR="00544C81" w:rsidRPr="00405224" w:rsidRDefault="00544C81" w:rsidP="0020088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Do you have a profile in mind </w:t>
            </w:r>
            <w:r>
              <w:rPr>
                <w:rFonts w:cs="Arial"/>
                <w:color w:val="000000"/>
                <w:sz w:val="20"/>
                <w:lang w:eastAsia="en-GB"/>
              </w:rPr>
              <w:t>of</w:t>
            </w:r>
            <w:r w:rsidRPr="00405224">
              <w:rPr>
                <w:rFonts w:cs="Arial"/>
                <w:color w:val="000000"/>
                <w:sz w:val="20"/>
                <w:lang w:eastAsia="en-GB"/>
              </w:rPr>
              <w:t xml:space="preserve"> the candidates you are looking for?</w:t>
            </w:r>
          </w:p>
        </w:tc>
        <w:tc>
          <w:tcPr>
            <w:tcW w:w="8408" w:type="dxa"/>
            <w:shd w:val="clear" w:color="auto" w:fill="auto"/>
            <w:vAlign w:val="center"/>
            <w:hideMark/>
          </w:tcPr>
          <w:p w:rsidR="00544C81" w:rsidRPr="00405224" w:rsidRDefault="00544C81" w:rsidP="0020088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do not have particular people in mind, only that they have the potential to be excellent social workers. </w:t>
            </w:r>
            <w:r>
              <w:rPr>
                <w:rFonts w:cs="Arial"/>
                <w:color w:val="000000"/>
                <w:sz w:val="20"/>
                <w:lang w:eastAsia="en-GB"/>
              </w:rPr>
              <w:t>The bid should propose</w:t>
            </w:r>
            <w:r w:rsidRPr="00405224">
              <w:rPr>
                <w:rFonts w:cs="Arial"/>
                <w:color w:val="000000"/>
                <w:sz w:val="20"/>
                <w:lang w:eastAsia="en-GB"/>
              </w:rPr>
              <w:t xml:space="preserve"> how they will be </w:t>
            </w:r>
            <w:r>
              <w:rPr>
                <w:rFonts w:cs="Arial"/>
                <w:color w:val="000000"/>
                <w:sz w:val="20"/>
                <w:lang w:eastAsia="en-GB"/>
              </w:rPr>
              <w:t xml:space="preserve">attracted and </w:t>
            </w:r>
            <w:r w:rsidRPr="00405224">
              <w:rPr>
                <w:rFonts w:cs="Arial"/>
                <w:color w:val="000000"/>
                <w:sz w:val="20"/>
                <w:lang w:eastAsia="en-GB"/>
              </w:rPr>
              <w:t xml:space="preserve">selected and the </w:t>
            </w:r>
            <w:r>
              <w:rPr>
                <w:rFonts w:cs="Arial"/>
                <w:color w:val="000000"/>
                <w:sz w:val="20"/>
                <w:lang w:eastAsia="en-GB"/>
              </w:rPr>
              <w:t xml:space="preserve">programme </w:t>
            </w:r>
            <w:r w:rsidRPr="00405224">
              <w:rPr>
                <w:rFonts w:cs="Arial"/>
                <w:color w:val="000000"/>
                <w:sz w:val="20"/>
                <w:lang w:eastAsia="en-GB"/>
              </w:rPr>
              <w:t>quality assur</w:t>
            </w:r>
            <w:r>
              <w:rPr>
                <w:rFonts w:cs="Arial"/>
                <w:color w:val="000000"/>
                <w:sz w:val="20"/>
                <w:lang w:eastAsia="en-GB"/>
              </w:rPr>
              <w:t>ed</w:t>
            </w:r>
            <w:r w:rsidRPr="00405224">
              <w:rPr>
                <w:rFonts w:cs="Arial"/>
                <w:color w:val="000000"/>
                <w:sz w:val="20"/>
                <w:lang w:eastAsia="en-GB"/>
              </w:rPr>
              <w:t xml:space="preserve"> to ensure high quality</w:t>
            </w:r>
            <w:r>
              <w:rPr>
                <w:rFonts w:cs="Arial"/>
                <w:color w:val="000000"/>
                <w:sz w:val="20"/>
                <w:lang w:eastAsia="en-GB"/>
              </w:rPr>
              <w:t xml:space="preserve"> outputs</w:t>
            </w:r>
            <w:r w:rsidRPr="00405224">
              <w:rPr>
                <w:rFonts w:cs="Arial"/>
                <w:color w:val="000000"/>
                <w:sz w:val="20"/>
                <w:lang w:eastAsia="en-GB"/>
              </w:rPr>
              <w:t>.</w:t>
            </w:r>
          </w:p>
        </w:tc>
      </w:tr>
      <w:tr w:rsidR="00544C81" w:rsidRPr="00405224" w:rsidTr="00AD2E24">
        <w:trPr>
          <w:trHeight w:val="60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looking for one provider?</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This is for one contract; there is scope to subcontract across a consortium.</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looking for large HEIs with other partners to deliver this programme?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We are looking for the delivery of outputs detailed in the specification.</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72</w:t>
            </w:r>
          </w:p>
        </w:tc>
        <w:tc>
          <w:tcPr>
            <w:tcW w:w="5091" w:type="dxa"/>
            <w:shd w:val="clear" w:color="auto" w:fill="auto"/>
            <w:vAlign w:val="center"/>
            <w:hideMark/>
          </w:tcPr>
          <w:p w:rsidR="00544C81" w:rsidRPr="00405224" w:rsidRDefault="00544C81" w:rsidP="00740A5F">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In a consortium approach, would it be appropriate to involve voluntary or private bodies?</w:t>
            </w:r>
          </w:p>
        </w:tc>
        <w:tc>
          <w:tcPr>
            <w:tcW w:w="8408" w:type="dxa"/>
            <w:shd w:val="clear" w:color="auto" w:fill="auto"/>
            <w:vAlign w:val="center"/>
            <w:hideMark/>
          </w:tcPr>
          <w:p w:rsidR="00544C81" w:rsidRPr="00405224" w:rsidRDefault="00544C81" w:rsidP="00740A5F">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important to ensure the candidates are prepared for statutory child and family social work. HCPC is a threshold requirement and there is scope for delivering over and above that.</w:t>
            </w:r>
          </w:p>
        </w:tc>
      </w:tr>
      <w:tr w:rsidR="00544C81" w:rsidRPr="00405224" w:rsidTr="00AD2E24">
        <w:trPr>
          <w:trHeight w:val="169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Assuming a consortium arrangement – would there be a central admissions process which is over and above a process that the constituent members would have?</w:t>
            </w:r>
          </w:p>
        </w:tc>
        <w:tc>
          <w:tcPr>
            <w:tcW w:w="8408" w:type="dxa"/>
            <w:shd w:val="clear" w:color="auto" w:fill="auto"/>
            <w:vAlign w:val="center"/>
            <w:hideMark/>
          </w:tcPr>
          <w:p w:rsidR="00544C81" w:rsidRPr="00405224" w:rsidRDefault="00544C81" w:rsidP="00740A5F">
            <w:pPr>
              <w:widowControl/>
              <w:overflowPunct/>
              <w:autoSpaceDE/>
              <w:autoSpaceDN/>
              <w:adjustRightInd/>
              <w:textAlignment w:val="auto"/>
              <w:rPr>
                <w:rFonts w:cs="Arial"/>
                <w:color w:val="000000"/>
                <w:sz w:val="20"/>
                <w:lang w:eastAsia="en-GB"/>
              </w:rPr>
            </w:pPr>
            <w:r>
              <w:rPr>
                <w:rFonts w:cs="Arial"/>
                <w:color w:val="000000"/>
                <w:sz w:val="20"/>
                <w:lang w:eastAsia="en-GB"/>
              </w:rPr>
              <w:t>There</w:t>
            </w:r>
            <w:r w:rsidRPr="00405224">
              <w:rPr>
                <w:rFonts w:cs="Arial"/>
                <w:color w:val="000000"/>
                <w:sz w:val="20"/>
                <w:lang w:eastAsia="en-GB"/>
              </w:rPr>
              <w:t xml:space="preserve"> may or may not</w:t>
            </w:r>
            <w:r>
              <w:rPr>
                <w:rFonts w:cs="Arial"/>
                <w:color w:val="000000"/>
                <w:sz w:val="20"/>
                <w:lang w:eastAsia="en-GB"/>
              </w:rPr>
              <w:t xml:space="preserve"> -</w:t>
            </w:r>
            <w:r w:rsidRPr="00405224">
              <w:rPr>
                <w:rFonts w:cs="Arial"/>
                <w:color w:val="000000"/>
                <w:sz w:val="20"/>
                <w:lang w:eastAsia="en-GB"/>
              </w:rPr>
              <w:t xml:space="preserve"> it is for the supplier to propose a</w:t>
            </w:r>
            <w:r>
              <w:rPr>
                <w:rFonts w:cs="Arial"/>
                <w:color w:val="000000"/>
                <w:sz w:val="20"/>
                <w:lang w:eastAsia="en-GB"/>
              </w:rPr>
              <w:t>n admissions process</w:t>
            </w:r>
            <w:r w:rsidRPr="00405224">
              <w:rPr>
                <w:rFonts w:cs="Arial"/>
                <w:color w:val="000000"/>
                <w:sz w:val="20"/>
                <w:lang w:eastAsia="en-GB"/>
              </w:rPr>
              <w:t>.</w:t>
            </w:r>
          </w:p>
        </w:tc>
      </w:tr>
      <w:tr w:rsidR="00544C81" w:rsidRPr="00405224" w:rsidTr="00AD2E24">
        <w:trPr>
          <w:trHeight w:val="23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74</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In a consortium – are you looking for something more centrally driven or federal?</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We are looking to ensure that a single organisation is accountable for delivering this programme. The systems put in place to manage the programme are up to the supplier.</w:t>
            </w:r>
          </w:p>
        </w:tc>
      </w:tr>
      <w:tr w:rsidR="00544C81" w:rsidRPr="00405224" w:rsidTr="00AD2E24">
        <w:trPr>
          <w:trHeight w:val="70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75</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there a preferred type of organisation to lead this bid?</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No.</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76</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 you envisage freedom in the way the academic content is delivered across a consortium?</w:t>
            </w:r>
          </w:p>
        </w:tc>
        <w:tc>
          <w:tcPr>
            <w:tcW w:w="8408" w:type="dxa"/>
            <w:shd w:val="clear" w:color="auto" w:fill="auto"/>
            <w:vAlign w:val="center"/>
            <w:hideMark/>
          </w:tcPr>
          <w:p w:rsidR="00544C81" w:rsidRPr="00405224" w:rsidRDefault="00544C81" w:rsidP="004A4F10">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We are looking for confidence </w:t>
            </w:r>
            <w:r>
              <w:rPr>
                <w:rFonts w:cs="Arial"/>
                <w:color w:val="000000"/>
                <w:sz w:val="20"/>
                <w:lang w:eastAsia="en-GB"/>
              </w:rPr>
              <w:t>in</w:t>
            </w:r>
            <w:r w:rsidRPr="00405224">
              <w:rPr>
                <w:rFonts w:cs="Arial"/>
                <w:color w:val="000000"/>
                <w:sz w:val="20"/>
                <w:lang w:eastAsia="en-GB"/>
              </w:rPr>
              <w:t xml:space="preserve"> </w:t>
            </w:r>
            <w:r>
              <w:rPr>
                <w:rFonts w:cs="Arial"/>
                <w:color w:val="000000"/>
                <w:sz w:val="20"/>
                <w:lang w:eastAsia="en-GB"/>
              </w:rPr>
              <w:t xml:space="preserve">consistent </w:t>
            </w:r>
            <w:r w:rsidRPr="00405224">
              <w:rPr>
                <w:rFonts w:cs="Arial"/>
                <w:color w:val="000000"/>
                <w:sz w:val="20"/>
                <w:lang w:eastAsia="en-GB"/>
              </w:rPr>
              <w:t xml:space="preserve">delivery of the outputs. </w:t>
            </w:r>
            <w:r>
              <w:rPr>
                <w:rFonts w:cs="Arial"/>
                <w:color w:val="000000"/>
                <w:sz w:val="20"/>
                <w:lang w:eastAsia="en-GB"/>
              </w:rPr>
              <w:t xml:space="preserve">It is for </w:t>
            </w:r>
            <w:r w:rsidRPr="00405224">
              <w:rPr>
                <w:rFonts w:cs="Arial"/>
                <w:color w:val="000000"/>
                <w:sz w:val="20"/>
                <w:lang w:eastAsia="en-GB"/>
              </w:rPr>
              <w:t xml:space="preserve">the </w:t>
            </w:r>
            <w:proofErr w:type="gramStart"/>
            <w:r w:rsidRPr="00405224">
              <w:rPr>
                <w:rFonts w:cs="Arial"/>
                <w:color w:val="000000"/>
                <w:sz w:val="20"/>
                <w:lang w:eastAsia="en-GB"/>
              </w:rPr>
              <w:t xml:space="preserve">bidder </w:t>
            </w:r>
            <w:r>
              <w:rPr>
                <w:rFonts w:cs="Arial"/>
                <w:color w:val="000000"/>
                <w:sz w:val="20"/>
                <w:lang w:eastAsia="en-GB"/>
              </w:rPr>
              <w:t xml:space="preserve"> to</w:t>
            </w:r>
            <w:proofErr w:type="gramEnd"/>
            <w:r>
              <w:rPr>
                <w:rFonts w:cs="Arial"/>
                <w:color w:val="000000"/>
                <w:sz w:val="20"/>
                <w:lang w:eastAsia="en-GB"/>
              </w:rPr>
              <w:t xml:space="preserve"> assure us about </w:t>
            </w:r>
            <w:r w:rsidRPr="00405224">
              <w:rPr>
                <w:rFonts w:cs="Arial"/>
                <w:color w:val="000000"/>
                <w:sz w:val="20"/>
                <w:lang w:eastAsia="en-GB"/>
              </w:rPr>
              <w:t>the nature of the learning experience.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77</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How would suppliers recruit to the programme?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for the supplier to propose methods to recruit to our specified outcomes in a way that convinces the assessment panel.</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78</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Does their newly qualified year start after 14 months in conjunction with the start of their MA?</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The induction process will be determined by the local authority, but candidates should be given the opportunity to study also for an MA.</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79</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How do you guarantee employment after 14 months?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for the provider to tell us in their bid.</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 170 practice day requirement essential?</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The programme must meet regulatory standards to produce qualified social workers. Bidders must consider how they can deliver this output.</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about the adult-based aspect of the qualification?</w:t>
            </w:r>
          </w:p>
        </w:tc>
        <w:tc>
          <w:tcPr>
            <w:tcW w:w="8408" w:type="dxa"/>
            <w:shd w:val="clear" w:color="auto" w:fill="auto"/>
            <w:vAlign w:val="center"/>
            <w:hideMark/>
          </w:tcPr>
          <w:p w:rsidR="00544C81" w:rsidRPr="00405224" w:rsidRDefault="00544C81" w:rsidP="005F2D3E">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The programme must meet HCPC approval</w:t>
            </w:r>
            <w:r>
              <w:rPr>
                <w:rFonts w:cs="Arial"/>
                <w:color w:val="000000"/>
                <w:sz w:val="20"/>
                <w:lang w:eastAsia="en-GB"/>
              </w:rPr>
              <w:t>, which says that</w:t>
            </w:r>
            <w:r w:rsidRPr="00405224">
              <w:rPr>
                <w:rFonts w:cs="Arial"/>
                <w:color w:val="000000"/>
                <w:sz w:val="20"/>
                <w:lang w:eastAsia="en-GB"/>
              </w:rPr>
              <w:t xml:space="preserve"> </w:t>
            </w:r>
            <w:r>
              <w:rPr>
                <w:rFonts w:cs="Arial"/>
                <w:color w:val="000000"/>
                <w:sz w:val="20"/>
                <w:lang w:eastAsia="en-GB"/>
              </w:rPr>
              <w:t>a</w:t>
            </w:r>
            <w:r w:rsidRPr="00405224">
              <w:rPr>
                <w:rFonts w:cs="Arial"/>
                <w:color w:val="000000"/>
                <w:sz w:val="20"/>
                <w:lang w:eastAsia="en-GB"/>
              </w:rPr>
              <w:t>ll qualif</w:t>
            </w:r>
            <w:r>
              <w:rPr>
                <w:rFonts w:cs="Arial"/>
                <w:color w:val="000000"/>
                <w:sz w:val="20"/>
                <w:lang w:eastAsia="en-GB"/>
              </w:rPr>
              <w:t>ying</w:t>
            </w:r>
            <w:r w:rsidRPr="00405224">
              <w:rPr>
                <w:rFonts w:cs="Arial"/>
                <w:color w:val="000000"/>
                <w:sz w:val="20"/>
                <w:lang w:eastAsia="en-GB"/>
              </w:rPr>
              <w:t xml:space="preserve"> social workers should be safe to practi</w:t>
            </w:r>
            <w:r>
              <w:rPr>
                <w:rFonts w:cs="Arial"/>
                <w:color w:val="000000"/>
                <w:sz w:val="20"/>
                <w:lang w:eastAsia="en-GB"/>
              </w:rPr>
              <w:t>s</w:t>
            </w:r>
            <w:r w:rsidRPr="00405224">
              <w:rPr>
                <w:rFonts w:cs="Arial"/>
                <w:color w:val="000000"/>
                <w:sz w:val="20"/>
                <w:lang w:eastAsia="en-GB"/>
              </w:rPr>
              <w:t xml:space="preserve">e </w:t>
            </w:r>
            <w:r>
              <w:rPr>
                <w:rFonts w:cs="Arial"/>
                <w:color w:val="000000"/>
                <w:sz w:val="20"/>
                <w:lang w:eastAsia="en-GB"/>
              </w:rPr>
              <w:t>in any area of</w:t>
            </w:r>
            <w:r w:rsidRPr="00405224">
              <w:rPr>
                <w:rFonts w:cs="Arial"/>
                <w:color w:val="000000"/>
                <w:sz w:val="20"/>
                <w:lang w:eastAsia="en-GB"/>
              </w:rPr>
              <w:t xml:space="preserve"> social work</w:t>
            </w:r>
            <w:r>
              <w:rPr>
                <w:rFonts w:cs="Arial"/>
                <w:color w:val="000000"/>
                <w:sz w:val="20"/>
                <w:lang w:eastAsia="en-GB"/>
              </w:rPr>
              <w:t>. Over and above this</w:t>
            </w:r>
            <w:r w:rsidRPr="00405224">
              <w:rPr>
                <w:rFonts w:cs="Arial"/>
                <w:color w:val="000000"/>
                <w:sz w:val="20"/>
                <w:lang w:eastAsia="en-GB"/>
              </w:rPr>
              <w:t xml:space="preserve"> we intend candidates </w:t>
            </w:r>
            <w:r>
              <w:rPr>
                <w:rFonts w:cs="Arial"/>
                <w:color w:val="000000"/>
                <w:sz w:val="20"/>
                <w:lang w:eastAsia="en-GB"/>
              </w:rPr>
              <w:t xml:space="preserve">should be prepared for excellent </w:t>
            </w:r>
            <w:r w:rsidRPr="00405224">
              <w:rPr>
                <w:rFonts w:cs="Arial"/>
                <w:color w:val="000000"/>
                <w:sz w:val="20"/>
                <w:lang w:eastAsia="en-GB"/>
              </w:rPr>
              <w:t>child</w:t>
            </w:r>
            <w:r>
              <w:rPr>
                <w:rFonts w:cs="Arial"/>
                <w:color w:val="000000"/>
                <w:sz w:val="20"/>
                <w:lang w:eastAsia="en-GB"/>
              </w:rPr>
              <w:t xml:space="preserve"> and </w:t>
            </w:r>
            <w:r w:rsidRPr="00405224">
              <w:rPr>
                <w:rFonts w:cs="Arial"/>
                <w:color w:val="000000"/>
                <w:sz w:val="20"/>
                <w:lang w:eastAsia="en-GB"/>
              </w:rPr>
              <w:t>family social work.</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82</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looking for postgraduate or undergraduate candidates?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Postgraduate.</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Would there be a natural marrying up with the ASYE?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We are looking for bids to add value to traditional induction training, to increase the overall quality of candidates.</w:t>
            </w:r>
          </w:p>
        </w:tc>
      </w:tr>
      <w:tr w:rsidR="00544C81"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84</w:t>
            </w:r>
          </w:p>
        </w:tc>
        <w:tc>
          <w:tcPr>
            <w:tcW w:w="5091" w:type="dxa"/>
            <w:vAlign w:val="center"/>
            <w:hideMark/>
          </w:tcPr>
          <w:p w:rsidR="00544C81" w:rsidRDefault="00544C81">
            <w:pPr>
              <w:widowControl/>
              <w:overflowPunct/>
              <w:autoSpaceDE/>
              <w:adjustRightInd/>
              <w:rPr>
                <w:rFonts w:cs="Arial"/>
                <w:color w:val="000000"/>
                <w:sz w:val="20"/>
                <w:lang w:eastAsia="en-GB"/>
              </w:rPr>
            </w:pPr>
            <w:r>
              <w:rPr>
                <w:rFonts w:cs="Arial"/>
                <w:color w:val="000000"/>
                <w:sz w:val="20"/>
                <w:lang w:eastAsia="en-GB"/>
              </w:rPr>
              <w:t>Is the ITT based on the Frontline evaluation?</w:t>
            </w:r>
          </w:p>
        </w:tc>
        <w:tc>
          <w:tcPr>
            <w:tcW w:w="8408" w:type="dxa"/>
            <w:vAlign w:val="center"/>
            <w:hideMark/>
          </w:tcPr>
          <w:p w:rsidR="00544C81" w:rsidRDefault="00544C81">
            <w:pPr>
              <w:widowControl/>
              <w:overflowPunct/>
              <w:autoSpaceDE/>
              <w:adjustRightInd/>
              <w:rPr>
                <w:rFonts w:cs="Arial"/>
                <w:color w:val="000000"/>
                <w:sz w:val="20"/>
                <w:lang w:eastAsia="en-GB"/>
              </w:rPr>
            </w:pPr>
            <w:r>
              <w:rPr>
                <w:rFonts w:cs="Arial"/>
                <w:color w:val="000000"/>
                <w:sz w:val="20"/>
                <w:lang w:eastAsia="en-GB"/>
              </w:rPr>
              <w:t>We are in touch with evaluators and that report is due in spring 2016.</w:t>
            </w:r>
          </w:p>
        </w:tc>
      </w:tr>
      <w:tr w:rsidR="00544C81" w:rsidRPr="00405224" w:rsidTr="00AD2E24">
        <w:trPr>
          <w:trHeight w:val="1020"/>
        </w:trPr>
        <w:tc>
          <w:tcPr>
            <w:tcW w:w="582" w:type="dxa"/>
          </w:tcPr>
          <w:p w:rsidR="00544C81" w:rsidRPr="00AD2E24" w:rsidRDefault="00544C81" w:rsidP="00B86D05">
            <w:pPr>
              <w:widowControl/>
              <w:overflowPunct/>
              <w:autoSpaceDE/>
              <w:adjustRightInd/>
              <w:rPr>
                <w:rFonts w:cs="Arial"/>
                <w:b/>
                <w:color w:val="000000"/>
                <w:sz w:val="20"/>
                <w:lang w:eastAsia="en-GB"/>
              </w:rPr>
            </w:pPr>
            <w:r w:rsidRPr="00AD2E24">
              <w:rPr>
                <w:rFonts w:cs="Arial"/>
                <w:b/>
                <w:color w:val="000000"/>
                <w:sz w:val="20"/>
                <w:lang w:eastAsia="en-GB"/>
              </w:rPr>
              <w:t>85</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practice improvements (within the context of social care reform) do you think this programme is well placed to deliver?</w:t>
            </w:r>
          </w:p>
        </w:tc>
        <w:tc>
          <w:tcPr>
            <w:tcW w:w="8408" w:type="dxa"/>
            <w:shd w:val="clear" w:color="auto" w:fill="auto"/>
            <w:vAlign w:val="center"/>
            <w:hideMark/>
          </w:tcPr>
          <w:p w:rsidR="00544C81" w:rsidRPr="00405224" w:rsidRDefault="00544C81" w:rsidP="00F425D8">
            <w:pPr>
              <w:widowControl/>
              <w:overflowPunct/>
              <w:autoSpaceDE/>
              <w:autoSpaceDN/>
              <w:adjustRightInd/>
              <w:textAlignment w:val="auto"/>
              <w:rPr>
                <w:rFonts w:cs="Arial"/>
                <w:color w:val="000000"/>
                <w:sz w:val="20"/>
                <w:lang w:eastAsia="en-GB"/>
              </w:rPr>
            </w:pPr>
            <w:r>
              <w:rPr>
                <w:rFonts w:cs="Arial"/>
                <w:color w:val="000000"/>
                <w:sz w:val="20"/>
                <w:lang w:eastAsia="en-GB"/>
              </w:rPr>
              <w:t>The</w:t>
            </w:r>
            <w:r w:rsidRPr="00405224">
              <w:rPr>
                <w:rFonts w:cs="Arial"/>
                <w:color w:val="000000"/>
                <w:sz w:val="20"/>
                <w:lang w:eastAsia="en-GB"/>
              </w:rPr>
              <w:t xml:space="preserve"> minister</w:t>
            </w:r>
            <w:r>
              <w:rPr>
                <w:rFonts w:cs="Arial"/>
                <w:color w:val="000000"/>
                <w:sz w:val="20"/>
                <w:lang w:eastAsia="en-GB"/>
              </w:rPr>
              <w:t>ial</w:t>
            </w:r>
            <w:r w:rsidRPr="00405224">
              <w:rPr>
                <w:rFonts w:cs="Arial"/>
                <w:color w:val="000000"/>
                <w:sz w:val="20"/>
                <w:lang w:eastAsia="en-GB"/>
              </w:rPr>
              <w:t xml:space="preserve"> emphasis is on quality </w:t>
            </w:r>
            <w:r>
              <w:rPr>
                <w:rFonts w:cs="Arial"/>
                <w:color w:val="000000"/>
                <w:sz w:val="20"/>
                <w:lang w:eastAsia="en-GB"/>
              </w:rPr>
              <w:t>of</w:t>
            </w:r>
            <w:r w:rsidRPr="00405224">
              <w:rPr>
                <w:rFonts w:cs="Arial"/>
                <w:color w:val="000000"/>
                <w:sz w:val="20"/>
                <w:lang w:eastAsia="en-GB"/>
              </w:rPr>
              <w:t xml:space="preserve"> practice, hence the focus on </w:t>
            </w:r>
            <w:r>
              <w:rPr>
                <w:rFonts w:cs="Arial"/>
                <w:color w:val="000000"/>
                <w:sz w:val="20"/>
                <w:lang w:eastAsia="en-GB"/>
              </w:rPr>
              <w:t>providing the best</w:t>
            </w:r>
            <w:r w:rsidRPr="00405224">
              <w:rPr>
                <w:rFonts w:cs="Arial"/>
                <w:color w:val="000000"/>
                <w:sz w:val="20"/>
                <w:lang w:eastAsia="en-GB"/>
              </w:rPr>
              <w:t xml:space="preserve"> training.</w:t>
            </w:r>
          </w:p>
        </w:tc>
      </w:tr>
      <w:tr w:rsidR="00544C81" w:rsidRPr="00405224" w:rsidTr="00AD2E24">
        <w:trPr>
          <w:trHeight w:val="243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86</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it your intention that this programme will replace Step Up and Frontline?</w:t>
            </w:r>
          </w:p>
        </w:tc>
        <w:tc>
          <w:tcPr>
            <w:tcW w:w="8408" w:type="dxa"/>
            <w:shd w:val="clear" w:color="auto" w:fill="auto"/>
            <w:vAlign w:val="center"/>
            <w:hideMark/>
          </w:tcPr>
          <w:p w:rsidR="00544C81" w:rsidRPr="00405224" w:rsidRDefault="00544C81" w:rsidP="009C5407">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 </w:t>
            </w:r>
            <w:r>
              <w:rPr>
                <w:rFonts w:cs="Arial"/>
                <w:color w:val="000000"/>
                <w:sz w:val="20"/>
                <w:lang w:eastAsia="en-GB"/>
              </w:rPr>
              <w:t>Ministers</w:t>
            </w:r>
            <w:r w:rsidRPr="00405224">
              <w:rPr>
                <w:rFonts w:cs="Arial"/>
                <w:color w:val="000000"/>
                <w:sz w:val="20"/>
                <w:lang w:eastAsia="en-GB"/>
              </w:rPr>
              <w:t xml:space="preserve"> are looking to expand the </w:t>
            </w:r>
            <w:r>
              <w:rPr>
                <w:rFonts w:cs="Arial"/>
                <w:color w:val="000000"/>
                <w:sz w:val="20"/>
                <w:lang w:eastAsia="en-GB"/>
              </w:rPr>
              <w:t xml:space="preserve">number of entrants to social work through fast-track </w:t>
            </w:r>
            <w:r w:rsidRPr="00405224">
              <w:rPr>
                <w:rFonts w:cs="Arial"/>
                <w:color w:val="000000"/>
                <w:sz w:val="20"/>
                <w:lang w:eastAsia="en-GB"/>
              </w:rPr>
              <w:t xml:space="preserve">programmes. The future of all </w:t>
            </w:r>
            <w:r>
              <w:rPr>
                <w:rFonts w:cs="Arial"/>
                <w:color w:val="000000"/>
                <w:sz w:val="20"/>
                <w:lang w:eastAsia="en-GB"/>
              </w:rPr>
              <w:t xml:space="preserve">current </w:t>
            </w:r>
            <w:r w:rsidRPr="00405224">
              <w:rPr>
                <w:rFonts w:cs="Arial"/>
                <w:color w:val="000000"/>
                <w:sz w:val="20"/>
                <w:lang w:eastAsia="en-GB"/>
              </w:rPr>
              <w:t xml:space="preserve">routes is dependent on spending review outcomes. </w:t>
            </w:r>
            <w:r>
              <w:rPr>
                <w:rFonts w:cs="Arial"/>
                <w:color w:val="000000"/>
                <w:sz w:val="20"/>
                <w:lang w:eastAsia="en-GB"/>
              </w:rPr>
              <w:t xml:space="preserve">Subject to those outcomes, </w:t>
            </w:r>
            <w:r w:rsidRPr="00405224">
              <w:rPr>
                <w:rFonts w:cs="Arial"/>
                <w:color w:val="000000"/>
                <w:sz w:val="20"/>
                <w:lang w:eastAsia="en-GB"/>
              </w:rPr>
              <w:t xml:space="preserve">Step </w:t>
            </w:r>
            <w:r>
              <w:rPr>
                <w:rFonts w:cs="Arial"/>
                <w:color w:val="000000"/>
                <w:sz w:val="20"/>
                <w:lang w:eastAsia="en-GB"/>
              </w:rPr>
              <w:t>U</w:t>
            </w:r>
            <w:r w:rsidRPr="00405224">
              <w:rPr>
                <w:rFonts w:cs="Arial"/>
                <w:color w:val="000000"/>
                <w:sz w:val="20"/>
                <w:lang w:eastAsia="en-GB"/>
              </w:rPr>
              <w:t xml:space="preserve">p cohort 4 will run from January 2016, </w:t>
            </w:r>
            <w:r>
              <w:rPr>
                <w:rFonts w:cs="Arial"/>
                <w:color w:val="000000"/>
                <w:sz w:val="20"/>
                <w:lang w:eastAsia="en-GB"/>
              </w:rPr>
              <w:t xml:space="preserve">but </w:t>
            </w:r>
            <w:r w:rsidRPr="00405224">
              <w:rPr>
                <w:rFonts w:cs="Arial"/>
                <w:color w:val="000000"/>
                <w:sz w:val="20"/>
                <w:lang w:eastAsia="en-GB"/>
              </w:rPr>
              <w:t xml:space="preserve">there </w:t>
            </w:r>
            <w:r>
              <w:rPr>
                <w:rFonts w:cs="Arial"/>
                <w:color w:val="000000"/>
                <w:sz w:val="20"/>
                <w:lang w:eastAsia="en-GB"/>
              </w:rPr>
              <w:t>have been</w:t>
            </w:r>
            <w:r w:rsidRPr="00405224">
              <w:rPr>
                <w:rFonts w:cs="Arial"/>
                <w:color w:val="000000"/>
                <w:sz w:val="20"/>
                <w:lang w:eastAsia="en-GB"/>
              </w:rPr>
              <w:t xml:space="preserve"> no further announcements beyond that. The Frontline pilot is for 3 cohorts, the </w:t>
            </w:r>
            <w:r>
              <w:rPr>
                <w:rFonts w:cs="Arial"/>
                <w:color w:val="000000"/>
                <w:sz w:val="20"/>
                <w:lang w:eastAsia="en-GB"/>
              </w:rPr>
              <w:t>last of which</w:t>
            </w:r>
            <w:r w:rsidRPr="00405224">
              <w:rPr>
                <w:rFonts w:cs="Arial"/>
                <w:color w:val="000000"/>
                <w:sz w:val="20"/>
                <w:lang w:eastAsia="en-GB"/>
              </w:rPr>
              <w:t xml:space="preserve"> is currently being recruited. </w:t>
            </w:r>
          </w:p>
        </w:tc>
      </w:tr>
      <w:tr w:rsidR="00544C81" w:rsidRPr="00405224" w:rsidTr="00AD2E24">
        <w:trPr>
          <w:trHeight w:val="243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87</w:t>
            </w:r>
          </w:p>
        </w:tc>
        <w:tc>
          <w:tcPr>
            <w:tcW w:w="5091" w:type="dxa"/>
            <w:shd w:val="clear" w:color="auto" w:fill="auto"/>
            <w:vAlign w:val="center"/>
          </w:tcPr>
          <w:p w:rsidR="00544C81" w:rsidRPr="00405224" w:rsidRDefault="00544C81" w:rsidP="00405224">
            <w:pPr>
              <w:widowControl/>
              <w:overflowPunct/>
              <w:autoSpaceDE/>
              <w:autoSpaceDN/>
              <w:adjustRightInd/>
              <w:textAlignment w:val="auto"/>
              <w:rPr>
                <w:rFonts w:cs="Arial"/>
                <w:color w:val="000000"/>
                <w:sz w:val="20"/>
                <w:lang w:eastAsia="en-GB"/>
              </w:rPr>
            </w:pPr>
            <w:r>
              <w:rPr>
                <w:rFonts w:cs="Arial"/>
                <w:color w:val="000000"/>
                <w:sz w:val="20"/>
                <w:lang w:eastAsia="en-GB"/>
              </w:rPr>
              <w:t>Will this run alongside existing fast track routes?</w:t>
            </w:r>
          </w:p>
        </w:tc>
        <w:tc>
          <w:tcPr>
            <w:tcW w:w="8408" w:type="dxa"/>
            <w:shd w:val="clear" w:color="auto" w:fill="auto"/>
            <w:vAlign w:val="center"/>
          </w:tcPr>
          <w:p w:rsidR="00544C81" w:rsidRPr="00405224" w:rsidRDefault="00544C81" w:rsidP="009C5407">
            <w:pPr>
              <w:widowControl/>
              <w:overflowPunct/>
              <w:autoSpaceDE/>
              <w:autoSpaceDN/>
              <w:adjustRightInd/>
              <w:textAlignment w:val="auto"/>
              <w:rPr>
                <w:rFonts w:cs="Arial"/>
                <w:color w:val="000000"/>
                <w:sz w:val="20"/>
                <w:lang w:eastAsia="en-GB"/>
              </w:rPr>
            </w:pPr>
            <w:r>
              <w:rPr>
                <w:rFonts w:cs="Arial"/>
                <w:color w:val="000000"/>
                <w:sz w:val="20"/>
                <w:lang w:eastAsia="en-GB"/>
              </w:rPr>
              <w:t>Ministers are looking to expand the number of entrants to social work through fast-track programmes. The future of all current routes is dependent on spending review outcomes.</w:t>
            </w:r>
          </w:p>
        </w:tc>
      </w:tr>
      <w:tr w:rsidR="00544C81" w:rsidRPr="00405224" w:rsidTr="00AD2E24">
        <w:trPr>
          <w:trHeight w:val="337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88</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looking for students who are already in employment?</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for the bidder to design a model that adheres to our specification.</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89</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do you mean by ‘regional expansion’?</w:t>
            </w:r>
          </w:p>
        </w:tc>
        <w:tc>
          <w:tcPr>
            <w:tcW w:w="8408" w:type="dxa"/>
            <w:shd w:val="clear" w:color="auto" w:fill="auto"/>
            <w:vAlign w:val="center"/>
            <w:hideMark/>
          </w:tcPr>
          <w:p w:rsidR="00544C81" w:rsidRPr="00405224" w:rsidRDefault="00544C81" w:rsidP="009011B3">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up to the bidder to interpret this in the bid – do not assume we understand your definitions without clear explanation.</w:t>
            </w:r>
            <w:r>
              <w:rPr>
                <w:rFonts w:cs="Arial"/>
                <w:color w:val="000000"/>
                <w:sz w:val="20"/>
                <w:lang w:eastAsia="en-GB"/>
              </w:rPr>
              <w:t xml:space="preserve"> The intention is for this programme to run in most parts of England by 2021, subject to successful contract extension.</w:t>
            </w:r>
          </w:p>
        </w:tc>
      </w:tr>
      <w:tr w:rsidR="00544C81" w:rsidRPr="00405224" w:rsidTr="00AD2E24">
        <w:trPr>
          <w:trHeight w:val="270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Can you explain the difference between Step Up/Frontline/Fast </w:t>
            </w:r>
            <w:proofErr w:type="gramStart"/>
            <w:r w:rsidRPr="00405224">
              <w:rPr>
                <w:rFonts w:cs="Arial"/>
                <w:color w:val="000000"/>
                <w:sz w:val="20"/>
                <w:lang w:eastAsia="en-GB"/>
              </w:rPr>
              <w:t>track</w:t>
            </w:r>
            <w:proofErr w:type="gramEnd"/>
            <w:r w:rsidRPr="00405224">
              <w:rPr>
                <w:rFonts w:cs="Arial"/>
                <w:color w:val="000000"/>
                <w:sz w:val="20"/>
                <w:lang w:eastAsia="en-GB"/>
              </w:rPr>
              <w:t>?</w:t>
            </w:r>
          </w:p>
        </w:tc>
        <w:tc>
          <w:tcPr>
            <w:tcW w:w="8408" w:type="dxa"/>
            <w:shd w:val="clear" w:color="auto" w:fill="auto"/>
            <w:vAlign w:val="center"/>
            <w:hideMark/>
          </w:tcPr>
          <w:p w:rsidR="00544C81" w:rsidRPr="00405224" w:rsidRDefault="00544C81" w:rsidP="002C17C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Frontline is commissioned to deliver three cohorts and </w:t>
            </w:r>
            <w:r>
              <w:rPr>
                <w:rFonts w:cs="Arial"/>
                <w:color w:val="000000"/>
                <w:sz w:val="20"/>
                <w:lang w:eastAsia="en-GB"/>
              </w:rPr>
              <w:t>is</w:t>
            </w:r>
            <w:r w:rsidRPr="00405224">
              <w:rPr>
                <w:rFonts w:cs="Arial"/>
                <w:color w:val="000000"/>
                <w:sz w:val="20"/>
                <w:lang w:eastAsia="en-GB"/>
              </w:rPr>
              <w:t xml:space="preserve"> currently delivering </w:t>
            </w:r>
            <w:r>
              <w:rPr>
                <w:rFonts w:cs="Arial"/>
                <w:color w:val="000000"/>
                <w:sz w:val="20"/>
                <w:lang w:eastAsia="en-GB"/>
              </w:rPr>
              <w:t>its</w:t>
            </w:r>
            <w:r w:rsidRPr="00405224">
              <w:rPr>
                <w:rFonts w:cs="Arial"/>
                <w:color w:val="000000"/>
                <w:sz w:val="20"/>
                <w:lang w:eastAsia="en-GB"/>
              </w:rPr>
              <w:t xml:space="preserve"> final cohort. We are looking for a continuous delivery of a fast track programme. Step Up is slightly different; it is employer-led and does not have the MA/second year element to it. There </w:t>
            </w:r>
            <w:r>
              <w:rPr>
                <w:rFonts w:cs="Arial"/>
                <w:color w:val="000000"/>
                <w:sz w:val="20"/>
                <w:lang w:eastAsia="en-GB"/>
              </w:rPr>
              <w:t xml:space="preserve">is </w:t>
            </w:r>
            <w:r w:rsidRPr="00405224">
              <w:rPr>
                <w:rFonts w:cs="Arial"/>
                <w:color w:val="000000"/>
                <w:sz w:val="20"/>
                <w:lang w:eastAsia="en-GB"/>
              </w:rPr>
              <w:t xml:space="preserve">further </w:t>
            </w:r>
            <w:r>
              <w:rPr>
                <w:rFonts w:cs="Arial"/>
                <w:color w:val="000000"/>
                <w:sz w:val="20"/>
                <w:lang w:eastAsia="en-GB"/>
              </w:rPr>
              <w:t>information</w:t>
            </w:r>
            <w:r w:rsidRPr="00405224">
              <w:rPr>
                <w:rFonts w:cs="Arial"/>
                <w:color w:val="000000"/>
                <w:sz w:val="20"/>
                <w:lang w:eastAsia="en-GB"/>
              </w:rPr>
              <w:t xml:space="preserve"> on these programmes</w:t>
            </w:r>
            <w:r w:rsidRPr="00405224" w:rsidDel="009151C9">
              <w:rPr>
                <w:rFonts w:cs="Arial"/>
                <w:color w:val="000000"/>
                <w:sz w:val="20"/>
                <w:lang w:eastAsia="en-GB"/>
              </w:rPr>
              <w:t xml:space="preserve"> </w:t>
            </w:r>
            <w:r>
              <w:rPr>
                <w:rFonts w:cs="Arial"/>
                <w:color w:val="000000"/>
                <w:sz w:val="20"/>
                <w:lang w:eastAsia="en-GB"/>
              </w:rPr>
              <w:t>on GOV.UK</w:t>
            </w:r>
            <w:r w:rsidRPr="00405224">
              <w:rPr>
                <w:rFonts w:cs="Arial"/>
                <w:color w:val="000000"/>
                <w:sz w:val="20"/>
                <w:lang w:eastAsia="en-GB"/>
              </w:rPr>
              <w:t>.</w:t>
            </w:r>
          </w:p>
        </w:tc>
      </w:tr>
      <w:tr w:rsidR="00544C81" w:rsidRPr="00405224" w:rsidTr="00AD2E24">
        <w:trPr>
          <w:trHeight w:val="207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distinguishes this from Step Up? What does it mean for the future of Step Up?</w:t>
            </w:r>
          </w:p>
        </w:tc>
        <w:tc>
          <w:tcPr>
            <w:tcW w:w="8408" w:type="dxa"/>
            <w:shd w:val="clear" w:color="auto" w:fill="auto"/>
            <w:vAlign w:val="center"/>
            <w:hideMark/>
          </w:tcPr>
          <w:p w:rsidR="00544C81" w:rsidRPr="00405224" w:rsidRDefault="00544C81" w:rsidP="002C17C8">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This pro</w:t>
            </w:r>
            <w:r>
              <w:rPr>
                <w:rFonts w:cs="Arial"/>
                <w:color w:val="000000"/>
                <w:sz w:val="20"/>
                <w:lang w:eastAsia="en-GB"/>
              </w:rPr>
              <w:t>gramme has</w:t>
            </w:r>
            <w:r w:rsidRPr="00405224">
              <w:rPr>
                <w:rFonts w:cs="Arial"/>
                <w:color w:val="000000"/>
                <w:sz w:val="20"/>
                <w:lang w:eastAsia="en-GB"/>
              </w:rPr>
              <w:t xml:space="preserve"> annual</w:t>
            </w:r>
            <w:r>
              <w:rPr>
                <w:rFonts w:cs="Arial"/>
                <w:color w:val="000000"/>
                <w:sz w:val="20"/>
                <w:lang w:eastAsia="en-GB"/>
              </w:rPr>
              <w:t xml:space="preserve"> entry</w:t>
            </w:r>
            <w:r w:rsidRPr="00405224">
              <w:rPr>
                <w:rFonts w:cs="Arial"/>
                <w:color w:val="000000"/>
                <w:sz w:val="20"/>
                <w:lang w:eastAsia="en-GB"/>
              </w:rPr>
              <w:t xml:space="preserve">; Step Up is bi-annual. Step </w:t>
            </w:r>
            <w:r>
              <w:rPr>
                <w:rFonts w:cs="Arial"/>
                <w:color w:val="000000"/>
                <w:sz w:val="20"/>
                <w:lang w:eastAsia="en-GB"/>
              </w:rPr>
              <w:t>U</w:t>
            </w:r>
            <w:r w:rsidRPr="00405224">
              <w:rPr>
                <w:rFonts w:cs="Arial"/>
                <w:color w:val="000000"/>
                <w:sz w:val="20"/>
                <w:lang w:eastAsia="en-GB"/>
              </w:rPr>
              <w:t xml:space="preserve">p currently operates in </w:t>
            </w:r>
            <w:r>
              <w:rPr>
                <w:rFonts w:cs="Arial"/>
                <w:color w:val="000000"/>
                <w:sz w:val="20"/>
                <w:lang w:eastAsia="en-GB"/>
              </w:rPr>
              <w:t>most regions of England</w:t>
            </w:r>
            <w:r w:rsidRPr="00405224">
              <w:rPr>
                <w:rFonts w:cs="Arial"/>
                <w:color w:val="000000"/>
                <w:sz w:val="20"/>
                <w:lang w:eastAsia="en-GB"/>
              </w:rPr>
              <w:t xml:space="preserve"> and this is planned to start in </w:t>
            </w:r>
            <w:r>
              <w:rPr>
                <w:rFonts w:cs="Arial"/>
                <w:color w:val="000000"/>
                <w:sz w:val="20"/>
                <w:lang w:eastAsia="en-GB"/>
              </w:rPr>
              <w:t>3</w:t>
            </w:r>
            <w:r w:rsidRPr="00405224">
              <w:rPr>
                <w:rFonts w:cs="Arial"/>
                <w:color w:val="000000"/>
                <w:sz w:val="20"/>
                <w:lang w:eastAsia="en-GB"/>
              </w:rPr>
              <w:t xml:space="preserve"> regions. </w:t>
            </w:r>
            <w:r>
              <w:rPr>
                <w:rFonts w:cs="Arial"/>
                <w:color w:val="000000"/>
                <w:sz w:val="20"/>
                <w:lang w:eastAsia="en-GB"/>
              </w:rPr>
              <w:t>Ministers</w:t>
            </w:r>
            <w:r w:rsidRPr="00405224">
              <w:rPr>
                <w:rFonts w:cs="Arial"/>
                <w:color w:val="000000"/>
                <w:sz w:val="20"/>
                <w:lang w:eastAsia="en-GB"/>
              </w:rPr>
              <w:t xml:space="preserve"> are looking to expand the </w:t>
            </w:r>
            <w:r>
              <w:rPr>
                <w:rFonts w:cs="Arial"/>
                <w:color w:val="000000"/>
                <w:sz w:val="20"/>
                <w:lang w:eastAsia="en-GB"/>
              </w:rPr>
              <w:t xml:space="preserve">number of entrants to social work through fast-track </w:t>
            </w:r>
            <w:r w:rsidRPr="00405224">
              <w:rPr>
                <w:rFonts w:cs="Arial"/>
                <w:color w:val="000000"/>
                <w:sz w:val="20"/>
                <w:lang w:eastAsia="en-GB"/>
              </w:rPr>
              <w:t xml:space="preserve">programmes. The future of all </w:t>
            </w:r>
            <w:r>
              <w:rPr>
                <w:rFonts w:cs="Arial"/>
                <w:color w:val="000000"/>
                <w:sz w:val="20"/>
                <w:lang w:eastAsia="en-GB"/>
              </w:rPr>
              <w:t xml:space="preserve">current </w:t>
            </w:r>
            <w:r w:rsidRPr="00405224">
              <w:rPr>
                <w:rFonts w:cs="Arial"/>
                <w:color w:val="000000"/>
                <w:sz w:val="20"/>
                <w:lang w:eastAsia="en-GB"/>
              </w:rPr>
              <w:t>routes is dependent on spending review outcomes.</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92</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the regional numbers based on a best estimate?</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up to the supplier to do this research and identify their conclusions in their bid.</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93</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you envisioning a particular regional plan?</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It is up to the bidder to determine how the programme would expand regionally. The ITT outlines the desire to cover multiple regions.</w:t>
            </w:r>
          </w:p>
        </w:tc>
      </w:tr>
      <w:tr w:rsidR="00544C81" w:rsidRPr="00405224" w:rsidTr="00AD2E24">
        <w:trPr>
          <w:trHeight w:val="268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94</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the MA for added value?</w:t>
            </w:r>
          </w:p>
        </w:tc>
        <w:tc>
          <w:tcPr>
            <w:tcW w:w="8408" w:type="dxa"/>
            <w:shd w:val="clear" w:color="auto" w:fill="auto"/>
            <w:vAlign w:val="center"/>
            <w:hideMark/>
          </w:tcPr>
          <w:p w:rsidR="00544C81" w:rsidRPr="00405224" w:rsidRDefault="00544C81" w:rsidP="00A71A2E">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The ITT outlines that we are looking for a 2 year programme, with students given the opportunity to complete an MA. This intention is to create </w:t>
            </w:r>
            <w:r>
              <w:rPr>
                <w:rFonts w:cs="Arial"/>
                <w:color w:val="000000"/>
                <w:sz w:val="20"/>
                <w:lang w:eastAsia="en-GB"/>
              </w:rPr>
              <w:t>excellent</w:t>
            </w:r>
            <w:r w:rsidRPr="00405224">
              <w:rPr>
                <w:rFonts w:cs="Arial"/>
                <w:color w:val="000000"/>
                <w:sz w:val="20"/>
                <w:lang w:eastAsia="en-GB"/>
              </w:rPr>
              <w:t xml:space="preserve"> social workers.</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95</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Are we looking at a reduction of more traditional entry routes?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The government does not control traditional entry routes. We are looking to increase the number of people coming through fast track routes.</w:t>
            </w:r>
          </w:p>
        </w:tc>
      </w:tr>
      <w:tr w:rsidR="00544C81" w:rsidRPr="00405224" w:rsidTr="00AD2E24">
        <w:trPr>
          <w:trHeight w:val="30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96</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it England only?</w:t>
            </w:r>
          </w:p>
        </w:tc>
        <w:tc>
          <w:tcPr>
            <w:tcW w:w="8408" w:type="dxa"/>
            <w:shd w:val="clear" w:color="auto" w:fill="auto"/>
            <w:noWrap/>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Yes – England only.</w:t>
            </w:r>
          </w:p>
        </w:tc>
      </w:tr>
      <w:tr w:rsidR="00544C81" w:rsidRPr="00405224" w:rsidTr="00AD2E24">
        <w:trPr>
          <w:trHeight w:val="186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97</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Where did the 1100 number come from?</w:t>
            </w:r>
          </w:p>
        </w:tc>
        <w:tc>
          <w:tcPr>
            <w:tcW w:w="8408" w:type="dxa"/>
            <w:shd w:val="clear" w:color="auto" w:fill="auto"/>
            <w:vAlign w:val="center"/>
            <w:hideMark/>
          </w:tcPr>
          <w:p w:rsidR="00544C81" w:rsidRPr="00405224" w:rsidRDefault="00544C81" w:rsidP="00492471">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This </w:t>
            </w:r>
            <w:r>
              <w:rPr>
                <w:rFonts w:cs="Arial"/>
                <w:color w:val="000000"/>
                <w:sz w:val="20"/>
                <w:lang w:eastAsia="en-GB"/>
              </w:rPr>
              <w:t>reflects</w:t>
            </w:r>
            <w:r w:rsidRPr="00405224">
              <w:rPr>
                <w:rFonts w:cs="Arial"/>
                <w:color w:val="000000"/>
                <w:sz w:val="20"/>
                <w:lang w:eastAsia="en-GB"/>
              </w:rPr>
              <w:t xml:space="preserve"> Ministers</w:t>
            </w:r>
            <w:r>
              <w:rPr>
                <w:rFonts w:cs="Arial"/>
                <w:color w:val="000000"/>
                <w:sz w:val="20"/>
                <w:lang w:eastAsia="en-GB"/>
              </w:rPr>
              <w:t>’</w:t>
            </w:r>
            <w:r w:rsidRPr="00405224">
              <w:rPr>
                <w:rFonts w:cs="Arial"/>
                <w:color w:val="000000"/>
                <w:sz w:val="20"/>
                <w:lang w:eastAsia="en-GB"/>
              </w:rPr>
              <w:t xml:space="preserve"> ambition</w:t>
            </w:r>
            <w:r>
              <w:rPr>
                <w:rFonts w:cs="Arial"/>
                <w:color w:val="000000"/>
                <w:sz w:val="20"/>
                <w:lang w:eastAsia="en-GB"/>
              </w:rPr>
              <w:t>s</w:t>
            </w:r>
            <w:r w:rsidRPr="00405224">
              <w:rPr>
                <w:rFonts w:cs="Arial"/>
                <w:color w:val="000000"/>
                <w:sz w:val="20"/>
                <w:lang w:eastAsia="en-GB"/>
              </w:rPr>
              <w:t xml:space="preserve"> to have a significant number of social workers who are trained through fast track programmes.</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98</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What is the biggest difference between this and existing fast track routes.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That is for the bidder to propose. It is different in a number of ways to Step Up.</w:t>
            </w:r>
          </w:p>
        </w:tc>
      </w:tr>
      <w:tr w:rsidR="00544C81" w:rsidRPr="00405224" w:rsidTr="00AD2E24">
        <w:trPr>
          <w:trHeight w:val="765"/>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99</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Would suppliers be expected to give up their commitment to other programmes?</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We are looking for suppliers to satisfy the requirements of this ITT.</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100</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Is regional emphasis less important than the recruitment numbers?</w:t>
            </w:r>
          </w:p>
        </w:tc>
        <w:tc>
          <w:tcPr>
            <w:tcW w:w="8408" w:type="dxa"/>
            <w:shd w:val="clear" w:color="auto" w:fill="auto"/>
            <w:vAlign w:val="center"/>
            <w:hideMark/>
          </w:tcPr>
          <w:p w:rsidR="00544C81" w:rsidRPr="00405224" w:rsidRDefault="00544C81" w:rsidP="000D6679">
            <w:pPr>
              <w:widowControl/>
              <w:overflowPunct/>
              <w:autoSpaceDE/>
              <w:autoSpaceDN/>
              <w:adjustRightInd/>
              <w:textAlignment w:val="auto"/>
              <w:rPr>
                <w:rFonts w:cs="Arial"/>
                <w:color w:val="000000"/>
                <w:sz w:val="20"/>
                <w:lang w:eastAsia="en-GB"/>
              </w:rPr>
            </w:pPr>
            <w:r>
              <w:rPr>
                <w:rFonts w:cs="Arial"/>
                <w:color w:val="000000"/>
                <w:sz w:val="20"/>
                <w:lang w:eastAsia="en-GB"/>
              </w:rPr>
              <w:t xml:space="preserve">Recruitment numbers are a non-negotiable. </w:t>
            </w:r>
            <w:r w:rsidRPr="00405224">
              <w:rPr>
                <w:rFonts w:cs="Arial"/>
                <w:color w:val="000000"/>
                <w:sz w:val="20"/>
                <w:lang w:eastAsia="en-GB"/>
              </w:rPr>
              <w:t>Regional expansion is an important aspect of the ITT.</w:t>
            </w:r>
          </w:p>
        </w:tc>
      </w:tr>
      <w:tr w:rsidR="00544C81" w:rsidRPr="00405224" w:rsidTr="00AD2E24">
        <w:trPr>
          <w:trHeight w:val="102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101</w:t>
            </w:r>
          </w:p>
        </w:tc>
        <w:tc>
          <w:tcPr>
            <w:tcW w:w="5091"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When you refer </w:t>
            </w:r>
            <w:r>
              <w:rPr>
                <w:rFonts w:cs="Arial"/>
                <w:color w:val="000000"/>
                <w:sz w:val="20"/>
                <w:lang w:eastAsia="en-GB"/>
              </w:rPr>
              <w:t xml:space="preserve">in the supplier event slides </w:t>
            </w:r>
            <w:r w:rsidRPr="00405224">
              <w:rPr>
                <w:rFonts w:cs="Arial"/>
                <w:color w:val="000000"/>
                <w:sz w:val="20"/>
                <w:lang w:eastAsia="en-GB"/>
              </w:rPr>
              <w:t>to a ‘competitive market’ – do you mean competition between graduates, or between existing social work routes?</w:t>
            </w:r>
          </w:p>
        </w:tc>
        <w:tc>
          <w:tcPr>
            <w:tcW w:w="8408" w:type="dxa"/>
            <w:shd w:val="clear" w:color="auto" w:fill="auto"/>
            <w:vAlign w:val="center"/>
            <w:hideMark/>
          </w:tcPr>
          <w:p w:rsidR="00544C81" w:rsidRPr="00405224" w:rsidRDefault="00544C81" w:rsidP="000D6679">
            <w:pPr>
              <w:widowControl/>
              <w:overflowPunct/>
              <w:autoSpaceDE/>
              <w:autoSpaceDN/>
              <w:adjustRightInd/>
              <w:textAlignment w:val="auto"/>
              <w:rPr>
                <w:rFonts w:cs="Arial"/>
                <w:color w:val="000000"/>
                <w:sz w:val="20"/>
                <w:lang w:eastAsia="en-GB"/>
              </w:rPr>
            </w:pPr>
            <w:r>
              <w:rPr>
                <w:rFonts w:cs="Arial"/>
                <w:color w:val="000000"/>
                <w:sz w:val="20"/>
                <w:lang w:eastAsia="en-GB"/>
              </w:rPr>
              <w:t>We</w:t>
            </w:r>
            <w:r w:rsidRPr="00405224">
              <w:rPr>
                <w:rFonts w:cs="Arial"/>
                <w:color w:val="000000"/>
                <w:sz w:val="20"/>
                <w:lang w:eastAsia="en-GB"/>
              </w:rPr>
              <w:t xml:space="preserve"> are looking for more fast-track entry </w:t>
            </w:r>
            <w:r>
              <w:rPr>
                <w:rFonts w:cs="Arial"/>
                <w:color w:val="000000"/>
                <w:sz w:val="20"/>
                <w:lang w:eastAsia="en-GB"/>
              </w:rPr>
              <w:t>places</w:t>
            </w:r>
            <w:r w:rsidRPr="00405224">
              <w:rPr>
                <w:rFonts w:cs="Arial"/>
                <w:color w:val="000000"/>
                <w:sz w:val="20"/>
                <w:lang w:eastAsia="en-GB"/>
              </w:rPr>
              <w:t xml:space="preserve"> to reflect the Ministers</w:t>
            </w:r>
            <w:r>
              <w:rPr>
                <w:rFonts w:cs="Arial"/>
                <w:color w:val="000000"/>
                <w:sz w:val="20"/>
                <w:lang w:eastAsia="en-GB"/>
              </w:rPr>
              <w:t>’</w:t>
            </w:r>
            <w:r w:rsidRPr="00405224">
              <w:rPr>
                <w:rFonts w:cs="Arial"/>
                <w:color w:val="000000"/>
                <w:sz w:val="20"/>
                <w:lang w:eastAsia="en-GB"/>
              </w:rPr>
              <w:t xml:space="preserve"> ambition.</w:t>
            </w:r>
          </w:p>
        </w:tc>
      </w:tr>
      <w:tr w:rsidR="00544C81" w:rsidRPr="00405224" w:rsidTr="00AD2E24">
        <w:trPr>
          <w:trHeight w:val="510"/>
        </w:trPr>
        <w:tc>
          <w:tcPr>
            <w:tcW w:w="582" w:type="dxa"/>
          </w:tcPr>
          <w:p w:rsidR="00544C81" w:rsidRPr="00AD2E24" w:rsidRDefault="00544C81" w:rsidP="00B86D05">
            <w:pPr>
              <w:widowControl/>
              <w:overflowPunct/>
              <w:autoSpaceDE/>
              <w:autoSpaceDN/>
              <w:adjustRightInd/>
              <w:textAlignment w:val="auto"/>
              <w:rPr>
                <w:rFonts w:cs="Arial"/>
                <w:b/>
                <w:color w:val="000000"/>
                <w:sz w:val="20"/>
                <w:lang w:eastAsia="en-GB"/>
              </w:rPr>
            </w:pPr>
            <w:r w:rsidRPr="00AD2E24">
              <w:rPr>
                <w:rFonts w:cs="Arial"/>
                <w:b/>
                <w:color w:val="000000"/>
                <w:sz w:val="20"/>
                <w:lang w:eastAsia="en-GB"/>
              </w:rPr>
              <w:t>102</w:t>
            </w:r>
          </w:p>
        </w:tc>
        <w:tc>
          <w:tcPr>
            <w:tcW w:w="5091" w:type="dxa"/>
            <w:shd w:val="clear" w:color="auto" w:fill="auto"/>
            <w:vAlign w:val="center"/>
            <w:hideMark/>
          </w:tcPr>
          <w:p w:rsidR="00544C81" w:rsidRPr="00405224" w:rsidRDefault="00544C81" w:rsidP="00EF0DD3">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 xml:space="preserve">Can we put </w:t>
            </w:r>
            <w:proofErr w:type="spellStart"/>
            <w:r w:rsidRPr="00405224">
              <w:rPr>
                <w:rFonts w:cs="Arial"/>
                <w:color w:val="000000"/>
                <w:sz w:val="20"/>
                <w:lang w:eastAsia="en-GB"/>
              </w:rPr>
              <w:t>DfE</w:t>
            </w:r>
            <w:proofErr w:type="spellEnd"/>
            <w:r w:rsidRPr="00405224">
              <w:rPr>
                <w:rFonts w:cs="Arial"/>
                <w:color w:val="000000"/>
                <w:sz w:val="20"/>
                <w:lang w:eastAsia="en-GB"/>
              </w:rPr>
              <w:t xml:space="preserve"> as a refere</w:t>
            </w:r>
            <w:r>
              <w:rPr>
                <w:rFonts w:cs="Arial"/>
                <w:color w:val="000000"/>
                <w:sz w:val="20"/>
                <w:lang w:eastAsia="en-GB"/>
              </w:rPr>
              <w:t xml:space="preserve">e if we </w:t>
            </w:r>
            <w:bookmarkStart w:id="0" w:name="_GoBack"/>
            <w:bookmarkEnd w:id="0"/>
            <w:r>
              <w:rPr>
                <w:rFonts w:cs="Arial"/>
                <w:color w:val="000000"/>
                <w:sz w:val="20"/>
                <w:lang w:eastAsia="en-GB"/>
              </w:rPr>
              <w:t>want to</w:t>
            </w:r>
            <w:r w:rsidRPr="00405224">
              <w:rPr>
                <w:rFonts w:cs="Arial"/>
                <w:color w:val="000000"/>
                <w:sz w:val="20"/>
                <w:lang w:eastAsia="en-GB"/>
              </w:rPr>
              <w:t>?</w:t>
            </w:r>
          </w:p>
        </w:tc>
        <w:tc>
          <w:tcPr>
            <w:tcW w:w="8408" w:type="dxa"/>
            <w:shd w:val="clear" w:color="auto" w:fill="auto"/>
            <w:vAlign w:val="center"/>
            <w:hideMark/>
          </w:tcPr>
          <w:p w:rsidR="00544C81" w:rsidRPr="00405224" w:rsidRDefault="00544C81" w:rsidP="00405224">
            <w:pPr>
              <w:widowControl/>
              <w:overflowPunct/>
              <w:autoSpaceDE/>
              <w:autoSpaceDN/>
              <w:adjustRightInd/>
              <w:textAlignment w:val="auto"/>
              <w:rPr>
                <w:rFonts w:cs="Arial"/>
                <w:color w:val="000000"/>
                <w:sz w:val="20"/>
                <w:lang w:eastAsia="en-GB"/>
              </w:rPr>
            </w:pPr>
            <w:r w:rsidRPr="00405224">
              <w:rPr>
                <w:rFonts w:cs="Arial"/>
                <w:color w:val="000000"/>
                <w:sz w:val="20"/>
                <w:lang w:eastAsia="en-GB"/>
              </w:rPr>
              <w:t>Yes.</w:t>
            </w:r>
          </w:p>
        </w:tc>
      </w:tr>
    </w:tbl>
    <w:p w:rsidR="00405224" w:rsidRPr="00AF1C07" w:rsidRDefault="00405224" w:rsidP="00AF1C07">
      <w:pPr>
        <w:pStyle w:val="DeptBullets"/>
        <w:numPr>
          <w:ilvl w:val="0"/>
          <w:numId w:val="0"/>
        </w:numPr>
      </w:pPr>
    </w:p>
    <w:sectPr w:rsidR="00405224" w:rsidRPr="00AF1C07" w:rsidSect="0040522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842" w:rsidRDefault="00A34842">
      <w:r>
        <w:separator/>
      </w:r>
    </w:p>
  </w:endnote>
  <w:endnote w:type="continuationSeparator" w:id="0">
    <w:p w:rsidR="00A34842" w:rsidRDefault="00A3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842" w:rsidRDefault="00A34842">
      <w:r>
        <w:separator/>
      </w:r>
    </w:p>
  </w:footnote>
  <w:footnote w:type="continuationSeparator" w:id="0">
    <w:p w:rsidR="00A34842" w:rsidRDefault="00A34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24"/>
    <w:rsid w:val="00006108"/>
    <w:rsid w:val="00006788"/>
    <w:rsid w:val="00011F78"/>
    <w:rsid w:val="00022DB6"/>
    <w:rsid w:val="00041864"/>
    <w:rsid w:val="0004776A"/>
    <w:rsid w:val="000833EF"/>
    <w:rsid w:val="000A0C1B"/>
    <w:rsid w:val="000B1468"/>
    <w:rsid w:val="000D6679"/>
    <w:rsid w:val="000E48C5"/>
    <w:rsid w:val="000F4E59"/>
    <w:rsid w:val="00112A0C"/>
    <w:rsid w:val="00116F59"/>
    <w:rsid w:val="001362FD"/>
    <w:rsid w:val="001366BB"/>
    <w:rsid w:val="001372F2"/>
    <w:rsid w:val="00153F85"/>
    <w:rsid w:val="00156500"/>
    <w:rsid w:val="00163973"/>
    <w:rsid w:val="00180A06"/>
    <w:rsid w:val="00182783"/>
    <w:rsid w:val="00187205"/>
    <w:rsid w:val="00195F8E"/>
    <w:rsid w:val="00197267"/>
    <w:rsid w:val="001A54FA"/>
    <w:rsid w:val="001B05C8"/>
    <w:rsid w:val="001B6DF9"/>
    <w:rsid w:val="001D55BC"/>
    <w:rsid w:val="001D7FB3"/>
    <w:rsid w:val="00200888"/>
    <w:rsid w:val="002009C2"/>
    <w:rsid w:val="00211C37"/>
    <w:rsid w:val="00212D24"/>
    <w:rsid w:val="00217581"/>
    <w:rsid w:val="002335B0"/>
    <w:rsid w:val="002338A1"/>
    <w:rsid w:val="00260C77"/>
    <w:rsid w:val="00266064"/>
    <w:rsid w:val="0027611C"/>
    <w:rsid w:val="00276ADA"/>
    <w:rsid w:val="002840D0"/>
    <w:rsid w:val="00295EFC"/>
    <w:rsid w:val="002A2278"/>
    <w:rsid w:val="002B2FBC"/>
    <w:rsid w:val="002B651E"/>
    <w:rsid w:val="002C17C8"/>
    <w:rsid w:val="002D2A7A"/>
    <w:rsid w:val="002E28FA"/>
    <w:rsid w:val="002E3DB8"/>
    <w:rsid w:val="002E41B0"/>
    <w:rsid w:val="002E428C"/>
    <w:rsid w:val="002E57D1"/>
    <w:rsid w:val="00310708"/>
    <w:rsid w:val="00312BD3"/>
    <w:rsid w:val="00323135"/>
    <w:rsid w:val="00347A3B"/>
    <w:rsid w:val="00367EEB"/>
    <w:rsid w:val="00370895"/>
    <w:rsid w:val="00386771"/>
    <w:rsid w:val="00392AE9"/>
    <w:rsid w:val="003B78F9"/>
    <w:rsid w:val="003D74A2"/>
    <w:rsid w:val="003D7A13"/>
    <w:rsid w:val="003E1B86"/>
    <w:rsid w:val="00402829"/>
    <w:rsid w:val="00405224"/>
    <w:rsid w:val="00430DC5"/>
    <w:rsid w:val="00432E16"/>
    <w:rsid w:val="00443C0A"/>
    <w:rsid w:val="00450D89"/>
    <w:rsid w:val="004533A7"/>
    <w:rsid w:val="00460505"/>
    <w:rsid w:val="00463122"/>
    <w:rsid w:val="00477A9D"/>
    <w:rsid w:val="00480E77"/>
    <w:rsid w:val="00484C39"/>
    <w:rsid w:val="00492471"/>
    <w:rsid w:val="004955D9"/>
    <w:rsid w:val="004A4F10"/>
    <w:rsid w:val="004D7E04"/>
    <w:rsid w:val="004E633C"/>
    <w:rsid w:val="00511CA5"/>
    <w:rsid w:val="005150CE"/>
    <w:rsid w:val="00530814"/>
    <w:rsid w:val="00544C81"/>
    <w:rsid w:val="00545301"/>
    <w:rsid w:val="00545406"/>
    <w:rsid w:val="00565333"/>
    <w:rsid w:val="00591B39"/>
    <w:rsid w:val="005B1CC3"/>
    <w:rsid w:val="005B5A07"/>
    <w:rsid w:val="005C1372"/>
    <w:rsid w:val="005F2D3E"/>
    <w:rsid w:val="00607A4B"/>
    <w:rsid w:val="006268B0"/>
    <w:rsid w:val="0062704E"/>
    <w:rsid w:val="00634682"/>
    <w:rsid w:val="0063507E"/>
    <w:rsid w:val="006363E9"/>
    <w:rsid w:val="006858D6"/>
    <w:rsid w:val="00687908"/>
    <w:rsid w:val="006A0189"/>
    <w:rsid w:val="006A1127"/>
    <w:rsid w:val="006A2F72"/>
    <w:rsid w:val="006A3278"/>
    <w:rsid w:val="006D3EBD"/>
    <w:rsid w:val="006E05DF"/>
    <w:rsid w:val="006E6F0B"/>
    <w:rsid w:val="007104E4"/>
    <w:rsid w:val="00731381"/>
    <w:rsid w:val="00740A5F"/>
    <w:rsid w:val="00743D43"/>
    <w:rsid w:val="007442BB"/>
    <w:rsid w:val="007463C5"/>
    <w:rsid w:val="00746846"/>
    <w:rsid w:val="007510C3"/>
    <w:rsid w:val="007540F9"/>
    <w:rsid w:val="0076458E"/>
    <w:rsid w:val="00765754"/>
    <w:rsid w:val="00767063"/>
    <w:rsid w:val="007940AE"/>
    <w:rsid w:val="007A10F9"/>
    <w:rsid w:val="007A4C02"/>
    <w:rsid w:val="007B49CD"/>
    <w:rsid w:val="007B593B"/>
    <w:rsid w:val="007B5A46"/>
    <w:rsid w:val="007C1BC2"/>
    <w:rsid w:val="007C575A"/>
    <w:rsid w:val="007D0DBA"/>
    <w:rsid w:val="007D4DB0"/>
    <w:rsid w:val="007F073B"/>
    <w:rsid w:val="00805C72"/>
    <w:rsid w:val="00831225"/>
    <w:rsid w:val="0083652A"/>
    <w:rsid w:val="008428AB"/>
    <w:rsid w:val="00856EDE"/>
    <w:rsid w:val="00863664"/>
    <w:rsid w:val="0087109A"/>
    <w:rsid w:val="0087609E"/>
    <w:rsid w:val="0088151C"/>
    <w:rsid w:val="008817AB"/>
    <w:rsid w:val="008843A4"/>
    <w:rsid w:val="008B1C49"/>
    <w:rsid w:val="008B67CC"/>
    <w:rsid w:val="008D1228"/>
    <w:rsid w:val="008E3BDA"/>
    <w:rsid w:val="008F452F"/>
    <w:rsid w:val="009011B3"/>
    <w:rsid w:val="00905ADC"/>
    <w:rsid w:val="00906C33"/>
    <w:rsid w:val="009151C9"/>
    <w:rsid w:val="009173AF"/>
    <w:rsid w:val="00932946"/>
    <w:rsid w:val="009424FA"/>
    <w:rsid w:val="009426CB"/>
    <w:rsid w:val="00942A2E"/>
    <w:rsid w:val="00946BB1"/>
    <w:rsid w:val="00963073"/>
    <w:rsid w:val="0097315A"/>
    <w:rsid w:val="00980E58"/>
    <w:rsid w:val="009A3F0A"/>
    <w:rsid w:val="009B3EFE"/>
    <w:rsid w:val="009B493A"/>
    <w:rsid w:val="009C5407"/>
    <w:rsid w:val="009D3D73"/>
    <w:rsid w:val="009E73AD"/>
    <w:rsid w:val="009F5357"/>
    <w:rsid w:val="009F7653"/>
    <w:rsid w:val="00A00569"/>
    <w:rsid w:val="00A21E85"/>
    <w:rsid w:val="00A2712A"/>
    <w:rsid w:val="00A3306B"/>
    <w:rsid w:val="00A34842"/>
    <w:rsid w:val="00A36044"/>
    <w:rsid w:val="00A366A9"/>
    <w:rsid w:val="00A46912"/>
    <w:rsid w:val="00A53564"/>
    <w:rsid w:val="00A64099"/>
    <w:rsid w:val="00A71A2E"/>
    <w:rsid w:val="00A96425"/>
    <w:rsid w:val="00AB6016"/>
    <w:rsid w:val="00AC2A37"/>
    <w:rsid w:val="00AD0E50"/>
    <w:rsid w:val="00AD2E24"/>
    <w:rsid w:val="00AD632D"/>
    <w:rsid w:val="00AF0554"/>
    <w:rsid w:val="00AF1C07"/>
    <w:rsid w:val="00AF737F"/>
    <w:rsid w:val="00B006DF"/>
    <w:rsid w:val="00B05ECD"/>
    <w:rsid w:val="00B06172"/>
    <w:rsid w:val="00B071A9"/>
    <w:rsid w:val="00B16A24"/>
    <w:rsid w:val="00B16A8C"/>
    <w:rsid w:val="00B275C1"/>
    <w:rsid w:val="00B36B19"/>
    <w:rsid w:val="00B6522B"/>
    <w:rsid w:val="00B65709"/>
    <w:rsid w:val="00B67DF2"/>
    <w:rsid w:val="00B85BF7"/>
    <w:rsid w:val="00B939CC"/>
    <w:rsid w:val="00BA3DB6"/>
    <w:rsid w:val="00BA42E8"/>
    <w:rsid w:val="00BA601C"/>
    <w:rsid w:val="00BC547B"/>
    <w:rsid w:val="00BD4B6C"/>
    <w:rsid w:val="00C37933"/>
    <w:rsid w:val="00C408C7"/>
    <w:rsid w:val="00C438F4"/>
    <w:rsid w:val="00C47EEA"/>
    <w:rsid w:val="00C519D0"/>
    <w:rsid w:val="00C70ACB"/>
    <w:rsid w:val="00C92A83"/>
    <w:rsid w:val="00CA25BE"/>
    <w:rsid w:val="00CA4FEC"/>
    <w:rsid w:val="00CB32D5"/>
    <w:rsid w:val="00CD14BE"/>
    <w:rsid w:val="00CD7921"/>
    <w:rsid w:val="00CE084B"/>
    <w:rsid w:val="00D02D57"/>
    <w:rsid w:val="00D118D6"/>
    <w:rsid w:val="00D20266"/>
    <w:rsid w:val="00D20C29"/>
    <w:rsid w:val="00D33842"/>
    <w:rsid w:val="00D47915"/>
    <w:rsid w:val="00D57D6E"/>
    <w:rsid w:val="00D61F5A"/>
    <w:rsid w:val="00D656C2"/>
    <w:rsid w:val="00DB4C12"/>
    <w:rsid w:val="00DC4BA3"/>
    <w:rsid w:val="00E0081E"/>
    <w:rsid w:val="00E02094"/>
    <w:rsid w:val="00E10F4C"/>
    <w:rsid w:val="00E1429B"/>
    <w:rsid w:val="00E2419F"/>
    <w:rsid w:val="00E366D6"/>
    <w:rsid w:val="00E40F37"/>
    <w:rsid w:val="00E45732"/>
    <w:rsid w:val="00E63D8B"/>
    <w:rsid w:val="00E81F4B"/>
    <w:rsid w:val="00EA11BE"/>
    <w:rsid w:val="00EC644A"/>
    <w:rsid w:val="00EC6A3F"/>
    <w:rsid w:val="00EF0DD3"/>
    <w:rsid w:val="00F30554"/>
    <w:rsid w:val="00F348D2"/>
    <w:rsid w:val="00F425D8"/>
    <w:rsid w:val="00F44301"/>
    <w:rsid w:val="00F4485F"/>
    <w:rsid w:val="00F44B6A"/>
    <w:rsid w:val="00F521C7"/>
    <w:rsid w:val="00F5582B"/>
    <w:rsid w:val="00F60BF8"/>
    <w:rsid w:val="00F64863"/>
    <w:rsid w:val="00F665B2"/>
    <w:rsid w:val="00F960C1"/>
    <w:rsid w:val="00FA0331"/>
    <w:rsid w:val="00FA576A"/>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rsid w:val="00F665B2"/>
    <w:rPr>
      <w:rFonts w:ascii="Tahoma" w:hAnsi="Tahoma" w:cs="Tahoma"/>
      <w:sz w:val="16"/>
      <w:szCs w:val="16"/>
    </w:rPr>
  </w:style>
  <w:style w:type="character" w:customStyle="1" w:styleId="BalloonTextChar">
    <w:name w:val="Balloon Text Char"/>
    <w:basedOn w:val="DefaultParagraphFont"/>
    <w:link w:val="BalloonText"/>
    <w:rsid w:val="00F665B2"/>
    <w:rPr>
      <w:rFonts w:ascii="Tahoma" w:hAnsi="Tahoma" w:cs="Tahoma"/>
      <w:sz w:val="16"/>
      <w:szCs w:val="16"/>
      <w:lang w:eastAsia="en-US"/>
    </w:rPr>
  </w:style>
  <w:style w:type="character" w:styleId="CommentReference">
    <w:name w:val="annotation reference"/>
    <w:basedOn w:val="DefaultParagraphFont"/>
    <w:rsid w:val="00006788"/>
    <w:rPr>
      <w:sz w:val="16"/>
      <w:szCs w:val="16"/>
    </w:rPr>
  </w:style>
  <w:style w:type="paragraph" w:styleId="CommentText">
    <w:name w:val="annotation text"/>
    <w:basedOn w:val="Normal"/>
    <w:link w:val="CommentTextChar"/>
    <w:rsid w:val="00006788"/>
    <w:rPr>
      <w:sz w:val="20"/>
    </w:rPr>
  </w:style>
  <w:style w:type="character" w:customStyle="1" w:styleId="CommentTextChar">
    <w:name w:val="Comment Text Char"/>
    <w:basedOn w:val="DefaultParagraphFont"/>
    <w:link w:val="CommentText"/>
    <w:rsid w:val="00006788"/>
    <w:rPr>
      <w:rFonts w:ascii="Arial" w:hAnsi="Arial"/>
      <w:lang w:eastAsia="en-US"/>
    </w:rPr>
  </w:style>
  <w:style w:type="paragraph" w:styleId="CommentSubject">
    <w:name w:val="annotation subject"/>
    <w:basedOn w:val="CommentText"/>
    <w:next w:val="CommentText"/>
    <w:link w:val="CommentSubjectChar"/>
    <w:rsid w:val="00006788"/>
    <w:rPr>
      <w:b/>
      <w:bCs/>
    </w:rPr>
  </w:style>
  <w:style w:type="character" w:customStyle="1" w:styleId="CommentSubjectChar">
    <w:name w:val="Comment Subject Char"/>
    <w:basedOn w:val="CommentTextChar"/>
    <w:link w:val="CommentSubject"/>
    <w:rsid w:val="00006788"/>
    <w:rPr>
      <w:rFonts w:ascii="Arial" w:hAnsi="Arial"/>
      <w:b/>
      <w:bCs/>
      <w:lang w:eastAsia="en-US"/>
    </w:rPr>
  </w:style>
  <w:style w:type="character" w:styleId="Hyperlink">
    <w:name w:val="Hyperlink"/>
    <w:basedOn w:val="DefaultParagraphFont"/>
    <w:rsid w:val="008365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rsid w:val="00F665B2"/>
    <w:rPr>
      <w:rFonts w:ascii="Tahoma" w:hAnsi="Tahoma" w:cs="Tahoma"/>
      <w:sz w:val="16"/>
      <w:szCs w:val="16"/>
    </w:rPr>
  </w:style>
  <w:style w:type="character" w:customStyle="1" w:styleId="BalloonTextChar">
    <w:name w:val="Balloon Text Char"/>
    <w:basedOn w:val="DefaultParagraphFont"/>
    <w:link w:val="BalloonText"/>
    <w:rsid w:val="00F665B2"/>
    <w:rPr>
      <w:rFonts w:ascii="Tahoma" w:hAnsi="Tahoma" w:cs="Tahoma"/>
      <w:sz w:val="16"/>
      <w:szCs w:val="16"/>
      <w:lang w:eastAsia="en-US"/>
    </w:rPr>
  </w:style>
  <w:style w:type="character" w:styleId="CommentReference">
    <w:name w:val="annotation reference"/>
    <w:basedOn w:val="DefaultParagraphFont"/>
    <w:rsid w:val="00006788"/>
    <w:rPr>
      <w:sz w:val="16"/>
      <w:szCs w:val="16"/>
    </w:rPr>
  </w:style>
  <w:style w:type="paragraph" w:styleId="CommentText">
    <w:name w:val="annotation text"/>
    <w:basedOn w:val="Normal"/>
    <w:link w:val="CommentTextChar"/>
    <w:rsid w:val="00006788"/>
    <w:rPr>
      <w:sz w:val="20"/>
    </w:rPr>
  </w:style>
  <w:style w:type="character" w:customStyle="1" w:styleId="CommentTextChar">
    <w:name w:val="Comment Text Char"/>
    <w:basedOn w:val="DefaultParagraphFont"/>
    <w:link w:val="CommentText"/>
    <w:rsid w:val="00006788"/>
    <w:rPr>
      <w:rFonts w:ascii="Arial" w:hAnsi="Arial"/>
      <w:lang w:eastAsia="en-US"/>
    </w:rPr>
  </w:style>
  <w:style w:type="paragraph" w:styleId="CommentSubject">
    <w:name w:val="annotation subject"/>
    <w:basedOn w:val="CommentText"/>
    <w:next w:val="CommentText"/>
    <w:link w:val="CommentSubjectChar"/>
    <w:rsid w:val="00006788"/>
    <w:rPr>
      <w:b/>
      <w:bCs/>
    </w:rPr>
  </w:style>
  <w:style w:type="character" w:customStyle="1" w:styleId="CommentSubjectChar">
    <w:name w:val="Comment Subject Char"/>
    <w:basedOn w:val="CommentTextChar"/>
    <w:link w:val="CommentSubject"/>
    <w:rsid w:val="00006788"/>
    <w:rPr>
      <w:rFonts w:ascii="Arial" w:hAnsi="Arial"/>
      <w:b/>
      <w:bCs/>
      <w:lang w:eastAsia="en-US"/>
    </w:rPr>
  </w:style>
  <w:style w:type="character" w:styleId="Hyperlink">
    <w:name w:val="Hyperlink"/>
    <w:basedOn w:val="DefaultParagraphFont"/>
    <w:rsid w:val="00836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6723">
      <w:bodyDiv w:val="1"/>
      <w:marLeft w:val="0"/>
      <w:marRight w:val="0"/>
      <w:marTop w:val="0"/>
      <w:marBottom w:val="0"/>
      <w:divBdr>
        <w:top w:val="none" w:sz="0" w:space="0" w:color="auto"/>
        <w:left w:val="none" w:sz="0" w:space="0" w:color="auto"/>
        <w:bottom w:val="none" w:sz="0" w:space="0" w:color="auto"/>
        <w:right w:val="none" w:sz="0" w:space="0" w:color="auto"/>
      </w:divBdr>
    </w:div>
    <w:div w:id="608397957">
      <w:bodyDiv w:val="1"/>
      <w:marLeft w:val="0"/>
      <w:marRight w:val="0"/>
      <w:marTop w:val="0"/>
      <w:marBottom w:val="0"/>
      <w:divBdr>
        <w:top w:val="none" w:sz="0" w:space="0" w:color="auto"/>
        <w:left w:val="none" w:sz="0" w:space="0" w:color="auto"/>
        <w:bottom w:val="none" w:sz="0" w:space="0" w:color="auto"/>
        <w:right w:val="none" w:sz="0" w:space="0" w:color="auto"/>
      </w:divBdr>
    </w:div>
    <w:div w:id="1597640523">
      <w:bodyDiv w:val="1"/>
      <w:marLeft w:val="0"/>
      <w:marRight w:val="0"/>
      <w:marTop w:val="0"/>
      <w:marBottom w:val="0"/>
      <w:divBdr>
        <w:top w:val="none" w:sz="0" w:space="0" w:color="auto"/>
        <w:left w:val="none" w:sz="0" w:space="0" w:color="auto"/>
        <w:bottom w:val="none" w:sz="0" w:space="0" w:color="auto"/>
        <w:right w:val="none" w:sz="0" w:space="0" w:color="auto"/>
      </w:divBdr>
    </w:div>
    <w:div w:id="177146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uk/government/publications/cabinet-office-controls/cabinet-office-controls-guidance-version-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CF24-1E60-4F69-830E-BDEAB418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4468B821</Template>
  <TotalTime>49</TotalTime>
  <Pages>14</Pages>
  <Words>3507</Words>
  <Characters>17231</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RICHMOND, Matthew</dc:creator>
  <cp:lastModifiedBy>RICHMOND, Matthew</cp:lastModifiedBy>
  <cp:revision>4</cp:revision>
  <cp:lastPrinted>2015-11-02T15:46:00Z</cp:lastPrinted>
  <dcterms:created xsi:type="dcterms:W3CDTF">2015-11-03T12:09:00Z</dcterms:created>
  <dcterms:modified xsi:type="dcterms:W3CDTF">2015-11-03T13:26:00Z</dcterms:modified>
</cp:coreProperties>
</file>