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056" w:rsidRPr="00157056" w:rsidRDefault="000175D8" w:rsidP="00AB465B">
      <w:pPr>
        <w:pStyle w:val="Cover-Title"/>
      </w:pPr>
      <w:r>
        <w:t>Instruction for Bidders</w:t>
      </w:r>
    </w:p>
    <w:p w:rsidR="00157056" w:rsidRDefault="000175D8" w:rsidP="00AB465B">
      <w:pPr>
        <w:pStyle w:val="Cover-Subtitle"/>
      </w:pPr>
      <w:r>
        <w:t>CECPT Vehicle Recovery &amp; Detention Services</w:t>
      </w:r>
    </w:p>
    <w:p w:rsidR="00270C4A" w:rsidRDefault="00270C4A" w:rsidP="00AB465B">
      <w:pPr>
        <w:pStyle w:val="Cover-Subtitle"/>
      </w:pPr>
      <w:r>
        <w:t>Reference : C15798</w:t>
      </w:r>
    </w:p>
    <w:p w:rsidR="00175A40" w:rsidRDefault="00D3080E" w:rsidP="00FE62C3">
      <w:pPr>
        <w:pStyle w:val="Cover-othertext"/>
      </w:pPr>
      <w:r>
        <w:rPr>
          <w:noProof/>
        </w:rPr>
        <w:drawing>
          <wp:anchor distT="0" distB="900430" distL="114300" distR="114300" simplePos="0" relativeHeight="251657728" behindDoc="1" locked="0" layoutInCell="0" allowOverlap="1">
            <wp:simplePos x="0" y="0"/>
            <wp:positionH relativeFrom="page">
              <wp:posOffset>720090</wp:posOffset>
            </wp:positionH>
            <wp:positionV relativeFrom="page">
              <wp:posOffset>540385</wp:posOffset>
            </wp:positionV>
            <wp:extent cx="1908175" cy="824230"/>
            <wp:effectExtent l="19050" t="0" r="0" b="0"/>
            <wp:wrapTopAndBottom/>
            <wp:docPr id="3" name="Picture 2" descr="Home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Office"/>
                    <pic:cNvPicPr>
                      <a:picLocks noChangeAspect="1" noChangeArrowheads="1"/>
                    </pic:cNvPicPr>
                  </pic:nvPicPr>
                  <pic:blipFill>
                    <a:blip r:embed="rId8" cstate="print"/>
                    <a:srcRect/>
                    <a:stretch>
                      <a:fillRect/>
                    </a:stretch>
                  </pic:blipFill>
                  <pic:spPr bwMode="auto">
                    <a:xfrm>
                      <a:off x="0" y="0"/>
                      <a:ext cx="1908175" cy="824230"/>
                    </a:xfrm>
                    <a:prstGeom prst="rect">
                      <a:avLst/>
                    </a:prstGeom>
                    <a:noFill/>
                    <a:ln w="9525">
                      <a:noFill/>
                      <a:miter lim="800000"/>
                      <a:headEnd/>
                      <a:tailEnd/>
                    </a:ln>
                  </pic:spPr>
                </pic:pic>
              </a:graphicData>
            </a:graphic>
          </wp:anchor>
        </w:drawing>
      </w:r>
      <w:r w:rsidR="000175D8">
        <w:t>May 2019</w:t>
      </w:r>
    </w:p>
    <w:p w:rsidR="00AB465B" w:rsidRDefault="00AB465B" w:rsidP="00AB465B">
      <w:pPr>
        <w:pStyle w:val="BodyText"/>
      </w:pPr>
    </w:p>
    <w:p w:rsidR="00AB465B" w:rsidRDefault="00AB465B" w:rsidP="00AB465B">
      <w:pPr>
        <w:pStyle w:val="BodyText"/>
      </w:pPr>
    </w:p>
    <w:p w:rsidR="00B10BC4" w:rsidRDefault="00B10BC4" w:rsidP="00AB465B">
      <w:pPr>
        <w:pStyle w:val="BodyText"/>
      </w:pPr>
      <w:r>
        <w:br w:type="page"/>
      </w:r>
    </w:p>
    <w:p w:rsidR="00EB7156" w:rsidRDefault="00EB7156" w:rsidP="00AB465B">
      <w:pPr>
        <w:pStyle w:val="BodyText"/>
      </w:pPr>
    </w:p>
    <w:p w:rsidR="00EB7156" w:rsidRDefault="00EB7156" w:rsidP="00AB465B">
      <w:pPr>
        <w:pStyle w:val="BodyText"/>
      </w:pPr>
    </w:p>
    <w:p w:rsidR="00EB7156" w:rsidRDefault="00EB7156" w:rsidP="00AB465B">
      <w:pPr>
        <w:pStyle w:val="BodyText"/>
      </w:pPr>
    </w:p>
    <w:p w:rsidR="00EB7156" w:rsidRDefault="00EB7156" w:rsidP="00AB465B">
      <w:pPr>
        <w:pStyle w:val="BodyText"/>
      </w:pPr>
    </w:p>
    <w:p w:rsidR="00EB7156" w:rsidRDefault="00EB7156" w:rsidP="00AB465B">
      <w:pPr>
        <w:pStyle w:val="BodyText"/>
      </w:pPr>
    </w:p>
    <w:p w:rsidR="00EB7156" w:rsidRDefault="00EB7156" w:rsidP="00AB465B">
      <w:pPr>
        <w:pStyle w:val="BodyText"/>
      </w:pPr>
    </w:p>
    <w:p w:rsidR="000605B4" w:rsidRDefault="000605B4" w:rsidP="000605B4">
      <w:pPr>
        <w:pStyle w:val="BodyText"/>
      </w:pPr>
    </w:p>
    <w:p w:rsidR="004374A7" w:rsidRDefault="004374A7" w:rsidP="000605B4">
      <w:pPr>
        <w:pStyle w:val="BodyText"/>
      </w:pPr>
    </w:p>
    <w:p w:rsidR="004374A7" w:rsidRDefault="004374A7" w:rsidP="000605B4">
      <w:pPr>
        <w:pStyle w:val="BodyText"/>
      </w:pPr>
    </w:p>
    <w:p w:rsidR="004374A7" w:rsidRDefault="004374A7" w:rsidP="000605B4">
      <w:pPr>
        <w:pStyle w:val="BodyText"/>
      </w:pPr>
    </w:p>
    <w:p w:rsidR="004374A7" w:rsidRDefault="004374A7" w:rsidP="000605B4">
      <w:pPr>
        <w:pStyle w:val="BodyText"/>
      </w:pPr>
    </w:p>
    <w:p w:rsidR="004374A7" w:rsidRDefault="004374A7" w:rsidP="000605B4">
      <w:pPr>
        <w:pStyle w:val="BodyText"/>
      </w:pPr>
    </w:p>
    <w:p w:rsidR="004374A7" w:rsidRDefault="004374A7" w:rsidP="000605B4">
      <w:pPr>
        <w:pStyle w:val="BodyText"/>
      </w:pPr>
    </w:p>
    <w:p w:rsidR="000605B4" w:rsidRDefault="00D3080E" w:rsidP="000605B4">
      <w:pPr>
        <w:pStyle w:val="BodyText"/>
      </w:pPr>
      <w:r>
        <w:rPr>
          <w:noProof/>
        </w:rPr>
        <w:drawing>
          <wp:inline distT="0" distB="0" distL="0" distR="0">
            <wp:extent cx="774700" cy="387350"/>
            <wp:effectExtent l="0" t="0" r="0" b="0"/>
            <wp:docPr id="1" name="Picture 1" descr="OG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L logo"/>
                    <pic:cNvPicPr>
                      <a:picLocks noChangeAspect="1" noChangeArrowheads="1"/>
                    </pic:cNvPicPr>
                  </pic:nvPicPr>
                  <pic:blipFill>
                    <a:blip r:embed="rId9" cstate="print"/>
                    <a:srcRect/>
                    <a:stretch>
                      <a:fillRect/>
                    </a:stretch>
                  </pic:blipFill>
                  <pic:spPr bwMode="auto">
                    <a:xfrm>
                      <a:off x="0" y="0"/>
                      <a:ext cx="774700" cy="387350"/>
                    </a:xfrm>
                    <a:prstGeom prst="rect">
                      <a:avLst/>
                    </a:prstGeom>
                    <a:noFill/>
                    <a:ln w="9525">
                      <a:noFill/>
                      <a:miter lim="800000"/>
                      <a:headEnd/>
                      <a:tailEnd/>
                    </a:ln>
                  </pic:spPr>
                </pic:pic>
              </a:graphicData>
            </a:graphic>
          </wp:inline>
        </w:drawing>
      </w:r>
    </w:p>
    <w:p w:rsidR="000605B4" w:rsidRPr="004B6674" w:rsidRDefault="000605B4" w:rsidP="000605B4">
      <w:pPr>
        <w:pStyle w:val="BodyText"/>
      </w:pPr>
      <w:r w:rsidRPr="004B6674">
        <w:t xml:space="preserve">© Crown copyright </w:t>
      </w:r>
      <w:r w:rsidR="00A4554D">
        <w:t>[</w:t>
      </w:r>
      <w:r w:rsidR="00A4554D" w:rsidRPr="00B75E44">
        <w:rPr>
          <w:highlight w:val="yellow"/>
        </w:rPr>
        <w:t>insert year</w:t>
      </w:r>
      <w:r w:rsidR="00A4554D">
        <w:t>]</w:t>
      </w:r>
    </w:p>
    <w:p w:rsidR="000605B4" w:rsidRPr="00906D48" w:rsidRDefault="000605B4" w:rsidP="000605B4">
      <w:pPr>
        <w:pStyle w:val="BodyText"/>
      </w:pPr>
      <w:r w:rsidRPr="00906D48">
        <w:t xml:space="preserve">This publication is licensed under the terms of the Open Government Licence v3.0 except where otherwise stated. To view this licence, visit </w:t>
      </w:r>
      <w:hyperlink r:id="rId10" w:history="1">
        <w:r w:rsidRPr="00EE17C9">
          <w:rPr>
            <w:rStyle w:val="Hyperlink"/>
          </w:rPr>
          <w:t>nationalarchives</w:t>
        </w:r>
        <w:r w:rsidRPr="00A600E9">
          <w:rPr>
            <w:rStyle w:val="Hyperlink"/>
          </w:rPr>
          <w:t>.gov.uk/doc/open-government-licence/version/3</w:t>
        </w:r>
      </w:hyperlink>
      <w:r>
        <w:t xml:space="preserve"> </w:t>
      </w:r>
      <w:r w:rsidRPr="00906D48">
        <w:t xml:space="preserve">or write to the Information Policy Team, The National Archives, Kew, London TW9 4DU, or email: </w:t>
      </w:r>
      <w:hyperlink r:id="rId11" w:history="1">
        <w:r w:rsidRPr="006B38E4">
          <w:rPr>
            <w:rStyle w:val="Hyperlink"/>
          </w:rPr>
          <w:t>psi@nationalarchives.gsi.gov.uk</w:t>
        </w:r>
      </w:hyperlink>
      <w:r w:rsidRPr="00906D48">
        <w:t>.</w:t>
      </w:r>
    </w:p>
    <w:p w:rsidR="000605B4" w:rsidRPr="00906D48" w:rsidRDefault="000605B4" w:rsidP="000605B4">
      <w:pPr>
        <w:pStyle w:val="BodyText"/>
      </w:pPr>
      <w:r w:rsidRPr="00906D48">
        <w:t xml:space="preserve">Where we have identified any </w:t>
      </w:r>
      <w:proofErr w:type="gramStart"/>
      <w:r w:rsidRPr="00906D48">
        <w:t>third party</w:t>
      </w:r>
      <w:proofErr w:type="gramEnd"/>
      <w:r w:rsidRPr="00906D48">
        <w:t xml:space="preserve"> copyright information you will need to obtain permission from the copyright holders concerned.</w:t>
      </w:r>
    </w:p>
    <w:p w:rsidR="000605B4" w:rsidRPr="00EC541B" w:rsidRDefault="000605B4" w:rsidP="000605B4">
      <w:pPr>
        <w:pStyle w:val="BodyText"/>
      </w:pPr>
      <w:r w:rsidRPr="00EC541B">
        <w:t xml:space="preserve">This publication is available at </w:t>
      </w:r>
      <w:r w:rsidR="004374A7">
        <w:t>[</w:t>
      </w:r>
      <w:hyperlink r:id="rId12" w:history="1">
        <w:r w:rsidR="004374A7" w:rsidRPr="00B75E44">
          <w:rPr>
            <w:rStyle w:val="Hyperlink"/>
            <w:highlight w:val="yellow"/>
          </w:rPr>
          <w:t>www.gov.uk/government/publications</w:t>
        </w:r>
      </w:hyperlink>
      <w:r w:rsidR="004374A7" w:rsidRPr="00B75E44">
        <w:rPr>
          <w:highlight w:val="yellow"/>
        </w:rPr>
        <w:t xml:space="preserve"> or </w:t>
      </w:r>
      <w:proofErr w:type="gramStart"/>
      <w:r w:rsidR="004374A7" w:rsidRPr="00B75E44">
        <w:rPr>
          <w:highlight w:val="yellow"/>
        </w:rPr>
        <w:t>other</w:t>
      </w:r>
      <w:proofErr w:type="gramEnd"/>
      <w:r w:rsidR="004374A7" w:rsidRPr="00B75E44">
        <w:rPr>
          <w:highlight w:val="yellow"/>
        </w:rPr>
        <w:t xml:space="preserve"> web/intranet address</w:t>
      </w:r>
      <w:r w:rsidR="004374A7">
        <w:t>]</w:t>
      </w:r>
    </w:p>
    <w:p w:rsidR="000605B4" w:rsidRDefault="000605B4" w:rsidP="000605B4">
      <w:pPr>
        <w:pStyle w:val="BodyText"/>
      </w:pPr>
      <w:r w:rsidRPr="004B6674">
        <w:t>Any enquiries regarding this publication should be sent to us at [</w:t>
      </w:r>
      <w:r w:rsidRPr="00B75E44">
        <w:rPr>
          <w:highlight w:val="yellow"/>
        </w:rPr>
        <w:t>insert contact details</w:t>
      </w:r>
      <w:r w:rsidRPr="004B6674">
        <w:t>].</w:t>
      </w:r>
    </w:p>
    <w:p w:rsidR="000605B4" w:rsidRPr="004B6674" w:rsidRDefault="000605B4" w:rsidP="000605B4">
      <w:pPr>
        <w:pStyle w:val="BodyText"/>
      </w:pPr>
    </w:p>
    <w:p w:rsidR="00B10BC4" w:rsidRDefault="00B10BC4" w:rsidP="00B10BC4">
      <w:pPr>
        <w:pStyle w:val="BodyText"/>
      </w:pPr>
    </w:p>
    <w:p w:rsidR="00B10BC4" w:rsidRDefault="00B10BC4" w:rsidP="00AB465B">
      <w:pPr>
        <w:pStyle w:val="BodyText"/>
        <w:sectPr w:rsidR="00B10BC4" w:rsidSect="00202511">
          <w:footerReference w:type="even" r:id="rId13"/>
          <w:headerReference w:type="first" r:id="rId14"/>
          <w:pgSz w:w="11906" w:h="16838" w:code="9"/>
          <w:pgMar w:top="851" w:right="1134" w:bottom="851" w:left="1134" w:header="567" w:footer="567" w:gutter="0"/>
          <w:cols w:space="708"/>
          <w:titlePg/>
          <w:docGrid w:linePitch="360"/>
        </w:sectPr>
      </w:pPr>
    </w:p>
    <w:p w:rsidR="00D3080E" w:rsidRDefault="00D3080E" w:rsidP="00D3080E">
      <w:pPr>
        <w:pStyle w:val="Heading-contents"/>
      </w:pPr>
      <w:r>
        <w:lastRenderedPageBreak/>
        <w:t>Contents</w:t>
      </w:r>
    </w:p>
    <w:p w:rsidR="00495560" w:rsidRDefault="00D3080E">
      <w:pPr>
        <w:pStyle w:val="TOC1"/>
        <w:rPr>
          <w:rFonts w:asciiTheme="minorHAnsi" w:eastAsiaTheme="minorEastAsia" w:hAnsiTheme="minorHAnsi" w:cstheme="minorBidi"/>
          <w:noProof/>
          <w:sz w:val="22"/>
          <w:szCs w:val="22"/>
        </w:rPr>
      </w:pPr>
      <w:r>
        <w:fldChar w:fldCharType="begin"/>
      </w:r>
      <w:r>
        <w:instrText xml:space="preserve"> TOC \o "2-2" \h \z \t "Heading 1,1" </w:instrText>
      </w:r>
      <w:r>
        <w:fldChar w:fldCharType="separate"/>
      </w:r>
      <w:hyperlink w:anchor="_Toc8216450" w:history="1">
        <w:r w:rsidR="00495560" w:rsidRPr="00A13FD1">
          <w:rPr>
            <w:rStyle w:val="Hyperlink"/>
            <w:b/>
            <w:noProof/>
          </w:rPr>
          <w:t>Overview</w:t>
        </w:r>
        <w:r w:rsidR="00495560">
          <w:rPr>
            <w:noProof/>
            <w:webHidden/>
          </w:rPr>
          <w:tab/>
        </w:r>
        <w:r w:rsidR="00495560">
          <w:rPr>
            <w:noProof/>
            <w:webHidden/>
          </w:rPr>
          <w:fldChar w:fldCharType="begin"/>
        </w:r>
        <w:r w:rsidR="00495560">
          <w:rPr>
            <w:noProof/>
            <w:webHidden/>
          </w:rPr>
          <w:instrText xml:space="preserve"> PAGEREF _Toc8216450 \h </w:instrText>
        </w:r>
        <w:r w:rsidR="00495560">
          <w:rPr>
            <w:noProof/>
            <w:webHidden/>
          </w:rPr>
        </w:r>
        <w:r w:rsidR="00495560">
          <w:rPr>
            <w:noProof/>
            <w:webHidden/>
          </w:rPr>
          <w:fldChar w:fldCharType="separate"/>
        </w:r>
        <w:r w:rsidR="00495560">
          <w:rPr>
            <w:noProof/>
            <w:webHidden/>
          </w:rPr>
          <w:t>4</w:t>
        </w:r>
        <w:r w:rsidR="00495560">
          <w:rPr>
            <w:noProof/>
            <w:webHidden/>
          </w:rPr>
          <w:fldChar w:fldCharType="end"/>
        </w:r>
      </w:hyperlink>
    </w:p>
    <w:p w:rsidR="00495560" w:rsidRDefault="00495560">
      <w:pPr>
        <w:pStyle w:val="TOC2"/>
        <w:rPr>
          <w:rFonts w:asciiTheme="minorHAnsi" w:eastAsiaTheme="minorEastAsia" w:hAnsiTheme="minorHAnsi" w:cstheme="minorBidi"/>
          <w:noProof/>
          <w:sz w:val="22"/>
          <w:szCs w:val="22"/>
        </w:rPr>
      </w:pPr>
      <w:hyperlink w:anchor="_Toc8216451" w:history="1">
        <w:r w:rsidRPr="00A13FD1">
          <w:rPr>
            <w:rStyle w:val="Hyperlink"/>
            <w:noProof/>
          </w:rPr>
          <w:t>Requirement Description</w:t>
        </w:r>
        <w:r>
          <w:rPr>
            <w:noProof/>
            <w:webHidden/>
          </w:rPr>
          <w:tab/>
        </w:r>
        <w:r>
          <w:rPr>
            <w:noProof/>
            <w:webHidden/>
          </w:rPr>
          <w:fldChar w:fldCharType="begin"/>
        </w:r>
        <w:r>
          <w:rPr>
            <w:noProof/>
            <w:webHidden/>
          </w:rPr>
          <w:instrText xml:space="preserve"> PAGEREF _Toc8216451 \h </w:instrText>
        </w:r>
        <w:r>
          <w:rPr>
            <w:noProof/>
            <w:webHidden/>
          </w:rPr>
        </w:r>
        <w:r>
          <w:rPr>
            <w:noProof/>
            <w:webHidden/>
          </w:rPr>
          <w:fldChar w:fldCharType="separate"/>
        </w:r>
        <w:r>
          <w:rPr>
            <w:noProof/>
            <w:webHidden/>
          </w:rPr>
          <w:t>4</w:t>
        </w:r>
        <w:r>
          <w:rPr>
            <w:noProof/>
            <w:webHidden/>
          </w:rPr>
          <w:fldChar w:fldCharType="end"/>
        </w:r>
      </w:hyperlink>
    </w:p>
    <w:p w:rsidR="00495560" w:rsidRDefault="00D3080E" w:rsidP="00740FA6">
      <w:pPr>
        <w:spacing w:line="360" w:lineRule="auto"/>
      </w:pPr>
      <w:r>
        <w:fldChar w:fldCharType="end"/>
      </w:r>
      <w:r w:rsidR="00740FA6">
        <w:t xml:space="preserve">       </w:t>
      </w:r>
      <w:r w:rsidR="00495560">
        <w:t>Volumes</w:t>
      </w:r>
      <w:r w:rsidR="00495560">
        <w:tab/>
      </w:r>
      <w:r w:rsidR="00495560">
        <w:tab/>
      </w:r>
      <w:r w:rsidR="00495560">
        <w:tab/>
      </w:r>
      <w:r w:rsidR="00495560">
        <w:tab/>
      </w:r>
      <w:r w:rsidR="00495560">
        <w:tab/>
      </w:r>
      <w:r w:rsidR="00495560">
        <w:tab/>
      </w:r>
      <w:r w:rsidR="00495560">
        <w:tab/>
      </w:r>
      <w:r w:rsidR="00495560">
        <w:tab/>
      </w:r>
      <w:r w:rsidR="00495560">
        <w:tab/>
      </w:r>
      <w:r w:rsidR="00495560">
        <w:tab/>
      </w:r>
      <w:r w:rsidR="00495560">
        <w:tab/>
      </w:r>
      <w:r w:rsidR="00495560">
        <w:tab/>
        <w:t xml:space="preserve">  4</w:t>
      </w:r>
    </w:p>
    <w:p w:rsidR="00740FA6" w:rsidRDefault="00740FA6" w:rsidP="00495560">
      <w:pPr>
        <w:spacing w:line="360" w:lineRule="auto"/>
        <w:ind w:left="454" w:right="-143"/>
      </w:pPr>
      <w:r>
        <w:t>Contract Duration</w:t>
      </w:r>
      <w:r w:rsidR="009779EB">
        <w:t xml:space="preserve">                                    </w:t>
      </w:r>
      <w:r w:rsidR="00495560">
        <w:tab/>
      </w:r>
      <w:r w:rsidR="00495560">
        <w:tab/>
      </w:r>
      <w:r w:rsidR="00495560">
        <w:tab/>
      </w:r>
      <w:r w:rsidR="00495560">
        <w:tab/>
      </w:r>
      <w:r w:rsidR="00495560">
        <w:tab/>
      </w:r>
      <w:r w:rsidR="00495560">
        <w:tab/>
        <w:t xml:space="preserve">             4 E</w:t>
      </w:r>
      <w:r>
        <w:t>valuation Process</w:t>
      </w:r>
      <w:r w:rsidR="00495560">
        <w:tab/>
      </w:r>
      <w:r w:rsidR="00495560">
        <w:tab/>
      </w:r>
      <w:r w:rsidR="00495560">
        <w:tab/>
      </w:r>
      <w:r w:rsidR="00495560">
        <w:tab/>
      </w:r>
      <w:r w:rsidR="00495560">
        <w:tab/>
      </w:r>
      <w:r w:rsidR="00495560">
        <w:tab/>
      </w:r>
      <w:r w:rsidR="00495560">
        <w:tab/>
      </w:r>
      <w:r w:rsidR="00495560">
        <w:tab/>
      </w:r>
      <w:r w:rsidR="00495560">
        <w:tab/>
      </w:r>
      <w:r w:rsidR="00495560">
        <w:tab/>
        <w:t xml:space="preserve">  5</w:t>
      </w:r>
    </w:p>
    <w:p w:rsidR="009779EB" w:rsidRDefault="009779EB" w:rsidP="00495560">
      <w:pPr>
        <w:spacing w:line="360" w:lineRule="auto"/>
        <w:ind w:right="-427"/>
      </w:pPr>
      <w:r>
        <w:t xml:space="preserve">       Terms and Conditions</w:t>
      </w:r>
      <w:r w:rsidR="00495560">
        <w:tab/>
      </w:r>
      <w:r w:rsidR="00495560">
        <w:tab/>
      </w:r>
      <w:r w:rsidR="00495560">
        <w:tab/>
      </w:r>
      <w:r w:rsidR="00495560">
        <w:tab/>
      </w:r>
      <w:r w:rsidR="00495560">
        <w:tab/>
      </w:r>
      <w:r w:rsidR="00495560">
        <w:tab/>
      </w:r>
      <w:r w:rsidR="00495560">
        <w:tab/>
      </w:r>
      <w:r w:rsidR="00495560">
        <w:tab/>
      </w:r>
      <w:r w:rsidR="00495560">
        <w:tab/>
        <w:t xml:space="preserve">             6</w:t>
      </w:r>
      <w:r w:rsidR="00495560">
        <w:tab/>
      </w:r>
      <w:r w:rsidR="00495560">
        <w:tab/>
      </w:r>
    </w:p>
    <w:p w:rsidR="009779EB" w:rsidRPr="007D0A4B" w:rsidRDefault="009779EB" w:rsidP="009779EB">
      <w:pPr>
        <w:spacing w:line="360" w:lineRule="auto"/>
      </w:pPr>
      <w:r>
        <w:t xml:space="preserve">       </w:t>
      </w:r>
    </w:p>
    <w:p w:rsidR="00857895" w:rsidRDefault="00857895" w:rsidP="00857895">
      <w:pPr>
        <w:pStyle w:val="BodyText"/>
      </w:pPr>
    </w:p>
    <w:p w:rsidR="005542E8" w:rsidRDefault="00495560" w:rsidP="00495560">
      <w:pPr>
        <w:pStyle w:val="BodyText"/>
        <w:tabs>
          <w:tab w:val="left" w:pos="5656"/>
        </w:tabs>
      </w:pPr>
      <w:r>
        <w:tab/>
      </w:r>
    </w:p>
    <w:p w:rsidR="00857895" w:rsidRPr="00857895" w:rsidRDefault="00857895" w:rsidP="00D66A53">
      <w:pPr>
        <w:pStyle w:val="BodyText"/>
      </w:pPr>
    </w:p>
    <w:p w:rsidR="002368D7" w:rsidRPr="00740FA6" w:rsidRDefault="00270C4A" w:rsidP="002368D7">
      <w:pPr>
        <w:pStyle w:val="Heading1"/>
        <w:rPr>
          <w:b/>
        </w:rPr>
      </w:pPr>
      <w:bookmarkStart w:id="0" w:name="_Toc8216450"/>
      <w:r w:rsidRPr="00740FA6">
        <w:rPr>
          <w:b/>
          <w:sz w:val="32"/>
        </w:rPr>
        <w:lastRenderedPageBreak/>
        <w:t>Overview</w:t>
      </w:r>
      <w:bookmarkEnd w:id="0"/>
    </w:p>
    <w:p w:rsidR="00D40555" w:rsidRDefault="00D40555" w:rsidP="00D40555">
      <w:r w:rsidRPr="00D40555">
        <w:rPr>
          <w:b/>
        </w:rPr>
        <w:t>Purpose of this Document</w:t>
      </w:r>
      <w:r>
        <w:t xml:space="preserve">: </w:t>
      </w:r>
    </w:p>
    <w:p w:rsidR="00D40555" w:rsidRDefault="00D40555" w:rsidP="00D40555"/>
    <w:p w:rsidR="00D40555" w:rsidRDefault="00D40555" w:rsidP="00D40555">
      <w:pPr>
        <w:pStyle w:val="ListParagraph"/>
        <w:numPr>
          <w:ilvl w:val="0"/>
          <w:numId w:val="20"/>
        </w:numPr>
      </w:pPr>
      <w:r>
        <w:t>To seek a fixed priced quote on a flat rate basis from Suppliers.</w:t>
      </w:r>
    </w:p>
    <w:p w:rsidR="00D40555" w:rsidRDefault="00D40555" w:rsidP="00D40555">
      <w:pPr>
        <w:pStyle w:val="ListParagraph"/>
        <w:numPr>
          <w:ilvl w:val="0"/>
          <w:numId w:val="20"/>
        </w:numPr>
      </w:pPr>
      <w:r>
        <w:t>Detail the Services required by the Authority.</w:t>
      </w:r>
    </w:p>
    <w:p w:rsidR="00D40555" w:rsidRDefault="00D40555" w:rsidP="00D40555">
      <w:pPr>
        <w:pStyle w:val="ListParagraph"/>
        <w:numPr>
          <w:ilvl w:val="0"/>
          <w:numId w:val="20"/>
        </w:numPr>
      </w:pPr>
      <w:r>
        <w:t>Disclose the Evaluation process that the Authority will use to evaluate quotes.</w:t>
      </w:r>
    </w:p>
    <w:p w:rsidR="00D40555" w:rsidRDefault="00D40555" w:rsidP="00D40555">
      <w:pPr>
        <w:pStyle w:val="ListParagraph"/>
        <w:numPr>
          <w:ilvl w:val="0"/>
          <w:numId w:val="20"/>
        </w:numPr>
      </w:pPr>
      <w:r>
        <w:t>Detail the pricing schedule which the suppliers are required to complete in order to address the Authority’s requirement and Evaluation Process.</w:t>
      </w:r>
    </w:p>
    <w:p w:rsidR="00D40555" w:rsidRDefault="00D40555" w:rsidP="00D40555">
      <w:pPr>
        <w:pStyle w:val="ListParagraph"/>
        <w:numPr>
          <w:ilvl w:val="0"/>
          <w:numId w:val="20"/>
        </w:numPr>
      </w:pPr>
      <w:r>
        <w:t>Provide Suppliers with general information to assist in the return of a valid quote for this advert.</w:t>
      </w:r>
    </w:p>
    <w:p w:rsidR="002368D7" w:rsidRPr="00B0377E" w:rsidRDefault="004810F3" w:rsidP="00BD6519">
      <w:pPr>
        <w:pStyle w:val="Heading2"/>
      </w:pPr>
      <w:bookmarkStart w:id="1" w:name="_Toc8216451"/>
      <w:r>
        <w:t>Requirement Description</w:t>
      </w:r>
      <w:bookmarkEnd w:id="1"/>
    </w:p>
    <w:p w:rsidR="00D40555" w:rsidRDefault="00155C12" w:rsidP="00D40555">
      <w:r>
        <w:t>The Authority</w:t>
      </w:r>
      <w:r w:rsidR="00D40555">
        <w:t xml:space="preserve"> </w:t>
      </w:r>
      <w:r>
        <w:t>has</w:t>
      </w:r>
      <w:r w:rsidR="00D40555">
        <w:t xml:space="preserve"> the power to detain vehicles where it is identified that the owner/hirer have an outstanding debt to a penalty levied under the Civil Penalty Regime.</w:t>
      </w:r>
    </w:p>
    <w:p w:rsidR="00D40555" w:rsidRDefault="00D40555" w:rsidP="00D40555"/>
    <w:p w:rsidR="00D40555" w:rsidRDefault="00D40555" w:rsidP="00D40555">
      <w:r>
        <w:t>Once a vehicle has been stopped, if payment is not received within a short time frame, legal pap</w:t>
      </w:r>
      <w:r w:rsidR="00155C12">
        <w:t>erwork is issued by the Authority</w:t>
      </w:r>
      <w:r>
        <w:t xml:space="preserve"> and the vehicle is taken into formal detention.</w:t>
      </w:r>
    </w:p>
    <w:p w:rsidR="004810F3" w:rsidRDefault="004810F3" w:rsidP="00D40555"/>
    <w:p w:rsidR="004810F3" w:rsidRDefault="004810F3" w:rsidP="004810F3">
      <w:r>
        <w:t xml:space="preserve">The Supplier must be able to handle vehicle recovery, as well as facilitating short term specialist trailer handling (such as cold storage trailers) and transhipment requests. The Supplier must be able to detain vehicles for up to five months. The Supplier must also be able to facilitate transfer to auction sites should the vehicle be sold.  </w:t>
      </w:r>
    </w:p>
    <w:p w:rsidR="004810F3" w:rsidRDefault="004810F3" w:rsidP="004810F3"/>
    <w:p w:rsidR="004810F3" w:rsidRDefault="00155C12" w:rsidP="004810F3">
      <w:r>
        <w:t>Most of the Authority</w:t>
      </w:r>
      <w:r w:rsidR="004810F3">
        <w:t xml:space="preserve"> detentions result from vehicles stopped in Kent, mostly at or in close proximity to Chan</w:t>
      </w:r>
      <w:r>
        <w:t>nel ports. As such, the Authority</w:t>
      </w:r>
      <w:r w:rsidR="004810F3">
        <w:t xml:space="preserve"> would ideally like the Supplier to be located as close to the Channel ports as possible. </w:t>
      </w:r>
    </w:p>
    <w:p w:rsidR="004810F3" w:rsidRDefault="004810F3" w:rsidP="004810F3"/>
    <w:p w:rsidR="004810F3" w:rsidRDefault="004810F3" w:rsidP="004810F3">
      <w:r>
        <w:t xml:space="preserve">Please refer to the attached statement of requirements. </w:t>
      </w:r>
    </w:p>
    <w:p w:rsidR="004810F3" w:rsidRDefault="004810F3" w:rsidP="00D40555"/>
    <w:p w:rsidR="00DD39A8" w:rsidRDefault="00DD39A8" w:rsidP="00DD39A8">
      <w:pPr>
        <w:pStyle w:val="Heading3"/>
        <w:rPr>
          <w:sz w:val="32"/>
        </w:rPr>
      </w:pPr>
      <w:r w:rsidRPr="00DD39A8">
        <w:rPr>
          <w:sz w:val="32"/>
        </w:rPr>
        <w:t>Volumes</w:t>
      </w:r>
    </w:p>
    <w:p w:rsidR="00DD39A8" w:rsidRDefault="00DD39A8" w:rsidP="00DD39A8">
      <w:pPr>
        <w:pStyle w:val="BodyText"/>
      </w:pPr>
      <w:r>
        <w:t xml:space="preserve">The Supplier </w:t>
      </w:r>
      <w:r w:rsidR="00C7618D">
        <w:t>could expect to deal with approximately</w:t>
      </w:r>
      <w:r>
        <w:t xml:space="preserve"> 15 detentions per calendar year. The Supplier must be aware that this figure can fluctuate up and down.</w:t>
      </w:r>
    </w:p>
    <w:p w:rsidR="00C7618D" w:rsidRPr="00DD39A8" w:rsidRDefault="00C7618D" w:rsidP="00DD39A8">
      <w:pPr>
        <w:pStyle w:val="BodyText"/>
      </w:pPr>
    </w:p>
    <w:p w:rsidR="00C7618D" w:rsidRPr="00B0377E" w:rsidRDefault="00C7618D" w:rsidP="00C7618D">
      <w:pPr>
        <w:pStyle w:val="Heading3"/>
      </w:pPr>
      <w:r w:rsidRPr="00740FA6">
        <w:rPr>
          <w:sz w:val="32"/>
        </w:rPr>
        <w:t>Contract</w:t>
      </w:r>
      <w:r>
        <w:t xml:space="preserve"> </w:t>
      </w:r>
      <w:r w:rsidRPr="00740FA6">
        <w:rPr>
          <w:sz w:val="32"/>
        </w:rPr>
        <w:t>Duration</w:t>
      </w:r>
    </w:p>
    <w:p w:rsidR="00C7618D" w:rsidRDefault="00C7618D" w:rsidP="00C7618D">
      <w:pPr>
        <w:pStyle w:val="BodyText"/>
      </w:pPr>
      <w:r>
        <w:t>The Authority is intending to award a contract that is 36 months in duration. The Authority is not bound to accept the lowest priced quote or any quote.</w:t>
      </w:r>
    </w:p>
    <w:p w:rsidR="00DD39A8" w:rsidRDefault="00DD39A8" w:rsidP="002368D7">
      <w:pPr>
        <w:pStyle w:val="BodyText"/>
      </w:pPr>
    </w:p>
    <w:p w:rsidR="00424062" w:rsidRDefault="00424062" w:rsidP="00424062">
      <w:pPr>
        <w:pStyle w:val="Heading3"/>
      </w:pPr>
      <w:r w:rsidRPr="00740FA6">
        <w:rPr>
          <w:sz w:val="32"/>
        </w:rPr>
        <w:lastRenderedPageBreak/>
        <w:t>E</w:t>
      </w:r>
      <w:r w:rsidR="00A00014" w:rsidRPr="00740FA6">
        <w:rPr>
          <w:sz w:val="32"/>
        </w:rPr>
        <w:t>valuation</w:t>
      </w:r>
      <w:r w:rsidR="00A00014">
        <w:t xml:space="preserve"> </w:t>
      </w:r>
      <w:r w:rsidR="00A00014" w:rsidRPr="00740FA6">
        <w:rPr>
          <w:sz w:val="32"/>
        </w:rPr>
        <w:t>Process</w:t>
      </w:r>
    </w:p>
    <w:p w:rsidR="00A00014" w:rsidRPr="00A00014" w:rsidRDefault="00A00014" w:rsidP="00424062">
      <w:pPr>
        <w:pStyle w:val="BodyText"/>
        <w:rPr>
          <w:b/>
        </w:rPr>
      </w:pPr>
      <w:r w:rsidRPr="00A00014">
        <w:rPr>
          <w:b/>
        </w:rPr>
        <w:t>How to Apply:</w:t>
      </w:r>
    </w:p>
    <w:p w:rsidR="00A00014" w:rsidRDefault="00A00014" w:rsidP="00424062">
      <w:pPr>
        <w:pStyle w:val="BodyText"/>
      </w:pPr>
      <w:r>
        <w:t>Suppliers will be required to complete the attached Pricing Schedule and return direct by email to:</w:t>
      </w:r>
    </w:p>
    <w:p w:rsidR="00A00014" w:rsidRDefault="00E45685" w:rsidP="00424062">
      <w:pPr>
        <w:pStyle w:val="BodyText"/>
      </w:pPr>
      <w:hyperlink r:id="rId15" w:history="1">
        <w:r w:rsidR="00A00014" w:rsidRPr="006D3BB3">
          <w:rPr>
            <w:rStyle w:val="Hyperlink"/>
          </w:rPr>
          <w:t>Neil.humphries@homeoffice.gov.uk</w:t>
        </w:r>
      </w:hyperlink>
    </w:p>
    <w:p w:rsidR="00A00014" w:rsidRDefault="00A00014" w:rsidP="00424062">
      <w:pPr>
        <w:pStyle w:val="BodyText"/>
      </w:pPr>
      <w:r>
        <w:t>A confirmation of receipt email will be sent.</w:t>
      </w:r>
    </w:p>
    <w:p w:rsidR="00A00014" w:rsidRDefault="00A00014" w:rsidP="00424062">
      <w:pPr>
        <w:pStyle w:val="BodyText"/>
      </w:pPr>
      <w:r>
        <w:t xml:space="preserve">Suppliers should answer all aspects of the schedule as accurately and concisely as possible. </w:t>
      </w:r>
    </w:p>
    <w:p w:rsidR="00A00014" w:rsidRDefault="00A00014" w:rsidP="00424062">
      <w:pPr>
        <w:pStyle w:val="BodyText"/>
      </w:pPr>
      <w:r>
        <w:t>The schedule only asks for the Suppliers costs for</w:t>
      </w:r>
      <w:r w:rsidR="00E34F65">
        <w:t xml:space="preserve"> the service required. All quotes must be fully priced Pounds S</w:t>
      </w:r>
      <w:r>
        <w:t xml:space="preserve">terling </w:t>
      </w:r>
      <w:r w:rsidR="00E34F65">
        <w:t>(</w:t>
      </w:r>
      <w:r>
        <w:t>£</w:t>
      </w:r>
      <w:r w:rsidR="00E34F65">
        <w:t>)</w:t>
      </w:r>
      <w:r>
        <w:t xml:space="preserve"> and </w:t>
      </w:r>
      <w:r w:rsidR="00E34F65">
        <w:t xml:space="preserve">include all applicable duties and taxes but must </w:t>
      </w:r>
      <w:r>
        <w:t>be exclusive of Value Added Tax (VAT).</w:t>
      </w:r>
    </w:p>
    <w:p w:rsidR="00A00014" w:rsidRDefault="00A00014" w:rsidP="00424062">
      <w:pPr>
        <w:pStyle w:val="BodyText"/>
      </w:pPr>
      <w:r>
        <w:t xml:space="preserve">It is the responsibility of the Supplier to ensure that their pricing schedule </w:t>
      </w:r>
      <w:r w:rsidR="00E34F65">
        <w:t>has been submitted in the prescribed manner and in accordance with the specified submission deadline.</w:t>
      </w:r>
    </w:p>
    <w:p w:rsidR="00E34F65" w:rsidRDefault="00E34F65" w:rsidP="00424062">
      <w:pPr>
        <w:pStyle w:val="BodyText"/>
      </w:pPr>
      <w:r>
        <w:t>Pricing may be subject to clarification and adjustment by the Authority during evaluation in relation to matte</w:t>
      </w:r>
      <w:r w:rsidR="00C44945">
        <w:t>r</w:t>
      </w:r>
      <w:r>
        <w:t>s of inconsistency and uncertainty.</w:t>
      </w:r>
    </w:p>
    <w:p w:rsidR="00E34F65" w:rsidRDefault="00E34F65" w:rsidP="00424062">
      <w:pPr>
        <w:pStyle w:val="BodyText"/>
      </w:pPr>
    </w:p>
    <w:p w:rsidR="00A00014" w:rsidRDefault="00A00014" w:rsidP="00424062">
      <w:pPr>
        <w:pStyle w:val="BodyText"/>
        <w:rPr>
          <w:b/>
        </w:rPr>
      </w:pPr>
      <w:r w:rsidRPr="00A00014">
        <w:rPr>
          <w:b/>
        </w:rPr>
        <w:t>How will quotes be evaluated:</w:t>
      </w:r>
    </w:p>
    <w:p w:rsidR="00E34F65" w:rsidRDefault="00E34F65" w:rsidP="00424062">
      <w:pPr>
        <w:pStyle w:val="BodyText"/>
      </w:pPr>
      <w:r>
        <w:t>The Authority has provided a Price Schedule attached to this document that the Suppliers are expected to complete.</w:t>
      </w:r>
    </w:p>
    <w:p w:rsidR="00E34F65" w:rsidRDefault="00C44945" w:rsidP="00E34F65">
      <w:pPr>
        <w:pStyle w:val="BodyText"/>
      </w:pPr>
      <w:r>
        <w:t>The completed Price S</w:t>
      </w:r>
      <w:r w:rsidR="00E34F65">
        <w:t>chedule will be used by the Authority for two main purposes as follows:</w:t>
      </w:r>
    </w:p>
    <w:p w:rsidR="00E34F65" w:rsidRDefault="00E34F65" w:rsidP="00E34F65">
      <w:pPr>
        <w:pStyle w:val="BodyText"/>
        <w:numPr>
          <w:ilvl w:val="0"/>
          <w:numId w:val="22"/>
        </w:numPr>
      </w:pPr>
      <w:r>
        <w:t>It will be incorporated into the Agreement; and</w:t>
      </w:r>
    </w:p>
    <w:p w:rsidR="00E34F65" w:rsidRDefault="00E34F65" w:rsidP="00E34F65">
      <w:pPr>
        <w:pStyle w:val="BodyText"/>
        <w:numPr>
          <w:ilvl w:val="0"/>
          <w:numId w:val="22"/>
        </w:numPr>
      </w:pPr>
      <w:r>
        <w:t>It will be used to calculate the whole life cost against which the pricing evaluation will be conducted.</w:t>
      </w:r>
    </w:p>
    <w:p w:rsidR="00C43472" w:rsidRDefault="00C43472" w:rsidP="00424062">
      <w:pPr>
        <w:pStyle w:val="BodyText"/>
      </w:pPr>
    </w:p>
    <w:p w:rsidR="00C43472" w:rsidRDefault="00C43472" w:rsidP="00424062">
      <w:pPr>
        <w:pStyle w:val="BodyText"/>
      </w:pPr>
    </w:p>
    <w:p w:rsidR="00C43472" w:rsidRDefault="00C43472" w:rsidP="00424062">
      <w:pPr>
        <w:pStyle w:val="BodyText"/>
      </w:pPr>
    </w:p>
    <w:p w:rsidR="00C43472" w:rsidRDefault="00C43472" w:rsidP="00424062">
      <w:pPr>
        <w:pStyle w:val="BodyText"/>
      </w:pPr>
    </w:p>
    <w:p w:rsidR="00C43472" w:rsidRDefault="00C43472" w:rsidP="00424062">
      <w:pPr>
        <w:pStyle w:val="BodyText"/>
      </w:pPr>
    </w:p>
    <w:p w:rsidR="00A00014" w:rsidRDefault="00C44945" w:rsidP="00424062">
      <w:pPr>
        <w:pStyle w:val="BodyText"/>
      </w:pPr>
      <w:r>
        <w:lastRenderedPageBreak/>
        <w:t>Evaluation of the Price Schedule will be</w:t>
      </w:r>
      <w:r w:rsidR="00C05748">
        <w:t xml:space="preserve"> on the basis of total cost of all of the below collections and storage days</w:t>
      </w:r>
      <w:r>
        <w:t>:</w:t>
      </w:r>
    </w:p>
    <w:p w:rsidR="00C44945" w:rsidRDefault="00C44945" w:rsidP="00C44945">
      <w:pPr>
        <w:pStyle w:val="BodyText"/>
        <w:numPr>
          <w:ilvl w:val="0"/>
          <w:numId w:val="23"/>
        </w:numPr>
      </w:pPr>
      <w:r>
        <w:t>1 x Nationwide Collection from M6 Sandbach Services</w:t>
      </w:r>
      <w:r w:rsidR="00C05748">
        <w:t>.</w:t>
      </w:r>
    </w:p>
    <w:p w:rsidR="00C44945" w:rsidRDefault="00C44945" w:rsidP="00C44945">
      <w:pPr>
        <w:pStyle w:val="BodyText"/>
        <w:numPr>
          <w:ilvl w:val="0"/>
          <w:numId w:val="23"/>
        </w:numPr>
      </w:pPr>
      <w:r>
        <w:t xml:space="preserve">2 x </w:t>
      </w:r>
      <w:r w:rsidR="00B67A11">
        <w:t>collections from M25 Clacket</w:t>
      </w:r>
      <w:r w:rsidR="00C05748">
        <w:t xml:space="preserve"> Lane Services.</w:t>
      </w:r>
    </w:p>
    <w:p w:rsidR="00C05748" w:rsidRDefault="00C05748" w:rsidP="00C44945">
      <w:pPr>
        <w:pStyle w:val="BodyText"/>
        <w:numPr>
          <w:ilvl w:val="0"/>
          <w:numId w:val="23"/>
        </w:numPr>
      </w:pPr>
      <w:r>
        <w:t>4 x collections from A2 Kent, Brenley Corner.</w:t>
      </w:r>
    </w:p>
    <w:p w:rsidR="00C05748" w:rsidRDefault="00C05748" w:rsidP="00C44945">
      <w:pPr>
        <w:pStyle w:val="BodyText"/>
        <w:numPr>
          <w:ilvl w:val="0"/>
          <w:numId w:val="23"/>
        </w:numPr>
      </w:pPr>
      <w:r>
        <w:t>4 x collections from Dover Eastern Docks.</w:t>
      </w:r>
    </w:p>
    <w:p w:rsidR="00C05748" w:rsidRDefault="00C05748" w:rsidP="00C44945">
      <w:pPr>
        <w:pStyle w:val="BodyText"/>
        <w:numPr>
          <w:ilvl w:val="0"/>
          <w:numId w:val="23"/>
        </w:numPr>
      </w:pPr>
      <w:r>
        <w:t>4 x collections from Eurotunnel Cheriton.</w:t>
      </w:r>
    </w:p>
    <w:p w:rsidR="00C44945" w:rsidRDefault="00C05748" w:rsidP="00362E5A">
      <w:pPr>
        <w:pStyle w:val="BodyText"/>
        <w:numPr>
          <w:ilvl w:val="0"/>
          <w:numId w:val="23"/>
        </w:numPr>
      </w:pPr>
      <w:r>
        <w:t>30 days total storage (</w:t>
      </w:r>
      <w:r w:rsidR="00E45685">
        <w:t>equivalent to 2 days storage each, for a total of</w:t>
      </w:r>
      <w:r>
        <w:t xml:space="preserve"> 15 collections)</w:t>
      </w:r>
      <w:bookmarkStart w:id="2" w:name="_GoBack"/>
      <w:bookmarkEnd w:id="2"/>
    </w:p>
    <w:p w:rsidR="00C44945" w:rsidRDefault="00C44945" w:rsidP="00424062">
      <w:pPr>
        <w:pStyle w:val="BodyText"/>
      </w:pPr>
    </w:p>
    <w:p w:rsidR="002368D7" w:rsidRDefault="00740FA6" w:rsidP="002368D7">
      <w:pPr>
        <w:pStyle w:val="Heading3"/>
      </w:pPr>
      <w:r>
        <w:t>Terms and Conditions</w:t>
      </w:r>
    </w:p>
    <w:p w:rsidR="00740FA6" w:rsidRDefault="00740FA6" w:rsidP="002368D7">
      <w:pPr>
        <w:pStyle w:val="BodyText"/>
      </w:pPr>
      <w:r>
        <w:t xml:space="preserve">This agreement will be </w:t>
      </w:r>
      <w:r w:rsidR="00C44945">
        <w:t xml:space="preserve">entered into by the </w:t>
      </w:r>
      <w:r>
        <w:t>Sho</w:t>
      </w:r>
      <w:r w:rsidR="00C44945">
        <w:t xml:space="preserve">rt Form Agreement for Services </w:t>
      </w:r>
      <w:r>
        <w:t>Contract. A blank versi</w:t>
      </w:r>
      <w:r w:rsidR="00C44945">
        <w:t>on of this document is attached.</w:t>
      </w:r>
    </w:p>
    <w:p w:rsidR="00B10BC4" w:rsidRDefault="00B10BC4" w:rsidP="00AB465B">
      <w:pPr>
        <w:pStyle w:val="BodyText"/>
      </w:pPr>
    </w:p>
    <w:p w:rsidR="00B10BC4" w:rsidRDefault="00B10BC4" w:rsidP="00AB465B">
      <w:pPr>
        <w:pStyle w:val="BodyText"/>
      </w:pPr>
    </w:p>
    <w:p w:rsidR="00B10BC4" w:rsidRDefault="00B10BC4" w:rsidP="00AB465B">
      <w:pPr>
        <w:pStyle w:val="BodyText"/>
      </w:pPr>
    </w:p>
    <w:p w:rsidR="00B10BC4" w:rsidRDefault="00B10BC4" w:rsidP="00AB465B">
      <w:pPr>
        <w:pStyle w:val="BodyText"/>
      </w:pPr>
    </w:p>
    <w:p w:rsidR="00857895" w:rsidRDefault="00857895" w:rsidP="00AB465B">
      <w:pPr>
        <w:pStyle w:val="BodyText"/>
      </w:pPr>
    </w:p>
    <w:p w:rsidR="00857895" w:rsidRDefault="00857895" w:rsidP="00AB465B">
      <w:pPr>
        <w:pStyle w:val="BodyText"/>
      </w:pPr>
    </w:p>
    <w:sectPr w:rsidR="00857895" w:rsidSect="00D66A53">
      <w:headerReference w:type="even" r:id="rId16"/>
      <w:headerReference w:type="default" r:id="rId17"/>
      <w:footerReference w:type="even" r:id="rId18"/>
      <w:footerReference w:type="default" r:id="rId19"/>
      <w:pgSz w:w="11906" w:h="16838" w:code="9"/>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80E" w:rsidRDefault="00D3080E">
      <w:r>
        <w:separator/>
      </w:r>
    </w:p>
  </w:endnote>
  <w:endnote w:type="continuationSeparator" w:id="0">
    <w:p w:rsidR="00D3080E" w:rsidRDefault="00D3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511" w:rsidRDefault="00202511" w:rsidP="003A22AD">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511" w:rsidRDefault="001D1ADE" w:rsidP="003A22AD">
    <w:pPr>
      <w:pStyle w:val="Footer"/>
      <w:jc w:val="left"/>
    </w:pPr>
    <w:r>
      <w:rPr>
        <w:noProof/>
      </w:rPr>
      <mc:AlternateContent>
        <mc:Choice Requires="wps">
          <w:drawing>
            <wp:anchor distT="0" distB="0" distL="114300" distR="114300" simplePos="0" relativeHeight="251657728" behindDoc="0" locked="0" layoutInCell="0" allowOverlap="1">
              <wp:simplePos x="0" y="0"/>
              <wp:positionH relativeFrom="page">
                <wp:posOffset>7272655</wp:posOffset>
              </wp:positionH>
              <wp:positionV relativeFrom="page">
                <wp:posOffset>-107950</wp:posOffset>
              </wp:positionV>
              <wp:extent cx="396240" cy="10908030"/>
              <wp:effectExtent l="0" t="0" r="0" b="127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090803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97F9F" id="Rectangle 7" o:spid="_x0000_s1026" style="position:absolute;margin-left:572.65pt;margin-top:-8.5pt;width:31.2pt;height:858.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" o:allowincell="f" fillcolor="#8f23b3" stroked="f" strokecolor="#8f23b3">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511" w:rsidRDefault="00202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80E" w:rsidRDefault="00D3080E">
      <w:r>
        <w:separator/>
      </w:r>
    </w:p>
  </w:footnote>
  <w:footnote w:type="continuationSeparator" w:id="0">
    <w:p w:rsidR="00D3080E" w:rsidRDefault="00D30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511" w:rsidRDefault="001D1ADE">
    <w:pPr>
      <w:pStyle w:val="Header"/>
    </w:pPr>
    <w:r>
      <w:rPr>
        <w:noProof/>
      </w:rPr>
      <mc:AlternateContent>
        <mc:Choice Requires="wps">
          <w:drawing>
            <wp:anchor distT="0" distB="0" distL="114300" distR="114300" simplePos="0" relativeHeight="251656704" behindDoc="0" locked="0" layoutInCell="0" allowOverlap="1">
              <wp:simplePos x="0" y="0"/>
              <wp:positionH relativeFrom="page">
                <wp:posOffset>-107950</wp:posOffset>
              </wp:positionH>
              <wp:positionV relativeFrom="page">
                <wp:posOffset>-107950</wp:posOffset>
              </wp:positionV>
              <wp:extent cx="396240" cy="10908030"/>
              <wp:effectExtent l="0" t="0" r="0" b="127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090803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53C9F" id="Rectangle 3" o:spid="_x0000_s1026" style="position:absolute;margin-left:-8.5pt;margin-top:-8.5pt;width:31.2pt;height:858.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" o:allowincell="f" fillcolor="#8f23b3" stroked="f" strokecolor="#8f23b3">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511" w:rsidRDefault="002025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511" w:rsidRDefault="001D1ADE" w:rsidP="00157056">
    <w:pPr>
      <w:pStyle w:val="Header"/>
    </w:pPr>
    <w:r>
      <w:rPr>
        <w:noProof/>
      </w:rPr>
      <mc:AlternateContent>
        <mc:Choice Requires="wps">
          <w:drawing>
            <wp:anchor distT="0" distB="0" distL="114300" distR="114300" simplePos="0" relativeHeight="251658752" behindDoc="0" locked="0" layoutInCell="0" allowOverlap="1">
              <wp:simplePos x="0" y="0"/>
              <wp:positionH relativeFrom="page">
                <wp:posOffset>7272655</wp:posOffset>
              </wp:positionH>
              <wp:positionV relativeFrom="page">
                <wp:posOffset>-107950</wp:posOffset>
              </wp:positionV>
              <wp:extent cx="396240" cy="10908030"/>
              <wp:effectExtent l="0" t="0" r="0" b="127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090803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CD3AE" id="Rectangle 8" o:spid="_x0000_s1026" style="position:absolute;margin-left:572.65pt;margin-top:-8.5pt;width:31.2pt;height:858.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" o:allowincell="f" fillcolor="#8f23b3" stroked="f" strokecolor="#8f23b3">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C462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7E35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BE57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B74F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C4CA4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E07A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CE66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10AF8A"/>
    <w:lvl w:ilvl="0">
      <w:start w:val="1"/>
      <w:numFmt w:val="bullet"/>
      <w:pStyle w:val="ListBullet2"/>
      <w:lvlText w:val=""/>
      <w:lvlJc w:val="left"/>
      <w:pPr>
        <w:tabs>
          <w:tab w:val="num" w:pos="907"/>
        </w:tabs>
        <w:ind w:left="907" w:hanging="453"/>
      </w:pPr>
      <w:rPr>
        <w:rFonts w:ascii="Symbol" w:hAnsi="Symbol" w:hint="default"/>
      </w:rPr>
    </w:lvl>
  </w:abstractNum>
  <w:abstractNum w:abstractNumId="8" w15:restartNumberingAfterBreak="0">
    <w:nsid w:val="FFFFFF88"/>
    <w:multiLevelType w:val="singleLevel"/>
    <w:tmpl w:val="95CAEC32"/>
    <w:lvl w:ilvl="0">
      <w:start w:val="1"/>
      <w:numFmt w:val="decimal"/>
      <w:pStyle w:val="ListNumber"/>
      <w:lvlText w:val="%1."/>
      <w:lvlJc w:val="left"/>
      <w:pPr>
        <w:tabs>
          <w:tab w:val="num" w:pos="454"/>
        </w:tabs>
        <w:ind w:left="454" w:hanging="454"/>
      </w:pPr>
      <w:rPr>
        <w:rFonts w:hint="default"/>
      </w:rPr>
    </w:lvl>
  </w:abstractNum>
  <w:abstractNum w:abstractNumId="9" w15:restartNumberingAfterBreak="0">
    <w:nsid w:val="FFFFFF89"/>
    <w:multiLevelType w:val="singleLevel"/>
    <w:tmpl w:val="328C8BC6"/>
    <w:lvl w:ilvl="0">
      <w:start w:val="1"/>
      <w:numFmt w:val="bullet"/>
      <w:pStyle w:val="ListBullet"/>
      <w:lvlText w:val=""/>
      <w:lvlJc w:val="left"/>
      <w:pPr>
        <w:tabs>
          <w:tab w:val="num" w:pos="454"/>
        </w:tabs>
        <w:ind w:left="454" w:hanging="454"/>
      </w:pPr>
      <w:rPr>
        <w:rFonts w:ascii="Symbol" w:hAnsi="Symbol" w:hint="default"/>
      </w:rPr>
    </w:lvl>
  </w:abstractNum>
  <w:abstractNum w:abstractNumId="10" w15:restartNumberingAfterBreak="0">
    <w:nsid w:val="0D8D0FEA"/>
    <w:multiLevelType w:val="hybridMultilevel"/>
    <w:tmpl w:val="796CC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22BC1"/>
    <w:multiLevelType w:val="singleLevel"/>
    <w:tmpl w:val="2C622974"/>
    <w:lvl w:ilvl="0">
      <w:start w:val="1"/>
      <w:numFmt w:val="bullet"/>
      <w:lvlText w:val=""/>
      <w:lvlJc w:val="left"/>
      <w:pPr>
        <w:tabs>
          <w:tab w:val="num" w:pos="717"/>
        </w:tabs>
        <w:ind w:left="714" w:hanging="357"/>
      </w:pPr>
      <w:rPr>
        <w:rFonts w:ascii="Symbol" w:hAnsi="Symbol" w:hint="default"/>
        <w:sz w:val="22"/>
      </w:rPr>
    </w:lvl>
  </w:abstractNum>
  <w:abstractNum w:abstractNumId="12" w15:restartNumberingAfterBreak="0">
    <w:nsid w:val="1E944D36"/>
    <w:multiLevelType w:val="hybridMultilevel"/>
    <w:tmpl w:val="940AB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C3900"/>
    <w:multiLevelType w:val="singleLevel"/>
    <w:tmpl w:val="60DE78CA"/>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15" w15:restartNumberingAfterBreak="0">
    <w:nsid w:val="2FE227FB"/>
    <w:multiLevelType w:val="hybridMultilevel"/>
    <w:tmpl w:val="085AA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005EA5"/>
    <w:multiLevelType w:val="hybridMultilevel"/>
    <w:tmpl w:val="31D4DE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6AF0D66"/>
    <w:multiLevelType w:val="hybridMultilevel"/>
    <w:tmpl w:val="7DB401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1F0AAD"/>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DF56300"/>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7D957E1"/>
    <w:multiLevelType w:val="hybridMultilevel"/>
    <w:tmpl w:val="E54AE21C"/>
    <w:lvl w:ilvl="0" w:tplc="FD683096">
      <w:start w:val="1"/>
      <w:numFmt w:val="bullet"/>
      <w:pStyle w:val="Boxed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DA3158"/>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79D70A38"/>
    <w:multiLevelType w:val="hybridMultilevel"/>
    <w:tmpl w:val="840E8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8"/>
  </w:num>
  <w:num w:numId="13">
    <w:abstractNumId w:val="19"/>
  </w:num>
  <w:num w:numId="14">
    <w:abstractNumId w:val="11"/>
  </w:num>
  <w:num w:numId="15">
    <w:abstractNumId w:val="13"/>
  </w:num>
  <w:num w:numId="16">
    <w:abstractNumId w:val="14"/>
  </w:num>
  <w:num w:numId="17">
    <w:abstractNumId w:val="20"/>
  </w:num>
  <w:num w:numId="18">
    <w:abstractNumId w:val="22"/>
  </w:num>
  <w:num w:numId="19">
    <w:abstractNumId w:val="16"/>
  </w:num>
  <w:num w:numId="20">
    <w:abstractNumId w:val="17"/>
  </w:num>
  <w:num w:numId="21">
    <w:abstractNumId w:val="12"/>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lnUserDetailsSet" w:val="-1"/>
    <w:docVar w:name="strJobTitle" w:val="[Your job title]"/>
    <w:docVar w:name="strUserEmail" w:val="[Your email address]"/>
    <w:docVar w:name="strUserFax" w:val="[Your fax number]"/>
    <w:docVar w:name="strUserName" w:val="[Your name]"/>
    <w:docVar w:name="strUserPhone" w:val="[Your phone number]"/>
  </w:docVars>
  <w:rsids>
    <w:rsidRoot w:val="001D1ADE"/>
    <w:rsid w:val="000026B7"/>
    <w:rsid w:val="00004702"/>
    <w:rsid w:val="00006662"/>
    <w:rsid w:val="00010496"/>
    <w:rsid w:val="00013B29"/>
    <w:rsid w:val="000175D8"/>
    <w:rsid w:val="000244DC"/>
    <w:rsid w:val="00032E19"/>
    <w:rsid w:val="00037776"/>
    <w:rsid w:val="00046FEC"/>
    <w:rsid w:val="000504B6"/>
    <w:rsid w:val="000605B4"/>
    <w:rsid w:val="00066EF2"/>
    <w:rsid w:val="00070DF7"/>
    <w:rsid w:val="00073731"/>
    <w:rsid w:val="00081D78"/>
    <w:rsid w:val="000839CE"/>
    <w:rsid w:val="00090373"/>
    <w:rsid w:val="000939E3"/>
    <w:rsid w:val="00093AE4"/>
    <w:rsid w:val="000B2390"/>
    <w:rsid w:val="000B7D67"/>
    <w:rsid w:val="000B7F42"/>
    <w:rsid w:val="000E007E"/>
    <w:rsid w:val="000F34F6"/>
    <w:rsid w:val="000F3DE2"/>
    <w:rsid w:val="00102356"/>
    <w:rsid w:val="00103C26"/>
    <w:rsid w:val="00110507"/>
    <w:rsid w:val="00111687"/>
    <w:rsid w:val="00123499"/>
    <w:rsid w:val="00126A38"/>
    <w:rsid w:val="00141724"/>
    <w:rsid w:val="001557AB"/>
    <w:rsid w:val="00155C12"/>
    <w:rsid w:val="00156B8F"/>
    <w:rsid w:val="00157056"/>
    <w:rsid w:val="0016070D"/>
    <w:rsid w:val="00161A5D"/>
    <w:rsid w:val="001665DB"/>
    <w:rsid w:val="00175A40"/>
    <w:rsid w:val="00187D9D"/>
    <w:rsid w:val="0019626E"/>
    <w:rsid w:val="001A1912"/>
    <w:rsid w:val="001A3E1D"/>
    <w:rsid w:val="001C36C6"/>
    <w:rsid w:val="001D1ADE"/>
    <w:rsid w:val="001E25CB"/>
    <w:rsid w:val="001E5540"/>
    <w:rsid w:val="001F231D"/>
    <w:rsid w:val="001F354D"/>
    <w:rsid w:val="0020045C"/>
    <w:rsid w:val="00202511"/>
    <w:rsid w:val="00211F81"/>
    <w:rsid w:val="0022013A"/>
    <w:rsid w:val="002235B1"/>
    <w:rsid w:val="00225E51"/>
    <w:rsid w:val="00235F3E"/>
    <w:rsid w:val="002368D7"/>
    <w:rsid w:val="00244E6A"/>
    <w:rsid w:val="00245D8F"/>
    <w:rsid w:val="002536CE"/>
    <w:rsid w:val="00270C4A"/>
    <w:rsid w:val="00280BAF"/>
    <w:rsid w:val="002817EC"/>
    <w:rsid w:val="0028468A"/>
    <w:rsid w:val="002871C4"/>
    <w:rsid w:val="00287E28"/>
    <w:rsid w:val="002939E3"/>
    <w:rsid w:val="002A20BF"/>
    <w:rsid w:val="002A5B6D"/>
    <w:rsid w:val="002C4FD1"/>
    <w:rsid w:val="002F194E"/>
    <w:rsid w:val="002F5923"/>
    <w:rsid w:val="00304AC2"/>
    <w:rsid w:val="0034372F"/>
    <w:rsid w:val="00353A0C"/>
    <w:rsid w:val="00353A3E"/>
    <w:rsid w:val="00354114"/>
    <w:rsid w:val="0036142F"/>
    <w:rsid w:val="00380754"/>
    <w:rsid w:val="00391B80"/>
    <w:rsid w:val="00392841"/>
    <w:rsid w:val="00396FBF"/>
    <w:rsid w:val="003A22AD"/>
    <w:rsid w:val="003A39A9"/>
    <w:rsid w:val="003C0FAB"/>
    <w:rsid w:val="003C4638"/>
    <w:rsid w:val="003C4751"/>
    <w:rsid w:val="003E0336"/>
    <w:rsid w:val="003E2493"/>
    <w:rsid w:val="003F1995"/>
    <w:rsid w:val="00406B1F"/>
    <w:rsid w:val="00424062"/>
    <w:rsid w:val="00426CC7"/>
    <w:rsid w:val="004374A7"/>
    <w:rsid w:val="00437B2F"/>
    <w:rsid w:val="004567A3"/>
    <w:rsid w:val="0046314D"/>
    <w:rsid w:val="00472633"/>
    <w:rsid w:val="004772F9"/>
    <w:rsid w:val="004810F3"/>
    <w:rsid w:val="004854E3"/>
    <w:rsid w:val="00485FEB"/>
    <w:rsid w:val="00493273"/>
    <w:rsid w:val="00495560"/>
    <w:rsid w:val="00496AAA"/>
    <w:rsid w:val="004A3552"/>
    <w:rsid w:val="004A747A"/>
    <w:rsid w:val="004B492A"/>
    <w:rsid w:val="004B6A86"/>
    <w:rsid w:val="004C773F"/>
    <w:rsid w:val="004D2940"/>
    <w:rsid w:val="004D53D3"/>
    <w:rsid w:val="004E5B09"/>
    <w:rsid w:val="00500F30"/>
    <w:rsid w:val="00524FAF"/>
    <w:rsid w:val="00526670"/>
    <w:rsid w:val="0054053F"/>
    <w:rsid w:val="00542132"/>
    <w:rsid w:val="00552354"/>
    <w:rsid w:val="005524AA"/>
    <w:rsid w:val="005542E8"/>
    <w:rsid w:val="005579B3"/>
    <w:rsid w:val="00557B8F"/>
    <w:rsid w:val="0056245C"/>
    <w:rsid w:val="00575851"/>
    <w:rsid w:val="00587526"/>
    <w:rsid w:val="005B0836"/>
    <w:rsid w:val="005B29E6"/>
    <w:rsid w:val="005B4563"/>
    <w:rsid w:val="005C3925"/>
    <w:rsid w:val="005C48F2"/>
    <w:rsid w:val="005D188D"/>
    <w:rsid w:val="005F398F"/>
    <w:rsid w:val="005F42C5"/>
    <w:rsid w:val="00601D4A"/>
    <w:rsid w:val="00604F8D"/>
    <w:rsid w:val="006239E7"/>
    <w:rsid w:val="0064235A"/>
    <w:rsid w:val="00650B48"/>
    <w:rsid w:val="00670DBC"/>
    <w:rsid w:val="006A6431"/>
    <w:rsid w:val="006A6FD0"/>
    <w:rsid w:val="006E1B8C"/>
    <w:rsid w:val="006F5181"/>
    <w:rsid w:val="00707792"/>
    <w:rsid w:val="00716F08"/>
    <w:rsid w:val="00725E48"/>
    <w:rsid w:val="00740FA6"/>
    <w:rsid w:val="00743D14"/>
    <w:rsid w:val="00746DF2"/>
    <w:rsid w:val="007532A2"/>
    <w:rsid w:val="00755649"/>
    <w:rsid w:val="00757F88"/>
    <w:rsid w:val="007643BC"/>
    <w:rsid w:val="00772ACD"/>
    <w:rsid w:val="00782FC3"/>
    <w:rsid w:val="00792A24"/>
    <w:rsid w:val="007A01B1"/>
    <w:rsid w:val="007A0383"/>
    <w:rsid w:val="007A3855"/>
    <w:rsid w:val="007A3971"/>
    <w:rsid w:val="007B71AA"/>
    <w:rsid w:val="007C4E37"/>
    <w:rsid w:val="007E01F1"/>
    <w:rsid w:val="007E75B4"/>
    <w:rsid w:val="00810574"/>
    <w:rsid w:val="00811B7C"/>
    <w:rsid w:val="008122E3"/>
    <w:rsid w:val="008173AB"/>
    <w:rsid w:val="008207C7"/>
    <w:rsid w:val="008367FA"/>
    <w:rsid w:val="0084487B"/>
    <w:rsid w:val="00857895"/>
    <w:rsid w:val="00865880"/>
    <w:rsid w:val="008724BB"/>
    <w:rsid w:val="00874FF4"/>
    <w:rsid w:val="00891C67"/>
    <w:rsid w:val="008938C6"/>
    <w:rsid w:val="008A34E9"/>
    <w:rsid w:val="008A5D5C"/>
    <w:rsid w:val="008C3E7B"/>
    <w:rsid w:val="008D3269"/>
    <w:rsid w:val="008D4FA6"/>
    <w:rsid w:val="008D75CD"/>
    <w:rsid w:val="008E302A"/>
    <w:rsid w:val="008F63D7"/>
    <w:rsid w:val="00922EC9"/>
    <w:rsid w:val="00931A78"/>
    <w:rsid w:val="00934AA6"/>
    <w:rsid w:val="00935EF1"/>
    <w:rsid w:val="00966B3C"/>
    <w:rsid w:val="00971DAB"/>
    <w:rsid w:val="00972F76"/>
    <w:rsid w:val="009775FD"/>
    <w:rsid w:val="009779EB"/>
    <w:rsid w:val="00977CB6"/>
    <w:rsid w:val="00987522"/>
    <w:rsid w:val="009A16F2"/>
    <w:rsid w:val="009A5BE0"/>
    <w:rsid w:val="009C1E41"/>
    <w:rsid w:val="009C5DD6"/>
    <w:rsid w:val="009C6D31"/>
    <w:rsid w:val="009E17E8"/>
    <w:rsid w:val="009E51DD"/>
    <w:rsid w:val="009F0C9F"/>
    <w:rsid w:val="00A00014"/>
    <w:rsid w:val="00A130FC"/>
    <w:rsid w:val="00A153A7"/>
    <w:rsid w:val="00A31ECE"/>
    <w:rsid w:val="00A435B5"/>
    <w:rsid w:val="00A43DF5"/>
    <w:rsid w:val="00A4554D"/>
    <w:rsid w:val="00A530D5"/>
    <w:rsid w:val="00A56E51"/>
    <w:rsid w:val="00A600E9"/>
    <w:rsid w:val="00A74854"/>
    <w:rsid w:val="00A90E05"/>
    <w:rsid w:val="00AB073A"/>
    <w:rsid w:val="00AB3DEA"/>
    <w:rsid w:val="00AB44A2"/>
    <w:rsid w:val="00AB465B"/>
    <w:rsid w:val="00AB4A14"/>
    <w:rsid w:val="00AC37AB"/>
    <w:rsid w:val="00AC59E8"/>
    <w:rsid w:val="00AC7ADA"/>
    <w:rsid w:val="00AD2B9D"/>
    <w:rsid w:val="00AD6018"/>
    <w:rsid w:val="00AD6757"/>
    <w:rsid w:val="00AE44D9"/>
    <w:rsid w:val="00AE588B"/>
    <w:rsid w:val="00B00011"/>
    <w:rsid w:val="00B10BC4"/>
    <w:rsid w:val="00B13633"/>
    <w:rsid w:val="00B1691E"/>
    <w:rsid w:val="00B36C42"/>
    <w:rsid w:val="00B45C85"/>
    <w:rsid w:val="00B5012E"/>
    <w:rsid w:val="00B615B3"/>
    <w:rsid w:val="00B661B1"/>
    <w:rsid w:val="00B67A11"/>
    <w:rsid w:val="00B72AB0"/>
    <w:rsid w:val="00B75E44"/>
    <w:rsid w:val="00B80D29"/>
    <w:rsid w:val="00B86149"/>
    <w:rsid w:val="00B86C6E"/>
    <w:rsid w:val="00B92E10"/>
    <w:rsid w:val="00BD1DC3"/>
    <w:rsid w:val="00BD6519"/>
    <w:rsid w:val="00BE03A0"/>
    <w:rsid w:val="00BE39AD"/>
    <w:rsid w:val="00BF788E"/>
    <w:rsid w:val="00C0537B"/>
    <w:rsid w:val="00C05748"/>
    <w:rsid w:val="00C21128"/>
    <w:rsid w:val="00C2422C"/>
    <w:rsid w:val="00C41611"/>
    <w:rsid w:val="00C43472"/>
    <w:rsid w:val="00C44945"/>
    <w:rsid w:val="00C526F9"/>
    <w:rsid w:val="00C5305D"/>
    <w:rsid w:val="00C62689"/>
    <w:rsid w:val="00C67E91"/>
    <w:rsid w:val="00C7618D"/>
    <w:rsid w:val="00C9041C"/>
    <w:rsid w:val="00C97600"/>
    <w:rsid w:val="00CA686D"/>
    <w:rsid w:val="00CC7AB6"/>
    <w:rsid w:val="00CD0C7B"/>
    <w:rsid w:val="00CD1FC8"/>
    <w:rsid w:val="00CD317D"/>
    <w:rsid w:val="00CE3D1F"/>
    <w:rsid w:val="00CE4784"/>
    <w:rsid w:val="00CF0224"/>
    <w:rsid w:val="00CF3968"/>
    <w:rsid w:val="00CF5511"/>
    <w:rsid w:val="00D076CF"/>
    <w:rsid w:val="00D3080E"/>
    <w:rsid w:val="00D36132"/>
    <w:rsid w:val="00D40555"/>
    <w:rsid w:val="00D4675F"/>
    <w:rsid w:val="00D51DB0"/>
    <w:rsid w:val="00D5765A"/>
    <w:rsid w:val="00D636B9"/>
    <w:rsid w:val="00D63D68"/>
    <w:rsid w:val="00D66A53"/>
    <w:rsid w:val="00D83620"/>
    <w:rsid w:val="00D86405"/>
    <w:rsid w:val="00D96750"/>
    <w:rsid w:val="00D97334"/>
    <w:rsid w:val="00DA0C4B"/>
    <w:rsid w:val="00DA2A82"/>
    <w:rsid w:val="00DA68BB"/>
    <w:rsid w:val="00DB2716"/>
    <w:rsid w:val="00DB67BE"/>
    <w:rsid w:val="00DD178D"/>
    <w:rsid w:val="00DD39A8"/>
    <w:rsid w:val="00DE65C1"/>
    <w:rsid w:val="00DE7F01"/>
    <w:rsid w:val="00E209A8"/>
    <w:rsid w:val="00E31DD4"/>
    <w:rsid w:val="00E34F65"/>
    <w:rsid w:val="00E4244C"/>
    <w:rsid w:val="00E45685"/>
    <w:rsid w:val="00E47B32"/>
    <w:rsid w:val="00E52BD8"/>
    <w:rsid w:val="00E56AB5"/>
    <w:rsid w:val="00E57D5B"/>
    <w:rsid w:val="00E61AE4"/>
    <w:rsid w:val="00E61DCD"/>
    <w:rsid w:val="00E67057"/>
    <w:rsid w:val="00E839CB"/>
    <w:rsid w:val="00E94149"/>
    <w:rsid w:val="00EA200B"/>
    <w:rsid w:val="00EB3A3B"/>
    <w:rsid w:val="00EB5F45"/>
    <w:rsid w:val="00EB7156"/>
    <w:rsid w:val="00EB728B"/>
    <w:rsid w:val="00EC428E"/>
    <w:rsid w:val="00ED0D66"/>
    <w:rsid w:val="00ED4161"/>
    <w:rsid w:val="00EE105D"/>
    <w:rsid w:val="00EE17C9"/>
    <w:rsid w:val="00EF1932"/>
    <w:rsid w:val="00EF6EA0"/>
    <w:rsid w:val="00F016EB"/>
    <w:rsid w:val="00F06FD2"/>
    <w:rsid w:val="00F1413C"/>
    <w:rsid w:val="00F26EAC"/>
    <w:rsid w:val="00F35683"/>
    <w:rsid w:val="00F401A1"/>
    <w:rsid w:val="00F42CEC"/>
    <w:rsid w:val="00F52581"/>
    <w:rsid w:val="00F5320A"/>
    <w:rsid w:val="00F60297"/>
    <w:rsid w:val="00F61AE9"/>
    <w:rsid w:val="00F65766"/>
    <w:rsid w:val="00F67147"/>
    <w:rsid w:val="00F67C76"/>
    <w:rsid w:val="00F72499"/>
    <w:rsid w:val="00F731C7"/>
    <w:rsid w:val="00F77FA2"/>
    <w:rsid w:val="00F87B0A"/>
    <w:rsid w:val="00FA32EC"/>
    <w:rsid w:val="00FA7C17"/>
    <w:rsid w:val="00FB2976"/>
    <w:rsid w:val="00FB31B6"/>
    <w:rsid w:val="00FB57D7"/>
    <w:rsid w:val="00FC2AFB"/>
    <w:rsid w:val="00FC4B3D"/>
    <w:rsid w:val="00FD1AD9"/>
    <w:rsid w:val="00FD4519"/>
    <w:rsid w:val="00FD63DA"/>
    <w:rsid w:val="00FE62C3"/>
    <w:rsid w:val="00FF3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42911B"/>
  <w15:docId w15:val="{3AB9E8BC-9980-4E0F-8D1B-09E0B329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E17C9"/>
    <w:pPr>
      <w:spacing w:line="288" w:lineRule="auto"/>
    </w:pPr>
    <w:rPr>
      <w:rFonts w:ascii="Arial" w:hAnsi="Arial"/>
      <w:sz w:val="24"/>
      <w:szCs w:val="24"/>
    </w:rPr>
  </w:style>
  <w:style w:type="paragraph" w:styleId="Heading1">
    <w:name w:val="heading 1"/>
    <w:next w:val="Heading2"/>
    <w:qFormat/>
    <w:rsid w:val="00B661B1"/>
    <w:pPr>
      <w:keepNext/>
      <w:pageBreakBefore/>
      <w:spacing w:after="720"/>
      <w:outlineLvl w:val="0"/>
    </w:pPr>
    <w:rPr>
      <w:rFonts w:ascii="Arial" w:hAnsi="Arial" w:cs="Arial"/>
      <w:color w:val="8F23B3"/>
      <w:sz w:val="52"/>
      <w:szCs w:val="52"/>
    </w:rPr>
  </w:style>
  <w:style w:type="paragraph" w:styleId="Heading2">
    <w:name w:val="heading 2"/>
    <w:next w:val="BodyText"/>
    <w:qFormat/>
    <w:rsid w:val="008122E3"/>
    <w:pPr>
      <w:keepNext/>
      <w:spacing w:before="480" w:after="240"/>
      <w:outlineLvl w:val="1"/>
    </w:pPr>
    <w:rPr>
      <w:rFonts w:ascii="Arial" w:hAnsi="Arial" w:cs="Arial"/>
      <w:b/>
      <w:color w:val="8F23B3"/>
      <w:sz w:val="32"/>
      <w:szCs w:val="32"/>
    </w:rPr>
  </w:style>
  <w:style w:type="paragraph" w:styleId="Heading3">
    <w:name w:val="heading 3"/>
    <w:next w:val="BodyText"/>
    <w:qFormat/>
    <w:rsid w:val="004E5B09"/>
    <w:pPr>
      <w:keepNext/>
      <w:spacing w:before="120" w:after="120" w:line="288" w:lineRule="auto"/>
      <w:outlineLvl w:val="2"/>
    </w:pPr>
    <w:rPr>
      <w:rFonts w:ascii="Arial" w:hAnsi="Arial" w:cs="Arial"/>
      <w:b/>
      <w:color w:val="8F23B3"/>
      <w:sz w:val="28"/>
      <w:szCs w:val="28"/>
    </w:rPr>
  </w:style>
  <w:style w:type="paragraph" w:styleId="Heading4">
    <w:name w:val="heading 4"/>
    <w:next w:val="BodyText"/>
    <w:qFormat/>
    <w:rsid w:val="004E5B09"/>
    <w:pPr>
      <w:keepNext/>
      <w:spacing w:after="120" w:line="288" w:lineRule="auto"/>
      <w:outlineLvl w:val="3"/>
    </w:pPr>
    <w:rPr>
      <w:rFonts w:ascii="Arial" w:hAnsi="Arial" w:cs="Arial"/>
      <w:b/>
      <w:color w:val="8F23B3"/>
      <w:sz w:val="24"/>
      <w:szCs w:val="24"/>
    </w:rPr>
  </w:style>
  <w:style w:type="paragraph" w:styleId="Heading5">
    <w:name w:val="heading 5"/>
    <w:basedOn w:val="Normal"/>
    <w:next w:val="Normal"/>
    <w:qFormat/>
    <w:rsid w:val="004E5B09"/>
    <w:pPr>
      <w:spacing w:before="240" w:after="60"/>
      <w:outlineLvl w:val="4"/>
    </w:pPr>
    <w:rPr>
      <w:b/>
      <w:bCs/>
      <w:i/>
      <w:iCs/>
      <w:sz w:val="26"/>
      <w:szCs w:val="26"/>
    </w:rPr>
  </w:style>
  <w:style w:type="paragraph" w:styleId="Heading6">
    <w:name w:val="heading 6"/>
    <w:basedOn w:val="Normal"/>
    <w:next w:val="Normal"/>
    <w:rsid w:val="00AB465B"/>
    <w:pPr>
      <w:spacing w:before="240" w:after="60"/>
      <w:outlineLvl w:val="5"/>
    </w:pPr>
    <w:rPr>
      <w:rFonts w:ascii="Times New Roman" w:hAnsi="Times New Roman"/>
      <w:b/>
      <w:bCs/>
      <w:sz w:val="22"/>
      <w:szCs w:val="22"/>
    </w:rPr>
  </w:style>
  <w:style w:type="paragraph" w:styleId="Heading7">
    <w:name w:val="heading 7"/>
    <w:basedOn w:val="Normal"/>
    <w:next w:val="Normal"/>
    <w:rsid w:val="00AB465B"/>
    <w:pPr>
      <w:spacing w:before="240" w:after="60"/>
      <w:outlineLvl w:val="6"/>
    </w:pPr>
    <w:rPr>
      <w:rFonts w:ascii="Times New Roman" w:hAnsi="Times New Roman"/>
    </w:rPr>
  </w:style>
  <w:style w:type="paragraph" w:styleId="Heading8">
    <w:name w:val="heading 8"/>
    <w:basedOn w:val="Normal"/>
    <w:next w:val="Normal"/>
    <w:rsid w:val="00AB465B"/>
    <w:pPr>
      <w:spacing w:before="240" w:after="60"/>
      <w:outlineLvl w:val="7"/>
    </w:pPr>
    <w:rPr>
      <w:rFonts w:ascii="Times New Roman" w:hAnsi="Times New Roman"/>
      <w:i/>
      <w:iCs/>
    </w:rPr>
  </w:style>
  <w:style w:type="paragraph" w:styleId="Heading9">
    <w:name w:val="heading 9"/>
    <w:basedOn w:val="Normal"/>
    <w:next w:val="Normal"/>
    <w:rsid w:val="00AB465B"/>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5542E8"/>
    <w:pPr>
      <w:spacing w:before="3960" w:after="120"/>
    </w:pPr>
    <w:rPr>
      <w:rFonts w:ascii="Arial" w:hAnsi="Arial" w:cs="Arial"/>
      <w:b/>
      <w:color w:val="8F23B3"/>
      <w:sz w:val="36"/>
      <w:szCs w:val="52"/>
    </w:rPr>
  </w:style>
  <w:style w:type="paragraph" w:customStyle="1" w:styleId="Title-subtitle">
    <w:name w:val="Title - subtitle"/>
    <w:rsid w:val="005B29E6"/>
    <w:pPr>
      <w:spacing w:after="720"/>
    </w:pPr>
    <w:rPr>
      <w:rFonts w:ascii="Arial" w:hAnsi="Arial" w:cs="Arial"/>
      <w:color w:val="8F23B3"/>
      <w:sz w:val="36"/>
      <w:szCs w:val="52"/>
    </w:rPr>
  </w:style>
  <w:style w:type="paragraph" w:styleId="Header">
    <w:name w:val="header"/>
    <w:semiHidden/>
    <w:rsid w:val="00073731"/>
    <w:pPr>
      <w:jc w:val="right"/>
    </w:pPr>
    <w:rPr>
      <w:rFonts w:ascii="Arial" w:hAnsi="Arial"/>
      <w:b/>
      <w:color w:val="8F23B3"/>
      <w:szCs w:val="24"/>
    </w:rPr>
  </w:style>
  <w:style w:type="paragraph" w:styleId="Footer">
    <w:name w:val="footer"/>
    <w:semiHidden/>
    <w:rsid w:val="00073731"/>
    <w:pPr>
      <w:jc w:val="right"/>
    </w:pPr>
    <w:rPr>
      <w:rFonts w:ascii="Arial" w:hAnsi="Arial"/>
      <w:szCs w:val="24"/>
    </w:rPr>
  </w:style>
  <w:style w:type="paragraph" w:customStyle="1" w:styleId="Cover-Title">
    <w:name w:val="Cover - Title"/>
    <w:next w:val="Cover-Subtitle"/>
    <w:rsid w:val="00AB465B"/>
    <w:pPr>
      <w:spacing w:after="120"/>
    </w:pPr>
    <w:rPr>
      <w:rFonts w:ascii="Arial" w:hAnsi="Arial" w:cs="Arial"/>
      <w:b/>
      <w:color w:val="8F23B3"/>
      <w:sz w:val="52"/>
      <w:szCs w:val="52"/>
    </w:rPr>
  </w:style>
  <w:style w:type="numbering" w:styleId="111111">
    <w:name w:val="Outline List 2"/>
    <w:basedOn w:val="NoList"/>
    <w:semiHidden/>
    <w:rsid w:val="00AB465B"/>
    <w:pPr>
      <w:numPr>
        <w:numId w:val="11"/>
      </w:numPr>
    </w:pPr>
  </w:style>
  <w:style w:type="numbering" w:styleId="1ai">
    <w:name w:val="Outline List 1"/>
    <w:basedOn w:val="NoList"/>
    <w:semiHidden/>
    <w:rsid w:val="00AB465B"/>
    <w:pPr>
      <w:numPr>
        <w:numId w:val="12"/>
      </w:numPr>
    </w:pPr>
  </w:style>
  <w:style w:type="numbering" w:styleId="ArticleSection">
    <w:name w:val="Outline List 3"/>
    <w:basedOn w:val="NoList"/>
    <w:semiHidden/>
    <w:rsid w:val="00AB465B"/>
    <w:pPr>
      <w:numPr>
        <w:numId w:val="13"/>
      </w:numPr>
    </w:pPr>
  </w:style>
  <w:style w:type="paragraph" w:styleId="BlockText">
    <w:name w:val="Block Text"/>
    <w:basedOn w:val="Normal"/>
    <w:semiHidden/>
    <w:rsid w:val="00AB465B"/>
    <w:pPr>
      <w:spacing w:after="120"/>
      <w:ind w:left="1440" w:right="1440"/>
    </w:pPr>
  </w:style>
  <w:style w:type="paragraph" w:styleId="BodyText2">
    <w:name w:val="Body Text 2"/>
    <w:basedOn w:val="Normal"/>
    <w:semiHidden/>
    <w:rsid w:val="00AB465B"/>
    <w:pPr>
      <w:spacing w:after="120" w:line="480" w:lineRule="auto"/>
    </w:pPr>
  </w:style>
  <w:style w:type="paragraph" w:styleId="BodyText3">
    <w:name w:val="Body Text 3"/>
    <w:basedOn w:val="Normal"/>
    <w:semiHidden/>
    <w:rsid w:val="00AB465B"/>
    <w:pPr>
      <w:spacing w:after="120"/>
    </w:pPr>
    <w:rPr>
      <w:sz w:val="16"/>
      <w:szCs w:val="16"/>
    </w:rPr>
  </w:style>
  <w:style w:type="paragraph" w:styleId="BodyText">
    <w:name w:val="Body Text"/>
    <w:link w:val="BodyTextChar"/>
    <w:qFormat/>
    <w:rsid w:val="004E5B09"/>
    <w:pPr>
      <w:spacing w:after="240" w:line="288" w:lineRule="auto"/>
    </w:pPr>
    <w:rPr>
      <w:rFonts w:ascii="Arial" w:hAnsi="Arial"/>
      <w:sz w:val="24"/>
      <w:szCs w:val="24"/>
    </w:rPr>
  </w:style>
  <w:style w:type="paragraph" w:styleId="BodyTextFirstIndent">
    <w:name w:val="Body Text First Indent"/>
    <w:basedOn w:val="BodyText"/>
    <w:semiHidden/>
    <w:rsid w:val="00AB465B"/>
    <w:pPr>
      <w:ind w:firstLine="210"/>
    </w:pPr>
  </w:style>
  <w:style w:type="paragraph" w:styleId="BodyTextIndent">
    <w:name w:val="Body Text Indent"/>
    <w:qFormat/>
    <w:rsid w:val="004E5B09"/>
    <w:pPr>
      <w:spacing w:after="240" w:line="288" w:lineRule="auto"/>
      <w:ind w:left="454"/>
    </w:pPr>
    <w:rPr>
      <w:rFonts w:ascii="Arial" w:hAnsi="Arial"/>
      <w:sz w:val="24"/>
      <w:lang w:eastAsia="en-US"/>
    </w:rPr>
  </w:style>
  <w:style w:type="paragraph" w:styleId="BodyTextFirstIndent2">
    <w:name w:val="Body Text First Indent 2"/>
    <w:basedOn w:val="BodyTextIndent"/>
    <w:semiHidden/>
    <w:rsid w:val="00AB465B"/>
    <w:pPr>
      <w:ind w:firstLine="210"/>
    </w:pPr>
  </w:style>
  <w:style w:type="paragraph" w:styleId="BodyTextIndent2">
    <w:name w:val="Body Text Indent 2"/>
    <w:basedOn w:val="Normal"/>
    <w:semiHidden/>
    <w:rsid w:val="00AB465B"/>
    <w:pPr>
      <w:spacing w:after="120" w:line="480" w:lineRule="auto"/>
      <w:ind w:left="283"/>
    </w:pPr>
  </w:style>
  <w:style w:type="paragraph" w:styleId="BodyTextIndent3">
    <w:name w:val="Body Text Indent 3"/>
    <w:basedOn w:val="Normal"/>
    <w:semiHidden/>
    <w:rsid w:val="00AB465B"/>
    <w:pPr>
      <w:spacing w:after="120"/>
      <w:ind w:left="283"/>
    </w:pPr>
    <w:rPr>
      <w:sz w:val="16"/>
      <w:szCs w:val="16"/>
    </w:rPr>
  </w:style>
  <w:style w:type="paragraph" w:styleId="Closing">
    <w:name w:val="Closing"/>
    <w:basedOn w:val="Normal"/>
    <w:semiHidden/>
    <w:rsid w:val="00AB465B"/>
    <w:pPr>
      <w:ind w:left="4252"/>
    </w:pPr>
  </w:style>
  <w:style w:type="paragraph" w:styleId="Date">
    <w:name w:val="Date"/>
    <w:basedOn w:val="Normal"/>
    <w:next w:val="Normal"/>
    <w:semiHidden/>
    <w:rsid w:val="00AB465B"/>
  </w:style>
  <w:style w:type="paragraph" w:styleId="E-mailSignature">
    <w:name w:val="E-mail Signature"/>
    <w:basedOn w:val="Normal"/>
    <w:semiHidden/>
    <w:rsid w:val="00AB465B"/>
  </w:style>
  <w:style w:type="paragraph" w:styleId="BalloonText">
    <w:name w:val="Balloon Text"/>
    <w:basedOn w:val="Normal"/>
    <w:link w:val="BalloonTextChar"/>
    <w:rsid w:val="008F63D7"/>
    <w:pPr>
      <w:spacing w:line="240" w:lineRule="auto"/>
    </w:pPr>
    <w:rPr>
      <w:rFonts w:ascii="Segoe UI" w:hAnsi="Segoe UI" w:cs="Segoe UI"/>
      <w:sz w:val="18"/>
      <w:szCs w:val="18"/>
    </w:rPr>
  </w:style>
  <w:style w:type="paragraph" w:styleId="EnvelopeAddress">
    <w:name w:val="envelope address"/>
    <w:basedOn w:val="Normal"/>
    <w:semiHidden/>
    <w:rsid w:val="00AB465B"/>
    <w:pPr>
      <w:framePr w:w="7920" w:h="1980" w:hRule="exact" w:hSpace="180" w:wrap="auto" w:hAnchor="page" w:xAlign="center" w:yAlign="bottom"/>
      <w:ind w:left="2880"/>
    </w:pPr>
    <w:rPr>
      <w:rFonts w:cs="Arial"/>
    </w:rPr>
  </w:style>
  <w:style w:type="paragraph" w:styleId="EnvelopeReturn">
    <w:name w:val="envelope return"/>
    <w:basedOn w:val="Normal"/>
    <w:semiHidden/>
    <w:rsid w:val="00AB465B"/>
    <w:rPr>
      <w:rFonts w:cs="Arial"/>
      <w:sz w:val="20"/>
      <w:szCs w:val="20"/>
    </w:rPr>
  </w:style>
  <w:style w:type="character" w:styleId="FollowedHyperlink">
    <w:name w:val="FollowedHyperlink"/>
    <w:semiHidden/>
    <w:rsid w:val="00AB465B"/>
    <w:rPr>
      <w:color w:val="800080"/>
      <w:u w:val="single"/>
    </w:rPr>
  </w:style>
  <w:style w:type="paragraph" w:styleId="FootnoteText">
    <w:name w:val="footnote text"/>
    <w:qFormat/>
    <w:rsid w:val="004E5B09"/>
    <w:pPr>
      <w:spacing w:after="60" w:line="288" w:lineRule="auto"/>
      <w:ind w:left="284" w:hanging="284"/>
    </w:pPr>
    <w:rPr>
      <w:rFonts w:ascii="Arial" w:hAnsi="Arial"/>
    </w:rPr>
  </w:style>
  <w:style w:type="character" w:styleId="HTMLAcronym">
    <w:name w:val="HTML Acronym"/>
    <w:basedOn w:val="DefaultParagraphFont"/>
    <w:semiHidden/>
    <w:rsid w:val="00AB465B"/>
  </w:style>
  <w:style w:type="paragraph" w:styleId="HTMLAddress">
    <w:name w:val="HTML Address"/>
    <w:basedOn w:val="Normal"/>
    <w:semiHidden/>
    <w:rsid w:val="00AB465B"/>
    <w:rPr>
      <w:i/>
      <w:iCs/>
    </w:rPr>
  </w:style>
  <w:style w:type="character" w:styleId="HTMLCite">
    <w:name w:val="HTML Cite"/>
    <w:semiHidden/>
    <w:rsid w:val="00AB465B"/>
    <w:rPr>
      <w:i/>
      <w:iCs/>
    </w:rPr>
  </w:style>
  <w:style w:type="character" w:styleId="HTMLCode">
    <w:name w:val="HTML Code"/>
    <w:semiHidden/>
    <w:rsid w:val="00AB465B"/>
    <w:rPr>
      <w:rFonts w:ascii="Courier New" w:hAnsi="Courier New" w:cs="Courier New"/>
      <w:sz w:val="20"/>
      <w:szCs w:val="20"/>
    </w:rPr>
  </w:style>
  <w:style w:type="character" w:styleId="HTMLDefinition">
    <w:name w:val="HTML Definition"/>
    <w:semiHidden/>
    <w:rsid w:val="00AB465B"/>
    <w:rPr>
      <w:i/>
      <w:iCs/>
    </w:rPr>
  </w:style>
  <w:style w:type="character" w:styleId="HTMLKeyboard">
    <w:name w:val="HTML Keyboard"/>
    <w:semiHidden/>
    <w:rsid w:val="00AB465B"/>
    <w:rPr>
      <w:rFonts w:ascii="Courier New" w:hAnsi="Courier New" w:cs="Courier New"/>
      <w:sz w:val="20"/>
      <w:szCs w:val="20"/>
    </w:rPr>
  </w:style>
  <w:style w:type="paragraph" w:styleId="HTMLPreformatted">
    <w:name w:val="HTML Preformatted"/>
    <w:basedOn w:val="Normal"/>
    <w:semiHidden/>
    <w:rsid w:val="00AB465B"/>
    <w:rPr>
      <w:rFonts w:ascii="Courier New" w:hAnsi="Courier New" w:cs="Courier New"/>
      <w:sz w:val="20"/>
      <w:szCs w:val="20"/>
    </w:rPr>
  </w:style>
  <w:style w:type="character" w:styleId="HTMLSample">
    <w:name w:val="HTML Sample"/>
    <w:semiHidden/>
    <w:rsid w:val="00AB465B"/>
    <w:rPr>
      <w:rFonts w:ascii="Courier New" w:hAnsi="Courier New" w:cs="Courier New"/>
    </w:rPr>
  </w:style>
  <w:style w:type="character" w:styleId="HTMLTypewriter">
    <w:name w:val="HTML Typewriter"/>
    <w:semiHidden/>
    <w:rsid w:val="00AB465B"/>
    <w:rPr>
      <w:rFonts w:ascii="Courier New" w:hAnsi="Courier New" w:cs="Courier New"/>
      <w:sz w:val="20"/>
      <w:szCs w:val="20"/>
    </w:rPr>
  </w:style>
  <w:style w:type="character" w:styleId="HTMLVariable">
    <w:name w:val="HTML Variable"/>
    <w:semiHidden/>
    <w:rsid w:val="00AB465B"/>
    <w:rPr>
      <w:i/>
      <w:iCs/>
    </w:rPr>
  </w:style>
  <w:style w:type="character" w:styleId="Hyperlink">
    <w:name w:val="Hyperlink"/>
    <w:uiPriority w:val="99"/>
    <w:rsid w:val="00EE17C9"/>
    <w:rPr>
      <w:color w:val="0563C1"/>
      <w:u w:val="single"/>
    </w:rPr>
  </w:style>
  <w:style w:type="character" w:styleId="LineNumber">
    <w:name w:val="line number"/>
    <w:basedOn w:val="DefaultParagraphFont"/>
    <w:semiHidden/>
    <w:rsid w:val="00AB465B"/>
  </w:style>
  <w:style w:type="paragraph" w:styleId="List">
    <w:name w:val="List"/>
    <w:basedOn w:val="Normal"/>
    <w:semiHidden/>
    <w:rsid w:val="00AB465B"/>
    <w:pPr>
      <w:ind w:left="283" w:hanging="283"/>
    </w:pPr>
  </w:style>
  <w:style w:type="paragraph" w:styleId="List2">
    <w:name w:val="List 2"/>
    <w:basedOn w:val="Normal"/>
    <w:semiHidden/>
    <w:rsid w:val="00AB465B"/>
    <w:pPr>
      <w:ind w:left="566" w:hanging="283"/>
    </w:pPr>
  </w:style>
  <w:style w:type="paragraph" w:styleId="List3">
    <w:name w:val="List 3"/>
    <w:basedOn w:val="Normal"/>
    <w:semiHidden/>
    <w:rsid w:val="00AB465B"/>
    <w:pPr>
      <w:ind w:left="849" w:hanging="283"/>
    </w:pPr>
  </w:style>
  <w:style w:type="paragraph" w:styleId="List4">
    <w:name w:val="List 4"/>
    <w:basedOn w:val="Normal"/>
    <w:semiHidden/>
    <w:rsid w:val="00AB465B"/>
    <w:pPr>
      <w:ind w:left="1132" w:hanging="283"/>
    </w:pPr>
  </w:style>
  <w:style w:type="paragraph" w:styleId="List5">
    <w:name w:val="List 5"/>
    <w:basedOn w:val="Normal"/>
    <w:semiHidden/>
    <w:rsid w:val="00AB465B"/>
    <w:pPr>
      <w:ind w:left="1415" w:hanging="283"/>
    </w:pPr>
  </w:style>
  <w:style w:type="paragraph" w:styleId="ListBullet">
    <w:name w:val="List Bullet"/>
    <w:rsid w:val="004E5B09"/>
    <w:pPr>
      <w:numPr>
        <w:numId w:val="1"/>
      </w:numPr>
      <w:spacing w:after="240" w:line="288" w:lineRule="auto"/>
    </w:pPr>
    <w:rPr>
      <w:rFonts w:ascii="Arial" w:hAnsi="Arial"/>
      <w:sz w:val="24"/>
      <w:szCs w:val="24"/>
    </w:rPr>
  </w:style>
  <w:style w:type="paragraph" w:styleId="ListBullet2">
    <w:name w:val="List Bullet 2"/>
    <w:rsid w:val="004E5B09"/>
    <w:pPr>
      <w:numPr>
        <w:numId w:val="2"/>
      </w:numPr>
      <w:spacing w:after="240" w:line="288" w:lineRule="auto"/>
      <w:ind w:left="908" w:hanging="454"/>
    </w:pPr>
    <w:rPr>
      <w:rFonts w:ascii="Arial" w:hAnsi="Arial"/>
      <w:sz w:val="24"/>
      <w:szCs w:val="24"/>
    </w:rPr>
  </w:style>
  <w:style w:type="paragraph" w:styleId="ListBullet3">
    <w:name w:val="List Bullet 3"/>
    <w:basedOn w:val="Normal"/>
    <w:semiHidden/>
    <w:rsid w:val="00AB465B"/>
    <w:pPr>
      <w:numPr>
        <w:numId w:val="3"/>
      </w:numPr>
    </w:pPr>
  </w:style>
  <w:style w:type="paragraph" w:styleId="ListBullet4">
    <w:name w:val="List Bullet 4"/>
    <w:basedOn w:val="Normal"/>
    <w:semiHidden/>
    <w:rsid w:val="00AB465B"/>
    <w:pPr>
      <w:numPr>
        <w:numId w:val="4"/>
      </w:numPr>
    </w:pPr>
  </w:style>
  <w:style w:type="paragraph" w:styleId="ListBullet5">
    <w:name w:val="List Bullet 5"/>
    <w:basedOn w:val="Normal"/>
    <w:semiHidden/>
    <w:rsid w:val="00AB465B"/>
    <w:pPr>
      <w:numPr>
        <w:numId w:val="5"/>
      </w:numPr>
    </w:pPr>
  </w:style>
  <w:style w:type="paragraph" w:styleId="ListContinue">
    <w:name w:val="List Continue"/>
    <w:basedOn w:val="Normal"/>
    <w:semiHidden/>
    <w:rsid w:val="00AB465B"/>
    <w:pPr>
      <w:spacing w:after="120"/>
      <w:ind w:left="283"/>
    </w:pPr>
  </w:style>
  <w:style w:type="paragraph" w:styleId="ListContinue2">
    <w:name w:val="List Continue 2"/>
    <w:basedOn w:val="Normal"/>
    <w:semiHidden/>
    <w:rsid w:val="00AB465B"/>
    <w:pPr>
      <w:spacing w:after="120"/>
      <w:ind w:left="566"/>
    </w:pPr>
  </w:style>
  <w:style w:type="paragraph" w:styleId="ListContinue3">
    <w:name w:val="List Continue 3"/>
    <w:basedOn w:val="Normal"/>
    <w:semiHidden/>
    <w:rsid w:val="00AB465B"/>
    <w:pPr>
      <w:spacing w:after="120"/>
      <w:ind w:left="849"/>
    </w:pPr>
  </w:style>
  <w:style w:type="paragraph" w:styleId="ListContinue4">
    <w:name w:val="List Continue 4"/>
    <w:basedOn w:val="Normal"/>
    <w:semiHidden/>
    <w:rsid w:val="00AB465B"/>
    <w:pPr>
      <w:spacing w:after="120"/>
      <w:ind w:left="1132"/>
    </w:pPr>
  </w:style>
  <w:style w:type="paragraph" w:styleId="ListContinue5">
    <w:name w:val="List Continue 5"/>
    <w:basedOn w:val="Normal"/>
    <w:semiHidden/>
    <w:rsid w:val="00AB465B"/>
    <w:pPr>
      <w:spacing w:after="120"/>
      <w:ind w:left="1415"/>
    </w:pPr>
  </w:style>
  <w:style w:type="paragraph" w:styleId="ListNumber">
    <w:name w:val="List Number"/>
    <w:rsid w:val="004E5B09"/>
    <w:pPr>
      <w:numPr>
        <w:numId w:val="6"/>
      </w:numPr>
      <w:spacing w:after="240" w:line="288" w:lineRule="auto"/>
    </w:pPr>
    <w:rPr>
      <w:rFonts w:ascii="Arial" w:hAnsi="Arial"/>
      <w:sz w:val="24"/>
      <w:szCs w:val="24"/>
    </w:rPr>
  </w:style>
  <w:style w:type="paragraph" w:styleId="ListNumber2">
    <w:name w:val="List Number 2"/>
    <w:basedOn w:val="Normal"/>
    <w:semiHidden/>
    <w:rsid w:val="00AB465B"/>
    <w:pPr>
      <w:numPr>
        <w:numId w:val="7"/>
      </w:numPr>
    </w:pPr>
  </w:style>
  <w:style w:type="paragraph" w:styleId="ListNumber3">
    <w:name w:val="List Number 3"/>
    <w:basedOn w:val="Normal"/>
    <w:semiHidden/>
    <w:rsid w:val="00AB465B"/>
    <w:pPr>
      <w:numPr>
        <w:numId w:val="8"/>
      </w:numPr>
    </w:pPr>
  </w:style>
  <w:style w:type="paragraph" w:styleId="ListNumber4">
    <w:name w:val="List Number 4"/>
    <w:basedOn w:val="Normal"/>
    <w:semiHidden/>
    <w:rsid w:val="00AB465B"/>
    <w:pPr>
      <w:numPr>
        <w:numId w:val="9"/>
      </w:numPr>
    </w:pPr>
  </w:style>
  <w:style w:type="paragraph" w:styleId="ListNumber5">
    <w:name w:val="List Number 5"/>
    <w:basedOn w:val="Normal"/>
    <w:semiHidden/>
    <w:rsid w:val="00AB465B"/>
    <w:pPr>
      <w:numPr>
        <w:numId w:val="10"/>
      </w:numPr>
    </w:pPr>
  </w:style>
  <w:style w:type="paragraph" w:styleId="MessageHeader">
    <w:name w:val="Message Header"/>
    <w:basedOn w:val="Normal"/>
    <w:semiHidden/>
    <w:rsid w:val="00AB465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AB465B"/>
    <w:rPr>
      <w:rFonts w:ascii="Times New Roman" w:hAnsi="Times New Roman"/>
    </w:rPr>
  </w:style>
  <w:style w:type="paragraph" w:styleId="NormalIndent">
    <w:name w:val="Normal Indent"/>
    <w:basedOn w:val="Normal"/>
    <w:semiHidden/>
    <w:rsid w:val="00AB465B"/>
    <w:pPr>
      <w:ind w:left="720"/>
    </w:pPr>
  </w:style>
  <w:style w:type="paragraph" w:styleId="NoteHeading">
    <w:name w:val="Note Heading"/>
    <w:basedOn w:val="Normal"/>
    <w:next w:val="Normal"/>
    <w:semiHidden/>
    <w:rsid w:val="00AB465B"/>
  </w:style>
  <w:style w:type="character" w:styleId="PageNumber">
    <w:name w:val="page number"/>
    <w:basedOn w:val="DefaultParagraphFont"/>
    <w:semiHidden/>
    <w:rsid w:val="00AB465B"/>
  </w:style>
  <w:style w:type="paragraph" w:styleId="PlainText">
    <w:name w:val="Plain Text"/>
    <w:basedOn w:val="Normal"/>
    <w:semiHidden/>
    <w:rsid w:val="00AB465B"/>
    <w:rPr>
      <w:rFonts w:ascii="Courier New" w:hAnsi="Courier New" w:cs="Courier New"/>
      <w:sz w:val="20"/>
      <w:szCs w:val="20"/>
    </w:rPr>
  </w:style>
  <w:style w:type="paragraph" w:styleId="Salutation">
    <w:name w:val="Salutation"/>
    <w:basedOn w:val="Normal"/>
    <w:next w:val="Normal"/>
    <w:semiHidden/>
    <w:rsid w:val="00AB465B"/>
  </w:style>
  <w:style w:type="paragraph" w:styleId="Signature">
    <w:name w:val="Signature"/>
    <w:basedOn w:val="Normal"/>
    <w:semiHidden/>
    <w:rsid w:val="00AB465B"/>
    <w:pPr>
      <w:ind w:left="4252"/>
    </w:pPr>
  </w:style>
  <w:style w:type="character" w:customStyle="1" w:styleId="BalloonTextChar">
    <w:name w:val="Balloon Text Char"/>
    <w:link w:val="BalloonText"/>
    <w:rsid w:val="008F63D7"/>
    <w:rPr>
      <w:rFonts w:ascii="Segoe UI" w:hAnsi="Segoe UI" w:cs="Segoe UI"/>
      <w:sz w:val="18"/>
      <w:szCs w:val="18"/>
    </w:rPr>
  </w:style>
  <w:style w:type="character" w:customStyle="1" w:styleId="BodyTextChar">
    <w:name w:val="Body Text Char"/>
    <w:link w:val="BodyText"/>
    <w:rsid w:val="00424062"/>
    <w:rPr>
      <w:rFonts w:ascii="Arial" w:hAnsi="Arial"/>
      <w:sz w:val="24"/>
      <w:szCs w:val="24"/>
    </w:rPr>
  </w:style>
  <w:style w:type="table" w:styleId="Table3Deffects1">
    <w:name w:val="Table 3D effects 1"/>
    <w:basedOn w:val="TableNormal"/>
    <w:semiHidden/>
    <w:rsid w:val="00AB46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46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46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B46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46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46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46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46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46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46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46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46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46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46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46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B46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46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AB4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AB46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46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46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46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46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46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46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46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46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46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46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46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46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46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46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46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B46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B46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46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46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46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46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B4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B46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46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46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uiPriority w:val="39"/>
    <w:rsid w:val="00CD317D"/>
    <w:pPr>
      <w:tabs>
        <w:tab w:val="right" w:pos="9639"/>
      </w:tabs>
      <w:spacing w:before="240" w:after="120" w:line="288" w:lineRule="auto"/>
    </w:pPr>
    <w:rPr>
      <w:rFonts w:ascii="Arial" w:hAnsi="Arial"/>
      <w:sz w:val="24"/>
      <w:szCs w:val="24"/>
    </w:rPr>
  </w:style>
  <w:style w:type="paragraph" w:styleId="TOC2">
    <w:name w:val="toc 2"/>
    <w:uiPriority w:val="39"/>
    <w:rsid w:val="00CD317D"/>
    <w:pPr>
      <w:tabs>
        <w:tab w:val="right" w:pos="9639"/>
      </w:tabs>
      <w:spacing w:before="120" w:after="120" w:line="288" w:lineRule="auto"/>
      <w:ind w:left="454"/>
    </w:pPr>
    <w:rPr>
      <w:rFonts w:ascii="Arial" w:hAnsi="Arial"/>
      <w:sz w:val="24"/>
      <w:szCs w:val="24"/>
    </w:rPr>
  </w:style>
  <w:style w:type="paragraph" w:styleId="TOC3">
    <w:name w:val="toc 3"/>
    <w:uiPriority w:val="39"/>
    <w:rsid w:val="008122E3"/>
    <w:pPr>
      <w:tabs>
        <w:tab w:val="right" w:pos="9923"/>
      </w:tabs>
      <w:spacing w:before="120" w:after="120"/>
      <w:ind w:left="907"/>
    </w:pPr>
    <w:rPr>
      <w:rFonts w:ascii="Arial" w:hAnsi="Arial"/>
      <w:sz w:val="24"/>
      <w:szCs w:val="24"/>
    </w:rPr>
  </w:style>
  <w:style w:type="paragraph" w:customStyle="1" w:styleId="Cover-Subtitle">
    <w:name w:val="Cover - Subtitle"/>
    <w:rsid w:val="00AB465B"/>
    <w:pPr>
      <w:spacing w:after="720"/>
    </w:pPr>
    <w:rPr>
      <w:rFonts w:ascii="Arial" w:hAnsi="Arial" w:cs="Arial"/>
      <w:color w:val="8F23B3"/>
      <w:sz w:val="52"/>
      <w:szCs w:val="52"/>
    </w:rPr>
  </w:style>
  <w:style w:type="paragraph" w:customStyle="1" w:styleId="Cover-othertext">
    <w:name w:val="Cover - other text"/>
    <w:rsid w:val="005B29E6"/>
    <w:pPr>
      <w:spacing w:after="240"/>
    </w:pPr>
    <w:rPr>
      <w:rFonts w:ascii="Arial" w:hAnsi="Arial"/>
      <w:sz w:val="32"/>
      <w:szCs w:val="24"/>
    </w:rPr>
  </w:style>
  <w:style w:type="paragraph" w:customStyle="1" w:styleId="BoxedText">
    <w:name w:val="Boxed Text"/>
    <w:qFormat/>
    <w:rsid w:val="004E5B09"/>
    <w:pPr>
      <w:keepLines/>
      <w:pBdr>
        <w:top w:val="single" w:sz="8" w:space="4" w:color="8F23B3"/>
        <w:left w:val="single" w:sz="8" w:space="4" w:color="8F23B3"/>
        <w:bottom w:val="single" w:sz="8" w:space="4" w:color="8F23B3"/>
        <w:right w:val="single" w:sz="8" w:space="4" w:color="8F23B3"/>
      </w:pBdr>
      <w:shd w:val="clear" w:color="auto" w:fill="F4E9F7"/>
      <w:spacing w:after="240" w:line="288" w:lineRule="auto"/>
    </w:pPr>
    <w:rPr>
      <w:rFonts w:ascii="Arial" w:hAnsi="Arial" w:cs="Courier New"/>
      <w:sz w:val="24"/>
      <w:szCs w:val="24"/>
    </w:rPr>
  </w:style>
  <w:style w:type="paragraph" w:customStyle="1" w:styleId="BoxedBullet">
    <w:name w:val="Boxed Bullet"/>
    <w:basedOn w:val="BoxedText"/>
    <w:qFormat/>
    <w:rsid w:val="004E5B09"/>
    <w:pPr>
      <w:numPr>
        <w:numId w:val="17"/>
      </w:numPr>
    </w:pPr>
  </w:style>
  <w:style w:type="character" w:styleId="FootnoteReference">
    <w:name w:val="footnote reference"/>
    <w:semiHidden/>
    <w:rsid w:val="00073731"/>
    <w:rPr>
      <w:vertAlign w:val="superscript"/>
    </w:rPr>
  </w:style>
  <w:style w:type="table" w:customStyle="1" w:styleId="HOtable">
    <w:name w:val="HO table"/>
    <w:basedOn w:val="TableNormal"/>
    <w:rsid w:val="00D86405"/>
    <w:rPr>
      <w:rFonts w:ascii="Arial" w:hAnsi="Arial"/>
      <w:sz w:val="24"/>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rPr>
        <w:rFonts w:ascii="Arial" w:hAnsi="Arial"/>
        <w:b/>
        <w:i w:val="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4E9F7"/>
      </w:tcPr>
    </w:tblStylePr>
  </w:style>
  <w:style w:type="paragraph" w:customStyle="1" w:styleId="Heading-contents">
    <w:name w:val="Heading - contents"/>
    <w:basedOn w:val="Heading1"/>
    <w:next w:val="Normal"/>
    <w:semiHidden/>
    <w:rsid w:val="00857895"/>
    <w:rPr>
      <w:rFonts w:cs="Times New Roman"/>
      <w:szCs w:val="20"/>
    </w:rPr>
  </w:style>
  <w:style w:type="paragraph" w:customStyle="1" w:styleId="Chartortableheading">
    <w:name w:val="Chart or table heading"/>
    <w:basedOn w:val="BodyText"/>
    <w:qFormat/>
    <w:rsid w:val="00D86405"/>
    <w:pPr>
      <w:keepNext/>
      <w:keepLines/>
      <w:spacing w:before="240" w:after="120"/>
    </w:pPr>
    <w:rPr>
      <w:b/>
    </w:rPr>
  </w:style>
  <w:style w:type="paragraph" w:customStyle="1" w:styleId="TH">
    <w:name w:val="TH"/>
    <w:qFormat/>
    <w:rsid w:val="00D86405"/>
    <w:pPr>
      <w:spacing w:line="288" w:lineRule="auto"/>
    </w:pPr>
    <w:rPr>
      <w:rFonts w:ascii="Arial" w:hAnsi="Arial"/>
      <w:b/>
      <w:sz w:val="24"/>
      <w:szCs w:val="24"/>
    </w:rPr>
  </w:style>
  <w:style w:type="paragraph" w:customStyle="1" w:styleId="TD">
    <w:name w:val="TD"/>
    <w:qFormat/>
    <w:rsid w:val="00D86405"/>
    <w:pPr>
      <w:spacing w:line="288" w:lineRule="auto"/>
    </w:pPr>
    <w:rPr>
      <w:rFonts w:ascii="Arial" w:hAnsi="Arial"/>
      <w:sz w:val="24"/>
      <w:szCs w:val="24"/>
    </w:rPr>
  </w:style>
  <w:style w:type="paragraph" w:styleId="TOCHeading">
    <w:name w:val="TOC Heading"/>
    <w:basedOn w:val="Heading1"/>
    <w:next w:val="Normal"/>
    <w:uiPriority w:val="39"/>
    <w:semiHidden/>
    <w:unhideWhenUsed/>
    <w:qFormat/>
    <w:rsid w:val="00D3080E"/>
    <w:pPr>
      <w:keepLines/>
      <w:pageBreakBefore w:val="0"/>
      <w:spacing w:before="480" w:after="0" w:line="276" w:lineRule="auto"/>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ListParagraph">
    <w:name w:val="List Paragraph"/>
    <w:basedOn w:val="Normal"/>
    <w:uiPriority w:val="34"/>
    <w:qFormat/>
    <w:rsid w:val="00D40555"/>
    <w:pPr>
      <w:ind w:left="720"/>
      <w:contextualSpacing/>
    </w:pPr>
  </w:style>
  <w:style w:type="character" w:styleId="UnresolvedMention">
    <w:name w:val="Unresolved Mention"/>
    <w:basedOn w:val="DefaultParagraphFont"/>
    <w:uiPriority w:val="99"/>
    <w:semiHidden/>
    <w:unhideWhenUsed/>
    <w:rsid w:val="00A0001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1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v.uk/government/publication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i@nationalarchives.gsi.gov.uk" TargetMode="External"/><Relationship Id="rId5" Type="http://schemas.openxmlformats.org/officeDocument/2006/relationships/webSettings" Target="webSettings.xml"/><Relationship Id="rId15" Type="http://schemas.openxmlformats.org/officeDocument/2006/relationships/hyperlink" Target="mailto:Neil.humphries@homeoffice.gov.uk" TargetMode="External"/><Relationship Id="rId10" Type="http://schemas.openxmlformats.org/officeDocument/2006/relationships/hyperlink" Target="http://nationalarchives.gov.uk/doc/open-government-licence/version/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82FCD-0C9A-47DF-8B0F-B401E1C41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40ABB06C</Template>
  <TotalTime>164</TotalTime>
  <Pages>6</Pages>
  <Words>718</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[Title]</vt:lpstr>
    </vt:vector>
  </TitlesOfParts>
  <Manager>Home Office</Manager>
  <Company>Home Office</Company>
  <LinksUpToDate>false</LinksUpToDate>
  <CharactersWithSpaces>5132</CharactersWithSpaces>
  <SharedDoc>false</SharedDoc>
  <HLinks>
    <vt:vector size="18" baseType="variant">
      <vt:variant>
        <vt:i4>524372</vt:i4>
      </vt:variant>
      <vt:variant>
        <vt:i4>6</vt:i4>
      </vt:variant>
      <vt:variant>
        <vt:i4>0</vt:i4>
      </vt:variant>
      <vt:variant>
        <vt:i4>5</vt:i4>
      </vt:variant>
      <vt:variant>
        <vt:lpwstr>http://www.gov.uk/government/publications</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5505106</vt:i4>
      </vt:variant>
      <vt:variant>
        <vt:i4>0</vt:i4>
      </vt:variant>
      <vt:variant>
        <vt:i4>0</vt:i4>
      </vt:variant>
      <vt:variant>
        <vt:i4>5</vt:i4>
      </vt:variant>
      <vt:variant>
        <vt:lpwstr>http://nationalarchives.gov.uk/doc/open-government-licence/version/3/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if any]</dc:subject>
  <dc:creator>Laura Anderton</dc:creator>
  <cp:keywords>[key words for search engines, separated by commas]</cp:keywords>
  <cp:lastModifiedBy>Humphries Neil (Commercial)</cp:lastModifiedBy>
  <cp:revision>12</cp:revision>
  <cp:lastPrinted>2019-05-07T10:45:00Z</cp:lastPrinted>
  <dcterms:created xsi:type="dcterms:W3CDTF">2019-05-03T11:24:00Z</dcterms:created>
  <dcterms:modified xsi:type="dcterms:W3CDTF">2019-05-08T13:07:00Z</dcterms:modified>
  <cp:category>report</cp:category>
</cp:coreProperties>
</file>