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7A76" w14:textId="539CB78F" w:rsidR="00810548" w:rsidRDefault="00810548" w:rsidP="008F6CF0">
      <w:pPr>
        <w:pStyle w:val="Heading1"/>
      </w:pPr>
      <w:bookmarkStart w:id="0" w:name="_Toc128124557"/>
      <w:bookmarkStart w:id="1" w:name="_Toc129705539"/>
      <w:r>
        <w:t>Covering Letter</w:t>
      </w:r>
      <w:bookmarkEnd w:id="0"/>
      <w:bookmarkEnd w:id="1"/>
    </w:p>
    <w:p w14:paraId="3B7D114D" w14:textId="77777777" w:rsidR="008F6CF0" w:rsidRDefault="008F6CF0" w:rsidP="008F6CF0">
      <w:pPr>
        <w:jc w:val="right"/>
      </w:pPr>
      <w:r w:rsidRPr="004649F2">
        <w:t>D</w:t>
      </w:r>
      <w:r>
        <w:t>EF</w:t>
      </w:r>
      <w:r w:rsidRPr="004649F2">
        <w:t>F</w:t>
      </w:r>
      <w:r>
        <w:t xml:space="preserve">ORM </w:t>
      </w:r>
      <w:r w:rsidRPr="004649F2">
        <w:t>47 Edn 09/21</w:t>
      </w:r>
    </w:p>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00947917" w14:paraId="6DB6C70F" w14:textId="77777777" w:rsidTr="008F6CF0">
        <w:trPr>
          <w:cantSplit/>
        </w:trPr>
        <w:tc>
          <w:tcPr>
            <w:tcW w:w="2730" w:type="dxa"/>
            <w:tcBorders>
              <w:top w:val="nil"/>
              <w:left w:val="nil"/>
              <w:bottom w:val="nil"/>
              <w:right w:val="nil"/>
            </w:tcBorders>
            <w:shd w:val="clear" w:color="auto" w:fill="FFFFFF"/>
            <w:vAlign w:val="center"/>
          </w:tcPr>
          <w:p w14:paraId="78B9DE56" w14:textId="4A112283" w:rsidR="00947917" w:rsidRDefault="00117DC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7C43BC1" wp14:editId="02066303">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tbl>
            <w:tblPr>
              <w:tblW w:w="5000" w:type="pct"/>
              <w:tblLayout w:type="fixed"/>
              <w:tblCellMar>
                <w:left w:w="0" w:type="dxa"/>
                <w:right w:w="0" w:type="dxa"/>
              </w:tblCellMar>
              <w:tblLook w:val="01E0" w:firstRow="1" w:lastRow="1" w:firstColumn="1" w:lastColumn="1" w:noHBand="0" w:noVBand="0"/>
            </w:tblPr>
            <w:tblGrid>
              <w:gridCol w:w="7087"/>
            </w:tblGrid>
            <w:tr w:rsidR="00836217" w14:paraId="7E59198F" w14:textId="77777777" w:rsidTr="00836217">
              <w:tc>
                <w:tcPr>
                  <w:tcW w:w="4536" w:type="dxa"/>
                  <w:hideMark/>
                </w:tcPr>
                <w:p w14:paraId="414139F4" w14:textId="77777777" w:rsidR="00836217" w:rsidRDefault="00836217" w:rsidP="00836217">
                  <w:pPr>
                    <w:spacing w:after="0" w:line="240" w:lineRule="auto"/>
                    <w:rPr>
                      <w:rFonts w:ascii="Arial" w:hAnsi="Arial"/>
                      <w:bCs/>
                      <w:noProof/>
                      <w:color w:val="000000"/>
                    </w:rPr>
                  </w:pPr>
                  <w:r>
                    <w:rPr>
                      <w:rFonts w:ascii="Arial" w:hAnsi="Arial"/>
                      <w:bCs/>
                      <w:noProof/>
                      <w:color w:val="000000"/>
                    </w:rPr>
                    <w:t>Angus MacKay</w:t>
                  </w:r>
                </w:p>
              </w:tc>
            </w:tr>
            <w:tr w:rsidR="00836217" w14:paraId="32166629" w14:textId="77777777" w:rsidTr="00836217">
              <w:tc>
                <w:tcPr>
                  <w:tcW w:w="4536" w:type="dxa"/>
                  <w:hideMark/>
                </w:tcPr>
                <w:p w14:paraId="3B366D93" w14:textId="77777777" w:rsidR="00836217" w:rsidRDefault="00836217" w:rsidP="00836217">
                  <w:pPr>
                    <w:spacing w:after="0" w:line="240" w:lineRule="auto"/>
                    <w:rPr>
                      <w:rFonts w:ascii="Arial" w:hAnsi="Arial"/>
                      <w:bCs/>
                      <w:noProof/>
                      <w:color w:val="000000"/>
                      <w:sz w:val="24"/>
                      <w:szCs w:val="24"/>
                    </w:rPr>
                  </w:pPr>
                  <w:r>
                    <w:rPr>
                      <w:rFonts w:ascii="Arial" w:hAnsi="Arial"/>
                      <w:bCs/>
                      <w:color w:val="000000"/>
                    </w:rPr>
                    <w:t>Def Comrcl Head Office Business Partner 3-1</w:t>
                  </w:r>
                </w:p>
              </w:tc>
            </w:tr>
            <w:tr w:rsidR="00836217" w14:paraId="3A4572DB" w14:textId="77777777" w:rsidTr="00836217">
              <w:tc>
                <w:tcPr>
                  <w:tcW w:w="4536" w:type="dxa"/>
                </w:tcPr>
                <w:p w14:paraId="205A10DB" w14:textId="77777777" w:rsidR="00836217" w:rsidRDefault="00836217" w:rsidP="00836217">
                  <w:pPr>
                    <w:spacing w:after="0" w:line="240" w:lineRule="auto"/>
                    <w:rPr>
                      <w:rFonts w:ascii="Arial" w:hAnsi="Arial"/>
                      <w:bCs/>
                      <w:color w:val="000000"/>
                    </w:rPr>
                  </w:pPr>
                </w:p>
              </w:tc>
            </w:tr>
            <w:tr w:rsidR="00836217" w14:paraId="659F6399" w14:textId="77777777" w:rsidTr="00836217">
              <w:trPr>
                <w:trHeight w:val="974"/>
              </w:trPr>
              <w:tc>
                <w:tcPr>
                  <w:tcW w:w="4536" w:type="dxa"/>
                  <w:hideMark/>
                </w:tcPr>
                <w:p w14:paraId="15541879" w14:textId="77777777" w:rsidR="00836217" w:rsidRDefault="00836217" w:rsidP="00836217">
                  <w:pPr>
                    <w:spacing w:after="0" w:line="240" w:lineRule="auto"/>
                    <w:rPr>
                      <w:rFonts w:ascii="Arial" w:hAnsi="Arial"/>
                      <w:bCs/>
                      <w:color w:val="000000"/>
                    </w:rPr>
                  </w:pPr>
                  <w:r>
                    <w:rPr>
                      <w:rFonts w:ascii="Arial" w:hAnsi="Arial"/>
                      <w:bCs/>
                      <w:color w:val="000000"/>
                    </w:rPr>
                    <w:t>Ministry of Defence</w:t>
                  </w:r>
                </w:p>
                <w:p w14:paraId="563B966C" w14:textId="77777777" w:rsidR="00836217" w:rsidRDefault="00836217" w:rsidP="00836217">
                  <w:pPr>
                    <w:spacing w:after="0" w:line="240" w:lineRule="auto"/>
                    <w:rPr>
                      <w:rFonts w:ascii="Arial" w:hAnsi="Arial"/>
                      <w:bCs/>
                      <w:color w:val="000000"/>
                    </w:rPr>
                  </w:pPr>
                  <w:r>
                    <w:rPr>
                      <w:rFonts w:ascii="Arial" w:hAnsi="Arial"/>
                      <w:bCs/>
                      <w:color w:val="000000"/>
                    </w:rPr>
                    <w:t>Kentigern House</w:t>
                  </w:r>
                </w:p>
                <w:p w14:paraId="47069D7A" w14:textId="77777777" w:rsidR="00836217" w:rsidRDefault="00836217" w:rsidP="00836217">
                  <w:pPr>
                    <w:spacing w:after="0" w:line="240" w:lineRule="auto"/>
                    <w:rPr>
                      <w:rFonts w:ascii="Arial" w:hAnsi="Arial"/>
                      <w:bCs/>
                      <w:color w:val="000000"/>
                    </w:rPr>
                  </w:pPr>
                  <w:r>
                    <w:rPr>
                      <w:rFonts w:ascii="Arial" w:hAnsi="Arial"/>
                      <w:bCs/>
                      <w:color w:val="000000"/>
                    </w:rPr>
                    <w:t>65 Brown Street</w:t>
                  </w:r>
                </w:p>
                <w:p w14:paraId="63D42EE7" w14:textId="77777777" w:rsidR="00836217" w:rsidRDefault="00836217" w:rsidP="00836217">
                  <w:pPr>
                    <w:spacing w:after="0" w:line="240" w:lineRule="auto"/>
                    <w:rPr>
                      <w:rFonts w:ascii="Arial" w:hAnsi="Arial"/>
                      <w:bCs/>
                      <w:color w:val="000000"/>
                    </w:rPr>
                  </w:pPr>
                  <w:r>
                    <w:rPr>
                      <w:rFonts w:ascii="Arial" w:hAnsi="Arial"/>
                      <w:bCs/>
                      <w:color w:val="000000"/>
                    </w:rPr>
                    <w:t>Glasgow G2 8EX</w:t>
                  </w:r>
                </w:p>
                <w:p w14:paraId="5E184F19" w14:textId="77777777" w:rsidR="00836217" w:rsidRDefault="00836217" w:rsidP="00836217">
                  <w:pPr>
                    <w:spacing w:after="0" w:line="240" w:lineRule="auto"/>
                    <w:rPr>
                      <w:rFonts w:ascii="Arial" w:hAnsi="Arial"/>
                      <w:bCs/>
                      <w:noProof/>
                      <w:color w:val="000000"/>
                    </w:rPr>
                  </w:pPr>
                  <w:r>
                    <w:rPr>
                      <w:rFonts w:ascii="Arial" w:hAnsi="Arial"/>
                      <w:bCs/>
                      <w:color w:val="000000"/>
                    </w:rPr>
                    <w:t>United Kingdom</w:t>
                  </w:r>
                </w:p>
              </w:tc>
            </w:tr>
            <w:tr w:rsidR="00836217" w14:paraId="1AF31A9F" w14:textId="77777777" w:rsidTr="00836217">
              <w:trPr>
                <w:trHeight w:val="141"/>
              </w:trPr>
              <w:tc>
                <w:tcPr>
                  <w:tcW w:w="4536" w:type="dxa"/>
                  <w:hideMark/>
                </w:tcPr>
                <w:p w14:paraId="2EBCC58A" w14:textId="1123B85C" w:rsidR="00836217" w:rsidRDefault="00836217" w:rsidP="00836217">
                  <w:pPr>
                    <w:spacing w:after="0" w:line="240" w:lineRule="auto"/>
                    <w:rPr>
                      <w:rFonts w:ascii="Arial" w:hAnsi="Arial"/>
                      <w:bCs/>
                      <w:color w:val="000000"/>
                      <w:sz w:val="24"/>
                      <w:szCs w:val="24"/>
                    </w:rPr>
                  </w:pPr>
                  <w:r>
                    <w:rPr>
                      <w:rFonts w:ascii="Arial" w:hAnsi="Arial"/>
                      <w:bCs/>
                      <w:color w:val="000000"/>
                    </w:rPr>
                    <w:t>Email: Angus.Mackay240@mod.gov.uk</w:t>
                  </w:r>
                </w:p>
              </w:tc>
            </w:tr>
          </w:tbl>
          <w:p w14:paraId="0D9379DD" w14:textId="77777777" w:rsidR="00947917" w:rsidRDefault="00947917">
            <w:pPr>
              <w:keepLines/>
              <w:widowControl w:val="0"/>
              <w:autoSpaceDE w:val="0"/>
              <w:autoSpaceDN w:val="0"/>
              <w:adjustRightInd w:val="0"/>
              <w:spacing w:after="200" w:line="276" w:lineRule="auto"/>
              <w:ind w:left="36" w:right="26"/>
              <w:rPr>
                <w:rFonts w:ascii="Arial" w:hAnsi="Arial" w:cs="Arial"/>
                <w:sz w:val="24"/>
                <w:szCs w:val="24"/>
              </w:rPr>
            </w:pPr>
          </w:p>
        </w:tc>
      </w:tr>
    </w:tbl>
    <w:p w14:paraId="17FF77FF"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7272B" w14:paraId="1ACFE1FC" w14:textId="77777777">
        <w:tc>
          <w:tcPr>
            <w:tcW w:w="4621" w:type="dxa"/>
            <w:tcBorders>
              <w:top w:val="nil"/>
              <w:left w:val="nil"/>
              <w:bottom w:val="nil"/>
              <w:right w:val="nil"/>
            </w:tcBorders>
            <w:shd w:val="clear" w:color="auto" w:fill="FFFFFF"/>
          </w:tcPr>
          <w:p w14:paraId="6D44D790" w14:textId="56EB017F" w:rsidR="0027272B" w:rsidRDefault="0027272B" w:rsidP="002727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FAO: invited Tenderers</w:t>
            </w:r>
          </w:p>
        </w:tc>
        <w:tc>
          <w:tcPr>
            <w:tcW w:w="4621" w:type="dxa"/>
            <w:tcBorders>
              <w:top w:val="nil"/>
              <w:left w:val="nil"/>
              <w:bottom w:val="nil"/>
              <w:right w:val="nil"/>
            </w:tcBorders>
            <w:shd w:val="clear" w:color="auto" w:fill="FFFFFF"/>
          </w:tcPr>
          <w:p w14:paraId="050E90A6"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27272B" w14:paraId="14E169A5" w14:textId="77777777">
        <w:tc>
          <w:tcPr>
            <w:tcW w:w="4621" w:type="dxa"/>
            <w:tcBorders>
              <w:top w:val="nil"/>
              <w:left w:val="nil"/>
              <w:bottom w:val="nil"/>
              <w:right w:val="nil"/>
            </w:tcBorders>
            <w:shd w:val="clear" w:color="auto" w:fill="FFFFFF"/>
          </w:tcPr>
          <w:p w14:paraId="341D446F" w14:textId="114CA56B"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AON UK Limited</w:t>
            </w:r>
          </w:p>
        </w:tc>
        <w:tc>
          <w:tcPr>
            <w:tcW w:w="4621" w:type="dxa"/>
            <w:tcBorders>
              <w:top w:val="nil"/>
              <w:left w:val="nil"/>
              <w:bottom w:val="nil"/>
              <w:right w:val="nil"/>
            </w:tcBorders>
            <w:shd w:val="clear" w:color="auto" w:fill="FFFFFF"/>
          </w:tcPr>
          <w:p w14:paraId="61D71F87"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028C311" w14:textId="77777777">
        <w:tc>
          <w:tcPr>
            <w:tcW w:w="4621" w:type="dxa"/>
            <w:tcBorders>
              <w:top w:val="nil"/>
              <w:left w:val="nil"/>
              <w:bottom w:val="nil"/>
              <w:right w:val="nil"/>
            </w:tcBorders>
            <w:shd w:val="clear" w:color="auto" w:fill="FFFFFF"/>
          </w:tcPr>
          <w:p w14:paraId="269E8C20" w14:textId="4584407C" w:rsidR="004A5D6A" w:rsidRDefault="002F3CCC" w:rsidP="004A5D6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The Risk Factor</w:t>
            </w:r>
            <w:r w:rsidR="004A5D6A">
              <w:rPr>
                <w:rFonts w:ascii="Arial" w:hAnsi="Arial" w:cs="Arial"/>
                <w:sz w:val="24"/>
                <w:szCs w:val="24"/>
              </w:rPr>
              <w:t xml:space="preserve"> Limited</w:t>
            </w:r>
          </w:p>
        </w:tc>
        <w:tc>
          <w:tcPr>
            <w:tcW w:w="4621" w:type="dxa"/>
            <w:tcBorders>
              <w:top w:val="nil"/>
              <w:left w:val="nil"/>
              <w:bottom w:val="nil"/>
              <w:right w:val="nil"/>
            </w:tcBorders>
            <w:shd w:val="clear" w:color="auto" w:fill="FFFFFF"/>
          </w:tcPr>
          <w:p w14:paraId="2B726F68"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706879455</w:t>
            </w:r>
          </w:p>
        </w:tc>
      </w:tr>
      <w:tr w:rsidR="0027272B" w14:paraId="7FDC21EB" w14:textId="77777777">
        <w:tc>
          <w:tcPr>
            <w:tcW w:w="4621" w:type="dxa"/>
            <w:tcBorders>
              <w:top w:val="nil"/>
              <w:left w:val="nil"/>
              <w:bottom w:val="nil"/>
              <w:right w:val="nil"/>
            </w:tcBorders>
            <w:shd w:val="clear" w:color="auto" w:fill="FFFFFF"/>
          </w:tcPr>
          <w:p w14:paraId="16D05EA9" w14:textId="05FA3AD9"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Willis UK Limited</w:t>
            </w:r>
          </w:p>
        </w:tc>
        <w:tc>
          <w:tcPr>
            <w:tcW w:w="4621" w:type="dxa"/>
            <w:tcBorders>
              <w:top w:val="nil"/>
              <w:left w:val="nil"/>
              <w:bottom w:val="nil"/>
              <w:right w:val="nil"/>
            </w:tcBorders>
            <w:shd w:val="clear" w:color="auto" w:fill="FFFFFF"/>
          </w:tcPr>
          <w:p w14:paraId="52CC3A0F"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1099A92" w14:textId="77777777">
        <w:tc>
          <w:tcPr>
            <w:tcW w:w="4621" w:type="dxa"/>
            <w:tcBorders>
              <w:top w:val="nil"/>
              <w:left w:val="nil"/>
              <w:bottom w:val="nil"/>
              <w:right w:val="nil"/>
            </w:tcBorders>
            <w:shd w:val="clear" w:color="auto" w:fill="FFFFFF"/>
          </w:tcPr>
          <w:p w14:paraId="3B0E37B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7C77B8" w14:textId="4FCC30A5"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Date: </w:t>
            </w:r>
            <w:r w:rsidR="003833DF">
              <w:rPr>
                <w:rFonts w:ascii="Arial" w:hAnsi="Arial" w:cs="Arial"/>
                <w:color w:val="000000"/>
              </w:rPr>
              <w:t xml:space="preserve">15 </w:t>
            </w:r>
            <w:r w:rsidR="001423D7">
              <w:rPr>
                <w:rFonts w:ascii="Arial" w:hAnsi="Arial" w:cs="Arial"/>
                <w:color w:val="000000"/>
              </w:rPr>
              <w:t>March</w:t>
            </w:r>
            <w:r>
              <w:rPr>
                <w:rFonts w:ascii="Arial" w:hAnsi="Arial" w:cs="Arial"/>
                <w:color w:val="000000"/>
              </w:rPr>
              <w:t xml:space="preserve"> 2023</w:t>
            </w:r>
          </w:p>
        </w:tc>
      </w:tr>
      <w:tr w:rsidR="0027272B" w14:paraId="6E706688" w14:textId="77777777">
        <w:tc>
          <w:tcPr>
            <w:tcW w:w="4621" w:type="dxa"/>
            <w:tcBorders>
              <w:top w:val="nil"/>
              <w:left w:val="nil"/>
              <w:bottom w:val="nil"/>
              <w:right w:val="nil"/>
            </w:tcBorders>
            <w:shd w:val="clear" w:color="auto" w:fill="FFFFFF"/>
          </w:tcPr>
          <w:p w14:paraId="487BACE1" w14:textId="3551AA04"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BA4056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bl>
    <w:p w14:paraId="0BEBBF3A"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36EC35CD" w14:textId="29570F1E"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Dear Sir/Madam,</w:t>
      </w:r>
    </w:p>
    <w:p w14:paraId="0A75F988" w14:textId="77777777" w:rsidR="00611DE9" w:rsidRDefault="00611DE9">
      <w:pPr>
        <w:widowControl w:val="0"/>
        <w:autoSpaceDE w:val="0"/>
        <w:autoSpaceDN w:val="0"/>
        <w:adjustRightInd w:val="0"/>
        <w:spacing w:after="200" w:line="276" w:lineRule="auto"/>
        <w:ind w:left="120" w:right="114"/>
        <w:rPr>
          <w:rFonts w:ascii="Arial" w:hAnsi="Arial" w:cs="Arial"/>
          <w:color w:val="000000"/>
          <w:u w:val="single"/>
        </w:rPr>
      </w:pPr>
    </w:p>
    <w:p w14:paraId="1ED8C06F" w14:textId="7F1C5B4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706879455</w:t>
      </w:r>
      <w:r w:rsidR="00CE7DD7">
        <w:rPr>
          <w:rFonts w:ascii="Arial" w:hAnsi="Arial" w:cs="Arial"/>
          <w:color w:val="000000"/>
          <w:u w:val="single"/>
        </w:rPr>
        <w:t xml:space="preserve"> – </w:t>
      </w:r>
      <w:r w:rsidR="00991D4A">
        <w:rPr>
          <w:rFonts w:ascii="Arial" w:hAnsi="Arial" w:cs="Arial"/>
          <w:color w:val="000000"/>
          <w:u w:val="single"/>
        </w:rPr>
        <w:t>F</w:t>
      </w:r>
      <w:r w:rsidR="00CE7DD7">
        <w:rPr>
          <w:rFonts w:ascii="Arial" w:hAnsi="Arial" w:cs="Arial"/>
          <w:color w:val="000000"/>
          <w:u w:val="single"/>
        </w:rPr>
        <w:t xml:space="preserve">or </w:t>
      </w:r>
      <w:r w:rsidR="00CF4AD7">
        <w:rPr>
          <w:rFonts w:ascii="Arial" w:hAnsi="Arial" w:cs="Arial"/>
          <w:color w:val="000000"/>
          <w:u w:val="single"/>
        </w:rPr>
        <w:t>P</w:t>
      </w:r>
      <w:r w:rsidR="00CE7DD7">
        <w:rPr>
          <w:rFonts w:ascii="Arial" w:hAnsi="Arial" w:cs="Arial"/>
          <w:color w:val="000000"/>
          <w:u w:val="single"/>
        </w:rPr>
        <w:t xml:space="preserve">rovision of an </w:t>
      </w:r>
      <w:r w:rsidR="00CF4AD7">
        <w:rPr>
          <w:rFonts w:ascii="Arial" w:hAnsi="Arial" w:cs="Arial"/>
          <w:color w:val="000000"/>
          <w:u w:val="single"/>
        </w:rPr>
        <w:t>I</w:t>
      </w:r>
      <w:r w:rsidR="00CE7DD7">
        <w:rPr>
          <w:rFonts w:ascii="Arial" w:hAnsi="Arial" w:cs="Arial"/>
          <w:color w:val="000000"/>
          <w:u w:val="single"/>
        </w:rPr>
        <w:t xml:space="preserve">nsurance </w:t>
      </w:r>
      <w:r w:rsidR="00CF4AD7">
        <w:rPr>
          <w:rFonts w:ascii="Arial" w:hAnsi="Arial" w:cs="Arial"/>
          <w:color w:val="000000"/>
          <w:u w:val="single"/>
        </w:rPr>
        <w:t>B</w:t>
      </w:r>
      <w:r w:rsidR="00CE7DD7">
        <w:rPr>
          <w:rFonts w:ascii="Arial" w:hAnsi="Arial" w:cs="Arial"/>
          <w:color w:val="000000"/>
          <w:u w:val="single"/>
        </w:rPr>
        <w:t>roker for</w:t>
      </w:r>
      <w:r>
        <w:rPr>
          <w:rFonts w:ascii="Arial" w:hAnsi="Arial" w:cs="Arial"/>
          <w:color w:val="000000"/>
          <w:u w:val="single"/>
        </w:rPr>
        <w:t xml:space="preserve"> Personal Accident and Life Insurance for Service Personnel</w:t>
      </w:r>
      <w:r w:rsidR="00CE7DD7">
        <w:rPr>
          <w:rFonts w:ascii="Arial" w:hAnsi="Arial" w:cs="Arial"/>
          <w:color w:val="000000"/>
          <w:u w:val="single"/>
        </w:rPr>
        <w:t xml:space="preserve"> through Crown Commercial Service Framework RM6020</w:t>
      </w:r>
      <w:r w:rsidR="00AC0CDE">
        <w:rPr>
          <w:rFonts w:ascii="Arial" w:hAnsi="Arial" w:cs="Arial"/>
          <w:color w:val="000000"/>
          <w:u w:val="single"/>
        </w:rPr>
        <w:t>.</w:t>
      </w:r>
      <w:r w:rsidR="00545884">
        <w:rPr>
          <w:rFonts w:ascii="Arial" w:hAnsi="Arial" w:cs="Arial"/>
          <w:color w:val="000000"/>
          <w:u w:val="single"/>
        </w:rPr>
        <w:t>IS3 – lot 1.</w:t>
      </w:r>
      <w:r w:rsidR="001423D7">
        <w:rPr>
          <w:rFonts w:ascii="Arial" w:hAnsi="Arial" w:cs="Arial"/>
          <w:color w:val="000000"/>
          <w:u w:val="single"/>
        </w:rPr>
        <w:t xml:space="preserve">  </w:t>
      </w:r>
      <w:r w:rsidR="001423D7" w:rsidRPr="00ED7E0C">
        <w:rPr>
          <w:rFonts w:ascii="Arial" w:hAnsi="Arial" w:cs="Arial"/>
          <w:b/>
          <w:bCs/>
          <w:u w:val="single"/>
        </w:rPr>
        <w:t>Revised ITT</w:t>
      </w:r>
      <w:r w:rsidR="00A65FD5">
        <w:rPr>
          <w:rFonts w:ascii="Arial" w:hAnsi="Arial" w:cs="Arial"/>
          <w:b/>
          <w:bCs/>
          <w:u w:val="single"/>
        </w:rPr>
        <w:t xml:space="preserve"> – Amendment 4</w:t>
      </w:r>
    </w:p>
    <w:p w14:paraId="128B2812" w14:textId="77777777" w:rsidR="00641961"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A. The Authority’s Capability Questionnaire issued on 15</w:t>
      </w:r>
      <w:r w:rsidRPr="00641961">
        <w:rPr>
          <w:rFonts w:ascii="Arial" w:hAnsi="Arial" w:cs="Arial"/>
          <w:color w:val="000000"/>
          <w:vertAlign w:val="superscript"/>
        </w:rPr>
        <w:t>th</w:t>
      </w:r>
      <w:r>
        <w:rPr>
          <w:rFonts w:ascii="Arial" w:hAnsi="Arial" w:cs="Arial"/>
          <w:color w:val="000000"/>
        </w:rPr>
        <w:t xml:space="preserve"> February 2023.</w:t>
      </w:r>
    </w:p>
    <w:p w14:paraId="7C5B1652" w14:textId="3D750F50" w:rsidR="00947917"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B. Supplier’s responses submitted by 21</w:t>
      </w:r>
      <w:r w:rsidRPr="00641961">
        <w:rPr>
          <w:rFonts w:ascii="Arial" w:hAnsi="Arial" w:cs="Arial"/>
          <w:color w:val="000000"/>
          <w:vertAlign w:val="superscript"/>
        </w:rPr>
        <w:t>st</w:t>
      </w:r>
      <w:r>
        <w:rPr>
          <w:rFonts w:ascii="Arial" w:hAnsi="Arial" w:cs="Arial"/>
          <w:color w:val="000000"/>
        </w:rPr>
        <w:t xml:space="preserve"> February 2023.</w:t>
      </w:r>
    </w:p>
    <w:p w14:paraId="4ED93BD0" w14:textId="3389211C" w:rsidR="001423D7" w:rsidRDefault="001423D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C. The original Authority ITT document dated 28</w:t>
      </w:r>
      <w:r w:rsidRPr="00277A36">
        <w:rPr>
          <w:rFonts w:ascii="Arial" w:hAnsi="Arial" w:cs="Arial"/>
          <w:color w:val="000000"/>
          <w:vertAlign w:val="superscript"/>
        </w:rPr>
        <w:t>th</w:t>
      </w:r>
      <w:r>
        <w:rPr>
          <w:rFonts w:ascii="Arial" w:hAnsi="Arial" w:cs="Arial"/>
          <w:color w:val="000000"/>
        </w:rPr>
        <w:t xml:space="preserve"> February 2023.</w:t>
      </w:r>
    </w:p>
    <w:p w14:paraId="4D744A3D" w14:textId="024A6A68" w:rsidR="00947917" w:rsidRDefault="008953A9">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CE7DD7">
        <w:rPr>
          <w:rFonts w:ascii="Arial" w:hAnsi="Arial" w:cs="Arial"/>
          <w:color w:val="000000"/>
        </w:rPr>
        <w:t xml:space="preserve">Brokerage Services for </w:t>
      </w:r>
      <w:r>
        <w:rPr>
          <w:rFonts w:ascii="Arial" w:hAnsi="Arial" w:cs="Arial"/>
          <w:color w:val="000000"/>
        </w:rPr>
        <w:t>Personal Accident and Life Insurance for Service Personnel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0150E925"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180CE1E6" w14:textId="489C8902"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CE7DD7">
        <w:rPr>
          <w:rFonts w:ascii="Arial" w:hAnsi="Arial" w:cs="Arial"/>
          <w:color w:val="000000"/>
        </w:rPr>
        <w:t xml:space="preserve">Brokerage Services for </w:t>
      </w:r>
      <w:r>
        <w:rPr>
          <w:rFonts w:ascii="Arial" w:hAnsi="Arial" w:cs="Arial"/>
          <w:color w:val="000000"/>
        </w:rPr>
        <w:t>Personal Accident and Life Insurance for Service Personnel</w:t>
      </w:r>
      <w:r w:rsidR="00CE7DD7">
        <w:rPr>
          <w:rFonts w:ascii="Arial" w:hAnsi="Arial" w:cs="Arial"/>
          <w:color w:val="000000"/>
        </w:rPr>
        <w:t>.</w:t>
      </w:r>
    </w:p>
    <w:p w14:paraId="4142E389"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3E1FDFD7" w14:textId="4F422937"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B94388">
        <w:rPr>
          <w:rFonts w:ascii="Arial" w:hAnsi="Arial" w:cs="Arial"/>
          <w:color w:val="000000"/>
        </w:rPr>
        <w:t>5 April</w:t>
      </w:r>
      <w:r w:rsidR="00CE7DD7">
        <w:rPr>
          <w:rFonts w:ascii="Arial" w:hAnsi="Arial" w:cs="Arial"/>
          <w:color w:val="000000"/>
        </w:rPr>
        <w:t xml:space="preserve"> 2023</w:t>
      </w:r>
      <w:r>
        <w:rPr>
          <w:rFonts w:ascii="Arial" w:hAnsi="Arial" w:cs="Arial"/>
          <w:color w:val="000000"/>
        </w:rPr>
        <w:t>, please note that this is an indicative date and may change.</w:t>
      </w:r>
    </w:p>
    <w:p w14:paraId="67DB0DD3"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59AE45DF" w14:textId="3834147F"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w:t>
      </w:r>
      <w:r w:rsidR="00CE7DD7">
        <w:rPr>
          <w:rFonts w:ascii="Arial" w:hAnsi="Arial" w:cs="Arial"/>
          <w:color w:val="000000"/>
        </w:rPr>
        <w:t xml:space="preserve">by email by </w:t>
      </w:r>
      <w:r w:rsidR="00F7579D">
        <w:rPr>
          <w:rFonts w:ascii="Arial" w:hAnsi="Arial" w:cs="Arial"/>
          <w:b/>
          <w:bCs/>
          <w:color w:val="000000"/>
        </w:rPr>
        <w:t>23</w:t>
      </w:r>
      <w:r w:rsidR="00F7579D" w:rsidRPr="00717033">
        <w:rPr>
          <w:rFonts w:ascii="Arial" w:hAnsi="Arial" w:cs="Arial"/>
          <w:b/>
          <w:bCs/>
          <w:color w:val="000000"/>
        </w:rPr>
        <w:t xml:space="preserve"> </w:t>
      </w:r>
      <w:r w:rsidR="00CE7DD7" w:rsidRPr="00717033">
        <w:rPr>
          <w:rFonts w:ascii="Arial" w:hAnsi="Arial" w:cs="Arial"/>
          <w:b/>
          <w:bCs/>
          <w:color w:val="000000"/>
        </w:rPr>
        <w:t xml:space="preserve">March </w:t>
      </w:r>
      <w:r w:rsidRPr="00717033">
        <w:rPr>
          <w:rFonts w:ascii="Arial" w:hAnsi="Arial" w:cs="Arial"/>
          <w:b/>
          <w:bCs/>
          <w:color w:val="000000"/>
        </w:rPr>
        <w:t>2023</w:t>
      </w:r>
      <w:r w:rsidR="00CE7DD7" w:rsidRPr="00717033">
        <w:rPr>
          <w:rFonts w:ascii="Arial" w:hAnsi="Arial" w:cs="Arial"/>
          <w:b/>
          <w:bCs/>
          <w:color w:val="000000"/>
        </w:rPr>
        <w:t xml:space="preserve"> -</w:t>
      </w:r>
      <w:r w:rsidRPr="00717033">
        <w:rPr>
          <w:rFonts w:ascii="Arial" w:hAnsi="Arial" w:cs="Arial"/>
          <w:b/>
          <w:bCs/>
          <w:color w:val="000000"/>
        </w:rPr>
        <w:t xml:space="preserve"> </w:t>
      </w:r>
      <w:r w:rsidR="00CE7DD7" w:rsidRPr="00717033">
        <w:rPr>
          <w:rFonts w:ascii="Arial" w:hAnsi="Arial" w:cs="Arial"/>
          <w:b/>
          <w:bCs/>
          <w:color w:val="000000"/>
        </w:rPr>
        <w:t>23:59</w:t>
      </w:r>
      <w:r w:rsidRPr="00717033">
        <w:rPr>
          <w:rFonts w:ascii="Arial" w:hAnsi="Arial" w:cs="Arial"/>
          <w:b/>
          <w:bCs/>
          <w:color w:val="000000"/>
        </w:rPr>
        <w:t xml:space="preserve"> (GMT).</w:t>
      </w:r>
      <w:r w:rsidR="00CE7DD7">
        <w:rPr>
          <w:rFonts w:ascii="Arial" w:hAnsi="Arial" w:cs="Arial"/>
          <w:color w:val="000000"/>
        </w:rPr>
        <w:t xml:space="preserve"> Please note further instructions on submissions of tenders in DEFFORM 47.</w:t>
      </w:r>
    </w:p>
    <w:p w14:paraId="67F5F110" w14:textId="53061E1A" w:rsidR="00947917" w:rsidRDefault="008953A9" w:rsidP="0013182D">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 xml:space="preserve">  </w:t>
      </w:r>
    </w:p>
    <w:p w14:paraId="7607F01D"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612DDA36" w14:textId="6AF28C94"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Yours faithfully</w:t>
      </w:r>
    </w:p>
    <w:p w14:paraId="37193CEF" w14:textId="32F2CDA0" w:rsidR="00947917" w:rsidRDefault="00947917">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7C7391C" w14:textId="6AC8AEB0" w:rsidR="00212E00" w:rsidRDefault="00212E00">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FE29491" w14:textId="77777777" w:rsidR="00212E00" w:rsidRDefault="00212E00">
      <w:pPr>
        <w:widowControl w:val="0"/>
        <w:autoSpaceDE w:val="0"/>
        <w:autoSpaceDN w:val="0"/>
        <w:adjustRightInd w:val="0"/>
        <w:spacing w:after="200" w:line="276" w:lineRule="auto"/>
        <w:ind w:left="120" w:right="114"/>
        <w:rPr>
          <w:rFonts w:ascii="Arial" w:hAnsi="Arial" w:cs="Arial"/>
          <w:color w:val="000000"/>
        </w:rPr>
      </w:pPr>
    </w:p>
    <w:p w14:paraId="5A8E6790" w14:textId="0CAC84CA" w:rsidR="00947917"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Angus MacKay</w:t>
      </w:r>
    </w:p>
    <w:p w14:paraId="516EE152" w14:textId="65DFDDB6" w:rsidR="00537336"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Senior Commercial Officer Business Partner </w:t>
      </w:r>
      <w:r w:rsidR="006E1CFE">
        <w:rPr>
          <w:rFonts w:ascii="Arial" w:hAnsi="Arial" w:cs="Arial"/>
          <w:sz w:val="24"/>
          <w:szCs w:val="24"/>
        </w:rPr>
        <w:t>3</w:t>
      </w:r>
    </w:p>
    <w:p w14:paraId="58496AD4" w14:textId="18A69D60"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30E0ABED" w14:textId="36306DE1"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7AF40EDA" w14:textId="77777777"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36A02D81" w14:textId="39FE8575"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745299F0" w14:textId="77777777" w:rsidR="00653999" w:rsidRDefault="00653999">
      <w:pPr>
        <w:widowControl w:val="0"/>
        <w:autoSpaceDE w:val="0"/>
        <w:autoSpaceDN w:val="0"/>
        <w:adjustRightInd w:val="0"/>
        <w:spacing w:after="200" w:line="276" w:lineRule="auto"/>
        <w:ind w:left="120" w:right="114"/>
        <w:rPr>
          <w:rFonts w:ascii="Arial" w:hAnsi="Arial" w:cs="Arial"/>
          <w:color w:val="000000"/>
        </w:rPr>
      </w:pPr>
    </w:p>
    <w:p w14:paraId="2427D9D4"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27DC5DA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9242" w:type="dxa"/>
        <w:tblInd w:w="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0"/>
        <w:gridCol w:w="2630"/>
        <w:gridCol w:w="1991"/>
        <w:gridCol w:w="2311"/>
      </w:tblGrid>
      <w:tr w:rsidR="00947917" w14:paraId="4D24AE72" w14:textId="77777777" w:rsidTr="00B16EA2">
        <w:trPr>
          <w:tblHeader/>
        </w:trPr>
        <w:tc>
          <w:tcPr>
            <w:tcW w:w="2310" w:type="dxa"/>
            <w:shd w:val="clear" w:color="auto" w:fill="E7F3FD"/>
          </w:tcPr>
          <w:p w14:paraId="4C029083" w14:textId="77777777" w:rsidR="00947917" w:rsidRDefault="008953A9">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630" w:type="dxa"/>
            <w:shd w:val="clear" w:color="auto" w:fill="E7F3FD"/>
          </w:tcPr>
          <w:p w14:paraId="196EC330" w14:textId="77777777" w:rsidR="00947917" w:rsidRDefault="008953A9">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1991" w:type="dxa"/>
            <w:shd w:val="clear" w:color="auto" w:fill="E7F3FD"/>
          </w:tcPr>
          <w:p w14:paraId="4942DADC" w14:textId="77777777" w:rsidR="00947917" w:rsidRDefault="008953A9">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shd w:val="clear" w:color="auto" w:fill="E7F3FD"/>
          </w:tcPr>
          <w:p w14:paraId="24D2FC45" w14:textId="77777777" w:rsidR="00947917" w:rsidRDefault="008953A9">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27272B" w14:paraId="4711DDFA" w14:textId="77777777" w:rsidTr="00B16EA2">
        <w:trPr>
          <w:tblHeader/>
        </w:trPr>
        <w:tc>
          <w:tcPr>
            <w:tcW w:w="2310" w:type="dxa"/>
            <w:shd w:val="clear" w:color="auto" w:fill="auto"/>
          </w:tcPr>
          <w:p w14:paraId="347B5C78" w14:textId="617CD960" w:rsidR="0027272B" w:rsidRPr="004C7E9B" w:rsidRDefault="0078414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AON UK LIMITED</w:t>
            </w:r>
          </w:p>
        </w:tc>
        <w:tc>
          <w:tcPr>
            <w:tcW w:w="2630" w:type="dxa"/>
            <w:shd w:val="clear" w:color="auto" w:fill="auto"/>
          </w:tcPr>
          <w:p w14:paraId="7B97488C" w14:textId="7E1780C5" w:rsidR="0027272B" w:rsidRPr="004C7E9B" w:rsidRDefault="005D4273" w:rsidP="005D4273">
            <w:pPr>
              <w:ind w:left="80"/>
              <w:rPr>
                <w:rFonts w:ascii="Arial" w:hAnsi="Arial" w:cs="Arial"/>
                <w:color w:val="000000"/>
                <w:sz w:val="20"/>
                <w:szCs w:val="20"/>
              </w:rPr>
            </w:pPr>
            <w:r w:rsidRPr="005D4273">
              <w:rPr>
                <w:rFonts w:ascii="Arial" w:hAnsi="Arial" w:cs="Arial"/>
                <w:color w:val="000000"/>
                <w:sz w:val="20"/>
                <w:szCs w:val="20"/>
              </w:rPr>
              <w:t>8 Devonshire Square,</w:t>
            </w:r>
            <w:r w:rsidRPr="005D4273">
              <w:rPr>
                <w:rFonts w:ascii="Arial" w:hAnsi="Arial" w:cs="Arial"/>
                <w:color w:val="000000"/>
                <w:sz w:val="20"/>
                <w:szCs w:val="20"/>
              </w:rPr>
              <w:br/>
              <w:t xml:space="preserve">London, </w:t>
            </w:r>
            <w:r w:rsidRPr="005D4273">
              <w:rPr>
                <w:rFonts w:ascii="Arial" w:hAnsi="Arial" w:cs="Arial"/>
                <w:color w:val="000000"/>
                <w:sz w:val="20"/>
                <w:szCs w:val="20"/>
              </w:rPr>
              <w:br/>
              <w:t>EC2M 4PL</w:t>
            </w:r>
          </w:p>
        </w:tc>
        <w:tc>
          <w:tcPr>
            <w:tcW w:w="1991" w:type="dxa"/>
            <w:shd w:val="clear" w:color="auto" w:fill="auto"/>
          </w:tcPr>
          <w:p w14:paraId="75C724B5" w14:textId="19D4AE59" w:rsidR="0027272B" w:rsidRPr="00220F0C" w:rsidRDefault="0057556C">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Robin Hold</w:t>
            </w:r>
          </w:p>
        </w:tc>
        <w:tc>
          <w:tcPr>
            <w:tcW w:w="2311" w:type="dxa"/>
            <w:shd w:val="clear" w:color="auto" w:fill="auto"/>
          </w:tcPr>
          <w:p w14:paraId="35AF472C" w14:textId="31657877" w:rsidR="0027272B" w:rsidRPr="00220F0C" w:rsidRDefault="009C0A8A">
            <w:pPr>
              <w:widowControl w:val="0"/>
              <w:autoSpaceDE w:val="0"/>
              <w:autoSpaceDN w:val="0"/>
              <w:adjustRightInd w:val="0"/>
              <w:spacing w:after="0" w:line="240" w:lineRule="auto"/>
              <w:ind w:left="119" w:right="86"/>
              <w:rPr>
                <w:rFonts w:ascii="Arial" w:hAnsi="Arial" w:cs="Arial"/>
                <w:color w:val="000000"/>
                <w:sz w:val="20"/>
                <w:szCs w:val="20"/>
              </w:rPr>
            </w:pPr>
            <w:hyperlink r:id="rId9" w:history="1">
              <w:r w:rsidR="0057556C" w:rsidRPr="00220F0C">
                <w:rPr>
                  <w:rStyle w:val="Hyperlink"/>
                  <w:rFonts w:ascii="Arial" w:hAnsi="Arial" w:cs="Arial"/>
                  <w:sz w:val="20"/>
                  <w:szCs w:val="20"/>
                </w:rPr>
                <w:t>robin.hold@aon.co.uk</w:t>
              </w:r>
            </w:hyperlink>
          </w:p>
          <w:p w14:paraId="73D82BB6" w14:textId="1EE44171" w:rsidR="0057556C" w:rsidRPr="00220F0C" w:rsidRDefault="0057556C">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43B61568" w14:textId="77777777" w:rsidTr="00B16EA2">
        <w:trPr>
          <w:tblHeader/>
        </w:trPr>
        <w:tc>
          <w:tcPr>
            <w:tcW w:w="2310" w:type="dxa"/>
            <w:shd w:val="clear" w:color="auto" w:fill="auto"/>
          </w:tcPr>
          <w:p w14:paraId="5CD0CAD3" w14:textId="77F629D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THE RISK FACTOR LIMITED</w:t>
            </w:r>
          </w:p>
        </w:tc>
        <w:tc>
          <w:tcPr>
            <w:tcW w:w="2630" w:type="dxa"/>
            <w:shd w:val="clear" w:color="auto" w:fill="auto"/>
          </w:tcPr>
          <w:p w14:paraId="5101F41E" w14:textId="2131C0A1" w:rsidR="0027272B" w:rsidRPr="004C7E9B" w:rsidRDefault="00543B0E">
            <w:pPr>
              <w:widowControl w:val="0"/>
              <w:autoSpaceDE w:val="0"/>
              <w:autoSpaceDN w:val="0"/>
              <w:adjustRightInd w:val="0"/>
              <w:spacing w:after="0" w:line="240" w:lineRule="auto"/>
              <w:ind w:left="118" w:right="87"/>
              <w:rPr>
                <w:rFonts w:ascii="Arial" w:hAnsi="Arial" w:cs="Arial"/>
                <w:color w:val="000000"/>
                <w:sz w:val="20"/>
                <w:szCs w:val="20"/>
              </w:rPr>
            </w:pPr>
            <w:r w:rsidRPr="00543B0E">
              <w:rPr>
                <w:rFonts w:ascii="Arial" w:hAnsi="Arial" w:cs="Arial"/>
                <w:color w:val="000000"/>
                <w:sz w:val="20"/>
                <w:szCs w:val="20"/>
              </w:rPr>
              <w:t>Adam House, Ripon Way,</w:t>
            </w:r>
            <w:r w:rsidR="005D4273">
              <w:rPr>
                <w:rFonts w:ascii="Arial" w:hAnsi="Arial" w:cs="Arial"/>
                <w:color w:val="000000"/>
                <w:sz w:val="20"/>
                <w:szCs w:val="20"/>
              </w:rPr>
              <w:br/>
            </w:r>
            <w:r>
              <w:rPr>
                <w:rFonts w:ascii="Arial" w:hAnsi="Arial" w:cs="Arial"/>
                <w:color w:val="000000"/>
                <w:sz w:val="20"/>
                <w:szCs w:val="20"/>
              </w:rPr>
              <w:t xml:space="preserve">Harrogate, </w:t>
            </w:r>
            <w:r w:rsidR="005D4273">
              <w:rPr>
                <w:rFonts w:ascii="Arial" w:hAnsi="Arial" w:cs="Arial"/>
                <w:color w:val="000000"/>
                <w:sz w:val="20"/>
                <w:szCs w:val="20"/>
              </w:rPr>
              <w:br/>
            </w:r>
            <w:r>
              <w:rPr>
                <w:rFonts w:ascii="Arial" w:hAnsi="Arial" w:cs="Arial"/>
                <w:color w:val="000000"/>
                <w:sz w:val="20"/>
                <w:szCs w:val="20"/>
              </w:rPr>
              <w:t>HG1 2AU</w:t>
            </w:r>
          </w:p>
        </w:tc>
        <w:tc>
          <w:tcPr>
            <w:tcW w:w="1991" w:type="dxa"/>
            <w:shd w:val="clear" w:color="auto" w:fill="auto"/>
          </w:tcPr>
          <w:p w14:paraId="52FEF937" w14:textId="2BB37597"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Rhiannon Bates</w:t>
            </w:r>
          </w:p>
        </w:tc>
        <w:tc>
          <w:tcPr>
            <w:tcW w:w="2311" w:type="dxa"/>
            <w:shd w:val="clear" w:color="auto" w:fill="auto"/>
          </w:tcPr>
          <w:p w14:paraId="32634B42" w14:textId="014D6BE6" w:rsidR="0027272B" w:rsidRPr="00220F0C" w:rsidRDefault="009C0A8A">
            <w:pPr>
              <w:widowControl w:val="0"/>
              <w:autoSpaceDE w:val="0"/>
              <w:autoSpaceDN w:val="0"/>
              <w:adjustRightInd w:val="0"/>
              <w:spacing w:after="0" w:line="240" w:lineRule="auto"/>
              <w:ind w:left="119" w:right="86"/>
              <w:rPr>
                <w:rFonts w:ascii="Arial" w:hAnsi="Arial" w:cs="Arial"/>
                <w:color w:val="000000"/>
                <w:sz w:val="20"/>
                <w:szCs w:val="20"/>
              </w:rPr>
            </w:pPr>
            <w:hyperlink r:id="rId10" w:history="1">
              <w:r w:rsidR="00335A09" w:rsidRPr="00220F0C">
                <w:rPr>
                  <w:rStyle w:val="Hyperlink"/>
                  <w:rFonts w:ascii="Arial" w:hAnsi="Arial" w:cs="Arial"/>
                  <w:sz w:val="20"/>
                  <w:szCs w:val="20"/>
                </w:rPr>
                <w:t>rhiannon.bates@theriskfactor.com</w:t>
              </w:r>
            </w:hyperlink>
          </w:p>
          <w:p w14:paraId="1AAB966A" w14:textId="5CA49E8C" w:rsidR="00335A09" w:rsidRPr="00220F0C" w:rsidRDefault="00335A09">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32285067" w14:textId="77777777" w:rsidTr="00B16EA2">
        <w:trPr>
          <w:tblHeader/>
        </w:trPr>
        <w:tc>
          <w:tcPr>
            <w:tcW w:w="2310" w:type="dxa"/>
            <w:shd w:val="clear" w:color="auto" w:fill="auto"/>
          </w:tcPr>
          <w:p w14:paraId="29E42D7F" w14:textId="19DE962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WILLIS LIMITED</w:t>
            </w:r>
          </w:p>
        </w:tc>
        <w:tc>
          <w:tcPr>
            <w:tcW w:w="2630" w:type="dxa"/>
            <w:shd w:val="clear" w:color="auto" w:fill="auto"/>
          </w:tcPr>
          <w:p w14:paraId="31B22878" w14:textId="1FED6E5D" w:rsidR="0027272B" w:rsidRPr="004C7E9B" w:rsidRDefault="00B30429">
            <w:pPr>
              <w:widowControl w:val="0"/>
              <w:autoSpaceDE w:val="0"/>
              <w:autoSpaceDN w:val="0"/>
              <w:adjustRightInd w:val="0"/>
              <w:spacing w:after="0" w:line="240" w:lineRule="auto"/>
              <w:ind w:left="118" w:right="87"/>
              <w:rPr>
                <w:rFonts w:ascii="Arial" w:hAnsi="Arial" w:cs="Arial"/>
                <w:color w:val="000000"/>
                <w:sz w:val="20"/>
                <w:szCs w:val="20"/>
              </w:rPr>
            </w:pPr>
            <w:r w:rsidRPr="004C7E9B">
              <w:rPr>
                <w:rFonts w:ascii="Arial" w:hAnsi="Arial" w:cs="Arial"/>
                <w:color w:val="000000"/>
                <w:sz w:val="20"/>
                <w:szCs w:val="20"/>
              </w:rPr>
              <w:t>51 Lime Street,</w:t>
            </w:r>
            <w:r w:rsidR="005D4273">
              <w:rPr>
                <w:rFonts w:ascii="Arial" w:hAnsi="Arial" w:cs="Arial"/>
                <w:color w:val="000000"/>
                <w:sz w:val="20"/>
                <w:szCs w:val="20"/>
              </w:rPr>
              <w:br/>
            </w:r>
            <w:r w:rsidRPr="004C7E9B">
              <w:rPr>
                <w:rFonts w:ascii="Arial" w:hAnsi="Arial" w:cs="Arial"/>
                <w:color w:val="000000"/>
                <w:sz w:val="20"/>
                <w:szCs w:val="20"/>
              </w:rPr>
              <w:t xml:space="preserve">London, </w:t>
            </w:r>
            <w:r w:rsidR="005D4273">
              <w:rPr>
                <w:rFonts w:ascii="Arial" w:hAnsi="Arial" w:cs="Arial"/>
                <w:color w:val="000000"/>
                <w:sz w:val="20"/>
                <w:szCs w:val="20"/>
              </w:rPr>
              <w:br/>
            </w:r>
            <w:r w:rsidRPr="004C7E9B">
              <w:rPr>
                <w:rFonts w:ascii="Arial" w:hAnsi="Arial" w:cs="Arial"/>
                <w:color w:val="000000"/>
                <w:sz w:val="20"/>
                <w:szCs w:val="20"/>
              </w:rPr>
              <w:t>EC3M</w:t>
            </w:r>
            <w:r w:rsidR="004C7E9B" w:rsidRPr="004C7E9B">
              <w:rPr>
                <w:rFonts w:ascii="Arial" w:hAnsi="Arial" w:cs="Arial"/>
                <w:color w:val="000000"/>
                <w:sz w:val="20"/>
                <w:szCs w:val="20"/>
              </w:rPr>
              <w:t xml:space="preserve"> </w:t>
            </w:r>
            <w:r w:rsidR="004C7E9B">
              <w:rPr>
                <w:rFonts w:ascii="Arial" w:hAnsi="Arial" w:cs="Arial"/>
                <w:color w:val="000000"/>
                <w:sz w:val="20"/>
                <w:szCs w:val="20"/>
              </w:rPr>
              <w:t>7</w:t>
            </w:r>
            <w:r w:rsidR="004C7E9B" w:rsidRPr="004C7E9B">
              <w:rPr>
                <w:rFonts w:ascii="Arial" w:hAnsi="Arial" w:cs="Arial"/>
                <w:color w:val="000000"/>
                <w:sz w:val="20"/>
                <w:szCs w:val="20"/>
              </w:rPr>
              <w:t>DQ</w:t>
            </w:r>
          </w:p>
        </w:tc>
        <w:tc>
          <w:tcPr>
            <w:tcW w:w="1991" w:type="dxa"/>
            <w:shd w:val="clear" w:color="auto" w:fill="auto"/>
          </w:tcPr>
          <w:p w14:paraId="1AC75A70" w14:textId="5347F05F"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Chris Sullivan</w:t>
            </w:r>
          </w:p>
        </w:tc>
        <w:tc>
          <w:tcPr>
            <w:tcW w:w="2311" w:type="dxa"/>
            <w:shd w:val="clear" w:color="auto" w:fill="auto"/>
          </w:tcPr>
          <w:p w14:paraId="53FC8BA4" w14:textId="3B0FDC74" w:rsidR="0027272B" w:rsidRPr="00220F0C" w:rsidRDefault="009C0A8A">
            <w:pPr>
              <w:widowControl w:val="0"/>
              <w:autoSpaceDE w:val="0"/>
              <w:autoSpaceDN w:val="0"/>
              <w:adjustRightInd w:val="0"/>
              <w:spacing w:after="0" w:line="240" w:lineRule="auto"/>
              <w:ind w:left="119" w:right="86"/>
              <w:rPr>
                <w:rFonts w:ascii="Arial" w:hAnsi="Arial" w:cs="Arial"/>
                <w:color w:val="000000"/>
                <w:sz w:val="20"/>
                <w:szCs w:val="20"/>
              </w:rPr>
            </w:pPr>
            <w:hyperlink r:id="rId11" w:history="1">
              <w:r w:rsidR="00111154" w:rsidRPr="00220F0C">
                <w:rPr>
                  <w:rStyle w:val="Hyperlink"/>
                  <w:rFonts w:ascii="Arial" w:hAnsi="Arial" w:cs="Arial"/>
                  <w:sz w:val="20"/>
                  <w:szCs w:val="20"/>
                </w:rPr>
                <w:t>chris.sullivan@willistowerswatsonsecure.com</w:t>
              </w:r>
            </w:hyperlink>
          </w:p>
          <w:p w14:paraId="6CE5422B" w14:textId="08237999" w:rsidR="00111154" w:rsidRPr="00220F0C" w:rsidRDefault="00111154">
            <w:pPr>
              <w:widowControl w:val="0"/>
              <w:autoSpaceDE w:val="0"/>
              <w:autoSpaceDN w:val="0"/>
              <w:adjustRightInd w:val="0"/>
              <w:spacing w:after="0" w:line="240" w:lineRule="auto"/>
              <w:ind w:left="119" w:right="86"/>
              <w:rPr>
                <w:rFonts w:ascii="Arial" w:hAnsi="Arial" w:cs="Arial"/>
                <w:color w:val="000000"/>
                <w:sz w:val="20"/>
                <w:szCs w:val="20"/>
              </w:rPr>
            </w:pPr>
          </w:p>
        </w:tc>
      </w:tr>
    </w:tbl>
    <w:p w14:paraId="13451AEB" w14:textId="6BB39326" w:rsidR="00947917" w:rsidRDefault="00947917">
      <w:pPr>
        <w:widowControl w:val="0"/>
        <w:autoSpaceDE w:val="0"/>
        <w:autoSpaceDN w:val="0"/>
        <w:adjustRightInd w:val="0"/>
        <w:spacing w:after="200" w:line="276" w:lineRule="auto"/>
        <w:ind w:left="120" w:right="114"/>
        <w:rPr>
          <w:rFonts w:ascii="Arial" w:hAnsi="Arial" w:cs="Arial"/>
          <w:color w:val="000000"/>
        </w:rPr>
      </w:pPr>
    </w:p>
    <w:p w14:paraId="58281359"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147B2A35"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40EE3CE"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A464AA6"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3095426B" w14:textId="38BDB23F"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3627438" w14:textId="3C1CC7CA" w:rsidR="00B94C59" w:rsidRPr="00A710A9" w:rsidRDefault="008953A9" w:rsidP="00B94C59">
      <w:pPr>
        <w:pStyle w:val="Heading1"/>
      </w:pPr>
      <w:bookmarkStart w:id="2" w:name="_Toc501022445_1"/>
      <w:bookmarkStart w:id="3" w:name="_Toc128124559"/>
      <w:bookmarkStart w:id="4" w:name="_Toc129705540"/>
      <w:r>
        <w:rPr>
          <w:color w:val="000000"/>
          <w:sz w:val="28"/>
          <w:szCs w:val="28"/>
        </w:rPr>
        <w:lastRenderedPageBreak/>
        <w:t>DEFFORM 47</w:t>
      </w:r>
      <w:bookmarkEnd w:id="2"/>
      <w:r w:rsidR="00B94C59">
        <w:rPr>
          <w:color w:val="000000"/>
          <w:sz w:val="28"/>
          <w:szCs w:val="28"/>
        </w:rPr>
        <w:t xml:space="preserve"> </w:t>
      </w:r>
      <w:r w:rsidR="00B94C59">
        <w:rPr>
          <w:color w:val="000000"/>
        </w:rPr>
        <w:t>–</w:t>
      </w:r>
      <w:r w:rsidR="00B94C59">
        <w:rPr>
          <w:color w:val="000000"/>
          <w:sz w:val="28"/>
          <w:szCs w:val="28"/>
        </w:rPr>
        <w:t xml:space="preserve"> </w:t>
      </w:r>
      <w:r w:rsidR="00B94C59">
        <w:rPr>
          <w:color w:val="000000"/>
        </w:rPr>
        <w:t xml:space="preserve">Tender </w:t>
      </w:r>
      <w:r w:rsidR="00B94C59" w:rsidRPr="00A710A9">
        <w:t>Terms and Conditions</w:t>
      </w:r>
      <w:bookmarkEnd w:id="3"/>
      <w:bookmarkEnd w:id="4"/>
    </w:p>
    <w:p w14:paraId="004A519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29A257" w14:textId="77777777" w:rsidR="00947917" w:rsidRDefault="008953A9" w:rsidP="00B94C59">
      <w:pPr>
        <w:pStyle w:val="Heading2"/>
        <w:rPr>
          <w:sz w:val="24"/>
          <w:szCs w:val="24"/>
        </w:rPr>
      </w:pPr>
      <w:bookmarkStart w:id="5" w:name="_Toc501022446_1_1"/>
      <w:bookmarkStart w:id="6" w:name="_Toc128124560"/>
      <w:bookmarkStart w:id="7" w:name="_Toc129705541"/>
      <w:r>
        <w:t>Contents</w:t>
      </w:r>
      <w:bookmarkEnd w:id="5"/>
      <w:bookmarkEnd w:id="6"/>
      <w:bookmarkEnd w:id="7"/>
    </w:p>
    <w:p w14:paraId="5E45C72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5F74DA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B6B2256" w14:textId="24F618BD" w:rsidR="00947917" w:rsidRDefault="008953A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w:t>
      </w:r>
      <w:r w:rsidR="00596F59">
        <w:rPr>
          <w:rFonts w:ascii="Arial" w:hAnsi="Arial" w:cs="Arial"/>
          <w:color w:val="000000"/>
        </w:rPr>
        <w:t xml:space="preserve">forms </w:t>
      </w:r>
      <w:r w:rsidR="0015262F">
        <w:rPr>
          <w:rFonts w:ascii="Arial" w:hAnsi="Arial" w:cs="Arial"/>
          <w:color w:val="000000"/>
        </w:rPr>
        <w:t>the draft</w:t>
      </w:r>
      <w:r>
        <w:rPr>
          <w:rFonts w:ascii="Arial" w:hAnsi="Arial" w:cs="Arial"/>
          <w:color w:val="000000"/>
        </w:rPr>
        <w:t xml:space="preserve"> Contract, further related documents and forms and sets out the Authority’s position with respect to the competition. </w:t>
      </w:r>
    </w:p>
    <w:p w14:paraId="08112433" w14:textId="77777777" w:rsidR="00947917" w:rsidRDefault="00947917">
      <w:pPr>
        <w:widowControl w:val="0"/>
        <w:autoSpaceDE w:val="0"/>
        <w:autoSpaceDN w:val="0"/>
        <w:adjustRightInd w:val="0"/>
        <w:spacing w:after="0" w:line="240" w:lineRule="auto"/>
        <w:ind w:left="120"/>
        <w:jc w:val="both"/>
        <w:rPr>
          <w:rFonts w:ascii="Arial" w:hAnsi="Arial" w:cs="Arial"/>
          <w:sz w:val="24"/>
          <w:szCs w:val="24"/>
        </w:rPr>
      </w:pPr>
      <w:bookmarkStart w:id="8" w:name="#_Hlk50544007"/>
      <w:bookmarkEnd w:id="8"/>
    </w:p>
    <w:p w14:paraId="14A65BD2" w14:textId="05F15F9F" w:rsidR="00947917" w:rsidRDefault="008953A9">
      <w:pPr>
        <w:widowControl w:val="0"/>
        <w:autoSpaceDE w:val="0"/>
        <w:autoSpaceDN w:val="0"/>
        <w:adjustRightInd w:val="0"/>
        <w:spacing w:before="120" w:after="180" w:line="240" w:lineRule="auto"/>
        <w:ind w:left="120"/>
        <w:jc w:val="both"/>
        <w:rPr>
          <w:rFonts w:ascii="Arial" w:hAnsi="Arial" w:cs="Arial"/>
          <w:color w:val="000000"/>
        </w:rPr>
      </w:pPr>
      <w:r>
        <w:rPr>
          <w:rFonts w:ascii="Arial" w:hAnsi="Arial" w:cs="Arial"/>
          <w:color w:val="000000"/>
        </w:rPr>
        <w:t>This invitation consists of the following documentation: see explanatory note 2</w:t>
      </w:r>
      <w:r w:rsidR="00005AD4">
        <w:rPr>
          <w:rFonts w:ascii="Arial" w:hAnsi="Arial" w:cs="Arial"/>
          <w:color w:val="000000"/>
        </w:rPr>
        <w:t>.</w:t>
      </w:r>
    </w:p>
    <w:p w14:paraId="68B015A5" w14:textId="77777777" w:rsidR="0023046E" w:rsidRDefault="0023046E">
      <w:pPr>
        <w:widowControl w:val="0"/>
        <w:autoSpaceDE w:val="0"/>
        <w:autoSpaceDN w:val="0"/>
        <w:adjustRightInd w:val="0"/>
        <w:spacing w:before="120" w:after="180" w:line="240" w:lineRule="auto"/>
        <w:ind w:left="120"/>
        <w:jc w:val="both"/>
        <w:rPr>
          <w:rFonts w:ascii="Arial" w:hAnsi="Arial" w:cs="Arial"/>
          <w:sz w:val="24"/>
          <w:szCs w:val="24"/>
        </w:rPr>
      </w:pPr>
    </w:p>
    <w:p w14:paraId="15997273" w14:textId="7BD6C8BF" w:rsidR="001D3BD1" w:rsidRDefault="0023046E">
      <w:pPr>
        <w:pStyle w:val="TOC1"/>
        <w:tabs>
          <w:tab w:val="right" w:leader="dot" w:pos="9250"/>
        </w:tabs>
        <w:rPr>
          <w:noProof/>
        </w:rPr>
      </w:pPr>
      <w:r>
        <w:rPr>
          <w:rFonts w:ascii="Arial" w:hAnsi="Arial" w:cs="Arial"/>
          <w:color w:val="000000"/>
        </w:rPr>
        <w:fldChar w:fldCharType="begin"/>
      </w:r>
      <w:r>
        <w:rPr>
          <w:rFonts w:ascii="Arial" w:hAnsi="Arial" w:cs="Arial"/>
          <w:color w:val="000000"/>
        </w:rPr>
        <w:instrText xml:space="preserve"> TOC \o "1-2" \h \z \u </w:instrText>
      </w:r>
      <w:r>
        <w:rPr>
          <w:rFonts w:ascii="Arial" w:hAnsi="Arial" w:cs="Arial"/>
          <w:color w:val="000000"/>
        </w:rPr>
        <w:fldChar w:fldCharType="separate"/>
      </w:r>
      <w:hyperlink w:anchor="_Toc129705539" w:history="1">
        <w:r w:rsidR="001D3BD1" w:rsidRPr="008121DA">
          <w:rPr>
            <w:rStyle w:val="Hyperlink"/>
            <w:noProof/>
          </w:rPr>
          <w:t>Covering Letter</w:t>
        </w:r>
        <w:r w:rsidR="001D3BD1">
          <w:rPr>
            <w:noProof/>
            <w:webHidden/>
          </w:rPr>
          <w:tab/>
        </w:r>
        <w:r w:rsidR="001D3BD1">
          <w:rPr>
            <w:noProof/>
            <w:webHidden/>
          </w:rPr>
          <w:fldChar w:fldCharType="begin"/>
        </w:r>
        <w:r w:rsidR="001D3BD1">
          <w:rPr>
            <w:noProof/>
            <w:webHidden/>
          </w:rPr>
          <w:instrText xml:space="preserve"> PAGEREF _Toc129705539 \h </w:instrText>
        </w:r>
        <w:r w:rsidR="001D3BD1">
          <w:rPr>
            <w:noProof/>
            <w:webHidden/>
          </w:rPr>
        </w:r>
        <w:r w:rsidR="001D3BD1">
          <w:rPr>
            <w:noProof/>
            <w:webHidden/>
          </w:rPr>
          <w:fldChar w:fldCharType="separate"/>
        </w:r>
        <w:r w:rsidR="001D3BD1">
          <w:rPr>
            <w:noProof/>
            <w:webHidden/>
          </w:rPr>
          <w:t>1</w:t>
        </w:r>
        <w:r w:rsidR="001D3BD1">
          <w:rPr>
            <w:noProof/>
            <w:webHidden/>
          </w:rPr>
          <w:fldChar w:fldCharType="end"/>
        </w:r>
      </w:hyperlink>
    </w:p>
    <w:p w14:paraId="3AC873DA" w14:textId="43C34D03" w:rsidR="001D3BD1" w:rsidRDefault="009C0A8A">
      <w:pPr>
        <w:pStyle w:val="TOC1"/>
        <w:tabs>
          <w:tab w:val="right" w:leader="dot" w:pos="9250"/>
        </w:tabs>
        <w:rPr>
          <w:noProof/>
        </w:rPr>
      </w:pPr>
      <w:hyperlink w:anchor="_Toc129705540" w:history="1">
        <w:r w:rsidR="001D3BD1" w:rsidRPr="008121DA">
          <w:rPr>
            <w:rStyle w:val="Hyperlink"/>
            <w:noProof/>
          </w:rPr>
          <w:t>DEFFORM 47 – Tender Terms and Conditions</w:t>
        </w:r>
        <w:r w:rsidR="001D3BD1">
          <w:rPr>
            <w:noProof/>
            <w:webHidden/>
          </w:rPr>
          <w:tab/>
        </w:r>
        <w:r w:rsidR="001D3BD1">
          <w:rPr>
            <w:noProof/>
            <w:webHidden/>
          </w:rPr>
          <w:fldChar w:fldCharType="begin"/>
        </w:r>
        <w:r w:rsidR="001D3BD1">
          <w:rPr>
            <w:noProof/>
            <w:webHidden/>
          </w:rPr>
          <w:instrText xml:space="preserve"> PAGEREF _Toc129705540 \h </w:instrText>
        </w:r>
        <w:r w:rsidR="001D3BD1">
          <w:rPr>
            <w:noProof/>
            <w:webHidden/>
          </w:rPr>
        </w:r>
        <w:r w:rsidR="001D3BD1">
          <w:rPr>
            <w:noProof/>
            <w:webHidden/>
          </w:rPr>
          <w:fldChar w:fldCharType="separate"/>
        </w:r>
        <w:r w:rsidR="001D3BD1">
          <w:rPr>
            <w:noProof/>
            <w:webHidden/>
          </w:rPr>
          <w:t>3</w:t>
        </w:r>
        <w:r w:rsidR="001D3BD1">
          <w:rPr>
            <w:noProof/>
            <w:webHidden/>
          </w:rPr>
          <w:fldChar w:fldCharType="end"/>
        </w:r>
      </w:hyperlink>
    </w:p>
    <w:p w14:paraId="37115660" w14:textId="496917CD" w:rsidR="001D3BD1" w:rsidRDefault="009C0A8A">
      <w:pPr>
        <w:pStyle w:val="TOC2"/>
        <w:tabs>
          <w:tab w:val="right" w:leader="dot" w:pos="9250"/>
        </w:tabs>
        <w:rPr>
          <w:noProof/>
        </w:rPr>
      </w:pPr>
      <w:hyperlink w:anchor="_Toc129705541" w:history="1">
        <w:r w:rsidR="001D3BD1" w:rsidRPr="008121DA">
          <w:rPr>
            <w:rStyle w:val="Hyperlink"/>
            <w:noProof/>
          </w:rPr>
          <w:t>Contents</w:t>
        </w:r>
        <w:r w:rsidR="001D3BD1">
          <w:rPr>
            <w:noProof/>
            <w:webHidden/>
          </w:rPr>
          <w:tab/>
        </w:r>
        <w:r w:rsidR="001D3BD1">
          <w:rPr>
            <w:noProof/>
            <w:webHidden/>
          </w:rPr>
          <w:fldChar w:fldCharType="begin"/>
        </w:r>
        <w:r w:rsidR="001D3BD1">
          <w:rPr>
            <w:noProof/>
            <w:webHidden/>
          </w:rPr>
          <w:instrText xml:space="preserve"> PAGEREF _Toc129705541 \h </w:instrText>
        </w:r>
        <w:r w:rsidR="001D3BD1">
          <w:rPr>
            <w:noProof/>
            <w:webHidden/>
          </w:rPr>
        </w:r>
        <w:r w:rsidR="001D3BD1">
          <w:rPr>
            <w:noProof/>
            <w:webHidden/>
          </w:rPr>
          <w:fldChar w:fldCharType="separate"/>
        </w:r>
        <w:r w:rsidR="001D3BD1">
          <w:rPr>
            <w:noProof/>
            <w:webHidden/>
          </w:rPr>
          <w:t>3</w:t>
        </w:r>
        <w:r w:rsidR="001D3BD1">
          <w:rPr>
            <w:noProof/>
            <w:webHidden/>
          </w:rPr>
          <w:fldChar w:fldCharType="end"/>
        </w:r>
      </w:hyperlink>
    </w:p>
    <w:p w14:paraId="2F2B7519" w14:textId="73E35A50" w:rsidR="001D3BD1" w:rsidRDefault="009C0A8A">
      <w:pPr>
        <w:pStyle w:val="TOC2"/>
        <w:tabs>
          <w:tab w:val="right" w:leader="dot" w:pos="9250"/>
        </w:tabs>
        <w:rPr>
          <w:noProof/>
        </w:rPr>
      </w:pPr>
      <w:hyperlink w:anchor="_Toc129705542" w:history="1">
        <w:r w:rsidR="001D3BD1" w:rsidRPr="008121DA">
          <w:rPr>
            <w:rStyle w:val="Hyperlink"/>
            <w:noProof/>
          </w:rPr>
          <w:t>Section A - Introduction</w:t>
        </w:r>
        <w:r w:rsidR="001D3BD1">
          <w:rPr>
            <w:noProof/>
            <w:webHidden/>
          </w:rPr>
          <w:tab/>
        </w:r>
        <w:r w:rsidR="001D3BD1">
          <w:rPr>
            <w:noProof/>
            <w:webHidden/>
          </w:rPr>
          <w:fldChar w:fldCharType="begin"/>
        </w:r>
        <w:r w:rsidR="001D3BD1">
          <w:rPr>
            <w:noProof/>
            <w:webHidden/>
          </w:rPr>
          <w:instrText xml:space="preserve"> PAGEREF _Toc129705542 \h </w:instrText>
        </w:r>
        <w:r w:rsidR="001D3BD1">
          <w:rPr>
            <w:noProof/>
            <w:webHidden/>
          </w:rPr>
        </w:r>
        <w:r w:rsidR="001D3BD1">
          <w:rPr>
            <w:noProof/>
            <w:webHidden/>
          </w:rPr>
          <w:fldChar w:fldCharType="separate"/>
        </w:r>
        <w:r w:rsidR="001D3BD1">
          <w:rPr>
            <w:noProof/>
            <w:webHidden/>
          </w:rPr>
          <w:t>4</w:t>
        </w:r>
        <w:r w:rsidR="001D3BD1">
          <w:rPr>
            <w:noProof/>
            <w:webHidden/>
          </w:rPr>
          <w:fldChar w:fldCharType="end"/>
        </w:r>
      </w:hyperlink>
    </w:p>
    <w:p w14:paraId="3137F9DA" w14:textId="2D816F18" w:rsidR="001D3BD1" w:rsidRDefault="009C0A8A">
      <w:pPr>
        <w:pStyle w:val="TOC2"/>
        <w:tabs>
          <w:tab w:val="right" w:leader="dot" w:pos="9250"/>
        </w:tabs>
        <w:rPr>
          <w:noProof/>
        </w:rPr>
      </w:pPr>
      <w:hyperlink w:anchor="_Toc129705543" w:history="1">
        <w:r w:rsidR="001D3BD1" w:rsidRPr="008121DA">
          <w:rPr>
            <w:rStyle w:val="Hyperlink"/>
            <w:noProof/>
          </w:rPr>
          <w:t>Section B - Key Tendering Activities</w:t>
        </w:r>
        <w:r w:rsidR="001D3BD1">
          <w:rPr>
            <w:noProof/>
            <w:webHidden/>
          </w:rPr>
          <w:tab/>
        </w:r>
        <w:r w:rsidR="001D3BD1">
          <w:rPr>
            <w:noProof/>
            <w:webHidden/>
          </w:rPr>
          <w:fldChar w:fldCharType="begin"/>
        </w:r>
        <w:r w:rsidR="001D3BD1">
          <w:rPr>
            <w:noProof/>
            <w:webHidden/>
          </w:rPr>
          <w:instrText xml:space="preserve"> PAGEREF _Toc129705543 \h </w:instrText>
        </w:r>
        <w:r w:rsidR="001D3BD1">
          <w:rPr>
            <w:noProof/>
            <w:webHidden/>
          </w:rPr>
        </w:r>
        <w:r w:rsidR="001D3BD1">
          <w:rPr>
            <w:noProof/>
            <w:webHidden/>
          </w:rPr>
          <w:fldChar w:fldCharType="separate"/>
        </w:r>
        <w:r w:rsidR="001D3BD1">
          <w:rPr>
            <w:noProof/>
            <w:webHidden/>
          </w:rPr>
          <w:t>9</w:t>
        </w:r>
        <w:r w:rsidR="001D3BD1">
          <w:rPr>
            <w:noProof/>
            <w:webHidden/>
          </w:rPr>
          <w:fldChar w:fldCharType="end"/>
        </w:r>
      </w:hyperlink>
    </w:p>
    <w:p w14:paraId="4B78FBC2" w14:textId="00191EDF" w:rsidR="001D3BD1" w:rsidRDefault="009C0A8A">
      <w:pPr>
        <w:pStyle w:val="TOC2"/>
        <w:tabs>
          <w:tab w:val="right" w:leader="dot" w:pos="9250"/>
        </w:tabs>
        <w:rPr>
          <w:noProof/>
        </w:rPr>
      </w:pPr>
      <w:hyperlink w:anchor="_Toc129705544" w:history="1">
        <w:r w:rsidR="001D3BD1" w:rsidRPr="008121DA">
          <w:rPr>
            <w:rStyle w:val="Hyperlink"/>
            <w:noProof/>
          </w:rPr>
          <w:t>Section C - Instructions on Preparing Tenders</w:t>
        </w:r>
        <w:r w:rsidR="001D3BD1">
          <w:rPr>
            <w:noProof/>
            <w:webHidden/>
          </w:rPr>
          <w:tab/>
        </w:r>
        <w:r w:rsidR="001D3BD1">
          <w:rPr>
            <w:noProof/>
            <w:webHidden/>
          </w:rPr>
          <w:fldChar w:fldCharType="begin"/>
        </w:r>
        <w:r w:rsidR="001D3BD1">
          <w:rPr>
            <w:noProof/>
            <w:webHidden/>
          </w:rPr>
          <w:instrText xml:space="preserve"> PAGEREF _Toc129705544 \h </w:instrText>
        </w:r>
        <w:r w:rsidR="001D3BD1">
          <w:rPr>
            <w:noProof/>
            <w:webHidden/>
          </w:rPr>
        </w:r>
        <w:r w:rsidR="001D3BD1">
          <w:rPr>
            <w:noProof/>
            <w:webHidden/>
          </w:rPr>
          <w:fldChar w:fldCharType="separate"/>
        </w:r>
        <w:r w:rsidR="001D3BD1">
          <w:rPr>
            <w:noProof/>
            <w:webHidden/>
          </w:rPr>
          <w:t>10</w:t>
        </w:r>
        <w:r w:rsidR="001D3BD1">
          <w:rPr>
            <w:noProof/>
            <w:webHidden/>
          </w:rPr>
          <w:fldChar w:fldCharType="end"/>
        </w:r>
      </w:hyperlink>
    </w:p>
    <w:p w14:paraId="7B5F19F7" w14:textId="0A8A0DF9" w:rsidR="001D3BD1" w:rsidRDefault="009C0A8A">
      <w:pPr>
        <w:pStyle w:val="TOC2"/>
        <w:tabs>
          <w:tab w:val="right" w:leader="dot" w:pos="9250"/>
        </w:tabs>
        <w:rPr>
          <w:noProof/>
        </w:rPr>
      </w:pPr>
      <w:hyperlink w:anchor="_Toc129705545" w:history="1">
        <w:r w:rsidR="001D3BD1" w:rsidRPr="008121DA">
          <w:rPr>
            <w:rStyle w:val="Hyperlink"/>
            <w:noProof/>
          </w:rPr>
          <w:t>Section D - Tender Evaluation</w:t>
        </w:r>
        <w:r w:rsidR="001D3BD1">
          <w:rPr>
            <w:noProof/>
            <w:webHidden/>
          </w:rPr>
          <w:tab/>
        </w:r>
        <w:r w:rsidR="001D3BD1">
          <w:rPr>
            <w:noProof/>
            <w:webHidden/>
          </w:rPr>
          <w:fldChar w:fldCharType="begin"/>
        </w:r>
        <w:r w:rsidR="001D3BD1">
          <w:rPr>
            <w:noProof/>
            <w:webHidden/>
          </w:rPr>
          <w:instrText xml:space="preserve"> PAGEREF _Toc129705545 \h </w:instrText>
        </w:r>
        <w:r w:rsidR="001D3BD1">
          <w:rPr>
            <w:noProof/>
            <w:webHidden/>
          </w:rPr>
        </w:r>
        <w:r w:rsidR="001D3BD1">
          <w:rPr>
            <w:noProof/>
            <w:webHidden/>
          </w:rPr>
          <w:fldChar w:fldCharType="separate"/>
        </w:r>
        <w:r w:rsidR="001D3BD1">
          <w:rPr>
            <w:noProof/>
            <w:webHidden/>
          </w:rPr>
          <w:t>11</w:t>
        </w:r>
        <w:r w:rsidR="001D3BD1">
          <w:rPr>
            <w:noProof/>
            <w:webHidden/>
          </w:rPr>
          <w:fldChar w:fldCharType="end"/>
        </w:r>
      </w:hyperlink>
    </w:p>
    <w:p w14:paraId="0A74066E" w14:textId="69F2AA10" w:rsidR="001D3BD1" w:rsidRDefault="009C0A8A">
      <w:pPr>
        <w:pStyle w:val="TOC2"/>
        <w:tabs>
          <w:tab w:val="right" w:leader="dot" w:pos="9250"/>
        </w:tabs>
        <w:rPr>
          <w:noProof/>
        </w:rPr>
      </w:pPr>
      <w:hyperlink w:anchor="_Toc129705546" w:history="1">
        <w:r w:rsidR="001D3BD1" w:rsidRPr="008121DA">
          <w:rPr>
            <w:rStyle w:val="Hyperlink"/>
            <w:noProof/>
          </w:rPr>
          <w:t>Section E - Instructions on Submitting Tenders</w:t>
        </w:r>
        <w:r w:rsidR="001D3BD1">
          <w:rPr>
            <w:noProof/>
            <w:webHidden/>
          </w:rPr>
          <w:tab/>
        </w:r>
        <w:r w:rsidR="001D3BD1">
          <w:rPr>
            <w:noProof/>
            <w:webHidden/>
          </w:rPr>
          <w:fldChar w:fldCharType="begin"/>
        </w:r>
        <w:r w:rsidR="001D3BD1">
          <w:rPr>
            <w:noProof/>
            <w:webHidden/>
          </w:rPr>
          <w:instrText xml:space="preserve"> PAGEREF _Toc129705546 \h </w:instrText>
        </w:r>
        <w:r w:rsidR="001D3BD1">
          <w:rPr>
            <w:noProof/>
            <w:webHidden/>
          </w:rPr>
        </w:r>
        <w:r w:rsidR="001D3BD1">
          <w:rPr>
            <w:noProof/>
            <w:webHidden/>
          </w:rPr>
          <w:fldChar w:fldCharType="separate"/>
        </w:r>
        <w:r w:rsidR="001D3BD1">
          <w:rPr>
            <w:noProof/>
            <w:webHidden/>
          </w:rPr>
          <w:t>23</w:t>
        </w:r>
        <w:r w:rsidR="001D3BD1">
          <w:rPr>
            <w:noProof/>
            <w:webHidden/>
          </w:rPr>
          <w:fldChar w:fldCharType="end"/>
        </w:r>
      </w:hyperlink>
    </w:p>
    <w:p w14:paraId="20275A71" w14:textId="26686CD7" w:rsidR="001D3BD1" w:rsidRDefault="009C0A8A">
      <w:pPr>
        <w:pStyle w:val="TOC2"/>
        <w:tabs>
          <w:tab w:val="right" w:leader="dot" w:pos="9250"/>
        </w:tabs>
        <w:rPr>
          <w:noProof/>
        </w:rPr>
      </w:pPr>
      <w:hyperlink w:anchor="_Toc129705547" w:history="1">
        <w:r w:rsidR="001D3BD1" w:rsidRPr="008121DA">
          <w:rPr>
            <w:rStyle w:val="Hyperlink"/>
            <w:noProof/>
          </w:rPr>
          <w:t>Section F - Conditions of Tendering</w:t>
        </w:r>
        <w:r w:rsidR="001D3BD1">
          <w:rPr>
            <w:noProof/>
            <w:webHidden/>
          </w:rPr>
          <w:tab/>
        </w:r>
        <w:r w:rsidR="001D3BD1">
          <w:rPr>
            <w:noProof/>
            <w:webHidden/>
          </w:rPr>
          <w:fldChar w:fldCharType="begin"/>
        </w:r>
        <w:r w:rsidR="001D3BD1">
          <w:rPr>
            <w:noProof/>
            <w:webHidden/>
          </w:rPr>
          <w:instrText xml:space="preserve"> PAGEREF _Toc129705547 \h </w:instrText>
        </w:r>
        <w:r w:rsidR="001D3BD1">
          <w:rPr>
            <w:noProof/>
            <w:webHidden/>
          </w:rPr>
        </w:r>
        <w:r w:rsidR="001D3BD1">
          <w:rPr>
            <w:noProof/>
            <w:webHidden/>
          </w:rPr>
          <w:fldChar w:fldCharType="separate"/>
        </w:r>
        <w:r w:rsidR="001D3BD1">
          <w:rPr>
            <w:noProof/>
            <w:webHidden/>
          </w:rPr>
          <w:t>26</w:t>
        </w:r>
        <w:r w:rsidR="001D3BD1">
          <w:rPr>
            <w:noProof/>
            <w:webHidden/>
          </w:rPr>
          <w:fldChar w:fldCharType="end"/>
        </w:r>
      </w:hyperlink>
    </w:p>
    <w:p w14:paraId="20C56889" w14:textId="1938F5D0" w:rsidR="001D3BD1" w:rsidRDefault="009C0A8A">
      <w:pPr>
        <w:pStyle w:val="TOC2"/>
        <w:tabs>
          <w:tab w:val="right" w:leader="dot" w:pos="9250"/>
        </w:tabs>
        <w:rPr>
          <w:noProof/>
        </w:rPr>
      </w:pPr>
      <w:hyperlink w:anchor="_Toc129705548" w:history="1">
        <w:r w:rsidR="001D3BD1" w:rsidRPr="008121DA">
          <w:rPr>
            <w:rStyle w:val="Hyperlink"/>
            <w:noProof/>
          </w:rPr>
          <w:t>DEFFORM 47 Annex A</w:t>
        </w:r>
        <w:r w:rsidR="001D3BD1">
          <w:rPr>
            <w:noProof/>
            <w:webHidden/>
          </w:rPr>
          <w:tab/>
        </w:r>
        <w:r w:rsidR="001D3BD1">
          <w:rPr>
            <w:noProof/>
            <w:webHidden/>
          </w:rPr>
          <w:fldChar w:fldCharType="begin"/>
        </w:r>
        <w:r w:rsidR="001D3BD1">
          <w:rPr>
            <w:noProof/>
            <w:webHidden/>
          </w:rPr>
          <w:instrText xml:space="preserve"> PAGEREF _Toc129705548 \h </w:instrText>
        </w:r>
        <w:r w:rsidR="001D3BD1">
          <w:rPr>
            <w:noProof/>
            <w:webHidden/>
          </w:rPr>
        </w:r>
        <w:r w:rsidR="001D3BD1">
          <w:rPr>
            <w:noProof/>
            <w:webHidden/>
          </w:rPr>
          <w:fldChar w:fldCharType="separate"/>
        </w:r>
        <w:r w:rsidR="001D3BD1">
          <w:rPr>
            <w:noProof/>
            <w:webHidden/>
          </w:rPr>
          <w:t>33</w:t>
        </w:r>
        <w:r w:rsidR="001D3BD1">
          <w:rPr>
            <w:noProof/>
            <w:webHidden/>
          </w:rPr>
          <w:fldChar w:fldCharType="end"/>
        </w:r>
      </w:hyperlink>
    </w:p>
    <w:p w14:paraId="50480E2F" w14:textId="1CF15EC0" w:rsidR="001D3BD1" w:rsidRDefault="009C0A8A">
      <w:pPr>
        <w:pStyle w:val="TOC2"/>
        <w:tabs>
          <w:tab w:val="right" w:leader="dot" w:pos="9250"/>
        </w:tabs>
        <w:rPr>
          <w:noProof/>
        </w:rPr>
      </w:pPr>
      <w:hyperlink w:anchor="_Toc129705549" w:history="1">
        <w:r w:rsidR="001D3BD1" w:rsidRPr="008121DA">
          <w:rPr>
            <w:rStyle w:val="Hyperlink"/>
            <w:noProof/>
          </w:rPr>
          <w:t>Appendix 1 to Annex A (Offer)</w:t>
        </w:r>
        <w:r w:rsidR="001D3BD1">
          <w:rPr>
            <w:noProof/>
            <w:webHidden/>
          </w:rPr>
          <w:tab/>
        </w:r>
        <w:r w:rsidR="001D3BD1">
          <w:rPr>
            <w:noProof/>
            <w:webHidden/>
          </w:rPr>
          <w:fldChar w:fldCharType="begin"/>
        </w:r>
        <w:r w:rsidR="001D3BD1">
          <w:rPr>
            <w:noProof/>
            <w:webHidden/>
          </w:rPr>
          <w:instrText xml:space="preserve"> PAGEREF _Toc129705549 \h </w:instrText>
        </w:r>
        <w:r w:rsidR="001D3BD1">
          <w:rPr>
            <w:noProof/>
            <w:webHidden/>
          </w:rPr>
        </w:r>
        <w:r w:rsidR="001D3BD1">
          <w:rPr>
            <w:noProof/>
            <w:webHidden/>
          </w:rPr>
          <w:fldChar w:fldCharType="separate"/>
        </w:r>
        <w:r w:rsidR="001D3BD1">
          <w:rPr>
            <w:noProof/>
            <w:webHidden/>
          </w:rPr>
          <w:t>36</w:t>
        </w:r>
        <w:r w:rsidR="001D3BD1">
          <w:rPr>
            <w:noProof/>
            <w:webHidden/>
          </w:rPr>
          <w:fldChar w:fldCharType="end"/>
        </w:r>
      </w:hyperlink>
    </w:p>
    <w:p w14:paraId="775506AD" w14:textId="33513ACB" w:rsidR="001D3BD1" w:rsidRDefault="009C0A8A">
      <w:pPr>
        <w:pStyle w:val="TOC1"/>
        <w:tabs>
          <w:tab w:val="right" w:leader="dot" w:pos="9250"/>
        </w:tabs>
        <w:rPr>
          <w:noProof/>
        </w:rPr>
      </w:pPr>
      <w:hyperlink w:anchor="_Toc129705550" w:history="1">
        <w:r w:rsidR="001D3BD1" w:rsidRPr="008121DA">
          <w:rPr>
            <w:rStyle w:val="Hyperlink"/>
            <w:noProof/>
          </w:rPr>
          <w:t>Schedule One - Statement of Requirement</w:t>
        </w:r>
        <w:r w:rsidR="001D3BD1">
          <w:rPr>
            <w:noProof/>
            <w:webHidden/>
          </w:rPr>
          <w:tab/>
        </w:r>
        <w:r w:rsidR="001D3BD1">
          <w:rPr>
            <w:noProof/>
            <w:webHidden/>
          </w:rPr>
          <w:fldChar w:fldCharType="begin"/>
        </w:r>
        <w:r w:rsidR="001D3BD1">
          <w:rPr>
            <w:noProof/>
            <w:webHidden/>
          </w:rPr>
          <w:instrText xml:space="preserve"> PAGEREF _Toc129705550 \h </w:instrText>
        </w:r>
        <w:r w:rsidR="001D3BD1">
          <w:rPr>
            <w:noProof/>
            <w:webHidden/>
          </w:rPr>
        </w:r>
        <w:r w:rsidR="001D3BD1">
          <w:rPr>
            <w:noProof/>
            <w:webHidden/>
          </w:rPr>
          <w:fldChar w:fldCharType="separate"/>
        </w:r>
        <w:r w:rsidR="001D3BD1">
          <w:rPr>
            <w:noProof/>
            <w:webHidden/>
          </w:rPr>
          <w:t>40</w:t>
        </w:r>
        <w:r w:rsidR="001D3BD1">
          <w:rPr>
            <w:noProof/>
            <w:webHidden/>
          </w:rPr>
          <w:fldChar w:fldCharType="end"/>
        </w:r>
      </w:hyperlink>
    </w:p>
    <w:p w14:paraId="13EE0061" w14:textId="04E8D12B" w:rsidR="001D3BD1" w:rsidRDefault="009C0A8A">
      <w:pPr>
        <w:pStyle w:val="TOC1"/>
        <w:tabs>
          <w:tab w:val="right" w:leader="dot" w:pos="9250"/>
        </w:tabs>
        <w:rPr>
          <w:noProof/>
        </w:rPr>
      </w:pPr>
      <w:hyperlink w:anchor="_Toc129705551" w:history="1">
        <w:r w:rsidR="001D3BD1" w:rsidRPr="008121DA">
          <w:rPr>
            <w:rStyle w:val="Hyperlink"/>
            <w:noProof/>
          </w:rPr>
          <w:t>Schedule Two – Pricing Schedule</w:t>
        </w:r>
        <w:r w:rsidR="001D3BD1">
          <w:rPr>
            <w:noProof/>
            <w:webHidden/>
          </w:rPr>
          <w:tab/>
        </w:r>
        <w:r w:rsidR="001D3BD1">
          <w:rPr>
            <w:noProof/>
            <w:webHidden/>
          </w:rPr>
          <w:fldChar w:fldCharType="begin"/>
        </w:r>
        <w:r w:rsidR="001D3BD1">
          <w:rPr>
            <w:noProof/>
            <w:webHidden/>
          </w:rPr>
          <w:instrText xml:space="preserve"> PAGEREF _Toc129705551 \h </w:instrText>
        </w:r>
        <w:r w:rsidR="001D3BD1">
          <w:rPr>
            <w:noProof/>
            <w:webHidden/>
          </w:rPr>
        </w:r>
        <w:r w:rsidR="001D3BD1">
          <w:rPr>
            <w:noProof/>
            <w:webHidden/>
          </w:rPr>
          <w:fldChar w:fldCharType="separate"/>
        </w:r>
        <w:r w:rsidR="001D3BD1">
          <w:rPr>
            <w:noProof/>
            <w:webHidden/>
          </w:rPr>
          <w:t>61</w:t>
        </w:r>
        <w:r w:rsidR="001D3BD1">
          <w:rPr>
            <w:noProof/>
            <w:webHidden/>
          </w:rPr>
          <w:fldChar w:fldCharType="end"/>
        </w:r>
      </w:hyperlink>
    </w:p>
    <w:p w14:paraId="2C914183" w14:textId="3B534DD5" w:rsidR="001D3BD1" w:rsidRDefault="009C0A8A">
      <w:pPr>
        <w:pStyle w:val="TOC1"/>
        <w:tabs>
          <w:tab w:val="right" w:leader="dot" w:pos="9250"/>
        </w:tabs>
        <w:rPr>
          <w:noProof/>
        </w:rPr>
      </w:pPr>
      <w:hyperlink w:anchor="_Toc129705552" w:history="1">
        <w:r w:rsidR="001D3BD1" w:rsidRPr="008121DA">
          <w:rPr>
            <w:rStyle w:val="Hyperlink"/>
            <w:noProof/>
          </w:rPr>
          <w:t>Schedule Three - Contract Terms and Conditions</w:t>
        </w:r>
        <w:r w:rsidR="001D3BD1">
          <w:rPr>
            <w:noProof/>
            <w:webHidden/>
          </w:rPr>
          <w:tab/>
        </w:r>
        <w:r w:rsidR="001D3BD1">
          <w:rPr>
            <w:noProof/>
            <w:webHidden/>
          </w:rPr>
          <w:fldChar w:fldCharType="begin"/>
        </w:r>
        <w:r w:rsidR="001D3BD1">
          <w:rPr>
            <w:noProof/>
            <w:webHidden/>
          </w:rPr>
          <w:instrText xml:space="preserve"> PAGEREF _Toc129705552 \h </w:instrText>
        </w:r>
        <w:r w:rsidR="001D3BD1">
          <w:rPr>
            <w:noProof/>
            <w:webHidden/>
          </w:rPr>
        </w:r>
        <w:r w:rsidR="001D3BD1">
          <w:rPr>
            <w:noProof/>
            <w:webHidden/>
          </w:rPr>
          <w:fldChar w:fldCharType="separate"/>
        </w:r>
        <w:r w:rsidR="001D3BD1">
          <w:rPr>
            <w:noProof/>
            <w:webHidden/>
          </w:rPr>
          <w:t>67</w:t>
        </w:r>
        <w:r w:rsidR="001D3BD1">
          <w:rPr>
            <w:noProof/>
            <w:webHidden/>
          </w:rPr>
          <w:fldChar w:fldCharType="end"/>
        </w:r>
      </w:hyperlink>
    </w:p>
    <w:p w14:paraId="5B8B01E0" w14:textId="55654254" w:rsidR="001D3BD1" w:rsidRDefault="009C0A8A">
      <w:pPr>
        <w:pStyle w:val="TOC2"/>
        <w:tabs>
          <w:tab w:val="right" w:leader="dot" w:pos="9250"/>
        </w:tabs>
        <w:rPr>
          <w:noProof/>
        </w:rPr>
      </w:pPr>
      <w:hyperlink w:anchor="_Toc129705553" w:history="1">
        <w:r w:rsidR="001D3BD1" w:rsidRPr="008121DA">
          <w:rPr>
            <w:rStyle w:val="Hyperlink"/>
            <w:noProof/>
          </w:rPr>
          <w:t>MOD Specific Terms and Conditions</w:t>
        </w:r>
        <w:r w:rsidR="001D3BD1">
          <w:rPr>
            <w:noProof/>
            <w:webHidden/>
          </w:rPr>
          <w:tab/>
        </w:r>
        <w:r w:rsidR="001D3BD1">
          <w:rPr>
            <w:noProof/>
            <w:webHidden/>
          </w:rPr>
          <w:fldChar w:fldCharType="begin"/>
        </w:r>
        <w:r w:rsidR="001D3BD1">
          <w:rPr>
            <w:noProof/>
            <w:webHidden/>
          </w:rPr>
          <w:instrText xml:space="preserve"> PAGEREF _Toc129705553 \h </w:instrText>
        </w:r>
        <w:r w:rsidR="001D3BD1">
          <w:rPr>
            <w:noProof/>
            <w:webHidden/>
          </w:rPr>
        </w:r>
        <w:r w:rsidR="001D3BD1">
          <w:rPr>
            <w:noProof/>
            <w:webHidden/>
          </w:rPr>
          <w:fldChar w:fldCharType="separate"/>
        </w:r>
        <w:r w:rsidR="001D3BD1">
          <w:rPr>
            <w:noProof/>
            <w:webHidden/>
          </w:rPr>
          <w:t>67</w:t>
        </w:r>
        <w:r w:rsidR="001D3BD1">
          <w:rPr>
            <w:noProof/>
            <w:webHidden/>
          </w:rPr>
          <w:fldChar w:fldCharType="end"/>
        </w:r>
      </w:hyperlink>
    </w:p>
    <w:p w14:paraId="7ED3CC8E" w14:textId="383C0DC2" w:rsidR="001D3BD1" w:rsidRDefault="009C0A8A">
      <w:pPr>
        <w:pStyle w:val="TOC2"/>
        <w:tabs>
          <w:tab w:val="right" w:leader="dot" w:pos="9250"/>
        </w:tabs>
        <w:rPr>
          <w:noProof/>
        </w:rPr>
      </w:pPr>
      <w:hyperlink w:anchor="_Toc129705554" w:history="1">
        <w:r w:rsidR="001D3BD1" w:rsidRPr="008121DA">
          <w:rPr>
            <w:rStyle w:val="Hyperlink"/>
            <w:noProof/>
          </w:rPr>
          <w:t>RM6020 Call Off Schedules</w:t>
        </w:r>
        <w:r w:rsidR="001D3BD1">
          <w:rPr>
            <w:noProof/>
            <w:webHidden/>
          </w:rPr>
          <w:tab/>
        </w:r>
        <w:r w:rsidR="001D3BD1">
          <w:rPr>
            <w:noProof/>
            <w:webHidden/>
          </w:rPr>
          <w:fldChar w:fldCharType="begin"/>
        </w:r>
        <w:r w:rsidR="001D3BD1">
          <w:rPr>
            <w:noProof/>
            <w:webHidden/>
          </w:rPr>
          <w:instrText xml:space="preserve"> PAGEREF _Toc129705554 \h </w:instrText>
        </w:r>
        <w:r w:rsidR="001D3BD1">
          <w:rPr>
            <w:noProof/>
            <w:webHidden/>
          </w:rPr>
        </w:r>
        <w:r w:rsidR="001D3BD1">
          <w:rPr>
            <w:noProof/>
            <w:webHidden/>
          </w:rPr>
          <w:fldChar w:fldCharType="separate"/>
        </w:r>
        <w:r w:rsidR="001D3BD1">
          <w:rPr>
            <w:noProof/>
            <w:webHidden/>
          </w:rPr>
          <w:t>70</w:t>
        </w:r>
        <w:r w:rsidR="001D3BD1">
          <w:rPr>
            <w:noProof/>
            <w:webHidden/>
          </w:rPr>
          <w:fldChar w:fldCharType="end"/>
        </w:r>
      </w:hyperlink>
    </w:p>
    <w:p w14:paraId="1E5B7027" w14:textId="3B5E8318" w:rsidR="001D3BD1" w:rsidRDefault="009C0A8A">
      <w:pPr>
        <w:pStyle w:val="TOC2"/>
        <w:tabs>
          <w:tab w:val="right" w:leader="dot" w:pos="9250"/>
        </w:tabs>
        <w:rPr>
          <w:noProof/>
        </w:rPr>
      </w:pPr>
      <w:hyperlink w:anchor="_Toc129705555" w:history="1">
        <w:r w:rsidR="001D3BD1" w:rsidRPr="008121DA">
          <w:rPr>
            <w:rStyle w:val="Hyperlink"/>
            <w:noProof/>
          </w:rPr>
          <w:t>RM6020 Joint Schedules</w:t>
        </w:r>
        <w:r w:rsidR="001D3BD1">
          <w:rPr>
            <w:noProof/>
            <w:webHidden/>
          </w:rPr>
          <w:tab/>
        </w:r>
        <w:r w:rsidR="001D3BD1">
          <w:rPr>
            <w:noProof/>
            <w:webHidden/>
          </w:rPr>
          <w:fldChar w:fldCharType="begin"/>
        </w:r>
        <w:r w:rsidR="001D3BD1">
          <w:rPr>
            <w:noProof/>
            <w:webHidden/>
          </w:rPr>
          <w:instrText xml:space="preserve"> PAGEREF _Toc129705555 \h </w:instrText>
        </w:r>
        <w:r w:rsidR="001D3BD1">
          <w:rPr>
            <w:noProof/>
            <w:webHidden/>
          </w:rPr>
        </w:r>
        <w:r w:rsidR="001D3BD1">
          <w:rPr>
            <w:noProof/>
            <w:webHidden/>
          </w:rPr>
          <w:fldChar w:fldCharType="separate"/>
        </w:r>
        <w:r w:rsidR="001D3BD1">
          <w:rPr>
            <w:noProof/>
            <w:webHidden/>
          </w:rPr>
          <w:t>71</w:t>
        </w:r>
        <w:r w:rsidR="001D3BD1">
          <w:rPr>
            <w:noProof/>
            <w:webHidden/>
          </w:rPr>
          <w:fldChar w:fldCharType="end"/>
        </w:r>
      </w:hyperlink>
    </w:p>
    <w:p w14:paraId="34EA58B8" w14:textId="00437FF6" w:rsidR="001D3BD1" w:rsidRDefault="009C0A8A">
      <w:pPr>
        <w:pStyle w:val="TOC1"/>
        <w:tabs>
          <w:tab w:val="right" w:leader="dot" w:pos="9250"/>
        </w:tabs>
        <w:rPr>
          <w:noProof/>
        </w:rPr>
      </w:pPr>
      <w:hyperlink w:anchor="_Toc129705556" w:history="1">
        <w:r w:rsidR="001D3BD1" w:rsidRPr="008121DA">
          <w:rPr>
            <w:rStyle w:val="Hyperlink"/>
            <w:noProof/>
          </w:rPr>
          <w:t>Schedule Four - DEFFORM 532</w:t>
        </w:r>
        <w:r w:rsidR="001D3BD1">
          <w:rPr>
            <w:noProof/>
            <w:webHidden/>
          </w:rPr>
          <w:tab/>
        </w:r>
        <w:r w:rsidR="001D3BD1">
          <w:rPr>
            <w:noProof/>
            <w:webHidden/>
          </w:rPr>
          <w:fldChar w:fldCharType="begin"/>
        </w:r>
        <w:r w:rsidR="001D3BD1">
          <w:rPr>
            <w:noProof/>
            <w:webHidden/>
          </w:rPr>
          <w:instrText xml:space="preserve"> PAGEREF _Toc129705556 \h </w:instrText>
        </w:r>
        <w:r w:rsidR="001D3BD1">
          <w:rPr>
            <w:noProof/>
            <w:webHidden/>
          </w:rPr>
        </w:r>
        <w:r w:rsidR="001D3BD1">
          <w:rPr>
            <w:noProof/>
            <w:webHidden/>
          </w:rPr>
          <w:fldChar w:fldCharType="separate"/>
        </w:r>
        <w:r w:rsidR="001D3BD1">
          <w:rPr>
            <w:noProof/>
            <w:webHidden/>
          </w:rPr>
          <w:t>73</w:t>
        </w:r>
        <w:r w:rsidR="001D3BD1">
          <w:rPr>
            <w:noProof/>
            <w:webHidden/>
          </w:rPr>
          <w:fldChar w:fldCharType="end"/>
        </w:r>
      </w:hyperlink>
    </w:p>
    <w:p w14:paraId="1D5A4870" w14:textId="0AB457B9" w:rsidR="001D3BD1" w:rsidRDefault="009C0A8A">
      <w:pPr>
        <w:pStyle w:val="TOC1"/>
        <w:tabs>
          <w:tab w:val="right" w:leader="dot" w:pos="9250"/>
        </w:tabs>
        <w:rPr>
          <w:noProof/>
        </w:rPr>
      </w:pPr>
      <w:hyperlink w:anchor="_Toc129705557" w:history="1">
        <w:r w:rsidR="001D3BD1" w:rsidRPr="008121DA">
          <w:rPr>
            <w:rStyle w:val="Hyperlink"/>
            <w:noProof/>
          </w:rPr>
          <w:t>Schedule Five - DEFFORM 539A</w:t>
        </w:r>
        <w:r w:rsidR="001D3BD1">
          <w:rPr>
            <w:noProof/>
            <w:webHidden/>
          </w:rPr>
          <w:tab/>
        </w:r>
        <w:r w:rsidR="001D3BD1">
          <w:rPr>
            <w:noProof/>
            <w:webHidden/>
          </w:rPr>
          <w:fldChar w:fldCharType="begin"/>
        </w:r>
        <w:r w:rsidR="001D3BD1">
          <w:rPr>
            <w:noProof/>
            <w:webHidden/>
          </w:rPr>
          <w:instrText xml:space="preserve"> PAGEREF _Toc129705557 \h </w:instrText>
        </w:r>
        <w:r w:rsidR="001D3BD1">
          <w:rPr>
            <w:noProof/>
            <w:webHidden/>
          </w:rPr>
        </w:r>
        <w:r w:rsidR="001D3BD1">
          <w:rPr>
            <w:noProof/>
            <w:webHidden/>
          </w:rPr>
          <w:fldChar w:fldCharType="separate"/>
        </w:r>
        <w:r w:rsidR="001D3BD1">
          <w:rPr>
            <w:noProof/>
            <w:webHidden/>
          </w:rPr>
          <w:t>75</w:t>
        </w:r>
        <w:r w:rsidR="001D3BD1">
          <w:rPr>
            <w:noProof/>
            <w:webHidden/>
          </w:rPr>
          <w:fldChar w:fldCharType="end"/>
        </w:r>
      </w:hyperlink>
    </w:p>
    <w:p w14:paraId="2B99B001" w14:textId="2EA3A8D0" w:rsidR="001D3BD1" w:rsidRDefault="009C0A8A">
      <w:pPr>
        <w:pStyle w:val="TOC1"/>
        <w:tabs>
          <w:tab w:val="right" w:leader="dot" w:pos="9250"/>
        </w:tabs>
        <w:rPr>
          <w:noProof/>
        </w:rPr>
      </w:pPr>
      <w:hyperlink w:anchor="_Toc129705558" w:history="1">
        <w:r w:rsidR="001D3BD1" w:rsidRPr="008121DA">
          <w:rPr>
            <w:rStyle w:val="Hyperlink"/>
            <w:noProof/>
          </w:rPr>
          <w:t>Schedule Six - DEFFORM 111</w:t>
        </w:r>
        <w:r w:rsidR="001D3BD1">
          <w:rPr>
            <w:noProof/>
            <w:webHidden/>
          </w:rPr>
          <w:tab/>
        </w:r>
        <w:r w:rsidR="001D3BD1">
          <w:rPr>
            <w:noProof/>
            <w:webHidden/>
          </w:rPr>
          <w:fldChar w:fldCharType="begin"/>
        </w:r>
        <w:r w:rsidR="001D3BD1">
          <w:rPr>
            <w:noProof/>
            <w:webHidden/>
          </w:rPr>
          <w:instrText xml:space="preserve"> PAGEREF _Toc129705558 \h </w:instrText>
        </w:r>
        <w:r w:rsidR="001D3BD1">
          <w:rPr>
            <w:noProof/>
            <w:webHidden/>
          </w:rPr>
        </w:r>
        <w:r w:rsidR="001D3BD1">
          <w:rPr>
            <w:noProof/>
            <w:webHidden/>
          </w:rPr>
          <w:fldChar w:fldCharType="separate"/>
        </w:r>
        <w:r w:rsidR="001D3BD1">
          <w:rPr>
            <w:noProof/>
            <w:webHidden/>
          </w:rPr>
          <w:t>76</w:t>
        </w:r>
        <w:r w:rsidR="001D3BD1">
          <w:rPr>
            <w:noProof/>
            <w:webHidden/>
          </w:rPr>
          <w:fldChar w:fldCharType="end"/>
        </w:r>
      </w:hyperlink>
    </w:p>
    <w:p w14:paraId="20696CE4" w14:textId="4201DC7F" w:rsidR="00947917" w:rsidRDefault="0023046E" w:rsidP="0082283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fldChar w:fldCharType="end"/>
      </w:r>
    </w:p>
    <w:p w14:paraId="07833056"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37CABE" w14:textId="2DCBBCE5"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F6980DC" w14:textId="77777777" w:rsidR="00947917" w:rsidRDefault="008953A9" w:rsidP="00B94C59">
      <w:pPr>
        <w:pStyle w:val="Heading2"/>
        <w:rPr>
          <w:sz w:val="24"/>
          <w:szCs w:val="24"/>
        </w:rPr>
      </w:pPr>
      <w:bookmarkStart w:id="9" w:name="_Toc501022446_1_2"/>
      <w:bookmarkStart w:id="10" w:name="_Toc128124561"/>
      <w:bookmarkStart w:id="11" w:name="_Toc129705542"/>
      <w:r>
        <w:t>Section A - Introduction</w:t>
      </w:r>
      <w:bookmarkEnd w:id="9"/>
      <w:bookmarkEnd w:id="10"/>
      <w:bookmarkEnd w:id="11"/>
    </w:p>
    <w:p w14:paraId="6D816DB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195AA747"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45CFFF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5780E7E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074DBA6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4BF5A6D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2A0E45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08446A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6D964AC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39C0A3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E3F8D7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722216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5369830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11D580D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46BD4A6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6DCC42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3E5F2CB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4427889" w14:textId="696ABED6"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651711B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41103DB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71BE52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7432DCE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5E52BFD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2797C26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408BA1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5DD7B65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377ABAA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7A56DE4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719AF6B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60F7433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08DA572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3B4DE8D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36E9E44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45E875A1" w14:textId="304BF34C"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w:t>
      </w:r>
      <w:r w:rsidR="00C9732E">
        <w:rPr>
          <w:rFonts w:ascii="Arial" w:hAnsi="Arial" w:cs="Arial"/>
          <w:color w:val="000000"/>
        </w:rPr>
        <w:t>, being procured through Framework RM6020</w:t>
      </w:r>
      <w:r w:rsidR="001F5189">
        <w:rPr>
          <w:rFonts w:ascii="Arial" w:hAnsi="Arial" w:cs="Arial"/>
          <w:color w:val="000000"/>
        </w:rPr>
        <w:t xml:space="preserve">.IS3, is not </w:t>
      </w:r>
      <w:r w:rsidR="00D65F19">
        <w:rPr>
          <w:rFonts w:ascii="Arial" w:hAnsi="Arial" w:cs="Arial"/>
          <w:color w:val="000000"/>
        </w:rPr>
        <w:t xml:space="preserve">otherwise </w:t>
      </w:r>
      <w:r w:rsidR="001F5189">
        <w:rPr>
          <w:rFonts w:ascii="Arial" w:hAnsi="Arial" w:cs="Arial"/>
          <w:color w:val="000000"/>
        </w:rPr>
        <w:t>advertised.</w:t>
      </w:r>
    </w:p>
    <w:p w14:paraId="01F56D8B" w14:textId="447D5BA4"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w:t>
      </w:r>
      <w:r w:rsidR="004C415A">
        <w:rPr>
          <w:rFonts w:ascii="Arial" w:hAnsi="Arial" w:cs="Arial"/>
          <w:color w:val="000000"/>
        </w:rPr>
        <w:t>ITT will be published under HMG</w:t>
      </w:r>
      <w:r w:rsidR="00E67858">
        <w:rPr>
          <w:rFonts w:ascii="Arial" w:hAnsi="Arial" w:cs="Arial"/>
          <w:color w:val="000000"/>
        </w:rPr>
        <w:t>`s</w:t>
      </w:r>
      <w:r w:rsidR="004C415A">
        <w:rPr>
          <w:rFonts w:ascii="Arial" w:hAnsi="Arial" w:cs="Arial"/>
          <w:color w:val="000000"/>
        </w:rPr>
        <w:t xml:space="preserve"> </w:t>
      </w:r>
      <w:r w:rsidR="00E67858">
        <w:rPr>
          <w:rFonts w:ascii="Arial" w:hAnsi="Arial" w:cs="Arial"/>
          <w:color w:val="000000"/>
        </w:rPr>
        <w:t>Transparency Initiative.</w:t>
      </w:r>
    </w:p>
    <w:p w14:paraId="3F782EFC" w14:textId="04585E0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This ITT has either been issued to all potential Tenderers that </w:t>
      </w:r>
      <w:r w:rsidR="00641961">
        <w:rPr>
          <w:rFonts w:ascii="Arial" w:hAnsi="Arial" w:cs="Arial"/>
          <w:color w:val="000000"/>
        </w:rPr>
        <w:t xml:space="preserve">were deemed capable and compliant from the Capability Questionnaire at references A and B of the covering letter and </w:t>
      </w:r>
      <w:r>
        <w:rPr>
          <w:rFonts w:ascii="Arial" w:hAnsi="Arial" w:cs="Arial"/>
          <w:color w:val="000000"/>
        </w:rPr>
        <w:t>listed on page 2 of this DEFFORM 47.</w:t>
      </w:r>
    </w:p>
    <w:p w14:paraId="00AF49F4" w14:textId="57E52359"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A25.   </w:t>
      </w:r>
      <w:r w:rsidR="00DE5BDD">
        <w:rPr>
          <w:rFonts w:ascii="Arial" w:hAnsi="Arial" w:cs="Arial"/>
          <w:color w:val="000000"/>
        </w:rPr>
        <w:t>Not used.</w:t>
      </w:r>
    </w:p>
    <w:p w14:paraId="5FB4B5EF" w14:textId="5DBDDD71"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DE5BDD">
        <w:rPr>
          <w:rFonts w:ascii="Arial" w:hAnsi="Arial" w:cs="Arial"/>
          <w:color w:val="000000"/>
        </w:rPr>
        <w:t>Not used.</w:t>
      </w:r>
    </w:p>
    <w:p w14:paraId="32B476A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039C2E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2F6317D"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9D57D0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1E2934C1"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045FF3E" w14:textId="68B1D73A"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r w:rsidR="003E1EE8">
        <w:rPr>
          <w:rFonts w:ascii="Arial" w:hAnsi="Arial" w:cs="Arial"/>
          <w:color w:val="000000"/>
        </w:rPr>
        <w:t xml:space="preserve"> </w:t>
      </w:r>
      <w:r>
        <w:rPr>
          <w:rFonts w:ascii="Arial" w:hAnsi="Arial" w:cs="Arial"/>
          <w:color w:val="000000"/>
        </w:rPr>
        <w:t>involved in preparing your Tender, and not use it except for the purpose of responding to this ITT;</w:t>
      </w:r>
    </w:p>
    <w:p w14:paraId="685D9BAD"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6A2A37D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r>
        <w:rPr>
          <w:rFonts w:ascii="Arial" w:hAnsi="Arial" w:cs="Arial"/>
          <w:color w:val="000000"/>
        </w:rPr>
        <w:lastRenderedPageBreak/>
        <w:t xml:space="preserve">Authority;  </w:t>
      </w:r>
    </w:p>
    <w:p w14:paraId="70AD97A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E9F223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49F004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7EC538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04CE02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040BD1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EA2212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3CDE7ED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sidRPr="00CE7DD7">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2082F4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F0A31F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1558FBB2" w14:textId="3B7C5EF4" w:rsidR="0083245D"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w:t>
      </w:r>
      <w:r w:rsidR="00641961">
        <w:rPr>
          <w:rFonts w:ascii="Arial" w:hAnsi="Arial" w:cs="Arial"/>
          <w:color w:val="000000"/>
        </w:rPr>
        <w:t>,</w:t>
      </w:r>
      <w:r>
        <w:rPr>
          <w:rFonts w:ascii="Arial" w:hAnsi="Arial" w:cs="Arial"/>
          <w:color w:val="000000"/>
        </w:rPr>
        <w:t xml:space="preserve"> the Consortium Arrangement or Sub-Contracting Arrangement entity or both and their workshare. In the case of a Sub-Contracting Arrangement</w:t>
      </w:r>
      <w:r w:rsidR="004A2654">
        <w:rPr>
          <w:rFonts w:ascii="Arial" w:hAnsi="Arial" w:cs="Arial"/>
          <w:color w:val="000000"/>
        </w:rPr>
        <w:t>s</w:t>
      </w:r>
      <w:r>
        <w:rPr>
          <w:rFonts w:ascii="Arial" w:hAnsi="Arial" w:cs="Arial"/>
          <w:color w:val="000000"/>
        </w:rPr>
        <w:t>, the Authority requires all Tenderers to identify the entity that will be the party to the Contract with the Authority</w:t>
      </w:r>
      <w:r w:rsidR="00C5261F">
        <w:rPr>
          <w:rFonts w:ascii="Arial" w:hAnsi="Arial" w:cs="Arial"/>
          <w:color w:val="000000"/>
        </w:rPr>
        <w:t>. In terms</w:t>
      </w:r>
      <w:r w:rsidR="003E0BAC">
        <w:rPr>
          <w:rFonts w:ascii="Arial" w:hAnsi="Arial" w:cs="Arial"/>
          <w:color w:val="000000"/>
        </w:rPr>
        <w:t xml:space="preserve"> of the subcontracted Insurer</w:t>
      </w:r>
      <w:r w:rsidR="00D52D84">
        <w:rPr>
          <w:rFonts w:ascii="Arial" w:hAnsi="Arial" w:cs="Arial"/>
          <w:color w:val="000000"/>
        </w:rPr>
        <w:t>, the Tenderer is to provide</w:t>
      </w:r>
      <w:r w:rsidR="004C4360">
        <w:rPr>
          <w:rFonts w:ascii="Arial" w:hAnsi="Arial" w:cs="Arial"/>
          <w:color w:val="000000"/>
        </w:rPr>
        <w:t xml:space="preserve"> details, </w:t>
      </w:r>
      <w:r w:rsidR="0083245D" w:rsidRPr="0083245D">
        <w:rPr>
          <w:rFonts w:ascii="Arial" w:hAnsi="Arial" w:cs="Arial"/>
          <w:color w:val="000000"/>
        </w:rPr>
        <w:t>as much as it is know at this stage, and once the Broker is appointed, regular weekly updates on progress on appointing an Insurer is required.</w:t>
      </w:r>
    </w:p>
    <w:p w14:paraId="09AF6B0C" w14:textId="77777777" w:rsidR="0083245D" w:rsidRDefault="0083245D">
      <w:pPr>
        <w:widowControl w:val="0"/>
        <w:autoSpaceDE w:val="0"/>
        <w:autoSpaceDN w:val="0"/>
        <w:adjustRightInd w:val="0"/>
        <w:spacing w:after="60" w:line="240" w:lineRule="auto"/>
        <w:ind w:left="120"/>
        <w:rPr>
          <w:rFonts w:ascii="Arial" w:hAnsi="Arial" w:cs="Arial"/>
          <w:color w:val="000000"/>
        </w:rPr>
      </w:pPr>
    </w:p>
    <w:p w14:paraId="37614A2A"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A66EEAC" w14:textId="2C033098" w:rsidR="00947917" w:rsidRDefault="008953A9">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Material Change of Control</w:t>
      </w:r>
    </w:p>
    <w:p w14:paraId="116C0A78" w14:textId="110CE8A3" w:rsidR="0083245D" w:rsidRDefault="0083245D">
      <w:pPr>
        <w:widowControl w:val="0"/>
        <w:autoSpaceDE w:val="0"/>
        <w:autoSpaceDN w:val="0"/>
        <w:adjustRightInd w:val="0"/>
        <w:spacing w:after="60" w:line="240" w:lineRule="auto"/>
        <w:ind w:left="120"/>
        <w:rPr>
          <w:rFonts w:ascii="Arial" w:hAnsi="Arial" w:cs="Arial"/>
          <w:b/>
          <w:bCs/>
          <w:color w:val="000000"/>
        </w:rPr>
      </w:pPr>
      <w:r w:rsidRPr="0083245D">
        <w:rPr>
          <w:rFonts w:ascii="Arial" w:hAnsi="Arial" w:cs="Arial"/>
          <w:b/>
          <w:bCs/>
          <w:color w:val="000000"/>
        </w:rPr>
        <w:t xml:space="preserve">Note: </w:t>
      </w:r>
      <w:r w:rsidRPr="0083245D">
        <w:rPr>
          <w:rFonts w:ascii="Arial" w:hAnsi="Arial" w:cs="Arial"/>
          <w:color w:val="000000"/>
        </w:rPr>
        <w:t>Paragraphs A31 to A34 are not applicable because no DPQQ has been issued.</w:t>
      </w:r>
    </w:p>
    <w:p w14:paraId="040AC180" w14:textId="77777777" w:rsidR="004270F1" w:rsidRPr="009B6A56" w:rsidRDefault="004270F1">
      <w:pPr>
        <w:widowControl w:val="0"/>
        <w:autoSpaceDE w:val="0"/>
        <w:autoSpaceDN w:val="0"/>
        <w:adjustRightInd w:val="0"/>
        <w:spacing w:after="60" w:line="240" w:lineRule="auto"/>
        <w:ind w:left="120"/>
        <w:rPr>
          <w:rFonts w:ascii="Arial" w:hAnsi="Arial" w:cs="Arial"/>
          <w:sz w:val="24"/>
          <w:szCs w:val="24"/>
        </w:rPr>
      </w:pPr>
    </w:p>
    <w:p w14:paraId="49DF05EA"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0BF2BC2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7A28C4F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w:t>
      </w:r>
      <w:r>
        <w:rPr>
          <w:rFonts w:ascii="Arial" w:hAnsi="Arial" w:cs="Arial"/>
          <w:color w:val="000000"/>
        </w:rPr>
        <w:lastRenderedPageBreak/>
        <w:t>member; or</w:t>
      </w:r>
    </w:p>
    <w:p w14:paraId="0919E6D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41B8AFB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653A3734"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0564AE6B"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02840143"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1D311845"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7F7CD9F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3C3EEB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EA8DB3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EEF6C0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721043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74FD422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2DEE33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2BBEF51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w:t>
        </w:r>
      </w:hyperlink>
      <w:hyperlink r:id="rId13" w:history="1">
        <w:r>
          <w:rPr>
            <w:rFonts w:ascii="Arial" w:hAnsi="Arial" w:cs="Arial"/>
            <w:color w:val="0000FF"/>
            <w:u w:val="single"/>
          </w:rPr>
          <w:t>KiD</w:t>
        </w:r>
      </w:hyperlink>
      <w:hyperlink r:id="rId14" w:history="1">
        <w:r>
          <w:rPr>
            <w:rFonts w:ascii="Arial" w:hAnsi="Arial" w:cs="Arial"/>
            <w:color w:val="0000FF"/>
            <w:u w:val="single"/>
          </w:rPr>
          <w:t>) website.</w:t>
        </w:r>
      </w:hyperlink>
    </w:p>
    <w:p w14:paraId="57CC6956" w14:textId="26724DFA"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A36.   The Contract Terms &amp; Conditions are </w:t>
      </w:r>
      <w:r w:rsidR="00501F01">
        <w:rPr>
          <w:rFonts w:ascii="Arial" w:hAnsi="Arial" w:cs="Arial"/>
          <w:color w:val="000000"/>
        </w:rPr>
        <w:t>as per the Terms &amp; Conditions of Crown Commercial Service Framework RM6020</w:t>
      </w:r>
      <w:r w:rsidR="00611AE9">
        <w:rPr>
          <w:rFonts w:ascii="Arial" w:hAnsi="Arial" w:cs="Arial"/>
          <w:color w:val="000000"/>
        </w:rPr>
        <w:t>.IS3</w:t>
      </w:r>
      <w:r w:rsidR="00501F01">
        <w:rPr>
          <w:rFonts w:ascii="Arial" w:hAnsi="Arial" w:cs="Arial"/>
          <w:color w:val="000000"/>
        </w:rPr>
        <w:t>. Some additional MoD DEFCONS have been added but where there is conflict between those and the Ts&amp;Cs of RM6020</w:t>
      </w:r>
      <w:r w:rsidR="00611AE9">
        <w:rPr>
          <w:rFonts w:ascii="Arial" w:hAnsi="Arial" w:cs="Arial"/>
          <w:color w:val="000000"/>
        </w:rPr>
        <w:t>.IS3</w:t>
      </w:r>
      <w:r w:rsidR="00501F01">
        <w:rPr>
          <w:rFonts w:ascii="Arial" w:hAnsi="Arial" w:cs="Arial"/>
          <w:color w:val="000000"/>
        </w:rPr>
        <w:t>, the latter will take precedence.</w:t>
      </w:r>
    </w:p>
    <w:p w14:paraId="57F1F21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7E2359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3C3014F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1BA1197B"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0E5B3DA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b.     The Covenant is based on two principles:</w:t>
      </w:r>
    </w:p>
    <w:p w14:paraId="5D5A0650"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61B11D8D"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62C7990A"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E47074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5EEDED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7E708B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55451F1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57C6259F"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679E190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3734153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641DA9E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610AF59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7C7CFF1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D2399D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9D239BA"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0FD863D" w14:textId="77777777" w:rsidR="00947917" w:rsidRDefault="00947917">
      <w:pPr>
        <w:widowControl w:val="0"/>
        <w:autoSpaceDE w:val="0"/>
        <w:autoSpaceDN w:val="0"/>
        <w:adjustRightInd w:val="0"/>
        <w:spacing w:after="60" w:line="240" w:lineRule="auto"/>
        <w:ind w:left="120"/>
        <w:rPr>
          <w:rFonts w:ascii="Arial" w:hAnsi="Arial" w:cs="Arial"/>
          <w:color w:val="000000"/>
        </w:rPr>
      </w:pPr>
    </w:p>
    <w:p w14:paraId="59139AB1"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0224B8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B90C22" w14:textId="77777777" w:rsidR="00947917" w:rsidRDefault="008953A9" w:rsidP="00F00F13">
      <w:pPr>
        <w:pStyle w:val="Heading2"/>
        <w:rPr>
          <w:sz w:val="24"/>
          <w:szCs w:val="24"/>
        </w:rPr>
      </w:pPr>
      <w:bookmarkStart w:id="12" w:name="_Toc501022446_1_3"/>
      <w:bookmarkStart w:id="13" w:name="_Toc128124562"/>
      <w:bookmarkStart w:id="14" w:name="_Toc129705543"/>
      <w:r>
        <w:t>Section B - Key Tendering Activities</w:t>
      </w:r>
      <w:bookmarkEnd w:id="12"/>
      <w:bookmarkEnd w:id="13"/>
      <w:bookmarkEnd w:id="14"/>
    </w:p>
    <w:p w14:paraId="3C1338C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8756476"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A9BD19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26C5709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947917" w14:paraId="66688F0F" w14:textId="77777777" w:rsidTr="00501F01">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7C402A"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B69520"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83CED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A3866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947917" w14:paraId="4F5F954C"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452AA2" w14:textId="299F7A3A"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Invitation to Tenderers’ </w:t>
            </w:r>
            <w:r w:rsidR="00501F01">
              <w:rPr>
                <w:rFonts w:ascii="Arial" w:hAnsi="Arial" w:cs="Arial"/>
                <w:color w:val="000000"/>
              </w:rPr>
              <w:t>Issued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1702D" w14:textId="727F6005" w:rsidR="00947917" w:rsidRDefault="00501F0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28 Feb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B95AB3"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D92B51"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6A5FC1" w:rsidRPr="004059C2" w14:paraId="7EB412DF"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C95232" w14:textId="5447A1AE" w:rsidR="006A5FC1" w:rsidRPr="004059C2" w:rsidRDefault="00CA642B">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Revised ITT issued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0631E09" w14:textId="186D17DD" w:rsidR="006A5FC1" w:rsidRPr="004059C2" w:rsidDel="005F5904" w:rsidRDefault="00CA642B">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1</w:t>
            </w:r>
            <w:r w:rsidR="00EB30C7">
              <w:rPr>
                <w:rFonts w:ascii="Arial" w:hAnsi="Arial" w:cs="Arial"/>
                <w:color w:val="000000"/>
              </w:rPr>
              <w:t xml:space="preserve">5 </w:t>
            </w:r>
            <w:r w:rsidRPr="004059C2">
              <w:rPr>
                <w:rFonts w:ascii="Arial" w:hAnsi="Arial" w:cs="Arial"/>
                <w:color w:val="000000"/>
              </w:rPr>
              <w:t>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83F8E4" w14:textId="592396FC" w:rsidR="006A5FC1" w:rsidRPr="004059C2" w:rsidRDefault="00CA642B">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F01073" w14:textId="4D74B7B0" w:rsidR="006A5FC1" w:rsidRPr="004059C2" w:rsidRDefault="00B82C1F">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All Tenderers</w:t>
            </w:r>
          </w:p>
        </w:tc>
      </w:tr>
      <w:tr w:rsidR="002355C0" w:rsidRPr="004059C2" w14:paraId="2C41DF56"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62E8ED" w14:textId="19596ED9" w:rsidR="002355C0" w:rsidRPr="008F70E6" w:rsidRDefault="0041732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8E9C58" w14:textId="11DE0E20" w:rsidR="002355C0" w:rsidRPr="008F70E6" w:rsidRDefault="00F26933">
            <w:pPr>
              <w:widowControl w:val="0"/>
              <w:autoSpaceDE w:val="0"/>
              <w:autoSpaceDN w:val="0"/>
              <w:adjustRightInd w:val="0"/>
              <w:spacing w:after="180" w:line="240" w:lineRule="auto"/>
              <w:ind w:left="118" w:right="10"/>
              <w:rPr>
                <w:rFonts w:ascii="Arial" w:hAnsi="Arial" w:cs="Arial"/>
                <w:color w:val="000000"/>
              </w:rPr>
            </w:pPr>
            <w:r w:rsidRPr="008F70E6">
              <w:rPr>
                <w:rFonts w:ascii="Arial" w:hAnsi="Arial" w:cs="Arial"/>
                <w:color w:val="000000"/>
              </w:rPr>
              <w:t>1</w:t>
            </w:r>
            <w:r w:rsidR="00417322" w:rsidRPr="008F70E6">
              <w:rPr>
                <w:rFonts w:ascii="Arial" w:hAnsi="Arial" w:cs="Arial"/>
                <w:color w:val="000000"/>
              </w:rPr>
              <w:t>6</w:t>
            </w:r>
            <w:r w:rsidRPr="008F70E6">
              <w:rPr>
                <w:rFonts w:ascii="Arial" w:hAnsi="Arial" w:cs="Arial"/>
                <w:color w:val="000000"/>
              </w:rPr>
              <w:t xml:space="preserve"> March 2023</w:t>
            </w:r>
            <w:r w:rsidR="00417322" w:rsidRPr="008F70E6">
              <w:rPr>
                <w:rFonts w:ascii="Arial" w:hAnsi="Arial" w:cs="Arial"/>
                <w:color w:val="000000"/>
              </w:rPr>
              <w:t xml:space="preserve"> </w:t>
            </w:r>
            <w:r w:rsidR="00817F45" w:rsidRPr="008F70E6">
              <w:rPr>
                <w:rFonts w:ascii="Arial" w:hAnsi="Arial" w:cs="Arial"/>
                <w:color w:val="000000"/>
              </w:rPr>
              <w:t xml:space="preserve">by </w:t>
            </w:r>
            <w:r w:rsidR="009753B6">
              <w:rPr>
                <w:rFonts w:ascii="Arial" w:hAnsi="Arial" w:cs="Arial"/>
                <w:color w:val="000000"/>
              </w:rPr>
              <w:t>23</w:t>
            </w:r>
            <w:r w:rsidR="00417322" w:rsidRPr="008F70E6">
              <w:rPr>
                <w:rFonts w:ascii="Arial" w:hAnsi="Arial" w:cs="Arial"/>
                <w:color w:val="000000"/>
              </w:rPr>
              <w:t>:</w:t>
            </w:r>
            <w:r w:rsidR="00817F45" w:rsidRPr="008F70E6">
              <w:rPr>
                <w:rFonts w:ascii="Arial" w:hAnsi="Arial" w:cs="Arial"/>
                <w:color w:val="000000"/>
              </w:rPr>
              <w:t>59</w:t>
            </w:r>
            <w:r w:rsidR="009753B6">
              <w:rPr>
                <w:rFonts w:ascii="Arial" w:hAnsi="Arial" w:cs="Arial"/>
                <w:color w:val="000000"/>
              </w:rPr>
              <w:t>p</w:t>
            </w:r>
            <w:r w:rsidR="00817F45" w:rsidRPr="008F70E6">
              <w:rPr>
                <w:rFonts w:ascii="Arial" w:hAnsi="Arial" w:cs="Arial"/>
                <w:color w:val="000000"/>
              </w:rPr>
              <w:t>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10CA69" w14:textId="110C45A4" w:rsidR="002355C0" w:rsidRPr="008F70E6" w:rsidRDefault="00417322">
            <w:pPr>
              <w:widowControl w:val="0"/>
              <w:autoSpaceDE w:val="0"/>
              <w:autoSpaceDN w:val="0"/>
              <w:adjustRightInd w:val="0"/>
              <w:spacing w:after="180" w:line="240" w:lineRule="auto"/>
              <w:ind w:left="118" w:right="10"/>
              <w:rPr>
                <w:rFonts w:ascii="Arial" w:hAnsi="Arial" w:cs="Arial"/>
                <w:color w:val="000000"/>
              </w:rPr>
            </w:pPr>
            <w:r w:rsidRPr="008F70E6">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006B5A" w14:textId="77777777" w:rsidR="00834FDF" w:rsidRPr="004059C2" w:rsidRDefault="009C0A8A" w:rsidP="00834FDF">
            <w:pPr>
              <w:widowControl w:val="0"/>
              <w:autoSpaceDE w:val="0"/>
              <w:autoSpaceDN w:val="0"/>
              <w:adjustRightInd w:val="0"/>
              <w:spacing w:after="180" w:line="240" w:lineRule="auto"/>
              <w:ind w:left="118" w:right="10"/>
              <w:rPr>
                <w:rFonts w:ascii="Arial" w:hAnsi="Arial" w:cs="Arial"/>
                <w:sz w:val="20"/>
                <w:szCs w:val="20"/>
              </w:rPr>
            </w:pPr>
            <w:hyperlink r:id="rId15" w:history="1">
              <w:r w:rsidR="00834FDF" w:rsidRPr="004059C2">
                <w:rPr>
                  <w:rStyle w:val="Hyperlink"/>
                  <w:rFonts w:ascii="Arial" w:hAnsi="Arial" w:cs="Arial"/>
                  <w:sz w:val="20"/>
                  <w:szCs w:val="20"/>
                </w:rPr>
                <w:t>Flaviafanchin.Moedinger100@mod.gov.uk</w:t>
              </w:r>
            </w:hyperlink>
          </w:p>
          <w:p w14:paraId="5032144E" w14:textId="1E2314DE" w:rsidR="002355C0" w:rsidRPr="008F70E6" w:rsidRDefault="00834FDF" w:rsidP="00834FDF">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sz w:val="20"/>
                <w:szCs w:val="20"/>
              </w:rPr>
              <w:br/>
            </w:r>
            <w:hyperlink r:id="rId16" w:history="1">
              <w:r w:rsidRPr="004059C2">
                <w:rPr>
                  <w:rStyle w:val="Hyperlink"/>
                  <w:rFonts w:ascii="Arial" w:hAnsi="Arial" w:cs="Arial"/>
                  <w:sz w:val="20"/>
                  <w:szCs w:val="20"/>
                </w:rPr>
                <w:t>Angus.MacKay240@mod.gov.uk</w:t>
              </w:r>
            </w:hyperlink>
          </w:p>
        </w:tc>
      </w:tr>
      <w:tr w:rsidR="00417322" w:rsidRPr="004059C2" w14:paraId="08773103"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AFBDE0" w14:textId="2182C427" w:rsidR="00417322" w:rsidRPr="008F70E6" w:rsidRDefault="0041732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The Authority issues Final Clarification Answers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5141D35" w14:textId="54D14018" w:rsidR="00417322" w:rsidRPr="008F70E6" w:rsidRDefault="00834FDF">
            <w:pPr>
              <w:widowControl w:val="0"/>
              <w:autoSpaceDE w:val="0"/>
              <w:autoSpaceDN w:val="0"/>
              <w:adjustRightInd w:val="0"/>
              <w:spacing w:after="180" w:line="240" w:lineRule="auto"/>
              <w:ind w:left="118" w:right="10"/>
              <w:rPr>
                <w:rFonts w:ascii="Arial" w:hAnsi="Arial" w:cs="Arial"/>
                <w:color w:val="000000"/>
              </w:rPr>
            </w:pPr>
            <w:r w:rsidRPr="008F70E6">
              <w:rPr>
                <w:rFonts w:ascii="Arial" w:hAnsi="Arial" w:cs="Arial"/>
                <w:color w:val="000000"/>
              </w:rPr>
              <w:t>20</w:t>
            </w:r>
            <w:r w:rsidR="00817F45" w:rsidRPr="008F70E6">
              <w:rPr>
                <w:rFonts w:ascii="Arial" w:hAnsi="Arial" w:cs="Arial"/>
                <w:color w:val="000000"/>
              </w:rPr>
              <w:t xml:space="preserve"> March 2023</w:t>
            </w:r>
            <w:r w:rsidRPr="008F70E6">
              <w:rPr>
                <w:rFonts w:ascii="Arial" w:hAnsi="Arial" w:cs="Arial"/>
                <w:color w:val="000000"/>
              </w:rPr>
              <w:t xml:space="preserve"> by 11:59am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B14423" w14:textId="4655C019" w:rsidR="00417322" w:rsidRPr="008F70E6" w:rsidRDefault="00817F45">
            <w:pPr>
              <w:widowControl w:val="0"/>
              <w:autoSpaceDE w:val="0"/>
              <w:autoSpaceDN w:val="0"/>
              <w:adjustRightInd w:val="0"/>
              <w:spacing w:after="180" w:line="240" w:lineRule="auto"/>
              <w:ind w:left="118" w:right="10"/>
              <w:rPr>
                <w:rFonts w:ascii="Arial" w:hAnsi="Arial" w:cs="Arial"/>
                <w:color w:val="000000"/>
              </w:rPr>
            </w:pPr>
            <w:r w:rsidRPr="008F70E6">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8FA9F0" w14:textId="5BEA2A09" w:rsidR="00417322" w:rsidRPr="008F70E6" w:rsidRDefault="00817F45">
            <w:pPr>
              <w:widowControl w:val="0"/>
              <w:autoSpaceDE w:val="0"/>
              <w:autoSpaceDN w:val="0"/>
              <w:adjustRightInd w:val="0"/>
              <w:spacing w:after="180" w:line="240" w:lineRule="auto"/>
              <w:ind w:left="118" w:right="10"/>
              <w:rPr>
                <w:rFonts w:ascii="Arial" w:hAnsi="Arial" w:cs="Arial"/>
                <w:color w:val="000000"/>
              </w:rPr>
            </w:pPr>
            <w:r w:rsidRPr="008F70E6">
              <w:rPr>
                <w:rFonts w:ascii="Arial" w:hAnsi="Arial" w:cs="Arial"/>
                <w:color w:val="000000"/>
              </w:rPr>
              <w:t>All Tenderers</w:t>
            </w:r>
          </w:p>
        </w:tc>
      </w:tr>
      <w:tr w:rsidR="002F26B2" w:rsidRPr="004059C2" w14:paraId="46E74FB2"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A930A2" w14:textId="2F5FFF62" w:rsidR="002F26B2" w:rsidRPr="004059C2" w:rsidRDefault="002F26B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New Tender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BBC570" w14:textId="5156D42D" w:rsidR="002F26B2" w:rsidRPr="004059C2" w:rsidRDefault="002F26B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23 March 2023</w:t>
            </w:r>
            <w:r w:rsidR="00B82C1F" w:rsidRPr="008F70E6">
              <w:rPr>
                <w:rFonts w:ascii="Arial" w:hAnsi="Arial" w:cs="Arial"/>
                <w:color w:val="000000"/>
              </w:rPr>
              <w:t xml:space="preserve"> by 23:59pm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924D00" w14:textId="6E4B352B" w:rsidR="002F26B2" w:rsidRPr="004059C2" w:rsidRDefault="002F26B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A0E7BE" w14:textId="1EB50584" w:rsidR="002F26B2" w:rsidRPr="004059C2" w:rsidRDefault="002F26B2">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As per the e</w:t>
            </w:r>
            <w:r w:rsidR="00C912FA" w:rsidRPr="004059C2">
              <w:rPr>
                <w:rFonts w:ascii="Arial" w:hAnsi="Arial" w:cs="Arial"/>
                <w:color w:val="000000"/>
              </w:rPr>
              <w:t>mail addresses above</w:t>
            </w:r>
          </w:p>
        </w:tc>
      </w:tr>
      <w:tr w:rsidR="00947917" w:rsidRPr="004059C2" w14:paraId="0E507738"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2F320C" w14:textId="77777777" w:rsidR="00947917" w:rsidRPr="004059C2" w:rsidRDefault="008953A9">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9FCB41" w14:textId="42896BE5" w:rsidR="00947917" w:rsidRPr="004059C2" w:rsidRDefault="00450C91">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 xml:space="preserve">between </w:t>
            </w:r>
            <w:r w:rsidR="00C912FA" w:rsidRPr="004059C2">
              <w:rPr>
                <w:rFonts w:ascii="Arial" w:hAnsi="Arial" w:cs="Arial"/>
                <w:color w:val="000000"/>
              </w:rPr>
              <w:t>2</w:t>
            </w:r>
            <w:r w:rsidR="00622E44" w:rsidRPr="004059C2">
              <w:rPr>
                <w:rFonts w:ascii="Arial" w:hAnsi="Arial" w:cs="Arial"/>
                <w:color w:val="000000"/>
              </w:rPr>
              <w:t>4</w:t>
            </w:r>
            <w:r w:rsidR="00C912FA" w:rsidRPr="004059C2">
              <w:rPr>
                <w:rFonts w:ascii="Arial" w:hAnsi="Arial" w:cs="Arial"/>
                <w:color w:val="000000"/>
              </w:rPr>
              <w:t xml:space="preserve"> </w:t>
            </w:r>
            <w:r w:rsidRPr="004059C2">
              <w:rPr>
                <w:rFonts w:ascii="Arial" w:hAnsi="Arial" w:cs="Arial"/>
                <w:color w:val="000000"/>
              </w:rPr>
              <w:t xml:space="preserve">March and </w:t>
            </w:r>
            <w:r w:rsidR="00C912FA" w:rsidRPr="004059C2">
              <w:rPr>
                <w:rFonts w:ascii="Arial" w:hAnsi="Arial" w:cs="Arial"/>
                <w:color w:val="000000"/>
              </w:rPr>
              <w:t>4 April</w:t>
            </w:r>
            <w:r w:rsidRPr="004059C2">
              <w:rPr>
                <w:rFonts w:ascii="Arial" w:hAnsi="Arial" w:cs="Arial"/>
                <w:color w:val="000000"/>
              </w:rPr>
              <w:t xml:space="preserve">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454EBD" w14:textId="77777777" w:rsidR="00947917" w:rsidRPr="004059C2" w:rsidRDefault="008953A9">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EA5F22" w14:textId="77777777" w:rsidR="00947917" w:rsidRPr="004059C2" w:rsidRDefault="008953A9">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N/A</w:t>
            </w:r>
          </w:p>
        </w:tc>
      </w:tr>
      <w:tr w:rsidR="00450C91" w:rsidRPr="004059C2" w14:paraId="6F025DB6"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FA46FB" w14:textId="0FE53F17"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Clarification Questions from the Authority to Tenders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81E864" w14:textId="0293654A" w:rsidR="00450C91" w:rsidRPr="004059C2" w:rsidRDefault="00450C91" w:rsidP="00450C91">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 xml:space="preserve">between </w:t>
            </w:r>
            <w:r w:rsidR="008463A7" w:rsidRPr="004059C2">
              <w:rPr>
                <w:rFonts w:ascii="Arial" w:hAnsi="Arial" w:cs="Arial"/>
                <w:color w:val="000000"/>
              </w:rPr>
              <w:t>2</w:t>
            </w:r>
            <w:r w:rsidR="00622E44" w:rsidRPr="004059C2">
              <w:rPr>
                <w:rFonts w:ascii="Arial" w:hAnsi="Arial" w:cs="Arial"/>
                <w:color w:val="000000"/>
              </w:rPr>
              <w:t xml:space="preserve">4 </w:t>
            </w:r>
            <w:r w:rsidRPr="004059C2">
              <w:rPr>
                <w:rFonts w:ascii="Arial" w:hAnsi="Arial" w:cs="Arial"/>
                <w:color w:val="000000"/>
              </w:rPr>
              <w:t xml:space="preserve">March and </w:t>
            </w:r>
            <w:r w:rsidR="008463A7" w:rsidRPr="004059C2">
              <w:rPr>
                <w:rFonts w:ascii="Arial" w:hAnsi="Arial" w:cs="Arial"/>
                <w:color w:val="000000"/>
              </w:rPr>
              <w:t>4 April</w:t>
            </w:r>
            <w:r w:rsidRPr="004059C2">
              <w:rPr>
                <w:rFonts w:ascii="Arial" w:hAnsi="Arial" w:cs="Arial"/>
                <w:color w:val="000000"/>
              </w:rPr>
              <w:t xml:space="preserve">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BD4308" w14:textId="77777777"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C169BE" w14:textId="7E381345"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 xml:space="preserve">As appropriate </w:t>
            </w:r>
          </w:p>
        </w:tc>
      </w:tr>
      <w:tr w:rsidR="00450C91" w:rsidRPr="004059C2" w14:paraId="219C2E4B"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2776A1" w14:textId="24065A0B" w:rsidR="00450C91" w:rsidRPr="004059C2" w:rsidRDefault="00450C91" w:rsidP="00450C91">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Contract Award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FEC406" w14:textId="2C87CFCA" w:rsidR="00450C91" w:rsidRPr="004059C2" w:rsidRDefault="008463A7" w:rsidP="00450C91">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5 April</w:t>
            </w:r>
            <w:r w:rsidR="00450C91" w:rsidRPr="004059C2">
              <w:rPr>
                <w:rFonts w:ascii="Arial" w:hAnsi="Arial" w:cs="Arial"/>
                <w:color w:val="000000"/>
              </w:rPr>
              <w:t xml:space="preserve">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B2E33C" w14:textId="77777777"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C45275" w14:textId="5F8E2BDA"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The Winning Bidder and debriefs to unsuccessful Bidders</w:t>
            </w:r>
          </w:p>
        </w:tc>
      </w:tr>
      <w:tr w:rsidR="00450C91" w:rsidRPr="004059C2" w14:paraId="6FFAD7EE"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A8BA46" w14:textId="6ED0032C"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Broker appoints Insurer and undertakes the appropriate infrastructure needed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FF1721" w14:textId="6FC93199" w:rsidR="00450C91" w:rsidRPr="004059C2" w:rsidRDefault="00450C91" w:rsidP="00450C91">
            <w:pPr>
              <w:widowControl w:val="0"/>
              <w:autoSpaceDE w:val="0"/>
              <w:autoSpaceDN w:val="0"/>
              <w:adjustRightInd w:val="0"/>
              <w:spacing w:after="180" w:line="240" w:lineRule="auto"/>
              <w:ind w:left="118" w:right="10"/>
              <w:rPr>
                <w:rFonts w:ascii="Arial" w:hAnsi="Arial" w:cs="Arial"/>
                <w:color w:val="000000"/>
              </w:rPr>
            </w:pPr>
            <w:r w:rsidRPr="004059C2">
              <w:rPr>
                <w:rFonts w:ascii="Arial" w:hAnsi="Arial" w:cs="Arial"/>
                <w:color w:val="000000"/>
              </w:rPr>
              <w:t>31 May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26FEAB" w14:textId="752AFE41"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 xml:space="preserve">The Broker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04AA02" w14:textId="77777777" w:rsidR="00450C91" w:rsidRPr="004059C2" w:rsidRDefault="00450C91" w:rsidP="00450C91">
            <w:pPr>
              <w:widowControl w:val="0"/>
              <w:autoSpaceDE w:val="0"/>
              <w:autoSpaceDN w:val="0"/>
              <w:adjustRightInd w:val="0"/>
              <w:spacing w:after="180" w:line="240" w:lineRule="auto"/>
              <w:ind w:left="118" w:right="10"/>
              <w:rPr>
                <w:rFonts w:ascii="Arial" w:hAnsi="Arial" w:cs="Arial"/>
                <w:sz w:val="24"/>
                <w:szCs w:val="24"/>
              </w:rPr>
            </w:pPr>
            <w:r w:rsidRPr="004059C2">
              <w:rPr>
                <w:rFonts w:ascii="Arial" w:hAnsi="Arial" w:cs="Arial"/>
                <w:color w:val="000000"/>
              </w:rPr>
              <w:t>N/A</w:t>
            </w:r>
          </w:p>
        </w:tc>
      </w:tr>
    </w:tbl>
    <w:p w14:paraId="053AC80E"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197C5B"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BC47C88"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959E6A3"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sidRPr="00450C91">
        <w:rPr>
          <w:rFonts w:ascii="Arial" w:hAnsi="Arial" w:cs="Arial"/>
          <w:color w:val="000000"/>
        </w:rPr>
        <w:t>B1.        A Tenderers Conference is not being held.</w:t>
      </w:r>
    </w:p>
    <w:p w14:paraId="78F1CC9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F427A5E" w14:textId="749515F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Clarification Questions</w:t>
      </w:r>
      <w:r w:rsidR="009F7C96" w:rsidRPr="002C726D">
        <w:rPr>
          <w:rFonts w:ascii="Arial" w:hAnsi="Arial" w:cs="Arial"/>
          <w:color w:val="000000"/>
        </w:rPr>
        <w:t xml:space="preserve"> (</w:t>
      </w:r>
      <w:r w:rsidR="002C726D" w:rsidRPr="002C726D">
        <w:rPr>
          <w:rFonts w:ascii="Arial" w:hAnsi="Arial" w:cs="Arial"/>
          <w:color w:val="000000"/>
        </w:rPr>
        <w:t>from Bidders prior to Tender closing date)</w:t>
      </w:r>
    </w:p>
    <w:p w14:paraId="645D6D4B" w14:textId="77777777" w:rsidR="00947917" w:rsidRPr="002C726D" w:rsidRDefault="008953A9">
      <w:pPr>
        <w:widowControl w:val="0"/>
        <w:tabs>
          <w:tab w:val="left" w:pos="540"/>
        </w:tabs>
        <w:autoSpaceDE w:val="0"/>
        <w:autoSpaceDN w:val="0"/>
        <w:adjustRightInd w:val="0"/>
        <w:spacing w:before="120" w:after="0" w:line="240" w:lineRule="auto"/>
        <w:ind w:left="540" w:hanging="420"/>
        <w:rPr>
          <w:rFonts w:ascii="Arial" w:hAnsi="Arial" w:cs="Arial"/>
          <w:sz w:val="28"/>
          <w:szCs w:val="28"/>
        </w:rPr>
      </w:pPr>
      <w:r>
        <w:rPr>
          <w:rFonts w:ascii="Arial" w:hAnsi="Arial" w:cs="Arial"/>
          <w:color w:val="000000"/>
        </w:rPr>
        <w:t>B2.</w:t>
      </w:r>
      <w:r>
        <w:rPr>
          <w:rFonts w:ascii="Arial" w:hAnsi="Arial" w:cs="Arial"/>
          <w:sz w:val="24"/>
          <w:szCs w:val="24"/>
        </w:rPr>
        <w:tab/>
      </w:r>
      <w:r w:rsidRPr="002C726D">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F36CDE7"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4861A3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47A7ACA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06968C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58A1BF8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1D22409C" w14:textId="4FC37F68" w:rsidR="00947917" w:rsidRDefault="008953A9">
      <w:pPr>
        <w:widowControl w:val="0"/>
        <w:autoSpaceDE w:val="0"/>
        <w:autoSpaceDN w:val="0"/>
        <w:adjustRightInd w:val="0"/>
        <w:spacing w:after="60" w:line="240" w:lineRule="auto"/>
        <w:ind w:left="120"/>
        <w:rPr>
          <w:rFonts w:ascii="Arial" w:hAnsi="Arial" w:cs="Arial"/>
          <w:sz w:val="24"/>
          <w:szCs w:val="24"/>
        </w:rPr>
      </w:pPr>
      <w:r w:rsidRPr="00450C91">
        <w:rPr>
          <w:rFonts w:ascii="Arial" w:hAnsi="Arial" w:cs="Arial"/>
          <w:color w:val="000000"/>
        </w:rPr>
        <w:t>B4.        Negotiations do not apply to this tender process</w:t>
      </w:r>
      <w:r w:rsidR="00450C91">
        <w:rPr>
          <w:rFonts w:ascii="Arial" w:hAnsi="Arial" w:cs="Arial"/>
          <w:color w:val="000000"/>
        </w:rPr>
        <w:t>, but clarification questions may be necessary.</w:t>
      </w:r>
    </w:p>
    <w:p w14:paraId="461555C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8944A2" w14:textId="77777777" w:rsidR="00947917" w:rsidRDefault="008953A9">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1C1AC64F"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A3674CE"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62BCDD7"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84841F" w14:textId="77777777" w:rsidR="00947917" w:rsidRDefault="008953A9" w:rsidP="00F00F13">
      <w:pPr>
        <w:pStyle w:val="Heading2"/>
        <w:rPr>
          <w:sz w:val="24"/>
          <w:szCs w:val="24"/>
        </w:rPr>
      </w:pPr>
      <w:bookmarkStart w:id="15" w:name="_Toc501022446_1_4"/>
      <w:bookmarkStart w:id="16" w:name="_Toc128124563"/>
      <w:bookmarkStart w:id="17" w:name="_Toc129705544"/>
      <w:r>
        <w:t>Section C - Instructions on Preparing Tenders</w:t>
      </w:r>
      <w:bookmarkEnd w:id="15"/>
      <w:bookmarkEnd w:id="16"/>
      <w:bookmarkEnd w:id="17"/>
    </w:p>
    <w:p w14:paraId="6BCDA35A"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B00AAE8"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73A95FD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3CDD773" w14:textId="7B1F3480"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w:t>
      </w:r>
      <w:r w:rsidR="00450C91">
        <w:rPr>
          <w:rFonts w:ascii="Arial" w:hAnsi="Arial" w:cs="Arial"/>
          <w:color w:val="000000"/>
        </w:rPr>
        <w:t xml:space="preserve"> </w:t>
      </w:r>
      <w:r>
        <w:rPr>
          <w:rFonts w:ascii="Arial" w:hAnsi="Arial" w:cs="Arial"/>
          <w:color w:val="000000"/>
        </w:rPr>
        <w:t>ex</w:t>
      </w:r>
      <w:r w:rsidR="003A7463">
        <w:rPr>
          <w:rFonts w:ascii="Arial" w:hAnsi="Arial" w:cs="Arial"/>
          <w:color w:val="000000"/>
        </w:rPr>
        <w:t xml:space="preserve"> </w:t>
      </w:r>
      <w:r>
        <w:rPr>
          <w:rFonts w:ascii="Arial" w:hAnsi="Arial" w:cs="Arial"/>
          <w:color w:val="000000"/>
        </w:rPr>
        <w:t>VAT.  Prices must be</w:t>
      </w:r>
      <w:r w:rsidR="00450C91">
        <w:rPr>
          <w:rFonts w:ascii="Arial" w:hAnsi="Arial" w:cs="Arial"/>
          <w:color w:val="000000"/>
        </w:rPr>
        <w:t xml:space="preserve"> in Pounds Sterling</w:t>
      </w:r>
      <w:r>
        <w:rPr>
          <w:rFonts w:ascii="Arial" w:hAnsi="Arial" w:cs="Arial"/>
          <w:color w:val="000000"/>
        </w:rPr>
        <w:t xml:space="preserve">. A price breakdown </w:t>
      </w:r>
      <w:r w:rsidR="00450C91">
        <w:rPr>
          <w:rFonts w:ascii="Arial" w:hAnsi="Arial" w:cs="Arial"/>
          <w:color w:val="000000"/>
        </w:rPr>
        <w:t>is required</w:t>
      </w:r>
      <w:r>
        <w:rPr>
          <w:rFonts w:ascii="Arial" w:hAnsi="Arial" w:cs="Arial"/>
          <w:color w:val="000000"/>
        </w:rPr>
        <w:t xml:space="preserve"> in </w:t>
      </w:r>
      <w:r w:rsidR="00450C91">
        <w:rPr>
          <w:rFonts w:ascii="Arial" w:hAnsi="Arial" w:cs="Arial"/>
          <w:color w:val="000000"/>
        </w:rPr>
        <w:t>your</w:t>
      </w:r>
      <w:r>
        <w:rPr>
          <w:rFonts w:ascii="Arial" w:hAnsi="Arial" w:cs="Arial"/>
          <w:color w:val="000000"/>
        </w:rPr>
        <w:t xml:space="preserve"> Tender. </w:t>
      </w:r>
    </w:p>
    <w:p w14:paraId="4ACF40C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0BF5D32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70B1B74F" w14:textId="3DB0CA18"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w:t>
      </w:r>
      <w:r w:rsidR="008E1A45">
        <w:rPr>
          <w:rFonts w:ascii="Arial" w:hAnsi="Arial" w:cs="Arial"/>
          <w:color w:val="000000"/>
        </w:rPr>
        <w:t>by the Authority</w:t>
      </w:r>
      <w:r>
        <w:rPr>
          <w:rFonts w:ascii="Arial" w:hAnsi="Arial" w:cs="Arial"/>
          <w:color w:val="000000"/>
        </w:rPr>
        <w:t xml:space="preserve"> from the Tender return date</w:t>
      </w:r>
      <w:r w:rsidR="008E1A45">
        <w:rPr>
          <w:rFonts w:ascii="Arial" w:hAnsi="Arial" w:cs="Arial"/>
          <w:color w:val="000000"/>
        </w:rPr>
        <w:t xml:space="preserve"> for a period of thirty (30) calendar days</w:t>
      </w:r>
      <w:r>
        <w:rPr>
          <w:rFonts w:ascii="Arial" w:hAnsi="Arial" w:cs="Arial"/>
          <w:color w:val="000000"/>
        </w:rPr>
        <w:t xml:space="preserv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6CD24A7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A804964"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68C7326" w14:textId="77777777" w:rsidR="00947917" w:rsidRDefault="00947917">
      <w:pPr>
        <w:widowControl w:val="0"/>
        <w:autoSpaceDE w:val="0"/>
        <w:autoSpaceDN w:val="0"/>
        <w:adjustRightInd w:val="0"/>
        <w:spacing w:before="120" w:after="180" w:line="240" w:lineRule="auto"/>
        <w:ind w:left="687"/>
        <w:rPr>
          <w:rFonts w:ascii="Arial" w:hAnsi="Arial" w:cs="Arial"/>
          <w:color w:val="000000"/>
        </w:rPr>
      </w:pPr>
    </w:p>
    <w:p w14:paraId="552A28E8"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4D703DA6"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F9DC53" w14:textId="77777777" w:rsidR="00947917" w:rsidRDefault="008953A9" w:rsidP="00F00F13">
      <w:pPr>
        <w:pStyle w:val="Heading2"/>
        <w:rPr>
          <w:sz w:val="24"/>
          <w:szCs w:val="24"/>
        </w:rPr>
      </w:pPr>
      <w:bookmarkStart w:id="18" w:name="_Toc501022446_1_5"/>
      <w:bookmarkStart w:id="19" w:name="_Toc128124564"/>
      <w:bookmarkStart w:id="20" w:name="_Toc129705545"/>
      <w:r>
        <w:t>Section D - Tender Evaluation</w:t>
      </w:r>
      <w:bookmarkEnd w:id="18"/>
      <w:bookmarkEnd w:id="19"/>
      <w:bookmarkEnd w:id="20"/>
    </w:p>
    <w:p w14:paraId="3D863FE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624D91D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4E210DF" w14:textId="3D874ADA" w:rsidR="00947917"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D1.  details how your Tender will be evaluated, the tools used to evaluate the Tender and the evaluation criteria.</w:t>
      </w:r>
    </w:p>
    <w:p w14:paraId="0A4F6FF4" w14:textId="352B6F7A" w:rsidR="008F50BA" w:rsidRPr="00501CE8" w:rsidRDefault="008F50BA">
      <w:pPr>
        <w:widowControl w:val="0"/>
        <w:autoSpaceDE w:val="0"/>
        <w:autoSpaceDN w:val="0"/>
        <w:adjustRightInd w:val="0"/>
        <w:spacing w:before="120" w:after="180" w:line="240" w:lineRule="auto"/>
        <w:ind w:left="120"/>
        <w:rPr>
          <w:rFonts w:ascii="Arial" w:hAnsi="Arial" w:cs="Arial"/>
        </w:rPr>
      </w:pPr>
    </w:p>
    <w:p w14:paraId="342846D4" w14:textId="77777777" w:rsidR="00907004" w:rsidRPr="00501CE8" w:rsidRDefault="00907004" w:rsidP="00907004">
      <w:pPr>
        <w:widowControl w:val="0"/>
        <w:autoSpaceDE w:val="0"/>
        <w:autoSpaceDN w:val="0"/>
        <w:adjustRightInd w:val="0"/>
        <w:spacing w:line="240" w:lineRule="auto"/>
        <w:ind w:left="119"/>
        <w:rPr>
          <w:rFonts w:ascii="Arial" w:hAnsi="Arial" w:cs="Arial"/>
          <w:lang w:eastAsia="en-US"/>
        </w:rPr>
      </w:pPr>
      <w:r w:rsidRPr="00501CE8">
        <w:rPr>
          <w:rFonts w:ascii="Arial" w:hAnsi="Arial" w:cs="Arial"/>
          <w:lang w:eastAsia="en-US"/>
        </w:rPr>
        <w:t xml:space="preserve">.   On receipt of Tenders, the Authority shall evaluate each individual bid as follows: </w:t>
      </w:r>
    </w:p>
    <w:p w14:paraId="0831FFF9" w14:textId="25A3A960" w:rsidR="00907004" w:rsidRPr="00501CE8" w:rsidRDefault="00641961" w:rsidP="00601720">
      <w:pPr>
        <w:numPr>
          <w:ilvl w:val="0"/>
          <w:numId w:val="3"/>
        </w:numPr>
        <w:rPr>
          <w:rFonts w:ascii="Arial" w:hAnsi="Arial" w:cs="Arial"/>
        </w:rPr>
      </w:pPr>
      <w:r>
        <w:rPr>
          <w:rFonts w:ascii="Arial" w:hAnsi="Arial" w:cs="Arial"/>
        </w:rPr>
        <w:t>The First S</w:t>
      </w:r>
      <w:r w:rsidR="00F5409A">
        <w:rPr>
          <w:rFonts w:ascii="Arial" w:hAnsi="Arial" w:cs="Arial"/>
        </w:rPr>
        <w:t>tage is t</w:t>
      </w:r>
      <w:r w:rsidR="00907004" w:rsidRPr="00501CE8">
        <w:rPr>
          <w:rFonts w:ascii="Arial" w:hAnsi="Arial" w:cs="Arial"/>
        </w:rPr>
        <w:t>he Commercial evaluation</w:t>
      </w:r>
      <w:r w:rsidR="00F5409A">
        <w:rPr>
          <w:rFonts w:ascii="Arial" w:hAnsi="Arial" w:cs="Arial"/>
        </w:rPr>
        <w:t xml:space="preserve">. The Commercial Evaluation </w:t>
      </w:r>
      <w:r w:rsidR="00907004" w:rsidRPr="00501CE8">
        <w:rPr>
          <w:rFonts w:ascii="Arial" w:hAnsi="Arial" w:cs="Arial"/>
        </w:rPr>
        <w:t>is undertaken by representatives of DEF Com</w:t>
      </w:r>
      <w:r w:rsidR="000D1932">
        <w:rPr>
          <w:rFonts w:ascii="Arial" w:hAnsi="Arial" w:cs="Arial"/>
        </w:rPr>
        <w:t>mercial</w:t>
      </w:r>
      <w:r w:rsidR="00907004" w:rsidRPr="00501CE8">
        <w:rPr>
          <w:rFonts w:ascii="Arial" w:hAnsi="Arial" w:cs="Arial"/>
        </w:rPr>
        <w:t xml:space="preserve"> – HO BP3. This is processed by checking all bids are submitted as per the instructions of the ITT. Only bids passing this stage proceed to the technical stage.</w:t>
      </w:r>
    </w:p>
    <w:p w14:paraId="0135957B" w14:textId="127E6F36" w:rsidR="00907004" w:rsidRPr="008A478E" w:rsidRDefault="00F5409A" w:rsidP="00601720">
      <w:pPr>
        <w:pStyle w:val="ListParagraph"/>
        <w:numPr>
          <w:ilvl w:val="0"/>
          <w:numId w:val="3"/>
        </w:numPr>
        <w:contextualSpacing w:val="0"/>
        <w:rPr>
          <w:rFonts w:ascii="Arial" w:hAnsi="Arial" w:cs="Arial"/>
        </w:rPr>
      </w:pPr>
      <w:r>
        <w:rPr>
          <w:rFonts w:ascii="Arial" w:hAnsi="Arial" w:cs="Arial"/>
        </w:rPr>
        <w:t>The Next Stage is t</w:t>
      </w:r>
      <w:r w:rsidR="00907004" w:rsidRPr="008A478E">
        <w:rPr>
          <w:rFonts w:ascii="Arial" w:hAnsi="Arial" w:cs="Arial"/>
        </w:rPr>
        <w:t>he Technical Evaluation</w:t>
      </w:r>
      <w:r>
        <w:rPr>
          <w:rFonts w:ascii="Arial" w:hAnsi="Arial" w:cs="Arial"/>
        </w:rPr>
        <w:t xml:space="preserve">. The Technical Evaluation </w:t>
      </w:r>
      <w:r w:rsidR="00907004" w:rsidRPr="008A478E">
        <w:rPr>
          <w:rFonts w:ascii="Arial" w:hAnsi="Arial" w:cs="Arial"/>
        </w:rPr>
        <w:t>will be undertaken by representatives from</w:t>
      </w:r>
      <w:r w:rsidR="003B41B9" w:rsidRPr="008A478E">
        <w:rPr>
          <w:rFonts w:ascii="Arial" w:hAnsi="Arial" w:cs="Arial"/>
        </w:rPr>
        <w:t xml:space="preserve"> Armed Forces People Support</w:t>
      </w:r>
      <w:r w:rsidR="00907004" w:rsidRPr="008A478E">
        <w:rPr>
          <w:rFonts w:ascii="Arial" w:hAnsi="Arial" w:cs="Arial"/>
        </w:rPr>
        <w:t xml:space="preserve">. The Technical </w:t>
      </w:r>
      <w:r w:rsidR="0039557A">
        <w:rPr>
          <w:rFonts w:ascii="Arial" w:hAnsi="Arial" w:cs="Arial"/>
        </w:rPr>
        <w:t>Score</w:t>
      </w:r>
      <w:r w:rsidR="00907004" w:rsidRPr="008A478E">
        <w:rPr>
          <w:rFonts w:ascii="Arial" w:hAnsi="Arial" w:cs="Arial"/>
        </w:rPr>
        <w:t xml:space="preserve"> will be calculated based on </w:t>
      </w:r>
      <w:r>
        <w:rPr>
          <w:rFonts w:ascii="Arial" w:hAnsi="Arial" w:cs="Arial"/>
        </w:rPr>
        <w:t xml:space="preserve">an objective appraisal of </w:t>
      </w:r>
      <w:r w:rsidR="00907004" w:rsidRPr="008A478E">
        <w:rPr>
          <w:rFonts w:ascii="Arial" w:hAnsi="Arial" w:cs="Arial"/>
        </w:rPr>
        <w:t>the Bidder`s answer</w:t>
      </w:r>
      <w:r w:rsidR="008D2E0D">
        <w:rPr>
          <w:rFonts w:ascii="Arial" w:hAnsi="Arial" w:cs="Arial"/>
        </w:rPr>
        <w:t>s</w:t>
      </w:r>
      <w:r w:rsidR="00907004" w:rsidRPr="008A478E">
        <w:rPr>
          <w:rFonts w:ascii="Arial" w:hAnsi="Arial" w:cs="Arial"/>
        </w:rPr>
        <w:t xml:space="preserve"> to </w:t>
      </w:r>
      <w:r w:rsidR="007B56C1">
        <w:rPr>
          <w:rFonts w:ascii="Arial" w:hAnsi="Arial" w:cs="Arial"/>
        </w:rPr>
        <w:t>the</w:t>
      </w:r>
      <w:r w:rsidR="00D54D9D">
        <w:rPr>
          <w:rFonts w:ascii="Arial" w:hAnsi="Arial" w:cs="Arial"/>
        </w:rPr>
        <w:t xml:space="preserve"> </w:t>
      </w:r>
      <w:r w:rsidR="00907004" w:rsidRPr="008A478E">
        <w:rPr>
          <w:rFonts w:ascii="Arial" w:hAnsi="Arial" w:cs="Arial"/>
        </w:rPr>
        <w:t xml:space="preserve">Technical Evaluation Matrix, item </w:t>
      </w:r>
      <w:r w:rsidR="007B56C1">
        <w:rPr>
          <w:rFonts w:ascii="Arial" w:hAnsi="Arial" w:cs="Arial"/>
        </w:rPr>
        <w:t>D3</w:t>
      </w:r>
      <w:r w:rsidR="00907004" w:rsidRPr="008A478E">
        <w:rPr>
          <w:rFonts w:ascii="Arial" w:hAnsi="Arial" w:cs="Arial"/>
        </w:rPr>
        <w:t xml:space="preserve"> to this Sectio</w:t>
      </w:r>
      <w:r w:rsidR="008639FB">
        <w:rPr>
          <w:rFonts w:ascii="Arial" w:hAnsi="Arial" w:cs="Arial"/>
        </w:rPr>
        <w:t>n</w:t>
      </w:r>
      <w:r w:rsidR="00D54D9D">
        <w:rPr>
          <w:rFonts w:ascii="Arial" w:hAnsi="Arial" w:cs="Arial"/>
        </w:rPr>
        <w:t>.</w:t>
      </w:r>
      <w:r w:rsidR="00907004" w:rsidRPr="008A478E">
        <w:rPr>
          <w:rFonts w:ascii="Arial" w:hAnsi="Arial" w:cs="Arial"/>
        </w:rPr>
        <w:t xml:space="preserve"> </w:t>
      </w:r>
      <w:r w:rsidR="008A478E" w:rsidRPr="008A478E">
        <w:rPr>
          <w:rFonts w:ascii="Arial" w:hAnsi="Arial" w:cs="Arial"/>
        </w:rPr>
        <w:t>Only bids that are commercially and technically compliant will qualify for the financial evaluation.</w:t>
      </w:r>
    </w:p>
    <w:p w14:paraId="10C131F6" w14:textId="16267732" w:rsidR="00C0458D" w:rsidRPr="00E64650" w:rsidRDefault="00F5409A" w:rsidP="00C0458D">
      <w:pPr>
        <w:pStyle w:val="ListParagraph"/>
        <w:numPr>
          <w:ilvl w:val="0"/>
          <w:numId w:val="3"/>
        </w:numPr>
        <w:contextualSpacing w:val="0"/>
        <w:rPr>
          <w:rFonts w:ascii="Arial" w:hAnsi="Arial" w:cs="Arial"/>
        </w:rPr>
      </w:pPr>
      <w:r>
        <w:rPr>
          <w:rFonts w:ascii="Arial" w:hAnsi="Arial" w:cs="Arial"/>
        </w:rPr>
        <w:t>The Next Stage is t</w:t>
      </w:r>
      <w:r w:rsidR="00E65674" w:rsidRPr="007642C1">
        <w:rPr>
          <w:rFonts w:ascii="Arial" w:hAnsi="Arial" w:cs="Arial"/>
        </w:rPr>
        <w:t>he Financial Evaluation</w:t>
      </w:r>
      <w:r>
        <w:rPr>
          <w:rFonts w:ascii="Arial" w:hAnsi="Arial" w:cs="Arial"/>
        </w:rPr>
        <w:t xml:space="preserve">. The Financial Evaluation </w:t>
      </w:r>
      <w:r w:rsidR="00E65674" w:rsidRPr="007642C1">
        <w:rPr>
          <w:rFonts w:ascii="Arial" w:hAnsi="Arial" w:cs="Arial"/>
        </w:rPr>
        <w:t xml:space="preserve">will </w:t>
      </w:r>
      <w:r w:rsidR="00907004" w:rsidRPr="007642C1">
        <w:rPr>
          <w:rFonts w:ascii="Arial" w:hAnsi="Arial" w:cs="Arial"/>
        </w:rPr>
        <w:t>also be undertaken by representatives of DEF Com</w:t>
      </w:r>
      <w:r w:rsidR="000D1932" w:rsidRPr="007642C1">
        <w:rPr>
          <w:rFonts w:ascii="Arial" w:hAnsi="Arial" w:cs="Arial"/>
        </w:rPr>
        <w:t>mercial</w:t>
      </w:r>
      <w:r w:rsidR="00907004" w:rsidRPr="007642C1">
        <w:rPr>
          <w:rFonts w:ascii="Arial" w:hAnsi="Arial" w:cs="Arial"/>
        </w:rPr>
        <w:t xml:space="preserve"> – HO BP3. </w:t>
      </w:r>
      <w:r w:rsidR="00CF3620">
        <w:rPr>
          <w:rFonts w:ascii="Arial" w:hAnsi="Arial" w:cs="Arial"/>
        </w:rPr>
        <w:t>The Financial Score</w:t>
      </w:r>
      <w:r w:rsidR="00907004" w:rsidRPr="007642C1">
        <w:rPr>
          <w:rFonts w:ascii="Arial" w:hAnsi="Arial" w:cs="Arial"/>
        </w:rPr>
        <w:t xml:space="preserve"> will </w:t>
      </w:r>
      <w:r w:rsidR="00252FFE" w:rsidRPr="007642C1">
        <w:rPr>
          <w:rFonts w:ascii="Arial" w:hAnsi="Arial" w:cs="Arial"/>
        </w:rPr>
        <w:t xml:space="preserve">consist </w:t>
      </w:r>
      <w:r w:rsidR="00D43B3D" w:rsidRPr="007642C1">
        <w:rPr>
          <w:rFonts w:ascii="Arial" w:hAnsi="Arial" w:cs="Arial"/>
        </w:rPr>
        <w:t xml:space="preserve">of a calculation </w:t>
      </w:r>
      <w:r w:rsidR="00EF21BD">
        <w:rPr>
          <w:rFonts w:ascii="Arial" w:hAnsi="Arial" w:cs="Arial"/>
        </w:rPr>
        <w:t>of the Broker</w:t>
      </w:r>
      <w:r w:rsidR="00D76280">
        <w:rPr>
          <w:rFonts w:ascii="Arial" w:hAnsi="Arial" w:cs="Arial"/>
        </w:rPr>
        <w:t>`</w:t>
      </w:r>
      <w:r w:rsidR="00EF21BD">
        <w:rPr>
          <w:rFonts w:ascii="Arial" w:hAnsi="Arial" w:cs="Arial"/>
        </w:rPr>
        <w:t>s fee</w:t>
      </w:r>
      <w:r w:rsidR="007478D2">
        <w:rPr>
          <w:rFonts w:ascii="Arial" w:hAnsi="Arial" w:cs="Arial"/>
        </w:rPr>
        <w:t>,</w:t>
      </w:r>
      <w:r w:rsidR="002F1C8A">
        <w:rPr>
          <w:rFonts w:ascii="Arial" w:hAnsi="Arial" w:cs="Arial"/>
        </w:rPr>
        <w:t xml:space="preserve"> </w:t>
      </w:r>
      <w:r w:rsidR="001C183D">
        <w:rPr>
          <w:rFonts w:ascii="Arial" w:hAnsi="Arial" w:cs="Arial"/>
        </w:rPr>
        <w:t>per annum</w:t>
      </w:r>
      <w:r w:rsidR="007478D2">
        <w:rPr>
          <w:rFonts w:ascii="Arial" w:hAnsi="Arial" w:cs="Arial"/>
        </w:rPr>
        <w:t>,</w:t>
      </w:r>
      <w:r w:rsidR="001C183D">
        <w:rPr>
          <w:rFonts w:ascii="Arial" w:hAnsi="Arial" w:cs="Arial"/>
        </w:rPr>
        <w:t xml:space="preserve"> </w:t>
      </w:r>
      <w:r w:rsidR="00180A15">
        <w:rPr>
          <w:rFonts w:ascii="Arial" w:hAnsi="Arial" w:cs="Arial"/>
        </w:rPr>
        <w:t xml:space="preserve">against the control totals provided </w:t>
      </w:r>
      <w:r w:rsidR="001B2605">
        <w:rPr>
          <w:rFonts w:ascii="Arial" w:hAnsi="Arial" w:cs="Arial"/>
        </w:rPr>
        <w:t xml:space="preserve">in the Pricing Schedules </w:t>
      </w:r>
      <w:r w:rsidR="004246BB">
        <w:rPr>
          <w:rFonts w:ascii="Arial" w:hAnsi="Arial" w:cs="Arial"/>
        </w:rPr>
        <w:t xml:space="preserve">and as below </w:t>
      </w:r>
      <w:r w:rsidR="00180A15">
        <w:rPr>
          <w:rFonts w:ascii="Arial" w:hAnsi="Arial" w:cs="Arial"/>
        </w:rPr>
        <w:t>for total annual value of premiums.</w:t>
      </w:r>
    </w:p>
    <w:p w14:paraId="34DA3B88" w14:textId="1DF59189" w:rsidR="00EF21BD" w:rsidRDefault="00FA37AF" w:rsidP="00E27959">
      <w:pPr>
        <w:pStyle w:val="ListParagraph"/>
        <w:numPr>
          <w:ilvl w:val="0"/>
          <w:numId w:val="3"/>
        </w:numPr>
        <w:contextualSpacing w:val="0"/>
        <w:rPr>
          <w:rFonts w:ascii="Arial" w:hAnsi="Arial" w:cs="Arial"/>
        </w:rPr>
      </w:pPr>
      <w:r>
        <w:rPr>
          <w:rFonts w:ascii="Arial" w:hAnsi="Arial" w:cs="Arial"/>
        </w:rPr>
        <w:t xml:space="preserve">Bidders are required to </w:t>
      </w:r>
      <w:r w:rsidR="00846F39">
        <w:rPr>
          <w:rFonts w:ascii="Arial" w:hAnsi="Arial" w:cs="Arial"/>
        </w:rPr>
        <w:t>propose th</w:t>
      </w:r>
      <w:r w:rsidR="00351733">
        <w:rPr>
          <w:rFonts w:ascii="Arial" w:hAnsi="Arial" w:cs="Arial"/>
        </w:rPr>
        <w:t>eir</w:t>
      </w:r>
      <w:r>
        <w:rPr>
          <w:rFonts w:ascii="Arial" w:hAnsi="Arial" w:cs="Arial"/>
        </w:rPr>
        <w:t xml:space="preserve"> Broker</w:t>
      </w:r>
      <w:r w:rsidR="00674B6A">
        <w:rPr>
          <w:rFonts w:ascii="Arial" w:hAnsi="Arial" w:cs="Arial"/>
        </w:rPr>
        <w:t xml:space="preserve">`s Fee </w:t>
      </w:r>
      <w:r w:rsidR="00351733">
        <w:rPr>
          <w:rFonts w:ascii="Arial" w:hAnsi="Arial" w:cs="Arial"/>
        </w:rPr>
        <w:t>against the control totals</w:t>
      </w:r>
      <w:r w:rsidR="00504564">
        <w:rPr>
          <w:rFonts w:ascii="Arial" w:hAnsi="Arial" w:cs="Arial"/>
        </w:rPr>
        <w:t xml:space="preserve"> for total annual premium values of</w:t>
      </w:r>
      <w:r>
        <w:rPr>
          <w:rFonts w:ascii="Arial" w:hAnsi="Arial" w:cs="Arial"/>
        </w:rPr>
        <w:t xml:space="preserve"> £8 Million, £10 Million and £12Million per annum</w:t>
      </w:r>
      <w:r w:rsidR="00902C20">
        <w:rPr>
          <w:rFonts w:ascii="Arial" w:hAnsi="Arial" w:cs="Arial"/>
        </w:rPr>
        <w:t xml:space="preserve"> for Personal Accident and </w:t>
      </w:r>
      <w:r w:rsidR="00C92C25">
        <w:rPr>
          <w:rFonts w:ascii="Arial" w:hAnsi="Arial" w:cs="Arial"/>
        </w:rPr>
        <w:t xml:space="preserve">for </w:t>
      </w:r>
      <w:r w:rsidR="00902C20">
        <w:rPr>
          <w:rFonts w:ascii="Arial" w:hAnsi="Arial" w:cs="Arial"/>
        </w:rPr>
        <w:t>£</w:t>
      </w:r>
      <w:r w:rsidR="006C1AC5">
        <w:rPr>
          <w:rFonts w:ascii="Arial" w:hAnsi="Arial" w:cs="Arial"/>
        </w:rPr>
        <w:t>200</w:t>
      </w:r>
      <w:r w:rsidR="00C92C25">
        <w:rPr>
          <w:rFonts w:ascii="Arial" w:hAnsi="Arial" w:cs="Arial"/>
        </w:rPr>
        <w:t>K</w:t>
      </w:r>
      <w:r w:rsidR="00AE11DA">
        <w:rPr>
          <w:rFonts w:ascii="Arial" w:hAnsi="Arial" w:cs="Arial"/>
        </w:rPr>
        <w:t>,</w:t>
      </w:r>
      <w:r w:rsidR="00BE0B78">
        <w:rPr>
          <w:rFonts w:ascii="Arial" w:hAnsi="Arial" w:cs="Arial"/>
        </w:rPr>
        <w:t xml:space="preserve"> per annum,</w:t>
      </w:r>
      <w:r w:rsidR="00C92C25">
        <w:rPr>
          <w:rFonts w:ascii="Arial" w:hAnsi="Arial" w:cs="Arial"/>
        </w:rPr>
        <w:t xml:space="preserve"> for Life Insurance.</w:t>
      </w:r>
      <w:r w:rsidR="00D32FA8">
        <w:rPr>
          <w:rFonts w:ascii="Arial" w:hAnsi="Arial" w:cs="Arial"/>
        </w:rPr>
        <w:t xml:space="preserve"> The Authority is expecting a </w:t>
      </w:r>
      <w:r w:rsidR="00B87CCC">
        <w:rPr>
          <w:rFonts w:ascii="Arial" w:hAnsi="Arial" w:cs="Arial"/>
        </w:rPr>
        <w:t xml:space="preserve">separate </w:t>
      </w:r>
      <w:r w:rsidR="00FC1FFB">
        <w:rPr>
          <w:rFonts w:ascii="Arial" w:hAnsi="Arial" w:cs="Arial"/>
        </w:rPr>
        <w:t>Broker`s Fee for Personal Accident and Life Insurance</w:t>
      </w:r>
      <w:r w:rsidR="00B87CCC">
        <w:rPr>
          <w:rFonts w:ascii="Arial" w:hAnsi="Arial" w:cs="Arial"/>
        </w:rPr>
        <w:t>, but we will combine them to conduct the Financial Evaluation.</w:t>
      </w:r>
    </w:p>
    <w:p w14:paraId="00894955" w14:textId="120FBC0D" w:rsidR="003D7128" w:rsidRDefault="003D7128" w:rsidP="00E27959">
      <w:pPr>
        <w:pStyle w:val="ListParagraph"/>
        <w:numPr>
          <w:ilvl w:val="0"/>
          <w:numId w:val="3"/>
        </w:numPr>
        <w:contextualSpacing w:val="0"/>
        <w:rPr>
          <w:rFonts w:ascii="Arial" w:hAnsi="Arial" w:cs="Arial"/>
        </w:rPr>
      </w:pPr>
      <w:r>
        <w:rPr>
          <w:rFonts w:ascii="Arial" w:hAnsi="Arial" w:cs="Arial"/>
        </w:rPr>
        <w:t>For the avoidance of doubt, the Authority will not pay the Broker`s fee direct</w:t>
      </w:r>
      <w:r w:rsidR="00645117">
        <w:rPr>
          <w:rFonts w:ascii="Arial" w:hAnsi="Arial" w:cs="Arial"/>
        </w:rPr>
        <w:t>ly</w:t>
      </w:r>
      <w:r>
        <w:rPr>
          <w:rFonts w:ascii="Arial" w:hAnsi="Arial" w:cs="Arial"/>
        </w:rPr>
        <w:t xml:space="preserve"> to the Broker</w:t>
      </w:r>
      <w:r w:rsidR="004B27F3">
        <w:rPr>
          <w:rFonts w:ascii="Arial" w:hAnsi="Arial" w:cs="Arial"/>
        </w:rPr>
        <w:t>;</w:t>
      </w:r>
      <w:r w:rsidR="006D36F6">
        <w:rPr>
          <w:rFonts w:ascii="Arial" w:hAnsi="Arial" w:cs="Arial"/>
        </w:rPr>
        <w:t xml:space="preserve"> the Broker`s Fee will flow from the Broker`s subcontract with the Insurer</w:t>
      </w:r>
      <w:r w:rsidR="004B27F3">
        <w:rPr>
          <w:rFonts w:ascii="Arial" w:hAnsi="Arial" w:cs="Arial"/>
        </w:rPr>
        <w:t>.</w:t>
      </w:r>
    </w:p>
    <w:p w14:paraId="10384901" w14:textId="6DC38F12" w:rsidR="001C565E" w:rsidRPr="00681BEA" w:rsidRDefault="0046565F" w:rsidP="00681BEA">
      <w:pPr>
        <w:pStyle w:val="ListParagraph"/>
        <w:numPr>
          <w:ilvl w:val="0"/>
          <w:numId w:val="3"/>
        </w:numPr>
        <w:contextualSpacing w:val="0"/>
        <w:rPr>
          <w:rFonts w:ascii="Arial" w:hAnsi="Arial" w:cs="Arial"/>
        </w:rPr>
      </w:pPr>
      <w:r w:rsidRPr="003F6680">
        <w:rPr>
          <w:rFonts w:ascii="Arial" w:hAnsi="Arial" w:cs="Arial"/>
        </w:rPr>
        <w:t>For information purposes only</w:t>
      </w:r>
      <w:r w:rsidR="00C874B7" w:rsidRPr="003F6680">
        <w:rPr>
          <w:rFonts w:ascii="Arial" w:hAnsi="Arial" w:cs="Arial"/>
        </w:rPr>
        <w:t xml:space="preserve"> </w:t>
      </w:r>
      <w:r w:rsidR="00C874B7" w:rsidRPr="008403E5">
        <w:rPr>
          <w:rFonts w:ascii="Arial" w:hAnsi="Arial" w:cs="Arial"/>
        </w:rPr>
        <w:t xml:space="preserve">– </w:t>
      </w:r>
      <w:r w:rsidR="00C874B7" w:rsidRPr="00E70FD9">
        <w:rPr>
          <w:rFonts w:ascii="Arial" w:hAnsi="Arial" w:cs="Arial"/>
        </w:rPr>
        <w:t>but not for evaluation – please also provide indicative maximum premium costs for each of the two types of policies</w:t>
      </w:r>
      <w:r w:rsidR="00114643" w:rsidRPr="00E64650">
        <w:rPr>
          <w:rFonts w:ascii="Arial" w:hAnsi="Arial" w:cs="Arial"/>
        </w:rPr>
        <w:t xml:space="preserve"> (i.e. Personal</w:t>
      </w:r>
      <w:r w:rsidR="00D43B3D" w:rsidRPr="00E64650">
        <w:rPr>
          <w:rFonts w:ascii="Arial" w:hAnsi="Arial" w:cs="Arial"/>
        </w:rPr>
        <w:t xml:space="preserve"> </w:t>
      </w:r>
      <w:r w:rsidR="00114643" w:rsidRPr="00E64650">
        <w:rPr>
          <w:rFonts w:ascii="Arial" w:hAnsi="Arial" w:cs="Arial"/>
        </w:rPr>
        <w:t>Accident and Life</w:t>
      </w:r>
      <w:r w:rsidR="00B31C8A" w:rsidRPr="00E64650">
        <w:rPr>
          <w:rFonts w:ascii="Arial" w:hAnsi="Arial" w:cs="Arial"/>
        </w:rPr>
        <w:t xml:space="preserve"> Insurance</w:t>
      </w:r>
      <w:r w:rsidR="00114643" w:rsidRPr="00E64650">
        <w:rPr>
          <w:rFonts w:ascii="Arial" w:hAnsi="Arial" w:cs="Arial"/>
        </w:rPr>
        <w:t>)</w:t>
      </w:r>
      <w:r w:rsidR="00E65674" w:rsidRPr="00E64650">
        <w:rPr>
          <w:rFonts w:ascii="Arial" w:hAnsi="Arial" w:cs="Arial"/>
        </w:rPr>
        <w:t xml:space="preserve"> over the five year period</w:t>
      </w:r>
      <w:r w:rsidR="000B5C5A" w:rsidRPr="00E64650">
        <w:rPr>
          <w:rFonts w:ascii="Arial" w:hAnsi="Arial" w:cs="Arial"/>
        </w:rPr>
        <w:t>.</w:t>
      </w:r>
      <w:r w:rsidR="00141094" w:rsidRPr="003F6680">
        <w:rPr>
          <w:rFonts w:ascii="Arial" w:hAnsi="Arial" w:cs="Arial"/>
        </w:rPr>
        <w:t xml:space="preserve"> The option year periods are to be delt with as per the point below.</w:t>
      </w:r>
      <w:r w:rsidR="00114643" w:rsidRPr="00E64650">
        <w:rPr>
          <w:rFonts w:ascii="Arial" w:hAnsi="Arial" w:cs="Arial"/>
        </w:rPr>
        <w:t xml:space="preserve"> </w:t>
      </w:r>
      <w:r w:rsidR="00907004" w:rsidRPr="00E64650">
        <w:rPr>
          <w:rFonts w:ascii="Arial" w:hAnsi="Arial" w:cs="Arial"/>
        </w:rPr>
        <w:t xml:space="preserve">The price proposed for each year has to include all services described in the Statement of Requirement. </w:t>
      </w:r>
      <w:r w:rsidR="005F3F76" w:rsidRPr="003F6680">
        <w:rPr>
          <w:rFonts w:ascii="Arial" w:hAnsi="Arial" w:cs="Arial"/>
        </w:rPr>
        <w:t>These prices will be indicative</w:t>
      </w:r>
      <w:r w:rsidR="005F3F76" w:rsidRPr="008403E5">
        <w:rPr>
          <w:rFonts w:ascii="Arial" w:hAnsi="Arial" w:cs="Arial"/>
        </w:rPr>
        <w:t xml:space="preserve">, </w:t>
      </w:r>
      <w:r w:rsidR="00A414AD" w:rsidRPr="00681BEA">
        <w:rPr>
          <w:rFonts w:ascii="Arial" w:hAnsi="Arial" w:cs="Arial"/>
        </w:rPr>
        <w:t>maximum estimates at this stage and once an Insurer is appointed, the prices will be replaced by actual prices of policies.</w:t>
      </w:r>
    </w:p>
    <w:p w14:paraId="2BF833DE" w14:textId="02549CAE" w:rsidR="00E25C26" w:rsidRDefault="00E25C26" w:rsidP="00E27959">
      <w:pPr>
        <w:pStyle w:val="ListParagraph"/>
        <w:numPr>
          <w:ilvl w:val="0"/>
          <w:numId w:val="3"/>
        </w:numPr>
        <w:contextualSpacing w:val="0"/>
        <w:rPr>
          <w:rFonts w:ascii="Arial" w:hAnsi="Arial" w:cs="Arial"/>
        </w:rPr>
      </w:pPr>
      <w:r>
        <w:rPr>
          <w:rFonts w:ascii="Arial" w:hAnsi="Arial" w:cs="Arial"/>
        </w:rPr>
        <w:t xml:space="preserve">You are required to fill in the Pricing Schedules provided in the ITT with </w:t>
      </w:r>
      <w:r w:rsidR="00A01D7C">
        <w:rPr>
          <w:rFonts w:ascii="Arial" w:hAnsi="Arial" w:cs="Arial"/>
        </w:rPr>
        <w:t>the Broker`s Fee</w:t>
      </w:r>
      <w:r w:rsidR="005A3F57">
        <w:rPr>
          <w:rFonts w:ascii="Arial" w:hAnsi="Arial" w:cs="Arial"/>
        </w:rPr>
        <w:t>. The Authority will conduct the Financial Evaluation as follows:</w:t>
      </w:r>
    </w:p>
    <w:p w14:paraId="69C991FE" w14:textId="7CA21663" w:rsidR="00602F9F" w:rsidRDefault="0061657F" w:rsidP="00602F9F">
      <w:pPr>
        <w:pStyle w:val="ListParagraph"/>
        <w:numPr>
          <w:ilvl w:val="1"/>
          <w:numId w:val="3"/>
        </w:numPr>
        <w:contextualSpacing w:val="0"/>
        <w:rPr>
          <w:rFonts w:ascii="Arial" w:hAnsi="Arial" w:cs="Arial"/>
        </w:rPr>
      </w:pPr>
      <w:r>
        <w:rPr>
          <w:rFonts w:ascii="Arial" w:hAnsi="Arial" w:cs="Arial"/>
        </w:rPr>
        <w:t>The</w:t>
      </w:r>
      <w:r w:rsidR="00B12379">
        <w:rPr>
          <w:rFonts w:ascii="Arial" w:hAnsi="Arial" w:cs="Arial"/>
        </w:rPr>
        <w:t xml:space="preserve"> combined</w:t>
      </w:r>
      <w:r>
        <w:rPr>
          <w:rFonts w:ascii="Arial" w:hAnsi="Arial" w:cs="Arial"/>
        </w:rPr>
        <w:t xml:space="preserve"> Broker`s Fee for </w:t>
      </w:r>
      <w:r w:rsidR="0085117E">
        <w:rPr>
          <w:rFonts w:ascii="Arial" w:hAnsi="Arial" w:cs="Arial"/>
        </w:rPr>
        <w:t xml:space="preserve">the </w:t>
      </w:r>
      <w:r>
        <w:rPr>
          <w:rFonts w:ascii="Arial" w:hAnsi="Arial" w:cs="Arial"/>
        </w:rPr>
        <w:t>Personal Accident range</w:t>
      </w:r>
      <w:r w:rsidR="0085117E">
        <w:rPr>
          <w:rFonts w:ascii="Arial" w:hAnsi="Arial" w:cs="Arial"/>
        </w:rPr>
        <w:t xml:space="preserve"> (i.e. for £8M, £10M and £12M per annum)</w:t>
      </w:r>
      <w:r>
        <w:rPr>
          <w:rFonts w:ascii="Arial" w:hAnsi="Arial" w:cs="Arial"/>
        </w:rPr>
        <w:t xml:space="preserve"> </w:t>
      </w:r>
      <w:r w:rsidR="00B97836">
        <w:rPr>
          <w:rFonts w:ascii="Arial" w:hAnsi="Arial" w:cs="Arial"/>
        </w:rPr>
        <w:t>and</w:t>
      </w:r>
      <w:r w:rsidR="00D33E26">
        <w:rPr>
          <w:rFonts w:ascii="Arial" w:hAnsi="Arial" w:cs="Arial"/>
        </w:rPr>
        <w:t xml:space="preserve"> for</w:t>
      </w:r>
      <w:r w:rsidR="00B97836">
        <w:rPr>
          <w:rFonts w:ascii="Arial" w:hAnsi="Arial" w:cs="Arial"/>
        </w:rPr>
        <w:t xml:space="preserve"> Life Insurance will be</w:t>
      </w:r>
      <w:r w:rsidR="00D33E26">
        <w:rPr>
          <w:rFonts w:ascii="Arial" w:hAnsi="Arial" w:cs="Arial"/>
        </w:rPr>
        <w:t xml:space="preserve"> calculated to form an actual </w:t>
      </w:r>
      <w:r w:rsidR="007A0223">
        <w:rPr>
          <w:rFonts w:ascii="Arial" w:hAnsi="Arial" w:cs="Arial"/>
        </w:rPr>
        <w:lastRenderedPageBreak/>
        <w:t xml:space="preserve">total </w:t>
      </w:r>
      <w:r w:rsidR="00D33E26">
        <w:rPr>
          <w:rFonts w:ascii="Arial" w:hAnsi="Arial" w:cs="Arial"/>
        </w:rPr>
        <w:t>price</w:t>
      </w:r>
      <w:r w:rsidR="00B97836">
        <w:rPr>
          <w:rFonts w:ascii="Arial" w:hAnsi="Arial" w:cs="Arial"/>
        </w:rPr>
        <w:t xml:space="preserve"> and then </w:t>
      </w:r>
      <w:r w:rsidR="007A0223">
        <w:rPr>
          <w:rFonts w:ascii="Arial" w:hAnsi="Arial" w:cs="Arial"/>
        </w:rPr>
        <w:t xml:space="preserve">it will be </w:t>
      </w:r>
      <w:r w:rsidR="00B97836">
        <w:rPr>
          <w:rFonts w:ascii="Arial" w:hAnsi="Arial" w:cs="Arial"/>
        </w:rPr>
        <w:t xml:space="preserve">divided into the Technical Score to provide a </w:t>
      </w:r>
      <w:r w:rsidR="0089202D">
        <w:rPr>
          <w:rFonts w:ascii="Arial" w:hAnsi="Arial" w:cs="Arial"/>
        </w:rPr>
        <w:t>V</w:t>
      </w:r>
      <w:r w:rsidR="000B02BF">
        <w:rPr>
          <w:rFonts w:ascii="Arial" w:hAnsi="Arial" w:cs="Arial"/>
        </w:rPr>
        <w:t xml:space="preserve">alue for </w:t>
      </w:r>
      <w:r w:rsidR="0089202D">
        <w:rPr>
          <w:rFonts w:ascii="Arial" w:hAnsi="Arial" w:cs="Arial"/>
        </w:rPr>
        <w:t>M</w:t>
      </w:r>
      <w:r w:rsidR="000B02BF">
        <w:rPr>
          <w:rFonts w:ascii="Arial" w:hAnsi="Arial" w:cs="Arial"/>
        </w:rPr>
        <w:t xml:space="preserve">oney </w:t>
      </w:r>
      <w:r w:rsidR="0089202D">
        <w:rPr>
          <w:rFonts w:ascii="Arial" w:hAnsi="Arial" w:cs="Arial"/>
        </w:rPr>
        <w:t>I</w:t>
      </w:r>
      <w:r w:rsidR="000B02BF">
        <w:rPr>
          <w:rFonts w:ascii="Arial" w:hAnsi="Arial" w:cs="Arial"/>
        </w:rPr>
        <w:t>ndex.</w:t>
      </w:r>
    </w:p>
    <w:p w14:paraId="2AC27BF3" w14:textId="74B94C85" w:rsidR="00A734D7" w:rsidRPr="009A25F2" w:rsidRDefault="00C777E3" w:rsidP="00E64650">
      <w:pPr>
        <w:pStyle w:val="ListParagraph"/>
        <w:numPr>
          <w:ilvl w:val="1"/>
          <w:numId w:val="3"/>
        </w:numPr>
        <w:contextualSpacing w:val="0"/>
        <w:rPr>
          <w:rFonts w:ascii="Arial" w:hAnsi="Arial" w:cs="Arial"/>
        </w:rPr>
      </w:pPr>
      <w:r w:rsidRPr="009A25F2">
        <w:rPr>
          <w:rFonts w:ascii="Arial" w:hAnsi="Arial" w:cs="Arial"/>
        </w:rPr>
        <w:t>The</w:t>
      </w:r>
      <w:r w:rsidR="00A969EC" w:rsidRPr="009A25F2">
        <w:rPr>
          <w:rFonts w:ascii="Arial" w:hAnsi="Arial" w:cs="Arial"/>
        </w:rPr>
        <w:t xml:space="preserve"> total price </w:t>
      </w:r>
      <w:r w:rsidR="00633E70" w:rsidRPr="009A25F2">
        <w:rPr>
          <w:rFonts w:ascii="Arial" w:hAnsi="Arial" w:cs="Arial"/>
        </w:rPr>
        <w:t xml:space="preserve">(Broker`s Fee) </w:t>
      </w:r>
      <w:r w:rsidR="00A969EC" w:rsidRPr="009A25F2">
        <w:rPr>
          <w:rFonts w:ascii="Arial" w:hAnsi="Arial" w:cs="Arial"/>
        </w:rPr>
        <w:t xml:space="preserve">will be </w:t>
      </w:r>
      <w:r w:rsidR="00134507" w:rsidRPr="009A25F2">
        <w:rPr>
          <w:rFonts w:ascii="Arial" w:hAnsi="Arial" w:cs="Arial"/>
        </w:rPr>
        <w:t>divided into the Technical Score on a 60/40 weighted basis in favour of Technical as per the Formula quoted at D2</w:t>
      </w:r>
      <w:r w:rsidR="006A5169" w:rsidRPr="009A25F2">
        <w:rPr>
          <w:rFonts w:ascii="Arial" w:hAnsi="Arial" w:cs="Arial"/>
        </w:rPr>
        <w:t xml:space="preserve"> below.</w:t>
      </w:r>
    </w:p>
    <w:p w14:paraId="6FFA1144" w14:textId="7C625898" w:rsidR="004F5289" w:rsidRDefault="00A734D7" w:rsidP="00B1028A">
      <w:pPr>
        <w:pStyle w:val="ListParagraph"/>
        <w:numPr>
          <w:ilvl w:val="0"/>
          <w:numId w:val="3"/>
        </w:numPr>
        <w:spacing w:before="240"/>
        <w:rPr>
          <w:rFonts w:ascii="Arial" w:hAnsi="Arial" w:cs="Arial"/>
        </w:rPr>
      </w:pPr>
      <w:r w:rsidRPr="00E64650">
        <w:rPr>
          <w:rFonts w:ascii="Arial" w:hAnsi="Arial" w:cs="Arial"/>
        </w:rPr>
        <w:t xml:space="preserve">The Bidder is requested to confirm its acceptance of the Variation of Price </w:t>
      </w:r>
      <w:r w:rsidR="0074702D" w:rsidRPr="00E64650">
        <w:rPr>
          <w:rFonts w:ascii="Arial" w:hAnsi="Arial" w:cs="Arial"/>
        </w:rPr>
        <w:t xml:space="preserve">(VoP) </w:t>
      </w:r>
      <w:r w:rsidRPr="00E64650">
        <w:rPr>
          <w:rFonts w:ascii="Arial" w:hAnsi="Arial" w:cs="Arial"/>
        </w:rPr>
        <w:t>formula for Option Years 6 and 7 only, which may be applied to premiums and/or to the Brokerage Fee IF FIXED (and not based on a percentage commission); however, if in the Bidder’s opinion there is a more appropriate set of indices that should be used within the VoP</w:t>
      </w:r>
      <w:r w:rsidR="0074702D" w:rsidRPr="00E64650">
        <w:rPr>
          <w:rFonts w:ascii="Arial" w:hAnsi="Arial" w:cs="Arial"/>
        </w:rPr>
        <w:t xml:space="preserve"> formula</w:t>
      </w:r>
      <w:r w:rsidRPr="00E64650">
        <w:rPr>
          <w:rFonts w:ascii="Arial" w:hAnsi="Arial" w:cs="Arial"/>
        </w:rPr>
        <w:t xml:space="preserve">, the Bidder must propose the set of indices and provide its justification for why the </w:t>
      </w:r>
      <w:r w:rsidR="00C93E0E" w:rsidRPr="00E64650">
        <w:rPr>
          <w:rFonts w:ascii="Arial" w:hAnsi="Arial" w:cs="Arial"/>
        </w:rPr>
        <w:t>alternative index</w:t>
      </w:r>
      <w:r w:rsidRPr="00E64650">
        <w:rPr>
          <w:rFonts w:ascii="Arial" w:hAnsi="Arial" w:cs="Arial"/>
        </w:rPr>
        <w:t xml:space="preserve"> is more appropriate.  Final decision of VoP is at the Authority’s sole discretion.</w:t>
      </w:r>
    </w:p>
    <w:p w14:paraId="30A7BD12" w14:textId="77777777" w:rsidR="00E473A9" w:rsidRPr="00E64650" w:rsidRDefault="00E473A9" w:rsidP="00E64650">
      <w:pPr>
        <w:pStyle w:val="ListParagraph"/>
        <w:rPr>
          <w:rFonts w:ascii="Arial" w:hAnsi="Arial" w:cs="Arial"/>
        </w:rPr>
      </w:pPr>
    </w:p>
    <w:p w14:paraId="7D4D48F5" w14:textId="53757A1A" w:rsidR="00934E30" w:rsidRPr="00E64650" w:rsidRDefault="00934E30" w:rsidP="00B1028A">
      <w:pPr>
        <w:pStyle w:val="ListParagraph"/>
        <w:numPr>
          <w:ilvl w:val="0"/>
          <w:numId w:val="3"/>
        </w:numPr>
        <w:spacing w:before="240"/>
        <w:rPr>
          <w:rFonts w:ascii="Arial" w:hAnsi="Arial" w:cs="Arial"/>
        </w:rPr>
      </w:pPr>
      <w:r w:rsidRPr="00E64650">
        <w:rPr>
          <w:rFonts w:ascii="Arial" w:hAnsi="Arial" w:cs="Arial"/>
        </w:rPr>
        <w:t>The Authority’s proposed VoP to be applied to the Brokerage contract use</w:t>
      </w:r>
      <w:r w:rsidR="00101BBA">
        <w:rPr>
          <w:rFonts w:ascii="Arial" w:hAnsi="Arial" w:cs="Arial"/>
        </w:rPr>
        <w:t>s</w:t>
      </w:r>
      <w:r w:rsidRPr="00E64650">
        <w:rPr>
          <w:rFonts w:ascii="Arial" w:hAnsi="Arial" w:cs="Arial"/>
        </w:rPr>
        <w:t xml:space="preserve"> the specific indices of “HQTI - Top Level SPPI (Services Producer Price Inflation), Sections H to U excl. Section K” .  Bidders may review this</w:t>
      </w:r>
      <w:r w:rsidR="006D779D">
        <w:rPr>
          <w:rFonts w:ascii="Arial" w:hAnsi="Arial" w:cs="Arial"/>
        </w:rPr>
        <w:t xml:space="preserve"> here</w:t>
      </w:r>
      <w:r w:rsidRPr="00E64650">
        <w:rPr>
          <w:rFonts w:ascii="Arial" w:hAnsi="Arial" w:cs="Arial"/>
        </w:rPr>
        <w:t xml:space="preserve">: </w:t>
      </w:r>
      <w:hyperlink r:id="rId17" w:history="1">
        <w:r w:rsidR="00B9364D">
          <w:rPr>
            <w:rStyle w:val="Hyperlink"/>
          </w:rPr>
          <w:t>Top Level SPPI, Sections H to U excl. Section K - Office for National Statistics</w:t>
        </w:r>
      </w:hyperlink>
      <w:r w:rsidR="00857B00">
        <w:t xml:space="preserve"> .</w:t>
      </w:r>
    </w:p>
    <w:p w14:paraId="38351A10" w14:textId="77777777" w:rsidR="00E64650" w:rsidRPr="00E64650" w:rsidRDefault="00E64650" w:rsidP="00E64650">
      <w:pPr>
        <w:pStyle w:val="ListParagraph"/>
        <w:rPr>
          <w:rFonts w:ascii="Arial" w:hAnsi="Arial" w:cs="Arial"/>
        </w:rPr>
      </w:pPr>
    </w:p>
    <w:p w14:paraId="5CDA1D1F" w14:textId="3693274B" w:rsidR="00E64650" w:rsidRPr="00E64650" w:rsidRDefault="00E64650" w:rsidP="00B1028A">
      <w:pPr>
        <w:pStyle w:val="ListParagraph"/>
        <w:numPr>
          <w:ilvl w:val="0"/>
          <w:numId w:val="3"/>
        </w:numPr>
        <w:spacing w:before="240"/>
        <w:rPr>
          <w:rFonts w:ascii="Arial" w:hAnsi="Arial" w:cs="Arial"/>
        </w:rPr>
      </w:pPr>
      <w:r>
        <w:rPr>
          <w:rFonts w:ascii="Arial" w:hAnsi="Arial" w:cs="Arial"/>
        </w:rPr>
        <w:t>The VoP formula is as follows:</w:t>
      </w:r>
    </w:p>
    <w:p w14:paraId="70F15C77" w14:textId="4B39D413" w:rsidR="00ED38DD" w:rsidRPr="00E64650" w:rsidRDefault="00ED38DD" w:rsidP="00ED38DD">
      <w:pPr>
        <w:spacing w:before="240"/>
        <w:rPr>
          <w:rFonts w:ascii="Arial" w:hAnsi="Arial" w:cs="Arial"/>
          <w:b/>
          <w:bCs/>
        </w:rPr>
      </w:pPr>
      <w:r w:rsidRPr="00E64650">
        <w:rPr>
          <w:rFonts w:ascii="Arial" w:hAnsi="Arial" w:cs="Arial"/>
          <w:b/>
          <w:bCs/>
        </w:rPr>
        <w:t xml:space="preserve">Contract start date: 1 </w:t>
      </w:r>
      <w:r w:rsidR="00126AB1" w:rsidRPr="00E64650">
        <w:rPr>
          <w:rFonts w:ascii="Arial" w:hAnsi="Arial" w:cs="Arial"/>
          <w:b/>
          <w:bCs/>
        </w:rPr>
        <w:t>June</w:t>
      </w:r>
      <w:r w:rsidRPr="00E64650">
        <w:rPr>
          <w:rFonts w:ascii="Arial" w:hAnsi="Arial" w:cs="Arial"/>
          <w:b/>
          <w:bCs/>
        </w:rPr>
        <w:t xml:space="preserve"> 2023</w:t>
      </w:r>
    </w:p>
    <w:p w14:paraId="162BB7F1" w14:textId="1CBD6FA5" w:rsidR="00ED38DD" w:rsidRPr="00E64650" w:rsidRDefault="00ED38DD" w:rsidP="00E64650">
      <w:pPr>
        <w:spacing w:after="0" w:line="240" w:lineRule="auto"/>
        <w:rPr>
          <w:rFonts w:ascii="Arial" w:hAnsi="Arial" w:cs="Arial"/>
          <w:b/>
          <w:bCs/>
        </w:rPr>
      </w:pPr>
      <w:r w:rsidRPr="00E64650">
        <w:rPr>
          <w:rFonts w:ascii="Arial" w:hAnsi="Arial" w:cs="Arial"/>
          <w:b/>
          <w:bCs/>
        </w:rPr>
        <w:t xml:space="preserve">Year 6 (1 </w:t>
      </w:r>
      <w:r w:rsidR="0080692A">
        <w:rPr>
          <w:rFonts w:ascii="Arial" w:hAnsi="Arial" w:cs="Arial"/>
          <w:b/>
          <w:bCs/>
        </w:rPr>
        <w:t>Jun</w:t>
      </w:r>
      <w:r w:rsidRPr="00E64650">
        <w:rPr>
          <w:rFonts w:ascii="Arial" w:hAnsi="Arial" w:cs="Arial"/>
          <w:b/>
          <w:bCs/>
        </w:rPr>
        <w:t xml:space="preserve"> 28 to </w:t>
      </w:r>
      <w:r w:rsidR="0080692A">
        <w:rPr>
          <w:rFonts w:ascii="Arial" w:hAnsi="Arial" w:cs="Arial"/>
          <w:b/>
          <w:bCs/>
        </w:rPr>
        <w:t>31 May</w:t>
      </w:r>
      <w:r w:rsidRPr="00E64650">
        <w:rPr>
          <w:rFonts w:ascii="Arial" w:hAnsi="Arial" w:cs="Arial"/>
          <w:b/>
          <w:bCs/>
        </w:rPr>
        <w:t xml:space="preserve"> 29) </w:t>
      </w:r>
    </w:p>
    <w:p w14:paraId="263C4B47" w14:textId="43582BB2" w:rsidR="00ED38DD" w:rsidRPr="00E64650" w:rsidRDefault="00ED38DD" w:rsidP="00E64650">
      <w:pPr>
        <w:spacing w:after="0" w:line="240" w:lineRule="auto"/>
        <w:rPr>
          <w:rFonts w:ascii="Arial" w:hAnsi="Arial" w:cs="Arial"/>
          <w:u w:val="single"/>
        </w:rPr>
      </w:pPr>
      <w:r w:rsidRPr="00ED38DD">
        <w:rPr>
          <w:rFonts w:ascii="Arial" w:hAnsi="Arial" w:cs="Arial"/>
        </w:rPr>
        <w:t xml:space="preserve">= Year 0 Prices </w:t>
      </w:r>
      <w:r w:rsidR="0080692A">
        <w:rPr>
          <w:rFonts w:ascii="Arial" w:hAnsi="Arial" w:cs="Arial"/>
        </w:rPr>
        <w:tab/>
      </w:r>
      <w:r w:rsidRPr="00ED38DD">
        <w:rPr>
          <w:rFonts w:ascii="Arial" w:hAnsi="Arial" w:cs="Arial"/>
        </w:rPr>
        <w:t xml:space="preserve">x </w:t>
      </w:r>
      <w:r w:rsidR="0080692A">
        <w:rPr>
          <w:rFonts w:ascii="Arial" w:hAnsi="Arial" w:cs="Arial"/>
        </w:rPr>
        <w:tab/>
      </w:r>
      <w:r w:rsidRPr="00E64650">
        <w:rPr>
          <w:rFonts w:ascii="Arial" w:hAnsi="Arial" w:cs="Arial"/>
          <w:u w:val="single"/>
        </w:rPr>
        <w:t xml:space="preserve">Annual Average index for the period (1 </w:t>
      </w:r>
      <w:r w:rsidR="0080692A">
        <w:rPr>
          <w:rFonts w:ascii="Arial" w:hAnsi="Arial" w:cs="Arial"/>
          <w:u w:val="single"/>
        </w:rPr>
        <w:t>Jun</w:t>
      </w:r>
      <w:r w:rsidRPr="00E64650">
        <w:rPr>
          <w:rFonts w:ascii="Arial" w:hAnsi="Arial" w:cs="Arial"/>
          <w:u w:val="single"/>
        </w:rPr>
        <w:t xml:space="preserve"> 27 – </w:t>
      </w:r>
      <w:r w:rsidR="0080692A">
        <w:rPr>
          <w:rFonts w:ascii="Arial" w:hAnsi="Arial" w:cs="Arial"/>
          <w:u w:val="single"/>
        </w:rPr>
        <w:t>31 May</w:t>
      </w:r>
      <w:r w:rsidRPr="00E64650">
        <w:rPr>
          <w:rFonts w:ascii="Arial" w:hAnsi="Arial" w:cs="Arial"/>
          <w:u w:val="single"/>
        </w:rPr>
        <w:t xml:space="preserve"> 28) </w:t>
      </w:r>
    </w:p>
    <w:p w14:paraId="7220BB81" w14:textId="65445C58" w:rsidR="00ED38DD" w:rsidRPr="00ED38DD" w:rsidRDefault="00ED38DD" w:rsidP="00E64650">
      <w:pPr>
        <w:spacing w:after="0" w:line="240" w:lineRule="auto"/>
        <w:rPr>
          <w:rFonts w:ascii="Arial" w:hAnsi="Arial" w:cs="Arial"/>
        </w:rPr>
      </w:pPr>
      <w:r w:rsidRPr="00ED38DD">
        <w:rPr>
          <w:rFonts w:ascii="Arial" w:hAnsi="Arial" w:cs="Arial"/>
        </w:rPr>
        <w:t xml:space="preserve">    </w:t>
      </w:r>
      <w:r w:rsidR="0080692A">
        <w:rPr>
          <w:rFonts w:ascii="Arial" w:hAnsi="Arial" w:cs="Arial"/>
        </w:rPr>
        <w:tab/>
      </w:r>
      <w:r w:rsidR="0080692A">
        <w:rPr>
          <w:rFonts w:ascii="Arial" w:hAnsi="Arial" w:cs="Arial"/>
        </w:rPr>
        <w:tab/>
      </w:r>
      <w:r w:rsidR="0080692A">
        <w:rPr>
          <w:rFonts w:ascii="Arial" w:hAnsi="Arial" w:cs="Arial"/>
        </w:rPr>
        <w:tab/>
      </w:r>
      <w:r w:rsidR="0080692A">
        <w:rPr>
          <w:rFonts w:ascii="Arial" w:hAnsi="Arial" w:cs="Arial"/>
        </w:rPr>
        <w:tab/>
      </w:r>
      <w:r w:rsidRPr="00ED38DD">
        <w:rPr>
          <w:rFonts w:ascii="Arial" w:hAnsi="Arial" w:cs="Arial"/>
        </w:rPr>
        <w:t xml:space="preserve">Annual Average Index for Year 0 (1 </w:t>
      </w:r>
      <w:r w:rsidR="0080692A">
        <w:rPr>
          <w:rFonts w:ascii="Arial" w:hAnsi="Arial" w:cs="Arial"/>
        </w:rPr>
        <w:t>Jun</w:t>
      </w:r>
      <w:r w:rsidRPr="00ED38DD">
        <w:rPr>
          <w:rFonts w:ascii="Arial" w:hAnsi="Arial" w:cs="Arial"/>
        </w:rPr>
        <w:t xml:space="preserve"> 22 – </w:t>
      </w:r>
      <w:r w:rsidR="0080692A">
        <w:rPr>
          <w:rFonts w:ascii="Arial" w:hAnsi="Arial" w:cs="Arial"/>
        </w:rPr>
        <w:t>31 May</w:t>
      </w:r>
      <w:r w:rsidRPr="00ED38DD">
        <w:rPr>
          <w:rFonts w:ascii="Arial" w:hAnsi="Arial" w:cs="Arial"/>
        </w:rPr>
        <w:t xml:space="preserve"> 23)</w:t>
      </w:r>
    </w:p>
    <w:p w14:paraId="6CC64676" w14:textId="77777777" w:rsidR="00ED38DD" w:rsidRPr="00ED38DD" w:rsidRDefault="00ED38DD" w:rsidP="00E64650">
      <w:pPr>
        <w:spacing w:after="0" w:line="240" w:lineRule="auto"/>
        <w:rPr>
          <w:rFonts w:ascii="Arial" w:hAnsi="Arial" w:cs="Arial"/>
        </w:rPr>
      </w:pPr>
    </w:p>
    <w:p w14:paraId="0D8A0DCA" w14:textId="5B0698CC" w:rsidR="00ED38DD" w:rsidRPr="00E64650" w:rsidRDefault="00ED38DD" w:rsidP="00E64650">
      <w:pPr>
        <w:spacing w:after="0" w:line="240" w:lineRule="auto"/>
        <w:rPr>
          <w:rFonts w:ascii="Arial" w:hAnsi="Arial" w:cs="Arial"/>
          <w:b/>
          <w:bCs/>
        </w:rPr>
      </w:pPr>
      <w:r w:rsidRPr="00E64650">
        <w:rPr>
          <w:rFonts w:ascii="Arial" w:hAnsi="Arial" w:cs="Arial"/>
          <w:b/>
          <w:bCs/>
        </w:rPr>
        <w:t xml:space="preserve">Year 7 (1 </w:t>
      </w:r>
      <w:r w:rsidR="0080692A">
        <w:rPr>
          <w:rFonts w:ascii="Arial" w:hAnsi="Arial" w:cs="Arial"/>
          <w:b/>
          <w:bCs/>
        </w:rPr>
        <w:t>Jun</w:t>
      </w:r>
      <w:r w:rsidRPr="00E64650">
        <w:rPr>
          <w:rFonts w:ascii="Arial" w:hAnsi="Arial" w:cs="Arial"/>
          <w:b/>
          <w:bCs/>
        </w:rPr>
        <w:t xml:space="preserve"> 29 to </w:t>
      </w:r>
      <w:r w:rsidR="0080692A">
        <w:rPr>
          <w:rFonts w:ascii="Arial" w:hAnsi="Arial" w:cs="Arial"/>
          <w:b/>
          <w:bCs/>
        </w:rPr>
        <w:t>31 May</w:t>
      </w:r>
      <w:r w:rsidRPr="00E64650">
        <w:rPr>
          <w:rFonts w:ascii="Arial" w:hAnsi="Arial" w:cs="Arial"/>
          <w:b/>
          <w:bCs/>
        </w:rPr>
        <w:t xml:space="preserve"> 30) </w:t>
      </w:r>
    </w:p>
    <w:p w14:paraId="043FA7AC" w14:textId="6BA6B624" w:rsidR="00ED38DD" w:rsidRPr="00E64650" w:rsidRDefault="00ED38DD" w:rsidP="00E64650">
      <w:pPr>
        <w:spacing w:after="0" w:line="240" w:lineRule="auto"/>
        <w:rPr>
          <w:rFonts w:ascii="Arial" w:hAnsi="Arial" w:cs="Arial"/>
          <w:u w:val="single"/>
        </w:rPr>
      </w:pPr>
      <w:r w:rsidRPr="00ED38DD">
        <w:rPr>
          <w:rFonts w:ascii="Arial" w:hAnsi="Arial" w:cs="Arial"/>
        </w:rPr>
        <w:t xml:space="preserve">= Year 0 Prices </w:t>
      </w:r>
      <w:r w:rsidR="0080692A">
        <w:rPr>
          <w:rFonts w:ascii="Arial" w:hAnsi="Arial" w:cs="Arial"/>
        </w:rPr>
        <w:tab/>
      </w:r>
      <w:r w:rsidRPr="00ED38DD">
        <w:rPr>
          <w:rFonts w:ascii="Arial" w:hAnsi="Arial" w:cs="Arial"/>
        </w:rPr>
        <w:t xml:space="preserve">x </w:t>
      </w:r>
      <w:r w:rsidR="0080692A">
        <w:rPr>
          <w:rFonts w:ascii="Arial" w:hAnsi="Arial" w:cs="Arial"/>
        </w:rPr>
        <w:tab/>
      </w:r>
      <w:r w:rsidRPr="00E64650">
        <w:rPr>
          <w:rFonts w:ascii="Arial" w:hAnsi="Arial" w:cs="Arial"/>
          <w:u w:val="single"/>
        </w:rPr>
        <w:t xml:space="preserve">Annual Average index for the period (1 </w:t>
      </w:r>
      <w:r w:rsidR="0080692A">
        <w:rPr>
          <w:rFonts w:ascii="Arial" w:hAnsi="Arial" w:cs="Arial"/>
          <w:u w:val="single"/>
        </w:rPr>
        <w:t>Jun</w:t>
      </w:r>
      <w:r w:rsidRPr="00E64650">
        <w:rPr>
          <w:rFonts w:ascii="Arial" w:hAnsi="Arial" w:cs="Arial"/>
          <w:u w:val="single"/>
        </w:rPr>
        <w:t xml:space="preserve"> 28 – </w:t>
      </w:r>
      <w:r w:rsidR="0080692A">
        <w:rPr>
          <w:rFonts w:ascii="Arial" w:hAnsi="Arial" w:cs="Arial"/>
          <w:u w:val="single"/>
        </w:rPr>
        <w:t>31 May</w:t>
      </w:r>
      <w:r w:rsidRPr="00E64650">
        <w:rPr>
          <w:rFonts w:ascii="Arial" w:hAnsi="Arial" w:cs="Arial"/>
          <w:u w:val="single"/>
        </w:rPr>
        <w:t xml:space="preserve"> 29) </w:t>
      </w:r>
    </w:p>
    <w:p w14:paraId="1910282F" w14:textId="7CB88EEA" w:rsidR="00ED38DD" w:rsidRPr="00ED38DD" w:rsidRDefault="00ED38DD" w:rsidP="00E64650">
      <w:pPr>
        <w:spacing w:after="0" w:line="240" w:lineRule="auto"/>
        <w:rPr>
          <w:rFonts w:ascii="Arial" w:hAnsi="Arial" w:cs="Arial"/>
        </w:rPr>
      </w:pPr>
      <w:r w:rsidRPr="00ED38DD">
        <w:rPr>
          <w:rFonts w:ascii="Arial" w:hAnsi="Arial" w:cs="Arial"/>
        </w:rPr>
        <w:t xml:space="preserve">     </w:t>
      </w:r>
      <w:r w:rsidR="0080692A">
        <w:rPr>
          <w:rFonts w:ascii="Arial" w:hAnsi="Arial" w:cs="Arial"/>
        </w:rPr>
        <w:tab/>
      </w:r>
      <w:r w:rsidR="0080692A">
        <w:rPr>
          <w:rFonts w:ascii="Arial" w:hAnsi="Arial" w:cs="Arial"/>
        </w:rPr>
        <w:tab/>
      </w:r>
      <w:r w:rsidR="0080692A">
        <w:rPr>
          <w:rFonts w:ascii="Arial" w:hAnsi="Arial" w:cs="Arial"/>
        </w:rPr>
        <w:tab/>
      </w:r>
      <w:r w:rsidR="0080692A">
        <w:rPr>
          <w:rFonts w:ascii="Arial" w:hAnsi="Arial" w:cs="Arial"/>
        </w:rPr>
        <w:tab/>
      </w:r>
      <w:r w:rsidRPr="00ED38DD">
        <w:rPr>
          <w:rFonts w:ascii="Arial" w:hAnsi="Arial" w:cs="Arial"/>
        </w:rPr>
        <w:t xml:space="preserve">Annual Average Index for Year 0 (1 </w:t>
      </w:r>
      <w:r w:rsidR="0080692A">
        <w:rPr>
          <w:rFonts w:ascii="Arial" w:hAnsi="Arial" w:cs="Arial"/>
        </w:rPr>
        <w:t>Jun</w:t>
      </w:r>
      <w:r w:rsidRPr="00ED38DD">
        <w:rPr>
          <w:rFonts w:ascii="Arial" w:hAnsi="Arial" w:cs="Arial"/>
        </w:rPr>
        <w:t xml:space="preserve"> 22 – </w:t>
      </w:r>
      <w:r w:rsidR="0080692A">
        <w:rPr>
          <w:rFonts w:ascii="Arial" w:hAnsi="Arial" w:cs="Arial"/>
        </w:rPr>
        <w:t>31 May</w:t>
      </w:r>
      <w:r w:rsidRPr="00ED38DD">
        <w:rPr>
          <w:rFonts w:ascii="Arial" w:hAnsi="Arial" w:cs="Arial"/>
        </w:rPr>
        <w:t xml:space="preserve"> 23)</w:t>
      </w:r>
    </w:p>
    <w:p w14:paraId="712D0A6D" w14:textId="77777777" w:rsidR="00934E30" w:rsidRPr="00E64650" w:rsidRDefault="00934E30" w:rsidP="00E64650">
      <w:pPr>
        <w:spacing w:before="240" w:after="0" w:line="240" w:lineRule="auto"/>
        <w:rPr>
          <w:rFonts w:ascii="Arial" w:hAnsi="Arial" w:cs="Arial"/>
        </w:rPr>
      </w:pPr>
    </w:p>
    <w:p w14:paraId="6A0AD16A" w14:textId="1F4B99B0" w:rsidR="00736856" w:rsidRDefault="00907004" w:rsidP="00E64650">
      <w:pPr>
        <w:pStyle w:val="ListParagraph"/>
        <w:numPr>
          <w:ilvl w:val="0"/>
          <w:numId w:val="3"/>
        </w:numPr>
        <w:spacing w:before="240"/>
        <w:contextualSpacing w:val="0"/>
        <w:rPr>
          <w:rFonts w:ascii="Arial" w:hAnsi="Arial" w:cs="Arial"/>
        </w:rPr>
      </w:pPr>
      <w:r w:rsidRPr="006A5169">
        <w:rPr>
          <w:rFonts w:ascii="Arial" w:hAnsi="Arial" w:cs="Arial"/>
        </w:rPr>
        <w:t>Prices must be price</w:t>
      </w:r>
      <w:r w:rsidR="006A5169">
        <w:rPr>
          <w:rFonts w:ascii="Arial" w:hAnsi="Arial" w:cs="Arial"/>
        </w:rPr>
        <w:t xml:space="preserve"> estimates</w:t>
      </w:r>
      <w:r w:rsidRPr="006A5169">
        <w:rPr>
          <w:rFonts w:ascii="Arial" w:hAnsi="Arial" w:cs="Arial"/>
        </w:rPr>
        <w:t xml:space="preserve"> in GBP ex VAT</w:t>
      </w:r>
      <w:r w:rsidR="00B74A82" w:rsidRPr="006A5169">
        <w:rPr>
          <w:rFonts w:ascii="Arial" w:hAnsi="Arial" w:cs="Arial"/>
        </w:rPr>
        <w:t>. The prices must be presented in the Pricing Schedule included in Schedule 2.</w:t>
      </w:r>
    </w:p>
    <w:p w14:paraId="376F8172" w14:textId="2AD06E74" w:rsidR="00DE3D32" w:rsidRPr="004D0981" w:rsidRDefault="00633070" w:rsidP="004D0981">
      <w:pPr>
        <w:ind w:left="360"/>
        <w:rPr>
          <w:rFonts w:ascii="Arial" w:hAnsi="Arial" w:cs="Arial"/>
        </w:rPr>
      </w:pPr>
      <w:r w:rsidRPr="00691FD0">
        <w:rPr>
          <w:rFonts w:ascii="Arial" w:hAnsi="Arial" w:cs="Arial"/>
        </w:rPr>
        <w:t>D2. The evaluation methodology used to determine the overall score for each tender will be the Weighted Value for Money Index. The overall tender score will be calculated as follows:</w:t>
      </w:r>
    </w:p>
    <w:p w14:paraId="146AC5C2" w14:textId="0A22AEC9" w:rsidR="00D97BEE" w:rsidRDefault="00D97BEE" w:rsidP="00DE3D32">
      <w:pPr>
        <w:pStyle w:val="NoSpacing"/>
        <w:rPr>
          <w:rFonts w:ascii="Arial" w:hAnsi="Arial" w:cs="Arial"/>
          <w:color w:val="0000FF"/>
        </w:rPr>
      </w:pPr>
    </w:p>
    <w:p w14:paraId="6F980605" w14:textId="100DD847" w:rsidR="002606A3" w:rsidRPr="002606A3" w:rsidRDefault="00691FD0" w:rsidP="00DE3D32">
      <w:pPr>
        <w:pStyle w:val="NoSpacing"/>
        <w:rPr>
          <w:rFonts w:ascii="Arial" w:eastAsiaTheme="minorEastAsia" w:hAnsi="Arial" w:cs="Arial"/>
          <w:b/>
          <w:bCs/>
        </w:rPr>
      </w:pPr>
      <m:oMathPara>
        <m:oMath>
          <m:r>
            <m:rPr>
              <m:sty m:val="bi"/>
            </m:rPr>
            <w:rPr>
              <w:rFonts w:ascii="Cambria Math" w:eastAsia="Times New Roman" w:hAnsi="Cambria Math" w:cs="Arial"/>
            </w:rPr>
            <m:t>Overall Score= Weighted value for money index=</m:t>
          </m:r>
          <m:f>
            <m:fPr>
              <m:ctrlPr>
                <w:rPr>
                  <w:rFonts w:ascii="Cambria Math" w:eastAsia="Times New Roman" w:hAnsi="Cambria Math" w:cs="Arial"/>
                  <w:b/>
                  <w:bCs/>
                  <w:i/>
                </w:rPr>
              </m:ctrlPr>
            </m:fPr>
            <m:num>
              <m:sSup>
                <m:sSupPr>
                  <m:ctrlPr>
                    <w:rPr>
                      <w:rFonts w:ascii="Cambria Math" w:eastAsia="Times New Roman" w:hAnsi="Cambria Math" w:cs="Arial"/>
                      <w:b/>
                      <w:bCs/>
                      <w:i/>
                    </w:rPr>
                  </m:ctrlPr>
                </m:sSupPr>
                <m:e>
                  <m:r>
                    <m:rPr>
                      <m:sty m:val="bi"/>
                    </m:rPr>
                    <w:rPr>
                      <w:rFonts w:ascii="Cambria Math" w:eastAsia="Times New Roman" w:hAnsi="Cambria Math" w:cs="Arial"/>
                    </w:rPr>
                    <m:t>Technical Score</m:t>
                  </m:r>
                </m:e>
                <m:sup>
                  <m:f>
                    <m:fPr>
                      <m:ctrlPr>
                        <w:rPr>
                          <w:rFonts w:ascii="Cambria Math" w:eastAsia="Times New Roman" w:hAnsi="Cambria Math" w:cs="Arial"/>
                          <w:b/>
                          <w:bCs/>
                          <w:i/>
                        </w:rPr>
                      </m:ctrlPr>
                    </m:fPr>
                    <m:num>
                      <m:r>
                        <m:rPr>
                          <m:sty m:val="bi"/>
                        </m:rPr>
                        <w:rPr>
                          <w:rFonts w:ascii="Cambria Math" w:eastAsia="Times New Roman" w:hAnsi="Cambria Math" w:cs="Arial"/>
                        </w:rPr>
                        <m:t>wQ</m:t>
                      </m:r>
                    </m:num>
                    <m:den>
                      <m:r>
                        <m:rPr>
                          <m:sty m:val="bi"/>
                        </m:rPr>
                        <w:rPr>
                          <w:rFonts w:ascii="Cambria Math" w:eastAsia="Times New Roman" w:hAnsi="Cambria Math" w:cs="Arial"/>
                        </w:rPr>
                        <m:t>wC</m:t>
                      </m:r>
                    </m:den>
                  </m:f>
                </m:sup>
              </m:sSup>
            </m:num>
            <m:den>
              <m:r>
                <m:rPr>
                  <m:sty m:val="bi"/>
                </m:rPr>
                <w:rPr>
                  <w:rFonts w:ascii="Cambria Math" w:eastAsia="Times New Roman" w:hAnsi="Cambria Math" w:cs="Arial"/>
                </w:rPr>
                <m:t>Financial Score</m:t>
              </m:r>
            </m:den>
          </m:f>
        </m:oMath>
      </m:oMathPara>
    </w:p>
    <w:p w14:paraId="395E22AA" w14:textId="6B64989D" w:rsidR="002606A3" w:rsidRDefault="002606A3" w:rsidP="004D0981">
      <w:pPr>
        <w:pStyle w:val="NoSpacing"/>
        <w:ind w:left="568"/>
        <w:rPr>
          <w:rFonts w:ascii="Arial" w:eastAsiaTheme="minorEastAsia" w:hAnsi="Arial" w:cs="Arial"/>
          <w:b/>
          <w:bCs/>
        </w:rPr>
      </w:pPr>
    </w:p>
    <w:p w14:paraId="7E67A936" w14:textId="4BABD567" w:rsidR="00DE3D32" w:rsidRPr="004B074A" w:rsidRDefault="00DE3D32" w:rsidP="004D0981">
      <w:pPr>
        <w:ind w:left="1432" w:hanging="580"/>
        <w:jc w:val="both"/>
        <w:rPr>
          <w:rFonts w:ascii="Arial" w:hAnsi="Arial" w:cs="Arial"/>
        </w:rPr>
      </w:pPr>
      <w:r w:rsidRPr="004B074A">
        <w:rPr>
          <w:rFonts w:ascii="Arial" w:hAnsi="Arial" w:cs="Arial"/>
        </w:rPr>
        <w:t xml:space="preserve">Where: wQ = weighting of </w:t>
      </w:r>
      <w:r w:rsidR="007158A5" w:rsidRPr="004B074A">
        <w:rPr>
          <w:rFonts w:ascii="Arial" w:hAnsi="Arial" w:cs="Arial"/>
        </w:rPr>
        <w:t>Technical</w:t>
      </w:r>
      <w:r w:rsidR="004B074A" w:rsidRPr="004B074A">
        <w:rPr>
          <w:rFonts w:ascii="Arial" w:hAnsi="Arial" w:cs="Arial"/>
        </w:rPr>
        <w:t xml:space="preserve"> Score</w:t>
      </w:r>
      <w:r w:rsidR="007158A5" w:rsidRPr="004B074A">
        <w:rPr>
          <w:rFonts w:ascii="Arial" w:hAnsi="Arial" w:cs="Arial"/>
        </w:rPr>
        <w:t xml:space="preserve"> </w:t>
      </w:r>
      <w:r w:rsidR="00567043">
        <w:rPr>
          <w:rFonts w:ascii="Arial" w:hAnsi="Arial" w:cs="Arial"/>
        </w:rPr>
        <w:t xml:space="preserve">= </w:t>
      </w:r>
      <w:r w:rsidRPr="004B074A">
        <w:rPr>
          <w:rFonts w:ascii="Arial" w:hAnsi="Arial" w:cs="Arial"/>
        </w:rPr>
        <w:t>60</w:t>
      </w:r>
      <w:r w:rsidR="00567043">
        <w:rPr>
          <w:rFonts w:ascii="Arial" w:hAnsi="Arial" w:cs="Arial"/>
        </w:rPr>
        <w:t>%</w:t>
      </w:r>
    </w:p>
    <w:p w14:paraId="69D38728" w14:textId="3C58C5BA" w:rsidR="00DE3D32" w:rsidRPr="004B074A" w:rsidRDefault="00DE3D32" w:rsidP="004D0981">
      <w:pPr>
        <w:ind w:left="1432" w:hanging="580"/>
        <w:jc w:val="both"/>
        <w:rPr>
          <w:rFonts w:ascii="Arial" w:hAnsi="Arial" w:cs="Arial"/>
        </w:rPr>
      </w:pPr>
      <w:r w:rsidRPr="004B074A">
        <w:rPr>
          <w:rFonts w:ascii="Arial" w:hAnsi="Arial" w:cs="Arial"/>
        </w:rPr>
        <w:t xml:space="preserve">             wC = weighting </w:t>
      </w:r>
      <w:r w:rsidR="004B074A" w:rsidRPr="004B074A">
        <w:rPr>
          <w:rFonts w:ascii="Arial" w:hAnsi="Arial" w:cs="Arial"/>
        </w:rPr>
        <w:t>of the</w:t>
      </w:r>
      <w:r w:rsidRPr="004B074A">
        <w:rPr>
          <w:rFonts w:ascii="Arial" w:hAnsi="Arial" w:cs="Arial"/>
        </w:rPr>
        <w:t xml:space="preserve"> </w:t>
      </w:r>
      <w:r w:rsidR="007158A5" w:rsidRPr="004B074A">
        <w:rPr>
          <w:rFonts w:ascii="Arial" w:hAnsi="Arial" w:cs="Arial"/>
        </w:rPr>
        <w:t xml:space="preserve">Financial </w:t>
      </w:r>
      <w:r w:rsidR="004B074A" w:rsidRPr="004B074A">
        <w:rPr>
          <w:rFonts w:ascii="Arial" w:hAnsi="Arial" w:cs="Arial"/>
        </w:rPr>
        <w:t>Score</w:t>
      </w:r>
      <w:r w:rsidR="00567043">
        <w:rPr>
          <w:rFonts w:ascii="Arial" w:hAnsi="Arial" w:cs="Arial"/>
        </w:rPr>
        <w:t xml:space="preserve"> =</w:t>
      </w:r>
      <w:r w:rsidRPr="004B074A">
        <w:rPr>
          <w:rFonts w:ascii="Arial" w:hAnsi="Arial" w:cs="Arial"/>
        </w:rPr>
        <w:t xml:space="preserve"> 40</w:t>
      </w:r>
      <w:r w:rsidR="00567043">
        <w:rPr>
          <w:rFonts w:ascii="Arial" w:hAnsi="Arial" w:cs="Arial"/>
        </w:rPr>
        <w:t>%</w:t>
      </w:r>
    </w:p>
    <w:p w14:paraId="5B50CB28" w14:textId="77777777" w:rsidR="006654A3" w:rsidRDefault="006654A3" w:rsidP="00DE3D32">
      <w:pPr>
        <w:ind w:left="864" w:hanging="580"/>
        <w:jc w:val="both"/>
        <w:rPr>
          <w:rFonts w:ascii="Arial" w:hAnsi="Arial" w:cs="Arial"/>
        </w:rPr>
      </w:pPr>
    </w:p>
    <w:p w14:paraId="61DF7D51" w14:textId="293B96A5" w:rsidR="00011105" w:rsidRDefault="00011105" w:rsidP="00E64650">
      <w:pPr>
        <w:ind w:left="360"/>
        <w:rPr>
          <w:rFonts w:ascii="Arial" w:hAnsi="Arial" w:cs="Arial"/>
        </w:rPr>
        <w:sectPr w:rsidR="00011105">
          <w:footerReference w:type="default" r:id="rId18"/>
          <w:pgSz w:w="11900" w:h="16820"/>
          <w:pgMar w:top="1420" w:right="1320" w:bottom="1420" w:left="1320" w:header="567" w:footer="708" w:gutter="0"/>
          <w:cols w:space="720"/>
          <w:noEndnote/>
        </w:sectPr>
      </w:pPr>
      <w:r>
        <w:rPr>
          <w:rFonts w:ascii="Arial" w:hAnsi="Arial" w:cs="Arial"/>
        </w:rPr>
        <w:t xml:space="preserve">D3. </w:t>
      </w:r>
      <w:r w:rsidRPr="00011105">
        <w:rPr>
          <w:rFonts w:ascii="Arial" w:hAnsi="Arial" w:cs="Arial"/>
        </w:rPr>
        <w:t xml:space="preserve">Alternative pricing models </w:t>
      </w:r>
      <w:r>
        <w:rPr>
          <w:rFonts w:ascii="Arial" w:hAnsi="Arial" w:cs="Arial"/>
        </w:rPr>
        <w:t xml:space="preserve">are welcome, </w:t>
      </w:r>
      <w:r w:rsidRPr="00E64650">
        <w:rPr>
          <w:rFonts w:ascii="Arial" w:hAnsi="Arial" w:cs="Arial"/>
          <w:u w:val="single"/>
        </w:rPr>
        <w:t>but only</w:t>
      </w:r>
      <w:r w:rsidR="008D11AE" w:rsidRPr="00E64650">
        <w:rPr>
          <w:rFonts w:ascii="Arial" w:hAnsi="Arial" w:cs="Arial"/>
          <w:u w:val="single"/>
        </w:rPr>
        <w:t xml:space="preserve"> </w:t>
      </w:r>
      <w:r w:rsidR="00E124A5" w:rsidRPr="00E64650">
        <w:rPr>
          <w:rFonts w:ascii="Arial" w:hAnsi="Arial" w:cs="Arial"/>
          <w:u w:val="single"/>
        </w:rPr>
        <w:t>in addition to</w:t>
      </w:r>
      <w:r w:rsidR="00E124A5" w:rsidRPr="000C6A93">
        <w:rPr>
          <w:rFonts w:ascii="Arial" w:hAnsi="Arial" w:cs="Arial"/>
        </w:rPr>
        <w:t xml:space="preserve"> </w:t>
      </w:r>
      <w:r w:rsidR="00E124A5">
        <w:rPr>
          <w:rFonts w:ascii="Arial" w:hAnsi="Arial" w:cs="Arial"/>
        </w:rPr>
        <w:t>a Price Bid that complies with these instructions and if clearly labelled as an Innovative/Variant Price Bid.</w:t>
      </w:r>
    </w:p>
    <w:p w14:paraId="72F50430" w14:textId="469B9FDD" w:rsidR="00DE3D32" w:rsidRDefault="00DE3D32" w:rsidP="00DE3D32">
      <w:pPr>
        <w:ind w:left="864" w:hanging="580"/>
        <w:jc w:val="both"/>
        <w:rPr>
          <w:rFonts w:ascii="Arial" w:hAnsi="Arial" w:cs="Arial"/>
        </w:rPr>
      </w:pPr>
      <w:r>
        <w:rPr>
          <w:rFonts w:ascii="Arial" w:hAnsi="Arial" w:cs="Arial"/>
        </w:rPr>
        <w:lastRenderedPageBreak/>
        <w:t xml:space="preserve">            </w:t>
      </w:r>
    </w:p>
    <w:p w14:paraId="175DF60D" w14:textId="47FF9FB8" w:rsidR="00E34188" w:rsidRPr="00095665" w:rsidRDefault="00D54D9D">
      <w:pPr>
        <w:widowControl w:val="0"/>
        <w:autoSpaceDE w:val="0"/>
        <w:autoSpaceDN w:val="0"/>
        <w:adjustRightInd w:val="0"/>
        <w:spacing w:before="120" w:after="180" w:line="240" w:lineRule="auto"/>
        <w:ind w:left="120"/>
        <w:rPr>
          <w:rFonts w:ascii="Arial" w:hAnsi="Arial" w:cs="Arial"/>
          <w:b/>
          <w:bCs/>
          <w:color w:val="000000"/>
          <w:sz w:val="28"/>
          <w:szCs w:val="28"/>
        </w:rPr>
      </w:pPr>
      <w:r w:rsidRPr="00095665">
        <w:rPr>
          <w:rFonts w:ascii="Arial" w:hAnsi="Arial" w:cs="Arial"/>
          <w:b/>
          <w:bCs/>
          <w:color w:val="000000"/>
          <w:sz w:val="28"/>
          <w:szCs w:val="28"/>
        </w:rPr>
        <w:t xml:space="preserve">D3. </w:t>
      </w:r>
      <w:r w:rsidRPr="00095665">
        <w:rPr>
          <w:rFonts w:ascii="Arial" w:hAnsi="Arial" w:cs="Arial"/>
          <w:b/>
          <w:bCs/>
          <w:sz w:val="28"/>
          <w:szCs w:val="28"/>
        </w:rPr>
        <w:t>Technical Evaluation Matrix</w:t>
      </w:r>
    </w:p>
    <w:tbl>
      <w:tblPr>
        <w:tblW w:w="13603" w:type="dxa"/>
        <w:jc w:val="center"/>
        <w:tblLayout w:type="fixed"/>
        <w:tblLook w:val="04A0" w:firstRow="1" w:lastRow="0" w:firstColumn="1" w:lastColumn="0" w:noHBand="0" w:noVBand="1"/>
      </w:tblPr>
      <w:tblGrid>
        <w:gridCol w:w="791"/>
        <w:gridCol w:w="1549"/>
        <w:gridCol w:w="4176"/>
        <w:gridCol w:w="1276"/>
        <w:gridCol w:w="850"/>
        <w:gridCol w:w="1276"/>
        <w:gridCol w:w="3685"/>
      </w:tblGrid>
      <w:tr w:rsidR="00581BF0" w:rsidRPr="00581BF0" w14:paraId="4FBCE247" w14:textId="77777777" w:rsidTr="00FE20BD">
        <w:trPr>
          <w:trHeight w:val="975"/>
          <w:jc w:val="center"/>
        </w:trPr>
        <w:tc>
          <w:tcPr>
            <w:tcW w:w="79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686015"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Serial No</w:t>
            </w:r>
          </w:p>
        </w:tc>
        <w:tc>
          <w:tcPr>
            <w:tcW w:w="1549" w:type="dxa"/>
            <w:tcBorders>
              <w:top w:val="single" w:sz="4" w:space="0" w:color="auto"/>
              <w:left w:val="nil"/>
              <w:bottom w:val="single" w:sz="4" w:space="0" w:color="auto"/>
              <w:right w:val="single" w:sz="4" w:space="0" w:color="auto"/>
            </w:tcBorders>
            <w:shd w:val="clear" w:color="000000" w:fill="FFFF00"/>
            <w:vAlign w:val="center"/>
            <w:hideMark/>
          </w:tcPr>
          <w:p w14:paraId="523AC3F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Subject Area</w:t>
            </w:r>
          </w:p>
        </w:tc>
        <w:tc>
          <w:tcPr>
            <w:tcW w:w="4176" w:type="dxa"/>
            <w:tcBorders>
              <w:top w:val="single" w:sz="4" w:space="0" w:color="auto"/>
              <w:left w:val="nil"/>
              <w:bottom w:val="single" w:sz="4" w:space="0" w:color="auto"/>
              <w:right w:val="single" w:sz="4" w:space="0" w:color="auto"/>
            </w:tcBorders>
            <w:shd w:val="clear" w:color="000000" w:fill="FFFF00"/>
            <w:vAlign w:val="center"/>
            <w:hideMark/>
          </w:tcPr>
          <w:p w14:paraId="337CDFBB"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Acceptance Criteria</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89FCC3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Weighting </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056A5E8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Score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CB9473E"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Total (Weighting x Score)</w:t>
            </w:r>
          </w:p>
        </w:tc>
        <w:tc>
          <w:tcPr>
            <w:tcW w:w="3685" w:type="dxa"/>
            <w:tcBorders>
              <w:top w:val="single" w:sz="4" w:space="0" w:color="auto"/>
              <w:left w:val="nil"/>
              <w:bottom w:val="single" w:sz="4" w:space="0" w:color="auto"/>
              <w:right w:val="single" w:sz="4" w:space="0" w:color="auto"/>
            </w:tcBorders>
            <w:shd w:val="clear" w:color="000000" w:fill="FFFF00"/>
            <w:vAlign w:val="center"/>
            <w:hideMark/>
          </w:tcPr>
          <w:p w14:paraId="4AEF0C6F"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Comments</w:t>
            </w:r>
          </w:p>
        </w:tc>
      </w:tr>
      <w:tr w:rsidR="00556152" w:rsidRPr="00581BF0" w14:paraId="7FC9558B"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C41A3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1549" w:type="dxa"/>
            <w:tcBorders>
              <w:top w:val="nil"/>
              <w:left w:val="nil"/>
              <w:bottom w:val="single" w:sz="4" w:space="0" w:color="auto"/>
              <w:right w:val="single" w:sz="4" w:space="0" w:color="auto"/>
            </w:tcBorders>
            <w:shd w:val="clear" w:color="auto" w:fill="auto"/>
            <w:vAlign w:val="bottom"/>
            <w:hideMark/>
          </w:tcPr>
          <w:p w14:paraId="1D291F18" w14:textId="5976FB5B"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Personal Accident Scheme</w:t>
            </w:r>
            <w:r w:rsidR="00ED32B1" w:rsidRPr="00581BF0" w:rsidDel="00ED32B1">
              <w:rPr>
                <w:rFonts w:ascii="Calibri" w:eastAsia="Times New Roman" w:hAnsi="Calibri" w:cs="Calibri"/>
                <w:color w:val="000000"/>
              </w:rPr>
              <w:t xml:space="preserve"> </w:t>
            </w:r>
            <w:r w:rsidRPr="00581BF0">
              <w:rPr>
                <w:rFonts w:ascii="Calibri" w:eastAsia="Times New Roman" w:hAnsi="Calibri" w:cs="Calibri"/>
                <w:color w:val="000000"/>
              </w:rPr>
              <w:t>(</w:t>
            </w:r>
            <w:r w:rsidR="00ED32B1">
              <w:rPr>
                <w:rFonts w:ascii="Calibri" w:eastAsia="Times New Roman" w:hAnsi="Calibri" w:cs="Calibri"/>
                <w:color w:val="000000"/>
              </w:rPr>
              <w:t>Item</w:t>
            </w:r>
            <w:r w:rsidRPr="00581BF0">
              <w:rPr>
                <w:rFonts w:ascii="Calibri" w:eastAsia="Times New Roman" w:hAnsi="Calibri" w:cs="Calibri"/>
                <w:color w:val="000000"/>
              </w:rPr>
              <w:t>1)</w:t>
            </w:r>
          </w:p>
        </w:tc>
        <w:tc>
          <w:tcPr>
            <w:tcW w:w="4176" w:type="dxa"/>
            <w:tcBorders>
              <w:top w:val="nil"/>
              <w:left w:val="nil"/>
              <w:bottom w:val="single" w:sz="4" w:space="0" w:color="auto"/>
              <w:right w:val="single" w:sz="4" w:space="0" w:color="auto"/>
            </w:tcBorders>
            <w:shd w:val="clear" w:color="auto" w:fill="auto"/>
            <w:vAlign w:val="bottom"/>
            <w:hideMark/>
          </w:tcPr>
          <w:p w14:paraId="4D9A8F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is capable of meeting the specific needs of Service personnel including Reservists, ex-Service personnel and MOD Civil Servants, which are outlined in para 9.1.2-9.1.6 and Annex B of the SOR? </w:t>
            </w:r>
          </w:p>
        </w:tc>
        <w:tc>
          <w:tcPr>
            <w:tcW w:w="1276" w:type="dxa"/>
            <w:tcBorders>
              <w:top w:val="nil"/>
              <w:left w:val="nil"/>
              <w:bottom w:val="single" w:sz="4" w:space="0" w:color="auto"/>
              <w:right w:val="single" w:sz="4" w:space="0" w:color="auto"/>
            </w:tcBorders>
            <w:shd w:val="clear" w:color="auto" w:fill="auto"/>
            <w:vAlign w:val="center"/>
            <w:hideMark/>
          </w:tcPr>
          <w:p w14:paraId="3D8B4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268344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A999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F670F7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2EBD101" w14:textId="77777777" w:rsidTr="00FE20BD">
        <w:trPr>
          <w:trHeight w:val="1185"/>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9E3A5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4BC1F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E5D11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b) Please detail how you will ensure that policyholders have choice and flexibility in choosing a level of cover that suits their needs and budget? </w:t>
            </w:r>
          </w:p>
        </w:tc>
        <w:tc>
          <w:tcPr>
            <w:tcW w:w="1276" w:type="dxa"/>
            <w:tcBorders>
              <w:top w:val="nil"/>
              <w:left w:val="nil"/>
              <w:bottom w:val="single" w:sz="4" w:space="0" w:color="auto"/>
              <w:right w:val="single" w:sz="4" w:space="0" w:color="auto"/>
            </w:tcBorders>
            <w:shd w:val="clear" w:color="auto" w:fill="auto"/>
            <w:vAlign w:val="center"/>
            <w:hideMark/>
          </w:tcPr>
          <w:p w14:paraId="1366BDC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78B94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0D07D7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96AD7F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75832DD" w14:textId="77777777" w:rsidTr="00FE20BD">
        <w:trPr>
          <w:trHeight w:val="10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BBE0F0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5521B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9EBB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the steps you would take to reduce the risk of an insurer needing you to impose an exclusion period?</w:t>
            </w:r>
          </w:p>
        </w:tc>
        <w:tc>
          <w:tcPr>
            <w:tcW w:w="1276" w:type="dxa"/>
            <w:tcBorders>
              <w:top w:val="nil"/>
              <w:left w:val="nil"/>
              <w:bottom w:val="single" w:sz="4" w:space="0" w:color="auto"/>
              <w:right w:val="single" w:sz="4" w:space="0" w:color="auto"/>
            </w:tcBorders>
            <w:shd w:val="clear" w:color="auto" w:fill="auto"/>
            <w:vAlign w:val="center"/>
            <w:hideMark/>
          </w:tcPr>
          <w:p w14:paraId="3380C9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EAE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E29C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3ABF81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CBA577C"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DA412D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A7391A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EA896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provide detail of the level of optional critical illness cover you would propose to be acceptable to the Authority?</w:t>
            </w:r>
          </w:p>
        </w:tc>
        <w:tc>
          <w:tcPr>
            <w:tcW w:w="1276" w:type="dxa"/>
            <w:tcBorders>
              <w:top w:val="nil"/>
              <w:left w:val="nil"/>
              <w:bottom w:val="single" w:sz="4" w:space="0" w:color="auto"/>
              <w:right w:val="single" w:sz="4" w:space="0" w:color="auto"/>
            </w:tcBorders>
            <w:shd w:val="clear" w:color="auto" w:fill="auto"/>
            <w:vAlign w:val="center"/>
            <w:hideMark/>
          </w:tcPr>
          <w:p w14:paraId="749AFC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8E36B8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A1BBC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2AE1DC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0564165"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3BAD5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AC34E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675D6FD" w14:textId="0BD3A5EF" w:rsidR="00581BF0" w:rsidRPr="00581BF0"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e) Please detail </w:t>
            </w:r>
            <w:r w:rsidR="00AD585A" w:rsidRPr="00AD585A">
              <w:rPr>
                <w:rFonts w:ascii="Calibri" w:eastAsia="Times New Roman" w:hAnsi="Calibri" w:cs="Calibri"/>
                <w:color w:val="000000"/>
              </w:rPr>
              <w:t xml:space="preserve">how you will ensure full coverage for </w:t>
            </w:r>
            <w:r w:rsidRPr="00682EB4">
              <w:rPr>
                <w:rFonts w:ascii="Calibri" w:eastAsia="Times New Roman" w:hAnsi="Calibri" w:cs="Calibri"/>
                <w:color w:val="000000"/>
              </w:rPr>
              <w:t>coverage for War risks, CBRN if applicable?</w:t>
            </w:r>
          </w:p>
        </w:tc>
        <w:tc>
          <w:tcPr>
            <w:tcW w:w="1276" w:type="dxa"/>
            <w:tcBorders>
              <w:top w:val="nil"/>
              <w:left w:val="nil"/>
              <w:bottom w:val="single" w:sz="4" w:space="0" w:color="auto"/>
              <w:right w:val="single" w:sz="4" w:space="0" w:color="auto"/>
            </w:tcBorders>
            <w:shd w:val="clear" w:color="auto" w:fill="auto"/>
            <w:vAlign w:val="center"/>
            <w:hideMark/>
          </w:tcPr>
          <w:p w14:paraId="41C55850" w14:textId="49346F57" w:rsidR="00581BF0" w:rsidRPr="00581BF0" w:rsidRDefault="00C81E2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00581BF0"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4AD9DBF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D76F1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DCD843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399350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58178C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1A759E9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2D5187A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BCEF7F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E0BFC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CE37E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E6CEB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975667C"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793C2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2</w:t>
            </w:r>
          </w:p>
        </w:tc>
        <w:tc>
          <w:tcPr>
            <w:tcW w:w="1549" w:type="dxa"/>
            <w:tcBorders>
              <w:top w:val="nil"/>
              <w:left w:val="nil"/>
              <w:bottom w:val="single" w:sz="4" w:space="0" w:color="auto"/>
              <w:right w:val="single" w:sz="4" w:space="0" w:color="auto"/>
            </w:tcBorders>
            <w:shd w:val="clear" w:color="auto" w:fill="auto"/>
            <w:vAlign w:val="bottom"/>
            <w:hideMark/>
          </w:tcPr>
          <w:p w14:paraId="4A895B1F" w14:textId="519185C9"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Life Insurance Scheme (</w:t>
            </w:r>
            <w:r w:rsidR="00ED32B1">
              <w:rPr>
                <w:rFonts w:ascii="Calibri" w:eastAsia="Times New Roman" w:hAnsi="Calibri" w:cs="Calibri"/>
                <w:color w:val="000000"/>
              </w:rPr>
              <w:t>Item</w:t>
            </w:r>
            <w:r w:rsidR="00ED32B1" w:rsidRPr="00581BF0">
              <w:rPr>
                <w:rFonts w:ascii="Calibri" w:eastAsia="Times New Roman" w:hAnsi="Calibri" w:cs="Calibri"/>
                <w:color w:val="000000"/>
              </w:rPr>
              <w:t xml:space="preserve"> </w:t>
            </w:r>
            <w:r w:rsidRPr="00581BF0">
              <w:rPr>
                <w:rFonts w:ascii="Calibri" w:eastAsia="Times New Roman" w:hAnsi="Calibri" w:cs="Calibri"/>
                <w:color w:val="000000"/>
              </w:rPr>
              <w:t>2)</w:t>
            </w:r>
          </w:p>
        </w:tc>
        <w:tc>
          <w:tcPr>
            <w:tcW w:w="4176" w:type="dxa"/>
            <w:tcBorders>
              <w:top w:val="nil"/>
              <w:left w:val="nil"/>
              <w:bottom w:val="single" w:sz="4" w:space="0" w:color="auto"/>
              <w:right w:val="single" w:sz="4" w:space="0" w:color="auto"/>
            </w:tcBorders>
            <w:shd w:val="clear" w:color="auto" w:fill="auto"/>
            <w:vAlign w:val="bottom"/>
            <w:hideMark/>
          </w:tcPr>
          <w:p w14:paraId="127996A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is capable of meeting the specific needs of Service personnel including Reservists, ex-Service personnel and MOD Civil Servants, which are outlined in paras 9.2.2 to 9.2.5 of the SOR? </w:t>
            </w:r>
          </w:p>
        </w:tc>
        <w:tc>
          <w:tcPr>
            <w:tcW w:w="1276" w:type="dxa"/>
            <w:tcBorders>
              <w:top w:val="nil"/>
              <w:left w:val="nil"/>
              <w:bottom w:val="single" w:sz="4" w:space="0" w:color="auto"/>
              <w:right w:val="single" w:sz="4" w:space="0" w:color="auto"/>
            </w:tcBorders>
            <w:shd w:val="clear" w:color="auto" w:fill="auto"/>
            <w:vAlign w:val="center"/>
            <w:hideMark/>
          </w:tcPr>
          <w:p w14:paraId="5D94FE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7EF78D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8FB09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19DAF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43E8374" w14:textId="77777777" w:rsidTr="00FE20BD">
        <w:trPr>
          <w:trHeight w:val="112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7E97A4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30446A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617B7E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Provide detail on how your proposal will deliver the defined benefits based on agreed levels of cover?</w:t>
            </w:r>
          </w:p>
        </w:tc>
        <w:tc>
          <w:tcPr>
            <w:tcW w:w="1276" w:type="dxa"/>
            <w:tcBorders>
              <w:top w:val="nil"/>
              <w:left w:val="nil"/>
              <w:bottom w:val="single" w:sz="4" w:space="0" w:color="auto"/>
              <w:right w:val="single" w:sz="4" w:space="0" w:color="auto"/>
            </w:tcBorders>
            <w:shd w:val="clear" w:color="auto" w:fill="auto"/>
            <w:vAlign w:val="center"/>
            <w:hideMark/>
          </w:tcPr>
          <w:p w14:paraId="56F80D1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1AE6D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16F53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FCA056A"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251499" w14:textId="77777777" w:rsidTr="00FE20BD">
        <w:trPr>
          <w:trHeight w:val="14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45F21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F64A35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72DAEB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provide detail of any specific flexibilities that you would seek to offer to policyholders who require such cover for a mortgage or other long-term financial commitment?</w:t>
            </w:r>
          </w:p>
        </w:tc>
        <w:tc>
          <w:tcPr>
            <w:tcW w:w="1276" w:type="dxa"/>
            <w:tcBorders>
              <w:top w:val="nil"/>
              <w:left w:val="nil"/>
              <w:bottom w:val="single" w:sz="4" w:space="0" w:color="auto"/>
              <w:right w:val="single" w:sz="4" w:space="0" w:color="auto"/>
            </w:tcBorders>
            <w:shd w:val="clear" w:color="auto" w:fill="auto"/>
            <w:vAlign w:val="center"/>
            <w:hideMark/>
          </w:tcPr>
          <w:p w14:paraId="53824A6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486E4D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A95A0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92E028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7C22A3CA" w14:textId="77777777" w:rsidTr="00FE20BD">
        <w:trPr>
          <w:trHeight w:val="16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93F39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8F4E9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269CB771" w14:textId="7A748E24"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your expectations for any staff including subcontractors in speaking to or handling vulnerable customers such as those facing or experiencing bereavement? Please detail how you will monitor that these expec</w:t>
            </w:r>
            <w:r w:rsidR="00AC1308">
              <w:rPr>
                <w:rFonts w:ascii="Calibri" w:eastAsia="Times New Roman" w:hAnsi="Calibri" w:cs="Calibri"/>
                <w:color w:val="000000"/>
              </w:rPr>
              <w:t>ta</w:t>
            </w:r>
            <w:r w:rsidRPr="00581BF0">
              <w:rPr>
                <w:rFonts w:ascii="Calibri" w:eastAsia="Times New Roman" w:hAnsi="Calibri" w:cs="Calibri"/>
                <w:color w:val="000000"/>
              </w:rPr>
              <w:t xml:space="preserve">tions are met?  </w:t>
            </w:r>
          </w:p>
        </w:tc>
        <w:tc>
          <w:tcPr>
            <w:tcW w:w="1276" w:type="dxa"/>
            <w:tcBorders>
              <w:top w:val="nil"/>
              <w:left w:val="nil"/>
              <w:bottom w:val="single" w:sz="4" w:space="0" w:color="auto"/>
              <w:right w:val="single" w:sz="4" w:space="0" w:color="auto"/>
            </w:tcBorders>
            <w:shd w:val="clear" w:color="auto" w:fill="auto"/>
            <w:vAlign w:val="center"/>
            <w:hideMark/>
          </w:tcPr>
          <w:p w14:paraId="6536343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6B7E8E8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12EBBB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8E534AD"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BD667E5"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7F27F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D12734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7DCFE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your proposals for Blocked Account including details of the split between Stability Fund, Marketing Fees and Brokers Fees?</w:t>
            </w:r>
          </w:p>
        </w:tc>
        <w:tc>
          <w:tcPr>
            <w:tcW w:w="1276" w:type="dxa"/>
            <w:tcBorders>
              <w:top w:val="nil"/>
              <w:left w:val="nil"/>
              <w:bottom w:val="single" w:sz="4" w:space="0" w:color="auto"/>
              <w:right w:val="single" w:sz="4" w:space="0" w:color="auto"/>
            </w:tcBorders>
            <w:shd w:val="clear" w:color="auto" w:fill="auto"/>
            <w:vAlign w:val="center"/>
            <w:hideMark/>
          </w:tcPr>
          <w:p w14:paraId="140DE63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7445CE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52153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A9EDECE"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82687BA" w14:textId="77777777" w:rsidTr="00FE20BD">
        <w:trPr>
          <w:trHeight w:val="50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B5C749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F27C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1595C5E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DD6AF6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013AC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CE94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911BA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3C7FD7CA" w14:textId="77777777" w:rsidTr="00FE20BD">
        <w:trPr>
          <w:trHeight w:val="8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931C8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1549" w:type="dxa"/>
            <w:tcBorders>
              <w:top w:val="nil"/>
              <w:left w:val="nil"/>
              <w:bottom w:val="single" w:sz="4" w:space="0" w:color="auto"/>
              <w:right w:val="single" w:sz="4" w:space="0" w:color="auto"/>
            </w:tcBorders>
            <w:shd w:val="clear" w:color="auto" w:fill="auto"/>
            <w:vAlign w:val="bottom"/>
            <w:hideMark/>
          </w:tcPr>
          <w:p w14:paraId="75E6DAB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Scheme Administration </w:t>
            </w:r>
          </w:p>
        </w:tc>
        <w:tc>
          <w:tcPr>
            <w:tcW w:w="4176" w:type="dxa"/>
            <w:tcBorders>
              <w:top w:val="nil"/>
              <w:left w:val="nil"/>
              <w:bottom w:val="single" w:sz="4" w:space="0" w:color="auto"/>
              <w:right w:val="single" w:sz="4" w:space="0" w:color="auto"/>
            </w:tcBorders>
            <w:shd w:val="clear" w:color="auto" w:fill="auto"/>
            <w:vAlign w:val="bottom"/>
            <w:hideMark/>
          </w:tcPr>
          <w:p w14:paraId="3461084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ensure that scheme administration limits involvement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098854C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2A2C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0246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946CEF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43E96A6" w14:textId="77777777" w:rsidTr="00FE20BD">
        <w:trPr>
          <w:trHeight w:val="11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F86415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2C8582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DCA43E" w14:textId="5DD4DE5C"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w:t>
            </w:r>
            <w:r w:rsidR="009021D3">
              <w:rPr>
                <w:rFonts w:ascii="Calibri" w:eastAsia="Times New Roman" w:hAnsi="Calibri" w:cs="Calibri"/>
                <w:color w:val="000000"/>
              </w:rPr>
              <w:t xml:space="preserve"> </w:t>
            </w:r>
            <w:r w:rsidRPr="00581BF0">
              <w:rPr>
                <w:rFonts w:ascii="Calibri" w:eastAsia="Times New Roman" w:hAnsi="Calibri" w:cs="Calibri"/>
                <w:color w:val="000000"/>
              </w:rPr>
              <w:t>Please detail the key performance indicators you would expect the insurer to meet and how these would be assessed?</w:t>
            </w:r>
          </w:p>
        </w:tc>
        <w:tc>
          <w:tcPr>
            <w:tcW w:w="1276" w:type="dxa"/>
            <w:tcBorders>
              <w:top w:val="nil"/>
              <w:left w:val="nil"/>
              <w:bottom w:val="single" w:sz="4" w:space="0" w:color="auto"/>
              <w:right w:val="single" w:sz="4" w:space="0" w:color="auto"/>
            </w:tcBorders>
            <w:shd w:val="clear" w:color="auto" w:fill="auto"/>
            <w:vAlign w:val="center"/>
            <w:hideMark/>
          </w:tcPr>
          <w:p w14:paraId="6395A9F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FA6B2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128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78D569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1F50F9"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0262A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34ACB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77C262C" w14:textId="56C64031" w:rsidR="00581BF0"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c. Please confirm that you are able to provide or procure </w:t>
            </w:r>
            <w:r w:rsidR="00BE28CD" w:rsidRPr="000C6A93">
              <w:rPr>
                <w:rFonts w:ascii="Calibri" w:eastAsia="Times New Roman" w:hAnsi="Calibri" w:cs="Calibri"/>
                <w:color w:val="000000"/>
              </w:rPr>
              <w:t>an</w:t>
            </w:r>
            <w:r w:rsidR="00276E0A" w:rsidRPr="000C6A93">
              <w:rPr>
                <w:rFonts w:ascii="Calibri" w:eastAsia="Times New Roman" w:hAnsi="Calibri" w:cs="Calibri"/>
                <w:color w:val="000000"/>
              </w:rPr>
              <w:t xml:space="preserve"> Insurer who can provide</w:t>
            </w:r>
            <w:r w:rsidRPr="000C6A93">
              <w:rPr>
                <w:rFonts w:ascii="Calibri" w:eastAsia="Times New Roman" w:hAnsi="Calibri" w:cs="Calibri"/>
                <w:color w:val="000000"/>
              </w:rPr>
              <w:t xml:space="preserve"> dedicated customer service helpline for policyholders to contact as required?</w:t>
            </w:r>
          </w:p>
        </w:tc>
        <w:tc>
          <w:tcPr>
            <w:tcW w:w="1276" w:type="dxa"/>
            <w:tcBorders>
              <w:top w:val="nil"/>
              <w:left w:val="nil"/>
              <w:bottom w:val="single" w:sz="4" w:space="0" w:color="auto"/>
              <w:right w:val="single" w:sz="4" w:space="0" w:color="auto"/>
            </w:tcBorders>
            <w:shd w:val="clear" w:color="auto" w:fill="auto"/>
            <w:vAlign w:val="center"/>
            <w:hideMark/>
          </w:tcPr>
          <w:p w14:paraId="40D118A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30AAF6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9D11B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62178AC"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7718C1C" w14:textId="77777777" w:rsidTr="00FE20BD">
        <w:trPr>
          <w:trHeight w:val="11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5724F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5823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9463FEF" w14:textId="2C802ABC" w:rsidR="00581BF0"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d. Please confirm that you are able to provide or procure </w:t>
            </w:r>
            <w:r w:rsidR="00BE28CD" w:rsidRPr="000C6A93">
              <w:rPr>
                <w:rFonts w:ascii="Calibri" w:eastAsia="Times New Roman" w:hAnsi="Calibri" w:cs="Calibri"/>
                <w:color w:val="000000"/>
              </w:rPr>
              <w:t xml:space="preserve">an Insurer who can provide </w:t>
            </w:r>
            <w:r w:rsidRPr="000C6A93">
              <w:rPr>
                <w:rFonts w:ascii="Calibri" w:eastAsia="Times New Roman" w:hAnsi="Calibri" w:cs="Calibri"/>
                <w:color w:val="000000"/>
              </w:rPr>
              <w:t>a dedicated website that policyholders will be able to access for self-service scheme administration?</w:t>
            </w:r>
          </w:p>
        </w:tc>
        <w:tc>
          <w:tcPr>
            <w:tcW w:w="1276" w:type="dxa"/>
            <w:tcBorders>
              <w:top w:val="nil"/>
              <w:left w:val="nil"/>
              <w:bottom w:val="single" w:sz="4" w:space="0" w:color="auto"/>
              <w:right w:val="single" w:sz="4" w:space="0" w:color="auto"/>
            </w:tcBorders>
            <w:shd w:val="clear" w:color="auto" w:fill="auto"/>
            <w:vAlign w:val="center"/>
            <w:hideMark/>
          </w:tcPr>
          <w:p w14:paraId="370F77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67760A1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66CEB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B86A4EB"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81E851D"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A18E59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82D90E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71CB1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your expectations of how customer complaints should be addressed and how you would escalate them?</w:t>
            </w:r>
          </w:p>
        </w:tc>
        <w:tc>
          <w:tcPr>
            <w:tcW w:w="1276" w:type="dxa"/>
            <w:tcBorders>
              <w:top w:val="nil"/>
              <w:left w:val="nil"/>
              <w:bottom w:val="single" w:sz="4" w:space="0" w:color="auto"/>
              <w:right w:val="single" w:sz="4" w:space="0" w:color="auto"/>
            </w:tcBorders>
            <w:shd w:val="clear" w:color="auto" w:fill="auto"/>
            <w:vAlign w:val="center"/>
            <w:hideMark/>
          </w:tcPr>
          <w:p w14:paraId="52DB15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9C802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90E96C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FBB1B9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128BFA6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25E57C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6FF0D6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5722C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08303A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D4907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35B07F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4F051F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2420FDE" w14:textId="77777777" w:rsidTr="00FE20BD">
        <w:trPr>
          <w:trHeight w:val="16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F12A88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4</w:t>
            </w:r>
          </w:p>
        </w:tc>
        <w:tc>
          <w:tcPr>
            <w:tcW w:w="1549" w:type="dxa"/>
            <w:tcBorders>
              <w:top w:val="nil"/>
              <w:left w:val="nil"/>
              <w:bottom w:val="single" w:sz="4" w:space="0" w:color="auto"/>
              <w:right w:val="single" w:sz="4" w:space="0" w:color="auto"/>
            </w:tcBorders>
            <w:shd w:val="clear" w:color="auto" w:fill="auto"/>
            <w:vAlign w:val="bottom"/>
            <w:hideMark/>
          </w:tcPr>
          <w:p w14:paraId="29D6F0D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Brokerage support</w:t>
            </w:r>
          </w:p>
        </w:tc>
        <w:tc>
          <w:tcPr>
            <w:tcW w:w="4176" w:type="dxa"/>
            <w:tcBorders>
              <w:top w:val="nil"/>
              <w:left w:val="nil"/>
              <w:bottom w:val="single" w:sz="4" w:space="0" w:color="auto"/>
              <w:right w:val="single" w:sz="4" w:space="0" w:color="auto"/>
            </w:tcBorders>
            <w:shd w:val="clear" w:color="auto" w:fill="auto"/>
            <w:vAlign w:val="center"/>
            <w:hideMark/>
          </w:tcPr>
          <w:p w14:paraId="35E361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proactively monitor any changes in risk appetite in the insurance and reinsurance market and how your proposal will be able to manage these risks for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3E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A5F0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EFA4FB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3D234D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F6BBBF5" w14:textId="77777777" w:rsidTr="00FE20BD">
        <w:trPr>
          <w:trHeight w:val="134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B67A9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2EE4F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B7CE96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would provide continuity for the Authority in the event of your chosen insurer defaulting or withdrawing during the contract period?</w:t>
            </w:r>
          </w:p>
        </w:tc>
        <w:tc>
          <w:tcPr>
            <w:tcW w:w="1276" w:type="dxa"/>
            <w:tcBorders>
              <w:top w:val="nil"/>
              <w:left w:val="nil"/>
              <w:bottom w:val="single" w:sz="4" w:space="0" w:color="auto"/>
              <w:right w:val="single" w:sz="4" w:space="0" w:color="auto"/>
            </w:tcBorders>
            <w:shd w:val="clear" w:color="auto" w:fill="auto"/>
            <w:vAlign w:val="center"/>
            <w:hideMark/>
          </w:tcPr>
          <w:p w14:paraId="4211DD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26082E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B8B0F1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0CFD001"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A83DC03" w14:textId="77777777" w:rsidTr="00FE20BD">
        <w:trPr>
          <w:trHeight w:val="1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16A1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662F99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B2BEC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how you would ensure that your exit strategy is kept up to date and remains feasible through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7FEB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C646E1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3DFD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C808BE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F689880" w14:textId="77777777" w:rsidTr="00FE20BD">
        <w:trPr>
          <w:trHeight w:val="1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F9C10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12ADA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0402C5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would use your expertise in brokering insurance for higher risk professional groups to advise and support the Authority in navigating the insurance market and procuring appropriate insurance products?</w:t>
            </w:r>
          </w:p>
        </w:tc>
        <w:tc>
          <w:tcPr>
            <w:tcW w:w="1276" w:type="dxa"/>
            <w:tcBorders>
              <w:top w:val="nil"/>
              <w:left w:val="nil"/>
              <w:bottom w:val="single" w:sz="4" w:space="0" w:color="auto"/>
              <w:right w:val="single" w:sz="4" w:space="0" w:color="auto"/>
            </w:tcBorders>
            <w:shd w:val="clear" w:color="auto" w:fill="auto"/>
            <w:vAlign w:val="center"/>
            <w:hideMark/>
          </w:tcPr>
          <w:p w14:paraId="794C7A5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FE910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0DCA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61003A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F3E589" w14:textId="77777777" w:rsidTr="00FE20BD">
        <w:trPr>
          <w:trHeight w:val="26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AAF2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D335E9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6C06008" w14:textId="0E997F48"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any financial advisory services that you would seek to offer potential policyholders to support them to identify the appropriate cover for their specific circumstances</w:t>
            </w:r>
            <w:r w:rsidR="00B672B6">
              <w:rPr>
                <w:rFonts w:ascii="Calibri" w:eastAsia="Times New Roman" w:hAnsi="Calibri" w:cs="Calibri"/>
                <w:color w:val="000000"/>
              </w:rPr>
              <w:t>.</w:t>
            </w:r>
            <w:r w:rsidRPr="00581BF0">
              <w:rPr>
                <w:rFonts w:ascii="Calibri" w:eastAsia="Times New Roman" w:hAnsi="Calibri" w:cs="Calibri"/>
                <w:color w:val="000000"/>
              </w:rPr>
              <w:t xml:space="preserve"> This advisory service should be separated from any marketing or sales teams and act in the best interest of the customer not the insurer. </w:t>
            </w:r>
          </w:p>
        </w:tc>
        <w:tc>
          <w:tcPr>
            <w:tcW w:w="1276" w:type="dxa"/>
            <w:tcBorders>
              <w:top w:val="nil"/>
              <w:left w:val="nil"/>
              <w:bottom w:val="single" w:sz="4" w:space="0" w:color="auto"/>
              <w:right w:val="single" w:sz="4" w:space="0" w:color="auto"/>
            </w:tcBorders>
            <w:shd w:val="clear" w:color="auto" w:fill="auto"/>
            <w:vAlign w:val="center"/>
            <w:hideMark/>
          </w:tcPr>
          <w:p w14:paraId="0D30EDF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29252AF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1EF10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B49169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C7C8E3C"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0B9945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A7C59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F7D58EB" w14:textId="62176996" w:rsidR="00581BF0" w:rsidRPr="00581BF0"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f) Please detail your proposal for benchmarking the insurer and monitoring customer satisfaction</w:t>
            </w:r>
            <w:r w:rsidR="008D27B2" w:rsidRPr="000C6A93">
              <w:rPr>
                <w:rFonts w:ascii="Calibri" w:eastAsia="Times New Roman" w:hAnsi="Calibri" w:cs="Calibri"/>
                <w:color w:val="000000"/>
              </w:rPr>
              <w:t xml:space="preserve"> (where the Authority is the customer)</w:t>
            </w:r>
            <w:r w:rsidRPr="000C6A93">
              <w:rPr>
                <w:rFonts w:ascii="Calibri" w:eastAsia="Times New Roman" w:hAnsi="Calibri" w:cs="Calibri"/>
                <w:color w:val="000000"/>
              </w:rPr>
              <w:t>?</w:t>
            </w:r>
          </w:p>
        </w:tc>
        <w:tc>
          <w:tcPr>
            <w:tcW w:w="1276" w:type="dxa"/>
            <w:tcBorders>
              <w:top w:val="nil"/>
              <w:left w:val="nil"/>
              <w:bottom w:val="single" w:sz="4" w:space="0" w:color="auto"/>
              <w:right w:val="single" w:sz="4" w:space="0" w:color="auto"/>
            </w:tcBorders>
            <w:shd w:val="clear" w:color="auto" w:fill="auto"/>
            <w:vAlign w:val="center"/>
            <w:hideMark/>
          </w:tcPr>
          <w:p w14:paraId="76C90D2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1A0B877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57928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59E144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14A8C46" w14:textId="77777777" w:rsidTr="00FE20BD">
        <w:trPr>
          <w:trHeight w:val="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1694E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FEB6E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5EAA8BE" w14:textId="6A8C379F"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Please detail how you will secure competit</w:t>
            </w:r>
            <w:r w:rsidR="00F5409A">
              <w:rPr>
                <w:rFonts w:ascii="Calibri" w:eastAsia="Times New Roman" w:hAnsi="Calibri" w:cs="Calibri"/>
                <w:color w:val="000000"/>
              </w:rPr>
              <w:t>i</w:t>
            </w:r>
            <w:r w:rsidRPr="00581BF0">
              <w:rPr>
                <w:rFonts w:ascii="Calibri" w:eastAsia="Times New Roman" w:hAnsi="Calibri" w:cs="Calibri"/>
                <w:color w:val="000000"/>
              </w:rPr>
              <w:t>vely priced premiums?</w:t>
            </w:r>
          </w:p>
        </w:tc>
        <w:tc>
          <w:tcPr>
            <w:tcW w:w="1276" w:type="dxa"/>
            <w:tcBorders>
              <w:top w:val="nil"/>
              <w:left w:val="nil"/>
              <w:bottom w:val="single" w:sz="4" w:space="0" w:color="auto"/>
              <w:right w:val="single" w:sz="4" w:space="0" w:color="auto"/>
            </w:tcBorders>
            <w:shd w:val="clear" w:color="auto" w:fill="auto"/>
            <w:vAlign w:val="center"/>
            <w:hideMark/>
          </w:tcPr>
          <w:p w14:paraId="065852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6C2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7761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8D8D40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3C8443" w14:textId="77777777" w:rsidTr="00A43787">
        <w:trPr>
          <w:trHeight w:val="899"/>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3F425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857672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C1CE0EA" w14:textId="2C41A8CD" w:rsidR="00581BF0" w:rsidRPr="00281A36" w:rsidRDefault="00E64650"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h) </w:t>
            </w:r>
            <w:r w:rsidR="00281A36" w:rsidRPr="00281A36">
              <w:rPr>
                <w:rFonts w:ascii="Calibri" w:eastAsia="Times New Roman" w:hAnsi="Calibri" w:cs="Calibri"/>
                <w:color w:val="000000"/>
              </w:rPr>
              <w:t>Question deleted</w:t>
            </w:r>
          </w:p>
        </w:tc>
        <w:tc>
          <w:tcPr>
            <w:tcW w:w="1276" w:type="dxa"/>
            <w:tcBorders>
              <w:top w:val="nil"/>
              <w:left w:val="nil"/>
              <w:bottom w:val="single" w:sz="4" w:space="0" w:color="auto"/>
              <w:right w:val="single" w:sz="4" w:space="0" w:color="auto"/>
            </w:tcBorders>
            <w:shd w:val="clear" w:color="auto" w:fill="auto"/>
            <w:vAlign w:val="center"/>
            <w:hideMark/>
          </w:tcPr>
          <w:p w14:paraId="0AED4F32" w14:textId="57A7D737" w:rsidR="00581BF0" w:rsidRPr="00581BF0" w:rsidRDefault="00E64650"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281A36">
              <w:rPr>
                <w:rFonts w:ascii="Calibri" w:eastAsia="Times New Roman" w:hAnsi="Calibri" w:cs="Calibri"/>
                <w:color w:val="000000"/>
              </w:rPr>
              <w:t>deleted</w:t>
            </w:r>
            <w:r>
              <w:rPr>
                <w:rFonts w:ascii="Calibri" w:eastAsia="Times New Roman" w:hAnsi="Calibri" w:cs="Calibri"/>
                <w:color w:val="000000"/>
              </w:rPr>
              <w:t>)</w:t>
            </w:r>
          </w:p>
        </w:tc>
        <w:tc>
          <w:tcPr>
            <w:tcW w:w="850" w:type="dxa"/>
            <w:tcBorders>
              <w:top w:val="nil"/>
              <w:left w:val="nil"/>
              <w:bottom w:val="single" w:sz="4" w:space="0" w:color="auto"/>
              <w:right w:val="single" w:sz="4" w:space="0" w:color="auto"/>
            </w:tcBorders>
            <w:shd w:val="clear" w:color="auto" w:fill="auto"/>
            <w:vAlign w:val="bottom"/>
            <w:hideMark/>
          </w:tcPr>
          <w:p w14:paraId="4D03F1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B4183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930CF43" w14:textId="77777777" w:rsidR="00581BF0" w:rsidRDefault="00E64650" w:rsidP="00581BF0">
            <w:pPr>
              <w:spacing w:after="0" w:line="240" w:lineRule="auto"/>
              <w:jc w:val="center"/>
              <w:rPr>
                <w:rFonts w:ascii="Calibri" w:eastAsia="Times New Roman" w:hAnsi="Calibri" w:cs="Calibri"/>
              </w:rPr>
            </w:pPr>
            <w:r>
              <w:rPr>
                <w:rFonts w:ascii="Calibri" w:eastAsia="Times New Roman" w:hAnsi="Calibri" w:cs="Calibri"/>
              </w:rPr>
              <w:t>(</w:t>
            </w:r>
            <w:r w:rsidR="000C6A93" w:rsidRPr="00E64650">
              <w:rPr>
                <w:rFonts w:ascii="Calibri" w:eastAsia="Times New Roman" w:hAnsi="Calibri" w:cs="Calibri"/>
              </w:rPr>
              <w:t>deleted</w:t>
            </w:r>
            <w:r>
              <w:rPr>
                <w:rFonts w:ascii="Calibri" w:eastAsia="Times New Roman" w:hAnsi="Calibri" w:cs="Calibri"/>
              </w:rPr>
              <w:t>)</w:t>
            </w:r>
            <w:r w:rsidR="00581BF0" w:rsidRPr="00E64650">
              <w:rPr>
                <w:rFonts w:ascii="Calibri" w:eastAsia="Times New Roman" w:hAnsi="Calibri" w:cs="Calibri"/>
              </w:rPr>
              <w:t> </w:t>
            </w:r>
          </w:p>
          <w:p w14:paraId="0B6E659A" w14:textId="577EDEA9" w:rsidR="00A43787" w:rsidRPr="00E64650" w:rsidRDefault="00A43787" w:rsidP="00581BF0">
            <w:pPr>
              <w:spacing w:after="0" w:line="240" w:lineRule="auto"/>
              <w:jc w:val="center"/>
              <w:rPr>
                <w:rFonts w:ascii="Calibri" w:eastAsia="Times New Roman" w:hAnsi="Calibri" w:cs="Calibri"/>
              </w:rPr>
            </w:pPr>
          </w:p>
        </w:tc>
      </w:tr>
      <w:tr w:rsidR="00556152" w:rsidRPr="00581BF0" w14:paraId="598F7467"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AAC47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3B4030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88D75C0" w14:textId="1D033C03" w:rsidR="00581BF0" w:rsidRPr="00281A36"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i) Please detail how you will use your expertise in Affinity Schemes to limit the </w:t>
            </w:r>
            <w:r w:rsidRPr="00281A36">
              <w:rPr>
                <w:rFonts w:ascii="Calibri" w:eastAsia="Times New Roman" w:hAnsi="Calibri" w:cs="Calibri"/>
                <w:color w:val="000000"/>
              </w:rPr>
              <w:t>Authority's conti</w:t>
            </w:r>
            <w:r w:rsidR="00B11EB3" w:rsidRPr="00281A36">
              <w:rPr>
                <w:rFonts w:ascii="Calibri" w:eastAsia="Times New Roman" w:hAnsi="Calibri" w:cs="Calibri"/>
                <w:color w:val="000000"/>
              </w:rPr>
              <w:t>n</w:t>
            </w:r>
            <w:r w:rsidRPr="00281A36">
              <w:rPr>
                <w:rFonts w:ascii="Calibri" w:eastAsia="Times New Roman" w:hAnsi="Calibri" w:cs="Calibri"/>
                <w:color w:val="000000"/>
              </w:rPr>
              <w:t xml:space="preserve">gent liability? </w:t>
            </w:r>
          </w:p>
        </w:tc>
        <w:tc>
          <w:tcPr>
            <w:tcW w:w="1276" w:type="dxa"/>
            <w:tcBorders>
              <w:top w:val="nil"/>
              <w:left w:val="nil"/>
              <w:bottom w:val="single" w:sz="4" w:space="0" w:color="auto"/>
              <w:right w:val="single" w:sz="4" w:space="0" w:color="auto"/>
            </w:tcBorders>
            <w:shd w:val="clear" w:color="auto" w:fill="auto"/>
            <w:vAlign w:val="center"/>
            <w:hideMark/>
          </w:tcPr>
          <w:p w14:paraId="55EAFF2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34C0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77D233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6BC1C1D" w14:textId="77777777" w:rsidR="00581BF0" w:rsidRPr="00E64650" w:rsidRDefault="00581BF0" w:rsidP="00581BF0">
            <w:pPr>
              <w:spacing w:after="0" w:line="240" w:lineRule="auto"/>
              <w:jc w:val="center"/>
              <w:rPr>
                <w:rFonts w:ascii="Calibri" w:eastAsia="Times New Roman" w:hAnsi="Calibri" w:cs="Calibri"/>
              </w:rPr>
            </w:pPr>
            <w:r w:rsidRPr="00E64650">
              <w:rPr>
                <w:rFonts w:ascii="Calibri" w:eastAsia="Times New Roman" w:hAnsi="Calibri" w:cs="Calibri"/>
              </w:rPr>
              <w:t> </w:t>
            </w:r>
          </w:p>
        </w:tc>
      </w:tr>
      <w:tr w:rsidR="00556152" w:rsidRPr="00581BF0" w14:paraId="71ED21A2"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F7174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E902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A792F2A" w14:textId="5CA5D127" w:rsidR="00581BF0" w:rsidRPr="00281A36"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j) </w:t>
            </w:r>
            <w:r w:rsidR="00281A36" w:rsidRPr="00281A36">
              <w:rPr>
                <w:rFonts w:ascii="Calibri" w:eastAsia="Times New Roman" w:hAnsi="Calibri" w:cs="Calibri"/>
                <w:color w:val="000000"/>
              </w:rPr>
              <w:t>Questions deleted</w:t>
            </w:r>
          </w:p>
        </w:tc>
        <w:tc>
          <w:tcPr>
            <w:tcW w:w="1276" w:type="dxa"/>
            <w:tcBorders>
              <w:top w:val="nil"/>
              <w:left w:val="nil"/>
              <w:bottom w:val="single" w:sz="4" w:space="0" w:color="auto"/>
              <w:right w:val="single" w:sz="4" w:space="0" w:color="auto"/>
            </w:tcBorders>
            <w:shd w:val="clear" w:color="auto" w:fill="auto"/>
            <w:vAlign w:val="center"/>
            <w:hideMark/>
          </w:tcPr>
          <w:p w14:paraId="06133182" w14:textId="5CF8300C" w:rsidR="00581BF0" w:rsidRPr="00581BF0" w:rsidRDefault="00E64650"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281A36">
              <w:rPr>
                <w:rFonts w:ascii="Calibri" w:eastAsia="Times New Roman" w:hAnsi="Calibri" w:cs="Calibri"/>
                <w:color w:val="000000"/>
              </w:rPr>
              <w:t>deleted</w:t>
            </w:r>
            <w:r>
              <w:rPr>
                <w:rFonts w:ascii="Calibri" w:eastAsia="Times New Roman" w:hAnsi="Calibri" w:cs="Calibri"/>
                <w:color w:val="000000"/>
              </w:rPr>
              <w:t>)</w:t>
            </w:r>
          </w:p>
        </w:tc>
        <w:tc>
          <w:tcPr>
            <w:tcW w:w="850" w:type="dxa"/>
            <w:tcBorders>
              <w:top w:val="nil"/>
              <w:left w:val="nil"/>
              <w:bottom w:val="single" w:sz="4" w:space="0" w:color="auto"/>
              <w:right w:val="single" w:sz="4" w:space="0" w:color="auto"/>
            </w:tcBorders>
            <w:shd w:val="clear" w:color="auto" w:fill="auto"/>
            <w:vAlign w:val="bottom"/>
            <w:hideMark/>
          </w:tcPr>
          <w:p w14:paraId="295EF4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C8A7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A4DC6C7" w14:textId="77777777" w:rsidR="00581BF0" w:rsidRDefault="00581BF0" w:rsidP="00581BF0">
            <w:pPr>
              <w:spacing w:after="0" w:line="240" w:lineRule="auto"/>
              <w:jc w:val="center"/>
              <w:rPr>
                <w:rFonts w:ascii="Calibri" w:eastAsia="Times New Roman" w:hAnsi="Calibri" w:cs="Calibri"/>
              </w:rPr>
            </w:pPr>
            <w:r w:rsidRPr="00E64650">
              <w:rPr>
                <w:rFonts w:ascii="Calibri" w:eastAsia="Times New Roman" w:hAnsi="Calibri" w:cs="Calibri"/>
              </w:rPr>
              <w:t> </w:t>
            </w:r>
            <w:r w:rsidR="00E64650">
              <w:rPr>
                <w:rFonts w:ascii="Calibri" w:eastAsia="Times New Roman" w:hAnsi="Calibri" w:cs="Calibri"/>
              </w:rPr>
              <w:t>(</w:t>
            </w:r>
            <w:r w:rsidR="000C6A93" w:rsidRPr="00E64650">
              <w:rPr>
                <w:rFonts w:ascii="Calibri" w:eastAsia="Times New Roman" w:hAnsi="Calibri" w:cs="Calibri"/>
              </w:rPr>
              <w:t>deleted</w:t>
            </w:r>
            <w:r w:rsidR="00E64650">
              <w:rPr>
                <w:rFonts w:ascii="Calibri" w:eastAsia="Times New Roman" w:hAnsi="Calibri" w:cs="Calibri"/>
              </w:rPr>
              <w:t>)</w:t>
            </w:r>
          </w:p>
          <w:p w14:paraId="3EC04A3F" w14:textId="208C1D53" w:rsidR="00A43787" w:rsidRPr="00E64650" w:rsidRDefault="00A43787" w:rsidP="00581BF0">
            <w:pPr>
              <w:spacing w:after="0" w:line="240" w:lineRule="auto"/>
              <w:jc w:val="center"/>
              <w:rPr>
                <w:rFonts w:ascii="Calibri" w:eastAsia="Times New Roman" w:hAnsi="Calibri" w:cs="Calibri"/>
              </w:rPr>
            </w:pPr>
          </w:p>
        </w:tc>
      </w:tr>
      <w:tr w:rsidR="00581BF0" w:rsidRPr="00581BF0" w14:paraId="250F7BA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1304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2322C5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7F5CCF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7BC4F9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4EACE7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5A381E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35EECB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96F3438"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E06B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5</w:t>
            </w:r>
          </w:p>
        </w:tc>
        <w:tc>
          <w:tcPr>
            <w:tcW w:w="1549" w:type="dxa"/>
            <w:tcBorders>
              <w:top w:val="nil"/>
              <w:left w:val="nil"/>
              <w:bottom w:val="single" w:sz="4" w:space="0" w:color="auto"/>
              <w:right w:val="single" w:sz="4" w:space="0" w:color="auto"/>
            </w:tcBorders>
            <w:shd w:val="clear" w:color="auto" w:fill="auto"/>
            <w:vAlign w:val="bottom"/>
            <w:hideMark/>
          </w:tcPr>
          <w:p w14:paraId="43D987D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Marketing</w:t>
            </w:r>
          </w:p>
        </w:tc>
        <w:tc>
          <w:tcPr>
            <w:tcW w:w="4176" w:type="dxa"/>
            <w:tcBorders>
              <w:top w:val="nil"/>
              <w:left w:val="nil"/>
              <w:bottom w:val="single" w:sz="4" w:space="0" w:color="auto"/>
              <w:right w:val="single" w:sz="4" w:space="0" w:color="auto"/>
            </w:tcBorders>
            <w:shd w:val="clear" w:color="auto" w:fill="auto"/>
            <w:vAlign w:val="bottom"/>
            <w:hideMark/>
          </w:tcPr>
          <w:p w14:paraId="0B3C0E3B" w14:textId="51C18A61" w:rsidR="00581BF0" w:rsidRPr="00581BF0" w:rsidRDefault="00581BF0" w:rsidP="00E64650">
            <w:pPr>
              <w:spacing w:after="0" w:line="240" w:lineRule="auto"/>
              <w:rPr>
                <w:rFonts w:ascii="Calibri" w:eastAsia="Times New Roman" w:hAnsi="Calibri" w:cs="Calibri"/>
                <w:color w:val="000000"/>
              </w:rPr>
            </w:pPr>
            <w:r w:rsidRPr="00581BF0">
              <w:rPr>
                <w:rFonts w:ascii="Calibri" w:eastAsia="Times New Roman" w:hAnsi="Calibri" w:cs="Calibri"/>
                <w:color w:val="000000"/>
              </w:rPr>
              <w:t>a) Please detail how you will ensure that these products are marketed responsibly?</w:t>
            </w:r>
          </w:p>
        </w:tc>
        <w:tc>
          <w:tcPr>
            <w:tcW w:w="1276" w:type="dxa"/>
            <w:tcBorders>
              <w:top w:val="nil"/>
              <w:left w:val="nil"/>
              <w:bottom w:val="single" w:sz="4" w:space="0" w:color="auto"/>
              <w:right w:val="single" w:sz="4" w:space="0" w:color="auto"/>
            </w:tcBorders>
            <w:shd w:val="clear" w:color="auto" w:fill="auto"/>
            <w:vAlign w:val="center"/>
            <w:hideMark/>
          </w:tcPr>
          <w:p w14:paraId="19FAB4D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1F879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69EFB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F1EBE1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0CC2283" w14:textId="77777777" w:rsidTr="00FE20BD">
        <w:trPr>
          <w:trHeight w:val="116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A33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338C0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D8F5537" w14:textId="187E28AB"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will ensure that marketing and promotional materials are accessible without support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1EC4D7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0093DB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4A20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DBDAE1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67E8A0C"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254C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A9579C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nil"/>
            </w:tcBorders>
            <w:shd w:val="clear" w:color="auto" w:fill="auto"/>
            <w:vAlign w:val="bottom"/>
            <w:hideMark/>
          </w:tcPr>
          <w:p w14:paraId="136CC3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c) Please detail how your marketing strategy will produce a minimal or neutral carbon-footprint?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9A65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142D75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0BD9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4B2B2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47F127E1"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F829C2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10ACEA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nil"/>
            </w:tcBorders>
            <w:shd w:val="clear" w:color="auto" w:fill="auto"/>
            <w:vAlign w:val="bottom"/>
            <w:hideMark/>
          </w:tcPr>
          <w:p w14:paraId="54A32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will ensure that your marketing strategy will be inclusive and not utilise any stereotyping or outdated perceptions related to sex, gender, occupation, ethnicity, race, religion, disabilities, or other personal characteristic?</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E3C5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71798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F3D13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517AA6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50B64F93" w14:textId="77777777" w:rsidTr="00FE20BD">
        <w:trPr>
          <w:trHeight w:val="14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993C34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04B61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auto" w:fill="auto"/>
            <w:vAlign w:val="bottom"/>
            <w:hideMark/>
          </w:tcPr>
          <w:p w14:paraId="59F3B158" w14:textId="08E67FFC"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how you will ensure that marketing will promote positive messaging about membership of the Armed Forces, Reserves and Civil Service and their role in society?</w:t>
            </w:r>
          </w:p>
        </w:tc>
        <w:tc>
          <w:tcPr>
            <w:tcW w:w="1276" w:type="dxa"/>
            <w:tcBorders>
              <w:top w:val="nil"/>
              <w:left w:val="nil"/>
              <w:bottom w:val="single" w:sz="4" w:space="0" w:color="auto"/>
              <w:right w:val="single" w:sz="4" w:space="0" w:color="auto"/>
            </w:tcBorders>
            <w:shd w:val="clear" w:color="auto" w:fill="auto"/>
            <w:vAlign w:val="center"/>
            <w:hideMark/>
          </w:tcPr>
          <w:p w14:paraId="74E76C8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D3BAF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5C37CB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793808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5DFD63F8" w14:textId="77777777" w:rsidTr="00FE20BD">
        <w:trPr>
          <w:trHeight w:val="37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D178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0B4BAF7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7196E8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56098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D601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1E14A3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18C523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4809053" w14:textId="77777777" w:rsidTr="00FE20BD">
        <w:trPr>
          <w:trHeight w:val="10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CF1120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6</w:t>
            </w:r>
          </w:p>
        </w:tc>
        <w:tc>
          <w:tcPr>
            <w:tcW w:w="1549" w:type="dxa"/>
            <w:tcBorders>
              <w:top w:val="nil"/>
              <w:left w:val="nil"/>
              <w:bottom w:val="single" w:sz="4" w:space="0" w:color="auto"/>
              <w:right w:val="single" w:sz="4" w:space="0" w:color="auto"/>
            </w:tcBorders>
            <w:shd w:val="clear" w:color="auto" w:fill="auto"/>
            <w:vAlign w:val="bottom"/>
            <w:hideMark/>
          </w:tcPr>
          <w:p w14:paraId="274CCCA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Scheme Launch. (SOR 10.6)</w:t>
            </w:r>
          </w:p>
        </w:tc>
        <w:tc>
          <w:tcPr>
            <w:tcW w:w="4176" w:type="dxa"/>
            <w:tcBorders>
              <w:top w:val="nil"/>
              <w:left w:val="nil"/>
              <w:bottom w:val="single" w:sz="4" w:space="0" w:color="auto"/>
              <w:right w:val="single" w:sz="4" w:space="0" w:color="auto"/>
            </w:tcBorders>
            <w:shd w:val="clear" w:color="auto" w:fill="auto"/>
            <w:vAlign w:val="bottom"/>
            <w:hideMark/>
          </w:tcPr>
          <w:p w14:paraId="48546BDA" w14:textId="5FB4E609" w:rsidR="00581BF0" w:rsidRPr="00581BF0"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Please detail your proposal for the scheme launch </w:t>
            </w:r>
            <w:r w:rsidR="009B6C41" w:rsidRPr="000C6A93">
              <w:rPr>
                <w:rFonts w:ascii="Calibri" w:eastAsia="Times New Roman" w:hAnsi="Calibri" w:cs="Calibri"/>
                <w:color w:val="000000"/>
              </w:rPr>
              <w:t>including your proposed timeline.</w:t>
            </w:r>
          </w:p>
        </w:tc>
        <w:tc>
          <w:tcPr>
            <w:tcW w:w="1276" w:type="dxa"/>
            <w:tcBorders>
              <w:top w:val="nil"/>
              <w:left w:val="nil"/>
              <w:bottom w:val="single" w:sz="4" w:space="0" w:color="auto"/>
              <w:right w:val="single" w:sz="4" w:space="0" w:color="auto"/>
            </w:tcBorders>
            <w:shd w:val="clear" w:color="auto" w:fill="auto"/>
            <w:vAlign w:val="center"/>
            <w:hideMark/>
          </w:tcPr>
          <w:p w14:paraId="69BA58B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CEA72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36477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25FE92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3E18B76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32DB67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BBDC5C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A5A29C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3000BAB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706C9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4A5FC7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774FCF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FECBE01"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5404B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7</w:t>
            </w:r>
          </w:p>
        </w:tc>
        <w:tc>
          <w:tcPr>
            <w:tcW w:w="1549" w:type="dxa"/>
            <w:tcBorders>
              <w:top w:val="nil"/>
              <w:left w:val="nil"/>
              <w:bottom w:val="single" w:sz="4" w:space="0" w:color="auto"/>
              <w:right w:val="single" w:sz="4" w:space="0" w:color="auto"/>
            </w:tcBorders>
            <w:shd w:val="clear" w:color="auto" w:fill="auto"/>
            <w:vAlign w:val="bottom"/>
            <w:hideMark/>
          </w:tcPr>
          <w:p w14:paraId="1E939A8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Data Protection (SOR Para 21)</w:t>
            </w:r>
          </w:p>
        </w:tc>
        <w:tc>
          <w:tcPr>
            <w:tcW w:w="4176" w:type="dxa"/>
            <w:tcBorders>
              <w:top w:val="nil"/>
              <w:left w:val="nil"/>
              <w:bottom w:val="single" w:sz="4" w:space="0" w:color="auto"/>
              <w:right w:val="single" w:sz="4" w:space="0" w:color="auto"/>
            </w:tcBorders>
            <w:shd w:val="clear" w:color="auto" w:fill="auto"/>
            <w:vAlign w:val="bottom"/>
            <w:hideMark/>
          </w:tcPr>
          <w:p w14:paraId="1F9B59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confirm compliance with ISO 27001</w:t>
            </w:r>
          </w:p>
        </w:tc>
        <w:tc>
          <w:tcPr>
            <w:tcW w:w="1276" w:type="dxa"/>
            <w:tcBorders>
              <w:top w:val="nil"/>
              <w:left w:val="nil"/>
              <w:bottom w:val="single" w:sz="4" w:space="0" w:color="auto"/>
              <w:right w:val="single" w:sz="4" w:space="0" w:color="auto"/>
            </w:tcBorders>
            <w:shd w:val="clear" w:color="auto" w:fill="auto"/>
            <w:vAlign w:val="center"/>
            <w:hideMark/>
          </w:tcPr>
          <w:p w14:paraId="25BCA96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51BC69A7"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442E0834"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34FD993E"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39267761" w14:textId="77777777" w:rsidTr="00FE20BD">
        <w:trPr>
          <w:trHeight w:val="9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8422E7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FC65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6BFEE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confirm compliance with DEFCON 532A/532B</w:t>
            </w:r>
          </w:p>
        </w:tc>
        <w:tc>
          <w:tcPr>
            <w:tcW w:w="1276" w:type="dxa"/>
            <w:tcBorders>
              <w:top w:val="nil"/>
              <w:left w:val="nil"/>
              <w:bottom w:val="single" w:sz="4" w:space="0" w:color="auto"/>
              <w:right w:val="single" w:sz="4" w:space="0" w:color="auto"/>
            </w:tcBorders>
            <w:shd w:val="clear" w:color="auto" w:fill="auto"/>
            <w:vAlign w:val="center"/>
            <w:hideMark/>
          </w:tcPr>
          <w:p w14:paraId="7C40377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469E104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8E43BE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6DAF64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6F76A9" w:rsidRPr="00581BF0" w14:paraId="4C9487D0" w14:textId="77777777" w:rsidTr="003B5687">
        <w:trPr>
          <w:trHeight w:val="10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BE9490" w14:textId="77777777" w:rsidR="006F76A9" w:rsidRPr="00581BF0" w:rsidRDefault="006F76A9" w:rsidP="00581BF0">
            <w:pPr>
              <w:spacing w:after="0" w:line="240" w:lineRule="auto"/>
              <w:jc w:val="center"/>
              <w:rPr>
                <w:rFonts w:ascii="Calibri" w:eastAsia="Times New Roman" w:hAnsi="Calibri" w:cs="Calibri"/>
                <w:color w:val="000000"/>
              </w:rPr>
            </w:pPr>
            <w:bookmarkStart w:id="21" w:name="_Hlk129165611"/>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56275D" w14:textId="77777777" w:rsidR="006F76A9" w:rsidRPr="00581BF0" w:rsidRDefault="006F76A9"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12F4190" w14:textId="77777777" w:rsidR="006F76A9" w:rsidRPr="00E64650" w:rsidRDefault="006F76A9" w:rsidP="00581BF0">
            <w:pPr>
              <w:spacing w:after="0" w:line="240" w:lineRule="auto"/>
              <w:jc w:val="center"/>
              <w:rPr>
                <w:rFonts w:ascii="Calibri" w:eastAsia="Times New Roman" w:hAnsi="Calibri" w:cs="Calibri"/>
              </w:rPr>
            </w:pPr>
            <w:r w:rsidRPr="00E64650">
              <w:rPr>
                <w:rFonts w:ascii="Calibri" w:eastAsia="Times New Roman" w:hAnsi="Calibri" w:cs="Calibri"/>
              </w:rPr>
              <w:t>c) Question deleted</w:t>
            </w:r>
          </w:p>
          <w:p w14:paraId="1BE632CB" w14:textId="77777777" w:rsidR="006F76A9" w:rsidRPr="00E64650" w:rsidRDefault="006F76A9" w:rsidP="006F76A9">
            <w:pPr>
              <w:spacing w:after="0" w:line="240" w:lineRule="auto"/>
              <w:rPr>
                <w:rFonts w:ascii="Calibri" w:eastAsia="Times New Roman" w:hAnsi="Calibri" w:cs="Calibri"/>
              </w:rPr>
            </w:pPr>
          </w:p>
          <w:p w14:paraId="3130E677" w14:textId="76043EB2" w:rsidR="006F76A9" w:rsidRPr="00E64650" w:rsidRDefault="006F76A9" w:rsidP="006F76A9">
            <w:pPr>
              <w:spacing w:after="0" w:line="240" w:lineRule="auto"/>
              <w:rPr>
                <w:rFonts w:ascii="Calibri" w:eastAsia="Times New Roman" w:hAnsi="Calibri" w:cs="Calibri"/>
              </w:rPr>
            </w:pPr>
          </w:p>
        </w:tc>
        <w:tc>
          <w:tcPr>
            <w:tcW w:w="1276" w:type="dxa"/>
            <w:tcBorders>
              <w:top w:val="nil"/>
              <w:left w:val="nil"/>
              <w:bottom w:val="single" w:sz="4" w:space="0" w:color="auto"/>
              <w:right w:val="single" w:sz="4" w:space="0" w:color="auto"/>
            </w:tcBorders>
            <w:shd w:val="clear" w:color="auto" w:fill="auto"/>
            <w:vAlign w:val="center"/>
            <w:hideMark/>
          </w:tcPr>
          <w:p w14:paraId="2193C5A5" w14:textId="77777777" w:rsidR="006F76A9" w:rsidRPr="00E64650" w:rsidRDefault="006F76A9" w:rsidP="006F76A9">
            <w:pPr>
              <w:spacing w:after="0" w:line="240" w:lineRule="auto"/>
              <w:rPr>
                <w:rFonts w:ascii="Calibri" w:eastAsia="Times New Roman" w:hAnsi="Calibri" w:cs="Calibri"/>
              </w:rPr>
            </w:pPr>
            <w:r w:rsidRPr="00E64650">
              <w:rPr>
                <w:rFonts w:ascii="Calibri" w:eastAsia="Times New Roman" w:hAnsi="Calibri" w:cs="Calibri"/>
              </w:rPr>
              <w:t>(deleted)</w:t>
            </w:r>
          </w:p>
          <w:p w14:paraId="3C06283D" w14:textId="2E0C1BD0" w:rsidR="006F76A9" w:rsidRPr="00E64650" w:rsidRDefault="006F76A9" w:rsidP="006F76A9">
            <w:pPr>
              <w:spacing w:after="0" w:line="240" w:lineRule="auto"/>
              <w:rPr>
                <w:rFonts w:ascii="Calibri" w:eastAsia="Times New Roman" w:hAnsi="Calibri" w:cs="Calibri"/>
              </w:rPr>
            </w:pPr>
          </w:p>
        </w:tc>
        <w:tc>
          <w:tcPr>
            <w:tcW w:w="5811" w:type="dxa"/>
            <w:gridSpan w:val="3"/>
            <w:tcBorders>
              <w:top w:val="nil"/>
              <w:left w:val="nil"/>
              <w:bottom w:val="single" w:sz="4" w:space="0" w:color="auto"/>
              <w:right w:val="single" w:sz="4" w:space="0" w:color="auto"/>
            </w:tcBorders>
            <w:shd w:val="clear" w:color="auto" w:fill="auto"/>
            <w:vAlign w:val="bottom"/>
            <w:hideMark/>
          </w:tcPr>
          <w:p w14:paraId="5D573BD7" w14:textId="3D11FE91" w:rsidR="006F76A9" w:rsidRPr="00E64650" w:rsidRDefault="006F76A9" w:rsidP="006F76A9">
            <w:pPr>
              <w:spacing w:after="0" w:line="240" w:lineRule="auto"/>
              <w:jc w:val="center"/>
              <w:rPr>
                <w:rFonts w:ascii="Calibri" w:eastAsia="Times New Roman" w:hAnsi="Calibri" w:cs="Calibri"/>
                <w:b/>
                <w:bCs/>
              </w:rPr>
            </w:pPr>
            <w:r w:rsidRPr="00E64650">
              <w:rPr>
                <w:rFonts w:ascii="Calibri" w:eastAsia="Times New Roman" w:hAnsi="Calibri" w:cs="Calibri"/>
              </w:rPr>
              <w:t>(deleted)</w:t>
            </w:r>
          </w:p>
          <w:p w14:paraId="2AAC4627" w14:textId="77777777" w:rsidR="006F76A9" w:rsidRPr="00E64650" w:rsidRDefault="006F76A9" w:rsidP="006F76A9">
            <w:pPr>
              <w:spacing w:after="0" w:line="240" w:lineRule="auto"/>
              <w:rPr>
                <w:rFonts w:ascii="Calibri" w:eastAsia="Times New Roman" w:hAnsi="Calibri" w:cs="Calibri"/>
                <w:b/>
                <w:bCs/>
              </w:rPr>
            </w:pPr>
          </w:p>
          <w:p w14:paraId="7AF96494" w14:textId="47E2A816" w:rsidR="006F76A9" w:rsidRPr="00E64650" w:rsidRDefault="006F76A9" w:rsidP="00581BF0">
            <w:pPr>
              <w:spacing w:after="0" w:line="240" w:lineRule="auto"/>
              <w:jc w:val="center"/>
              <w:rPr>
                <w:rFonts w:ascii="Calibri" w:eastAsia="Times New Roman" w:hAnsi="Calibri" w:cs="Calibri"/>
                <w:b/>
                <w:bCs/>
              </w:rPr>
            </w:pPr>
            <w:r w:rsidRPr="00E64650">
              <w:rPr>
                <w:rFonts w:ascii="Calibri" w:eastAsia="Times New Roman" w:hAnsi="Calibri" w:cs="Calibri"/>
                <w:b/>
                <w:bCs/>
              </w:rPr>
              <w:t> </w:t>
            </w:r>
          </w:p>
        </w:tc>
      </w:tr>
      <w:bookmarkEnd w:id="21"/>
      <w:tr w:rsidR="00556152" w:rsidRPr="00581BF0" w14:paraId="53AF728C" w14:textId="77777777" w:rsidTr="00FE20BD">
        <w:trPr>
          <w:trHeight w:val="13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92B0EC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3E1D3F0" w14:textId="77777777" w:rsidR="00581BF0"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4BFC268" w14:textId="77777777" w:rsidR="00573DC9"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d) Please confirm whether staff handling personal data will be willing and able to acquire the appropriate clearance up to CTC level if they do not hold this already, no later than 1st June 2023?</w:t>
            </w:r>
          </w:p>
          <w:p w14:paraId="61ACA9D3" w14:textId="77777777" w:rsidR="00581BF0" w:rsidRPr="000C6A93" w:rsidRDefault="00BF77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Please refer to National </w:t>
            </w:r>
            <w:r w:rsidR="00215C6A" w:rsidRPr="000C6A93">
              <w:rPr>
                <w:rFonts w:ascii="Calibri" w:eastAsia="Times New Roman" w:hAnsi="Calibri" w:cs="Calibri"/>
                <w:color w:val="000000"/>
              </w:rPr>
              <w:t>S</w:t>
            </w:r>
            <w:r w:rsidRPr="000C6A93">
              <w:rPr>
                <w:rFonts w:ascii="Calibri" w:eastAsia="Times New Roman" w:hAnsi="Calibri" w:cs="Calibri"/>
                <w:color w:val="000000"/>
              </w:rPr>
              <w:t xml:space="preserve">ecurity Centre using this link: </w:t>
            </w:r>
            <w:hyperlink r:id="rId19" w:history="1">
              <w:r w:rsidR="00573DC9" w:rsidRPr="00E64650">
                <w:rPr>
                  <w:rStyle w:val="Hyperlink"/>
                </w:rPr>
                <w:t>https://www.gov.uk/government/organisations/united-kingdom-security-vetting</w:t>
              </w:r>
            </w:hyperlink>
          </w:p>
          <w:p w14:paraId="098C5F27" w14:textId="02135C45" w:rsidR="001561AD" w:rsidRPr="000C6A93" w:rsidRDefault="00FD185B"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NB. The Authority will sponsor any Security Clearance Applications</w:t>
            </w:r>
            <w:r w:rsidR="00307A73" w:rsidRPr="000C6A93">
              <w:rPr>
                <w:rFonts w:ascii="Calibri" w:eastAsia="Times New Roman" w:hAnsi="Calibri" w:cs="Calibri"/>
                <w:color w:val="000000"/>
              </w:rPr>
              <w:t xml:space="preserve"> upon Contract Award</w:t>
            </w:r>
            <w:r w:rsidRPr="000C6A93">
              <w:rPr>
                <w:rFonts w:ascii="Calibri" w:eastAsia="Times New Roman" w:hAnsi="Calibri" w:cs="Calibri"/>
                <w:color w:val="000000"/>
              </w:rPr>
              <w:t xml:space="preserve">, but the cost </w:t>
            </w:r>
            <w:r w:rsidR="00307A73" w:rsidRPr="000C6A93">
              <w:rPr>
                <w:rFonts w:ascii="Calibri" w:eastAsia="Times New Roman" w:hAnsi="Calibri" w:cs="Calibri"/>
                <w:color w:val="000000"/>
              </w:rPr>
              <w:t xml:space="preserve">will fall to the </w:t>
            </w:r>
            <w:r w:rsidR="00C7246D" w:rsidRPr="000C6A93">
              <w:rPr>
                <w:rFonts w:ascii="Calibri" w:eastAsia="Times New Roman" w:hAnsi="Calibri" w:cs="Calibri"/>
                <w:color w:val="000000"/>
              </w:rPr>
              <w:t>Bidder</w:t>
            </w:r>
            <w:r w:rsidR="00307A73" w:rsidRPr="000C6A93">
              <w:rPr>
                <w:rFonts w:ascii="Calibri" w:eastAsia="Times New Roman" w:hAnsi="Calibri" w:cs="Calibri"/>
                <w:color w:val="000000"/>
              </w:rPr>
              <w:t xml:space="preserve"> or the Bidder`s Subcontractor</w:t>
            </w:r>
            <w:r w:rsidR="00C7246D" w:rsidRPr="000C6A93">
              <w:rPr>
                <w:rFonts w:ascii="Calibri" w:eastAsia="Times New Roman" w:hAnsi="Calibri" w:cs="Calibri"/>
                <w:color w:val="000000"/>
              </w:rPr>
              <w:t>/s.</w:t>
            </w:r>
          </w:p>
        </w:tc>
        <w:tc>
          <w:tcPr>
            <w:tcW w:w="1276" w:type="dxa"/>
            <w:tcBorders>
              <w:top w:val="nil"/>
              <w:left w:val="nil"/>
              <w:bottom w:val="single" w:sz="4" w:space="0" w:color="auto"/>
              <w:right w:val="single" w:sz="4" w:space="0" w:color="auto"/>
            </w:tcBorders>
            <w:shd w:val="clear" w:color="auto" w:fill="auto"/>
            <w:vAlign w:val="center"/>
            <w:hideMark/>
          </w:tcPr>
          <w:p w14:paraId="692B212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6A3A1AC"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3E7E086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415CEE9"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E642477" w14:textId="77777777" w:rsidTr="00FE20BD">
        <w:trPr>
          <w:trHeight w:val="3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CCA3DA7" w14:textId="77777777" w:rsidR="00581BF0" w:rsidRPr="00581BF0" w:rsidRDefault="00581BF0" w:rsidP="00581BF0">
            <w:pPr>
              <w:spacing w:after="0" w:line="240" w:lineRule="auto"/>
              <w:jc w:val="center"/>
              <w:rPr>
                <w:rFonts w:ascii="Calibri" w:eastAsia="Times New Roman" w:hAnsi="Calibri" w:cs="Calibri"/>
                <w:color w:val="000000"/>
              </w:rPr>
            </w:pPr>
            <w:bookmarkStart w:id="22" w:name="_Hlk129165531"/>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45ABEC82" w14:textId="77777777" w:rsidR="00581BF0"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F9D23F2" w14:textId="6235377A" w:rsidR="00581BF0" w:rsidRPr="000C6A93" w:rsidRDefault="00581BF0" w:rsidP="00581BF0">
            <w:pPr>
              <w:spacing w:after="0" w:line="240" w:lineRule="auto"/>
              <w:jc w:val="center"/>
              <w:rPr>
                <w:rFonts w:ascii="Calibri" w:eastAsia="Times New Roman" w:hAnsi="Calibri" w:cs="Calibri"/>
                <w:color w:val="000000"/>
              </w:rPr>
            </w:pPr>
            <w:r w:rsidRPr="000C6A93">
              <w:rPr>
                <w:rFonts w:ascii="Calibri" w:eastAsia="Times New Roman" w:hAnsi="Calibri" w:cs="Calibri"/>
                <w:color w:val="000000"/>
              </w:rPr>
              <w:t xml:space="preserve">e) It would be highly desirable for the Authority if those heavily involved in </w:t>
            </w:r>
            <w:r w:rsidR="00F3787E" w:rsidRPr="000C6A93">
              <w:rPr>
                <w:rFonts w:ascii="Calibri" w:eastAsia="Times New Roman" w:hAnsi="Calibri" w:cs="Calibri"/>
                <w:color w:val="000000"/>
              </w:rPr>
              <w:t xml:space="preserve">the provision of the </w:t>
            </w:r>
            <w:r w:rsidRPr="000C6A93">
              <w:rPr>
                <w:rFonts w:ascii="Calibri" w:eastAsia="Times New Roman" w:hAnsi="Calibri" w:cs="Calibri"/>
                <w:color w:val="000000"/>
              </w:rPr>
              <w:t xml:space="preserve">contract </w:t>
            </w:r>
            <w:r w:rsidR="002A6E90" w:rsidRPr="000C6A93">
              <w:rPr>
                <w:rFonts w:ascii="Calibri" w:eastAsia="Times New Roman" w:hAnsi="Calibri" w:cs="Calibri"/>
                <w:color w:val="000000"/>
              </w:rPr>
              <w:t>(</w:t>
            </w:r>
            <w:r w:rsidR="00961F8E" w:rsidRPr="000C6A93">
              <w:rPr>
                <w:rFonts w:ascii="Calibri" w:eastAsia="Times New Roman" w:hAnsi="Calibri" w:cs="Calibri"/>
                <w:color w:val="000000"/>
              </w:rPr>
              <w:t>for both the Broker`s and the Insurer`s Personnel</w:t>
            </w:r>
            <w:r w:rsidR="00D4016E" w:rsidRPr="000C6A93">
              <w:rPr>
                <w:rFonts w:ascii="Calibri" w:eastAsia="Times New Roman" w:hAnsi="Calibri" w:cs="Calibri"/>
                <w:color w:val="000000"/>
              </w:rPr>
              <w:t xml:space="preserve">) </w:t>
            </w:r>
            <w:r w:rsidRPr="000C6A93">
              <w:rPr>
                <w:rFonts w:ascii="Calibri" w:eastAsia="Times New Roman" w:hAnsi="Calibri" w:cs="Calibri"/>
                <w:color w:val="000000"/>
              </w:rPr>
              <w:t xml:space="preserve">hold a valid Security Clearance </w:t>
            </w:r>
            <w:r w:rsidR="004C0831" w:rsidRPr="00E64650">
              <w:rPr>
                <w:rFonts w:ascii="Calibri" w:eastAsia="Times New Roman" w:hAnsi="Calibri" w:cs="Calibri"/>
                <w:color w:val="000000"/>
              </w:rPr>
              <w:t>appropriate to their role</w:t>
            </w:r>
            <w:r w:rsidR="007B7B1F" w:rsidRPr="00E64650">
              <w:rPr>
                <w:rFonts w:ascii="Calibri" w:eastAsia="Times New Roman" w:hAnsi="Calibri" w:cs="Calibri"/>
                <w:color w:val="000000"/>
              </w:rPr>
              <w:t xml:space="preserve"> and the information/data </w:t>
            </w:r>
            <w:r w:rsidRPr="000C6A93">
              <w:rPr>
                <w:rFonts w:ascii="Calibri" w:eastAsia="Times New Roman" w:hAnsi="Calibri" w:cs="Calibri"/>
                <w:color w:val="000000"/>
              </w:rPr>
              <w:t xml:space="preserve">which </w:t>
            </w:r>
            <w:r w:rsidR="007B7B1F" w:rsidRPr="00E64650">
              <w:rPr>
                <w:rFonts w:ascii="Calibri" w:eastAsia="Times New Roman" w:hAnsi="Calibri" w:cs="Calibri"/>
                <w:color w:val="000000"/>
              </w:rPr>
              <w:t xml:space="preserve">they will handle. </w:t>
            </w:r>
            <w:r w:rsidRPr="000C6A93">
              <w:rPr>
                <w:rFonts w:ascii="Calibri" w:eastAsia="Times New Roman" w:hAnsi="Calibri" w:cs="Calibri"/>
                <w:color w:val="000000"/>
              </w:rPr>
              <w:t>Please confirm whether such personnel already hold this clearance and if not, whether they are willing to submit to the checks to obtain it upon award of contract</w:t>
            </w:r>
            <w:r w:rsidR="0040737A" w:rsidRPr="00E64650">
              <w:rPr>
                <w:rFonts w:ascii="Calibri" w:eastAsia="Times New Roman" w:hAnsi="Calibri" w:cs="Calibri"/>
                <w:color w:val="000000"/>
              </w:rPr>
              <w:t>. NB. Appropriate Security Clearance is a</w:t>
            </w:r>
            <w:r w:rsidR="0002135A" w:rsidRPr="00E64650">
              <w:rPr>
                <w:rFonts w:ascii="Calibri" w:eastAsia="Times New Roman" w:hAnsi="Calibri" w:cs="Calibri"/>
                <w:color w:val="000000"/>
              </w:rPr>
              <w:t xml:space="preserve"> contract</w:t>
            </w:r>
            <w:r w:rsidR="0040737A" w:rsidRPr="00E64650">
              <w:rPr>
                <w:rFonts w:ascii="Calibri" w:eastAsia="Times New Roman" w:hAnsi="Calibri" w:cs="Calibri"/>
                <w:color w:val="000000"/>
              </w:rPr>
              <w:t xml:space="preserve"> requirement</w:t>
            </w:r>
          </w:p>
        </w:tc>
        <w:tc>
          <w:tcPr>
            <w:tcW w:w="1276" w:type="dxa"/>
            <w:tcBorders>
              <w:top w:val="nil"/>
              <w:left w:val="nil"/>
              <w:bottom w:val="single" w:sz="4" w:space="0" w:color="auto"/>
              <w:right w:val="single" w:sz="4" w:space="0" w:color="auto"/>
            </w:tcBorders>
            <w:shd w:val="clear" w:color="auto" w:fill="auto"/>
            <w:vAlign w:val="center"/>
            <w:hideMark/>
          </w:tcPr>
          <w:p w14:paraId="7A78EA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850" w:type="dxa"/>
            <w:tcBorders>
              <w:top w:val="nil"/>
              <w:left w:val="nil"/>
              <w:bottom w:val="single" w:sz="4" w:space="0" w:color="auto"/>
              <w:right w:val="single" w:sz="4" w:space="0" w:color="auto"/>
            </w:tcBorders>
            <w:shd w:val="clear" w:color="auto" w:fill="auto"/>
            <w:vAlign w:val="bottom"/>
            <w:hideMark/>
          </w:tcPr>
          <w:p w14:paraId="0BBFBCD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55BB8BD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16F0C93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bookmarkEnd w:id="22"/>
      <w:tr w:rsidR="00556152" w:rsidRPr="00581BF0" w14:paraId="3B57A3E0" w14:textId="77777777" w:rsidTr="00FE20BD">
        <w:trPr>
          <w:trHeight w:val="7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2D7A8C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672689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E23D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f) Please confirm that a Privacy Impact Assessment (PIA) has been completed?</w:t>
            </w:r>
          </w:p>
        </w:tc>
        <w:tc>
          <w:tcPr>
            <w:tcW w:w="1276" w:type="dxa"/>
            <w:tcBorders>
              <w:top w:val="nil"/>
              <w:left w:val="nil"/>
              <w:bottom w:val="single" w:sz="4" w:space="0" w:color="auto"/>
              <w:right w:val="single" w:sz="4" w:space="0" w:color="auto"/>
            </w:tcBorders>
            <w:shd w:val="clear" w:color="auto" w:fill="auto"/>
            <w:vAlign w:val="center"/>
            <w:hideMark/>
          </w:tcPr>
          <w:p w14:paraId="1EFE23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16AF83E1"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6663088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04A3EC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46ABA92" w14:textId="77777777" w:rsidTr="00FE20BD">
        <w:trPr>
          <w:trHeight w:val="28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C368F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4433F7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BD413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The Authority requires that all personal data be processed and stored within the UK. Exceptionally, offshoring can be considered in line with Data Protection legislation, but this is subject to a risk assessment being completed and approved. Please provide detail of any exceptions you will require the Authority to consider or confirm that offshoring is not required?</w:t>
            </w:r>
          </w:p>
        </w:tc>
        <w:tc>
          <w:tcPr>
            <w:tcW w:w="1276" w:type="dxa"/>
            <w:tcBorders>
              <w:top w:val="nil"/>
              <w:left w:val="nil"/>
              <w:bottom w:val="single" w:sz="4" w:space="0" w:color="auto"/>
              <w:right w:val="single" w:sz="4" w:space="0" w:color="auto"/>
            </w:tcBorders>
            <w:shd w:val="clear" w:color="auto" w:fill="auto"/>
            <w:vAlign w:val="center"/>
            <w:hideMark/>
          </w:tcPr>
          <w:p w14:paraId="2F7C679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529F396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1697EE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7355782"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FB7249" w:rsidRPr="00581BF0" w14:paraId="6EBC288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1723D10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54170F7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3B9808F"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E859B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769D2F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72605A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8B339C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bl>
    <w:p w14:paraId="31067FF9" w14:textId="77777777" w:rsidR="00A43787" w:rsidRDefault="00A43787">
      <w:r>
        <w:br w:type="page"/>
      </w:r>
    </w:p>
    <w:tbl>
      <w:tblPr>
        <w:tblW w:w="13603" w:type="dxa"/>
        <w:jc w:val="center"/>
        <w:tblLayout w:type="fixed"/>
        <w:tblLook w:val="04A0" w:firstRow="1" w:lastRow="0" w:firstColumn="1" w:lastColumn="0" w:noHBand="0" w:noVBand="1"/>
      </w:tblPr>
      <w:tblGrid>
        <w:gridCol w:w="791"/>
        <w:gridCol w:w="1549"/>
        <w:gridCol w:w="4176"/>
        <w:gridCol w:w="1276"/>
        <w:gridCol w:w="850"/>
        <w:gridCol w:w="1276"/>
        <w:gridCol w:w="3685"/>
      </w:tblGrid>
      <w:tr w:rsidR="00FB7249" w:rsidRPr="00581BF0" w14:paraId="5295E436"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1B1A41D1" w14:textId="17945827"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8</w:t>
            </w:r>
          </w:p>
        </w:tc>
        <w:tc>
          <w:tcPr>
            <w:tcW w:w="1549" w:type="dxa"/>
            <w:tcBorders>
              <w:top w:val="nil"/>
              <w:left w:val="nil"/>
              <w:bottom w:val="single" w:sz="4" w:space="0" w:color="auto"/>
              <w:right w:val="single" w:sz="4" w:space="0" w:color="auto"/>
            </w:tcBorders>
            <w:shd w:val="clear" w:color="auto" w:fill="auto"/>
            <w:vAlign w:val="bottom"/>
          </w:tcPr>
          <w:p w14:paraId="595BAA1E" w14:textId="50797544"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TUP</w:t>
            </w:r>
            <w:r w:rsidR="00380A9E">
              <w:rPr>
                <w:rFonts w:ascii="Calibri" w:eastAsia="Times New Roman" w:hAnsi="Calibri" w:cs="Calibri"/>
                <w:color w:val="000000"/>
              </w:rPr>
              <w:t>E</w:t>
            </w:r>
          </w:p>
        </w:tc>
        <w:tc>
          <w:tcPr>
            <w:tcW w:w="4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A2DC5" w14:textId="5B9842DA" w:rsidR="00FB7249" w:rsidRPr="00F6728B" w:rsidRDefault="00F6728B" w:rsidP="00753476">
            <w:pPr>
              <w:spacing w:after="0" w:line="240" w:lineRule="auto"/>
              <w:ind w:left="-38"/>
              <w:jc w:val="center"/>
              <w:rPr>
                <w:rFonts w:ascii="Calibri" w:eastAsia="Times New Roman" w:hAnsi="Calibri" w:cs="Calibri"/>
                <w:color w:val="000000"/>
              </w:rPr>
            </w:pPr>
            <w:r w:rsidRPr="000C6A93">
              <w:rPr>
                <w:rFonts w:ascii="Calibri" w:eastAsia="Times New Roman" w:hAnsi="Calibri" w:cs="Calibri"/>
                <w:color w:val="000000"/>
              </w:rPr>
              <w:t xml:space="preserve">a) </w:t>
            </w:r>
            <w:r w:rsidR="00A63B30" w:rsidRPr="000C6A93">
              <w:rPr>
                <w:rFonts w:ascii="Calibri" w:eastAsia="Times New Roman" w:hAnsi="Calibri" w:cs="Calibri"/>
                <w:color w:val="000000"/>
              </w:rPr>
              <w:t xml:space="preserve">Further to F20 of this </w:t>
            </w:r>
            <w:r w:rsidR="005107CC" w:rsidRPr="000C6A93">
              <w:rPr>
                <w:rFonts w:ascii="Calibri" w:eastAsia="Times New Roman" w:hAnsi="Calibri" w:cs="Calibri"/>
                <w:color w:val="000000"/>
              </w:rPr>
              <w:t>DEFFORM</w:t>
            </w:r>
            <w:r w:rsidR="00A63B30" w:rsidRPr="000C6A93">
              <w:rPr>
                <w:rFonts w:ascii="Calibri" w:eastAsia="Times New Roman" w:hAnsi="Calibri" w:cs="Calibri"/>
                <w:color w:val="000000"/>
              </w:rPr>
              <w:t xml:space="preserve">47, </w:t>
            </w:r>
            <w:r w:rsidR="00840C1F" w:rsidRPr="000C6A93">
              <w:rPr>
                <w:rFonts w:ascii="Calibri" w:eastAsia="Times New Roman" w:hAnsi="Calibri" w:cs="Calibri"/>
                <w:color w:val="000000"/>
              </w:rPr>
              <w:t xml:space="preserve">anonymised </w:t>
            </w:r>
            <w:r w:rsidR="00F34854" w:rsidRPr="000C6A93">
              <w:rPr>
                <w:rFonts w:ascii="Calibri" w:eastAsia="Times New Roman" w:hAnsi="Calibri" w:cs="Calibri"/>
                <w:color w:val="000000"/>
              </w:rPr>
              <w:t>TUPE information from the current contractor and subcontractors has been provided.</w:t>
            </w:r>
            <w:r w:rsidR="00BF4B98" w:rsidRPr="000C6A93">
              <w:rPr>
                <w:rFonts w:ascii="Calibri" w:eastAsia="Times New Roman" w:hAnsi="Calibri" w:cs="Calibri"/>
                <w:color w:val="000000"/>
              </w:rPr>
              <w:t xml:space="preserve"> </w:t>
            </w:r>
            <w:r w:rsidR="00066C1C" w:rsidRPr="000C6A93">
              <w:rPr>
                <w:rFonts w:ascii="Calibri" w:eastAsia="Times New Roman" w:hAnsi="Calibri" w:cs="Calibri"/>
                <w:color w:val="000000"/>
              </w:rPr>
              <w:t xml:space="preserve">The Authority`s view is that TUPE </w:t>
            </w:r>
            <w:r w:rsidR="00F576A9" w:rsidRPr="000C6A93">
              <w:rPr>
                <w:rFonts w:ascii="Calibri" w:eastAsia="Times New Roman" w:hAnsi="Calibri" w:cs="Calibri"/>
                <w:color w:val="000000"/>
              </w:rPr>
              <w:t>is likely to</w:t>
            </w:r>
            <w:r w:rsidR="00066C1C" w:rsidRPr="000C6A93">
              <w:rPr>
                <w:rFonts w:ascii="Calibri" w:eastAsia="Times New Roman" w:hAnsi="Calibri" w:cs="Calibri"/>
                <w:color w:val="000000"/>
              </w:rPr>
              <w:t xml:space="preserve"> apply. </w:t>
            </w:r>
            <w:r w:rsidR="00BF4B98" w:rsidRPr="000C6A93">
              <w:rPr>
                <w:rFonts w:ascii="Calibri" w:eastAsia="Times New Roman" w:hAnsi="Calibri" w:cs="Calibri"/>
                <w:color w:val="000000"/>
              </w:rPr>
              <w:t xml:space="preserve">Please confirm here </w:t>
            </w:r>
            <w:r w:rsidR="00E455A7" w:rsidRPr="000C6A93">
              <w:rPr>
                <w:rFonts w:ascii="Calibri" w:eastAsia="Times New Roman" w:hAnsi="Calibri" w:cs="Calibri"/>
                <w:color w:val="000000"/>
              </w:rPr>
              <w:t>if</w:t>
            </w:r>
            <w:r w:rsidR="00BF4B98" w:rsidRPr="000C6A93">
              <w:rPr>
                <w:rFonts w:ascii="Calibri" w:eastAsia="Times New Roman" w:hAnsi="Calibri" w:cs="Calibri"/>
                <w:color w:val="000000"/>
              </w:rPr>
              <w:t xml:space="preserve"> you think TUPE applies or not</w:t>
            </w:r>
            <w:r w:rsidR="000B0E20" w:rsidRPr="000C6A93">
              <w:rPr>
                <w:rFonts w:ascii="Calibri" w:eastAsia="Times New Roman" w:hAnsi="Calibri" w:cs="Calibri"/>
                <w:color w:val="000000"/>
              </w:rPr>
              <w:t xml:space="preserve"> and </w:t>
            </w:r>
            <w:r w:rsidRPr="000C6A93">
              <w:rPr>
                <w:rFonts w:ascii="Calibri" w:eastAsia="Times New Roman" w:hAnsi="Calibri" w:cs="Calibri"/>
                <w:color w:val="000000"/>
              </w:rPr>
              <w:t>provide justification</w:t>
            </w:r>
            <w:r w:rsidR="000B0E20" w:rsidRPr="000C6A93">
              <w:rPr>
                <w:rFonts w:ascii="Calibri" w:eastAsia="Times New Roman" w:hAnsi="Calibri" w:cs="Calibri"/>
                <w:color w:val="000000"/>
              </w:rPr>
              <w:t>.</w:t>
            </w:r>
            <w:r w:rsidR="00B72042" w:rsidRPr="000C6A93">
              <w:rPr>
                <w:rFonts w:ascii="Calibri" w:eastAsia="Times New Roman" w:hAnsi="Calibri" w:cs="Calibri"/>
                <w:color w:val="000000"/>
              </w:rPr>
              <w:t xml:space="preserve"> </w:t>
            </w:r>
            <w:r w:rsidR="00700C46" w:rsidRPr="000C6A93">
              <w:rPr>
                <w:rFonts w:ascii="Calibri" w:eastAsia="Times New Roman" w:hAnsi="Calibri" w:cs="Calibri"/>
                <w:color w:val="000000"/>
              </w:rPr>
              <w:br/>
            </w:r>
            <w:r w:rsidR="00272E60" w:rsidRPr="000C6A93">
              <w:rPr>
                <w:rFonts w:ascii="Calibri" w:eastAsia="Times New Roman" w:hAnsi="Calibri" w:cs="Calibri"/>
                <w:b/>
                <w:bCs/>
                <w:color w:val="000000"/>
              </w:rPr>
              <w:t>(</w:t>
            </w:r>
            <w:r w:rsidR="00B72042" w:rsidRPr="000C6A93">
              <w:rPr>
                <w:rFonts w:ascii="Calibri" w:eastAsia="Times New Roman" w:hAnsi="Calibri" w:cs="Calibri"/>
                <w:b/>
                <w:bCs/>
                <w:color w:val="000000"/>
              </w:rPr>
              <w:t>Note:</w:t>
            </w:r>
            <w:r w:rsidR="00B72042" w:rsidRPr="000C6A93">
              <w:rPr>
                <w:rFonts w:ascii="Calibri" w:eastAsia="Times New Roman" w:hAnsi="Calibri" w:cs="Calibri"/>
                <w:color w:val="000000"/>
              </w:rPr>
              <w:t xml:space="preserve"> this is not a compliance question</w:t>
            </w:r>
            <w:r w:rsidR="00DB3461" w:rsidRPr="000C6A93">
              <w:rPr>
                <w:rFonts w:ascii="Calibri" w:eastAsia="Times New Roman" w:hAnsi="Calibri" w:cs="Calibri"/>
                <w:color w:val="000000"/>
              </w:rPr>
              <w:t>, but the Authority needs to know your position.</w:t>
            </w:r>
            <w:r w:rsidR="00376739" w:rsidRPr="000C6A93">
              <w:rPr>
                <w:rFonts w:ascii="Calibri" w:eastAsia="Times New Roman" w:hAnsi="Calibri" w:cs="Calibri"/>
                <w:color w:val="000000"/>
              </w:rPr>
              <w:t xml:space="preserve"> Identifiable Personnel Data </w:t>
            </w:r>
            <w:r w:rsidR="00693FA0" w:rsidRPr="000C6A93">
              <w:rPr>
                <w:rFonts w:ascii="Calibri" w:eastAsia="Times New Roman" w:hAnsi="Calibri" w:cs="Calibri"/>
                <w:color w:val="000000"/>
              </w:rPr>
              <w:t xml:space="preserve">must be provided by the Incumbent no later than 28 days before the Date of Transfer upon which it shall be shared with </w:t>
            </w:r>
            <w:r w:rsidR="0021644A" w:rsidRPr="000C6A93">
              <w:rPr>
                <w:rFonts w:ascii="Calibri" w:eastAsia="Times New Roman" w:hAnsi="Calibri" w:cs="Calibri"/>
                <w:color w:val="000000"/>
              </w:rPr>
              <w:t>the new provider</w:t>
            </w:r>
            <w:r w:rsidR="00693FA0" w:rsidRPr="000C6A93">
              <w:rPr>
                <w:rFonts w:ascii="Calibri" w:eastAsia="Times New Roman" w:hAnsi="Calibri" w:cs="Calibri"/>
                <w:color w:val="000000"/>
              </w:rPr>
              <w:t>.</w:t>
            </w:r>
            <w:r w:rsidR="00272E60" w:rsidRPr="000C6A93">
              <w:rPr>
                <w:rFonts w:ascii="Calibri" w:eastAsia="Times New Roman" w:hAnsi="Calibri" w:cs="Calibri"/>
                <w:color w:val="000000"/>
              </w:rPr>
              <w:t>)</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DAB57C" w14:textId="5FF32B6C" w:rsidR="00FB7249" w:rsidRPr="00581BF0" w:rsidRDefault="005107CC"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2E712480" w14:textId="77777777" w:rsidR="00FB7249" w:rsidRPr="00581BF0" w:rsidRDefault="00FB7249" w:rsidP="00581BF0">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591FCCB" w14:textId="77777777" w:rsidR="00FB7249" w:rsidRPr="00581BF0" w:rsidRDefault="00FB7249" w:rsidP="00581BF0">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0C9BDDBA" w14:textId="77777777" w:rsidR="00FB7249" w:rsidRPr="00581BF0" w:rsidRDefault="00FB7249" w:rsidP="00581BF0">
            <w:pPr>
              <w:spacing w:after="0" w:line="240" w:lineRule="auto"/>
              <w:jc w:val="center"/>
              <w:rPr>
                <w:rFonts w:ascii="Calibri" w:eastAsia="Times New Roman" w:hAnsi="Calibri" w:cs="Calibri"/>
                <w:color w:val="000000"/>
              </w:rPr>
            </w:pPr>
          </w:p>
        </w:tc>
      </w:tr>
      <w:tr w:rsidR="00E03014" w:rsidRPr="00581BF0" w14:paraId="6928E27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tcPr>
          <w:p w14:paraId="7064D117" w14:textId="77777777" w:rsidR="00E03014" w:rsidRPr="00581BF0" w:rsidRDefault="00E03014" w:rsidP="003C7158">
            <w:pPr>
              <w:spacing w:after="0" w:line="240" w:lineRule="auto"/>
              <w:jc w:val="center"/>
              <w:rPr>
                <w:rFonts w:ascii="Calibri" w:eastAsia="Times New Roman" w:hAnsi="Calibri" w:cs="Calibri"/>
                <w:color w:val="000000"/>
              </w:rPr>
            </w:pPr>
          </w:p>
        </w:tc>
        <w:tc>
          <w:tcPr>
            <w:tcW w:w="1549" w:type="dxa"/>
            <w:tcBorders>
              <w:top w:val="nil"/>
              <w:left w:val="nil"/>
              <w:bottom w:val="single" w:sz="4" w:space="0" w:color="auto"/>
              <w:right w:val="single" w:sz="4" w:space="0" w:color="auto"/>
            </w:tcBorders>
            <w:shd w:val="clear" w:color="000000" w:fill="FFFF00"/>
            <w:vAlign w:val="bottom"/>
          </w:tcPr>
          <w:p w14:paraId="66B64987" w14:textId="77777777" w:rsidR="00E03014" w:rsidRPr="00581BF0" w:rsidRDefault="00E03014" w:rsidP="003C7158">
            <w:pPr>
              <w:spacing w:after="0" w:line="240" w:lineRule="auto"/>
              <w:jc w:val="center"/>
              <w:rPr>
                <w:rFonts w:ascii="Calibri" w:eastAsia="Times New Roman" w:hAnsi="Calibri" w:cs="Calibri"/>
                <w:color w:val="000000"/>
              </w:rPr>
            </w:pPr>
          </w:p>
        </w:tc>
        <w:tc>
          <w:tcPr>
            <w:tcW w:w="4176" w:type="dxa"/>
            <w:tcBorders>
              <w:top w:val="single" w:sz="4" w:space="0" w:color="auto"/>
              <w:left w:val="nil"/>
              <w:bottom w:val="single" w:sz="4" w:space="0" w:color="auto"/>
              <w:right w:val="single" w:sz="4" w:space="0" w:color="auto"/>
            </w:tcBorders>
            <w:shd w:val="clear" w:color="000000" w:fill="FFFF00"/>
            <w:vAlign w:val="bottom"/>
          </w:tcPr>
          <w:p w14:paraId="7A2FA8B7"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center"/>
          </w:tcPr>
          <w:p w14:paraId="11686B2C" w14:textId="77777777" w:rsidR="00E03014" w:rsidRPr="00581BF0" w:rsidRDefault="00E03014" w:rsidP="003C7158">
            <w:pPr>
              <w:spacing w:after="0" w:line="240" w:lineRule="auto"/>
              <w:jc w:val="center"/>
              <w:rPr>
                <w:rFonts w:ascii="Calibri" w:eastAsia="Times New Roman" w:hAnsi="Calibri" w:cs="Calibri"/>
                <w:color w:val="000000"/>
              </w:rPr>
            </w:pPr>
          </w:p>
        </w:tc>
        <w:tc>
          <w:tcPr>
            <w:tcW w:w="850" w:type="dxa"/>
            <w:tcBorders>
              <w:top w:val="nil"/>
              <w:left w:val="nil"/>
              <w:bottom w:val="single" w:sz="4" w:space="0" w:color="auto"/>
              <w:right w:val="single" w:sz="4" w:space="0" w:color="auto"/>
            </w:tcBorders>
            <w:shd w:val="clear" w:color="000000" w:fill="FFFF00"/>
            <w:vAlign w:val="bottom"/>
          </w:tcPr>
          <w:p w14:paraId="6DE41FAB"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bottom"/>
          </w:tcPr>
          <w:p w14:paraId="639FD529" w14:textId="77777777" w:rsidR="00E03014" w:rsidRPr="00581BF0" w:rsidRDefault="00E03014" w:rsidP="003C7158">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000000" w:fill="FFFF00"/>
            <w:vAlign w:val="bottom"/>
          </w:tcPr>
          <w:p w14:paraId="05C1716C" w14:textId="77777777" w:rsidR="00E03014" w:rsidRPr="00581BF0" w:rsidRDefault="00E03014" w:rsidP="003C7158">
            <w:pPr>
              <w:spacing w:after="0" w:line="240" w:lineRule="auto"/>
              <w:jc w:val="center"/>
              <w:rPr>
                <w:rFonts w:ascii="Calibri" w:eastAsia="Times New Roman" w:hAnsi="Calibri" w:cs="Calibri"/>
                <w:color w:val="000000"/>
              </w:rPr>
            </w:pPr>
          </w:p>
        </w:tc>
      </w:tr>
      <w:tr w:rsidR="00CE0D6D" w:rsidRPr="00581BF0" w14:paraId="580F90A3"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737467D9" w14:textId="608421AE"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1549" w:type="dxa"/>
            <w:tcBorders>
              <w:top w:val="nil"/>
              <w:left w:val="nil"/>
              <w:bottom w:val="single" w:sz="4" w:space="0" w:color="auto"/>
              <w:right w:val="single" w:sz="4" w:space="0" w:color="auto"/>
            </w:tcBorders>
            <w:shd w:val="clear" w:color="auto" w:fill="auto"/>
            <w:vAlign w:val="bottom"/>
          </w:tcPr>
          <w:p w14:paraId="53C0F0DC" w14:textId="47267C4D"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Updates from broker on securing Insurer</w:t>
            </w:r>
          </w:p>
        </w:tc>
        <w:tc>
          <w:tcPr>
            <w:tcW w:w="4176" w:type="dxa"/>
            <w:tcBorders>
              <w:top w:val="single" w:sz="4" w:space="0" w:color="auto"/>
              <w:left w:val="nil"/>
              <w:bottom w:val="single" w:sz="4" w:space="0" w:color="auto"/>
              <w:right w:val="single" w:sz="4" w:space="0" w:color="auto"/>
            </w:tcBorders>
            <w:shd w:val="clear" w:color="auto" w:fill="auto"/>
            <w:vAlign w:val="bottom"/>
          </w:tcPr>
          <w:p w14:paraId="2BE4F9AC" w14:textId="5E4D0C74"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Please confirm that you will provide regular</w:t>
            </w:r>
            <w:r w:rsidR="0021644A">
              <w:rPr>
                <w:rFonts w:ascii="Calibri" w:eastAsia="Times New Roman" w:hAnsi="Calibri" w:cs="Calibri"/>
                <w:color w:val="000000"/>
              </w:rPr>
              <w:t xml:space="preserve"> (at least weekly)</w:t>
            </w:r>
            <w:r>
              <w:rPr>
                <w:rFonts w:ascii="Calibri" w:eastAsia="Times New Roman" w:hAnsi="Calibri" w:cs="Calibri"/>
                <w:color w:val="000000"/>
              </w:rPr>
              <w:t xml:space="preserve"> updates on progress securing an Insurer.</w:t>
            </w:r>
            <w:r>
              <w:rPr>
                <w:rFonts w:ascii="Calibri" w:eastAsia="Times New Roman" w:hAnsi="Calibri" w:cs="Calibri"/>
                <w:color w:val="000000"/>
              </w:rPr>
              <w:br/>
            </w:r>
            <w:r w:rsidRPr="00F6728B">
              <w:rPr>
                <w:rFonts w:ascii="Calibri" w:eastAsia="Times New Roman" w:hAnsi="Calibri" w:cs="Calibri"/>
                <w:b/>
                <w:bCs/>
                <w:color w:val="000000"/>
              </w:rPr>
              <w:t>(Note:</w:t>
            </w:r>
            <w:r w:rsidRPr="00F6728B">
              <w:rPr>
                <w:rFonts w:ascii="Calibri" w:eastAsia="Times New Roman" w:hAnsi="Calibri" w:cs="Calibri"/>
                <w:color w:val="000000"/>
              </w:rPr>
              <w:t xml:space="preserve"> this is not a compliance question, but the Authority needs to know your position.)</w:t>
            </w:r>
          </w:p>
        </w:tc>
        <w:tc>
          <w:tcPr>
            <w:tcW w:w="1276" w:type="dxa"/>
            <w:tcBorders>
              <w:top w:val="nil"/>
              <w:left w:val="nil"/>
              <w:bottom w:val="single" w:sz="4" w:space="0" w:color="auto"/>
              <w:right w:val="single" w:sz="4" w:space="0" w:color="auto"/>
            </w:tcBorders>
            <w:shd w:val="clear" w:color="auto" w:fill="auto"/>
            <w:vAlign w:val="center"/>
          </w:tcPr>
          <w:p w14:paraId="0A4AF57C" w14:textId="485EDEF0"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78B839C9" w14:textId="77777777" w:rsidR="00CE0D6D" w:rsidRPr="00581BF0" w:rsidRDefault="00CE0D6D" w:rsidP="00CE0D6D">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E8DC682" w14:textId="77777777" w:rsidR="00CE0D6D" w:rsidRPr="00581BF0" w:rsidRDefault="00CE0D6D" w:rsidP="00CE0D6D">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3005580C" w14:textId="77777777" w:rsidR="00CE0D6D" w:rsidRPr="00581BF0" w:rsidRDefault="00CE0D6D" w:rsidP="00CE0D6D">
            <w:pPr>
              <w:spacing w:after="0" w:line="240" w:lineRule="auto"/>
              <w:jc w:val="center"/>
              <w:rPr>
                <w:rFonts w:ascii="Calibri" w:eastAsia="Times New Roman" w:hAnsi="Calibri" w:cs="Calibri"/>
                <w:color w:val="000000"/>
              </w:rPr>
            </w:pPr>
          </w:p>
        </w:tc>
      </w:tr>
      <w:tr w:rsidR="00CE0D6D" w:rsidRPr="00581BF0" w14:paraId="08CF635E"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E70C2B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6EB8C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5576FB40"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5091B54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00E4DF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75C48F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A68FD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06267C1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852598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A41A6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nil"/>
              <w:right w:val="nil"/>
            </w:tcBorders>
            <w:shd w:val="clear" w:color="auto" w:fill="auto"/>
            <w:noWrap/>
            <w:vAlign w:val="bottom"/>
            <w:hideMark/>
          </w:tcPr>
          <w:p w14:paraId="339A6C47"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Maximum Weighting score =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38C0F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0A5000D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3D705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20C1FA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E2270D5"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D7464D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54C583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CE0982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6F3A2B7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A36F5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9F446E3"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7B502ED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36BF8438"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4F7D2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681694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DB1C640"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xml:space="preserve">Total Score achieved by Bidder = </w:t>
            </w:r>
          </w:p>
        </w:tc>
        <w:tc>
          <w:tcPr>
            <w:tcW w:w="1276" w:type="dxa"/>
            <w:tcBorders>
              <w:top w:val="nil"/>
              <w:left w:val="nil"/>
              <w:bottom w:val="single" w:sz="4" w:space="0" w:color="auto"/>
              <w:right w:val="single" w:sz="4" w:space="0" w:color="auto"/>
            </w:tcBorders>
            <w:shd w:val="clear" w:color="auto" w:fill="auto"/>
            <w:vAlign w:val="center"/>
            <w:hideMark/>
          </w:tcPr>
          <w:p w14:paraId="080F7B4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54F89666"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Total </w:t>
            </w:r>
          </w:p>
        </w:tc>
        <w:tc>
          <w:tcPr>
            <w:tcW w:w="1276" w:type="dxa"/>
            <w:tcBorders>
              <w:top w:val="nil"/>
              <w:left w:val="nil"/>
              <w:bottom w:val="single" w:sz="4" w:space="0" w:color="auto"/>
              <w:right w:val="single" w:sz="4" w:space="0" w:color="auto"/>
            </w:tcBorders>
            <w:shd w:val="clear" w:color="auto" w:fill="auto"/>
            <w:vAlign w:val="bottom"/>
            <w:hideMark/>
          </w:tcPr>
          <w:p w14:paraId="5FAEB7D2"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0</w:t>
            </w:r>
          </w:p>
        </w:tc>
        <w:tc>
          <w:tcPr>
            <w:tcW w:w="3685" w:type="dxa"/>
            <w:tcBorders>
              <w:top w:val="nil"/>
              <w:left w:val="nil"/>
              <w:bottom w:val="single" w:sz="4" w:space="0" w:color="auto"/>
              <w:right w:val="single" w:sz="4" w:space="0" w:color="auto"/>
            </w:tcBorders>
            <w:shd w:val="clear" w:color="auto" w:fill="auto"/>
            <w:vAlign w:val="bottom"/>
            <w:hideMark/>
          </w:tcPr>
          <w:p w14:paraId="4CCEDB4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35C25E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6C40261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033B9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B110E7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18645DD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5D70076C"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D994A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0F296D8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bl>
    <w:p w14:paraId="00435F12" w14:textId="77777777" w:rsidR="00753476" w:rsidRDefault="00753476" w:rsidP="00000795">
      <w:pPr>
        <w:widowControl w:val="0"/>
        <w:autoSpaceDE w:val="0"/>
        <w:autoSpaceDN w:val="0"/>
        <w:adjustRightInd w:val="0"/>
        <w:spacing w:before="120" w:after="180" w:line="240" w:lineRule="auto"/>
        <w:ind w:left="120"/>
        <w:rPr>
          <w:rFonts w:ascii="Arial" w:hAnsi="Arial" w:cs="Arial"/>
          <w:color w:val="000000"/>
        </w:rPr>
      </w:pPr>
    </w:p>
    <w:p w14:paraId="118AC968" w14:textId="625DA027" w:rsidR="00A43787" w:rsidRDefault="00753476" w:rsidP="00000795">
      <w:pPr>
        <w:widowControl w:val="0"/>
        <w:autoSpaceDE w:val="0"/>
        <w:autoSpaceDN w:val="0"/>
        <w:adjustRightInd w:val="0"/>
        <w:spacing w:before="120" w:after="180" w:line="240" w:lineRule="auto"/>
        <w:ind w:left="120"/>
        <w:rPr>
          <w:rFonts w:ascii="Arial" w:hAnsi="Arial" w:cs="Arial"/>
          <w:color w:val="000000"/>
        </w:rPr>
      </w:pPr>
      <w:r w:rsidRPr="00753476">
        <w:rPr>
          <w:rFonts w:ascii="Arial" w:hAnsi="Arial" w:cs="Arial"/>
          <w:b/>
          <w:bCs/>
          <w:color w:val="000000"/>
        </w:rPr>
        <w:t>Note</w:t>
      </w:r>
      <w:r>
        <w:rPr>
          <w:rFonts w:ascii="Arial" w:hAnsi="Arial" w:cs="Arial"/>
          <w:color w:val="000000"/>
        </w:rPr>
        <w:t xml:space="preserve">: </w:t>
      </w:r>
      <w:r w:rsidR="00B83156" w:rsidRPr="00B83156">
        <w:rPr>
          <w:rFonts w:ascii="Arial" w:hAnsi="Arial" w:cs="Arial"/>
          <w:color w:val="000000"/>
        </w:rPr>
        <w:t>Weightings</w:t>
      </w:r>
      <w:r w:rsidR="00B83156">
        <w:rPr>
          <w:rFonts w:ascii="Arial" w:hAnsi="Arial" w:cs="Arial"/>
          <w:color w:val="000000"/>
        </w:rPr>
        <w:t xml:space="preserve">: </w:t>
      </w:r>
      <w:r w:rsidR="00B83156">
        <w:rPr>
          <w:rFonts w:ascii="Arial" w:hAnsi="Arial" w:cs="Arial"/>
          <w:color w:val="000000"/>
        </w:rPr>
        <w:tab/>
      </w:r>
      <w:r w:rsidR="00B83156" w:rsidRPr="00B83156">
        <w:rPr>
          <w:rFonts w:ascii="Arial" w:hAnsi="Arial" w:cs="Arial"/>
          <w:color w:val="000000"/>
        </w:rPr>
        <w:t xml:space="preserve">3 = High   </w:t>
      </w:r>
      <w:r w:rsidR="00FE20BD">
        <w:rPr>
          <w:rFonts w:ascii="Arial" w:hAnsi="Arial" w:cs="Arial"/>
          <w:color w:val="000000"/>
        </w:rPr>
        <w:t xml:space="preserve"> </w:t>
      </w:r>
      <w:r w:rsidR="00B83156" w:rsidRPr="00B83156">
        <w:rPr>
          <w:rFonts w:ascii="Arial" w:hAnsi="Arial" w:cs="Arial"/>
          <w:color w:val="000000"/>
        </w:rPr>
        <w:t xml:space="preserve">    2 = Medium          1 = Low</w:t>
      </w:r>
      <w:r w:rsidR="00000795">
        <w:rPr>
          <w:rFonts w:ascii="Arial" w:hAnsi="Arial" w:cs="Arial"/>
          <w:color w:val="000000"/>
        </w:rPr>
        <w:br/>
      </w:r>
      <w:r w:rsidR="00A43787">
        <w:rPr>
          <w:rFonts w:ascii="Arial" w:hAnsi="Arial" w:cs="Arial"/>
          <w:color w:val="000000"/>
        </w:rPr>
        <w:br w:type="page"/>
      </w:r>
    </w:p>
    <w:p w14:paraId="3CD5D1B5" w14:textId="77777777" w:rsidR="00A11F74" w:rsidRDefault="00A11F74" w:rsidP="00000795">
      <w:pPr>
        <w:widowControl w:val="0"/>
        <w:autoSpaceDE w:val="0"/>
        <w:autoSpaceDN w:val="0"/>
        <w:adjustRightInd w:val="0"/>
        <w:spacing w:before="120" w:after="180" w:line="240" w:lineRule="auto"/>
        <w:ind w:left="120"/>
        <w:rPr>
          <w:rFonts w:ascii="Arial" w:hAnsi="Arial" w:cs="Arial"/>
          <w:color w:val="000000"/>
        </w:rPr>
      </w:pPr>
    </w:p>
    <w:tbl>
      <w:tblPr>
        <w:tblW w:w="0" w:type="auto"/>
        <w:tblInd w:w="-34" w:type="dxa"/>
        <w:tblCellMar>
          <w:left w:w="0" w:type="dxa"/>
          <w:right w:w="0" w:type="dxa"/>
        </w:tblCellMar>
        <w:tblLook w:val="04A0" w:firstRow="1" w:lastRow="0" w:firstColumn="1" w:lastColumn="0" w:noHBand="0" w:noVBand="1"/>
      </w:tblPr>
      <w:tblGrid>
        <w:gridCol w:w="646"/>
        <w:gridCol w:w="1644"/>
        <w:gridCol w:w="11704"/>
      </w:tblGrid>
      <w:tr w:rsidR="00222193" w:rsidRPr="00222193" w14:paraId="1604D2A2" w14:textId="77777777" w:rsidTr="008F50BA">
        <w:trPr>
          <w:trHeight w:val="153"/>
        </w:trPr>
        <w:tc>
          <w:tcPr>
            <w:tcW w:w="181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84BE9" w14:textId="77777777" w:rsidR="008F50BA" w:rsidRPr="00222193" w:rsidRDefault="008F50BA">
            <w:pPr>
              <w:autoSpaceDE w:val="0"/>
              <w:autoSpaceDN w:val="0"/>
              <w:rPr>
                <w:rFonts w:ascii="Arial" w:hAnsi="Arial" w:cs="Arial"/>
              </w:rPr>
            </w:pPr>
            <w:r w:rsidRPr="00222193">
              <w:rPr>
                <w:rFonts w:ascii="Arial" w:hAnsi="Arial" w:cs="Arial"/>
                <w:b/>
                <w:bCs/>
              </w:rPr>
              <w:t>Scores</w:t>
            </w:r>
          </w:p>
        </w:tc>
      </w:tr>
      <w:tr w:rsidR="00222193" w:rsidRPr="00222193" w14:paraId="7D852484" w14:textId="77777777" w:rsidTr="008F50BA">
        <w:trPr>
          <w:trHeight w:val="146"/>
        </w:trPr>
        <w:tc>
          <w:tcPr>
            <w:tcW w:w="181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1520A" w14:textId="77777777" w:rsidR="008F50BA" w:rsidRPr="00222193" w:rsidRDefault="008F50BA">
            <w:pPr>
              <w:autoSpaceDE w:val="0"/>
              <w:autoSpaceDN w:val="0"/>
              <w:rPr>
                <w:rFonts w:ascii="Arial" w:hAnsi="Arial" w:cs="Arial"/>
              </w:rPr>
            </w:pPr>
            <w:r w:rsidRPr="00222193">
              <w:rPr>
                <w:rFonts w:ascii="Arial" w:hAnsi="Arial" w:cs="Arial"/>
              </w:rPr>
              <w:t>Each individual criterion will be evaluated against the following scoring mechanism.</w:t>
            </w:r>
          </w:p>
        </w:tc>
      </w:tr>
      <w:tr w:rsidR="00222193" w:rsidRPr="00222193" w14:paraId="0BBA9A86"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6E8D1" w14:textId="77777777" w:rsidR="008F50BA" w:rsidRPr="00222193" w:rsidRDefault="008F50BA">
            <w:pPr>
              <w:autoSpaceDE w:val="0"/>
              <w:autoSpaceDN w:val="0"/>
              <w:rPr>
                <w:rFonts w:ascii="Arial" w:hAnsi="Arial" w:cs="Arial"/>
              </w:rPr>
            </w:pPr>
            <w:r w:rsidRPr="00222193">
              <w:rPr>
                <w:rFonts w:ascii="Arial" w:hAnsi="Arial" w:cs="Arial"/>
              </w:rPr>
              <w:t>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E865A" w14:textId="77777777" w:rsidR="008F50BA" w:rsidRPr="00222193" w:rsidRDefault="008F50BA">
            <w:pPr>
              <w:autoSpaceDE w:val="0"/>
              <w:autoSpaceDN w:val="0"/>
              <w:rPr>
                <w:rFonts w:ascii="Arial" w:hAnsi="Arial" w:cs="Arial"/>
              </w:rPr>
            </w:pPr>
            <w:r w:rsidRPr="00222193">
              <w:rPr>
                <w:rFonts w:ascii="Arial" w:hAnsi="Arial" w:cs="Arial"/>
              </w:rPr>
              <w:t>Not Answered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4D7E0" w14:textId="77777777" w:rsidR="008F50BA" w:rsidRPr="00222193" w:rsidRDefault="008F50BA">
            <w:pPr>
              <w:autoSpaceDE w:val="0"/>
              <w:autoSpaceDN w:val="0"/>
              <w:rPr>
                <w:rFonts w:ascii="Arial" w:hAnsi="Arial" w:cs="Arial"/>
              </w:rPr>
            </w:pPr>
            <w:r w:rsidRPr="00222193">
              <w:rPr>
                <w:rFonts w:ascii="Arial" w:hAnsi="Arial" w:cs="Arial"/>
              </w:rPr>
              <w:t>The Tender does not include examples and does not demonstrate how the solution will deliver the stated requirement.</w:t>
            </w:r>
          </w:p>
        </w:tc>
      </w:tr>
      <w:tr w:rsidR="00222193" w:rsidRPr="00222193" w14:paraId="4E3FFF99"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6BA9C" w14:textId="77777777" w:rsidR="008F50BA" w:rsidRPr="00222193" w:rsidRDefault="008F50BA">
            <w:pPr>
              <w:autoSpaceDE w:val="0"/>
              <w:autoSpaceDN w:val="0"/>
              <w:rPr>
                <w:rFonts w:ascii="Arial" w:hAnsi="Arial" w:cs="Arial"/>
              </w:rPr>
            </w:pPr>
            <w:r w:rsidRPr="00222193">
              <w:rPr>
                <w:rFonts w:ascii="Arial" w:hAnsi="Arial" w:cs="Arial"/>
              </w:rPr>
              <w:t>1</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1A16E" w14:textId="77777777" w:rsidR="008F50BA" w:rsidRPr="00222193" w:rsidRDefault="008F50BA">
            <w:pPr>
              <w:autoSpaceDE w:val="0"/>
              <w:autoSpaceDN w:val="0"/>
              <w:rPr>
                <w:rFonts w:ascii="Arial" w:hAnsi="Arial" w:cs="Arial"/>
              </w:rPr>
            </w:pPr>
            <w:r w:rsidRPr="00222193">
              <w:rPr>
                <w:rFonts w:ascii="Arial" w:hAnsi="Arial" w:cs="Arial"/>
              </w:rPr>
              <w:t>Poor</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AB99F" w14:textId="77777777" w:rsidR="008F50BA" w:rsidRPr="00222193" w:rsidRDefault="008F50BA">
            <w:pPr>
              <w:autoSpaceDE w:val="0"/>
              <w:autoSpaceDN w:val="0"/>
              <w:rPr>
                <w:rFonts w:ascii="Arial" w:hAnsi="Arial" w:cs="Arial"/>
              </w:rPr>
            </w:pPr>
            <w:r w:rsidRPr="00222193">
              <w:rPr>
                <w:rFonts w:ascii="Arial" w:hAnsi="Arial" w:cs="Arial"/>
              </w:rPr>
              <w:t>The Tender provides a limited response. The proposed solution includes limited examples and is dependent on support from the Authority.</w:t>
            </w:r>
          </w:p>
        </w:tc>
      </w:tr>
      <w:tr w:rsidR="00222193" w:rsidRPr="00222193" w14:paraId="52A678A1" w14:textId="77777777" w:rsidTr="008F50BA">
        <w:trPr>
          <w:trHeight w:val="400"/>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D6DB9" w14:textId="77777777" w:rsidR="008F50BA" w:rsidRPr="00222193" w:rsidRDefault="008F50BA">
            <w:pPr>
              <w:autoSpaceDE w:val="0"/>
              <w:autoSpaceDN w:val="0"/>
              <w:rPr>
                <w:rFonts w:ascii="Arial" w:hAnsi="Arial" w:cs="Arial"/>
              </w:rPr>
            </w:pPr>
            <w:r w:rsidRPr="00222193">
              <w:rPr>
                <w:rFonts w:ascii="Arial" w:hAnsi="Arial" w:cs="Arial"/>
              </w:rPr>
              <w:t>2</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6FD37" w14:textId="77777777" w:rsidR="008F50BA" w:rsidRPr="00222193" w:rsidRDefault="008F50BA">
            <w:pPr>
              <w:autoSpaceDE w:val="0"/>
              <w:autoSpaceDN w:val="0"/>
              <w:rPr>
                <w:rFonts w:ascii="Arial" w:hAnsi="Arial" w:cs="Arial"/>
              </w:rPr>
            </w:pPr>
            <w:r w:rsidRPr="00222193">
              <w:rPr>
                <w:rFonts w:ascii="Arial" w:hAnsi="Arial" w:cs="Arial"/>
              </w:rPr>
              <w:t>Not 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D0ADD" w14:textId="77777777" w:rsidR="008F50BA" w:rsidRPr="00222193" w:rsidRDefault="008F50BA">
            <w:pPr>
              <w:autoSpaceDE w:val="0"/>
              <w:autoSpaceDN w:val="0"/>
              <w:rPr>
                <w:rFonts w:ascii="Arial" w:hAnsi="Arial" w:cs="Arial"/>
              </w:rPr>
            </w:pPr>
            <w:r w:rsidRPr="00222193">
              <w:rPr>
                <w:rFonts w:ascii="Arial" w:hAnsi="Arial" w:cs="Arial"/>
              </w:rPr>
              <w:t>The solution is unlikely to meet the requirement. The examples and solution provided have some gaps and it is clear that the solution will need support from the Authority.</w:t>
            </w:r>
          </w:p>
        </w:tc>
      </w:tr>
      <w:tr w:rsidR="00222193" w:rsidRPr="00222193" w14:paraId="6382F4E1" w14:textId="77777777" w:rsidTr="008F50BA">
        <w:trPr>
          <w:trHeight w:val="653"/>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EA91B" w14:textId="77777777" w:rsidR="008F50BA" w:rsidRPr="00222193" w:rsidRDefault="008F50BA">
            <w:pPr>
              <w:autoSpaceDE w:val="0"/>
              <w:autoSpaceDN w:val="0"/>
              <w:rPr>
                <w:rFonts w:ascii="Arial" w:hAnsi="Arial" w:cs="Arial"/>
              </w:rPr>
            </w:pPr>
            <w:r w:rsidRPr="00222193">
              <w:rPr>
                <w:rFonts w:ascii="Arial" w:hAnsi="Arial" w:cs="Arial"/>
              </w:rPr>
              <w:t>3</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A4ADF" w14:textId="77777777" w:rsidR="008F50BA" w:rsidRPr="00222193" w:rsidRDefault="008F50BA">
            <w:pPr>
              <w:autoSpaceDE w:val="0"/>
              <w:autoSpaceDN w:val="0"/>
              <w:rPr>
                <w:rFonts w:ascii="Arial" w:hAnsi="Arial" w:cs="Arial"/>
              </w:rPr>
            </w:pPr>
            <w:r w:rsidRPr="00222193">
              <w:rPr>
                <w:rFonts w:ascii="Arial" w:hAnsi="Arial" w:cs="Arial"/>
              </w:rPr>
              <w:t>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73396" w14:textId="77777777" w:rsidR="008F50BA" w:rsidRPr="00222193" w:rsidRDefault="008F50BA">
            <w:pPr>
              <w:autoSpaceDE w:val="0"/>
              <w:autoSpaceDN w:val="0"/>
              <w:rPr>
                <w:rFonts w:ascii="Arial" w:hAnsi="Arial" w:cs="Arial"/>
              </w:rPr>
            </w:pPr>
            <w:r w:rsidRPr="00222193">
              <w:rPr>
                <w:rFonts w:ascii="Arial" w:hAnsi="Arial" w:cs="Arial"/>
              </w:rPr>
              <w:t>There is evidence of meeting the criteria. The proposed solution gives a good idea of how the Tenderer will meet the requirement. The examples demonstrate how the Tenderer would manage the requirement. The proposed solution gives confidence that it can be delivered with little support from the Authority.</w:t>
            </w:r>
          </w:p>
        </w:tc>
      </w:tr>
      <w:tr w:rsidR="00222193" w:rsidRPr="00222193" w14:paraId="65C772EB" w14:textId="77777777" w:rsidTr="008F50BA">
        <w:trPr>
          <w:trHeight w:val="65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95174" w14:textId="77777777" w:rsidR="008F50BA" w:rsidRPr="00222193" w:rsidRDefault="008F50BA">
            <w:pPr>
              <w:autoSpaceDE w:val="0"/>
              <w:autoSpaceDN w:val="0"/>
              <w:rPr>
                <w:rFonts w:ascii="Arial" w:hAnsi="Arial" w:cs="Arial"/>
              </w:rPr>
            </w:pPr>
            <w:r w:rsidRPr="00222193">
              <w:rPr>
                <w:rFonts w:ascii="Arial" w:hAnsi="Arial" w:cs="Arial"/>
              </w:rPr>
              <w:t>4</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69054" w14:textId="77777777" w:rsidR="008F50BA" w:rsidRPr="00222193" w:rsidRDefault="008F50BA">
            <w:pPr>
              <w:autoSpaceDE w:val="0"/>
              <w:autoSpaceDN w:val="0"/>
              <w:rPr>
                <w:rFonts w:ascii="Arial" w:hAnsi="Arial" w:cs="Arial"/>
              </w:rPr>
            </w:pPr>
            <w:r w:rsidRPr="00222193">
              <w:rPr>
                <w:rFonts w:ascii="Arial" w:hAnsi="Arial" w:cs="Arial"/>
              </w:rPr>
              <w:t>Good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BC168" w14:textId="64A7E70D" w:rsidR="008F50BA" w:rsidRPr="00222193" w:rsidRDefault="008F50BA">
            <w:pPr>
              <w:autoSpaceDE w:val="0"/>
              <w:autoSpaceDN w:val="0"/>
              <w:rPr>
                <w:rFonts w:ascii="Arial" w:hAnsi="Arial" w:cs="Arial"/>
              </w:rPr>
            </w:pPr>
            <w:r w:rsidRPr="00222193">
              <w:rPr>
                <w:rFonts w:ascii="Arial" w:hAnsi="Arial" w:cs="Arial"/>
              </w:rPr>
              <w:t xml:space="preserve">In addition to the </w:t>
            </w:r>
            <w:r w:rsidR="006F07E1" w:rsidRPr="00222193">
              <w:rPr>
                <w:rFonts w:ascii="Arial" w:hAnsi="Arial" w:cs="Arial"/>
              </w:rPr>
              <w:t>evidence,</w:t>
            </w:r>
            <w:r w:rsidRPr="00222193">
              <w:rPr>
                <w:rFonts w:ascii="Arial" w:hAnsi="Arial" w:cs="Arial"/>
              </w:rPr>
              <w:t xml:space="preserve"> you have the confidence from the Tender that the requirement will be delivered on time, with no support required from the Authority. The examples and proposed solutions meet all of the technical, quality, safety and interoperability requirements in the Statement of Requirement (SOR).</w:t>
            </w:r>
          </w:p>
        </w:tc>
      </w:tr>
      <w:tr w:rsidR="00222193" w:rsidRPr="00222193" w14:paraId="6BB185F0" w14:textId="77777777" w:rsidTr="008F50BA">
        <w:trPr>
          <w:trHeight w:val="526"/>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08DCB" w14:textId="77777777" w:rsidR="008F50BA" w:rsidRPr="00222193" w:rsidRDefault="008F50BA">
            <w:pPr>
              <w:autoSpaceDE w:val="0"/>
              <w:autoSpaceDN w:val="0"/>
              <w:rPr>
                <w:rFonts w:ascii="Arial" w:hAnsi="Arial" w:cs="Arial"/>
              </w:rPr>
            </w:pPr>
            <w:r w:rsidRPr="00222193">
              <w:rPr>
                <w:rFonts w:ascii="Arial" w:hAnsi="Arial" w:cs="Arial"/>
              </w:rPr>
              <w:t>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C7837" w14:textId="77777777" w:rsidR="008F50BA" w:rsidRPr="00222193" w:rsidRDefault="008F50BA">
            <w:pPr>
              <w:autoSpaceDE w:val="0"/>
              <w:autoSpaceDN w:val="0"/>
              <w:rPr>
                <w:rFonts w:ascii="Arial" w:hAnsi="Arial" w:cs="Arial"/>
              </w:rPr>
            </w:pPr>
            <w:r w:rsidRPr="00222193">
              <w:rPr>
                <w:rFonts w:ascii="Arial" w:hAnsi="Arial" w:cs="Arial"/>
              </w:rPr>
              <w:t>Excellent</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CBD29" w14:textId="77777777" w:rsidR="008F50BA" w:rsidRPr="00222193" w:rsidRDefault="008F50BA">
            <w:pPr>
              <w:autoSpaceDE w:val="0"/>
              <w:autoSpaceDN w:val="0"/>
              <w:rPr>
                <w:rFonts w:ascii="Arial" w:hAnsi="Arial" w:cs="Arial"/>
              </w:rPr>
            </w:pPr>
            <w:r w:rsidRPr="00222193">
              <w:rPr>
                <w:rFonts w:ascii="Arial" w:hAnsi="Arial" w:cs="Arial"/>
              </w:rPr>
              <w:t>In addition to the solution and examples, the Tenderer has provided a proposal which exceeds expectations, shows insight into the project and includes examples of how they would manage the requirement. The Authority has confidence of success.</w:t>
            </w:r>
          </w:p>
        </w:tc>
      </w:tr>
    </w:tbl>
    <w:p w14:paraId="1BA37A40" w14:textId="2664361C" w:rsidR="008F50BA" w:rsidRDefault="008F50BA">
      <w:pPr>
        <w:widowControl w:val="0"/>
        <w:autoSpaceDE w:val="0"/>
        <w:autoSpaceDN w:val="0"/>
        <w:adjustRightInd w:val="0"/>
        <w:spacing w:before="120" w:after="180" w:line="240" w:lineRule="auto"/>
        <w:ind w:left="120"/>
        <w:rPr>
          <w:rFonts w:ascii="Arial" w:hAnsi="Arial" w:cs="Arial"/>
          <w:sz w:val="24"/>
          <w:szCs w:val="24"/>
        </w:rPr>
      </w:pPr>
    </w:p>
    <w:p w14:paraId="6D7C8837" w14:textId="0E11477E" w:rsidR="00E642DF" w:rsidRDefault="00D9079D" w:rsidP="00E642D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sz w:val="24"/>
          <w:szCs w:val="24"/>
        </w:rPr>
        <w:t xml:space="preserve">D4. </w:t>
      </w:r>
      <w:r w:rsidR="00E642DF" w:rsidRPr="00E642DF">
        <w:rPr>
          <w:rFonts w:ascii="Arial" w:hAnsi="Arial" w:cs="Arial"/>
          <w:sz w:val="24"/>
          <w:szCs w:val="24"/>
        </w:rPr>
        <w:t>The Authority’s expectation is that Bidders should score a 3 or above for each of the questions</w:t>
      </w:r>
      <w:r w:rsidR="007104C8">
        <w:rPr>
          <w:rFonts w:ascii="Arial" w:hAnsi="Arial" w:cs="Arial"/>
          <w:sz w:val="24"/>
          <w:szCs w:val="24"/>
        </w:rPr>
        <w:t xml:space="preserve">. </w:t>
      </w:r>
      <w:r w:rsidR="00E642DF" w:rsidRPr="00E642DF">
        <w:rPr>
          <w:rFonts w:ascii="Arial" w:hAnsi="Arial" w:cs="Arial"/>
          <w:sz w:val="24"/>
          <w:szCs w:val="24"/>
        </w:rPr>
        <w:t xml:space="preserve">However, the Authority reserves the right to award </w:t>
      </w:r>
      <w:r w:rsidR="007104C8">
        <w:rPr>
          <w:rFonts w:ascii="Arial" w:hAnsi="Arial" w:cs="Arial"/>
          <w:sz w:val="24"/>
          <w:szCs w:val="24"/>
        </w:rPr>
        <w:t>the</w:t>
      </w:r>
      <w:r w:rsidR="00E642DF" w:rsidRPr="00E642DF">
        <w:rPr>
          <w:rFonts w:ascii="Arial" w:hAnsi="Arial" w:cs="Arial"/>
          <w:sz w:val="24"/>
          <w:szCs w:val="24"/>
        </w:rPr>
        <w:t xml:space="preserve"> contract to </w:t>
      </w:r>
      <w:r w:rsidR="00F5409A">
        <w:rPr>
          <w:rFonts w:ascii="Arial" w:hAnsi="Arial" w:cs="Arial"/>
          <w:sz w:val="24"/>
          <w:szCs w:val="24"/>
        </w:rPr>
        <w:t>the B</w:t>
      </w:r>
      <w:r w:rsidR="00E642DF" w:rsidRPr="00E642DF">
        <w:rPr>
          <w:rFonts w:ascii="Arial" w:hAnsi="Arial" w:cs="Arial"/>
          <w:sz w:val="24"/>
          <w:szCs w:val="24"/>
        </w:rPr>
        <w:t xml:space="preserve">idder </w:t>
      </w:r>
      <w:r w:rsidR="00F5409A">
        <w:rPr>
          <w:rFonts w:ascii="Arial" w:hAnsi="Arial" w:cs="Arial"/>
          <w:sz w:val="24"/>
          <w:szCs w:val="24"/>
        </w:rPr>
        <w:t xml:space="preserve">with the best Value for Money Index even if they have scored below </w:t>
      </w:r>
      <w:r w:rsidR="00E642DF" w:rsidRPr="00E642DF">
        <w:rPr>
          <w:rFonts w:ascii="Arial" w:hAnsi="Arial" w:cs="Arial"/>
          <w:sz w:val="24"/>
          <w:szCs w:val="24"/>
        </w:rPr>
        <w:t xml:space="preserve">a 3 </w:t>
      </w:r>
      <w:r w:rsidR="00F5409A">
        <w:rPr>
          <w:rFonts w:ascii="Arial" w:hAnsi="Arial" w:cs="Arial"/>
          <w:sz w:val="24"/>
          <w:szCs w:val="24"/>
        </w:rPr>
        <w:t xml:space="preserve">for one or more answers, but </w:t>
      </w:r>
      <w:r w:rsidR="00E642DF" w:rsidRPr="00E642DF">
        <w:rPr>
          <w:rFonts w:ascii="Arial" w:hAnsi="Arial" w:cs="Arial"/>
          <w:sz w:val="24"/>
          <w:szCs w:val="24"/>
        </w:rPr>
        <w:t xml:space="preserve">where it is satisfied that their overall technical ability </w:t>
      </w:r>
      <w:r w:rsidR="00F5409A">
        <w:rPr>
          <w:rFonts w:ascii="Arial" w:hAnsi="Arial" w:cs="Arial"/>
          <w:sz w:val="24"/>
          <w:szCs w:val="24"/>
        </w:rPr>
        <w:t xml:space="preserve">is compliant and therefore </w:t>
      </w:r>
      <w:r w:rsidR="00E642DF" w:rsidRPr="00E642DF">
        <w:rPr>
          <w:rFonts w:ascii="Arial" w:hAnsi="Arial" w:cs="Arial"/>
          <w:sz w:val="24"/>
          <w:szCs w:val="24"/>
        </w:rPr>
        <w:t>acceptable.</w:t>
      </w:r>
    </w:p>
    <w:p w14:paraId="15DF21F7" w14:textId="373ECA7A" w:rsidR="009443F5" w:rsidRDefault="002A1D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sz w:val="24"/>
          <w:szCs w:val="24"/>
        </w:rPr>
        <w:t>N</w:t>
      </w:r>
      <w:r w:rsidR="0011570D">
        <w:rPr>
          <w:rFonts w:ascii="Arial" w:hAnsi="Arial" w:cs="Arial"/>
          <w:b/>
          <w:bCs/>
          <w:sz w:val="24"/>
          <w:szCs w:val="24"/>
        </w:rPr>
        <w:t>ote</w:t>
      </w:r>
      <w:r w:rsidR="009443F5">
        <w:rPr>
          <w:rFonts w:ascii="Arial" w:hAnsi="Arial" w:cs="Arial"/>
          <w:b/>
          <w:bCs/>
          <w:sz w:val="24"/>
          <w:szCs w:val="24"/>
        </w:rPr>
        <w:t xml:space="preserve"> 1</w:t>
      </w:r>
      <w:r w:rsidR="0011570D">
        <w:rPr>
          <w:rFonts w:ascii="Arial" w:hAnsi="Arial" w:cs="Arial"/>
          <w:b/>
          <w:bCs/>
          <w:sz w:val="24"/>
          <w:szCs w:val="24"/>
        </w:rPr>
        <w:t xml:space="preserve">. </w:t>
      </w:r>
      <w:r w:rsidR="0011570D" w:rsidRPr="0011570D">
        <w:rPr>
          <w:rFonts w:ascii="Arial" w:hAnsi="Arial" w:cs="Arial"/>
          <w:sz w:val="24"/>
          <w:szCs w:val="24"/>
        </w:rPr>
        <w:t xml:space="preserve">Please note that the </w:t>
      </w:r>
      <w:r w:rsidR="0011570D">
        <w:rPr>
          <w:rFonts w:ascii="Arial" w:hAnsi="Arial" w:cs="Arial"/>
          <w:sz w:val="24"/>
          <w:szCs w:val="24"/>
        </w:rPr>
        <w:t>A</w:t>
      </w:r>
      <w:r w:rsidR="0011570D" w:rsidRPr="0011570D">
        <w:rPr>
          <w:rFonts w:ascii="Arial" w:hAnsi="Arial" w:cs="Arial"/>
          <w:sz w:val="24"/>
          <w:szCs w:val="24"/>
        </w:rPr>
        <w:t xml:space="preserve">uthority reserves the right to evaluate any </w:t>
      </w:r>
      <w:r w:rsidR="009443F5">
        <w:rPr>
          <w:rFonts w:ascii="Arial" w:hAnsi="Arial" w:cs="Arial"/>
          <w:sz w:val="24"/>
          <w:szCs w:val="24"/>
        </w:rPr>
        <w:t>V</w:t>
      </w:r>
      <w:r w:rsidR="0011570D" w:rsidRPr="0011570D">
        <w:rPr>
          <w:rFonts w:ascii="Arial" w:hAnsi="Arial" w:cs="Arial"/>
          <w:sz w:val="24"/>
          <w:szCs w:val="24"/>
        </w:rPr>
        <w:t>ariant/</w:t>
      </w:r>
      <w:r w:rsidR="009443F5">
        <w:rPr>
          <w:rFonts w:ascii="Arial" w:hAnsi="Arial" w:cs="Arial"/>
          <w:sz w:val="24"/>
          <w:szCs w:val="24"/>
        </w:rPr>
        <w:t>I</w:t>
      </w:r>
      <w:r w:rsidR="0011570D" w:rsidRPr="0011570D">
        <w:rPr>
          <w:rFonts w:ascii="Arial" w:hAnsi="Arial" w:cs="Arial"/>
          <w:sz w:val="24"/>
          <w:szCs w:val="24"/>
        </w:rPr>
        <w:t xml:space="preserve">nnovative </w:t>
      </w:r>
      <w:r w:rsidR="00C70BB8">
        <w:rPr>
          <w:rFonts w:ascii="Arial" w:hAnsi="Arial" w:cs="Arial"/>
          <w:sz w:val="24"/>
          <w:szCs w:val="24"/>
        </w:rPr>
        <w:t>B</w:t>
      </w:r>
      <w:r w:rsidR="0011570D" w:rsidRPr="0011570D">
        <w:rPr>
          <w:rFonts w:ascii="Arial" w:hAnsi="Arial" w:cs="Arial"/>
          <w:sz w:val="24"/>
          <w:szCs w:val="24"/>
        </w:rPr>
        <w:t xml:space="preserve">id </w:t>
      </w:r>
      <w:r w:rsidR="00B174E3">
        <w:rPr>
          <w:rFonts w:ascii="Arial" w:hAnsi="Arial" w:cs="Arial"/>
          <w:sz w:val="24"/>
          <w:szCs w:val="24"/>
        </w:rPr>
        <w:t xml:space="preserve">against criteria </w:t>
      </w:r>
      <w:r w:rsidR="00F5409A">
        <w:rPr>
          <w:rFonts w:ascii="Arial" w:hAnsi="Arial" w:cs="Arial"/>
          <w:sz w:val="24"/>
          <w:szCs w:val="24"/>
        </w:rPr>
        <w:t>other than</w:t>
      </w:r>
      <w:r w:rsidR="007E631E">
        <w:rPr>
          <w:rFonts w:ascii="Arial" w:hAnsi="Arial" w:cs="Arial"/>
          <w:sz w:val="24"/>
          <w:szCs w:val="24"/>
        </w:rPr>
        <w:t xml:space="preserve"> the </w:t>
      </w:r>
      <w:r w:rsidR="00F5409A">
        <w:rPr>
          <w:rFonts w:ascii="Arial" w:hAnsi="Arial" w:cs="Arial"/>
          <w:sz w:val="24"/>
          <w:szCs w:val="24"/>
        </w:rPr>
        <w:t>Award/Evaluation Criteria</w:t>
      </w:r>
      <w:r w:rsidR="00A81CC2">
        <w:rPr>
          <w:rFonts w:ascii="Arial" w:hAnsi="Arial" w:cs="Arial"/>
          <w:sz w:val="24"/>
          <w:szCs w:val="24"/>
        </w:rPr>
        <w:t xml:space="preserve"> published above, subject to </w:t>
      </w:r>
      <w:r w:rsidR="00D17301">
        <w:rPr>
          <w:rFonts w:ascii="Arial" w:hAnsi="Arial" w:cs="Arial"/>
          <w:sz w:val="24"/>
          <w:szCs w:val="24"/>
        </w:rPr>
        <w:t>the Variant/Innovative Bid</w:t>
      </w:r>
      <w:r w:rsidR="00192085">
        <w:rPr>
          <w:rFonts w:ascii="Arial" w:hAnsi="Arial" w:cs="Arial"/>
          <w:sz w:val="24"/>
          <w:szCs w:val="24"/>
        </w:rPr>
        <w:t xml:space="preserve"> being broadly comparable, in the Authority`s sole opinion</w:t>
      </w:r>
      <w:r w:rsidR="00F151CB">
        <w:rPr>
          <w:rFonts w:ascii="Arial" w:hAnsi="Arial" w:cs="Arial"/>
          <w:sz w:val="24"/>
          <w:szCs w:val="24"/>
        </w:rPr>
        <w:t>,</w:t>
      </w:r>
      <w:r w:rsidR="00192085">
        <w:rPr>
          <w:rFonts w:ascii="Arial" w:hAnsi="Arial" w:cs="Arial"/>
          <w:sz w:val="24"/>
          <w:szCs w:val="24"/>
        </w:rPr>
        <w:t xml:space="preserve"> </w:t>
      </w:r>
      <w:r w:rsidR="009443F5">
        <w:rPr>
          <w:rFonts w:ascii="Arial" w:hAnsi="Arial" w:cs="Arial"/>
          <w:sz w:val="24"/>
          <w:szCs w:val="24"/>
        </w:rPr>
        <w:t>against the</w:t>
      </w:r>
      <w:r w:rsidR="00512CBA">
        <w:rPr>
          <w:rFonts w:ascii="Arial" w:hAnsi="Arial" w:cs="Arial"/>
          <w:sz w:val="24"/>
          <w:szCs w:val="24"/>
        </w:rPr>
        <w:t xml:space="preserve"> Award/Evalu</w:t>
      </w:r>
      <w:r w:rsidR="00C70BB8">
        <w:rPr>
          <w:rFonts w:ascii="Arial" w:hAnsi="Arial" w:cs="Arial"/>
          <w:sz w:val="24"/>
          <w:szCs w:val="24"/>
        </w:rPr>
        <w:t>a</w:t>
      </w:r>
      <w:r w:rsidR="00512CBA">
        <w:rPr>
          <w:rFonts w:ascii="Arial" w:hAnsi="Arial" w:cs="Arial"/>
          <w:sz w:val="24"/>
          <w:szCs w:val="24"/>
        </w:rPr>
        <w:t>tion</w:t>
      </w:r>
      <w:r w:rsidR="009443F5">
        <w:rPr>
          <w:rFonts w:ascii="Arial" w:hAnsi="Arial" w:cs="Arial"/>
          <w:sz w:val="24"/>
          <w:szCs w:val="24"/>
        </w:rPr>
        <w:t xml:space="preserve"> Criteria</w:t>
      </w:r>
      <w:r w:rsidR="00462090">
        <w:rPr>
          <w:rFonts w:ascii="Arial" w:hAnsi="Arial" w:cs="Arial"/>
          <w:sz w:val="24"/>
          <w:szCs w:val="24"/>
        </w:rPr>
        <w:t xml:space="preserve"> </w:t>
      </w:r>
      <w:r w:rsidR="00F151CB">
        <w:rPr>
          <w:rFonts w:ascii="Arial" w:hAnsi="Arial" w:cs="Arial"/>
          <w:sz w:val="24"/>
          <w:szCs w:val="24"/>
        </w:rPr>
        <w:t xml:space="preserve">and </w:t>
      </w:r>
      <w:r w:rsidR="009443F5">
        <w:rPr>
          <w:rFonts w:ascii="Arial" w:hAnsi="Arial" w:cs="Arial"/>
          <w:sz w:val="24"/>
          <w:szCs w:val="24"/>
        </w:rPr>
        <w:t>where</w:t>
      </w:r>
      <w:r w:rsidR="00F151CB">
        <w:rPr>
          <w:rFonts w:ascii="Arial" w:hAnsi="Arial" w:cs="Arial"/>
          <w:sz w:val="24"/>
          <w:szCs w:val="24"/>
        </w:rPr>
        <w:t xml:space="preserve">, in the Authority`s opinion, </w:t>
      </w:r>
      <w:r w:rsidR="007560BC">
        <w:rPr>
          <w:rFonts w:ascii="Arial" w:hAnsi="Arial" w:cs="Arial"/>
          <w:sz w:val="24"/>
          <w:szCs w:val="24"/>
        </w:rPr>
        <w:t xml:space="preserve">the particular </w:t>
      </w:r>
      <w:r w:rsidR="005D217C">
        <w:rPr>
          <w:rFonts w:ascii="Arial" w:hAnsi="Arial" w:cs="Arial"/>
          <w:sz w:val="24"/>
          <w:szCs w:val="24"/>
        </w:rPr>
        <w:t>B</w:t>
      </w:r>
      <w:r w:rsidR="007560BC">
        <w:rPr>
          <w:rFonts w:ascii="Arial" w:hAnsi="Arial" w:cs="Arial"/>
          <w:sz w:val="24"/>
          <w:szCs w:val="24"/>
        </w:rPr>
        <w:t>id</w:t>
      </w:r>
      <w:r w:rsidR="008F4EA2">
        <w:rPr>
          <w:rFonts w:ascii="Arial" w:hAnsi="Arial" w:cs="Arial"/>
          <w:sz w:val="24"/>
          <w:szCs w:val="24"/>
        </w:rPr>
        <w:t xml:space="preserve"> </w:t>
      </w:r>
      <w:r w:rsidR="00CE2EA4">
        <w:rPr>
          <w:rFonts w:ascii="Arial" w:hAnsi="Arial" w:cs="Arial"/>
          <w:sz w:val="24"/>
          <w:szCs w:val="24"/>
        </w:rPr>
        <w:t xml:space="preserve">provides </w:t>
      </w:r>
      <w:r w:rsidR="008F4EA2">
        <w:rPr>
          <w:rFonts w:ascii="Arial" w:hAnsi="Arial" w:cs="Arial"/>
          <w:sz w:val="24"/>
          <w:szCs w:val="24"/>
        </w:rPr>
        <w:t>add</w:t>
      </w:r>
      <w:r w:rsidR="00CE2EA4">
        <w:rPr>
          <w:rFonts w:ascii="Arial" w:hAnsi="Arial" w:cs="Arial"/>
          <w:sz w:val="24"/>
          <w:szCs w:val="24"/>
        </w:rPr>
        <w:t>ed</w:t>
      </w:r>
      <w:r w:rsidR="008F4EA2">
        <w:rPr>
          <w:rFonts w:ascii="Arial" w:hAnsi="Arial" w:cs="Arial"/>
          <w:sz w:val="24"/>
          <w:szCs w:val="24"/>
        </w:rPr>
        <w:t xml:space="preserve"> value </w:t>
      </w:r>
      <w:r w:rsidR="00CE2EA4">
        <w:rPr>
          <w:rFonts w:ascii="Arial" w:hAnsi="Arial" w:cs="Arial"/>
          <w:sz w:val="24"/>
          <w:szCs w:val="24"/>
        </w:rPr>
        <w:t xml:space="preserve">/ benefits </w:t>
      </w:r>
      <w:r w:rsidR="008F4EA2">
        <w:rPr>
          <w:rFonts w:ascii="Arial" w:hAnsi="Arial" w:cs="Arial"/>
          <w:sz w:val="24"/>
          <w:szCs w:val="24"/>
        </w:rPr>
        <w:t xml:space="preserve">compared to </w:t>
      </w:r>
      <w:r w:rsidR="0011570D">
        <w:rPr>
          <w:rFonts w:ascii="Arial" w:hAnsi="Arial" w:cs="Arial"/>
          <w:sz w:val="24"/>
          <w:szCs w:val="24"/>
        </w:rPr>
        <w:t xml:space="preserve">the standard </w:t>
      </w:r>
      <w:r w:rsidR="005D217C">
        <w:rPr>
          <w:rFonts w:ascii="Arial" w:hAnsi="Arial" w:cs="Arial"/>
          <w:sz w:val="24"/>
          <w:szCs w:val="24"/>
        </w:rPr>
        <w:t>B</w:t>
      </w:r>
      <w:r w:rsidR="0011570D">
        <w:rPr>
          <w:rFonts w:ascii="Arial" w:hAnsi="Arial" w:cs="Arial"/>
          <w:sz w:val="24"/>
          <w:szCs w:val="24"/>
        </w:rPr>
        <w:t>id</w:t>
      </w:r>
      <w:r w:rsidR="007560BC">
        <w:rPr>
          <w:rFonts w:ascii="Arial" w:hAnsi="Arial" w:cs="Arial"/>
          <w:sz w:val="24"/>
          <w:szCs w:val="24"/>
        </w:rPr>
        <w:t>s</w:t>
      </w:r>
      <w:r w:rsidR="0011570D">
        <w:rPr>
          <w:rFonts w:ascii="Arial" w:hAnsi="Arial" w:cs="Arial"/>
          <w:sz w:val="24"/>
          <w:szCs w:val="24"/>
        </w:rPr>
        <w:t xml:space="preserve"> received.</w:t>
      </w:r>
    </w:p>
    <w:p w14:paraId="5AA08DCD" w14:textId="62A9D0B3" w:rsidR="009443F5" w:rsidRDefault="009443F5">
      <w:pPr>
        <w:widowControl w:val="0"/>
        <w:autoSpaceDE w:val="0"/>
        <w:autoSpaceDN w:val="0"/>
        <w:adjustRightInd w:val="0"/>
        <w:spacing w:before="120" w:after="180" w:line="240" w:lineRule="auto"/>
        <w:ind w:left="120"/>
        <w:rPr>
          <w:rFonts w:ascii="Arial" w:hAnsi="Arial" w:cs="Arial"/>
          <w:sz w:val="24"/>
          <w:szCs w:val="24"/>
        </w:rPr>
      </w:pPr>
      <w:r w:rsidRPr="009443F5">
        <w:rPr>
          <w:rFonts w:ascii="Arial" w:hAnsi="Arial" w:cs="Arial"/>
          <w:b/>
          <w:bCs/>
          <w:sz w:val="24"/>
          <w:szCs w:val="24"/>
        </w:rPr>
        <w:lastRenderedPageBreak/>
        <w:t>Note 2</w:t>
      </w:r>
      <w:r>
        <w:rPr>
          <w:rFonts w:ascii="Arial" w:hAnsi="Arial" w:cs="Arial"/>
          <w:sz w:val="24"/>
          <w:szCs w:val="24"/>
        </w:rPr>
        <w:t xml:space="preserve">.   Please note that the Authority has decided not to put a word limit on Bidders answers to the Award/Evaluation Criteria but expects a numbered and detailed but concise response to each specific Award/Evaluation Criteria Question. The Answers should be </w:t>
      </w:r>
      <w:r w:rsidR="008117D5">
        <w:rPr>
          <w:rFonts w:ascii="Arial" w:hAnsi="Arial" w:cs="Arial"/>
          <w:sz w:val="24"/>
          <w:szCs w:val="24"/>
        </w:rPr>
        <w:t>specific to each Question</w:t>
      </w:r>
      <w:r>
        <w:rPr>
          <w:rFonts w:ascii="Arial" w:hAnsi="Arial" w:cs="Arial"/>
          <w:sz w:val="24"/>
          <w:szCs w:val="24"/>
        </w:rPr>
        <w:t xml:space="preserve"> and stand alone and be without reference to previous or later answers.</w:t>
      </w:r>
    </w:p>
    <w:p w14:paraId="1DD62E42" w14:textId="028A10DA" w:rsidR="009443F5" w:rsidRDefault="009443F5">
      <w:pPr>
        <w:widowControl w:val="0"/>
        <w:autoSpaceDE w:val="0"/>
        <w:autoSpaceDN w:val="0"/>
        <w:adjustRightInd w:val="0"/>
        <w:spacing w:before="120" w:after="180" w:line="240" w:lineRule="auto"/>
        <w:ind w:left="120"/>
        <w:rPr>
          <w:rFonts w:ascii="Arial" w:hAnsi="Arial" w:cs="Arial"/>
          <w:sz w:val="24"/>
          <w:szCs w:val="24"/>
        </w:rPr>
        <w:sectPr w:rsidR="009443F5" w:rsidSect="00E3031B">
          <w:pgSz w:w="16820" w:h="11900" w:orient="landscape"/>
          <w:pgMar w:top="1320" w:right="1420" w:bottom="1320" w:left="1420" w:header="567" w:footer="708" w:gutter="0"/>
          <w:cols w:space="720"/>
          <w:noEndnote/>
          <w:docGrid w:linePitch="299"/>
        </w:sectPr>
      </w:pPr>
      <w:r>
        <w:rPr>
          <w:rFonts w:ascii="Arial" w:hAnsi="Arial" w:cs="Arial"/>
          <w:b/>
          <w:bCs/>
          <w:sz w:val="24"/>
          <w:szCs w:val="24"/>
        </w:rPr>
        <w:t xml:space="preserve">Note 3.   </w:t>
      </w:r>
      <w:r w:rsidRPr="007417E4">
        <w:rPr>
          <w:rFonts w:ascii="Arial" w:hAnsi="Arial" w:cs="Arial"/>
          <w:sz w:val="24"/>
          <w:szCs w:val="24"/>
        </w:rPr>
        <w:t xml:space="preserve">The Authority does not want to see corporate literature in the form of brochures or fliers but expects each answer to be numbered in reference to the Criteria it relates to and to be narrative and relevant to </w:t>
      </w:r>
      <w:r w:rsidR="00D67222">
        <w:rPr>
          <w:rFonts w:ascii="Arial" w:hAnsi="Arial" w:cs="Arial"/>
          <w:sz w:val="24"/>
          <w:szCs w:val="24"/>
        </w:rPr>
        <w:t xml:space="preserve">the </w:t>
      </w:r>
      <w:r w:rsidR="007417E4" w:rsidRPr="007417E4">
        <w:rPr>
          <w:rFonts w:ascii="Arial" w:hAnsi="Arial" w:cs="Arial"/>
          <w:sz w:val="24"/>
          <w:szCs w:val="24"/>
        </w:rPr>
        <w:t xml:space="preserve">Criteria </w:t>
      </w:r>
      <w:r w:rsidR="00D67222">
        <w:rPr>
          <w:rFonts w:ascii="Arial" w:hAnsi="Arial" w:cs="Arial"/>
          <w:sz w:val="24"/>
          <w:szCs w:val="24"/>
        </w:rPr>
        <w:t>it answers</w:t>
      </w:r>
      <w:r w:rsidR="003017A3">
        <w:rPr>
          <w:rFonts w:ascii="Arial" w:hAnsi="Arial" w:cs="Arial"/>
          <w:sz w:val="24"/>
          <w:szCs w:val="24"/>
        </w:rPr>
        <w:t xml:space="preserve">, including references to the section/s of the </w:t>
      </w:r>
      <w:r w:rsidR="007417E4" w:rsidRPr="007417E4">
        <w:rPr>
          <w:rFonts w:ascii="Arial" w:hAnsi="Arial" w:cs="Arial"/>
          <w:sz w:val="24"/>
          <w:szCs w:val="24"/>
        </w:rPr>
        <w:t>SOR to which it relates.</w:t>
      </w:r>
      <w:r>
        <w:rPr>
          <w:rFonts w:ascii="Arial" w:hAnsi="Arial" w:cs="Arial"/>
          <w:sz w:val="24"/>
          <w:szCs w:val="24"/>
        </w:rPr>
        <w:t xml:space="preserve"> </w:t>
      </w:r>
    </w:p>
    <w:p w14:paraId="127528F8" w14:textId="77777777" w:rsidR="00947917" w:rsidRDefault="008953A9" w:rsidP="00F00F13">
      <w:pPr>
        <w:pStyle w:val="Heading2"/>
        <w:rPr>
          <w:sz w:val="24"/>
          <w:szCs w:val="24"/>
        </w:rPr>
      </w:pPr>
      <w:bookmarkStart w:id="23" w:name="_Toc501022446_1_6"/>
      <w:bookmarkStart w:id="24" w:name="_Toc128124565"/>
      <w:bookmarkStart w:id="25" w:name="_Toc129705546"/>
      <w:r>
        <w:lastRenderedPageBreak/>
        <w:t>Section E - Instructions on Submitting Tenders</w:t>
      </w:r>
      <w:bookmarkEnd w:id="23"/>
      <w:bookmarkEnd w:id="24"/>
      <w:bookmarkEnd w:id="25"/>
    </w:p>
    <w:p w14:paraId="33B1729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9868D3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9E40F7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3D32CA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0985B3F" w14:textId="05B52695" w:rsidR="00947917" w:rsidRDefault="008953A9" w:rsidP="008E1A4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w:t>
      </w:r>
      <w:r w:rsidR="008E1A45">
        <w:rPr>
          <w:rFonts w:ascii="Arial" w:hAnsi="Arial" w:cs="Arial"/>
          <w:color w:val="000000"/>
        </w:rPr>
        <w:t xml:space="preserve">by email </w:t>
      </w:r>
      <w:r>
        <w:rPr>
          <w:rFonts w:ascii="Arial" w:hAnsi="Arial" w:cs="Arial"/>
          <w:color w:val="000000"/>
        </w:rPr>
        <w:t>by</w:t>
      </w:r>
      <w:r w:rsidR="008E1A45">
        <w:rPr>
          <w:rFonts w:ascii="Arial" w:hAnsi="Arial" w:cs="Arial"/>
          <w:color w:val="000000"/>
        </w:rPr>
        <w:t xml:space="preserve"> </w:t>
      </w:r>
      <w:r w:rsidR="00D827F8">
        <w:rPr>
          <w:rFonts w:ascii="Arial" w:hAnsi="Arial" w:cs="Arial"/>
          <w:b/>
          <w:bCs/>
          <w:color w:val="000000"/>
        </w:rPr>
        <w:t>23</w:t>
      </w:r>
      <w:r w:rsidR="00D827F8" w:rsidRPr="006B19CA">
        <w:rPr>
          <w:rFonts w:ascii="Arial" w:hAnsi="Arial" w:cs="Arial"/>
          <w:b/>
          <w:bCs/>
          <w:color w:val="000000"/>
        </w:rPr>
        <w:t xml:space="preserve"> </w:t>
      </w:r>
      <w:r w:rsidR="008E1A45" w:rsidRPr="006B19CA">
        <w:rPr>
          <w:rFonts w:ascii="Arial" w:hAnsi="Arial" w:cs="Arial"/>
          <w:b/>
          <w:bCs/>
          <w:color w:val="000000"/>
        </w:rPr>
        <w:t>March 2023</w:t>
      </w:r>
      <w:r w:rsidRPr="006B19CA">
        <w:rPr>
          <w:rFonts w:ascii="Arial" w:hAnsi="Arial" w:cs="Arial"/>
          <w:b/>
          <w:bCs/>
          <w:color w:val="000000"/>
        </w:rPr>
        <w:t xml:space="preserve">. </w:t>
      </w:r>
      <w:r>
        <w:rPr>
          <w:rFonts w:ascii="Arial" w:hAnsi="Arial" w:cs="Arial"/>
          <w:color w:val="000000"/>
        </w:rPr>
        <w:t xml:space="preserve">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w:t>
      </w:r>
      <w:r w:rsidR="008E1A45">
        <w:rPr>
          <w:rFonts w:ascii="Arial" w:hAnsi="Arial" w:cs="Arial"/>
          <w:color w:val="000000"/>
        </w:rPr>
        <w:t>their</w:t>
      </w:r>
      <w:r>
        <w:rPr>
          <w:rFonts w:ascii="Arial" w:hAnsi="Arial" w:cs="Arial"/>
          <w:color w:val="000000"/>
        </w:rPr>
        <w:t xml:space="preserve"> Tender response</w:t>
      </w:r>
      <w:r w:rsidR="008E1A45">
        <w:rPr>
          <w:rFonts w:ascii="Arial" w:hAnsi="Arial" w:cs="Arial"/>
          <w:color w:val="000000"/>
        </w:rPr>
        <w:t xml:space="preserve"> by email</w:t>
      </w:r>
      <w:r>
        <w:rPr>
          <w:rFonts w:ascii="Arial" w:hAnsi="Arial" w:cs="Arial"/>
          <w:color w:val="000000"/>
        </w:rPr>
        <w:t xml:space="preserve"> to</w:t>
      </w:r>
      <w:r w:rsidR="008E1A45">
        <w:rPr>
          <w:rFonts w:ascii="Arial" w:hAnsi="Arial" w:cs="Arial"/>
          <w:color w:val="000000"/>
        </w:rPr>
        <w:t xml:space="preserve"> </w:t>
      </w:r>
      <w:hyperlink r:id="rId20" w:history="1">
        <w:r w:rsidR="008E1A45" w:rsidRPr="00910D08">
          <w:rPr>
            <w:rStyle w:val="Hyperlink"/>
            <w:rFonts w:ascii="Arial" w:hAnsi="Arial" w:cs="Arial"/>
          </w:rPr>
          <w:t>flaviafanchin.Moedinger100@mod.gov.uk</w:t>
        </w:r>
      </w:hyperlink>
      <w:r w:rsidR="008E1A45">
        <w:rPr>
          <w:rFonts w:ascii="Arial" w:hAnsi="Arial" w:cs="Arial"/>
          <w:color w:val="000000"/>
        </w:rPr>
        <w:t xml:space="preserve"> and </w:t>
      </w:r>
      <w:hyperlink r:id="rId21" w:history="1">
        <w:r w:rsidR="008E1A45" w:rsidRPr="00910D08">
          <w:rPr>
            <w:rStyle w:val="Hyperlink"/>
            <w:rFonts w:ascii="Arial" w:hAnsi="Arial" w:cs="Arial"/>
          </w:rPr>
          <w:t>Angus.MacKay240@mod.gov.uk</w:t>
        </w:r>
      </w:hyperlink>
      <w:r w:rsidR="008E1A45">
        <w:rPr>
          <w:rFonts w:ascii="Arial" w:hAnsi="Arial" w:cs="Arial"/>
          <w:color w:val="000000"/>
        </w:rPr>
        <w:t xml:space="preserve"> </w:t>
      </w:r>
      <w:r>
        <w:rPr>
          <w:rFonts w:ascii="Arial" w:hAnsi="Arial" w:cs="Arial"/>
          <w:color w:val="000000"/>
        </w:rPr>
        <w:t xml:space="preserve">. </w:t>
      </w:r>
    </w:p>
    <w:p w14:paraId="4FF16EA1"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7C2E0228" w14:textId="090BD195"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E2.     </w:t>
      </w:r>
      <w:r w:rsidR="008E1A45">
        <w:rPr>
          <w:rFonts w:ascii="Arial" w:hAnsi="Arial" w:cs="Arial"/>
          <w:color w:val="000000"/>
        </w:rPr>
        <w:t>You must provide a priced copy of you</w:t>
      </w:r>
      <w:r w:rsidR="000F3966">
        <w:rPr>
          <w:rFonts w:ascii="Arial" w:hAnsi="Arial" w:cs="Arial"/>
          <w:color w:val="000000"/>
        </w:rPr>
        <w:t>r</w:t>
      </w:r>
      <w:r w:rsidR="008E1A45">
        <w:rPr>
          <w:rFonts w:ascii="Arial" w:hAnsi="Arial" w:cs="Arial"/>
          <w:color w:val="000000"/>
        </w:rPr>
        <w:t xml:space="preserve"> Tender and also </w:t>
      </w:r>
      <w:r w:rsidR="003F3EAE">
        <w:rPr>
          <w:rFonts w:ascii="Arial" w:hAnsi="Arial" w:cs="Arial"/>
          <w:color w:val="000000"/>
        </w:rPr>
        <w:t xml:space="preserve">an </w:t>
      </w:r>
      <w:r w:rsidR="008E1A45">
        <w:rPr>
          <w:rFonts w:ascii="Arial" w:hAnsi="Arial" w:cs="Arial"/>
          <w:color w:val="000000"/>
        </w:rPr>
        <w:t xml:space="preserve">unpriced copy to the email addresses above. </w:t>
      </w:r>
      <w:r>
        <w:rPr>
          <w:rFonts w:ascii="Arial" w:hAnsi="Arial" w:cs="Arial"/>
          <w:color w:val="000000"/>
        </w:rPr>
        <w:t xml:space="preserve">You must ensure that there are no prices present in </w:t>
      </w:r>
      <w:r w:rsidR="008E1A45">
        <w:rPr>
          <w:rFonts w:ascii="Arial" w:hAnsi="Arial" w:cs="Arial"/>
          <w:color w:val="000000"/>
        </w:rPr>
        <w:t xml:space="preserve">your unpriced Tender. The Technical Evaluation is conducted in isolation from the Financial Evaluation and it is therefore vital that no prices are present in the unpriced version of your Tender. The Technical Evaluators will be provided with the unpriced version and the </w:t>
      </w:r>
      <w:r w:rsidR="002F4594">
        <w:rPr>
          <w:rFonts w:ascii="Arial" w:hAnsi="Arial" w:cs="Arial"/>
          <w:color w:val="000000"/>
        </w:rPr>
        <w:t xml:space="preserve">Financial Evaluators will retain the priced copies until the Evaluation Process is completed. </w:t>
      </w:r>
      <w:r>
        <w:rPr>
          <w:rFonts w:ascii="Arial" w:hAnsi="Arial" w:cs="Arial"/>
          <w:color w:val="000000"/>
        </w:rPr>
        <w:t xml:space="preserve">The Authority has the right to request, at its discretion, that any pricing information found in the </w:t>
      </w:r>
      <w:r w:rsidR="002F4594">
        <w:rPr>
          <w:rFonts w:ascii="Arial" w:hAnsi="Arial" w:cs="Arial"/>
          <w:color w:val="000000"/>
        </w:rPr>
        <w:t xml:space="preserve">unpriced versions </w:t>
      </w:r>
      <w:r>
        <w:rPr>
          <w:rFonts w:ascii="Arial" w:hAnsi="Arial" w:cs="Arial"/>
          <w:color w:val="000000"/>
        </w:rPr>
        <w:t>is redacted in accordance with paragraph E3.</w:t>
      </w:r>
    </w:p>
    <w:p w14:paraId="0C15B969"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3876B4CE" w14:textId="1195DC21"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w:t>
      </w:r>
      <w:r w:rsidR="0022050E">
        <w:rPr>
          <w:rFonts w:ascii="Arial" w:hAnsi="Arial" w:cs="Arial"/>
          <w:color w:val="000000"/>
        </w:rPr>
        <w:t xml:space="preserve">at </w:t>
      </w:r>
      <w:r>
        <w:rPr>
          <w:rFonts w:ascii="Arial" w:hAnsi="Arial" w:cs="Arial"/>
          <w:color w:val="000000"/>
        </w:rPr>
        <w:t xml:space="preserve">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w:t>
      </w:r>
      <w:r w:rsidR="002F4594">
        <w:rPr>
          <w:rFonts w:ascii="Arial" w:hAnsi="Arial" w:cs="Arial"/>
          <w:color w:val="000000"/>
        </w:rPr>
        <w:t xml:space="preserve">in the event they need to correct any irregularities </w:t>
      </w:r>
      <w:r>
        <w:rPr>
          <w:rFonts w:ascii="Arial" w:hAnsi="Arial" w:cs="Arial"/>
          <w:color w:val="000000"/>
        </w:rPr>
        <w:t xml:space="preserve">which must be completed by the deadline set. The Authority will cross reference the amended Tender with the original Tender submitted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96AF0E2" w14:textId="675D3CCD" w:rsidR="002F4594" w:rsidRDefault="008953A9" w:rsidP="00E64650">
      <w:pPr>
        <w:widowControl w:val="0"/>
        <w:autoSpaceDE w:val="0"/>
        <w:autoSpaceDN w:val="0"/>
        <w:adjustRightInd w:val="0"/>
        <w:spacing w:before="240" w:after="180" w:line="240" w:lineRule="auto"/>
        <w:ind w:left="118" w:right="10"/>
        <w:rPr>
          <w:rFonts w:ascii="Arial" w:hAnsi="Arial" w:cs="Arial"/>
          <w:sz w:val="20"/>
          <w:szCs w:val="20"/>
        </w:rPr>
      </w:pPr>
      <w:r>
        <w:rPr>
          <w:rFonts w:ascii="Arial" w:hAnsi="Arial" w:cs="Arial"/>
          <w:color w:val="000000"/>
        </w:rPr>
        <w:t xml:space="preserve">E4.     </w:t>
      </w:r>
      <w:r w:rsidR="002F4594">
        <w:rPr>
          <w:rFonts w:ascii="Arial" w:hAnsi="Arial" w:cs="Arial"/>
          <w:color w:val="000000"/>
        </w:rPr>
        <w:t xml:space="preserve">Please contact </w:t>
      </w:r>
      <w:hyperlink r:id="rId22" w:history="1">
        <w:r w:rsidR="002F4594" w:rsidRPr="00501F01">
          <w:rPr>
            <w:rStyle w:val="Hyperlink"/>
            <w:rFonts w:ascii="Arial" w:hAnsi="Arial" w:cs="Arial"/>
            <w:sz w:val="20"/>
            <w:szCs w:val="20"/>
          </w:rPr>
          <w:t>Flaviafanchin.Moedinger100@mod.gov.uk</w:t>
        </w:r>
      </w:hyperlink>
      <w:r w:rsidR="002F4594">
        <w:rPr>
          <w:rFonts w:ascii="Arial" w:hAnsi="Arial" w:cs="Arial"/>
          <w:sz w:val="20"/>
          <w:szCs w:val="20"/>
        </w:rPr>
        <w:t xml:space="preserve"> and </w:t>
      </w:r>
      <w:hyperlink r:id="rId23" w:history="1">
        <w:r w:rsidR="002F4594" w:rsidRPr="00910D08">
          <w:rPr>
            <w:rStyle w:val="Hyperlink"/>
            <w:rFonts w:ascii="Arial" w:hAnsi="Arial" w:cs="Arial"/>
            <w:sz w:val="20"/>
            <w:szCs w:val="20"/>
          </w:rPr>
          <w:t>Angus.MacKay240@mod.gov.uk</w:t>
        </w:r>
      </w:hyperlink>
      <w:r w:rsidR="002F4594">
        <w:rPr>
          <w:rFonts w:ascii="Arial" w:hAnsi="Arial" w:cs="Arial"/>
          <w:sz w:val="20"/>
          <w:szCs w:val="20"/>
        </w:rPr>
        <w:t xml:space="preserve">  if you have requirements to send documents above OFFICIAL SENSITIVE.</w:t>
      </w:r>
    </w:p>
    <w:p w14:paraId="3B8F8919" w14:textId="2A11E13A"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contact </w:t>
      </w:r>
      <w:hyperlink r:id="rId24" w:history="1">
        <w:r w:rsidR="002F4594" w:rsidRPr="00910D08">
          <w:rPr>
            <w:rStyle w:val="Hyperlink"/>
            <w:rFonts w:ascii="Arial" w:hAnsi="Arial" w:cs="Arial"/>
          </w:rPr>
          <w:t>flaviafanchin.moedinger100@mod.gov.uk</w:t>
        </w:r>
      </w:hyperlink>
      <w:r w:rsidR="002F4594">
        <w:rPr>
          <w:rFonts w:ascii="Arial" w:hAnsi="Arial" w:cs="Arial"/>
          <w:color w:val="000000"/>
        </w:rPr>
        <w:t xml:space="preserve"> </w:t>
      </w:r>
      <w:r>
        <w:rPr>
          <w:rFonts w:ascii="Arial" w:hAnsi="Arial" w:cs="Arial"/>
          <w:color w:val="000000"/>
        </w:rPr>
        <w:t>to discuss any exchange of ITAR or Export Controlled information. You must ensure that you have the relevant permissions to transfer information to the Authority.</w:t>
      </w:r>
    </w:p>
    <w:p w14:paraId="0C8B5682" w14:textId="7DFFC889"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w:t>
      </w:r>
      <w:r w:rsidR="002F4594">
        <w:rPr>
          <w:rFonts w:ascii="Arial" w:hAnsi="Arial" w:cs="Arial"/>
          <w:color w:val="000000"/>
        </w:rPr>
        <w:t>sent with your Tender</w:t>
      </w:r>
      <w:r>
        <w:rPr>
          <w:rFonts w:ascii="Arial" w:hAnsi="Arial" w:cs="Arial"/>
          <w:color w:val="000000"/>
        </w:rPr>
        <w:t xml:space="preserve"> as a PDF (it must be a scanned original). The remainder of your Tender must be compatible with MS Word and other MS Office applications. </w:t>
      </w:r>
    </w:p>
    <w:p w14:paraId="58826535" w14:textId="66A44A94" w:rsidR="00947917" w:rsidRDefault="002F45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Items</w:t>
      </w:r>
    </w:p>
    <w:p w14:paraId="477327B7" w14:textId="1B5108BE" w:rsidR="002F459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E7.</w:t>
      </w:r>
      <w:r w:rsidR="002F4594">
        <w:rPr>
          <w:rFonts w:ascii="Arial" w:hAnsi="Arial" w:cs="Arial"/>
          <w:color w:val="000000"/>
        </w:rPr>
        <w:t xml:space="preserve"> </w:t>
      </w:r>
      <w:r w:rsidR="002F4594">
        <w:rPr>
          <w:rFonts w:ascii="Arial" w:hAnsi="Arial" w:cs="Arial"/>
          <w:color w:val="000000"/>
        </w:rPr>
        <w:tab/>
        <w:t>The requirement is for two items as per the Statement of Requirements SOR.</w:t>
      </w:r>
    </w:p>
    <w:p w14:paraId="1D7193FF" w14:textId="4A0A8BF0"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t>Personal Accident Insurance</w:t>
      </w:r>
    </w:p>
    <w:p w14:paraId="3432A6D7" w14:textId="32F29CD5"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lastRenderedPageBreak/>
        <w:t>Life Insurance</w:t>
      </w:r>
      <w:bookmarkStart w:id="26" w:name="#_Hlk24705753"/>
      <w:bookmarkEnd w:id="26"/>
    </w:p>
    <w:p w14:paraId="163758C1" w14:textId="10541835"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r w:rsidR="002F4594">
        <w:rPr>
          <w:rFonts w:ascii="Arial" w:hAnsi="Arial" w:cs="Arial"/>
          <w:b/>
          <w:bCs/>
          <w:color w:val="000000"/>
        </w:rPr>
        <w:t xml:space="preserve"> / Innovative Bids</w:t>
      </w:r>
    </w:p>
    <w:p w14:paraId="63DF8185" w14:textId="400441DE" w:rsidR="00FE32C5" w:rsidRDefault="008953A9">
      <w:pPr>
        <w:widowControl w:val="0"/>
        <w:autoSpaceDE w:val="0"/>
        <w:autoSpaceDN w:val="0"/>
        <w:adjustRightInd w:val="0"/>
        <w:spacing w:before="120" w:after="180" w:line="240" w:lineRule="auto"/>
        <w:ind w:left="120"/>
        <w:rPr>
          <w:rFonts w:ascii="Arial" w:hAnsi="Arial" w:cs="Arial"/>
        </w:rPr>
      </w:pPr>
      <w:r w:rsidRPr="00011F54">
        <w:rPr>
          <w:rFonts w:ascii="Arial" w:hAnsi="Arial" w:cs="Arial"/>
        </w:rPr>
        <w:t xml:space="preserve">E8.     </w:t>
      </w:r>
      <w:r w:rsidR="00011F54" w:rsidRPr="00011F54">
        <w:rPr>
          <w:rFonts w:ascii="Arial" w:hAnsi="Arial" w:cs="Arial"/>
        </w:rPr>
        <w:t>Variant Bids / Innovative Bids</w:t>
      </w:r>
      <w:r w:rsidR="00011F54">
        <w:rPr>
          <w:rFonts w:ascii="Arial" w:hAnsi="Arial" w:cs="Arial"/>
        </w:rPr>
        <w:t xml:space="preserve"> are welcome, but </w:t>
      </w:r>
      <w:r w:rsidR="004D455F">
        <w:rPr>
          <w:rFonts w:ascii="Arial" w:hAnsi="Arial" w:cs="Arial"/>
        </w:rPr>
        <w:t xml:space="preserve">the Authority does not guarantee that they will be considered. </w:t>
      </w:r>
      <w:r w:rsidR="007C4CB0">
        <w:rPr>
          <w:rFonts w:ascii="Arial" w:hAnsi="Arial" w:cs="Arial"/>
        </w:rPr>
        <w:t>T</w:t>
      </w:r>
      <w:r w:rsidR="00011F54">
        <w:rPr>
          <w:rFonts w:ascii="Arial" w:hAnsi="Arial" w:cs="Arial"/>
        </w:rPr>
        <w:t xml:space="preserve">he Authority reserves the right to consider them if </w:t>
      </w:r>
      <w:r w:rsidR="009110FB">
        <w:rPr>
          <w:rFonts w:ascii="Arial" w:hAnsi="Arial" w:cs="Arial"/>
        </w:rPr>
        <w:t xml:space="preserve">it </w:t>
      </w:r>
      <w:r w:rsidR="00011F54">
        <w:rPr>
          <w:rFonts w:ascii="Arial" w:hAnsi="Arial" w:cs="Arial"/>
        </w:rPr>
        <w:t>believes the</w:t>
      </w:r>
      <w:r w:rsidR="00874576">
        <w:rPr>
          <w:rFonts w:ascii="Arial" w:hAnsi="Arial" w:cs="Arial"/>
        </w:rPr>
        <w:t>y are</w:t>
      </w:r>
      <w:r w:rsidR="00011F54">
        <w:rPr>
          <w:rFonts w:ascii="Arial" w:hAnsi="Arial" w:cs="Arial"/>
        </w:rPr>
        <w:t xml:space="preserve"> appropriate</w:t>
      </w:r>
      <w:r w:rsidR="00FE32C5">
        <w:rPr>
          <w:rFonts w:ascii="Arial" w:hAnsi="Arial" w:cs="Arial"/>
        </w:rPr>
        <w:t xml:space="preserve"> and</w:t>
      </w:r>
      <w:r w:rsidR="007C4CB0">
        <w:rPr>
          <w:rFonts w:ascii="Arial" w:hAnsi="Arial" w:cs="Arial"/>
        </w:rPr>
        <w:t xml:space="preserve"> compliant </w:t>
      </w:r>
      <w:r w:rsidR="00B617E0">
        <w:rPr>
          <w:rFonts w:ascii="Arial" w:hAnsi="Arial" w:cs="Arial"/>
        </w:rPr>
        <w:t>with</w:t>
      </w:r>
      <w:r w:rsidR="007C4CB0">
        <w:rPr>
          <w:rFonts w:ascii="Arial" w:hAnsi="Arial" w:cs="Arial"/>
        </w:rPr>
        <w:t xml:space="preserve"> the </w:t>
      </w:r>
      <w:r w:rsidR="00B617E0">
        <w:rPr>
          <w:rFonts w:ascii="Arial" w:hAnsi="Arial" w:cs="Arial"/>
        </w:rPr>
        <w:t>SOR</w:t>
      </w:r>
      <w:r w:rsidR="00FE32C5">
        <w:rPr>
          <w:rFonts w:ascii="Arial" w:hAnsi="Arial" w:cs="Arial"/>
        </w:rPr>
        <w:t>.</w:t>
      </w:r>
    </w:p>
    <w:p w14:paraId="33EFE917" w14:textId="5B6965A3" w:rsidR="008167F2" w:rsidRDefault="00011F54">
      <w:pPr>
        <w:widowControl w:val="0"/>
        <w:autoSpaceDE w:val="0"/>
        <w:autoSpaceDN w:val="0"/>
        <w:adjustRightInd w:val="0"/>
        <w:spacing w:before="120" w:after="180" w:line="240" w:lineRule="auto"/>
        <w:ind w:left="120"/>
        <w:rPr>
          <w:rFonts w:ascii="Arial" w:hAnsi="Arial" w:cs="Arial"/>
        </w:rPr>
      </w:pPr>
      <w:r>
        <w:rPr>
          <w:rFonts w:ascii="Arial" w:hAnsi="Arial" w:cs="Arial"/>
        </w:rPr>
        <w:t xml:space="preserve">E8.1. </w:t>
      </w:r>
      <w:r>
        <w:rPr>
          <w:rFonts w:ascii="Arial" w:hAnsi="Arial" w:cs="Arial"/>
        </w:rPr>
        <w:tab/>
        <w:t>Nevertheless, Bidders considering whether to submit a Variant / Innovative Bid</w:t>
      </w:r>
      <w:r w:rsidR="008167F2">
        <w:rPr>
          <w:rFonts w:ascii="Arial" w:hAnsi="Arial" w:cs="Arial"/>
        </w:rPr>
        <w:t xml:space="preserve"> need to comply with </w:t>
      </w:r>
      <w:r w:rsidR="008D4925">
        <w:rPr>
          <w:rFonts w:ascii="Arial" w:hAnsi="Arial" w:cs="Arial"/>
        </w:rPr>
        <w:t>A</w:t>
      </w:r>
      <w:r w:rsidR="008167F2">
        <w:rPr>
          <w:rFonts w:ascii="Arial" w:hAnsi="Arial" w:cs="Arial"/>
        </w:rPr>
        <w:t>nnex B, section E, paragraph 4.</w:t>
      </w:r>
    </w:p>
    <w:p w14:paraId="756D0A69" w14:textId="77777777" w:rsidR="00FE32C5" w:rsidRDefault="00FE32C5">
      <w:pPr>
        <w:widowControl w:val="0"/>
        <w:autoSpaceDE w:val="0"/>
        <w:autoSpaceDN w:val="0"/>
        <w:adjustRightInd w:val="0"/>
        <w:spacing w:before="120" w:after="180" w:line="240" w:lineRule="auto"/>
        <w:ind w:left="120"/>
        <w:rPr>
          <w:rFonts w:ascii="Arial" w:hAnsi="Arial" w:cs="Arial"/>
        </w:rPr>
      </w:pPr>
    </w:p>
    <w:p w14:paraId="380F17D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23CD557F" w14:textId="021A38BB" w:rsidR="00947917" w:rsidRDefault="008953A9" w:rsidP="007F6BC6">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E9.     </w:t>
      </w:r>
      <w:r w:rsidR="00011F54">
        <w:rPr>
          <w:rFonts w:ascii="Arial" w:hAnsi="Arial" w:cs="Arial"/>
          <w:color w:val="000000"/>
        </w:rPr>
        <w:t xml:space="preserve">No samples </w:t>
      </w:r>
      <w:r w:rsidR="00402ED4">
        <w:rPr>
          <w:rFonts w:ascii="Arial" w:hAnsi="Arial" w:cs="Arial"/>
          <w:color w:val="000000"/>
        </w:rPr>
        <w:t xml:space="preserve">are </w:t>
      </w:r>
      <w:r w:rsidR="00011F54">
        <w:rPr>
          <w:rFonts w:ascii="Arial" w:hAnsi="Arial" w:cs="Arial"/>
          <w:color w:val="000000"/>
        </w:rPr>
        <w:t>required.</w:t>
      </w:r>
    </w:p>
    <w:p w14:paraId="0ECDD444" w14:textId="77777777" w:rsidR="007F6BC6" w:rsidRDefault="007F6BC6" w:rsidP="007F6BC6">
      <w:pPr>
        <w:widowControl w:val="0"/>
        <w:autoSpaceDE w:val="0"/>
        <w:autoSpaceDN w:val="0"/>
        <w:adjustRightInd w:val="0"/>
        <w:spacing w:before="120" w:after="180" w:line="240" w:lineRule="auto"/>
        <w:ind w:left="120"/>
        <w:rPr>
          <w:rFonts w:ascii="Arial" w:hAnsi="Arial" w:cs="Arial"/>
          <w:color w:val="000000"/>
        </w:rPr>
      </w:pPr>
    </w:p>
    <w:p w14:paraId="39F1164C" w14:textId="77777777" w:rsidR="00947917" w:rsidRPr="00C85E18"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_7"/>
      <w:r w:rsidRPr="00C85E18">
        <w:rPr>
          <w:rFonts w:ascii="Arial" w:hAnsi="Arial" w:cs="Arial"/>
          <w:b/>
          <w:bCs/>
          <w:color w:val="000000"/>
        </w:rPr>
        <w:t>Annex A to Section E - Lots</w:t>
      </w:r>
      <w:bookmarkEnd w:id="27"/>
    </w:p>
    <w:p w14:paraId="52A3D2C9" w14:textId="3019D57C" w:rsidR="00947917" w:rsidRPr="00C85E18" w:rsidRDefault="00947917">
      <w:pPr>
        <w:widowControl w:val="0"/>
        <w:autoSpaceDE w:val="0"/>
        <w:autoSpaceDN w:val="0"/>
        <w:adjustRightInd w:val="0"/>
        <w:spacing w:after="60" w:line="240" w:lineRule="auto"/>
        <w:ind w:left="120"/>
        <w:rPr>
          <w:rFonts w:ascii="Arial" w:hAnsi="Arial" w:cs="Arial"/>
          <w:sz w:val="24"/>
          <w:szCs w:val="24"/>
        </w:rPr>
      </w:pPr>
    </w:p>
    <w:p w14:paraId="6A1FBC1A" w14:textId="72D12F8F" w:rsidR="00DE64CF" w:rsidRPr="00E64650" w:rsidRDefault="00011F54">
      <w:pPr>
        <w:widowControl w:val="0"/>
        <w:autoSpaceDE w:val="0"/>
        <w:autoSpaceDN w:val="0"/>
        <w:adjustRightInd w:val="0"/>
        <w:spacing w:after="60" w:line="240" w:lineRule="auto"/>
        <w:ind w:left="120"/>
        <w:rPr>
          <w:rFonts w:ascii="Arial" w:hAnsi="Arial" w:cs="Arial"/>
        </w:rPr>
      </w:pPr>
      <w:r w:rsidRPr="00E64650">
        <w:rPr>
          <w:rFonts w:ascii="Arial" w:hAnsi="Arial" w:cs="Arial"/>
        </w:rPr>
        <w:t>Not applicable.</w:t>
      </w:r>
      <w:r w:rsidR="00DE64CF" w:rsidRPr="00E64650">
        <w:rPr>
          <w:rFonts w:ascii="Arial" w:hAnsi="Arial" w:cs="Arial"/>
        </w:rPr>
        <w:br w:type="page"/>
      </w:r>
    </w:p>
    <w:p w14:paraId="5E2119A2" w14:textId="11750E7A" w:rsidR="00947917" w:rsidRDefault="00947917">
      <w:pPr>
        <w:widowControl w:val="0"/>
        <w:autoSpaceDE w:val="0"/>
        <w:autoSpaceDN w:val="0"/>
        <w:adjustRightInd w:val="0"/>
        <w:spacing w:after="0" w:line="240" w:lineRule="auto"/>
        <w:ind w:left="120"/>
        <w:rPr>
          <w:rFonts w:ascii="Arial" w:hAnsi="Arial" w:cs="Arial"/>
          <w:color w:val="000000"/>
        </w:rPr>
      </w:pPr>
    </w:p>
    <w:p w14:paraId="251BDAC1" w14:textId="171C90FA" w:rsidR="00947917" w:rsidRDefault="008953A9" w:rsidP="00DE64CF">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bookmarkStart w:id="28" w:name="_Toc501022446_1_8"/>
      <w:r>
        <w:rPr>
          <w:rFonts w:ascii="Arial" w:hAnsi="Arial" w:cs="Arial"/>
          <w:b/>
          <w:bCs/>
          <w:color w:val="000000"/>
        </w:rPr>
        <w:t>Annex B to Section E - Variant Bids</w:t>
      </w:r>
      <w:bookmarkEnd w:id="28"/>
      <w:r w:rsidR="00011F54">
        <w:rPr>
          <w:rFonts w:ascii="Arial" w:hAnsi="Arial" w:cs="Arial"/>
          <w:b/>
          <w:bCs/>
          <w:color w:val="000000"/>
        </w:rPr>
        <w:t xml:space="preserve"> / Innovative Bids</w:t>
      </w:r>
    </w:p>
    <w:p w14:paraId="7FDD3D5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5869F9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8A49F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Each Tenderer may submit Variant Bids subject to the conditions set out below.</w:t>
      </w:r>
    </w:p>
    <w:p w14:paraId="5E7A38FD" w14:textId="1E9FA44F"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w:t>
      </w:r>
      <w:r w:rsidRPr="00011F54">
        <w:rPr>
          <w:rFonts w:ascii="Arial" w:hAnsi="Arial" w:cs="Arial"/>
          <w:color w:val="000000"/>
        </w:rPr>
        <w:t xml:space="preserve">.     The </w:t>
      </w:r>
      <w:r>
        <w:rPr>
          <w:rFonts w:ascii="Arial" w:hAnsi="Arial" w:cs="Arial"/>
          <w:color w:val="000000"/>
        </w:rPr>
        <w:t xml:space="preserve">Tender must meet the Authority’s minimum requirements, operate as a standalone Tender and not be dependent upon any other Tender or any other factors external to the Tender itself, that </w:t>
      </w:r>
      <w:r w:rsidRPr="00011F54">
        <w:rPr>
          <w:rFonts w:ascii="Arial" w:hAnsi="Arial" w:cs="Arial"/>
          <w:color w:val="000000"/>
        </w:rPr>
        <w:t>is the Tender</w:t>
      </w:r>
      <w:r>
        <w:rPr>
          <w:rFonts w:ascii="Arial" w:hAnsi="Arial" w:cs="Arial"/>
          <w:color w:val="000000"/>
        </w:rPr>
        <w:t xml:space="preserve"> must be capable of being accepted by the Authority in its own right. </w:t>
      </w:r>
    </w:p>
    <w:p w14:paraId="46496850" w14:textId="77777777" w:rsidR="003464B5"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3.     Tenderers are permitted to submit </w:t>
      </w:r>
      <w:r w:rsidR="00011F54">
        <w:rPr>
          <w:rFonts w:ascii="Arial" w:hAnsi="Arial" w:cs="Arial"/>
          <w:color w:val="000000"/>
        </w:rPr>
        <w:t xml:space="preserve">a maximum of two </w:t>
      </w:r>
      <w:r>
        <w:rPr>
          <w:rFonts w:ascii="Arial" w:hAnsi="Arial" w:cs="Arial"/>
          <w:color w:val="000000"/>
        </w:rPr>
        <w:t>Variant</w:t>
      </w:r>
      <w:r w:rsidR="00011F54">
        <w:rPr>
          <w:rFonts w:ascii="Arial" w:hAnsi="Arial" w:cs="Arial"/>
          <w:color w:val="000000"/>
        </w:rPr>
        <w:t xml:space="preserve"> / Innovative</w:t>
      </w:r>
      <w:r>
        <w:rPr>
          <w:rFonts w:ascii="Arial" w:hAnsi="Arial" w:cs="Arial"/>
          <w:color w:val="000000"/>
        </w:rPr>
        <w:t xml:space="preserve"> Bids (additional to the Reference Bid) to the Authority, subject to the requirements of a Variant Bid. A Reference Bid is a bid that is submitted on the basis of (and complies with) certain prescribed requirements as set out in </w:t>
      </w:r>
      <w:r w:rsidR="008167F2">
        <w:rPr>
          <w:rFonts w:ascii="Arial" w:hAnsi="Arial" w:cs="Arial"/>
          <w:color w:val="000000"/>
        </w:rPr>
        <w:t xml:space="preserve">the Statement of Requirement SOR. </w:t>
      </w:r>
      <w:r>
        <w:rPr>
          <w:rFonts w:ascii="Arial" w:hAnsi="Arial" w:cs="Arial"/>
          <w:color w:val="000000"/>
        </w:rPr>
        <w:t>A Variant Bid is a Tender that offers an alternative approach to, or method of, meeting the Authority’s stated requirements. Note that any Tender made subject to additional or alternative Contract Terms &amp; Conditions alone is not a Variant Bid. A Variant Bid must meet the minimum requirements applicable to a Reference Bid</w:t>
      </w:r>
      <w:r w:rsidR="003464B5">
        <w:rPr>
          <w:rFonts w:ascii="Arial" w:hAnsi="Arial" w:cs="Arial"/>
          <w:color w:val="000000"/>
        </w:rPr>
        <w:t>.</w:t>
      </w:r>
    </w:p>
    <w:p w14:paraId="6D66F60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A Variant Bid will only be considered once the Authority has determined that the Tenderer has submitted a compliant Reference Bid. A Variant Bid must not be used for the purposes of imposing the Tenderer’s own Terms and Conditions. If a Tenderer is in any doubt about the acceptability of any proposed Variant Bid, it may request clarification from the Authority before formal submission. </w:t>
      </w:r>
    </w:p>
    <w:p w14:paraId="21F8652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In the event that a Tenderer submits more Variant Bids than stated in paragraph 3, the Authority will issue written correspondence to the Tenderer to request confirmation of which Variant Bid(s) will be eligible to be evaluated and which Variant Bid(s) will be discarded. The Tenderer shall submit a response to this request within 5 working days of issue by the Authority. If no response is received from the Tenderer in the period specified, the Authority reserves the right to discard and not evaluate any of Variant Bids submitted by the Tenderer for this Tender. </w:t>
      </w:r>
    </w:p>
    <w:p w14:paraId="514E168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Tenderers must:</w:t>
      </w:r>
    </w:p>
    <w:p w14:paraId="3BC35F8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state which of the variants or which of the combination of the variants above in paragraph 3 applies to the Variant Bid; </w:t>
      </w:r>
    </w:p>
    <w:p w14:paraId="5134D57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provide any information requested regarding the particular type(s) of Variant Bid; </w:t>
      </w:r>
    </w:p>
    <w:p w14:paraId="72EE607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provide a summary of the costing and solution differences; and</w:t>
      </w:r>
    </w:p>
    <w:p w14:paraId="3DF7A97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detail the benefits to the Authority of those differences against the relevant Reference Bid(s)</w:t>
      </w:r>
    </w:p>
    <w:p w14:paraId="612C49C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Further details on how Variant Bids will be evaluated can be found in Section D (Tender Evaluation).</w:t>
      </w:r>
    </w:p>
    <w:p w14:paraId="7B16A5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ED3C83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544D3E" w14:textId="77777777" w:rsidR="00947917" w:rsidRDefault="008953A9" w:rsidP="00CA4225">
      <w:pPr>
        <w:pStyle w:val="Heading2"/>
        <w:rPr>
          <w:sz w:val="24"/>
          <w:szCs w:val="24"/>
        </w:rPr>
      </w:pPr>
      <w:bookmarkStart w:id="29" w:name="_Toc501022446_1_9"/>
      <w:bookmarkStart w:id="30" w:name="_Toc128124566"/>
      <w:bookmarkStart w:id="31" w:name="_Toc129705547"/>
      <w:r>
        <w:lastRenderedPageBreak/>
        <w:t>Section F - Conditions of Tendering</w:t>
      </w:r>
      <w:bookmarkEnd w:id="29"/>
      <w:bookmarkEnd w:id="30"/>
      <w:bookmarkEnd w:id="31"/>
    </w:p>
    <w:p w14:paraId="04244BD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F7D7A5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0BCB97FB" w14:textId="77777777" w:rsidR="00947917" w:rsidRDefault="00947917">
      <w:pPr>
        <w:widowControl w:val="0"/>
        <w:autoSpaceDE w:val="0"/>
        <w:autoSpaceDN w:val="0"/>
        <w:adjustRightInd w:val="0"/>
        <w:spacing w:after="60" w:line="240" w:lineRule="auto"/>
        <w:ind w:left="120"/>
        <w:jc w:val="right"/>
        <w:rPr>
          <w:rFonts w:ascii="Arial" w:hAnsi="Arial" w:cs="Arial"/>
          <w:color w:val="000000"/>
        </w:rPr>
      </w:pPr>
    </w:p>
    <w:p w14:paraId="1C921E2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C9C5B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56925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2DC6B968"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3BC384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56B5714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09C87FF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6BE1531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3E3E3E1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74E138B2"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7F48E8E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B1C5AB6"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79D0BBC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7C09BF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32BD7C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1400C11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BFD1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37BF84E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495B1A3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47089614"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F7253A9"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50003E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3467D91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F009DC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5B295C5"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F28674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5C0FF2C7"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6AE19528"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6B2409B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6095271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5508879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4345E86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b.     roles and responsibilities;</w:t>
      </w:r>
    </w:p>
    <w:p w14:paraId="6BF23EC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475FB72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3E014E9F"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5331F73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3EE6B1F5"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3345D2D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8B5EC2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1631658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01143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2632E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Standstill period does not apply.</w:t>
      </w:r>
    </w:p>
    <w:p w14:paraId="0A2BE4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0F8DD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646822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09FC51B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FD68AE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49BA21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w:t>
      </w:r>
      <w:r>
        <w:rPr>
          <w:rFonts w:ascii="Arial" w:hAnsi="Arial" w:cs="Arial"/>
          <w:color w:val="000000"/>
        </w:rPr>
        <w:lastRenderedPageBreak/>
        <w:t>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1A58AC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6CA6A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E5392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737461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1E89A81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1549A282" w14:textId="70BB32B7" w:rsidR="007417E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F20.</w:t>
      </w:r>
      <w:r w:rsidR="00F54B57">
        <w:rPr>
          <w:rFonts w:ascii="Arial" w:hAnsi="Arial" w:cs="Arial"/>
          <w:color w:val="000000"/>
        </w:rPr>
        <w:t xml:space="preserve"> TUPE </w:t>
      </w:r>
    </w:p>
    <w:p w14:paraId="775D95C8"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b/>
          <w:bCs/>
        </w:rPr>
      </w:pPr>
      <w:r w:rsidRPr="00A324DF">
        <w:rPr>
          <w:rFonts w:ascii="Arial" w:hAnsi="Arial" w:cs="Arial"/>
          <w:b/>
          <w:bCs/>
        </w:rPr>
        <w:t xml:space="preserve">Applicability Of TUPE </w:t>
      </w:r>
    </w:p>
    <w:p w14:paraId="5C480E2B"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35472D8" w14:textId="58236490" w:rsidR="00D15264"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2.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60D5E06C" w14:textId="30B99E0D" w:rsidR="00AA5088" w:rsidRPr="00AA5088" w:rsidRDefault="00AA5088" w:rsidP="00D15264">
      <w:pPr>
        <w:widowControl w:val="0"/>
        <w:autoSpaceDE w:val="0"/>
        <w:autoSpaceDN w:val="0"/>
        <w:adjustRightInd w:val="0"/>
        <w:spacing w:before="120" w:after="180" w:line="240" w:lineRule="auto"/>
        <w:ind w:left="120"/>
        <w:rPr>
          <w:rFonts w:ascii="Arial" w:hAnsi="Arial" w:cs="Arial"/>
        </w:rPr>
      </w:pPr>
      <w:r>
        <w:rPr>
          <w:rFonts w:ascii="Arial" w:hAnsi="Arial" w:cs="Arial"/>
          <w:b/>
          <w:bCs/>
        </w:rPr>
        <w:t xml:space="preserve">Note: </w:t>
      </w:r>
      <w:r>
        <w:rPr>
          <w:rFonts w:ascii="Arial" w:hAnsi="Arial" w:cs="Arial"/>
        </w:rPr>
        <w:t>Please see Award Evaluation Criteria, Question 8.</w:t>
      </w:r>
    </w:p>
    <w:p w14:paraId="69C69F88" w14:textId="77777777" w:rsidR="00D15264" w:rsidRPr="00EA2D0F" w:rsidRDefault="00D15264" w:rsidP="00D15264">
      <w:pPr>
        <w:widowControl w:val="0"/>
        <w:autoSpaceDE w:val="0"/>
        <w:autoSpaceDN w:val="0"/>
        <w:adjustRightInd w:val="0"/>
        <w:spacing w:before="120" w:after="180" w:line="240" w:lineRule="auto"/>
        <w:ind w:left="120"/>
        <w:rPr>
          <w:rFonts w:ascii="Arial" w:hAnsi="Arial" w:cs="Arial"/>
          <w:b/>
          <w:bCs/>
        </w:rPr>
      </w:pPr>
      <w:r w:rsidRPr="00EA2D0F">
        <w:rPr>
          <w:rFonts w:ascii="Arial" w:hAnsi="Arial" w:cs="Arial"/>
          <w:b/>
          <w:bCs/>
        </w:rPr>
        <w:t xml:space="preserve">TUPE Information Provided For Tendering Purposes </w:t>
      </w:r>
    </w:p>
    <w:p w14:paraId="03E32729" w14:textId="74041D3E" w:rsidR="00D15264" w:rsidRPr="00A324DF" w:rsidRDefault="00D15264" w:rsidP="003F6680">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3. </w:t>
      </w:r>
      <w:r w:rsidR="006C5A7C">
        <w:rPr>
          <w:rFonts w:ascii="Arial" w:hAnsi="Arial" w:cs="Arial"/>
        </w:rPr>
        <w:t>Anonymised</w:t>
      </w:r>
      <w:r w:rsidRPr="00A324DF">
        <w:rPr>
          <w:rFonts w:ascii="Arial" w:hAnsi="Arial" w:cs="Arial"/>
        </w:rPr>
        <w:t xml:space="preserve"> TUPE information in respect of the current </w:t>
      </w:r>
      <w:r w:rsidR="006C5A7C">
        <w:rPr>
          <w:rFonts w:ascii="Arial" w:hAnsi="Arial" w:cs="Arial"/>
        </w:rPr>
        <w:t>personnel</w:t>
      </w:r>
      <w:r w:rsidR="006C5A7C" w:rsidRPr="00A324DF">
        <w:rPr>
          <w:rFonts w:ascii="Arial" w:hAnsi="Arial" w:cs="Arial"/>
        </w:rPr>
        <w:t xml:space="preserve"> </w:t>
      </w:r>
      <w:r w:rsidRPr="00A324DF">
        <w:rPr>
          <w:rFonts w:ascii="Arial" w:hAnsi="Arial" w:cs="Arial"/>
        </w:rPr>
        <w:t>is provided at</w:t>
      </w:r>
      <w:r w:rsidR="00211B32" w:rsidRPr="00A324DF" w:rsidDel="00211B32">
        <w:rPr>
          <w:rFonts w:ascii="Arial" w:hAnsi="Arial" w:cs="Arial"/>
        </w:rPr>
        <w:t xml:space="preserve"> </w:t>
      </w:r>
      <w:r w:rsidRPr="00A324DF">
        <w:rPr>
          <w:rFonts w:ascii="Arial" w:hAnsi="Arial" w:cs="Arial"/>
        </w:rPr>
        <w:lastRenderedPageBreak/>
        <w:t>Appendix1.</w:t>
      </w:r>
      <w:r w:rsidR="00211B32">
        <w:rPr>
          <w:rFonts w:ascii="Arial" w:hAnsi="Arial" w:cs="Arial"/>
        </w:rPr>
        <w:t xml:space="preserve"> Identifiable TUPE information will be available to the successful Bidder in compliance with the timeline requirements under TUPE legislation, i.e. no later than 28 days before the Staff Transfer Date.</w:t>
      </w:r>
    </w:p>
    <w:p w14:paraId="5144B2BA" w14:textId="411837F8" w:rsidR="00947917" w:rsidRDefault="00D15264" w:rsidP="00B24E1B">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4.    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73719362" w14:textId="77777777" w:rsidR="003C5A84" w:rsidRDefault="003C5A84" w:rsidP="00B24E1B">
      <w:pPr>
        <w:widowControl w:val="0"/>
        <w:autoSpaceDE w:val="0"/>
        <w:autoSpaceDN w:val="0"/>
        <w:adjustRightInd w:val="0"/>
        <w:spacing w:before="120" w:after="180" w:line="240" w:lineRule="auto"/>
        <w:ind w:left="120"/>
        <w:rPr>
          <w:rFonts w:ascii="Arial" w:hAnsi="Arial" w:cs="Arial"/>
        </w:rPr>
        <w:sectPr w:rsidR="003C5A84">
          <w:pgSz w:w="11900" w:h="16820"/>
          <w:pgMar w:top="1420" w:right="1320" w:bottom="1420" w:left="1320" w:header="567" w:footer="708" w:gutter="0"/>
          <w:cols w:space="720"/>
          <w:noEndnote/>
        </w:sectPr>
      </w:pPr>
    </w:p>
    <w:p w14:paraId="55DC30CF" w14:textId="08189584" w:rsidR="00A9747D" w:rsidRDefault="00A9747D" w:rsidP="00B24E1B">
      <w:pPr>
        <w:widowControl w:val="0"/>
        <w:autoSpaceDE w:val="0"/>
        <w:autoSpaceDN w:val="0"/>
        <w:adjustRightInd w:val="0"/>
        <w:spacing w:before="120" w:after="180" w:line="240" w:lineRule="auto"/>
        <w:ind w:left="120"/>
        <w:rPr>
          <w:rFonts w:ascii="Arial" w:hAnsi="Arial" w:cs="Arial"/>
        </w:rPr>
      </w:pPr>
      <w:r w:rsidRPr="00163C72">
        <w:rPr>
          <w:rFonts w:ascii="Arial" w:hAnsi="Arial" w:cs="Arial"/>
          <w:b/>
          <w:bCs/>
        </w:rPr>
        <w:lastRenderedPageBreak/>
        <w:t>Appendix 1 to</w:t>
      </w:r>
      <w:r>
        <w:rPr>
          <w:rFonts w:ascii="Arial" w:hAnsi="Arial" w:cs="Arial"/>
          <w:b/>
          <w:bCs/>
        </w:rPr>
        <w:t xml:space="preserve"> TUPE</w:t>
      </w:r>
    </w:p>
    <w:p w14:paraId="01690D1E" w14:textId="3BC18F9F" w:rsidR="00B24E1B" w:rsidRPr="00A324DF" w:rsidRDefault="00827C91" w:rsidP="00B24E1B">
      <w:pPr>
        <w:widowControl w:val="0"/>
        <w:autoSpaceDE w:val="0"/>
        <w:autoSpaceDN w:val="0"/>
        <w:adjustRightInd w:val="0"/>
        <w:spacing w:before="120" w:after="180" w:line="240" w:lineRule="auto"/>
        <w:ind w:left="120"/>
        <w:rPr>
          <w:rFonts w:ascii="Arial" w:hAnsi="Arial" w:cs="Arial"/>
        </w:rPr>
      </w:pPr>
      <w:r>
        <w:rPr>
          <w:rFonts w:ascii="Arial" w:hAnsi="Arial" w:cs="Arial"/>
        </w:rPr>
        <w:t>T</w:t>
      </w:r>
      <w:r w:rsidR="00B24E1B" w:rsidRPr="00B24E1B">
        <w:rPr>
          <w:rFonts w:ascii="Arial" w:hAnsi="Arial" w:cs="Arial"/>
        </w:rPr>
        <w:t>he incumbent contractor (AON) has advised that there is no organised grouping of employees carrying out the services</w:t>
      </w:r>
      <w:r w:rsidR="0068578D">
        <w:rPr>
          <w:rFonts w:ascii="Arial" w:hAnsi="Arial" w:cs="Arial"/>
        </w:rPr>
        <w:t xml:space="preserve">, </w:t>
      </w:r>
      <w:r w:rsidR="00C23D6D">
        <w:rPr>
          <w:rFonts w:ascii="Arial" w:hAnsi="Arial" w:cs="Arial"/>
        </w:rPr>
        <w:t>and</w:t>
      </w:r>
      <w:r w:rsidR="0068578D">
        <w:rPr>
          <w:rFonts w:ascii="Arial" w:hAnsi="Arial" w:cs="Arial"/>
        </w:rPr>
        <w:t xml:space="preserve"> the </w:t>
      </w:r>
      <w:r w:rsidR="00B24E1B" w:rsidRPr="00B24E1B">
        <w:rPr>
          <w:rFonts w:ascii="Arial" w:hAnsi="Arial" w:cs="Arial"/>
        </w:rPr>
        <w:t>employee information is in relation to their subcontractor staff only.</w:t>
      </w:r>
    </w:p>
    <w:p w14:paraId="61881A3F" w14:textId="55404BC5"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 FTE account director</w:t>
      </w:r>
      <w:r w:rsidR="00231F25">
        <w:rPr>
          <w:rFonts w:ascii="Arial" w:hAnsi="Arial" w:cs="Arial"/>
        </w:rPr>
        <w:t xml:space="preserve"> (Insurer)</w:t>
      </w:r>
    </w:p>
    <w:p w14:paraId="3D63D5C1" w14:textId="3358BBAC"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2 FTE claims handlers</w:t>
      </w:r>
      <w:r w:rsidR="00231F25">
        <w:rPr>
          <w:rFonts w:ascii="Arial" w:hAnsi="Arial" w:cs="Arial"/>
        </w:rPr>
        <w:t xml:space="preserve"> (Insurer)</w:t>
      </w:r>
    </w:p>
    <w:p w14:paraId="65D89816" w14:textId="5CE2CF31" w:rsidR="005F5DA1"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12 FTE sales staff (</w:t>
      </w:r>
      <w:r w:rsidR="00E23865">
        <w:rPr>
          <w:rFonts w:ascii="Arial" w:hAnsi="Arial" w:cs="Arial"/>
        </w:rPr>
        <w:t>Insurer`s Subcontractor - Valo</w:t>
      </w:r>
      <w:r w:rsidRPr="00FE223D">
        <w:rPr>
          <w:rFonts w:ascii="Arial" w:hAnsi="Arial" w:cs="Arial"/>
        </w:rPr>
        <w:t>)</w:t>
      </w:r>
    </w:p>
    <w:p w14:paraId="226CC564" w14:textId="511DD07C" w:rsidR="005F5DA1" w:rsidRDefault="005F5DA1" w:rsidP="00B455F4">
      <w:pPr>
        <w:widowControl w:val="0"/>
        <w:autoSpaceDE w:val="0"/>
        <w:autoSpaceDN w:val="0"/>
        <w:adjustRightInd w:val="0"/>
        <w:spacing w:after="0" w:line="240" w:lineRule="auto"/>
        <w:ind w:left="120"/>
        <w:rPr>
          <w:rFonts w:ascii="Arial" w:hAnsi="Arial" w:cs="Arial"/>
        </w:rPr>
      </w:pPr>
    </w:p>
    <w:p w14:paraId="7FD405B3" w14:textId="3A222511" w:rsidR="00C56FD7" w:rsidRDefault="00DA70E9" w:rsidP="00B455F4">
      <w:pPr>
        <w:widowControl w:val="0"/>
        <w:autoSpaceDE w:val="0"/>
        <w:autoSpaceDN w:val="0"/>
        <w:adjustRightInd w:val="0"/>
        <w:spacing w:after="0" w:line="240" w:lineRule="auto"/>
        <w:ind w:left="120"/>
        <w:rPr>
          <w:rFonts w:ascii="Arial" w:hAnsi="Arial" w:cs="Arial"/>
        </w:rPr>
      </w:pPr>
      <w:r w:rsidRPr="00DA70E9">
        <w:rPr>
          <w:noProof/>
        </w:rPr>
        <w:drawing>
          <wp:inline distT="0" distB="0" distL="0" distR="0" wp14:anchorId="206FDEAC" wp14:editId="504C704D">
            <wp:extent cx="4349498" cy="428244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9498" cy="4282440"/>
                    </a:xfrm>
                    <a:prstGeom prst="rect">
                      <a:avLst/>
                    </a:prstGeom>
                    <a:noFill/>
                    <a:ln>
                      <a:noFill/>
                    </a:ln>
                  </pic:spPr>
                </pic:pic>
              </a:graphicData>
            </a:graphic>
          </wp:inline>
        </w:drawing>
      </w:r>
    </w:p>
    <w:p w14:paraId="61A41E24" w14:textId="34D8B7AF" w:rsidR="005F5DA1" w:rsidRDefault="00FD4168" w:rsidP="00B455F4">
      <w:pPr>
        <w:widowControl w:val="0"/>
        <w:autoSpaceDE w:val="0"/>
        <w:autoSpaceDN w:val="0"/>
        <w:adjustRightInd w:val="0"/>
        <w:spacing w:after="0" w:line="240" w:lineRule="auto"/>
        <w:ind w:left="120"/>
        <w:rPr>
          <w:rFonts w:ascii="Arial" w:hAnsi="Arial" w:cs="Arial"/>
        </w:rPr>
      </w:pPr>
      <w:r w:rsidRPr="00FD4168">
        <w:rPr>
          <w:noProof/>
        </w:rPr>
        <w:lastRenderedPageBreak/>
        <w:drawing>
          <wp:inline distT="0" distB="0" distL="0" distR="0" wp14:anchorId="03CD4BDB" wp14:editId="25D87C27">
            <wp:extent cx="8877300" cy="3561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77300" cy="3561715"/>
                    </a:xfrm>
                    <a:prstGeom prst="rect">
                      <a:avLst/>
                    </a:prstGeom>
                    <a:noFill/>
                    <a:ln>
                      <a:noFill/>
                    </a:ln>
                  </pic:spPr>
                </pic:pic>
              </a:graphicData>
            </a:graphic>
          </wp:inline>
        </w:drawing>
      </w:r>
    </w:p>
    <w:p w14:paraId="6A4E1233" w14:textId="55C90A93" w:rsidR="005F5DA1" w:rsidRDefault="005F5DA1" w:rsidP="00B455F4">
      <w:pPr>
        <w:widowControl w:val="0"/>
        <w:autoSpaceDE w:val="0"/>
        <w:autoSpaceDN w:val="0"/>
        <w:adjustRightInd w:val="0"/>
        <w:spacing w:after="0" w:line="240" w:lineRule="auto"/>
        <w:ind w:left="120"/>
        <w:rPr>
          <w:rFonts w:ascii="Arial" w:hAnsi="Arial" w:cs="Arial"/>
        </w:rPr>
      </w:pPr>
    </w:p>
    <w:p w14:paraId="0D195C74" w14:textId="77777777" w:rsidR="005F5DA1" w:rsidRDefault="005F5DA1" w:rsidP="00B455F4">
      <w:pPr>
        <w:widowControl w:val="0"/>
        <w:autoSpaceDE w:val="0"/>
        <w:autoSpaceDN w:val="0"/>
        <w:adjustRightInd w:val="0"/>
        <w:spacing w:after="0" w:line="240" w:lineRule="auto"/>
        <w:ind w:left="120"/>
        <w:rPr>
          <w:rFonts w:ascii="Arial" w:hAnsi="Arial" w:cs="Arial"/>
        </w:rPr>
      </w:pPr>
    </w:p>
    <w:p w14:paraId="25B19BFB" w14:textId="77777777" w:rsidR="005F5DA1" w:rsidRDefault="005F5DA1" w:rsidP="00B455F4">
      <w:pPr>
        <w:widowControl w:val="0"/>
        <w:autoSpaceDE w:val="0"/>
        <w:autoSpaceDN w:val="0"/>
        <w:adjustRightInd w:val="0"/>
        <w:spacing w:after="0" w:line="240" w:lineRule="auto"/>
        <w:ind w:left="120"/>
        <w:rPr>
          <w:rFonts w:ascii="Arial" w:hAnsi="Arial" w:cs="Arial"/>
        </w:rPr>
        <w:sectPr w:rsidR="005F5DA1" w:rsidSect="005F5DA1">
          <w:pgSz w:w="16820" w:h="11900" w:orient="landscape"/>
          <w:pgMar w:top="1320" w:right="1420" w:bottom="1320" w:left="1420" w:header="567" w:footer="708" w:gutter="0"/>
          <w:cols w:space="720"/>
          <w:noEndnote/>
          <w:docGrid w:linePitch="299"/>
        </w:sectPr>
      </w:pPr>
    </w:p>
    <w:p w14:paraId="0D3008AC" w14:textId="77777777" w:rsidR="00947917" w:rsidRDefault="008953A9" w:rsidP="00CA4225">
      <w:pPr>
        <w:pStyle w:val="Heading2"/>
        <w:rPr>
          <w:sz w:val="24"/>
          <w:szCs w:val="24"/>
        </w:rPr>
      </w:pPr>
      <w:bookmarkStart w:id="32" w:name="_Toc501022446_1_10"/>
      <w:bookmarkStart w:id="33" w:name="_Toc128124567"/>
      <w:bookmarkStart w:id="34" w:name="_Toc129705548"/>
      <w:r>
        <w:lastRenderedPageBreak/>
        <w:t>DEFFORM 47 Annex A</w:t>
      </w:r>
      <w:bookmarkEnd w:id="32"/>
      <w:bookmarkEnd w:id="33"/>
      <w:bookmarkEnd w:id="34"/>
    </w:p>
    <w:p w14:paraId="06C96FD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78D3B41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CB19ACB" w14:textId="77777777" w:rsidR="00947917" w:rsidRDefault="008953A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48C4B10" w14:textId="77777777" w:rsidR="00947917" w:rsidRDefault="00947917">
      <w:pPr>
        <w:widowControl w:val="0"/>
        <w:autoSpaceDE w:val="0"/>
        <w:autoSpaceDN w:val="0"/>
        <w:adjustRightInd w:val="0"/>
        <w:spacing w:after="60" w:line="240" w:lineRule="auto"/>
        <w:ind w:left="120"/>
        <w:jc w:val="center"/>
        <w:rPr>
          <w:rFonts w:ascii="Arial" w:hAnsi="Arial" w:cs="Arial"/>
          <w:sz w:val="24"/>
          <w:szCs w:val="24"/>
        </w:rPr>
      </w:pPr>
    </w:p>
    <w:p w14:paraId="4528A59D" w14:textId="77777777" w:rsidR="00947917" w:rsidRDefault="008953A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43665B2A" w14:textId="77777777" w:rsidR="00947917" w:rsidRDefault="00947917">
      <w:pPr>
        <w:widowControl w:val="0"/>
        <w:autoSpaceDE w:val="0"/>
        <w:autoSpaceDN w:val="0"/>
        <w:adjustRightInd w:val="0"/>
        <w:spacing w:after="60" w:line="240" w:lineRule="auto"/>
        <w:ind w:left="120"/>
        <w:jc w:val="both"/>
        <w:rPr>
          <w:rFonts w:ascii="Arial" w:hAnsi="Arial" w:cs="Arial"/>
          <w:sz w:val="24"/>
          <w:szCs w:val="24"/>
        </w:rPr>
      </w:pPr>
    </w:p>
    <w:p w14:paraId="48C44003" w14:textId="77777777" w:rsidR="00947917" w:rsidRDefault="008953A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BD8803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BBAAE1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947917" w14:paraId="7EFEA9C6"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33B6985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947917" w14:paraId="710EC3E4"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0AC41A47" w14:textId="77777777" w:rsidR="00947917" w:rsidRDefault="008953A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2030C753" w14:textId="77777777" w:rsidR="00947917" w:rsidRDefault="00947917">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0A5B711B" w14:textId="77777777" w:rsidR="00947917" w:rsidRDefault="008953A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947917" w14:paraId="1FED839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7DECAD"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947917" w14:paraId="228E0B8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5DDEA0E"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5D690FBF"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947917" w14:paraId="2EE8BEB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E5DC8AF"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947917" w14:paraId="45A1FA7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1E91D7E" w14:textId="77777777" w:rsidR="00947917" w:rsidRDefault="008953A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571D284A"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149F7D98"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947917" w14:paraId="56767C6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212CE05"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947917" w14:paraId="7A5E710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8EFBCC"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947917" w14:paraId="49FD366B"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424563F" w14:textId="77777777" w:rsidR="00947917" w:rsidRDefault="008953A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10D63DC" w14:textId="77777777" w:rsidR="00947917" w:rsidRDefault="008953A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9BCD8E0" w14:textId="77777777" w:rsidR="00947917" w:rsidRDefault="008953A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CD8B6B5" w14:textId="77777777" w:rsidR="00947917" w:rsidRDefault="008953A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0E6137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585DB00" w14:textId="77777777" w:rsidR="00947917" w:rsidRDefault="008953A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5B2F8B3B" w14:textId="77777777" w:rsidR="00947917" w:rsidRDefault="008953A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947917" w14:paraId="65C92BBF"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21D7480"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F0B0C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5F98D98"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1B9DE1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28A7C24"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5B055924"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1A020D7"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718CB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D51F5E9"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53EBEC"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A8E9560"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E57F97"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739AF0A"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AFD0139"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724EBCE"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E7720A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B2D09FF"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CBB2D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5C7263" w14:textId="77777777" w:rsidR="00947917" w:rsidRDefault="008953A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9D1217"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947917" w14:paraId="15019A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984AE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7D67B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07B4A5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99F355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CE9D74"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511A84D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E1199E"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A0AD0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172CDA2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67E94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6D1E3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79C39E6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B9FC0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00638F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947917" w14:paraId="424C962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A0A8A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71E43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645CE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2A1CC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9EF5B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7764BF3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F20BC6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5E7C45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60DD16C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F08408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A040A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249B3C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BF3DB7"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AF4728"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236214A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82C903"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664B4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947917" w14:paraId="59A9142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EC67A"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D0E334"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062A39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7753A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D19ABD"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1F1C47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F7372D"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0C6F72"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r>
      <w:tr w:rsidR="00947917" w14:paraId="211F7D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FB3FB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C82AD2"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72EDC0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2CCE1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EA5E4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65B215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BBBA80C"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92AB47E"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5CE9B65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1AB8B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2DCBA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5D5883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04A25D"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947917" w14:paraId="3013C18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D6F221"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947917" w14:paraId="50860D4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F3C397"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2A33B25"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6B20B243"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6063A60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9E5D33A"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30E5531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68B1F006"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D51FF62"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1DBF06F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447B7D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tc>
      </w:tr>
      <w:tr w:rsidR="00947917" w14:paraId="4A0E686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1B7BC6D" w14:textId="77777777" w:rsidR="00947917" w:rsidRDefault="00947917">
            <w:pPr>
              <w:widowControl w:val="0"/>
              <w:autoSpaceDE w:val="0"/>
              <w:autoSpaceDN w:val="0"/>
              <w:adjustRightInd w:val="0"/>
              <w:spacing w:before="90" w:after="114" w:line="240" w:lineRule="auto"/>
              <w:ind w:left="128" w:right="18"/>
              <w:rPr>
                <w:rFonts w:ascii="Arial" w:hAnsi="Arial" w:cs="Arial"/>
                <w:sz w:val="24"/>
                <w:szCs w:val="24"/>
              </w:rPr>
            </w:pPr>
          </w:p>
          <w:p w14:paraId="40C4697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947917" w14:paraId="1429C22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C7E20E" w14:textId="77777777" w:rsidR="00947917" w:rsidRDefault="008953A9">
            <w:pPr>
              <w:widowControl w:val="0"/>
              <w:autoSpaceDE w:val="0"/>
              <w:autoSpaceDN w:val="0"/>
              <w:adjustRightInd w:val="0"/>
              <w:spacing w:before="90" w:after="60" w:line="240" w:lineRule="auto"/>
              <w:ind w:left="146" w:right="18"/>
              <w:rPr>
                <w:rFonts w:ascii="Arial" w:hAnsi="Arial" w:cs="Arial"/>
                <w:b/>
                <w:bCs/>
                <w:color w:val="000000"/>
              </w:rPr>
            </w:pPr>
            <w:r>
              <w:rPr>
                <w:rFonts w:ascii="Arial" w:hAnsi="Arial" w:cs="Arial"/>
                <w:b/>
                <w:bCs/>
                <w:color w:val="000000"/>
              </w:rPr>
              <w:t xml:space="preserve">Signature:In the capacity of </w:t>
            </w:r>
          </w:p>
          <w:p w14:paraId="0037F421" w14:textId="77777777" w:rsidR="00947917" w:rsidRDefault="00947917">
            <w:pPr>
              <w:widowControl w:val="0"/>
              <w:autoSpaceDE w:val="0"/>
              <w:autoSpaceDN w:val="0"/>
              <w:adjustRightInd w:val="0"/>
              <w:spacing w:before="90" w:after="60" w:line="240" w:lineRule="auto"/>
              <w:ind w:left="128" w:right="18"/>
              <w:rPr>
                <w:rFonts w:ascii="Arial" w:hAnsi="Arial" w:cs="Arial"/>
                <w:sz w:val="24"/>
                <w:szCs w:val="24"/>
              </w:rPr>
            </w:pPr>
          </w:p>
          <w:p w14:paraId="7D9D3C93"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(Must be scanned original)                                (State official position e.g. Director, Manager, Secretary etc.)</w:t>
            </w:r>
          </w:p>
        </w:tc>
      </w:tr>
      <w:tr w:rsidR="00947917" w14:paraId="45E0BEA3"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2109FF80" w14:textId="77777777" w:rsidR="00947917" w:rsidRDefault="008953A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179BA739"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496AE164" w14:textId="77777777" w:rsidR="00947917" w:rsidRDefault="008953A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24558F33"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01635127" w14:textId="77777777" w:rsidR="00947917" w:rsidRDefault="008953A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5A2CEC6E" w14:textId="77777777" w:rsidR="00947917" w:rsidRDefault="008953A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087718B3"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5BFB36B6"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4F6EB9FC" w14:textId="77777777" w:rsidR="00947917" w:rsidRDefault="008953A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65E1D887" w14:textId="77777777" w:rsidR="00947917" w:rsidRDefault="008953A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243CA709" w14:textId="77777777" w:rsidR="00947917" w:rsidRDefault="008953A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9FE6029"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EBBE2C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C0381B" w14:textId="15BCB962" w:rsidR="00947917" w:rsidRDefault="008953A9" w:rsidP="00F94775">
      <w:pPr>
        <w:pStyle w:val="Heading2"/>
        <w:rPr>
          <w:sz w:val="24"/>
          <w:szCs w:val="24"/>
        </w:rPr>
      </w:pPr>
      <w:bookmarkStart w:id="35" w:name="_Toc501022446_1_11"/>
      <w:bookmarkStart w:id="36" w:name="_Toc128124568"/>
      <w:bookmarkStart w:id="37" w:name="_Toc129705549"/>
      <w:r>
        <w:lastRenderedPageBreak/>
        <w:t>Appendix 1 to Annex A (Offer)</w:t>
      </w:r>
      <w:bookmarkEnd w:id="35"/>
      <w:bookmarkEnd w:id="36"/>
      <w:bookmarkEnd w:id="37"/>
    </w:p>
    <w:p w14:paraId="5E35561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3F33F0E4" w14:textId="77777777" w:rsidR="00947917" w:rsidRDefault="008953A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46AD3A7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7EA7ABD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0177FFB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7399FAB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7533A2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58EC4A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7BF0356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93D894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8C879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1DE933D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1677400A" w14:textId="77777777" w:rsidR="00947917" w:rsidRDefault="00947917">
      <w:pPr>
        <w:widowControl w:val="0"/>
        <w:autoSpaceDE w:val="0"/>
        <w:autoSpaceDN w:val="0"/>
        <w:adjustRightInd w:val="0"/>
        <w:spacing w:after="0" w:line="240" w:lineRule="auto"/>
        <w:ind w:left="120"/>
        <w:rPr>
          <w:rFonts w:ascii="Arial" w:hAnsi="Arial" w:cs="Arial"/>
          <w:sz w:val="24"/>
          <w:szCs w:val="24"/>
        </w:rPr>
      </w:pPr>
      <w:bookmarkStart w:id="38" w:name="#_Ref436129736"/>
      <w:bookmarkEnd w:id="38"/>
    </w:p>
    <w:p w14:paraId="77E06D3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7C9B50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1033EC9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3077B1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4109602B"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1FBB2A6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A56E1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221000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5ADEE21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33937CD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C2A308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995A49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CD8B32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605E187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14DD6EA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1EF8AFA3" w14:textId="3D76F745" w:rsidR="00A87FDA" w:rsidRPr="001A6E3E" w:rsidRDefault="008953A9" w:rsidP="001A6E3E">
      <w:pPr>
        <w:widowControl w:val="0"/>
        <w:autoSpaceDE w:val="0"/>
        <w:autoSpaceDN w:val="0"/>
        <w:adjustRightInd w:val="0"/>
        <w:spacing w:before="120" w:after="180" w:line="240" w:lineRule="auto"/>
        <w:ind w:left="120"/>
        <w:rPr>
          <w:rFonts w:ascii="Arial" w:hAnsi="Arial" w:cs="Arial"/>
          <w:color w:val="000000"/>
        </w:rPr>
      </w:pPr>
      <w:r w:rsidRPr="00D05759">
        <w:rPr>
          <w:rFonts w:ascii="Arial" w:hAnsi="Arial" w:cs="Arial"/>
          <w:color w:val="000000"/>
        </w:rPr>
        <w:t xml:space="preserve">14.     Cyber risk has been considered and in accordance with the Cyber Security Model resulted in a Cyber Risk Profile of </w:t>
      </w:r>
      <w:r w:rsidRPr="00D05759">
        <w:rPr>
          <w:rFonts w:ascii="Arial" w:hAnsi="Arial" w:cs="Arial"/>
        </w:rPr>
        <w:t>‘</w:t>
      </w:r>
      <w:r w:rsidR="001A6E3E" w:rsidRPr="00D05759">
        <w:rPr>
          <w:rFonts w:ascii="Arial" w:hAnsi="Arial" w:cs="Arial"/>
        </w:rPr>
        <w:t>LOW</w:t>
      </w:r>
      <w:r w:rsidRPr="00D05759">
        <w:rPr>
          <w:rFonts w:ascii="Arial" w:hAnsi="Arial" w:cs="Arial"/>
        </w:rPr>
        <w:t xml:space="preserve">’. </w:t>
      </w:r>
      <w:r w:rsidRPr="00D05759">
        <w:rPr>
          <w:rFonts w:ascii="Arial" w:hAnsi="Arial" w:cs="Arial"/>
          <w:color w:val="000000"/>
        </w:rPr>
        <w:t>The Risk Assessment Reference is</w:t>
      </w:r>
      <w:r w:rsidR="00D05759" w:rsidRPr="00D05759">
        <w:rPr>
          <w:rFonts w:ascii="Arial" w:hAnsi="Arial" w:cs="Arial"/>
          <w:color w:val="000000"/>
        </w:rPr>
        <w:t xml:space="preserve"> RAR-889057564.</w:t>
      </w:r>
      <w:r w:rsidRPr="00D05759">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7642AAB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69CDE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7"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8" w:history="1">
        <w:r>
          <w:rPr>
            <w:rFonts w:ascii="Arial" w:hAnsi="Arial" w:cs="Arial"/>
            <w:color w:val="0000FF"/>
            <w:u w:val="single"/>
          </w:rPr>
          <w:t>Contractual Process</w:t>
        </w:r>
      </w:hyperlink>
      <w:r>
        <w:rPr>
          <w:rFonts w:ascii="Arial" w:hAnsi="Arial" w:cs="Arial"/>
          <w:color w:val="000000"/>
        </w:rPr>
        <w:t>.</w:t>
      </w:r>
    </w:p>
    <w:p w14:paraId="7B00F27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6E63B9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2CC27A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9" w:history="1">
        <w:r>
          <w:rPr>
            <w:rFonts w:ascii="Arial" w:hAnsi="Arial" w:cs="Arial"/>
            <w:color w:val="0000FF"/>
            <w:u w:val="single"/>
          </w:rPr>
          <w:t>Prompt Payment Code</w:t>
        </w:r>
      </w:hyperlink>
      <w:r>
        <w:rPr>
          <w:rFonts w:ascii="Arial" w:hAnsi="Arial" w:cs="Arial"/>
          <w:color w:val="000000"/>
        </w:rPr>
        <w:t xml:space="preserve">.  </w:t>
      </w:r>
    </w:p>
    <w:p w14:paraId="6D19913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30" w:history="1">
        <w:r>
          <w:rPr>
            <w:rFonts w:ascii="Arial" w:hAnsi="Arial" w:cs="Arial"/>
            <w:color w:val="0000FF"/>
            <w:u w:val="single"/>
          </w:rPr>
          <w:t>Gov.UK</w:t>
        </w:r>
      </w:hyperlink>
      <w:r>
        <w:rPr>
          <w:rFonts w:ascii="Arial" w:hAnsi="Arial" w:cs="Arial"/>
          <w:color w:val="000000"/>
        </w:rPr>
        <w:t>. and the DSP.</w:t>
      </w:r>
    </w:p>
    <w:p w14:paraId="08E51EF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8E199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61C912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D36DF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3F2E0B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22.     Before publishing the Contract, the Authority will redact any information which is exempt from disclosure under the Freedom of Information Act 2000 (“the FOIA”) or the Environmental Information Regulations 2004 (“the EIR”).  </w:t>
      </w:r>
    </w:p>
    <w:p w14:paraId="647BE9A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00C019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49EBE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38FE480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31"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E1D3312"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113CF1D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A157BD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53D12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2E909A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Pr>
          <w:rFonts w:ascii="Arial" w:hAnsi="Arial" w:cs="Arial"/>
          <w:color w:val="000000"/>
        </w:rPr>
        <w:t>[see explanatory note 42]</w:t>
      </w:r>
    </w:p>
    <w:p w14:paraId="6124429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sidRPr="00B34D6C">
        <w:rPr>
          <w:rFonts w:ascii="Arial" w:hAnsi="Arial" w:cs="Arial"/>
          <w:color w:val="000000"/>
        </w:rPr>
        <w:t>28.     There are no DSA Requirements.</w:t>
      </w:r>
    </w:p>
    <w:p w14:paraId="7AFF15C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Pr>
          <w:rFonts w:ascii="Arial" w:hAnsi="Arial" w:cs="Arial"/>
          <w:color w:val="000000"/>
        </w:rPr>
        <w:t>[see explanatory note 43]</w:t>
      </w:r>
    </w:p>
    <w:p w14:paraId="26F4A701" w14:textId="6C64C268" w:rsidR="00947917" w:rsidRDefault="008953A9">
      <w:pPr>
        <w:widowControl w:val="0"/>
        <w:autoSpaceDE w:val="0"/>
        <w:autoSpaceDN w:val="0"/>
        <w:adjustRightInd w:val="0"/>
        <w:spacing w:before="120" w:after="180" w:line="240" w:lineRule="auto"/>
        <w:ind w:left="120"/>
        <w:rPr>
          <w:rFonts w:ascii="Arial" w:hAnsi="Arial" w:cs="Arial"/>
          <w:color w:val="000000"/>
        </w:rPr>
      </w:pPr>
      <w:r w:rsidRPr="00B34D6C">
        <w:rPr>
          <w:rFonts w:ascii="Arial" w:hAnsi="Arial" w:cs="Arial"/>
          <w:color w:val="000000"/>
        </w:rPr>
        <w:t>29.     A Bank or Parent Company Guarantee is not required.</w:t>
      </w:r>
    </w:p>
    <w:p w14:paraId="17585BE7" w14:textId="77777777" w:rsidR="00172BDA" w:rsidRPr="00172BDA" w:rsidRDefault="00172BDA">
      <w:pPr>
        <w:widowControl w:val="0"/>
        <w:autoSpaceDE w:val="0"/>
        <w:autoSpaceDN w:val="0"/>
        <w:adjustRightInd w:val="0"/>
        <w:spacing w:before="120" w:after="180" w:line="240" w:lineRule="auto"/>
        <w:ind w:left="120"/>
        <w:rPr>
          <w:rFonts w:ascii="Arial" w:hAnsi="Arial" w:cs="Arial"/>
          <w:b/>
          <w:bCs/>
          <w:color w:val="000000"/>
        </w:rPr>
      </w:pPr>
      <w:r w:rsidRPr="00172BDA">
        <w:rPr>
          <w:rFonts w:ascii="Arial" w:hAnsi="Arial" w:cs="Arial"/>
          <w:b/>
          <w:bCs/>
          <w:color w:val="000000"/>
        </w:rPr>
        <w:t>IR35 Assessment</w:t>
      </w:r>
    </w:p>
    <w:p w14:paraId="70830D95" w14:textId="33A90668" w:rsidR="00420ED6" w:rsidRDefault="00172BDA">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30. </w:t>
      </w:r>
      <w:r w:rsidR="007258C1">
        <w:rPr>
          <w:rFonts w:ascii="Arial" w:hAnsi="Arial" w:cs="Arial"/>
          <w:color w:val="000000"/>
        </w:rPr>
        <w:t>The Authority assesses that IR35 does not apply.</w:t>
      </w:r>
      <w:r w:rsidR="00420ED6">
        <w:rPr>
          <w:rFonts w:ascii="Arial" w:hAnsi="Arial" w:cs="Arial"/>
          <w:color w:val="000000"/>
        </w:rPr>
        <w:br w:type="page"/>
      </w:r>
    </w:p>
    <w:p w14:paraId="6EACAEDE" w14:textId="05E4DA81" w:rsidR="00420ED6" w:rsidRDefault="00420ED6" w:rsidP="00F94775">
      <w:pPr>
        <w:pStyle w:val="Heading1"/>
      </w:pPr>
      <w:bookmarkStart w:id="39" w:name="_Toc128124569"/>
      <w:bookmarkStart w:id="40" w:name="_Toc129705550"/>
      <w:r>
        <w:lastRenderedPageBreak/>
        <w:t>Schedule One - Statement of Requirement</w:t>
      </w:r>
      <w:bookmarkEnd w:id="39"/>
      <w:bookmarkEnd w:id="40"/>
    </w:p>
    <w:p w14:paraId="719E1C02" w14:textId="77777777" w:rsidR="00446965" w:rsidRPr="00446965" w:rsidRDefault="00446965" w:rsidP="00446965">
      <w:pPr>
        <w:rPr>
          <w:rFonts w:ascii="Arial" w:hAnsi="Arial" w:cs="Arial"/>
        </w:rPr>
      </w:pPr>
    </w:p>
    <w:p w14:paraId="29AA36E8" w14:textId="12909609" w:rsidR="00446965" w:rsidRPr="00791085" w:rsidRDefault="00446965" w:rsidP="00446965">
      <w:pPr>
        <w:rPr>
          <w:b/>
          <w:sz w:val="32"/>
          <w:szCs w:val="32"/>
          <w:u w:val="single"/>
        </w:rPr>
      </w:pPr>
      <w:r w:rsidRPr="00791085">
        <w:rPr>
          <w:b/>
          <w:sz w:val="32"/>
          <w:szCs w:val="32"/>
          <w:u w:val="single"/>
        </w:rPr>
        <w:t xml:space="preserve">CONTRACT No:  </w:t>
      </w:r>
      <w:r w:rsidR="00D74A81">
        <w:rPr>
          <w:b/>
          <w:sz w:val="32"/>
          <w:szCs w:val="32"/>
          <w:u w:val="single"/>
        </w:rPr>
        <w:t>706</w:t>
      </w:r>
      <w:r w:rsidR="008F6DD4">
        <w:rPr>
          <w:b/>
          <w:sz w:val="32"/>
          <w:szCs w:val="32"/>
          <w:u w:val="single"/>
        </w:rPr>
        <w:t>879455</w:t>
      </w:r>
      <w:r w:rsidRPr="00791085">
        <w:rPr>
          <w:b/>
          <w:i/>
          <w:sz w:val="32"/>
          <w:szCs w:val="32"/>
          <w:u w:val="single"/>
        </w:rPr>
        <w:t xml:space="preserve"> – </w:t>
      </w:r>
      <w:r w:rsidRPr="00791085">
        <w:rPr>
          <w:b/>
          <w:sz w:val="32"/>
          <w:szCs w:val="32"/>
          <w:u w:val="single"/>
        </w:rPr>
        <w:t xml:space="preserve">STATEMENT OF REQUIREMENT FOR THE PROVISION OF PERSONAL ACCIDENT INSURANCE AND LIFE INSURANCE BROKING SERVICES FOR SERVICE PERSONNEL (INCLUDING MOD CIVIL SERVANTS ON OPERATIONAL DEPLOYMENT) </w:t>
      </w:r>
    </w:p>
    <w:p w14:paraId="02092B7E" w14:textId="77777777" w:rsidR="00446965" w:rsidRDefault="00446965" w:rsidP="00446965"/>
    <w:p w14:paraId="34D61FA5"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Introduction </w:t>
      </w:r>
    </w:p>
    <w:p w14:paraId="1588D07E" w14:textId="77777777" w:rsidR="00446965" w:rsidRPr="00AB6994" w:rsidRDefault="00446965" w:rsidP="00446965">
      <w:pPr>
        <w:rPr>
          <w:rFonts w:ascii="Arial" w:hAnsi="Arial" w:cs="Arial"/>
        </w:rPr>
      </w:pPr>
    </w:p>
    <w:p w14:paraId="3CB32A3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Contractor (Broker) shall provide Personal Accident and Life Insurance Schemes tailored to the specific needs of Service Personnel (including Reservists) and ex-Service Personnel and operationally deployed MOD Civil Servants, for a period of five years. Expertise in procuring Affinity Insurance Scheme is therefore particularly desirable. </w:t>
      </w:r>
    </w:p>
    <w:p w14:paraId="40669163" w14:textId="77777777" w:rsidR="00446965" w:rsidRPr="00AB6994" w:rsidRDefault="00446965" w:rsidP="00446965">
      <w:pPr>
        <w:rPr>
          <w:rFonts w:ascii="Arial" w:hAnsi="Arial" w:cs="Arial"/>
        </w:rPr>
      </w:pPr>
    </w:p>
    <w:p w14:paraId="39E458E9"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Authority has the option to extend the contract for a further period of up to 2 years. The Schemes shall include all brokerage, marketing services, family cover for personal accident insurance and spouse/partner (nominated partner) cover for life insurance. </w:t>
      </w:r>
    </w:p>
    <w:p w14:paraId="0833A33D" w14:textId="77777777" w:rsidR="00446965" w:rsidRPr="00AB6994" w:rsidRDefault="00446965" w:rsidP="00446965">
      <w:pPr>
        <w:rPr>
          <w:rFonts w:ascii="Arial" w:hAnsi="Arial" w:cs="Arial"/>
          <w:b/>
          <w:sz w:val="28"/>
          <w:szCs w:val="28"/>
          <w:u w:val="single"/>
        </w:rPr>
      </w:pPr>
    </w:p>
    <w:p w14:paraId="4009FE4D"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Background </w:t>
      </w:r>
    </w:p>
    <w:p w14:paraId="5A6DB114" w14:textId="77777777" w:rsidR="00446965" w:rsidRPr="00AB6994" w:rsidRDefault="00446965" w:rsidP="00446965">
      <w:pPr>
        <w:rPr>
          <w:rFonts w:ascii="Arial" w:hAnsi="Arial" w:cs="Arial"/>
        </w:rPr>
      </w:pPr>
    </w:p>
    <w:p w14:paraId="3D2F35B1"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eastAsia="Calibri" w:hAnsi="Arial" w:cs="Arial"/>
        </w:rPr>
        <w:t>The Government’s most important duty is the defence of the UK and Overseas Territories, and protection of our people and sovereignty. We will use all of our capabilities to defend our sovereignty and territorial integrity, including our Armed Forces when required.  Periodically, the Government sets out its National Security Strategy and plans, including in</w:t>
      </w:r>
      <w:r w:rsidRPr="00AB6994">
        <w:rPr>
          <w:rFonts w:ascii="Arial" w:eastAsia="Calibri" w:hAnsi="Arial" w:cs="Arial"/>
          <w:sz w:val="24"/>
          <w:szCs w:val="24"/>
        </w:rPr>
        <w:t xml:space="preserve"> </w:t>
      </w:r>
      <w:r w:rsidRPr="00AB6994">
        <w:rPr>
          <w:rFonts w:ascii="Arial" w:hAnsi="Arial" w:cs="Arial"/>
        </w:rPr>
        <w:t>the ‘Ministry of Defence Outcome Delivery Plan: 2021-2022,’ and the ‘Defence in a Competitive Age’. More information on this, including numbers of trained military personnel regular and reserve and armed forces quarterly Service Personnel statistics, can be found in Annex A.</w:t>
      </w:r>
    </w:p>
    <w:p w14:paraId="572B9094" w14:textId="77777777" w:rsidR="00446965" w:rsidRPr="00AB6994" w:rsidRDefault="00446965" w:rsidP="00446965">
      <w:pPr>
        <w:rPr>
          <w:rFonts w:ascii="Arial" w:hAnsi="Arial" w:cs="Arial"/>
          <w:color w:val="376092"/>
        </w:rPr>
      </w:pPr>
    </w:p>
    <w:p w14:paraId="3D567055"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MOD has a long-standing position that Service Personnel should not be disadvantaged in their ability to access privately arranged commercial insurance due to their employment. In this respect, the provision of a bespoke personal accident and life insurance Schemes for Service Personnel is consistent with our commitment under the Armed Forces Covenant. A Broker with expertise in procuring Affinity Insurance schemes for at risk groups such as Police or Fire Services, would be particularly desirable for this reason. </w:t>
      </w:r>
    </w:p>
    <w:p w14:paraId="38203C4E" w14:textId="77777777" w:rsidR="00446965" w:rsidRPr="00AB6994" w:rsidRDefault="00446965" w:rsidP="00446965">
      <w:pPr>
        <w:pStyle w:val="ListParagraph"/>
        <w:ind w:left="0"/>
        <w:rPr>
          <w:rFonts w:ascii="Arial" w:hAnsi="Arial" w:cs="Arial"/>
        </w:rPr>
      </w:pPr>
    </w:p>
    <w:p w14:paraId="47B6447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Historically, the membership for each Scheme (up to 31 July 2022) is as follows:</w:t>
      </w:r>
    </w:p>
    <w:p w14:paraId="366E6C8B" w14:textId="77777777" w:rsidR="00446965" w:rsidRPr="00AB6994" w:rsidRDefault="00446965" w:rsidP="00446965">
      <w:pPr>
        <w:rPr>
          <w:rFonts w:ascii="Arial" w:hAnsi="Arial" w:cs="Arial"/>
        </w:rPr>
      </w:pPr>
    </w:p>
    <w:p w14:paraId="4546D102" w14:textId="77777777" w:rsidR="00446965" w:rsidRPr="00156F14" w:rsidRDefault="00446965" w:rsidP="00446965">
      <w:pPr>
        <w:rPr>
          <w:b/>
          <w:bCs/>
          <w:sz w:val="28"/>
          <w:szCs w:val="28"/>
        </w:rPr>
      </w:pPr>
      <w:r w:rsidRPr="00156F14">
        <w:rPr>
          <w:b/>
          <w:bCs/>
          <w:sz w:val="28"/>
          <w:szCs w:val="28"/>
          <w:u w:val="single"/>
        </w:rPr>
        <w:t>Personal Accident Insurance</w:t>
      </w:r>
      <w:r w:rsidRPr="00156F14">
        <w:rPr>
          <w:b/>
          <w:bCs/>
          <w:sz w:val="28"/>
          <w:szCs w:val="28"/>
        </w:rPr>
        <w:t>);</w:t>
      </w:r>
    </w:p>
    <w:p w14:paraId="48CD22A0" w14:textId="77777777" w:rsidR="00446965" w:rsidRPr="00AB6994" w:rsidRDefault="00446965" w:rsidP="00446965">
      <w:pPr>
        <w:rPr>
          <w:rFonts w:ascii="Arial" w:hAnsi="Arial" w:cs="Arial"/>
        </w:rPr>
      </w:pPr>
    </w:p>
    <w:p w14:paraId="69C31ABE" w14:textId="047B7885" w:rsidR="00446965" w:rsidRPr="00AB6994" w:rsidRDefault="00446965" w:rsidP="00446965">
      <w:pPr>
        <w:rPr>
          <w:rFonts w:ascii="Arial" w:hAnsi="Arial" w:cs="Arial"/>
        </w:rPr>
      </w:pPr>
      <w:r w:rsidRPr="00AB6994">
        <w:rPr>
          <w:rFonts w:ascii="Arial" w:hAnsi="Arial" w:cs="Arial"/>
        </w:rPr>
        <w:t>c.60,000 Service Personnel, c.2,000 Reservists and c.2,500 Ex-Service personnel.</w:t>
      </w:r>
    </w:p>
    <w:p w14:paraId="7CE5DE30" w14:textId="77777777" w:rsidR="00446965" w:rsidRPr="00AB6994" w:rsidRDefault="00446965" w:rsidP="00446965">
      <w:pPr>
        <w:rPr>
          <w:rFonts w:ascii="Arial" w:hAnsi="Arial" w:cs="Arial"/>
        </w:rPr>
      </w:pPr>
    </w:p>
    <w:p w14:paraId="1989C3B6" w14:textId="77777777" w:rsidR="00446965" w:rsidRPr="00AB6994" w:rsidRDefault="00446965" w:rsidP="00446965">
      <w:pPr>
        <w:rPr>
          <w:rFonts w:ascii="Arial" w:hAnsi="Arial" w:cs="Arial"/>
        </w:rPr>
      </w:pPr>
      <w:r w:rsidRPr="00AB6994">
        <w:rPr>
          <w:rFonts w:ascii="Arial" w:hAnsi="Arial" w:cs="Arial"/>
        </w:rPr>
        <w:t xml:space="preserve">The current Personal Accident Insurance provider offers </w:t>
      </w:r>
      <w:r w:rsidRPr="00AB6994">
        <w:rPr>
          <w:rFonts w:ascii="Arial" w:hAnsi="Arial" w:cs="Arial"/>
          <w:u w:val="single"/>
        </w:rPr>
        <w:t>optional life and critical illness</w:t>
      </w:r>
      <w:r w:rsidRPr="00AB6994">
        <w:rPr>
          <w:rFonts w:ascii="Arial" w:hAnsi="Arial" w:cs="Arial"/>
        </w:rPr>
        <w:t xml:space="preserve"> (death by natural causes and on diagnosis of specified illness);</w:t>
      </w:r>
    </w:p>
    <w:p w14:paraId="5525E2B9" w14:textId="77777777" w:rsidR="00446965" w:rsidRPr="00AB6994" w:rsidRDefault="00446965" w:rsidP="00446965">
      <w:pPr>
        <w:rPr>
          <w:rFonts w:ascii="Arial" w:hAnsi="Arial" w:cs="Arial"/>
        </w:rPr>
      </w:pPr>
    </w:p>
    <w:p w14:paraId="737DA5C1" w14:textId="3E048673" w:rsidR="00446965" w:rsidRPr="00AB6994" w:rsidRDefault="00446965" w:rsidP="00446965">
      <w:pPr>
        <w:rPr>
          <w:rFonts w:ascii="Arial" w:hAnsi="Arial" w:cs="Arial"/>
        </w:rPr>
      </w:pPr>
      <w:r w:rsidRPr="00AB6994">
        <w:rPr>
          <w:rFonts w:ascii="Arial" w:hAnsi="Arial" w:cs="Arial"/>
        </w:rPr>
        <w:t>c.25, 000 Service Personnel, c.9,00 Reservists and c.1,000 Ex-Service personnel</w:t>
      </w:r>
    </w:p>
    <w:p w14:paraId="364CDFA4" w14:textId="77777777" w:rsidR="00446965" w:rsidRPr="00AB6994" w:rsidRDefault="00446965" w:rsidP="00446965">
      <w:pPr>
        <w:rPr>
          <w:rFonts w:ascii="Arial" w:hAnsi="Arial" w:cs="Arial"/>
        </w:rPr>
      </w:pPr>
    </w:p>
    <w:p w14:paraId="3E2C5A3D" w14:textId="77777777" w:rsidR="00446965" w:rsidRPr="00AB6994" w:rsidRDefault="00446965" w:rsidP="00446965">
      <w:pPr>
        <w:rPr>
          <w:rFonts w:ascii="Arial" w:hAnsi="Arial" w:cs="Arial"/>
          <w:b/>
          <w:bCs/>
          <w:sz w:val="28"/>
          <w:szCs w:val="28"/>
        </w:rPr>
      </w:pPr>
      <w:r w:rsidRPr="00AB6994">
        <w:rPr>
          <w:rFonts w:ascii="Arial" w:hAnsi="Arial" w:cs="Arial"/>
          <w:b/>
          <w:bCs/>
          <w:sz w:val="28"/>
          <w:szCs w:val="28"/>
          <w:u w:val="single"/>
        </w:rPr>
        <w:t>Life Insurance</w:t>
      </w:r>
      <w:r w:rsidRPr="00AB6994">
        <w:rPr>
          <w:rFonts w:ascii="Arial" w:hAnsi="Arial" w:cs="Arial"/>
          <w:b/>
          <w:bCs/>
          <w:sz w:val="28"/>
          <w:szCs w:val="28"/>
        </w:rPr>
        <w:t xml:space="preserve"> </w:t>
      </w:r>
    </w:p>
    <w:p w14:paraId="468EB0D3" w14:textId="77777777" w:rsidR="00446965" w:rsidRPr="00AB6994" w:rsidRDefault="00446965" w:rsidP="00446965">
      <w:pPr>
        <w:rPr>
          <w:rFonts w:ascii="Arial" w:hAnsi="Arial" w:cs="Arial"/>
          <w:u w:val="single"/>
        </w:rPr>
      </w:pPr>
    </w:p>
    <w:p w14:paraId="6B22603F" w14:textId="77777777" w:rsidR="00446965" w:rsidRPr="00AB6994" w:rsidRDefault="00446965" w:rsidP="00446965">
      <w:pPr>
        <w:rPr>
          <w:rFonts w:ascii="Arial" w:hAnsi="Arial" w:cs="Arial"/>
        </w:rPr>
      </w:pPr>
      <w:r w:rsidRPr="00AB6994">
        <w:rPr>
          <w:rFonts w:ascii="Arial" w:hAnsi="Arial" w:cs="Arial"/>
          <w:u w:val="single"/>
        </w:rPr>
        <w:t>The current Life Insurance</w:t>
      </w:r>
      <w:r w:rsidRPr="00AB6994">
        <w:rPr>
          <w:rFonts w:ascii="Arial" w:hAnsi="Arial" w:cs="Arial"/>
        </w:rPr>
        <w:t xml:space="preserve"> provider offers Life Insurance including terminal illness;</w:t>
      </w:r>
    </w:p>
    <w:p w14:paraId="20D349AC" w14:textId="77777777" w:rsidR="00446965" w:rsidRPr="00AB6994" w:rsidRDefault="00446965" w:rsidP="00446965">
      <w:pPr>
        <w:rPr>
          <w:rFonts w:ascii="Arial" w:hAnsi="Arial" w:cs="Arial"/>
        </w:rPr>
      </w:pPr>
    </w:p>
    <w:p w14:paraId="64BE1DD4" w14:textId="77777777" w:rsidR="00446965" w:rsidRPr="00AB6994" w:rsidRDefault="00446965" w:rsidP="00446965">
      <w:pPr>
        <w:rPr>
          <w:rFonts w:ascii="Arial" w:hAnsi="Arial" w:cs="Arial"/>
        </w:rPr>
      </w:pPr>
      <w:r w:rsidRPr="00AB6994">
        <w:rPr>
          <w:rFonts w:ascii="Arial" w:hAnsi="Arial" w:cs="Arial"/>
        </w:rPr>
        <w:t>c1,000 Service Personnel, Reservists and Ex-Service Personnel. The MOD will have an on-going relationship with the previous contractor or the previous Life Insurance provider until such time as the Service Personnel Life Insurance policies end, which could be 25 years after June 2023 i.e. up to the year 2048.</w:t>
      </w:r>
    </w:p>
    <w:p w14:paraId="6C8B3FC1" w14:textId="77777777" w:rsidR="00446965" w:rsidRPr="00AB6994" w:rsidRDefault="00446965" w:rsidP="00446965">
      <w:pPr>
        <w:rPr>
          <w:rFonts w:ascii="Arial" w:hAnsi="Arial" w:cs="Arial"/>
        </w:rPr>
      </w:pPr>
    </w:p>
    <w:p w14:paraId="3519C4FA"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Schemes operate at no immediate cost to the Authority. The Life Insurance Scheme entails commitment to a contingent liability that covers large scale operational deaths. Over and above the life insurance Scheme premium paid by the policy holder, for deaths in the period 1 May 2007 to date the authority has paid a levy for the Insurer to provide pay claims for operational deaths above an annual mortality rate (see Para 9.2.12 below). Exceptionally, over and above the Personal Accident Scheme premium paid by the policy holder, for the period of 1 February 2010 to 30 September 2014 the insurance provider was entitled to levy an additional unit premium for each personal accident unit held by Service Personnel deployed to Afghanistan, which was met by the Authority (see Para 9.1.10 below).   </w:t>
      </w:r>
    </w:p>
    <w:p w14:paraId="38A67A05" w14:textId="77777777" w:rsidR="00446965" w:rsidRPr="00AB6994" w:rsidRDefault="00446965" w:rsidP="00446965">
      <w:pPr>
        <w:rPr>
          <w:rFonts w:ascii="Arial" w:hAnsi="Arial" w:cs="Arial"/>
        </w:rPr>
      </w:pPr>
    </w:p>
    <w:p w14:paraId="65A3EB6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Service Personnel may join one or both of these Schemes on a voluntary basis. They are also free to buy products from any provider they wish. Individuals will apply directly with the insurer and pay their premiums by Direct Debit. </w:t>
      </w:r>
    </w:p>
    <w:p w14:paraId="5C8BBE17" w14:textId="77777777" w:rsidR="00446965" w:rsidRPr="00AB6994" w:rsidRDefault="00446965" w:rsidP="00446965">
      <w:pPr>
        <w:rPr>
          <w:rFonts w:ascii="Arial" w:hAnsi="Arial" w:cs="Arial"/>
        </w:rPr>
      </w:pPr>
    </w:p>
    <w:p w14:paraId="78085E1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Separately, the Authority provides no-fault compensation for Service Personnel through the Armed Forces Compensation Scheme (AFCS). It covers injury, illness or death attributable to military service. A lump sum is paid for an attributable injury or illness, and in addition for more serious injury or illness a Guaranteed Income Payment is awarded. The legislative provision for the AFCS is The Armed Forces and Reserves Forces (Compensation Scheme) Order 2011. The policy document for the scheme, Joint Service Publication 765, can be found at: </w:t>
      </w:r>
      <w:hyperlink r:id="rId32" w:history="1">
        <w:r w:rsidRPr="00AB6994">
          <w:rPr>
            <w:rStyle w:val="Hyperlink"/>
            <w:rFonts w:ascii="Arial" w:hAnsi="Arial" w:cs="Arial"/>
          </w:rPr>
          <w:t>https://www.gov.uk/government/publications/joint-service-publication-jsp-765-the-armed-forces-compensation-scheme</w:t>
        </w:r>
      </w:hyperlink>
      <w:r w:rsidRPr="00AB6994">
        <w:rPr>
          <w:rFonts w:ascii="Arial" w:hAnsi="Arial" w:cs="Arial"/>
        </w:rPr>
        <w:t>. The facilitation of personal accident and life insurance Schemes is seen as complementary to the AFCS, as being paid-for products they also cover injury or death which is not attributable to military service. The MOD also provides an occupational pension for eligible members of the Armed Forces. The legislation for the Armed Forces Pension Scheme 2015 is the Armed Forces Pension Scheme Regulations (2014).</w:t>
      </w:r>
    </w:p>
    <w:p w14:paraId="740F2545" w14:textId="77777777" w:rsidR="00446965" w:rsidRPr="00AB6994" w:rsidRDefault="00446965" w:rsidP="00446965">
      <w:pPr>
        <w:rPr>
          <w:rFonts w:ascii="Arial" w:hAnsi="Arial" w:cs="Arial"/>
        </w:rPr>
      </w:pPr>
    </w:p>
    <w:p w14:paraId="0415C4D3" w14:textId="77777777" w:rsidR="00446965" w:rsidRPr="00AB6994" w:rsidRDefault="00446965" w:rsidP="00446965">
      <w:pPr>
        <w:rPr>
          <w:rFonts w:ascii="Arial" w:hAnsi="Arial" w:cs="Arial"/>
        </w:rPr>
      </w:pPr>
    </w:p>
    <w:p w14:paraId="522C96C3" w14:textId="77777777" w:rsidR="00446965" w:rsidRPr="00AB6994" w:rsidRDefault="00446965" w:rsidP="00446965">
      <w:pPr>
        <w:rPr>
          <w:rFonts w:ascii="Arial" w:hAnsi="Arial" w:cs="Arial"/>
          <w:b/>
          <w:sz w:val="28"/>
          <w:szCs w:val="28"/>
        </w:rPr>
      </w:pPr>
      <w:r w:rsidRPr="00AB6994">
        <w:rPr>
          <w:rFonts w:ascii="Arial" w:hAnsi="Arial" w:cs="Arial"/>
          <w:b/>
          <w:sz w:val="28"/>
          <w:szCs w:val="28"/>
        </w:rPr>
        <w:lastRenderedPageBreak/>
        <w:t>THE REQUIREMENT</w:t>
      </w:r>
    </w:p>
    <w:p w14:paraId="13A094F4" w14:textId="77777777" w:rsidR="00446965" w:rsidRPr="00AB6994" w:rsidRDefault="00446965" w:rsidP="00446965">
      <w:pPr>
        <w:rPr>
          <w:rFonts w:ascii="Arial" w:hAnsi="Arial" w:cs="Arial"/>
          <w:sz w:val="20"/>
        </w:rPr>
      </w:pPr>
    </w:p>
    <w:p w14:paraId="127F0D84" w14:textId="55E2EFAE"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 will be for a five-year period expected to commence 1 June 2023, with an option to extend the Contract by the Authority for up to two years or on the basis of 1 year plus 1 year. The Contractor must comply with the provisions of </w:t>
      </w:r>
      <w:r w:rsidR="00763B0B">
        <w:rPr>
          <w:rFonts w:ascii="Arial" w:hAnsi="Arial" w:cs="Arial"/>
        </w:rPr>
        <w:t>Items</w:t>
      </w:r>
      <w:r w:rsidRPr="00AB6994">
        <w:rPr>
          <w:rFonts w:ascii="Arial" w:hAnsi="Arial" w:cs="Arial"/>
        </w:rPr>
        <w:t xml:space="preserve"> 1 and 2 as follows:  </w:t>
      </w:r>
    </w:p>
    <w:p w14:paraId="2F362F43" w14:textId="77777777" w:rsidR="00446965" w:rsidRPr="00AB6994" w:rsidRDefault="00446965" w:rsidP="00446965">
      <w:pPr>
        <w:pStyle w:val="Heading1"/>
        <w:tabs>
          <w:tab w:val="left" w:pos="426"/>
          <w:tab w:val="left" w:pos="1134"/>
        </w:tabs>
        <w:ind w:right="74"/>
        <w:jc w:val="both"/>
        <w:rPr>
          <w:i/>
          <w:sz w:val="22"/>
          <w:szCs w:val="22"/>
        </w:rPr>
      </w:pPr>
    </w:p>
    <w:p w14:paraId="4CBFDA8E" w14:textId="48002F2D" w:rsidR="00446965" w:rsidRPr="00AB6994" w:rsidRDefault="005671D0" w:rsidP="005671D0">
      <w:pPr>
        <w:rPr>
          <w:rFonts w:ascii="Arial" w:hAnsi="Arial" w:cs="Arial"/>
          <w:b/>
          <w:bCs/>
          <w:i/>
          <w:u w:val="single"/>
        </w:rPr>
      </w:pPr>
      <w:r w:rsidRPr="00AB6994">
        <w:rPr>
          <w:rFonts w:ascii="Arial" w:hAnsi="Arial" w:cs="Arial"/>
          <w:b/>
          <w:bCs/>
          <w:u w:val="single"/>
        </w:rPr>
        <w:t>9.1</w:t>
      </w:r>
      <w:r w:rsidR="00824985" w:rsidRPr="00AB6994">
        <w:rPr>
          <w:rFonts w:ascii="Arial" w:hAnsi="Arial" w:cs="Arial"/>
          <w:b/>
          <w:bCs/>
          <w:u w:val="single"/>
        </w:rPr>
        <w:tab/>
      </w:r>
      <w:r w:rsidR="008F6DD4">
        <w:rPr>
          <w:rFonts w:ascii="Arial" w:hAnsi="Arial" w:cs="Arial"/>
          <w:b/>
          <w:bCs/>
          <w:u w:val="single"/>
        </w:rPr>
        <w:t xml:space="preserve">ITEM </w:t>
      </w:r>
      <w:r w:rsidR="00446965" w:rsidRPr="00AB6994">
        <w:rPr>
          <w:rFonts w:ascii="Arial" w:hAnsi="Arial" w:cs="Arial"/>
          <w:b/>
          <w:bCs/>
          <w:u w:val="single"/>
        </w:rPr>
        <w:t xml:space="preserve">1 - PERSONAL ACCIDENT INSURANCE </w:t>
      </w:r>
    </w:p>
    <w:p w14:paraId="773062C8" w14:textId="77777777" w:rsidR="00446965" w:rsidRPr="00AB6994" w:rsidRDefault="00446965" w:rsidP="00446965">
      <w:pPr>
        <w:ind w:right="74"/>
        <w:jc w:val="both"/>
        <w:rPr>
          <w:rFonts w:ascii="Arial" w:hAnsi="Arial" w:cs="Arial"/>
        </w:rPr>
      </w:pPr>
    </w:p>
    <w:p w14:paraId="164A93C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color w:val="FF0000"/>
        </w:rPr>
      </w:pPr>
      <w:r w:rsidRPr="00AB6994">
        <w:rPr>
          <w:rFonts w:ascii="Arial" w:hAnsi="Arial" w:cs="Arial"/>
        </w:rPr>
        <w:t>The Contractor shall provide a Personal Accident insurance Scheme tailored to the specific needs of Service Personnel (including Reservists), Ex- Service Personnel and MOD Civil Servants on Operational Deployment and provide for policies which will deliver defined benefits based on agreed levels of cover. Such policies will cater for the provision of an appropriate level of personal injury cover (excluding death from natural causes). There should be a choice of scale of cover, and premiums should be priced accordingly. Members should be able to increase or decrease the number of units held at any time. Provided monthly premiums are paid on time, the period of insurance for individual members should renew automatically each month.</w:t>
      </w:r>
      <w:r w:rsidRPr="00AB6994">
        <w:rPr>
          <w:rFonts w:ascii="Arial" w:hAnsi="Arial" w:cs="Arial"/>
          <w:color w:val="FF0000"/>
        </w:rPr>
        <w:t xml:space="preserve"> </w:t>
      </w:r>
    </w:p>
    <w:p w14:paraId="4613521E" w14:textId="77777777" w:rsidR="00446965" w:rsidRPr="00AB6994" w:rsidRDefault="00446965" w:rsidP="00446965">
      <w:pPr>
        <w:pStyle w:val="ListParagraph"/>
        <w:ind w:left="0" w:right="74"/>
        <w:jc w:val="both"/>
        <w:rPr>
          <w:rFonts w:ascii="Arial" w:hAnsi="Arial" w:cs="Arial"/>
        </w:rPr>
      </w:pPr>
    </w:p>
    <w:p w14:paraId="6E421E2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the following (see also Annex B details): </w:t>
      </w:r>
    </w:p>
    <w:p w14:paraId="798C2638" w14:textId="77777777" w:rsidR="00446965" w:rsidRPr="00AB6994" w:rsidRDefault="00446965" w:rsidP="00446965">
      <w:pPr>
        <w:ind w:right="74"/>
        <w:jc w:val="both"/>
        <w:rPr>
          <w:rFonts w:ascii="Arial" w:hAnsi="Arial" w:cs="Arial"/>
        </w:rPr>
      </w:pPr>
    </w:p>
    <w:p w14:paraId="10A32104"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Optional Service Personnel life insurance cover for i) the individual and ii) family cover (to provide cash payment up to at least £150,000 tax free for death from natural causes); </w:t>
      </w:r>
    </w:p>
    <w:p w14:paraId="5D3654DE" w14:textId="77777777" w:rsidR="00446965" w:rsidRPr="00AB6994" w:rsidRDefault="00446965" w:rsidP="00446965">
      <w:pPr>
        <w:ind w:left="567"/>
        <w:jc w:val="both"/>
        <w:rPr>
          <w:rFonts w:ascii="Arial" w:hAnsi="Arial" w:cs="Arial"/>
        </w:rPr>
      </w:pPr>
    </w:p>
    <w:p w14:paraId="0862AE41"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firstLine="0"/>
        <w:jc w:val="both"/>
        <w:textAlignment w:val="baseline"/>
        <w:rPr>
          <w:rFonts w:ascii="Arial" w:hAnsi="Arial" w:cs="Arial"/>
        </w:rPr>
      </w:pPr>
      <w:r w:rsidRPr="00AB6994">
        <w:rPr>
          <w:rFonts w:ascii="Arial" w:hAnsi="Arial" w:cs="Arial"/>
        </w:rPr>
        <w:t xml:space="preserve">Optional Service Personnel critical illness cover i) the individual and ii) family cover (to provide cash payment up to at least £60,000); </w:t>
      </w:r>
    </w:p>
    <w:p w14:paraId="4CC3B2C7" w14:textId="77777777" w:rsidR="00446965" w:rsidRPr="00AB6994" w:rsidRDefault="00446965" w:rsidP="00446965">
      <w:pPr>
        <w:ind w:left="567" w:right="74"/>
        <w:jc w:val="both"/>
        <w:rPr>
          <w:rFonts w:ascii="Arial" w:hAnsi="Arial" w:cs="Arial"/>
        </w:rPr>
      </w:pPr>
    </w:p>
    <w:p w14:paraId="0AAE5ADB"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Service Personnel Accident family cover, and;  </w:t>
      </w:r>
    </w:p>
    <w:p w14:paraId="5DE03FE0" w14:textId="77777777" w:rsidR="00446965" w:rsidRPr="00AB6994" w:rsidRDefault="00446965" w:rsidP="00446965">
      <w:pPr>
        <w:ind w:left="567" w:right="74"/>
        <w:jc w:val="both"/>
        <w:rPr>
          <w:rFonts w:ascii="Arial" w:hAnsi="Arial" w:cs="Arial"/>
        </w:rPr>
      </w:pPr>
    </w:p>
    <w:p w14:paraId="7EFF56AD"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MOD Civil Servants (on operational deployment) cover to be included in the main body of the Scheme.</w:t>
      </w:r>
    </w:p>
    <w:p w14:paraId="24AD370A" w14:textId="77777777" w:rsidR="00446965" w:rsidRPr="00AB6994" w:rsidRDefault="00446965" w:rsidP="00446965">
      <w:pPr>
        <w:ind w:right="74"/>
        <w:jc w:val="both"/>
        <w:rPr>
          <w:rFonts w:ascii="Arial" w:hAnsi="Arial" w:cs="Arial"/>
        </w:rPr>
      </w:pPr>
    </w:p>
    <w:p w14:paraId="24254EC8" w14:textId="77777777" w:rsidR="00446965" w:rsidRPr="00AB6994" w:rsidRDefault="00446965" w:rsidP="00446965">
      <w:pPr>
        <w:ind w:right="74"/>
        <w:jc w:val="both"/>
        <w:rPr>
          <w:rFonts w:ascii="Arial" w:hAnsi="Arial" w:cs="Arial"/>
        </w:rPr>
      </w:pPr>
    </w:p>
    <w:p w14:paraId="464C0175"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Contractor’s Personal Accident Insurance Scheme shall be as set out below:</w:t>
      </w:r>
    </w:p>
    <w:p w14:paraId="6CE0C52F" w14:textId="77777777" w:rsidR="00446965" w:rsidRPr="00AB6994" w:rsidRDefault="00446965" w:rsidP="00446965">
      <w:pPr>
        <w:ind w:right="74"/>
        <w:jc w:val="both"/>
        <w:rPr>
          <w:rFonts w:ascii="Arial" w:hAnsi="Arial" w:cs="Arial"/>
        </w:rPr>
      </w:pPr>
    </w:p>
    <w:p w14:paraId="05F99A8F"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Benefits for death or permanent disability resulting from an accident, as set out in Annex B. An extension of benefits for criminal injury, legal protection and personal legal liability cover is to be included. All benefits are to be payable in addition to any other Legal Expenses and Compensation that the individual may receive.  </w:t>
      </w:r>
    </w:p>
    <w:p w14:paraId="53AB0470" w14:textId="77777777" w:rsidR="00446965" w:rsidRPr="00AB6994" w:rsidRDefault="00446965" w:rsidP="00446965">
      <w:pPr>
        <w:pStyle w:val="ListParagraph"/>
        <w:ind w:left="567" w:right="74"/>
        <w:jc w:val="both"/>
        <w:rPr>
          <w:rFonts w:ascii="Arial" w:hAnsi="Arial" w:cs="Arial"/>
          <w:highlight w:val="green"/>
        </w:rPr>
      </w:pPr>
    </w:p>
    <w:p w14:paraId="62D62822"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No distinction may be made in the eligibility of individuals to join the Personal Accident Scheme or the benefits payable by the Schemes based on age, gender, rank, occupation and employment location or deployment within the MOD Armed Forces and MOD Civil Service.</w:t>
      </w:r>
    </w:p>
    <w:p w14:paraId="4CCE8C53" w14:textId="77777777" w:rsidR="00446965" w:rsidRPr="00AB6994" w:rsidRDefault="00446965" w:rsidP="00446965">
      <w:pPr>
        <w:tabs>
          <w:tab w:val="left" w:pos="284"/>
        </w:tabs>
        <w:ind w:left="426" w:right="74"/>
        <w:jc w:val="both"/>
        <w:rPr>
          <w:rFonts w:ascii="Arial" w:hAnsi="Arial" w:cs="Arial"/>
        </w:rPr>
      </w:pPr>
    </w:p>
    <w:p w14:paraId="2AEA1C2D"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567" w:right="74"/>
        <w:jc w:val="both"/>
        <w:textAlignment w:val="baseline"/>
        <w:rPr>
          <w:rFonts w:ascii="Arial" w:hAnsi="Arial" w:cs="Arial"/>
        </w:rPr>
      </w:pPr>
      <w:r w:rsidRPr="00AB6994">
        <w:rPr>
          <w:rFonts w:ascii="Arial" w:hAnsi="Arial" w:cs="Arial"/>
        </w:rPr>
        <w:lastRenderedPageBreak/>
        <w:t>Cover is to be available</w:t>
      </w:r>
    </w:p>
    <w:p w14:paraId="7247C3E2" w14:textId="77777777" w:rsidR="00446965" w:rsidRPr="00AB6994" w:rsidRDefault="00446965" w:rsidP="00446965">
      <w:pPr>
        <w:pStyle w:val="ListParagraph"/>
        <w:rPr>
          <w:rFonts w:ascii="Arial" w:hAnsi="Arial" w:cs="Arial"/>
        </w:rPr>
      </w:pPr>
    </w:p>
    <w:p w14:paraId="4632B7A0"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24 hours a day, every day of the year;</w:t>
      </w:r>
    </w:p>
    <w:p w14:paraId="22BB5F27" w14:textId="77777777" w:rsidR="00446965" w:rsidRPr="00AB6994" w:rsidRDefault="00446965" w:rsidP="00446965">
      <w:pPr>
        <w:ind w:left="567" w:right="74" w:hanging="567"/>
        <w:jc w:val="both"/>
        <w:rPr>
          <w:rFonts w:ascii="Arial" w:hAnsi="Arial" w:cs="Arial"/>
        </w:rPr>
      </w:pPr>
    </w:p>
    <w:p w14:paraId="093E0F7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On a world-wide basis;</w:t>
      </w:r>
    </w:p>
    <w:p w14:paraId="2CE44031" w14:textId="77777777" w:rsidR="00446965" w:rsidRPr="00AB6994" w:rsidRDefault="00446965" w:rsidP="00446965">
      <w:pPr>
        <w:ind w:left="567" w:right="74"/>
        <w:jc w:val="both"/>
        <w:rPr>
          <w:rFonts w:ascii="Arial" w:hAnsi="Arial" w:cs="Arial"/>
        </w:rPr>
      </w:pPr>
    </w:p>
    <w:p w14:paraId="4B7F6A3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On or off duty;</w:t>
      </w:r>
    </w:p>
    <w:p w14:paraId="721ADF0D" w14:textId="77777777" w:rsidR="00446965" w:rsidRPr="00AB6994" w:rsidRDefault="00446965" w:rsidP="00446965">
      <w:pPr>
        <w:ind w:left="567" w:right="74"/>
        <w:jc w:val="both"/>
        <w:rPr>
          <w:rFonts w:ascii="Arial" w:hAnsi="Arial" w:cs="Arial"/>
        </w:rPr>
      </w:pPr>
    </w:p>
    <w:p w14:paraId="0BEBE778"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duties and activities (including no limitations for hazardous);</w:t>
      </w:r>
    </w:p>
    <w:p w14:paraId="741B8FE0" w14:textId="77777777" w:rsidR="00446965" w:rsidRPr="00AB6994" w:rsidRDefault="00446965" w:rsidP="00446965">
      <w:pPr>
        <w:ind w:left="567" w:right="74"/>
        <w:jc w:val="both"/>
        <w:rPr>
          <w:rFonts w:ascii="Arial" w:hAnsi="Arial" w:cs="Arial"/>
        </w:rPr>
      </w:pPr>
    </w:p>
    <w:p w14:paraId="606B87CC"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non-professional and professional sporting activities;</w:t>
      </w:r>
    </w:p>
    <w:p w14:paraId="18458E07" w14:textId="77777777" w:rsidR="00446965" w:rsidRPr="00AB6994" w:rsidRDefault="00446965" w:rsidP="00446965">
      <w:pPr>
        <w:ind w:left="567" w:right="74"/>
        <w:jc w:val="both"/>
        <w:rPr>
          <w:rFonts w:ascii="Arial" w:hAnsi="Arial" w:cs="Arial"/>
        </w:rPr>
      </w:pPr>
    </w:p>
    <w:p w14:paraId="3F66721E"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terrorist activity;</w:t>
      </w:r>
    </w:p>
    <w:p w14:paraId="5834BEFD" w14:textId="77777777" w:rsidR="00446965" w:rsidRPr="00AB6994" w:rsidRDefault="00446965" w:rsidP="00446965">
      <w:pPr>
        <w:ind w:left="567" w:right="74"/>
        <w:jc w:val="both"/>
        <w:rPr>
          <w:rFonts w:ascii="Arial" w:hAnsi="Arial" w:cs="Arial"/>
        </w:rPr>
      </w:pPr>
    </w:p>
    <w:p w14:paraId="7A8FE4CC" w14:textId="77777777" w:rsidR="00446965" w:rsidRPr="00AB6994" w:rsidRDefault="00446965" w:rsidP="00601720">
      <w:pPr>
        <w:pStyle w:val="ListParagraph"/>
        <w:numPr>
          <w:ilvl w:val="2"/>
          <w:numId w:val="7"/>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For all war and hostilities including death caused by Chemical Biological Radiological Nuclear weapons, Weapons of Mass Destruction or terrorism, or any other deployment of the Armed Forces or MOD Civil Service at the specific direction of HM Government. Such cover could be offered as an optional enhanced level of cover, at an enhanced level of premium. </w:t>
      </w:r>
    </w:p>
    <w:p w14:paraId="7D494DBB" w14:textId="77777777" w:rsidR="00446965" w:rsidRPr="00AB6994" w:rsidRDefault="00446965" w:rsidP="00446965">
      <w:pPr>
        <w:ind w:right="74" w:firstLine="720"/>
        <w:jc w:val="both"/>
        <w:rPr>
          <w:rFonts w:ascii="Arial" w:hAnsi="Arial" w:cs="Arial"/>
        </w:rPr>
      </w:pPr>
    </w:p>
    <w:p w14:paraId="0038073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provide cash payments up to £750,000 tax free in the event of accidental bodily injury which results in permanent disability, specified burns, specified fractures or hospitalisation. The policy is to provide up to £150,000 tax free for accidental bodily injury which results in death. </w:t>
      </w:r>
    </w:p>
    <w:p w14:paraId="007A2580" w14:textId="77777777" w:rsidR="00446965" w:rsidRPr="00AB6994" w:rsidRDefault="00446965" w:rsidP="00446965">
      <w:pPr>
        <w:pStyle w:val="ListParagraph"/>
        <w:ind w:right="74" w:firstLine="60"/>
        <w:jc w:val="both"/>
        <w:rPr>
          <w:rFonts w:ascii="Arial" w:hAnsi="Arial" w:cs="Arial"/>
        </w:rPr>
      </w:pPr>
    </w:p>
    <w:p w14:paraId="68FD426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be in line with industry standards for personal accident insurance cover but without the civilian limitations that would exclude Service Personnel.  </w:t>
      </w:r>
    </w:p>
    <w:p w14:paraId="56E9DD72" w14:textId="77777777" w:rsidR="00446965" w:rsidRPr="00AB6994" w:rsidRDefault="00446965" w:rsidP="00446965">
      <w:pPr>
        <w:ind w:right="74"/>
        <w:jc w:val="both"/>
        <w:rPr>
          <w:rFonts w:ascii="Arial" w:hAnsi="Arial" w:cs="Arial"/>
        </w:rPr>
      </w:pPr>
    </w:p>
    <w:p w14:paraId="64E14404"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In the event of hostilities (a public announcement of the formation and deployment comprising 2,000 or more UK Service Personnel to participate in and continue to be deployed in an armed conflict), the Contractor may declare an exclusion period by advising the Authority. The Contractor is to give a minimum of 45 days’ notice of any exclusion period beginning. During such a period the Contractor can decide not to accept any new enrolments or increase in the number of units of cover held.</w:t>
      </w:r>
    </w:p>
    <w:p w14:paraId="30FB32FB" w14:textId="77777777" w:rsidR="00446965" w:rsidRPr="00AB6994" w:rsidRDefault="00446965" w:rsidP="00446965">
      <w:pPr>
        <w:pStyle w:val="ListParagraph"/>
        <w:ind w:left="0"/>
        <w:rPr>
          <w:rFonts w:ascii="Arial" w:hAnsi="Arial" w:cs="Arial"/>
        </w:rPr>
      </w:pPr>
    </w:p>
    <w:p w14:paraId="2FDFA5BF"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M</w:t>
      </w:r>
      <w:r w:rsidRPr="00AB6994">
        <w:rPr>
          <w:rFonts w:ascii="Arial" w:hAnsi="Arial" w:cs="Arial"/>
          <w:lang w:val="en-US"/>
        </w:rPr>
        <w:t xml:space="preserve">embers shall be able to increase or decrease the amount of cover they have, at any time, </w:t>
      </w:r>
      <w:r w:rsidRPr="00AB6994">
        <w:rPr>
          <w:rFonts w:ascii="Arial" w:hAnsi="Arial" w:cs="Arial"/>
        </w:rPr>
        <w:t xml:space="preserve">including to increase cover immediately prior to deployment and the option to reduce cover post-deployment. The minimum policy term shall be one month.  </w:t>
      </w:r>
    </w:p>
    <w:p w14:paraId="31E64CB5" w14:textId="77777777" w:rsidR="00446965" w:rsidRPr="00AB6994" w:rsidRDefault="00446965" w:rsidP="00446965">
      <w:pPr>
        <w:tabs>
          <w:tab w:val="left" w:pos="284"/>
        </w:tabs>
        <w:ind w:right="74"/>
        <w:jc w:val="both"/>
        <w:rPr>
          <w:rFonts w:ascii="Arial" w:hAnsi="Arial" w:cs="Arial"/>
        </w:rPr>
      </w:pPr>
    </w:p>
    <w:p w14:paraId="6B1977B2"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optional critical illness and life insurance cover (paragraph 9.1.2.) under the personal accident scheme shall be available to all Service Personnel (including Reservists and ex Service Personnel) and MOD Civil Servants on operational deployment regardless of occupation, age, rank, gender, employment location or deployment. Optional critical illness cover should not be limited to the bare minimum conditions required by law to qualify as critical illness cover and should be representative of offers available elsewhere in the insurance market. Applicants can be required to declare pre-existing health conditions. </w:t>
      </w:r>
      <w:r w:rsidRPr="00AB6994">
        <w:rPr>
          <w:rFonts w:ascii="Arial" w:hAnsi="Arial" w:cs="Arial"/>
        </w:rPr>
        <w:t xml:space="preserve">Where individuals would otherwise be unable to join the Scheme or take out the optional Life Insurance cover extension </w:t>
      </w:r>
      <w:r w:rsidRPr="00AB6994">
        <w:rPr>
          <w:rFonts w:ascii="Arial" w:hAnsi="Arial" w:cs="Arial"/>
        </w:rPr>
        <w:lastRenderedPageBreak/>
        <w:t xml:space="preserve">because of a pre-existing health condition, the Contractor is encouraged to ensure arrangements can be made for specific policy exclusions to be applied so eligible applicants are able to benefit from cover under unaffected aspects of the life insurance policy.  </w:t>
      </w:r>
    </w:p>
    <w:p w14:paraId="4B11CD7E" w14:textId="77777777" w:rsidR="00446965" w:rsidRPr="00AB6994" w:rsidRDefault="00446965" w:rsidP="00446965">
      <w:pPr>
        <w:rPr>
          <w:rFonts w:ascii="Arial" w:hAnsi="Arial" w:cs="Arial"/>
        </w:rPr>
      </w:pPr>
    </w:p>
    <w:p w14:paraId="05052EE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shall use its reasonable endeavours to ensure that the Insurer of the Personal Accident Scheme provides cover without reserving the right to declare “Exclusion Periods”.</w:t>
      </w:r>
    </w:p>
    <w:p w14:paraId="32E5C689" w14:textId="77777777" w:rsidR="00446965" w:rsidRPr="00AB6994" w:rsidRDefault="00446965" w:rsidP="00446965">
      <w:pPr>
        <w:rPr>
          <w:rFonts w:ascii="Arial" w:hAnsi="Arial" w:cs="Arial"/>
        </w:rPr>
      </w:pPr>
    </w:p>
    <w:p w14:paraId="3F211B42" w14:textId="013D39D7" w:rsidR="00446965" w:rsidRPr="00AB6994" w:rsidRDefault="00E64293" w:rsidP="00605326">
      <w:pPr>
        <w:rPr>
          <w:rFonts w:ascii="Arial" w:hAnsi="Arial" w:cs="Arial"/>
          <w:b/>
          <w:bCs/>
          <w:i/>
          <w:u w:val="single"/>
        </w:rPr>
      </w:pPr>
      <w:r w:rsidRPr="00AB6994">
        <w:rPr>
          <w:rFonts w:ascii="Arial" w:hAnsi="Arial" w:cs="Arial"/>
          <w:b/>
          <w:bCs/>
          <w:u w:val="single"/>
        </w:rPr>
        <w:t>9.2.</w:t>
      </w:r>
      <w:r w:rsidR="00446965" w:rsidRPr="00AB6994">
        <w:rPr>
          <w:rFonts w:ascii="Arial" w:hAnsi="Arial" w:cs="Arial"/>
          <w:b/>
          <w:bCs/>
          <w:u w:val="single"/>
        </w:rPr>
        <w:tab/>
      </w:r>
      <w:r w:rsidR="00763B0B">
        <w:rPr>
          <w:rFonts w:ascii="Arial" w:hAnsi="Arial" w:cs="Arial"/>
          <w:b/>
          <w:bCs/>
          <w:u w:val="single"/>
        </w:rPr>
        <w:t>ITEM</w:t>
      </w:r>
      <w:r w:rsidR="00446965" w:rsidRPr="00AB6994">
        <w:rPr>
          <w:rFonts w:ascii="Arial" w:hAnsi="Arial" w:cs="Arial"/>
          <w:b/>
          <w:bCs/>
          <w:u w:val="single"/>
        </w:rPr>
        <w:t xml:space="preserve"> 2 – LIFE INSURANCE</w:t>
      </w:r>
    </w:p>
    <w:p w14:paraId="741F7DD4" w14:textId="77777777" w:rsidR="00446965" w:rsidRPr="00AB6994" w:rsidRDefault="00446965" w:rsidP="00446965">
      <w:pPr>
        <w:ind w:right="74"/>
        <w:jc w:val="both"/>
        <w:rPr>
          <w:rFonts w:ascii="Arial" w:hAnsi="Arial" w:cs="Arial"/>
        </w:rPr>
      </w:pPr>
    </w:p>
    <w:p w14:paraId="772B197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a Life Insurance Scheme tailored to the specific needs of Service Personnel (including Reservists), ex-Service Personnel and MOD Civil Servants on operational deployment and provide for policies which will deliver defined benefits based on agreed levels of cover. Details of the proposed premiums, amount covered and policy term shall be included. It shall include provisions that cover will be payable on diagnosis of terminal illness. </w:t>
      </w:r>
    </w:p>
    <w:p w14:paraId="4B7CAFFD" w14:textId="77777777" w:rsidR="00446965" w:rsidRPr="00AB6994" w:rsidRDefault="00446965" w:rsidP="00446965">
      <w:pPr>
        <w:ind w:right="74"/>
        <w:jc w:val="both"/>
        <w:rPr>
          <w:rFonts w:ascii="Arial" w:hAnsi="Arial" w:cs="Arial"/>
        </w:rPr>
      </w:pPr>
    </w:p>
    <w:p w14:paraId="09785AF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In addition, the Contractor shall provide: </w:t>
      </w:r>
    </w:p>
    <w:p w14:paraId="6945CE2D" w14:textId="77777777" w:rsidR="00446965" w:rsidRPr="00AB6994" w:rsidRDefault="00446965" w:rsidP="00446965">
      <w:pPr>
        <w:ind w:left="567" w:right="74"/>
        <w:jc w:val="both"/>
        <w:rPr>
          <w:rFonts w:ascii="Arial" w:hAnsi="Arial" w:cs="Arial"/>
          <w:color w:val="FF0000"/>
        </w:rPr>
      </w:pPr>
    </w:p>
    <w:p w14:paraId="36039380"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Optional spouses/partners (including nominated partners) Life cover on a Dual Life basis; </w:t>
      </w:r>
    </w:p>
    <w:p w14:paraId="423E78B5" w14:textId="77777777" w:rsidR="00446965" w:rsidRPr="00AB6994" w:rsidRDefault="00446965" w:rsidP="00446965">
      <w:pPr>
        <w:ind w:left="567" w:right="74"/>
        <w:jc w:val="both"/>
        <w:rPr>
          <w:rFonts w:ascii="Arial" w:hAnsi="Arial" w:cs="Arial"/>
          <w:color w:val="000000"/>
        </w:rPr>
      </w:pPr>
    </w:p>
    <w:p w14:paraId="71A97E1C"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 xml:space="preserve">Optional </w:t>
      </w:r>
      <w:r w:rsidRPr="00AB6994">
        <w:rPr>
          <w:rFonts w:ascii="Arial" w:hAnsi="Arial" w:cs="Arial"/>
        </w:rPr>
        <w:t xml:space="preserve">MOD Civil Servant (on operational deployment) cover to be included in the main body of the Scheme </w:t>
      </w:r>
    </w:p>
    <w:p w14:paraId="0E57E785" w14:textId="77777777" w:rsidR="00446965" w:rsidRPr="00AB6994" w:rsidRDefault="00446965" w:rsidP="00446965">
      <w:pPr>
        <w:ind w:right="74"/>
        <w:jc w:val="both"/>
        <w:rPr>
          <w:rFonts w:ascii="Arial" w:hAnsi="Arial" w:cs="Arial"/>
        </w:rPr>
      </w:pPr>
    </w:p>
    <w:p w14:paraId="5D5989C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 Life Insurance Scheme shall be as set out below:</w:t>
      </w:r>
    </w:p>
    <w:p w14:paraId="4F081E97" w14:textId="77777777" w:rsidR="00446965" w:rsidRPr="00AB6994" w:rsidRDefault="00446965" w:rsidP="00446965">
      <w:pPr>
        <w:ind w:right="74"/>
        <w:jc w:val="both"/>
        <w:rPr>
          <w:rFonts w:ascii="Arial" w:hAnsi="Arial" w:cs="Arial"/>
        </w:rPr>
      </w:pPr>
    </w:p>
    <w:p w14:paraId="058A6BA3"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i="Arial" w:cs="Arial"/>
        </w:rPr>
        <w:t xml:space="preserve"> subject to the standard exclusions set out in a comparable life insurance policy, namely </w:t>
      </w:r>
      <w:r w:rsidRPr="00AB6994">
        <w:rPr>
          <w:rFonts w:ascii="Arial" w:hAnsi="Arial" w:cs="Arial"/>
          <w:color w:val="000000"/>
        </w:rPr>
        <w:t>intentional self-inflicted injury. Suicide within 12 months of the policy start date will not be included; however, MOD accepts that the Contractor may elect to pay suicide claims.</w:t>
      </w:r>
    </w:p>
    <w:p w14:paraId="2A500B75" w14:textId="77777777" w:rsidR="00446965" w:rsidRPr="00AB6994" w:rsidRDefault="00446965" w:rsidP="00446965">
      <w:pPr>
        <w:pStyle w:val="ListParagraph"/>
        <w:ind w:left="567" w:right="74"/>
        <w:jc w:val="both"/>
        <w:rPr>
          <w:rFonts w:ascii="Arial" w:hAnsi="Arial" w:cs="Arial"/>
          <w:color w:val="000000"/>
        </w:rPr>
      </w:pPr>
    </w:p>
    <w:p w14:paraId="5BD446AB"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firstLine="0"/>
        <w:textAlignment w:val="baseline"/>
        <w:rPr>
          <w:rFonts w:ascii="Arial" w:hAnsi="Arial" w:cs="Arial"/>
        </w:rPr>
      </w:pPr>
      <w:r w:rsidRPr="00AB6994">
        <w:rPr>
          <w:rFonts w:ascii="Arial" w:hAnsi="Arial" w:cs="Arial"/>
        </w:rPr>
        <w:t xml:space="preserve">Cover to be made available to Service Personnel on self-certification of good health without a medical certificate for under age 50. Applicants age 50 or over and eligible applicants partners could be subject to medical underwriting. Pre-existing medical conditions may also be excluded; a certification of pre-existing conditions is therefore required. </w:t>
      </w:r>
    </w:p>
    <w:p w14:paraId="79A7ECAD" w14:textId="77777777" w:rsidR="00446965" w:rsidRPr="00AB6994" w:rsidRDefault="00446965" w:rsidP="00446965">
      <w:pPr>
        <w:pStyle w:val="ListParagraph"/>
        <w:ind w:left="567"/>
        <w:rPr>
          <w:rFonts w:ascii="Arial" w:hAnsi="Arial" w:cs="Arial"/>
          <w:color w:val="FF0000"/>
          <w:sz w:val="24"/>
          <w:szCs w:val="24"/>
        </w:rPr>
      </w:pPr>
    </w:p>
    <w:p w14:paraId="3A2FB1E4"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The life insurance policy cover shall not exclude death caused by war and civil</w:t>
      </w:r>
      <w:r w:rsidRPr="00AB6994">
        <w:rPr>
          <w:rFonts w:ascii="Arial" w:hAnsi="Arial" w:cs="Arial"/>
        </w:rPr>
        <w:t xml:space="preserve"> commotion (including death caused by Chemical Biological Radiological Nuclear weapons, Weapons of Mass Destruction or terrorism).</w:t>
      </w:r>
    </w:p>
    <w:p w14:paraId="52C85A35" w14:textId="77777777" w:rsidR="00446965" w:rsidRPr="00AB6994" w:rsidRDefault="00446965" w:rsidP="00446965">
      <w:pPr>
        <w:pStyle w:val="ListParagraph"/>
        <w:ind w:right="74"/>
        <w:jc w:val="both"/>
        <w:rPr>
          <w:rFonts w:ascii="Arial" w:hAnsi="Arial" w:cs="Arial"/>
        </w:rPr>
      </w:pPr>
    </w:p>
    <w:p w14:paraId="6B39900C"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life insurance policy shall be available to all Service Personnel (including Reservists) and MOD Civil Servants on operational deployment regardless of occupation, rank, gender, employment location or deployment. Applicants are to declare pre-existing health conditions. </w:t>
      </w:r>
      <w:r w:rsidRPr="00AB6994">
        <w:rPr>
          <w:rFonts w:ascii="Arial" w:hAnsi="Arial" w:cs="Arial"/>
        </w:rPr>
        <w:t xml:space="preserve">Where individuals would otherwise be unable to join the Scheme or take out the Life Insurance cover extension because of a pre-existing health condition, the Contractor is encouraged to </w:t>
      </w:r>
      <w:r w:rsidRPr="00AB6994">
        <w:rPr>
          <w:rFonts w:ascii="Arial" w:hAnsi="Arial" w:cs="Arial"/>
        </w:rPr>
        <w:lastRenderedPageBreak/>
        <w:t xml:space="preserve">ensure arrangements can be made for specific policy exclusions to be applied so eligible applicants are able to benefit from cover under unaffected aspects of the life insurance policy.  </w:t>
      </w:r>
    </w:p>
    <w:p w14:paraId="1A5812AC" w14:textId="77777777" w:rsidR="00446965" w:rsidRPr="00AB6994" w:rsidRDefault="00446965" w:rsidP="00446965">
      <w:pPr>
        <w:pStyle w:val="ListParagraph"/>
        <w:ind w:left="0" w:right="74"/>
        <w:jc w:val="both"/>
        <w:rPr>
          <w:rFonts w:ascii="Arial" w:hAnsi="Arial" w:cs="Arial"/>
        </w:rPr>
      </w:pPr>
    </w:p>
    <w:p w14:paraId="3FD12321"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policy shall be priced by age and smoking history. No other premium loading shall be permitted for individual applicants to the Scheme.</w:t>
      </w:r>
    </w:p>
    <w:p w14:paraId="553D903D" w14:textId="77777777" w:rsidR="00446965" w:rsidRPr="00AB6994" w:rsidRDefault="00446965" w:rsidP="00446965">
      <w:pPr>
        <w:ind w:right="74"/>
        <w:jc w:val="both"/>
        <w:rPr>
          <w:rFonts w:ascii="Arial" w:hAnsi="Arial" w:cs="Arial"/>
        </w:rPr>
      </w:pPr>
    </w:p>
    <w:p w14:paraId="35D3598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The benefits provided shall not decrease during the duration of the Scheme. Cover is to be available continuously whilst the member is a member of the Armed Forces, Reserve Forces or a member of the MOD Civil Service on Operational Deployment. </w:t>
      </w:r>
    </w:p>
    <w:p w14:paraId="081ED3C2" w14:textId="77777777" w:rsidR="00446965" w:rsidRPr="00AB6994" w:rsidRDefault="00446965" w:rsidP="00446965">
      <w:pPr>
        <w:pStyle w:val="ListParagraph"/>
        <w:ind w:left="0"/>
        <w:rPr>
          <w:rFonts w:ascii="Arial" w:hAnsi="Arial" w:cs="Arial"/>
        </w:rPr>
      </w:pPr>
    </w:p>
    <w:p w14:paraId="21AE7E0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Authority will provide a </w:t>
      </w:r>
      <w:r w:rsidRPr="00AB6994">
        <w:rPr>
          <w:rFonts w:ascii="Arial" w:hAnsi="Arial" w:cs="Arial"/>
          <w:b/>
        </w:rPr>
        <w:t>financial guarantee</w:t>
      </w:r>
      <w:r w:rsidRPr="00AB6994">
        <w:rPr>
          <w:rFonts w:ascii="Arial" w:hAnsi="Arial" w:cs="Arial"/>
        </w:rPr>
        <w:t xml:space="preserve"> (see Para 5 for details) in the form of a contingent liability under which it will pay the benefits due for excess operational claims above an agreed mortality rate. </w:t>
      </w:r>
    </w:p>
    <w:p w14:paraId="3E2600D4" w14:textId="77777777" w:rsidR="00446965" w:rsidRPr="00AB6994" w:rsidRDefault="00446965" w:rsidP="00446965">
      <w:pPr>
        <w:pStyle w:val="ListParagraph"/>
        <w:ind w:left="0"/>
        <w:rPr>
          <w:rFonts w:ascii="Arial" w:hAnsi="Arial" w:cs="Arial"/>
        </w:rPr>
      </w:pPr>
    </w:p>
    <w:p w14:paraId="52FA8B8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 Stability Fund will be used to meet the first tranche of the MOD’s excess operational claims guarantee to the Contractor’s Life Insurer. It will be controlled by the Contractor on behalf of MOD, but held by the Insurer in a Blocked Account. It will receive 12% of the total premium income received. The objective of the Stability Fund is to raise the point where MOD has to intervene by the agreed mortality rate. The Contractor shall include the amount retained in the Stability Fund in the Quarterly report submitted to MOD.    </w:t>
      </w:r>
    </w:p>
    <w:p w14:paraId="70C76A98" w14:textId="77777777" w:rsidR="00446965" w:rsidRPr="00AB6994" w:rsidRDefault="00446965" w:rsidP="00446965">
      <w:pPr>
        <w:pStyle w:val="ListParagraph"/>
        <w:ind w:left="0"/>
        <w:rPr>
          <w:rFonts w:ascii="Arial" w:hAnsi="Arial" w:cs="Arial"/>
          <w:b/>
          <w:color w:val="FF0000"/>
        </w:rPr>
      </w:pPr>
    </w:p>
    <w:p w14:paraId="2D513E0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may, with MOD authority, permit the Contractor’s Life Insurer to use reinsurance and/or other financial initiatives or mechanisms to maximise the effectiveness of the Stability Fund income but any losses are to be paid by the Contractor’s Life Insurer to ensure the Stability Fund never falls below the agreed starting amount. Should the life insurance requirement transfer to a new Insurer, the Stability Fund would remain with the current Contractor’s Life Insurer.</w:t>
      </w:r>
    </w:p>
    <w:p w14:paraId="20C599A4" w14:textId="77777777" w:rsidR="00446965" w:rsidRPr="00AB6994" w:rsidRDefault="00446965" w:rsidP="00446965">
      <w:pPr>
        <w:pStyle w:val="ListParagraph"/>
        <w:ind w:left="0"/>
        <w:rPr>
          <w:rFonts w:ascii="Arial" w:hAnsi="Arial" w:cs="Arial"/>
        </w:rPr>
      </w:pPr>
    </w:p>
    <w:p w14:paraId="57A3EF2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mortality level shall be measured each calendar year. Life insurance claims in the event of all deaths shall be met by the Contractor’s Life Insurer in the first instance, except that the Authority shall subsequently reimburse operational deaths above the agreed mortality rate in any one calendar year.</w:t>
      </w:r>
    </w:p>
    <w:p w14:paraId="471AD5C8" w14:textId="77777777" w:rsidR="00446965" w:rsidRPr="00AB6994" w:rsidRDefault="00446965" w:rsidP="00446965">
      <w:pPr>
        <w:pStyle w:val="ListParagraph"/>
        <w:ind w:left="0"/>
        <w:rPr>
          <w:rFonts w:ascii="Arial" w:hAnsi="Arial" w:cs="Arial"/>
        </w:rPr>
      </w:pPr>
    </w:p>
    <w:p w14:paraId="6B8823F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life insurance attachment point is 70 deaths per 100,000 scheme members. </w:t>
      </w:r>
    </w:p>
    <w:p w14:paraId="60D95B94" w14:textId="77777777" w:rsidR="00446965" w:rsidRPr="00AB6994" w:rsidRDefault="00446965" w:rsidP="00446965">
      <w:pPr>
        <w:ind w:right="74"/>
        <w:jc w:val="both"/>
        <w:rPr>
          <w:rFonts w:ascii="Arial" w:hAnsi="Arial" w:cs="Arial"/>
          <w:highlight w:val="yellow"/>
        </w:rPr>
      </w:pPr>
    </w:p>
    <w:p w14:paraId="0D9B1F4D"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rPr>
        <w:t>M</w:t>
      </w:r>
      <w:r w:rsidRPr="00AB6994">
        <w:rPr>
          <w:rFonts w:ascii="Arial" w:hAnsi="Arial" w:cs="Arial"/>
          <w:lang w:val="en-US"/>
        </w:rPr>
        <w:t xml:space="preserve">embers shall be able to increase or decrease the amount of cover they have within the Scheme limits, or leave the Scheme on written application. The minimum policy term will be five years and the maximum 30 years. </w:t>
      </w:r>
    </w:p>
    <w:p w14:paraId="130C7AFB" w14:textId="77777777" w:rsidR="00446965" w:rsidRPr="00AB6994" w:rsidRDefault="00446965" w:rsidP="00446965">
      <w:pPr>
        <w:ind w:right="74"/>
        <w:jc w:val="both"/>
        <w:rPr>
          <w:rFonts w:ascii="Arial" w:hAnsi="Arial" w:cs="Arial"/>
          <w:lang w:val="en-US"/>
        </w:rPr>
      </w:pPr>
    </w:p>
    <w:p w14:paraId="60D6B6E3" w14:textId="77777777" w:rsidR="00446965" w:rsidRPr="00AB6994" w:rsidRDefault="00446965" w:rsidP="00446965">
      <w:pPr>
        <w:ind w:right="74"/>
        <w:jc w:val="both"/>
        <w:rPr>
          <w:rFonts w:ascii="Arial" w:hAnsi="Arial" w:cs="Arial"/>
          <w:sz w:val="28"/>
          <w:szCs w:val="28"/>
          <w:lang w:val="en-US"/>
        </w:rPr>
      </w:pPr>
      <w:r w:rsidRPr="00AB6994">
        <w:rPr>
          <w:rFonts w:ascii="Arial" w:hAnsi="Arial" w:cs="Arial"/>
          <w:b/>
          <w:sz w:val="28"/>
          <w:szCs w:val="28"/>
          <w:lang w:val="en-US"/>
        </w:rPr>
        <w:t>FEATURES AND PRINCIPLES WHICH APPLY TO BOTH PERSONAL ACCIDENT INSURANCE AND LIFE INSURANCE SCHEMES</w:t>
      </w:r>
    </w:p>
    <w:p w14:paraId="28331C26" w14:textId="77777777" w:rsidR="00446965" w:rsidRPr="00AB6994" w:rsidRDefault="00446965" w:rsidP="00446965">
      <w:pPr>
        <w:ind w:right="74"/>
        <w:jc w:val="both"/>
        <w:rPr>
          <w:rFonts w:ascii="Arial" w:hAnsi="Arial" w:cs="Arial"/>
          <w:lang w:val="en-US"/>
        </w:rPr>
      </w:pPr>
    </w:p>
    <w:p w14:paraId="4BCBB70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following features and principles apply to both Schemes:</w:t>
      </w:r>
    </w:p>
    <w:p w14:paraId="613A07A5" w14:textId="77777777" w:rsidR="00446965" w:rsidRPr="00AB6994" w:rsidRDefault="00446965" w:rsidP="00446965">
      <w:pPr>
        <w:ind w:right="74"/>
        <w:jc w:val="both"/>
        <w:rPr>
          <w:rFonts w:ascii="Arial" w:hAnsi="Arial" w:cs="Arial"/>
          <w:lang w:val="en-US"/>
        </w:rPr>
      </w:pPr>
    </w:p>
    <w:p w14:paraId="0A443F4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Service Personnel (including Reservists) and MOD Civil Servants on operational deployment will be able to join one or both Schemes.</w:t>
      </w:r>
    </w:p>
    <w:p w14:paraId="773D3833" w14:textId="77777777" w:rsidR="00446965" w:rsidRPr="00AB6994" w:rsidRDefault="00446965" w:rsidP="00446965">
      <w:pPr>
        <w:ind w:right="74"/>
        <w:jc w:val="both"/>
        <w:rPr>
          <w:rFonts w:ascii="Arial" w:hAnsi="Arial" w:cs="Arial"/>
        </w:rPr>
      </w:pPr>
    </w:p>
    <w:p w14:paraId="02A1E47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Membership of the Schemes shall not be mandatory for Service Personnel (including Reservists) and MOD Civil Servants on operational deployment and shall be subject to separate </w:t>
      </w:r>
      <w:r w:rsidRPr="00AB6994">
        <w:rPr>
          <w:rFonts w:ascii="Arial" w:hAnsi="Arial" w:cs="Arial"/>
        </w:rPr>
        <w:lastRenderedPageBreak/>
        <w:t xml:space="preserve">arrangements directly between the Contractor’s Insurers and the individual. The Contractor shall ensure the Schemes will be simple to join with automatic acceptance, subject to the Scheme’s enrolment conditions.  Also, the Contractor shall ensure the application forms and notice to withdraw process will be applicable to all Service Personnel (including Reservists) and MOD Civil Servants on operational deployment, uncomplicated, unambiguous and easy to complete. </w:t>
      </w:r>
    </w:p>
    <w:p w14:paraId="17C60D96" w14:textId="77777777" w:rsidR="00446965" w:rsidRPr="00AB6994" w:rsidRDefault="00446965" w:rsidP="00446965">
      <w:pPr>
        <w:ind w:right="74"/>
        <w:jc w:val="both"/>
        <w:rPr>
          <w:rFonts w:ascii="Arial" w:hAnsi="Arial" w:cs="Arial"/>
        </w:rPr>
      </w:pPr>
    </w:p>
    <w:p w14:paraId="2403E60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 xml:space="preserve">Premiums shall be payable by members on a monthly basis. Personal Accident Insurance members are able to amend the units they hold at any time. The premiums can be increased by notice from the Contractor to the Designated Officer. </w:t>
      </w:r>
    </w:p>
    <w:p w14:paraId="449B4273" w14:textId="77777777" w:rsidR="00446965" w:rsidRPr="00AB6994" w:rsidRDefault="00446965" w:rsidP="00446965">
      <w:pPr>
        <w:tabs>
          <w:tab w:val="left" w:pos="720"/>
          <w:tab w:val="left" w:pos="1134"/>
        </w:tabs>
        <w:ind w:right="74"/>
        <w:jc w:val="both"/>
        <w:rPr>
          <w:rFonts w:ascii="Arial" w:hAnsi="Arial" w:cs="Arial"/>
          <w:lang w:val="en-US"/>
        </w:rPr>
      </w:pPr>
    </w:p>
    <w:p w14:paraId="1351155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Once an insured person’s term Life Insurance Scheme Policy has commenced their premium shall remain firm during the policy term. </w:t>
      </w:r>
    </w:p>
    <w:p w14:paraId="28AB683E" w14:textId="77777777" w:rsidR="00446965" w:rsidRPr="00AB6994" w:rsidRDefault="00446965" w:rsidP="00446965">
      <w:pPr>
        <w:ind w:right="74"/>
        <w:jc w:val="both"/>
        <w:rPr>
          <w:rFonts w:ascii="Arial" w:hAnsi="Arial" w:cs="Arial"/>
        </w:rPr>
      </w:pPr>
    </w:p>
    <w:p w14:paraId="52CAE59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Schemes will be available for purchase depending on individual need, and the extent of the financial commitment that the individual is prepared to make. They will be available on an individual basis. </w:t>
      </w:r>
    </w:p>
    <w:p w14:paraId="4CD7C919" w14:textId="77777777" w:rsidR="00446965" w:rsidRPr="00AB6994" w:rsidRDefault="00446965" w:rsidP="00446965">
      <w:pPr>
        <w:ind w:right="74"/>
        <w:jc w:val="both"/>
        <w:rPr>
          <w:rFonts w:ascii="Arial" w:hAnsi="Arial" w:cs="Arial"/>
        </w:rPr>
      </w:pPr>
    </w:p>
    <w:p w14:paraId="0D4A90BD"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Access to a financial advisory service independent of insurers for personnel who are considering purchasing these products would be highly desirable. </w:t>
      </w:r>
    </w:p>
    <w:p w14:paraId="009F4F2C" w14:textId="77777777" w:rsidR="00446965" w:rsidRPr="00AB6994" w:rsidRDefault="00446965" w:rsidP="00446965">
      <w:pPr>
        <w:ind w:right="74"/>
        <w:jc w:val="both"/>
        <w:rPr>
          <w:rFonts w:ascii="Arial" w:hAnsi="Arial" w:cs="Arial"/>
          <w:lang w:val="en-US"/>
        </w:rPr>
      </w:pPr>
    </w:p>
    <w:p w14:paraId="7AACFA69"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include Reservists/ex-Service Personnel either in the main body of the personal accident/life insurance Schemes or if to do so would have a significantly detrimental effect to Reservists/ex-Service Personnel (bearing in mind that they currently pay lower premiums than regular Service Personnel for personal accident cover), they may make proposals for a separate Schemes for them. </w:t>
      </w:r>
    </w:p>
    <w:p w14:paraId="590F8D86" w14:textId="77777777" w:rsidR="00446965" w:rsidRPr="00AB6994" w:rsidRDefault="00446965" w:rsidP="00446965">
      <w:pPr>
        <w:ind w:right="74"/>
        <w:jc w:val="both"/>
        <w:rPr>
          <w:rFonts w:ascii="Arial" w:hAnsi="Arial" w:cs="Arial"/>
        </w:rPr>
      </w:pPr>
    </w:p>
    <w:p w14:paraId="44B52AF7"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Contractor shall be responsible for launching the Schemes and providing a detailed description of the proposal of the Schemes launch.</w:t>
      </w:r>
    </w:p>
    <w:p w14:paraId="753E2509" w14:textId="77777777" w:rsidR="00446965" w:rsidRPr="00AB6994" w:rsidRDefault="00446965" w:rsidP="00446965">
      <w:pPr>
        <w:ind w:right="74"/>
        <w:jc w:val="both"/>
        <w:rPr>
          <w:rFonts w:ascii="Arial" w:hAnsi="Arial" w:cs="Arial"/>
          <w:lang w:val="en-US"/>
        </w:rPr>
      </w:pPr>
    </w:p>
    <w:p w14:paraId="6C1FCC4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Schemes shall be run in accordance with the Financial Conduct Authority (FCA) Insurance: Conduct of Business (ICOB) rules.</w:t>
      </w:r>
    </w:p>
    <w:p w14:paraId="1AEC529A" w14:textId="77777777" w:rsidR="00446965" w:rsidRPr="00AB6994" w:rsidRDefault="00446965" w:rsidP="00446965">
      <w:pPr>
        <w:ind w:right="74"/>
        <w:jc w:val="both"/>
        <w:rPr>
          <w:rFonts w:ascii="Arial" w:hAnsi="Arial" w:cs="Arial"/>
          <w:lang w:val="en-US"/>
        </w:rPr>
      </w:pPr>
    </w:p>
    <w:p w14:paraId="7729A832"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(Broker) shall ensure that cover in the case of both Personal Accident Insurance (including legal protection and personal liability insurance) and Life Insurance shall be provided in accordance with the Contractor’s Insurers appropriate Policy Documents taking into account the unique nature of the requirement. The industry norm exclusions pertaining to the requirement shall not be applicable.</w:t>
      </w:r>
    </w:p>
    <w:p w14:paraId="14268698" w14:textId="77777777" w:rsidR="00446965" w:rsidRPr="00AB6994" w:rsidRDefault="00446965" w:rsidP="00446965">
      <w:pPr>
        <w:ind w:right="74"/>
        <w:jc w:val="both"/>
        <w:rPr>
          <w:rFonts w:ascii="Arial" w:hAnsi="Arial" w:cs="Arial"/>
        </w:rPr>
      </w:pPr>
    </w:p>
    <w:p w14:paraId="25063596"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COLLECTION OF PREMIUMS</w:t>
      </w:r>
    </w:p>
    <w:p w14:paraId="7A427017" w14:textId="77777777" w:rsidR="00446965" w:rsidRPr="00AB6994" w:rsidRDefault="00446965" w:rsidP="00446965">
      <w:pPr>
        <w:jc w:val="both"/>
        <w:rPr>
          <w:rFonts w:ascii="Arial" w:hAnsi="Arial" w:cs="Arial"/>
          <w:b/>
        </w:rPr>
      </w:pPr>
    </w:p>
    <w:p w14:paraId="61D30FD3"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Premiums will be paid by direct debit or other arrangement direct from the individual.</w:t>
      </w:r>
    </w:p>
    <w:p w14:paraId="7912FA06" w14:textId="77777777" w:rsidR="00446965" w:rsidRPr="00AB6994" w:rsidRDefault="00446965" w:rsidP="00446965">
      <w:pPr>
        <w:jc w:val="both"/>
        <w:rPr>
          <w:rFonts w:ascii="Arial" w:hAnsi="Arial" w:cs="Arial"/>
        </w:rPr>
      </w:pPr>
    </w:p>
    <w:p w14:paraId="680EB95B" w14:textId="1E4BFFD2"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In the event that an individual’s premiums are not collected in time for the start of the Schemes due to technical/administrative failure, that individual should still be covered from the start of the Schemes, provided that it can be shown that they applied for cover. T</w:t>
      </w:r>
      <w:r w:rsidRPr="00AB6994">
        <w:rPr>
          <w:rFonts w:ascii="Arial" w:hAnsi="Arial" w:cs="Arial"/>
        </w:rPr>
        <w:t xml:space="preserve">he Contractor </w:t>
      </w:r>
      <w:r w:rsidRPr="00AB6994">
        <w:rPr>
          <w:rFonts w:ascii="Arial" w:hAnsi="Arial" w:cs="Arial"/>
        </w:rPr>
        <w:lastRenderedPageBreak/>
        <w:t xml:space="preserve">shall ensure that the Contractor’s Insurers hold contact details for individuals at the point of taking out the policy to facilitate contact and there afterwards it will be the responsibility of the individual to keep it updated. </w:t>
      </w:r>
      <w:r w:rsidRPr="00AB6994">
        <w:rPr>
          <w:rFonts w:ascii="Arial" w:hAnsi="Arial" w:cs="Arial"/>
          <w:lang w:val="en-US"/>
        </w:rPr>
        <w:t>If the premium ceases to be paid at any time due to a technical/administrative failure, an individual will have six months from the payment of the last premium to pay missed premiums and remain on the Schemes. If the missed premium is not paid for any other reason or remains unpaid after six</w:t>
      </w:r>
      <w:r w:rsidR="00006345">
        <w:rPr>
          <w:rFonts w:ascii="Arial" w:hAnsi="Arial" w:cs="Arial"/>
          <w:lang w:val="en-US"/>
        </w:rPr>
        <w:t xml:space="preserve"> </w:t>
      </w:r>
      <w:r w:rsidRPr="00AB6994">
        <w:rPr>
          <w:rFonts w:ascii="Arial" w:hAnsi="Arial" w:cs="Arial"/>
          <w:lang w:val="en-US"/>
        </w:rPr>
        <w:t>months, cover will be deemed to have terminated on the last day of the month when the final premium was paid.</w:t>
      </w:r>
    </w:p>
    <w:p w14:paraId="17E9B798" w14:textId="77777777" w:rsidR="00446965" w:rsidRPr="00AB6994" w:rsidRDefault="00446965" w:rsidP="00446965">
      <w:pPr>
        <w:jc w:val="both"/>
        <w:outlineLvl w:val="0"/>
        <w:rPr>
          <w:rFonts w:ascii="Arial" w:hAnsi="Arial" w:cs="Arial"/>
          <w:b/>
          <w:lang w:val="en-US"/>
        </w:rPr>
      </w:pPr>
    </w:p>
    <w:p w14:paraId="7C350C65" w14:textId="77777777" w:rsidR="00446965" w:rsidRPr="00AB6994" w:rsidRDefault="00446965" w:rsidP="00632F01">
      <w:pPr>
        <w:jc w:val="both"/>
        <w:rPr>
          <w:rFonts w:ascii="Arial" w:hAnsi="Arial" w:cs="Arial"/>
          <w:b/>
          <w:sz w:val="28"/>
          <w:szCs w:val="28"/>
          <w:lang w:val="en-US"/>
        </w:rPr>
      </w:pPr>
      <w:r w:rsidRPr="00AB6994">
        <w:rPr>
          <w:rFonts w:ascii="Arial" w:hAnsi="Arial" w:cs="Arial"/>
          <w:b/>
          <w:sz w:val="28"/>
          <w:szCs w:val="28"/>
          <w:lang w:val="en-US"/>
        </w:rPr>
        <w:t>MARKETING OF THE SCHEME</w:t>
      </w:r>
    </w:p>
    <w:p w14:paraId="1A297827" w14:textId="77777777" w:rsidR="00446965" w:rsidRPr="00AB6994" w:rsidRDefault="00446965" w:rsidP="00632F01">
      <w:pPr>
        <w:rPr>
          <w:rFonts w:ascii="Arial" w:hAnsi="Arial" w:cs="Arial"/>
          <w:lang w:val="en-US"/>
        </w:rPr>
      </w:pPr>
    </w:p>
    <w:p w14:paraId="43F33494"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arrange for the marketing of the Schemes. </w:t>
      </w:r>
    </w:p>
    <w:p w14:paraId="6434E562" w14:textId="77777777" w:rsidR="00446965" w:rsidRPr="00AB6994" w:rsidRDefault="00446965" w:rsidP="00632F01">
      <w:pPr>
        <w:rPr>
          <w:rFonts w:ascii="Arial" w:hAnsi="Arial" w:cs="Arial"/>
          <w:lang w:val="en-US"/>
        </w:rPr>
      </w:pPr>
    </w:p>
    <w:p w14:paraId="5C50D5B7" w14:textId="77777777" w:rsidR="00446965" w:rsidRPr="00AB6994" w:rsidRDefault="00446965" w:rsidP="00632F01">
      <w:pPr>
        <w:rPr>
          <w:rFonts w:ascii="Arial" w:hAnsi="Arial" w:cs="Arial"/>
          <w:lang w:val="en-US"/>
        </w:rPr>
      </w:pPr>
      <w:r w:rsidRPr="00AB6994">
        <w:rPr>
          <w:rFonts w:ascii="Arial" w:hAnsi="Arial" w:cs="Arial"/>
          <w:lang w:val="en-US"/>
        </w:rPr>
        <w:t xml:space="preserve">Marketing may include regular visits to Armed Forces Phase 1 Training establishments and other Service Sites as well as the production and distribution of marketing material, but this is subject to the discretion of the local Commanding Officer and security considerations. </w:t>
      </w:r>
    </w:p>
    <w:p w14:paraId="2423A3A6" w14:textId="77777777" w:rsidR="00446965" w:rsidRPr="00AB6994" w:rsidRDefault="00446965" w:rsidP="00632F01">
      <w:pPr>
        <w:rPr>
          <w:rFonts w:ascii="Arial" w:hAnsi="Arial" w:cs="Arial"/>
          <w:lang w:val="en-US"/>
        </w:rPr>
      </w:pPr>
    </w:p>
    <w:p w14:paraId="0649ECCD" w14:textId="77777777" w:rsidR="00446965" w:rsidRPr="00AB6994" w:rsidRDefault="00446965" w:rsidP="00632F01">
      <w:pPr>
        <w:rPr>
          <w:rFonts w:ascii="Arial" w:hAnsi="Arial" w:cs="Arial"/>
          <w:lang w:val="en-US"/>
        </w:rPr>
      </w:pPr>
      <w:r w:rsidRPr="00AB6994">
        <w:rPr>
          <w:rFonts w:ascii="Arial" w:hAnsi="Arial" w:cs="Arial"/>
          <w:lang w:val="en-US"/>
        </w:rPr>
        <w:t>The Contractor shall not include in any marketing or promotional literature associated with the products and/or services offered under the terms of the contract words, phrases or imagery that gives an actual or perceived impression that the products and/or services offered under this contract are approved, sponsored and/or endorsed by the MOD. The Contractor shall not indicate that the Schemes are in any way underwritten by the MOD without the prior approval of the Authority’s Designated Officer. The Contractor may make a factual statement solely to the extent that the Contractor is ‘Provider of Insurance to the British Armed Forces’, other such statements being agreed in writing by the MOD prior to first use by the Contractor.</w:t>
      </w:r>
    </w:p>
    <w:p w14:paraId="5D0E319D" w14:textId="77777777" w:rsidR="00446965" w:rsidRPr="00AB6994" w:rsidRDefault="00446965" w:rsidP="00632F01">
      <w:pPr>
        <w:rPr>
          <w:rFonts w:ascii="Arial" w:hAnsi="Arial" w:cs="Arial"/>
          <w:lang w:val="en-US"/>
        </w:rPr>
      </w:pPr>
    </w:p>
    <w:p w14:paraId="04923645"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ensure that in all marketing and promotional literature it is stated that Service Personnel and MOD Civil Servants on operational deployment are under no obligation to purchase products and services offered by the Contractor or any sub-Contractor employed by the Contractor. </w:t>
      </w:r>
    </w:p>
    <w:p w14:paraId="7838AD8F" w14:textId="77777777" w:rsidR="00446965" w:rsidRPr="00AB6994" w:rsidRDefault="00446965" w:rsidP="00632F01">
      <w:pPr>
        <w:rPr>
          <w:rFonts w:ascii="Arial" w:hAnsi="Arial" w:cs="Arial"/>
          <w:lang w:val="en-US"/>
        </w:rPr>
      </w:pPr>
    </w:p>
    <w:p w14:paraId="31674581" w14:textId="77777777" w:rsidR="00446965" w:rsidRPr="00AB6994" w:rsidRDefault="00446965" w:rsidP="00632F01">
      <w:pPr>
        <w:rPr>
          <w:rFonts w:ascii="Arial" w:hAnsi="Arial" w:cs="Arial"/>
          <w:lang w:val="en-US"/>
        </w:rPr>
      </w:pPr>
      <w:r w:rsidRPr="00AB6994">
        <w:rPr>
          <w:rFonts w:ascii="Arial" w:hAnsi="Arial" w:cs="Arial"/>
          <w:lang w:val="en-US"/>
        </w:rPr>
        <w:t>The Contractor shall obtain the prior approval of the Authority for any and all publications associated with the Schemes including the form and content of any market research, marketing or promotional material.</w:t>
      </w:r>
    </w:p>
    <w:p w14:paraId="61E237C2" w14:textId="77777777" w:rsidR="00446965" w:rsidRPr="00AB6994" w:rsidRDefault="00446965" w:rsidP="00632F01">
      <w:pPr>
        <w:rPr>
          <w:rFonts w:ascii="Arial" w:hAnsi="Arial" w:cs="Arial"/>
          <w:lang w:val="en-US"/>
        </w:rPr>
      </w:pPr>
    </w:p>
    <w:p w14:paraId="3E81FBC5"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ADMINISTRATION COSTS</w:t>
      </w:r>
    </w:p>
    <w:p w14:paraId="1BA49CCB" w14:textId="77777777" w:rsidR="00446965" w:rsidRPr="00AB6994" w:rsidRDefault="00446965" w:rsidP="00446965">
      <w:pPr>
        <w:jc w:val="both"/>
        <w:rPr>
          <w:rFonts w:ascii="Arial" w:hAnsi="Arial" w:cs="Arial"/>
          <w:b/>
          <w:lang w:val="en-US"/>
        </w:rPr>
      </w:pPr>
    </w:p>
    <w:p w14:paraId="151FE4A0"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 xml:space="preserve">All costs of providing an administrative system to the required service standard shall be included within the Contractor Insurer’s premiums. No other costs will be payable to the Contractor by the Authority. </w:t>
      </w:r>
    </w:p>
    <w:p w14:paraId="03928F8B" w14:textId="77777777" w:rsidR="00446965" w:rsidRPr="00AB6994" w:rsidRDefault="00446965" w:rsidP="00446965">
      <w:pPr>
        <w:jc w:val="both"/>
        <w:rPr>
          <w:rFonts w:ascii="Arial" w:hAnsi="Arial" w:cs="Arial"/>
          <w:b/>
          <w:sz w:val="28"/>
          <w:szCs w:val="28"/>
          <w:lang w:val="en-US"/>
        </w:rPr>
      </w:pPr>
    </w:p>
    <w:p w14:paraId="28996A90" w14:textId="77777777" w:rsidR="00446965" w:rsidRPr="00AB6994" w:rsidRDefault="00446965" w:rsidP="00446965">
      <w:pPr>
        <w:jc w:val="both"/>
        <w:rPr>
          <w:rFonts w:ascii="Arial" w:hAnsi="Arial" w:cs="Arial"/>
          <w:b/>
          <w:sz w:val="28"/>
          <w:szCs w:val="28"/>
          <w:u w:val="single"/>
          <w:lang w:val="en-US"/>
        </w:rPr>
      </w:pPr>
      <w:r w:rsidRPr="00AB6994">
        <w:rPr>
          <w:rFonts w:ascii="Arial" w:hAnsi="Arial" w:cs="Arial"/>
          <w:b/>
          <w:sz w:val="28"/>
          <w:szCs w:val="28"/>
          <w:lang w:val="en-US"/>
        </w:rPr>
        <w:t>EXIT STRATEGY PLAN</w:t>
      </w:r>
    </w:p>
    <w:p w14:paraId="2099F074" w14:textId="77777777" w:rsidR="00446965" w:rsidRPr="00AB6994" w:rsidRDefault="00446965" w:rsidP="00446965">
      <w:pPr>
        <w:jc w:val="both"/>
        <w:rPr>
          <w:rFonts w:ascii="Arial" w:hAnsi="Arial" w:cs="Arial"/>
          <w:b/>
          <w:lang w:val="en-US"/>
        </w:rPr>
      </w:pPr>
    </w:p>
    <w:p w14:paraId="4CAA595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The Contractor shall provide an Exit Strategy Plan by 31 May 2026 (two years before the end of the initial contract period), which will include a Management Plan detailing the program of activities for developing the Exit Strategy. This will ensure a seamless and efficient transfer of the service and the Schemes at the end of the Contract period. After the Contract has expired the Contractor’s Insurer shall be required to provide the Authority with continued Management Information as the Authority may reasonably require</w:t>
      </w:r>
      <w:r w:rsidRPr="00AB6994">
        <w:rPr>
          <w:rFonts w:ascii="Arial" w:hAnsi="Arial" w:cs="Arial"/>
        </w:rPr>
        <w:t xml:space="preserve">.  </w:t>
      </w:r>
      <w:r w:rsidRPr="00AB6994">
        <w:rPr>
          <w:rFonts w:ascii="Arial" w:hAnsi="Arial" w:cs="Arial"/>
          <w:lang w:val="en-US"/>
        </w:rPr>
        <w:t xml:space="preserve"> </w:t>
      </w:r>
    </w:p>
    <w:p w14:paraId="3E318E0F" w14:textId="77777777" w:rsidR="00446965" w:rsidRPr="00AB6994" w:rsidRDefault="00446965" w:rsidP="00446965">
      <w:pPr>
        <w:rPr>
          <w:rFonts w:ascii="Arial" w:hAnsi="Arial" w:cs="Arial"/>
          <w:lang w:val="en-US"/>
        </w:rPr>
      </w:pPr>
    </w:p>
    <w:p w14:paraId="0E23A52D" w14:textId="77777777" w:rsidR="00446965" w:rsidRPr="00AB6994" w:rsidRDefault="00446965" w:rsidP="00446965">
      <w:pPr>
        <w:pStyle w:val="ListParagraph"/>
        <w:ind w:left="0"/>
        <w:rPr>
          <w:rFonts w:ascii="Arial" w:hAnsi="Arial" w:cs="Arial"/>
          <w:b/>
          <w:sz w:val="28"/>
          <w:szCs w:val="28"/>
          <w:lang w:val="en-US"/>
        </w:rPr>
      </w:pPr>
      <w:r w:rsidRPr="00AB6994">
        <w:rPr>
          <w:rFonts w:ascii="Arial" w:hAnsi="Arial" w:cs="Arial"/>
          <w:b/>
          <w:sz w:val="28"/>
          <w:szCs w:val="28"/>
          <w:lang w:val="en-US"/>
        </w:rPr>
        <w:t xml:space="preserve">MANAGEMENT INFORMATION </w:t>
      </w:r>
    </w:p>
    <w:p w14:paraId="08846D04" w14:textId="77777777" w:rsidR="00446965" w:rsidRPr="00AB6994" w:rsidRDefault="00446965" w:rsidP="00446965">
      <w:pPr>
        <w:rPr>
          <w:rFonts w:ascii="Arial" w:hAnsi="Arial" w:cs="Arial"/>
          <w:lang w:val="en-US"/>
        </w:rPr>
      </w:pPr>
    </w:p>
    <w:p w14:paraId="5B56F8BC"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Please see Annex C for further details on the requirement relating to Management Information.</w:t>
      </w:r>
    </w:p>
    <w:p w14:paraId="32912CAC" w14:textId="77777777" w:rsidR="00446965" w:rsidRPr="00AB6994" w:rsidRDefault="00446965" w:rsidP="00446965">
      <w:pPr>
        <w:rPr>
          <w:rFonts w:ascii="Arial" w:hAnsi="Arial" w:cs="Arial"/>
          <w:b/>
        </w:rPr>
      </w:pPr>
    </w:p>
    <w:p w14:paraId="066B9D4D"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ADVERTISING </w:t>
      </w:r>
    </w:p>
    <w:p w14:paraId="697E4C24" w14:textId="77777777" w:rsidR="00446965" w:rsidRPr="00AB6994" w:rsidRDefault="00446965" w:rsidP="00446965">
      <w:pPr>
        <w:pStyle w:val="BodyTextIndent3"/>
        <w:spacing w:after="0"/>
        <w:ind w:left="0"/>
        <w:jc w:val="both"/>
        <w:rPr>
          <w:rFonts w:ascii="Arial" w:hAnsi="Arial" w:cs="Arial"/>
          <w:sz w:val="22"/>
          <w:szCs w:val="22"/>
        </w:rPr>
      </w:pPr>
    </w:p>
    <w:p w14:paraId="2D3BF19F" w14:textId="77777777" w:rsidR="00446965" w:rsidRPr="00AB6994" w:rsidRDefault="00446965" w:rsidP="00601720">
      <w:pPr>
        <w:pStyle w:val="BodyTextIndent3"/>
        <w:numPr>
          <w:ilvl w:val="0"/>
          <w:numId w:val="5"/>
        </w:numPr>
        <w:spacing w:after="0"/>
        <w:ind w:left="0" w:firstLine="0"/>
        <w:jc w:val="both"/>
        <w:rPr>
          <w:rFonts w:ascii="Arial" w:hAnsi="Arial" w:cs="Arial"/>
          <w:sz w:val="22"/>
          <w:szCs w:val="22"/>
        </w:rPr>
      </w:pPr>
      <w:r w:rsidRPr="00AB6994">
        <w:rPr>
          <w:rFonts w:ascii="Arial" w:hAnsi="Arial" w:cs="Arial"/>
          <w:sz w:val="22"/>
          <w:szCs w:val="22"/>
        </w:rPr>
        <w:t>The Contractor shall be permitted to advertise their facilities relating to the Schemes at the Authority’s discretion, such as in an internal information notice.</w:t>
      </w:r>
    </w:p>
    <w:p w14:paraId="6FB133DB" w14:textId="77777777" w:rsidR="00446965" w:rsidRPr="00AB6994" w:rsidRDefault="00446965" w:rsidP="00446965">
      <w:pPr>
        <w:numPr>
          <w:ilvl w:val="12"/>
          <w:numId w:val="0"/>
        </w:numPr>
        <w:ind w:left="-15"/>
        <w:jc w:val="both"/>
        <w:rPr>
          <w:rFonts w:ascii="Arial" w:hAnsi="Arial" w:cs="Arial"/>
          <w:b/>
        </w:rPr>
      </w:pPr>
    </w:p>
    <w:p w14:paraId="7C1F4341"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REMUNERATION</w:t>
      </w:r>
    </w:p>
    <w:p w14:paraId="566407A1" w14:textId="77777777" w:rsidR="00446965" w:rsidRPr="00AB6994" w:rsidRDefault="00446965" w:rsidP="00601720">
      <w:pPr>
        <w:pStyle w:val="ListParagraph"/>
        <w:numPr>
          <w:ilvl w:val="0"/>
          <w:numId w:val="5"/>
        </w:numPr>
        <w:overflowPunct w:val="0"/>
        <w:autoSpaceDE w:val="0"/>
        <w:autoSpaceDN w:val="0"/>
        <w:adjustRightInd w:val="0"/>
        <w:spacing w:before="100" w:beforeAutospacing="1" w:after="100" w:afterAutospacing="1" w:line="240" w:lineRule="auto"/>
        <w:ind w:left="0" w:firstLine="0"/>
        <w:jc w:val="both"/>
        <w:textAlignment w:val="baseline"/>
        <w:rPr>
          <w:rFonts w:ascii="Arial" w:hAnsi="Arial" w:cs="Arial"/>
        </w:rPr>
      </w:pPr>
      <w:r w:rsidRPr="00AB6994">
        <w:rPr>
          <w:rFonts w:ascii="Arial" w:hAnsi="Arial" w:cs="Arial"/>
        </w:rPr>
        <w:t>The Contractor’s remuneration shall be based on an agreed percentage of the Premium Income received net of any insurance tax or other tax that may be imposed on premiums.</w:t>
      </w:r>
    </w:p>
    <w:p w14:paraId="56857E6F" w14:textId="77777777" w:rsidR="00446965" w:rsidRPr="00AB6994" w:rsidRDefault="00446965" w:rsidP="00446965">
      <w:pPr>
        <w:spacing w:before="100" w:beforeAutospacing="1" w:after="100" w:afterAutospacing="1"/>
        <w:jc w:val="both"/>
        <w:rPr>
          <w:rFonts w:ascii="Arial" w:hAnsi="Arial" w:cs="Arial"/>
          <w:b/>
          <w:sz w:val="28"/>
          <w:szCs w:val="28"/>
        </w:rPr>
      </w:pPr>
      <w:r w:rsidRPr="00AB6994">
        <w:rPr>
          <w:rFonts w:ascii="Arial" w:hAnsi="Arial" w:cs="Arial"/>
          <w:b/>
          <w:sz w:val="28"/>
          <w:szCs w:val="28"/>
        </w:rPr>
        <w:t>BENCHMARKING</w:t>
      </w:r>
    </w:p>
    <w:p w14:paraId="5A504516" w14:textId="77777777" w:rsidR="00446965" w:rsidRPr="00AB6994" w:rsidRDefault="00446965" w:rsidP="00601720">
      <w:pPr>
        <w:pStyle w:val="ListParagraph"/>
        <w:numPr>
          <w:ilvl w:val="0"/>
          <w:numId w:val="5"/>
        </w:numPr>
        <w:tabs>
          <w:tab w:val="left" w:pos="567"/>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After one year of the period of contract a benchmarking exercise will be undertaken by the Contractor or MOD’s appointed Insurance Adviser (through CCS Framework) as the Authority considers appropriate. This will be completed and presented to the Authority after year one of the initial contract period. Also, the Authority reserves the right to instruct the Contractor to carry out the benchmarking exercise every year during the period of the Contract. The benchmarking exercise is for the purposes of comparing premiums, benefits and other features of the Schemes with those available under a range of comparable schemes available to the general public or to Service Personnel (if available) or to MOD Civil Servants on operational deployment and to identify any required improvements. If after completion of the benchmarking exercise, it is found that the Contractor is below the required standards expected of them, then the Contractor shall implement an Improvement Plan (IP) to be agreed by the Authority. The Authority would review the IP after a set period of time as agreed. The Contractor shall be responsible for paying all the benchmarking costs undertaken since these costs shall be included within its remuneration charges.</w:t>
      </w:r>
    </w:p>
    <w:p w14:paraId="547731E3" w14:textId="77777777" w:rsidR="00446965" w:rsidRPr="00AB6994" w:rsidRDefault="00446965" w:rsidP="00446965">
      <w:pPr>
        <w:ind w:left="-15"/>
        <w:jc w:val="both"/>
        <w:rPr>
          <w:rFonts w:ascii="Arial" w:hAnsi="Arial" w:cs="Arial"/>
          <w:b/>
        </w:rPr>
      </w:pPr>
    </w:p>
    <w:p w14:paraId="7BC1A395"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DATA PROTECTION</w:t>
      </w:r>
    </w:p>
    <w:p w14:paraId="4EAD8E54" w14:textId="77777777" w:rsidR="00446965" w:rsidRPr="00AB6994" w:rsidRDefault="00446965" w:rsidP="00446965">
      <w:pPr>
        <w:jc w:val="both"/>
        <w:rPr>
          <w:rFonts w:ascii="Arial" w:hAnsi="Arial" w:cs="Arial"/>
          <w:b/>
        </w:rPr>
      </w:pPr>
    </w:p>
    <w:p w14:paraId="733A0873" w14:textId="77777777" w:rsidR="00446965" w:rsidRPr="00AB6994" w:rsidRDefault="00446965" w:rsidP="00601720">
      <w:pPr>
        <w:pStyle w:val="ListParagraph"/>
        <w:numPr>
          <w:ilvl w:val="0"/>
          <w:numId w:val="5"/>
        </w:numPr>
        <w:spacing w:after="0" w:line="240" w:lineRule="auto"/>
        <w:ind w:left="0" w:firstLine="0"/>
        <w:jc w:val="both"/>
        <w:rPr>
          <w:rFonts w:ascii="Arial" w:hAnsi="Arial" w:cs="Arial"/>
        </w:rPr>
      </w:pPr>
      <w:r w:rsidRPr="00AB6994">
        <w:rPr>
          <w:rFonts w:ascii="Arial" w:hAnsi="Arial" w:cs="Arial"/>
        </w:rPr>
        <w:t xml:space="preserve">The Contractor shall comply with ISO 27001 or equivalent or be willing to achieve this within 12 months of Contract award. </w:t>
      </w:r>
      <w:r w:rsidRPr="00E33F26">
        <w:rPr>
          <w:rFonts w:ascii="Arial" w:hAnsi="Arial" w:cs="Arial"/>
        </w:rPr>
        <w:t>Contractor’s personnel are</w:t>
      </w:r>
      <w:r w:rsidRPr="00AB6994">
        <w:rPr>
          <w:rFonts w:ascii="Arial" w:hAnsi="Arial" w:cs="Arial"/>
        </w:rPr>
        <w:t xml:space="preserve"> required to be security cleared to Disclosure and Barring Service (DBS) level (previously referred to as Criminal Record Bureau – CRB), Baseline Personnel Security Standard (BPSS) and Counter Terrorist Check (CTC) level. The Contractor shall ensure that they take all necessary steps in safeguarding personal data, </w:t>
      </w:r>
      <w:r w:rsidRPr="00AB6994">
        <w:rPr>
          <w:rFonts w:ascii="Arial" w:hAnsi="Arial" w:cs="Arial"/>
        </w:rPr>
        <w:lastRenderedPageBreak/>
        <w:t>including an Information Security Statement and how they shall transfer data between parties; e.g. encrypted email etc. The Contractor shall be required to complete a Privacy Impact Assessment (PIA). The Contractor shall also comply with DEFCON 532A/532B (and DEFFORM 532)</w:t>
      </w:r>
      <w:r w:rsidR="0004161E" w:rsidRPr="00AB6994">
        <w:rPr>
          <w:rFonts w:ascii="Arial" w:hAnsi="Arial" w:cs="Arial"/>
        </w:rPr>
        <w:t xml:space="preserve"> </w:t>
      </w:r>
      <w:r w:rsidR="00596FCF" w:rsidRPr="00AB6994">
        <w:rPr>
          <w:rFonts w:ascii="Arial" w:hAnsi="Arial" w:cs="Arial"/>
        </w:rPr>
        <w:t xml:space="preserve">and note that </w:t>
      </w:r>
      <w:r w:rsidRPr="00AB6994">
        <w:rPr>
          <w:rFonts w:ascii="Arial" w:hAnsi="Arial" w:cs="Arial"/>
        </w:rPr>
        <w:t xml:space="preserve">all personal data storage is to be held in the UK. </w:t>
      </w:r>
    </w:p>
    <w:p w14:paraId="14631F1D" w14:textId="77777777" w:rsidR="00446965" w:rsidRPr="00023157" w:rsidRDefault="00446965" w:rsidP="00446965">
      <w:pPr>
        <w:rPr>
          <w:rFonts w:ascii="Arial" w:hAnsi="Arial" w:cs="Arial"/>
          <w:b/>
          <w:u w:val="single"/>
        </w:rPr>
      </w:pPr>
    </w:p>
    <w:p w14:paraId="39AD4E6A" w14:textId="77777777" w:rsidR="00446965" w:rsidRPr="00AB6994" w:rsidRDefault="00446965" w:rsidP="00446965">
      <w:pPr>
        <w:rPr>
          <w:rFonts w:ascii="Arial" w:hAnsi="Arial" w:cs="Arial"/>
          <w:b/>
          <w:u w:val="single"/>
        </w:rPr>
      </w:pPr>
      <w:r w:rsidRPr="00AB6994">
        <w:rPr>
          <w:rFonts w:ascii="Arial" w:hAnsi="Arial" w:cs="Arial"/>
          <w:b/>
          <w:u w:val="single"/>
        </w:rPr>
        <w:t xml:space="preserve">N.B The Authority accepts that the Contractor shall maintain policies and practices that substantially align with ISO 27001 </w:t>
      </w:r>
    </w:p>
    <w:p w14:paraId="48A5F8CC" w14:textId="77777777" w:rsidR="00446965" w:rsidRPr="00023157" w:rsidRDefault="00446965" w:rsidP="00446965">
      <w:pPr>
        <w:rPr>
          <w:rFonts w:ascii="Arial" w:hAnsi="Arial" w:cs="Arial"/>
          <w:b/>
          <w:u w:val="single"/>
        </w:rPr>
      </w:pPr>
    </w:p>
    <w:p w14:paraId="22467E1B" w14:textId="77777777" w:rsidR="00446965" w:rsidRPr="00AB6994" w:rsidRDefault="00446965" w:rsidP="00446965">
      <w:pPr>
        <w:ind w:firstLine="60"/>
        <w:rPr>
          <w:rFonts w:ascii="Arial" w:hAnsi="Arial" w:cs="Arial"/>
          <w:b/>
        </w:rPr>
      </w:pPr>
    </w:p>
    <w:p w14:paraId="05609D0A" w14:textId="77777777" w:rsidR="00446965" w:rsidRPr="00AB6994" w:rsidRDefault="00446965" w:rsidP="00446965">
      <w:pPr>
        <w:rPr>
          <w:rFonts w:ascii="Arial" w:hAnsi="Arial" w:cs="Arial"/>
          <w:b/>
          <w:u w:val="single"/>
        </w:rPr>
      </w:pPr>
    </w:p>
    <w:p w14:paraId="66754A31"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REPORTING ARRANGEMENTS </w:t>
      </w:r>
    </w:p>
    <w:p w14:paraId="3CAC3788" w14:textId="77777777" w:rsidR="00446965" w:rsidRPr="00AB6994" w:rsidRDefault="00446965" w:rsidP="00446965">
      <w:pPr>
        <w:rPr>
          <w:rFonts w:ascii="Arial" w:hAnsi="Arial" w:cs="Arial"/>
          <w:b/>
        </w:rPr>
      </w:pPr>
    </w:p>
    <w:p w14:paraId="35DB2E4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The project lead for this work will be:</w:t>
      </w:r>
    </w:p>
    <w:p w14:paraId="348C2E45" w14:textId="77777777" w:rsidR="00446965" w:rsidRPr="00AB6994" w:rsidRDefault="00446965" w:rsidP="00446965">
      <w:pPr>
        <w:rPr>
          <w:rFonts w:ascii="Arial" w:hAnsi="Arial" w:cs="Arial"/>
        </w:rPr>
      </w:pPr>
    </w:p>
    <w:p w14:paraId="00D7CEEF" w14:textId="77777777" w:rsidR="00446965" w:rsidRPr="00AB6994" w:rsidRDefault="00446965" w:rsidP="00446965">
      <w:pPr>
        <w:ind w:left="142"/>
        <w:rPr>
          <w:rFonts w:ascii="Arial" w:hAnsi="Arial" w:cs="Arial"/>
        </w:rPr>
      </w:pPr>
      <w:r w:rsidRPr="00AB6994">
        <w:rPr>
          <w:rFonts w:ascii="Arial" w:hAnsi="Arial" w:cs="Arial"/>
        </w:rPr>
        <w:t>Armed Forces Compensation Team</w:t>
      </w:r>
    </w:p>
    <w:p w14:paraId="722A4D56" w14:textId="77777777" w:rsidR="00446965" w:rsidRPr="00AB6994" w:rsidRDefault="00446965" w:rsidP="00446965">
      <w:pPr>
        <w:ind w:left="142"/>
        <w:rPr>
          <w:rFonts w:ascii="Arial" w:hAnsi="Arial" w:cs="Arial"/>
        </w:rPr>
      </w:pPr>
      <w:r w:rsidRPr="00AB6994">
        <w:rPr>
          <w:rFonts w:ascii="Arial" w:hAnsi="Arial" w:cs="Arial"/>
        </w:rPr>
        <w:t>Ministry of Defence</w:t>
      </w:r>
    </w:p>
    <w:p w14:paraId="5BE5C405" w14:textId="77777777" w:rsidR="00446965" w:rsidRPr="00AB6994" w:rsidRDefault="00446965" w:rsidP="00446965">
      <w:pPr>
        <w:ind w:left="142"/>
        <w:rPr>
          <w:rFonts w:ascii="Arial" w:hAnsi="Arial" w:cs="Arial"/>
        </w:rPr>
      </w:pPr>
      <w:r w:rsidRPr="00AB6994">
        <w:rPr>
          <w:rFonts w:ascii="Arial" w:hAnsi="Arial" w:cs="Arial"/>
        </w:rPr>
        <w:t xml:space="preserve">Service Personnel Support </w:t>
      </w:r>
    </w:p>
    <w:p w14:paraId="189DC8DD" w14:textId="77777777" w:rsidR="00446965" w:rsidRPr="00AB6994" w:rsidRDefault="00446965" w:rsidP="00446965">
      <w:pPr>
        <w:ind w:left="142"/>
        <w:rPr>
          <w:rFonts w:ascii="Arial" w:hAnsi="Arial" w:cs="Arial"/>
        </w:rPr>
      </w:pPr>
      <w:r w:rsidRPr="00AB6994">
        <w:rPr>
          <w:rFonts w:ascii="Arial" w:hAnsi="Arial" w:cs="Arial"/>
        </w:rPr>
        <w:t>Floor 6, Zone N</w:t>
      </w:r>
    </w:p>
    <w:p w14:paraId="782F7FFA" w14:textId="77777777" w:rsidR="00446965" w:rsidRPr="00AB6994" w:rsidRDefault="00446965" w:rsidP="00446965">
      <w:pPr>
        <w:ind w:left="142"/>
        <w:rPr>
          <w:rFonts w:ascii="Arial" w:hAnsi="Arial" w:cs="Arial"/>
        </w:rPr>
      </w:pPr>
      <w:r w:rsidRPr="00AB6994">
        <w:rPr>
          <w:rFonts w:ascii="Arial" w:hAnsi="Arial" w:cs="Arial"/>
        </w:rPr>
        <w:t xml:space="preserve">Main Building </w:t>
      </w:r>
    </w:p>
    <w:p w14:paraId="514D94C7" w14:textId="77777777" w:rsidR="00446965" w:rsidRPr="00AB6994" w:rsidRDefault="00446965" w:rsidP="00446965">
      <w:pPr>
        <w:ind w:left="142"/>
        <w:rPr>
          <w:rFonts w:ascii="Arial" w:hAnsi="Arial" w:cs="Arial"/>
        </w:rPr>
      </w:pPr>
      <w:r w:rsidRPr="00AB6994">
        <w:rPr>
          <w:rFonts w:ascii="Arial" w:hAnsi="Arial" w:cs="Arial"/>
        </w:rPr>
        <w:t>Whitehall</w:t>
      </w:r>
    </w:p>
    <w:p w14:paraId="285172FB" w14:textId="77777777" w:rsidR="00446965" w:rsidRPr="00AB6994" w:rsidRDefault="00446965" w:rsidP="00446965">
      <w:pPr>
        <w:ind w:left="142"/>
        <w:rPr>
          <w:rFonts w:ascii="Arial" w:hAnsi="Arial" w:cs="Arial"/>
        </w:rPr>
      </w:pPr>
      <w:r w:rsidRPr="00AB6994">
        <w:rPr>
          <w:rFonts w:ascii="Arial" w:hAnsi="Arial" w:cs="Arial"/>
        </w:rPr>
        <w:t>London SW1A 2HB</w:t>
      </w:r>
    </w:p>
    <w:p w14:paraId="57B4D51C" w14:textId="77777777" w:rsidR="00446965" w:rsidRPr="00AB6994" w:rsidRDefault="00446965" w:rsidP="00446965">
      <w:pPr>
        <w:ind w:left="340"/>
        <w:rPr>
          <w:rFonts w:ascii="Arial" w:hAnsi="Arial" w:cs="Arial"/>
        </w:rPr>
      </w:pPr>
    </w:p>
    <w:p w14:paraId="4F60696A" w14:textId="77777777" w:rsidR="00446965" w:rsidRPr="00AB6994" w:rsidRDefault="00446965" w:rsidP="00446965">
      <w:pPr>
        <w:jc w:val="both"/>
        <w:rPr>
          <w:rFonts w:ascii="Arial" w:hAnsi="Arial" w:cs="Arial"/>
          <w:b/>
          <w:lang w:val="en-US"/>
        </w:rPr>
      </w:pPr>
    </w:p>
    <w:p w14:paraId="40B8E3F8"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 xml:space="preserve">INSURER’S WEBSITE </w:t>
      </w:r>
    </w:p>
    <w:p w14:paraId="100E807B" w14:textId="77777777" w:rsidR="00446965" w:rsidRPr="00AB6994" w:rsidRDefault="00446965" w:rsidP="00446965">
      <w:pPr>
        <w:jc w:val="both"/>
        <w:rPr>
          <w:rFonts w:ascii="Arial" w:hAnsi="Arial" w:cs="Arial"/>
          <w:lang w:val="en-US"/>
        </w:rPr>
      </w:pPr>
    </w:p>
    <w:p w14:paraId="1763AAEE" w14:textId="77777777" w:rsidR="00446965" w:rsidRPr="00AB6994" w:rsidRDefault="00446965" w:rsidP="00601720">
      <w:pPr>
        <w:pStyle w:val="ListParagraph"/>
        <w:numPr>
          <w:ilvl w:val="0"/>
          <w:numId w:val="5"/>
        </w:numPr>
        <w:tabs>
          <w:tab w:val="left" w:pos="284"/>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 xml:space="preserve">The Contractor shall ensure that dedicated websites are available with online application, detailed information, including proposal documents and policy information, on the Schemes and how to contact the administrators for the purpose of general enquiries or claims and updating policy details. The Authority reserves the right to instruct the Contractor to make any changes it considers necessary at no cost. These changes will be advised by the Contract Management Team in conjunction with the DO.  </w:t>
      </w:r>
    </w:p>
    <w:p w14:paraId="256AA83B" w14:textId="77777777" w:rsidR="00446965" w:rsidRDefault="00446965" w:rsidP="00446965">
      <w:pPr>
        <w:spacing w:after="200" w:line="276" w:lineRule="auto"/>
      </w:pPr>
    </w:p>
    <w:p w14:paraId="07C49ED4" w14:textId="77777777" w:rsidR="00446965" w:rsidRDefault="00446965" w:rsidP="00446965">
      <w:r>
        <w:br w:type="page"/>
      </w:r>
    </w:p>
    <w:p w14:paraId="1D0DD1C2" w14:textId="77777777" w:rsidR="00446965" w:rsidRPr="00E255F6" w:rsidRDefault="00446965" w:rsidP="00446965">
      <w:pPr>
        <w:spacing w:after="200" w:line="276" w:lineRule="auto"/>
        <w:rPr>
          <w:rFonts w:ascii="Arial" w:hAnsi="Arial" w:cs="Arial"/>
        </w:rPr>
      </w:pPr>
    </w:p>
    <w:p w14:paraId="3634AF6E" w14:textId="77777777" w:rsidR="00446965" w:rsidRPr="00E255F6" w:rsidRDefault="00446965" w:rsidP="00446965">
      <w:pPr>
        <w:ind w:left="7200" w:firstLine="720"/>
        <w:jc w:val="right"/>
        <w:rPr>
          <w:rFonts w:ascii="Arial" w:hAnsi="Arial" w:cs="Arial"/>
          <w:b/>
          <w:color w:val="0B0C0C"/>
          <w:sz w:val="24"/>
          <w:szCs w:val="24"/>
          <w:shd w:val="clear" w:color="auto" w:fill="FFFFFF"/>
        </w:rPr>
      </w:pPr>
      <w:r w:rsidRPr="00E255F6">
        <w:rPr>
          <w:rFonts w:ascii="Arial" w:hAnsi="Arial" w:cs="Arial"/>
          <w:b/>
          <w:color w:val="0B0C0C"/>
          <w:sz w:val="24"/>
          <w:szCs w:val="24"/>
          <w:shd w:val="clear" w:color="auto" w:fill="FFFFFF"/>
        </w:rPr>
        <w:t>Annex A</w:t>
      </w:r>
    </w:p>
    <w:p w14:paraId="1E3AF265" w14:textId="77777777" w:rsidR="00446965" w:rsidRPr="00E255F6" w:rsidRDefault="00446965" w:rsidP="00446965">
      <w:pPr>
        <w:rPr>
          <w:rFonts w:ascii="Arial" w:hAnsi="Arial" w:cs="Arial"/>
          <w:b/>
          <w:color w:val="0B0C0C"/>
          <w:sz w:val="24"/>
          <w:szCs w:val="24"/>
          <w:u w:val="single"/>
          <w:shd w:val="clear" w:color="auto" w:fill="FFFFFF"/>
        </w:rPr>
      </w:pPr>
    </w:p>
    <w:p w14:paraId="5671C197" w14:textId="77777777" w:rsidR="00446965" w:rsidRPr="00E255F6" w:rsidRDefault="00446965" w:rsidP="00446965">
      <w:pPr>
        <w:rPr>
          <w:rFonts w:ascii="Arial" w:hAnsi="Arial" w:cs="Arial"/>
          <w:b/>
          <w:color w:val="0B0C0C"/>
          <w:sz w:val="24"/>
          <w:szCs w:val="24"/>
          <w:u w:val="single"/>
          <w:shd w:val="clear" w:color="auto" w:fill="FFFFFF"/>
        </w:rPr>
      </w:pPr>
      <w:r w:rsidRPr="00E255F6">
        <w:rPr>
          <w:rFonts w:ascii="Arial" w:hAnsi="Arial" w:cs="Arial"/>
          <w:b/>
          <w:color w:val="0B0C0C"/>
          <w:sz w:val="24"/>
          <w:szCs w:val="24"/>
          <w:u w:val="single"/>
          <w:shd w:val="clear" w:color="auto" w:fill="FFFFFF"/>
        </w:rPr>
        <w:t xml:space="preserve">DEFENCE POLICY, PLANS, NUMBERS OF PERSONNEL </w:t>
      </w:r>
    </w:p>
    <w:p w14:paraId="651CA0D5" w14:textId="77777777" w:rsidR="00446965" w:rsidRPr="00E255F6" w:rsidRDefault="00446965" w:rsidP="00446965">
      <w:pPr>
        <w:rPr>
          <w:rFonts w:ascii="Arial" w:hAnsi="Arial" w:cs="Arial"/>
          <w:color w:val="0B0C0C"/>
          <w:sz w:val="24"/>
          <w:szCs w:val="24"/>
          <w:u w:val="single"/>
          <w:shd w:val="clear" w:color="auto" w:fill="FFFFFF"/>
        </w:rPr>
      </w:pPr>
    </w:p>
    <w:p w14:paraId="16530990" w14:textId="77777777" w:rsidR="00446965" w:rsidRPr="00E255F6" w:rsidRDefault="00446965" w:rsidP="00446965">
      <w:pPr>
        <w:rPr>
          <w:rFonts w:ascii="Arial" w:hAnsi="Arial" w:cs="Arial"/>
          <w:b/>
          <w:u w:val="single"/>
        </w:rPr>
      </w:pPr>
      <w:r w:rsidRPr="00E255F6">
        <w:rPr>
          <w:rFonts w:ascii="Arial" w:hAnsi="Arial" w:cs="Arial"/>
          <w:b/>
          <w:color w:val="0B0C0C"/>
          <w:u w:val="single"/>
          <w:shd w:val="clear" w:color="auto" w:fill="FFFFFF"/>
        </w:rPr>
        <w:t>The National Security Strategy and Strategic Defence and Security Review 2020</w:t>
      </w:r>
    </w:p>
    <w:p w14:paraId="0AA2884C" w14:textId="77777777" w:rsidR="00446965" w:rsidRPr="00E255F6" w:rsidRDefault="00446965" w:rsidP="00446965">
      <w:pPr>
        <w:rPr>
          <w:rFonts w:ascii="Arial" w:hAnsi="Arial" w:cs="Arial"/>
          <w:b/>
        </w:rPr>
      </w:pPr>
    </w:p>
    <w:p w14:paraId="18537AD1" w14:textId="77777777" w:rsidR="00446965" w:rsidRPr="00E255F6" w:rsidRDefault="00446965" w:rsidP="00601720">
      <w:pPr>
        <w:pStyle w:val="ListParagraph"/>
        <w:numPr>
          <w:ilvl w:val="0"/>
          <w:numId w:val="11"/>
        </w:numPr>
        <w:overflowPunct w:val="0"/>
        <w:autoSpaceDE w:val="0"/>
        <w:autoSpaceDN w:val="0"/>
        <w:adjustRightInd w:val="0"/>
        <w:spacing w:after="0" w:line="240" w:lineRule="auto"/>
        <w:ind w:left="0" w:firstLine="0"/>
        <w:textAlignment w:val="baseline"/>
        <w:rPr>
          <w:rFonts w:ascii="Arial" w:hAnsi="Arial" w:cs="Arial"/>
          <w:color w:val="0B0C0C"/>
          <w:shd w:val="clear" w:color="auto" w:fill="FFFFFF"/>
        </w:rPr>
      </w:pPr>
      <w:r w:rsidRPr="00E255F6">
        <w:rPr>
          <w:rFonts w:ascii="Arial" w:hAnsi="Arial" w:cs="Arial"/>
        </w:rPr>
        <w:t>On 23 November 2020, the government published the ‘Defence in a Competitive Age’ Command Paper.</w:t>
      </w:r>
      <w:r w:rsidRPr="00E255F6">
        <w:rPr>
          <w:rFonts w:ascii="Arial" w:hAnsi="Arial" w:cs="Arial"/>
          <w:color w:val="0B0C0C"/>
          <w:shd w:val="clear" w:color="auto" w:fill="FFFFFF"/>
        </w:rPr>
        <w:t xml:space="preserve"> This Policy Paper sets out the government’s approach to national security for the coming five years, and how it will be implemented. It can be found at:</w:t>
      </w:r>
      <w:r w:rsidRPr="00E255F6">
        <w:rPr>
          <w:rFonts w:ascii="Arial" w:hAnsi="Arial" w:cs="Arial"/>
          <w:color w:val="0B0C0C"/>
          <w:shd w:val="clear" w:color="auto" w:fill="FFFFFF"/>
        </w:rPr>
        <w:tab/>
      </w:r>
    </w:p>
    <w:p w14:paraId="559B6809" w14:textId="77777777" w:rsidR="00446965" w:rsidRPr="00E255F6" w:rsidRDefault="009C0A8A" w:rsidP="00446965">
      <w:pPr>
        <w:rPr>
          <w:rFonts w:ascii="Arial" w:hAnsi="Arial" w:cs="Arial"/>
          <w:color w:val="0B0C0C"/>
          <w:shd w:val="clear" w:color="auto" w:fill="FFFFFF"/>
        </w:rPr>
      </w:pPr>
      <w:hyperlink r:id="rId33" w:history="1">
        <w:r w:rsidR="00446965" w:rsidRPr="00E255F6">
          <w:rPr>
            <w:rStyle w:val="Hyperlink"/>
            <w:rFonts w:ascii="Arial" w:hAnsi="Arial" w:cs="Arial"/>
          </w:rPr>
          <w:t>Defence in a Competitive Age – GOV.UK (www.gov.uk)</w:t>
        </w:r>
      </w:hyperlink>
    </w:p>
    <w:p w14:paraId="45F2FF61" w14:textId="77777777" w:rsidR="00446965" w:rsidRPr="00E255F6" w:rsidRDefault="00446965" w:rsidP="00446965">
      <w:pPr>
        <w:pStyle w:val="NormalWeb"/>
        <w:shd w:val="clear" w:color="auto" w:fill="FFFFFF"/>
        <w:spacing w:before="300" w:beforeAutospacing="0" w:after="300" w:afterAutospacing="0"/>
        <w:rPr>
          <w:rFonts w:ascii="Arial" w:hAnsi="Arial" w:cs="Arial"/>
          <w:color w:val="0B0C0C"/>
          <w:kern w:val="22"/>
          <w:sz w:val="22"/>
          <w:szCs w:val="22"/>
          <w:shd w:val="clear" w:color="auto" w:fill="FFFFFF"/>
          <w:lang w:eastAsia="en-US"/>
        </w:rPr>
      </w:pPr>
      <w:r w:rsidRPr="00E255F6">
        <w:rPr>
          <w:rFonts w:ascii="Arial" w:eastAsiaTheme="minorEastAsia" w:hAnsi="Arial" w:cs="Arial"/>
          <w:sz w:val="22"/>
          <w:szCs w:val="22"/>
        </w:rPr>
        <w:t>2.</w:t>
      </w:r>
      <w:r w:rsidRPr="00E255F6">
        <w:rPr>
          <w:rFonts w:ascii="Arial" w:eastAsiaTheme="minorEastAsia" w:hAnsi="Arial" w:cs="Arial"/>
          <w:sz w:val="22"/>
          <w:szCs w:val="22"/>
        </w:rPr>
        <w:tab/>
        <w:t>The paper states that the government’s priorities are: sustaining strategic advantage through science and technology; shaping the open international order of the future; strengthening security and defence at home and overseas; and building resilience at home and overseas</w:t>
      </w:r>
      <w:r w:rsidRPr="00E255F6">
        <w:rPr>
          <w:rFonts w:ascii="Arial" w:hAnsi="Arial" w:cs="Arial"/>
          <w:color w:val="0B0C0C"/>
          <w:kern w:val="22"/>
          <w:sz w:val="22"/>
          <w:szCs w:val="22"/>
          <w:shd w:val="clear" w:color="auto" w:fill="FFFFFF"/>
          <w:lang w:eastAsia="en-US"/>
        </w:rPr>
        <w:t xml:space="preserve">. </w:t>
      </w:r>
    </w:p>
    <w:p w14:paraId="163C0B7A" w14:textId="77777777" w:rsidR="00446965" w:rsidRPr="00E255F6" w:rsidRDefault="00446965" w:rsidP="00446965">
      <w:pPr>
        <w:rPr>
          <w:rFonts w:ascii="Arial" w:hAnsi="Arial" w:cs="Arial"/>
          <w:b/>
          <w:color w:val="0B0C0C"/>
          <w:u w:val="single"/>
          <w:shd w:val="clear" w:color="auto" w:fill="FFFFFF"/>
        </w:rPr>
      </w:pPr>
      <w:r w:rsidRPr="00E255F6">
        <w:rPr>
          <w:rFonts w:ascii="Arial" w:hAnsi="Arial" w:cs="Arial"/>
          <w:b/>
          <w:color w:val="0B0C0C"/>
          <w:u w:val="single"/>
          <w:shd w:val="clear" w:color="auto" w:fill="FFFFFF"/>
        </w:rPr>
        <w:t>Ministry of Defence Outcome Delivery Plan</w:t>
      </w:r>
    </w:p>
    <w:p w14:paraId="1890F5A1" w14:textId="77777777" w:rsidR="00446965" w:rsidRPr="000F7AC0" w:rsidRDefault="00446965" w:rsidP="00446965">
      <w:pPr>
        <w:rPr>
          <w:rFonts w:cs="Arial"/>
          <w:color w:val="0B0C0C"/>
          <w:shd w:val="clear" w:color="auto" w:fill="FFFFFF"/>
        </w:rPr>
      </w:pPr>
    </w:p>
    <w:p w14:paraId="0C2BDEB5" w14:textId="77777777" w:rsidR="00446965" w:rsidRPr="00E255F6" w:rsidRDefault="00446965" w:rsidP="00446965">
      <w:pPr>
        <w:rPr>
          <w:rFonts w:ascii="Arial" w:hAnsi="Arial" w:cs="Arial"/>
        </w:rPr>
      </w:pPr>
      <w:r w:rsidRPr="00E255F6">
        <w:rPr>
          <w:rFonts w:ascii="Arial" w:hAnsi="Arial" w:cs="Arial"/>
        </w:rPr>
        <w:t>3.</w:t>
      </w:r>
      <w:r w:rsidRPr="00E255F6">
        <w:rPr>
          <w:rFonts w:ascii="Arial" w:hAnsi="Arial" w:cs="Arial"/>
        </w:rPr>
        <w:tab/>
        <w:t>The ‘Outcome Delivery Plan’ describes the Ministry of Defence’s (MOD) priority objectives as of 2021/2022:</w:t>
      </w:r>
    </w:p>
    <w:p w14:paraId="0A0B8898" w14:textId="77777777" w:rsidR="00446965" w:rsidRPr="00E255F6" w:rsidRDefault="009C0A8A" w:rsidP="00446965">
      <w:pPr>
        <w:rPr>
          <w:rFonts w:ascii="Arial" w:hAnsi="Arial" w:cs="Arial"/>
          <w:color w:val="0B0C0C"/>
          <w:shd w:val="clear" w:color="auto" w:fill="FFFFFF"/>
        </w:rPr>
      </w:pPr>
      <w:hyperlink r:id="rId34" w:history="1">
        <w:r w:rsidR="00446965" w:rsidRPr="00E255F6">
          <w:rPr>
            <w:rStyle w:val="Hyperlink"/>
            <w:rFonts w:ascii="Arial" w:hAnsi="Arial" w:cs="Arial"/>
          </w:rPr>
          <w:t>Ministry of Defence Outcome Delivery Plan: 2021 to 2022 – GOV.UK (www.gov.uk)</w:t>
        </w:r>
      </w:hyperlink>
    </w:p>
    <w:p w14:paraId="7783E397" w14:textId="77777777" w:rsidR="00446965" w:rsidRPr="00E255F6" w:rsidRDefault="00446965" w:rsidP="00446965">
      <w:pPr>
        <w:rPr>
          <w:rFonts w:ascii="Arial" w:eastAsia="Calibri" w:hAnsi="Arial" w:cs="Arial"/>
          <w:color w:val="0B0C0C"/>
          <w:shd w:val="clear" w:color="auto" w:fill="FFFFFF"/>
        </w:rPr>
      </w:pPr>
    </w:p>
    <w:p w14:paraId="19BF16C9" w14:textId="77777777" w:rsidR="00446965" w:rsidRPr="00E255F6" w:rsidRDefault="00446965" w:rsidP="00446965">
      <w:pPr>
        <w:rPr>
          <w:rFonts w:ascii="Arial" w:hAnsi="Arial" w:cs="Arial"/>
          <w:b/>
          <w:color w:val="0B0C0C"/>
          <w:u w:val="single"/>
        </w:rPr>
      </w:pPr>
      <w:r w:rsidRPr="00E255F6">
        <w:rPr>
          <w:rFonts w:ascii="Arial" w:hAnsi="Arial" w:cs="Arial"/>
          <w:b/>
          <w:color w:val="0B0C0C"/>
          <w:u w:val="single"/>
        </w:rPr>
        <w:t>UK Armed Forces Quarterly Service Personnel Statistics</w:t>
      </w:r>
    </w:p>
    <w:p w14:paraId="52D9EB78" w14:textId="77777777" w:rsidR="00446965" w:rsidRPr="00E255F6" w:rsidRDefault="00446965" w:rsidP="00446965">
      <w:pPr>
        <w:rPr>
          <w:rFonts w:ascii="Arial" w:hAnsi="Arial" w:cs="Arial"/>
          <w:b/>
          <w:color w:val="0B0C0C"/>
          <w:u w:val="single"/>
          <w:shd w:val="clear" w:color="auto" w:fill="FFFFFF"/>
        </w:rPr>
      </w:pPr>
    </w:p>
    <w:p w14:paraId="0D2B3B41" w14:textId="51AEDA4B" w:rsidR="00446965" w:rsidRPr="00E255F6" w:rsidRDefault="007B6AC3" w:rsidP="00D56C37">
      <w:pPr>
        <w:rPr>
          <w:rFonts w:ascii="Arial" w:hAnsi="Arial" w:cs="Arial"/>
        </w:rPr>
      </w:pPr>
      <w:r w:rsidRPr="00E255F6">
        <w:rPr>
          <w:rFonts w:ascii="Arial" w:hAnsi="Arial" w:cs="Arial"/>
        </w:rPr>
        <w:t xml:space="preserve">4. </w:t>
      </w:r>
      <w:r w:rsidR="00D56C37" w:rsidRPr="00E255F6">
        <w:rPr>
          <w:rFonts w:ascii="Arial" w:hAnsi="Arial" w:cs="Arial"/>
        </w:rPr>
        <w:tab/>
      </w:r>
      <w:r w:rsidR="00446965" w:rsidRPr="00E255F6">
        <w:rPr>
          <w:rFonts w:ascii="Arial" w:hAnsi="Arial" w:cs="Arial"/>
        </w:rPr>
        <w:t xml:space="preserve">The ‘UK Armed Forces monthly Service Personnel statistics: index’ is a quarterly publication containing UK Service Personnel statistics on strengths, requirements, intake, applications and outflow. </w:t>
      </w:r>
    </w:p>
    <w:p w14:paraId="4E8CEC3A" w14:textId="77777777" w:rsidR="00446965" w:rsidRPr="005A4F8C" w:rsidRDefault="00446965" w:rsidP="00446965">
      <w:pPr>
        <w:pStyle w:val="Heading4"/>
        <w:shd w:val="clear" w:color="auto" w:fill="FFFFFF"/>
        <w:spacing w:before="450" w:line="375" w:lineRule="atLeast"/>
        <w:rPr>
          <w:rFonts w:ascii="Arial" w:hAnsi="Arial" w:cs="Arial"/>
          <w:i w:val="0"/>
          <w:color w:val="000000"/>
        </w:rPr>
      </w:pPr>
      <w:r>
        <w:rPr>
          <w:rFonts w:ascii="Arial" w:hAnsi="Arial" w:cs="Arial"/>
          <w:i w:val="0"/>
          <w:color w:val="000000"/>
        </w:rPr>
        <w:t>M</w:t>
      </w:r>
      <w:r w:rsidRPr="005A4F8C">
        <w:rPr>
          <w:rFonts w:ascii="Arial" w:hAnsi="Arial" w:cs="Arial"/>
          <w:i w:val="0"/>
          <w:color w:val="000000"/>
        </w:rPr>
        <w:t xml:space="preserve">ilitary </w:t>
      </w:r>
      <w:r>
        <w:rPr>
          <w:rFonts w:ascii="Arial" w:hAnsi="Arial" w:cs="Arial"/>
          <w:i w:val="0"/>
          <w:color w:val="000000"/>
        </w:rPr>
        <w:t>P</w:t>
      </w:r>
      <w:r w:rsidRPr="005A4F8C">
        <w:rPr>
          <w:rFonts w:ascii="Arial" w:hAnsi="Arial" w:cs="Arial"/>
          <w:i w:val="0"/>
          <w:color w:val="000000"/>
        </w:rPr>
        <w:t xml:space="preserve">ersonnel and </w:t>
      </w:r>
      <w:r>
        <w:rPr>
          <w:rFonts w:ascii="Arial" w:hAnsi="Arial" w:cs="Arial"/>
          <w:i w:val="0"/>
          <w:color w:val="000000"/>
        </w:rPr>
        <w:t>C</w:t>
      </w:r>
      <w:r w:rsidRPr="005A4F8C">
        <w:rPr>
          <w:rFonts w:ascii="Arial" w:hAnsi="Arial" w:cs="Arial"/>
          <w:i w:val="0"/>
          <w:color w:val="000000"/>
        </w:rPr>
        <w:t>ivilians</w:t>
      </w:r>
      <w:r w:rsidRPr="005A4F8C">
        <w:rPr>
          <w:rFonts w:ascii="Arial" w:hAnsi="Arial" w:cs="Arial"/>
          <w:i w:val="0"/>
          <w:color w:val="000000"/>
        </w:rPr>
        <w:tab/>
      </w: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4965"/>
        <w:gridCol w:w="4110"/>
      </w:tblGrid>
      <w:tr w:rsidR="00446965" w:rsidRPr="005A4F8C" w14:paraId="4B3F54E6" w14:textId="77777777" w:rsidTr="00747E47">
        <w:trPr>
          <w:trHeight w:val="224"/>
          <w:tblHeader/>
        </w:trPr>
        <w:tc>
          <w:tcPr>
            <w:tcW w:w="4965"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0F4F4F14" w14:textId="77777777" w:rsidR="00446965" w:rsidRPr="002C17BA" w:rsidRDefault="00446965" w:rsidP="00747E47">
            <w:pPr>
              <w:rPr>
                <w:rFonts w:cs="Arial"/>
                <w:b/>
                <w:color w:val="0B0C0C"/>
              </w:rPr>
            </w:pPr>
            <w:r w:rsidRPr="002C17BA">
              <w:rPr>
                <w:rFonts w:cs="Arial"/>
                <w:b/>
                <w:color w:val="0B0C0C"/>
              </w:rPr>
              <w:t>Military full time strength and civilians</w:t>
            </w:r>
          </w:p>
        </w:tc>
        <w:tc>
          <w:tcPr>
            <w:tcW w:w="4110"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70997C38" w14:textId="77777777" w:rsidR="00446965" w:rsidRPr="002C17BA" w:rsidRDefault="00446965" w:rsidP="00747E47">
            <w:pPr>
              <w:rPr>
                <w:rFonts w:cs="Arial"/>
                <w:b/>
                <w:color w:val="0B0C0C"/>
              </w:rPr>
            </w:pPr>
            <w:r w:rsidRPr="002C17BA">
              <w:rPr>
                <w:rFonts w:cs="Arial"/>
                <w:b/>
                <w:color w:val="0B0C0C"/>
              </w:rPr>
              <w:t>1 October 2022</w:t>
            </w:r>
          </w:p>
        </w:tc>
      </w:tr>
      <w:tr w:rsidR="00446965" w:rsidRPr="005A4F8C" w14:paraId="4D49074B"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7A8CC67" w14:textId="77777777" w:rsidR="00446965" w:rsidRPr="005A4F8C" w:rsidRDefault="00446965" w:rsidP="00747E47">
            <w:pPr>
              <w:rPr>
                <w:rFonts w:cs="Arial"/>
                <w:color w:val="0B0C0C"/>
              </w:rPr>
            </w:pPr>
            <w:r w:rsidRPr="005A4F8C">
              <w:rPr>
                <w:rFonts w:cs="Arial"/>
                <w:color w:val="0B0C0C"/>
              </w:rPr>
              <w:t>Royal Navy/Royal Marines</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1B664E3" w14:textId="77777777" w:rsidR="00446965" w:rsidRPr="002C17BA" w:rsidRDefault="00446965" w:rsidP="00747E47">
            <w:pPr>
              <w:rPr>
                <w:rFonts w:cs="Arial"/>
                <w:color w:val="0B0C0C"/>
              </w:rPr>
            </w:pPr>
            <w:r w:rsidRPr="002C17BA">
              <w:rPr>
                <w:rFonts w:cs="Arial"/>
                <w:color w:val="0B0C0C"/>
              </w:rPr>
              <w:t>33,390</w:t>
            </w:r>
          </w:p>
        </w:tc>
      </w:tr>
      <w:tr w:rsidR="00446965" w:rsidRPr="005A4F8C" w14:paraId="4EE1D902"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5A9B63F" w14:textId="77777777" w:rsidR="00446965" w:rsidRPr="005A4F8C" w:rsidRDefault="00446965" w:rsidP="00747E47">
            <w:pPr>
              <w:rPr>
                <w:rFonts w:cs="Arial"/>
                <w:color w:val="0B0C0C"/>
              </w:rPr>
            </w:pPr>
            <w:r w:rsidRPr="005A4F8C">
              <w:rPr>
                <w:rFonts w:cs="Arial"/>
                <w:color w:val="0B0C0C"/>
              </w:rPr>
              <w:t>Army</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C14BE1" w14:textId="77777777" w:rsidR="00446965" w:rsidRPr="002C17BA" w:rsidRDefault="00446965" w:rsidP="00747E47">
            <w:pPr>
              <w:rPr>
                <w:rFonts w:cs="Arial"/>
                <w:color w:val="0B0C0C"/>
              </w:rPr>
            </w:pPr>
            <w:r w:rsidRPr="002C17BA">
              <w:rPr>
                <w:rFonts w:cs="Arial"/>
                <w:color w:val="0B0C0C"/>
              </w:rPr>
              <w:br/>
            </w:r>
            <w:r w:rsidRPr="002C17BA">
              <w:t>79,140</w:t>
            </w:r>
          </w:p>
          <w:p w14:paraId="4488CB08" w14:textId="77777777" w:rsidR="00446965" w:rsidRPr="002C17BA" w:rsidRDefault="00446965" w:rsidP="00747E47">
            <w:pPr>
              <w:rPr>
                <w:rFonts w:cs="Arial"/>
                <w:color w:val="0B0C0C"/>
              </w:rPr>
            </w:pPr>
          </w:p>
        </w:tc>
      </w:tr>
      <w:tr w:rsidR="00446965" w:rsidRPr="005A4F8C" w14:paraId="71F3E238"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94EF92B" w14:textId="77777777" w:rsidR="00446965" w:rsidRPr="005A4F8C" w:rsidRDefault="00446965" w:rsidP="00747E47">
            <w:pPr>
              <w:rPr>
                <w:rFonts w:cs="Arial"/>
                <w:color w:val="0B0C0C"/>
              </w:rPr>
            </w:pPr>
            <w:r w:rsidRPr="005A4F8C">
              <w:rPr>
                <w:rFonts w:cs="Arial"/>
                <w:color w:val="0B0C0C"/>
              </w:rPr>
              <w:lastRenderedPageBreak/>
              <w:t>RAF</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75B9BF7C" w14:textId="77777777" w:rsidR="00446965" w:rsidRPr="002C17BA" w:rsidRDefault="00446965" w:rsidP="00747E47">
            <w:pPr>
              <w:rPr>
                <w:rFonts w:cs="Arial"/>
                <w:color w:val="0B0C0C"/>
              </w:rPr>
            </w:pPr>
            <w:r w:rsidRPr="002C17BA">
              <w:t>32,740</w:t>
            </w:r>
          </w:p>
        </w:tc>
      </w:tr>
      <w:tr w:rsidR="00446965" w:rsidRPr="005A4F8C" w14:paraId="6B4842F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43A6705" w14:textId="77777777" w:rsidR="00446965" w:rsidRPr="005A4F8C" w:rsidRDefault="00446965" w:rsidP="00747E47">
            <w:pPr>
              <w:rPr>
                <w:rFonts w:cs="Arial"/>
                <w:color w:val="0B0C0C"/>
              </w:rPr>
            </w:pPr>
            <w:r w:rsidRPr="005A4F8C">
              <w:rPr>
                <w:rFonts w:cs="Arial"/>
                <w:color w:val="0B0C0C"/>
              </w:rPr>
              <w:t>Total full-time strength</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F8EFB37" w14:textId="77777777" w:rsidR="00446965" w:rsidRPr="002C17BA" w:rsidRDefault="00446965" w:rsidP="00747E47">
            <w:pPr>
              <w:rPr>
                <w:rFonts w:cs="Arial"/>
                <w:color w:val="0B0C0C"/>
              </w:rPr>
            </w:pPr>
            <w:r w:rsidRPr="002C17BA">
              <w:rPr>
                <w:rFonts w:cs="Arial"/>
                <w:color w:val="0B0C0C"/>
              </w:rPr>
              <w:t>145,270</w:t>
            </w:r>
          </w:p>
        </w:tc>
      </w:tr>
      <w:tr w:rsidR="00446965" w:rsidRPr="005A4F8C" w14:paraId="74CF933A"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3F1E8E" w14:textId="77777777" w:rsidR="00446965" w:rsidRPr="005A4F8C" w:rsidRDefault="00446965" w:rsidP="00747E47">
            <w:pPr>
              <w:rPr>
                <w:rFonts w:cs="Arial"/>
                <w:color w:val="0B0C0C"/>
              </w:rPr>
            </w:pPr>
            <w:r w:rsidRPr="005A4F8C">
              <w:rPr>
                <w:rFonts w:cs="Arial"/>
                <w:color w:val="0B0C0C"/>
              </w:rPr>
              <w:t>Civilian</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6841968" w14:textId="77777777" w:rsidR="00446965" w:rsidRPr="002C17BA" w:rsidRDefault="00446965" w:rsidP="00747E47">
            <w:pPr>
              <w:rPr>
                <w:rFonts w:cs="Arial"/>
                <w:color w:val="0B0C0C"/>
              </w:rPr>
            </w:pPr>
            <w:r w:rsidRPr="002C17BA">
              <w:rPr>
                <w:rFonts w:cs="Arial"/>
                <w:color w:val="0B0C0C"/>
              </w:rPr>
              <w:t>56,860</w:t>
            </w:r>
          </w:p>
        </w:tc>
      </w:tr>
      <w:tr w:rsidR="00446965" w:rsidRPr="005A4F8C" w14:paraId="0408021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502037" w14:textId="77777777" w:rsidR="00446965" w:rsidRPr="005A4F8C" w:rsidRDefault="00446965" w:rsidP="00747E47">
            <w:pPr>
              <w:rPr>
                <w:rFonts w:cs="Arial"/>
                <w:color w:val="0B0C0C"/>
              </w:rPr>
            </w:pPr>
            <w:r w:rsidRPr="005A4F8C">
              <w:rPr>
                <w:rFonts w:cs="Arial"/>
                <w:color w:val="0B0C0C"/>
                <w:bdr w:val="none" w:sz="0" w:space="0" w:color="auto" w:frame="1"/>
              </w:rPr>
              <w:t>Total personnel</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F0B978" w14:textId="77777777" w:rsidR="00446965" w:rsidRPr="002C17BA" w:rsidRDefault="00446965" w:rsidP="00747E47">
            <w:pPr>
              <w:rPr>
                <w:rFonts w:cs="Arial"/>
                <w:color w:val="0B0C0C"/>
              </w:rPr>
            </w:pPr>
            <w:r>
              <w:rPr>
                <w:rFonts w:cs="Arial"/>
                <w:color w:val="0B0C0C"/>
              </w:rPr>
              <w:t>202,130</w:t>
            </w:r>
          </w:p>
        </w:tc>
      </w:tr>
    </w:tbl>
    <w:p w14:paraId="4246045A" w14:textId="77777777" w:rsidR="00446965" w:rsidRPr="001C74AF" w:rsidRDefault="00446965" w:rsidP="00446965">
      <w:pPr>
        <w:rPr>
          <w:rFonts w:eastAsia="Calibri" w:cs="Arial"/>
        </w:rPr>
      </w:pP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5004"/>
        <w:gridCol w:w="4071"/>
      </w:tblGrid>
      <w:tr w:rsidR="00446965" w:rsidRPr="005A4F8C" w14:paraId="34BA1A5D" w14:textId="77777777" w:rsidTr="00747E47">
        <w:trPr>
          <w:trHeight w:val="465"/>
          <w:tblHeader/>
        </w:trPr>
        <w:tc>
          <w:tcPr>
            <w:tcW w:w="5004"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321C72A" w14:textId="77777777" w:rsidR="00446965" w:rsidRPr="005A4F8C" w:rsidRDefault="00446965" w:rsidP="00747E47">
            <w:pPr>
              <w:rPr>
                <w:rFonts w:cs="Arial"/>
                <w:b/>
                <w:bCs/>
                <w:color w:val="0B0C0C"/>
              </w:rPr>
            </w:pPr>
            <w:r w:rsidRPr="005A4F8C">
              <w:rPr>
                <w:rFonts w:cs="Arial"/>
                <w:b/>
                <w:bCs/>
                <w:color w:val="0B0C0C"/>
              </w:rPr>
              <w:t xml:space="preserve">Future </w:t>
            </w:r>
            <w:r>
              <w:rPr>
                <w:rFonts w:cs="Arial"/>
                <w:b/>
                <w:bCs/>
                <w:color w:val="0B0C0C"/>
              </w:rPr>
              <w:t>R</w:t>
            </w:r>
            <w:r w:rsidRPr="005A4F8C">
              <w:rPr>
                <w:rFonts w:cs="Arial"/>
                <w:b/>
                <w:bCs/>
                <w:color w:val="0B0C0C"/>
              </w:rPr>
              <w:t xml:space="preserve">eserves 2020 </w:t>
            </w:r>
            <w:r>
              <w:rPr>
                <w:rFonts w:cs="Arial"/>
                <w:b/>
                <w:bCs/>
                <w:color w:val="0B0C0C"/>
              </w:rPr>
              <w:t>–</w:t>
            </w:r>
            <w:r w:rsidRPr="005A4F8C">
              <w:rPr>
                <w:rFonts w:cs="Arial"/>
                <w:b/>
                <w:bCs/>
                <w:color w:val="0B0C0C"/>
              </w:rPr>
              <w:t xml:space="preserve"> </w:t>
            </w:r>
            <w:r>
              <w:rPr>
                <w:rFonts w:cs="Arial"/>
                <w:b/>
                <w:bCs/>
                <w:color w:val="0B0C0C"/>
              </w:rPr>
              <w:t>V</w:t>
            </w:r>
            <w:r w:rsidRPr="005A4F8C">
              <w:rPr>
                <w:rFonts w:cs="Arial"/>
                <w:b/>
                <w:bCs/>
                <w:color w:val="0B0C0C"/>
              </w:rPr>
              <w:t xml:space="preserve">olunteer </w:t>
            </w:r>
            <w:r>
              <w:rPr>
                <w:rFonts w:cs="Arial"/>
                <w:b/>
                <w:bCs/>
                <w:color w:val="0B0C0C"/>
              </w:rPr>
              <w:t>R</w:t>
            </w:r>
            <w:r w:rsidRPr="005A4F8C">
              <w:rPr>
                <w:rFonts w:cs="Arial"/>
                <w:b/>
                <w:bCs/>
                <w:color w:val="0B0C0C"/>
              </w:rPr>
              <w:t>eserves strength</w:t>
            </w:r>
          </w:p>
        </w:tc>
        <w:tc>
          <w:tcPr>
            <w:tcW w:w="4071"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1E26144" w14:textId="77777777" w:rsidR="00446965" w:rsidRPr="005A4F8C" w:rsidRDefault="00446965" w:rsidP="00747E47">
            <w:pPr>
              <w:rPr>
                <w:rFonts w:cs="Arial"/>
                <w:b/>
                <w:bCs/>
                <w:color w:val="0B0C0C"/>
              </w:rPr>
            </w:pPr>
            <w:r w:rsidRPr="005A4F8C">
              <w:rPr>
                <w:rFonts w:cs="Arial"/>
                <w:b/>
                <w:bCs/>
                <w:color w:val="0B0C0C"/>
              </w:rPr>
              <w:t>1 October 2</w:t>
            </w:r>
            <w:r>
              <w:rPr>
                <w:rFonts w:cs="Arial"/>
                <w:b/>
                <w:bCs/>
                <w:color w:val="0B0C0C"/>
              </w:rPr>
              <w:t>022</w:t>
            </w:r>
          </w:p>
        </w:tc>
      </w:tr>
      <w:tr w:rsidR="00446965" w:rsidRPr="005A4F8C" w14:paraId="1C854F0D"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2921F26" w14:textId="77777777" w:rsidR="00446965" w:rsidRPr="005A4F8C" w:rsidRDefault="00446965" w:rsidP="00747E47">
            <w:pPr>
              <w:rPr>
                <w:rFonts w:cs="Arial"/>
                <w:color w:val="0B0C0C"/>
              </w:rPr>
            </w:pPr>
            <w:r w:rsidRPr="005A4F8C">
              <w:rPr>
                <w:rFonts w:cs="Arial"/>
                <w:color w:val="0B0C0C"/>
              </w:rPr>
              <w:t>Maritime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AC1EBF1" w14:textId="77777777" w:rsidR="00446965" w:rsidRPr="005A4F8C" w:rsidRDefault="00446965" w:rsidP="00747E47">
            <w:pPr>
              <w:rPr>
                <w:rFonts w:cs="Arial"/>
                <w:color w:val="0B0C0C"/>
              </w:rPr>
            </w:pPr>
            <w:r w:rsidRPr="002C17BA">
              <w:rPr>
                <w:rFonts w:cs="Arial"/>
                <w:color w:val="0B0C0C"/>
              </w:rPr>
              <w:t>3,610</w:t>
            </w:r>
          </w:p>
        </w:tc>
      </w:tr>
      <w:tr w:rsidR="00446965" w:rsidRPr="005A4F8C" w14:paraId="317B57AF"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13658AD" w14:textId="77777777" w:rsidR="00446965" w:rsidRPr="005A4F8C" w:rsidRDefault="00446965" w:rsidP="00747E47">
            <w:pPr>
              <w:rPr>
                <w:rFonts w:cs="Arial"/>
                <w:color w:val="0B0C0C"/>
              </w:rPr>
            </w:pPr>
            <w:r w:rsidRPr="005A4F8C">
              <w:rPr>
                <w:rFonts w:cs="Arial"/>
                <w:color w:val="0B0C0C"/>
              </w:rPr>
              <w:t>Army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CF4AC1A" w14:textId="77777777" w:rsidR="00446965" w:rsidRPr="005A4F8C" w:rsidRDefault="00446965" w:rsidP="00747E47">
            <w:pPr>
              <w:rPr>
                <w:rFonts w:cs="Arial"/>
                <w:color w:val="0B0C0C"/>
              </w:rPr>
            </w:pPr>
            <w:r w:rsidRPr="002C17BA">
              <w:rPr>
                <w:rFonts w:cs="Arial"/>
                <w:color w:val="0B0C0C"/>
              </w:rPr>
              <w:t>27,950</w:t>
            </w:r>
          </w:p>
        </w:tc>
      </w:tr>
      <w:tr w:rsidR="00446965" w:rsidRPr="005A4F8C" w14:paraId="3F0C28E0"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3DFA02D" w14:textId="77777777" w:rsidR="00446965" w:rsidRPr="005A4F8C" w:rsidRDefault="00446965" w:rsidP="00747E47">
            <w:pPr>
              <w:rPr>
                <w:rFonts w:cs="Arial"/>
                <w:color w:val="0B0C0C"/>
              </w:rPr>
            </w:pPr>
            <w:r w:rsidRPr="005A4F8C">
              <w:rPr>
                <w:rFonts w:cs="Arial"/>
                <w:color w:val="0B0C0C"/>
              </w:rPr>
              <w:t>RAF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510C2C1" w14:textId="77777777" w:rsidR="00446965" w:rsidRPr="005A4F8C" w:rsidRDefault="00446965" w:rsidP="00747E47">
            <w:pPr>
              <w:rPr>
                <w:rFonts w:cs="Arial"/>
                <w:color w:val="0B0C0C"/>
              </w:rPr>
            </w:pPr>
            <w:r w:rsidRPr="002C17BA">
              <w:rPr>
                <w:rFonts w:cs="Arial"/>
                <w:color w:val="0B0C0C"/>
              </w:rPr>
              <w:t>3,200</w:t>
            </w:r>
          </w:p>
        </w:tc>
      </w:tr>
      <w:tr w:rsidR="00446965" w:rsidRPr="005A4F8C" w14:paraId="51AC9CEA"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088ED25" w14:textId="77777777" w:rsidR="00446965" w:rsidRPr="005A4F8C" w:rsidRDefault="00446965" w:rsidP="00747E47">
            <w:pPr>
              <w:rPr>
                <w:rFonts w:cs="Arial"/>
                <w:color w:val="0B0C0C"/>
              </w:rPr>
            </w:pPr>
            <w:r w:rsidRPr="005A4F8C">
              <w:rPr>
                <w:rFonts w:cs="Arial"/>
                <w:color w:val="0B0C0C"/>
                <w:bdr w:val="none" w:sz="0" w:space="0" w:color="auto" w:frame="1"/>
              </w:rPr>
              <w:t xml:space="preserve">Total </w:t>
            </w:r>
            <w:r>
              <w:rPr>
                <w:rFonts w:cs="Arial"/>
                <w:color w:val="0B0C0C"/>
                <w:bdr w:val="none" w:sz="0" w:space="0" w:color="auto" w:frame="1"/>
              </w:rPr>
              <w:t>R</w:t>
            </w:r>
            <w:r w:rsidRPr="005A4F8C">
              <w:rPr>
                <w:rFonts w:cs="Arial"/>
                <w:color w:val="0B0C0C"/>
                <w:bdr w:val="none" w:sz="0" w:space="0" w:color="auto" w:frame="1"/>
              </w:rPr>
              <w:t>eserves</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2FFE8121" w14:textId="77777777" w:rsidR="00446965" w:rsidRPr="005A4F8C" w:rsidRDefault="00446965" w:rsidP="00747E47">
            <w:pPr>
              <w:rPr>
                <w:rFonts w:cs="Arial"/>
                <w:color w:val="0B0C0C"/>
              </w:rPr>
            </w:pPr>
            <w:r w:rsidRPr="002C17BA">
              <w:rPr>
                <w:rFonts w:cs="Arial"/>
                <w:color w:val="0B0C0C"/>
              </w:rPr>
              <w:t>34,800</w:t>
            </w:r>
          </w:p>
        </w:tc>
      </w:tr>
    </w:tbl>
    <w:p w14:paraId="660C9340" w14:textId="77777777" w:rsidR="00446965" w:rsidRPr="00E255F6" w:rsidRDefault="00446965" w:rsidP="00601720">
      <w:pPr>
        <w:pStyle w:val="ListParagraph"/>
        <w:numPr>
          <w:ilvl w:val="0"/>
          <w:numId w:val="12"/>
        </w:numPr>
        <w:shd w:val="clear" w:color="auto" w:fill="FFFFFF"/>
        <w:overflowPunct w:val="0"/>
        <w:autoSpaceDE w:val="0"/>
        <w:autoSpaceDN w:val="0"/>
        <w:adjustRightInd w:val="0"/>
        <w:spacing w:before="300" w:after="300" w:line="240" w:lineRule="auto"/>
        <w:ind w:left="0" w:firstLine="0"/>
        <w:textAlignment w:val="baseline"/>
        <w:rPr>
          <w:rFonts w:ascii="Arial" w:hAnsi="Arial" w:cs="Arial"/>
          <w:color w:val="0B0C0C"/>
        </w:rPr>
      </w:pPr>
      <w:r w:rsidRPr="00E255F6">
        <w:rPr>
          <w:rFonts w:ascii="Arial" w:hAnsi="Arial" w:cs="Arial"/>
          <w:color w:val="0B0C0C"/>
        </w:rPr>
        <w:t>Totals and sub-totals are rounded separately to the nearest 10.</w:t>
      </w:r>
    </w:p>
    <w:p w14:paraId="0B79DAB7" w14:textId="77777777" w:rsidR="00446965" w:rsidRPr="00E255F6" w:rsidRDefault="00446965" w:rsidP="00446965">
      <w:pPr>
        <w:shd w:val="clear" w:color="auto" w:fill="FFFFFF"/>
        <w:rPr>
          <w:rFonts w:ascii="Arial" w:hAnsi="Arial" w:cs="Arial"/>
          <w:color w:val="0B0C0C"/>
        </w:rPr>
      </w:pPr>
      <w:r w:rsidRPr="00E255F6">
        <w:rPr>
          <w:rFonts w:ascii="Arial" w:hAnsi="Arial" w:cs="Arial"/>
          <w:color w:val="0B0C0C"/>
        </w:rPr>
        <w:t xml:space="preserve">Source:  </w:t>
      </w:r>
      <w:hyperlink r:id="rId35" w:history="1">
        <w:r w:rsidRPr="00E255F6">
          <w:rPr>
            <w:rStyle w:val="Hyperlink"/>
            <w:rFonts w:ascii="Arial" w:hAnsi="Arial" w:cs="Arial"/>
          </w:rPr>
          <w:t>Quarterly service personnel statistics: index – GOV.UK (www.gov.uk)</w:t>
        </w:r>
      </w:hyperlink>
      <w:r w:rsidRPr="00E255F6">
        <w:rPr>
          <w:rFonts w:ascii="Arial" w:hAnsi="Arial" w:cs="Arial"/>
        </w:rPr>
        <w:t xml:space="preserve">. </w:t>
      </w:r>
    </w:p>
    <w:p w14:paraId="5CC85780" w14:textId="77777777" w:rsidR="00446965" w:rsidRPr="00E255F6" w:rsidRDefault="00446965" w:rsidP="00446965">
      <w:pPr>
        <w:rPr>
          <w:rFonts w:ascii="Arial" w:hAnsi="Arial" w:cs="Arial"/>
        </w:rPr>
      </w:pPr>
    </w:p>
    <w:p w14:paraId="0CD1AC1C" w14:textId="77777777" w:rsidR="00446965" w:rsidRPr="00E255F6" w:rsidRDefault="00446965" w:rsidP="00446965">
      <w:pPr>
        <w:pStyle w:val="NormalWeb"/>
        <w:rPr>
          <w:rFonts w:ascii="Arial" w:hAnsi="Arial" w:cs="Arial"/>
          <w:b/>
          <w:sz w:val="22"/>
          <w:szCs w:val="22"/>
          <w:u w:val="single"/>
        </w:rPr>
      </w:pPr>
      <w:r w:rsidRPr="00E255F6">
        <w:rPr>
          <w:rFonts w:ascii="Arial" w:hAnsi="Arial" w:cs="Arial"/>
          <w:b/>
          <w:sz w:val="22"/>
          <w:szCs w:val="22"/>
          <w:u w:val="single"/>
          <w:lang w:val="en"/>
        </w:rPr>
        <w:t>Armed Forces Compensation Scheme Statistics</w:t>
      </w:r>
    </w:p>
    <w:p w14:paraId="62C46325"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 xml:space="preserve">6.          Statistics on compensation recipients and new claims and awards made under the </w:t>
      </w:r>
      <w:r w:rsidRPr="00E255F6">
        <w:rPr>
          <w:rFonts w:ascii="Arial" w:hAnsi="Arial" w:cs="Arial"/>
          <w:iCs/>
          <w:lang w:val="en"/>
        </w:rPr>
        <w:t>Armed Forces and Reserve Forces Compensation Scheme between 2010/11</w:t>
      </w:r>
      <w:r w:rsidRPr="00E255F6">
        <w:rPr>
          <w:rFonts w:ascii="Arial" w:hAnsi="Arial" w:cs="Arial"/>
          <w:lang w:val="en"/>
        </w:rPr>
        <w:t xml:space="preserve"> - 2021/22 can be found at:</w:t>
      </w:r>
    </w:p>
    <w:p w14:paraId="231C6C64" w14:textId="77777777" w:rsidR="00446965" w:rsidRPr="00E255F6" w:rsidRDefault="009C0A8A" w:rsidP="00446965">
      <w:pPr>
        <w:spacing w:before="100" w:beforeAutospacing="1" w:after="100" w:afterAutospacing="1"/>
        <w:rPr>
          <w:rFonts w:ascii="Arial" w:hAnsi="Arial" w:cs="Arial"/>
          <w:lang w:val="en"/>
        </w:rPr>
      </w:pPr>
      <w:hyperlink r:id="rId36" w:history="1">
        <w:r w:rsidR="00446965" w:rsidRPr="00E255F6">
          <w:rPr>
            <w:rStyle w:val="Hyperlink"/>
            <w:rFonts w:ascii="Arial" w:hAnsi="Arial" w:cs="Arial"/>
            <w:lang w:val="en"/>
          </w:rPr>
          <w:t>https://www.gov.uk/government/collections/armed-forces-compensation-scheme-statistics-index</w:t>
        </w:r>
      </w:hyperlink>
    </w:p>
    <w:p w14:paraId="14770C07" w14:textId="77777777" w:rsidR="00446965" w:rsidRPr="00E255F6" w:rsidRDefault="00446965" w:rsidP="00446965">
      <w:pPr>
        <w:pStyle w:val="NormalWeb"/>
        <w:rPr>
          <w:rFonts w:ascii="Arial" w:hAnsi="Arial" w:cs="Arial"/>
          <w:sz w:val="22"/>
          <w:szCs w:val="22"/>
          <w:u w:val="single"/>
          <w:lang w:val="en"/>
        </w:rPr>
      </w:pPr>
      <w:r w:rsidRPr="00E255F6">
        <w:rPr>
          <w:rFonts w:ascii="Arial" w:hAnsi="Arial" w:cs="Arial"/>
          <w:b/>
          <w:sz w:val="22"/>
          <w:szCs w:val="22"/>
          <w:u w:val="single"/>
          <w:lang w:val="en"/>
        </w:rPr>
        <w:t>Summary Statistics on Deaths among the UK Regular Armed Forces</w:t>
      </w:r>
    </w:p>
    <w:p w14:paraId="361517E6" w14:textId="77777777" w:rsidR="00446965" w:rsidRPr="00E255F6" w:rsidRDefault="00446965" w:rsidP="00446965">
      <w:pPr>
        <w:spacing w:after="200" w:line="276" w:lineRule="auto"/>
        <w:rPr>
          <w:rFonts w:ascii="Arial" w:hAnsi="Arial" w:cs="Arial"/>
        </w:rPr>
      </w:pPr>
      <w:r w:rsidRPr="00E255F6">
        <w:rPr>
          <w:rFonts w:ascii="Arial" w:hAnsi="Arial" w:cs="Arial"/>
        </w:rPr>
        <w:lastRenderedPageBreak/>
        <w:t xml:space="preserve">7.       Data on UK Armed Forces deaths in Service for each year between 2010 – 2021 can be found at:  </w:t>
      </w:r>
    </w:p>
    <w:p w14:paraId="6242A499" w14:textId="77777777" w:rsidR="00446965" w:rsidRPr="00E255F6" w:rsidRDefault="009C0A8A" w:rsidP="00446965">
      <w:pPr>
        <w:spacing w:after="200" w:line="276" w:lineRule="auto"/>
        <w:rPr>
          <w:rFonts w:ascii="Arial" w:hAnsi="Arial" w:cs="Arial"/>
        </w:rPr>
      </w:pPr>
      <w:hyperlink r:id="rId37" w:history="1">
        <w:r w:rsidR="00446965" w:rsidRPr="00E255F6">
          <w:rPr>
            <w:rStyle w:val="Hyperlink"/>
            <w:rFonts w:ascii="Arial" w:hAnsi="Arial" w:cs="Arial"/>
          </w:rPr>
          <w:t>https://www.gov.uk/government/collections/uk-armed-forces-deaths-in-service-statistics-index</w:t>
        </w:r>
      </w:hyperlink>
    </w:p>
    <w:p w14:paraId="31B17DD0" w14:textId="77777777" w:rsidR="00446965" w:rsidRPr="00E255F6" w:rsidRDefault="00446965" w:rsidP="00446965">
      <w:pPr>
        <w:spacing w:after="200" w:line="276" w:lineRule="auto"/>
        <w:rPr>
          <w:rFonts w:ascii="Arial" w:hAnsi="Arial" w:cs="Arial"/>
          <w:b/>
          <w:u w:val="single"/>
          <w:lang w:val="en"/>
        </w:rPr>
      </w:pPr>
      <w:r w:rsidRPr="00E255F6">
        <w:rPr>
          <w:rFonts w:ascii="Arial" w:hAnsi="Arial" w:cs="Arial"/>
          <w:b/>
          <w:u w:val="single"/>
          <w:lang w:val="en"/>
        </w:rPr>
        <w:t>UK armed forces and UK civilian operational casualty and fatality statistics</w:t>
      </w:r>
    </w:p>
    <w:p w14:paraId="0134748D"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8.</w:t>
      </w:r>
      <w:r w:rsidRPr="00E255F6">
        <w:rPr>
          <w:rFonts w:ascii="Arial" w:hAnsi="Arial" w:cs="Arial"/>
          <w:lang w:val="en"/>
        </w:rPr>
        <w:tab/>
        <w:t xml:space="preserve"> Data on the number of UK Armed Forces personnel and UK Civilians, who died, were injured or became ill on military Operations since 2006 can be found at:</w:t>
      </w:r>
    </w:p>
    <w:p w14:paraId="5467EC7C" w14:textId="77777777" w:rsidR="00446965" w:rsidRPr="00E255F6" w:rsidRDefault="009C0A8A" w:rsidP="00446965">
      <w:pPr>
        <w:spacing w:before="100" w:beforeAutospacing="1" w:after="100" w:afterAutospacing="1"/>
        <w:rPr>
          <w:rFonts w:ascii="Arial" w:hAnsi="Arial" w:cs="Arial"/>
          <w:lang w:val="en"/>
        </w:rPr>
      </w:pPr>
      <w:hyperlink r:id="rId38" w:history="1">
        <w:r w:rsidR="00446965" w:rsidRPr="00E255F6">
          <w:rPr>
            <w:rStyle w:val="Hyperlink"/>
            <w:rFonts w:ascii="Arial" w:hAnsi="Arial" w:cs="Arial"/>
          </w:rPr>
          <w:t>UK armed forces and UK civilian operational casualty and fatality statistics: financial year 2022/2023 – GOV.UK (www.gov.uk)</w:t>
        </w:r>
      </w:hyperlink>
    </w:p>
    <w:p w14:paraId="31E831C8" w14:textId="77777777" w:rsidR="00446965" w:rsidRDefault="00446965" w:rsidP="00446965">
      <w:pPr>
        <w:rPr>
          <w:b/>
          <w:i/>
          <w:sz w:val="28"/>
        </w:rPr>
      </w:pPr>
      <w:r>
        <w:br w:type="page"/>
      </w:r>
    </w:p>
    <w:p w14:paraId="33CA97B4" w14:textId="77777777" w:rsidR="00446965" w:rsidRDefault="00446965" w:rsidP="00446965">
      <w:pPr>
        <w:pStyle w:val="Heading1"/>
        <w:rPr>
          <w:b w:val="0"/>
          <w:i/>
          <w:kern w:val="22"/>
          <w:sz w:val="22"/>
          <w:szCs w:val="22"/>
          <w:u w:val="single"/>
          <w:lang w:val="en" w:eastAsia="en-US"/>
        </w:rPr>
      </w:pPr>
    </w:p>
    <w:p w14:paraId="7E2AAA41" w14:textId="77777777" w:rsidR="00446965" w:rsidRPr="00E255F6" w:rsidRDefault="00446965" w:rsidP="00446965">
      <w:pPr>
        <w:rPr>
          <w:rFonts w:ascii="Arial" w:hAnsi="Arial" w:cs="Arial"/>
          <w:lang w:val="en"/>
        </w:rPr>
      </w:pPr>
    </w:p>
    <w:p w14:paraId="45D285F6" w14:textId="77777777" w:rsidR="00446965" w:rsidRPr="00E255F6" w:rsidRDefault="00446965" w:rsidP="00446965">
      <w:pPr>
        <w:spacing w:after="200" w:line="276" w:lineRule="auto"/>
        <w:ind w:left="7200" w:firstLine="720"/>
        <w:jc w:val="right"/>
        <w:rPr>
          <w:rFonts w:ascii="Arial" w:hAnsi="Arial" w:cs="Arial"/>
          <w:b/>
          <w:sz w:val="24"/>
          <w:szCs w:val="24"/>
        </w:rPr>
      </w:pPr>
      <w:r w:rsidRPr="00E255F6">
        <w:rPr>
          <w:rFonts w:ascii="Arial" w:hAnsi="Arial" w:cs="Arial"/>
          <w:b/>
          <w:sz w:val="24"/>
          <w:szCs w:val="24"/>
        </w:rPr>
        <w:t>Annex B</w:t>
      </w:r>
    </w:p>
    <w:p w14:paraId="3869FC12" w14:textId="0C5917D1" w:rsidR="00446965" w:rsidRPr="00E255F6" w:rsidRDefault="00446965" w:rsidP="00446965">
      <w:pPr>
        <w:rPr>
          <w:rFonts w:ascii="Arial" w:hAnsi="Arial" w:cs="Arial"/>
          <w:b/>
          <w:sz w:val="24"/>
          <w:szCs w:val="24"/>
          <w:u w:val="single"/>
        </w:rPr>
      </w:pPr>
      <w:r w:rsidRPr="00E255F6">
        <w:rPr>
          <w:rFonts w:ascii="Arial" w:hAnsi="Arial" w:cs="Arial"/>
          <w:b/>
          <w:sz w:val="24"/>
          <w:szCs w:val="24"/>
          <w:u w:val="single"/>
        </w:rPr>
        <w:t xml:space="preserve">Detailed list of benefits to be covered by </w:t>
      </w:r>
      <w:r w:rsidR="006A6FAA">
        <w:rPr>
          <w:rFonts w:ascii="Arial" w:hAnsi="Arial" w:cs="Arial"/>
          <w:b/>
          <w:sz w:val="24"/>
          <w:szCs w:val="24"/>
          <w:u w:val="single"/>
        </w:rPr>
        <w:t>Item</w:t>
      </w:r>
      <w:r w:rsidRPr="00E255F6">
        <w:rPr>
          <w:rFonts w:ascii="Arial" w:hAnsi="Arial" w:cs="Arial"/>
          <w:b/>
          <w:sz w:val="24"/>
          <w:szCs w:val="24"/>
          <w:u w:val="single"/>
        </w:rPr>
        <w:t xml:space="preserve"> 1 Personal Accident Cover</w:t>
      </w:r>
    </w:p>
    <w:tbl>
      <w:tblPr>
        <w:tblW w:w="9209" w:type="dxa"/>
        <w:tblLook w:val="04A0" w:firstRow="1" w:lastRow="0" w:firstColumn="1" w:lastColumn="0" w:noHBand="0" w:noVBand="1"/>
      </w:tblPr>
      <w:tblGrid>
        <w:gridCol w:w="1020"/>
        <w:gridCol w:w="8189"/>
      </w:tblGrid>
      <w:tr w:rsidR="00446965" w:rsidRPr="00CA39D3" w14:paraId="700D0BC9" w14:textId="77777777" w:rsidTr="00747E47">
        <w:trPr>
          <w:trHeight w:val="4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FFE0" w14:textId="77777777" w:rsidR="00446965" w:rsidRPr="00250DF3" w:rsidRDefault="00446965" w:rsidP="00747E47">
            <w:pPr>
              <w:rPr>
                <w:rFonts w:cs="Arial"/>
                <w:b/>
                <w:bCs/>
              </w:rPr>
            </w:pPr>
            <w:r w:rsidRPr="00250DF3">
              <w:rPr>
                <w:rFonts w:cs="Arial"/>
                <w:b/>
                <w:bCs/>
              </w:rPr>
              <w:t>Item</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49201D33" w14:textId="77777777" w:rsidR="00446965" w:rsidRPr="00250DF3" w:rsidRDefault="00446965" w:rsidP="00747E47">
            <w:pPr>
              <w:jc w:val="center"/>
              <w:rPr>
                <w:rFonts w:cs="Arial"/>
                <w:b/>
                <w:bCs/>
              </w:rPr>
            </w:pPr>
            <w:r w:rsidRPr="00250DF3">
              <w:rPr>
                <w:rFonts w:cs="Arial"/>
                <w:b/>
                <w:bCs/>
              </w:rPr>
              <w:t>Benefit Description</w:t>
            </w:r>
          </w:p>
        </w:tc>
      </w:tr>
      <w:tr w:rsidR="00446965" w:rsidRPr="00CA39D3" w14:paraId="71432C44" w14:textId="77777777" w:rsidTr="00747E47">
        <w:trPr>
          <w:trHeight w:val="7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8A0B31" w14:textId="77777777" w:rsidR="00446965" w:rsidRPr="00250DF3" w:rsidRDefault="00446965" w:rsidP="00747E47">
            <w:pPr>
              <w:rPr>
                <w:rFonts w:cs="Arial"/>
              </w:rPr>
            </w:pPr>
            <w:r w:rsidRPr="00250DF3">
              <w:rPr>
                <w:rFonts w:cs="Arial"/>
              </w:rPr>
              <w:t>1</w:t>
            </w:r>
          </w:p>
        </w:tc>
        <w:tc>
          <w:tcPr>
            <w:tcW w:w="8189" w:type="dxa"/>
            <w:tcBorders>
              <w:top w:val="nil"/>
              <w:left w:val="nil"/>
              <w:bottom w:val="single" w:sz="4" w:space="0" w:color="auto"/>
              <w:right w:val="single" w:sz="4" w:space="0" w:color="auto"/>
            </w:tcBorders>
            <w:shd w:val="clear" w:color="auto" w:fill="auto"/>
            <w:noWrap/>
            <w:vAlign w:val="center"/>
            <w:hideMark/>
          </w:tcPr>
          <w:p w14:paraId="2DDC234E" w14:textId="77777777" w:rsidR="00446965" w:rsidRPr="00250DF3" w:rsidRDefault="00446965" w:rsidP="00747E47">
            <w:pPr>
              <w:jc w:val="center"/>
              <w:rPr>
                <w:rFonts w:cs="Arial"/>
              </w:rPr>
            </w:pPr>
            <w:r w:rsidRPr="00250DF3">
              <w:rPr>
                <w:rFonts w:cs="Arial"/>
              </w:rPr>
              <w:t>Catastrophic injury – quadriplegia</w:t>
            </w:r>
          </w:p>
        </w:tc>
      </w:tr>
      <w:tr w:rsidR="00446965" w:rsidRPr="00CA39D3" w14:paraId="535720C7"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906311A" w14:textId="77777777" w:rsidR="00446965" w:rsidRPr="00250DF3" w:rsidRDefault="00446965" w:rsidP="00747E47">
            <w:pPr>
              <w:rPr>
                <w:rFonts w:cs="Arial"/>
              </w:rPr>
            </w:pPr>
            <w:r w:rsidRPr="00250DF3">
              <w:rPr>
                <w:rFonts w:cs="Arial"/>
              </w:rPr>
              <w:t>2</w:t>
            </w:r>
          </w:p>
        </w:tc>
        <w:tc>
          <w:tcPr>
            <w:tcW w:w="8189" w:type="dxa"/>
            <w:tcBorders>
              <w:top w:val="nil"/>
              <w:left w:val="nil"/>
              <w:bottom w:val="single" w:sz="4" w:space="0" w:color="auto"/>
              <w:right w:val="single" w:sz="4" w:space="0" w:color="auto"/>
            </w:tcBorders>
            <w:shd w:val="clear" w:color="auto" w:fill="auto"/>
            <w:noWrap/>
            <w:vAlign w:val="center"/>
            <w:hideMark/>
          </w:tcPr>
          <w:p w14:paraId="3D968AC9" w14:textId="77777777" w:rsidR="00446965" w:rsidRPr="00250DF3" w:rsidRDefault="00446965" w:rsidP="00747E47">
            <w:pPr>
              <w:jc w:val="center"/>
              <w:rPr>
                <w:rFonts w:cs="Arial"/>
              </w:rPr>
            </w:pPr>
            <w:r w:rsidRPr="00250DF3">
              <w:rPr>
                <w:rFonts w:cs="Arial"/>
              </w:rPr>
              <w:t>Paraplegia, Hemiplegia/ Triplegia</w:t>
            </w:r>
          </w:p>
        </w:tc>
      </w:tr>
      <w:tr w:rsidR="00446965" w:rsidRPr="00CA39D3" w14:paraId="7BBD61EA"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0915160" w14:textId="77777777" w:rsidR="00446965" w:rsidRPr="00250DF3" w:rsidRDefault="00446965" w:rsidP="00747E47">
            <w:pPr>
              <w:rPr>
                <w:rFonts w:cs="Arial"/>
              </w:rPr>
            </w:pPr>
            <w:r w:rsidRPr="00250DF3">
              <w:rPr>
                <w:rFonts w:cs="Arial"/>
              </w:rPr>
              <w:t>3a</w:t>
            </w:r>
          </w:p>
        </w:tc>
        <w:tc>
          <w:tcPr>
            <w:tcW w:w="8189" w:type="dxa"/>
            <w:tcBorders>
              <w:top w:val="single" w:sz="4" w:space="0" w:color="auto"/>
              <w:left w:val="nil"/>
              <w:bottom w:val="single" w:sz="4" w:space="0" w:color="auto"/>
              <w:right w:val="single" w:sz="4" w:space="0" w:color="auto"/>
            </w:tcBorders>
            <w:shd w:val="clear" w:color="auto" w:fill="auto"/>
            <w:vAlign w:val="center"/>
            <w:hideMark/>
          </w:tcPr>
          <w:p w14:paraId="71EBBCF8" w14:textId="77777777" w:rsidR="00446965" w:rsidRPr="00250DF3" w:rsidRDefault="00446965" w:rsidP="00747E47">
            <w:pPr>
              <w:jc w:val="center"/>
              <w:rPr>
                <w:rFonts w:cs="Arial"/>
              </w:rPr>
            </w:pPr>
            <w:r w:rsidRPr="00250DF3">
              <w:rPr>
                <w:rFonts w:cs="Arial"/>
              </w:rPr>
              <w:t>Permanent total disablement (total inability to do paid work of any kind which will probably last the rest of life)</w:t>
            </w:r>
          </w:p>
        </w:tc>
      </w:tr>
      <w:tr w:rsidR="00446965" w:rsidRPr="00CA39D3" w14:paraId="4323FDB2" w14:textId="77777777" w:rsidTr="00747E47">
        <w:trPr>
          <w:trHeight w:val="13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623689" w14:textId="77777777" w:rsidR="00446965" w:rsidRPr="00250DF3" w:rsidRDefault="00446965" w:rsidP="00747E47">
            <w:pPr>
              <w:rPr>
                <w:rFonts w:cs="Arial"/>
              </w:rPr>
            </w:pPr>
            <w:r w:rsidRPr="00250DF3">
              <w:rPr>
                <w:rFonts w:cs="Arial"/>
              </w:rPr>
              <w:t>3b</w:t>
            </w:r>
          </w:p>
        </w:tc>
        <w:tc>
          <w:tcPr>
            <w:tcW w:w="8189" w:type="dxa"/>
            <w:tcBorders>
              <w:top w:val="nil"/>
              <w:left w:val="nil"/>
              <w:bottom w:val="single" w:sz="4" w:space="0" w:color="auto"/>
              <w:right w:val="single" w:sz="4" w:space="0" w:color="auto"/>
            </w:tcBorders>
            <w:shd w:val="clear" w:color="auto" w:fill="auto"/>
            <w:vAlign w:val="center"/>
            <w:hideMark/>
          </w:tcPr>
          <w:p w14:paraId="71D2E83A" w14:textId="77777777" w:rsidR="00446965" w:rsidRPr="00250DF3" w:rsidRDefault="00446965" w:rsidP="00747E47">
            <w:pPr>
              <w:jc w:val="center"/>
              <w:rPr>
                <w:rFonts w:cs="Arial"/>
              </w:rPr>
            </w:pPr>
            <w:r w:rsidRPr="00250DF3">
              <w:rPr>
                <w:rFonts w:cs="Arial"/>
              </w:rPr>
              <w:t>Permanent total disablement (total inability of those in full-time paid employment at the date of bodily injury to continue with their usual occupation for the remainder of their life)</w:t>
            </w:r>
          </w:p>
        </w:tc>
      </w:tr>
      <w:tr w:rsidR="00446965" w:rsidRPr="00CA39D3" w14:paraId="1C7519B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C85C9F" w14:textId="77777777" w:rsidR="00446965" w:rsidRPr="00250DF3" w:rsidRDefault="00446965" w:rsidP="00747E47">
            <w:pPr>
              <w:rPr>
                <w:rFonts w:cs="Arial"/>
              </w:rPr>
            </w:pPr>
            <w:r w:rsidRPr="00250DF3">
              <w:rPr>
                <w:rFonts w:cs="Arial"/>
              </w:rPr>
              <w:t>4</w:t>
            </w:r>
          </w:p>
        </w:tc>
        <w:tc>
          <w:tcPr>
            <w:tcW w:w="8189" w:type="dxa"/>
            <w:tcBorders>
              <w:top w:val="nil"/>
              <w:left w:val="nil"/>
              <w:bottom w:val="single" w:sz="4" w:space="0" w:color="auto"/>
              <w:right w:val="single" w:sz="4" w:space="0" w:color="auto"/>
            </w:tcBorders>
            <w:shd w:val="clear" w:color="auto" w:fill="auto"/>
            <w:noWrap/>
            <w:vAlign w:val="center"/>
            <w:hideMark/>
          </w:tcPr>
          <w:p w14:paraId="5F961A20" w14:textId="77777777" w:rsidR="00446965" w:rsidRPr="00250DF3" w:rsidRDefault="00446965" w:rsidP="00747E47">
            <w:pPr>
              <w:jc w:val="center"/>
              <w:rPr>
                <w:rFonts w:cs="Arial"/>
              </w:rPr>
            </w:pPr>
            <w:r w:rsidRPr="00250DF3">
              <w:rPr>
                <w:rFonts w:cs="Arial"/>
              </w:rPr>
              <w:t>Loss of sight in both eyes</w:t>
            </w:r>
          </w:p>
        </w:tc>
      </w:tr>
      <w:tr w:rsidR="00446965" w:rsidRPr="00CA39D3" w14:paraId="2CD20F02" w14:textId="77777777" w:rsidTr="00747E47">
        <w:trPr>
          <w:trHeight w:val="4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83E06" w14:textId="77777777" w:rsidR="00446965" w:rsidRPr="00250DF3" w:rsidRDefault="00446965" w:rsidP="00747E47">
            <w:pPr>
              <w:rPr>
                <w:rFonts w:cs="Arial"/>
              </w:rPr>
            </w:pPr>
            <w:r w:rsidRPr="00250DF3">
              <w:rPr>
                <w:rFonts w:cs="Arial"/>
              </w:rPr>
              <w:t>5</w:t>
            </w:r>
          </w:p>
        </w:tc>
        <w:tc>
          <w:tcPr>
            <w:tcW w:w="8189" w:type="dxa"/>
            <w:tcBorders>
              <w:top w:val="nil"/>
              <w:left w:val="nil"/>
              <w:bottom w:val="single" w:sz="4" w:space="0" w:color="auto"/>
              <w:right w:val="single" w:sz="4" w:space="0" w:color="auto"/>
            </w:tcBorders>
            <w:shd w:val="clear" w:color="auto" w:fill="auto"/>
            <w:noWrap/>
            <w:vAlign w:val="center"/>
            <w:hideMark/>
          </w:tcPr>
          <w:p w14:paraId="61203D07" w14:textId="77777777" w:rsidR="00446965" w:rsidRPr="00250DF3" w:rsidRDefault="00446965" w:rsidP="00747E47">
            <w:pPr>
              <w:jc w:val="center"/>
              <w:rPr>
                <w:rFonts w:cs="Arial"/>
              </w:rPr>
            </w:pPr>
            <w:r w:rsidRPr="00250DF3">
              <w:rPr>
                <w:rFonts w:cs="Arial"/>
              </w:rPr>
              <w:t>Loss of both hands or both feet</w:t>
            </w:r>
          </w:p>
        </w:tc>
      </w:tr>
      <w:tr w:rsidR="00446965" w:rsidRPr="00CA39D3" w14:paraId="07948781" w14:textId="77777777" w:rsidTr="00747E47">
        <w:trPr>
          <w:trHeight w:val="6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19694EC" w14:textId="77777777" w:rsidR="00446965" w:rsidRPr="00250DF3" w:rsidRDefault="00446965" w:rsidP="00747E47">
            <w:pPr>
              <w:rPr>
                <w:rFonts w:cs="Arial"/>
              </w:rPr>
            </w:pPr>
            <w:r w:rsidRPr="00250DF3">
              <w:rPr>
                <w:rFonts w:cs="Arial"/>
              </w:rPr>
              <w:t>6</w:t>
            </w:r>
          </w:p>
        </w:tc>
        <w:tc>
          <w:tcPr>
            <w:tcW w:w="8189" w:type="dxa"/>
            <w:tcBorders>
              <w:top w:val="nil"/>
              <w:left w:val="nil"/>
              <w:bottom w:val="single" w:sz="4" w:space="0" w:color="auto"/>
              <w:right w:val="single" w:sz="4" w:space="0" w:color="auto"/>
            </w:tcBorders>
            <w:shd w:val="clear" w:color="auto" w:fill="auto"/>
            <w:noWrap/>
            <w:vAlign w:val="center"/>
            <w:hideMark/>
          </w:tcPr>
          <w:p w14:paraId="58DBE95D" w14:textId="77777777" w:rsidR="00446965" w:rsidRPr="00250DF3" w:rsidRDefault="00446965" w:rsidP="00747E47">
            <w:pPr>
              <w:jc w:val="center"/>
              <w:rPr>
                <w:rFonts w:cs="Arial"/>
              </w:rPr>
            </w:pPr>
            <w:r w:rsidRPr="00250DF3">
              <w:rPr>
                <w:rFonts w:cs="Arial"/>
              </w:rPr>
              <w:t>Loss of sight in one eye</w:t>
            </w:r>
          </w:p>
        </w:tc>
      </w:tr>
      <w:tr w:rsidR="00446965" w:rsidRPr="00CA39D3" w14:paraId="6758680B"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81F16DC" w14:textId="77777777" w:rsidR="00446965" w:rsidRPr="00250DF3" w:rsidRDefault="00446965" w:rsidP="00747E47">
            <w:pPr>
              <w:rPr>
                <w:rFonts w:cs="Arial"/>
              </w:rPr>
            </w:pPr>
            <w:r w:rsidRPr="00250DF3">
              <w:rPr>
                <w:rFonts w:cs="Arial"/>
              </w:rPr>
              <w:t>7</w:t>
            </w:r>
          </w:p>
        </w:tc>
        <w:tc>
          <w:tcPr>
            <w:tcW w:w="8189" w:type="dxa"/>
            <w:tcBorders>
              <w:top w:val="nil"/>
              <w:left w:val="nil"/>
              <w:bottom w:val="single" w:sz="4" w:space="0" w:color="auto"/>
              <w:right w:val="single" w:sz="4" w:space="0" w:color="auto"/>
            </w:tcBorders>
            <w:shd w:val="clear" w:color="auto" w:fill="auto"/>
            <w:vAlign w:val="center"/>
            <w:hideMark/>
          </w:tcPr>
          <w:p w14:paraId="0BBCDC34" w14:textId="77777777" w:rsidR="00446965" w:rsidRPr="00250DF3" w:rsidRDefault="00446965" w:rsidP="00747E47">
            <w:pPr>
              <w:jc w:val="center"/>
              <w:rPr>
                <w:rFonts w:cs="Arial"/>
              </w:rPr>
            </w:pPr>
            <w:r w:rsidRPr="00250DF3">
              <w:rPr>
                <w:rFonts w:cs="Arial"/>
              </w:rPr>
              <w:t xml:space="preserve">Loss of one hand or foot                      </w:t>
            </w:r>
          </w:p>
        </w:tc>
      </w:tr>
      <w:tr w:rsidR="00446965" w:rsidRPr="00CA39D3" w14:paraId="1B3D0927"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59C4DD4" w14:textId="77777777" w:rsidR="00446965" w:rsidRPr="00250DF3" w:rsidRDefault="00446965" w:rsidP="00747E47">
            <w:pPr>
              <w:rPr>
                <w:rFonts w:cs="Arial"/>
              </w:rPr>
            </w:pPr>
            <w:r w:rsidRPr="00250DF3">
              <w:rPr>
                <w:rFonts w:cs="Arial"/>
              </w:rPr>
              <w:t>8</w:t>
            </w:r>
          </w:p>
        </w:tc>
        <w:tc>
          <w:tcPr>
            <w:tcW w:w="8189" w:type="dxa"/>
            <w:tcBorders>
              <w:top w:val="nil"/>
              <w:left w:val="nil"/>
              <w:bottom w:val="single" w:sz="4" w:space="0" w:color="auto"/>
              <w:right w:val="single" w:sz="4" w:space="0" w:color="auto"/>
            </w:tcBorders>
            <w:shd w:val="clear" w:color="auto" w:fill="auto"/>
            <w:vAlign w:val="center"/>
            <w:hideMark/>
          </w:tcPr>
          <w:p w14:paraId="1862A412" w14:textId="77777777" w:rsidR="00446965" w:rsidRPr="00250DF3" w:rsidRDefault="00446965" w:rsidP="00747E47">
            <w:pPr>
              <w:jc w:val="center"/>
              <w:rPr>
                <w:rFonts w:cs="Arial"/>
              </w:rPr>
            </w:pPr>
            <w:r w:rsidRPr="00250DF3">
              <w:rPr>
                <w:rFonts w:cs="Arial"/>
              </w:rPr>
              <w:t xml:space="preserve">Loss of one limb below the shoulder and above the wrist </w:t>
            </w:r>
          </w:p>
        </w:tc>
      </w:tr>
      <w:tr w:rsidR="00446965" w:rsidRPr="00CA39D3" w14:paraId="5D3486A3"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F94E301" w14:textId="77777777" w:rsidR="00446965" w:rsidRPr="00250DF3" w:rsidRDefault="00446965" w:rsidP="00747E47">
            <w:pPr>
              <w:rPr>
                <w:rFonts w:cs="Arial"/>
              </w:rPr>
            </w:pPr>
            <w:r w:rsidRPr="00250DF3">
              <w:rPr>
                <w:rFonts w:cs="Arial"/>
              </w:rPr>
              <w:t>9</w:t>
            </w:r>
          </w:p>
        </w:tc>
        <w:tc>
          <w:tcPr>
            <w:tcW w:w="8189" w:type="dxa"/>
            <w:tcBorders>
              <w:top w:val="nil"/>
              <w:left w:val="nil"/>
              <w:bottom w:val="single" w:sz="4" w:space="0" w:color="auto"/>
              <w:right w:val="single" w:sz="4" w:space="0" w:color="auto"/>
            </w:tcBorders>
            <w:shd w:val="clear" w:color="auto" w:fill="auto"/>
            <w:vAlign w:val="center"/>
            <w:hideMark/>
          </w:tcPr>
          <w:p w14:paraId="5DD55BED" w14:textId="77777777" w:rsidR="00446965" w:rsidRPr="00250DF3" w:rsidRDefault="00446965" w:rsidP="00747E47">
            <w:pPr>
              <w:jc w:val="center"/>
              <w:rPr>
                <w:rFonts w:cs="Arial"/>
              </w:rPr>
            </w:pPr>
            <w:r w:rsidRPr="00250DF3">
              <w:rPr>
                <w:rFonts w:cs="Arial"/>
              </w:rPr>
              <w:t>Loss of one limb below the hip and above the ankle</w:t>
            </w:r>
          </w:p>
        </w:tc>
      </w:tr>
      <w:tr w:rsidR="00446965" w:rsidRPr="00CA39D3" w14:paraId="125E51D7"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31DF880" w14:textId="77777777" w:rsidR="00446965" w:rsidRPr="00250DF3" w:rsidRDefault="00446965" w:rsidP="00747E47">
            <w:pPr>
              <w:rPr>
                <w:rFonts w:cs="Arial"/>
              </w:rPr>
            </w:pPr>
            <w:r w:rsidRPr="00250DF3">
              <w:rPr>
                <w:rFonts w:cs="Arial"/>
              </w:rPr>
              <w:t>10</w:t>
            </w:r>
          </w:p>
        </w:tc>
        <w:tc>
          <w:tcPr>
            <w:tcW w:w="8189" w:type="dxa"/>
            <w:tcBorders>
              <w:top w:val="nil"/>
              <w:left w:val="nil"/>
              <w:bottom w:val="single" w:sz="4" w:space="0" w:color="auto"/>
              <w:right w:val="single" w:sz="4" w:space="0" w:color="auto"/>
            </w:tcBorders>
            <w:shd w:val="clear" w:color="auto" w:fill="auto"/>
            <w:vAlign w:val="center"/>
            <w:hideMark/>
          </w:tcPr>
          <w:p w14:paraId="6FD325CE" w14:textId="77777777" w:rsidR="00446965" w:rsidRPr="00250DF3" w:rsidRDefault="00446965" w:rsidP="00747E47">
            <w:pPr>
              <w:jc w:val="center"/>
              <w:rPr>
                <w:rFonts w:cs="Arial"/>
              </w:rPr>
            </w:pPr>
            <w:r w:rsidRPr="00250DF3">
              <w:rPr>
                <w:rFonts w:cs="Arial"/>
              </w:rPr>
              <w:t>Loss of hearing in both ears</w:t>
            </w:r>
          </w:p>
        </w:tc>
      </w:tr>
      <w:tr w:rsidR="00446965" w:rsidRPr="00CA39D3" w14:paraId="0E388A8E" w14:textId="77777777" w:rsidTr="00747E47">
        <w:trPr>
          <w:trHeight w:val="4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765E47" w14:textId="77777777" w:rsidR="00446965" w:rsidRPr="00250DF3" w:rsidRDefault="00446965" w:rsidP="00747E47">
            <w:pPr>
              <w:rPr>
                <w:rFonts w:cs="Arial"/>
              </w:rPr>
            </w:pPr>
            <w:r w:rsidRPr="00250DF3">
              <w:rPr>
                <w:rFonts w:cs="Arial"/>
              </w:rPr>
              <w:t>11</w:t>
            </w:r>
          </w:p>
        </w:tc>
        <w:tc>
          <w:tcPr>
            <w:tcW w:w="8189" w:type="dxa"/>
            <w:tcBorders>
              <w:top w:val="nil"/>
              <w:left w:val="nil"/>
              <w:bottom w:val="single" w:sz="4" w:space="0" w:color="auto"/>
              <w:right w:val="single" w:sz="4" w:space="0" w:color="auto"/>
            </w:tcBorders>
            <w:shd w:val="clear" w:color="auto" w:fill="auto"/>
            <w:vAlign w:val="center"/>
            <w:hideMark/>
          </w:tcPr>
          <w:p w14:paraId="230B93F9" w14:textId="77777777" w:rsidR="00446965" w:rsidRPr="00250DF3" w:rsidRDefault="00446965" w:rsidP="00747E47">
            <w:pPr>
              <w:jc w:val="center"/>
              <w:rPr>
                <w:rFonts w:cs="Arial"/>
              </w:rPr>
            </w:pPr>
            <w:r w:rsidRPr="00250DF3">
              <w:rPr>
                <w:rFonts w:cs="Arial"/>
              </w:rPr>
              <w:t>Loss of hearing in one ear</w:t>
            </w:r>
          </w:p>
        </w:tc>
      </w:tr>
      <w:tr w:rsidR="00446965" w:rsidRPr="00CA39D3" w14:paraId="779B3FD5"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282DEC" w14:textId="77777777" w:rsidR="00446965" w:rsidRPr="00250DF3" w:rsidRDefault="00446965" w:rsidP="00747E47">
            <w:pPr>
              <w:rPr>
                <w:rFonts w:cs="Arial"/>
              </w:rPr>
            </w:pPr>
            <w:r w:rsidRPr="00250DF3">
              <w:rPr>
                <w:rFonts w:cs="Arial"/>
              </w:rPr>
              <w:t>12</w:t>
            </w:r>
          </w:p>
        </w:tc>
        <w:tc>
          <w:tcPr>
            <w:tcW w:w="8189" w:type="dxa"/>
            <w:tcBorders>
              <w:top w:val="nil"/>
              <w:left w:val="nil"/>
              <w:bottom w:val="single" w:sz="4" w:space="0" w:color="auto"/>
              <w:right w:val="single" w:sz="4" w:space="0" w:color="auto"/>
            </w:tcBorders>
            <w:shd w:val="clear" w:color="auto" w:fill="auto"/>
            <w:vAlign w:val="center"/>
            <w:hideMark/>
          </w:tcPr>
          <w:p w14:paraId="62768362" w14:textId="77777777" w:rsidR="00446965" w:rsidRPr="00250DF3" w:rsidRDefault="00446965" w:rsidP="00747E47">
            <w:pPr>
              <w:jc w:val="center"/>
              <w:rPr>
                <w:rFonts w:cs="Arial"/>
              </w:rPr>
            </w:pPr>
            <w:r w:rsidRPr="00250DF3">
              <w:rPr>
                <w:rFonts w:cs="Arial"/>
              </w:rPr>
              <w:t>Loss of speech</w:t>
            </w:r>
          </w:p>
        </w:tc>
      </w:tr>
      <w:tr w:rsidR="00446965" w:rsidRPr="00CA39D3" w14:paraId="4C9A4AA3"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9ECCA8A" w14:textId="77777777" w:rsidR="00446965" w:rsidRPr="00250DF3" w:rsidRDefault="00446965" w:rsidP="00747E47">
            <w:pPr>
              <w:rPr>
                <w:rFonts w:cs="Arial"/>
              </w:rPr>
            </w:pPr>
            <w:r w:rsidRPr="00250DF3">
              <w:rPr>
                <w:rFonts w:cs="Arial"/>
              </w:rPr>
              <w:t>13</w:t>
            </w:r>
          </w:p>
        </w:tc>
        <w:tc>
          <w:tcPr>
            <w:tcW w:w="8189" w:type="dxa"/>
            <w:tcBorders>
              <w:top w:val="nil"/>
              <w:left w:val="nil"/>
              <w:bottom w:val="single" w:sz="4" w:space="0" w:color="auto"/>
              <w:right w:val="single" w:sz="4" w:space="0" w:color="auto"/>
            </w:tcBorders>
            <w:shd w:val="clear" w:color="auto" w:fill="auto"/>
            <w:vAlign w:val="center"/>
            <w:hideMark/>
          </w:tcPr>
          <w:p w14:paraId="2C22C2DC" w14:textId="77777777" w:rsidR="00446965" w:rsidRPr="00250DF3" w:rsidRDefault="00446965" w:rsidP="00747E47">
            <w:pPr>
              <w:jc w:val="center"/>
              <w:rPr>
                <w:rFonts w:cs="Arial"/>
              </w:rPr>
            </w:pPr>
            <w:r w:rsidRPr="00250DF3">
              <w:rPr>
                <w:rFonts w:cs="Arial"/>
              </w:rPr>
              <w:t>Loss of genitalia below the waist (male and female)</w:t>
            </w:r>
          </w:p>
        </w:tc>
      </w:tr>
      <w:tr w:rsidR="00446965" w:rsidRPr="00CA39D3" w14:paraId="44A15B5E" w14:textId="77777777" w:rsidTr="00747E47">
        <w:trPr>
          <w:trHeight w:val="9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2E2B73" w14:textId="77777777" w:rsidR="00446965" w:rsidRPr="00250DF3" w:rsidRDefault="00446965" w:rsidP="00747E47">
            <w:pPr>
              <w:rPr>
                <w:rFonts w:cs="Arial"/>
              </w:rPr>
            </w:pPr>
            <w:r w:rsidRPr="00250DF3">
              <w:rPr>
                <w:rFonts w:cs="Arial"/>
              </w:rPr>
              <w:t>14</w:t>
            </w:r>
          </w:p>
        </w:tc>
        <w:tc>
          <w:tcPr>
            <w:tcW w:w="8189" w:type="dxa"/>
            <w:tcBorders>
              <w:top w:val="nil"/>
              <w:left w:val="nil"/>
              <w:bottom w:val="single" w:sz="4" w:space="0" w:color="auto"/>
              <w:right w:val="single" w:sz="4" w:space="0" w:color="auto"/>
            </w:tcBorders>
            <w:shd w:val="clear" w:color="auto" w:fill="auto"/>
            <w:vAlign w:val="center"/>
            <w:hideMark/>
          </w:tcPr>
          <w:p w14:paraId="4445CB9F" w14:textId="77777777" w:rsidR="00446965" w:rsidRPr="00250DF3" w:rsidRDefault="00446965" w:rsidP="00747E47">
            <w:pPr>
              <w:jc w:val="center"/>
              <w:rPr>
                <w:rFonts w:cs="Arial"/>
              </w:rPr>
            </w:pPr>
            <w:r w:rsidRPr="00250DF3">
              <w:rPr>
                <w:rFonts w:cs="Arial"/>
              </w:rPr>
              <w:t>Loss of entire back or spine (vertebral column) with no injury to the spinal cord</w:t>
            </w:r>
          </w:p>
        </w:tc>
      </w:tr>
      <w:tr w:rsidR="00446965" w:rsidRPr="00CA39D3" w14:paraId="0E8A9C0D"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D3AFF5C" w14:textId="77777777" w:rsidR="00446965" w:rsidRPr="00250DF3" w:rsidRDefault="00446965" w:rsidP="00747E47">
            <w:pPr>
              <w:rPr>
                <w:rFonts w:cs="Arial"/>
              </w:rPr>
            </w:pPr>
            <w:r w:rsidRPr="00250DF3">
              <w:rPr>
                <w:rFonts w:cs="Arial"/>
              </w:rPr>
              <w:t>15</w:t>
            </w:r>
          </w:p>
        </w:tc>
        <w:tc>
          <w:tcPr>
            <w:tcW w:w="8189" w:type="dxa"/>
            <w:tcBorders>
              <w:top w:val="nil"/>
              <w:left w:val="nil"/>
              <w:bottom w:val="single" w:sz="4" w:space="0" w:color="auto"/>
              <w:right w:val="single" w:sz="4" w:space="0" w:color="auto"/>
            </w:tcBorders>
            <w:shd w:val="clear" w:color="auto" w:fill="auto"/>
            <w:noWrap/>
            <w:vAlign w:val="center"/>
            <w:hideMark/>
          </w:tcPr>
          <w:p w14:paraId="5B6360EF" w14:textId="77777777" w:rsidR="00446965" w:rsidRPr="00250DF3" w:rsidRDefault="00446965" w:rsidP="00747E47">
            <w:pPr>
              <w:jc w:val="center"/>
              <w:rPr>
                <w:rFonts w:cs="Arial"/>
              </w:rPr>
            </w:pPr>
            <w:r w:rsidRPr="00250DF3">
              <w:rPr>
                <w:rFonts w:cs="Arial"/>
              </w:rPr>
              <w:t>Loss of four fingers</w:t>
            </w:r>
          </w:p>
        </w:tc>
      </w:tr>
      <w:tr w:rsidR="00446965" w:rsidRPr="00CA39D3" w14:paraId="1A7D700A" w14:textId="77777777" w:rsidTr="00747E47">
        <w:trPr>
          <w:trHeight w:val="3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914F6C" w14:textId="77777777" w:rsidR="00446965" w:rsidRPr="00250DF3" w:rsidRDefault="00446965" w:rsidP="00747E47">
            <w:pPr>
              <w:rPr>
                <w:rFonts w:cs="Arial"/>
              </w:rPr>
            </w:pPr>
            <w:r w:rsidRPr="00250DF3">
              <w:rPr>
                <w:rFonts w:cs="Arial"/>
              </w:rPr>
              <w:lastRenderedPageBreak/>
              <w:t>16</w:t>
            </w:r>
          </w:p>
        </w:tc>
        <w:tc>
          <w:tcPr>
            <w:tcW w:w="8189" w:type="dxa"/>
            <w:tcBorders>
              <w:top w:val="nil"/>
              <w:left w:val="nil"/>
              <w:bottom w:val="single" w:sz="4" w:space="0" w:color="auto"/>
              <w:right w:val="single" w:sz="4" w:space="0" w:color="auto"/>
            </w:tcBorders>
            <w:shd w:val="clear" w:color="auto" w:fill="auto"/>
            <w:vAlign w:val="center"/>
            <w:hideMark/>
          </w:tcPr>
          <w:p w14:paraId="3FA0E4FC" w14:textId="77777777" w:rsidR="00446965" w:rsidRPr="00250DF3" w:rsidRDefault="00446965" w:rsidP="00747E47">
            <w:pPr>
              <w:jc w:val="center"/>
              <w:rPr>
                <w:rFonts w:cs="Arial"/>
              </w:rPr>
            </w:pPr>
            <w:r w:rsidRPr="00250DF3">
              <w:rPr>
                <w:rFonts w:cs="Arial"/>
              </w:rPr>
              <w:t>Loss of the entire Shoulder</w:t>
            </w:r>
          </w:p>
        </w:tc>
      </w:tr>
      <w:tr w:rsidR="00446965" w:rsidRPr="00CA39D3" w14:paraId="387126E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3FF6F7" w14:textId="77777777" w:rsidR="00446965" w:rsidRPr="00250DF3" w:rsidRDefault="00446965" w:rsidP="00747E47">
            <w:pPr>
              <w:rPr>
                <w:rFonts w:cs="Arial"/>
              </w:rPr>
            </w:pPr>
            <w:r w:rsidRPr="00250DF3">
              <w:rPr>
                <w:rFonts w:cs="Arial"/>
              </w:rPr>
              <w:t>17</w:t>
            </w:r>
          </w:p>
        </w:tc>
        <w:tc>
          <w:tcPr>
            <w:tcW w:w="8189" w:type="dxa"/>
            <w:tcBorders>
              <w:top w:val="nil"/>
              <w:left w:val="nil"/>
              <w:bottom w:val="single" w:sz="4" w:space="0" w:color="auto"/>
              <w:right w:val="single" w:sz="4" w:space="0" w:color="auto"/>
            </w:tcBorders>
            <w:shd w:val="clear" w:color="auto" w:fill="auto"/>
            <w:vAlign w:val="center"/>
            <w:hideMark/>
          </w:tcPr>
          <w:p w14:paraId="05F23894" w14:textId="77777777" w:rsidR="00446965" w:rsidRPr="00250DF3" w:rsidRDefault="00446965" w:rsidP="00747E47">
            <w:pPr>
              <w:jc w:val="center"/>
              <w:rPr>
                <w:rFonts w:cs="Arial"/>
              </w:rPr>
            </w:pPr>
            <w:r w:rsidRPr="00250DF3">
              <w:rPr>
                <w:rFonts w:cs="Arial"/>
              </w:rPr>
              <w:t>Loss of entire hip</w:t>
            </w:r>
          </w:p>
        </w:tc>
      </w:tr>
      <w:tr w:rsidR="00446965" w:rsidRPr="00CA39D3" w14:paraId="532D082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ED90E1" w14:textId="77777777" w:rsidR="00446965" w:rsidRPr="00250DF3" w:rsidRDefault="00446965" w:rsidP="00747E47">
            <w:pPr>
              <w:rPr>
                <w:rFonts w:cs="Arial"/>
              </w:rPr>
            </w:pPr>
            <w:r w:rsidRPr="00250DF3">
              <w:rPr>
                <w:rFonts w:cs="Arial"/>
              </w:rPr>
              <w:t>19</w:t>
            </w:r>
          </w:p>
        </w:tc>
        <w:tc>
          <w:tcPr>
            <w:tcW w:w="8189" w:type="dxa"/>
            <w:tcBorders>
              <w:top w:val="nil"/>
              <w:left w:val="nil"/>
              <w:bottom w:val="single" w:sz="4" w:space="0" w:color="auto"/>
              <w:right w:val="single" w:sz="4" w:space="0" w:color="auto"/>
            </w:tcBorders>
            <w:shd w:val="clear" w:color="auto" w:fill="auto"/>
            <w:noWrap/>
            <w:vAlign w:val="center"/>
            <w:hideMark/>
          </w:tcPr>
          <w:p w14:paraId="1FDBED58" w14:textId="77777777" w:rsidR="00446965" w:rsidRPr="00250DF3" w:rsidRDefault="00446965" w:rsidP="00747E47">
            <w:pPr>
              <w:jc w:val="center"/>
              <w:rPr>
                <w:rFonts w:cs="Arial"/>
              </w:rPr>
            </w:pPr>
            <w:r w:rsidRPr="00250DF3">
              <w:rPr>
                <w:rFonts w:cs="Arial"/>
              </w:rPr>
              <w:t>Loss of Thumb – Loss of both joints</w:t>
            </w:r>
          </w:p>
        </w:tc>
      </w:tr>
      <w:tr w:rsidR="00446965" w:rsidRPr="00CA39D3" w14:paraId="07BE197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9DDEEA" w14:textId="77777777" w:rsidR="00446965" w:rsidRPr="00250DF3" w:rsidRDefault="00446965" w:rsidP="00747E47">
            <w:pPr>
              <w:rPr>
                <w:rFonts w:cs="Arial"/>
              </w:rPr>
            </w:pPr>
            <w:r w:rsidRPr="00250DF3">
              <w:rPr>
                <w:rFonts w:cs="Arial"/>
              </w:rPr>
              <w:t>20</w:t>
            </w:r>
          </w:p>
        </w:tc>
        <w:tc>
          <w:tcPr>
            <w:tcW w:w="8189" w:type="dxa"/>
            <w:tcBorders>
              <w:top w:val="nil"/>
              <w:left w:val="nil"/>
              <w:bottom w:val="single" w:sz="4" w:space="0" w:color="auto"/>
              <w:right w:val="single" w:sz="4" w:space="0" w:color="auto"/>
            </w:tcBorders>
            <w:shd w:val="clear" w:color="auto" w:fill="auto"/>
            <w:vAlign w:val="center"/>
            <w:hideMark/>
          </w:tcPr>
          <w:p w14:paraId="207D7354" w14:textId="77777777" w:rsidR="00446965" w:rsidRPr="00250DF3" w:rsidRDefault="00446965" w:rsidP="00747E47">
            <w:pPr>
              <w:jc w:val="center"/>
              <w:rPr>
                <w:rFonts w:cs="Arial"/>
              </w:rPr>
            </w:pPr>
            <w:r w:rsidRPr="00250DF3">
              <w:rPr>
                <w:rFonts w:cs="Arial"/>
              </w:rPr>
              <w:t>Loss of Thumb – Loss of one joint</w:t>
            </w:r>
          </w:p>
        </w:tc>
      </w:tr>
      <w:tr w:rsidR="00446965" w:rsidRPr="00CA39D3" w14:paraId="776BE5B0"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E38ED6" w14:textId="77777777" w:rsidR="00446965" w:rsidRPr="00250DF3" w:rsidRDefault="00446965" w:rsidP="00747E47">
            <w:pPr>
              <w:rPr>
                <w:rFonts w:cs="Arial"/>
              </w:rPr>
            </w:pPr>
            <w:r w:rsidRPr="00250DF3">
              <w:rPr>
                <w:rFonts w:cs="Arial"/>
              </w:rPr>
              <w:t>21</w:t>
            </w:r>
          </w:p>
        </w:tc>
        <w:tc>
          <w:tcPr>
            <w:tcW w:w="8189" w:type="dxa"/>
            <w:tcBorders>
              <w:top w:val="nil"/>
              <w:left w:val="nil"/>
              <w:bottom w:val="single" w:sz="4" w:space="0" w:color="auto"/>
              <w:right w:val="single" w:sz="4" w:space="0" w:color="auto"/>
            </w:tcBorders>
            <w:shd w:val="clear" w:color="auto" w:fill="auto"/>
            <w:noWrap/>
            <w:vAlign w:val="center"/>
            <w:hideMark/>
          </w:tcPr>
          <w:p w14:paraId="0EEB641A" w14:textId="77777777" w:rsidR="00446965" w:rsidRPr="00250DF3" w:rsidRDefault="00446965" w:rsidP="00747E47">
            <w:pPr>
              <w:jc w:val="center"/>
              <w:rPr>
                <w:rFonts w:cs="Arial"/>
              </w:rPr>
            </w:pPr>
            <w:r w:rsidRPr="00250DF3">
              <w:rPr>
                <w:rFonts w:cs="Arial"/>
              </w:rPr>
              <w:t>Loss of a finger – three joints</w:t>
            </w:r>
          </w:p>
        </w:tc>
      </w:tr>
      <w:tr w:rsidR="00446965" w:rsidRPr="00CA39D3" w14:paraId="54A27094"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5787E4" w14:textId="77777777" w:rsidR="00446965" w:rsidRPr="00250DF3" w:rsidRDefault="00446965" w:rsidP="00747E47">
            <w:pPr>
              <w:rPr>
                <w:rFonts w:cs="Arial"/>
              </w:rPr>
            </w:pPr>
            <w:r w:rsidRPr="00250DF3">
              <w:rPr>
                <w:rFonts w:cs="Arial"/>
              </w:rPr>
              <w:t>22</w:t>
            </w:r>
          </w:p>
        </w:tc>
        <w:tc>
          <w:tcPr>
            <w:tcW w:w="8189" w:type="dxa"/>
            <w:tcBorders>
              <w:top w:val="nil"/>
              <w:left w:val="nil"/>
              <w:bottom w:val="single" w:sz="4" w:space="0" w:color="auto"/>
              <w:right w:val="single" w:sz="4" w:space="0" w:color="auto"/>
            </w:tcBorders>
            <w:shd w:val="clear" w:color="auto" w:fill="auto"/>
            <w:noWrap/>
            <w:vAlign w:val="center"/>
            <w:hideMark/>
          </w:tcPr>
          <w:p w14:paraId="1604E3C3" w14:textId="77777777" w:rsidR="00446965" w:rsidRPr="00250DF3" w:rsidRDefault="00446965" w:rsidP="00747E47">
            <w:pPr>
              <w:jc w:val="center"/>
              <w:rPr>
                <w:rFonts w:cs="Arial"/>
              </w:rPr>
            </w:pPr>
            <w:r w:rsidRPr="00250DF3">
              <w:rPr>
                <w:rFonts w:cs="Arial"/>
              </w:rPr>
              <w:t>Loss of a finger – two joints</w:t>
            </w:r>
          </w:p>
        </w:tc>
      </w:tr>
      <w:tr w:rsidR="00446965" w:rsidRPr="00CA39D3" w14:paraId="69B0D65F"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C5C0B5" w14:textId="77777777" w:rsidR="00446965" w:rsidRPr="00250DF3" w:rsidRDefault="00446965" w:rsidP="00747E47">
            <w:pPr>
              <w:rPr>
                <w:rFonts w:cs="Arial"/>
              </w:rPr>
            </w:pPr>
            <w:r w:rsidRPr="00250DF3">
              <w:rPr>
                <w:rFonts w:cs="Arial"/>
              </w:rPr>
              <w:t>23</w:t>
            </w:r>
          </w:p>
        </w:tc>
        <w:tc>
          <w:tcPr>
            <w:tcW w:w="8189" w:type="dxa"/>
            <w:tcBorders>
              <w:top w:val="nil"/>
              <w:left w:val="nil"/>
              <w:bottom w:val="single" w:sz="4" w:space="0" w:color="auto"/>
              <w:right w:val="single" w:sz="4" w:space="0" w:color="auto"/>
            </w:tcBorders>
            <w:shd w:val="clear" w:color="auto" w:fill="auto"/>
            <w:vAlign w:val="center"/>
            <w:hideMark/>
          </w:tcPr>
          <w:p w14:paraId="1B7EC74F" w14:textId="77777777" w:rsidR="00446965" w:rsidRPr="00250DF3" w:rsidRDefault="00446965" w:rsidP="00747E47">
            <w:pPr>
              <w:jc w:val="center"/>
              <w:rPr>
                <w:rFonts w:cs="Arial"/>
              </w:rPr>
            </w:pPr>
            <w:r w:rsidRPr="00250DF3">
              <w:rPr>
                <w:rFonts w:cs="Arial"/>
              </w:rPr>
              <w:t>Loss of a finger – one joint</w:t>
            </w:r>
          </w:p>
        </w:tc>
      </w:tr>
      <w:tr w:rsidR="00446965" w:rsidRPr="00CA39D3" w14:paraId="120890B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1CEEF3" w14:textId="77777777" w:rsidR="00446965" w:rsidRPr="00250DF3" w:rsidRDefault="00446965" w:rsidP="00747E47">
            <w:pPr>
              <w:rPr>
                <w:rFonts w:cs="Arial"/>
              </w:rPr>
            </w:pPr>
            <w:r w:rsidRPr="00250DF3">
              <w:rPr>
                <w:rFonts w:cs="Arial"/>
              </w:rPr>
              <w:t>24</w:t>
            </w:r>
          </w:p>
        </w:tc>
        <w:tc>
          <w:tcPr>
            <w:tcW w:w="8189" w:type="dxa"/>
            <w:tcBorders>
              <w:top w:val="nil"/>
              <w:left w:val="nil"/>
              <w:bottom w:val="single" w:sz="4" w:space="0" w:color="auto"/>
              <w:right w:val="single" w:sz="4" w:space="0" w:color="auto"/>
            </w:tcBorders>
            <w:shd w:val="clear" w:color="auto" w:fill="auto"/>
            <w:noWrap/>
            <w:vAlign w:val="center"/>
            <w:hideMark/>
          </w:tcPr>
          <w:p w14:paraId="3107C475" w14:textId="77777777" w:rsidR="00446965" w:rsidRPr="00250DF3" w:rsidRDefault="00446965" w:rsidP="00747E47">
            <w:pPr>
              <w:jc w:val="center"/>
              <w:rPr>
                <w:rFonts w:cs="Arial"/>
              </w:rPr>
            </w:pPr>
            <w:r w:rsidRPr="00250DF3">
              <w:rPr>
                <w:rFonts w:cs="Arial"/>
              </w:rPr>
              <w:t>Loss of all toes – one foot</w:t>
            </w:r>
          </w:p>
        </w:tc>
      </w:tr>
      <w:tr w:rsidR="00446965" w:rsidRPr="00CA39D3" w14:paraId="78F96C42"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A4E956" w14:textId="77777777" w:rsidR="00446965" w:rsidRPr="00250DF3" w:rsidRDefault="00446965" w:rsidP="00747E47">
            <w:pPr>
              <w:rPr>
                <w:rFonts w:cs="Arial"/>
              </w:rPr>
            </w:pPr>
            <w:r w:rsidRPr="00250DF3">
              <w:rPr>
                <w:rFonts w:cs="Arial"/>
              </w:rPr>
              <w:t>25</w:t>
            </w:r>
          </w:p>
        </w:tc>
        <w:tc>
          <w:tcPr>
            <w:tcW w:w="8189" w:type="dxa"/>
            <w:tcBorders>
              <w:top w:val="nil"/>
              <w:left w:val="nil"/>
              <w:bottom w:val="single" w:sz="4" w:space="0" w:color="auto"/>
              <w:right w:val="single" w:sz="4" w:space="0" w:color="auto"/>
            </w:tcBorders>
            <w:shd w:val="clear" w:color="auto" w:fill="auto"/>
            <w:noWrap/>
            <w:vAlign w:val="center"/>
            <w:hideMark/>
          </w:tcPr>
          <w:p w14:paraId="6A988A2A" w14:textId="77777777" w:rsidR="00446965" w:rsidRPr="00250DF3" w:rsidRDefault="00446965" w:rsidP="00747E47">
            <w:pPr>
              <w:jc w:val="center"/>
              <w:rPr>
                <w:rFonts w:cs="Arial"/>
              </w:rPr>
            </w:pPr>
            <w:r w:rsidRPr="00250DF3">
              <w:rPr>
                <w:rFonts w:cs="Arial"/>
              </w:rPr>
              <w:t>Loss of big toe – both joints</w:t>
            </w:r>
          </w:p>
        </w:tc>
      </w:tr>
      <w:tr w:rsidR="00446965" w:rsidRPr="00CA39D3" w14:paraId="1C134B68"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3BB1B9C" w14:textId="77777777" w:rsidR="00446965" w:rsidRPr="00250DF3" w:rsidRDefault="00446965" w:rsidP="00747E47">
            <w:pPr>
              <w:rPr>
                <w:rFonts w:cs="Arial"/>
              </w:rPr>
            </w:pPr>
            <w:r w:rsidRPr="00250DF3">
              <w:rPr>
                <w:rFonts w:cs="Arial"/>
              </w:rPr>
              <w:t>26</w:t>
            </w:r>
          </w:p>
        </w:tc>
        <w:tc>
          <w:tcPr>
            <w:tcW w:w="8189" w:type="dxa"/>
            <w:tcBorders>
              <w:top w:val="nil"/>
              <w:left w:val="nil"/>
              <w:bottom w:val="single" w:sz="4" w:space="0" w:color="auto"/>
              <w:right w:val="single" w:sz="4" w:space="0" w:color="auto"/>
            </w:tcBorders>
            <w:shd w:val="clear" w:color="auto" w:fill="auto"/>
            <w:noWrap/>
            <w:vAlign w:val="center"/>
            <w:hideMark/>
          </w:tcPr>
          <w:p w14:paraId="0C1EFE6D" w14:textId="77777777" w:rsidR="00446965" w:rsidRPr="00250DF3" w:rsidRDefault="00446965" w:rsidP="00747E47">
            <w:pPr>
              <w:jc w:val="center"/>
              <w:rPr>
                <w:rFonts w:cs="Arial"/>
              </w:rPr>
            </w:pPr>
            <w:r w:rsidRPr="00250DF3">
              <w:rPr>
                <w:rFonts w:cs="Arial"/>
              </w:rPr>
              <w:t>Loss of big toe – one joint</w:t>
            </w:r>
          </w:p>
        </w:tc>
      </w:tr>
      <w:tr w:rsidR="00446965" w:rsidRPr="00CA39D3" w14:paraId="67624509"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4083EA" w14:textId="77777777" w:rsidR="00446965" w:rsidRPr="00250DF3" w:rsidRDefault="00446965" w:rsidP="00747E47">
            <w:pPr>
              <w:rPr>
                <w:rFonts w:cs="Arial"/>
              </w:rPr>
            </w:pPr>
            <w:r w:rsidRPr="00250DF3">
              <w:rPr>
                <w:rFonts w:cs="Arial"/>
              </w:rPr>
              <w:t>27</w:t>
            </w:r>
          </w:p>
        </w:tc>
        <w:tc>
          <w:tcPr>
            <w:tcW w:w="8189" w:type="dxa"/>
            <w:tcBorders>
              <w:top w:val="nil"/>
              <w:left w:val="nil"/>
              <w:bottom w:val="single" w:sz="4" w:space="0" w:color="auto"/>
              <w:right w:val="single" w:sz="4" w:space="0" w:color="auto"/>
            </w:tcBorders>
            <w:shd w:val="clear" w:color="auto" w:fill="auto"/>
            <w:vAlign w:val="center"/>
            <w:hideMark/>
          </w:tcPr>
          <w:p w14:paraId="65116526" w14:textId="77777777" w:rsidR="00446965" w:rsidRPr="00250DF3" w:rsidRDefault="00446965" w:rsidP="00747E47">
            <w:pPr>
              <w:jc w:val="center"/>
              <w:rPr>
                <w:rFonts w:cs="Arial"/>
              </w:rPr>
            </w:pPr>
            <w:r w:rsidRPr="00250DF3">
              <w:rPr>
                <w:rFonts w:cs="Arial"/>
              </w:rPr>
              <w:t>Loss of toe other than big toe – each toe</w:t>
            </w:r>
          </w:p>
        </w:tc>
      </w:tr>
      <w:tr w:rsidR="00446965" w:rsidRPr="00CA39D3" w14:paraId="43DB6988" w14:textId="77777777" w:rsidTr="00747E47">
        <w:trPr>
          <w:trHeight w:val="6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FF4921" w14:textId="77777777" w:rsidR="00446965" w:rsidRPr="00250DF3" w:rsidRDefault="00446965" w:rsidP="00747E47">
            <w:pPr>
              <w:rPr>
                <w:rFonts w:cs="Arial"/>
              </w:rPr>
            </w:pPr>
            <w:r w:rsidRPr="00250DF3">
              <w:rPr>
                <w:rFonts w:cs="Arial"/>
              </w:rPr>
              <w:t>28</w:t>
            </w:r>
          </w:p>
        </w:tc>
        <w:tc>
          <w:tcPr>
            <w:tcW w:w="8189" w:type="dxa"/>
            <w:tcBorders>
              <w:top w:val="nil"/>
              <w:left w:val="nil"/>
              <w:bottom w:val="single" w:sz="4" w:space="0" w:color="auto"/>
              <w:right w:val="single" w:sz="4" w:space="0" w:color="auto"/>
            </w:tcBorders>
            <w:shd w:val="clear" w:color="auto" w:fill="auto"/>
            <w:vAlign w:val="center"/>
            <w:hideMark/>
          </w:tcPr>
          <w:p w14:paraId="3FA54F2E" w14:textId="77777777" w:rsidR="00446965" w:rsidRPr="00250DF3" w:rsidRDefault="00446965" w:rsidP="00747E47">
            <w:pPr>
              <w:jc w:val="center"/>
              <w:rPr>
                <w:rFonts w:cs="Arial"/>
              </w:rPr>
            </w:pPr>
            <w:r w:rsidRPr="00250DF3">
              <w:rPr>
                <w:rFonts w:cs="Arial"/>
              </w:rPr>
              <w:t xml:space="preserve">Permanent fracture of a leg or kneecap with established non-union (permanent failure of healing) </w:t>
            </w:r>
          </w:p>
        </w:tc>
      </w:tr>
      <w:tr w:rsidR="00446965" w:rsidRPr="00CA39D3" w14:paraId="6C7E15A8" w14:textId="77777777" w:rsidTr="00747E47">
        <w:trPr>
          <w:trHeight w:val="7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C6DBB" w14:textId="77777777" w:rsidR="00446965" w:rsidRPr="00250DF3" w:rsidRDefault="00446965" w:rsidP="00747E47">
            <w:pPr>
              <w:rPr>
                <w:rFonts w:cs="Arial"/>
              </w:rPr>
            </w:pPr>
            <w:r w:rsidRPr="00250DF3">
              <w:rPr>
                <w:rFonts w:cs="Arial"/>
              </w:rPr>
              <w:t>29</w:t>
            </w:r>
          </w:p>
        </w:tc>
        <w:tc>
          <w:tcPr>
            <w:tcW w:w="8189" w:type="dxa"/>
            <w:tcBorders>
              <w:top w:val="nil"/>
              <w:left w:val="nil"/>
              <w:bottom w:val="single" w:sz="4" w:space="0" w:color="auto"/>
              <w:right w:val="single" w:sz="4" w:space="0" w:color="auto"/>
            </w:tcBorders>
            <w:shd w:val="clear" w:color="auto" w:fill="auto"/>
            <w:vAlign w:val="center"/>
            <w:hideMark/>
          </w:tcPr>
          <w:p w14:paraId="01BA8B49" w14:textId="77777777" w:rsidR="00446965" w:rsidRPr="00250DF3" w:rsidRDefault="00446965" w:rsidP="00747E47">
            <w:pPr>
              <w:jc w:val="center"/>
              <w:rPr>
                <w:rFonts w:cs="Arial"/>
              </w:rPr>
            </w:pPr>
            <w:r w:rsidRPr="00250DF3">
              <w:rPr>
                <w:rFonts w:cs="Arial"/>
              </w:rPr>
              <w:t>Loss following the medical diagnosis of non-freezing cold injury</w:t>
            </w:r>
          </w:p>
        </w:tc>
      </w:tr>
      <w:tr w:rsidR="00446965" w:rsidRPr="00CA39D3" w14:paraId="048DB6A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C11B955" w14:textId="77777777" w:rsidR="00446965" w:rsidRPr="00250DF3" w:rsidRDefault="00446965" w:rsidP="00747E47">
            <w:pPr>
              <w:rPr>
                <w:rFonts w:cs="Arial"/>
              </w:rPr>
            </w:pPr>
            <w:r w:rsidRPr="00250DF3">
              <w:rPr>
                <w:rFonts w:cs="Arial"/>
              </w:rPr>
              <w:t>30</w:t>
            </w:r>
          </w:p>
        </w:tc>
        <w:tc>
          <w:tcPr>
            <w:tcW w:w="8189" w:type="dxa"/>
            <w:tcBorders>
              <w:top w:val="nil"/>
              <w:left w:val="nil"/>
              <w:bottom w:val="single" w:sz="4" w:space="0" w:color="auto"/>
              <w:right w:val="single" w:sz="4" w:space="0" w:color="auto"/>
            </w:tcBorders>
            <w:shd w:val="clear" w:color="auto" w:fill="auto"/>
            <w:vAlign w:val="center"/>
            <w:hideMark/>
          </w:tcPr>
          <w:p w14:paraId="0EFFC0A2" w14:textId="77777777" w:rsidR="00446965" w:rsidRPr="00250DF3" w:rsidRDefault="00446965" w:rsidP="00747E47">
            <w:pPr>
              <w:jc w:val="center"/>
              <w:rPr>
                <w:rFonts w:cs="Arial"/>
              </w:rPr>
            </w:pPr>
            <w:r w:rsidRPr="00250DF3">
              <w:rPr>
                <w:rFonts w:cs="Arial"/>
              </w:rPr>
              <w:t>Permanent Disability not otherwise listed</w:t>
            </w:r>
          </w:p>
        </w:tc>
      </w:tr>
      <w:tr w:rsidR="00446965" w:rsidRPr="00CA39D3" w14:paraId="0824254F" w14:textId="77777777" w:rsidTr="00747E47">
        <w:trPr>
          <w:trHeight w:val="8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BA52086" w14:textId="77777777" w:rsidR="00446965" w:rsidRPr="00250DF3" w:rsidRDefault="00446965" w:rsidP="00747E47">
            <w:pPr>
              <w:rPr>
                <w:rFonts w:cs="Arial"/>
              </w:rPr>
            </w:pPr>
            <w:r w:rsidRPr="00250DF3">
              <w:rPr>
                <w:rFonts w:cs="Arial"/>
              </w:rPr>
              <w:t>31</w:t>
            </w:r>
          </w:p>
        </w:tc>
        <w:tc>
          <w:tcPr>
            <w:tcW w:w="8189" w:type="dxa"/>
            <w:tcBorders>
              <w:top w:val="nil"/>
              <w:left w:val="nil"/>
              <w:bottom w:val="single" w:sz="4" w:space="0" w:color="auto"/>
              <w:right w:val="single" w:sz="4" w:space="0" w:color="auto"/>
            </w:tcBorders>
            <w:shd w:val="clear" w:color="auto" w:fill="auto"/>
            <w:vAlign w:val="center"/>
            <w:hideMark/>
          </w:tcPr>
          <w:p w14:paraId="18DD9830" w14:textId="77777777" w:rsidR="00446965" w:rsidRPr="00250DF3" w:rsidRDefault="00446965" w:rsidP="00747E47">
            <w:pPr>
              <w:jc w:val="center"/>
              <w:rPr>
                <w:rFonts w:cs="Arial"/>
              </w:rPr>
            </w:pPr>
            <w:r w:rsidRPr="00250DF3">
              <w:rPr>
                <w:rFonts w:cs="Arial"/>
              </w:rPr>
              <w:t>Death by accident of insured person, their spouse, partner or child over 16 years of age</w:t>
            </w:r>
          </w:p>
        </w:tc>
      </w:tr>
      <w:tr w:rsidR="00446965" w:rsidRPr="00CA39D3" w14:paraId="73B9B2F4"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B80031" w14:textId="77777777" w:rsidR="00446965" w:rsidRPr="00250DF3" w:rsidRDefault="00446965" w:rsidP="00747E47">
            <w:pPr>
              <w:rPr>
                <w:rFonts w:cs="Arial"/>
              </w:rPr>
            </w:pPr>
            <w:r w:rsidRPr="00250DF3">
              <w:rPr>
                <w:rFonts w:cs="Arial"/>
              </w:rPr>
              <w:t>32</w:t>
            </w:r>
          </w:p>
        </w:tc>
        <w:tc>
          <w:tcPr>
            <w:tcW w:w="8189" w:type="dxa"/>
            <w:tcBorders>
              <w:top w:val="nil"/>
              <w:left w:val="nil"/>
              <w:bottom w:val="single" w:sz="4" w:space="0" w:color="auto"/>
              <w:right w:val="single" w:sz="4" w:space="0" w:color="auto"/>
            </w:tcBorders>
            <w:shd w:val="clear" w:color="auto" w:fill="auto"/>
            <w:vAlign w:val="center"/>
            <w:hideMark/>
          </w:tcPr>
          <w:p w14:paraId="46EC565B" w14:textId="77777777" w:rsidR="00446965" w:rsidRPr="00250DF3" w:rsidRDefault="00446965" w:rsidP="00747E47">
            <w:pPr>
              <w:jc w:val="center"/>
              <w:rPr>
                <w:rFonts w:cs="Arial"/>
              </w:rPr>
            </w:pPr>
            <w:r w:rsidRPr="00250DF3">
              <w:rPr>
                <w:rFonts w:cs="Arial"/>
              </w:rPr>
              <w:t>Death by accident of the insured person, spouse’s or partner’s child aged under 16 regardless of number of units bought</w:t>
            </w:r>
          </w:p>
        </w:tc>
      </w:tr>
      <w:tr w:rsidR="00446965" w:rsidRPr="00CA39D3" w14:paraId="28CA5C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1328F0" w14:textId="77777777" w:rsidR="00446965" w:rsidRPr="00250DF3" w:rsidRDefault="00446965" w:rsidP="00747E47">
            <w:pPr>
              <w:rPr>
                <w:rFonts w:cs="Arial"/>
              </w:rPr>
            </w:pPr>
            <w:r w:rsidRPr="00250DF3">
              <w:rPr>
                <w:rFonts w:cs="Arial"/>
              </w:rPr>
              <w:t>33</w:t>
            </w:r>
          </w:p>
        </w:tc>
        <w:tc>
          <w:tcPr>
            <w:tcW w:w="8189" w:type="dxa"/>
            <w:tcBorders>
              <w:top w:val="nil"/>
              <w:left w:val="nil"/>
              <w:bottom w:val="single" w:sz="4" w:space="0" w:color="auto"/>
              <w:right w:val="single" w:sz="4" w:space="0" w:color="auto"/>
            </w:tcBorders>
            <w:shd w:val="clear" w:color="auto" w:fill="auto"/>
            <w:vAlign w:val="center"/>
            <w:hideMark/>
          </w:tcPr>
          <w:p w14:paraId="1816410D" w14:textId="77777777" w:rsidR="00446965" w:rsidRPr="00250DF3" w:rsidRDefault="00446965" w:rsidP="00747E47">
            <w:pPr>
              <w:jc w:val="center"/>
              <w:rPr>
                <w:rFonts w:cs="Arial"/>
                <w:b/>
                <w:bCs/>
              </w:rPr>
            </w:pPr>
            <w:r w:rsidRPr="00250DF3">
              <w:rPr>
                <w:rFonts w:cs="Arial"/>
                <w:b/>
                <w:bCs/>
              </w:rPr>
              <w:t>Burns which cover:</w:t>
            </w:r>
          </w:p>
        </w:tc>
      </w:tr>
      <w:tr w:rsidR="00446965" w:rsidRPr="00CA39D3" w14:paraId="4BB79855" w14:textId="77777777" w:rsidTr="00747E47">
        <w:trPr>
          <w:trHeight w:val="7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4F415B"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98B2FDA" w14:textId="77777777" w:rsidR="00446965" w:rsidRPr="00250DF3" w:rsidRDefault="00446965" w:rsidP="00747E47">
            <w:pPr>
              <w:jc w:val="center"/>
              <w:rPr>
                <w:rFonts w:cs="Arial"/>
              </w:rPr>
            </w:pPr>
            <w:r w:rsidRPr="00250DF3">
              <w:rPr>
                <w:rFonts w:cs="Arial"/>
              </w:rPr>
              <w:t>35% or more of the body surface</w:t>
            </w:r>
          </w:p>
        </w:tc>
      </w:tr>
      <w:tr w:rsidR="00446965" w:rsidRPr="00CA39D3" w14:paraId="08267C97" w14:textId="77777777" w:rsidTr="00747E47">
        <w:trPr>
          <w:trHeight w:val="7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5BE26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90A3881" w14:textId="77777777" w:rsidR="00446965" w:rsidRPr="00250DF3" w:rsidRDefault="00446965" w:rsidP="00747E47">
            <w:pPr>
              <w:jc w:val="center"/>
              <w:rPr>
                <w:rFonts w:cs="Arial"/>
              </w:rPr>
            </w:pPr>
            <w:r w:rsidRPr="00250DF3">
              <w:rPr>
                <w:rFonts w:cs="Arial"/>
              </w:rPr>
              <w:t>27% or more but less than 35% of the body surface</w:t>
            </w:r>
          </w:p>
        </w:tc>
      </w:tr>
      <w:tr w:rsidR="00446965" w:rsidRPr="00CA39D3" w14:paraId="514831BE" w14:textId="77777777" w:rsidTr="00747E47">
        <w:trPr>
          <w:trHeight w:val="10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866A8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B15CF7" w14:textId="77777777" w:rsidR="00446965" w:rsidRPr="00250DF3" w:rsidRDefault="00446965" w:rsidP="00747E47">
            <w:pPr>
              <w:jc w:val="center"/>
              <w:rPr>
                <w:rFonts w:cs="Arial"/>
              </w:rPr>
            </w:pPr>
            <w:r w:rsidRPr="00250DF3">
              <w:rPr>
                <w:rFonts w:cs="Arial"/>
              </w:rPr>
              <w:t>18% or more but less than 27% of the body surface</w:t>
            </w:r>
          </w:p>
        </w:tc>
      </w:tr>
      <w:tr w:rsidR="00446965" w:rsidRPr="00CA39D3" w14:paraId="489B1AF9"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A920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85D9147" w14:textId="77777777" w:rsidR="00446965" w:rsidRPr="00250DF3" w:rsidRDefault="00446965" w:rsidP="00747E47">
            <w:pPr>
              <w:jc w:val="center"/>
              <w:rPr>
                <w:rFonts w:cs="Arial"/>
              </w:rPr>
            </w:pPr>
            <w:r w:rsidRPr="00250DF3">
              <w:rPr>
                <w:rFonts w:cs="Arial"/>
              </w:rPr>
              <w:t>9% or more but less than 18% of the body surface</w:t>
            </w:r>
          </w:p>
        </w:tc>
      </w:tr>
      <w:tr w:rsidR="00446965" w:rsidRPr="00CA39D3" w14:paraId="04BC2664" w14:textId="77777777" w:rsidTr="00747E47">
        <w:trPr>
          <w:trHeight w:val="9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66958F"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7842CEB" w14:textId="77777777" w:rsidR="00446965" w:rsidRPr="00250DF3" w:rsidRDefault="00446965" w:rsidP="00747E47">
            <w:pPr>
              <w:jc w:val="center"/>
              <w:rPr>
                <w:rFonts w:cs="Arial"/>
              </w:rPr>
            </w:pPr>
            <w:r w:rsidRPr="00250DF3">
              <w:rPr>
                <w:rFonts w:cs="Arial"/>
              </w:rPr>
              <w:t>4.5% or more but less than 9% of the body surface</w:t>
            </w:r>
          </w:p>
        </w:tc>
      </w:tr>
      <w:tr w:rsidR="00446965" w:rsidRPr="00CA39D3" w14:paraId="7FEC3B0D" w14:textId="77777777" w:rsidTr="00747E47">
        <w:trPr>
          <w:trHeight w:val="84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119824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A891C0" w14:textId="77777777" w:rsidR="00446965" w:rsidRPr="00250DF3" w:rsidRDefault="00446965" w:rsidP="00747E47">
            <w:pPr>
              <w:jc w:val="center"/>
              <w:rPr>
                <w:rFonts w:cs="Arial"/>
              </w:rPr>
            </w:pPr>
            <w:r w:rsidRPr="00250DF3">
              <w:rPr>
                <w:rFonts w:cs="Arial"/>
              </w:rPr>
              <w:t>Maximum payable for any one accident for all burns (per unit)</w:t>
            </w:r>
          </w:p>
        </w:tc>
      </w:tr>
      <w:tr w:rsidR="00446965" w:rsidRPr="00CA39D3" w14:paraId="2254631B"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4A26CCB" w14:textId="77777777" w:rsidR="00446965" w:rsidRPr="00250DF3" w:rsidRDefault="00446965" w:rsidP="00747E47">
            <w:pPr>
              <w:rPr>
                <w:rFonts w:cs="Arial"/>
              </w:rPr>
            </w:pPr>
            <w:r w:rsidRPr="00250DF3">
              <w:rPr>
                <w:rFonts w:cs="Arial"/>
              </w:rPr>
              <w:t>34</w:t>
            </w:r>
          </w:p>
        </w:tc>
        <w:tc>
          <w:tcPr>
            <w:tcW w:w="8189" w:type="dxa"/>
            <w:tcBorders>
              <w:top w:val="nil"/>
              <w:left w:val="nil"/>
              <w:bottom w:val="single" w:sz="4" w:space="0" w:color="auto"/>
              <w:right w:val="single" w:sz="4" w:space="0" w:color="auto"/>
            </w:tcBorders>
            <w:shd w:val="clear" w:color="auto" w:fill="auto"/>
            <w:vAlign w:val="center"/>
            <w:hideMark/>
          </w:tcPr>
          <w:p w14:paraId="06346005" w14:textId="77777777" w:rsidR="00446965" w:rsidRPr="00250DF3" w:rsidRDefault="00446965" w:rsidP="00747E47">
            <w:pPr>
              <w:jc w:val="center"/>
              <w:rPr>
                <w:rFonts w:cs="Arial"/>
                <w:b/>
                <w:bCs/>
              </w:rPr>
            </w:pPr>
            <w:r w:rsidRPr="00250DF3">
              <w:rPr>
                <w:rFonts w:cs="Arial"/>
                <w:b/>
                <w:bCs/>
              </w:rPr>
              <w:t>Fractures or fractures to:</w:t>
            </w:r>
          </w:p>
        </w:tc>
      </w:tr>
      <w:tr w:rsidR="00446965" w:rsidRPr="00CA39D3" w14:paraId="459C8ED9"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A6ABAA2"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8698B2" w14:textId="77777777" w:rsidR="00446965" w:rsidRPr="00250DF3" w:rsidRDefault="00446965" w:rsidP="00747E47">
            <w:pPr>
              <w:jc w:val="center"/>
              <w:rPr>
                <w:rFonts w:cs="Arial"/>
              </w:rPr>
            </w:pPr>
            <w:r w:rsidRPr="00250DF3">
              <w:rPr>
                <w:rFonts w:cs="Arial"/>
              </w:rPr>
              <w:t>The vertebral body of the spine (except coccyx)</w:t>
            </w:r>
          </w:p>
        </w:tc>
      </w:tr>
      <w:tr w:rsidR="00446965" w:rsidRPr="00CA39D3" w14:paraId="05CD7B2A" w14:textId="77777777" w:rsidTr="00747E47">
        <w:trPr>
          <w:trHeight w:val="4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20FEC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6DB4AB2" w14:textId="77777777" w:rsidR="00446965" w:rsidRPr="00250DF3" w:rsidRDefault="00446965" w:rsidP="00747E47">
            <w:pPr>
              <w:jc w:val="center"/>
              <w:rPr>
                <w:rFonts w:cs="Arial"/>
              </w:rPr>
            </w:pPr>
            <w:r w:rsidRPr="00250DF3">
              <w:rPr>
                <w:rFonts w:cs="Arial"/>
              </w:rPr>
              <w:t>The pelvis</w:t>
            </w:r>
          </w:p>
        </w:tc>
      </w:tr>
      <w:tr w:rsidR="00446965" w:rsidRPr="00CA39D3" w14:paraId="5062109C"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FAAE5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FED5EF" w14:textId="77777777" w:rsidR="00446965" w:rsidRPr="00250DF3" w:rsidRDefault="00446965" w:rsidP="00747E47">
            <w:pPr>
              <w:jc w:val="center"/>
              <w:rPr>
                <w:rFonts w:cs="Arial"/>
              </w:rPr>
            </w:pPr>
            <w:r w:rsidRPr="00250DF3">
              <w:rPr>
                <w:rFonts w:cs="Arial"/>
              </w:rPr>
              <w:t>The ankle or one or more bones of the leg (tibia, femur, patella and fibula)</w:t>
            </w:r>
          </w:p>
        </w:tc>
      </w:tr>
      <w:tr w:rsidR="00446965" w:rsidRPr="00CA39D3" w14:paraId="6FFEF34D" w14:textId="77777777" w:rsidTr="00747E47">
        <w:trPr>
          <w:trHeight w:val="12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2401E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698422" w14:textId="77777777" w:rsidR="00446965" w:rsidRPr="00250DF3" w:rsidRDefault="00446965" w:rsidP="00747E47">
            <w:pPr>
              <w:jc w:val="center"/>
              <w:rPr>
                <w:rFonts w:cs="Arial"/>
              </w:rPr>
            </w:pPr>
            <w:r w:rsidRPr="00250DF3">
              <w:rPr>
                <w:rFonts w:cs="Arial"/>
              </w:rPr>
              <w:t>The wrist or one or more bones of the arm (humorous, radius and ulna)</w:t>
            </w:r>
          </w:p>
        </w:tc>
      </w:tr>
      <w:tr w:rsidR="00446965" w:rsidRPr="00CA39D3" w14:paraId="718EB5E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C8C0D8"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9AD94B" w14:textId="77777777" w:rsidR="00446965" w:rsidRPr="00250DF3" w:rsidRDefault="00446965" w:rsidP="00747E47">
            <w:pPr>
              <w:jc w:val="center"/>
              <w:rPr>
                <w:rFonts w:cs="Arial"/>
              </w:rPr>
            </w:pPr>
            <w:r w:rsidRPr="00250DF3">
              <w:rPr>
                <w:rFonts w:cs="Arial"/>
              </w:rPr>
              <w:t>The skull (excluding nose and teeth)</w:t>
            </w:r>
          </w:p>
        </w:tc>
      </w:tr>
      <w:tr w:rsidR="00446965" w:rsidRPr="00CA39D3" w14:paraId="0407654E"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AE5972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4E51946" w14:textId="77777777" w:rsidR="00446965" w:rsidRPr="00250DF3" w:rsidRDefault="00446965" w:rsidP="00747E47">
            <w:pPr>
              <w:jc w:val="center"/>
              <w:rPr>
                <w:rFonts w:cs="Arial"/>
              </w:rPr>
            </w:pPr>
            <w:r w:rsidRPr="00250DF3">
              <w:rPr>
                <w:rFonts w:cs="Arial"/>
              </w:rPr>
              <w:t>The breast bone (sternum and manubrium)</w:t>
            </w:r>
          </w:p>
        </w:tc>
      </w:tr>
      <w:tr w:rsidR="00446965" w:rsidRPr="00CA39D3" w14:paraId="7D0E1E16" w14:textId="77777777" w:rsidTr="00747E47">
        <w:trPr>
          <w:trHeight w:val="7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C610C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7E0839" w14:textId="77777777" w:rsidR="00446965" w:rsidRPr="00250DF3" w:rsidRDefault="00446965" w:rsidP="00747E47">
            <w:pPr>
              <w:jc w:val="center"/>
              <w:rPr>
                <w:rFonts w:cs="Arial"/>
              </w:rPr>
            </w:pPr>
            <w:r w:rsidRPr="00250DF3">
              <w:rPr>
                <w:rFonts w:cs="Arial"/>
              </w:rPr>
              <w:t>The shoulder blade or collar bone (scapula and clavicle)</w:t>
            </w:r>
          </w:p>
        </w:tc>
      </w:tr>
      <w:tr w:rsidR="00446965" w:rsidRPr="00CA39D3" w14:paraId="1DD99C5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1A538B7"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A7D8EBC" w14:textId="77777777" w:rsidR="00446965" w:rsidRPr="00250DF3" w:rsidRDefault="00446965" w:rsidP="00747E47">
            <w:pPr>
              <w:jc w:val="center"/>
              <w:rPr>
                <w:rFonts w:cs="Arial"/>
              </w:rPr>
            </w:pPr>
            <w:r w:rsidRPr="00250DF3">
              <w:rPr>
                <w:rFonts w:cs="Arial"/>
              </w:rPr>
              <w:t>The rib cage</w:t>
            </w:r>
          </w:p>
        </w:tc>
      </w:tr>
      <w:tr w:rsidR="00446965" w:rsidRPr="00CA39D3" w14:paraId="4C2690E4"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505C0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5E63906" w14:textId="77777777" w:rsidR="00446965" w:rsidRPr="00250DF3" w:rsidRDefault="00446965" w:rsidP="00747E47">
            <w:pPr>
              <w:jc w:val="center"/>
              <w:rPr>
                <w:rFonts w:cs="Arial"/>
              </w:rPr>
            </w:pPr>
            <w:r w:rsidRPr="00250DF3">
              <w:rPr>
                <w:rFonts w:cs="Arial"/>
              </w:rPr>
              <w:t>The bones of the hand or foot (one or more)</w:t>
            </w:r>
          </w:p>
        </w:tc>
      </w:tr>
      <w:tr w:rsidR="00446965" w:rsidRPr="00CA39D3" w14:paraId="585CF833"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E91626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A77FE21" w14:textId="77777777" w:rsidR="00446965" w:rsidRPr="00250DF3" w:rsidRDefault="00446965" w:rsidP="00747E47">
            <w:pPr>
              <w:jc w:val="center"/>
              <w:rPr>
                <w:rFonts w:cs="Arial"/>
              </w:rPr>
            </w:pPr>
            <w:r w:rsidRPr="00250DF3">
              <w:rPr>
                <w:rFonts w:cs="Arial"/>
              </w:rPr>
              <w:t>Any bone not specified above</w:t>
            </w:r>
          </w:p>
        </w:tc>
      </w:tr>
      <w:tr w:rsidR="00446965" w:rsidRPr="00CA39D3" w14:paraId="7FB50F65"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AAAFE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2B99B9" w14:textId="77777777" w:rsidR="00446965" w:rsidRPr="00250DF3" w:rsidRDefault="00446965" w:rsidP="00747E47">
            <w:pPr>
              <w:jc w:val="center"/>
              <w:rPr>
                <w:rFonts w:cs="Arial"/>
              </w:rPr>
            </w:pPr>
            <w:r w:rsidRPr="00250DF3">
              <w:rPr>
                <w:rFonts w:cs="Arial"/>
              </w:rPr>
              <w:t>Maximum payable for any one accident for all fractures (per unit)</w:t>
            </w:r>
          </w:p>
        </w:tc>
      </w:tr>
      <w:tr w:rsidR="00446965" w:rsidRPr="00CA39D3" w14:paraId="617E2C1C"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01C8792" w14:textId="77777777" w:rsidR="00446965" w:rsidRPr="00250DF3" w:rsidRDefault="00446965" w:rsidP="00747E47">
            <w:pPr>
              <w:rPr>
                <w:rFonts w:cs="Arial"/>
              </w:rPr>
            </w:pPr>
            <w:r w:rsidRPr="00250DF3">
              <w:rPr>
                <w:rFonts w:cs="Arial"/>
              </w:rPr>
              <w:t>35</w:t>
            </w:r>
          </w:p>
        </w:tc>
        <w:tc>
          <w:tcPr>
            <w:tcW w:w="8189" w:type="dxa"/>
            <w:tcBorders>
              <w:top w:val="nil"/>
              <w:left w:val="nil"/>
              <w:bottom w:val="single" w:sz="4" w:space="0" w:color="auto"/>
              <w:right w:val="single" w:sz="4" w:space="0" w:color="auto"/>
            </w:tcBorders>
            <w:shd w:val="clear" w:color="auto" w:fill="auto"/>
            <w:vAlign w:val="center"/>
            <w:hideMark/>
          </w:tcPr>
          <w:p w14:paraId="4189E0B4" w14:textId="77777777" w:rsidR="00446965" w:rsidRPr="00250DF3" w:rsidRDefault="00446965" w:rsidP="00747E47">
            <w:pPr>
              <w:jc w:val="center"/>
              <w:rPr>
                <w:rFonts w:cs="Arial"/>
              </w:rPr>
            </w:pPr>
            <w:r w:rsidRPr="00250DF3">
              <w:rPr>
                <w:rFonts w:cs="Arial"/>
              </w:rPr>
              <w:t>Hospitalisation payable from the 6</w:t>
            </w:r>
            <w:r w:rsidRPr="00250DF3">
              <w:rPr>
                <w:rFonts w:cs="Arial"/>
                <w:vertAlign w:val="superscript"/>
              </w:rPr>
              <w:t>th</w:t>
            </w:r>
            <w:r w:rsidRPr="00250DF3">
              <w:rPr>
                <w:rFonts w:cs="Arial"/>
              </w:rPr>
              <w:t xml:space="preserve"> consecutive</w:t>
            </w:r>
            <w:r w:rsidRPr="00250DF3">
              <w:rPr>
                <w:rFonts w:cs="Arial"/>
              </w:rPr>
              <w:br/>
              <w:t>night as an inpatient in a hospital, up to 365 nights</w:t>
            </w:r>
          </w:p>
        </w:tc>
      </w:tr>
      <w:tr w:rsidR="00446965" w:rsidRPr="00CA39D3" w14:paraId="19F9907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6F1C64" w14:textId="77777777" w:rsidR="00446965" w:rsidRPr="00250DF3" w:rsidRDefault="00446965" w:rsidP="00747E47">
            <w:pPr>
              <w:rPr>
                <w:rFonts w:cs="Arial"/>
              </w:rPr>
            </w:pPr>
            <w:r w:rsidRPr="00250DF3">
              <w:rPr>
                <w:rFonts w:cs="Arial"/>
              </w:rPr>
              <w:t>36</w:t>
            </w:r>
          </w:p>
        </w:tc>
        <w:tc>
          <w:tcPr>
            <w:tcW w:w="8189" w:type="dxa"/>
            <w:tcBorders>
              <w:top w:val="nil"/>
              <w:left w:val="nil"/>
              <w:bottom w:val="single" w:sz="4" w:space="0" w:color="auto"/>
              <w:right w:val="single" w:sz="4" w:space="0" w:color="auto"/>
            </w:tcBorders>
            <w:shd w:val="clear" w:color="auto" w:fill="auto"/>
            <w:vAlign w:val="center"/>
            <w:hideMark/>
          </w:tcPr>
          <w:p w14:paraId="01A10997" w14:textId="77777777" w:rsidR="00446965" w:rsidRPr="00250DF3" w:rsidRDefault="00446965" w:rsidP="00747E47">
            <w:pPr>
              <w:jc w:val="center"/>
              <w:rPr>
                <w:rFonts w:cs="Arial"/>
                <w:b/>
                <w:bCs/>
              </w:rPr>
            </w:pPr>
            <w:r w:rsidRPr="00250DF3">
              <w:rPr>
                <w:rFonts w:cs="Arial"/>
                <w:b/>
                <w:bCs/>
              </w:rPr>
              <w:t>Flesh Wounds:</w:t>
            </w:r>
          </w:p>
        </w:tc>
      </w:tr>
      <w:tr w:rsidR="00446965" w:rsidRPr="00CA39D3" w14:paraId="3172E67C"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628F2D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BF7EE04" w14:textId="77777777" w:rsidR="00446965" w:rsidRPr="00250DF3" w:rsidRDefault="00446965" w:rsidP="00747E47">
            <w:pPr>
              <w:jc w:val="center"/>
              <w:rPr>
                <w:rFonts w:cs="Arial"/>
              </w:rPr>
            </w:pPr>
            <w:r w:rsidRPr="00250DF3">
              <w:rPr>
                <w:rFonts w:cs="Arial"/>
              </w:rPr>
              <w:t>One or more flesh wounds to the cover holder or member</w:t>
            </w:r>
          </w:p>
        </w:tc>
      </w:tr>
      <w:tr w:rsidR="00446965" w:rsidRPr="00CA39D3" w14:paraId="6DAE6D83"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000E8BC"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DED24ED" w14:textId="77777777" w:rsidR="00446965" w:rsidRPr="00250DF3" w:rsidRDefault="00446965" w:rsidP="00747E47">
            <w:pPr>
              <w:jc w:val="center"/>
              <w:rPr>
                <w:rFonts w:cs="Arial"/>
              </w:rPr>
            </w:pPr>
            <w:r w:rsidRPr="00250DF3">
              <w:rPr>
                <w:rFonts w:cs="Arial"/>
              </w:rPr>
              <w:t>Wounds to the face resulting in permanent scarring that is either centimetres in length or centimetres in square area:</w:t>
            </w:r>
          </w:p>
        </w:tc>
      </w:tr>
      <w:tr w:rsidR="00446965" w:rsidRPr="00CA39D3" w14:paraId="29D55932"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7AC3D7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5BFCAD7" w14:textId="77777777" w:rsidR="00446965" w:rsidRPr="00250DF3" w:rsidRDefault="00446965" w:rsidP="00747E47">
            <w:pPr>
              <w:jc w:val="center"/>
              <w:rPr>
                <w:rFonts w:cs="Arial"/>
              </w:rPr>
            </w:pPr>
            <w:r w:rsidRPr="00250DF3">
              <w:rPr>
                <w:rFonts w:cs="Arial"/>
              </w:rPr>
              <w:t>Over 5cm but less than 10cm</w:t>
            </w:r>
          </w:p>
        </w:tc>
      </w:tr>
      <w:tr w:rsidR="00446965" w:rsidRPr="00CA39D3" w14:paraId="38F7B6F1"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8CBAAC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86294EA" w14:textId="77777777" w:rsidR="00446965" w:rsidRPr="00250DF3" w:rsidRDefault="00446965" w:rsidP="00747E47">
            <w:pPr>
              <w:jc w:val="center"/>
              <w:rPr>
                <w:rFonts w:cs="Arial"/>
              </w:rPr>
            </w:pPr>
            <w:r w:rsidRPr="00250DF3">
              <w:rPr>
                <w:rFonts w:cs="Arial"/>
              </w:rPr>
              <w:t>10cm but less than 20cms</w:t>
            </w:r>
          </w:p>
        </w:tc>
      </w:tr>
      <w:tr w:rsidR="00446965" w:rsidRPr="00CA39D3" w14:paraId="20AA03B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231FE8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2FEB672" w14:textId="77777777" w:rsidR="00446965" w:rsidRPr="00250DF3" w:rsidRDefault="00446965" w:rsidP="00747E47">
            <w:pPr>
              <w:jc w:val="center"/>
              <w:rPr>
                <w:rFonts w:cs="Arial"/>
              </w:rPr>
            </w:pPr>
            <w:r w:rsidRPr="00250DF3">
              <w:rPr>
                <w:rFonts w:cs="Arial"/>
              </w:rPr>
              <w:t>20cms or more</w:t>
            </w:r>
          </w:p>
        </w:tc>
      </w:tr>
      <w:tr w:rsidR="00446965" w:rsidRPr="00CA39D3" w14:paraId="29917C1F" w14:textId="77777777" w:rsidTr="00747E47">
        <w:trPr>
          <w:trHeight w:val="9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5E38B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7AB269CB" w14:textId="77777777" w:rsidR="00446965" w:rsidRPr="00250DF3" w:rsidRDefault="00446965" w:rsidP="00747E47">
            <w:pPr>
              <w:jc w:val="center"/>
              <w:rPr>
                <w:rFonts w:cs="Arial"/>
              </w:rPr>
            </w:pPr>
            <w:r w:rsidRPr="00250DF3">
              <w:rPr>
                <w:rFonts w:cs="Arial"/>
              </w:rPr>
              <w:t>Maximum payable for any one accident for all flesh wounds or scarring to the face (per unit)</w:t>
            </w:r>
          </w:p>
        </w:tc>
      </w:tr>
      <w:tr w:rsidR="00446965" w:rsidRPr="00CA39D3" w14:paraId="14F339DF"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D536FFA" w14:textId="77777777" w:rsidR="00446965" w:rsidRPr="00250DF3" w:rsidRDefault="00446965" w:rsidP="00747E47">
            <w:pPr>
              <w:rPr>
                <w:rFonts w:cs="Arial"/>
              </w:rPr>
            </w:pPr>
            <w:r w:rsidRPr="00250DF3">
              <w:rPr>
                <w:rFonts w:cs="Arial"/>
              </w:rPr>
              <w:t>37</w:t>
            </w:r>
          </w:p>
        </w:tc>
        <w:tc>
          <w:tcPr>
            <w:tcW w:w="8189" w:type="dxa"/>
            <w:tcBorders>
              <w:top w:val="nil"/>
              <w:left w:val="nil"/>
              <w:bottom w:val="single" w:sz="4" w:space="0" w:color="auto"/>
              <w:right w:val="single" w:sz="4" w:space="0" w:color="auto"/>
            </w:tcBorders>
            <w:shd w:val="clear" w:color="auto" w:fill="auto"/>
            <w:vAlign w:val="center"/>
            <w:hideMark/>
          </w:tcPr>
          <w:p w14:paraId="14FBA4F0" w14:textId="77777777" w:rsidR="00446965" w:rsidRPr="00250DF3" w:rsidRDefault="00446965" w:rsidP="00747E47">
            <w:pPr>
              <w:jc w:val="center"/>
              <w:rPr>
                <w:rFonts w:cs="Arial"/>
              </w:rPr>
            </w:pPr>
            <w:r w:rsidRPr="00250DF3">
              <w:rPr>
                <w:rFonts w:cs="Arial"/>
              </w:rPr>
              <w:t>Any other injury not specified above</w:t>
            </w:r>
          </w:p>
        </w:tc>
      </w:tr>
      <w:tr w:rsidR="00446965" w:rsidRPr="00CA39D3" w14:paraId="12EC37F2" w14:textId="77777777" w:rsidTr="00747E47">
        <w:trPr>
          <w:trHeight w:val="82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1FFD9B5" w14:textId="77777777" w:rsidR="00446965" w:rsidRPr="00250DF3" w:rsidRDefault="00446965" w:rsidP="00747E47">
            <w:pPr>
              <w:rPr>
                <w:rFonts w:cs="Arial"/>
              </w:rPr>
            </w:pPr>
            <w:r w:rsidRPr="00250DF3">
              <w:rPr>
                <w:rFonts w:cs="Arial"/>
              </w:rPr>
              <w:t>38</w:t>
            </w:r>
          </w:p>
        </w:tc>
        <w:tc>
          <w:tcPr>
            <w:tcW w:w="8189" w:type="dxa"/>
            <w:tcBorders>
              <w:top w:val="nil"/>
              <w:left w:val="nil"/>
              <w:bottom w:val="single" w:sz="4" w:space="0" w:color="auto"/>
              <w:right w:val="single" w:sz="4" w:space="0" w:color="auto"/>
            </w:tcBorders>
            <w:shd w:val="clear" w:color="auto" w:fill="auto"/>
            <w:vAlign w:val="center"/>
            <w:hideMark/>
          </w:tcPr>
          <w:p w14:paraId="5F4FC959" w14:textId="77777777" w:rsidR="00446965" w:rsidRPr="00250DF3" w:rsidRDefault="00446965" w:rsidP="00747E47">
            <w:pPr>
              <w:jc w:val="center"/>
              <w:rPr>
                <w:rFonts w:cs="Arial"/>
              </w:rPr>
            </w:pPr>
            <w:r w:rsidRPr="00250DF3">
              <w:rPr>
                <w:rFonts w:cs="Arial"/>
              </w:rPr>
              <w:t>Level of Benefit cover for:</w:t>
            </w:r>
          </w:p>
        </w:tc>
      </w:tr>
      <w:tr w:rsidR="00446965" w:rsidRPr="00CA39D3" w14:paraId="1BA03CF7" w14:textId="77777777" w:rsidTr="00747E47">
        <w:trPr>
          <w:trHeight w:val="594"/>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B2B05E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8D1661" w14:textId="77777777" w:rsidR="00446965" w:rsidRPr="00250DF3" w:rsidRDefault="00446965" w:rsidP="00747E47">
            <w:pPr>
              <w:jc w:val="center"/>
              <w:rPr>
                <w:rFonts w:cs="Arial"/>
              </w:rPr>
            </w:pPr>
            <w:r w:rsidRPr="00250DF3">
              <w:rPr>
                <w:rFonts w:cs="Arial"/>
              </w:rPr>
              <w:t>Legal Protection</w:t>
            </w:r>
          </w:p>
        </w:tc>
      </w:tr>
      <w:tr w:rsidR="00446965" w:rsidRPr="00CA39D3" w14:paraId="69F3BF54" w14:textId="77777777" w:rsidTr="00747E47">
        <w:trPr>
          <w:trHeight w:val="5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4F8C4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1FC52A48" w14:textId="77777777" w:rsidR="00446965" w:rsidRPr="00250DF3" w:rsidRDefault="00446965" w:rsidP="00747E47">
            <w:pPr>
              <w:jc w:val="center"/>
              <w:rPr>
                <w:rFonts w:cs="Arial"/>
              </w:rPr>
            </w:pPr>
            <w:r w:rsidRPr="00250DF3">
              <w:rPr>
                <w:rFonts w:cs="Arial"/>
              </w:rPr>
              <w:t>Personal Liability</w:t>
            </w:r>
          </w:p>
        </w:tc>
      </w:tr>
      <w:tr w:rsidR="00446965" w:rsidRPr="00CA39D3" w14:paraId="52FB48F4"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6FFFC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center"/>
            <w:hideMark/>
          </w:tcPr>
          <w:p w14:paraId="6574F581" w14:textId="77777777" w:rsidR="00446965" w:rsidRPr="00250DF3" w:rsidRDefault="00446965" w:rsidP="00747E47">
            <w:pPr>
              <w:rPr>
                <w:rFonts w:cs="Arial"/>
              </w:rPr>
            </w:pPr>
            <w:r w:rsidRPr="00250DF3">
              <w:rPr>
                <w:rFonts w:cs="Arial"/>
              </w:rPr>
              <w:t> </w:t>
            </w:r>
          </w:p>
        </w:tc>
      </w:tr>
      <w:tr w:rsidR="00446965" w:rsidRPr="00CA39D3" w14:paraId="4B2B5E73" w14:textId="77777777" w:rsidTr="00747E47">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D2A927C" w14:textId="77777777" w:rsidR="00446965" w:rsidRPr="00250DF3" w:rsidRDefault="00446965" w:rsidP="00747E47">
            <w:pPr>
              <w:rPr>
                <w:rFonts w:cs="Arial"/>
              </w:rPr>
            </w:pPr>
            <w:r w:rsidRPr="00250DF3">
              <w:rPr>
                <w:rFonts w:cs="Arial"/>
              </w:rPr>
              <w:t>39</w:t>
            </w:r>
          </w:p>
        </w:tc>
        <w:tc>
          <w:tcPr>
            <w:tcW w:w="8189" w:type="dxa"/>
            <w:tcBorders>
              <w:top w:val="nil"/>
              <w:left w:val="nil"/>
              <w:bottom w:val="single" w:sz="4" w:space="0" w:color="auto"/>
              <w:right w:val="single" w:sz="4" w:space="0" w:color="auto"/>
            </w:tcBorders>
            <w:shd w:val="clear" w:color="auto" w:fill="auto"/>
            <w:vAlign w:val="center"/>
            <w:hideMark/>
          </w:tcPr>
          <w:p w14:paraId="35424A5B" w14:textId="77777777" w:rsidR="00446965" w:rsidRPr="00250DF3" w:rsidRDefault="00446965" w:rsidP="00747E47">
            <w:pPr>
              <w:jc w:val="center"/>
              <w:rPr>
                <w:rFonts w:cs="Arial"/>
              </w:rPr>
            </w:pPr>
            <w:r w:rsidRPr="00250DF3">
              <w:rPr>
                <w:rFonts w:cs="Arial"/>
              </w:rPr>
              <w:t>Effects of traumatic psychological injury (PTSD)</w:t>
            </w:r>
          </w:p>
        </w:tc>
      </w:tr>
      <w:tr w:rsidR="00446965" w:rsidRPr="00CA39D3" w14:paraId="1BF1E4E1"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D33000" w14:textId="77777777" w:rsidR="00446965" w:rsidRPr="00250DF3" w:rsidRDefault="00446965" w:rsidP="00747E47">
            <w:pPr>
              <w:rPr>
                <w:rFonts w:cs="Arial"/>
              </w:rPr>
            </w:pPr>
            <w:r w:rsidRPr="00250DF3">
              <w:rPr>
                <w:rFonts w:cs="Arial"/>
              </w:rPr>
              <w:t>40</w:t>
            </w:r>
          </w:p>
        </w:tc>
        <w:tc>
          <w:tcPr>
            <w:tcW w:w="8189" w:type="dxa"/>
            <w:tcBorders>
              <w:top w:val="nil"/>
              <w:left w:val="nil"/>
              <w:bottom w:val="single" w:sz="4" w:space="0" w:color="auto"/>
              <w:right w:val="single" w:sz="4" w:space="0" w:color="auto"/>
            </w:tcBorders>
            <w:shd w:val="clear" w:color="auto" w:fill="auto"/>
            <w:vAlign w:val="center"/>
            <w:hideMark/>
          </w:tcPr>
          <w:p w14:paraId="15E5621E" w14:textId="77777777" w:rsidR="00446965" w:rsidRPr="00250DF3" w:rsidRDefault="00446965" w:rsidP="00747E47">
            <w:pPr>
              <w:jc w:val="center"/>
              <w:rPr>
                <w:rFonts w:cs="Arial"/>
              </w:rPr>
            </w:pPr>
            <w:r w:rsidRPr="00250DF3">
              <w:rPr>
                <w:rFonts w:cs="Arial"/>
              </w:rPr>
              <w:t xml:space="preserve">Effects of traumatic brain injury </w:t>
            </w:r>
          </w:p>
        </w:tc>
      </w:tr>
      <w:tr w:rsidR="00446965" w:rsidRPr="00CA39D3" w14:paraId="732BABC7"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9E64642" w14:textId="77777777" w:rsidR="00446965" w:rsidRPr="00250DF3" w:rsidRDefault="00446965" w:rsidP="00747E47">
            <w:pPr>
              <w:rPr>
                <w:rFonts w:cs="Arial"/>
              </w:rPr>
            </w:pPr>
            <w:r w:rsidRPr="00250DF3">
              <w:rPr>
                <w:rFonts w:cs="Arial"/>
              </w:rPr>
              <w:t>41</w:t>
            </w:r>
          </w:p>
        </w:tc>
        <w:tc>
          <w:tcPr>
            <w:tcW w:w="8189" w:type="dxa"/>
            <w:tcBorders>
              <w:top w:val="nil"/>
              <w:left w:val="nil"/>
              <w:bottom w:val="single" w:sz="4" w:space="0" w:color="auto"/>
              <w:right w:val="single" w:sz="4" w:space="0" w:color="auto"/>
            </w:tcBorders>
            <w:shd w:val="clear" w:color="auto" w:fill="auto"/>
            <w:noWrap/>
            <w:vAlign w:val="bottom"/>
            <w:hideMark/>
          </w:tcPr>
          <w:p w14:paraId="02222680" w14:textId="77777777" w:rsidR="00446965" w:rsidRPr="00250DF3" w:rsidRDefault="00446965" w:rsidP="00747E47">
            <w:pPr>
              <w:jc w:val="center"/>
              <w:rPr>
                <w:rFonts w:cs="Arial"/>
              </w:rPr>
            </w:pPr>
            <w:r w:rsidRPr="00250DF3">
              <w:rPr>
                <w:rFonts w:cs="Arial"/>
              </w:rPr>
              <w:t>Ligaments, tendons and dislocations</w:t>
            </w:r>
          </w:p>
        </w:tc>
      </w:tr>
      <w:tr w:rsidR="00446965" w:rsidRPr="00CA39D3" w14:paraId="4554C85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D69E2B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22C375E" w14:textId="77777777" w:rsidR="00446965" w:rsidRPr="00250DF3" w:rsidRDefault="00446965" w:rsidP="00747E47">
            <w:pPr>
              <w:jc w:val="center"/>
              <w:rPr>
                <w:rFonts w:cs="Arial"/>
              </w:rPr>
            </w:pPr>
            <w:r w:rsidRPr="00250DF3">
              <w:rPr>
                <w:rFonts w:cs="Arial"/>
              </w:rPr>
              <w:t> </w:t>
            </w:r>
          </w:p>
        </w:tc>
      </w:tr>
      <w:tr w:rsidR="00446965" w:rsidRPr="00CA39D3" w14:paraId="1F39BCD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097B954"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7ADBD08" w14:textId="77777777" w:rsidR="00446965" w:rsidRPr="00250DF3" w:rsidRDefault="00446965" w:rsidP="00747E47">
            <w:pPr>
              <w:rPr>
                <w:rFonts w:cs="Arial"/>
                <w:b/>
                <w:bCs/>
              </w:rPr>
            </w:pPr>
            <w:r w:rsidRPr="00250DF3">
              <w:rPr>
                <w:rFonts w:cs="Arial"/>
                <w:b/>
                <w:bCs/>
              </w:rPr>
              <w:t>Rupture of tendon requiring surgical intervention</w:t>
            </w:r>
          </w:p>
        </w:tc>
      </w:tr>
      <w:tr w:rsidR="00446965" w:rsidRPr="00CA39D3" w14:paraId="0209C399"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50F45C7"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5F48E74" w14:textId="77777777" w:rsidR="00446965" w:rsidRPr="00250DF3" w:rsidRDefault="00446965" w:rsidP="00747E47">
            <w:pPr>
              <w:jc w:val="center"/>
              <w:rPr>
                <w:rFonts w:cs="Arial"/>
              </w:rPr>
            </w:pPr>
            <w:r w:rsidRPr="00250DF3">
              <w:rPr>
                <w:rFonts w:cs="Arial"/>
              </w:rPr>
              <w:t>Hamstrings</w:t>
            </w:r>
          </w:p>
        </w:tc>
      </w:tr>
      <w:tr w:rsidR="00446965" w:rsidRPr="00CA39D3" w14:paraId="690F5D92"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BA174B0"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0C064EF2" w14:textId="77777777" w:rsidR="00446965" w:rsidRPr="00250DF3" w:rsidRDefault="00446965" w:rsidP="00747E47">
            <w:pPr>
              <w:jc w:val="center"/>
              <w:rPr>
                <w:rFonts w:cs="Arial"/>
              </w:rPr>
            </w:pPr>
            <w:r w:rsidRPr="00250DF3">
              <w:rPr>
                <w:rFonts w:cs="Arial"/>
              </w:rPr>
              <w:t>Quadriceps</w:t>
            </w:r>
          </w:p>
        </w:tc>
      </w:tr>
      <w:tr w:rsidR="00446965" w:rsidRPr="00CA39D3" w14:paraId="19BF8A5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D85AB12"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5C007CC5" w14:textId="77777777" w:rsidR="00446965" w:rsidRPr="00250DF3" w:rsidRDefault="00446965" w:rsidP="00747E47">
            <w:pPr>
              <w:jc w:val="center"/>
              <w:rPr>
                <w:rFonts w:cs="Arial"/>
              </w:rPr>
            </w:pPr>
            <w:r w:rsidRPr="00250DF3">
              <w:rPr>
                <w:rFonts w:cs="Arial"/>
              </w:rPr>
              <w:t>Achilles</w:t>
            </w:r>
          </w:p>
        </w:tc>
      </w:tr>
      <w:tr w:rsidR="00446965" w:rsidRPr="00CA39D3" w14:paraId="1BA8F86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2B71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719C7E5F" w14:textId="77777777" w:rsidR="00446965" w:rsidRPr="00250DF3" w:rsidRDefault="00446965" w:rsidP="00747E47">
            <w:pPr>
              <w:jc w:val="center"/>
              <w:rPr>
                <w:rFonts w:cs="Arial"/>
              </w:rPr>
            </w:pPr>
            <w:r w:rsidRPr="00250DF3">
              <w:rPr>
                <w:rFonts w:cs="Arial"/>
              </w:rPr>
              <w:t>Bicep</w:t>
            </w:r>
          </w:p>
        </w:tc>
      </w:tr>
      <w:tr w:rsidR="00446965" w:rsidRPr="00CA39D3" w14:paraId="62916F1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C4D4A13" w14:textId="77777777" w:rsidR="00446965" w:rsidRPr="00250DF3" w:rsidRDefault="00446965" w:rsidP="00747E47">
            <w:pPr>
              <w:rPr>
                <w:rFonts w:cs="Arial"/>
              </w:rPr>
            </w:pPr>
            <w:r w:rsidRPr="00250DF3">
              <w:rPr>
                <w:rFonts w:cs="Arial"/>
              </w:rPr>
              <w:t> </w:t>
            </w:r>
          </w:p>
        </w:tc>
        <w:tc>
          <w:tcPr>
            <w:tcW w:w="8189" w:type="dxa"/>
            <w:tcBorders>
              <w:top w:val="nil"/>
              <w:left w:val="nil"/>
              <w:bottom w:val="nil"/>
              <w:right w:val="nil"/>
            </w:tcBorders>
            <w:shd w:val="clear" w:color="auto" w:fill="auto"/>
            <w:noWrap/>
            <w:vAlign w:val="bottom"/>
            <w:hideMark/>
          </w:tcPr>
          <w:p w14:paraId="7C1F9483" w14:textId="77777777" w:rsidR="00446965" w:rsidRPr="00250DF3" w:rsidRDefault="00446965" w:rsidP="00747E47">
            <w:pPr>
              <w:rPr>
                <w:rFonts w:cs="Arial"/>
              </w:rPr>
            </w:pPr>
          </w:p>
        </w:tc>
      </w:tr>
      <w:tr w:rsidR="00446965" w:rsidRPr="00CA39D3" w14:paraId="4C1913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05F5E76" w14:textId="77777777" w:rsidR="00446965" w:rsidRPr="00250DF3" w:rsidRDefault="00446965" w:rsidP="00747E47">
            <w:pPr>
              <w:rPr>
                <w:rFonts w:cs="Arial"/>
              </w:rPr>
            </w:pPr>
            <w:r w:rsidRPr="00250DF3">
              <w:rPr>
                <w:rFonts w:cs="Arial"/>
              </w:rPr>
              <w:t> </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65B78292" w14:textId="77777777" w:rsidR="00446965" w:rsidRPr="00250DF3" w:rsidRDefault="00446965" w:rsidP="00747E47">
            <w:pPr>
              <w:jc w:val="center"/>
              <w:rPr>
                <w:rFonts w:cs="Arial"/>
              </w:rPr>
            </w:pPr>
            <w:r w:rsidRPr="00250DF3">
              <w:rPr>
                <w:rFonts w:cs="Arial"/>
              </w:rPr>
              <w:t> </w:t>
            </w:r>
          </w:p>
        </w:tc>
      </w:tr>
      <w:tr w:rsidR="00446965" w:rsidRPr="00CA39D3" w14:paraId="3074AA36"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911C6C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036CE0" w14:textId="77777777" w:rsidR="00446965" w:rsidRPr="00250DF3" w:rsidRDefault="00446965" w:rsidP="00747E47">
            <w:pPr>
              <w:rPr>
                <w:rFonts w:cs="Arial"/>
                <w:b/>
                <w:bCs/>
              </w:rPr>
            </w:pPr>
            <w:r w:rsidRPr="00250DF3">
              <w:rPr>
                <w:rFonts w:cs="Arial"/>
                <w:b/>
                <w:bCs/>
              </w:rPr>
              <w:t>Ligaments</w:t>
            </w:r>
          </w:p>
        </w:tc>
      </w:tr>
      <w:tr w:rsidR="00446965" w:rsidRPr="00CA39D3" w14:paraId="5558FFC9"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6B2B57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10E8FDB0" w14:textId="77777777" w:rsidR="00446965" w:rsidRPr="00250DF3" w:rsidRDefault="00446965" w:rsidP="00747E47">
            <w:pPr>
              <w:jc w:val="center"/>
              <w:rPr>
                <w:rFonts w:cs="Arial"/>
              </w:rPr>
            </w:pPr>
            <w:r w:rsidRPr="00250DF3">
              <w:rPr>
                <w:rFonts w:cs="Arial"/>
              </w:rPr>
              <w:t>The complete tear of a ligament to the knee or ankle joints confirmed by radiological imaging</w:t>
            </w:r>
          </w:p>
        </w:tc>
      </w:tr>
      <w:tr w:rsidR="00446965" w:rsidRPr="00CA39D3" w14:paraId="1DE512C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599A5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2839B2E" w14:textId="77777777" w:rsidR="00446965" w:rsidRPr="00250DF3" w:rsidRDefault="00446965" w:rsidP="00747E47">
            <w:pPr>
              <w:rPr>
                <w:rFonts w:cs="Arial"/>
              </w:rPr>
            </w:pPr>
            <w:r w:rsidRPr="00250DF3">
              <w:rPr>
                <w:rFonts w:cs="Arial"/>
              </w:rPr>
              <w:t> </w:t>
            </w:r>
          </w:p>
        </w:tc>
      </w:tr>
      <w:tr w:rsidR="00446965" w:rsidRPr="00CA39D3" w14:paraId="0C5195A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80EE2D7"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noWrap/>
            <w:vAlign w:val="bottom"/>
            <w:hideMark/>
          </w:tcPr>
          <w:p w14:paraId="6E213DED" w14:textId="77777777" w:rsidR="00446965" w:rsidRPr="00250DF3" w:rsidRDefault="00446965" w:rsidP="00747E47">
            <w:pPr>
              <w:rPr>
                <w:rFonts w:cs="Arial"/>
                <w:b/>
                <w:bCs/>
              </w:rPr>
            </w:pPr>
            <w:r w:rsidRPr="00250DF3">
              <w:rPr>
                <w:rFonts w:cs="Arial"/>
                <w:b/>
                <w:bCs/>
              </w:rPr>
              <w:t>Dislocations</w:t>
            </w:r>
          </w:p>
        </w:tc>
      </w:tr>
      <w:tr w:rsidR="00446965" w:rsidRPr="00CA39D3" w14:paraId="31B42FEC"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0E5DD9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7D72A1C0" w14:textId="77777777" w:rsidR="00446965" w:rsidRPr="00250DF3" w:rsidRDefault="00446965" w:rsidP="00747E47">
            <w:pPr>
              <w:jc w:val="center"/>
              <w:rPr>
                <w:rFonts w:cs="Arial"/>
              </w:rPr>
            </w:pPr>
            <w:r w:rsidRPr="00250DF3">
              <w:rPr>
                <w:rFonts w:cs="Arial"/>
              </w:rPr>
              <w:t>Displacement of the bones at a joint, which requires the restoration by a doctor</w:t>
            </w:r>
          </w:p>
        </w:tc>
      </w:tr>
      <w:tr w:rsidR="00446965" w:rsidRPr="00CA39D3" w14:paraId="6AAC00C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9F3D3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FFD1218" w14:textId="77777777" w:rsidR="00446965" w:rsidRPr="00250DF3" w:rsidRDefault="00446965" w:rsidP="00747E47">
            <w:pPr>
              <w:jc w:val="center"/>
              <w:rPr>
                <w:rFonts w:cs="Arial"/>
              </w:rPr>
            </w:pPr>
            <w:r w:rsidRPr="00250DF3">
              <w:rPr>
                <w:rFonts w:cs="Arial"/>
              </w:rPr>
              <w:t>Spine or hip dislocation</w:t>
            </w:r>
          </w:p>
        </w:tc>
      </w:tr>
      <w:tr w:rsidR="00446965" w:rsidRPr="00CA39D3" w14:paraId="5F676DB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3A5C46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696B9607" w14:textId="77777777" w:rsidR="00446965" w:rsidRPr="00250DF3" w:rsidRDefault="00446965" w:rsidP="00747E47">
            <w:pPr>
              <w:jc w:val="center"/>
              <w:rPr>
                <w:rFonts w:cs="Arial"/>
              </w:rPr>
            </w:pPr>
            <w:r w:rsidRPr="00250DF3">
              <w:rPr>
                <w:rFonts w:cs="Arial"/>
              </w:rPr>
              <w:t>Patella, knee, ankle, shoulder or elbow dislocation</w:t>
            </w:r>
          </w:p>
        </w:tc>
      </w:tr>
      <w:tr w:rsidR="00446965" w:rsidRPr="00CA39D3" w14:paraId="6AA7EAD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DEA251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9E6C27" w14:textId="77777777" w:rsidR="00446965" w:rsidRPr="00250DF3" w:rsidRDefault="00446965" w:rsidP="00747E47">
            <w:pPr>
              <w:jc w:val="center"/>
              <w:rPr>
                <w:rFonts w:cs="Arial"/>
              </w:rPr>
            </w:pPr>
            <w:r w:rsidRPr="00250DF3">
              <w:rPr>
                <w:rFonts w:cs="Arial"/>
              </w:rPr>
              <w:t>Fingers, thumbs and toes</w:t>
            </w:r>
          </w:p>
        </w:tc>
      </w:tr>
      <w:tr w:rsidR="00446965" w:rsidRPr="00CA39D3" w14:paraId="5687491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6E9D9D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456870A" w14:textId="77777777" w:rsidR="00446965" w:rsidRPr="00250DF3" w:rsidRDefault="00446965" w:rsidP="00747E47">
            <w:pPr>
              <w:jc w:val="center"/>
              <w:rPr>
                <w:rFonts w:cs="Arial"/>
              </w:rPr>
            </w:pPr>
            <w:r w:rsidRPr="00250DF3">
              <w:rPr>
                <w:rFonts w:cs="Arial"/>
              </w:rPr>
              <w:t>Joints</w:t>
            </w:r>
          </w:p>
        </w:tc>
      </w:tr>
      <w:tr w:rsidR="00446965" w:rsidRPr="00CA39D3" w14:paraId="153D5FF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0D16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431CAC9" w14:textId="77777777" w:rsidR="00446965" w:rsidRPr="00250DF3" w:rsidRDefault="00446965" w:rsidP="00747E47">
            <w:pPr>
              <w:rPr>
                <w:rFonts w:cs="Arial"/>
              </w:rPr>
            </w:pPr>
            <w:r w:rsidRPr="00250DF3">
              <w:rPr>
                <w:rFonts w:cs="Arial"/>
              </w:rPr>
              <w:t> </w:t>
            </w:r>
          </w:p>
        </w:tc>
      </w:tr>
    </w:tbl>
    <w:p w14:paraId="6E96F2CC" w14:textId="77777777" w:rsidR="00446965" w:rsidRDefault="00446965" w:rsidP="00446965">
      <w:pPr>
        <w:rPr>
          <w:rFonts w:cs="Arial"/>
          <w:b/>
          <w:sz w:val="24"/>
          <w:szCs w:val="24"/>
          <w:u w:val="single"/>
        </w:rPr>
      </w:pPr>
      <w:r>
        <w:rPr>
          <w:rFonts w:cs="Arial"/>
          <w:b/>
          <w:sz w:val="24"/>
          <w:szCs w:val="24"/>
          <w:u w:val="single"/>
        </w:rPr>
        <w:br w:type="page"/>
      </w:r>
    </w:p>
    <w:p w14:paraId="2FED702D" w14:textId="77777777" w:rsidR="00446965" w:rsidRPr="009C5BBD" w:rsidRDefault="00446965" w:rsidP="00446965">
      <w:pPr>
        <w:spacing w:after="200" w:line="276" w:lineRule="auto"/>
        <w:jc w:val="right"/>
        <w:rPr>
          <w:rFonts w:ascii="Arial" w:hAnsi="Arial" w:cs="Arial"/>
          <w:b/>
          <w:sz w:val="24"/>
          <w:szCs w:val="24"/>
        </w:rPr>
      </w:pPr>
      <w:r w:rsidRPr="009C5BBD">
        <w:rPr>
          <w:rFonts w:ascii="Arial" w:hAnsi="Arial" w:cs="Arial"/>
          <w:b/>
          <w:sz w:val="24"/>
          <w:szCs w:val="24"/>
        </w:rPr>
        <w:lastRenderedPageBreak/>
        <w:t>Annex C</w:t>
      </w:r>
    </w:p>
    <w:p w14:paraId="42F52FC3" w14:textId="77777777" w:rsidR="00446965" w:rsidRPr="009C5BBD" w:rsidRDefault="00446965" w:rsidP="00446965">
      <w:pPr>
        <w:spacing w:after="200" w:line="276" w:lineRule="auto"/>
        <w:rPr>
          <w:rFonts w:ascii="Arial" w:hAnsi="Arial" w:cs="Arial"/>
          <w:b/>
          <w:sz w:val="24"/>
          <w:szCs w:val="24"/>
          <w:u w:val="single"/>
        </w:rPr>
      </w:pPr>
      <w:r w:rsidRPr="009C5BBD">
        <w:rPr>
          <w:rFonts w:ascii="Arial" w:hAnsi="Arial" w:cs="Arial"/>
          <w:b/>
          <w:sz w:val="24"/>
          <w:szCs w:val="24"/>
          <w:u w:val="single"/>
        </w:rPr>
        <w:t>PROVISION OF MANAGEMENT INFORMATION</w:t>
      </w:r>
    </w:p>
    <w:p w14:paraId="53361545" w14:textId="77777777" w:rsidR="00446965" w:rsidRPr="009C5BBD" w:rsidRDefault="00446965" w:rsidP="00446965">
      <w:pPr>
        <w:outlineLvl w:val="0"/>
        <w:rPr>
          <w:rFonts w:ascii="Arial" w:hAnsi="Arial" w:cs="Arial"/>
          <w:b/>
          <w:lang w:val="en-US"/>
        </w:rPr>
      </w:pPr>
    </w:p>
    <w:p w14:paraId="5CDAD234" w14:textId="77777777" w:rsidR="00446965" w:rsidRPr="009C5BBD" w:rsidRDefault="00446965" w:rsidP="00446965">
      <w:pPr>
        <w:jc w:val="both"/>
        <w:rPr>
          <w:rFonts w:ascii="Arial" w:hAnsi="Arial" w:cs="Arial"/>
          <w:lang w:val="en-US"/>
        </w:rPr>
      </w:pPr>
      <w:r w:rsidRPr="009C5BBD">
        <w:rPr>
          <w:rFonts w:ascii="Arial" w:hAnsi="Arial" w:cs="Arial"/>
          <w:b/>
        </w:rPr>
        <w:t>PROGRESS REPORTS AND MEETINGS</w:t>
      </w:r>
    </w:p>
    <w:p w14:paraId="51BF026F" w14:textId="77777777" w:rsidR="00446965" w:rsidRPr="009C5BBD" w:rsidRDefault="00446965" w:rsidP="00446965">
      <w:pPr>
        <w:jc w:val="both"/>
        <w:rPr>
          <w:rFonts w:ascii="Arial" w:hAnsi="Arial" w:cs="Arial"/>
          <w:lang w:val="en-US"/>
        </w:rPr>
      </w:pPr>
    </w:p>
    <w:p w14:paraId="27CD4B98" w14:textId="1C68962C" w:rsidR="00446965" w:rsidRPr="009C5BBD" w:rsidRDefault="00446965" w:rsidP="00446965">
      <w:pPr>
        <w:jc w:val="both"/>
        <w:rPr>
          <w:rFonts w:ascii="Arial" w:hAnsi="Arial" w:cs="Arial"/>
          <w:lang w:val="en-US"/>
        </w:rPr>
      </w:pPr>
      <w:r w:rsidRPr="009C5BBD">
        <w:rPr>
          <w:rFonts w:ascii="Arial" w:hAnsi="Arial" w:cs="Arial"/>
          <w:lang w:val="en-US"/>
        </w:rPr>
        <w:t>1.</w:t>
      </w:r>
      <w:r w:rsidRPr="009C5BBD">
        <w:rPr>
          <w:rFonts w:ascii="Arial" w:hAnsi="Arial" w:cs="Arial"/>
          <w:lang w:val="en-US"/>
        </w:rPr>
        <w:tab/>
        <w:t>The Contractor shall provide statistical and other management information to the Authority, to enable them to monitor performance and delivery. This shall form part of regular Scheme reviews (</w:t>
      </w:r>
      <w:r w:rsidR="00E35BAA">
        <w:rPr>
          <w:rFonts w:ascii="Arial" w:hAnsi="Arial" w:cs="Arial"/>
          <w:lang w:val="en-US"/>
        </w:rPr>
        <w:t>Item</w:t>
      </w:r>
      <w:r w:rsidRPr="009C5BBD">
        <w:rPr>
          <w:rFonts w:ascii="Arial" w:hAnsi="Arial" w:cs="Arial"/>
          <w:lang w:val="en-US"/>
        </w:rPr>
        <w:t xml:space="preserve"> 1 and </w:t>
      </w:r>
      <w:r w:rsidR="00801E02">
        <w:rPr>
          <w:rFonts w:ascii="Arial" w:hAnsi="Arial" w:cs="Arial"/>
          <w:lang w:val="en-US"/>
        </w:rPr>
        <w:t>Item</w:t>
      </w:r>
      <w:r w:rsidRPr="009C5BBD">
        <w:rPr>
          <w:rFonts w:ascii="Arial" w:hAnsi="Arial" w:cs="Arial"/>
          <w:lang w:val="en-US"/>
        </w:rPr>
        <w:t xml:space="preserve"> 2) between the Contractor and the Authority, and shall ensure a high level of transparency and accountability.  </w:t>
      </w:r>
    </w:p>
    <w:p w14:paraId="09D9D5F2" w14:textId="77777777" w:rsidR="00446965" w:rsidRPr="009C5BBD" w:rsidRDefault="00446965" w:rsidP="00446965">
      <w:pPr>
        <w:ind w:left="340"/>
        <w:jc w:val="both"/>
        <w:rPr>
          <w:rFonts w:ascii="Arial" w:hAnsi="Arial" w:cs="Arial"/>
          <w:lang w:val="en-US"/>
        </w:rPr>
      </w:pPr>
    </w:p>
    <w:p w14:paraId="04F16295" w14:textId="77777777" w:rsidR="00446965" w:rsidRPr="009C5BBD" w:rsidRDefault="00446965" w:rsidP="00446965">
      <w:pPr>
        <w:jc w:val="both"/>
        <w:rPr>
          <w:rFonts w:ascii="Arial" w:hAnsi="Arial" w:cs="Arial"/>
          <w:lang w:val="en-US"/>
        </w:rPr>
      </w:pPr>
      <w:r w:rsidRPr="009C5BBD">
        <w:rPr>
          <w:rFonts w:ascii="Arial" w:hAnsi="Arial" w:cs="Arial"/>
          <w:lang w:val="en-US"/>
        </w:rPr>
        <w:t>2.</w:t>
      </w:r>
      <w:r w:rsidRPr="009C5BBD">
        <w:rPr>
          <w:rFonts w:ascii="Arial" w:hAnsi="Arial" w:cs="Arial"/>
          <w:lang w:val="en-US"/>
        </w:rPr>
        <w:tab/>
        <w:t xml:space="preserve">The Contractor shall be required to attend the Authority's review meetings at its own expense. Review meetings will be held quarterly or as otherwise agreed by the Contractor and the Authority’s Designated Officer. The Contractor shall be responsible for providing the minutes of any meetings held between them and the Authority. </w:t>
      </w:r>
    </w:p>
    <w:p w14:paraId="3B5FB46A" w14:textId="77777777" w:rsidR="00446965" w:rsidRPr="009C5BBD" w:rsidRDefault="00446965" w:rsidP="00446965">
      <w:pPr>
        <w:jc w:val="both"/>
        <w:rPr>
          <w:rFonts w:ascii="Arial" w:hAnsi="Arial" w:cs="Arial"/>
          <w:lang w:val="en-US"/>
        </w:rPr>
      </w:pPr>
    </w:p>
    <w:p w14:paraId="61990885" w14:textId="77777777" w:rsidR="00446965" w:rsidRPr="009C5BBD" w:rsidRDefault="00446965" w:rsidP="00446965">
      <w:pPr>
        <w:jc w:val="both"/>
        <w:rPr>
          <w:rFonts w:ascii="Arial" w:hAnsi="Arial" w:cs="Arial"/>
          <w:lang w:val="en-US"/>
        </w:rPr>
      </w:pPr>
      <w:r w:rsidRPr="009C5BBD">
        <w:rPr>
          <w:rFonts w:ascii="Arial" w:hAnsi="Arial" w:cs="Arial"/>
          <w:lang w:val="en-US"/>
        </w:rPr>
        <w:t>3.</w:t>
      </w:r>
      <w:r w:rsidRPr="009C5BBD">
        <w:rPr>
          <w:rFonts w:ascii="Arial" w:hAnsi="Arial" w:cs="Arial"/>
          <w:lang w:val="en-US"/>
        </w:rPr>
        <w:tab/>
        <w:t>The Contractor shall provide the relevant statistical and management information to the Authority’s Designated Officer at least ten (10) working days prior to the date of Review meetings in a format agreed by MOD.</w:t>
      </w:r>
    </w:p>
    <w:p w14:paraId="46E8B121" w14:textId="77777777" w:rsidR="00446965" w:rsidRPr="009C5BBD" w:rsidRDefault="00446965" w:rsidP="00446965">
      <w:pPr>
        <w:jc w:val="both"/>
        <w:rPr>
          <w:rFonts w:ascii="Arial" w:hAnsi="Arial" w:cs="Arial"/>
          <w:b/>
          <w:lang w:val="en-US"/>
        </w:rPr>
      </w:pPr>
    </w:p>
    <w:p w14:paraId="67E01E85" w14:textId="77777777" w:rsidR="00446965" w:rsidRPr="009C5BBD" w:rsidRDefault="00446965" w:rsidP="00446965">
      <w:pPr>
        <w:jc w:val="both"/>
        <w:rPr>
          <w:rFonts w:ascii="Arial" w:hAnsi="Arial" w:cs="Arial"/>
          <w:lang w:val="en-US"/>
        </w:rPr>
      </w:pPr>
      <w:r w:rsidRPr="009C5BBD">
        <w:rPr>
          <w:rFonts w:ascii="Arial" w:hAnsi="Arial" w:cs="Arial"/>
          <w:lang w:val="en-US"/>
        </w:rPr>
        <w:t>4.</w:t>
      </w:r>
      <w:r w:rsidRPr="009C5BBD">
        <w:rPr>
          <w:rFonts w:ascii="Arial" w:hAnsi="Arial" w:cs="Arial"/>
          <w:lang w:val="en-US"/>
        </w:rPr>
        <w:tab/>
        <w:t xml:space="preserve">Review meeting statistical and management information reports to include the details below and any other information that may be requested by the Authority: </w:t>
      </w:r>
    </w:p>
    <w:p w14:paraId="1BFFC4DC" w14:textId="77777777" w:rsidR="00446965" w:rsidRPr="009C5BBD" w:rsidRDefault="00446965" w:rsidP="00446965">
      <w:pPr>
        <w:jc w:val="both"/>
        <w:rPr>
          <w:rFonts w:ascii="Arial" w:hAnsi="Arial" w:cs="Arial"/>
          <w:lang w:val="en-US"/>
        </w:rPr>
      </w:pPr>
    </w:p>
    <w:p w14:paraId="3E2FFF05" w14:textId="77777777" w:rsidR="00446965" w:rsidRPr="009C5BBD" w:rsidRDefault="00446965" w:rsidP="00446965">
      <w:pPr>
        <w:jc w:val="both"/>
        <w:rPr>
          <w:rFonts w:ascii="Arial" w:hAnsi="Arial" w:cs="Arial"/>
          <w:lang w:val="en-US"/>
        </w:rPr>
      </w:pPr>
      <w:r w:rsidRPr="009C5BBD">
        <w:rPr>
          <w:rFonts w:ascii="Arial" w:hAnsi="Arial" w:cs="Arial"/>
          <w:lang w:val="en-US"/>
        </w:rPr>
        <w:t>Premiums paid</w:t>
      </w:r>
    </w:p>
    <w:p w14:paraId="52572726" w14:textId="77777777" w:rsidR="00446965" w:rsidRPr="009C5BBD" w:rsidRDefault="00446965" w:rsidP="00446965">
      <w:pPr>
        <w:jc w:val="both"/>
        <w:rPr>
          <w:rFonts w:ascii="Arial" w:hAnsi="Arial" w:cs="Arial"/>
          <w:lang w:val="en-US"/>
        </w:rPr>
      </w:pPr>
    </w:p>
    <w:p w14:paraId="7485CFD1" w14:textId="77777777" w:rsidR="00446965" w:rsidRPr="009C5BBD" w:rsidRDefault="00446965" w:rsidP="00446965">
      <w:pPr>
        <w:jc w:val="both"/>
        <w:rPr>
          <w:rFonts w:ascii="Arial" w:hAnsi="Arial" w:cs="Arial"/>
          <w:lang w:val="en-US"/>
        </w:rPr>
      </w:pPr>
      <w:r w:rsidRPr="009C5BBD">
        <w:rPr>
          <w:rFonts w:ascii="Arial" w:hAnsi="Arial" w:cs="Arial"/>
          <w:lang w:val="en-US"/>
        </w:rPr>
        <w:t>Membership</w:t>
      </w:r>
    </w:p>
    <w:p w14:paraId="4C827E29"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Current</w:t>
      </w:r>
    </w:p>
    <w:p w14:paraId="452EC0D6"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New</w:t>
      </w:r>
    </w:p>
    <w:p w14:paraId="2DA8B8B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 xml:space="preserve">Cancelled </w:t>
      </w:r>
    </w:p>
    <w:p w14:paraId="3CC24E2B" w14:textId="77777777" w:rsidR="00446965" w:rsidRPr="009C5BBD" w:rsidRDefault="00446965" w:rsidP="00446965">
      <w:pPr>
        <w:rPr>
          <w:rFonts w:ascii="Arial" w:hAnsi="Arial" w:cs="Arial"/>
        </w:rPr>
      </w:pPr>
    </w:p>
    <w:p w14:paraId="053DA8BB" w14:textId="77777777" w:rsidR="00446965" w:rsidRPr="009C5BBD" w:rsidRDefault="00446965" w:rsidP="00446965">
      <w:pPr>
        <w:rPr>
          <w:rFonts w:ascii="Arial" w:hAnsi="Arial" w:cs="Arial"/>
        </w:rPr>
      </w:pPr>
      <w:r w:rsidRPr="009C5BBD">
        <w:rPr>
          <w:rFonts w:ascii="Arial" w:hAnsi="Arial" w:cs="Arial"/>
        </w:rPr>
        <w:t>Claims</w:t>
      </w:r>
    </w:p>
    <w:p w14:paraId="297ED0FF"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01248FEC"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Number of claims unresolved after more than 12 months from submission</w:t>
      </w:r>
    </w:p>
    <w:p w14:paraId="72B1F69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 xml:space="preserve">Date of submission of oldest claim </w:t>
      </w:r>
    </w:p>
    <w:p w14:paraId="304D34D4"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Average clearance times</w:t>
      </w:r>
    </w:p>
    <w:p w14:paraId="1CF07CB7" w14:textId="77777777" w:rsidR="00446965" w:rsidRPr="009C5BBD" w:rsidRDefault="00446965" w:rsidP="00446965">
      <w:pPr>
        <w:rPr>
          <w:rFonts w:ascii="Arial" w:hAnsi="Arial" w:cs="Arial"/>
        </w:rPr>
      </w:pPr>
    </w:p>
    <w:p w14:paraId="50ED27D6" w14:textId="77777777" w:rsidR="00446965" w:rsidRPr="009C5BBD" w:rsidRDefault="00446965" w:rsidP="00446965">
      <w:pPr>
        <w:rPr>
          <w:rFonts w:ascii="Arial" w:hAnsi="Arial" w:cs="Arial"/>
        </w:rPr>
      </w:pPr>
      <w:r w:rsidRPr="009C5BBD">
        <w:rPr>
          <w:rFonts w:ascii="Arial" w:hAnsi="Arial" w:cs="Arial"/>
        </w:rPr>
        <w:t>Claims cause (by type of injury)</w:t>
      </w:r>
    </w:p>
    <w:p w14:paraId="351E0ECA"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5D2A3140" w14:textId="77777777" w:rsidR="00446965" w:rsidRPr="009C5BBD" w:rsidRDefault="00446965" w:rsidP="00446965">
      <w:pPr>
        <w:rPr>
          <w:rFonts w:ascii="Arial" w:hAnsi="Arial" w:cs="Arial"/>
        </w:rPr>
      </w:pPr>
    </w:p>
    <w:p w14:paraId="36B0443C" w14:textId="77777777" w:rsidR="00446965" w:rsidRPr="009C5BBD" w:rsidRDefault="00446965" w:rsidP="00446965">
      <w:pPr>
        <w:rPr>
          <w:rFonts w:ascii="Arial" w:hAnsi="Arial" w:cs="Arial"/>
        </w:rPr>
      </w:pPr>
      <w:r w:rsidRPr="009C5BBD">
        <w:rPr>
          <w:rFonts w:ascii="Arial" w:hAnsi="Arial" w:cs="Arial"/>
        </w:rPr>
        <w:lastRenderedPageBreak/>
        <w:t>Claims declined</w:t>
      </w:r>
    </w:p>
    <w:p w14:paraId="23367F6D" w14:textId="77777777" w:rsidR="00446965" w:rsidRPr="009C5BBD" w:rsidRDefault="00446965" w:rsidP="00446965">
      <w:pPr>
        <w:rPr>
          <w:rFonts w:ascii="Arial" w:hAnsi="Arial" w:cs="Arial"/>
        </w:rPr>
      </w:pPr>
      <w:r w:rsidRPr="009C5BBD">
        <w:rPr>
          <w:rFonts w:ascii="Arial" w:hAnsi="Arial" w:cs="Arial"/>
        </w:rPr>
        <w:t>Legal Expenses claims</w:t>
      </w:r>
    </w:p>
    <w:p w14:paraId="67871AAD" w14:textId="77777777" w:rsidR="00446965" w:rsidRPr="009C5BBD" w:rsidRDefault="00446965" w:rsidP="00446965">
      <w:pPr>
        <w:rPr>
          <w:rFonts w:ascii="Arial" w:hAnsi="Arial" w:cs="Arial"/>
        </w:rPr>
      </w:pPr>
      <w:r w:rsidRPr="009C5BBD">
        <w:rPr>
          <w:rFonts w:ascii="Arial" w:hAnsi="Arial" w:cs="Arial"/>
        </w:rPr>
        <w:t xml:space="preserve">Amount in Stability Fund </w:t>
      </w:r>
    </w:p>
    <w:p w14:paraId="2787825E" w14:textId="77777777" w:rsidR="00446965" w:rsidRPr="009C5BBD" w:rsidRDefault="00446965" w:rsidP="00446965">
      <w:pPr>
        <w:rPr>
          <w:rFonts w:ascii="Arial" w:hAnsi="Arial" w:cs="Arial"/>
        </w:rPr>
      </w:pPr>
      <w:r w:rsidRPr="009C5BBD">
        <w:rPr>
          <w:rFonts w:ascii="Arial" w:hAnsi="Arial" w:cs="Arial"/>
        </w:rPr>
        <w:t>Complaints</w:t>
      </w:r>
    </w:p>
    <w:p w14:paraId="05AC6265" w14:textId="77777777" w:rsidR="00446965" w:rsidRPr="009C5BBD" w:rsidRDefault="00446965" w:rsidP="00446965">
      <w:pPr>
        <w:rPr>
          <w:rFonts w:ascii="Arial" w:hAnsi="Arial" w:cs="Arial"/>
        </w:rPr>
      </w:pPr>
      <w:r w:rsidRPr="009C5BBD">
        <w:rPr>
          <w:rFonts w:ascii="Arial" w:hAnsi="Arial" w:cs="Arial"/>
        </w:rPr>
        <w:t>Marketing Activity</w:t>
      </w:r>
    </w:p>
    <w:p w14:paraId="52FF0FA9" w14:textId="77777777" w:rsidR="00446965" w:rsidRPr="009C5BBD" w:rsidRDefault="00446965" w:rsidP="00446965">
      <w:pPr>
        <w:rPr>
          <w:rFonts w:ascii="Arial" w:hAnsi="Arial" w:cs="Arial"/>
        </w:rPr>
      </w:pPr>
    </w:p>
    <w:p w14:paraId="1E08A721" w14:textId="77777777" w:rsidR="00446965" w:rsidRPr="009C5BBD" w:rsidRDefault="00446965" w:rsidP="00446965">
      <w:pPr>
        <w:jc w:val="right"/>
        <w:rPr>
          <w:rFonts w:ascii="Arial" w:hAnsi="Arial" w:cs="Arial"/>
          <w:sz w:val="18"/>
          <w:szCs w:val="18"/>
        </w:rPr>
      </w:pPr>
      <w:r w:rsidRPr="009C5BBD">
        <w:rPr>
          <w:rFonts w:ascii="Arial" w:hAnsi="Arial" w:cs="Arial"/>
          <w:b/>
          <w:bCs/>
        </w:rPr>
        <w:t>Annex D</w:t>
      </w:r>
    </w:p>
    <w:p w14:paraId="4D006392" w14:textId="77777777" w:rsidR="00446965" w:rsidRPr="009C5BBD" w:rsidRDefault="00446965" w:rsidP="00446965">
      <w:pPr>
        <w:rPr>
          <w:rFonts w:ascii="Arial" w:hAnsi="Arial" w:cs="Arial"/>
          <w:sz w:val="18"/>
          <w:szCs w:val="18"/>
        </w:rPr>
      </w:pPr>
      <w:r w:rsidRPr="009C5BBD">
        <w:rPr>
          <w:rFonts w:ascii="Arial" w:hAnsi="Arial" w:cs="Arial"/>
          <w:b/>
          <w:bCs/>
        </w:rPr>
        <w:t>Summary of quarterly and annual claims and value totals 2021-2022, premiums and loss ratios</w:t>
      </w:r>
      <w:r w:rsidRPr="009C5BBD">
        <w:rPr>
          <w:rFonts w:ascii="Arial" w:hAnsi="Arial" w:cs="Arial"/>
        </w:rPr>
        <w:t> </w:t>
      </w:r>
    </w:p>
    <w:p w14:paraId="22F8B5ED" w14:textId="77777777" w:rsidR="00446965" w:rsidRPr="009C5BBD" w:rsidRDefault="00446965" w:rsidP="00446965">
      <w:pPr>
        <w:jc w:val="right"/>
        <w:rPr>
          <w:rFonts w:ascii="Arial" w:hAnsi="Arial" w:cs="Arial"/>
          <w:sz w:val="18"/>
          <w:szCs w:val="18"/>
        </w:rPr>
      </w:pPr>
      <w:r w:rsidRPr="009C5BBD">
        <w:rPr>
          <w:rFonts w:ascii="Arial" w:hAnsi="Arial" w:cs="Arial"/>
        </w:rPr>
        <w:t> </w:t>
      </w:r>
    </w:p>
    <w:p w14:paraId="3A680F6D" w14:textId="77777777" w:rsidR="00446965" w:rsidRPr="009C5BBD" w:rsidRDefault="00446965" w:rsidP="00446965">
      <w:pPr>
        <w:jc w:val="center"/>
        <w:rPr>
          <w:rFonts w:ascii="Arial" w:hAnsi="Arial" w:cs="Arial"/>
          <w:sz w:val="18"/>
          <w:szCs w:val="18"/>
        </w:rPr>
      </w:pPr>
      <w:r w:rsidRPr="009C5BBD">
        <w:rPr>
          <w:rFonts w:ascii="Arial" w:hAnsi="Arial" w:cs="Arial"/>
          <w:b/>
          <w:bCs/>
          <w:sz w:val="28"/>
          <w:szCs w:val="28"/>
        </w:rPr>
        <w:t>Quarter 1 February – 30 April 2022 and annual totals for Personal Accident Insurance</w:t>
      </w:r>
      <w:r w:rsidRPr="009C5BBD">
        <w:rPr>
          <w:rFonts w:ascii="Arial" w:hAnsi="Arial" w:cs="Arial"/>
          <w:sz w:val="28"/>
          <w:szCs w:val="28"/>
        </w:rPr>
        <w:t> </w:t>
      </w:r>
    </w:p>
    <w:p w14:paraId="4524A9A1" w14:textId="77777777" w:rsidR="00446965" w:rsidRPr="009C5BBD" w:rsidRDefault="00446965" w:rsidP="00446965">
      <w:pPr>
        <w:rPr>
          <w:rFonts w:ascii="Arial" w:hAnsi="Arial" w:cs="Arial"/>
          <w:sz w:val="18"/>
          <w:szCs w:val="18"/>
        </w:rPr>
      </w:pPr>
      <w:r w:rsidRPr="009C5BBD">
        <w:rPr>
          <w:rFonts w:ascii="Arial" w:hAnsi="Arial" w:cs="Arial"/>
        </w:rPr>
        <w:t>Of the claims notified by individuals, the numbers are as follows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50"/>
        <w:gridCol w:w="1860"/>
        <w:gridCol w:w="1965"/>
        <w:gridCol w:w="1980"/>
      </w:tblGrid>
      <w:tr w:rsidR="00446965" w:rsidRPr="00757D55" w14:paraId="7C59F402"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A8C67F2" w14:textId="77777777" w:rsidR="00446965" w:rsidRPr="00757D55" w:rsidRDefault="00446965" w:rsidP="00747E47">
            <w:pPr>
              <w:jc w:val="both"/>
              <w:rPr>
                <w:rFonts w:ascii="Times New Roman" w:hAnsi="Times New Roman"/>
                <w:sz w:val="24"/>
                <w:szCs w:val="24"/>
              </w:rPr>
            </w:pP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77C7C50" w14:textId="77777777" w:rsidR="00446965" w:rsidRPr="00757D55" w:rsidRDefault="00446965" w:rsidP="00747E47">
            <w:pPr>
              <w:jc w:val="center"/>
              <w:rPr>
                <w:rFonts w:ascii="Times New Roman" w:hAnsi="Times New Roman"/>
                <w:sz w:val="24"/>
                <w:szCs w:val="24"/>
              </w:rPr>
            </w:pPr>
            <w:r w:rsidRPr="00757D55">
              <w:rPr>
                <w:rFonts w:cs="Arial"/>
                <w:b/>
                <w:bCs/>
                <w:sz w:val="20"/>
              </w:rPr>
              <w:t>Qtr 1 Feb to 30 Apr 22</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DB9FB41" w14:textId="77777777" w:rsidR="00446965" w:rsidRPr="00757D55" w:rsidRDefault="00446965" w:rsidP="00747E47">
            <w:pPr>
              <w:jc w:val="center"/>
              <w:rPr>
                <w:rFonts w:ascii="Times New Roman" w:hAnsi="Times New Roman"/>
                <w:sz w:val="24"/>
                <w:szCs w:val="24"/>
              </w:rPr>
            </w:pPr>
            <w:r w:rsidRPr="00757D55">
              <w:rPr>
                <w:rFonts w:cs="Arial"/>
                <w:b/>
                <w:bCs/>
                <w:sz w:val="20"/>
              </w:rPr>
              <w:t>Prev. Qtr</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52E8BF8F" w14:textId="77777777" w:rsidR="00446965" w:rsidRPr="00757D55" w:rsidRDefault="00446965" w:rsidP="00747E47">
            <w:pPr>
              <w:jc w:val="center"/>
              <w:rPr>
                <w:rFonts w:ascii="Times New Roman" w:hAnsi="Times New Roman"/>
                <w:sz w:val="24"/>
                <w:szCs w:val="24"/>
              </w:rPr>
            </w:pPr>
            <w:r w:rsidRPr="00757D55">
              <w:rPr>
                <w:rFonts w:cs="Arial"/>
                <w:b/>
                <w:bCs/>
                <w:sz w:val="20"/>
              </w:rPr>
              <w:t>Yr 1 May 21 to 30 Apr 22</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4609ADB6" w14:textId="77777777" w:rsidR="00446965" w:rsidRPr="00757D55" w:rsidRDefault="00446965" w:rsidP="00747E47">
            <w:pPr>
              <w:jc w:val="center"/>
              <w:rPr>
                <w:rFonts w:ascii="Times New Roman" w:hAnsi="Times New Roman"/>
                <w:sz w:val="24"/>
                <w:szCs w:val="24"/>
              </w:rPr>
            </w:pPr>
            <w:r w:rsidRPr="00757D55">
              <w:rPr>
                <w:rFonts w:cs="Arial"/>
                <w:b/>
                <w:bCs/>
                <w:sz w:val="20"/>
              </w:rPr>
              <w:t>Prev Year</w:t>
            </w:r>
            <w:r w:rsidRPr="00757D55">
              <w:rPr>
                <w:rFonts w:cs="Arial"/>
                <w:sz w:val="20"/>
              </w:rPr>
              <w:t> </w:t>
            </w:r>
          </w:p>
        </w:tc>
      </w:tr>
      <w:tr w:rsidR="00446965" w:rsidRPr="00757D55" w14:paraId="1F5FB1C3"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F2E937" w14:textId="77777777" w:rsidR="00446965" w:rsidRPr="00757D55" w:rsidRDefault="00446965" w:rsidP="00747E47">
            <w:pPr>
              <w:jc w:val="both"/>
              <w:rPr>
                <w:rFonts w:ascii="Times New Roman" w:hAnsi="Times New Roman"/>
                <w:sz w:val="24"/>
                <w:szCs w:val="24"/>
              </w:rPr>
            </w:pPr>
            <w:r w:rsidRPr="00757D55">
              <w:rPr>
                <w:rFonts w:cs="Arial"/>
                <w:b/>
                <w:bCs/>
                <w:sz w:val="20"/>
              </w:rPr>
              <w:t>Total Number of Claims</w:t>
            </w: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EE99973" w14:textId="77777777" w:rsidR="00446965" w:rsidRPr="00757D55" w:rsidRDefault="00446965" w:rsidP="00747E47">
            <w:pPr>
              <w:jc w:val="center"/>
              <w:rPr>
                <w:rFonts w:ascii="Times New Roman" w:hAnsi="Times New Roman"/>
                <w:sz w:val="24"/>
                <w:szCs w:val="24"/>
              </w:rPr>
            </w:pPr>
            <w:r w:rsidRPr="00757D55">
              <w:rPr>
                <w:rFonts w:cs="Arial"/>
                <w:b/>
                <w:bCs/>
                <w:sz w:val="20"/>
              </w:rPr>
              <w:t>156</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2B0D300" w14:textId="77777777" w:rsidR="00446965" w:rsidRPr="00757D55" w:rsidRDefault="00446965" w:rsidP="00747E47">
            <w:pPr>
              <w:jc w:val="center"/>
              <w:rPr>
                <w:rFonts w:ascii="Times New Roman" w:hAnsi="Times New Roman"/>
                <w:sz w:val="24"/>
                <w:szCs w:val="24"/>
              </w:rPr>
            </w:pPr>
            <w:r w:rsidRPr="00757D55">
              <w:rPr>
                <w:rFonts w:cs="Arial"/>
                <w:b/>
                <w:bCs/>
                <w:sz w:val="20"/>
              </w:rPr>
              <w:t>117</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349B9B84" w14:textId="77777777" w:rsidR="00446965" w:rsidRPr="00757D55" w:rsidRDefault="00446965" w:rsidP="00747E47">
            <w:pPr>
              <w:jc w:val="center"/>
              <w:rPr>
                <w:rFonts w:ascii="Times New Roman" w:hAnsi="Times New Roman"/>
                <w:sz w:val="24"/>
                <w:szCs w:val="24"/>
              </w:rPr>
            </w:pPr>
            <w:r w:rsidRPr="00757D55">
              <w:rPr>
                <w:rFonts w:cs="Arial"/>
                <w:b/>
                <w:bCs/>
                <w:sz w:val="20"/>
              </w:rPr>
              <w:t>560</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50A9DBBD" w14:textId="77777777" w:rsidR="00446965" w:rsidRPr="00757D55" w:rsidRDefault="00446965" w:rsidP="00747E47">
            <w:pPr>
              <w:jc w:val="center"/>
              <w:rPr>
                <w:rFonts w:ascii="Times New Roman" w:hAnsi="Times New Roman"/>
                <w:sz w:val="24"/>
                <w:szCs w:val="24"/>
              </w:rPr>
            </w:pPr>
            <w:r w:rsidRPr="00757D55">
              <w:rPr>
                <w:rFonts w:cs="Arial"/>
                <w:b/>
                <w:bCs/>
                <w:sz w:val="20"/>
              </w:rPr>
              <w:t>404</w:t>
            </w:r>
            <w:r w:rsidRPr="00757D55">
              <w:rPr>
                <w:rFonts w:cs="Arial"/>
                <w:sz w:val="20"/>
              </w:rPr>
              <w:t> </w:t>
            </w:r>
          </w:p>
        </w:tc>
      </w:tr>
    </w:tbl>
    <w:p w14:paraId="35333FFC" w14:textId="77777777" w:rsidR="00446965" w:rsidRPr="00757D55" w:rsidRDefault="00446965" w:rsidP="00446965">
      <w:pPr>
        <w:jc w:val="both"/>
        <w:rPr>
          <w:rFonts w:ascii="Segoe UI" w:hAnsi="Segoe UI" w:cs="Segoe UI"/>
          <w:sz w:val="18"/>
          <w:szCs w:val="18"/>
        </w:rPr>
      </w:pPr>
      <w:r w:rsidRPr="00757D55">
        <w:rPr>
          <w:rFonts w:cs="Arial"/>
        </w:rPr>
        <w:t> </w:t>
      </w:r>
    </w:p>
    <w:p w14:paraId="0A2A7E97" w14:textId="77777777" w:rsidR="00446965" w:rsidRPr="009C5BBD" w:rsidRDefault="00446965" w:rsidP="00446965">
      <w:pPr>
        <w:jc w:val="both"/>
        <w:rPr>
          <w:rFonts w:ascii="Arial" w:hAnsi="Arial" w:cs="Arial"/>
          <w:sz w:val="18"/>
          <w:szCs w:val="18"/>
        </w:rPr>
      </w:pPr>
      <w:r w:rsidRPr="009C5BBD">
        <w:rPr>
          <w:rFonts w:ascii="Arial" w:hAnsi="Arial" w:cs="Arial"/>
        </w:rPr>
        <w:t>The value of quarter 1 claims compared to annual totals is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3540"/>
      </w:tblGrid>
      <w:tr w:rsidR="00446965" w:rsidRPr="00757D55" w14:paraId="19B13EE8" w14:textId="77777777" w:rsidTr="00747E47">
        <w:trPr>
          <w:trHeight w:val="975"/>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B472ABE" w14:textId="77777777" w:rsidR="00446965" w:rsidRPr="00757D55" w:rsidRDefault="00446965" w:rsidP="00747E47">
            <w:pPr>
              <w:jc w:val="both"/>
              <w:rPr>
                <w:rFonts w:ascii="Times New Roman" w:hAnsi="Times New Roman"/>
                <w:sz w:val="24"/>
                <w:szCs w:val="24"/>
              </w:rPr>
            </w:pPr>
            <w:r w:rsidRPr="00757D55">
              <w:rPr>
                <w:rFonts w:cs="Arial"/>
                <w:b/>
                <w:bCs/>
              </w:rPr>
              <w:t>Qtr 1 Feb to 30 Apr 22</w:t>
            </w:r>
            <w:r w:rsidRPr="00757D55">
              <w:rPr>
                <w:rFonts w:cs="Arial"/>
              </w:rPr>
              <w:t> </w:t>
            </w:r>
          </w:p>
          <w:p w14:paraId="143F843B" w14:textId="77777777" w:rsidR="00446965" w:rsidRPr="00757D55" w:rsidRDefault="00446965" w:rsidP="00747E47">
            <w:pPr>
              <w:jc w:val="both"/>
              <w:rPr>
                <w:rFonts w:ascii="Times New Roman" w:hAnsi="Times New Roman"/>
                <w:sz w:val="24"/>
                <w:szCs w:val="24"/>
              </w:rPr>
            </w:pPr>
            <w:r w:rsidRPr="00757D55">
              <w:rPr>
                <w:rFonts w:cs="Arial"/>
                <w:b/>
                <w:bCs/>
              </w:rPr>
              <w:t>Total Value of Claims paid vs reserved</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3C090AA" w14:textId="77777777" w:rsidR="00446965" w:rsidRPr="00757D55" w:rsidRDefault="00446965" w:rsidP="00747E47">
            <w:pPr>
              <w:jc w:val="both"/>
              <w:rPr>
                <w:rFonts w:ascii="Times New Roman" w:hAnsi="Times New Roman"/>
                <w:sz w:val="24"/>
                <w:szCs w:val="24"/>
              </w:rPr>
            </w:pPr>
            <w:r w:rsidRPr="00757D55">
              <w:rPr>
                <w:rFonts w:cs="Arial"/>
                <w:b/>
                <w:bCs/>
              </w:rPr>
              <w:t>667,749</w:t>
            </w:r>
            <w:r w:rsidRPr="00757D55">
              <w:rPr>
                <w:rFonts w:cs="Arial"/>
              </w:rPr>
              <w:t> </w:t>
            </w:r>
          </w:p>
          <w:p w14:paraId="6D7AC3AA" w14:textId="77777777" w:rsidR="00446965" w:rsidRPr="00757D55" w:rsidRDefault="00446965" w:rsidP="00747E47">
            <w:pPr>
              <w:jc w:val="both"/>
              <w:rPr>
                <w:rFonts w:ascii="Times New Roman" w:hAnsi="Times New Roman"/>
                <w:sz w:val="24"/>
                <w:szCs w:val="24"/>
              </w:rPr>
            </w:pPr>
            <w:r w:rsidRPr="00757D55">
              <w:rPr>
                <w:rFonts w:cs="Arial"/>
              </w:rPr>
              <w:t>(367,613) </w:t>
            </w:r>
          </w:p>
        </w:tc>
      </w:tr>
      <w:tr w:rsidR="00446965" w:rsidRPr="00757D55" w14:paraId="64984202" w14:textId="77777777" w:rsidTr="00747E47">
        <w:trPr>
          <w:trHeight w:val="825"/>
        </w:trPr>
        <w:tc>
          <w:tcPr>
            <w:tcW w:w="4530" w:type="dxa"/>
            <w:tcBorders>
              <w:top w:val="single" w:sz="6" w:space="0" w:color="auto"/>
              <w:left w:val="single" w:sz="6" w:space="0" w:color="auto"/>
              <w:bottom w:val="single" w:sz="6" w:space="0" w:color="auto"/>
              <w:right w:val="single" w:sz="6" w:space="0" w:color="auto"/>
            </w:tcBorders>
            <w:shd w:val="clear" w:color="auto" w:fill="F2F2F2"/>
            <w:hideMark/>
          </w:tcPr>
          <w:p w14:paraId="3FC6FE5B" w14:textId="77777777" w:rsidR="00446965" w:rsidRPr="00757D55" w:rsidRDefault="00446965" w:rsidP="00747E47">
            <w:pPr>
              <w:jc w:val="both"/>
              <w:rPr>
                <w:rFonts w:ascii="Times New Roman" w:hAnsi="Times New Roman"/>
                <w:sz w:val="24"/>
                <w:szCs w:val="24"/>
              </w:rPr>
            </w:pPr>
            <w:r w:rsidRPr="00757D55">
              <w:rPr>
                <w:rFonts w:cs="Arial"/>
                <w:b/>
                <w:bCs/>
              </w:rPr>
              <w:t>Annual Totals 2021 vs 2022</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F2F2F2"/>
            <w:hideMark/>
          </w:tcPr>
          <w:p w14:paraId="5018CC1D" w14:textId="77777777" w:rsidR="00446965" w:rsidRPr="00757D55" w:rsidRDefault="00446965" w:rsidP="00747E47">
            <w:pPr>
              <w:jc w:val="both"/>
              <w:rPr>
                <w:rFonts w:ascii="Times New Roman" w:hAnsi="Times New Roman"/>
                <w:sz w:val="24"/>
                <w:szCs w:val="24"/>
              </w:rPr>
            </w:pPr>
            <w:r w:rsidRPr="00757D55">
              <w:rPr>
                <w:rFonts w:cs="Arial"/>
                <w:b/>
                <w:bCs/>
              </w:rPr>
              <w:t>2,355,518</w:t>
            </w:r>
            <w:r w:rsidRPr="00757D55">
              <w:rPr>
                <w:rFonts w:cs="Arial"/>
              </w:rPr>
              <w:t> </w:t>
            </w:r>
          </w:p>
          <w:p w14:paraId="625B5351" w14:textId="77777777" w:rsidR="00446965" w:rsidRPr="00757D55" w:rsidRDefault="00446965" w:rsidP="00747E47">
            <w:pPr>
              <w:jc w:val="both"/>
              <w:rPr>
                <w:rFonts w:ascii="Times New Roman" w:hAnsi="Times New Roman"/>
                <w:sz w:val="24"/>
                <w:szCs w:val="24"/>
              </w:rPr>
            </w:pPr>
            <w:r w:rsidRPr="00757D55">
              <w:rPr>
                <w:rFonts w:cs="Arial"/>
              </w:rPr>
              <w:t>(2,528,841) </w:t>
            </w:r>
          </w:p>
        </w:tc>
      </w:tr>
    </w:tbl>
    <w:p w14:paraId="40294308" w14:textId="77777777" w:rsidR="00446965" w:rsidRPr="00757D55" w:rsidRDefault="00446965" w:rsidP="00446965">
      <w:pPr>
        <w:jc w:val="both"/>
        <w:rPr>
          <w:rFonts w:ascii="Segoe UI" w:hAnsi="Segoe UI" w:cs="Segoe UI"/>
          <w:sz w:val="18"/>
          <w:szCs w:val="18"/>
        </w:rPr>
      </w:pPr>
      <w:r w:rsidRPr="00757D55">
        <w:rPr>
          <w:rFonts w:cs="Arial"/>
        </w:rPr>
        <w:t> </w:t>
      </w:r>
    </w:p>
    <w:p w14:paraId="09FD70DD" w14:textId="77777777" w:rsidR="00446965" w:rsidRPr="009C5BBD" w:rsidRDefault="00446965" w:rsidP="00446965">
      <w:pPr>
        <w:jc w:val="both"/>
        <w:rPr>
          <w:rFonts w:ascii="Arial" w:hAnsi="Arial" w:cs="Arial"/>
          <w:sz w:val="18"/>
          <w:szCs w:val="18"/>
        </w:rPr>
      </w:pPr>
      <w:r w:rsidRPr="009C5BBD">
        <w:rPr>
          <w:rFonts w:ascii="Arial" w:hAnsi="Arial" w:cs="Arial"/>
        </w:rPr>
        <w:t> </w:t>
      </w:r>
      <w:r w:rsidRPr="009C5BBD">
        <w:rPr>
          <w:rFonts w:ascii="Arial" w:hAnsi="Arial" w:cs="Arial"/>
          <w:sz w:val="28"/>
          <w:szCs w:val="28"/>
        </w:rPr>
        <w:t> </w:t>
      </w:r>
      <w:r w:rsidRPr="009C5BBD">
        <w:rPr>
          <w:rFonts w:ascii="Arial" w:hAnsi="Arial" w:cs="Arial"/>
          <w:u w:val="single"/>
        </w:rPr>
        <w:t>Loss ratios</w:t>
      </w:r>
      <w:r w:rsidRPr="009C5BBD">
        <w:rPr>
          <w:rFonts w:ascii="Arial" w:hAnsi="Arial" w:cs="Arial"/>
        </w:rPr>
        <w:t> </w:t>
      </w:r>
    </w:p>
    <w:p w14:paraId="5ADF716D" w14:textId="77777777" w:rsidR="00446965" w:rsidRPr="009C5BBD" w:rsidRDefault="00446965" w:rsidP="00446965">
      <w:pPr>
        <w:jc w:val="both"/>
        <w:rPr>
          <w:rFonts w:ascii="Arial" w:hAnsi="Arial" w:cs="Arial"/>
          <w:sz w:val="18"/>
          <w:szCs w:val="18"/>
        </w:rPr>
      </w:pPr>
      <w:r w:rsidRPr="009C5BBD">
        <w:rPr>
          <w:rFonts w:ascii="Arial" w:hAnsi="Arial" w:cs="Arial"/>
        </w:rPr>
        <w:t xml:space="preserve">The loss ratio of premium net of Insurance Premium Tax (IPT) received vs claims notified (paid and reserved) during the quarter above is </w:t>
      </w:r>
      <w:r w:rsidRPr="009C5BBD">
        <w:rPr>
          <w:rFonts w:ascii="Arial" w:hAnsi="Arial" w:cs="Arial"/>
          <w:b/>
          <w:bCs/>
        </w:rPr>
        <w:t>30.86% (prev qtr 16.86%).</w:t>
      </w:r>
      <w:r w:rsidRPr="009C5BBD">
        <w:rPr>
          <w:rFonts w:ascii="Arial" w:hAnsi="Arial" w:cs="Arial"/>
        </w:rPr>
        <w:t> </w:t>
      </w:r>
    </w:p>
    <w:p w14:paraId="490F43B4" w14:textId="77777777" w:rsidR="00446965" w:rsidRPr="009C5BBD" w:rsidRDefault="00446965" w:rsidP="00446965">
      <w:pPr>
        <w:jc w:val="both"/>
        <w:rPr>
          <w:rFonts w:ascii="Arial" w:hAnsi="Arial" w:cs="Arial"/>
          <w:sz w:val="18"/>
          <w:szCs w:val="18"/>
        </w:rPr>
      </w:pPr>
      <w:r w:rsidRPr="009C5BBD">
        <w:rPr>
          <w:rFonts w:ascii="Arial" w:hAnsi="Arial" w:cs="Arial"/>
          <w:b/>
          <w:bCs/>
        </w:rPr>
        <w:t>Annual  26.86%  (prev year 29.27%)</w:t>
      </w:r>
      <w:r w:rsidRPr="009C5BBD">
        <w:rPr>
          <w:rFonts w:ascii="Arial" w:hAnsi="Arial" w:cs="Arial"/>
        </w:rPr>
        <w:t> </w:t>
      </w:r>
    </w:p>
    <w:p w14:paraId="69A539D0" w14:textId="77777777" w:rsidR="00446965" w:rsidRPr="009C5BBD" w:rsidRDefault="00446965" w:rsidP="00446965">
      <w:pPr>
        <w:rPr>
          <w:rFonts w:ascii="Arial" w:hAnsi="Arial" w:cs="Arial"/>
          <w:sz w:val="18"/>
          <w:szCs w:val="18"/>
        </w:rPr>
      </w:pPr>
      <w:r w:rsidRPr="009C5BBD">
        <w:rPr>
          <w:rFonts w:ascii="Arial" w:hAnsi="Arial" w:cs="Arial"/>
          <w:sz w:val="28"/>
          <w:szCs w:val="28"/>
        </w:rPr>
        <w:t> </w:t>
      </w:r>
    </w:p>
    <w:p w14:paraId="02A7D036" w14:textId="77777777" w:rsidR="00446965" w:rsidRPr="009C5BBD" w:rsidRDefault="00446965" w:rsidP="00446965">
      <w:pPr>
        <w:rPr>
          <w:rFonts w:ascii="Arial" w:hAnsi="Arial" w:cs="Arial"/>
          <w:sz w:val="18"/>
          <w:szCs w:val="18"/>
        </w:rPr>
      </w:pPr>
      <w:r w:rsidRPr="009C5BBD">
        <w:rPr>
          <w:rFonts w:ascii="Arial" w:hAnsi="Arial" w:cs="Arial"/>
          <w:b/>
          <w:bCs/>
          <w:sz w:val="28"/>
          <w:szCs w:val="28"/>
        </w:rPr>
        <w:t>Optional Life and Critical Illness claims</w:t>
      </w:r>
      <w:r w:rsidRPr="009C5BBD">
        <w:rPr>
          <w:rFonts w:ascii="Arial" w:hAnsi="Arial" w:cs="Arial"/>
          <w:sz w:val="28"/>
          <w:szCs w:val="28"/>
        </w:rPr>
        <w:t> </w:t>
      </w:r>
    </w:p>
    <w:p w14:paraId="7AEB4D74" w14:textId="77777777" w:rsidR="00446965" w:rsidRPr="009C5BBD" w:rsidRDefault="00446965" w:rsidP="00446965">
      <w:pPr>
        <w:rPr>
          <w:rFonts w:ascii="Arial" w:hAnsi="Arial" w:cs="Arial"/>
          <w:sz w:val="18"/>
          <w:szCs w:val="18"/>
        </w:rPr>
      </w:pPr>
      <w:r w:rsidRPr="009C5BBD">
        <w:rPr>
          <w:rFonts w:ascii="Arial" w:hAnsi="Arial" w:cs="Arial"/>
        </w:rPr>
        <w:t>Annual value of claims, premiums, and loss ratio </w:t>
      </w:r>
    </w:p>
    <w:p w14:paraId="300750EE" w14:textId="77777777" w:rsidR="00446965" w:rsidRPr="00757D55" w:rsidRDefault="00446965" w:rsidP="00446965">
      <w:pPr>
        <w:rPr>
          <w:rFonts w:ascii="Segoe UI" w:hAnsi="Segoe UI" w:cs="Segoe UI"/>
          <w:sz w:val="18"/>
          <w:szCs w:val="18"/>
        </w:rPr>
      </w:pPr>
      <w:r w:rsidRPr="00757D55">
        <w:rPr>
          <w:rFonts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
        <w:gridCol w:w="1227"/>
        <w:gridCol w:w="1061"/>
        <w:gridCol w:w="931"/>
        <w:gridCol w:w="1161"/>
        <w:gridCol w:w="1161"/>
        <w:gridCol w:w="1011"/>
        <w:gridCol w:w="773"/>
        <w:gridCol w:w="897"/>
      </w:tblGrid>
      <w:tr w:rsidR="00446965" w:rsidRPr="00757D55" w14:paraId="20850773"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23B899B2" w14:textId="77777777" w:rsidR="00446965" w:rsidRPr="00757D55" w:rsidRDefault="00446965" w:rsidP="00747E47">
            <w:pPr>
              <w:rPr>
                <w:rFonts w:ascii="Times New Roman" w:hAnsi="Times New Roman"/>
                <w:color w:val="000000"/>
                <w:sz w:val="24"/>
                <w:szCs w:val="24"/>
              </w:rPr>
            </w:pPr>
            <w:r w:rsidRPr="00757D55">
              <w:rPr>
                <w:rFonts w:cs="Arial"/>
                <w:b/>
                <w:bCs/>
              </w:rPr>
              <w:lastRenderedPageBreak/>
              <w:t>Quarter</w:t>
            </w: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2F2F2"/>
            <w:hideMark/>
          </w:tcPr>
          <w:p w14:paraId="7BED1654" w14:textId="77777777" w:rsidR="00446965" w:rsidRPr="00757D55" w:rsidRDefault="00446965" w:rsidP="00747E47">
            <w:pPr>
              <w:rPr>
                <w:rFonts w:ascii="Times New Roman" w:hAnsi="Times New Roman"/>
                <w:color w:val="000000"/>
                <w:sz w:val="24"/>
                <w:szCs w:val="24"/>
              </w:rPr>
            </w:pPr>
            <w:r w:rsidRPr="00757D55">
              <w:rPr>
                <w:rFonts w:cs="Arial"/>
                <w:b/>
                <w:bCs/>
              </w:rPr>
              <w:t>Life &amp; CI premium</w:t>
            </w:r>
            <w:r w:rsidRPr="00757D55">
              <w:rPr>
                <w:rFonts w:cs="Arial"/>
              </w:rPr>
              <w:t> </w:t>
            </w:r>
          </w:p>
        </w:tc>
        <w:tc>
          <w:tcPr>
            <w:tcW w:w="3390"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17E9E75"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paid £</w:t>
            </w:r>
            <w:r w:rsidRPr="00757D55">
              <w:rPr>
                <w:rFonts w:cs="Arial"/>
              </w:rPr>
              <w:t> </w:t>
            </w:r>
          </w:p>
        </w:tc>
        <w:tc>
          <w:tcPr>
            <w:tcW w:w="3255"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191D7C8"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reserved £</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530FCF00" w14:textId="77777777" w:rsidR="00446965" w:rsidRPr="00757D55" w:rsidRDefault="00446965" w:rsidP="00747E47">
            <w:pPr>
              <w:rPr>
                <w:rFonts w:ascii="Times New Roman" w:hAnsi="Times New Roman"/>
                <w:color w:val="000000"/>
                <w:sz w:val="24"/>
                <w:szCs w:val="24"/>
              </w:rPr>
            </w:pPr>
            <w:r w:rsidRPr="00757D55">
              <w:rPr>
                <w:rFonts w:cs="Arial"/>
                <w:b/>
                <w:bCs/>
              </w:rPr>
              <w:t>Loss ratio</w:t>
            </w:r>
            <w:r w:rsidRPr="00757D55">
              <w:rPr>
                <w:rFonts w:cs="Arial"/>
              </w:rPr>
              <w:t> </w:t>
            </w:r>
          </w:p>
        </w:tc>
      </w:tr>
      <w:tr w:rsidR="00446965" w:rsidRPr="00757D55" w14:paraId="3D9AA7AF"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A7B7A8E" w14:textId="77777777" w:rsidR="00446965" w:rsidRPr="00757D55" w:rsidRDefault="00446965" w:rsidP="00747E47">
            <w:pPr>
              <w:rPr>
                <w:rFonts w:ascii="Times New Roman" w:hAnsi="Times New Roman"/>
                <w:color w:val="000000"/>
                <w:sz w:val="24"/>
                <w:szCs w:val="24"/>
              </w:rPr>
            </w:pP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960C4" w14:textId="77777777" w:rsidR="00446965" w:rsidRPr="00757D55" w:rsidRDefault="00446965" w:rsidP="00747E47">
            <w:pPr>
              <w:rPr>
                <w:rFonts w:ascii="Times New Roman" w:hAnsi="Times New Roman"/>
                <w:color w:val="000000"/>
                <w:sz w:val="24"/>
                <w:szCs w:val="24"/>
              </w:rPr>
            </w:pPr>
            <w:r w:rsidRPr="00757D55">
              <w:rPr>
                <w:rFonts w:cs="Arial"/>
                <w:b/>
                <w:bCs/>
              </w:rPr>
              <w:t> </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22E7A"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DA7AD"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6A23E"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AEAE2"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1A914"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06153"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93266B3" w14:textId="77777777" w:rsidR="00446965" w:rsidRPr="00757D55" w:rsidRDefault="00446965" w:rsidP="00747E47">
            <w:pPr>
              <w:rPr>
                <w:rFonts w:ascii="Times New Roman" w:hAnsi="Times New Roman"/>
                <w:color w:val="000000"/>
                <w:sz w:val="24"/>
                <w:szCs w:val="24"/>
              </w:rPr>
            </w:pPr>
            <w:r w:rsidRPr="00757D55">
              <w:rPr>
                <w:rFonts w:cs="Arial"/>
              </w:rPr>
              <w:t> </w:t>
            </w:r>
          </w:p>
        </w:tc>
      </w:tr>
      <w:tr w:rsidR="00446965" w:rsidRPr="00757D55" w14:paraId="3C62659A"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711FC96D" w14:textId="77777777" w:rsidR="00446965" w:rsidRPr="00757D55" w:rsidRDefault="00446965" w:rsidP="00747E47">
            <w:pPr>
              <w:rPr>
                <w:rFonts w:ascii="Times New Roman" w:hAnsi="Times New Roman"/>
                <w:color w:val="000000"/>
                <w:sz w:val="24"/>
                <w:szCs w:val="24"/>
              </w:rPr>
            </w:pPr>
            <w:r w:rsidRPr="00757D55">
              <w:rPr>
                <w:rFonts w:cs="Arial"/>
              </w:rPr>
              <w:t>May – Jul 21 </w:t>
            </w:r>
          </w:p>
        </w:tc>
        <w:tc>
          <w:tcPr>
            <w:tcW w:w="1290" w:type="dxa"/>
            <w:tcBorders>
              <w:top w:val="nil"/>
              <w:left w:val="nil"/>
              <w:bottom w:val="single" w:sz="6" w:space="0" w:color="000000"/>
              <w:right w:val="single" w:sz="6" w:space="0" w:color="000000"/>
            </w:tcBorders>
            <w:shd w:val="clear" w:color="auto" w:fill="auto"/>
            <w:vAlign w:val="center"/>
            <w:hideMark/>
          </w:tcPr>
          <w:p w14:paraId="6B7F472B" w14:textId="77777777" w:rsidR="00446965" w:rsidRPr="00757D55" w:rsidRDefault="00446965" w:rsidP="00747E47">
            <w:pPr>
              <w:jc w:val="center"/>
              <w:rPr>
                <w:rFonts w:ascii="Times New Roman" w:hAnsi="Times New Roman"/>
                <w:sz w:val="24"/>
                <w:szCs w:val="24"/>
              </w:rPr>
            </w:pPr>
            <w:r w:rsidRPr="00757D55">
              <w:rPr>
                <w:rFonts w:cs="Arial"/>
                <w:color w:val="000000"/>
              </w:rPr>
              <w:t>666,256 </w:t>
            </w:r>
          </w:p>
        </w:tc>
        <w:tc>
          <w:tcPr>
            <w:tcW w:w="1125" w:type="dxa"/>
            <w:tcBorders>
              <w:top w:val="nil"/>
              <w:left w:val="nil"/>
              <w:bottom w:val="single" w:sz="6" w:space="0" w:color="000000"/>
              <w:right w:val="single" w:sz="6" w:space="0" w:color="000000"/>
            </w:tcBorders>
            <w:shd w:val="clear" w:color="auto" w:fill="auto"/>
            <w:vAlign w:val="center"/>
            <w:hideMark/>
          </w:tcPr>
          <w:p w14:paraId="0CDA1E1B" w14:textId="77777777" w:rsidR="00446965" w:rsidRPr="00757D55" w:rsidRDefault="00446965" w:rsidP="00747E47">
            <w:pPr>
              <w:jc w:val="center"/>
              <w:rPr>
                <w:rFonts w:ascii="Times New Roman" w:hAnsi="Times New Roman"/>
                <w:sz w:val="24"/>
                <w:szCs w:val="24"/>
              </w:rPr>
            </w:pPr>
            <w:r w:rsidRPr="00757D55">
              <w:rPr>
                <w:rFonts w:cs="Arial"/>
                <w:color w:val="000000"/>
              </w:rPr>
              <w:t>69,000 </w:t>
            </w:r>
          </w:p>
        </w:tc>
        <w:tc>
          <w:tcPr>
            <w:tcW w:w="990" w:type="dxa"/>
            <w:tcBorders>
              <w:top w:val="nil"/>
              <w:left w:val="nil"/>
              <w:bottom w:val="single" w:sz="6" w:space="0" w:color="000000"/>
              <w:right w:val="single" w:sz="6" w:space="0" w:color="000000"/>
            </w:tcBorders>
            <w:shd w:val="clear" w:color="auto" w:fill="auto"/>
            <w:vAlign w:val="center"/>
            <w:hideMark/>
          </w:tcPr>
          <w:p w14:paraId="26C1B16D" w14:textId="77777777" w:rsidR="00446965" w:rsidRPr="00757D55" w:rsidRDefault="00446965" w:rsidP="00747E47">
            <w:pPr>
              <w:rPr>
                <w:rFonts w:ascii="Times New Roman" w:hAnsi="Times New Roman"/>
                <w:sz w:val="24"/>
                <w:szCs w:val="24"/>
              </w:rPr>
            </w:pPr>
            <w:r w:rsidRPr="00757D55">
              <w:rPr>
                <w:rFonts w:cs="Arial"/>
                <w:color w:val="000000"/>
              </w:rPr>
              <w:t>20,000 </w:t>
            </w:r>
          </w:p>
        </w:tc>
        <w:tc>
          <w:tcPr>
            <w:tcW w:w="1275" w:type="dxa"/>
            <w:tcBorders>
              <w:top w:val="nil"/>
              <w:left w:val="nil"/>
              <w:bottom w:val="single" w:sz="6" w:space="0" w:color="000000"/>
              <w:right w:val="single" w:sz="6" w:space="0" w:color="000000"/>
            </w:tcBorders>
            <w:shd w:val="clear" w:color="auto" w:fill="auto"/>
            <w:vAlign w:val="center"/>
            <w:hideMark/>
          </w:tcPr>
          <w:p w14:paraId="6FC05E3D" w14:textId="77777777" w:rsidR="00446965" w:rsidRPr="00757D55" w:rsidRDefault="00446965" w:rsidP="00747E47">
            <w:pP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1EC3A7A"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1E8C3EF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0557C7F3"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E5653" w14:textId="77777777" w:rsidR="00446965" w:rsidRPr="00757D55" w:rsidRDefault="00446965" w:rsidP="00747E47">
            <w:pPr>
              <w:jc w:val="center"/>
              <w:rPr>
                <w:rFonts w:ascii="Times New Roman" w:hAnsi="Times New Roman"/>
                <w:sz w:val="24"/>
                <w:szCs w:val="24"/>
              </w:rPr>
            </w:pPr>
            <w:r w:rsidRPr="00757D55">
              <w:rPr>
                <w:rFonts w:cs="Arial"/>
                <w:color w:val="000000"/>
              </w:rPr>
              <w:t>13% </w:t>
            </w:r>
          </w:p>
        </w:tc>
      </w:tr>
      <w:tr w:rsidR="00446965" w:rsidRPr="00757D55" w14:paraId="383B39C8"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5E0884F" w14:textId="77777777" w:rsidR="00446965" w:rsidRPr="00757D55" w:rsidRDefault="00446965" w:rsidP="00747E47">
            <w:pPr>
              <w:rPr>
                <w:rFonts w:ascii="Times New Roman" w:hAnsi="Times New Roman"/>
                <w:color w:val="000000"/>
                <w:sz w:val="24"/>
                <w:szCs w:val="24"/>
              </w:rPr>
            </w:pPr>
            <w:r w:rsidRPr="00757D55">
              <w:rPr>
                <w:rFonts w:cs="Arial"/>
              </w:rPr>
              <w:t>Aug -Oct 21 </w:t>
            </w:r>
          </w:p>
        </w:tc>
        <w:tc>
          <w:tcPr>
            <w:tcW w:w="1290" w:type="dxa"/>
            <w:tcBorders>
              <w:top w:val="nil"/>
              <w:left w:val="nil"/>
              <w:bottom w:val="single" w:sz="6" w:space="0" w:color="000000"/>
              <w:right w:val="single" w:sz="6" w:space="0" w:color="000000"/>
            </w:tcBorders>
            <w:shd w:val="clear" w:color="auto" w:fill="auto"/>
            <w:vAlign w:val="center"/>
            <w:hideMark/>
          </w:tcPr>
          <w:p w14:paraId="31D9FD7E" w14:textId="77777777" w:rsidR="00446965" w:rsidRPr="00757D55" w:rsidRDefault="00446965" w:rsidP="00747E47">
            <w:pPr>
              <w:jc w:val="center"/>
              <w:rPr>
                <w:rFonts w:ascii="Times New Roman" w:hAnsi="Times New Roman"/>
                <w:sz w:val="24"/>
                <w:szCs w:val="24"/>
              </w:rPr>
            </w:pPr>
            <w:r w:rsidRPr="00757D55">
              <w:rPr>
                <w:rFonts w:cs="Arial"/>
                <w:color w:val="000000"/>
              </w:rPr>
              <w:t>655,676 </w:t>
            </w:r>
          </w:p>
        </w:tc>
        <w:tc>
          <w:tcPr>
            <w:tcW w:w="1125" w:type="dxa"/>
            <w:tcBorders>
              <w:top w:val="nil"/>
              <w:left w:val="nil"/>
              <w:bottom w:val="single" w:sz="6" w:space="0" w:color="000000"/>
              <w:right w:val="single" w:sz="6" w:space="0" w:color="000000"/>
            </w:tcBorders>
            <w:shd w:val="clear" w:color="auto" w:fill="auto"/>
            <w:vAlign w:val="center"/>
            <w:hideMark/>
          </w:tcPr>
          <w:p w14:paraId="12DE867F" w14:textId="77777777" w:rsidR="00446965" w:rsidRPr="00757D55" w:rsidRDefault="00446965" w:rsidP="00747E47">
            <w:pPr>
              <w:jc w:val="center"/>
              <w:rPr>
                <w:rFonts w:ascii="Times New Roman" w:hAnsi="Times New Roman"/>
                <w:sz w:val="24"/>
                <w:szCs w:val="24"/>
              </w:rPr>
            </w:pPr>
            <w:r w:rsidRPr="00757D55">
              <w:rPr>
                <w:rFonts w:cs="Arial"/>
                <w:color w:val="000000"/>
              </w:rPr>
              <w:t>330,000 </w:t>
            </w:r>
          </w:p>
        </w:tc>
        <w:tc>
          <w:tcPr>
            <w:tcW w:w="990" w:type="dxa"/>
            <w:tcBorders>
              <w:top w:val="nil"/>
              <w:left w:val="nil"/>
              <w:bottom w:val="single" w:sz="6" w:space="0" w:color="000000"/>
              <w:right w:val="single" w:sz="6" w:space="0" w:color="000000"/>
            </w:tcBorders>
            <w:shd w:val="clear" w:color="auto" w:fill="auto"/>
            <w:vAlign w:val="center"/>
            <w:hideMark/>
          </w:tcPr>
          <w:p w14:paraId="7DDA60B1" w14:textId="77777777" w:rsidR="00446965" w:rsidRPr="00757D55" w:rsidRDefault="00446965" w:rsidP="00747E47">
            <w:pPr>
              <w:jc w:val="center"/>
              <w:rPr>
                <w:rFonts w:ascii="Times New Roman" w:hAnsi="Times New Roman"/>
                <w:sz w:val="24"/>
                <w:szCs w:val="24"/>
              </w:rPr>
            </w:pPr>
            <w:r w:rsidRPr="00757D55">
              <w:rPr>
                <w:rFonts w:cs="Arial"/>
                <w:color w:val="000000"/>
              </w:rPr>
              <w:t>40,000 </w:t>
            </w:r>
          </w:p>
        </w:tc>
        <w:tc>
          <w:tcPr>
            <w:tcW w:w="1275" w:type="dxa"/>
            <w:tcBorders>
              <w:top w:val="nil"/>
              <w:left w:val="nil"/>
              <w:bottom w:val="single" w:sz="6" w:space="0" w:color="000000"/>
              <w:right w:val="single" w:sz="6" w:space="0" w:color="000000"/>
            </w:tcBorders>
            <w:shd w:val="clear" w:color="auto" w:fill="auto"/>
            <w:vAlign w:val="center"/>
            <w:hideMark/>
          </w:tcPr>
          <w:p w14:paraId="3DBC6D19" w14:textId="77777777" w:rsidR="00446965" w:rsidRPr="00757D55" w:rsidRDefault="00446965" w:rsidP="00747E47">
            <w:pPr>
              <w:jc w:val="center"/>
              <w:rPr>
                <w:rFonts w:ascii="Times New Roman" w:hAnsi="Times New Roman"/>
                <w:sz w:val="24"/>
                <w:szCs w:val="24"/>
              </w:rPr>
            </w:pPr>
            <w:r w:rsidRPr="00757D55">
              <w:rPr>
                <w:rFonts w:cs="Arial"/>
                <w:color w:val="000000"/>
              </w:rPr>
              <w:t>16,000 </w:t>
            </w:r>
          </w:p>
        </w:tc>
        <w:tc>
          <w:tcPr>
            <w:tcW w:w="1275" w:type="dxa"/>
            <w:tcBorders>
              <w:top w:val="nil"/>
              <w:left w:val="nil"/>
              <w:bottom w:val="single" w:sz="6" w:space="0" w:color="000000"/>
              <w:right w:val="single" w:sz="6" w:space="0" w:color="000000"/>
            </w:tcBorders>
            <w:shd w:val="clear" w:color="auto" w:fill="auto"/>
            <w:vAlign w:val="center"/>
            <w:hideMark/>
          </w:tcPr>
          <w:p w14:paraId="00B2293C"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4DE48B6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53C4FFD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84927" w14:textId="77777777" w:rsidR="00446965" w:rsidRPr="00757D55" w:rsidRDefault="00446965" w:rsidP="00747E47">
            <w:pPr>
              <w:jc w:val="center"/>
              <w:rPr>
                <w:rFonts w:ascii="Times New Roman" w:hAnsi="Times New Roman"/>
                <w:sz w:val="24"/>
                <w:szCs w:val="24"/>
              </w:rPr>
            </w:pPr>
            <w:r w:rsidRPr="00757D55">
              <w:rPr>
                <w:rFonts w:cs="Arial"/>
                <w:color w:val="000000"/>
              </w:rPr>
              <w:t>59% </w:t>
            </w:r>
          </w:p>
        </w:tc>
      </w:tr>
      <w:tr w:rsidR="00446965" w:rsidRPr="00757D55" w14:paraId="63BF9DE2"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5324749D" w14:textId="77777777" w:rsidR="00446965" w:rsidRPr="00757D55" w:rsidRDefault="00446965" w:rsidP="00747E47">
            <w:pPr>
              <w:rPr>
                <w:rFonts w:ascii="Times New Roman" w:hAnsi="Times New Roman"/>
                <w:color w:val="000000"/>
                <w:sz w:val="24"/>
                <w:szCs w:val="24"/>
              </w:rPr>
            </w:pPr>
            <w:r w:rsidRPr="00757D55">
              <w:rPr>
                <w:rFonts w:cs="Arial"/>
              </w:rPr>
              <w:t>Nov 21-Jan 22 </w:t>
            </w:r>
          </w:p>
        </w:tc>
        <w:tc>
          <w:tcPr>
            <w:tcW w:w="1290" w:type="dxa"/>
            <w:tcBorders>
              <w:top w:val="nil"/>
              <w:left w:val="nil"/>
              <w:bottom w:val="single" w:sz="6" w:space="0" w:color="000000"/>
              <w:right w:val="single" w:sz="6" w:space="0" w:color="000000"/>
            </w:tcBorders>
            <w:shd w:val="clear" w:color="auto" w:fill="auto"/>
            <w:vAlign w:val="center"/>
            <w:hideMark/>
          </w:tcPr>
          <w:p w14:paraId="389A8566" w14:textId="77777777" w:rsidR="00446965" w:rsidRPr="00757D55" w:rsidRDefault="00446965" w:rsidP="00747E47">
            <w:pPr>
              <w:jc w:val="center"/>
              <w:rPr>
                <w:rFonts w:ascii="Times New Roman" w:hAnsi="Times New Roman"/>
                <w:sz w:val="24"/>
                <w:szCs w:val="24"/>
              </w:rPr>
            </w:pPr>
            <w:r w:rsidRPr="00757D55">
              <w:rPr>
                <w:rFonts w:cs="Arial"/>
                <w:color w:val="000000"/>
              </w:rPr>
              <w:t>645,699 </w:t>
            </w:r>
          </w:p>
        </w:tc>
        <w:tc>
          <w:tcPr>
            <w:tcW w:w="1125" w:type="dxa"/>
            <w:tcBorders>
              <w:top w:val="nil"/>
              <w:left w:val="nil"/>
              <w:bottom w:val="single" w:sz="6" w:space="0" w:color="000000"/>
              <w:right w:val="single" w:sz="6" w:space="0" w:color="000000"/>
            </w:tcBorders>
            <w:shd w:val="clear" w:color="auto" w:fill="auto"/>
            <w:vAlign w:val="center"/>
            <w:hideMark/>
          </w:tcPr>
          <w:p w14:paraId="1AFC7625" w14:textId="77777777" w:rsidR="00446965" w:rsidRPr="00757D55" w:rsidRDefault="00446965" w:rsidP="00747E47">
            <w:pPr>
              <w:jc w:val="center"/>
              <w:rPr>
                <w:rFonts w:ascii="Times New Roman" w:hAnsi="Times New Roman"/>
                <w:sz w:val="24"/>
                <w:szCs w:val="24"/>
              </w:rPr>
            </w:pPr>
            <w:r w:rsidRPr="00757D55">
              <w:rPr>
                <w:rFonts w:cs="Arial"/>
                <w:color w:val="000000"/>
              </w:rPr>
              <w:t>132,000 </w:t>
            </w:r>
          </w:p>
        </w:tc>
        <w:tc>
          <w:tcPr>
            <w:tcW w:w="990" w:type="dxa"/>
            <w:tcBorders>
              <w:top w:val="nil"/>
              <w:left w:val="nil"/>
              <w:bottom w:val="single" w:sz="6" w:space="0" w:color="000000"/>
              <w:right w:val="single" w:sz="6" w:space="0" w:color="000000"/>
            </w:tcBorders>
            <w:shd w:val="clear" w:color="auto" w:fill="auto"/>
            <w:vAlign w:val="center"/>
            <w:hideMark/>
          </w:tcPr>
          <w:p w14:paraId="624D25F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4B70565"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3C56CD2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69094CB9"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24D1433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BEE3F" w14:textId="77777777" w:rsidR="00446965" w:rsidRPr="00757D55" w:rsidRDefault="00446965" w:rsidP="00747E47">
            <w:pPr>
              <w:jc w:val="center"/>
              <w:rPr>
                <w:rFonts w:ascii="Times New Roman" w:hAnsi="Times New Roman"/>
                <w:sz w:val="24"/>
                <w:szCs w:val="24"/>
              </w:rPr>
            </w:pPr>
            <w:r w:rsidRPr="00757D55">
              <w:rPr>
                <w:rFonts w:cs="Arial"/>
                <w:color w:val="000000"/>
              </w:rPr>
              <w:t>20% </w:t>
            </w:r>
          </w:p>
        </w:tc>
      </w:tr>
      <w:tr w:rsidR="00446965" w:rsidRPr="00757D55" w14:paraId="68ABA329"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4918CD61" w14:textId="77777777" w:rsidR="00446965" w:rsidRPr="00757D55" w:rsidRDefault="00446965" w:rsidP="00747E47">
            <w:pPr>
              <w:rPr>
                <w:rFonts w:ascii="Times New Roman" w:hAnsi="Times New Roman"/>
                <w:color w:val="000000"/>
                <w:sz w:val="24"/>
                <w:szCs w:val="24"/>
              </w:rPr>
            </w:pPr>
            <w:r w:rsidRPr="00757D55">
              <w:rPr>
                <w:rFonts w:cs="Arial"/>
                <w:b/>
                <w:bCs/>
              </w:rPr>
              <w:t>Feb – Apr 22</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578BD9C1" w14:textId="77777777" w:rsidR="00446965" w:rsidRPr="00757D55" w:rsidRDefault="00446965" w:rsidP="00747E47">
            <w:pPr>
              <w:jc w:val="center"/>
              <w:rPr>
                <w:rFonts w:ascii="Times New Roman" w:hAnsi="Times New Roman"/>
                <w:sz w:val="24"/>
                <w:szCs w:val="24"/>
              </w:rPr>
            </w:pPr>
            <w:r w:rsidRPr="00757D55">
              <w:rPr>
                <w:rFonts w:cs="Arial"/>
                <w:b/>
                <w:bCs/>
                <w:color w:val="000000"/>
              </w:rPr>
              <w:t>637,306</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2B2DA0F3" w14:textId="77777777" w:rsidR="00446965" w:rsidRPr="00757D55" w:rsidRDefault="00446965" w:rsidP="00747E47">
            <w:pPr>
              <w:rPr>
                <w:rFonts w:ascii="Times New Roman" w:hAnsi="Times New Roman"/>
                <w:sz w:val="24"/>
                <w:szCs w:val="24"/>
              </w:rPr>
            </w:pPr>
            <w:r w:rsidRPr="00757D55">
              <w:rPr>
                <w:rFonts w:cs="Arial"/>
                <w:b/>
                <w:bCs/>
                <w:color w:val="000000"/>
              </w:rPr>
              <w:t>256,000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108449F8"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E1671B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7E14F295"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04AB496D"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2C817C"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870564D" w14:textId="77777777" w:rsidR="00446965" w:rsidRPr="00757D55" w:rsidRDefault="00446965" w:rsidP="00747E47">
            <w:pPr>
              <w:jc w:val="center"/>
              <w:rPr>
                <w:rFonts w:ascii="Times New Roman" w:hAnsi="Times New Roman"/>
                <w:sz w:val="24"/>
                <w:szCs w:val="24"/>
              </w:rPr>
            </w:pPr>
            <w:r w:rsidRPr="00757D55">
              <w:rPr>
                <w:rFonts w:cs="Arial"/>
                <w:b/>
                <w:bCs/>
                <w:color w:val="000000"/>
              </w:rPr>
              <w:t>46%</w:t>
            </w:r>
            <w:r w:rsidRPr="00757D55">
              <w:rPr>
                <w:rFonts w:cs="Arial"/>
                <w:color w:val="000000"/>
              </w:rPr>
              <w:t> </w:t>
            </w:r>
          </w:p>
        </w:tc>
      </w:tr>
      <w:tr w:rsidR="00446965" w:rsidRPr="00757D55" w14:paraId="3ABD5B43"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1B9F37E9" w14:textId="77777777" w:rsidR="00446965" w:rsidRPr="00757D55" w:rsidRDefault="00446965" w:rsidP="00747E47">
            <w:pPr>
              <w:rPr>
                <w:rFonts w:ascii="Times New Roman" w:hAnsi="Times New Roman"/>
                <w:color w:val="000000"/>
                <w:sz w:val="24"/>
                <w:szCs w:val="24"/>
              </w:rPr>
            </w:pPr>
            <w:r w:rsidRPr="00757D55">
              <w:rPr>
                <w:rFonts w:cs="Arial"/>
                <w:b/>
                <w:bCs/>
              </w:rPr>
              <w:t>Total</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46309B38" w14:textId="77777777" w:rsidR="00446965" w:rsidRPr="00757D55" w:rsidRDefault="00446965" w:rsidP="00747E47">
            <w:pPr>
              <w:jc w:val="center"/>
              <w:rPr>
                <w:rFonts w:ascii="Times New Roman" w:hAnsi="Times New Roman"/>
                <w:sz w:val="24"/>
                <w:szCs w:val="24"/>
              </w:rPr>
            </w:pPr>
            <w:r w:rsidRPr="00757D55">
              <w:rPr>
                <w:rFonts w:cs="Arial"/>
                <w:b/>
                <w:bCs/>
                <w:color w:val="000000"/>
              </w:rPr>
              <w:t>2,604,937</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51BF8850" w14:textId="77777777" w:rsidR="00446965" w:rsidRPr="00757D55" w:rsidRDefault="00446965" w:rsidP="00747E47">
            <w:pPr>
              <w:jc w:val="center"/>
              <w:rPr>
                <w:rFonts w:ascii="Times New Roman" w:hAnsi="Times New Roman"/>
                <w:sz w:val="24"/>
                <w:szCs w:val="24"/>
              </w:rPr>
            </w:pPr>
            <w:r w:rsidRPr="00757D55">
              <w:rPr>
                <w:rFonts w:cs="Arial"/>
                <w:b/>
                <w:bCs/>
                <w:color w:val="000000"/>
              </w:rPr>
              <w:t>787,000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3BDD3E27" w14:textId="77777777" w:rsidR="00446965" w:rsidRPr="00757D55" w:rsidRDefault="00446965" w:rsidP="00747E47">
            <w:pPr>
              <w:jc w:val="center"/>
              <w:rPr>
                <w:rFonts w:ascii="Times New Roman" w:hAnsi="Times New Roman"/>
                <w:sz w:val="24"/>
                <w:szCs w:val="24"/>
              </w:rPr>
            </w:pPr>
            <w:r w:rsidRPr="00757D55">
              <w:rPr>
                <w:rFonts w:cs="Arial"/>
                <w:b/>
                <w:bCs/>
                <w:color w:val="000000"/>
              </w:rPr>
              <w:t>60,000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1A636E2" w14:textId="77777777" w:rsidR="00446965" w:rsidRPr="00757D55" w:rsidRDefault="00446965" w:rsidP="00747E47">
            <w:pPr>
              <w:jc w:val="center"/>
              <w:rPr>
                <w:rFonts w:ascii="Times New Roman" w:hAnsi="Times New Roman"/>
                <w:sz w:val="24"/>
                <w:szCs w:val="24"/>
              </w:rPr>
            </w:pPr>
            <w:r w:rsidRPr="00757D55">
              <w:rPr>
                <w:rFonts w:cs="Arial"/>
                <w:b/>
                <w:bCs/>
                <w:color w:val="000000"/>
              </w:rPr>
              <w:t>16,000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50945856"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660DCC1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5B3099"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6437CB" w14:textId="77777777" w:rsidR="00446965" w:rsidRPr="00757D55" w:rsidRDefault="00446965" w:rsidP="00747E47">
            <w:pPr>
              <w:jc w:val="center"/>
              <w:rPr>
                <w:rFonts w:ascii="Times New Roman" w:hAnsi="Times New Roman"/>
                <w:sz w:val="24"/>
                <w:szCs w:val="24"/>
              </w:rPr>
            </w:pPr>
            <w:r w:rsidRPr="00757D55">
              <w:rPr>
                <w:rFonts w:cs="Arial"/>
                <w:b/>
                <w:bCs/>
                <w:color w:val="000000"/>
              </w:rPr>
              <w:t>35%</w:t>
            </w:r>
            <w:r w:rsidRPr="00757D55">
              <w:rPr>
                <w:rFonts w:cs="Arial"/>
                <w:color w:val="000000"/>
              </w:rPr>
              <w:t> </w:t>
            </w:r>
          </w:p>
        </w:tc>
      </w:tr>
    </w:tbl>
    <w:p w14:paraId="0D62DE21" w14:textId="77777777" w:rsidR="00446965" w:rsidRPr="00757D55" w:rsidRDefault="00446965" w:rsidP="00446965">
      <w:pPr>
        <w:rPr>
          <w:rFonts w:ascii="Segoe UI" w:hAnsi="Segoe UI" w:cs="Segoe UI"/>
          <w:sz w:val="18"/>
          <w:szCs w:val="18"/>
        </w:rPr>
      </w:pPr>
      <w:r w:rsidRPr="00757D55">
        <w:rPr>
          <w:rFonts w:cs="Arial"/>
        </w:rPr>
        <w:t> </w:t>
      </w:r>
    </w:p>
    <w:p w14:paraId="24F041BA" w14:textId="77777777" w:rsidR="00446965" w:rsidRPr="009C5BBD" w:rsidRDefault="00446965" w:rsidP="00446965">
      <w:pPr>
        <w:rPr>
          <w:rFonts w:ascii="Arial" w:hAnsi="Arial" w:cs="Arial"/>
          <w:sz w:val="18"/>
          <w:szCs w:val="18"/>
        </w:rPr>
      </w:pPr>
      <w:r w:rsidRPr="009C5BBD">
        <w:rPr>
          <w:rFonts w:ascii="Arial" w:hAnsi="Arial" w:cs="Arial"/>
          <w:b/>
          <w:bCs/>
        </w:rPr>
        <w:t>Life Insurance total policies and Premiums</w:t>
      </w:r>
      <w:r w:rsidRPr="009C5BBD">
        <w:rPr>
          <w:rFonts w:ascii="Arial" w:hAnsi="Arial"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835"/>
        <w:gridCol w:w="3675"/>
      </w:tblGrid>
      <w:tr w:rsidR="00446965" w:rsidRPr="00757D55" w14:paraId="6B916DE1" w14:textId="77777777" w:rsidTr="00747E4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301636B7" w14:textId="77777777" w:rsidR="00446965" w:rsidRPr="00757D55" w:rsidRDefault="00446965" w:rsidP="00747E47">
            <w:pPr>
              <w:rPr>
                <w:rFonts w:ascii="Times New Roman" w:hAnsi="Times New Roman"/>
                <w:sz w:val="24"/>
                <w:szCs w:val="24"/>
              </w:rPr>
            </w:pP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5F3DE285" w14:textId="77777777" w:rsidR="00446965" w:rsidRPr="00757D55" w:rsidRDefault="00446965" w:rsidP="00747E47">
            <w:pPr>
              <w:jc w:val="center"/>
              <w:rPr>
                <w:rFonts w:ascii="Times New Roman" w:hAnsi="Times New Roman"/>
                <w:sz w:val="24"/>
                <w:szCs w:val="24"/>
              </w:rPr>
            </w:pPr>
            <w:r w:rsidRPr="00757D55">
              <w:rPr>
                <w:rFonts w:cs="Arial"/>
                <w:b/>
                <w:bCs/>
              </w:rPr>
              <w:t>Total monthly premium on risk</w:t>
            </w: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6427F290" w14:textId="77777777" w:rsidR="00446965" w:rsidRPr="00757D55" w:rsidRDefault="00446965" w:rsidP="00747E47">
            <w:pPr>
              <w:jc w:val="center"/>
              <w:rPr>
                <w:rFonts w:ascii="Times New Roman" w:hAnsi="Times New Roman"/>
                <w:sz w:val="24"/>
                <w:szCs w:val="24"/>
              </w:rPr>
            </w:pPr>
            <w:r w:rsidRPr="00757D55">
              <w:rPr>
                <w:rFonts w:cs="Arial"/>
                <w:b/>
                <w:bCs/>
              </w:rPr>
              <w:t>Total policies on risk</w:t>
            </w:r>
            <w:r w:rsidRPr="00757D55">
              <w:rPr>
                <w:rFonts w:cs="Arial"/>
              </w:rPr>
              <w:t> </w:t>
            </w:r>
          </w:p>
        </w:tc>
      </w:tr>
      <w:tr w:rsidR="00446965" w:rsidRPr="00757D55" w14:paraId="2F08F08C"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5313C56" w14:textId="77777777" w:rsidR="00446965" w:rsidRPr="00757D55" w:rsidRDefault="00446965" w:rsidP="00747E47">
            <w:pPr>
              <w:rPr>
                <w:rFonts w:ascii="Times New Roman" w:hAnsi="Times New Roman"/>
                <w:sz w:val="24"/>
                <w:szCs w:val="24"/>
              </w:rPr>
            </w:pPr>
            <w:r w:rsidRPr="00757D55">
              <w:rPr>
                <w:rFonts w:cs="Arial"/>
              </w:rPr>
              <w:t>Qtr Feb – Apr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482CA" w14:textId="77777777" w:rsidR="00446965" w:rsidRPr="00757D55" w:rsidRDefault="00446965" w:rsidP="00747E47">
            <w:pPr>
              <w:jc w:val="center"/>
              <w:rPr>
                <w:rFonts w:ascii="Times New Roman" w:hAnsi="Times New Roman"/>
                <w:sz w:val="24"/>
                <w:szCs w:val="24"/>
              </w:rPr>
            </w:pPr>
            <w:r w:rsidRPr="00757D55">
              <w:rPr>
                <w:rFonts w:cs="Arial"/>
              </w:rPr>
              <w:t>£15,234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57A472A" w14:textId="77777777" w:rsidR="00446965" w:rsidRPr="00757D55" w:rsidRDefault="00446965" w:rsidP="00747E47">
            <w:pPr>
              <w:jc w:val="center"/>
              <w:rPr>
                <w:rFonts w:ascii="Times New Roman" w:hAnsi="Times New Roman"/>
                <w:sz w:val="24"/>
                <w:szCs w:val="24"/>
              </w:rPr>
            </w:pPr>
            <w:r w:rsidRPr="00757D55">
              <w:rPr>
                <w:rFonts w:cs="Arial"/>
              </w:rPr>
              <w:t>630 </w:t>
            </w:r>
          </w:p>
        </w:tc>
      </w:tr>
      <w:tr w:rsidR="00446965" w:rsidRPr="00757D55" w14:paraId="2E9F6E53"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500FFFB" w14:textId="77777777" w:rsidR="00446965" w:rsidRPr="00757D55" w:rsidRDefault="00446965" w:rsidP="00747E47">
            <w:pPr>
              <w:rPr>
                <w:rFonts w:ascii="Times New Roman" w:hAnsi="Times New Roman"/>
                <w:sz w:val="24"/>
                <w:szCs w:val="24"/>
              </w:rPr>
            </w:pPr>
            <w:r w:rsidRPr="00757D55">
              <w:rPr>
                <w:rFonts w:cs="Arial"/>
              </w:rPr>
              <w:t>Qtr May – Jul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6900DA" w14:textId="77777777" w:rsidR="00446965" w:rsidRPr="00757D55" w:rsidRDefault="00446965" w:rsidP="00747E47">
            <w:pPr>
              <w:jc w:val="center"/>
              <w:rPr>
                <w:rFonts w:ascii="Times New Roman" w:hAnsi="Times New Roman"/>
                <w:sz w:val="24"/>
                <w:szCs w:val="24"/>
              </w:rPr>
            </w:pPr>
            <w:r w:rsidRPr="00757D55">
              <w:rPr>
                <w:rFonts w:cs="Arial"/>
              </w:rPr>
              <w:t>£18,087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152554E" w14:textId="77777777" w:rsidR="00446965" w:rsidRPr="00757D55" w:rsidRDefault="00446965" w:rsidP="00747E47">
            <w:pPr>
              <w:jc w:val="center"/>
              <w:rPr>
                <w:rFonts w:ascii="Times New Roman" w:hAnsi="Times New Roman"/>
                <w:sz w:val="24"/>
                <w:szCs w:val="24"/>
              </w:rPr>
            </w:pPr>
            <w:r w:rsidRPr="00757D55">
              <w:rPr>
                <w:rFonts w:cs="Arial"/>
              </w:rPr>
              <w:t>758  </w:t>
            </w:r>
          </w:p>
        </w:tc>
      </w:tr>
      <w:tr w:rsidR="00446965" w:rsidRPr="00757D55" w14:paraId="1F1D3EF0" w14:textId="77777777" w:rsidTr="00747E47">
        <w:trPr>
          <w:trHeight w:val="42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582997" w14:textId="77777777" w:rsidR="00446965" w:rsidRPr="00757D55" w:rsidRDefault="00446965" w:rsidP="00747E47">
            <w:pPr>
              <w:rPr>
                <w:rFonts w:ascii="Times New Roman" w:hAnsi="Times New Roman"/>
                <w:sz w:val="24"/>
                <w:szCs w:val="24"/>
              </w:rPr>
            </w:pPr>
            <w:r w:rsidRPr="00757D55">
              <w:rPr>
                <w:rFonts w:cs="Arial"/>
              </w:rPr>
              <w:t>Qtr Aug – Oct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404B9E" w14:textId="77777777" w:rsidR="00446965" w:rsidRPr="00757D55" w:rsidRDefault="00446965" w:rsidP="00747E47">
            <w:pPr>
              <w:jc w:val="center"/>
              <w:rPr>
                <w:rFonts w:ascii="Times New Roman" w:hAnsi="Times New Roman"/>
                <w:sz w:val="24"/>
                <w:szCs w:val="24"/>
              </w:rPr>
            </w:pPr>
            <w:r w:rsidRPr="00757D55">
              <w:rPr>
                <w:rFonts w:cs="Arial"/>
              </w:rPr>
              <w:t>£17,147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7A1A3FF" w14:textId="77777777" w:rsidR="00446965" w:rsidRPr="00757D55" w:rsidRDefault="00446965" w:rsidP="00747E47">
            <w:pPr>
              <w:jc w:val="center"/>
              <w:rPr>
                <w:rFonts w:ascii="Times New Roman" w:hAnsi="Times New Roman"/>
                <w:sz w:val="24"/>
                <w:szCs w:val="24"/>
              </w:rPr>
            </w:pPr>
            <w:r w:rsidRPr="00757D55">
              <w:rPr>
                <w:rFonts w:cs="Arial"/>
              </w:rPr>
              <w:t>709  </w:t>
            </w:r>
          </w:p>
        </w:tc>
      </w:tr>
      <w:tr w:rsidR="00446965" w:rsidRPr="00757D55" w14:paraId="779DD761" w14:textId="77777777" w:rsidTr="00747E4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00433BC" w14:textId="77777777" w:rsidR="00446965" w:rsidRPr="00757D55" w:rsidRDefault="00446965" w:rsidP="00747E47">
            <w:pPr>
              <w:rPr>
                <w:rFonts w:ascii="Times New Roman" w:hAnsi="Times New Roman"/>
                <w:sz w:val="24"/>
                <w:szCs w:val="24"/>
              </w:rPr>
            </w:pPr>
            <w:r w:rsidRPr="00757D55">
              <w:rPr>
                <w:rFonts w:cs="Arial"/>
              </w:rPr>
              <w:t>Qtr Nov 21 – Jan 22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419620" w14:textId="77777777" w:rsidR="00446965" w:rsidRPr="00757D55" w:rsidRDefault="00446965" w:rsidP="00747E47">
            <w:pPr>
              <w:jc w:val="center"/>
              <w:rPr>
                <w:rFonts w:ascii="Times New Roman" w:hAnsi="Times New Roman"/>
                <w:sz w:val="24"/>
                <w:szCs w:val="24"/>
              </w:rPr>
            </w:pPr>
            <w:r w:rsidRPr="00757D55">
              <w:rPr>
                <w:rFonts w:cs="Arial"/>
              </w:rPr>
              <w:t>£18,034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B2939DD" w14:textId="77777777" w:rsidR="00446965" w:rsidRPr="00757D55" w:rsidRDefault="00446965" w:rsidP="00747E47">
            <w:pPr>
              <w:jc w:val="center"/>
              <w:rPr>
                <w:rFonts w:ascii="Times New Roman" w:hAnsi="Times New Roman"/>
                <w:sz w:val="24"/>
                <w:szCs w:val="24"/>
              </w:rPr>
            </w:pPr>
            <w:r w:rsidRPr="00757D55">
              <w:rPr>
                <w:rFonts w:cs="Arial"/>
              </w:rPr>
              <w:t>754 </w:t>
            </w:r>
          </w:p>
        </w:tc>
      </w:tr>
      <w:tr w:rsidR="00446965" w:rsidRPr="00757D55" w14:paraId="2AB7B454" w14:textId="77777777" w:rsidTr="00747E47">
        <w:trPr>
          <w:trHeight w:val="405"/>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7D5CAD6E" w14:textId="77777777" w:rsidR="00446965" w:rsidRPr="00757D55" w:rsidRDefault="00446965" w:rsidP="00747E47">
            <w:pPr>
              <w:rPr>
                <w:rFonts w:ascii="Times New Roman" w:hAnsi="Times New Roman"/>
                <w:sz w:val="24"/>
                <w:szCs w:val="24"/>
              </w:rPr>
            </w:pPr>
            <w:r w:rsidRPr="00757D55">
              <w:rPr>
                <w:rFonts w:cs="Arial"/>
                <w:b/>
                <w:bCs/>
              </w:rPr>
              <w:t>Qtr Feb – Apr 22 inc </w:t>
            </w: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67764547" w14:textId="77777777" w:rsidR="00446965" w:rsidRPr="00757D55" w:rsidRDefault="00446965" w:rsidP="00747E47">
            <w:pPr>
              <w:jc w:val="center"/>
              <w:rPr>
                <w:rFonts w:ascii="Times New Roman" w:hAnsi="Times New Roman"/>
                <w:sz w:val="24"/>
                <w:szCs w:val="24"/>
              </w:rPr>
            </w:pPr>
            <w:r w:rsidRPr="00757D55">
              <w:rPr>
                <w:rFonts w:cs="Arial"/>
                <w:b/>
                <w:bCs/>
              </w:rPr>
              <w:t>£19,893.00</w:t>
            </w:r>
            <w:r w:rsidRPr="00757D55">
              <w:rPr>
                <w:rFonts w:cs="Arial"/>
              </w:rPr>
              <w:t> </w:t>
            </w:r>
          </w:p>
          <w:p w14:paraId="3F4C996C" w14:textId="77777777" w:rsidR="00446965" w:rsidRPr="00757D55" w:rsidRDefault="00446965" w:rsidP="00747E47">
            <w:pPr>
              <w:jc w:val="center"/>
              <w:rPr>
                <w:rFonts w:ascii="Times New Roman" w:hAnsi="Times New Roman"/>
                <w:sz w:val="24"/>
                <w:szCs w:val="24"/>
              </w:rPr>
            </w:pP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78A69BE6" w14:textId="77777777" w:rsidR="00446965" w:rsidRPr="00757D55" w:rsidRDefault="00446965" w:rsidP="00747E47">
            <w:pPr>
              <w:jc w:val="center"/>
              <w:rPr>
                <w:rFonts w:ascii="Times New Roman" w:hAnsi="Times New Roman"/>
                <w:sz w:val="24"/>
                <w:szCs w:val="24"/>
              </w:rPr>
            </w:pPr>
            <w:r w:rsidRPr="00757D55">
              <w:rPr>
                <w:rFonts w:cs="Arial"/>
                <w:b/>
                <w:bCs/>
              </w:rPr>
              <w:t>827</w:t>
            </w:r>
            <w:r w:rsidRPr="00757D55">
              <w:rPr>
                <w:rFonts w:cs="Arial"/>
              </w:rPr>
              <w:t> </w:t>
            </w:r>
          </w:p>
        </w:tc>
      </w:tr>
    </w:tbl>
    <w:p w14:paraId="648DB209" w14:textId="77777777" w:rsidR="00446965" w:rsidRPr="00757D55" w:rsidRDefault="00446965" w:rsidP="00446965">
      <w:pPr>
        <w:rPr>
          <w:rFonts w:ascii="Segoe UI" w:hAnsi="Segoe UI" w:cs="Segoe UI"/>
          <w:sz w:val="18"/>
          <w:szCs w:val="18"/>
        </w:rPr>
      </w:pPr>
      <w:r w:rsidRPr="00757D55">
        <w:rPr>
          <w:rFonts w:cs="Arial"/>
        </w:rPr>
        <w:t> </w:t>
      </w:r>
    </w:p>
    <w:p w14:paraId="2AF3F3F7" w14:textId="77777777" w:rsidR="00446965" w:rsidRPr="009C5BBD" w:rsidRDefault="00446965" w:rsidP="00446965">
      <w:pPr>
        <w:rPr>
          <w:rFonts w:ascii="Arial" w:hAnsi="Arial" w:cs="Arial"/>
          <w:sz w:val="18"/>
          <w:szCs w:val="18"/>
        </w:rPr>
      </w:pPr>
      <w:r w:rsidRPr="009C5BBD">
        <w:rPr>
          <w:rFonts w:ascii="Arial" w:hAnsi="Arial" w:cs="Arial"/>
          <w:color w:val="000000"/>
        </w:rPr>
        <w:t>There were no covered claims in the period above.  </w:t>
      </w:r>
    </w:p>
    <w:p w14:paraId="6BE30566" w14:textId="77777777" w:rsidR="00446965" w:rsidRPr="00757D55" w:rsidRDefault="00446965" w:rsidP="00446965">
      <w:pPr>
        <w:rPr>
          <w:rFonts w:ascii="Segoe UI" w:hAnsi="Segoe UI" w:cs="Segoe UI"/>
          <w:sz w:val="18"/>
          <w:szCs w:val="18"/>
        </w:rPr>
      </w:pPr>
      <w:r w:rsidRPr="00757D55">
        <w:rPr>
          <w:rFonts w:cs="Arial"/>
        </w:rPr>
        <w:t> </w:t>
      </w:r>
    </w:p>
    <w:p w14:paraId="62D4E800" w14:textId="77777777" w:rsidR="005042C8" w:rsidRDefault="005042C8" w:rsidP="00BD6565">
      <w:pPr>
        <w:pStyle w:val="Heading1"/>
        <w:sectPr w:rsidR="005042C8">
          <w:pgSz w:w="11900" w:h="16820"/>
          <w:pgMar w:top="1420" w:right="1320" w:bottom="1420" w:left="1320" w:header="567" w:footer="708" w:gutter="0"/>
          <w:cols w:space="720"/>
          <w:noEndnote/>
        </w:sectPr>
      </w:pPr>
      <w:bookmarkStart w:id="41" w:name="_Toc128124570"/>
    </w:p>
    <w:p w14:paraId="3B142E82" w14:textId="3CAA0D81" w:rsidR="00947917" w:rsidRDefault="00420ED6" w:rsidP="00BD6565">
      <w:pPr>
        <w:pStyle w:val="Heading1"/>
      </w:pPr>
      <w:bookmarkStart w:id="42" w:name="_Toc129705551"/>
      <w:r>
        <w:lastRenderedPageBreak/>
        <w:t>Schedule Two – Pricing Schedule</w:t>
      </w:r>
      <w:bookmarkEnd w:id="41"/>
      <w:bookmarkEnd w:id="42"/>
    </w:p>
    <w:p w14:paraId="7E6BDCBE" w14:textId="10C76B32" w:rsidR="00420ED6" w:rsidRDefault="00420ED6" w:rsidP="00CC3D86">
      <w:pPr>
        <w:widowControl w:val="0"/>
        <w:autoSpaceDE w:val="0"/>
        <w:autoSpaceDN w:val="0"/>
        <w:adjustRightInd w:val="0"/>
        <w:spacing w:after="0" w:line="240" w:lineRule="auto"/>
        <w:ind w:left="-567"/>
        <w:rPr>
          <w:rFonts w:ascii="Arial" w:hAnsi="Arial" w:cs="Arial"/>
          <w:color w:val="000000"/>
        </w:rPr>
      </w:pPr>
    </w:p>
    <w:p w14:paraId="56A18486" w14:textId="44DA765D" w:rsidR="00BE4223" w:rsidRPr="008D5CB8" w:rsidRDefault="000302BC"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t>Item 1 – Personal Accident</w:t>
      </w:r>
      <w:r w:rsidR="008D5CB8" w:rsidRPr="008D5CB8">
        <w:rPr>
          <w:rFonts w:ascii="Arial" w:hAnsi="Arial" w:cs="Arial"/>
          <w:color w:val="000000"/>
          <w:sz w:val="28"/>
          <w:szCs w:val="28"/>
        </w:rPr>
        <w:t xml:space="preserve"> Insurance</w:t>
      </w:r>
    </w:p>
    <w:p w14:paraId="19534611" w14:textId="64143739" w:rsidR="000302BC" w:rsidRDefault="000302BC" w:rsidP="00CC7BED">
      <w:pPr>
        <w:widowControl w:val="0"/>
        <w:autoSpaceDE w:val="0"/>
        <w:autoSpaceDN w:val="0"/>
        <w:adjustRightInd w:val="0"/>
        <w:spacing w:after="0" w:line="240" w:lineRule="auto"/>
        <w:rPr>
          <w:rFonts w:ascii="Arial" w:hAnsi="Arial" w:cs="Arial"/>
          <w:color w:val="000000"/>
        </w:rPr>
      </w:pPr>
    </w:p>
    <w:tbl>
      <w:tblPr>
        <w:tblW w:w="14317" w:type="dxa"/>
        <w:tblLook w:val="04A0" w:firstRow="1" w:lastRow="0" w:firstColumn="1" w:lastColumn="0" w:noHBand="0" w:noVBand="1"/>
      </w:tblPr>
      <w:tblGrid>
        <w:gridCol w:w="1121"/>
        <w:gridCol w:w="6687"/>
        <w:gridCol w:w="1356"/>
        <w:gridCol w:w="1260"/>
        <w:gridCol w:w="1260"/>
        <w:gridCol w:w="1260"/>
        <w:gridCol w:w="1373"/>
      </w:tblGrid>
      <w:tr w:rsidR="00770715" w:rsidRPr="005A2A33" w14:paraId="6E9B7AEF" w14:textId="77777777" w:rsidTr="00A43787">
        <w:trPr>
          <w:trHeight w:val="744"/>
        </w:trPr>
        <w:tc>
          <w:tcPr>
            <w:tcW w:w="1121" w:type="dxa"/>
            <w:tcBorders>
              <w:top w:val="nil"/>
              <w:left w:val="nil"/>
              <w:bottom w:val="nil"/>
              <w:right w:val="nil"/>
            </w:tcBorders>
            <w:shd w:val="clear" w:color="auto" w:fill="auto"/>
            <w:noWrap/>
            <w:vAlign w:val="bottom"/>
            <w:hideMark/>
          </w:tcPr>
          <w:p w14:paraId="2E6E1000" w14:textId="77777777" w:rsidR="005A2A33" w:rsidRPr="005A2A33" w:rsidRDefault="005A2A33" w:rsidP="005A2A33">
            <w:pPr>
              <w:spacing w:after="0" w:line="240" w:lineRule="auto"/>
              <w:rPr>
                <w:rFonts w:ascii="Times New Roman" w:eastAsia="Times New Roman" w:hAnsi="Times New Roman" w:cs="Times New Roman"/>
                <w:sz w:val="24"/>
                <w:szCs w:val="24"/>
              </w:rPr>
            </w:pPr>
          </w:p>
        </w:tc>
        <w:tc>
          <w:tcPr>
            <w:tcW w:w="6687" w:type="dxa"/>
            <w:tcBorders>
              <w:top w:val="nil"/>
              <w:left w:val="nil"/>
              <w:bottom w:val="nil"/>
              <w:right w:val="nil"/>
            </w:tcBorders>
            <w:shd w:val="clear" w:color="auto" w:fill="auto"/>
            <w:noWrap/>
            <w:vAlign w:val="bottom"/>
            <w:hideMark/>
          </w:tcPr>
          <w:p w14:paraId="4F68A07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356" w:type="dxa"/>
            <w:tcBorders>
              <w:top w:val="single" w:sz="4" w:space="0" w:color="auto"/>
              <w:left w:val="single" w:sz="4" w:space="0" w:color="auto"/>
              <w:bottom w:val="nil"/>
              <w:right w:val="single" w:sz="4" w:space="0" w:color="auto"/>
            </w:tcBorders>
            <w:shd w:val="clear" w:color="auto" w:fill="auto"/>
            <w:vAlign w:val="bottom"/>
            <w:hideMark/>
          </w:tcPr>
          <w:p w14:paraId="6E42199B" w14:textId="77777777" w:rsidR="005A2A33" w:rsidRDefault="00A43787" w:rsidP="00A43787">
            <w:pPr>
              <w:spacing w:after="0" w:line="240" w:lineRule="auto"/>
              <w:ind w:left="-66" w:hanging="142"/>
              <w:jc w:val="center"/>
              <w:rPr>
                <w:rFonts w:ascii="Calibri" w:eastAsia="Times New Roman" w:hAnsi="Calibri" w:cs="Calibri"/>
                <w:color w:val="000000"/>
              </w:rPr>
            </w:pPr>
            <w:r>
              <w:rPr>
                <w:rFonts w:ascii="Calibri" w:eastAsia="Times New Roman" w:hAnsi="Calibri" w:cs="Calibri"/>
                <w:color w:val="000000"/>
              </w:rPr>
              <w:t xml:space="preserve"> </w:t>
            </w:r>
            <w:r w:rsidR="005A2A33" w:rsidRPr="005A2A33">
              <w:rPr>
                <w:rFonts w:ascii="Calibri" w:eastAsia="Times New Roman" w:hAnsi="Calibri" w:cs="Calibri"/>
                <w:color w:val="000000"/>
              </w:rPr>
              <w:t xml:space="preserve">Year 1 per </w:t>
            </w:r>
            <w:r>
              <w:rPr>
                <w:rFonts w:ascii="Calibri" w:eastAsia="Times New Roman" w:hAnsi="Calibri" w:cs="Calibri"/>
                <w:color w:val="000000"/>
              </w:rPr>
              <w:br/>
            </w:r>
            <w:r w:rsidR="005A2A33" w:rsidRPr="005A2A33">
              <w:rPr>
                <w:rFonts w:ascii="Calibri" w:eastAsia="Times New Roman" w:hAnsi="Calibri" w:cs="Calibri"/>
                <w:color w:val="000000"/>
              </w:rPr>
              <w:t>Unit (£)</w:t>
            </w:r>
          </w:p>
          <w:p w14:paraId="7BE11EF1" w14:textId="2A0A7548" w:rsidR="00A43787" w:rsidRPr="005A2A33" w:rsidRDefault="00A43787" w:rsidP="00A43787">
            <w:pPr>
              <w:spacing w:after="0" w:line="240" w:lineRule="auto"/>
              <w:ind w:left="-66" w:hanging="142"/>
              <w:jc w:val="center"/>
              <w:rPr>
                <w:rFonts w:ascii="Calibri" w:eastAsia="Times New Roman" w:hAnsi="Calibri" w:cs="Calibri"/>
                <w:color w:val="000000"/>
              </w:rPr>
            </w:pPr>
          </w:p>
        </w:tc>
        <w:tc>
          <w:tcPr>
            <w:tcW w:w="1260" w:type="dxa"/>
            <w:tcBorders>
              <w:top w:val="single" w:sz="4" w:space="0" w:color="auto"/>
              <w:left w:val="nil"/>
              <w:bottom w:val="nil"/>
              <w:right w:val="single" w:sz="4" w:space="0" w:color="auto"/>
            </w:tcBorders>
            <w:shd w:val="clear" w:color="auto" w:fill="auto"/>
            <w:vAlign w:val="bottom"/>
            <w:hideMark/>
          </w:tcPr>
          <w:p w14:paraId="6849513E" w14:textId="5423C257" w:rsidR="00A43787" w:rsidRDefault="00A43787" w:rsidP="00735D01">
            <w:pPr>
              <w:spacing w:after="0" w:line="240" w:lineRule="auto"/>
              <w:ind w:left="-192" w:firstLine="141"/>
              <w:jc w:val="center"/>
              <w:rPr>
                <w:rFonts w:ascii="Calibri" w:eastAsia="Times New Roman" w:hAnsi="Calibri" w:cs="Calibri"/>
                <w:color w:val="000000"/>
              </w:rPr>
            </w:pPr>
            <w:r>
              <w:rPr>
                <w:rFonts w:ascii="Calibri" w:eastAsia="Times New Roman" w:hAnsi="Calibri" w:cs="Calibri"/>
                <w:color w:val="000000"/>
              </w:rPr>
              <w:t>Year 2 per Unit (£)</w:t>
            </w:r>
          </w:p>
          <w:p w14:paraId="066CED5A" w14:textId="5FBEADD5" w:rsidR="005A2A33" w:rsidRPr="005A2A33" w:rsidRDefault="005A2A33" w:rsidP="00735D01">
            <w:pPr>
              <w:spacing w:after="0" w:line="240" w:lineRule="auto"/>
              <w:ind w:left="-192" w:firstLine="141"/>
              <w:jc w:val="center"/>
              <w:rPr>
                <w:rFonts w:ascii="Calibri" w:eastAsia="Times New Roman" w:hAnsi="Calibri" w:cs="Calibri"/>
                <w:color w:val="000000"/>
              </w:rPr>
            </w:pPr>
          </w:p>
        </w:tc>
        <w:tc>
          <w:tcPr>
            <w:tcW w:w="1260" w:type="dxa"/>
            <w:tcBorders>
              <w:top w:val="single" w:sz="4" w:space="0" w:color="auto"/>
              <w:left w:val="nil"/>
              <w:bottom w:val="nil"/>
              <w:right w:val="single" w:sz="4" w:space="0" w:color="auto"/>
            </w:tcBorders>
            <w:shd w:val="clear" w:color="auto" w:fill="auto"/>
            <w:vAlign w:val="bottom"/>
            <w:hideMark/>
          </w:tcPr>
          <w:p w14:paraId="2FA90506" w14:textId="71974AF6" w:rsidR="00A43787" w:rsidRDefault="00A43787" w:rsidP="00A43787">
            <w:pPr>
              <w:spacing w:after="0" w:line="240" w:lineRule="auto"/>
              <w:ind w:left="-192" w:firstLine="141"/>
              <w:jc w:val="center"/>
              <w:rPr>
                <w:rFonts w:ascii="Calibri" w:eastAsia="Times New Roman" w:hAnsi="Calibri" w:cs="Calibri"/>
                <w:color w:val="000000"/>
              </w:rPr>
            </w:pPr>
            <w:r>
              <w:rPr>
                <w:rFonts w:ascii="Calibri" w:eastAsia="Times New Roman" w:hAnsi="Calibri" w:cs="Calibri"/>
                <w:color w:val="000000"/>
              </w:rPr>
              <w:t>Year 3 per Unit (£)</w:t>
            </w:r>
          </w:p>
          <w:p w14:paraId="1BDA5B75" w14:textId="311FBD50" w:rsidR="005A2A33" w:rsidRPr="005A2A33" w:rsidRDefault="005A2A33" w:rsidP="00735D01">
            <w:pPr>
              <w:spacing w:after="0" w:line="240" w:lineRule="auto"/>
              <w:ind w:hanging="81"/>
              <w:jc w:val="center"/>
              <w:rPr>
                <w:rFonts w:ascii="Calibri" w:eastAsia="Times New Roman" w:hAnsi="Calibri" w:cs="Calibri"/>
                <w:color w:val="000000"/>
              </w:rPr>
            </w:pPr>
          </w:p>
        </w:tc>
        <w:tc>
          <w:tcPr>
            <w:tcW w:w="1260" w:type="dxa"/>
            <w:tcBorders>
              <w:top w:val="single" w:sz="4" w:space="0" w:color="auto"/>
              <w:left w:val="nil"/>
              <w:bottom w:val="nil"/>
              <w:right w:val="single" w:sz="4" w:space="0" w:color="auto"/>
            </w:tcBorders>
            <w:shd w:val="clear" w:color="auto" w:fill="auto"/>
            <w:vAlign w:val="bottom"/>
            <w:hideMark/>
          </w:tcPr>
          <w:p w14:paraId="02327BD1" w14:textId="31324BEB" w:rsidR="00A43787" w:rsidRDefault="00A43787" w:rsidP="00A43787">
            <w:pPr>
              <w:spacing w:after="0" w:line="240" w:lineRule="auto"/>
              <w:ind w:left="-192" w:firstLine="141"/>
              <w:jc w:val="center"/>
              <w:rPr>
                <w:rFonts w:ascii="Calibri" w:eastAsia="Times New Roman" w:hAnsi="Calibri" w:cs="Calibri"/>
                <w:color w:val="000000"/>
              </w:rPr>
            </w:pPr>
            <w:r>
              <w:rPr>
                <w:rFonts w:ascii="Calibri" w:eastAsia="Times New Roman" w:hAnsi="Calibri" w:cs="Calibri"/>
                <w:color w:val="000000"/>
              </w:rPr>
              <w:t>Year 4 per Unit (£)</w:t>
            </w:r>
          </w:p>
          <w:p w14:paraId="22F34F1A" w14:textId="29AE8659" w:rsidR="005A2A33" w:rsidRPr="005A2A33" w:rsidRDefault="005A2A33" w:rsidP="00735D01">
            <w:pPr>
              <w:spacing w:after="0" w:line="240" w:lineRule="auto"/>
              <w:ind w:hanging="111"/>
              <w:jc w:val="center"/>
              <w:rPr>
                <w:rFonts w:ascii="Calibri" w:eastAsia="Times New Roman" w:hAnsi="Calibri" w:cs="Calibri"/>
                <w:color w:val="000000"/>
              </w:rPr>
            </w:pPr>
          </w:p>
        </w:tc>
        <w:tc>
          <w:tcPr>
            <w:tcW w:w="1373" w:type="dxa"/>
            <w:tcBorders>
              <w:top w:val="single" w:sz="4" w:space="0" w:color="auto"/>
              <w:left w:val="nil"/>
              <w:bottom w:val="nil"/>
              <w:right w:val="single" w:sz="4" w:space="0" w:color="auto"/>
            </w:tcBorders>
            <w:shd w:val="clear" w:color="auto" w:fill="auto"/>
            <w:vAlign w:val="bottom"/>
            <w:hideMark/>
          </w:tcPr>
          <w:p w14:paraId="65C4C316" w14:textId="7D1F349C" w:rsidR="00A43787" w:rsidRDefault="00A43787" w:rsidP="00A43787">
            <w:pPr>
              <w:spacing w:after="0" w:line="240" w:lineRule="auto"/>
              <w:ind w:left="-192" w:firstLine="141"/>
              <w:jc w:val="center"/>
              <w:rPr>
                <w:rFonts w:ascii="Calibri" w:eastAsia="Times New Roman" w:hAnsi="Calibri" w:cs="Calibri"/>
                <w:color w:val="000000"/>
              </w:rPr>
            </w:pPr>
            <w:r>
              <w:rPr>
                <w:rFonts w:ascii="Calibri" w:eastAsia="Times New Roman" w:hAnsi="Calibri" w:cs="Calibri"/>
                <w:color w:val="000000"/>
              </w:rPr>
              <w:t>Year 5 per Unit (£)</w:t>
            </w:r>
          </w:p>
          <w:p w14:paraId="6B2E69BD" w14:textId="2764C778" w:rsidR="005A2A33" w:rsidRPr="005A2A33" w:rsidRDefault="005A2A33" w:rsidP="00735D01">
            <w:pPr>
              <w:spacing w:after="0" w:line="240" w:lineRule="auto"/>
              <w:ind w:hanging="141"/>
              <w:jc w:val="center"/>
              <w:rPr>
                <w:rFonts w:ascii="Calibri" w:eastAsia="Times New Roman" w:hAnsi="Calibri" w:cs="Calibri"/>
                <w:color w:val="000000"/>
              </w:rPr>
            </w:pPr>
          </w:p>
        </w:tc>
      </w:tr>
      <w:tr w:rsidR="00770715" w:rsidRPr="005A2A33" w14:paraId="7BBE2C46" w14:textId="77777777" w:rsidTr="00A43787">
        <w:trPr>
          <w:trHeight w:val="297"/>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05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Item No</w:t>
            </w:r>
          </w:p>
        </w:tc>
        <w:tc>
          <w:tcPr>
            <w:tcW w:w="6687" w:type="dxa"/>
            <w:tcBorders>
              <w:top w:val="single" w:sz="4" w:space="0" w:color="auto"/>
              <w:left w:val="nil"/>
              <w:bottom w:val="single" w:sz="4" w:space="0" w:color="auto"/>
              <w:right w:val="single" w:sz="4" w:space="0" w:color="auto"/>
            </w:tcBorders>
            <w:shd w:val="clear" w:color="auto" w:fill="auto"/>
            <w:noWrap/>
            <w:vAlign w:val="bottom"/>
            <w:hideMark/>
          </w:tcPr>
          <w:p w14:paraId="5D8DC7F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Description</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233DF31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AA3FD2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333FF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929EA8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08172A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5909029"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49B5800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2FC628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375CC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7E9BCCF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144C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C0BF0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786D563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0A49BBF" w14:textId="77777777" w:rsidTr="00A43787">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65F7403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1</w:t>
            </w:r>
          </w:p>
        </w:tc>
        <w:tc>
          <w:tcPr>
            <w:tcW w:w="6687" w:type="dxa"/>
            <w:tcBorders>
              <w:top w:val="nil"/>
              <w:left w:val="nil"/>
              <w:bottom w:val="single" w:sz="4" w:space="0" w:color="auto"/>
              <w:right w:val="single" w:sz="4" w:space="0" w:color="auto"/>
            </w:tcBorders>
            <w:shd w:val="clear" w:color="auto" w:fill="auto"/>
            <w:noWrap/>
            <w:vAlign w:val="bottom"/>
            <w:hideMark/>
          </w:tcPr>
          <w:p w14:paraId="5966AD0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Individual Cover</w:t>
            </w:r>
          </w:p>
        </w:tc>
        <w:tc>
          <w:tcPr>
            <w:tcW w:w="1356" w:type="dxa"/>
            <w:tcBorders>
              <w:top w:val="nil"/>
              <w:left w:val="nil"/>
              <w:bottom w:val="single" w:sz="4" w:space="0" w:color="auto"/>
              <w:right w:val="single" w:sz="4" w:space="0" w:color="auto"/>
            </w:tcBorders>
            <w:shd w:val="clear" w:color="auto" w:fill="auto"/>
            <w:noWrap/>
            <w:vAlign w:val="bottom"/>
            <w:hideMark/>
          </w:tcPr>
          <w:p w14:paraId="5309EBB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A3DDF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8604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6B353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auto" w:fill="auto"/>
            <w:noWrap/>
            <w:vAlign w:val="bottom"/>
            <w:hideMark/>
          </w:tcPr>
          <w:p w14:paraId="02E4DAA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AA470C8" w14:textId="77777777" w:rsidTr="00A43787">
        <w:trPr>
          <w:trHeight w:val="638"/>
        </w:trPr>
        <w:tc>
          <w:tcPr>
            <w:tcW w:w="1121" w:type="dxa"/>
            <w:tcBorders>
              <w:top w:val="nil"/>
              <w:left w:val="single" w:sz="4" w:space="0" w:color="auto"/>
              <w:bottom w:val="single" w:sz="4" w:space="0" w:color="auto"/>
              <w:right w:val="single" w:sz="4" w:space="0" w:color="auto"/>
            </w:tcBorders>
            <w:shd w:val="clear" w:color="auto" w:fill="auto"/>
            <w:noWrap/>
            <w:hideMark/>
          </w:tcPr>
          <w:p w14:paraId="65F7C3E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auto" w:fill="auto"/>
            <w:hideMark/>
          </w:tcPr>
          <w:p w14:paraId="6D22893E" w14:textId="77777777" w:rsidR="005A2A33" w:rsidRPr="005A2A33" w:rsidRDefault="005A2A33" w:rsidP="005A2A33">
            <w:pPr>
              <w:spacing w:after="0" w:line="240" w:lineRule="auto"/>
              <w:jc w:val="center"/>
              <w:rPr>
                <w:rFonts w:ascii="Calibri" w:eastAsia="Times New Roman" w:hAnsi="Calibri" w:cs="Calibri"/>
                <w:color w:val="FF0000"/>
              </w:rPr>
            </w:pPr>
            <w:r w:rsidRPr="005A2A33">
              <w:rPr>
                <w:rFonts w:ascii="Calibri" w:eastAsia="Times New Roman" w:hAnsi="Calibri" w:cs="Calibri"/>
                <w:color w:val="FF0000"/>
              </w:rPr>
              <w:t>{Please detail any optional enhancement or top up payments for War Risks or CBRN if not included in cost per unit}</w:t>
            </w:r>
          </w:p>
        </w:tc>
        <w:tc>
          <w:tcPr>
            <w:tcW w:w="1356" w:type="dxa"/>
            <w:tcBorders>
              <w:top w:val="nil"/>
              <w:left w:val="nil"/>
              <w:bottom w:val="single" w:sz="4" w:space="0" w:color="auto"/>
              <w:right w:val="single" w:sz="4" w:space="0" w:color="auto"/>
            </w:tcBorders>
            <w:shd w:val="clear" w:color="auto" w:fill="auto"/>
            <w:noWrap/>
            <w:hideMark/>
          </w:tcPr>
          <w:p w14:paraId="60F80F0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2766458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19873EA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747ADC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auto" w:fill="auto"/>
            <w:noWrap/>
            <w:hideMark/>
          </w:tcPr>
          <w:p w14:paraId="285E09A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7C63B05"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18775D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4C049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FD6DE1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1120D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A8C41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177BD4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69A4866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9DD0A95" w14:textId="77777777" w:rsidTr="00A43787">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AD32D4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2</w:t>
            </w:r>
          </w:p>
        </w:tc>
        <w:tc>
          <w:tcPr>
            <w:tcW w:w="6687" w:type="dxa"/>
            <w:tcBorders>
              <w:top w:val="nil"/>
              <w:left w:val="nil"/>
              <w:bottom w:val="single" w:sz="4" w:space="0" w:color="auto"/>
              <w:right w:val="single" w:sz="4" w:space="0" w:color="auto"/>
            </w:tcBorders>
            <w:shd w:val="clear" w:color="auto" w:fill="auto"/>
            <w:noWrap/>
            <w:vAlign w:val="bottom"/>
            <w:hideMark/>
          </w:tcPr>
          <w:p w14:paraId="527D877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Family Cover</w:t>
            </w:r>
          </w:p>
        </w:tc>
        <w:tc>
          <w:tcPr>
            <w:tcW w:w="1356" w:type="dxa"/>
            <w:tcBorders>
              <w:top w:val="nil"/>
              <w:left w:val="nil"/>
              <w:bottom w:val="single" w:sz="4" w:space="0" w:color="auto"/>
              <w:right w:val="single" w:sz="4" w:space="0" w:color="auto"/>
            </w:tcBorders>
            <w:shd w:val="clear" w:color="auto" w:fill="auto"/>
            <w:noWrap/>
            <w:vAlign w:val="bottom"/>
            <w:hideMark/>
          </w:tcPr>
          <w:p w14:paraId="34C2A55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4CDA0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555B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9C25C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auto" w:fill="auto"/>
            <w:noWrap/>
            <w:vAlign w:val="bottom"/>
            <w:hideMark/>
          </w:tcPr>
          <w:p w14:paraId="5B626C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1A666C8"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FEBE93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85EE3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B3E53B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11F9FE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47235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52364B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49DBD5D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7AB79030" w14:textId="77777777" w:rsidTr="00A43787">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7C1AE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3</w:t>
            </w:r>
          </w:p>
        </w:tc>
        <w:tc>
          <w:tcPr>
            <w:tcW w:w="6687" w:type="dxa"/>
            <w:tcBorders>
              <w:top w:val="nil"/>
              <w:left w:val="nil"/>
              <w:bottom w:val="single" w:sz="4" w:space="0" w:color="auto"/>
              <w:right w:val="single" w:sz="4" w:space="0" w:color="auto"/>
            </w:tcBorders>
            <w:shd w:val="clear" w:color="000000" w:fill="FFFFFF"/>
            <w:noWrap/>
            <w:vAlign w:val="bottom"/>
            <w:hideMark/>
          </w:tcPr>
          <w:p w14:paraId="1C4E103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Critical Illness Cover</w:t>
            </w:r>
          </w:p>
        </w:tc>
        <w:tc>
          <w:tcPr>
            <w:tcW w:w="1356" w:type="dxa"/>
            <w:tcBorders>
              <w:top w:val="nil"/>
              <w:left w:val="nil"/>
              <w:bottom w:val="single" w:sz="4" w:space="0" w:color="auto"/>
              <w:right w:val="single" w:sz="4" w:space="0" w:color="auto"/>
            </w:tcBorders>
            <w:shd w:val="clear" w:color="000000" w:fill="FFFFFF"/>
            <w:noWrap/>
            <w:vAlign w:val="bottom"/>
            <w:hideMark/>
          </w:tcPr>
          <w:p w14:paraId="79D044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E58EA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9DB4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731791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FF"/>
            <w:noWrap/>
            <w:vAlign w:val="bottom"/>
            <w:hideMark/>
          </w:tcPr>
          <w:p w14:paraId="4FFEBD7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531B162"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6F237B5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3F3FCD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DAF8BC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291DC8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0C630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E469D4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560BFE9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E1099CE" w14:textId="77777777" w:rsidTr="00A43787">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7E6EB2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4</w:t>
            </w:r>
          </w:p>
        </w:tc>
        <w:tc>
          <w:tcPr>
            <w:tcW w:w="6687" w:type="dxa"/>
            <w:tcBorders>
              <w:top w:val="nil"/>
              <w:left w:val="nil"/>
              <w:bottom w:val="single" w:sz="4" w:space="0" w:color="auto"/>
              <w:right w:val="single" w:sz="4" w:space="0" w:color="auto"/>
            </w:tcBorders>
            <w:shd w:val="clear" w:color="000000" w:fill="FFFFFF"/>
            <w:noWrap/>
            <w:vAlign w:val="bottom"/>
            <w:hideMark/>
          </w:tcPr>
          <w:p w14:paraId="77C77C8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Life Cover</w:t>
            </w:r>
          </w:p>
        </w:tc>
        <w:tc>
          <w:tcPr>
            <w:tcW w:w="1356" w:type="dxa"/>
            <w:tcBorders>
              <w:top w:val="nil"/>
              <w:left w:val="nil"/>
              <w:bottom w:val="single" w:sz="4" w:space="0" w:color="auto"/>
              <w:right w:val="single" w:sz="4" w:space="0" w:color="auto"/>
            </w:tcBorders>
            <w:shd w:val="clear" w:color="000000" w:fill="FFFFFF"/>
            <w:noWrap/>
            <w:vAlign w:val="bottom"/>
            <w:hideMark/>
          </w:tcPr>
          <w:p w14:paraId="3B01A0D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84F2F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6995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96F43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FF"/>
            <w:noWrap/>
            <w:vAlign w:val="bottom"/>
            <w:hideMark/>
          </w:tcPr>
          <w:p w14:paraId="3A244F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4B66569E"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7DE9347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68FE2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90347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DDE63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A25B9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6AA123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42EAF9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DA9417C" w14:textId="77777777" w:rsidTr="00A43787">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015BD5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5</w:t>
            </w:r>
          </w:p>
        </w:tc>
        <w:tc>
          <w:tcPr>
            <w:tcW w:w="6687" w:type="dxa"/>
            <w:tcBorders>
              <w:top w:val="nil"/>
              <w:left w:val="nil"/>
              <w:bottom w:val="single" w:sz="4" w:space="0" w:color="auto"/>
              <w:right w:val="single" w:sz="4" w:space="0" w:color="auto"/>
            </w:tcBorders>
            <w:shd w:val="clear" w:color="000000" w:fill="FFFFFF"/>
            <w:noWrap/>
            <w:vAlign w:val="bottom"/>
            <w:hideMark/>
          </w:tcPr>
          <w:p w14:paraId="4D0EB4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Legal Liability Cover</w:t>
            </w:r>
          </w:p>
        </w:tc>
        <w:tc>
          <w:tcPr>
            <w:tcW w:w="1356" w:type="dxa"/>
            <w:tcBorders>
              <w:top w:val="nil"/>
              <w:left w:val="nil"/>
              <w:bottom w:val="single" w:sz="4" w:space="0" w:color="auto"/>
              <w:right w:val="single" w:sz="4" w:space="0" w:color="auto"/>
            </w:tcBorders>
            <w:shd w:val="clear" w:color="000000" w:fill="FFFFFF"/>
            <w:noWrap/>
            <w:vAlign w:val="bottom"/>
            <w:hideMark/>
          </w:tcPr>
          <w:p w14:paraId="482C04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ABD88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9D8AC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E0E9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FF"/>
            <w:noWrap/>
            <w:vAlign w:val="bottom"/>
            <w:hideMark/>
          </w:tcPr>
          <w:p w14:paraId="27630AF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09AC037C"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0142070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D13FD8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2F2963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F797D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2C975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A3F68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3E34C66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DB6F32" w:rsidRPr="005A2A33" w14:paraId="49CBC600" w14:textId="77777777" w:rsidTr="00A43787">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270E6A04" w14:textId="77777777" w:rsidR="00DB6F32" w:rsidRPr="005A2A33" w:rsidRDefault="00DB6F32"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6</w:t>
            </w:r>
          </w:p>
        </w:tc>
        <w:tc>
          <w:tcPr>
            <w:tcW w:w="6687" w:type="dxa"/>
            <w:tcBorders>
              <w:top w:val="nil"/>
              <w:left w:val="nil"/>
              <w:bottom w:val="single" w:sz="4" w:space="0" w:color="auto"/>
              <w:right w:val="single" w:sz="4" w:space="0" w:color="auto"/>
            </w:tcBorders>
            <w:shd w:val="clear" w:color="auto" w:fill="auto"/>
            <w:vAlign w:val="bottom"/>
            <w:hideMark/>
          </w:tcPr>
          <w:p w14:paraId="2BC3129D" w14:textId="77777777" w:rsidR="00DB6F32" w:rsidRDefault="00A43787" w:rsidP="00A43787">
            <w:pPr>
              <w:spacing w:after="0" w:line="240" w:lineRule="auto"/>
              <w:jc w:val="center"/>
              <w:rPr>
                <w:rFonts w:ascii="Calibri" w:eastAsia="Times New Roman" w:hAnsi="Calibri" w:cs="Calibri"/>
                <w:color w:val="000000"/>
              </w:rPr>
            </w:pPr>
            <w:r w:rsidRPr="00A43787">
              <w:rPr>
                <w:rFonts w:ascii="Calibri" w:eastAsia="Times New Roman" w:hAnsi="Calibri" w:cs="Calibri"/>
                <w:color w:val="000000"/>
              </w:rPr>
              <w:t xml:space="preserve">% of Premiums IF ANY to be taken to cover Administration / Marketing Costs </w:t>
            </w:r>
            <w:r w:rsidR="00DB6F32">
              <w:rPr>
                <w:rFonts w:ascii="Calibri" w:eastAsia="Times New Roman" w:hAnsi="Calibri" w:cs="Calibri"/>
                <w:color w:val="000000"/>
              </w:rPr>
              <w:t>(indicative only)</w:t>
            </w:r>
          </w:p>
          <w:p w14:paraId="6F05D73E" w14:textId="40E852F3" w:rsidR="00A43787" w:rsidRPr="005A2A33" w:rsidRDefault="00A43787" w:rsidP="00A43787">
            <w:pPr>
              <w:spacing w:after="0" w:line="240" w:lineRule="auto"/>
              <w:rPr>
                <w:rFonts w:ascii="Calibri" w:eastAsia="Times New Roman" w:hAnsi="Calibri" w:cs="Calibri"/>
                <w:color w:val="000000"/>
              </w:rPr>
            </w:pPr>
          </w:p>
        </w:tc>
        <w:tc>
          <w:tcPr>
            <w:tcW w:w="6509" w:type="dxa"/>
            <w:gridSpan w:val="5"/>
            <w:tcBorders>
              <w:top w:val="nil"/>
              <w:left w:val="nil"/>
              <w:bottom w:val="single" w:sz="4" w:space="0" w:color="auto"/>
              <w:right w:val="single" w:sz="4" w:space="0" w:color="auto"/>
            </w:tcBorders>
            <w:shd w:val="clear" w:color="auto" w:fill="auto"/>
            <w:noWrap/>
            <w:vAlign w:val="bottom"/>
            <w:hideMark/>
          </w:tcPr>
          <w:p w14:paraId="65A24388" w14:textId="77777777" w:rsidR="00DB6F32" w:rsidRDefault="00DB6F32" w:rsidP="005A2A33">
            <w:pPr>
              <w:spacing w:after="0" w:line="240" w:lineRule="auto"/>
              <w:jc w:val="center"/>
              <w:rPr>
                <w:rFonts w:ascii="Calibri" w:eastAsia="Times New Roman" w:hAnsi="Calibri" w:cs="Calibri"/>
                <w:color w:val="000000"/>
              </w:rPr>
            </w:pPr>
          </w:p>
          <w:p w14:paraId="7AD0C0A8" w14:textId="77777777" w:rsidR="00A43787" w:rsidRDefault="00A43787" w:rsidP="005A2A33">
            <w:pPr>
              <w:spacing w:after="0" w:line="240" w:lineRule="auto"/>
              <w:jc w:val="center"/>
              <w:rPr>
                <w:rFonts w:ascii="Calibri" w:eastAsia="Times New Roman" w:hAnsi="Calibri" w:cs="Calibri"/>
                <w:color w:val="000000"/>
              </w:rPr>
            </w:pPr>
          </w:p>
          <w:p w14:paraId="6EE4218F" w14:textId="77777777" w:rsidR="00A43787" w:rsidRDefault="00A43787" w:rsidP="005A2A33">
            <w:pPr>
              <w:spacing w:after="0" w:line="240" w:lineRule="auto"/>
              <w:jc w:val="center"/>
              <w:rPr>
                <w:rFonts w:ascii="Calibri" w:eastAsia="Times New Roman" w:hAnsi="Calibri" w:cs="Calibri"/>
                <w:color w:val="000000"/>
              </w:rPr>
            </w:pPr>
          </w:p>
          <w:p w14:paraId="651AA228" w14:textId="357BF148" w:rsidR="00A43787" w:rsidRPr="005A2A33" w:rsidRDefault="00A43787" w:rsidP="005A2A33">
            <w:pPr>
              <w:spacing w:after="0" w:line="240" w:lineRule="auto"/>
              <w:jc w:val="center"/>
              <w:rPr>
                <w:rFonts w:ascii="Calibri" w:eastAsia="Times New Roman" w:hAnsi="Calibri" w:cs="Calibri"/>
                <w:color w:val="000000"/>
              </w:rPr>
            </w:pPr>
          </w:p>
        </w:tc>
      </w:tr>
      <w:tr w:rsidR="00770715" w:rsidRPr="005A2A33" w14:paraId="3829DF1C" w14:textId="77777777" w:rsidTr="00A43787">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2977D6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5651B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42E9049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061921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2E14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4C91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73" w:type="dxa"/>
            <w:tcBorders>
              <w:top w:val="nil"/>
              <w:left w:val="nil"/>
              <w:bottom w:val="single" w:sz="4" w:space="0" w:color="auto"/>
              <w:right w:val="single" w:sz="4" w:space="0" w:color="auto"/>
            </w:tcBorders>
            <w:shd w:val="clear" w:color="000000" w:fill="FFFF00"/>
            <w:noWrap/>
            <w:vAlign w:val="bottom"/>
            <w:hideMark/>
          </w:tcPr>
          <w:p w14:paraId="02D4C8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bl>
    <w:p w14:paraId="747205D4" w14:textId="77777777" w:rsidR="00D63D26" w:rsidRDefault="00D63D26">
      <w:r>
        <w:br w:type="page"/>
      </w:r>
    </w:p>
    <w:tbl>
      <w:tblPr>
        <w:tblW w:w="14454" w:type="dxa"/>
        <w:tblInd w:w="-5" w:type="dxa"/>
        <w:tblLook w:val="04A0" w:firstRow="1" w:lastRow="0" w:firstColumn="1" w:lastColumn="0" w:noHBand="0" w:noVBand="1"/>
      </w:tblPr>
      <w:tblGrid>
        <w:gridCol w:w="1121"/>
        <w:gridCol w:w="6687"/>
        <w:gridCol w:w="1356"/>
        <w:gridCol w:w="1260"/>
        <w:gridCol w:w="1260"/>
        <w:gridCol w:w="1260"/>
        <w:gridCol w:w="1510"/>
      </w:tblGrid>
      <w:tr w:rsidR="00F41807" w:rsidRPr="005A2A33" w14:paraId="7E170A53" w14:textId="77777777" w:rsidTr="00A43787">
        <w:trPr>
          <w:trHeight w:val="436"/>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45854" w14:textId="0ED3F531" w:rsidR="00F41807" w:rsidRPr="005A2A33" w:rsidRDefault="00F41807" w:rsidP="005A2A33">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7</w:t>
            </w:r>
          </w:p>
        </w:tc>
        <w:tc>
          <w:tcPr>
            <w:tcW w:w="6687" w:type="dxa"/>
            <w:tcBorders>
              <w:top w:val="single" w:sz="4" w:space="0" w:color="auto"/>
              <w:left w:val="nil"/>
              <w:bottom w:val="single" w:sz="4" w:space="0" w:color="auto"/>
              <w:right w:val="single" w:sz="4" w:space="0" w:color="auto"/>
            </w:tcBorders>
            <w:shd w:val="clear" w:color="auto" w:fill="auto"/>
            <w:vAlign w:val="bottom"/>
          </w:tcPr>
          <w:p w14:paraId="025D98D6" w14:textId="4B6E1342" w:rsidR="00F41807" w:rsidRPr="005A2A33" w:rsidDel="009660B5" w:rsidRDefault="00896B3F" w:rsidP="00E64650">
            <w:pPr>
              <w:spacing w:after="0" w:line="240" w:lineRule="auto"/>
              <w:rPr>
                <w:rFonts w:ascii="Calibri" w:eastAsia="Times New Roman" w:hAnsi="Calibri" w:cs="Calibri"/>
                <w:color w:val="000000"/>
              </w:rPr>
            </w:pPr>
            <w:r>
              <w:rPr>
                <w:rFonts w:ascii="Calibri" w:eastAsia="Times New Roman" w:hAnsi="Calibri" w:cs="Calibri"/>
                <w:color w:val="000000"/>
              </w:rPr>
              <w:t xml:space="preserve">Bidders </w:t>
            </w:r>
            <w:r w:rsidR="00AC0387">
              <w:rPr>
                <w:rFonts w:ascii="Calibri" w:eastAsia="Times New Roman" w:hAnsi="Calibri" w:cs="Calibri"/>
                <w:color w:val="000000"/>
              </w:rPr>
              <w:t xml:space="preserve">are required to complete either 7a </w:t>
            </w:r>
            <w:r w:rsidR="00C072FA">
              <w:rPr>
                <w:rFonts w:ascii="Calibri" w:eastAsia="Times New Roman" w:hAnsi="Calibri" w:cs="Calibri"/>
                <w:color w:val="000000"/>
              </w:rPr>
              <w:t>OR</w:t>
            </w:r>
            <w:r w:rsidR="00AC0387">
              <w:rPr>
                <w:rFonts w:ascii="Calibri" w:eastAsia="Times New Roman" w:hAnsi="Calibri" w:cs="Calibri"/>
                <w:color w:val="000000"/>
              </w:rPr>
              <w:t xml:space="preserve"> 7b</w:t>
            </w:r>
            <w:r w:rsidR="00CE60A8">
              <w:rPr>
                <w:rFonts w:ascii="Calibri" w:eastAsia="Times New Roman" w:hAnsi="Calibri" w:cs="Calibri"/>
                <w:color w:val="000000"/>
              </w:rPr>
              <w:t xml:space="preserve"> and must not complete both.</w:t>
            </w:r>
          </w:p>
        </w:tc>
        <w:tc>
          <w:tcPr>
            <w:tcW w:w="6646" w:type="dxa"/>
            <w:gridSpan w:val="5"/>
            <w:tcBorders>
              <w:top w:val="single" w:sz="4" w:space="0" w:color="auto"/>
              <w:left w:val="nil"/>
              <w:bottom w:val="single" w:sz="4" w:space="0" w:color="auto"/>
              <w:right w:val="single" w:sz="4" w:space="0" w:color="auto"/>
            </w:tcBorders>
            <w:shd w:val="clear" w:color="auto" w:fill="auto"/>
            <w:noWrap/>
            <w:vAlign w:val="bottom"/>
          </w:tcPr>
          <w:p w14:paraId="5BBD0935" w14:textId="77777777" w:rsidR="00F41807" w:rsidRDefault="00F41807">
            <w:pPr>
              <w:spacing w:after="0" w:line="240" w:lineRule="auto"/>
              <w:rPr>
                <w:rFonts w:ascii="Calibri" w:eastAsia="Times New Roman" w:hAnsi="Calibri" w:cs="Calibri"/>
                <w:color w:val="000000"/>
              </w:rPr>
            </w:pPr>
          </w:p>
        </w:tc>
      </w:tr>
      <w:tr w:rsidR="00F40FBB" w:rsidRPr="005A2A33" w14:paraId="03860FC8" w14:textId="77777777" w:rsidTr="00E64650">
        <w:trPr>
          <w:trHeight w:val="1343"/>
        </w:trPr>
        <w:tc>
          <w:tcPr>
            <w:tcW w:w="1121" w:type="dxa"/>
            <w:tcBorders>
              <w:top w:val="single" w:sz="4" w:space="0" w:color="auto"/>
              <w:left w:val="single" w:sz="4" w:space="0" w:color="auto"/>
              <w:right w:val="single" w:sz="4" w:space="0" w:color="auto"/>
            </w:tcBorders>
            <w:shd w:val="clear" w:color="auto" w:fill="auto"/>
            <w:noWrap/>
            <w:vAlign w:val="bottom"/>
          </w:tcPr>
          <w:p w14:paraId="313D820F" w14:textId="331E7B32" w:rsidR="00F40FBB" w:rsidRPr="005A2A33" w:rsidRDefault="00F40FBB"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7</w:t>
            </w:r>
            <w:r>
              <w:rPr>
                <w:rFonts w:ascii="Calibri" w:eastAsia="Times New Roman" w:hAnsi="Calibri" w:cs="Calibri"/>
                <w:color w:val="000000"/>
              </w:rPr>
              <w:t>a</w:t>
            </w:r>
          </w:p>
        </w:tc>
        <w:tc>
          <w:tcPr>
            <w:tcW w:w="6687" w:type="dxa"/>
            <w:tcBorders>
              <w:top w:val="single" w:sz="4" w:space="0" w:color="auto"/>
              <w:left w:val="nil"/>
              <w:right w:val="single" w:sz="4" w:space="0" w:color="auto"/>
            </w:tcBorders>
            <w:shd w:val="clear" w:color="auto" w:fill="auto"/>
            <w:vAlign w:val="bottom"/>
          </w:tcPr>
          <w:p w14:paraId="1FB34667" w14:textId="108445C6" w:rsidR="00F40FBB" w:rsidRPr="005A2A33" w:rsidDel="009660B5" w:rsidRDefault="00F40FBB" w:rsidP="005A2A33">
            <w:pPr>
              <w:spacing w:after="0" w:line="240" w:lineRule="auto"/>
              <w:jc w:val="center"/>
              <w:rPr>
                <w:rFonts w:ascii="Calibri" w:eastAsia="Times New Roman" w:hAnsi="Calibri" w:cs="Calibri"/>
                <w:color w:val="000000"/>
              </w:rPr>
            </w:pPr>
            <w:r>
              <w:rPr>
                <w:rFonts w:ascii="Calibri" w:eastAsia="Times New Roman" w:hAnsi="Calibri" w:cs="Calibri"/>
                <w:color w:val="000000"/>
              </w:rPr>
              <w:t>Broker`s Commission (including administration Costs) if this will be applied as a percentage of annual premium. For the purpose of this Tender, the Authority requires a single percentage figure that will apply to any total annual premium value</w:t>
            </w:r>
            <w:r w:rsidR="00501B89">
              <w:rPr>
                <w:rFonts w:ascii="Calibri" w:eastAsia="Times New Roman" w:hAnsi="Calibri" w:cs="Calibri"/>
                <w:color w:val="000000"/>
              </w:rPr>
              <w:t xml:space="preserve"> </w:t>
            </w:r>
            <w:r>
              <w:rPr>
                <w:rFonts w:ascii="Calibri" w:eastAsia="Times New Roman" w:hAnsi="Calibri" w:cs="Calibri"/>
                <w:color w:val="000000"/>
              </w:rPr>
              <w:t>and the figures of £8M, £10M and £12M are provided as</w:t>
            </w:r>
            <w:r w:rsidR="00EC5913">
              <w:rPr>
                <w:rFonts w:ascii="Calibri" w:eastAsia="Times New Roman" w:hAnsi="Calibri" w:cs="Calibri"/>
                <w:color w:val="000000"/>
              </w:rPr>
              <w:t xml:space="preserve"> an</w:t>
            </w:r>
            <w:r>
              <w:rPr>
                <w:rFonts w:ascii="Calibri" w:eastAsia="Times New Roman" w:hAnsi="Calibri" w:cs="Calibri"/>
                <w:color w:val="000000"/>
              </w:rPr>
              <w:t xml:space="preserve"> indicative </w:t>
            </w:r>
            <w:r w:rsidR="00EC5913">
              <w:rPr>
                <w:rFonts w:ascii="Calibri" w:eastAsia="Times New Roman" w:hAnsi="Calibri" w:cs="Calibri"/>
                <w:color w:val="000000"/>
              </w:rPr>
              <w:t xml:space="preserve">range </w:t>
            </w:r>
            <w:r>
              <w:rPr>
                <w:rFonts w:ascii="Calibri" w:eastAsia="Times New Roman" w:hAnsi="Calibri" w:cs="Calibri"/>
                <w:color w:val="000000"/>
              </w:rPr>
              <w:t>only.</w:t>
            </w:r>
            <w:r w:rsidR="00800A3C">
              <w:rPr>
                <w:rFonts w:ascii="Calibri" w:eastAsia="Times New Roman" w:hAnsi="Calibri" w:cs="Calibri"/>
                <w:color w:val="000000"/>
              </w:rPr>
              <w:t xml:space="preserve"> For the purpose of Financial Evaluation, the Authority will use the </w:t>
            </w:r>
            <w:r w:rsidR="00432F97">
              <w:rPr>
                <w:rFonts w:ascii="Calibri" w:eastAsia="Times New Roman" w:hAnsi="Calibri" w:cs="Calibri"/>
                <w:color w:val="000000"/>
              </w:rPr>
              <w:t>Bidder`s proposed percentage multiplied by £12M.</w:t>
            </w:r>
          </w:p>
        </w:tc>
        <w:tc>
          <w:tcPr>
            <w:tcW w:w="6646" w:type="dxa"/>
            <w:gridSpan w:val="5"/>
            <w:tcBorders>
              <w:top w:val="nil"/>
              <w:left w:val="nil"/>
              <w:right w:val="single" w:sz="4" w:space="0" w:color="auto"/>
            </w:tcBorders>
            <w:shd w:val="clear" w:color="auto" w:fill="auto"/>
            <w:noWrap/>
            <w:vAlign w:val="bottom"/>
          </w:tcPr>
          <w:p w14:paraId="292174AE" w14:textId="512F463F" w:rsidR="00F40FBB" w:rsidRPr="005A2A33" w:rsidRDefault="00F40FBB" w:rsidP="00E64650">
            <w:pPr>
              <w:spacing w:after="0" w:line="240" w:lineRule="auto"/>
              <w:rPr>
                <w:rFonts w:ascii="Calibri" w:eastAsia="Times New Roman" w:hAnsi="Calibri" w:cs="Calibri"/>
                <w:color w:val="000000"/>
              </w:rPr>
            </w:pPr>
          </w:p>
        </w:tc>
      </w:tr>
      <w:tr w:rsidR="008A5E5D" w:rsidRPr="005A2A33" w14:paraId="387C6C5D" w14:textId="77777777" w:rsidTr="00E64650">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tcPr>
          <w:p w14:paraId="6F16FF0A" w14:textId="7CA5D611" w:rsidR="008A5E5D" w:rsidRPr="005A2A33" w:rsidRDefault="00F41807" w:rsidP="005A2A33">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8A5E5D">
              <w:rPr>
                <w:rFonts w:ascii="Calibri" w:eastAsia="Times New Roman" w:hAnsi="Calibri" w:cs="Calibri"/>
                <w:color w:val="000000"/>
              </w:rPr>
              <w:t>7b</w:t>
            </w:r>
          </w:p>
        </w:tc>
        <w:tc>
          <w:tcPr>
            <w:tcW w:w="6687" w:type="dxa"/>
            <w:tcBorders>
              <w:top w:val="single" w:sz="4" w:space="0" w:color="auto"/>
              <w:left w:val="nil"/>
              <w:bottom w:val="nil"/>
              <w:right w:val="single" w:sz="4" w:space="0" w:color="auto"/>
            </w:tcBorders>
            <w:shd w:val="clear" w:color="auto" w:fill="auto"/>
            <w:vAlign w:val="bottom"/>
          </w:tcPr>
          <w:p w14:paraId="6043108D" w14:textId="4890D5FF" w:rsidR="008A5E5D" w:rsidRPr="005A2A33" w:rsidRDefault="008A5E5D" w:rsidP="005A2A33">
            <w:pPr>
              <w:spacing w:after="0" w:line="240" w:lineRule="auto"/>
              <w:jc w:val="center"/>
              <w:rPr>
                <w:rFonts w:ascii="Calibri" w:eastAsia="Times New Roman" w:hAnsi="Calibri" w:cs="Calibri"/>
                <w:color w:val="000000"/>
              </w:rPr>
            </w:pPr>
            <w:r>
              <w:rPr>
                <w:rFonts w:ascii="Calibri" w:eastAsia="Times New Roman" w:hAnsi="Calibri" w:cs="Calibri"/>
                <w:color w:val="000000"/>
              </w:rPr>
              <w:t>Broker`s fixed fee by year</w:t>
            </w:r>
            <w:r w:rsidR="008F71CB">
              <w:rPr>
                <w:rFonts w:ascii="Calibri" w:eastAsia="Times New Roman" w:hAnsi="Calibri" w:cs="Calibri"/>
                <w:color w:val="000000"/>
              </w:rPr>
              <w:t>.</w:t>
            </w:r>
            <w:r w:rsidR="00F0715F">
              <w:rPr>
                <w:rFonts w:ascii="Calibri" w:eastAsia="Times New Roman" w:hAnsi="Calibri" w:cs="Calibri"/>
                <w:color w:val="000000"/>
              </w:rPr>
              <w:br/>
              <w:t>The Authority requires a single fixed fee figure that will apply</w:t>
            </w:r>
            <w:r w:rsidR="00503909">
              <w:rPr>
                <w:rFonts w:ascii="Calibri" w:eastAsia="Times New Roman" w:hAnsi="Calibri" w:cs="Calibri"/>
                <w:color w:val="000000"/>
              </w:rPr>
              <w:t xml:space="preserve"> to any total annual premium</w:t>
            </w:r>
            <w:r w:rsidR="00501B89">
              <w:rPr>
                <w:rFonts w:ascii="Calibri" w:eastAsia="Times New Roman" w:hAnsi="Calibri" w:cs="Calibri"/>
                <w:color w:val="000000"/>
              </w:rPr>
              <w:t xml:space="preserve"> </w:t>
            </w:r>
            <w:r w:rsidR="00503909">
              <w:rPr>
                <w:rFonts w:ascii="Calibri" w:eastAsia="Times New Roman" w:hAnsi="Calibri" w:cs="Calibri"/>
                <w:color w:val="000000"/>
              </w:rPr>
              <w:t>and the figures of £8M, £10M and £12M are provided as an indicative range only.</w:t>
            </w:r>
          </w:p>
        </w:tc>
        <w:tc>
          <w:tcPr>
            <w:tcW w:w="6646" w:type="dxa"/>
            <w:gridSpan w:val="5"/>
            <w:tcBorders>
              <w:top w:val="single" w:sz="4" w:space="0" w:color="auto"/>
              <w:left w:val="nil"/>
              <w:bottom w:val="nil"/>
              <w:right w:val="single" w:sz="4" w:space="0" w:color="auto"/>
            </w:tcBorders>
            <w:shd w:val="clear" w:color="auto" w:fill="auto"/>
            <w:noWrap/>
            <w:vAlign w:val="bottom"/>
          </w:tcPr>
          <w:p w14:paraId="51B56F52" w14:textId="77777777" w:rsidR="008A5E5D" w:rsidRPr="005A2A33" w:rsidRDefault="008A5E5D" w:rsidP="005A2A33">
            <w:pPr>
              <w:spacing w:after="0" w:line="240" w:lineRule="auto"/>
              <w:jc w:val="center"/>
              <w:rPr>
                <w:rFonts w:ascii="Calibri" w:eastAsia="Times New Roman" w:hAnsi="Calibri" w:cs="Calibri"/>
                <w:color w:val="000000"/>
              </w:rPr>
            </w:pPr>
          </w:p>
        </w:tc>
      </w:tr>
      <w:tr w:rsidR="00770715" w:rsidRPr="005A2A33" w14:paraId="37D6F209" w14:textId="77777777" w:rsidTr="00E64650">
        <w:trPr>
          <w:trHeight w:hRule="exact" w:val="146"/>
        </w:trPr>
        <w:tc>
          <w:tcPr>
            <w:tcW w:w="1121" w:type="dxa"/>
            <w:tcBorders>
              <w:top w:val="nil"/>
              <w:left w:val="single" w:sz="4" w:space="0" w:color="auto"/>
              <w:bottom w:val="single" w:sz="4" w:space="0" w:color="auto"/>
              <w:right w:val="nil"/>
            </w:tcBorders>
            <w:shd w:val="clear" w:color="000000" w:fill="FFFF00"/>
            <w:noWrap/>
            <w:vAlign w:val="bottom"/>
            <w:hideMark/>
          </w:tcPr>
          <w:p w14:paraId="33773AE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001BB5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single" w:sz="4" w:space="0" w:color="000000"/>
              <w:left w:val="nil"/>
              <w:bottom w:val="single" w:sz="4" w:space="0" w:color="000000"/>
              <w:right w:val="single" w:sz="4" w:space="0" w:color="000000"/>
            </w:tcBorders>
            <w:shd w:val="clear" w:color="000000" w:fill="FFFF00"/>
            <w:noWrap/>
            <w:vAlign w:val="bottom"/>
            <w:hideMark/>
          </w:tcPr>
          <w:p w14:paraId="42209C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782DFB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171D62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5D55171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510" w:type="dxa"/>
            <w:tcBorders>
              <w:top w:val="single" w:sz="4" w:space="0" w:color="000000"/>
              <w:left w:val="nil"/>
              <w:bottom w:val="single" w:sz="4" w:space="0" w:color="000000"/>
              <w:right w:val="single" w:sz="4" w:space="0" w:color="000000"/>
            </w:tcBorders>
            <w:shd w:val="clear" w:color="000000" w:fill="FFFF00"/>
            <w:noWrap/>
            <w:vAlign w:val="bottom"/>
            <w:hideMark/>
          </w:tcPr>
          <w:p w14:paraId="2464532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5A2A33" w:rsidRPr="005A2A33" w14:paraId="1F244494" w14:textId="77777777" w:rsidTr="00E64650">
        <w:trPr>
          <w:trHeight w:val="297"/>
        </w:trPr>
        <w:tc>
          <w:tcPr>
            <w:tcW w:w="1121" w:type="dxa"/>
            <w:tcBorders>
              <w:top w:val="nil"/>
              <w:left w:val="nil"/>
              <w:bottom w:val="nil"/>
              <w:right w:val="nil"/>
            </w:tcBorders>
            <w:shd w:val="clear" w:color="auto" w:fill="auto"/>
            <w:noWrap/>
            <w:vAlign w:val="bottom"/>
            <w:hideMark/>
          </w:tcPr>
          <w:p w14:paraId="4C100834" w14:textId="77777777" w:rsidR="005A2A33" w:rsidRPr="005A2A33" w:rsidRDefault="005A2A33" w:rsidP="00CA6631">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8</w:t>
            </w:r>
          </w:p>
        </w:tc>
        <w:tc>
          <w:tcPr>
            <w:tcW w:w="6687" w:type="dxa"/>
            <w:tcBorders>
              <w:top w:val="nil"/>
              <w:left w:val="single" w:sz="4" w:space="0" w:color="000000"/>
              <w:bottom w:val="nil"/>
              <w:right w:val="single" w:sz="4" w:space="0" w:color="000000"/>
            </w:tcBorders>
            <w:shd w:val="clear" w:color="auto" w:fill="auto"/>
            <w:noWrap/>
            <w:vAlign w:val="bottom"/>
            <w:hideMark/>
          </w:tcPr>
          <w:p w14:paraId="1E1790EE" w14:textId="267F906C"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Any additional management fees or costs</w:t>
            </w:r>
            <w:r w:rsidR="00F57719">
              <w:rPr>
                <w:rFonts w:ascii="Calibri" w:eastAsia="Times New Roman" w:hAnsi="Calibri" w:cs="Calibri"/>
                <w:color w:val="000000"/>
              </w:rPr>
              <w:t xml:space="preserve"> IF AN</w:t>
            </w:r>
            <w:r w:rsidR="008630FB">
              <w:rPr>
                <w:rFonts w:ascii="Calibri" w:eastAsia="Times New Roman" w:hAnsi="Calibri" w:cs="Calibri"/>
                <w:color w:val="000000"/>
              </w:rPr>
              <w:t>Y</w:t>
            </w:r>
            <w:r w:rsidR="007C54B7">
              <w:rPr>
                <w:rFonts w:ascii="Calibri" w:eastAsia="Times New Roman" w:hAnsi="Calibri" w:cs="Calibri"/>
                <w:color w:val="000000"/>
              </w:rPr>
              <w:t xml:space="preserve"> that the Bidder cannot </w:t>
            </w:r>
            <w:r w:rsidR="004D2210">
              <w:rPr>
                <w:rFonts w:ascii="Calibri" w:eastAsia="Times New Roman" w:hAnsi="Calibri" w:cs="Calibri"/>
                <w:color w:val="000000"/>
              </w:rPr>
              <w:t>cover elsewhere in this Pricing Schedule.</w:t>
            </w:r>
          </w:p>
        </w:tc>
        <w:tc>
          <w:tcPr>
            <w:tcW w:w="6646" w:type="dxa"/>
            <w:gridSpan w:val="5"/>
            <w:tcBorders>
              <w:top w:val="single" w:sz="4" w:space="0" w:color="000000"/>
              <w:left w:val="nil"/>
              <w:bottom w:val="single" w:sz="4" w:space="0" w:color="auto"/>
              <w:right w:val="single" w:sz="4" w:space="0" w:color="000000"/>
            </w:tcBorders>
            <w:shd w:val="clear" w:color="auto" w:fill="auto"/>
            <w:noWrap/>
            <w:vAlign w:val="bottom"/>
            <w:hideMark/>
          </w:tcPr>
          <w:p w14:paraId="091FAC5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1714D15" w14:textId="77777777" w:rsidTr="00E64650">
        <w:trPr>
          <w:trHeight w:hRule="exact" w:val="146"/>
        </w:trPr>
        <w:tc>
          <w:tcPr>
            <w:tcW w:w="112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D679E9B"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auto"/>
              <w:left w:val="nil"/>
              <w:bottom w:val="single" w:sz="4" w:space="0" w:color="auto"/>
              <w:right w:val="single" w:sz="4" w:space="0" w:color="auto"/>
            </w:tcBorders>
            <w:shd w:val="clear" w:color="000000" w:fill="FFFF00"/>
            <w:noWrap/>
            <w:vAlign w:val="bottom"/>
            <w:hideMark/>
          </w:tcPr>
          <w:p w14:paraId="1B3C8D0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7CFB34E2"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28BF2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23A4183"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FF03295"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510" w:type="dxa"/>
            <w:tcBorders>
              <w:top w:val="nil"/>
              <w:left w:val="nil"/>
              <w:bottom w:val="single" w:sz="4" w:space="0" w:color="auto"/>
              <w:right w:val="single" w:sz="4" w:space="0" w:color="auto"/>
            </w:tcBorders>
            <w:shd w:val="clear" w:color="000000" w:fill="FFFF00"/>
            <w:noWrap/>
            <w:vAlign w:val="bottom"/>
            <w:hideMark/>
          </w:tcPr>
          <w:p w14:paraId="5CD1387F"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r>
      <w:tr w:rsidR="009401ED" w:rsidRPr="005A2A33" w14:paraId="724C5B3D" w14:textId="77777777" w:rsidTr="00E86D8C">
        <w:trPr>
          <w:trHeight w:hRule="exact" w:val="2384"/>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B08C9" w14:textId="4AD05443" w:rsidR="009401ED" w:rsidRPr="005A2A33" w:rsidRDefault="009401ED" w:rsidP="00E64650">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6687" w:type="dxa"/>
            <w:tcBorders>
              <w:top w:val="single" w:sz="4" w:space="0" w:color="auto"/>
              <w:left w:val="nil"/>
              <w:bottom w:val="single" w:sz="4" w:space="0" w:color="auto"/>
              <w:right w:val="single" w:sz="4" w:space="0" w:color="auto"/>
            </w:tcBorders>
            <w:shd w:val="clear" w:color="auto" w:fill="auto"/>
            <w:noWrap/>
            <w:vAlign w:val="bottom"/>
          </w:tcPr>
          <w:p w14:paraId="2B6AAEF0" w14:textId="691A280B" w:rsidR="009401ED" w:rsidRDefault="009401ED" w:rsidP="005A2A33">
            <w:pPr>
              <w:spacing w:after="0" w:line="240" w:lineRule="auto"/>
              <w:rPr>
                <w:rFonts w:ascii="Calibri" w:eastAsia="Times New Roman" w:hAnsi="Calibri" w:cs="Calibri"/>
                <w:color w:val="000000"/>
              </w:rPr>
            </w:pPr>
            <w:r>
              <w:rPr>
                <w:rFonts w:ascii="Calibri" w:eastAsia="Times New Roman" w:hAnsi="Calibri" w:cs="Calibri"/>
                <w:color w:val="000000"/>
              </w:rPr>
              <w:t>Please provide details of any contingent liability that you anticipate your future subcontract</w:t>
            </w:r>
            <w:r w:rsidR="00173968">
              <w:rPr>
                <w:rFonts w:ascii="Calibri" w:eastAsia="Times New Roman" w:hAnsi="Calibri" w:cs="Calibri"/>
                <w:color w:val="000000"/>
              </w:rPr>
              <w:t>ed</w:t>
            </w:r>
            <w:r>
              <w:rPr>
                <w:rFonts w:ascii="Calibri" w:eastAsia="Times New Roman" w:hAnsi="Calibri" w:cs="Calibri"/>
                <w:color w:val="000000"/>
              </w:rPr>
              <w:t xml:space="preserve"> insurer will require </w:t>
            </w:r>
            <w:r w:rsidR="00173968">
              <w:rPr>
                <w:rFonts w:ascii="Calibri" w:eastAsia="Times New Roman" w:hAnsi="Calibri" w:cs="Calibri"/>
                <w:color w:val="000000"/>
              </w:rPr>
              <w:t xml:space="preserve">the Authority to cover </w:t>
            </w:r>
            <w:r>
              <w:rPr>
                <w:rFonts w:ascii="Calibri" w:eastAsia="Times New Roman" w:hAnsi="Calibri" w:cs="Calibri"/>
                <w:color w:val="000000"/>
              </w:rPr>
              <w:t>(indicative only).</w:t>
            </w:r>
          </w:p>
          <w:p w14:paraId="06E3B0C0" w14:textId="77777777" w:rsidR="009401ED" w:rsidRDefault="009401ED" w:rsidP="005A2A33">
            <w:pPr>
              <w:spacing w:after="0" w:line="240" w:lineRule="auto"/>
              <w:rPr>
                <w:rFonts w:ascii="Calibri" w:eastAsia="Times New Roman" w:hAnsi="Calibri" w:cs="Calibri"/>
                <w:color w:val="000000"/>
              </w:rPr>
            </w:pPr>
            <w:r>
              <w:rPr>
                <w:rFonts w:ascii="Calibri" w:eastAsia="Times New Roman" w:hAnsi="Calibri" w:cs="Calibri"/>
                <w:color w:val="000000"/>
              </w:rPr>
              <w:t xml:space="preserve">Please be advised that the Authority will provide standard industry exclusion by way of contingent liability cover for CBNR (Chemical, Biological, Nuclear and Radiological) warfare. </w:t>
            </w:r>
          </w:p>
          <w:p w14:paraId="73CCB7DF" w14:textId="030EBFFE" w:rsidR="009401ED" w:rsidRPr="005A2A33" w:rsidRDefault="009401ED" w:rsidP="005A2A33">
            <w:pPr>
              <w:spacing w:after="0" w:line="240" w:lineRule="auto"/>
              <w:rPr>
                <w:rFonts w:ascii="Calibri" w:eastAsia="Times New Roman" w:hAnsi="Calibri" w:cs="Calibri"/>
                <w:color w:val="000000"/>
              </w:rPr>
            </w:pPr>
            <w:r>
              <w:rPr>
                <w:rFonts w:ascii="Calibri" w:eastAsia="Times New Roman" w:hAnsi="Calibri" w:cs="Calibri"/>
                <w:color w:val="000000"/>
              </w:rPr>
              <w:t xml:space="preserve">Please provide as much detail as you are able at this stage, including quantum and/or financial thresholds. </w:t>
            </w:r>
          </w:p>
        </w:tc>
        <w:tc>
          <w:tcPr>
            <w:tcW w:w="6646" w:type="dxa"/>
            <w:gridSpan w:val="5"/>
            <w:tcBorders>
              <w:top w:val="nil"/>
              <w:left w:val="nil"/>
              <w:bottom w:val="single" w:sz="4" w:space="0" w:color="auto"/>
              <w:right w:val="single" w:sz="4" w:space="0" w:color="auto"/>
            </w:tcBorders>
            <w:shd w:val="clear" w:color="auto" w:fill="auto"/>
            <w:noWrap/>
            <w:vAlign w:val="bottom"/>
          </w:tcPr>
          <w:p w14:paraId="02BEF1BC" w14:textId="77777777" w:rsidR="009401ED" w:rsidRPr="005A2A33" w:rsidRDefault="009401ED" w:rsidP="005A2A33">
            <w:pPr>
              <w:spacing w:after="0" w:line="240" w:lineRule="auto"/>
              <w:rPr>
                <w:rFonts w:ascii="Calibri" w:eastAsia="Times New Roman" w:hAnsi="Calibri" w:cs="Calibri"/>
                <w:color w:val="000000"/>
              </w:rPr>
            </w:pPr>
          </w:p>
        </w:tc>
      </w:tr>
      <w:tr w:rsidR="00181432" w:rsidRPr="005A2A33" w14:paraId="60B46941" w14:textId="77777777" w:rsidTr="00E64650">
        <w:trPr>
          <w:trHeight w:hRule="exact" w:val="146"/>
        </w:trPr>
        <w:tc>
          <w:tcPr>
            <w:tcW w:w="1121"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F2BA2BD" w14:textId="77777777" w:rsidR="00181432" w:rsidRPr="005A2A33" w:rsidRDefault="00181432" w:rsidP="005A2A33">
            <w:pPr>
              <w:spacing w:after="0" w:line="240" w:lineRule="auto"/>
              <w:rPr>
                <w:rFonts w:ascii="Calibri" w:eastAsia="Times New Roman" w:hAnsi="Calibri" w:cs="Calibri"/>
                <w:color w:val="000000"/>
              </w:rPr>
            </w:pPr>
          </w:p>
        </w:tc>
        <w:tc>
          <w:tcPr>
            <w:tcW w:w="6687" w:type="dxa"/>
            <w:tcBorders>
              <w:top w:val="single" w:sz="4" w:space="0" w:color="auto"/>
              <w:left w:val="nil"/>
              <w:bottom w:val="single" w:sz="4" w:space="0" w:color="auto"/>
              <w:right w:val="single" w:sz="4" w:space="0" w:color="auto"/>
            </w:tcBorders>
            <w:shd w:val="clear" w:color="000000" w:fill="FFFF00"/>
            <w:noWrap/>
            <w:vAlign w:val="bottom"/>
          </w:tcPr>
          <w:p w14:paraId="380EE6BB" w14:textId="77777777" w:rsidR="00181432" w:rsidRPr="005A2A33" w:rsidRDefault="00181432" w:rsidP="005A2A33">
            <w:pPr>
              <w:spacing w:after="0" w:line="240" w:lineRule="auto"/>
              <w:rPr>
                <w:rFonts w:ascii="Calibri" w:eastAsia="Times New Roman" w:hAnsi="Calibri" w:cs="Calibri"/>
                <w:color w:val="000000"/>
              </w:rPr>
            </w:pPr>
          </w:p>
        </w:tc>
        <w:tc>
          <w:tcPr>
            <w:tcW w:w="1356" w:type="dxa"/>
            <w:tcBorders>
              <w:top w:val="nil"/>
              <w:left w:val="nil"/>
              <w:bottom w:val="single" w:sz="4" w:space="0" w:color="auto"/>
              <w:right w:val="single" w:sz="4" w:space="0" w:color="auto"/>
            </w:tcBorders>
            <w:shd w:val="clear" w:color="000000" w:fill="FFFF00"/>
            <w:noWrap/>
            <w:vAlign w:val="bottom"/>
          </w:tcPr>
          <w:p w14:paraId="2EB66502" w14:textId="77777777" w:rsidR="00181432" w:rsidRPr="005A2A33" w:rsidRDefault="00181432" w:rsidP="005A2A33">
            <w:pPr>
              <w:spacing w:after="0" w:line="240" w:lineRule="auto"/>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000000" w:fill="FFFF00"/>
            <w:noWrap/>
            <w:vAlign w:val="bottom"/>
          </w:tcPr>
          <w:p w14:paraId="264DC5BC" w14:textId="77777777" w:rsidR="00181432" w:rsidRPr="005A2A33" w:rsidRDefault="00181432" w:rsidP="005A2A33">
            <w:pPr>
              <w:spacing w:after="0" w:line="240" w:lineRule="auto"/>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000000" w:fill="FFFF00"/>
            <w:noWrap/>
            <w:vAlign w:val="bottom"/>
          </w:tcPr>
          <w:p w14:paraId="10A78621" w14:textId="77777777" w:rsidR="00181432" w:rsidRPr="005A2A33" w:rsidRDefault="00181432" w:rsidP="005A2A33">
            <w:pPr>
              <w:spacing w:after="0" w:line="240" w:lineRule="auto"/>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000000" w:fill="FFFF00"/>
            <w:noWrap/>
            <w:vAlign w:val="bottom"/>
          </w:tcPr>
          <w:p w14:paraId="05D168BF" w14:textId="77777777" w:rsidR="00181432" w:rsidRPr="005A2A33" w:rsidRDefault="00181432" w:rsidP="005A2A33">
            <w:pPr>
              <w:spacing w:after="0" w:line="240" w:lineRule="auto"/>
              <w:rPr>
                <w:rFonts w:ascii="Calibri" w:eastAsia="Times New Roman" w:hAnsi="Calibri" w:cs="Calibri"/>
                <w:color w:val="000000"/>
              </w:rPr>
            </w:pPr>
          </w:p>
        </w:tc>
        <w:tc>
          <w:tcPr>
            <w:tcW w:w="1510" w:type="dxa"/>
            <w:tcBorders>
              <w:top w:val="nil"/>
              <w:left w:val="nil"/>
              <w:bottom w:val="single" w:sz="4" w:space="0" w:color="auto"/>
              <w:right w:val="single" w:sz="4" w:space="0" w:color="auto"/>
            </w:tcBorders>
            <w:shd w:val="clear" w:color="000000" w:fill="FFFF00"/>
            <w:noWrap/>
            <w:vAlign w:val="bottom"/>
          </w:tcPr>
          <w:p w14:paraId="4DAC292C" w14:textId="77777777" w:rsidR="00181432" w:rsidRPr="005A2A33" w:rsidRDefault="00181432" w:rsidP="005A2A33">
            <w:pPr>
              <w:spacing w:after="0" w:line="240" w:lineRule="auto"/>
              <w:rPr>
                <w:rFonts w:ascii="Calibri" w:eastAsia="Times New Roman" w:hAnsi="Calibri" w:cs="Calibri"/>
                <w:color w:val="000000"/>
              </w:rPr>
            </w:pPr>
          </w:p>
        </w:tc>
      </w:tr>
      <w:tr w:rsidR="00735D01" w:rsidRPr="005A2A33" w14:paraId="064E2568" w14:textId="77777777" w:rsidTr="00E64650">
        <w:trPr>
          <w:trHeight w:val="297"/>
        </w:trPr>
        <w:tc>
          <w:tcPr>
            <w:tcW w:w="7808" w:type="dxa"/>
            <w:gridSpan w:val="2"/>
            <w:tcBorders>
              <w:top w:val="single" w:sz="4" w:space="0" w:color="auto"/>
              <w:left w:val="nil"/>
              <w:bottom w:val="nil"/>
              <w:right w:val="nil"/>
            </w:tcBorders>
            <w:shd w:val="clear" w:color="auto" w:fill="auto"/>
            <w:noWrap/>
            <w:vAlign w:val="bottom"/>
            <w:hideMark/>
          </w:tcPr>
          <w:p w14:paraId="52A6FC83" w14:textId="0BF0DB61" w:rsidR="005A2A33" w:rsidRPr="005A2A33" w:rsidRDefault="004B5BAF" w:rsidP="005A2A33">
            <w:pPr>
              <w:spacing w:after="0" w:line="240" w:lineRule="auto"/>
              <w:rPr>
                <w:rFonts w:ascii="Calibri" w:eastAsia="Times New Roman" w:hAnsi="Calibri" w:cs="Calibri"/>
                <w:b/>
                <w:bCs/>
                <w:color w:val="FF0000"/>
              </w:rPr>
            </w:pPr>
            <w:r>
              <w:rPr>
                <w:rFonts w:ascii="Calibri" w:eastAsia="Times New Roman" w:hAnsi="Calibri" w:cs="Calibri"/>
                <w:b/>
                <w:bCs/>
                <w:color w:val="FF0000"/>
              </w:rPr>
              <w:t xml:space="preserve">The Authority </w:t>
            </w:r>
            <w:r w:rsidR="008363CC">
              <w:rPr>
                <w:rFonts w:ascii="Calibri" w:eastAsia="Times New Roman" w:hAnsi="Calibri" w:cs="Calibri"/>
                <w:b/>
                <w:bCs/>
                <w:color w:val="FF0000"/>
              </w:rPr>
              <w:t>will not pay for a</w:t>
            </w:r>
            <w:r w:rsidR="005A2A33" w:rsidRPr="005A2A33">
              <w:rPr>
                <w:rFonts w:ascii="Calibri" w:eastAsia="Times New Roman" w:hAnsi="Calibri" w:cs="Calibri"/>
                <w:b/>
                <w:bCs/>
                <w:color w:val="FF0000"/>
              </w:rPr>
              <w:t xml:space="preserve">ny </w:t>
            </w:r>
            <w:r w:rsidR="008363CC">
              <w:rPr>
                <w:rFonts w:ascii="Calibri" w:eastAsia="Times New Roman" w:hAnsi="Calibri" w:cs="Calibri"/>
                <w:b/>
                <w:bCs/>
                <w:color w:val="FF0000"/>
              </w:rPr>
              <w:t xml:space="preserve">broker or insurer </w:t>
            </w:r>
            <w:r w:rsidR="005A2A33" w:rsidRPr="005A2A33">
              <w:rPr>
                <w:rFonts w:ascii="Calibri" w:eastAsia="Times New Roman" w:hAnsi="Calibri" w:cs="Calibri"/>
                <w:b/>
                <w:bCs/>
                <w:color w:val="FF0000"/>
              </w:rPr>
              <w:t xml:space="preserve">set up costs </w:t>
            </w:r>
            <w:r w:rsidR="008363CC">
              <w:rPr>
                <w:rFonts w:ascii="Calibri" w:eastAsia="Times New Roman" w:hAnsi="Calibri" w:cs="Calibri"/>
                <w:b/>
                <w:bCs/>
                <w:color w:val="FF0000"/>
              </w:rPr>
              <w:t>and these should be accounted for</w:t>
            </w:r>
            <w:r w:rsidR="00131619">
              <w:rPr>
                <w:rFonts w:ascii="Calibri" w:eastAsia="Times New Roman" w:hAnsi="Calibri" w:cs="Calibri"/>
                <w:b/>
                <w:bCs/>
                <w:color w:val="FF0000"/>
              </w:rPr>
              <w:t xml:space="preserve"> (if at all) </w:t>
            </w:r>
            <w:r w:rsidR="0075465E">
              <w:rPr>
                <w:rFonts w:ascii="Calibri" w:eastAsia="Times New Roman" w:hAnsi="Calibri" w:cs="Calibri"/>
                <w:b/>
                <w:bCs/>
                <w:color w:val="FF0000"/>
              </w:rPr>
              <w:t>in item 6.</w:t>
            </w:r>
          </w:p>
        </w:tc>
        <w:tc>
          <w:tcPr>
            <w:tcW w:w="1356" w:type="dxa"/>
            <w:tcBorders>
              <w:top w:val="nil"/>
              <w:left w:val="nil"/>
              <w:bottom w:val="nil"/>
              <w:right w:val="nil"/>
            </w:tcBorders>
            <w:shd w:val="clear" w:color="auto" w:fill="auto"/>
            <w:noWrap/>
            <w:vAlign w:val="bottom"/>
            <w:hideMark/>
          </w:tcPr>
          <w:p w14:paraId="6B321E48" w14:textId="77777777" w:rsidR="005A2A33" w:rsidRPr="005A2A33" w:rsidRDefault="005A2A33" w:rsidP="005A2A33">
            <w:pPr>
              <w:spacing w:after="0" w:line="240" w:lineRule="auto"/>
              <w:rPr>
                <w:rFonts w:ascii="Calibri" w:eastAsia="Times New Roman" w:hAnsi="Calibri" w:cs="Calibri"/>
                <w:b/>
                <w:bCs/>
                <w:color w:val="FF0000"/>
              </w:rPr>
            </w:pPr>
          </w:p>
        </w:tc>
        <w:tc>
          <w:tcPr>
            <w:tcW w:w="1260" w:type="dxa"/>
            <w:tcBorders>
              <w:top w:val="single" w:sz="4" w:space="0" w:color="auto"/>
              <w:left w:val="nil"/>
              <w:bottom w:val="nil"/>
              <w:right w:val="nil"/>
            </w:tcBorders>
            <w:shd w:val="clear" w:color="auto" w:fill="auto"/>
            <w:noWrap/>
            <w:vAlign w:val="bottom"/>
            <w:hideMark/>
          </w:tcPr>
          <w:p w14:paraId="7CC0912F"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028EC0F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398DBE8A"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510" w:type="dxa"/>
            <w:tcBorders>
              <w:top w:val="single" w:sz="4" w:space="0" w:color="auto"/>
              <w:left w:val="nil"/>
              <w:bottom w:val="nil"/>
              <w:right w:val="nil"/>
            </w:tcBorders>
            <w:shd w:val="clear" w:color="auto" w:fill="auto"/>
            <w:noWrap/>
            <w:vAlign w:val="bottom"/>
            <w:hideMark/>
          </w:tcPr>
          <w:p w14:paraId="0DD382D0" w14:textId="77777777" w:rsidR="005A2A33" w:rsidRPr="005A2A33" w:rsidRDefault="005A2A33" w:rsidP="005A2A33">
            <w:pPr>
              <w:spacing w:after="0" w:line="240" w:lineRule="auto"/>
              <w:rPr>
                <w:rFonts w:ascii="Times New Roman" w:eastAsia="Times New Roman" w:hAnsi="Times New Roman" w:cs="Times New Roman"/>
                <w:sz w:val="20"/>
                <w:szCs w:val="20"/>
              </w:rPr>
            </w:pPr>
          </w:p>
        </w:tc>
      </w:tr>
    </w:tbl>
    <w:p w14:paraId="70DC6F3A" w14:textId="78C47CBB" w:rsidR="00203B26" w:rsidRDefault="003E1D4D" w:rsidP="00735D01">
      <w:pPr>
        <w:widowControl w:val="0"/>
        <w:autoSpaceDE w:val="0"/>
        <w:autoSpaceDN w:val="0"/>
        <w:adjustRightInd w:val="0"/>
        <w:spacing w:before="240" w:after="0" w:line="240" w:lineRule="auto"/>
        <w:rPr>
          <w:rFonts w:ascii="Arial" w:hAnsi="Arial" w:cs="Arial"/>
          <w:color w:val="000000"/>
        </w:rPr>
      </w:pPr>
      <w:r>
        <w:rPr>
          <w:rFonts w:ascii="Arial" w:hAnsi="Arial" w:cs="Arial"/>
          <w:b/>
          <w:bCs/>
          <w:color w:val="000000"/>
        </w:rPr>
        <w:t xml:space="preserve">Note 1: </w:t>
      </w:r>
      <w:r w:rsidRPr="003E1D4D">
        <w:rPr>
          <w:rFonts w:ascii="Arial" w:hAnsi="Arial" w:cs="Arial"/>
          <w:color w:val="000000"/>
        </w:rPr>
        <w:t xml:space="preserve">The Authority </w:t>
      </w:r>
      <w:r w:rsidR="00E32BC8">
        <w:rPr>
          <w:rFonts w:ascii="Arial" w:hAnsi="Arial" w:cs="Arial"/>
          <w:color w:val="000000"/>
        </w:rPr>
        <w:t xml:space="preserve">understands that at this Bidding stage the price provided </w:t>
      </w:r>
      <w:r w:rsidR="00AE4681">
        <w:rPr>
          <w:rFonts w:ascii="Arial" w:hAnsi="Arial" w:cs="Arial"/>
          <w:color w:val="000000"/>
        </w:rPr>
        <w:t xml:space="preserve">for items 1 to 6 and </w:t>
      </w:r>
      <w:r w:rsidR="002E0D14">
        <w:rPr>
          <w:rFonts w:ascii="Arial" w:hAnsi="Arial" w:cs="Arial"/>
          <w:color w:val="000000"/>
        </w:rPr>
        <w:t>9</w:t>
      </w:r>
      <w:r w:rsidR="00AE4681">
        <w:rPr>
          <w:rFonts w:ascii="Arial" w:hAnsi="Arial" w:cs="Arial"/>
          <w:color w:val="000000"/>
        </w:rPr>
        <w:t xml:space="preserve"> </w:t>
      </w:r>
      <w:r w:rsidR="00E32BC8">
        <w:rPr>
          <w:rFonts w:ascii="Arial" w:hAnsi="Arial" w:cs="Arial"/>
          <w:color w:val="000000"/>
        </w:rPr>
        <w:t>can only be estimat</w:t>
      </w:r>
      <w:r w:rsidR="00066BA6">
        <w:rPr>
          <w:rFonts w:ascii="Arial" w:hAnsi="Arial" w:cs="Arial"/>
          <w:color w:val="000000"/>
        </w:rPr>
        <w:t>es</w:t>
      </w:r>
      <w:r w:rsidR="001540B2">
        <w:rPr>
          <w:rFonts w:ascii="Arial" w:hAnsi="Arial" w:cs="Arial"/>
          <w:color w:val="000000"/>
        </w:rPr>
        <w:t xml:space="preserve"> and these estimates will not be part of the Evaluation</w:t>
      </w:r>
      <w:r w:rsidR="00AE4681">
        <w:rPr>
          <w:rFonts w:ascii="Arial" w:hAnsi="Arial" w:cs="Arial"/>
          <w:color w:val="000000"/>
        </w:rPr>
        <w:t xml:space="preserve">. </w:t>
      </w:r>
      <w:r w:rsidR="00203B26">
        <w:rPr>
          <w:rFonts w:ascii="Arial" w:hAnsi="Arial" w:cs="Arial"/>
          <w:color w:val="000000"/>
        </w:rPr>
        <w:t xml:space="preserve">The Evaluation however will be based on item 7 and </w:t>
      </w:r>
      <w:r w:rsidR="002E0D14">
        <w:rPr>
          <w:rFonts w:ascii="Arial" w:hAnsi="Arial" w:cs="Arial"/>
          <w:color w:val="000000"/>
        </w:rPr>
        <w:t>8 and</w:t>
      </w:r>
      <w:r w:rsidR="001E1F15">
        <w:rPr>
          <w:rFonts w:ascii="Arial" w:hAnsi="Arial" w:cs="Arial"/>
          <w:color w:val="000000"/>
        </w:rPr>
        <w:t xml:space="preserve"> </w:t>
      </w:r>
      <w:r w:rsidR="00203B26">
        <w:rPr>
          <w:rFonts w:ascii="Arial" w:hAnsi="Arial" w:cs="Arial"/>
          <w:color w:val="000000"/>
        </w:rPr>
        <w:t xml:space="preserve">this </w:t>
      </w:r>
      <w:r w:rsidR="001E1F15">
        <w:rPr>
          <w:rFonts w:ascii="Arial" w:hAnsi="Arial" w:cs="Arial"/>
          <w:color w:val="000000"/>
        </w:rPr>
        <w:t>must</w:t>
      </w:r>
      <w:r w:rsidR="00203B26">
        <w:rPr>
          <w:rFonts w:ascii="Arial" w:hAnsi="Arial" w:cs="Arial"/>
          <w:color w:val="000000"/>
        </w:rPr>
        <w:t xml:space="preserve"> be a firm percent</w:t>
      </w:r>
      <w:r w:rsidR="0013028C">
        <w:rPr>
          <w:rFonts w:ascii="Arial" w:hAnsi="Arial" w:cs="Arial"/>
          <w:color w:val="000000"/>
        </w:rPr>
        <w:t xml:space="preserve"> or a </w:t>
      </w:r>
      <w:r w:rsidR="00BF29A2">
        <w:rPr>
          <w:rFonts w:ascii="Arial" w:hAnsi="Arial" w:cs="Arial"/>
          <w:color w:val="000000"/>
        </w:rPr>
        <w:t xml:space="preserve">fixed </w:t>
      </w:r>
      <w:r w:rsidR="0013028C">
        <w:rPr>
          <w:rFonts w:ascii="Arial" w:hAnsi="Arial" w:cs="Arial"/>
          <w:color w:val="000000"/>
        </w:rPr>
        <w:t>fee price</w:t>
      </w:r>
      <w:r w:rsidR="00203B26">
        <w:rPr>
          <w:rFonts w:ascii="Arial" w:hAnsi="Arial" w:cs="Arial"/>
          <w:color w:val="000000"/>
        </w:rPr>
        <w:t xml:space="preserve"> based on </w:t>
      </w:r>
      <w:r w:rsidR="00F8771B">
        <w:rPr>
          <w:rFonts w:ascii="Arial" w:hAnsi="Arial" w:cs="Arial"/>
          <w:color w:val="000000"/>
        </w:rPr>
        <w:t xml:space="preserve">indicative range for total annual premium value of </w:t>
      </w:r>
      <w:r w:rsidR="00203B26">
        <w:rPr>
          <w:rFonts w:ascii="Arial" w:hAnsi="Arial" w:cs="Arial"/>
          <w:color w:val="000000"/>
        </w:rPr>
        <w:t>£8M, £10M and £12M for Personal Accident Insurance.</w:t>
      </w:r>
    </w:p>
    <w:p w14:paraId="24F21BA7" w14:textId="4DD24835" w:rsidR="00880D4D" w:rsidRDefault="00880D4D" w:rsidP="00735D01">
      <w:pPr>
        <w:widowControl w:val="0"/>
        <w:autoSpaceDE w:val="0"/>
        <w:autoSpaceDN w:val="0"/>
        <w:adjustRightInd w:val="0"/>
        <w:spacing w:before="240" w:after="0" w:line="240" w:lineRule="auto"/>
        <w:rPr>
          <w:rFonts w:ascii="Arial" w:hAnsi="Arial" w:cs="Arial"/>
          <w:color w:val="000000"/>
        </w:rPr>
      </w:pPr>
      <w:r w:rsidRPr="00E64650">
        <w:rPr>
          <w:rFonts w:ascii="Arial" w:hAnsi="Arial" w:cs="Arial"/>
          <w:b/>
          <w:bCs/>
          <w:color w:val="000000"/>
        </w:rPr>
        <w:t>Note 2</w:t>
      </w:r>
      <w:r>
        <w:rPr>
          <w:rFonts w:ascii="Arial" w:hAnsi="Arial" w:cs="Arial"/>
          <w:color w:val="000000"/>
        </w:rPr>
        <w:t xml:space="preserve">: </w:t>
      </w:r>
      <w:r w:rsidR="004C77E6">
        <w:rPr>
          <w:rFonts w:ascii="Arial" w:hAnsi="Arial" w:cs="Arial"/>
          <w:color w:val="000000"/>
        </w:rPr>
        <w:t>For information only at this stage, f</w:t>
      </w:r>
      <w:r w:rsidR="00776D95">
        <w:rPr>
          <w:rFonts w:ascii="Arial" w:hAnsi="Arial" w:cs="Arial"/>
          <w:color w:val="000000"/>
        </w:rPr>
        <w:t xml:space="preserve">or items 1 to 5, the Authority requires the broker to </w:t>
      </w:r>
      <w:r w:rsidR="00297F9D">
        <w:rPr>
          <w:rFonts w:ascii="Arial" w:hAnsi="Arial" w:cs="Arial"/>
          <w:color w:val="000000"/>
        </w:rPr>
        <w:t>procure firm premium prices</w:t>
      </w:r>
      <w:r w:rsidR="00CE5B43">
        <w:rPr>
          <w:rFonts w:ascii="Arial" w:hAnsi="Arial" w:cs="Arial"/>
          <w:color w:val="000000"/>
        </w:rPr>
        <w:t xml:space="preserve"> for years 1 to 5 </w:t>
      </w:r>
      <w:r w:rsidR="00B02D44">
        <w:rPr>
          <w:rFonts w:ascii="Arial" w:hAnsi="Arial" w:cs="Arial"/>
          <w:color w:val="000000"/>
        </w:rPr>
        <w:t xml:space="preserve">and the VoP formula shall apply to premiums for option years 6 and </w:t>
      </w:r>
      <w:r w:rsidR="00DB6F32">
        <w:rPr>
          <w:rFonts w:ascii="Arial" w:hAnsi="Arial" w:cs="Arial"/>
          <w:color w:val="000000"/>
        </w:rPr>
        <w:t>7.</w:t>
      </w:r>
    </w:p>
    <w:p w14:paraId="4D6816A2" w14:textId="1E88DF97" w:rsidR="00CC7BED" w:rsidRPr="008D5CB8" w:rsidRDefault="00BE4223"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lastRenderedPageBreak/>
        <w:t>Item 2 – Li</w:t>
      </w:r>
      <w:r w:rsidR="007417E4">
        <w:rPr>
          <w:rFonts w:ascii="Arial" w:hAnsi="Arial" w:cs="Arial"/>
          <w:color w:val="000000"/>
          <w:sz w:val="28"/>
          <w:szCs w:val="28"/>
        </w:rPr>
        <w:t>f</w:t>
      </w:r>
      <w:r w:rsidRPr="008D5CB8">
        <w:rPr>
          <w:rFonts w:ascii="Arial" w:hAnsi="Arial" w:cs="Arial"/>
          <w:color w:val="000000"/>
          <w:sz w:val="28"/>
          <w:szCs w:val="28"/>
        </w:rPr>
        <w:t>e Insurance</w:t>
      </w:r>
    </w:p>
    <w:p w14:paraId="052FC8E5" w14:textId="153ABF07" w:rsidR="00CC7BED" w:rsidRPr="00770715" w:rsidRDefault="00CC7BED" w:rsidP="00CC3D86">
      <w:pPr>
        <w:widowControl w:val="0"/>
        <w:autoSpaceDE w:val="0"/>
        <w:autoSpaceDN w:val="0"/>
        <w:adjustRightInd w:val="0"/>
        <w:spacing w:after="0" w:line="240" w:lineRule="auto"/>
        <w:ind w:left="-567"/>
        <w:rPr>
          <w:rFonts w:ascii="Arial" w:hAnsi="Arial" w:cs="Arial"/>
          <w:color w:val="000000"/>
          <w:sz w:val="12"/>
          <w:szCs w:val="12"/>
        </w:rPr>
      </w:pPr>
    </w:p>
    <w:tbl>
      <w:tblPr>
        <w:tblW w:w="13676" w:type="dxa"/>
        <w:tblLook w:val="04A0" w:firstRow="1" w:lastRow="0" w:firstColumn="1" w:lastColumn="0" w:noHBand="0" w:noVBand="1"/>
      </w:tblPr>
      <w:tblGrid>
        <w:gridCol w:w="840"/>
        <w:gridCol w:w="4420"/>
        <w:gridCol w:w="1052"/>
        <w:gridCol w:w="1052"/>
        <w:gridCol w:w="1052"/>
        <w:gridCol w:w="1052"/>
        <w:gridCol w:w="1052"/>
        <w:gridCol w:w="1052"/>
        <w:gridCol w:w="1052"/>
        <w:gridCol w:w="1052"/>
      </w:tblGrid>
      <w:tr w:rsidR="00730F41" w:rsidRPr="00730F41" w14:paraId="4CBB0858" w14:textId="77777777" w:rsidTr="00E64650">
        <w:trPr>
          <w:trHeight w:val="2030"/>
        </w:trPr>
        <w:tc>
          <w:tcPr>
            <w:tcW w:w="840" w:type="dxa"/>
            <w:tcBorders>
              <w:top w:val="nil"/>
              <w:left w:val="nil"/>
              <w:bottom w:val="nil"/>
              <w:right w:val="nil"/>
            </w:tcBorders>
            <w:shd w:val="clear" w:color="auto" w:fill="auto"/>
            <w:noWrap/>
            <w:vAlign w:val="bottom"/>
            <w:hideMark/>
          </w:tcPr>
          <w:p w14:paraId="5EE1A808" w14:textId="77777777" w:rsidR="00730F41" w:rsidRPr="00730F41" w:rsidRDefault="00730F41" w:rsidP="00730F41">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11F82F20" w14:textId="77777777" w:rsidR="00730F41" w:rsidRPr="00730F41" w:rsidRDefault="00730F41" w:rsidP="00730F41">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793487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6F4073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69622C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18C119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2FAB6A8" w14:textId="71F51A0E"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9F07C9">
              <w:rPr>
                <w:rFonts w:ascii="Calibri" w:eastAsia="Times New Roman" w:hAnsi="Calibri" w:cs="Calibri"/>
                <w:color w:val="000000"/>
              </w:rPr>
              <w:t>2</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273E2F5D" w14:textId="62F58DA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7ABBE95" w14:textId="0149637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32BB0BA8" w14:textId="777AA858"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Smoker</w:t>
            </w:r>
          </w:p>
        </w:tc>
      </w:tr>
      <w:tr w:rsidR="00730F41" w:rsidRPr="00730F41" w14:paraId="779847F4" w14:textId="77777777" w:rsidTr="00E64650">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BE96B" w14:textId="77777777" w:rsidR="00730F41" w:rsidRPr="00730F41" w:rsidRDefault="00730F41" w:rsidP="00730F41">
            <w:pPr>
              <w:spacing w:after="0" w:line="240" w:lineRule="auto"/>
              <w:jc w:val="center"/>
              <w:rPr>
                <w:rFonts w:ascii="Calibri" w:eastAsia="Times New Roman" w:hAnsi="Calibri" w:cs="Calibri"/>
                <w:color w:val="000000"/>
              </w:rPr>
            </w:pPr>
            <w:r w:rsidRPr="00B7508C">
              <w:rPr>
                <w:rFonts w:ascii="Calibri" w:eastAsia="Times New Roman" w:hAnsi="Calibri" w:cs="Calibri"/>
                <w:color w:val="000000"/>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B7672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A0DE7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27C95E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090C8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D63903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F9FA40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A64A6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263467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592B0D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75D48B2"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80D5F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424783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62557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981B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69F02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22F904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BF570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87B645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C536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CA63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A70EA46"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BA9E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725B585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558DEA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6310A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C838C6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AEE1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07220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B1C14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4FE2D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BDE7C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00C54F"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8D84F6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D6A0EC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C6FB7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AA87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10E65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60C65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7A49B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ED0B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CFF3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C54B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8B606DE"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9E3B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795F27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26DCC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5D43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E5E8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41D7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09D2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DFF14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36DF4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211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E936074"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A3266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9B3B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5589B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9052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C718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119B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8530F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4C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3834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39C6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2E4B2A6"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E810B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5FD711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8BDC8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BBE1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B6F24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78FC6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E781C9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0ED9B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747FC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55F6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1947CC4"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AA64A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882BD7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ABB56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5C1B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8A40A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DECA7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0B01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4032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DCC5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68C5B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516FC9C"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832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39FA82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A67664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CB726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EFE31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E863E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4DF16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233F8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D51E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10057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CE6E35"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DE5C3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28786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422B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9837B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2E006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D2895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EAEC1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6F74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CCF73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3441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4815794"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66BB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722D31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ACB072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DDA17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87D3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D838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F997C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40492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F43BF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28AC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A2CCFF"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3109914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717E3D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8D1AD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4B21C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160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C4F3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AF75B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E434FE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74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F240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82BAFE3"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9F04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4780DA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556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FFBE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B2D23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CAAF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C42D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8251E6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0C00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7EF9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C4AD200"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F0769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64BC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A3AA9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2D4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C5DBA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D87B13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A5686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A271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EF361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FBC8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FA8CA26"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670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0402B8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7688E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372F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2A51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8D65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A6955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5F16EB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31B1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767D1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E861357"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95FC6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A50281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20098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8193DF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B8E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51C3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3D863E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F7D68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90F05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58ECE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B413E11"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A0E9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5020B41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1A96B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84B6D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6642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1A820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FB4A0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5459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F82EE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2C08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62BC1AD"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0F70F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10A6AA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AB44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7800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BC629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41F60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80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554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8CDF0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5627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CD1F7D6"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B1C9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6A7956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BFE00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78A5D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7F82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ABF4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C60D7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6FEB2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07E6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E12A85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09D922"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E1DB6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4FC37B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AF31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4E0A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B902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A623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A9DEB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D215A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F96901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21F6E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7FC159F"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DB9F5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207C394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8AE11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E2BBB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47146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AE64F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76F9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F5C485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24FD5C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C9CE4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8F01DA4"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CD650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4E2B7F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B98A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119A0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B4ED2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EFC3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26885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4995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00C5E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B5DD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bl>
    <w:p w14:paraId="0CEF2FAE" w14:textId="77777777" w:rsidR="00676234" w:rsidRDefault="00676234">
      <w:r>
        <w:br w:type="page"/>
      </w:r>
    </w:p>
    <w:p w14:paraId="3E04380C" w14:textId="55E90417" w:rsidR="00611B74" w:rsidRPr="00770715" w:rsidRDefault="00611B74" w:rsidP="00611B74">
      <w:pPr>
        <w:widowControl w:val="0"/>
        <w:autoSpaceDE w:val="0"/>
        <w:autoSpaceDN w:val="0"/>
        <w:adjustRightInd w:val="0"/>
        <w:spacing w:after="0" w:line="240" w:lineRule="auto"/>
        <w:ind w:left="-567"/>
        <w:rPr>
          <w:rFonts w:ascii="Arial" w:hAnsi="Arial" w:cs="Arial"/>
          <w:color w:val="000000"/>
          <w:sz w:val="12"/>
          <w:szCs w:val="12"/>
        </w:rPr>
      </w:pPr>
    </w:p>
    <w:tbl>
      <w:tblPr>
        <w:tblW w:w="13676" w:type="dxa"/>
        <w:tblLook w:val="04A0" w:firstRow="1" w:lastRow="0" w:firstColumn="1" w:lastColumn="0" w:noHBand="0" w:noVBand="1"/>
      </w:tblPr>
      <w:tblGrid>
        <w:gridCol w:w="840"/>
        <w:gridCol w:w="4420"/>
        <w:gridCol w:w="1052"/>
        <w:gridCol w:w="1052"/>
        <w:gridCol w:w="1052"/>
        <w:gridCol w:w="1052"/>
        <w:gridCol w:w="1052"/>
        <w:gridCol w:w="1052"/>
        <w:gridCol w:w="1052"/>
        <w:gridCol w:w="1052"/>
      </w:tblGrid>
      <w:tr w:rsidR="00611B74" w:rsidRPr="00730F41" w14:paraId="2E3CA91A" w14:textId="77777777" w:rsidTr="009A591A">
        <w:trPr>
          <w:trHeight w:val="2030"/>
        </w:trPr>
        <w:tc>
          <w:tcPr>
            <w:tcW w:w="840" w:type="dxa"/>
            <w:tcBorders>
              <w:top w:val="nil"/>
              <w:left w:val="nil"/>
              <w:bottom w:val="nil"/>
              <w:right w:val="nil"/>
            </w:tcBorders>
            <w:shd w:val="clear" w:color="auto" w:fill="auto"/>
            <w:noWrap/>
            <w:vAlign w:val="bottom"/>
            <w:hideMark/>
          </w:tcPr>
          <w:p w14:paraId="42E6F1D6" w14:textId="77777777" w:rsidR="00611B74" w:rsidRPr="00730F41" w:rsidRDefault="00611B74" w:rsidP="009A591A">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30D8718A" w14:textId="77777777" w:rsidR="00611B74" w:rsidRPr="00730F41" w:rsidRDefault="00611B74" w:rsidP="009A591A">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7A8889F4" w14:textId="2E497EED"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3</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63215923" w14:textId="7145A964"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3</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1658B87" w14:textId="0F361B39"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7FA67E86" w14:textId="242F95CE"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3150DBA2" w14:textId="54972403"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4</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0606A08F" w14:textId="10863B69"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4</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74A4519" w14:textId="464D9B45"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07499DF0" w14:textId="0492F60E"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A50451">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Smoker</w:t>
            </w:r>
          </w:p>
        </w:tc>
      </w:tr>
      <w:tr w:rsidR="00611B74" w:rsidRPr="00730F41" w14:paraId="6686BF2F" w14:textId="77777777" w:rsidTr="009A591A">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04AA" w14:textId="77777777" w:rsidR="00611B74" w:rsidRPr="00730F41" w:rsidRDefault="00611B74" w:rsidP="009A591A">
            <w:pPr>
              <w:spacing w:after="0" w:line="240" w:lineRule="auto"/>
              <w:jc w:val="center"/>
              <w:rPr>
                <w:rFonts w:ascii="Calibri" w:eastAsia="Times New Roman" w:hAnsi="Calibri" w:cs="Calibri"/>
                <w:color w:val="000000"/>
              </w:rPr>
            </w:pPr>
            <w:r w:rsidRPr="009A591A">
              <w:rPr>
                <w:rFonts w:ascii="Calibri" w:eastAsia="Times New Roman" w:hAnsi="Calibri" w:cs="Calibri"/>
                <w:color w:val="000000"/>
                <w:sz w:val="18"/>
                <w:szCs w:val="18"/>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52FCCC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5CF615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FD5C37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6B8479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069EDE1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7BA223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ABEA0D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E2D5FA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0DBB53B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49623D2D"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A61610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64D3A25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60856F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FD671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68FF5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18EE4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7AA1D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19F92D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D13BD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F26D9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69339604"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D1B79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007D30A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DC0B98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9B679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E1B31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EA166A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0EB1B8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8B2F2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49CDEB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118A30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692B071D"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B0EFA0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89BECC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0D7C50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AF11A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4551F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674FB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B69320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B0687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A4931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BABCED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54572AAE"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BCCAC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0FBC666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9B127A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C4C02C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B13211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7EA8F2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C81E25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D51F6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21F58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D415D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42093FCE"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F0D30E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81AB42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37E6E5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5C23E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DDAFB8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F098B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1EF46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91EFB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A5844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CD0D1B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281040E1"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E186C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21FC119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E3C194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2A2E54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42B3E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FFB857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3C386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44D22F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42F2C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68E46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370DA70"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295C75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70C1E2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6EDB30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FB07B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463B2F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D5DCD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A85EA8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83801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D5783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711CF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538882BC"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78E90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7891AD5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07B44BC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CC1BB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4EF53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7224DB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A0C66B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8CDFA7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10D60B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4552D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1F4F38C9"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370C44B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6CB4A87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B0FAA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8DF0C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15BD18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81CE7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DB259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23D003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93D53C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C4F74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66709946"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42304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2F427D5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24CFC35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8655D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9982CD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FDFB9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3AAB45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6D6371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0B548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4B59DB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BE78458"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8B4EED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03AA05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26105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4D67D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B95909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D83FB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A10B03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D45D17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8118F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A6D28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64008165"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CD151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05AFB7C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12B0B3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5A0B5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727BC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02387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3DCEA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12EB6B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2350B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DD0B1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C4904A9"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270F76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2D0F47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53FCB0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B5CD32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31DC34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D87C0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71A726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A3C83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45987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F5D71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1CCAABD9"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44C4E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21428EF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17434D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1ACC2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17D88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DA886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AF138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8D32E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2E5BFD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2FDC71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3715A754"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62F780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61D6ADC"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1992F1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B190C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30B037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890034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7D9C27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05E77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58C5A8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78BDC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2D0D7F4A"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4C11D27"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0F8840A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92423B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A7A613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F171D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0A9621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2487B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7720E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369C0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00BBAE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4D11A227"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9D9182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8800A4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1605C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EE7820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74E46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6AE5F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04DE1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6C8FC6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787284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1FE14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5270A1F"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8691B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1D90709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93B642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7D570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1815A6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74E7B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1EB602E"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D59DB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710BA5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7C895C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102D551"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5BC39C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100699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DED26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A3A23B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77FD3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D39FE80"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4E52DF9"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721692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CB996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C963B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7788D314" w14:textId="77777777" w:rsidTr="009A591A">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BE77F8"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6A0D1C2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3FE6482"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627C4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45D02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507D9B"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EF77A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CF15E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588ABB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2F958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611B74" w:rsidRPr="00730F41" w14:paraId="43712B7F" w14:textId="77777777" w:rsidTr="009A591A">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716A186"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A3F63E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CE76C2F"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52DF874"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A14883"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967C9A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DAF82C1"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37E85A"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D98E0D"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D2B5BE5" w14:textId="77777777" w:rsidR="00611B74" w:rsidRPr="00730F41" w:rsidRDefault="00611B74"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bl>
    <w:p w14:paraId="5EC43559" w14:textId="77777777" w:rsidR="00F96BDF" w:rsidRDefault="00F96BDF">
      <w:r>
        <w:br w:type="page"/>
      </w:r>
    </w:p>
    <w:p w14:paraId="3BC9B521" w14:textId="77777777" w:rsidR="00611B74" w:rsidRPr="00770715" w:rsidRDefault="00611B74" w:rsidP="00611B74">
      <w:pPr>
        <w:widowControl w:val="0"/>
        <w:autoSpaceDE w:val="0"/>
        <w:autoSpaceDN w:val="0"/>
        <w:adjustRightInd w:val="0"/>
        <w:spacing w:after="0" w:line="240" w:lineRule="auto"/>
        <w:ind w:left="-567"/>
        <w:rPr>
          <w:rFonts w:ascii="Arial" w:hAnsi="Arial" w:cs="Arial"/>
          <w:color w:val="000000"/>
          <w:sz w:val="12"/>
          <w:szCs w:val="12"/>
        </w:rPr>
      </w:pPr>
    </w:p>
    <w:tbl>
      <w:tblPr>
        <w:tblW w:w="9468" w:type="dxa"/>
        <w:tblLook w:val="04A0" w:firstRow="1" w:lastRow="0" w:firstColumn="1" w:lastColumn="0" w:noHBand="0" w:noVBand="1"/>
      </w:tblPr>
      <w:tblGrid>
        <w:gridCol w:w="840"/>
        <w:gridCol w:w="4420"/>
        <w:gridCol w:w="1052"/>
        <w:gridCol w:w="1052"/>
        <w:gridCol w:w="1052"/>
        <w:gridCol w:w="1052"/>
      </w:tblGrid>
      <w:tr w:rsidR="0047756F" w:rsidRPr="00730F41" w14:paraId="4E2D48EE" w14:textId="77777777" w:rsidTr="00E64650">
        <w:trPr>
          <w:trHeight w:val="2030"/>
        </w:trPr>
        <w:tc>
          <w:tcPr>
            <w:tcW w:w="840" w:type="dxa"/>
            <w:tcBorders>
              <w:top w:val="nil"/>
              <w:left w:val="nil"/>
              <w:bottom w:val="nil"/>
              <w:right w:val="nil"/>
            </w:tcBorders>
            <w:shd w:val="clear" w:color="auto" w:fill="auto"/>
            <w:noWrap/>
            <w:vAlign w:val="bottom"/>
            <w:hideMark/>
          </w:tcPr>
          <w:p w14:paraId="44368E8D" w14:textId="77777777" w:rsidR="0047756F" w:rsidRPr="00730F41" w:rsidRDefault="0047756F" w:rsidP="009A591A">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7C078FB6" w14:textId="77777777" w:rsidR="0047756F" w:rsidRPr="00730F41" w:rsidRDefault="0047756F" w:rsidP="009A591A">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492126D0" w14:textId="43B47D82"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17DAD068" w14:textId="7011F0D6"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079ED43" w14:textId="3A703005"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 xml:space="preserve">5 </w:t>
            </w:r>
            <w:r w:rsidRPr="00730F41">
              <w:rPr>
                <w:rFonts w:ascii="Calibri" w:eastAsia="Times New Roman" w:hAnsi="Calibri" w:cs="Calibri"/>
                <w:color w:val="000000"/>
              </w:rPr>
              <w:t>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2090081F" w14:textId="786F2DEB"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£200,000 for a Smoker</w:t>
            </w:r>
          </w:p>
        </w:tc>
      </w:tr>
      <w:tr w:rsidR="0047756F" w:rsidRPr="00730F41" w14:paraId="1B935D24" w14:textId="77777777" w:rsidTr="00E64650">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B84A" w14:textId="77777777" w:rsidR="0047756F" w:rsidRPr="00730F41" w:rsidRDefault="0047756F" w:rsidP="009A591A">
            <w:pPr>
              <w:spacing w:after="0" w:line="240" w:lineRule="auto"/>
              <w:jc w:val="center"/>
              <w:rPr>
                <w:rFonts w:ascii="Calibri" w:eastAsia="Times New Roman" w:hAnsi="Calibri" w:cs="Calibri"/>
                <w:color w:val="000000"/>
              </w:rPr>
            </w:pPr>
            <w:r w:rsidRPr="009A591A">
              <w:rPr>
                <w:rFonts w:ascii="Calibri" w:eastAsia="Times New Roman" w:hAnsi="Calibri" w:cs="Calibri"/>
                <w:color w:val="000000"/>
                <w:sz w:val="18"/>
                <w:szCs w:val="18"/>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38D1C2F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230DCD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0794E18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59D8F99"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89AD55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7F5B45B2"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F68FA0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94DCBF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96BDB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9F7E5A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630F90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FCF3DF8"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3F1F595A"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8DB818"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36DC696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0C56C6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0DCF4F9"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AEE5D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BB3A2C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2934BB01"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30B39F0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5E86E09"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D24CB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D54B9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C0B9B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A26D1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40D313AF"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F6E5A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28D65FF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32D389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E0BDD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0E0AC4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63E670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612C7785"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CA6E70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9F907AD"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1A84A7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3EAB0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F33EA8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BA409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4CB29132"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F209F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3D757B6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F0D335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87724D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CD013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CB505F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443A4D8D"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978FBE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165F8A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022AF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E3713F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20569C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4B7037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65F47D99"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BDF2D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111ADD8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EB25F2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FA7CA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8D89D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7EE795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75099F08"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F83310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6FC6FE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D5C9CF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4FDCF1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FDD9C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97906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022FCE4E"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26DE0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2721AB8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1BD6DB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B262CD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93128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3A26B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247C683C"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F0A349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58F7B4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C79A3E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19246A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ACB40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826D9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11B83A08"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B7851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427A6FA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6E1ACD8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4CCA0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EE674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DFDADC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14432EFC"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3970DC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4F9B44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86388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343F82"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75203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629EF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1BBE14A9"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6E33D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4EC7A51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C14F8B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962F0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B97731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C26244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19F345E9"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62B53D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73D0F2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C7B9BD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168249"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911C09"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ED663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2629C87D"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CDCA8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05E01A9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0169533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0A9896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09A90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4A78BE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032BAB2B"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BFD199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7CB4F7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DB5002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3D44D5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A79C4E"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32441C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402BA2F1"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52519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1A10AD7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0CDC04D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FB1F4E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0C60F7"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F095B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0666D361"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516D95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89C6D4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419A0C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63AA80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34DAA7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590F2AA"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3584470E" w14:textId="77777777" w:rsidTr="00E64650">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C7D85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5AC2C8CF"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D9E932C"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781075B"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C03F80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F4E6FA4"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47756F" w:rsidRPr="00730F41" w14:paraId="09082BAB" w14:textId="77777777" w:rsidTr="00E64650">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EA6C126"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E4C9935"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B9E6E41"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F891F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03E520"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79F243" w14:textId="77777777" w:rsidR="0047756F" w:rsidRPr="00730F41" w:rsidRDefault="0047756F"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bl>
    <w:p w14:paraId="55FF9BA5" w14:textId="77777777" w:rsidR="00611B74" w:rsidRDefault="00611B74" w:rsidP="00611B74">
      <w:r>
        <w:br w:type="page"/>
      </w:r>
    </w:p>
    <w:tbl>
      <w:tblPr>
        <w:tblW w:w="13899" w:type="dxa"/>
        <w:tblInd w:w="-5" w:type="dxa"/>
        <w:tblLook w:val="04A0" w:firstRow="1" w:lastRow="0" w:firstColumn="1" w:lastColumn="0" w:noHBand="0" w:noVBand="1"/>
      </w:tblPr>
      <w:tblGrid>
        <w:gridCol w:w="1134"/>
        <w:gridCol w:w="6379"/>
        <w:gridCol w:w="266"/>
        <w:gridCol w:w="1052"/>
        <w:gridCol w:w="1052"/>
        <w:gridCol w:w="4016"/>
      </w:tblGrid>
      <w:tr w:rsidR="00B7508C" w:rsidRPr="00730F41" w14:paraId="33018A99" w14:textId="77777777" w:rsidTr="00E64650">
        <w:trPr>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EAFF" w14:textId="77777777" w:rsidR="00B7508C" w:rsidRPr="00202211" w:rsidRDefault="00B7508C" w:rsidP="009A591A">
            <w:pPr>
              <w:spacing w:after="0" w:line="240" w:lineRule="auto"/>
              <w:jc w:val="center"/>
              <w:rPr>
                <w:rFonts w:ascii="Calibri" w:eastAsia="Times New Roman" w:hAnsi="Calibri" w:cs="Calibri"/>
                <w:color w:val="000000"/>
              </w:rPr>
            </w:pPr>
            <w:r w:rsidRPr="00202211">
              <w:rPr>
                <w:rFonts w:ascii="Calibri" w:eastAsia="Times New Roman" w:hAnsi="Calibri" w:cs="Calibri"/>
                <w:color w:val="000000"/>
              </w:rPr>
              <w:lastRenderedPageBreak/>
              <w:t>Item No</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14:paraId="48FD219C" w14:textId="77777777" w:rsidR="00B7508C" w:rsidRPr="00202211" w:rsidRDefault="00B7508C" w:rsidP="009A591A">
            <w:pPr>
              <w:spacing w:after="0" w:line="240" w:lineRule="auto"/>
              <w:jc w:val="center"/>
              <w:rPr>
                <w:rFonts w:ascii="Calibri" w:eastAsia="Times New Roman" w:hAnsi="Calibri" w:cs="Calibri"/>
                <w:color w:val="000000"/>
              </w:rPr>
            </w:pPr>
            <w:r w:rsidRPr="00202211">
              <w:rPr>
                <w:rFonts w:ascii="Calibri" w:eastAsia="Times New Roman" w:hAnsi="Calibri" w:cs="Calibri"/>
                <w:color w:val="000000"/>
              </w:rPr>
              <w:t>Description</w:t>
            </w:r>
          </w:p>
        </w:tc>
        <w:tc>
          <w:tcPr>
            <w:tcW w:w="6386"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2FB363" w14:textId="51ED328F" w:rsidR="00B7508C" w:rsidRPr="00202211" w:rsidRDefault="00B7508C" w:rsidP="00E64650">
            <w:pPr>
              <w:spacing w:after="0" w:line="240" w:lineRule="auto"/>
              <w:ind w:right="-128"/>
              <w:jc w:val="center"/>
              <w:rPr>
                <w:rFonts w:ascii="Calibri" w:eastAsia="Times New Roman" w:hAnsi="Calibri" w:cs="Calibri"/>
                <w:color w:val="000000"/>
              </w:rPr>
            </w:pPr>
            <w:r w:rsidRPr="00202211">
              <w:rPr>
                <w:rFonts w:ascii="Calibri" w:eastAsia="Times New Roman" w:hAnsi="Calibri" w:cs="Calibri"/>
                <w:color w:val="000000"/>
              </w:rPr>
              <w:t>Years 1 to 5 </w:t>
            </w:r>
          </w:p>
        </w:tc>
      </w:tr>
      <w:tr w:rsidR="001557A2" w:rsidRPr="00730F41" w14:paraId="1DDB2737" w14:textId="77777777" w:rsidTr="00E64650">
        <w:trPr>
          <w:trHeight w:val="580"/>
        </w:trPr>
        <w:tc>
          <w:tcPr>
            <w:tcW w:w="1134" w:type="dxa"/>
            <w:tcBorders>
              <w:top w:val="nil"/>
              <w:left w:val="single" w:sz="4" w:space="0" w:color="auto"/>
              <w:bottom w:val="single" w:sz="4" w:space="0" w:color="auto"/>
              <w:right w:val="single" w:sz="4" w:space="0" w:color="auto"/>
            </w:tcBorders>
            <w:shd w:val="clear" w:color="auto" w:fill="auto"/>
            <w:noWrap/>
            <w:vAlign w:val="bottom"/>
          </w:tcPr>
          <w:p w14:paraId="0AF6F3DB" w14:textId="2AF94CDF" w:rsidR="001557A2"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6379" w:type="dxa"/>
            <w:tcBorders>
              <w:top w:val="nil"/>
              <w:left w:val="nil"/>
              <w:bottom w:val="single" w:sz="4" w:space="0" w:color="auto"/>
              <w:right w:val="single" w:sz="4" w:space="0" w:color="auto"/>
            </w:tcBorders>
            <w:shd w:val="clear" w:color="auto" w:fill="auto"/>
            <w:vAlign w:val="bottom"/>
          </w:tcPr>
          <w:p w14:paraId="3EF5DC4B" w14:textId="56A2729E" w:rsidR="001557A2" w:rsidRPr="00DB6F32" w:rsidRDefault="00A43787" w:rsidP="001557A2">
            <w:pPr>
              <w:spacing w:after="0" w:line="240" w:lineRule="auto"/>
              <w:jc w:val="center"/>
              <w:rPr>
                <w:rFonts w:ascii="Calibri" w:eastAsia="Times New Roman" w:hAnsi="Calibri" w:cs="Calibri"/>
                <w:color w:val="000000"/>
              </w:rPr>
            </w:pPr>
            <w:r w:rsidRPr="00A43787">
              <w:rPr>
                <w:rFonts w:ascii="Calibri" w:eastAsia="Times New Roman" w:hAnsi="Calibri" w:cs="Calibri"/>
                <w:color w:val="000000"/>
              </w:rPr>
              <w:t xml:space="preserve">% of Premiums IF ANY to be taken to cover Administration / Marketing Costs </w:t>
            </w:r>
            <w:r w:rsidR="001557A2">
              <w:rPr>
                <w:rFonts w:ascii="Calibri" w:eastAsia="Times New Roman" w:hAnsi="Calibri" w:cs="Calibri"/>
                <w:color w:val="000000"/>
              </w:rPr>
              <w:t>(indicative only)</w:t>
            </w:r>
          </w:p>
        </w:tc>
        <w:tc>
          <w:tcPr>
            <w:tcW w:w="6386" w:type="dxa"/>
            <w:gridSpan w:val="4"/>
            <w:tcBorders>
              <w:top w:val="nil"/>
              <w:left w:val="nil"/>
              <w:bottom w:val="single" w:sz="4" w:space="0" w:color="auto"/>
              <w:right w:val="single" w:sz="4" w:space="0" w:color="auto"/>
            </w:tcBorders>
            <w:shd w:val="clear" w:color="auto" w:fill="auto"/>
            <w:noWrap/>
            <w:vAlign w:val="bottom"/>
          </w:tcPr>
          <w:p w14:paraId="79110AE0" w14:textId="471CBF32"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B7508C" w:rsidRPr="00730F41" w14:paraId="77FAA658" w14:textId="77777777" w:rsidTr="00E64650">
        <w:trPr>
          <w:trHeight w:hRule="exact" w:val="113"/>
        </w:trPr>
        <w:tc>
          <w:tcPr>
            <w:tcW w:w="1134" w:type="dxa"/>
            <w:tcBorders>
              <w:top w:val="nil"/>
              <w:left w:val="single" w:sz="4" w:space="0" w:color="auto"/>
              <w:bottom w:val="single" w:sz="4" w:space="0" w:color="auto"/>
              <w:right w:val="single" w:sz="4" w:space="0" w:color="auto"/>
            </w:tcBorders>
            <w:shd w:val="clear" w:color="000000" w:fill="FFFF00"/>
            <w:noWrap/>
            <w:vAlign w:val="bottom"/>
            <w:hideMark/>
          </w:tcPr>
          <w:p w14:paraId="6CE6D0DB"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6379" w:type="dxa"/>
            <w:tcBorders>
              <w:top w:val="nil"/>
              <w:left w:val="nil"/>
              <w:bottom w:val="single" w:sz="4" w:space="0" w:color="auto"/>
              <w:right w:val="single" w:sz="4" w:space="0" w:color="auto"/>
            </w:tcBorders>
            <w:shd w:val="clear" w:color="000000" w:fill="FFFF00"/>
            <w:noWrap/>
            <w:vAlign w:val="bottom"/>
            <w:hideMark/>
          </w:tcPr>
          <w:p w14:paraId="6DE76488"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FFFF00"/>
            <w:noWrap/>
            <w:vAlign w:val="bottom"/>
            <w:hideMark/>
          </w:tcPr>
          <w:p w14:paraId="6108A2BA"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3579403"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1D5F3C7"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016" w:type="dxa"/>
            <w:tcBorders>
              <w:top w:val="nil"/>
              <w:left w:val="nil"/>
              <w:bottom w:val="single" w:sz="4" w:space="0" w:color="auto"/>
              <w:right w:val="single" w:sz="4" w:space="0" w:color="auto"/>
            </w:tcBorders>
            <w:shd w:val="clear" w:color="000000" w:fill="FFFF00"/>
            <w:noWrap/>
            <w:vAlign w:val="bottom"/>
            <w:hideMark/>
          </w:tcPr>
          <w:p w14:paraId="37F61E71" w14:textId="77777777" w:rsidR="001557A2" w:rsidRPr="00730F41" w:rsidRDefault="001557A2" w:rsidP="009A591A">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5D144A" w:rsidRPr="00730F41" w14:paraId="20B90C29" w14:textId="77777777" w:rsidTr="00E64650">
        <w:trPr>
          <w:trHeight w:val="580"/>
        </w:trPr>
        <w:tc>
          <w:tcPr>
            <w:tcW w:w="1134" w:type="dxa"/>
            <w:tcBorders>
              <w:top w:val="nil"/>
              <w:left w:val="single" w:sz="4" w:space="0" w:color="auto"/>
              <w:bottom w:val="single" w:sz="4" w:space="0" w:color="auto"/>
              <w:right w:val="single" w:sz="4" w:space="0" w:color="auto"/>
            </w:tcBorders>
            <w:shd w:val="clear" w:color="auto" w:fill="auto"/>
            <w:noWrap/>
            <w:vAlign w:val="bottom"/>
          </w:tcPr>
          <w:p w14:paraId="0B9922F0" w14:textId="76144D05" w:rsidR="005D144A" w:rsidRPr="00E70FD9" w:rsidRDefault="005D144A" w:rsidP="001557A2">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6379" w:type="dxa"/>
            <w:tcBorders>
              <w:top w:val="nil"/>
              <w:left w:val="nil"/>
              <w:bottom w:val="single" w:sz="4" w:space="0" w:color="auto"/>
              <w:right w:val="single" w:sz="4" w:space="0" w:color="auto"/>
            </w:tcBorders>
            <w:shd w:val="clear" w:color="auto" w:fill="auto"/>
            <w:vAlign w:val="bottom"/>
          </w:tcPr>
          <w:p w14:paraId="0CDDFC93" w14:textId="373D26A7" w:rsidR="005D144A" w:rsidRDefault="005D144A" w:rsidP="009815E4">
            <w:pPr>
              <w:spacing w:after="0" w:line="240" w:lineRule="auto"/>
              <w:rPr>
                <w:rFonts w:ascii="Calibri" w:eastAsia="Times New Roman" w:hAnsi="Calibri" w:cs="Calibri"/>
                <w:color w:val="000000"/>
              </w:rPr>
            </w:pPr>
            <w:r>
              <w:rPr>
                <w:rFonts w:ascii="Calibri" w:eastAsia="Times New Roman" w:hAnsi="Calibri" w:cs="Calibri"/>
                <w:color w:val="000000"/>
              </w:rPr>
              <w:t xml:space="preserve">Bidders are required to complete either </w:t>
            </w:r>
            <w:r w:rsidR="00A27D4C">
              <w:rPr>
                <w:rFonts w:ascii="Calibri" w:eastAsia="Times New Roman" w:hAnsi="Calibri" w:cs="Calibri"/>
                <w:color w:val="000000"/>
              </w:rPr>
              <w:t xml:space="preserve">4a </w:t>
            </w:r>
            <w:r>
              <w:rPr>
                <w:rFonts w:ascii="Calibri" w:eastAsia="Times New Roman" w:hAnsi="Calibri" w:cs="Calibri"/>
                <w:color w:val="000000"/>
              </w:rPr>
              <w:t xml:space="preserve">OR </w:t>
            </w:r>
            <w:r w:rsidR="00A27D4C">
              <w:rPr>
                <w:rFonts w:ascii="Calibri" w:eastAsia="Times New Roman" w:hAnsi="Calibri" w:cs="Calibri"/>
                <w:color w:val="000000"/>
              </w:rPr>
              <w:t>4</w:t>
            </w:r>
            <w:r>
              <w:rPr>
                <w:rFonts w:ascii="Calibri" w:eastAsia="Times New Roman" w:hAnsi="Calibri" w:cs="Calibri"/>
                <w:color w:val="000000"/>
              </w:rPr>
              <w:t>b and must not complete both.</w:t>
            </w:r>
          </w:p>
        </w:tc>
        <w:tc>
          <w:tcPr>
            <w:tcW w:w="6386" w:type="dxa"/>
            <w:gridSpan w:val="4"/>
            <w:tcBorders>
              <w:top w:val="nil"/>
              <w:left w:val="nil"/>
              <w:bottom w:val="single" w:sz="4" w:space="0" w:color="auto"/>
              <w:right w:val="single" w:sz="4" w:space="0" w:color="auto"/>
            </w:tcBorders>
            <w:shd w:val="clear" w:color="auto" w:fill="auto"/>
            <w:noWrap/>
            <w:vAlign w:val="bottom"/>
          </w:tcPr>
          <w:p w14:paraId="3B2F4D66" w14:textId="77777777" w:rsidR="005D144A" w:rsidRPr="00730F41" w:rsidRDefault="005D144A" w:rsidP="001557A2">
            <w:pPr>
              <w:spacing w:after="0" w:line="240" w:lineRule="auto"/>
              <w:jc w:val="center"/>
              <w:rPr>
                <w:rFonts w:ascii="Calibri" w:eastAsia="Times New Roman" w:hAnsi="Calibri" w:cs="Calibri"/>
                <w:color w:val="000000"/>
              </w:rPr>
            </w:pPr>
          </w:p>
        </w:tc>
      </w:tr>
      <w:tr w:rsidR="00B7508C" w:rsidRPr="00730F41" w14:paraId="18727F53" w14:textId="77777777" w:rsidTr="00E64650">
        <w:trPr>
          <w:trHeight w:val="58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0CC4E8" w14:textId="77777777" w:rsidR="001557A2" w:rsidRPr="00730F41" w:rsidRDefault="001557A2" w:rsidP="001557A2">
            <w:pPr>
              <w:spacing w:after="0" w:line="240" w:lineRule="auto"/>
              <w:jc w:val="center"/>
              <w:rPr>
                <w:rFonts w:ascii="Calibri" w:eastAsia="Times New Roman" w:hAnsi="Calibri" w:cs="Calibri"/>
                <w:color w:val="000000"/>
              </w:rPr>
            </w:pPr>
            <w:r w:rsidRPr="00E70FD9">
              <w:rPr>
                <w:rFonts w:ascii="Calibri" w:eastAsia="Times New Roman" w:hAnsi="Calibri" w:cs="Calibri"/>
                <w:color w:val="000000"/>
              </w:rPr>
              <w:t>4</w:t>
            </w:r>
            <w:r w:rsidRPr="00A71A38">
              <w:rPr>
                <w:rFonts w:ascii="Calibri" w:eastAsia="Times New Roman" w:hAnsi="Calibri" w:cs="Calibri"/>
                <w:color w:val="000000"/>
              </w:rPr>
              <w:t>a</w:t>
            </w:r>
          </w:p>
        </w:tc>
        <w:tc>
          <w:tcPr>
            <w:tcW w:w="6379" w:type="dxa"/>
            <w:tcBorders>
              <w:top w:val="nil"/>
              <w:left w:val="nil"/>
              <w:bottom w:val="single" w:sz="4" w:space="0" w:color="auto"/>
              <w:right w:val="single" w:sz="4" w:space="0" w:color="auto"/>
            </w:tcBorders>
            <w:shd w:val="clear" w:color="auto" w:fill="auto"/>
            <w:vAlign w:val="bottom"/>
            <w:hideMark/>
          </w:tcPr>
          <w:p w14:paraId="1BEAB593" w14:textId="35D94CF6" w:rsidR="001557A2" w:rsidRPr="00730F41" w:rsidRDefault="001557A2" w:rsidP="001557A2">
            <w:pPr>
              <w:spacing w:after="0" w:line="240" w:lineRule="auto"/>
              <w:jc w:val="center"/>
              <w:rPr>
                <w:rFonts w:ascii="Calibri" w:eastAsia="Times New Roman" w:hAnsi="Calibri" w:cs="Calibri"/>
                <w:color w:val="000000"/>
              </w:rPr>
            </w:pPr>
            <w:r>
              <w:rPr>
                <w:rFonts w:ascii="Calibri" w:eastAsia="Times New Roman" w:hAnsi="Calibri" w:cs="Calibri"/>
                <w:color w:val="000000"/>
              </w:rPr>
              <w:t>Broker`s Commission (including administration Costs) if this will be applied as a percentage of annual premium. For the purpose of this Tender, the Authority requires a single percentage figure that will apply to any total annual premium value</w:t>
            </w:r>
            <w:r w:rsidR="005D144A">
              <w:rPr>
                <w:rFonts w:ascii="Calibri" w:eastAsia="Times New Roman" w:hAnsi="Calibri" w:cs="Calibri"/>
                <w:color w:val="000000"/>
              </w:rPr>
              <w:t xml:space="preserve"> </w:t>
            </w:r>
            <w:r>
              <w:rPr>
                <w:rFonts w:ascii="Calibri" w:eastAsia="Times New Roman" w:hAnsi="Calibri" w:cs="Calibri"/>
                <w:color w:val="000000"/>
              </w:rPr>
              <w:t>and the figure of £</w:t>
            </w:r>
            <w:r w:rsidR="002E13EA">
              <w:rPr>
                <w:rFonts w:ascii="Calibri" w:eastAsia="Times New Roman" w:hAnsi="Calibri" w:cs="Calibri"/>
                <w:color w:val="000000"/>
              </w:rPr>
              <w:t>200K is</w:t>
            </w:r>
            <w:r>
              <w:rPr>
                <w:rFonts w:ascii="Calibri" w:eastAsia="Times New Roman" w:hAnsi="Calibri" w:cs="Calibri"/>
                <w:color w:val="000000"/>
              </w:rPr>
              <w:t xml:space="preserve"> provided as an indicative only. </w:t>
            </w:r>
          </w:p>
        </w:tc>
        <w:tc>
          <w:tcPr>
            <w:tcW w:w="6386" w:type="dxa"/>
            <w:gridSpan w:val="4"/>
            <w:tcBorders>
              <w:top w:val="nil"/>
              <w:left w:val="nil"/>
              <w:bottom w:val="single" w:sz="4" w:space="0" w:color="auto"/>
              <w:right w:val="single" w:sz="4" w:space="0" w:color="auto"/>
            </w:tcBorders>
            <w:shd w:val="clear" w:color="auto" w:fill="auto"/>
            <w:noWrap/>
            <w:vAlign w:val="bottom"/>
            <w:hideMark/>
          </w:tcPr>
          <w:p w14:paraId="46DC9CA7"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B7508C" w:rsidRPr="00730F41" w14:paraId="1F1021C3" w14:textId="77777777" w:rsidTr="00E64650">
        <w:trPr>
          <w:trHeight w:val="332"/>
        </w:trPr>
        <w:tc>
          <w:tcPr>
            <w:tcW w:w="1134" w:type="dxa"/>
            <w:tcBorders>
              <w:top w:val="nil"/>
              <w:left w:val="single" w:sz="4" w:space="0" w:color="auto"/>
              <w:bottom w:val="single" w:sz="4" w:space="0" w:color="auto"/>
              <w:right w:val="single" w:sz="4" w:space="0" w:color="auto"/>
            </w:tcBorders>
            <w:shd w:val="clear" w:color="auto" w:fill="auto"/>
            <w:noWrap/>
            <w:vAlign w:val="bottom"/>
          </w:tcPr>
          <w:p w14:paraId="7B8B3FA8" w14:textId="77777777" w:rsidR="001557A2" w:rsidRPr="00730F41" w:rsidRDefault="001557A2" w:rsidP="001557A2">
            <w:pPr>
              <w:spacing w:after="0" w:line="240" w:lineRule="auto"/>
              <w:jc w:val="center"/>
              <w:rPr>
                <w:rFonts w:ascii="Calibri" w:eastAsia="Times New Roman" w:hAnsi="Calibri" w:cs="Calibri"/>
                <w:color w:val="000000"/>
              </w:rPr>
            </w:pPr>
            <w:r>
              <w:rPr>
                <w:rFonts w:ascii="Calibri" w:eastAsia="Times New Roman" w:hAnsi="Calibri" w:cs="Calibri"/>
                <w:color w:val="000000"/>
              </w:rPr>
              <w:t>4b</w:t>
            </w:r>
          </w:p>
        </w:tc>
        <w:tc>
          <w:tcPr>
            <w:tcW w:w="6379" w:type="dxa"/>
            <w:tcBorders>
              <w:top w:val="nil"/>
              <w:left w:val="nil"/>
              <w:bottom w:val="single" w:sz="4" w:space="0" w:color="auto"/>
              <w:right w:val="single" w:sz="4" w:space="0" w:color="auto"/>
            </w:tcBorders>
            <w:shd w:val="clear" w:color="auto" w:fill="auto"/>
            <w:vAlign w:val="bottom"/>
          </w:tcPr>
          <w:p w14:paraId="28160C30" w14:textId="62774D54" w:rsidR="001557A2" w:rsidRPr="00730F41" w:rsidRDefault="001557A2" w:rsidP="001557A2">
            <w:pPr>
              <w:spacing w:after="0" w:line="240" w:lineRule="auto"/>
              <w:jc w:val="center"/>
              <w:rPr>
                <w:rFonts w:ascii="Calibri" w:eastAsia="Times New Roman" w:hAnsi="Calibri" w:cs="Calibri"/>
                <w:color w:val="000000"/>
              </w:rPr>
            </w:pPr>
            <w:r>
              <w:rPr>
                <w:rFonts w:ascii="Calibri" w:eastAsia="Times New Roman" w:hAnsi="Calibri" w:cs="Calibri"/>
                <w:color w:val="000000"/>
              </w:rPr>
              <w:t>Broker`s fixed fee by year.</w:t>
            </w:r>
            <w:r>
              <w:rPr>
                <w:rFonts w:ascii="Calibri" w:eastAsia="Times New Roman" w:hAnsi="Calibri" w:cs="Calibri"/>
                <w:color w:val="000000"/>
              </w:rPr>
              <w:br/>
              <w:t>The Authority requires a single fixed fee figure that will apply to any total annual premium value and the figure of £</w:t>
            </w:r>
            <w:r w:rsidR="002E13EA">
              <w:rPr>
                <w:rFonts w:ascii="Calibri" w:eastAsia="Times New Roman" w:hAnsi="Calibri" w:cs="Calibri"/>
                <w:color w:val="000000"/>
              </w:rPr>
              <w:t>200K is</w:t>
            </w:r>
            <w:r>
              <w:rPr>
                <w:rFonts w:ascii="Calibri" w:eastAsia="Times New Roman" w:hAnsi="Calibri" w:cs="Calibri"/>
                <w:color w:val="000000"/>
              </w:rPr>
              <w:t xml:space="preserve"> provided as an indicative only.</w:t>
            </w:r>
          </w:p>
        </w:tc>
        <w:tc>
          <w:tcPr>
            <w:tcW w:w="6386" w:type="dxa"/>
            <w:gridSpan w:val="4"/>
            <w:tcBorders>
              <w:top w:val="nil"/>
              <w:left w:val="nil"/>
              <w:bottom w:val="single" w:sz="4" w:space="0" w:color="auto"/>
              <w:right w:val="single" w:sz="4" w:space="0" w:color="auto"/>
            </w:tcBorders>
            <w:shd w:val="clear" w:color="auto" w:fill="auto"/>
            <w:noWrap/>
            <w:vAlign w:val="bottom"/>
          </w:tcPr>
          <w:p w14:paraId="70DE6686" w14:textId="77777777" w:rsidR="001557A2" w:rsidRPr="00730F41" w:rsidRDefault="001557A2" w:rsidP="001557A2">
            <w:pPr>
              <w:spacing w:after="0" w:line="240" w:lineRule="auto"/>
              <w:jc w:val="center"/>
              <w:rPr>
                <w:rFonts w:ascii="Calibri" w:eastAsia="Times New Roman" w:hAnsi="Calibri" w:cs="Calibri"/>
                <w:color w:val="000000"/>
              </w:rPr>
            </w:pPr>
          </w:p>
        </w:tc>
      </w:tr>
      <w:tr w:rsidR="001557A2" w:rsidRPr="00730F41" w14:paraId="09610042" w14:textId="77777777" w:rsidTr="00E64650">
        <w:trPr>
          <w:trHeight w:hRule="exact" w:val="113"/>
        </w:trPr>
        <w:tc>
          <w:tcPr>
            <w:tcW w:w="1134" w:type="dxa"/>
            <w:tcBorders>
              <w:top w:val="nil"/>
              <w:left w:val="single" w:sz="4" w:space="0" w:color="auto"/>
              <w:bottom w:val="nil"/>
              <w:right w:val="single" w:sz="4" w:space="0" w:color="auto"/>
            </w:tcBorders>
            <w:shd w:val="clear" w:color="000000" w:fill="FFFF00"/>
            <w:noWrap/>
            <w:vAlign w:val="bottom"/>
            <w:hideMark/>
          </w:tcPr>
          <w:p w14:paraId="48EBEBB7"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6379" w:type="dxa"/>
            <w:tcBorders>
              <w:top w:val="nil"/>
              <w:left w:val="nil"/>
              <w:bottom w:val="nil"/>
              <w:right w:val="single" w:sz="4" w:space="0" w:color="auto"/>
            </w:tcBorders>
            <w:shd w:val="clear" w:color="000000" w:fill="FFFF00"/>
            <w:noWrap/>
            <w:vAlign w:val="bottom"/>
            <w:hideMark/>
          </w:tcPr>
          <w:p w14:paraId="1DBE95F6"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266" w:type="dxa"/>
            <w:tcBorders>
              <w:top w:val="nil"/>
              <w:left w:val="nil"/>
              <w:bottom w:val="nil"/>
              <w:right w:val="single" w:sz="4" w:space="0" w:color="auto"/>
            </w:tcBorders>
            <w:shd w:val="clear" w:color="000000" w:fill="FFFF00"/>
            <w:noWrap/>
            <w:vAlign w:val="bottom"/>
            <w:hideMark/>
          </w:tcPr>
          <w:p w14:paraId="338BC6F9"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145D18AC"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2884CA2"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016" w:type="dxa"/>
            <w:tcBorders>
              <w:top w:val="nil"/>
              <w:left w:val="nil"/>
              <w:bottom w:val="nil"/>
              <w:right w:val="single" w:sz="4" w:space="0" w:color="auto"/>
            </w:tcBorders>
            <w:shd w:val="clear" w:color="000000" w:fill="FFFF00"/>
            <w:noWrap/>
            <w:vAlign w:val="bottom"/>
            <w:hideMark/>
          </w:tcPr>
          <w:p w14:paraId="51F0CE00"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1557A2" w:rsidRPr="00730F41" w14:paraId="056410ED" w14:textId="77777777" w:rsidTr="00E64650">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A935"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14:paraId="498F5029" w14:textId="77777777" w:rsidR="001557A2" w:rsidRPr="00730F41" w:rsidRDefault="001557A2" w:rsidP="001557A2">
            <w:pPr>
              <w:spacing w:after="0" w:line="240" w:lineRule="auto"/>
              <w:rPr>
                <w:rFonts w:ascii="Calibri" w:eastAsia="Times New Roman" w:hAnsi="Calibri" w:cs="Calibri"/>
                <w:color w:val="000000"/>
              </w:rPr>
            </w:pPr>
            <w:r w:rsidRPr="005A2A33">
              <w:rPr>
                <w:rFonts w:ascii="Calibri" w:eastAsia="Times New Roman" w:hAnsi="Calibri" w:cs="Calibri"/>
                <w:color w:val="000000"/>
              </w:rPr>
              <w:t>Any additional management fees or costs</w:t>
            </w:r>
            <w:r>
              <w:rPr>
                <w:rFonts w:ascii="Calibri" w:eastAsia="Times New Roman" w:hAnsi="Calibri" w:cs="Calibri"/>
                <w:color w:val="000000"/>
              </w:rPr>
              <w:t xml:space="preserve"> IF ANY that the Bidder cannot cover elsewhere in this Pricing Schedule.</w:t>
            </w:r>
          </w:p>
        </w:tc>
        <w:tc>
          <w:tcPr>
            <w:tcW w:w="63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03230B" w14:textId="77777777" w:rsidR="001557A2" w:rsidRPr="00730F41" w:rsidRDefault="001557A2" w:rsidP="001557A2">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1557A2" w:rsidRPr="00730F41" w14:paraId="58FC84DA" w14:textId="77777777" w:rsidTr="00E64650">
        <w:trPr>
          <w:trHeight w:hRule="exact" w:val="113"/>
        </w:trPr>
        <w:tc>
          <w:tcPr>
            <w:tcW w:w="1134" w:type="dxa"/>
            <w:tcBorders>
              <w:top w:val="nil"/>
              <w:left w:val="single" w:sz="4" w:space="0" w:color="auto"/>
              <w:bottom w:val="single" w:sz="4" w:space="0" w:color="auto"/>
              <w:right w:val="single" w:sz="4" w:space="0" w:color="auto"/>
            </w:tcBorders>
            <w:shd w:val="clear" w:color="000000" w:fill="FFFF00"/>
            <w:noWrap/>
            <w:vAlign w:val="bottom"/>
            <w:hideMark/>
          </w:tcPr>
          <w:p w14:paraId="6AEA02DA"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6379" w:type="dxa"/>
            <w:tcBorders>
              <w:top w:val="nil"/>
              <w:left w:val="nil"/>
              <w:bottom w:val="single" w:sz="4" w:space="0" w:color="auto"/>
              <w:right w:val="single" w:sz="4" w:space="0" w:color="auto"/>
            </w:tcBorders>
            <w:shd w:val="clear" w:color="000000" w:fill="FFFF00"/>
            <w:noWrap/>
            <w:vAlign w:val="bottom"/>
            <w:hideMark/>
          </w:tcPr>
          <w:p w14:paraId="2E7C4C39"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FFFF00"/>
            <w:noWrap/>
            <w:vAlign w:val="bottom"/>
            <w:hideMark/>
          </w:tcPr>
          <w:p w14:paraId="7184F741"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50E5C92"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3020C80"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4016" w:type="dxa"/>
            <w:tcBorders>
              <w:top w:val="nil"/>
              <w:left w:val="nil"/>
              <w:bottom w:val="single" w:sz="4" w:space="0" w:color="auto"/>
              <w:right w:val="single" w:sz="4" w:space="0" w:color="auto"/>
            </w:tcBorders>
            <w:shd w:val="clear" w:color="000000" w:fill="FFFF00"/>
            <w:noWrap/>
            <w:vAlign w:val="bottom"/>
            <w:hideMark/>
          </w:tcPr>
          <w:p w14:paraId="60A684EE" w14:textId="77777777" w:rsidR="001557A2" w:rsidRPr="00730F41" w:rsidRDefault="001557A2" w:rsidP="001557A2">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r w:rsidR="00B7508C" w:rsidRPr="00730F41" w14:paraId="27E787EB" w14:textId="77777777" w:rsidTr="00E64650">
        <w:trPr>
          <w:trHeight w:val="20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1803A" w14:textId="77777777" w:rsidR="001557A2" w:rsidRDefault="001557A2" w:rsidP="001557A2">
            <w:pPr>
              <w:spacing w:after="0" w:line="240" w:lineRule="auto"/>
              <w:jc w:val="center"/>
              <w:rPr>
                <w:rFonts w:eastAsia="Times New Roman" w:cstheme="minorHAnsi"/>
              </w:rPr>
            </w:pPr>
            <w:r w:rsidRPr="009A591A">
              <w:rPr>
                <w:rFonts w:eastAsia="Times New Roman" w:cstheme="minorHAnsi"/>
              </w:rPr>
              <w:t>6</w:t>
            </w:r>
          </w:p>
          <w:p w14:paraId="05211388" w14:textId="77777777" w:rsidR="001557A2" w:rsidRDefault="001557A2" w:rsidP="001557A2">
            <w:pPr>
              <w:spacing w:after="0" w:line="240" w:lineRule="auto"/>
              <w:jc w:val="center"/>
              <w:rPr>
                <w:rFonts w:eastAsia="Times New Roman" w:cstheme="minorHAnsi"/>
                <w:sz w:val="24"/>
                <w:szCs w:val="24"/>
              </w:rPr>
            </w:pPr>
          </w:p>
          <w:p w14:paraId="60F6EF71" w14:textId="77777777" w:rsidR="001557A2" w:rsidRDefault="001557A2" w:rsidP="001557A2">
            <w:pPr>
              <w:spacing w:after="0" w:line="240" w:lineRule="auto"/>
              <w:jc w:val="center"/>
              <w:rPr>
                <w:rFonts w:eastAsia="Times New Roman" w:cstheme="minorHAnsi"/>
                <w:sz w:val="24"/>
                <w:szCs w:val="24"/>
              </w:rPr>
            </w:pPr>
          </w:p>
          <w:p w14:paraId="7C4CB43D" w14:textId="77777777" w:rsidR="001557A2" w:rsidRDefault="001557A2" w:rsidP="001557A2">
            <w:pPr>
              <w:spacing w:after="0" w:line="240" w:lineRule="auto"/>
              <w:jc w:val="center"/>
              <w:rPr>
                <w:rFonts w:eastAsia="Times New Roman" w:cstheme="minorHAnsi"/>
                <w:sz w:val="24"/>
                <w:szCs w:val="24"/>
              </w:rPr>
            </w:pPr>
          </w:p>
          <w:p w14:paraId="25AB8179" w14:textId="77777777" w:rsidR="001557A2" w:rsidRDefault="001557A2" w:rsidP="001557A2">
            <w:pPr>
              <w:spacing w:after="0" w:line="240" w:lineRule="auto"/>
              <w:jc w:val="center"/>
              <w:rPr>
                <w:rFonts w:eastAsia="Times New Roman" w:cstheme="minorHAnsi"/>
                <w:sz w:val="24"/>
                <w:szCs w:val="24"/>
              </w:rPr>
            </w:pPr>
          </w:p>
          <w:p w14:paraId="3F92B56E" w14:textId="77777777" w:rsidR="001557A2" w:rsidRPr="009A591A" w:rsidRDefault="001557A2" w:rsidP="001557A2">
            <w:pPr>
              <w:spacing w:after="0" w:line="240" w:lineRule="auto"/>
              <w:jc w:val="center"/>
              <w:rPr>
                <w:rFonts w:eastAsia="Times New Roman" w:cstheme="minorHAnsi"/>
                <w:sz w:val="24"/>
                <w:szCs w:val="24"/>
              </w:rPr>
            </w:pPr>
          </w:p>
        </w:tc>
        <w:tc>
          <w:tcPr>
            <w:tcW w:w="6379" w:type="dxa"/>
            <w:tcBorders>
              <w:top w:val="single" w:sz="4" w:space="0" w:color="auto"/>
              <w:left w:val="single" w:sz="4" w:space="0" w:color="auto"/>
              <w:bottom w:val="single" w:sz="4" w:space="0" w:color="auto"/>
              <w:right w:val="nil"/>
            </w:tcBorders>
            <w:shd w:val="clear" w:color="auto" w:fill="auto"/>
            <w:noWrap/>
            <w:vAlign w:val="bottom"/>
          </w:tcPr>
          <w:p w14:paraId="7A4718D2" w14:textId="77777777" w:rsidR="001557A2" w:rsidRDefault="001557A2" w:rsidP="001557A2">
            <w:pPr>
              <w:spacing w:after="0" w:line="240" w:lineRule="auto"/>
              <w:rPr>
                <w:rFonts w:ascii="Calibri" w:eastAsia="Times New Roman" w:hAnsi="Calibri" w:cs="Calibri"/>
                <w:color w:val="000000"/>
              </w:rPr>
            </w:pPr>
            <w:r>
              <w:rPr>
                <w:rFonts w:ascii="Calibri" w:eastAsia="Times New Roman" w:hAnsi="Calibri" w:cs="Calibri"/>
                <w:color w:val="000000"/>
              </w:rPr>
              <w:t>Please provide details of any contingent liability that you anticipate your future subcontracted insurer will require the Authority to cover (indicative only).</w:t>
            </w:r>
          </w:p>
          <w:p w14:paraId="149024A8" w14:textId="77777777" w:rsidR="001557A2" w:rsidRDefault="001557A2" w:rsidP="001557A2">
            <w:pPr>
              <w:spacing w:after="0" w:line="240" w:lineRule="auto"/>
              <w:rPr>
                <w:rFonts w:ascii="Calibri" w:eastAsia="Times New Roman" w:hAnsi="Calibri" w:cs="Calibri"/>
                <w:color w:val="000000"/>
              </w:rPr>
            </w:pPr>
            <w:r>
              <w:rPr>
                <w:rFonts w:ascii="Calibri" w:eastAsia="Times New Roman" w:hAnsi="Calibri" w:cs="Calibri"/>
                <w:color w:val="000000"/>
              </w:rPr>
              <w:t xml:space="preserve">Please be advised that the Authority will provide standard industry exclusion by way of contingent liability cover for CBNR (Chemical, Biological, Nuclear and Radiological) warfare. </w:t>
            </w:r>
          </w:p>
          <w:p w14:paraId="78DAF7F3" w14:textId="77777777" w:rsidR="001557A2" w:rsidRPr="00730F41" w:rsidRDefault="001557A2" w:rsidP="001557A2">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 xml:space="preserve">Please provide as much detail as you are able at this stage, including quantum and/or financial thresholds. </w:t>
            </w:r>
          </w:p>
        </w:tc>
        <w:tc>
          <w:tcPr>
            <w:tcW w:w="638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3672AF4" w14:textId="77777777" w:rsidR="001557A2" w:rsidRPr="00730F41" w:rsidRDefault="001557A2" w:rsidP="001557A2">
            <w:pPr>
              <w:spacing w:after="0" w:line="240" w:lineRule="auto"/>
              <w:jc w:val="center"/>
              <w:rPr>
                <w:rFonts w:ascii="Calibri" w:eastAsia="Times New Roman" w:hAnsi="Calibri" w:cs="Calibri"/>
                <w:color w:val="000000"/>
              </w:rPr>
            </w:pPr>
          </w:p>
        </w:tc>
      </w:tr>
      <w:tr w:rsidR="00B7508C" w:rsidRPr="00730F41" w14:paraId="159CEDCF" w14:textId="77777777" w:rsidTr="00E64650">
        <w:trPr>
          <w:trHeight w:val="473"/>
        </w:trPr>
        <w:tc>
          <w:tcPr>
            <w:tcW w:w="13899" w:type="dxa"/>
            <w:gridSpan w:val="6"/>
            <w:tcBorders>
              <w:top w:val="single" w:sz="4" w:space="0" w:color="auto"/>
            </w:tcBorders>
            <w:shd w:val="clear" w:color="auto" w:fill="auto"/>
            <w:noWrap/>
            <w:vAlign w:val="bottom"/>
          </w:tcPr>
          <w:p w14:paraId="7855FB77" w14:textId="77777777" w:rsidR="001557A2" w:rsidRPr="00611B74" w:rsidRDefault="001557A2" w:rsidP="001557A2">
            <w:pPr>
              <w:spacing w:after="0" w:line="240" w:lineRule="auto"/>
              <w:rPr>
                <w:rFonts w:ascii="Calibri" w:eastAsia="Times New Roman" w:hAnsi="Calibri" w:cs="Calibri"/>
                <w:b/>
                <w:bCs/>
                <w:color w:val="FF0000"/>
                <w:highlight w:val="cyan"/>
              </w:rPr>
            </w:pPr>
            <w:r w:rsidRPr="009A591A">
              <w:rPr>
                <w:rFonts w:ascii="Calibri" w:eastAsia="Times New Roman" w:hAnsi="Calibri" w:cs="Calibri"/>
                <w:b/>
                <w:bCs/>
                <w:color w:val="FF0000"/>
              </w:rPr>
              <w:t>The Authority will not pay for any broker or insurer set up costs and these should be accounted for (if at all) in item 6.</w:t>
            </w:r>
          </w:p>
        </w:tc>
      </w:tr>
    </w:tbl>
    <w:p w14:paraId="5E105826" w14:textId="6BF28F6F" w:rsidR="00152CE9" w:rsidRDefault="00152CE9" w:rsidP="00152CE9">
      <w:pPr>
        <w:widowControl w:val="0"/>
        <w:autoSpaceDE w:val="0"/>
        <w:autoSpaceDN w:val="0"/>
        <w:adjustRightInd w:val="0"/>
        <w:spacing w:before="240" w:after="0" w:line="240" w:lineRule="auto"/>
        <w:rPr>
          <w:rFonts w:ascii="Arial" w:hAnsi="Arial" w:cs="Arial"/>
          <w:color w:val="000000"/>
        </w:rPr>
      </w:pPr>
      <w:r>
        <w:rPr>
          <w:rFonts w:ascii="Arial" w:hAnsi="Arial" w:cs="Arial"/>
          <w:b/>
          <w:bCs/>
          <w:color w:val="000000"/>
        </w:rPr>
        <w:t xml:space="preserve">Note 1: </w:t>
      </w:r>
      <w:r w:rsidRPr="003E1D4D">
        <w:rPr>
          <w:rFonts w:ascii="Arial" w:hAnsi="Arial" w:cs="Arial"/>
          <w:color w:val="000000"/>
        </w:rPr>
        <w:t xml:space="preserve">The Authority </w:t>
      </w:r>
      <w:r>
        <w:rPr>
          <w:rFonts w:ascii="Arial" w:hAnsi="Arial" w:cs="Arial"/>
          <w:color w:val="000000"/>
        </w:rPr>
        <w:t xml:space="preserve">understands that at this Bidding stage the price provided for items 1 to </w:t>
      </w:r>
      <w:r w:rsidR="00472924">
        <w:rPr>
          <w:rFonts w:ascii="Arial" w:hAnsi="Arial" w:cs="Arial"/>
          <w:color w:val="000000"/>
        </w:rPr>
        <w:t>3</w:t>
      </w:r>
      <w:r>
        <w:rPr>
          <w:rFonts w:ascii="Arial" w:hAnsi="Arial" w:cs="Arial"/>
          <w:color w:val="000000"/>
        </w:rPr>
        <w:t xml:space="preserve"> and </w:t>
      </w:r>
      <w:r w:rsidR="00B60A55">
        <w:rPr>
          <w:rFonts w:ascii="Arial" w:hAnsi="Arial" w:cs="Arial"/>
          <w:color w:val="000000"/>
        </w:rPr>
        <w:t>6</w:t>
      </w:r>
      <w:r>
        <w:rPr>
          <w:rFonts w:ascii="Arial" w:hAnsi="Arial" w:cs="Arial"/>
          <w:color w:val="000000"/>
        </w:rPr>
        <w:t xml:space="preserve"> can only be estimates and these estimates will not be part of the Evaluation. The Evaluation however will be based on item</w:t>
      </w:r>
      <w:r w:rsidR="00472924">
        <w:rPr>
          <w:rFonts w:ascii="Arial" w:hAnsi="Arial" w:cs="Arial"/>
          <w:color w:val="000000"/>
        </w:rPr>
        <w:t>s</w:t>
      </w:r>
      <w:r>
        <w:rPr>
          <w:rFonts w:ascii="Arial" w:hAnsi="Arial" w:cs="Arial"/>
          <w:color w:val="000000"/>
        </w:rPr>
        <w:t xml:space="preserve"> </w:t>
      </w:r>
      <w:r w:rsidR="00472924">
        <w:rPr>
          <w:rFonts w:ascii="Arial" w:hAnsi="Arial" w:cs="Arial"/>
          <w:color w:val="000000"/>
        </w:rPr>
        <w:t>4a and 4b and 5</w:t>
      </w:r>
      <w:r>
        <w:rPr>
          <w:rFonts w:ascii="Arial" w:hAnsi="Arial" w:cs="Arial"/>
          <w:color w:val="000000"/>
        </w:rPr>
        <w:t xml:space="preserve"> and this must be a firm percent or a fixed fee price based on indicative range for total annual premium value of £</w:t>
      </w:r>
      <w:r w:rsidR="00B8168B">
        <w:rPr>
          <w:rFonts w:ascii="Arial" w:hAnsi="Arial" w:cs="Arial"/>
          <w:color w:val="000000"/>
        </w:rPr>
        <w:t>200K for Life</w:t>
      </w:r>
      <w:r>
        <w:rPr>
          <w:rFonts w:ascii="Arial" w:hAnsi="Arial" w:cs="Arial"/>
          <w:color w:val="000000"/>
        </w:rPr>
        <w:t xml:space="preserve"> Insurance.</w:t>
      </w:r>
    </w:p>
    <w:p w14:paraId="5D1231C4" w14:textId="2B26F9F0" w:rsidR="0087164F" w:rsidRDefault="00152CE9" w:rsidP="00E64650">
      <w:pPr>
        <w:widowControl w:val="0"/>
        <w:autoSpaceDE w:val="0"/>
        <w:autoSpaceDN w:val="0"/>
        <w:adjustRightInd w:val="0"/>
        <w:spacing w:before="240" w:after="0" w:line="240" w:lineRule="auto"/>
        <w:rPr>
          <w:rFonts w:ascii="Arial" w:hAnsi="Arial" w:cs="Arial"/>
          <w:color w:val="000000"/>
        </w:rPr>
      </w:pPr>
      <w:r w:rsidRPr="009A591A">
        <w:rPr>
          <w:rFonts w:ascii="Arial" w:hAnsi="Arial" w:cs="Arial"/>
          <w:b/>
          <w:bCs/>
          <w:color w:val="000000"/>
        </w:rPr>
        <w:t>Note 2</w:t>
      </w:r>
      <w:r>
        <w:rPr>
          <w:rFonts w:ascii="Arial" w:hAnsi="Arial" w:cs="Arial"/>
          <w:color w:val="000000"/>
        </w:rPr>
        <w:t>: For information only at this stage, for items 1 to 5, the Authority requires the broker to procure firm premium prices for years 1 to 5 and the VoP formula shall apply to premiums for option years 6 and 7.</w:t>
      </w:r>
    </w:p>
    <w:p w14:paraId="03266EDE" w14:textId="77777777" w:rsidR="005042C8" w:rsidRDefault="005042C8" w:rsidP="00F94630">
      <w:pPr>
        <w:pStyle w:val="Heading1"/>
        <w:sectPr w:rsidR="005042C8" w:rsidSect="00CC3D86">
          <w:pgSz w:w="16820" w:h="11900" w:orient="landscape"/>
          <w:pgMar w:top="1320" w:right="1420" w:bottom="1320" w:left="1420" w:header="567" w:footer="708" w:gutter="0"/>
          <w:cols w:space="720"/>
          <w:noEndnote/>
          <w:docGrid w:linePitch="299"/>
        </w:sectPr>
      </w:pPr>
      <w:bookmarkStart w:id="43" w:name="_Toc128124571"/>
    </w:p>
    <w:p w14:paraId="10490693" w14:textId="088FB246" w:rsidR="00947917" w:rsidRPr="00F94630" w:rsidRDefault="00420ED6" w:rsidP="00F94630">
      <w:pPr>
        <w:pStyle w:val="Heading1"/>
      </w:pPr>
      <w:bookmarkStart w:id="44" w:name="_Toc129705552"/>
      <w:r w:rsidRPr="00F94630">
        <w:lastRenderedPageBreak/>
        <w:t>Schedule Three -</w:t>
      </w:r>
      <w:bookmarkStart w:id="45" w:name="_Toc501022445_2"/>
      <w:r w:rsidRPr="00F94630">
        <w:t xml:space="preserve"> </w:t>
      </w:r>
      <w:r w:rsidR="008953A9" w:rsidRPr="00F94630">
        <w:t>Contract Terms and Conditions</w:t>
      </w:r>
      <w:bookmarkEnd w:id="43"/>
      <w:bookmarkEnd w:id="44"/>
      <w:bookmarkEnd w:id="45"/>
    </w:p>
    <w:p w14:paraId="5C8DE49B" w14:textId="4029513C"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C1E3CFF" w14:textId="0547CC37" w:rsidR="00B34D6C" w:rsidRDefault="00B34D6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The Contract Terms and Conditions will be as per Crown Commercial Service Framework RM6020</w:t>
      </w:r>
      <w:r w:rsidR="00611AE9">
        <w:rPr>
          <w:rFonts w:ascii="Arial" w:hAnsi="Arial" w:cs="Arial"/>
          <w:color w:val="000000"/>
        </w:rPr>
        <w:t>.IS3</w:t>
      </w:r>
      <w:r>
        <w:rPr>
          <w:rFonts w:ascii="Arial" w:hAnsi="Arial" w:cs="Arial"/>
          <w:color w:val="000000"/>
        </w:rPr>
        <w:t xml:space="preserve"> and these will be repeated in the Contract Award documents. </w:t>
      </w:r>
      <w:r w:rsidR="004F38BC">
        <w:rPr>
          <w:rFonts w:ascii="Arial" w:hAnsi="Arial" w:cs="Arial"/>
          <w:color w:val="000000"/>
        </w:rPr>
        <w:t xml:space="preserve">They are available in the link </w:t>
      </w:r>
      <w:hyperlink r:id="rId39" w:history="1">
        <w:r w:rsidR="004F38BC" w:rsidRPr="006B58A7">
          <w:rPr>
            <w:rStyle w:val="Hyperlink"/>
            <w:rFonts w:ascii="Arial" w:hAnsi="Arial" w:cs="Arial"/>
          </w:rPr>
          <w:t>https://www.crowncommercial.gov.uk/agreements/RM6020</w:t>
        </w:r>
      </w:hyperlink>
      <w:r w:rsidR="004F38BC">
        <w:rPr>
          <w:rFonts w:ascii="Arial" w:hAnsi="Arial" w:cs="Arial"/>
          <w:color w:val="000000"/>
        </w:rPr>
        <w:t xml:space="preserve"> .</w:t>
      </w:r>
    </w:p>
    <w:p w14:paraId="559667B9" w14:textId="140B82B0" w:rsidR="001969B1" w:rsidRDefault="0033030A">
      <w:pPr>
        <w:widowControl w:val="0"/>
        <w:autoSpaceDE w:val="0"/>
        <w:autoSpaceDN w:val="0"/>
        <w:adjustRightInd w:val="0"/>
        <w:spacing w:after="200" w:line="276" w:lineRule="auto"/>
        <w:ind w:left="120" w:right="114"/>
        <w:rPr>
          <w:rFonts w:ascii="Arial" w:hAnsi="Arial" w:cs="Arial"/>
          <w:color w:val="000000"/>
        </w:rPr>
      </w:pPr>
      <w:r w:rsidRPr="0033030A">
        <w:rPr>
          <w:rFonts w:ascii="Arial" w:hAnsi="Arial" w:cs="Arial"/>
          <w:color w:val="000000"/>
        </w:rPr>
        <w:t>Some additional MoD DEFCONS have been added but where there is conflict between those and the Ts&amp;Cs of RM6020.IS3, the latter will take precedence.</w:t>
      </w:r>
    </w:p>
    <w:p w14:paraId="617AF682" w14:textId="2B145833" w:rsidR="004D7F44" w:rsidRDefault="004D7F44" w:rsidP="004D7F44">
      <w:pPr>
        <w:pStyle w:val="Heading2"/>
      </w:pPr>
      <w:bookmarkStart w:id="46" w:name="_Toc128124572"/>
      <w:bookmarkStart w:id="47" w:name="_Toc129705553"/>
      <w:r>
        <w:t>MOD Specific Terms and Conditions</w:t>
      </w:r>
      <w:bookmarkEnd w:id="46"/>
      <w:bookmarkEnd w:id="47"/>
    </w:p>
    <w:p w14:paraId="1DC082E9" w14:textId="77777777" w:rsidR="004D7F44" w:rsidRDefault="004D7F44">
      <w:pPr>
        <w:widowControl w:val="0"/>
        <w:autoSpaceDE w:val="0"/>
        <w:autoSpaceDN w:val="0"/>
        <w:adjustRightInd w:val="0"/>
        <w:spacing w:after="200" w:line="276" w:lineRule="auto"/>
        <w:ind w:left="120" w:right="114"/>
        <w:rPr>
          <w:rFonts w:ascii="Arial" w:hAnsi="Arial" w:cs="Arial"/>
          <w:color w:val="000000"/>
        </w:rPr>
      </w:pPr>
    </w:p>
    <w:p w14:paraId="1F597EEB" w14:textId="3C0B14EE" w:rsidR="00B34D6C" w:rsidRDefault="00B34D6C" w:rsidP="00CD2A8A">
      <w:pPr>
        <w:keepNext/>
        <w:keepLines/>
        <w:widowControl w:val="0"/>
        <w:autoSpaceDE w:val="0"/>
        <w:autoSpaceDN w:val="0"/>
        <w:adjustRightInd w:val="0"/>
        <w:spacing w:after="120" w:line="240" w:lineRule="auto"/>
        <w:ind w:left="120" w:right="114"/>
        <w:rPr>
          <w:rFonts w:ascii="Arial" w:hAnsi="Arial" w:cs="Arial"/>
          <w:b/>
          <w:bCs/>
          <w:color w:val="000000"/>
        </w:rPr>
      </w:pPr>
      <w:r w:rsidRPr="001E3FA3">
        <w:rPr>
          <w:rFonts w:ascii="Arial" w:hAnsi="Arial" w:cs="Arial"/>
          <w:b/>
          <w:bCs/>
          <w:color w:val="000000"/>
        </w:rPr>
        <w:t>DEFCON 76</w:t>
      </w:r>
    </w:p>
    <w:p w14:paraId="102EC036" w14:textId="7051F109" w:rsidR="00B34D6C" w:rsidRPr="001E3FA3" w:rsidRDefault="00494039" w:rsidP="001E3FA3">
      <w:pPr>
        <w:widowControl w:val="0"/>
        <w:autoSpaceDE w:val="0"/>
        <w:autoSpaceDN w:val="0"/>
        <w:adjustRightInd w:val="0"/>
        <w:spacing w:after="120" w:line="240" w:lineRule="auto"/>
        <w:ind w:left="120"/>
        <w:rPr>
          <w:rFonts w:ascii="Arial" w:hAnsi="Arial" w:cs="Arial"/>
          <w:color w:val="000000"/>
        </w:rPr>
      </w:pPr>
      <w:r w:rsidRPr="001E3FA3">
        <w:rPr>
          <w:rFonts w:ascii="Arial" w:hAnsi="Arial" w:cs="Arial"/>
          <w:color w:val="000000"/>
        </w:rPr>
        <w:t>DEFCON 76 (Edn 11/22)</w:t>
      </w:r>
      <w:r w:rsidR="001E3FA3" w:rsidRPr="001E3FA3">
        <w:rPr>
          <w:rFonts w:ascii="Arial" w:hAnsi="Arial" w:cs="Arial"/>
          <w:color w:val="000000"/>
        </w:rPr>
        <w:t xml:space="preserve"> - </w:t>
      </w:r>
      <w:r w:rsidRPr="001E3FA3">
        <w:rPr>
          <w:rFonts w:ascii="Arial" w:hAnsi="Arial" w:cs="Arial"/>
          <w:color w:val="000000"/>
        </w:rPr>
        <w:t>Contractor's Personnel At Government Establishments</w:t>
      </w:r>
    </w:p>
    <w:p w14:paraId="31F5C950" w14:textId="77777777" w:rsidR="00494039" w:rsidRDefault="00494039" w:rsidP="00CD2A8A">
      <w:pPr>
        <w:keepNext/>
        <w:keepLines/>
        <w:widowControl w:val="0"/>
        <w:autoSpaceDE w:val="0"/>
        <w:autoSpaceDN w:val="0"/>
        <w:adjustRightInd w:val="0"/>
        <w:spacing w:after="120" w:line="240" w:lineRule="auto"/>
        <w:ind w:left="120" w:right="114"/>
        <w:rPr>
          <w:rFonts w:ascii="Arial" w:hAnsi="Arial" w:cs="Arial"/>
          <w:sz w:val="24"/>
          <w:szCs w:val="24"/>
        </w:rPr>
      </w:pPr>
    </w:p>
    <w:p w14:paraId="1FFAC7B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8" w:name="_Toc501022446_2_4"/>
      <w:r>
        <w:rPr>
          <w:rFonts w:ascii="Arial" w:hAnsi="Arial" w:cs="Arial"/>
          <w:b/>
          <w:bCs/>
          <w:color w:val="000000"/>
        </w:rPr>
        <w:t>DEFCON 503</w:t>
      </w:r>
      <w:bookmarkEnd w:id="48"/>
    </w:p>
    <w:p w14:paraId="72CD52E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503 (Edn. 06/22) - Formal Amendments To Contract</w:t>
      </w:r>
    </w:p>
    <w:p w14:paraId="562F171C" w14:textId="11C31FB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7965E3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9" w:name="_Toc501022446_2_6"/>
      <w:r>
        <w:rPr>
          <w:rFonts w:ascii="Arial" w:hAnsi="Arial" w:cs="Arial"/>
          <w:b/>
          <w:bCs/>
          <w:color w:val="000000"/>
        </w:rPr>
        <w:t>DEFCON 513</w:t>
      </w:r>
      <w:bookmarkEnd w:id="49"/>
    </w:p>
    <w:p w14:paraId="0EAA5EE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513 (Edn. 04/22) - VAT and other Taxes</w:t>
      </w:r>
    </w:p>
    <w:p w14:paraId="39074006"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2548B5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0" w:name="_Toc501022446_2_7"/>
      <w:r>
        <w:rPr>
          <w:rFonts w:ascii="Arial" w:hAnsi="Arial" w:cs="Arial"/>
          <w:b/>
          <w:bCs/>
          <w:color w:val="000000"/>
        </w:rPr>
        <w:t>DEFCON 514</w:t>
      </w:r>
      <w:bookmarkEnd w:id="50"/>
    </w:p>
    <w:p w14:paraId="716685A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514 (Edn. 08/15) - Material Breach</w:t>
      </w:r>
    </w:p>
    <w:p w14:paraId="06A4F5AC" w14:textId="483C2BC9"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171761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1" w:name="_Toc501022446_2_8"/>
      <w:r>
        <w:rPr>
          <w:rFonts w:ascii="Arial" w:hAnsi="Arial" w:cs="Arial"/>
          <w:b/>
          <w:bCs/>
          <w:color w:val="000000"/>
        </w:rPr>
        <w:t>DEFCON 515</w:t>
      </w:r>
      <w:bookmarkEnd w:id="51"/>
    </w:p>
    <w:p w14:paraId="78CC297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515 (Edn. 06/21) - Bankruptcy and Insolvency</w:t>
      </w:r>
    </w:p>
    <w:p w14:paraId="0FD680C4" w14:textId="77777777" w:rsidR="00947917" w:rsidRDefault="008953A9" w:rsidP="00CD2A8A">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3316A8A2"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2" w:name="_Toc501022446_2_9"/>
      <w:r>
        <w:rPr>
          <w:rFonts w:ascii="Arial" w:hAnsi="Arial" w:cs="Arial"/>
          <w:b/>
          <w:bCs/>
          <w:color w:val="000000"/>
        </w:rPr>
        <w:t>DEFCON 516</w:t>
      </w:r>
      <w:bookmarkEnd w:id="52"/>
    </w:p>
    <w:p w14:paraId="075028F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516 (Edn. 04/12) - Equality</w:t>
      </w:r>
    </w:p>
    <w:p w14:paraId="4BF7D46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D9C8FD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3" w:name="_Toc501022446_2_10"/>
      <w:r>
        <w:rPr>
          <w:rFonts w:ascii="Arial" w:hAnsi="Arial" w:cs="Arial"/>
          <w:b/>
          <w:bCs/>
          <w:color w:val="000000"/>
        </w:rPr>
        <w:t>DEFCON 518</w:t>
      </w:r>
      <w:bookmarkEnd w:id="53"/>
    </w:p>
    <w:p w14:paraId="7A481BA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518 (Edn. 02/17) - Transfer</w:t>
      </w:r>
    </w:p>
    <w:p w14:paraId="2001B21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C1A206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4" w:name="_Toc501022446_2_11"/>
      <w:r>
        <w:rPr>
          <w:rFonts w:ascii="Arial" w:hAnsi="Arial" w:cs="Arial"/>
          <w:b/>
          <w:bCs/>
          <w:color w:val="000000"/>
        </w:rPr>
        <w:t>DEFCON 520</w:t>
      </w:r>
      <w:bookmarkEnd w:id="54"/>
    </w:p>
    <w:p w14:paraId="1159050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520 (Edn. 08/21) - Corrupt Gifts and Payments of Commission</w:t>
      </w:r>
    </w:p>
    <w:p w14:paraId="0F135C9C" w14:textId="63A31D3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74D47A27"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5" w:name="_Toc501022446_2_12"/>
      <w:r>
        <w:rPr>
          <w:rFonts w:ascii="Arial" w:hAnsi="Arial" w:cs="Arial"/>
          <w:b/>
          <w:bCs/>
          <w:color w:val="000000"/>
        </w:rPr>
        <w:t>DEFCON 522</w:t>
      </w:r>
      <w:bookmarkEnd w:id="55"/>
    </w:p>
    <w:p w14:paraId="165F0DD3"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522 (Edn. 11/21) - Payment and Recovery of Sums Due</w:t>
      </w:r>
    </w:p>
    <w:p w14:paraId="01F01BDE" w14:textId="3F99AC3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20AB973A" w14:textId="77777777" w:rsidR="00F34ED2" w:rsidRDefault="00F34ED2" w:rsidP="00F34ED2">
      <w:pPr>
        <w:keepNext/>
        <w:keepLines/>
        <w:widowControl w:val="0"/>
        <w:autoSpaceDE w:val="0"/>
        <w:autoSpaceDN w:val="0"/>
        <w:adjustRightInd w:val="0"/>
        <w:spacing w:after="120" w:line="240" w:lineRule="auto"/>
        <w:ind w:left="120" w:right="114"/>
        <w:rPr>
          <w:rFonts w:ascii="Arial" w:hAnsi="Arial" w:cs="Arial"/>
          <w:sz w:val="24"/>
          <w:szCs w:val="24"/>
        </w:rPr>
      </w:pPr>
      <w:bookmarkStart w:id="56" w:name="_Toc501022446_2_29"/>
      <w:r>
        <w:rPr>
          <w:rFonts w:ascii="Arial" w:hAnsi="Arial" w:cs="Arial"/>
          <w:b/>
          <w:bCs/>
          <w:color w:val="000000"/>
        </w:rPr>
        <w:t>DEFCON 524</w:t>
      </w:r>
      <w:bookmarkEnd w:id="56"/>
    </w:p>
    <w:p w14:paraId="71D561DC" w14:textId="77777777" w:rsidR="00F34ED2" w:rsidRDefault="00F34ED2" w:rsidP="00F34ED2">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524 (Edn. 12/21) - Rejection</w:t>
      </w:r>
    </w:p>
    <w:p w14:paraId="2218344D" w14:textId="77777777" w:rsidR="00F34ED2" w:rsidRDefault="00F34ED2" w:rsidP="00F34ED2">
      <w:pPr>
        <w:widowControl w:val="0"/>
        <w:autoSpaceDE w:val="0"/>
        <w:autoSpaceDN w:val="0"/>
        <w:adjustRightInd w:val="0"/>
        <w:spacing w:after="120" w:line="240" w:lineRule="auto"/>
        <w:ind w:left="120" w:right="114"/>
        <w:rPr>
          <w:rFonts w:ascii="Arial" w:hAnsi="Arial" w:cs="Arial"/>
          <w:sz w:val="24"/>
          <w:szCs w:val="24"/>
        </w:rPr>
      </w:pPr>
    </w:p>
    <w:p w14:paraId="7369BDF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7" w:name="_Toc501022446_2_13"/>
      <w:r>
        <w:rPr>
          <w:rFonts w:ascii="Arial" w:hAnsi="Arial" w:cs="Arial"/>
          <w:b/>
          <w:bCs/>
          <w:color w:val="000000"/>
        </w:rPr>
        <w:t>DEFCON 526</w:t>
      </w:r>
      <w:bookmarkEnd w:id="57"/>
    </w:p>
    <w:p w14:paraId="3AAA3814"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526 (Edn. 08/02) - Notices</w:t>
      </w:r>
    </w:p>
    <w:p w14:paraId="4B463EA8" w14:textId="7F279BC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0DE832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8" w:name="_Toc501022446_2_14"/>
      <w:r>
        <w:rPr>
          <w:rFonts w:ascii="Arial" w:hAnsi="Arial" w:cs="Arial"/>
          <w:b/>
          <w:bCs/>
          <w:color w:val="000000"/>
        </w:rPr>
        <w:t>DEFCON 527</w:t>
      </w:r>
      <w:bookmarkEnd w:id="58"/>
    </w:p>
    <w:p w14:paraId="5359697F"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527 (Edn. 09/97) - Waiver</w:t>
      </w:r>
    </w:p>
    <w:p w14:paraId="7BA07998" w14:textId="52A5DA6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665ABC9"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9" w:name="_Toc501022446_2_15"/>
      <w:r>
        <w:rPr>
          <w:rFonts w:ascii="Arial" w:hAnsi="Arial" w:cs="Arial"/>
          <w:b/>
          <w:bCs/>
          <w:color w:val="000000"/>
        </w:rPr>
        <w:t>DEFCON 528</w:t>
      </w:r>
      <w:bookmarkEnd w:id="59"/>
    </w:p>
    <w:p w14:paraId="157C29B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528 (Edn. 07/21) - Import and Export Licences</w:t>
      </w:r>
    </w:p>
    <w:p w14:paraId="707B2695" w14:textId="63D8713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F84232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0" w:name="_Toc501022446_2_16"/>
      <w:r>
        <w:rPr>
          <w:rFonts w:ascii="Arial" w:hAnsi="Arial" w:cs="Arial"/>
          <w:b/>
          <w:bCs/>
          <w:color w:val="000000"/>
        </w:rPr>
        <w:t>DEFCON 529</w:t>
      </w:r>
      <w:bookmarkEnd w:id="60"/>
    </w:p>
    <w:p w14:paraId="4B45874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529 (Edn. 09/97) - Law (English)</w:t>
      </w:r>
    </w:p>
    <w:p w14:paraId="17779546" w14:textId="352419D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1A66A8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1" w:name="_Toc501022446_2_17"/>
      <w:r>
        <w:rPr>
          <w:rFonts w:ascii="Arial" w:hAnsi="Arial" w:cs="Arial"/>
          <w:b/>
          <w:bCs/>
          <w:color w:val="000000"/>
        </w:rPr>
        <w:t>DEFCON 530</w:t>
      </w:r>
      <w:bookmarkEnd w:id="61"/>
    </w:p>
    <w:p w14:paraId="4852B868"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530 (Edn. 12/14) - Dispute Resolution (English Law)</w:t>
      </w:r>
    </w:p>
    <w:p w14:paraId="4DB527D7" w14:textId="568A50D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9C64D8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2" w:name="_Toc501022446_2_18"/>
      <w:r>
        <w:rPr>
          <w:rFonts w:ascii="Arial" w:hAnsi="Arial" w:cs="Arial"/>
          <w:b/>
          <w:bCs/>
          <w:color w:val="000000"/>
        </w:rPr>
        <w:t>DEFCON 531</w:t>
      </w:r>
      <w:bookmarkEnd w:id="62"/>
    </w:p>
    <w:p w14:paraId="0798250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531 (Edn. 09/21) - Disclosure of Information</w:t>
      </w:r>
    </w:p>
    <w:p w14:paraId="4300B923" w14:textId="2A00FF3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BE6884A" w14:textId="1DF52948" w:rsidR="00AB4F16" w:rsidRDefault="00EE390F" w:rsidP="000E49C4">
      <w:pPr>
        <w:keepNext/>
        <w:keepLines/>
        <w:widowControl w:val="0"/>
        <w:autoSpaceDE w:val="0"/>
        <w:autoSpaceDN w:val="0"/>
        <w:adjustRightInd w:val="0"/>
        <w:spacing w:after="120" w:line="240" w:lineRule="auto"/>
        <w:ind w:left="120" w:right="114"/>
        <w:rPr>
          <w:rFonts w:ascii="Arial" w:hAnsi="Arial" w:cs="Arial"/>
          <w:color w:val="000000"/>
        </w:rPr>
      </w:pPr>
      <w:r w:rsidRPr="00786005">
        <w:rPr>
          <w:rFonts w:ascii="Arial" w:hAnsi="Arial" w:cs="Arial"/>
          <w:b/>
          <w:bCs/>
          <w:color w:val="000000"/>
        </w:rPr>
        <w:t>DEFCON 532A</w:t>
      </w:r>
      <w:r w:rsidR="00786005">
        <w:rPr>
          <w:rFonts w:ascii="Arial" w:hAnsi="Arial" w:cs="Arial"/>
          <w:b/>
          <w:bCs/>
          <w:color w:val="000000"/>
        </w:rPr>
        <w:t xml:space="preserve"> </w:t>
      </w:r>
    </w:p>
    <w:p w14:paraId="613D827A" w14:textId="77777777" w:rsidR="00786005" w:rsidRDefault="000E49C4" w:rsidP="00786005">
      <w:pPr>
        <w:widowControl w:val="0"/>
        <w:autoSpaceDE w:val="0"/>
        <w:autoSpaceDN w:val="0"/>
        <w:adjustRightInd w:val="0"/>
        <w:spacing w:after="120" w:line="240" w:lineRule="auto"/>
        <w:ind w:left="120"/>
        <w:rPr>
          <w:rFonts w:ascii="Arial" w:hAnsi="Arial" w:cs="Arial"/>
          <w:color w:val="000000"/>
        </w:rPr>
      </w:pPr>
      <w:r w:rsidRPr="00786005">
        <w:rPr>
          <w:rFonts w:ascii="Arial" w:hAnsi="Arial" w:cs="Arial"/>
          <w:color w:val="000000"/>
        </w:rPr>
        <w:t>DEFCON 532A (Edn</w:t>
      </w:r>
      <w:r w:rsidR="00786005" w:rsidRPr="00786005">
        <w:rPr>
          <w:rFonts w:ascii="Arial" w:hAnsi="Arial" w:cs="Arial"/>
          <w:color w:val="000000"/>
        </w:rPr>
        <w:t xml:space="preserve">. 05/22) </w:t>
      </w:r>
      <w:r w:rsidR="00786005" w:rsidRPr="00CF3C11">
        <w:rPr>
          <w:rFonts w:ascii="Arial" w:hAnsi="Arial" w:cs="Arial"/>
          <w:color w:val="000000"/>
        </w:rPr>
        <w:t>Protection of Personal Data (Where Personal Data is not being processed on behalf of the Authority)</w:t>
      </w:r>
    </w:p>
    <w:p w14:paraId="78096456" w14:textId="0FC35B90" w:rsidR="000E49C4" w:rsidRPr="00CF3C11" w:rsidRDefault="000E49C4" w:rsidP="000E49C4">
      <w:pPr>
        <w:keepNext/>
        <w:keepLines/>
        <w:widowControl w:val="0"/>
        <w:autoSpaceDE w:val="0"/>
        <w:autoSpaceDN w:val="0"/>
        <w:adjustRightInd w:val="0"/>
        <w:spacing w:after="120" w:line="240" w:lineRule="auto"/>
        <w:ind w:left="120" w:right="114"/>
        <w:rPr>
          <w:rFonts w:ascii="Arial" w:hAnsi="Arial" w:cs="Arial"/>
          <w:b/>
          <w:bCs/>
          <w:color w:val="000000"/>
        </w:rPr>
      </w:pPr>
    </w:p>
    <w:p w14:paraId="57DD852C" w14:textId="77777777" w:rsidR="00CF3C11" w:rsidRPr="00206D6D" w:rsidRDefault="00CF3C11" w:rsidP="00CF3C11">
      <w:pPr>
        <w:keepNext/>
        <w:keepLines/>
        <w:widowControl w:val="0"/>
        <w:autoSpaceDE w:val="0"/>
        <w:autoSpaceDN w:val="0"/>
        <w:adjustRightInd w:val="0"/>
        <w:spacing w:after="120" w:line="240" w:lineRule="auto"/>
        <w:ind w:left="120" w:right="114"/>
        <w:rPr>
          <w:rFonts w:ascii="Arial" w:hAnsi="Arial" w:cs="Arial"/>
          <w:b/>
          <w:bCs/>
          <w:color w:val="000000"/>
        </w:rPr>
      </w:pPr>
      <w:bookmarkStart w:id="63" w:name="_Toc501022446_2_30"/>
      <w:r>
        <w:rPr>
          <w:rFonts w:ascii="Arial" w:hAnsi="Arial" w:cs="Arial"/>
          <w:b/>
          <w:bCs/>
          <w:color w:val="000000"/>
        </w:rPr>
        <w:t>DEFCON 532B</w:t>
      </w:r>
      <w:bookmarkEnd w:id="63"/>
    </w:p>
    <w:p w14:paraId="684ACA9D" w14:textId="77777777" w:rsidR="00CF3C11" w:rsidRDefault="00CF3C11" w:rsidP="00CF3C11">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DEFCON 532B (Edn. 12/22) - Protection Of Personal Data (Where Personal Data is being processed on behalf of the Authority)</w:t>
      </w:r>
    </w:p>
    <w:p w14:paraId="0A51A2E1" w14:textId="77777777" w:rsidR="00EE390F" w:rsidRDefault="00EE390F" w:rsidP="00CF3C11">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0DCB5AE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4" w:name="_Toc501022446_2_19"/>
      <w:r>
        <w:rPr>
          <w:rFonts w:ascii="Arial" w:hAnsi="Arial" w:cs="Arial"/>
          <w:b/>
          <w:bCs/>
          <w:color w:val="000000"/>
        </w:rPr>
        <w:t>DEFCON 534</w:t>
      </w:r>
      <w:bookmarkEnd w:id="64"/>
    </w:p>
    <w:p w14:paraId="4D6ABB3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534 (Edn. 06/21) - Subcontracting and Prompt Payment</w:t>
      </w:r>
    </w:p>
    <w:p w14:paraId="4ED67377" w14:textId="0E6D1B2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418815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5" w:name="_Toc501022446_2_20"/>
      <w:r>
        <w:rPr>
          <w:rFonts w:ascii="Arial" w:hAnsi="Arial" w:cs="Arial"/>
          <w:b/>
          <w:bCs/>
          <w:color w:val="000000"/>
        </w:rPr>
        <w:t>DEFCON 537</w:t>
      </w:r>
      <w:bookmarkEnd w:id="65"/>
    </w:p>
    <w:p w14:paraId="0B258ED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537 (Edn. 12/21) - Rights of Third Parties</w:t>
      </w:r>
    </w:p>
    <w:p w14:paraId="6E72985D" w14:textId="45491F2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D4C22B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6" w:name="_Toc501022446_2_21"/>
      <w:r>
        <w:rPr>
          <w:rFonts w:ascii="Arial" w:hAnsi="Arial" w:cs="Arial"/>
          <w:b/>
          <w:bCs/>
          <w:color w:val="000000"/>
        </w:rPr>
        <w:lastRenderedPageBreak/>
        <w:t>DEFCON 538</w:t>
      </w:r>
      <w:bookmarkEnd w:id="66"/>
    </w:p>
    <w:p w14:paraId="2CDDAFB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538 (Edn. 06/02) - Severability</w:t>
      </w:r>
    </w:p>
    <w:p w14:paraId="60D7273D" w14:textId="1A077B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D3A885C" w14:textId="77777777" w:rsidR="0037787F" w:rsidRDefault="0037787F" w:rsidP="0037787F">
      <w:pPr>
        <w:keepNext/>
        <w:keepLines/>
        <w:widowControl w:val="0"/>
        <w:autoSpaceDE w:val="0"/>
        <w:autoSpaceDN w:val="0"/>
        <w:adjustRightInd w:val="0"/>
        <w:spacing w:after="120" w:line="240" w:lineRule="auto"/>
        <w:ind w:left="120" w:right="114"/>
        <w:rPr>
          <w:rFonts w:ascii="Arial" w:hAnsi="Arial" w:cs="Arial"/>
          <w:sz w:val="24"/>
          <w:szCs w:val="24"/>
        </w:rPr>
      </w:pPr>
      <w:bookmarkStart w:id="67" w:name="_Toc501022446_2_31"/>
      <w:bookmarkStart w:id="68" w:name="_Toc501022446_2_22"/>
      <w:r>
        <w:rPr>
          <w:rFonts w:ascii="Arial" w:hAnsi="Arial" w:cs="Arial"/>
          <w:b/>
          <w:bCs/>
          <w:color w:val="000000"/>
        </w:rPr>
        <w:t>DEFCON 539</w:t>
      </w:r>
      <w:bookmarkEnd w:id="67"/>
    </w:p>
    <w:p w14:paraId="698E0317" w14:textId="77777777" w:rsidR="0037787F" w:rsidRDefault="0037787F" w:rsidP="0037787F">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539 (Edn. 01/22) - Transparency</w:t>
      </w:r>
    </w:p>
    <w:p w14:paraId="0819891D" w14:textId="77777777" w:rsidR="0037787F" w:rsidRDefault="0037787F" w:rsidP="0037787F">
      <w:pPr>
        <w:widowControl w:val="0"/>
        <w:autoSpaceDE w:val="0"/>
        <w:autoSpaceDN w:val="0"/>
        <w:adjustRightInd w:val="0"/>
        <w:spacing w:after="120" w:line="240" w:lineRule="auto"/>
        <w:ind w:left="120" w:right="114"/>
        <w:rPr>
          <w:rFonts w:ascii="Arial" w:hAnsi="Arial" w:cs="Arial"/>
          <w:sz w:val="24"/>
          <w:szCs w:val="24"/>
        </w:rPr>
      </w:pPr>
    </w:p>
    <w:p w14:paraId="39092B9F"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550</w:t>
      </w:r>
      <w:bookmarkEnd w:id="68"/>
    </w:p>
    <w:p w14:paraId="2FDB522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550 (Edn. 02/14) - Child Labour and Employment Law</w:t>
      </w:r>
    </w:p>
    <w:p w14:paraId="59D1FFB2"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4B399C"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9" w:name="_Toc501022446_2_23"/>
      <w:r>
        <w:rPr>
          <w:rFonts w:ascii="Arial" w:hAnsi="Arial" w:cs="Arial"/>
          <w:b/>
          <w:bCs/>
          <w:color w:val="000000"/>
        </w:rPr>
        <w:t>DEFCON 566</w:t>
      </w:r>
      <w:bookmarkEnd w:id="69"/>
    </w:p>
    <w:p w14:paraId="28EE0FBB"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566 (Edn. 12/18) - Change of Control of Contractor</w:t>
      </w:r>
    </w:p>
    <w:p w14:paraId="1E7C2EB8"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438218C8"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0" w:name="_Toc501022446_2_32"/>
      <w:bookmarkStart w:id="71" w:name="_Toc501022446_2_24"/>
      <w:r>
        <w:rPr>
          <w:rFonts w:ascii="Arial" w:hAnsi="Arial" w:cs="Arial"/>
          <w:b/>
          <w:bCs/>
          <w:color w:val="000000"/>
        </w:rPr>
        <w:t>DEFCON 604</w:t>
      </w:r>
      <w:bookmarkEnd w:id="70"/>
    </w:p>
    <w:p w14:paraId="70FD84A6"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604 (Edn. 06/14) - Progress Reports</w:t>
      </w:r>
    </w:p>
    <w:p w14:paraId="48D6C5E5"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1D18F85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608</w:t>
      </w:r>
      <w:bookmarkEnd w:id="71"/>
    </w:p>
    <w:p w14:paraId="61FC4E5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0D939E75"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332B51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2" w:name="_Toc501022446_2_25"/>
      <w:r>
        <w:rPr>
          <w:rFonts w:ascii="Arial" w:hAnsi="Arial" w:cs="Arial"/>
          <w:b/>
          <w:bCs/>
          <w:color w:val="000000"/>
        </w:rPr>
        <w:t>DEFCON 609</w:t>
      </w:r>
      <w:bookmarkEnd w:id="72"/>
    </w:p>
    <w:p w14:paraId="7B59EAE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609 (Edn. 07/21) - Contractor's Records</w:t>
      </w:r>
    </w:p>
    <w:p w14:paraId="339E4128" w14:textId="601020C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9365A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3" w:name="_Toc501022446_2_26"/>
      <w:r>
        <w:rPr>
          <w:rFonts w:ascii="Arial" w:hAnsi="Arial" w:cs="Arial"/>
          <w:b/>
          <w:bCs/>
          <w:color w:val="000000"/>
        </w:rPr>
        <w:t>DEFCON 620</w:t>
      </w:r>
      <w:bookmarkEnd w:id="73"/>
    </w:p>
    <w:p w14:paraId="15399D9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620 (Edn. 06/22) - Contract Change Control Procedure</w:t>
      </w:r>
    </w:p>
    <w:p w14:paraId="313845AA" w14:textId="585E3E4E"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44B3F2E" w14:textId="103D5A0C"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4" w:name="_Toc501022446_2_33"/>
      <w:bookmarkStart w:id="75" w:name="_Toc501022446_2_27"/>
      <w:r>
        <w:rPr>
          <w:rFonts w:ascii="Arial" w:hAnsi="Arial" w:cs="Arial"/>
          <w:b/>
          <w:bCs/>
          <w:color w:val="000000"/>
        </w:rPr>
        <w:t>DEFCON 630</w:t>
      </w:r>
      <w:bookmarkEnd w:id="74"/>
    </w:p>
    <w:p w14:paraId="55C36DD9"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630 (Edn. 02/18) - Framework Agreements</w:t>
      </w:r>
    </w:p>
    <w:p w14:paraId="455A0921"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56D554C9" w14:textId="1CB43429" w:rsidR="00947917" w:rsidRDefault="000A4ABA"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w:t>
      </w:r>
      <w:r w:rsidR="008953A9">
        <w:rPr>
          <w:rFonts w:ascii="Arial" w:hAnsi="Arial" w:cs="Arial"/>
          <w:b/>
          <w:bCs/>
          <w:color w:val="000000"/>
        </w:rPr>
        <w:t>EFCON 632</w:t>
      </w:r>
      <w:bookmarkEnd w:id="75"/>
    </w:p>
    <w:p w14:paraId="51228E8A"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632 (Edn. 11/21) - Third Party Intellectual Property - Rights and Restrictions</w:t>
      </w:r>
    </w:p>
    <w:p w14:paraId="53834DC3" w14:textId="5E3918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28E237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6" w:name="_Toc501022446_2_35"/>
      <w:r>
        <w:rPr>
          <w:rFonts w:ascii="Arial" w:hAnsi="Arial" w:cs="Arial"/>
          <w:b/>
          <w:bCs/>
          <w:color w:val="000000"/>
        </w:rPr>
        <w:t>DEFCON 647</w:t>
      </w:r>
      <w:bookmarkEnd w:id="76"/>
    </w:p>
    <w:p w14:paraId="01F4701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647 (Edn. 05/21) - Financial Management Information</w:t>
      </w:r>
    </w:p>
    <w:p w14:paraId="462962DD" w14:textId="35E9FA0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F38E9A1" w14:textId="6C415381" w:rsidR="00947917" w:rsidRDefault="008953A9" w:rsidP="00CD2A8A">
      <w:pPr>
        <w:widowControl w:val="0"/>
        <w:autoSpaceDE w:val="0"/>
        <w:autoSpaceDN w:val="0"/>
        <w:adjustRightInd w:val="0"/>
        <w:spacing w:after="120" w:line="240" w:lineRule="auto"/>
        <w:ind w:left="120"/>
        <w:rPr>
          <w:rFonts w:ascii="Arial" w:hAnsi="Arial" w:cs="Arial"/>
          <w:b/>
          <w:bCs/>
          <w:color w:val="000000"/>
        </w:rPr>
      </w:pPr>
      <w:r>
        <w:rPr>
          <w:rFonts w:ascii="Arial" w:hAnsi="Arial" w:cs="Arial"/>
          <w:b/>
          <w:bCs/>
          <w:color w:val="000000"/>
        </w:rPr>
        <w:t>DEFCON 658</w:t>
      </w:r>
    </w:p>
    <w:p w14:paraId="156775F8" w14:textId="4126F3AF" w:rsidR="00947917" w:rsidRPr="00CD1920" w:rsidRDefault="00CD1920" w:rsidP="00CD2A8A">
      <w:pPr>
        <w:widowControl w:val="0"/>
        <w:autoSpaceDE w:val="0"/>
        <w:autoSpaceDN w:val="0"/>
        <w:adjustRightInd w:val="0"/>
        <w:spacing w:after="120" w:line="240" w:lineRule="auto"/>
        <w:ind w:left="120"/>
        <w:rPr>
          <w:rFonts w:ascii="Arial" w:hAnsi="Arial" w:cs="Arial"/>
          <w:color w:val="000000"/>
        </w:rPr>
      </w:pPr>
      <w:r w:rsidRPr="00CD1920">
        <w:rPr>
          <w:rFonts w:ascii="Arial" w:hAnsi="Arial" w:cs="Arial"/>
          <w:color w:val="000000"/>
        </w:rPr>
        <w:t xml:space="preserve">DEFCON 658 (EDN. 10/22) - </w:t>
      </w:r>
      <w:r w:rsidR="008953A9" w:rsidRPr="00CD1920">
        <w:rPr>
          <w:rFonts w:ascii="Arial" w:hAnsi="Arial" w:cs="Arial"/>
          <w:color w:val="000000"/>
        </w:rPr>
        <w:t>Cyber</w:t>
      </w:r>
    </w:p>
    <w:p w14:paraId="3D257293"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04285A78" w14:textId="13AE9126" w:rsidR="00CD1920" w:rsidRDefault="00CD1920"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7" w:name="_Toc501022446_2_41"/>
      <w:r>
        <w:rPr>
          <w:rFonts w:ascii="Arial" w:hAnsi="Arial" w:cs="Arial"/>
          <w:b/>
          <w:bCs/>
          <w:color w:val="000000"/>
        </w:rPr>
        <w:lastRenderedPageBreak/>
        <w:t>Cyber Risk Profile - Low</w:t>
      </w:r>
      <w:bookmarkEnd w:id="77"/>
    </w:p>
    <w:p w14:paraId="1B235E00" w14:textId="77777777" w:rsidR="00CD1920" w:rsidRDefault="00CD1920"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74B7CA96" w14:textId="6350ECEA"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9E3E16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8" w:name="_Toc501022446_2_37"/>
      <w:r>
        <w:rPr>
          <w:rFonts w:ascii="Arial" w:hAnsi="Arial" w:cs="Arial"/>
          <w:b/>
          <w:bCs/>
          <w:color w:val="000000"/>
        </w:rPr>
        <w:t>DEFCON 660</w:t>
      </w:r>
      <w:bookmarkEnd w:id="78"/>
    </w:p>
    <w:p w14:paraId="464B825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660 (Edn. 12/15) - Official-Sensitive Security Requirements</w:t>
      </w:r>
    </w:p>
    <w:p w14:paraId="37162BA2" w14:textId="1FD5A8C7"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D955B7D"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9" w:name="_Toc501022446_2_28"/>
      <w:bookmarkStart w:id="80" w:name="_Toc501022446_2_38"/>
      <w:r>
        <w:rPr>
          <w:rFonts w:ascii="Arial" w:hAnsi="Arial" w:cs="Arial"/>
          <w:b/>
          <w:bCs/>
          <w:color w:val="000000"/>
        </w:rPr>
        <w:t>DEFCON 671</w:t>
      </w:r>
      <w:bookmarkEnd w:id="79"/>
    </w:p>
    <w:p w14:paraId="15E3BC3B"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DEFCON 671 (Edn 10/22) - Plastic Packaging Tax</w:t>
      </w:r>
    </w:p>
    <w:p w14:paraId="5CB8D39C"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94BAA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687B</w:t>
      </w:r>
      <w:bookmarkEnd w:id="80"/>
    </w:p>
    <w:p w14:paraId="2CCA23A4" w14:textId="499C1CBC" w:rsidR="00947917" w:rsidRDefault="008953A9" w:rsidP="00CD2A8A">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DEFCON 687B (Edn. 06/21) - Shared Data Environment System Transfer Arrangements</w:t>
      </w:r>
    </w:p>
    <w:p w14:paraId="0507373C" w14:textId="659ADC12" w:rsidR="0001161F" w:rsidRDefault="0001161F" w:rsidP="00CD2A8A">
      <w:pPr>
        <w:widowControl w:val="0"/>
        <w:autoSpaceDE w:val="0"/>
        <w:autoSpaceDN w:val="0"/>
        <w:adjustRightInd w:val="0"/>
        <w:spacing w:after="120" w:line="240" w:lineRule="auto"/>
        <w:ind w:left="120"/>
        <w:rPr>
          <w:rFonts w:ascii="Arial" w:hAnsi="Arial" w:cs="Arial"/>
          <w:color w:val="000000"/>
        </w:rPr>
      </w:pPr>
    </w:p>
    <w:p w14:paraId="3D3CD70E" w14:textId="77777777" w:rsidR="006E5032" w:rsidRDefault="006E5032" w:rsidP="006E5032">
      <w:pPr>
        <w:keepNext/>
        <w:keepLines/>
        <w:widowControl w:val="0"/>
        <w:autoSpaceDE w:val="0"/>
        <w:autoSpaceDN w:val="0"/>
        <w:adjustRightInd w:val="0"/>
        <w:spacing w:after="120" w:line="240" w:lineRule="auto"/>
        <w:ind w:left="119" w:right="114"/>
        <w:rPr>
          <w:rFonts w:ascii="Arial" w:hAnsi="Arial" w:cs="Arial"/>
          <w:sz w:val="24"/>
          <w:szCs w:val="24"/>
        </w:rPr>
      </w:pPr>
      <w:r>
        <w:rPr>
          <w:rFonts w:ascii="Arial" w:hAnsi="Arial" w:cs="Arial"/>
          <w:b/>
          <w:bCs/>
          <w:color w:val="000000"/>
        </w:rPr>
        <w:t>DEFCON 703</w:t>
      </w:r>
    </w:p>
    <w:p w14:paraId="6213138B" w14:textId="77777777" w:rsidR="006E5032" w:rsidRDefault="006E5032" w:rsidP="006E503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(Edn. 06/21) - Intellectual Property Rights – Vesting In The Authority</w:t>
      </w:r>
    </w:p>
    <w:p w14:paraId="04C1447A" w14:textId="72C835DA"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05C6F1B9" w14:textId="77777777" w:rsidR="002819BF" w:rsidRDefault="002819BF">
      <w:pPr>
        <w:widowControl w:val="0"/>
        <w:autoSpaceDE w:val="0"/>
        <w:autoSpaceDN w:val="0"/>
        <w:adjustRightInd w:val="0"/>
        <w:spacing w:after="200" w:line="276" w:lineRule="auto"/>
        <w:ind w:left="120" w:right="114"/>
        <w:rPr>
          <w:rFonts w:ascii="Arial" w:hAnsi="Arial" w:cs="Arial"/>
          <w:sz w:val="24"/>
          <w:szCs w:val="24"/>
        </w:rPr>
      </w:pPr>
    </w:p>
    <w:p w14:paraId="0C98EDDD" w14:textId="77777777" w:rsidR="003E6200" w:rsidRDefault="003E6200" w:rsidP="004D7F44">
      <w:pPr>
        <w:pStyle w:val="Heading2"/>
      </w:pPr>
      <w:bookmarkStart w:id="81" w:name="_Toc128124573"/>
      <w:bookmarkStart w:id="82" w:name="_Toc129705554"/>
      <w:r>
        <w:t>RM6020 Call Off Schedules</w:t>
      </w:r>
      <w:bookmarkEnd w:id="81"/>
      <w:bookmarkEnd w:id="82"/>
    </w:p>
    <w:p w14:paraId="7550A9A4" w14:textId="46886369" w:rsidR="003E6200" w:rsidRDefault="003E6200" w:rsidP="003E6200">
      <w:pPr>
        <w:rPr>
          <w:rFonts w:ascii="Arial" w:hAnsi="Arial" w:cs="Arial"/>
        </w:rPr>
      </w:pP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C701E" w14:paraId="35ACF1F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3288F316" w14:textId="77777777" w:rsidR="005C701E" w:rsidRDefault="005C701E">
            <w:pPr>
              <w:rPr>
                <w:rFonts w:ascii="Arial" w:hAnsi="Arial" w:cs="Arial"/>
                <w:b/>
              </w:rPr>
            </w:pPr>
            <w:r>
              <w:rPr>
                <w:rFonts w:ascii="Arial" w:hAnsi="Arial" w:cs="Arial"/>
                <w:b/>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4AE26C3B" w14:textId="77777777" w:rsidR="005C701E" w:rsidRDefault="005C701E">
            <w:pPr>
              <w:rPr>
                <w:rFonts w:ascii="Arial" w:hAnsi="Arial" w:cs="Arial"/>
                <w:b/>
              </w:rPr>
            </w:pPr>
            <w:r>
              <w:rPr>
                <w:rFonts w:ascii="Arial" w:hAnsi="Arial" w:cs="Arial"/>
                <w:b/>
              </w:rPr>
              <w:t>What it is?</w:t>
            </w:r>
          </w:p>
        </w:tc>
      </w:tr>
      <w:tr w:rsidR="005C701E" w14:paraId="65AC080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6CC4237" w14:textId="77777777" w:rsidR="005C701E" w:rsidRPr="00F44B66" w:rsidRDefault="005C701E">
            <w:pPr>
              <w:rPr>
                <w:rFonts w:ascii="Arial" w:hAnsi="Arial" w:cs="Arial"/>
                <w:sz w:val="18"/>
                <w:szCs w:val="18"/>
              </w:rPr>
            </w:pPr>
            <w:r w:rsidRPr="00F44B66">
              <w:rPr>
                <w:rFonts w:ascii="Arial" w:hAnsi="Arial" w:cs="Arial"/>
                <w:sz w:val="18"/>
                <w:szCs w:val="18"/>
              </w:rPr>
              <w:t>Call-Off Schedule 1 (Transparency Reports)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5150083" w14:textId="77777777" w:rsidR="005C701E" w:rsidRPr="00F44B66" w:rsidRDefault="005C701E">
            <w:pPr>
              <w:rPr>
                <w:rFonts w:ascii="Arial" w:hAnsi="Arial" w:cs="Arial"/>
                <w:sz w:val="18"/>
                <w:szCs w:val="18"/>
              </w:rPr>
            </w:pPr>
            <w:r w:rsidRPr="00F44B66">
              <w:rPr>
                <w:rFonts w:ascii="Arial" w:hAnsi="Arial" w:cs="Arial"/>
                <w:sz w:val="18"/>
                <w:szCs w:val="18"/>
              </w:rPr>
              <w:t>The information about the Contract the buyer needs from the Supplier so that it can meet its public accountability and transparency requirements</w:t>
            </w:r>
          </w:p>
        </w:tc>
      </w:tr>
      <w:tr w:rsidR="005C701E" w14:paraId="73BD02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3BC45DE" w14:textId="71E76C7C" w:rsidR="005C701E" w:rsidRPr="00F44B66" w:rsidRDefault="005C701E">
            <w:pPr>
              <w:rPr>
                <w:rFonts w:ascii="Arial" w:hAnsi="Arial" w:cs="Arial"/>
                <w:sz w:val="18"/>
                <w:szCs w:val="18"/>
              </w:rPr>
            </w:pPr>
            <w:r w:rsidRPr="00F44B66">
              <w:rPr>
                <w:rFonts w:ascii="Arial" w:hAnsi="Arial" w:cs="Arial"/>
                <w:sz w:val="18"/>
                <w:szCs w:val="18"/>
              </w:rPr>
              <w:t>Call-Off Schedule 2 (Staff Transfer)</w:t>
            </w:r>
            <w:r w:rsidR="00E063AD">
              <w:rPr>
                <w:rFonts w:ascii="Arial" w:hAnsi="Arial" w:cs="Arial"/>
                <w:sz w:val="18"/>
                <w:szCs w:val="18"/>
              </w:rPr>
              <w:b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D102E8" w14:textId="77777777" w:rsidR="005C701E" w:rsidRPr="00F44B66" w:rsidRDefault="005C701E">
            <w:pPr>
              <w:rPr>
                <w:rFonts w:ascii="Arial" w:hAnsi="Arial" w:cs="Arial"/>
                <w:sz w:val="18"/>
                <w:szCs w:val="18"/>
              </w:rPr>
            </w:pPr>
            <w:r w:rsidRPr="00F44B66">
              <w:rPr>
                <w:rFonts w:ascii="Arial" w:hAnsi="Arial" w:cs="Arial"/>
                <w:sz w:val="18"/>
                <w:szCs w:val="18"/>
              </w:rPr>
              <w:t>How CCS, the Buyer or the Supplier protect employees rights when the organisation or service they work for transfers to a new employer</w:t>
            </w:r>
          </w:p>
        </w:tc>
      </w:tr>
      <w:tr w:rsidR="005C701E" w14:paraId="53D3097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056866" w14:textId="77777777" w:rsidR="005C701E" w:rsidRDefault="005C701E">
            <w:pPr>
              <w:rPr>
                <w:rFonts w:ascii="Arial" w:hAnsi="Arial" w:cs="Arial"/>
                <w:sz w:val="18"/>
                <w:szCs w:val="18"/>
              </w:rPr>
            </w:pPr>
            <w:r>
              <w:rPr>
                <w:rFonts w:ascii="Arial" w:hAnsi="Arial" w:cs="Arial"/>
                <w:sz w:val="18"/>
                <w:szCs w:val="18"/>
              </w:rPr>
              <w:t>Call-Off Schedule 3 (Continuous Improvement)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B82CE46" w14:textId="77777777" w:rsidR="005C701E" w:rsidRDefault="005C701E">
            <w:pPr>
              <w:rPr>
                <w:rFonts w:ascii="Arial" w:hAnsi="Arial" w:cs="Arial"/>
                <w:sz w:val="18"/>
                <w:szCs w:val="18"/>
              </w:rPr>
            </w:pPr>
            <w:r>
              <w:rPr>
                <w:rFonts w:ascii="Arial" w:hAnsi="Arial" w:cs="Arial"/>
                <w:sz w:val="18"/>
                <w:szCs w:val="18"/>
              </w:rPr>
              <w:t>The requirement that the Supplier always improves how it delivers the Contract</w:t>
            </w:r>
          </w:p>
        </w:tc>
      </w:tr>
      <w:tr w:rsidR="005C701E" w14:paraId="26784D9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21E0C9D" w14:textId="77777777" w:rsidR="005C701E" w:rsidRPr="00192567" w:rsidRDefault="005C701E">
            <w:pPr>
              <w:rPr>
                <w:rFonts w:ascii="Arial" w:hAnsi="Arial" w:cs="Arial"/>
                <w:sz w:val="18"/>
                <w:szCs w:val="18"/>
              </w:rPr>
            </w:pPr>
            <w:r w:rsidRPr="00192567">
              <w:rPr>
                <w:rFonts w:ascii="Arial" w:hAnsi="Arial" w:cs="Arial"/>
                <w:sz w:val="18"/>
                <w:szCs w:val="18"/>
              </w:rPr>
              <w:t>Call-Off Schedule 4 (Call-Off Tender)</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D6D7B3" w14:textId="77777777" w:rsidR="005C701E" w:rsidRPr="00192567" w:rsidRDefault="005C701E">
            <w:pPr>
              <w:rPr>
                <w:rFonts w:ascii="Arial" w:hAnsi="Arial" w:cs="Arial"/>
                <w:sz w:val="18"/>
                <w:szCs w:val="18"/>
              </w:rPr>
            </w:pPr>
            <w:r w:rsidRPr="00192567">
              <w:rPr>
                <w:rFonts w:ascii="Arial" w:hAnsi="Arial" w:cs="Arial"/>
                <w:sz w:val="18"/>
                <w:szCs w:val="18"/>
              </w:rPr>
              <w:t>How the Supplier proposes to meet the requirements of a Contract</w:t>
            </w:r>
          </w:p>
        </w:tc>
      </w:tr>
      <w:tr w:rsidR="005C701E" w14:paraId="26A9114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0461490" w14:textId="77777777" w:rsidR="005C701E" w:rsidRDefault="005C701E">
            <w:pPr>
              <w:rPr>
                <w:rFonts w:ascii="Arial" w:hAnsi="Arial" w:cs="Arial"/>
                <w:sz w:val="18"/>
                <w:szCs w:val="18"/>
              </w:rPr>
            </w:pPr>
            <w:r>
              <w:rPr>
                <w:rFonts w:ascii="Arial" w:hAnsi="Arial" w:cs="Arial"/>
                <w:sz w:val="18"/>
                <w:szCs w:val="18"/>
              </w:rPr>
              <w:t>Call-Off Schedule 5 (Pricing Details)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B8FCFAC" w14:textId="77777777" w:rsidR="005C701E" w:rsidRDefault="005C701E">
            <w:pPr>
              <w:rPr>
                <w:rFonts w:ascii="Arial" w:hAnsi="Arial" w:cs="Arial"/>
                <w:sz w:val="18"/>
                <w:szCs w:val="18"/>
              </w:rPr>
            </w:pPr>
            <w:r>
              <w:rPr>
                <w:rFonts w:ascii="Arial" w:hAnsi="Arial" w:cs="Arial"/>
                <w:sz w:val="18"/>
                <w:szCs w:val="18"/>
              </w:rPr>
              <w:t>Placeholder for pricing information additional to that contained in the Order Form</w:t>
            </w:r>
          </w:p>
        </w:tc>
      </w:tr>
      <w:tr w:rsidR="005C701E" w14:paraId="61B92AB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68B777" w14:textId="52DDB2C1" w:rsidR="005C701E" w:rsidRPr="00192567" w:rsidRDefault="005C701E">
            <w:pPr>
              <w:rPr>
                <w:rFonts w:ascii="Arial" w:hAnsi="Arial" w:cs="Arial"/>
                <w:sz w:val="18"/>
                <w:szCs w:val="18"/>
              </w:rPr>
            </w:pPr>
            <w:r w:rsidRPr="00192567">
              <w:rPr>
                <w:rFonts w:ascii="Arial" w:hAnsi="Arial" w:cs="Arial"/>
                <w:sz w:val="18"/>
                <w:szCs w:val="18"/>
              </w:rPr>
              <w:t>Call-Off Schedule 7 (Key Supplier Staff)</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4531039" w14:textId="77777777" w:rsidR="005C701E" w:rsidRPr="00192567" w:rsidRDefault="005C701E">
            <w:pPr>
              <w:rPr>
                <w:rFonts w:ascii="Arial" w:hAnsi="Arial" w:cs="Arial"/>
                <w:sz w:val="18"/>
                <w:szCs w:val="18"/>
              </w:rPr>
            </w:pPr>
            <w:r w:rsidRPr="00192567">
              <w:rPr>
                <w:rFonts w:ascii="Arial" w:hAnsi="Arial" w:cs="Arial"/>
                <w:sz w:val="18"/>
                <w:szCs w:val="18"/>
              </w:rPr>
              <w:t>Restrictions on a Supplier changing staff that are crucial to deliver the Contract</w:t>
            </w:r>
          </w:p>
        </w:tc>
      </w:tr>
      <w:tr w:rsidR="005C701E" w14:paraId="1E83CEB8"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7A90800" w14:textId="77777777" w:rsidR="005C701E" w:rsidRDefault="005C701E">
            <w:pPr>
              <w:rPr>
                <w:rFonts w:ascii="Arial" w:hAnsi="Arial" w:cs="Arial"/>
                <w:sz w:val="18"/>
                <w:szCs w:val="18"/>
              </w:rPr>
            </w:pPr>
            <w:r>
              <w:rPr>
                <w:rFonts w:ascii="Arial" w:hAnsi="Arial" w:cs="Arial"/>
                <w:sz w:val="18"/>
                <w:szCs w:val="18"/>
              </w:rPr>
              <w:t>Call-Off Schedule 8 (Business Continuity and Disaster Recovery)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A4A717" w14:textId="77777777" w:rsidR="005C701E" w:rsidRDefault="005C701E">
            <w:pPr>
              <w:rPr>
                <w:rFonts w:ascii="Arial" w:hAnsi="Arial" w:cs="Arial"/>
                <w:sz w:val="18"/>
                <w:szCs w:val="18"/>
              </w:rPr>
            </w:pPr>
            <w:r>
              <w:rPr>
                <w:rFonts w:ascii="Arial" w:hAnsi="Arial" w:cs="Arial"/>
                <w:sz w:val="18"/>
                <w:szCs w:val="18"/>
              </w:rPr>
              <w:t>What the Supplier must do to make sure the Contract can still be delivered even if there’s an unexpected event</w:t>
            </w:r>
          </w:p>
        </w:tc>
      </w:tr>
      <w:tr w:rsidR="005C701E" w14:paraId="382BAF2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19E2469" w14:textId="5639C4BC" w:rsidR="00216F99" w:rsidRDefault="005C701E" w:rsidP="003501DD">
            <w:pPr>
              <w:rPr>
                <w:rFonts w:ascii="Arial" w:hAnsi="Arial" w:cs="Arial"/>
                <w:sz w:val="18"/>
                <w:szCs w:val="18"/>
              </w:rPr>
            </w:pPr>
            <w:bookmarkStart w:id="83" w:name="_Hlk128390132"/>
            <w:r>
              <w:rPr>
                <w:rFonts w:ascii="Arial" w:hAnsi="Arial" w:cs="Arial"/>
                <w:sz w:val="18"/>
                <w:szCs w:val="18"/>
              </w:rPr>
              <w:t>Call-Off Schedule 9 (Security)</w:t>
            </w:r>
            <w:bookmarkEnd w:id="83"/>
            <w:r w:rsidR="007B7895">
              <w:rPr>
                <w:rFonts w:ascii="Arial" w:hAnsi="Arial" w:cs="Arial"/>
                <w:sz w:val="18"/>
                <w:szCs w:val="18"/>
              </w:rPr>
              <w:t xml:space="preserve"> </w:t>
            </w:r>
            <w:r w:rsidR="00E063AD">
              <w:rPr>
                <w:rFonts w:ascii="Arial" w:hAnsi="Arial" w:cs="Arial"/>
                <w:sz w:val="18"/>
                <w:szCs w:val="18"/>
              </w:rPr>
              <w:br/>
            </w:r>
            <w:r w:rsidR="007B7895">
              <w:rPr>
                <w:rFonts w:ascii="Arial" w:hAnsi="Arial" w:cs="Arial"/>
                <w:sz w:val="18"/>
                <w:szCs w:val="18"/>
              </w:rP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E7B97E" w14:textId="44E625F0" w:rsidR="0033677B" w:rsidRDefault="005C701E" w:rsidP="00216F99">
            <w:pPr>
              <w:rPr>
                <w:rFonts w:ascii="Arial" w:hAnsi="Arial" w:cs="Arial"/>
                <w:sz w:val="18"/>
                <w:szCs w:val="18"/>
              </w:rPr>
            </w:pPr>
            <w:r>
              <w:rPr>
                <w:rFonts w:ascii="Arial" w:hAnsi="Arial" w:cs="Arial"/>
                <w:sz w:val="18"/>
                <w:szCs w:val="18"/>
              </w:rPr>
              <w:t>What the Supplier must do to ensure that Buyer data and Deliverables are kept secure</w:t>
            </w:r>
            <w:r w:rsidR="0033677B">
              <w:rPr>
                <w:rFonts w:ascii="Arial" w:hAnsi="Arial" w:cs="Arial"/>
                <w:sz w:val="18"/>
                <w:szCs w:val="18"/>
              </w:rPr>
              <w:t>.</w:t>
            </w:r>
          </w:p>
        </w:tc>
      </w:tr>
      <w:tr w:rsidR="005C701E" w14:paraId="02E679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EC275D" w14:textId="77777777" w:rsidR="005C701E" w:rsidRPr="00922657" w:rsidRDefault="005C701E">
            <w:pPr>
              <w:rPr>
                <w:rFonts w:ascii="Arial" w:hAnsi="Arial" w:cs="Arial"/>
                <w:sz w:val="18"/>
                <w:szCs w:val="18"/>
              </w:rPr>
            </w:pPr>
            <w:r w:rsidRPr="00922657">
              <w:rPr>
                <w:rFonts w:ascii="Arial" w:hAnsi="Arial" w:cs="Arial"/>
                <w:sz w:val="18"/>
                <w:szCs w:val="18"/>
              </w:rPr>
              <w:t>Call-Off Schedule 10 (Exit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4AF08B4"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at the end of a Contract to help the Buyer continue to deliver public services</w:t>
            </w:r>
          </w:p>
        </w:tc>
      </w:tr>
      <w:tr w:rsidR="005C701E" w14:paraId="445CD09E"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EBF62F5" w14:textId="77777777" w:rsidR="005C701E" w:rsidRPr="00922657" w:rsidRDefault="005C701E">
            <w:pPr>
              <w:rPr>
                <w:rFonts w:ascii="Arial" w:hAnsi="Arial" w:cs="Arial"/>
                <w:sz w:val="18"/>
                <w:szCs w:val="18"/>
              </w:rPr>
            </w:pPr>
            <w:r w:rsidRPr="00922657">
              <w:rPr>
                <w:rFonts w:ascii="Arial" w:hAnsi="Arial" w:cs="Arial"/>
                <w:sz w:val="18"/>
                <w:szCs w:val="18"/>
              </w:rPr>
              <w:t>Call-Off Schedule 11 (Installation Works)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F442C6B"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when installing items for the Buyer</w:t>
            </w:r>
          </w:p>
        </w:tc>
      </w:tr>
      <w:tr w:rsidR="005C701E" w14:paraId="471A6599"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7BC2241" w14:textId="77777777" w:rsidR="005C701E" w:rsidRPr="00922657" w:rsidRDefault="005C701E">
            <w:pPr>
              <w:rPr>
                <w:rFonts w:ascii="Arial" w:hAnsi="Arial" w:cs="Arial"/>
                <w:sz w:val="18"/>
                <w:szCs w:val="18"/>
              </w:rPr>
            </w:pPr>
            <w:r w:rsidRPr="00922657">
              <w:rPr>
                <w:rFonts w:ascii="Arial" w:hAnsi="Arial" w:cs="Arial"/>
                <w:sz w:val="18"/>
                <w:szCs w:val="18"/>
              </w:rPr>
              <w:lastRenderedPageBreak/>
              <w:t>Call-Off Schedule 12 (Clustering)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7ADDD2" w14:textId="77777777" w:rsidR="005C701E" w:rsidRPr="00922657" w:rsidRDefault="005C701E">
            <w:pPr>
              <w:rPr>
                <w:rFonts w:ascii="Arial" w:hAnsi="Arial" w:cs="Arial"/>
                <w:sz w:val="18"/>
                <w:szCs w:val="18"/>
              </w:rPr>
            </w:pPr>
            <w:r w:rsidRPr="00922657">
              <w:rPr>
                <w:rFonts w:ascii="Arial" w:hAnsi="Arial" w:cs="Arial"/>
                <w:sz w:val="18"/>
                <w:szCs w:val="18"/>
              </w:rPr>
              <w:t>Enables multiple Buyers to join together to procure Deliverables more efficiently</w:t>
            </w:r>
          </w:p>
        </w:tc>
      </w:tr>
      <w:tr w:rsidR="005C701E" w14:paraId="750A341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B87DBD" w14:textId="77777777" w:rsidR="005C701E" w:rsidRPr="00922657" w:rsidRDefault="005C701E">
            <w:pPr>
              <w:rPr>
                <w:rFonts w:ascii="Arial" w:hAnsi="Arial" w:cs="Arial"/>
                <w:sz w:val="18"/>
                <w:szCs w:val="18"/>
              </w:rPr>
            </w:pPr>
            <w:r w:rsidRPr="00922657">
              <w:rPr>
                <w:rFonts w:ascii="Arial" w:hAnsi="Arial" w:cs="Arial"/>
                <w:sz w:val="18"/>
                <w:szCs w:val="18"/>
              </w:rPr>
              <w:t>Call-Off Schedule 13 (Implementation Plan and Testing)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2BCAFB9" w14:textId="77777777" w:rsidR="005C701E" w:rsidRPr="00922657" w:rsidRDefault="005C701E">
            <w:pPr>
              <w:rPr>
                <w:rFonts w:ascii="Arial" w:hAnsi="Arial" w:cs="Arial"/>
                <w:sz w:val="18"/>
                <w:szCs w:val="18"/>
              </w:rPr>
            </w:pPr>
            <w:r w:rsidRPr="00922657">
              <w:rPr>
                <w:rFonts w:ascii="Arial" w:hAnsi="Arial" w:cs="Arial"/>
                <w:sz w:val="18"/>
                <w:szCs w:val="18"/>
              </w:rPr>
              <w:t>The agreed plan for when the Deliverables will be delivered and tested to ensure they meet the requirements</w:t>
            </w:r>
          </w:p>
        </w:tc>
      </w:tr>
      <w:tr w:rsidR="005C701E" w14:paraId="68212B96"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37DCE12" w14:textId="77777777" w:rsidR="005C701E" w:rsidRDefault="005C701E">
            <w:pPr>
              <w:rPr>
                <w:rFonts w:ascii="Arial" w:hAnsi="Arial" w:cs="Arial"/>
                <w:sz w:val="18"/>
                <w:szCs w:val="18"/>
              </w:rPr>
            </w:pPr>
            <w:r>
              <w:rPr>
                <w:rFonts w:ascii="Arial" w:hAnsi="Arial" w:cs="Arial"/>
                <w:sz w:val="18"/>
                <w:szCs w:val="18"/>
              </w:rPr>
              <w:t>Call-Off Schedule 14 (Service Levels)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C574F7F" w14:textId="77777777" w:rsidR="005C701E" w:rsidRDefault="005C701E">
            <w:pPr>
              <w:rPr>
                <w:rFonts w:ascii="Arial" w:hAnsi="Arial" w:cs="Arial"/>
                <w:sz w:val="18"/>
                <w:szCs w:val="18"/>
              </w:rPr>
            </w:pPr>
            <w:r>
              <w:rPr>
                <w:rFonts w:ascii="Arial" w:hAnsi="Arial" w:cs="Arial"/>
                <w:sz w:val="18"/>
                <w:szCs w:val="18"/>
              </w:rPr>
              <w:t>The standards of service required by the buyer and what happens when these are not met</w:t>
            </w:r>
          </w:p>
        </w:tc>
      </w:tr>
      <w:tr w:rsidR="005C701E" w14:paraId="40424CC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B91FC65" w14:textId="77777777" w:rsidR="005C701E" w:rsidRDefault="005C701E">
            <w:pPr>
              <w:rPr>
                <w:rFonts w:ascii="Arial" w:hAnsi="Arial" w:cs="Arial"/>
                <w:sz w:val="18"/>
                <w:szCs w:val="18"/>
              </w:rPr>
            </w:pPr>
            <w:r>
              <w:rPr>
                <w:rFonts w:ascii="Arial" w:hAnsi="Arial" w:cs="Arial"/>
                <w:sz w:val="18"/>
                <w:szCs w:val="18"/>
              </w:rPr>
              <w:t>Call-Off Schedule 15 (Contract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A8CA5E8" w14:textId="77777777" w:rsidR="005C701E" w:rsidRDefault="005C701E">
            <w:pPr>
              <w:rPr>
                <w:rFonts w:ascii="Arial" w:hAnsi="Arial" w:cs="Arial"/>
                <w:sz w:val="18"/>
                <w:szCs w:val="18"/>
              </w:rPr>
            </w:pPr>
            <w:r>
              <w:rPr>
                <w:rFonts w:ascii="Arial" w:hAnsi="Arial" w:cs="Arial"/>
                <w:sz w:val="18"/>
                <w:szCs w:val="18"/>
              </w:rPr>
              <w:t>How the Supplier and the Buyer should work together on the Contract</w:t>
            </w:r>
          </w:p>
        </w:tc>
      </w:tr>
      <w:tr w:rsidR="005C701E" w14:paraId="28E91A14"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88F5BE" w14:textId="77777777" w:rsidR="005C701E" w:rsidRPr="00922657" w:rsidRDefault="005C701E">
            <w:pPr>
              <w:rPr>
                <w:rFonts w:ascii="Arial" w:hAnsi="Arial" w:cs="Arial"/>
                <w:sz w:val="18"/>
                <w:szCs w:val="18"/>
              </w:rPr>
            </w:pPr>
            <w:r w:rsidRPr="00922657">
              <w:rPr>
                <w:rFonts w:ascii="Arial" w:hAnsi="Arial" w:cs="Arial"/>
                <w:sz w:val="18"/>
                <w:szCs w:val="18"/>
              </w:rPr>
              <w:t>Call-Off Schedule 16 (Benchmarking)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3484661" w14:textId="77777777" w:rsidR="005C701E" w:rsidRPr="00922657" w:rsidRDefault="005C701E">
            <w:pPr>
              <w:rPr>
                <w:rFonts w:ascii="Arial" w:hAnsi="Arial" w:cs="Arial"/>
                <w:sz w:val="18"/>
                <w:szCs w:val="18"/>
              </w:rPr>
            </w:pPr>
            <w:r w:rsidRPr="00922657">
              <w:rPr>
                <w:rFonts w:ascii="Arial" w:hAnsi="Arial" w:cs="Arial"/>
                <w:sz w:val="18"/>
                <w:szCs w:val="18"/>
              </w:rPr>
              <w:t>A process for comparing the value of the Supplier against other providers in the market</w:t>
            </w:r>
          </w:p>
        </w:tc>
      </w:tr>
      <w:tr w:rsidR="005C701E" w14:paraId="17241E7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9A396A" w14:textId="77777777" w:rsidR="005C701E" w:rsidRPr="00922657" w:rsidRDefault="005C701E">
            <w:pPr>
              <w:rPr>
                <w:rFonts w:ascii="Arial" w:hAnsi="Arial" w:cs="Arial"/>
                <w:sz w:val="18"/>
                <w:szCs w:val="18"/>
              </w:rPr>
            </w:pPr>
            <w:r w:rsidRPr="00922657">
              <w:rPr>
                <w:rFonts w:ascii="Arial" w:hAnsi="Arial" w:cs="Arial"/>
                <w:sz w:val="18"/>
                <w:szCs w:val="18"/>
              </w:rPr>
              <w:t>Call-Off Schedule 17 (MOD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4995F06" w14:textId="77777777" w:rsidR="005C701E" w:rsidRPr="00922657" w:rsidRDefault="005C701E">
            <w:pPr>
              <w:rPr>
                <w:rFonts w:ascii="Arial" w:hAnsi="Arial" w:cs="Arial"/>
                <w:sz w:val="18"/>
                <w:szCs w:val="18"/>
              </w:rPr>
            </w:pPr>
            <w:r w:rsidRPr="00922657">
              <w:rPr>
                <w:rFonts w:ascii="Arial" w:hAnsi="Arial" w:cs="Arial"/>
                <w:sz w:val="18"/>
                <w:szCs w:val="18"/>
              </w:rPr>
              <w:t>Any additional terms required by MOD Buyers</w:t>
            </w:r>
          </w:p>
        </w:tc>
      </w:tr>
      <w:tr w:rsidR="005C701E" w14:paraId="123C4D8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8530FE7" w14:textId="77777777" w:rsidR="005C701E" w:rsidRPr="00922657" w:rsidRDefault="005C701E">
            <w:pPr>
              <w:rPr>
                <w:rFonts w:ascii="Arial" w:hAnsi="Arial" w:cs="Arial"/>
                <w:sz w:val="18"/>
                <w:szCs w:val="18"/>
              </w:rPr>
            </w:pPr>
            <w:r w:rsidRPr="00922657">
              <w:rPr>
                <w:rFonts w:ascii="Arial" w:hAnsi="Arial" w:cs="Arial"/>
                <w:sz w:val="18"/>
                <w:szCs w:val="18"/>
              </w:rPr>
              <w:t>Call-Off Schedule 20 (Call-Off Specification)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595FC5E" w14:textId="77777777" w:rsidR="005C701E" w:rsidRPr="00922657" w:rsidRDefault="005C701E">
            <w:pPr>
              <w:rPr>
                <w:rFonts w:ascii="Arial" w:hAnsi="Arial" w:cs="Arial"/>
                <w:sz w:val="18"/>
                <w:szCs w:val="18"/>
              </w:rPr>
            </w:pPr>
            <w:r w:rsidRPr="00922657">
              <w:rPr>
                <w:rFonts w:ascii="Arial" w:hAnsi="Arial" w:cs="Arial"/>
                <w:sz w:val="18"/>
                <w:szCs w:val="18"/>
              </w:rPr>
              <w:t>Further details about what has been ordered under a contract</w:t>
            </w:r>
          </w:p>
        </w:tc>
      </w:tr>
      <w:tr w:rsidR="005C701E" w14:paraId="5A8A73C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D1217E2" w14:textId="77777777" w:rsidR="005C701E" w:rsidRPr="00922657" w:rsidRDefault="005C701E">
            <w:pPr>
              <w:rPr>
                <w:rFonts w:ascii="Arial" w:hAnsi="Arial" w:cs="Arial"/>
                <w:sz w:val="18"/>
                <w:szCs w:val="18"/>
              </w:rPr>
            </w:pPr>
            <w:r w:rsidRPr="00922657">
              <w:rPr>
                <w:rFonts w:ascii="Arial" w:hAnsi="Arial" w:cs="Arial"/>
                <w:sz w:val="18"/>
                <w:szCs w:val="18"/>
              </w:rPr>
              <w:t>Call-Off Schedule 22 (Lease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2B3362" w14:textId="77777777" w:rsidR="005C701E" w:rsidRPr="00922657" w:rsidRDefault="005C701E">
            <w:pPr>
              <w:rPr>
                <w:rFonts w:ascii="Arial" w:hAnsi="Arial" w:cs="Arial"/>
                <w:sz w:val="18"/>
                <w:szCs w:val="18"/>
              </w:rPr>
            </w:pPr>
            <w:r w:rsidRPr="00922657">
              <w:rPr>
                <w:rFonts w:ascii="Arial" w:hAnsi="Arial" w:cs="Arial"/>
                <w:sz w:val="18"/>
                <w:szCs w:val="18"/>
              </w:rPr>
              <w:t>This schedule is for buyers who wish to lease equipment via our agreements</w:t>
            </w:r>
          </w:p>
        </w:tc>
      </w:tr>
    </w:tbl>
    <w:p w14:paraId="71B4F83B" w14:textId="6BB52A6D"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2029909C" w14:textId="5EF39826" w:rsidR="00626E54" w:rsidRDefault="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In Reference to the Call-Off Schedule 9 (Security), the Part B: Long Form Security Requirements is applicable. A Security Plan is required within 20 days of the contract award.</w:t>
      </w:r>
    </w:p>
    <w:p w14:paraId="5384FA82" w14:textId="77777777" w:rsidR="00626E54" w:rsidRPr="00626E54" w:rsidRDefault="00626E54" w:rsidP="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TUPE will be applied according to the Call-Off Schedule 2 - Staff Transfer. The following parts of this Schedule shall apply to this Call Off Contract:</w:t>
      </w:r>
    </w:p>
    <w:p w14:paraId="2F8B34B4"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B (Staff Transfer At Start Date – Transfer From Former Supplier)</w:t>
      </w:r>
    </w:p>
    <w:p w14:paraId="0A71B150"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C (No Staff Transfer On Start Date)</w:t>
      </w:r>
    </w:p>
    <w:p w14:paraId="4220D122" w14:textId="46AC0E52" w:rsid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E (Staff Transfer on Exit)</w:t>
      </w:r>
    </w:p>
    <w:p w14:paraId="341D4033" w14:textId="77777777" w:rsidR="00626E54" w:rsidRDefault="00626E54">
      <w:pPr>
        <w:widowControl w:val="0"/>
        <w:autoSpaceDE w:val="0"/>
        <w:autoSpaceDN w:val="0"/>
        <w:adjustRightInd w:val="0"/>
        <w:spacing w:after="200" w:line="276" w:lineRule="auto"/>
        <w:ind w:left="120" w:right="114"/>
        <w:rPr>
          <w:rFonts w:ascii="Arial" w:hAnsi="Arial" w:cs="Arial"/>
          <w:sz w:val="24"/>
          <w:szCs w:val="24"/>
        </w:rPr>
      </w:pPr>
    </w:p>
    <w:p w14:paraId="140718FA" w14:textId="77777777" w:rsidR="00AA2943" w:rsidRDefault="00AA2943" w:rsidP="00C8498E">
      <w:pPr>
        <w:widowControl w:val="0"/>
        <w:autoSpaceDE w:val="0"/>
        <w:autoSpaceDN w:val="0"/>
        <w:adjustRightInd w:val="0"/>
        <w:spacing w:after="200" w:line="276" w:lineRule="auto"/>
        <w:ind w:right="114"/>
        <w:rPr>
          <w:rFonts w:ascii="Arial" w:hAnsi="Arial" w:cs="Arial"/>
          <w:sz w:val="24"/>
          <w:szCs w:val="24"/>
        </w:rPr>
      </w:pPr>
    </w:p>
    <w:p w14:paraId="73D6288D" w14:textId="3167FBB1" w:rsidR="005B2362" w:rsidRDefault="005B2362" w:rsidP="00472E4C">
      <w:pPr>
        <w:pStyle w:val="Heading2"/>
      </w:pPr>
      <w:bookmarkStart w:id="84" w:name="_Toc129705555"/>
      <w:r>
        <w:t>RM6020 Joint Schedules</w:t>
      </w:r>
      <w:bookmarkEnd w:id="84"/>
    </w:p>
    <w:p w14:paraId="7D2F8565" w14:textId="6DDA6CF1" w:rsidR="00472E4C" w:rsidRDefault="00472E4C" w:rsidP="00472E4C"/>
    <w:p w14:paraId="3CF3BE5B" w14:textId="38B46AB5" w:rsidR="00472E4C" w:rsidRPr="00B82A12" w:rsidRDefault="00472E4C" w:rsidP="00472E4C">
      <w:pPr>
        <w:ind w:left="-426"/>
        <w:rPr>
          <w:rFonts w:ascii="Arial" w:hAnsi="Arial" w:cs="Arial"/>
        </w:rPr>
      </w:pPr>
      <w:r w:rsidRPr="00B82A12">
        <w:rPr>
          <w:rFonts w:ascii="Arial" w:hAnsi="Arial" w:cs="Arial"/>
        </w:rPr>
        <w:t>These will be called up and completed as and when required.</w:t>
      </w: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B2362" w14:paraId="3E4BD3E7"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79DE8E99" w14:textId="77777777" w:rsidR="005B2362" w:rsidRDefault="005B2362">
            <w:pPr>
              <w:rPr>
                <w:rFonts w:ascii="Arial" w:hAnsi="Arial" w:cs="Arial"/>
                <w:b/>
                <w:sz w:val="20"/>
                <w:szCs w:val="20"/>
              </w:rPr>
            </w:pPr>
            <w:r>
              <w:rPr>
                <w:rFonts w:ascii="Arial" w:hAnsi="Arial" w:cs="Arial"/>
                <w:b/>
                <w:sz w:val="20"/>
                <w:szCs w:val="20"/>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6A117AA4" w14:textId="77777777" w:rsidR="005B2362" w:rsidRDefault="005B2362">
            <w:pPr>
              <w:rPr>
                <w:rFonts w:ascii="Arial" w:hAnsi="Arial" w:cs="Arial"/>
                <w:b/>
                <w:sz w:val="20"/>
                <w:szCs w:val="20"/>
              </w:rPr>
            </w:pPr>
            <w:r>
              <w:rPr>
                <w:rFonts w:ascii="Arial" w:hAnsi="Arial" w:cs="Arial"/>
                <w:b/>
                <w:sz w:val="20"/>
                <w:szCs w:val="20"/>
              </w:rPr>
              <w:t>What it is?</w:t>
            </w:r>
          </w:p>
        </w:tc>
      </w:tr>
      <w:tr w:rsidR="005B2362" w14:paraId="0691A6AF"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0D07AD" w14:textId="77777777" w:rsidR="005B2362" w:rsidRDefault="005B2362">
            <w:pPr>
              <w:rPr>
                <w:rFonts w:ascii="Arial" w:hAnsi="Arial" w:cs="Arial"/>
                <w:sz w:val="20"/>
                <w:szCs w:val="20"/>
              </w:rPr>
            </w:pPr>
            <w:r>
              <w:rPr>
                <w:rFonts w:ascii="Arial" w:hAnsi="Arial" w:cs="Arial"/>
                <w:sz w:val="20"/>
                <w:szCs w:val="20"/>
              </w:rPr>
              <w:t>Joint Schedule 1 (Definitions)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EC71FB" w14:textId="77777777" w:rsidR="005B2362" w:rsidRDefault="005B2362">
            <w:pPr>
              <w:rPr>
                <w:rFonts w:ascii="Arial" w:hAnsi="Arial" w:cs="Arial"/>
                <w:sz w:val="20"/>
                <w:szCs w:val="20"/>
              </w:rPr>
            </w:pPr>
            <w:r>
              <w:rPr>
                <w:rFonts w:ascii="Arial" w:hAnsi="Arial" w:cs="Arial"/>
                <w:sz w:val="20"/>
                <w:szCs w:val="20"/>
              </w:rPr>
              <w:t>What the capitalised terms in the documents mean and how to interpret the contract</w:t>
            </w:r>
          </w:p>
        </w:tc>
      </w:tr>
      <w:tr w:rsidR="005B2362" w14:paraId="72720AD0"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B42F37" w14:textId="77777777" w:rsidR="005B2362" w:rsidRDefault="005B2362">
            <w:pPr>
              <w:rPr>
                <w:rFonts w:ascii="Arial" w:hAnsi="Arial" w:cs="Arial"/>
                <w:sz w:val="20"/>
                <w:szCs w:val="20"/>
              </w:rPr>
            </w:pPr>
            <w:r>
              <w:rPr>
                <w:rFonts w:ascii="Arial" w:hAnsi="Arial" w:cs="Arial"/>
                <w:sz w:val="20"/>
                <w:szCs w:val="20"/>
              </w:rPr>
              <w:t>Joint Schedule 2 (Variation Form)</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8407D4" w14:textId="77777777" w:rsidR="005B2362" w:rsidRDefault="005B2362">
            <w:pPr>
              <w:rPr>
                <w:rFonts w:ascii="Arial" w:hAnsi="Arial" w:cs="Arial"/>
                <w:sz w:val="20"/>
                <w:szCs w:val="20"/>
              </w:rPr>
            </w:pPr>
            <w:r>
              <w:rPr>
                <w:rFonts w:ascii="Arial" w:hAnsi="Arial" w:cs="Arial"/>
                <w:sz w:val="20"/>
                <w:szCs w:val="20"/>
              </w:rPr>
              <w:t>How the supplier, CCS and the Buyer can make a change to an existing contract</w:t>
            </w:r>
          </w:p>
        </w:tc>
      </w:tr>
      <w:tr w:rsidR="005B2362" w14:paraId="090BB884"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15D303" w14:textId="77777777" w:rsidR="005B2362" w:rsidRPr="00F06306" w:rsidRDefault="005B2362">
            <w:pPr>
              <w:rPr>
                <w:rFonts w:ascii="Arial" w:hAnsi="Arial" w:cs="Arial"/>
                <w:sz w:val="20"/>
                <w:szCs w:val="20"/>
              </w:rPr>
            </w:pPr>
            <w:r w:rsidRPr="00F06306">
              <w:rPr>
                <w:rFonts w:ascii="Arial" w:hAnsi="Arial" w:cs="Arial"/>
                <w:sz w:val="20"/>
                <w:szCs w:val="20"/>
              </w:rPr>
              <w:t>Joint Schedule 3 (Insurance Requirements)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C4CE0E7" w14:textId="77777777" w:rsidR="005B2362" w:rsidRPr="00F06306" w:rsidRDefault="005B2362">
            <w:pPr>
              <w:rPr>
                <w:rFonts w:ascii="Arial" w:hAnsi="Arial" w:cs="Arial"/>
                <w:sz w:val="20"/>
                <w:szCs w:val="20"/>
              </w:rPr>
            </w:pPr>
            <w:r w:rsidRPr="00F06306">
              <w:rPr>
                <w:rFonts w:ascii="Arial" w:hAnsi="Arial" w:cs="Arial"/>
                <w:sz w:val="20"/>
                <w:szCs w:val="20"/>
              </w:rPr>
              <w:t>The insurance a Supplier needs in case it breaches a Contract or is negligent</w:t>
            </w:r>
          </w:p>
        </w:tc>
      </w:tr>
      <w:tr w:rsidR="005B2362" w14:paraId="2CE3E376"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1B25BD3" w14:textId="77777777" w:rsidR="005B2362" w:rsidRPr="00F06306" w:rsidRDefault="005B2362">
            <w:pPr>
              <w:rPr>
                <w:rFonts w:ascii="Arial" w:hAnsi="Arial" w:cs="Arial"/>
                <w:sz w:val="20"/>
                <w:szCs w:val="20"/>
              </w:rPr>
            </w:pPr>
            <w:r w:rsidRPr="00F06306">
              <w:rPr>
                <w:rFonts w:ascii="Arial" w:hAnsi="Arial" w:cs="Arial"/>
                <w:sz w:val="20"/>
                <w:szCs w:val="20"/>
              </w:rPr>
              <w:t>Joint Schedule 4 (Commercially Sensitive Information)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2796626" w14:textId="77777777" w:rsidR="005B2362" w:rsidRPr="00F06306" w:rsidRDefault="005B2362">
            <w:pPr>
              <w:rPr>
                <w:rFonts w:ascii="Arial" w:hAnsi="Arial" w:cs="Arial"/>
                <w:sz w:val="20"/>
                <w:szCs w:val="20"/>
              </w:rPr>
            </w:pPr>
            <w:r w:rsidRPr="00F06306">
              <w:rPr>
                <w:rFonts w:ascii="Arial" w:hAnsi="Arial" w:cs="Arial"/>
                <w:sz w:val="20"/>
                <w:szCs w:val="20"/>
              </w:rPr>
              <w:t>The only information about the Supplier that can’t be disclosed or reported to the public, subject to Clause 16</w:t>
            </w:r>
          </w:p>
        </w:tc>
      </w:tr>
      <w:tr w:rsidR="005B2362" w14:paraId="512B9ED1"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D99E6D5" w14:textId="77777777" w:rsidR="005B2362" w:rsidRPr="00F06306" w:rsidRDefault="005B2362">
            <w:pPr>
              <w:rPr>
                <w:rFonts w:ascii="Arial" w:hAnsi="Arial" w:cs="Arial"/>
                <w:sz w:val="20"/>
                <w:szCs w:val="20"/>
              </w:rPr>
            </w:pPr>
            <w:r w:rsidRPr="00F06306">
              <w:rPr>
                <w:rFonts w:ascii="Arial" w:hAnsi="Arial" w:cs="Arial"/>
                <w:sz w:val="20"/>
                <w:szCs w:val="20"/>
              </w:rPr>
              <w:lastRenderedPageBreak/>
              <w:t>Joint Schedule 5 (Corporate Social Responsibility)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393F5C" w14:textId="77777777" w:rsidR="005B2362" w:rsidRPr="00F06306" w:rsidRDefault="005B2362">
            <w:pPr>
              <w:rPr>
                <w:rFonts w:ascii="Arial" w:hAnsi="Arial" w:cs="Arial"/>
                <w:sz w:val="20"/>
                <w:szCs w:val="20"/>
              </w:rPr>
            </w:pPr>
            <w:r w:rsidRPr="00F06306">
              <w:rPr>
                <w:rFonts w:ascii="Arial" w:hAnsi="Arial" w:cs="Arial"/>
                <w:sz w:val="20"/>
                <w:szCs w:val="20"/>
              </w:rPr>
              <w:t>Agreement that the Supplier behaves as a good corporate citizen</w:t>
            </w:r>
          </w:p>
        </w:tc>
      </w:tr>
      <w:tr w:rsidR="005B2362" w14:paraId="6CA6BFC8"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7895F7" w14:textId="77777777" w:rsidR="005B2362" w:rsidRPr="00F06306" w:rsidRDefault="005B2362">
            <w:pPr>
              <w:rPr>
                <w:rFonts w:ascii="Arial" w:hAnsi="Arial" w:cs="Arial"/>
                <w:sz w:val="20"/>
                <w:szCs w:val="20"/>
              </w:rPr>
            </w:pPr>
            <w:r w:rsidRPr="00F06306">
              <w:rPr>
                <w:rFonts w:ascii="Arial" w:hAnsi="Arial" w:cs="Arial"/>
                <w:sz w:val="20"/>
                <w:szCs w:val="20"/>
              </w:rPr>
              <w:t>Joint Schedule 6 (Key Subcontractors)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1DD6A2" w14:textId="77777777" w:rsidR="005B2362" w:rsidRPr="00F06306" w:rsidRDefault="005B2362">
            <w:pPr>
              <w:rPr>
                <w:rFonts w:ascii="Arial" w:hAnsi="Arial" w:cs="Arial"/>
                <w:sz w:val="20"/>
                <w:szCs w:val="20"/>
              </w:rPr>
            </w:pPr>
            <w:r w:rsidRPr="00F06306">
              <w:rPr>
                <w:rFonts w:ascii="Arial" w:hAnsi="Arial" w:cs="Arial"/>
                <w:sz w:val="20"/>
                <w:szCs w:val="20"/>
              </w:rPr>
              <w:t>Restrictions on a Supplier switching the subcontractors working on the Contract</w:t>
            </w:r>
          </w:p>
        </w:tc>
      </w:tr>
      <w:tr w:rsidR="005B2362" w14:paraId="1D83DC12"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184860" w14:textId="77777777" w:rsidR="005B2362" w:rsidRPr="00F06306" w:rsidRDefault="005B2362">
            <w:pPr>
              <w:rPr>
                <w:rFonts w:ascii="Arial" w:hAnsi="Arial" w:cs="Arial"/>
                <w:sz w:val="20"/>
                <w:szCs w:val="20"/>
              </w:rPr>
            </w:pPr>
            <w:r w:rsidRPr="00F06306">
              <w:rPr>
                <w:rFonts w:ascii="Arial" w:hAnsi="Arial" w:cs="Arial"/>
                <w:sz w:val="20"/>
                <w:szCs w:val="20"/>
              </w:rPr>
              <w:t>Joint Schedule 7 (Financial Difficulties)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29D7A4B" w14:textId="77777777" w:rsidR="005B2362" w:rsidRPr="00F06306" w:rsidRDefault="005B2362">
            <w:pPr>
              <w:rPr>
                <w:rFonts w:ascii="Arial" w:hAnsi="Arial" w:cs="Arial"/>
                <w:sz w:val="20"/>
                <w:szCs w:val="20"/>
              </w:rPr>
            </w:pPr>
            <w:r w:rsidRPr="00F06306">
              <w:rPr>
                <w:rFonts w:ascii="Arial" w:hAnsi="Arial" w:cs="Arial"/>
                <w:sz w:val="20"/>
                <w:szCs w:val="20"/>
              </w:rPr>
              <w:t>What suppliers must do if they are in financial trouble</w:t>
            </w:r>
          </w:p>
        </w:tc>
      </w:tr>
      <w:tr w:rsidR="005B2362" w14:paraId="2D71BA9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69E6592" w14:textId="77777777" w:rsidR="005B2362" w:rsidRPr="00F06306" w:rsidRDefault="005B2362">
            <w:pPr>
              <w:rPr>
                <w:rFonts w:ascii="Arial" w:hAnsi="Arial" w:cs="Arial"/>
                <w:sz w:val="20"/>
                <w:szCs w:val="20"/>
              </w:rPr>
            </w:pPr>
            <w:r w:rsidRPr="00F06306">
              <w:rPr>
                <w:rFonts w:ascii="Arial" w:hAnsi="Arial" w:cs="Arial"/>
                <w:sz w:val="20"/>
                <w:szCs w:val="20"/>
              </w:rPr>
              <w:t>Joint Schedule 8 (Guarantee)</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5AB735E" w14:textId="77777777" w:rsidR="005B2362" w:rsidRPr="00F06306" w:rsidRDefault="005B2362">
            <w:pPr>
              <w:rPr>
                <w:rFonts w:ascii="Arial" w:hAnsi="Arial" w:cs="Arial"/>
                <w:sz w:val="20"/>
                <w:szCs w:val="20"/>
              </w:rPr>
            </w:pPr>
            <w:r w:rsidRPr="00F06306">
              <w:rPr>
                <w:rFonts w:ascii="Arial" w:hAnsi="Arial" w:cs="Arial"/>
                <w:sz w:val="20"/>
                <w:szCs w:val="20"/>
              </w:rPr>
              <w:t>The document signed by a third party to provide additional assurance that the Supplier will meet their obligations under the Contract</w:t>
            </w:r>
          </w:p>
        </w:tc>
      </w:tr>
      <w:tr w:rsidR="005B2362" w14:paraId="5083C0DE"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F107358" w14:textId="77777777" w:rsidR="005B2362" w:rsidRPr="00F06306" w:rsidRDefault="005B2362">
            <w:pPr>
              <w:rPr>
                <w:rFonts w:ascii="Arial" w:hAnsi="Arial" w:cs="Arial"/>
                <w:sz w:val="20"/>
                <w:szCs w:val="20"/>
              </w:rPr>
            </w:pPr>
            <w:r w:rsidRPr="00F06306">
              <w:rPr>
                <w:rFonts w:ascii="Arial" w:hAnsi="Arial" w:cs="Arial"/>
                <w:sz w:val="20"/>
                <w:szCs w:val="20"/>
              </w:rPr>
              <w:t>Joint Schedule 9 (Minimum Standards of Reliability)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25E929" w14:textId="77777777" w:rsidR="005B2362" w:rsidRPr="00F06306" w:rsidRDefault="005B2362">
            <w:pPr>
              <w:rPr>
                <w:rFonts w:ascii="Arial" w:hAnsi="Arial" w:cs="Arial"/>
                <w:sz w:val="20"/>
                <w:szCs w:val="20"/>
              </w:rPr>
            </w:pPr>
            <w:r w:rsidRPr="00F06306">
              <w:rPr>
                <w:rFonts w:ascii="Arial" w:hAnsi="Arial" w:cs="Arial"/>
                <w:sz w:val="20"/>
                <w:szCs w:val="20"/>
              </w:rPr>
              <w:t>Restriction on the Buyer entering into Contracts if it does not meet the standards required in the OJEU contract notice</w:t>
            </w:r>
          </w:p>
        </w:tc>
      </w:tr>
      <w:tr w:rsidR="005B2362" w14:paraId="470F8EA9"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98AD98A" w14:textId="77777777" w:rsidR="005B2362" w:rsidRPr="00F06306" w:rsidRDefault="005B2362">
            <w:pPr>
              <w:rPr>
                <w:rFonts w:ascii="Arial" w:hAnsi="Arial" w:cs="Arial"/>
                <w:sz w:val="20"/>
                <w:szCs w:val="20"/>
              </w:rPr>
            </w:pPr>
            <w:r w:rsidRPr="00F06306">
              <w:rPr>
                <w:rFonts w:ascii="Arial" w:hAnsi="Arial" w:cs="Arial"/>
                <w:sz w:val="20"/>
                <w:szCs w:val="20"/>
              </w:rPr>
              <w:t>Joint Schedule 10 (Rectification Plan)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EC87B9F" w14:textId="77777777" w:rsidR="005B2362" w:rsidRPr="00F06306" w:rsidRDefault="005B2362">
            <w:pPr>
              <w:rPr>
                <w:rFonts w:ascii="Arial" w:hAnsi="Arial" w:cs="Arial"/>
                <w:sz w:val="20"/>
                <w:szCs w:val="20"/>
              </w:rPr>
            </w:pPr>
            <w:r w:rsidRPr="00F06306">
              <w:rPr>
                <w:rFonts w:ascii="Arial" w:hAnsi="Arial" w:cs="Arial"/>
                <w:sz w:val="20"/>
                <w:szCs w:val="20"/>
              </w:rPr>
              <w:t>The process to follow if a supplier defaults a contract</w:t>
            </w:r>
          </w:p>
        </w:tc>
      </w:tr>
      <w:tr w:rsidR="005B2362" w14:paraId="46726BBC"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AE0B765" w14:textId="77777777" w:rsidR="005B2362" w:rsidRPr="00F06306" w:rsidRDefault="005B2362">
            <w:pPr>
              <w:rPr>
                <w:rFonts w:ascii="Arial" w:hAnsi="Arial" w:cs="Arial"/>
                <w:sz w:val="20"/>
                <w:szCs w:val="20"/>
              </w:rPr>
            </w:pPr>
            <w:r w:rsidRPr="00F06306">
              <w:rPr>
                <w:rFonts w:ascii="Arial" w:hAnsi="Arial" w:cs="Arial"/>
                <w:sz w:val="20"/>
                <w:szCs w:val="20"/>
              </w:rPr>
              <w:t>Joint Schedule 11 (Processing Data)</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9E87AE7" w14:textId="77777777" w:rsidR="005B2362" w:rsidRPr="00F06306" w:rsidRDefault="005B2362">
            <w:pPr>
              <w:rPr>
                <w:rFonts w:ascii="Arial" w:hAnsi="Arial" w:cs="Arial"/>
                <w:sz w:val="20"/>
                <w:szCs w:val="20"/>
              </w:rPr>
            </w:pPr>
            <w:r w:rsidRPr="00F06306">
              <w:rPr>
                <w:rFonts w:ascii="Arial" w:hAnsi="Arial" w:cs="Arial"/>
                <w:sz w:val="20"/>
                <w:szCs w:val="20"/>
              </w:rPr>
              <w:t>Details about the data processing the supplier is allowed to do</w:t>
            </w:r>
          </w:p>
        </w:tc>
      </w:tr>
      <w:tr w:rsidR="005B2362" w14:paraId="70F2FB7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9BEA62" w14:textId="77777777" w:rsidR="005B2362" w:rsidRPr="00F06306" w:rsidRDefault="005B2362">
            <w:pPr>
              <w:rPr>
                <w:rFonts w:ascii="Arial" w:hAnsi="Arial" w:cs="Arial"/>
                <w:sz w:val="20"/>
                <w:szCs w:val="20"/>
              </w:rPr>
            </w:pPr>
            <w:r w:rsidRPr="00F06306">
              <w:rPr>
                <w:rFonts w:ascii="Arial" w:hAnsi="Arial" w:cs="Arial"/>
                <w:sz w:val="20"/>
                <w:szCs w:val="20"/>
              </w:rPr>
              <w:t>Joint Schedule 12 (Supply Chain Visibility)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7B7856" w14:textId="77777777" w:rsidR="005B2362" w:rsidRPr="00F06306" w:rsidRDefault="005B2362">
            <w:pPr>
              <w:rPr>
                <w:rFonts w:ascii="Arial" w:hAnsi="Arial" w:cs="Arial"/>
                <w:sz w:val="20"/>
                <w:szCs w:val="20"/>
              </w:rPr>
            </w:pPr>
            <w:r w:rsidRPr="00F06306">
              <w:rPr>
                <w:rFonts w:ascii="Arial" w:hAnsi="Arial" w:cs="Arial"/>
                <w:sz w:val="20"/>
                <w:szCs w:val="20"/>
              </w:rPr>
              <w:t>Details regarding sub-contractors</w:t>
            </w:r>
          </w:p>
        </w:tc>
      </w:tr>
    </w:tbl>
    <w:p w14:paraId="34A6591A" w14:textId="2F38C5FF" w:rsidR="005B2362" w:rsidRDefault="005B2362" w:rsidP="005B2362">
      <w:pPr>
        <w:rPr>
          <w:rFonts w:cs="Times New Roman"/>
          <w:sz w:val="20"/>
          <w:szCs w:val="20"/>
        </w:rPr>
      </w:pPr>
    </w:p>
    <w:p w14:paraId="6C0B6C4C" w14:textId="77777777"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056CA77C" w14:textId="77777777" w:rsidR="00947917" w:rsidRPr="00106323"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2_39"/>
      <w:r w:rsidRPr="00106323">
        <w:rPr>
          <w:rFonts w:ascii="Arial" w:hAnsi="Arial" w:cs="Arial"/>
          <w:b/>
          <w:bCs/>
          <w:color w:val="000000"/>
        </w:rPr>
        <w:t>Obsolescence Management - Narrative 21</w:t>
      </w:r>
      <w:bookmarkEnd w:id="85"/>
    </w:p>
    <w:p w14:paraId="74D034A0" w14:textId="2BDB6616" w:rsidR="00947917" w:rsidRDefault="001063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 applicable.</w:t>
      </w:r>
    </w:p>
    <w:p w14:paraId="67B5DEEC" w14:textId="77777777" w:rsidR="00F709BD" w:rsidRDefault="00F709BD" w:rsidP="00AB6994">
      <w:pPr>
        <w:pStyle w:val="Heading2"/>
      </w:pPr>
      <w:bookmarkStart w:id="86" w:name="_Toc501022445_4"/>
      <w:r>
        <w:br w:type="page"/>
      </w:r>
    </w:p>
    <w:p w14:paraId="4FAC16BB" w14:textId="7A69E77F" w:rsidR="00FB3BD8" w:rsidRPr="002E260C" w:rsidRDefault="00FB3BD8" w:rsidP="00FB3BD8">
      <w:pPr>
        <w:pStyle w:val="Heading1"/>
      </w:pPr>
      <w:bookmarkStart w:id="87" w:name="_Toc129705556"/>
      <w:bookmarkEnd w:id="86"/>
      <w:r>
        <w:lastRenderedPageBreak/>
        <w:t xml:space="preserve">Schedule Four - </w:t>
      </w:r>
      <w:r w:rsidRPr="002E260C">
        <w:t>DEFFORM 53</w:t>
      </w:r>
      <w:r>
        <w:t>2</w:t>
      </w:r>
      <w:bookmarkEnd w:id="87"/>
    </w:p>
    <w:p w14:paraId="4CCF88B1" w14:textId="77777777" w:rsidR="00B52670" w:rsidRDefault="00B52670" w:rsidP="00F549E0">
      <w:pPr>
        <w:widowControl w:val="0"/>
        <w:autoSpaceDE w:val="0"/>
        <w:autoSpaceDN w:val="0"/>
        <w:adjustRightInd w:val="0"/>
        <w:spacing w:after="200" w:line="276" w:lineRule="auto"/>
        <w:ind w:right="114"/>
        <w:rPr>
          <w:rFonts w:ascii="Arial" w:hAnsi="Arial" w:cs="Arial"/>
          <w:sz w:val="24"/>
          <w:szCs w:val="24"/>
        </w:rPr>
      </w:pPr>
    </w:p>
    <w:tbl>
      <w:tblPr>
        <w:tblW w:w="5000" w:type="pct"/>
        <w:tblCellSpacing w:w="0" w:type="dxa"/>
        <w:tblLayout w:type="fixed"/>
        <w:tblCellMar>
          <w:left w:w="0" w:type="dxa"/>
          <w:right w:w="0" w:type="dxa"/>
        </w:tblCellMar>
        <w:tblLook w:val="0000" w:firstRow="0" w:lastRow="0" w:firstColumn="0" w:lastColumn="0" w:noHBand="0" w:noVBand="0"/>
      </w:tblPr>
      <w:tblGrid>
        <w:gridCol w:w="6154"/>
        <w:gridCol w:w="3106"/>
      </w:tblGrid>
      <w:tr w:rsidR="00EE7571" w:rsidRPr="00B27165" w14:paraId="6EDCA26D" w14:textId="77777777" w:rsidTr="00B55E91">
        <w:trPr>
          <w:tblCellSpacing w:w="0" w:type="dxa"/>
        </w:trPr>
        <w:tc>
          <w:tcPr>
            <w:tcW w:w="3323" w:type="pct"/>
            <w:tcBorders>
              <w:top w:val="nil"/>
              <w:left w:val="nil"/>
              <w:bottom w:val="nil"/>
              <w:right w:val="nil"/>
            </w:tcBorders>
          </w:tcPr>
          <w:p w14:paraId="2EE44800" w14:textId="77777777" w:rsidR="00EE7571" w:rsidRPr="00B91DA4" w:rsidRDefault="00EE7571" w:rsidP="00B91DA4">
            <w:pPr>
              <w:rPr>
                <w:rFonts w:ascii="Arial" w:hAnsi="Arial" w:cs="Arial"/>
                <w:b/>
                <w:bCs/>
              </w:rPr>
            </w:pPr>
            <w:r w:rsidRPr="00612FCA">
              <w:rPr>
                <w:rFonts w:ascii="Arial" w:hAnsi="Arial" w:cs="Arial"/>
                <w:b/>
                <w:bCs/>
                <w:sz w:val="32"/>
                <w:szCs w:val="32"/>
              </w:rPr>
              <w:t>Personal Data Particulars</w:t>
            </w:r>
          </w:p>
        </w:tc>
        <w:tc>
          <w:tcPr>
            <w:tcW w:w="1677" w:type="pct"/>
            <w:tcBorders>
              <w:top w:val="nil"/>
              <w:left w:val="nil"/>
              <w:bottom w:val="nil"/>
              <w:right w:val="nil"/>
            </w:tcBorders>
          </w:tcPr>
          <w:p w14:paraId="06AAFBD9" w14:textId="77777777" w:rsidR="00EE7571" w:rsidRPr="000E32D0" w:rsidRDefault="00EE7571" w:rsidP="00B55E91">
            <w:pPr>
              <w:autoSpaceDE w:val="0"/>
              <w:autoSpaceDN w:val="0"/>
              <w:adjustRightInd w:val="0"/>
              <w:spacing w:before="120" w:after="0"/>
              <w:jc w:val="right"/>
              <w:rPr>
                <w:rFonts w:ascii="Verdana" w:hAnsi="Verdana" w:cs="Arial"/>
                <w:b/>
                <w:bCs/>
                <w:color w:val="000000"/>
                <w:szCs w:val="24"/>
                <w:lang w:val="x-none"/>
              </w:rPr>
            </w:pPr>
            <w:r w:rsidRPr="000E32D0">
              <w:rPr>
                <w:rFonts w:ascii="Verdana" w:hAnsi="Verdana" w:cs="Arial"/>
                <w:b/>
                <w:bCs/>
                <w:color w:val="000000"/>
                <w:szCs w:val="24"/>
                <w:lang w:val="x-none"/>
              </w:rPr>
              <w:t>DEFFORM 532</w:t>
            </w:r>
          </w:p>
          <w:p w14:paraId="688C711F" w14:textId="77777777" w:rsidR="00EE7571" w:rsidRPr="000E32D0" w:rsidRDefault="00EE7571" w:rsidP="00B55E91">
            <w:pPr>
              <w:autoSpaceDE w:val="0"/>
              <w:autoSpaceDN w:val="0"/>
              <w:adjustRightInd w:val="0"/>
              <w:spacing w:after="0"/>
              <w:jc w:val="right"/>
              <w:rPr>
                <w:rFonts w:ascii="Verdana" w:hAnsi="Verdana" w:cs="Arial"/>
                <w:color w:val="000000"/>
                <w:szCs w:val="24"/>
                <w:lang w:val="x-none"/>
              </w:rPr>
            </w:pPr>
            <w:r w:rsidRPr="000E32D0">
              <w:rPr>
                <w:rFonts w:ascii="Verdana" w:hAnsi="Verdana" w:cs="Arial"/>
                <w:color w:val="000000"/>
                <w:szCs w:val="24"/>
                <w:lang w:val="x-none"/>
              </w:rPr>
              <w:t xml:space="preserve">Edn </w:t>
            </w:r>
            <w:r>
              <w:rPr>
                <w:rFonts w:ascii="Verdana" w:hAnsi="Verdana" w:cs="Arial"/>
                <w:color w:val="000000"/>
                <w:szCs w:val="24"/>
              </w:rPr>
              <w:t>10</w:t>
            </w:r>
            <w:r w:rsidRPr="00442424">
              <w:rPr>
                <w:rFonts w:ascii="Verdana" w:hAnsi="Verdana" w:cs="Arial"/>
                <w:color w:val="000000"/>
                <w:szCs w:val="24"/>
                <w:lang w:val="x-none"/>
              </w:rPr>
              <w:t>/1</w:t>
            </w:r>
            <w:r w:rsidRPr="00442424">
              <w:rPr>
                <w:rFonts w:ascii="Verdana" w:hAnsi="Verdana" w:cs="Arial"/>
                <w:color w:val="000000"/>
                <w:szCs w:val="24"/>
              </w:rPr>
              <w:t>9</w:t>
            </w:r>
          </w:p>
        </w:tc>
      </w:tr>
    </w:tbl>
    <w:p w14:paraId="21502C95" w14:textId="77777777" w:rsidR="00EE7571" w:rsidRPr="00B27165" w:rsidRDefault="00EE7571" w:rsidP="00EE7571">
      <w:pPr>
        <w:autoSpaceDE w:val="0"/>
        <w:autoSpaceDN w:val="0"/>
        <w:adjustRightInd w:val="0"/>
        <w:spacing w:after="0"/>
        <w:rPr>
          <w:rFonts w:ascii="Verdana" w:hAnsi="Verdana"/>
          <w:color w:val="000000"/>
          <w:sz w:val="6"/>
          <w:szCs w:val="6"/>
          <w:lang w:val="x-none"/>
        </w:rPr>
      </w:pPr>
      <w:r w:rsidRPr="00B27165">
        <w:rPr>
          <w:rFonts w:ascii="Verdana" w:hAnsi="Verdana"/>
          <w:color w:val="000000"/>
          <w:sz w:val="6"/>
          <w:szCs w:val="6"/>
          <w:lang w:val="x-none"/>
        </w:rPr>
        <w:t xml:space="preserve"> </w:t>
      </w:r>
    </w:p>
    <w:p w14:paraId="1BCB02B5" w14:textId="77777777" w:rsidR="00EE7571" w:rsidRPr="000E32D0" w:rsidRDefault="009C0A8A" w:rsidP="00EE7571">
      <w:pPr>
        <w:autoSpaceDE w:val="0"/>
        <w:autoSpaceDN w:val="0"/>
        <w:adjustRightInd w:val="0"/>
        <w:spacing w:after="0"/>
        <w:rPr>
          <w:rFonts w:ascii="Verdana" w:hAnsi="Verdana"/>
          <w:sz w:val="6"/>
          <w:szCs w:val="6"/>
          <w:lang w:val="x-none"/>
        </w:rPr>
      </w:pPr>
      <w:r>
        <w:rPr>
          <w:rFonts w:ascii="Verdana" w:hAnsi="Verdana"/>
          <w:sz w:val="6"/>
          <w:szCs w:val="6"/>
          <w:lang w:val="x-none"/>
        </w:rPr>
        <w:pict w14:anchorId="100F1D50">
          <v:rect id="_x0000_i1025" style="width:0;height:1.5pt" o:hralign="center" o:hrstd="t" o:hr="t" fillcolor="#9d9da1" stroked="f"/>
        </w:pict>
      </w:r>
    </w:p>
    <w:p w14:paraId="5633A488" w14:textId="77777777" w:rsidR="00EE7571" w:rsidRPr="000E32D0" w:rsidRDefault="00EE7571" w:rsidP="00EE7571">
      <w:pPr>
        <w:rPr>
          <w:rFonts w:ascii="Verdana" w:hAnsi="Verdana"/>
        </w:rPr>
      </w:pPr>
    </w:p>
    <w:p w14:paraId="163BD9E3" w14:textId="77777777" w:rsidR="00EE7571" w:rsidRPr="000E32D0" w:rsidRDefault="00EE7571" w:rsidP="00EE7571">
      <w:pPr>
        <w:rPr>
          <w:rFonts w:ascii="Verdana" w:hAnsi="Verdana"/>
        </w:rPr>
      </w:pPr>
      <w:r w:rsidRPr="000E32D0">
        <w:rPr>
          <w:rFonts w:ascii="Verdana" w:hAnsi="Verdana"/>
        </w:rPr>
        <w:t>This Form forms part of the Contract and must be completed and attached to each Contract containing DEFCON 532B.</w:t>
      </w:r>
    </w:p>
    <w:p w14:paraId="1122A333" w14:textId="77777777" w:rsidR="00EE7571" w:rsidRPr="000E32D0" w:rsidRDefault="00EE7571" w:rsidP="00EE7571">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E7571" w:rsidRPr="00B27165" w14:paraId="71D7DF42" w14:textId="77777777" w:rsidTr="00B55E91">
        <w:trPr>
          <w:trHeight w:val="1536"/>
        </w:trPr>
        <w:tc>
          <w:tcPr>
            <w:tcW w:w="2388" w:type="dxa"/>
            <w:shd w:val="clear" w:color="auto" w:fill="auto"/>
            <w:vAlign w:val="center"/>
          </w:tcPr>
          <w:p w14:paraId="78DB84CF" w14:textId="77777777" w:rsidR="00EE7571" w:rsidRPr="000E32D0" w:rsidRDefault="00EE7571" w:rsidP="00B55E91">
            <w:pPr>
              <w:jc w:val="center"/>
              <w:rPr>
                <w:rFonts w:ascii="Verdana" w:hAnsi="Verdana"/>
                <w:b/>
              </w:rPr>
            </w:pPr>
            <w:r w:rsidRPr="000E32D0">
              <w:rPr>
                <w:rFonts w:ascii="Verdana" w:hAnsi="Verdana"/>
                <w:b/>
              </w:rPr>
              <w:t>Data Controller</w:t>
            </w:r>
          </w:p>
        </w:tc>
        <w:tc>
          <w:tcPr>
            <w:tcW w:w="6857" w:type="dxa"/>
            <w:shd w:val="clear" w:color="auto" w:fill="auto"/>
            <w:vAlign w:val="center"/>
          </w:tcPr>
          <w:p w14:paraId="1882FCA0" w14:textId="77777777" w:rsidR="00EE7571" w:rsidRPr="00385B82" w:rsidRDefault="00EE7571" w:rsidP="00B55E91">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742250AD" w14:textId="77777777" w:rsidR="00EE7571" w:rsidRDefault="00EE7571" w:rsidP="00B55E91">
            <w:pPr>
              <w:rPr>
                <w:rFonts w:ascii="Verdana" w:hAnsi="Verdana"/>
              </w:rPr>
            </w:pPr>
            <w:r w:rsidRPr="00385B82">
              <w:rPr>
                <w:rFonts w:ascii="Verdana" w:hAnsi="Verdana"/>
              </w:rPr>
              <w:t xml:space="preserve">The Personal Data will be provided </w:t>
            </w:r>
            <w:r>
              <w:rPr>
                <w:rFonts w:ascii="Verdana" w:hAnsi="Verdana"/>
              </w:rPr>
              <w:t>by:</w:t>
            </w:r>
          </w:p>
          <w:p w14:paraId="637DF2C8" w14:textId="77777777" w:rsidR="00EE7571" w:rsidRPr="00FE7B80" w:rsidRDefault="00EE7571" w:rsidP="00B55E91">
            <w:pPr>
              <w:rPr>
                <w:rFonts w:ascii="Verdana" w:hAnsi="Verdana"/>
              </w:rPr>
            </w:pPr>
            <w:r>
              <w:rPr>
                <w:rFonts w:ascii="Verdana" w:hAnsi="Verdana"/>
                <w:i/>
              </w:rPr>
              <w:t>Policyholders</w:t>
            </w:r>
          </w:p>
        </w:tc>
      </w:tr>
      <w:tr w:rsidR="00EE7571" w:rsidRPr="00B27165" w14:paraId="7371C5EC" w14:textId="77777777" w:rsidTr="00B55E91">
        <w:trPr>
          <w:trHeight w:val="1282"/>
        </w:trPr>
        <w:tc>
          <w:tcPr>
            <w:tcW w:w="2388" w:type="dxa"/>
            <w:shd w:val="clear" w:color="auto" w:fill="auto"/>
            <w:vAlign w:val="center"/>
          </w:tcPr>
          <w:p w14:paraId="019CE9CE" w14:textId="77777777" w:rsidR="00EE7571" w:rsidRPr="00B27165" w:rsidRDefault="00EE7571" w:rsidP="00B55E91">
            <w:pPr>
              <w:jc w:val="center"/>
              <w:rPr>
                <w:rFonts w:ascii="Verdana" w:hAnsi="Verdana"/>
                <w:b/>
              </w:rPr>
            </w:pPr>
            <w:r w:rsidRPr="00B27165">
              <w:rPr>
                <w:rFonts w:ascii="Verdana" w:hAnsi="Verdana"/>
                <w:b/>
              </w:rPr>
              <w:t>Data Processor</w:t>
            </w:r>
          </w:p>
        </w:tc>
        <w:tc>
          <w:tcPr>
            <w:tcW w:w="6857" w:type="dxa"/>
            <w:shd w:val="clear" w:color="auto" w:fill="auto"/>
            <w:vAlign w:val="center"/>
          </w:tcPr>
          <w:p w14:paraId="7BC23D01" w14:textId="77777777" w:rsidR="00EE7571" w:rsidRPr="00B27165" w:rsidRDefault="00EE7571" w:rsidP="00B55E91">
            <w:pPr>
              <w:rPr>
                <w:rFonts w:ascii="Verdana" w:hAnsi="Verdana"/>
              </w:rPr>
            </w:pPr>
            <w:r w:rsidRPr="00B27165">
              <w:rPr>
                <w:rFonts w:ascii="Verdana" w:hAnsi="Verdana"/>
              </w:rPr>
              <w:t>The Data Processor is the Contractor.</w:t>
            </w:r>
          </w:p>
          <w:p w14:paraId="65AB3FE8" w14:textId="77777777" w:rsidR="00EE7571" w:rsidRDefault="00EE7571" w:rsidP="00B55E91">
            <w:pPr>
              <w:rPr>
                <w:rFonts w:ascii="Verdana" w:hAnsi="Verdana"/>
              </w:rPr>
            </w:pPr>
            <w:r w:rsidRPr="00B27165">
              <w:rPr>
                <w:rFonts w:ascii="Verdana" w:hAnsi="Verdana"/>
              </w:rPr>
              <w:t xml:space="preserve">The Personal Data will be processed </w:t>
            </w:r>
            <w:r>
              <w:rPr>
                <w:rFonts w:ascii="Verdana" w:hAnsi="Verdana"/>
              </w:rPr>
              <w:t>by:</w:t>
            </w:r>
          </w:p>
          <w:p w14:paraId="75BF85EA" w14:textId="77777777" w:rsidR="00EE7571" w:rsidRDefault="00EE7571" w:rsidP="00B55E91">
            <w:pPr>
              <w:rPr>
                <w:rFonts w:ascii="Verdana" w:hAnsi="Verdana"/>
              </w:rPr>
            </w:pPr>
          </w:p>
          <w:p w14:paraId="4F814BA8" w14:textId="77777777" w:rsidR="00EE7571" w:rsidRDefault="00EE7571" w:rsidP="00B55E91">
            <w:pPr>
              <w:rPr>
                <w:rFonts w:ascii="Verdana" w:hAnsi="Verdana"/>
              </w:rPr>
            </w:pPr>
            <w:r>
              <w:rPr>
                <w:rFonts w:ascii="Verdana" w:hAnsi="Verdana"/>
              </w:rPr>
              <w:t xml:space="preserve">The broker, the insurers and any subcontractors. </w:t>
            </w:r>
          </w:p>
          <w:p w14:paraId="2E404A5E" w14:textId="77777777" w:rsidR="00EE7571" w:rsidRPr="00FE7B80" w:rsidRDefault="00EE7571" w:rsidP="00B55E91">
            <w:pPr>
              <w:rPr>
                <w:rFonts w:ascii="Verdana" w:hAnsi="Verdana"/>
              </w:rPr>
            </w:pPr>
          </w:p>
        </w:tc>
      </w:tr>
      <w:tr w:rsidR="00EE7571" w:rsidRPr="00B27165" w14:paraId="64FF609A" w14:textId="77777777" w:rsidTr="00B55E91">
        <w:trPr>
          <w:trHeight w:val="1135"/>
        </w:trPr>
        <w:tc>
          <w:tcPr>
            <w:tcW w:w="2388" w:type="dxa"/>
            <w:shd w:val="clear" w:color="auto" w:fill="auto"/>
            <w:vAlign w:val="center"/>
          </w:tcPr>
          <w:p w14:paraId="6EC2DD67" w14:textId="77777777" w:rsidR="00EE7571" w:rsidRPr="00B27165" w:rsidRDefault="00EE7571" w:rsidP="00B55E91">
            <w:pPr>
              <w:jc w:val="center"/>
              <w:rPr>
                <w:rFonts w:ascii="Verdana" w:hAnsi="Verdana"/>
                <w:b/>
              </w:rPr>
            </w:pPr>
            <w:r w:rsidRPr="00B27165">
              <w:rPr>
                <w:rFonts w:ascii="Verdana" w:hAnsi="Verdana"/>
                <w:b/>
              </w:rPr>
              <w:t>Data Subjects</w:t>
            </w:r>
          </w:p>
        </w:tc>
        <w:tc>
          <w:tcPr>
            <w:tcW w:w="6857" w:type="dxa"/>
            <w:shd w:val="clear" w:color="auto" w:fill="auto"/>
            <w:vAlign w:val="center"/>
          </w:tcPr>
          <w:p w14:paraId="44B49D32" w14:textId="77777777" w:rsidR="00EE7571" w:rsidRPr="00B27165" w:rsidRDefault="00EE7571" w:rsidP="00B55E91">
            <w:pPr>
              <w:rPr>
                <w:rFonts w:ascii="Verdana" w:hAnsi="Verdana"/>
                <w:i/>
              </w:rPr>
            </w:pPr>
            <w:r w:rsidRPr="00B27165">
              <w:rPr>
                <w:rFonts w:ascii="Verdana" w:hAnsi="Verdana"/>
              </w:rPr>
              <w:t xml:space="preserve">The Personal Data to be processed under the Contract concern the following Data Subjects or categories of Data Subjects: </w:t>
            </w:r>
          </w:p>
          <w:p w14:paraId="5FFF6CD7" w14:textId="77777777" w:rsidR="00EE7571" w:rsidRPr="000E32D0" w:rsidRDefault="00EE7571" w:rsidP="00B55E91">
            <w:pPr>
              <w:rPr>
                <w:rFonts w:ascii="Verdana" w:hAnsi="Verdana"/>
                <w:i/>
              </w:rPr>
            </w:pPr>
            <w:r>
              <w:rPr>
                <w:rFonts w:ascii="Verdana" w:hAnsi="Verdana"/>
                <w:i/>
              </w:rPr>
              <w:t xml:space="preserve">Staff including members of the special forces.  </w:t>
            </w:r>
          </w:p>
        </w:tc>
      </w:tr>
      <w:tr w:rsidR="00EE7571" w:rsidRPr="00B27165" w14:paraId="32E7E9C0" w14:textId="77777777" w:rsidTr="00B55E91">
        <w:trPr>
          <w:trHeight w:val="1114"/>
        </w:trPr>
        <w:tc>
          <w:tcPr>
            <w:tcW w:w="2388" w:type="dxa"/>
            <w:shd w:val="clear" w:color="auto" w:fill="auto"/>
            <w:vAlign w:val="center"/>
          </w:tcPr>
          <w:p w14:paraId="3429CE63" w14:textId="77777777" w:rsidR="00EE7571" w:rsidRPr="00B27165" w:rsidRDefault="00EE7571" w:rsidP="00B55E91">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42DF68A8" w14:textId="77777777" w:rsidR="00EE7571" w:rsidRDefault="00EE7571" w:rsidP="00B55E91">
            <w:pPr>
              <w:rPr>
                <w:rFonts w:ascii="Verdana" w:hAnsi="Verdana"/>
                <w:i/>
              </w:rPr>
            </w:pPr>
            <w:r w:rsidRPr="00B27165">
              <w:rPr>
                <w:rFonts w:ascii="Verdana" w:hAnsi="Verdana"/>
              </w:rPr>
              <w:t xml:space="preserve">The Personal Data to be processed under the Contract concern the following categories of data: </w:t>
            </w:r>
          </w:p>
          <w:p w14:paraId="0FBED3D2" w14:textId="77777777" w:rsidR="00EE7571" w:rsidRPr="000E32D0" w:rsidRDefault="00EE7571" w:rsidP="00B55E91">
            <w:pPr>
              <w:rPr>
                <w:rFonts w:ascii="Verdana" w:hAnsi="Verdana"/>
                <w:i/>
              </w:rPr>
            </w:pPr>
            <w:r w:rsidRPr="00204177">
              <w:rPr>
                <w:rFonts w:ascii="Verdana" w:hAnsi="Verdana"/>
                <w:i/>
                <w:color w:val="385623"/>
              </w:rPr>
              <w:t>Name, address, telephone number, medical data</w:t>
            </w:r>
          </w:p>
          <w:p w14:paraId="26D0CA26" w14:textId="77777777" w:rsidR="00EE7571" w:rsidRPr="000E32D0" w:rsidRDefault="00EE7571" w:rsidP="00B55E91">
            <w:pPr>
              <w:rPr>
                <w:rFonts w:ascii="Verdana" w:hAnsi="Verdana"/>
                <w:i/>
              </w:rPr>
            </w:pPr>
          </w:p>
        </w:tc>
      </w:tr>
      <w:tr w:rsidR="00EE7571" w:rsidRPr="00B27165" w14:paraId="08142534" w14:textId="77777777" w:rsidTr="00B55E91">
        <w:tc>
          <w:tcPr>
            <w:tcW w:w="2388" w:type="dxa"/>
            <w:shd w:val="clear" w:color="auto" w:fill="auto"/>
            <w:vAlign w:val="center"/>
          </w:tcPr>
          <w:p w14:paraId="05FF2B58" w14:textId="77777777" w:rsidR="00EE7571" w:rsidRPr="00B27165" w:rsidRDefault="00EE7571" w:rsidP="00B55E91">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292E721D" w14:textId="77777777" w:rsidR="00EE7571" w:rsidRDefault="00EE7571" w:rsidP="00B55E91">
            <w:pPr>
              <w:rPr>
                <w:rFonts w:ascii="Verdana" w:hAnsi="Verdana"/>
              </w:rPr>
            </w:pPr>
            <w:r w:rsidRPr="00B27165">
              <w:rPr>
                <w:rFonts w:ascii="Verdana" w:hAnsi="Verdana"/>
              </w:rPr>
              <w:t>The Personal Data to be processed under the Contract concern the following Special Categories of data:</w:t>
            </w:r>
          </w:p>
          <w:p w14:paraId="75DC7D47" w14:textId="77777777" w:rsidR="00EE7571" w:rsidRDefault="00EE7571" w:rsidP="00B55E91">
            <w:pPr>
              <w:rPr>
                <w:rFonts w:ascii="Verdana" w:hAnsi="Verdana"/>
                <w:i/>
              </w:rPr>
            </w:pPr>
          </w:p>
          <w:p w14:paraId="26BEF638" w14:textId="77777777" w:rsidR="00EE7571" w:rsidRPr="00995FEF" w:rsidRDefault="00EE7571" w:rsidP="00B55E91">
            <w:pPr>
              <w:rPr>
                <w:rFonts w:ascii="Verdana" w:hAnsi="Verdana"/>
                <w:i/>
              </w:rPr>
            </w:pPr>
            <w:r>
              <w:rPr>
                <w:rFonts w:ascii="Verdana" w:hAnsi="Verdana"/>
                <w:i/>
              </w:rPr>
              <w:t>None</w:t>
            </w:r>
          </w:p>
          <w:p w14:paraId="06F88BB4" w14:textId="77777777" w:rsidR="00EE7571" w:rsidRPr="00995FEF" w:rsidRDefault="00EE7571" w:rsidP="00B55E91">
            <w:pPr>
              <w:rPr>
                <w:rFonts w:ascii="Verdana" w:hAnsi="Verdana"/>
                <w:i/>
                <w:highlight w:val="white"/>
              </w:rPr>
            </w:pPr>
          </w:p>
        </w:tc>
      </w:tr>
      <w:tr w:rsidR="00EE7571" w:rsidRPr="00B27165" w14:paraId="418EE32E" w14:textId="77777777" w:rsidTr="00B55E91">
        <w:tc>
          <w:tcPr>
            <w:tcW w:w="2388" w:type="dxa"/>
            <w:shd w:val="clear" w:color="auto" w:fill="auto"/>
            <w:vAlign w:val="center"/>
          </w:tcPr>
          <w:p w14:paraId="07E3E0D6" w14:textId="77777777" w:rsidR="00EE7571" w:rsidRPr="00B27165" w:rsidRDefault="00EE7571" w:rsidP="00B55E9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C3513E9" w14:textId="77777777" w:rsidR="00EE7571" w:rsidRDefault="00EE7571" w:rsidP="00B55E91">
            <w:pPr>
              <w:rPr>
                <w:rFonts w:ascii="Verdana" w:hAnsi="Verdana"/>
                <w:i/>
              </w:rPr>
            </w:pPr>
            <w:r w:rsidRPr="00385B82">
              <w:rPr>
                <w:rFonts w:ascii="Verdana" w:hAnsi="Verdana"/>
              </w:rPr>
              <w:t xml:space="preserve">The processing activities to be performed under the contract are as follows: </w:t>
            </w:r>
          </w:p>
          <w:p w14:paraId="2B49A4E4" w14:textId="77777777" w:rsidR="00EE7571" w:rsidRDefault="00EE7571" w:rsidP="00B55E91">
            <w:pPr>
              <w:rPr>
                <w:rFonts w:ascii="Verdana" w:hAnsi="Verdana"/>
                <w:i/>
              </w:rPr>
            </w:pPr>
          </w:p>
          <w:p w14:paraId="43479119" w14:textId="77777777" w:rsidR="00EE7571" w:rsidRPr="000E32D0" w:rsidRDefault="00EE7571" w:rsidP="00B55E91">
            <w:pPr>
              <w:rPr>
                <w:rFonts w:ascii="Verdana" w:hAnsi="Verdana"/>
                <w:i/>
              </w:rPr>
            </w:pPr>
            <w:r>
              <w:rPr>
                <w:rFonts w:ascii="Verdana" w:hAnsi="Verdana"/>
                <w:i/>
              </w:rPr>
              <w:lastRenderedPageBreak/>
              <w:t xml:space="preserve">Payment of Direct Debit, processing and assessment of personal accident and life insurance claims, and payment of claims. </w:t>
            </w:r>
          </w:p>
          <w:p w14:paraId="2B9656DB" w14:textId="77777777" w:rsidR="00EE7571" w:rsidRPr="000E32D0" w:rsidRDefault="00EE7571" w:rsidP="00B55E91">
            <w:pPr>
              <w:rPr>
                <w:rFonts w:ascii="Verdana" w:hAnsi="Verdana"/>
                <w:i/>
              </w:rPr>
            </w:pPr>
          </w:p>
        </w:tc>
      </w:tr>
      <w:tr w:rsidR="00EE7571" w:rsidRPr="00B27165" w14:paraId="6F831158" w14:textId="77777777" w:rsidTr="00B55E91">
        <w:trPr>
          <w:trHeight w:val="1136"/>
        </w:trPr>
        <w:tc>
          <w:tcPr>
            <w:tcW w:w="2388" w:type="dxa"/>
            <w:shd w:val="clear" w:color="auto" w:fill="auto"/>
            <w:vAlign w:val="center"/>
          </w:tcPr>
          <w:p w14:paraId="21AE2A76" w14:textId="77777777" w:rsidR="00EE7571" w:rsidRPr="00B27165" w:rsidRDefault="00EE7571" w:rsidP="00B55E91">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319FC709" w14:textId="77777777" w:rsidR="00EE7571" w:rsidRDefault="00EE7571" w:rsidP="00B55E91">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9A379C3" w14:textId="77777777" w:rsidR="00EE7571" w:rsidRPr="000E32D0" w:rsidRDefault="00EE7571" w:rsidP="00B55E91">
            <w:pPr>
              <w:rPr>
                <w:rFonts w:ascii="Verdana" w:hAnsi="Verdana"/>
                <w:i/>
              </w:rPr>
            </w:pPr>
            <w:r>
              <w:rPr>
                <w:rFonts w:ascii="Verdana" w:hAnsi="Verdana"/>
                <w:i/>
              </w:rPr>
              <w:t xml:space="preserve">The data will be </w:t>
            </w:r>
            <w:r w:rsidRPr="00385B82">
              <w:rPr>
                <w:rFonts w:ascii="Verdana" w:hAnsi="Verdana"/>
                <w:i/>
              </w:rPr>
              <w:t>collect</w:t>
            </w:r>
            <w:r>
              <w:rPr>
                <w:rFonts w:ascii="Verdana" w:hAnsi="Verdana"/>
                <w:i/>
              </w:rPr>
              <w:t>ed</w:t>
            </w:r>
            <w:r w:rsidRPr="00385B82">
              <w:rPr>
                <w:rFonts w:ascii="Verdana" w:hAnsi="Verdana"/>
                <w:i/>
              </w:rPr>
              <w:t>, record</w:t>
            </w:r>
            <w:r>
              <w:rPr>
                <w:rFonts w:ascii="Verdana" w:hAnsi="Verdana"/>
                <w:i/>
              </w:rPr>
              <w:t>ed</w:t>
            </w:r>
            <w:r w:rsidRPr="00385B82">
              <w:rPr>
                <w:rFonts w:ascii="Verdana" w:hAnsi="Verdana"/>
                <w:i/>
              </w:rPr>
              <w:t xml:space="preserve">, </w:t>
            </w:r>
            <w:r>
              <w:rPr>
                <w:rFonts w:ascii="Verdana" w:hAnsi="Verdana"/>
                <w:i/>
              </w:rPr>
              <w:t xml:space="preserve">stored, and retrieved, as well as used transmitted and made available for the purposes of payment of premiums; assessment and consideration of insurance claims and payment of said claims. Data may then be erased and destroyed once it is no longer required for these purposes. Data may also be retained for regulatory purposes. </w:t>
            </w:r>
          </w:p>
        </w:tc>
      </w:tr>
      <w:tr w:rsidR="00EE7571" w:rsidRPr="00B27165" w14:paraId="4477863E" w14:textId="77777777" w:rsidTr="00B55E91">
        <w:trPr>
          <w:trHeight w:val="1455"/>
        </w:trPr>
        <w:tc>
          <w:tcPr>
            <w:tcW w:w="2388" w:type="dxa"/>
            <w:shd w:val="clear" w:color="auto" w:fill="auto"/>
            <w:vAlign w:val="center"/>
          </w:tcPr>
          <w:p w14:paraId="123D3F34" w14:textId="77777777" w:rsidR="00EE7571" w:rsidRPr="00B27165" w:rsidRDefault="00EE7571" w:rsidP="00B55E91">
            <w:pPr>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52AE6676" w14:textId="77777777" w:rsidR="00EE7571" w:rsidRPr="00B27165" w:rsidRDefault="00EE7571" w:rsidP="00B55E91">
            <w:pPr>
              <w:rPr>
                <w:rFonts w:ascii="Verdana" w:hAnsi="Verdana"/>
                <w:i/>
              </w:rPr>
            </w:pPr>
            <w:r w:rsidRPr="00B27165">
              <w:rPr>
                <w:rFonts w:ascii="Verdana" w:hAnsi="Verdana"/>
              </w:rPr>
              <w:t xml:space="preserve">The following technical and organisational measures to safeguard the Personal Data are required for the performance of this Contract: </w:t>
            </w:r>
            <w:r w:rsidRPr="00B27165">
              <w:rPr>
                <w:rFonts w:ascii="Verdana" w:hAnsi="Verdana"/>
                <w:i/>
              </w:rPr>
              <w:t xml:space="preserve">[please specify] </w:t>
            </w:r>
          </w:p>
          <w:p w14:paraId="079D9C08" w14:textId="77777777" w:rsidR="00EE7571" w:rsidRPr="000E32D0" w:rsidRDefault="00EE7571" w:rsidP="00B55E91">
            <w:pPr>
              <w:rPr>
                <w:rFonts w:ascii="Verdana" w:hAnsi="Verdana"/>
                <w:i/>
              </w:rPr>
            </w:pPr>
            <w:r w:rsidRPr="00CB167F">
              <w:rPr>
                <w:rFonts w:ascii="Verdana" w:hAnsi="Verdana"/>
                <w:i/>
                <w:color w:val="385623"/>
              </w:rPr>
              <w:t>Measures to ensure the confidentiality, integrity, availability and resilience of systems and services; measures to encrypt personal data.</w:t>
            </w:r>
          </w:p>
        </w:tc>
      </w:tr>
      <w:tr w:rsidR="00EE7571" w:rsidRPr="00B27165" w14:paraId="1D4FF4EE" w14:textId="77777777" w:rsidTr="00B55E91">
        <w:trPr>
          <w:trHeight w:val="1466"/>
        </w:trPr>
        <w:tc>
          <w:tcPr>
            <w:tcW w:w="2388" w:type="dxa"/>
            <w:shd w:val="clear" w:color="auto" w:fill="auto"/>
            <w:vAlign w:val="center"/>
          </w:tcPr>
          <w:p w14:paraId="3865E03A" w14:textId="77777777" w:rsidR="00EE7571" w:rsidRPr="00B27165" w:rsidRDefault="00EE7571" w:rsidP="00B55E91">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3757D388" w14:textId="77777777" w:rsidR="00EE7571" w:rsidRPr="00B27165" w:rsidRDefault="00EE7571" w:rsidP="00B55E91">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3F5AE6AB" w14:textId="77777777" w:rsidR="00EE7571" w:rsidRPr="004416CD" w:rsidRDefault="00EE7571" w:rsidP="00B55E91">
            <w:pPr>
              <w:spacing w:after="0"/>
              <w:rPr>
                <w:rFonts w:ascii="Verdana" w:hAnsi="Verdana"/>
                <w:i/>
                <w:iCs/>
              </w:rPr>
            </w:pPr>
            <w:r>
              <w:rPr>
                <w:rFonts w:ascii="Verdana" w:hAnsi="Verdana"/>
                <w:i/>
                <w:iCs/>
              </w:rPr>
              <w:t xml:space="preserve">Data will be securely destroyed when the policyholder’s relationship with the contractor ceases or beyond that where the contractor requires this to comply with all applicable laws and privacy legislation to which they are subject. </w:t>
            </w:r>
          </w:p>
        </w:tc>
      </w:tr>
      <w:tr w:rsidR="00EE7571" w:rsidRPr="00B27165" w14:paraId="50099983" w14:textId="77777777" w:rsidTr="00B55E91">
        <w:trPr>
          <w:trHeight w:val="1436"/>
        </w:trPr>
        <w:tc>
          <w:tcPr>
            <w:tcW w:w="2388" w:type="dxa"/>
            <w:shd w:val="clear" w:color="auto" w:fill="auto"/>
            <w:vAlign w:val="center"/>
          </w:tcPr>
          <w:p w14:paraId="1F741AE4" w14:textId="77777777" w:rsidR="00EE7571" w:rsidRPr="00B27165" w:rsidRDefault="00EE7571" w:rsidP="00B55E91">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44385ACB" w14:textId="77777777" w:rsidR="00EE7571" w:rsidRDefault="00EE7571" w:rsidP="00B55E91">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995FEF">
              <w:rPr>
                <w:rFonts w:ascii="Verdana" w:hAnsi="Verdana"/>
                <w:i/>
                <w:iCs/>
                <w:highlight w:val="white"/>
                <w:shd w:val="clear" w:color="auto" w:fill="FFFFFF"/>
              </w:rPr>
              <w:t>if applicable</w:t>
            </w:r>
            <w:r w:rsidRPr="00387A6C">
              <w:rPr>
                <w:rFonts w:ascii="Verdana" w:hAnsi="Verdana"/>
                <w:i/>
                <w:iCs/>
              </w:rPr>
              <w:t>]</w:t>
            </w:r>
          </w:p>
          <w:p w14:paraId="40FFFFE7" w14:textId="77777777" w:rsidR="00EE7571" w:rsidRDefault="00EE7571" w:rsidP="00B55E91">
            <w:pPr>
              <w:rPr>
                <w:rFonts w:ascii="Verdana" w:hAnsi="Verdana"/>
                <w:i/>
                <w:iCs/>
              </w:rPr>
            </w:pPr>
          </w:p>
          <w:p w14:paraId="380918CF" w14:textId="77777777" w:rsidR="00EE7571" w:rsidRPr="00387A6C" w:rsidRDefault="00EE7571" w:rsidP="00B55E91">
            <w:pPr>
              <w:rPr>
                <w:rFonts w:ascii="Verdana" w:hAnsi="Verdana"/>
                <w:i/>
                <w:iCs/>
              </w:rPr>
            </w:pPr>
            <w:r>
              <w:rPr>
                <w:rFonts w:ascii="Verdana" w:hAnsi="Verdana"/>
                <w:i/>
                <w:iCs/>
              </w:rPr>
              <w:t>Not applicable</w:t>
            </w:r>
          </w:p>
        </w:tc>
      </w:tr>
    </w:tbl>
    <w:p w14:paraId="70D00C0D" w14:textId="1B53080A" w:rsidR="00B52670" w:rsidRDefault="00EE7571" w:rsidP="00F549E0">
      <w:pPr>
        <w:widowControl w:val="0"/>
        <w:autoSpaceDE w:val="0"/>
        <w:autoSpaceDN w:val="0"/>
        <w:adjustRightInd w:val="0"/>
        <w:spacing w:after="200" w:line="276" w:lineRule="auto"/>
        <w:ind w:right="114"/>
        <w:rPr>
          <w:rFonts w:ascii="Arial" w:hAnsi="Arial" w:cs="Arial"/>
          <w:sz w:val="24"/>
          <w:szCs w:val="24"/>
        </w:rPr>
      </w:pPr>
      <w:r w:rsidRPr="00B27165">
        <w:rPr>
          <w:rFonts w:ascii="Verdana" w:hAnsi="Verdana"/>
          <w:sz w:val="20"/>
        </w:rPr>
        <w:t>The capitalised terms used in this form shall have the same meanings as in the General Data Pro</w:t>
      </w:r>
    </w:p>
    <w:p w14:paraId="4F98771B" w14:textId="31858BAC" w:rsidR="009F238E" w:rsidRDefault="009F238E" w:rsidP="00F549E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p>
    <w:p w14:paraId="14CAE475" w14:textId="59DF262D" w:rsidR="00E157AD" w:rsidRPr="002E260C" w:rsidRDefault="00A50760" w:rsidP="00A50760">
      <w:pPr>
        <w:pStyle w:val="Heading1"/>
      </w:pPr>
      <w:bookmarkStart w:id="88" w:name="_Toc129705557"/>
      <w:r>
        <w:lastRenderedPageBreak/>
        <w:t xml:space="preserve">Schedule Five - </w:t>
      </w:r>
      <w:r w:rsidR="00E157AD" w:rsidRPr="002E260C">
        <w:t>DEFFORM 539</w:t>
      </w:r>
      <w:r w:rsidR="00E157AD">
        <w:t>A</w:t>
      </w:r>
      <w:bookmarkEnd w:id="88"/>
    </w:p>
    <w:p w14:paraId="46AB1680" w14:textId="77777777" w:rsidR="00E157AD" w:rsidRPr="002E260C" w:rsidRDefault="00E157AD" w:rsidP="00A50760">
      <w:pPr>
        <w:jc w:val="right"/>
      </w:pPr>
      <w:r w:rsidRPr="002E260C">
        <w:t xml:space="preserve">Edn </w:t>
      </w:r>
      <w:r w:rsidRPr="006145E6">
        <w:rPr>
          <w:highlight w:val="white"/>
          <w:shd w:val="clear" w:color="auto" w:fill="FFFFFF"/>
        </w:rPr>
        <w:t>01/22</w:t>
      </w:r>
    </w:p>
    <w:p w14:paraId="2C8AF69B" w14:textId="77777777" w:rsidR="00E157AD" w:rsidRPr="00E71E20" w:rsidRDefault="00E157AD" w:rsidP="00E71E20">
      <w:pPr>
        <w:jc w:val="center"/>
        <w:rPr>
          <w:rFonts w:ascii="Arial" w:hAnsi="Arial" w:cs="Arial"/>
          <w:b/>
          <w:bCs/>
          <w:sz w:val="36"/>
          <w:szCs w:val="36"/>
        </w:rPr>
      </w:pPr>
      <w:r w:rsidRPr="00E71E20">
        <w:rPr>
          <w:rFonts w:ascii="Arial" w:hAnsi="Arial" w:cs="Arial"/>
          <w:b/>
          <w:bCs/>
          <w:sz w:val="36"/>
          <w:szCs w:val="36"/>
        </w:rPr>
        <w:t>Tenderer’s Sensitive Information</w:t>
      </w:r>
    </w:p>
    <w:p w14:paraId="6A23646F" w14:textId="77777777" w:rsidR="00E157AD" w:rsidRPr="002E260C" w:rsidRDefault="00E157AD" w:rsidP="00CD1E65">
      <w:r w:rsidRPr="006145E6">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E157AD" w:rsidRPr="004C6CB9" w14:paraId="6AF388B7" w14:textId="77777777" w:rsidTr="004C6CB9">
        <w:trPr>
          <w:tblCellSpacing w:w="20" w:type="dxa"/>
        </w:trPr>
        <w:tc>
          <w:tcPr>
            <w:tcW w:w="9855" w:type="dxa"/>
            <w:shd w:val="clear" w:color="auto" w:fill="auto"/>
          </w:tcPr>
          <w:p w14:paraId="6AD0E524" w14:textId="77777777" w:rsidR="00E157AD" w:rsidRPr="004C6CB9" w:rsidRDefault="00E157AD" w:rsidP="004C6CB9">
            <w:pPr>
              <w:ind w:left="142"/>
              <w:rPr>
                <w:sz w:val="20"/>
                <w:szCs w:val="20"/>
              </w:rPr>
            </w:pPr>
            <w:r w:rsidRPr="004C6CB9">
              <w:rPr>
                <w:sz w:val="20"/>
                <w:szCs w:val="20"/>
              </w:rPr>
              <w:t>ITT Ref No:</w:t>
            </w:r>
            <w:bookmarkStart w:id="89" w:name="Text1"/>
            <w:r w:rsidRPr="004C6CB9">
              <w:rPr>
                <w:sz w:val="20"/>
                <w:szCs w:val="20"/>
              </w:rPr>
              <w:fldChar w:fldCharType="begin">
                <w:ffData>
                  <w:name w:val="Text1"/>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9"/>
          </w:p>
        </w:tc>
      </w:tr>
      <w:tr w:rsidR="00E157AD" w:rsidRPr="004C6CB9" w14:paraId="7F4A69F4" w14:textId="77777777" w:rsidTr="004C6CB9">
        <w:trPr>
          <w:tblCellSpacing w:w="20" w:type="dxa"/>
        </w:trPr>
        <w:tc>
          <w:tcPr>
            <w:tcW w:w="9855" w:type="dxa"/>
            <w:shd w:val="clear" w:color="auto" w:fill="auto"/>
          </w:tcPr>
          <w:p w14:paraId="1BD0D163" w14:textId="77777777" w:rsidR="00E157AD" w:rsidRPr="004C6CB9" w:rsidRDefault="00E157AD" w:rsidP="004C6CB9">
            <w:pPr>
              <w:ind w:left="142"/>
              <w:rPr>
                <w:sz w:val="20"/>
                <w:szCs w:val="20"/>
              </w:rPr>
            </w:pPr>
            <w:r w:rsidRPr="004C6CB9">
              <w:rPr>
                <w:sz w:val="20"/>
                <w:szCs w:val="20"/>
              </w:rPr>
              <w:t>Description of Tenderer’s Sensitive Information:</w:t>
            </w:r>
          </w:p>
          <w:bookmarkStart w:id="90" w:name="Text2"/>
          <w:p w14:paraId="34FD9503" w14:textId="77777777" w:rsidR="00E157AD" w:rsidRPr="004C6CB9" w:rsidRDefault="00E157AD" w:rsidP="004C6CB9">
            <w:pPr>
              <w:ind w:left="142"/>
              <w:rPr>
                <w:sz w:val="20"/>
                <w:szCs w:val="20"/>
              </w:rPr>
            </w:pPr>
            <w:r w:rsidRPr="004C6CB9">
              <w:rPr>
                <w:sz w:val="20"/>
                <w:szCs w:val="20"/>
              </w:rPr>
              <w:fldChar w:fldCharType="begin">
                <w:ffData>
                  <w:name w:val="Text2"/>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0"/>
          </w:p>
        </w:tc>
      </w:tr>
      <w:tr w:rsidR="00E157AD" w:rsidRPr="004C6CB9" w14:paraId="0CE39660" w14:textId="77777777" w:rsidTr="004C6CB9">
        <w:trPr>
          <w:tblCellSpacing w:w="20" w:type="dxa"/>
        </w:trPr>
        <w:tc>
          <w:tcPr>
            <w:tcW w:w="9855" w:type="dxa"/>
            <w:shd w:val="clear" w:color="auto" w:fill="auto"/>
          </w:tcPr>
          <w:p w14:paraId="64CFBBFC" w14:textId="77777777" w:rsidR="00E157AD" w:rsidRPr="004C6CB9" w:rsidRDefault="00E157AD" w:rsidP="004C6CB9">
            <w:pPr>
              <w:ind w:left="142"/>
              <w:rPr>
                <w:sz w:val="20"/>
                <w:szCs w:val="20"/>
              </w:rPr>
            </w:pPr>
            <w:r w:rsidRPr="004C6CB9">
              <w:rPr>
                <w:sz w:val="20"/>
                <w:szCs w:val="20"/>
              </w:rPr>
              <w:t xml:space="preserve">Cross Reference(s) to location of </w:t>
            </w:r>
            <w:r>
              <w:rPr>
                <w:sz w:val="20"/>
                <w:szCs w:val="20"/>
              </w:rPr>
              <w:t>S</w:t>
            </w:r>
            <w:r w:rsidRPr="004C6CB9">
              <w:rPr>
                <w:sz w:val="20"/>
                <w:szCs w:val="20"/>
              </w:rPr>
              <w:t xml:space="preserve">ensitive </w:t>
            </w:r>
            <w:r>
              <w:rPr>
                <w:sz w:val="20"/>
                <w:szCs w:val="20"/>
              </w:rPr>
              <w:t>I</w:t>
            </w:r>
            <w:r w:rsidRPr="004C6CB9">
              <w:rPr>
                <w:sz w:val="20"/>
                <w:szCs w:val="20"/>
              </w:rPr>
              <w:t>nformation in Tender:</w:t>
            </w:r>
          </w:p>
          <w:p w14:paraId="106BA69D" w14:textId="77777777" w:rsidR="00E157AD" w:rsidRPr="004C6CB9" w:rsidRDefault="00E157AD" w:rsidP="004C6CB9">
            <w:pPr>
              <w:ind w:left="142"/>
              <w:rPr>
                <w:sz w:val="20"/>
                <w:szCs w:val="20"/>
              </w:rPr>
            </w:pPr>
            <w:r w:rsidRPr="004C6CB9">
              <w:rPr>
                <w:sz w:val="20"/>
                <w:szCs w:val="20"/>
              </w:rPr>
              <w:fldChar w:fldCharType="begin">
                <w:ffData>
                  <w:name w:val="Text3"/>
                  <w:enabled/>
                  <w:calcOnExit w:val="0"/>
                  <w:textInput/>
                </w:ffData>
              </w:fldChar>
            </w:r>
            <w:bookmarkStart w:id="91" w:name="Text3"/>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1"/>
          </w:p>
        </w:tc>
      </w:tr>
      <w:tr w:rsidR="00E157AD" w:rsidRPr="004C6CB9" w14:paraId="636433AB" w14:textId="77777777" w:rsidTr="004C6CB9">
        <w:trPr>
          <w:tblCellSpacing w:w="20" w:type="dxa"/>
        </w:trPr>
        <w:tc>
          <w:tcPr>
            <w:tcW w:w="9855" w:type="dxa"/>
            <w:shd w:val="clear" w:color="auto" w:fill="auto"/>
          </w:tcPr>
          <w:p w14:paraId="120CA357" w14:textId="77777777" w:rsidR="00E157AD" w:rsidRPr="004C6CB9" w:rsidRDefault="00E157AD" w:rsidP="004C6CB9">
            <w:pPr>
              <w:ind w:left="142"/>
              <w:rPr>
                <w:sz w:val="20"/>
                <w:szCs w:val="20"/>
              </w:rPr>
            </w:pPr>
            <w:r w:rsidRPr="004C6CB9">
              <w:rPr>
                <w:sz w:val="20"/>
                <w:szCs w:val="20"/>
              </w:rPr>
              <w:t>Explanation of Sensitivity:</w:t>
            </w:r>
          </w:p>
          <w:p w14:paraId="09E2F881" w14:textId="77777777" w:rsidR="00E157AD" w:rsidRPr="004C6CB9" w:rsidRDefault="00E157AD" w:rsidP="004C6CB9">
            <w:pPr>
              <w:ind w:left="142"/>
              <w:rPr>
                <w:sz w:val="20"/>
                <w:szCs w:val="20"/>
              </w:rPr>
            </w:pPr>
            <w:r w:rsidRPr="004C6CB9">
              <w:rPr>
                <w:sz w:val="20"/>
                <w:szCs w:val="20"/>
              </w:rPr>
              <w:fldChar w:fldCharType="begin">
                <w:ffData>
                  <w:name w:val="Text4"/>
                  <w:enabled/>
                  <w:calcOnExit w:val="0"/>
                  <w:textInput/>
                </w:ffData>
              </w:fldChar>
            </w:r>
            <w:bookmarkStart w:id="92" w:name="Text4"/>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2"/>
            <w:r w:rsidRPr="004C6CB9">
              <w:rPr>
                <w:sz w:val="20"/>
                <w:szCs w:val="20"/>
              </w:rPr>
              <w:t xml:space="preserve"> </w:t>
            </w:r>
          </w:p>
        </w:tc>
      </w:tr>
      <w:tr w:rsidR="00E157AD" w:rsidRPr="004C6CB9" w14:paraId="0F03A99E" w14:textId="77777777" w:rsidTr="004C6CB9">
        <w:trPr>
          <w:tblCellSpacing w:w="20" w:type="dxa"/>
        </w:trPr>
        <w:tc>
          <w:tcPr>
            <w:tcW w:w="9855" w:type="dxa"/>
            <w:shd w:val="clear" w:color="auto" w:fill="auto"/>
          </w:tcPr>
          <w:p w14:paraId="161F19EA" w14:textId="77777777" w:rsidR="00E157AD" w:rsidRPr="004C6CB9" w:rsidRDefault="00E157AD" w:rsidP="004C6CB9">
            <w:pPr>
              <w:ind w:left="142"/>
              <w:rPr>
                <w:sz w:val="20"/>
                <w:szCs w:val="20"/>
              </w:rPr>
            </w:pPr>
            <w:r w:rsidRPr="004C6CB9">
              <w:rPr>
                <w:sz w:val="20"/>
                <w:szCs w:val="20"/>
              </w:rPr>
              <w:t>Details of potential harm resulting from disclosure:</w:t>
            </w:r>
          </w:p>
          <w:p w14:paraId="4231E3F9" w14:textId="77777777" w:rsidR="00E157AD" w:rsidRPr="004C6CB9" w:rsidRDefault="00E157AD" w:rsidP="004C6CB9">
            <w:pPr>
              <w:ind w:left="142"/>
              <w:rPr>
                <w:sz w:val="20"/>
                <w:szCs w:val="20"/>
              </w:rPr>
            </w:pPr>
            <w:r w:rsidRPr="004C6CB9">
              <w:rPr>
                <w:sz w:val="20"/>
                <w:szCs w:val="20"/>
              </w:rPr>
              <w:fldChar w:fldCharType="begin">
                <w:ffData>
                  <w:name w:val="Text5"/>
                  <w:enabled/>
                  <w:calcOnExit w:val="0"/>
                  <w:textInput/>
                </w:ffData>
              </w:fldChar>
            </w:r>
            <w:bookmarkStart w:id="93" w:name="Text5"/>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3"/>
          </w:p>
        </w:tc>
      </w:tr>
      <w:tr w:rsidR="00E157AD" w:rsidRPr="004C6CB9" w14:paraId="71FF3768" w14:textId="77777777" w:rsidTr="004C6CB9">
        <w:trPr>
          <w:tblCellSpacing w:w="20" w:type="dxa"/>
        </w:trPr>
        <w:tc>
          <w:tcPr>
            <w:tcW w:w="9855" w:type="dxa"/>
            <w:shd w:val="clear" w:color="auto" w:fill="auto"/>
          </w:tcPr>
          <w:p w14:paraId="1A8EC3EE" w14:textId="77777777" w:rsidR="00E157AD" w:rsidRPr="004C6CB9" w:rsidRDefault="00E157AD" w:rsidP="004C6CB9">
            <w:pPr>
              <w:ind w:left="142"/>
              <w:rPr>
                <w:sz w:val="20"/>
                <w:szCs w:val="20"/>
              </w:rPr>
            </w:pPr>
            <w:r w:rsidRPr="004C6CB9">
              <w:rPr>
                <w:sz w:val="20"/>
                <w:szCs w:val="20"/>
              </w:rPr>
              <w:t xml:space="preserve">Period of Confidence (if applicable): </w:t>
            </w:r>
            <w:r w:rsidRPr="004C6CB9">
              <w:rPr>
                <w:sz w:val="20"/>
                <w:szCs w:val="20"/>
              </w:rPr>
              <w:fldChar w:fldCharType="begin">
                <w:ffData>
                  <w:name w:val="Text6"/>
                  <w:enabled/>
                  <w:calcOnExit w:val="0"/>
                  <w:textInput/>
                </w:ffData>
              </w:fldChar>
            </w:r>
            <w:bookmarkStart w:id="94" w:name="Text6"/>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4"/>
          </w:p>
        </w:tc>
      </w:tr>
      <w:tr w:rsidR="00E157AD" w:rsidRPr="004C6CB9" w14:paraId="52A12276" w14:textId="77777777" w:rsidTr="004C6CB9">
        <w:trPr>
          <w:tblCellSpacing w:w="20" w:type="dxa"/>
        </w:trPr>
        <w:tc>
          <w:tcPr>
            <w:tcW w:w="9855" w:type="dxa"/>
            <w:shd w:val="clear" w:color="auto" w:fill="auto"/>
          </w:tcPr>
          <w:p w14:paraId="66FD8897" w14:textId="77777777" w:rsidR="00E157AD" w:rsidRPr="004C6CB9" w:rsidRDefault="00E157AD" w:rsidP="004C6CB9">
            <w:pPr>
              <w:ind w:left="142"/>
              <w:rPr>
                <w:sz w:val="20"/>
                <w:szCs w:val="20"/>
              </w:rPr>
            </w:pPr>
            <w:r w:rsidRPr="004C6CB9">
              <w:rPr>
                <w:sz w:val="20"/>
                <w:szCs w:val="20"/>
              </w:rPr>
              <w:t>Contact Details for Transparency / Freedom of Information matters:</w:t>
            </w:r>
          </w:p>
          <w:p w14:paraId="276DF3C8" w14:textId="77777777" w:rsidR="00E157AD" w:rsidRPr="004C6CB9" w:rsidRDefault="00E157AD" w:rsidP="004C6CB9">
            <w:pPr>
              <w:ind w:left="142"/>
              <w:rPr>
                <w:sz w:val="20"/>
                <w:szCs w:val="20"/>
              </w:rPr>
            </w:pPr>
            <w:r w:rsidRPr="004C6CB9">
              <w:rPr>
                <w:sz w:val="20"/>
                <w:szCs w:val="20"/>
              </w:rPr>
              <w:t xml:space="preserve">Name: </w:t>
            </w:r>
            <w:r w:rsidRPr="004C6CB9">
              <w:rPr>
                <w:sz w:val="20"/>
                <w:szCs w:val="20"/>
              </w:rPr>
              <w:fldChar w:fldCharType="begin">
                <w:ffData>
                  <w:name w:val="Text7"/>
                  <w:enabled/>
                  <w:calcOnExit w:val="0"/>
                  <w:textInput/>
                </w:ffData>
              </w:fldChar>
            </w:r>
            <w:bookmarkStart w:id="95" w:name="Text7"/>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5"/>
          </w:p>
          <w:p w14:paraId="402DFADA" w14:textId="77777777" w:rsidR="00E157AD" w:rsidRPr="004C6CB9" w:rsidRDefault="00E157AD" w:rsidP="004C6CB9">
            <w:pPr>
              <w:ind w:left="142"/>
              <w:rPr>
                <w:sz w:val="20"/>
                <w:szCs w:val="20"/>
              </w:rPr>
            </w:pPr>
            <w:r w:rsidRPr="004C6CB9">
              <w:rPr>
                <w:sz w:val="20"/>
                <w:szCs w:val="20"/>
              </w:rPr>
              <w:t xml:space="preserve">Position: </w:t>
            </w:r>
            <w:r w:rsidRPr="004C6CB9">
              <w:rPr>
                <w:sz w:val="20"/>
                <w:szCs w:val="20"/>
              </w:rPr>
              <w:fldChar w:fldCharType="begin">
                <w:ffData>
                  <w:name w:val="Text8"/>
                  <w:enabled/>
                  <w:calcOnExit w:val="0"/>
                  <w:textInput/>
                </w:ffData>
              </w:fldChar>
            </w:r>
            <w:bookmarkStart w:id="96" w:name="Text8"/>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6"/>
          </w:p>
          <w:p w14:paraId="3EFD43B4" w14:textId="77777777" w:rsidR="00E157AD" w:rsidRPr="004C6CB9" w:rsidRDefault="00E157AD" w:rsidP="004C6CB9">
            <w:pPr>
              <w:ind w:left="142"/>
              <w:rPr>
                <w:sz w:val="20"/>
                <w:szCs w:val="20"/>
              </w:rPr>
            </w:pPr>
            <w:r w:rsidRPr="004C6CB9">
              <w:rPr>
                <w:sz w:val="20"/>
                <w:szCs w:val="20"/>
              </w:rPr>
              <w:t xml:space="preserve">Address: </w:t>
            </w:r>
            <w:r w:rsidRPr="004C6CB9">
              <w:rPr>
                <w:sz w:val="20"/>
                <w:szCs w:val="20"/>
              </w:rPr>
              <w:fldChar w:fldCharType="begin">
                <w:ffData>
                  <w:name w:val="Text9"/>
                  <w:enabled/>
                  <w:calcOnExit w:val="0"/>
                  <w:textInput/>
                </w:ffData>
              </w:fldChar>
            </w:r>
            <w:bookmarkStart w:id="97" w:name="Text9"/>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7"/>
          </w:p>
          <w:p w14:paraId="151B274F" w14:textId="77777777" w:rsidR="00E157AD" w:rsidRPr="004C6CB9" w:rsidRDefault="00E157AD" w:rsidP="004C6CB9">
            <w:pPr>
              <w:ind w:left="142"/>
              <w:rPr>
                <w:sz w:val="20"/>
                <w:szCs w:val="20"/>
              </w:rPr>
            </w:pPr>
            <w:r w:rsidRPr="004C6CB9">
              <w:rPr>
                <w:sz w:val="20"/>
                <w:szCs w:val="20"/>
              </w:rPr>
              <w:t xml:space="preserve">Telephone Number: </w:t>
            </w:r>
            <w:r w:rsidRPr="004C6CB9">
              <w:rPr>
                <w:sz w:val="20"/>
                <w:szCs w:val="20"/>
              </w:rPr>
              <w:fldChar w:fldCharType="begin">
                <w:ffData>
                  <w:name w:val="Text10"/>
                  <w:enabled/>
                  <w:calcOnExit w:val="0"/>
                  <w:textInput/>
                </w:ffData>
              </w:fldChar>
            </w:r>
            <w:bookmarkStart w:id="98" w:name="Text10"/>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8"/>
          </w:p>
          <w:p w14:paraId="4DBFD026" w14:textId="77777777" w:rsidR="00E157AD" w:rsidRPr="004C6CB9" w:rsidRDefault="00E157AD" w:rsidP="004C6CB9">
            <w:pPr>
              <w:ind w:left="142"/>
              <w:rPr>
                <w:sz w:val="20"/>
                <w:szCs w:val="20"/>
              </w:rPr>
            </w:pPr>
            <w:r w:rsidRPr="004C6CB9">
              <w:rPr>
                <w:sz w:val="20"/>
                <w:szCs w:val="20"/>
              </w:rPr>
              <w:t xml:space="preserve">Email Address: </w:t>
            </w:r>
            <w:r w:rsidRPr="004C6CB9">
              <w:rPr>
                <w:sz w:val="20"/>
                <w:szCs w:val="20"/>
              </w:rPr>
              <w:fldChar w:fldCharType="begin">
                <w:ffData>
                  <w:name w:val="Text11"/>
                  <w:enabled/>
                  <w:calcOnExit w:val="0"/>
                  <w:textInput/>
                </w:ffData>
              </w:fldChar>
            </w:r>
            <w:bookmarkStart w:id="99" w:name="Text11"/>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9"/>
          </w:p>
        </w:tc>
      </w:tr>
    </w:tbl>
    <w:p w14:paraId="0AB3EED9" w14:textId="77777777" w:rsidR="00E157AD" w:rsidRDefault="00E157AD" w:rsidP="00D112C4"/>
    <w:p w14:paraId="33DEB67A" w14:textId="77777777" w:rsidR="00E157AD" w:rsidRDefault="00E157AD" w:rsidP="00D112C4">
      <w:r>
        <w:t xml:space="preserve"> </w:t>
      </w:r>
    </w:p>
    <w:p w14:paraId="7F9685AD"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49B6EAE" w14:textId="1C317BC6" w:rsidR="008E3F75" w:rsidRPr="008E3F75" w:rsidRDefault="008E3F75" w:rsidP="008E3F75">
      <w:pPr>
        <w:pStyle w:val="Heading1"/>
        <w:rPr>
          <w:sz w:val="24"/>
          <w:szCs w:val="24"/>
        </w:rPr>
      </w:pPr>
      <w:r>
        <w:rPr>
          <w:color w:val="000000"/>
        </w:rPr>
        <w:lastRenderedPageBreak/>
        <w:t xml:space="preserve"> </w:t>
      </w:r>
      <w:bookmarkStart w:id="100" w:name="_Toc501022445_5"/>
      <w:bookmarkStart w:id="101" w:name="_Toc128124574"/>
      <w:bookmarkStart w:id="102" w:name="_Toc129705558"/>
      <w:r>
        <w:t>Schedule Six - DEFFORM 111</w:t>
      </w:r>
      <w:bookmarkEnd w:id="100"/>
      <w:bookmarkEnd w:id="101"/>
      <w:bookmarkEnd w:id="102"/>
    </w:p>
    <w:p w14:paraId="19F1EC92"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0D4AF8" w14:textId="77777777" w:rsidR="008E3F75" w:rsidRDefault="008E3F75" w:rsidP="008E3F75">
      <w:pPr>
        <w:keepNext/>
        <w:keepLines/>
        <w:widowControl w:val="0"/>
        <w:autoSpaceDE w:val="0"/>
        <w:autoSpaceDN w:val="0"/>
        <w:adjustRightInd w:val="0"/>
        <w:spacing w:after="0" w:line="276" w:lineRule="auto"/>
        <w:ind w:left="120" w:right="114"/>
        <w:rPr>
          <w:rFonts w:ascii="Arial" w:hAnsi="Arial" w:cs="Arial"/>
          <w:sz w:val="24"/>
          <w:szCs w:val="24"/>
        </w:rPr>
      </w:pPr>
      <w:bookmarkStart w:id="103" w:name="_Toc501022446_5_1"/>
      <w:r>
        <w:rPr>
          <w:rFonts w:ascii="Arial" w:hAnsi="Arial" w:cs="Arial"/>
          <w:b/>
          <w:bCs/>
          <w:color w:val="000000"/>
        </w:rPr>
        <w:t>DEFFORM 111</w:t>
      </w:r>
      <w:bookmarkEnd w:id="103"/>
    </w:p>
    <w:p w14:paraId="2601F33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3DB9C9B" w14:textId="77777777" w:rsidR="008E3F75" w:rsidRDefault="008E3F75" w:rsidP="008E3F75">
      <w:pPr>
        <w:widowControl w:val="0"/>
        <w:autoSpaceDE w:val="0"/>
        <w:autoSpaceDN w:val="0"/>
        <w:adjustRightInd w:val="0"/>
        <w:spacing w:after="60" w:line="240" w:lineRule="auto"/>
        <w:ind w:left="840"/>
        <w:rPr>
          <w:rFonts w:ascii="Arial" w:hAnsi="Arial" w:cs="Arial"/>
          <w:sz w:val="24"/>
          <w:szCs w:val="24"/>
        </w:rPr>
      </w:pPr>
    </w:p>
    <w:p w14:paraId="0B13BF2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F99E52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Flavia Fanchin Moedinger</w:t>
      </w:r>
    </w:p>
    <w:p w14:paraId="1DF9182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781F99B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flaviafanchin.moedinger100@mod.gov.uk        </w:t>
      </w:r>
      <w:r>
        <w:rPr>
          <w:rFonts w:ascii="Wingdings" w:hAnsi="Wingdings" w:cs="Wingdings"/>
          <w:color w:val="000000"/>
          <w:sz w:val="20"/>
          <w:szCs w:val="20"/>
        </w:rPr>
        <w:t>((</w:t>
      </w:r>
      <w:r>
        <w:rPr>
          <w:rFonts w:ascii="Arial" w:hAnsi="Arial" w:cs="Arial"/>
          <w:color w:val="000000"/>
        </w:rPr>
        <w:t xml:space="preserve">     03001 58 5676</w:t>
      </w:r>
    </w:p>
    <w:p w14:paraId="6F5887E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32635A8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895A9C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Sereine Bara</w:t>
      </w:r>
    </w:p>
    <w:p w14:paraId="109E962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2EF40B4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sereine.bara100@mod.gov.uk                </w:t>
      </w:r>
      <w:r>
        <w:rPr>
          <w:rFonts w:ascii="Wingdings" w:hAnsi="Wingdings" w:cs="Wingdings"/>
          <w:color w:val="000000"/>
          <w:sz w:val="20"/>
          <w:szCs w:val="20"/>
        </w:rPr>
        <w:t>((</w:t>
      </w:r>
      <w:r>
        <w:rPr>
          <w:rFonts w:ascii="Arial" w:hAnsi="Arial" w:cs="Arial"/>
          <w:color w:val="000000"/>
        </w:rPr>
        <w:t xml:space="preserve">      07866191605</w:t>
      </w:r>
    </w:p>
    <w:p w14:paraId="636053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183048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A516C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40CCE80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FEDA29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2A83D87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F153ED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D190C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14FA07B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707E41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4C5CE3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3853D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798E39B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04A2EC0"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8F057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576C4F63"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Sereine Bara</w:t>
      </w:r>
    </w:p>
    <w:p w14:paraId="712E77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EBBE60A"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2974DBC9" w14:textId="77777777" w:rsidR="008E3F75" w:rsidRDefault="008E3F75" w:rsidP="008E3F75">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032072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EE118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6C8669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7B83D0E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AF2CF1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FFE973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4FC033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314B7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CD5D3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22BA61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F9047F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D2535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792C09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3F2D4C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5DA4038" w14:textId="77777777" w:rsidR="008E3F75" w:rsidRDefault="009C0A8A" w:rsidP="008E3F75">
      <w:pPr>
        <w:widowControl w:val="0"/>
        <w:autoSpaceDE w:val="0"/>
        <w:autoSpaceDN w:val="0"/>
        <w:adjustRightInd w:val="0"/>
        <w:spacing w:after="60" w:line="240" w:lineRule="auto"/>
        <w:ind w:left="120"/>
        <w:rPr>
          <w:rFonts w:ascii="Arial" w:hAnsi="Arial" w:cs="Arial"/>
          <w:sz w:val="24"/>
          <w:szCs w:val="24"/>
        </w:rPr>
      </w:pPr>
      <w:hyperlink r:id="rId40" w:history="1">
        <w:r w:rsidR="008E3F75">
          <w:rPr>
            <w:rFonts w:ascii="Arial" w:hAnsi="Arial" w:cs="Arial"/>
            <w:color w:val="0000FF"/>
            <w:u w:val="single"/>
          </w:rPr>
          <w:t>www.freightcollection.com</w:t>
        </w:r>
      </w:hyperlink>
    </w:p>
    <w:p w14:paraId="30DE81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3145D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F4CB23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C5C930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6819191"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3BA449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BE611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433670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3047BA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41" w:history="1">
        <w:r>
          <w:rPr>
            <w:rFonts w:ascii="Arial" w:hAnsi="Arial" w:cs="Arial"/>
            <w:color w:val="0000FF"/>
            <w:u w:val="single"/>
          </w:rPr>
          <w:t>Leidos-FormsPublications@teamleidos.mod.uk</w:t>
        </w:r>
      </w:hyperlink>
    </w:p>
    <w:p w14:paraId="0E08256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98FF71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3075E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5CC663E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41F3D389" w14:textId="77777777" w:rsidR="008E3F75" w:rsidRDefault="008E3F75" w:rsidP="008E3F75">
      <w:pPr>
        <w:widowControl w:val="0"/>
        <w:autoSpaceDE w:val="0"/>
        <w:autoSpaceDN w:val="0"/>
        <w:adjustRightInd w:val="0"/>
        <w:spacing w:after="60" w:line="240" w:lineRule="auto"/>
        <w:ind w:left="120"/>
        <w:rPr>
          <w:rFonts w:ascii="Arial" w:hAnsi="Arial" w:cs="Arial"/>
          <w:color w:val="000000"/>
        </w:rPr>
      </w:pPr>
    </w:p>
    <w:p w14:paraId="42070C3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236C1423" w14:textId="77777777" w:rsidR="008E3F75" w:rsidRDefault="008E3F75" w:rsidP="008E3F75">
      <w:pPr>
        <w:widowControl w:val="0"/>
        <w:autoSpaceDE w:val="0"/>
        <w:autoSpaceDN w:val="0"/>
        <w:adjustRightInd w:val="0"/>
        <w:spacing w:after="200" w:line="276" w:lineRule="auto"/>
        <w:ind w:right="114"/>
        <w:rPr>
          <w:rFonts w:ascii="Arial" w:hAnsi="Arial" w:cs="Arial"/>
          <w:sz w:val="24"/>
          <w:szCs w:val="24"/>
        </w:rPr>
      </w:pPr>
    </w:p>
    <w:sectPr w:rsidR="008E3F7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372C" w14:textId="77777777" w:rsidR="009C0A8A" w:rsidRDefault="009C0A8A">
      <w:pPr>
        <w:spacing w:after="0" w:line="240" w:lineRule="auto"/>
      </w:pPr>
      <w:r>
        <w:separator/>
      </w:r>
    </w:p>
  </w:endnote>
  <w:endnote w:type="continuationSeparator" w:id="0">
    <w:p w14:paraId="7719BAC0" w14:textId="77777777" w:rsidR="009C0A8A" w:rsidRDefault="009C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BCD9" w14:textId="77777777" w:rsidR="00947917" w:rsidRDefault="008953A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3814850F" w14:textId="77777777" w:rsidR="00947917" w:rsidRDefault="0094791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B6A1" w14:textId="77777777" w:rsidR="009C0A8A" w:rsidRDefault="009C0A8A">
      <w:pPr>
        <w:spacing w:after="0" w:line="240" w:lineRule="auto"/>
      </w:pPr>
      <w:r>
        <w:separator/>
      </w:r>
    </w:p>
  </w:footnote>
  <w:footnote w:type="continuationSeparator" w:id="0">
    <w:p w14:paraId="3F0DD3B4" w14:textId="77777777" w:rsidR="009C0A8A" w:rsidRDefault="009C0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B3"/>
    <w:multiLevelType w:val="hybridMultilevel"/>
    <w:tmpl w:val="8E50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230D"/>
    <w:multiLevelType w:val="hybridMultilevel"/>
    <w:tmpl w:val="3D36C35C"/>
    <w:lvl w:ilvl="0" w:tplc="1E3A18CC">
      <w:start w:val="4"/>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33D4B"/>
    <w:multiLevelType w:val="hybridMultilevel"/>
    <w:tmpl w:val="7A7EA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81207"/>
    <w:multiLevelType w:val="hybridMultilevel"/>
    <w:tmpl w:val="FBE05A3A"/>
    <w:lvl w:ilvl="0" w:tplc="AFDABAF0">
      <w:start w:val="7"/>
      <w:numFmt w:val="bullet"/>
      <w:lvlText w:val="-"/>
      <w:lvlJc w:val="left"/>
      <w:pPr>
        <w:ind w:left="720" w:hanging="360"/>
      </w:pPr>
      <w:rPr>
        <w:rFonts w:ascii="HelveticaNeue-Roman" w:eastAsia="Calibri" w:hAnsi="HelveticaNeue-Roman" w:cs="HelveticaNeue-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47203"/>
    <w:multiLevelType w:val="hybridMultilevel"/>
    <w:tmpl w:val="480EB2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25937"/>
    <w:multiLevelType w:val="hybridMultilevel"/>
    <w:tmpl w:val="0BBA4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45127DA5"/>
    <w:multiLevelType w:val="hybridMultilevel"/>
    <w:tmpl w:val="E06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66918"/>
    <w:multiLevelType w:val="multilevel"/>
    <w:tmpl w:val="FB2A1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6F4394"/>
    <w:multiLevelType w:val="hybridMultilevel"/>
    <w:tmpl w:val="A248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77501"/>
    <w:multiLevelType w:val="hybridMultilevel"/>
    <w:tmpl w:val="12CA1B7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5EB46979"/>
    <w:multiLevelType w:val="hybridMultilevel"/>
    <w:tmpl w:val="C1820EE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E70B5"/>
    <w:multiLevelType w:val="multilevel"/>
    <w:tmpl w:val="B6CC3B0A"/>
    <w:lvl w:ilvl="0">
      <w:start w:val="1"/>
      <w:numFmt w:val="decimal"/>
      <w:lvlText w:val="%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081BC5"/>
    <w:multiLevelType w:val="hybridMultilevel"/>
    <w:tmpl w:val="16AE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97544"/>
    <w:multiLevelType w:val="hybridMultilevel"/>
    <w:tmpl w:val="2436A9EC"/>
    <w:lvl w:ilvl="0" w:tplc="46BE6C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273F0"/>
    <w:multiLevelType w:val="multilevel"/>
    <w:tmpl w:val="947830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845AEE"/>
    <w:multiLevelType w:val="multilevel"/>
    <w:tmpl w:val="29E6C0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0"/>
  </w:num>
  <w:num w:numId="3">
    <w:abstractNumId w:val="2"/>
  </w:num>
  <w:num w:numId="4">
    <w:abstractNumId w:val="3"/>
  </w:num>
  <w:num w:numId="5">
    <w:abstractNumId w:val="12"/>
  </w:num>
  <w:num w:numId="6">
    <w:abstractNumId w:val="13"/>
  </w:num>
  <w:num w:numId="7">
    <w:abstractNumId w:val="15"/>
  </w:num>
  <w:num w:numId="8">
    <w:abstractNumId w:val="9"/>
  </w:num>
  <w:num w:numId="9">
    <w:abstractNumId w:val="7"/>
  </w:num>
  <w:num w:numId="10">
    <w:abstractNumId w:val="16"/>
  </w:num>
  <w:num w:numId="11">
    <w:abstractNumId w:val="11"/>
  </w:num>
  <w:num w:numId="12">
    <w:abstractNumId w:val="1"/>
  </w:num>
  <w:num w:numId="13">
    <w:abstractNumId w:val="4"/>
  </w:num>
  <w:num w:numId="14">
    <w:abstractNumId w:val="14"/>
  </w:num>
  <w:num w:numId="15">
    <w:abstractNumId w:val="8"/>
  </w:num>
  <w:num w:numId="16">
    <w:abstractNumId w:val="0"/>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79"/>
    <w:rsid w:val="00000795"/>
    <w:rsid w:val="00005AD4"/>
    <w:rsid w:val="00006345"/>
    <w:rsid w:val="00011105"/>
    <w:rsid w:val="0001161F"/>
    <w:rsid w:val="00011F54"/>
    <w:rsid w:val="0001400E"/>
    <w:rsid w:val="000178E6"/>
    <w:rsid w:val="0002135A"/>
    <w:rsid w:val="00023157"/>
    <w:rsid w:val="00023C82"/>
    <w:rsid w:val="00024DE4"/>
    <w:rsid w:val="000272FB"/>
    <w:rsid w:val="000302BC"/>
    <w:rsid w:val="00032C80"/>
    <w:rsid w:val="0004161E"/>
    <w:rsid w:val="000448E5"/>
    <w:rsid w:val="00052C8C"/>
    <w:rsid w:val="00056BCB"/>
    <w:rsid w:val="000604EA"/>
    <w:rsid w:val="00061DF7"/>
    <w:rsid w:val="00066BA6"/>
    <w:rsid w:val="00066C1C"/>
    <w:rsid w:val="00067F9E"/>
    <w:rsid w:val="00071D2A"/>
    <w:rsid w:val="000727A5"/>
    <w:rsid w:val="000737F2"/>
    <w:rsid w:val="00077DC6"/>
    <w:rsid w:val="00080300"/>
    <w:rsid w:val="00095665"/>
    <w:rsid w:val="000A4ABA"/>
    <w:rsid w:val="000B02BF"/>
    <w:rsid w:val="000B0E20"/>
    <w:rsid w:val="000B5C5A"/>
    <w:rsid w:val="000C6A93"/>
    <w:rsid w:val="000C6DE5"/>
    <w:rsid w:val="000D1932"/>
    <w:rsid w:val="000E10D1"/>
    <w:rsid w:val="000E49C4"/>
    <w:rsid w:val="000F3966"/>
    <w:rsid w:val="000F3C4D"/>
    <w:rsid w:val="000F6654"/>
    <w:rsid w:val="000F6D17"/>
    <w:rsid w:val="00101BBA"/>
    <w:rsid w:val="00106323"/>
    <w:rsid w:val="00111154"/>
    <w:rsid w:val="00114643"/>
    <w:rsid w:val="00114CCF"/>
    <w:rsid w:val="0011570D"/>
    <w:rsid w:val="00115A0B"/>
    <w:rsid w:val="00117DC4"/>
    <w:rsid w:val="0012632D"/>
    <w:rsid w:val="00126AB1"/>
    <w:rsid w:val="0013028C"/>
    <w:rsid w:val="00131619"/>
    <w:rsid w:val="0013182D"/>
    <w:rsid w:val="00134507"/>
    <w:rsid w:val="00141094"/>
    <w:rsid w:val="001423D7"/>
    <w:rsid w:val="0014729E"/>
    <w:rsid w:val="0015262F"/>
    <w:rsid w:val="00152CE9"/>
    <w:rsid w:val="001535C1"/>
    <w:rsid w:val="001540B2"/>
    <w:rsid w:val="001557A2"/>
    <w:rsid w:val="001561AD"/>
    <w:rsid w:val="00156F14"/>
    <w:rsid w:val="00157728"/>
    <w:rsid w:val="00163C72"/>
    <w:rsid w:val="00166EC7"/>
    <w:rsid w:val="00171AB4"/>
    <w:rsid w:val="00172BDA"/>
    <w:rsid w:val="00173049"/>
    <w:rsid w:val="00173968"/>
    <w:rsid w:val="00177EDA"/>
    <w:rsid w:val="00180A15"/>
    <w:rsid w:val="00181432"/>
    <w:rsid w:val="00192085"/>
    <w:rsid w:val="00192567"/>
    <w:rsid w:val="001969B1"/>
    <w:rsid w:val="001A6329"/>
    <w:rsid w:val="001A6E3E"/>
    <w:rsid w:val="001B2605"/>
    <w:rsid w:val="001B5368"/>
    <w:rsid w:val="001C183D"/>
    <w:rsid w:val="001C2EE6"/>
    <w:rsid w:val="001C565E"/>
    <w:rsid w:val="001C6E4D"/>
    <w:rsid w:val="001D0508"/>
    <w:rsid w:val="001D301C"/>
    <w:rsid w:val="001D33A4"/>
    <w:rsid w:val="001D3BD1"/>
    <w:rsid w:val="001E1F15"/>
    <w:rsid w:val="001E3FA3"/>
    <w:rsid w:val="001E417F"/>
    <w:rsid w:val="001F1331"/>
    <w:rsid w:val="001F5189"/>
    <w:rsid w:val="00202211"/>
    <w:rsid w:val="00203B26"/>
    <w:rsid w:val="00204780"/>
    <w:rsid w:val="00205C1A"/>
    <w:rsid w:val="00206D6D"/>
    <w:rsid w:val="00211B32"/>
    <w:rsid w:val="00212E00"/>
    <w:rsid w:val="00215C6A"/>
    <w:rsid w:val="0021644A"/>
    <w:rsid w:val="00216F99"/>
    <w:rsid w:val="0022050E"/>
    <w:rsid w:val="00220F0C"/>
    <w:rsid w:val="00222193"/>
    <w:rsid w:val="0022440D"/>
    <w:rsid w:val="0023046E"/>
    <w:rsid w:val="00231F25"/>
    <w:rsid w:val="00232AF0"/>
    <w:rsid w:val="002355C0"/>
    <w:rsid w:val="00252FFE"/>
    <w:rsid w:val="002571EA"/>
    <w:rsid w:val="002606A3"/>
    <w:rsid w:val="00260C2B"/>
    <w:rsid w:val="002655A5"/>
    <w:rsid w:val="0027272B"/>
    <w:rsid w:val="00272E60"/>
    <w:rsid w:val="00274D00"/>
    <w:rsid w:val="00276E0A"/>
    <w:rsid w:val="00277A36"/>
    <w:rsid w:val="002819BF"/>
    <w:rsid w:val="00281A36"/>
    <w:rsid w:val="002830DC"/>
    <w:rsid w:val="002861F4"/>
    <w:rsid w:val="002867B7"/>
    <w:rsid w:val="00293434"/>
    <w:rsid w:val="00295579"/>
    <w:rsid w:val="00297F9D"/>
    <w:rsid w:val="002A1DC6"/>
    <w:rsid w:val="002A457B"/>
    <w:rsid w:val="002A6E90"/>
    <w:rsid w:val="002B3A93"/>
    <w:rsid w:val="002B6179"/>
    <w:rsid w:val="002C10EE"/>
    <w:rsid w:val="002C726D"/>
    <w:rsid w:val="002E0D14"/>
    <w:rsid w:val="002E13EA"/>
    <w:rsid w:val="002E2DBA"/>
    <w:rsid w:val="002E619E"/>
    <w:rsid w:val="002E7743"/>
    <w:rsid w:val="002F1B3C"/>
    <w:rsid w:val="002F1C8A"/>
    <w:rsid w:val="002F259F"/>
    <w:rsid w:val="002F26B2"/>
    <w:rsid w:val="002F3CCC"/>
    <w:rsid w:val="002F4594"/>
    <w:rsid w:val="003017A3"/>
    <w:rsid w:val="00307A73"/>
    <w:rsid w:val="0031093E"/>
    <w:rsid w:val="00321A48"/>
    <w:rsid w:val="0033030A"/>
    <w:rsid w:val="00332B53"/>
    <w:rsid w:val="00335A09"/>
    <w:rsid w:val="0033677B"/>
    <w:rsid w:val="00341038"/>
    <w:rsid w:val="003439BC"/>
    <w:rsid w:val="003464B5"/>
    <w:rsid w:val="003501DD"/>
    <w:rsid w:val="00351733"/>
    <w:rsid w:val="00351B8C"/>
    <w:rsid w:val="003655FD"/>
    <w:rsid w:val="00372326"/>
    <w:rsid w:val="003736C8"/>
    <w:rsid w:val="00376739"/>
    <w:rsid w:val="0037787F"/>
    <w:rsid w:val="003801CA"/>
    <w:rsid w:val="00380A9E"/>
    <w:rsid w:val="003833DF"/>
    <w:rsid w:val="00383CCE"/>
    <w:rsid w:val="00392BBA"/>
    <w:rsid w:val="0039557A"/>
    <w:rsid w:val="00397C8C"/>
    <w:rsid w:val="003A7463"/>
    <w:rsid w:val="003B2961"/>
    <w:rsid w:val="003B41B9"/>
    <w:rsid w:val="003C53FB"/>
    <w:rsid w:val="003C5A84"/>
    <w:rsid w:val="003C720D"/>
    <w:rsid w:val="003C7D4A"/>
    <w:rsid w:val="003D7128"/>
    <w:rsid w:val="003E0BAC"/>
    <w:rsid w:val="003E1D4D"/>
    <w:rsid w:val="003E1EE8"/>
    <w:rsid w:val="003E3A03"/>
    <w:rsid w:val="003E6200"/>
    <w:rsid w:val="003F3C08"/>
    <w:rsid w:val="003F3EAE"/>
    <w:rsid w:val="003F6680"/>
    <w:rsid w:val="00402ED4"/>
    <w:rsid w:val="004059C2"/>
    <w:rsid w:val="0040737A"/>
    <w:rsid w:val="00417322"/>
    <w:rsid w:val="00420ED6"/>
    <w:rsid w:val="004243D5"/>
    <w:rsid w:val="004246BB"/>
    <w:rsid w:val="004252F0"/>
    <w:rsid w:val="004270F1"/>
    <w:rsid w:val="00432F97"/>
    <w:rsid w:val="00434BAB"/>
    <w:rsid w:val="00445B73"/>
    <w:rsid w:val="00446965"/>
    <w:rsid w:val="00450C91"/>
    <w:rsid w:val="00455023"/>
    <w:rsid w:val="00462090"/>
    <w:rsid w:val="004649F2"/>
    <w:rsid w:val="0046565F"/>
    <w:rsid w:val="00472924"/>
    <w:rsid w:val="00472E4C"/>
    <w:rsid w:val="00476194"/>
    <w:rsid w:val="0047756F"/>
    <w:rsid w:val="0048720E"/>
    <w:rsid w:val="00494039"/>
    <w:rsid w:val="00497173"/>
    <w:rsid w:val="004975D8"/>
    <w:rsid w:val="004A2654"/>
    <w:rsid w:val="004A5473"/>
    <w:rsid w:val="004A5D6A"/>
    <w:rsid w:val="004B074A"/>
    <w:rsid w:val="004B27F3"/>
    <w:rsid w:val="004B3727"/>
    <w:rsid w:val="004B5BAF"/>
    <w:rsid w:val="004C0831"/>
    <w:rsid w:val="004C22C8"/>
    <w:rsid w:val="004C415A"/>
    <w:rsid w:val="004C4360"/>
    <w:rsid w:val="004C4A09"/>
    <w:rsid w:val="004C77E6"/>
    <w:rsid w:val="004C7B51"/>
    <w:rsid w:val="004C7E9B"/>
    <w:rsid w:val="004D0981"/>
    <w:rsid w:val="004D0AF1"/>
    <w:rsid w:val="004D1482"/>
    <w:rsid w:val="004D2210"/>
    <w:rsid w:val="004D224D"/>
    <w:rsid w:val="004D455F"/>
    <w:rsid w:val="004D4CAC"/>
    <w:rsid w:val="004D7F44"/>
    <w:rsid w:val="004E24B4"/>
    <w:rsid w:val="004F38BC"/>
    <w:rsid w:val="004F5289"/>
    <w:rsid w:val="004F64C3"/>
    <w:rsid w:val="00501B83"/>
    <w:rsid w:val="00501B89"/>
    <w:rsid w:val="00501CE8"/>
    <w:rsid w:val="00501F01"/>
    <w:rsid w:val="00503909"/>
    <w:rsid w:val="005042C8"/>
    <w:rsid w:val="00504564"/>
    <w:rsid w:val="00506667"/>
    <w:rsid w:val="005107CC"/>
    <w:rsid w:val="00511404"/>
    <w:rsid w:val="00512B3A"/>
    <w:rsid w:val="00512CBA"/>
    <w:rsid w:val="00523B21"/>
    <w:rsid w:val="00537336"/>
    <w:rsid w:val="00543B0E"/>
    <w:rsid w:val="00544609"/>
    <w:rsid w:val="00545884"/>
    <w:rsid w:val="0055048A"/>
    <w:rsid w:val="005516BE"/>
    <w:rsid w:val="00556152"/>
    <w:rsid w:val="00560ED5"/>
    <w:rsid w:val="00562B04"/>
    <w:rsid w:val="00567043"/>
    <w:rsid w:val="005671D0"/>
    <w:rsid w:val="00567FD7"/>
    <w:rsid w:val="00570E2C"/>
    <w:rsid w:val="005733E1"/>
    <w:rsid w:val="00573684"/>
    <w:rsid w:val="00573DC9"/>
    <w:rsid w:val="0057412A"/>
    <w:rsid w:val="0057556C"/>
    <w:rsid w:val="005761AB"/>
    <w:rsid w:val="00580FC7"/>
    <w:rsid w:val="00581BF0"/>
    <w:rsid w:val="00582254"/>
    <w:rsid w:val="005851FC"/>
    <w:rsid w:val="00596F59"/>
    <w:rsid w:val="00596FCF"/>
    <w:rsid w:val="005A2A33"/>
    <w:rsid w:val="005A3F57"/>
    <w:rsid w:val="005A6911"/>
    <w:rsid w:val="005B2362"/>
    <w:rsid w:val="005B2AAB"/>
    <w:rsid w:val="005C3BC1"/>
    <w:rsid w:val="005C701E"/>
    <w:rsid w:val="005D144A"/>
    <w:rsid w:val="005D217C"/>
    <w:rsid w:val="005D2223"/>
    <w:rsid w:val="005D4273"/>
    <w:rsid w:val="005E332C"/>
    <w:rsid w:val="005F3F76"/>
    <w:rsid w:val="005F5904"/>
    <w:rsid w:val="005F5DA1"/>
    <w:rsid w:val="005F7076"/>
    <w:rsid w:val="00601720"/>
    <w:rsid w:val="00602F9F"/>
    <w:rsid w:val="006035A2"/>
    <w:rsid w:val="00603FBB"/>
    <w:rsid w:val="00605326"/>
    <w:rsid w:val="00607855"/>
    <w:rsid w:val="00611AE9"/>
    <w:rsid w:val="00611B74"/>
    <w:rsid w:val="00611DE9"/>
    <w:rsid w:val="00612FCA"/>
    <w:rsid w:val="0061657F"/>
    <w:rsid w:val="00622E44"/>
    <w:rsid w:val="00626E54"/>
    <w:rsid w:val="00632F01"/>
    <w:rsid w:val="00633070"/>
    <w:rsid w:val="00633E70"/>
    <w:rsid w:val="0063580B"/>
    <w:rsid w:val="00636625"/>
    <w:rsid w:val="00641961"/>
    <w:rsid w:val="00645117"/>
    <w:rsid w:val="00653999"/>
    <w:rsid w:val="006654A3"/>
    <w:rsid w:val="00674B6A"/>
    <w:rsid w:val="00676234"/>
    <w:rsid w:val="00681BEA"/>
    <w:rsid w:val="00682EB4"/>
    <w:rsid w:val="0068578D"/>
    <w:rsid w:val="00691FD0"/>
    <w:rsid w:val="0069392B"/>
    <w:rsid w:val="00693FA0"/>
    <w:rsid w:val="006A02A8"/>
    <w:rsid w:val="006A36D7"/>
    <w:rsid w:val="006A5169"/>
    <w:rsid w:val="006A5FC1"/>
    <w:rsid w:val="006A6FAA"/>
    <w:rsid w:val="006B19CA"/>
    <w:rsid w:val="006C1AC5"/>
    <w:rsid w:val="006C5A7C"/>
    <w:rsid w:val="006D36F6"/>
    <w:rsid w:val="006D779D"/>
    <w:rsid w:val="006D7CBB"/>
    <w:rsid w:val="006E1803"/>
    <w:rsid w:val="006E1CFE"/>
    <w:rsid w:val="006E5032"/>
    <w:rsid w:val="006E73BE"/>
    <w:rsid w:val="006F07E1"/>
    <w:rsid w:val="006F6E0E"/>
    <w:rsid w:val="006F76A9"/>
    <w:rsid w:val="006F7F7B"/>
    <w:rsid w:val="00700C46"/>
    <w:rsid w:val="007104C8"/>
    <w:rsid w:val="007158A5"/>
    <w:rsid w:val="00717033"/>
    <w:rsid w:val="007258C1"/>
    <w:rsid w:val="00727085"/>
    <w:rsid w:val="00730F41"/>
    <w:rsid w:val="00731348"/>
    <w:rsid w:val="00735D01"/>
    <w:rsid w:val="00736856"/>
    <w:rsid w:val="007417E4"/>
    <w:rsid w:val="0074329E"/>
    <w:rsid w:val="0074702D"/>
    <w:rsid w:val="007478D2"/>
    <w:rsid w:val="00753476"/>
    <w:rsid w:val="0075465E"/>
    <w:rsid w:val="007560BC"/>
    <w:rsid w:val="00763B0B"/>
    <w:rsid w:val="007642C1"/>
    <w:rsid w:val="00770715"/>
    <w:rsid w:val="00776D95"/>
    <w:rsid w:val="007831E3"/>
    <w:rsid w:val="00784149"/>
    <w:rsid w:val="00786005"/>
    <w:rsid w:val="0079572A"/>
    <w:rsid w:val="00795B6C"/>
    <w:rsid w:val="007A0223"/>
    <w:rsid w:val="007A1B9B"/>
    <w:rsid w:val="007B3A1E"/>
    <w:rsid w:val="007B412C"/>
    <w:rsid w:val="007B535D"/>
    <w:rsid w:val="007B56C1"/>
    <w:rsid w:val="007B5F45"/>
    <w:rsid w:val="007B6AC3"/>
    <w:rsid w:val="007B7895"/>
    <w:rsid w:val="007B7B1F"/>
    <w:rsid w:val="007C1020"/>
    <w:rsid w:val="007C235E"/>
    <w:rsid w:val="007C4CB0"/>
    <w:rsid w:val="007C54B7"/>
    <w:rsid w:val="007D6151"/>
    <w:rsid w:val="007E3CFB"/>
    <w:rsid w:val="007E631E"/>
    <w:rsid w:val="007F6BC6"/>
    <w:rsid w:val="00800A3C"/>
    <w:rsid w:val="00801E02"/>
    <w:rsid w:val="008034E8"/>
    <w:rsid w:val="0080692A"/>
    <w:rsid w:val="00810548"/>
    <w:rsid w:val="008117D5"/>
    <w:rsid w:val="008127DE"/>
    <w:rsid w:val="008167F2"/>
    <w:rsid w:val="00817F45"/>
    <w:rsid w:val="0082283A"/>
    <w:rsid w:val="00824985"/>
    <w:rsid w:val="0082507D"/>
    <w:rsid w:val="008273F0"/>
    <w:rsid w:val="00827C91"/>
    <w:rsid w:val="008306F0"/>
    <w:rsid w:val="0083245D"/>
    <w:rsid w:val="00832C62"/>
    <w:rsid w:val="008331B1"/>
    <w:rsid w:val="00834FDF"/>
    <w:rsid w:val="00836217"/>
    <w:rsid w:val="008363CC"/>
    <w:rsid w:val="008403E5"/>
    <w:rsid w:val="00840C1F"/>
    <w:rsid w:val="008463A7"/>
    <w:rsid w:val="00846F39"/>
    <w:rsid w:val="0085117E"/>
    <w:rsid w:val="00852CB9"/>
    <w:rsid w:val="0085605A"/>
    <w:rsid w:val="00856933"/>
    <w:rsid w:val="00857B00"/>
    <w:rsid w:val="008630FB"/>
    <w:rsid w:val="008639FB"/>
    <w:rsid w:val="008642F3"/>
    <w:rsid w:val="0087164F"/>
    <w:rsid w:val="0087308A"/>
    <w:rsid w:val="00874576"/>
    <w:rsid w:val="00876B27"/>
    <w:rsid w:val="008807ED"/>
    <w:rsid w:val="00880D4D"/>
    <w:rsid w:val="0089202D"/>
    <w:rsid w:val="008953A9"/>
    <w:rsid w:val="00896B3F"/>
    <w:rsid w:val="008A0406"/>
    <w:rsid w:val="008A3CFA"/>
    <w:rsid w:val="008A478E"/>
    <w:rsid w:val="008A5B4F"/>
    <w:rsid w:val="008A5E5D"/>
    <w:rsid w:val="008B03FA"/>
    <w:rsid w:val="008B7BA7"/>
    <w:rsid w:val="008D11AE"/>
    <w:rsid w:val="008D27B2"/>
    <w:rsid w:val="008D2E0D"/>
    <w:rsid w:val="008D4925"/>
    <w:rsid w:val="008D544F"/>
    <w:rsid w:val="008D5CB8"/>
    <w:rsid w:val="008E1A45"/>
    <w:rsid w:val="008E35BE"/>
    <w:rsid w:val="008E3F75"/>
    <w:rsid w:val="008F3F5C"/>
    <w:rsid w:val="008F4EA2"/>
    <w:rsid w:val="008F50BA"/>
    <w:rsid w:val="008F55EA"/>
    <w:rsid w:val="008F6CF0"/>
    <w:rsid w:val="008F6DD4"/>
    <w:rsid w:val="008F70E6"/>
    <w:rsid w:val="008F71CB"/>
    <w:rsid w:val="008F75D0"/>
    <w:rsid w:val="00901341"/>
    <w:rsid w:val="009018C1"/>
    <w:rsid w:val="009021D3"/>
    <w:rsid w:val="00902C20"/>
    <w:rsid w:val="00905EB4"/>
    <w:rsid w:val="00907004"/>
    <w:rsid w:val="009110FB"/>
    <w:rsid w:val="00922657"/>
    <w:rsid w:val="00934E30"/>
    <w:rsid w:val="009401ED"/>
    <w:rsid w:val="009437B2"/>
    <w:rsid w:val="009443F5"/>
    <w:rsid w:val="00947917"/>
    <w:rsid w:val="00961F8E"/>
    <w:rsid w:val="009660B5"/>
    <w:rsid w:val="009740BC"/>
    <w:rsid w:val="009753B6"/>
    <w:rsid w:val="00976DD8"/>
    <w:rsid w:val="009815E4"/>
    <w:rsid w:val="00991D4A"/>
    <w:rsid w:val="009963D6"/>
    <w:rsid w:val="009A25F2"/>
    <w:rsid w:val="009A47D5"/>
    <w:rsid w:val="009A77A4"/>
    <w:rsid w:val="009B039B"/>
    <w:rsid w:val="009B072B"/>
    <w:rsid w:val="009B4F9B"/>
    <w:rsid w:val="009B6A56"/>
    <w:rsid w:val="009B6C41"/>
    <w:rsid w:val="009C0A8A"/>
    <w:rsid w:val="009C54FA"/>
    <w:rsid w:val="009C5BAD"/>
    <w:rsid w:val="009C5BBD"/>
    <w:rsid w:val="009C6583"/>
    <w:rsid w:val="009D1DE8"/>
    <w:rsid w:val="009D74C8"/>
    <w:rsid w:val="009E7B5B"/>
    <w:rsid w:val="009F07C9"/>
    <w:rsid w:val="009F238E"/>
    <w:rsid w:val="009F7C96"/>
    <w:rsid w:val="00A01D7C"/>
    <w:rsid w:val="00A03208"/>
    <w:rsid w:val="00A03E56"/>
    <w:rsid w:val="00A06E14"/>
    <w:rsid w:val="00A10A74"/>
    <w:rsid w:val="00A11F74"/>
    <w:rsid w:val="00A27919"/>
    <w:rsid w:val="00A27D4C"/>
    <w:rsid w:val="00A324DF"/>
    <w:rsid w:val="00A356F5"/>
    <w:rsid w:val="00A414AD"/>
    <w:rsid w:val="00A43787"/>
    <w:rsid w:val="00A50451"/>
    <w:rsid w:val="00A50760"/>
    <w:rsid w:val="00A51E62"/>
    <w:rsid w:val="00A579A3"/>
    <w:rsid w:val="00A63B30"/>
    <w:rsid w:val="00A65FD5"/>
    <w:rsid w:val="00A710A9"/>
    <w:rsid w:val="00A734D7"/>
    <w:rsid w:val="00A765B4"/>
    <w:rsid w:val="00A80F86"/>
    <w:rsid w:val="00A81CC2"/>
    <w:rsid w:val="00A82C39"/>
    <w:rsid w:val="00A87FDA"/>
    <w:rsid w:val="00A92798"/>
    <w:rsid w:val="00A969EC"/>
    <w:rsid w:val="00A9747D"/>
    <w:rsid w:val="00AA1F8B"/>
    <w:rsid w:val="00AA2943"/>
    <w:rsid w:val="00AA5088"/>
    <w:rsid w:val="00AB0608"/>
    <w:rsid w:val="00AB1E21"/>
    <w:rsid w:val="00AB4F16"/>
    <w:rsid w:val="00AB6994"/>
    <w:rsid w:val="00AC0387"/>
    <w:rsid w:val="00AC0CDE"/>
    <w:rsid w:val="00AC1308"/>
    <w:rsid w:val="00AC3E67"/>
    <w:rsid w:val="00AD477E"/>
    <w:rsid w:val="00AD50C4"/>
    <w:rsid w:val="00AD585A"/>
    <w:rsid w:val="00AD66EC"/>
    <w:rsid w:val="00AD716A"/>
    <w:rsid w:val="00AE11DA"/>
    <w:rsid w:val="00AE4681"/>
    <w:rsid w:val="00B004B2"/>
    <w:rsid w:val="00B02D44"/>
    <w:rsid w:val="00B04198"/>
    <w:rsid w:val="00B075A9"/>
    <w:rsid w:val="00B1028A"/>
    <w:rsid w:val="00B11EB3"/>
    <w:rsid w:val="00B12379"/>
    <w:rsid w:val="00B16EA2"/>
    <w:rsid w:val="00B174E3"/>
    <w:rsid w:val="00B241B2"/>
    <w:rsid w:val="00B24E1B"/>
    <w:rsid w:val="00B30429"/>
    <w:rsid w:val="00B31C8A"/>
    <w:rsid w:val="00B33D49"/>
    <w:rsid w:val="00B34D6C"/>
    <w:rsid w:val="00B455F4"/>
    <w:rsid w:val="00B45638"/>
    <w:rsid w:val="00B52670"/>
    <w:rsid w:val="00B55E27"/>
    <w:rsid w:val="00B60A55"/>
    <w:rsid w:val="00B617E0"/>
    <w:rsid w:val="00B61FB7"/>
    <w:rsid w:val="00B672B6"/>
    <w:rsid w:val="00B72042"/>
    <w:rsid w:val="00B73B84"/>
    <w:rsid w:val="00B74A82"/>
    <w:rsid w:val="00B7508C"/>
    <w:rsid w:val="00B8168B"/>
    <w:rsid w:val="00B82A12"/>
    <w:rsid w:val="00B82C1F"/>
    <w:rsid w:val="00B83156"/>
    <w:rsid w:val="00B853B9"/>
    <w:rsid w:val="00B87CCC"/>
    <w:rsid w:val="00B91DA4"/>
    <w:rsid w:val="00B9364D"/>
    <w:rsid w:val="00B94388"/>
    <w:rsid w:val="00B94C59"/>
    <w:rsid w:val="00B953CC"/>
    <w:rsid w:val="00B97836"/>
    <w:rsid w:val="00BA384B"/>
    <w:rsid w:val="00BA3CD7"/>
    <w:rsid w:val="00BA7838"/>
    <w:rsid w:val="00BB283D"/>
    <w:rsid w:val="00BB77E5"/>
    <w:rsid w:val="00BD0186"/>
    <w:rsid w:val="00BD131F"/>
    <w:rsid w:val="00BD5D33"/>
    <w:rsid w:val="00BD6565"/>
    <w:rsid w:val="00BD7D73"/>
    <w:rsid w:val="00BE0B78"/>
    <w:rsid w:val="00BE1DD0"/>
    <w:rsid w:val="00BE28CD"/>
    <w:rsid w:val="00BE4223"/>
    <w:rsid w:val="00BF10EA"/>
    <w:rsid w:val="00BF29A2"/>
    <w:rsid w:val="00BF2F98"/>
    <w:rsid w:val="00BF3079"/>
    <w:rsid w:val="00BF3DCA"/>
    <w:rsid w:val="00BF4B98"/>
    <w:rsid w:val="00BF7514"/>
    <w:rsid w:val="00BF77F0"/>
    <w:rsid w:val="00C0458D"/>
    <w:rsid w:val="00C04FE3"/>
    <w:rsid w:val="00C072FA"/>
    <w:rsid w:val="00C143C9"/>
    <w:rsid w:val="00C1512E"/>
    <w:rsid w:val="00C160CB"/>
    <w:rsid w:val="00C21BEE"/>
    <w:rsid w:val="00C23D6D"/>
    <w:rsid w:val="00C2757F"/>
    <w:rsid w:val="00C3064E"/>
    <w:rsid w:val="00C31ACB"/>
    <w:rsid w:val="00C40634"/>
    <w:rsid w:val="00C5261F"/>
    <w:rsid w:val="00C56FD7"/>
    <w:rsid w:val="00C70BB8"/>
    <w:rsid w:val="00C71BAE"/>
    <w:rsid w:val="00C7246D"/>
    <w:rsid w:val="00C73B00"/>
    <w:rsid w:val="00C777E3"/>
    <w:rsid w:val="00C802E9"/>
    <w:rsid w:val="00C81E29"/>
    <w:rsid w:val="00C8498E"/>
    <w:rsid w:val="00C85E18"/>
    <w:rsid w:val="00C874B7"/>
    <w:rsid w:val="00C912FA"/>
    <w:rsid w:val="00C92C25"/>
    <w:rsid w:val="00C93E0E"/>
    <w:rsid w:val="00C9732E"/>
    <w:rsid w:val="00C97BF5"/>
    <w:rsid w:val="00CA3FD2"/>
    <w:rsid w:val="00CA4225"/>
    <w:rsid w:val="00CA642B"/>
    <w:rsid w:val="00CA6631"/>
    <w:rsid w:val="00CC2091"/>
    <w:rsid w:val="00CC3D86"/>
    <w:rsid w:val="00CC5E45"/>
    <w:rsid w:val="00CC6CE9"/>
    <w:rsid w:val="00CC7BED"/>
    <w:rsid w:val="00CD1920"/>
    <w:rsid w:val="00CD2A8A"/>
    <w:rsid w:val="00CE0D6D"/>
    <w:rsid w:val="00CE2EA4"/>
    <w:rsid w:val="00CE3E1D"/>
    <w:rsid w:val="00CE53A1"/>
    <w:rsid w:val="00CE5B43"/>
    <w:rsid w:val="00CE60A8"/>
    <w:rsid w:val="00CE7DD7"/>
    <w:rsid w:val="00CF25D4"/>
    <w:rsid w:val="00CF2901"/>
    <w:rsid w:val="00CF3620"/>
    <w:rsid w:val="00CF3C11"/>
    <w:rsid w:val="00CF4AD7"/>
    <w:rsid w:val="00CF6312"/>
    <w:rsid w:val="00CF701C"/>
    <w:rsid w:val="00D036D6"/>
    <w:rsid w:val="00D05759"/>
    <w:rsid w:val="00D07E43"/>
    <w:rsid w:val="00D15264"/>
    <w:rsid w:val="00D17301"/>
    <w:rsid w:val="00D30F9B"/>
    <w:rsid w:val="00D32FA8"/>
    <w:rsid w:val="00D33E26"/>
    <w:rsid w:val="00D4016E"/>
    <w:rsid w:val="00D43B3D"/>
    <w:rsid w:val="00D4499E"/>
    <w:rsid w:val="00D4507E"/>
    <w:rsid w:val="00D52D84"/>
    <w:rsid w:val="00D53ECA"/>
    <w:rsid w:val="00D54D9D"/>
    <w:rsid w:val="00D56C37"/>
    <w:rsid w:val="00D60079"/>
    <w:rsid w:val="00D60F48"/>
    <w:rsid w:val="00D63D26"/>
    <w:rsid w:val="00D65F19"/>
    <w:rsid w:val="00D666A5"/>
    <w:rsid w:val="00D67222"/>
    <w:rsid w:val="00D73555"/>
    <w:rsid w:val="00D74A81"/>
    <w:rsid w:val="00D76280"/>
    <w:rsid w:val="00D827F8"/>
    <w:rsid w:val="00D84C3C"/>
    <w:rsid w:val="00D8757A"/>
    <w:rsid w:val="00D9079D"/>
    <w:rsid w:val="00D91F2E"/>
    <w:rsid w:val="00D97083"/>
    <w:rsid w:val="00D97BEE"/>
    <w:rsid w:val="00DA12C2"/>
    <w:rsid w:val="00DA38AB"/>
    <w:rsid w:val="00DA70E9"/>
    <w:rsid w:val="00DA7E2B"/>
    <w:rsid w:val="00DB1B72"/>
    <w:rsid w:val="00DB3461"/>
    <w:rsid w:val="00DB46CB"/>
    <w:rsid w:val="00DB6F32"/>
    <w:rsid w:val="00DD1F3E"/>
    <w:rsid w:val="00DE2B39"/>
    <w:rsid w:val="00DE3D32"/>
    <w:rsid w:val="00DE412E"/>
    <w:rsid w:val="00DE4227"/>
    <w:rsid w:val="00DE4FD0"/>
    <w:rsid w:val="00DE5BDD"/>
    <w:rsid w:val="00DE5F17"/>
    <w:rsid w:val="00DE64CF"/>
    <w:rsid w:val="00DE6947"/>
    <w:rsid w:val="00DE727F"/>
    <w:rsid w:val="00E01F0F"/>
    <w:rsid w:val="00E03014"/>
    <w:rsid w:val="00E063AD"/>
    <w:rsid w:val="00E124A5"/>
    <w:rsid w:val="00E157AD"/>
    <w:rsid w:val="00E23865"/>
    <w:rsid w:val="00E255F6"/>
    <w:rsid w:val="00E25C26"/>
    <w:rsid w:val="00E3031B"/>
    <w:rsid w:val="00E32BC8"/>
    <w:rsid w:val="00E32D0E"/>
    <w:rsid w:val="00E33F26"/>
    <w:rsid w:val="00E34188"/>
    <w:rsid w:val="00E348F8"/>
    <w:rsid w:val="00E35BAA"/>
    <w:rsid w:val="00E37628"/>
    <w:rsid w:val="00E402E0"/>
    <w:rsid w:val="00E4367E"/>
    <w:rsid w:val="00E4474D"/>
    <w:rsid w:val="00E455A7"/>
    <w:rsid w:val="00E473A9"/>
    <w:rsid w:val="00E526A1"/>
    <w:rsid w:val="00E54DEB"/>
    <w:rsid w:val="00E62720"/>
    <w:rsid w:val="00E64293"/>
    <w:rsid w:val="00E642DF"/>
    <w:rsid w:val="00E64412"/>
    <w:rsid w:val="00E64650"/>
    <w:rsid w:val="00E65674"/>
    <w:rsid w:val="00E67858"/>
    <w:rsid w:val="00E70673"/>
    <w:rsid w:val="00E70FD9"/>
    <w:rsid w:val="00E71E20"/>
    <w:rsid w:val="00E86952"/>
    <w:rsid w:val="00E94712"/>
    <w:rsid w:val="00EA2D0F"/>
    <w:rsid w:val="00EB30C7"/>
    <w:rsid w:val="00EC5913"/>
    <w:rsid w:val="00EC6FF8"/>
    <w:rsid w:val="00ED12D8"/>
    <w:rsid w:val="00ED1D78"/>
    <w:rsid w:val="00ED32B1"/>
    <w:rsid w:val="00ED38DD"/>
    <w:rsid w:val="00ED5868"/>
    <w:rsid w:val="00ED7E0C"/>
    <w:rsid w:val="00EE01EB"/>
    <w:rsid w:val="00EE390F"/>
    <w:rsid w:val="00EE61DC"/>
    <w:rsid w:val="00EE7571"/>
    <w:rsid w:val="00EF21BD"/>
    <w:rsid w:val="00EF3422"/>
    <w:rsid w:val="00EF55D3"/>
    <w:rsid w:val="00F00F13"/>
    <w:rsid w:val="00F05B9A"/>
    <w:rsid w:val="00F06306"/>
    <w:rsid w:val="00F0715F"/>
    <w:rsid w:val="00F151CB"/>
    <w:rsid w:val="00F17EB3"/>
    <w:rsid w:val="00F26933"/>
    <w:rsid w:val="00F34854"/>
    <w:rsid w:val="00F34ED2"/>
    <w:rsid w:val="00F3787E"/>
    <w:rsid w:val="00F40FBB"/>
    <w:rsid w:val="00F41807"/>
    <w:rsid w:val="00F43B52"/>
    <w:rsid w:val="00F44B66"/>
    <w:rsid w:val="00F50C94"/>
    <w:rsid w:val="00F50E0B"/>
    <w:rsid w:val="00F5409A"/>
    <w:rsid w:val="00F549E0"/>
    <w:rsid w:val="00F54B57"/>
    <w:rsid w:val="00F56AE0"/>
    <w:rsid w:val="00F576A9"/>
    <w:rsid w:val="00F57719"/>
    <w:rsid w:val="00F66253"/>
    <w:rsid w:val="00F6728B"/>
    <w:rsid w:val="00F709BD"/>
    <w:rsid w:val="00F7579D"/>
    <w:rsid w:val="00F8466F"/>
    <w:rsid w:val="00F8771B"/>
    <w:rsid w:val="00F92247"/>
    <w:rsid w:val="00F94630"/>
    <w:rsid w:val="00F94775"/>
    <w:rsid w:val="00F96BDF"/>
    <w:rsid w:val="00FA37AF"/>
    <w:rsid w:val="00FB3BD8"/>
    <w:rsid w:val="00FB7249"/>
    <w:rsid w:val="00FC1FFB"/>
    <w:rsid w:val="00FD185B"/>
    <w:rsid w:val="00FD3CB6"/>
    <w:rsid w:val="00FD4168"/>
    <w:rsid w:val="00FE20BD"/>
    <w:rsid w:val="00FE223D"/>
    <w:rsid w:val="00FE32C5"/>
    <w:rsid w:val="00FF2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885E3"/>
  <w14:defaultImageDpi w14:val="0"/>
  <w15:docId w15:val="{E6A01546-D18C-49B6-BE28-8F7A8371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94"/>
  </w:style>
  <w:style w:type="paragraph" w:styleId="Heading1">
    <w:name w:val="heading 1"/>
    <w:basedOn w:val="Normal"/>
    <w:next w:val="Normal"/>
    <w:link w:val="Heading1Char"/>
    <w:qFormat/>
    <w:rsid w:val="004649F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nhideWhenUsed/>
    <w:qFormat/>
    <w:rsid w:val="00A710A9"/>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semiHidden/>
    <w:unhideWhenUsed/>
    <w:qFormat/>
    <w:rsid w:val="00446965"/>
    <w:pPr>
      <w:keepNext/>
      <w:keepLines/>
      <w:overflowPunct w:val="0"/>
      <w:autoSpaceDE w:val="0"/>
      <w:autoSpaceDN w:val="0"/>
      <w:adjustRightInd w:val="0"/>
      <w:spacing w:before="200" w:after="0" w:line="240" w:lineRule="auto"/>
      <w:textAlignment w:val="baseline"/>
      <w:outlineLvl w:val="2"/>
    </w:pPr>
    <w:rPr>
      <w:rFonts w:asciiTheme="majorHAnsi" w:eastAsiaTheme="majorEastAsia" w:hAnsiTheme="majorHAnsi" w:cstheme="majorBidi"/>
      <w:b/>
      <w:bCs/>
      <w:color w:val="4472C4" w:themeColor="accent1"/>
      <w:kern w:val="22"/>
      <w:szCs w:val="20"/>
      <w:lang w:eastAsia="en-US"/>
    </w:rPr>
  </w:style>
  <w:style w:type="paragraph" w:styleId="Heading4">
    <w:name w:val="heading 4"/>
    <w:basedOn w:val="Normal"/>
    <w:next w:val="Normal"/>
    <w:link w:val="Heading4Char"/>
    <w:uiPriority w:val="9"/>
    <w:semiHidden/>
    <w:unhideWhenUsed/>
    <w:qFormat/>
    <w:rsid w:val="004469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F01"/>
    <w:rPr>
      <w:color w:val="0563C1" w:themeColor="hyperlink"/>
      <w:u w:val="single"/>
    </w:rPr>
  </w:style>
  <w:style w:type="character" w:styleId="UnresolvedMention">
    <w:name w:val="Unresolved Mention"/>
    <w:basedOn w:val="DefaultParagraphFont"/>
    <w:uiPriority w:val="99"/>
    <w:semiHidden/>
    <w:unhideWhenUsed/>
    <w:rsid w:val="00501F01"/>
    <w:rPr>
      <w:color w:val="605E5C"/>
      <w:shd w:val="clear" w:color="auto" w:fill="E1DFDD"/>
    </w:rPr>
  </w:style>
  <w:style w:type="paragraph" w:styleId="ListParagraph">
    <w:name w:val="List Paragraph"/>
    <w:basedOn w:val="Normal"/>
    <w:uiPriority w:val="34"/>
    <w:qFormat/>
    <w:rsid w:val="00CF3C11"/>
    <w:pPr>
      <w:ind w:left="720"/>
      <w:contextualSpacing/>
    </w:pPr>
  </w:style>
  <w:style w:type="paragraph" w:styleId="NoSpacing">
    <w:name w:val="No Spacing"/>
    <w:basedOn w:val="Normal"/>
    <w:link w:val="NoSpacingChar"/>
    <w:uiPriority w:val="1"/>
    <w:qFormat/>
    <w:rsid w:val="00DE3D32"/>
    <w:pPr>
      <w:spacing w:after="0" w:line="240" w:lineRule="auto"/>
    </w:pPr>
    <w:rPr>
      <w:rFonts w:ascii="Calibri" w:eastAsiaTheme="minorHAnsi" w:hAnsi="Calibri" w:cs="Calibri"/>
    </w:rPr>
  </w:style>
  <w:style w:type="character" w:customStyle="1" w:styleId="Heading1Char">
    <w:name w:val="Heading 1 Char"/>
    <w:basedOn w:val="DefaultParagraphFont"/>
    <w:link w:val="Heading1"/>
    <w:rsid w:val="004649F2"/>
    <w:rPr>
      <w:rFonts w:ascii="Arial" w:eastAsiaTheme="majorEastAsia" w:hAnsi="Arial" w:cs="Arial"/>
      <w:b/>
      <w:bCs/>
      <w:sz w:val="32"/>
      <w:szCs w:val="32"/>
    </w:rPr>
  </w:style>
  <w:style w:type="character" w:customStyle="1" w:styleId="Heading2Char">
    <w:name w:val="Heading 2 Char"/>
    <w:basedOn w:val="DefaultParagraphFont"/>
    <w:link w:val="Heading2"/>
    <w:rsid w:val="00A710A9"/>
    <w:rPr>
      <w:rFonts w:ascii="Arial" w:eastAsiaTheme="majorEastAsia" w:hAnsi="Arial" w:cs="Arial"/>
      <w:b/>
      <w:bCs/>
      <w:sz w:val="28"/>
      <w:szCs w:val="28"/>
    </w:rPr>
  </w:style>
  <w:style w:type="paragraph" w:styleId="TOC1">
    <w:name w:val="toc 1"/>
    <w:basedOn w:val="Normal"/>
    <w:next w:val="Normal"/>
    <w:autoRedefine/>
    <w:uiPriority w:val="39"/>
    <w:unhideWhenUsed/>
    <w:rsid w:val="008F6CF0"/>
    <w:pPr>
      <w:spacing w:after="100"/>
    </w:pPr>
  </w:style>
  <w:style w:type="paragraph" w:styleId="TOC2">
    <w:name w:val="toc 2"/>
    <w:basedOn w:val="Normal"/>
    <w:next w:val="Normal"/>
    <w:autoRedefine/>
    <w:uiPriority w:val="39"/>
    <w:unhideWhenUsed/>
    <w:rsid w:val="008F6CF0"/>
    <w:pPr>
      <w:spacing w:after="100"/>
      <w:ind w:left="220"/>
    </w:pPr>
  </w:style>
  <w:style w:type="character" w:customStyle="1" w:styleId="Heading4Char">
    <w:name w:val="Heading 4 Char"/>
    <w:basedOn w:val="DefaultParagraphFont"/>
    <w:link w:val="Heading4"/>
    <w:uiPriority w:val="9"/>
    <w:semiHidden/>
    <w:rsid w:val="0044696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46965"/>
    <w:rPr>
      <w:rFonts w:asciiTheme="majorHAnsi" w:eastAsiaTheme="majorEastAsia" w:hAnsiTheme="majorHAnsi" w:cstheme="majorBidi"/>
      <w:b/>
      <w:bCs/>
      <w:color w:val="4472C4" w:themeColor="accent1"/>
      <w:kern w:val="22"/>
      <w:szCs w:val="20"/>
      <w:lang w:eastAsia="en-US"/>
    </w:rPr>
  </w:style>
  <w:style w:type="paragraph" w:styleId="BodyTextIndent3">
    <w:name w:val="Body Text Indent 3"/>
    <w:basedOn w:val="Normal"/>
    <w:link w:val="BodyTextIndent3Char"/>
    <w:semiHidden/>
    <w:unhideWhenUsed/>
    <w:rsid w:val="0044696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4696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HeaderChar">
    <w:name w:val="Header Char"/>
    <w:basedOn w:val="DefaultParagraphFont"/>
    <w:link w:val="Header"/>
    <w:uiPriority w:val="99"/>
    <w:rsid w:val="00446965"/>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FooterChar">
    <w:name w:val="Footer Char"/>
    <w:basedOn w:val="DefaultParagraphFont"/>
    <w:link w:val="Footer"/>
    <w:uiPriority w:val="99"/>
    <w:rsid w:val="00446965"/>
    <w:rPr>
      <w:rFonts w:ascii="Arial" w:eastAsia="Times New Roman" w:hAnsi="Arial" w:cs="Times New Roman"/>
      <w:kern w:val="22"/>
      <w:szCs w:val="20"/>
      <w:lang w:eastAsia="en-US"/>
    </w:rPr>
  </w:style>
  <w:style w:type="paragraph" w:styleId="BalloonText">
    <w:name w:val="Balloon Text"/>
    <w:basedOn w:val="Normal"/>
    <w:link w:val="BalloonTextChar"/>
    <w:uiPriority w:val="99"/>
    <w:semiHidden/>
    <w:unhideWhenUsed/>
    <w:rsid w:val="00446965"/>
    <w:pPr>
      <w:overflowPunct w:val="0"/>
      <w:autoSpaceDE w:val="0"/>
      <w:autoSpaceDN w:val="0"/>
      <w:adjustRightInd w:val="0"/>
      <w:spacing w:after="0" w:line="240" w:lineRule="auto"/>
      <w:textAlignment w:val="baseline"/>
    </w:pPr>
    <w:rPr>
      <w:rFonts w:ascii="Tahoma" w:eastAsia="Times New Roman" w:hAnsi="Tahoma" w:cs="Tahoma"/>
      <w:kern w:val="22"/>
      <w:sz w:val="16"/>
      <w:szCs w:val="16"/>
      <w:lang w:eastAsia="en-US"/>
    </w:rPr>
  </w:style>
  <w:style w:type="character" w:customStyle="1" w:styleId="BalloonTextChar">
    <w:name w:val="Balloon Text Char"/>
    <w:basedOn w:val="DefaultParagraphFont"/>
    <w:link w:val="BalloonText"/>
    <w:uiPriority w:val="99"/>
    <w:semiHidden/>
    <w:rsid w:val="00446965"/>
    <w:rPr>
      <w:rFonts w:ascii="Tahoma" w:eastAsia="Times New Roman" w:hAnsi="Tahoma" w:cs="Tahoma"/>
      <w:kern w:val="22"/>
      <w:sz w:val="16"/>
      <w:szCs w:val="16"/>
      <w:lang w:eastAsia="en-US"/>
    </w:rPr>
  </w:style>
  <w:style w:type="paragraph" w:styleId="EndnoteText">
    <w:name w:val="endnote text"/>
    <w:basedOn w:val="Normal"/>
    <w:link w:val="End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EndnoteTextChar">
    <w:name w:val="Endnote Text Char"/>
    <w:basedOn w:val="DefaultParagraphFont"/>
    <w:link w:val="EndnoteText"/>
    <w:uiPriority w:val="99"/>
    <w:semiHidden/>
    <w:rsid w:val="00446965"/>
    <w:rPr>
      <w:rFonts w:ascii="Arial" w:eastAsia="Times New Roman" w:hAnsi="Arial" w:cs="Times New Roman"/>
      <w:kern w:val="22"/>
      <w:sz w:val="20"/>
      <w:szCs w:val="20"/>
      <w:lang w:eastAsia="en-US"/>
    </w:rPr>
  </w:style>
  <w:style w:type="character" w:styleId="EndnoteReference">
    <w:name w:val="endnote reference"/>
    <w:uiPriority w:val="99"/>
    <w:semiHidden/>
    <w:unhideWhenUsed/>
    <w:rsid w:val="00446965"/>
    <w:rPr>
      <w:vertAlign w:val="superscript"/>
    </w:rPr>
  </w:style>
  <w:style w:type="paragraph" w:styleId="FootnoteText">
    <w:name w:val="footnote text"/>
    <w:basedOn w:val="Normal"/>
    <w:link w:val="Foot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FootnoteTextChar">
    <w:name w:val="Footnote Text Char"/>
    <w:basedOn w:val="DefaultParagraphFont"/>
    <w:link w:val="FootnoteText"/>
    <w:uiPriority w:val="99"/>
    <w:semiHidden/>
    <w:rsid w:val="00446965"/>
    <w:rPr>
      <w:rFonts w:ascii="Arial" w:eastAsia="Times New Roman" w:hAnsi="Arial" w:cs="Times New Roman"/>
      <w:kern w:val="22"/>
      <w:sz w:val="20"/>
      <w:szCs w:val="20"/>
      <w:lang w:eastAsia="en-US"/>
    </w:rPr>
  </w:style>
  <w:style w:type="character" w:styleId="FootnoteReference">
    <w:name w:val="footnote reference"/>
    <w:uiPriority w:val="99"/>
    <w:semiHidden/>
    <w:unhideWhenUsed/>
    <w:rsid w:val="00446965"/>
    <w:rPr>
      <w:vertAlign w:val="superscript"/>
    </w:rPr>
  </w:style>
  <w:style w:type="character" w:styleId="CommentReference">
    <w:name w:val="annotation reference"/>
    <w:uiPriority w:val="99"/>
    <w:semiHidden/>
    <w:unhideWhenUsed/>
    <w:rsid w:val="00446965"/>
    <w:rPr>
      <w:sz w:val="16"/>
      <w:szCs w:val="16"/>
    </w:rPr>
  </w:style>
  <w:style w:type="paragraph" w:styleId="CommentText">
    <w:name w:val="annotation text"/>
    <w:basedOn w:val="Normal"/>
    <w:link w:val="CommentTextChar"/>
    <w:uiPriority w:val="99"/>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CommentTextChar">
    <w:name w:val="Comment Text Char"/>
    <w:basedOn w:val="DefaultParagraphFont"/>
    <w:link w:val="CommentText"/>
    <w:uiPriority w:val="99"/>
    <w:rsid w:val="00446965"/>
    <w:rPr>
      <w:rFonts w:ascii="Arial" w:eastAsia="Times New Roman" w:hAnsi="Arial" w:cs="Times New Roman"/>
      <w:kern w:val="22"/>
      <w:sz w:val="20"/>
      <w:szCs w:val="20"/>
      <w:lang w:eastAsia="en-US"/>
    </w:rPr>
  </w:style>
  <w:style w:type="paragraph" w:styleId="CommentSubject">
    <w:name w:val="annotation subject"/>
    <w:basedOn w:val="CommentText"/>
    <w:next w:val="CommentText"/>
    <w:link w:val="CommentSubjectChar"/>
    <w:uiPriority w:val="99"/>
    <w:semiHidden/>
    <w:unhideWhenUsed/>
    <w:rsid w:val="00446965"/>
    <w:rPr>
      <w:b/>
      <w:bCs/>
    </w:rPr>
  </w:style>
  <w:style w:type="character" w:customStyle="1" w:styleId="CommentSubjectChar">
    <w:name w:val="Comment Subject Char"/>
    <w:basedOn w:val="CommentTextChar"/>
    <w:link w:val="CommentSubject"/>
    <w:uiPriority w:val="99"/>
    <w:semiHidden/>
    <w:rsid w:val="00446965"/>
    <w:rPr>
      <w:rFonts w:ascii="Arial" w:eastAsia="Times New Roman" w:hAnsi="Arial" w:cs="Times New Roman"/>
      <w:b/>
      <w:bCs/>
      <w:kern w:val="22"/>
      <w:sz w:val="20"/>
      <w:szCs w:val="20"/>
      <w:lang w:eastAsia="en-US"/>
    </w:rPr>
  </w:style>
  <w:style w:type="paragraph" w:styleId="NormalWeb">
    <w:name w:val="Normal (Web)"/>
    <w:basedOn w:val="Normal"/>
    <w:uiPriority w:val="99"/>
    <w:unhideWhenUsed/>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6965"/>
  </w:style>
  <w:style w:type="table" w:styleId="TableGrid">
    <w:name w:val="Table Grid"/>
    <w:basedOn w:val="TableNormal"/>
    <w:uiPriority w:val="59"/>
    <w:rsid w:val="004469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446965"/>
    <w:pPr>
      <w:spacing w:after="0" w:line="440" w:lineRule="atLeast"/>
    </w:pPr>
    <w:rPr>
      <w:rFonts w:ascii="Arial Black" w:eastAsia="Times New Roman" w:hAnsi="Arial Black" w:cs="Times New Roman"/>
      <w:color w:val="EEECE1"/>
      <w:sz w:val="36"/>
      <w:szCs w:val="24"/>
      <w:lang w:eastAsia="en-US"/>
    </w:rPr>
  </w:style>
  <w:style w:type="paragraph" w:styleId="Revision">
    <w:name w:val="Revision"/>
    <w:hidden/>
    <w:uiPriority w:val="99"/>
    <w:semiHidden/>
    <w:rsid w:val="00446965"/>
    <w:pPr>
      <w:spacing w:after="0" w:line="240" w:lineRule="auto"/>
    </w:pPr>
    <w:rPr>
      <w:rFonts w:ascii="Arial" w:eastAsia="Times New Roman" w:hAnsi="Arial" w:cs="Times New Roman"/>
      <w:kern w:val="22"/>
      <w:szCs w:val="20"/>
      <w:lang w:eastAsia="en-US"/>
    </w:rPr>
  </w:style>
  <w:style w:type="character" w:styleId="FollowedHyperlink">
    <w:name w:val="FollowedHyperlink"/>
    <w:basedOn w:val="DefaultParagraphFont"/>
    <w:uiPriority w:val="99"/>
    <w:semiHidden/>
    <w:unhideWhenUsed/>
    <w:rsid w:val="00446965"/>
    <w:rPr>
      <w:color w:val="954F72" w:themeColor="followedHyperlink"/>
      <w:u w:val="single"/>
    </w:rPr>
  </w:style>
  <w:style w:type="character" w:styleId="Strong">
    <w:name w:val="Strong"/>
    <w:basedOn w:val="DefaultParagraphFont"/>
    <w:uiPriority w:val="22"/>
    <w:qFormat/>
    <w:rsid w:val="00446965"/>
    <w:rPr>
      <w:b/>
      <w:bCs/>
    </w:rPr>
  </w:style>
  <w:style w:type="paragraph" w:customStyle="1" w:styleId="paragraph">
    <w:name w:val="paragraph"/>
    <w:basedOn w:val="Normal"/>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6965"/>
  </w:style>
  <w:style w:type="character" w:customStyle="1" w:styleId="eop">
    <w:name w:val="eop"/>
    <w:basedOn w:val="DefaultParagraphFont"/>
    <w:rsid w:val="00446965"/>
  </w:style>
  <w:style w:type="character" w:styleId="PlaceholderText">
    <w:name w:val="Placeholder Text"/>
    <w:basedOn w:val="DefaultParagraphFont"/>
    <w:uiPriority w:val="99"/>
    <w:semiHidden/>
    <w:rsid w:val="00D97BEE"/>
    <w:rPr>
      <w:color w:val="808080"/>
    </w:rPr>
  </w:style>
  <w:style w:type="character" w:customStyle="1" w:styleId="NoSpacingChar">
    <w:name w:val="No Spacing Char"/>
    <w:basedOn w:val="DefaultParagraphFont"/>
    <w:link w:val="NoSpacing"/>
    <w:uiPriority w:val="1"/>
    <w:locked/>
    <w:rsid w:val="00633070"/>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612">
      <w:bodyDiv w:val="1"/>
      <w:marLeft w:val="0"/>
      <w:marRight w:val="0"/>
      <w:marTop w:val="0"/>
      <w:marBottom w:val="0"/>
      <w:divBdr>
        <w:top w:val="none" w:sz="0" w:space="0" w:color="auto"/>
        <w:left w:val="none" w:sz="0" w:space="0" w:color="auto"/>
        <w:bottom w:val="none" w:sz="0" w:space="0" w:color="auto"/>
        <w:right w:val="none" w:sz="0" w:space="0" w:color="auto"/>
      </w:divBdr>
    </w:div>
    <w:div w:id="35476362">
      <w:bodyDiv w:val="1"/>
      <w:marLeft w:val="0"/>
      <w:marRight w:val="0"/>
      <w:marTop w:val="0"/>
      <w:marBottom w:val="0"/>
      <w:divBdr>
        <w:top w:val="none" w:sz="0" w:space="0" w:color="auto"/>
        <w:left w:val="none" w:sz="0" w:space="0" w:color="auto"/>
        <w:bottom w:val="none" w:sz="0" w:space="0" w:color="auto"/>
        <w:right w:val="none" w:sz="0" w:space="0" w:color="auto"/>
      </w:divBdr>
    </w:div>
    <w:div w:id="181479181">
      <w:bodyDiv w:val="1"/>
      <w:marLeft w:val="0"/>
      <w:marRight w:val="0"/>
      <w:marTop w:val="0"/>
      <w:marBottom w:val="0"/>
      <w:divBdr>
        <w:top w:val="none" w:sz="0" w:space="0" w:color="auto"/>
        <w:left w:val="none" w:sz="0" w:space="0" w:color="auto"/>
        <w:bottom w:val="none" w:sz="0" w:space="0" w:color="auto"/>
        <w:right w:val="none" w:sz="0" w:space="0" w:color="auto"/>
      </w:divBdr>
    </w:div>
    <w:div w:id="194274990">
      <w:bodyDiv w:val="1"/>
      <w:marLeft w:val="0"/>
      <w:marRight w:val="0"/>
      <w:marTop w:val="0"/>
      <w:marBottom w:val="0"/>
      <w:divBdr>
        <w:top w:val="none" w:sz="0" w:space="0" w:color="auto"/>
        <w:left w:val="none" w:sz="0" w:space="0" w:color="auto"/>
        <w:bottom w:val="none" w:sz="0" w:space="0" w:color="auto"/>
        <w:right w:val="none" w:sz="0" w:space="0" w:color="auto"/>
      </w:divBdr>
    </w:div>
    <w:div w:id="425539767">
      <w:bodyDiv w:val="1"/>
      <w:marLeft w:val="0"/>
      <w:marRight w:val="0"/>
      <w:marTop w:val="0"/>
      <w:marBottom w:val="0"/>
      <w:divBdr>
        <w:top w:val="none" w:sz="0" w:space="0" w:color="auto"/>
        <w:left w:val="none" w:sz="0" w:space="0" w:color="auto"/>
        <w:bottom w:val="none" w:sz="0" w:space="0" w:color="auto"/>
        <w:right w:val="none" w:sz="0" w:space="0" w:color="auto"/>
      </w:divBdr>
    </w:div>
    <w:div w:id="446042690">
      <w:bodyDiv w:val="1"/>
      <w:marLeft w:val="0"/>
      <w:marRight w:val="0"/>
      <w:marTop w:val="0"/>
      <w:marBottom w:val="0"/>
      <w:divBdr>
        <w:top w:val="none" w:sz="0" w:space="0" w:color="auto"/>
        <w:left w:val="none" w:sz="0" w:space="0" w:color="auto"/>
        <w:bottom w:val="none" w:sz="0" w:space="0" w:color="auto"/>
        <w:right w:val="none" w:sz="0" w:space="0" w:color="auto"/>
      </w:divBdr>
    </w:div>
    <w:div w:id="545727814">
      <w:bodyDiv w:val="1"/>
      <w:marLeft w:val="0"/>
      <w:marRight w:val="0"/>
      <w:marTop w:val="0"/>
      <w:marBottom w:val="0"/>
      <w:divBdr>
        <w:top w:val="none" w:sz="0" w:space="0" w:color="auto"/>
        <w:left w:val="none" w:sz="0" w:space="0" w:color="auto"/>
        <w:bottom w:val="none" w:sz="0" w:space="0" w:color="auto"/>
        <w:right w:val="none" w:sz="0" w:space="0" w:color="auto"/>
      </w:divBdr>
    </w:div>
    <w:div w:id="731393487">
      <w:bodyDiv w:val="1"/>
      <w:marLeft w:val="0"/>
      <w:marRight w:val="0"/>
      <w:marTop w:val="0"/>
      <w:marBottom w:val="0"/>
      <w:divBdr>
        <w:top w:val="none" w:sz="0" w:space="0" w:color="auto"/>
        <w:left w:val="none" w:sz="0" w:space="0" w:color="auto"/>
        <w:bottom w:val="none" w:sz="0" w:space="0" w:color="auto"/>
        <w:right w:val="none" w:sz="0" w:space="0" w:color="auto"/>
      </w:divBdr>
    </w:div>
    <w:div w:id="759566914">
      <w:bodyDiv w:val="1"/>
      <w:marLeft w:val="0"/>
      <w:marRight w:val="0"/>
      <w:marTop w:val="0"/>
      <w:marBottom w:val="0"/>
      <w:divBdr>
        <w:top w:val="none" w:sz="0" w:space="0" w:color="auto"/>
        <w:left w:val="none" w:sz="0" w:space="0" w:color="auto"/>
        <w:bottom w:val="none" w:sz="0" w:space="0" w:color="auto"/>
        <w:right w:val="none" w:sz="0" w:space="0" w:color="auto"/>
      </w:divBdr>
    </w:div>
    <w:div w:id="1022171977">
      <w:bodyDiv w:val="1"/>
      <w:marLeft w:val="0"/>
      <w:marRight w:val="0"/>
      <w:marTop w:val="0"/>
      <w:marBottom w:val="0"/>
      <w:divBdr>
        <w:top w:val="none" w:sz="0" w:space="0" w:color="auto"/>
        <w:left w:val="none" w:sz="0" w:space="0" w:color="auto"/>
        <w:bottom w:val="none" w:sz="0" w:space="0" w:color="auto"/>
        <w:right w:val="none" w:sz="0" w:space="0" w:color="auto"/>
      </w:divBdr>
    </w:div>
    <w:div w:id="1112701877">
      <w:bodyDiv w:val="1"/>
      <w:marLeft w:val="0"/>
      <w:marRight w:val="0"/>
      <w:marTop w:val="0"/>
      <w:marBottom w:val="0"/>
      <w:divBdr>
        <w:top w:val="none" w:sz="0" w:space="0" w:color="auto"/>
        <w:left w:val="none" w:sz="0" w:space="0" w:color="auto"/>
        <w:bottom w:val="none" w:sz="0" w:space="0" w:color="auto"/>
        <w:right w:val="none" w:sz="0" w:space="0" w:color="auto"/>
      </w:divBdr>
    </w:div>
    <w:div w:id="1118992666">
      <w:bodyDiv w:val="1"/>
      <w:marLeft w:val="0"/>
      <w:marRight w:val="0"/>
      <w:marTop w:val="0"/>
      <w:marBottom w:val="0"/>
      <w:divBdr>
        <w:top w:val="none" w:sz="0" w:space="0" w:color="auto"/>
        <w:left w:val="none" w:sz="0" w:space="0" w:color="auto"/>
        <w:bottom w:val="none" w:sz="0" w:space="0" w:color="auto"/>
        <w:right w:val="none" w:sz="0" w:space="0" w:color="auto"/>
      </w:divBdr>
    </w:div>
    <w:div w:id="1180773673">
      <w:bodyDiv w:val="1"/>
      <w:marLeft w:val="0"/>
      <w:marRight w:val="0"/>
      <w:marTop w:val="0"/>
      <w:marBottom w:val="0"/>
      <w:divBdr>
        <w:top w:val="none" w:sz="0" w:space="0" w:color="auto"/>
        <w:left w:val="none" w:sz="0" w:space="0" w:color="auto"/>
        <w:bottom w:val="none" w:sz="0" w:space="0" w:color="auto"/>
        <w:right w:val="none" w:sz="0" w:space="0" w:color="auto"/>
      </w:divBdr>
    </w:div>
    <w:div w:id="1249312930">
      <w:bodyDiv w:val="1"/>
      <w:marLeft w:val="0"/>
      <w:marRight w:val="0"/>
      <w:marTop w:val="0"/>
      <w:marBottom w:val="0"/>
      <w:divBdr>
        <w:top w:val="none" w:sz="0" w:space="0" w:color="auto"/>
        <w:left w:val="none" w:sz="0" w:space="0" w:color="auto"/>
        <w:bottom w:val="none" w:sz="0" w:space="0" w:color="auto"/>
        <w:right w:val="none" w:sz="0" w:space="0" w:color="auto"/>
      </w:divBdr>
    </w:div>
    <w:div w:id="1281303570">
      <w:bodyDiv w:val="1"/>
      <w:marLeft w:val="0"/>
      <w:marRight w:val="0"/>
      <w:marTop w:val="0"/>
      <w:marBottom w:val="0"/>
      <w:divBdr>
        <w:top w:val="none" w:sz="0" w:space="0" w:color="auto"/>
        <w:left w:val="none" w:sz="0" w:space="0" w:color="auto"/>
        <w:bottom w:val="none" w:sz="0" w:space="0" w:color="auto"/>
        <w:right w:val="none" w:sz="0" w:space="0" w:color="auto"/>
      </w:divBdr>
    </w:div>
    <w:div w:id="1309017507">
      <w:bodyDiv w:val="1"/>
      <w:marLeft w:val="0"/>
      <w:marRight w:val="0"/>
      <w:marTop w:val="0"/>
      <w:marBottom w:val="0"/>
      <w:divBdr>
        <w:top w:val="none" w:sz="0" w:space="0" w:color="auto"/>
        <w:left w:val="none" w:sz="0" w:space="0" w:color="auto"/>
        <w:bottom w:val="none" w:sz="0" w:space="0" w:color="auto"/>
        <w:right w:val="none" w:sz="0" w:space="0" w:color="auto"/>
      </w:divBdr>
    </w:div>
    <w:div w:id="1310211660">
      <w:bodyDiv w:val="1"/>
      <w:marLeft w:val="0"/>
      <w:marRight w:val="0"/>
      <w:marTop w:val="0"/>
      <w:marBottom w:val="0"/>
      <w:divBdr>
        <w:top w:val="none" w:sz="0" w:space="0" w:color="auto"/>
        <w:left w:val="none" w:sz="0" w:space="0" w:color="auto"/>
        <w:bottom w:val="none" w:sz="0" w:space="0" w:color="auto"/>
        <w:right w:val="none" w:sz="0" w:space="0" w:color="auto"/>
      </w:divBdr>
    </w:div>
    <w:div w:id="1321427563">
      <w:bodyDiv w:val="1"/>
      <w:marLeft w:val="0"/>
      <w:marRight w:val="0"/>
      <w:marTop w:val="0"/>
      <w:marBottom w:val="0"/>
      <w:divBdr>
        <w:top w:val="none" w:sz="0" w:space="0" w:color="auto"/>
        <w:left w:val="none" w:sz="0" w:space="0" w:color="auto"/>
        <w:bottom w:val="none" w:sz="0" w:space="0" w:color="auto"/>
        <w:right w:val="none" w:sz="0" w:space="0" w:color="auto"/>
      </w:divBdr>
    </w:div>
    <w:div w:id="1356350676">
      <w:bodyDiv w:val="1"/>
      <w:marLeft w:val="0"/>
      <w:marRight w:val="0"/>
      <w:marTop w:val="0"/>
      <w:marBottom w:val="0"/>
      <w:divBdr>
        <w:top w:val="none" w:sz="0" w:space="0" w:color="auto"/>
        <w:left w:val="none" w:sz="0" w:space="0" w:color="auto"/>
        <w:bottom w:val="none" w:sz="0" w:space="0" w:color="auto"/>
        <w:right w:val="none" w:sz="0" w:space="0" w:color="auto"/>
      </w:divBdr>
    </w:div>
    <w:div w:id="1402482144">
      <w:bodyDiv w:val="1"/>
      <w:marLeft w:val="0"/>
      <w:marRight w:val="0"/>
      <w:marTop w:val="0"/>
      <w:marBottom w:val="0"/>
      <w:divBdr>
        <w:top w:val="none" w:sz="0" w:space="0" w:color="auto"/>
        <w:left w:val="none" w:sz="0" w:space="0" w:color="auto"/>
        <w:bottom w:val="none" w:sz="0" w:space="0" w:color="auto"/>
        <w:right w:val="none" w:sz="0" w:space="0" w:color="auto"/>
      </w:divBdr>
    </w:div>
    <w:div w:id="1460143436">
      <w:bodyDiv w:val="1"/>
      <w:marLeft w:val="0"/>
      <w:marRight w:val="0"/>
      <w:marTop w:val="0"/>
      <w:marBottom w:val="0"/>
      <w:divBdr>
        <w:top w:val="none" w:sz="0" w:space="0" w:color="auto"/>
        <w:left w:val="none" w:sz="0" w:space="0" w:color="auto"/>
        <w:bottom w:val="none" w:sz="0" w:space="0" w:color="auto"/>
        <w:right w:val="none" w:sz="0" w:space="0" w:color="auto"/>
      </w:divBdr>
    </w:div>
    <w:div w:id="1796176075">
      <w:bodyDiv w:val="1"/>
      <w:marLeft w:val="0"/>
      <w:marRight w:val="0"/>
      <w:marTop w:val="0"/>
      <w:marBottom w:val="0"/>
      <w:divBdr>
        <w:top w:val="none" w:sz="0" w:space="0" w:color="auto"/>
        <w:left w:val="none" w:sz="0" w:space="0" w:color="auto"/>
        <w:bottom w:val="none" w:sz="0" w:space="0" w:color="auto"/>
        <w:right w:val="none" w:sz="0" w:space="0" w:color="auto"/>
      </w:divBdr>
    </w:div>
    <w:div w:id="1876186719">
      <w:bodyDiv w:val="1"/>
      <w:marLeft w:val="0"/>
      <w:marRight w:val="0"/>
      <w:marTop w:val="0"/>
      <w:marBottom w:val="0"/>
      <w:divBdr>
        <w:top w:val="none" w:sz="0" w:space="0" w:color="auto"/>
        <w:left w:val="none" w:sz="0" w:space="0" w:color="auto"/>
        <w:bottom w:val="none" w:sz="0" w:space="0" w:color="auto"/>
        <w:right w:val="none" w:sz="0" w:space="0" w:color="auto"/>
      </w:divBdr>
    </w:div>
    <w:div w:id="1878204096">
      <w:bodyDiv w:val="1"/>
      <w:marLeft w:val="0"/>
      <w:marRight w:val="0"/>
      <w:marTop w:val="0"/>
      <w:marBottom w:val="0"/>
      <w:divBdr>
        <w:top w:val="none" w:sz="0" w:space="0" w:color="auto"/>
        <w:left w:val="none" w:sz="0" w:space="0" w:color="auto"/>
        <w:bottom w:val="none" w:sz="0" w:space="0" w:color="auto"/>
        <w:right w:val="none" w:sz="0" w:space="0" w:color="auto"/>
      </w:divBdr>
    </w:div>
    <w:div w:id="1891111992">
      <w:bodyDiv w:val="1"/>
      <w:marLeft w:val="0"/>
      <w:marRight w:val="0"/>
      <w:marTop w:val="0"/>
      <w:marBottom w:val="0"/>
      <w:divBdr>
        <w:top w:val="none" w:sz="0" w:space="0" w:color="auto"/>
        <w:left w:val="none" w:sz="0" w:space="0" w:color="auto"/>
        <w:bottom w:val="none" w:sz="0" w:space="0" w:color="auto"/>
        <w:right w:val="none" w:sz="0" w:space="0" w:color="auto"/>
      </w:divBdr>
    </w:div>
    <w:div w:id="1978955203">
      <w:bodyDiv w:val="1"/>
      <w:marLeft w:val="0"/>
      <w:marRight w:val="0"/>
      <w:marTop w:val="0"/>
      <w:marBottom w:val="0"/>
      <w:divBdr>
        <w:top w:val="none" w:sz="0" w:space="0" w:color="auto"/>
        <w:left w:val="none" w:sz="0" w:space="0" w:color="auto"/>
        <w:bottom w:val="none" w:sz="0" w:space="0" w:color="auto"/>
        <w:right w:val="none" w:sz="0" w:space="0" w:color="auto"/>
      </w:divBdr>
    </w:div>
    <w:div w:id="2016609846">
      <w:bodyDiv w:val="1"/>
      <w:marLeft w:val="0"/>
      <w:marRight w:val="0"/>
      <w:marTop w:val="0"/>
      <w:marBottom w:val="0"/>
      <w:divBdr>
        <w:top w:val="none" w:sz="0" w:space="0" w:color="auto"/>
        <w:left w:val="none" w:sz="0" w:space="0" w:color="auto"/>
        <w:bottom w:val="none" w:sz="0" w:space="0" w:color="auto"/>
        <w:right w:val="none" w:sz="0" w:space="0" w:color="auto"/>
      </w:divBdr>
    </w:div>
    <w:div w:id="204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knowledge-in-defence-kid" TargetMode="Externa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hyperlink" Target="https://www.crowncommercial.gov.uk/agreements/RM6020" TargetMode="External"/><Relationship Id="rId3" Type="http://schemas.openxmlformats.org/officeDocument/2006/relationships/styles" Target="styles.xml"/><Relationship Id="rId21" Type="http://schemas.openxmlformats.org/officeDocument/2006/relationships/hyperlink" Target="mailto:Angus.MacKay240@mod.gov.uk" TargetMode="External"/><Relationship Id="rId34" Type="http://schemas.openxmlformats.org/officeDocument/2006/relationships/hyperlink" Target="https://www.gov.uk/government/publications/ministry-of-defence-outcome-delivery-plan/ministry-of-defence-outcome-delivery-plan-2021-to-2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knowledge-in-defence-kid" TargetMode="External"/><Relationship Id="rId17" Type="http://schemas.openxmlformats.org/officeDocument/2006/relationships/hyperlink" Target="https://gbr01.safelinks.protection.outlook.com/?url=https%3A%2F%2Fwww.ons.gov.uk%2Feconomy%2Finflationandpriceindices%2Ftimeseries%2Fhqti%2Fsppi&amp;data=05%7C01%7CFlaviafanchin.Moedinger100%40mod.gov.uk%7Caca5d5c6055941b573c408db23f72523%7Cbe7760ed5953484bae95d0a16dfa09e5%7C0%7C0%7C638143316597648350%7CUnknown%7CTWFpbGZsb3d8eyJWIjoiMC4wLjAwMDAiLCJQIjoiV2luMzIiLCJBTiI6Ik1haWwiLCJXVCI6Mn0%3D%7C3000%7C%7C%7C&amp;sdata=soYiw9Ve6OAVgM0YY%2BmoIVUFocmYl4S29tsUUnHMDUY%3D&amp;reserved=0" TargetMode="External"/><Relationship Id="rId25" Type="http://schemas.openxmlformats.org/officeDocument/2006/relationships/image" Target="media/image2.emf"/><Relationship Id="rId33" Type="http://schemas.openxmlformats.org/officeDocument/2006/relationships/hyperlink" Target="https://www.gov.uk/government/publications/defence-in-a-competitive-age" TargetMode="External"/><Relationship Id="rId38" Type="http://schemas.openxmlformats.org/officeDocument/2006/relationships/hyperlink" Target="https://www.gov.uk/government/statistics/uk-armed-forces-and-uk-civilian-operational-casualty-and-fatality-statistics-financial-year-20222023" TargetMode="External"/><Relationship Id="rId2" Type="http://schemas.openxmlformats.org/officeDocument/2006/relationships/numbering" Target="numbering.xml"/><Relationship Id="rId16" Type="http://schemas.openxmlformats.org/officeDocument/2006/relationships/hyperlink" Target="mailto:Angus.MacKay240@mod.gov.uk" TargetMode="External"/><Relationship Id="rId20" Type="http://schemas.openxmlformats.org/officeDocument/2006/relationships/hyperlink" Target="mailto:flaviafanchin.Moedinger100@mod.gov.uk" TargetMode="External"/><Relationship Id="rId29" Type="http://schemas.openxmlformats.org/officeDocument/2006/relationships/hyperlink" Target="http://www.promptpaymentcode.org.uk/" TargetMode="External"/><Relationship Id="rId41" Type="http://schemas.openxmlformats.org/officeDocument/2006/relationships/hyperlink" Target="file:///C:\u07\appmprod\log\Leidos-FormsPublications@teamleido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sullivan@willistowerswatsonsecure.com" TargetMode="External"/><Relationship Id="rId24" Type="http://schemas.openxmlformats.org/officeDocument/2006/relationships/hyperlink" Target="mailto:flaviafanchin.moedinger100@mod.gov.uk" TargetMode="External"/><Relationship Id="rId32" Type="http://schemas.openxmlformats.org/officeDocument/2006/relationships/hyperlink" Target="https://www.gov.uk/government/publications/joint-service-publication-jsp-765-the-armed-forces-compensation-scheme" TargetMode="External"/><Relationship Id="rId37" Type="http://schemas.openxmlformats.org/officeDocument/2006/relationships/hyperlink" Target="https://www.gov.uk/government/collections/uk-armed-forces-deaths-in-service-statistics-index" TargetMode="External"/><Relationship Id="rId40" Type="http://schemas.openxmlformats.org/officeDocument/2006/relationships/hyperlink" Target="http://www.freightcollection.com/" TargetMode="External"/><Relationship Id="rId5" Type="http://schemas.openxmlformats.org/officeDocument/2006/relationships/webSettings" Target="webSettings.xml"/><Relationship Id="rId15" Type="http://schemas.openxmlformats.org/officeDocument/2006/relationships/hyperlink" Target="mailto:Flaviafanchin.Moedinger100@mod.gov.uk" TargetMode="External"/><Relationship Id="rId23" Type="http://schemas.openxmlformats.org/officeDocument/2006/relationships/hyperlink" Target="mailto:Angus.MacKay240@mod.gov.uk" TargetMode="External"/><Relationship Id="rId28" Type="http://schemas.openxmlformats.org/officeDocument/2006/relationships/hyperlink" Target="https://assets.publishing.service.gov.uk/government/uploads/system/uploads/attachment_data/file/710891/2018_May_Contractual_process.pdf" TargetMode="External"/><Relationship Id="rId36" Type="http://schemas.openxmlformats.org/officeDocument/2006/relationships/hyperlink" Target="https://www.gov.uk/government/collections/armed-forces-compensation-scheme-statistics-index" TargetMode="External"/><Relationship Id="rId10" Type="http://schemas.openxmlformats.org/officeDocument/2006/relationships/hyperlink" Target="mailto:rhiannon.bates@theriskfactor.com" TargetMode="External"/><Relationship Id="rId19" Type="http://schemas.openxmlformats.org/officeDocument/2006/relationships/hyperlink" Target="https://www.gov.uk/government/organisations/united-kingdom-security-vetting" TargetMode="External"/><Relationship Id="rId31"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hyperlink" Target="mailto:robin.hold@aon.co.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mailto:Flaviafanchin.Moedinger100@mod.gov.uk" TargetMode="External"/><Relationship Id="rId27" Type="http://schemas.openxmlformats.org/officeDocument/2006/relationships/hyperlink" Target="https://assets.publishing.service.gov.uk/government/uploads/system/uploads/attachment_data/file/710891/2018_May_Contractual_process.pdf"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gov.uk/government/collections/quarterly-service-personnel-statistics-inde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EB4B-0630-4C72-8C5E-BD7B8004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20334</Words>
  <Characters>115910</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Moedinger, Flavia fanchin D (Def Comrcl-HO BP3-1a3)</dc:creator>
  <cp:keywords/>
  <dc:description>Generated by Oracle BI Publisher 10.1.3.4.2</dc:description>
  <cp:lastModifiedBy>Moedinger, Flavia fanchin D (Def Comrcl-HO BP3-1a3)</cp:lastModifiedBy>
  <cp:revision>7</cp:revision>
  <cp:lastPrinted>2023-02-28T16:40:00Z</cp:lastPrinted>
  <dcterms:created xsi:type="dcterms:W3CDTF">2023-03-15T16:26:00Z</dcterms:created>
  <dcterms:modified xsi:type="dcterms:W3CDTF">2023-03-15T16:52:00Z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2023-02-17T11:35:06Z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90c46e32-5eb5-410c-bb85-48f674c02563</vt:lpwstr>
  </property>
  <property fmtid="{D5CDD505-2E9C-101B-9397-08002B2CF9AE}" pid="8" name="MSIP_Label_d8a60473-494b-4586-a1bb-b0e663054676_ContentBits">
    <vt:lpwstr>0</vt:lpwstr>
  </property>
</Properties>
</file>