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5B533407" w:rsidR="00FD07CA" w:rsidRPr="00E55056" w:rsidRDefault="0077146C" w:rsidP="0085573B">
      <w:pPr>
        <w:jc w:val="center"/>
        <w:rPr>
          <w:sz w:val="28"/>
          <w:szCs w:val="28"/>
          <w:u w:val="single"/>
        </w:rPr>
      </w:pPr>
      <w:r w:rsidRPr="0077146C">
        <w:rPr>
          <w:sz w:val="28"/>
          <w:szCs w:val="28"/>
          <w:u w:val="single"/>
        </w:rPr>
        <w:t>Langley Wood NNR deer stalking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19AAD77E" w:rsidR="00E55056" w:rsidRPr="006026CA" w:rsidRDefault="00BE7FBD" w:rsidP="00FD07CA">
            <w:pPr>
              <w:rPr>
                <w:sz w:val="24"/>
                <w:szCs w:val="24"/>
              </w:rPr>
            </w:pPr>
            <w:r w:rsidRPr="00BE7FBD">
              <w:rPr>
                <w:sz w:val="24"/>
                <w:szCs w:val="24"/>
              </w:rPr>
              <w:t>Can you please detail what the current arrangements are for deer management on the area and how long have they been in place?</w:t>
            </w:r>
          </w:p>
        </w:tc>
        <w:tc>
          <w:tcPr>
            <w:tcW w:w="4343" w:type="dxa"/>
          </w:tcPr>
          <w:p w14:paraId="630871F3" w14:textId="22D0570F" w:rsidR="00E55056" w:rsidRPr="006026CA" w:rsidRDefault="003C2EC9" w:rsidP="003D0E0D">
            <w:pPr>
              <w:rPr>
                <w:sz w:val="24"/>
                <w:szCs w:val="24"/>
              </w:rPr>
            </w:pPr>
            <w:r w:rsidRPr="003C2EC9">
              <w:rPr>
                <w:sz w:val="24"/>
                <w:szCs w:val="24"/>
              </w:rPr>
              <w:t>Deer management has been through the same contractual agreement for 2 years</w:t>
            </w:r>
          </w:p>
        </w:tc>
      </w:tr>
      <w:tr w:rsidR="000E5CD9" w14:paraId="7334AE77" w14:textId="77777777" w:rsidTr="00E55056">
        <w:tc>
          <w:tcPr>
            <w:tcW w:w="562" w:type="dxa"/>
          </w:tcPr>
          <w:p w14:paraId="57C5F578" w14:textId="7DD72C31" w:rsidR="000E5CD9" w:rsidRPr="006026CA" w:rsidRDefault="000E5CD9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066DAED" w14:textId="32CD1480" w:rsidR="000E5CD9" w:rsidRPr="00BE7FBD" w:rsidRDefault="00E522B3" w:rsidP="00FD07CA">
            <w:pPr>
              <w:rPr>
                <w:sz w:val="24"/>
                <w:szCs w:val="24"/>
              </w:rPr>
            </w:pPr>
            <w:r w:rsidRPr="00E522B3">
              <w:rPr>
                <w:sz w:val="24"/>
                <w:szCs w:val="24"/>
              </w:rPr>
              <w:t>What are the cull figures for the area of Langley Woods for the last 3 years?</w:t>
            </w:r>
          </w:p>
        </w:tc>
        <w:tc>
          <w:tcPr>
            <w:tcW w:w="4343" w:type="dxa"/>
          </w:tcPr>
          <w:p w14:paraId="64E9AA3C" w14:textId="71271A94" w:rsidR="000E5CD9" w:rsidRPr="003C2EC9" w:rsidRDefault="00DB121A" w:rsidP="003D0E0D">
            <w:pPr>
              <w:rPr>
                <w:sz w:val="24"/>
                <w:szCs w:val="24"/>
              </w:rPr>
            </w:pPr>
            <w:r w:rsidRPr="00DB121A">
              <w:rPr>
                <w:sz w:val="24"/>
                <w:szCs w:val="24"/>
              </w:rPr>
              <w:t>I only have cull figures for the last 2 years, which were similar to those required in the tender document.</w:t>
            </w:r>
          </w:p>
        </w:tc>
      </w:tr>
      <w:tr w:rsidR="000E5CD9" w14:paraId="782FDD66" w14:textId="77777777" w:rsidTr="00E55056">
        <w:tc>
          <w:tcPr>
            <w:tcW w:w="562" w:type="dxa"/>
          </w:tcPr>
          <w:p w14:paraId="58A0325A" w14:textId="043395EE" w:rsidR="000E5CD9" w:rsidRPr="006026CA" w:rsidRDefault="00DB121A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4B88CE7" w14:textId="7CECB1ED" w:rsidR="000E5CD9" w:rsidRPr="00BE7FBD" w:rsidRDefault="005C75BC" w:rsidP="00FD07CA">
            <w:pPr>
              <w:rPr>
                <w:sz w:val="24"/>
                <w:szCs w:val="24"/>
              </w:rPr>
            </w:pPr>
            <w:r w:rsidRPr="005C75BC">
              <w:rPr>
                <w:sz w:val="24"/>
                <w:szCs w:val="24"/>
              </w:rPr>
              <w:t>What deer management infrastructure is in place at present, if any, highseats etc?</w:t>
            </w:r>
          </w:p>
        </w:tc>
        <w:tc>
          <w:tcPr>
            <w:tcW w:w="4343" w:type="dxa"/>
          </w:tcPr>
          <w:p w14:paraId="0702241B" w14:textId="7A309390" w:rsidR="000E5CD9" w:rsidRPr="003C2EC9" w:rsidRDefault="00AC442F" w:rsidP="003D0E0D">
            <w:pPr>
              <w:rPr>
                <w:sz w:val="24"/>
                <w:szCs w:val="24"/>
              </w:rPr>
            </w:pPr>
            <w:r w:rsidRPr="00AC442F">
              <w:rPr>
                <w:sz w:val="24"/>
                <w:szCs w:val="24"/>
              </w:rPr>
              <w:t>No deer management infrastructure is in place</w:t>
            </w:r>
          </w:p>
        </w:tc>
      </w:tr>
      <w:tr w:rsidR="000E5CD9" w14:paraId="2B3A7CEC" w14:textId="77777777" w:rsidTr="00E55056">
        <w:tc>
          <w:tcPr>
            <w:tcW w:w="562" w:type="dxa"/>
          </w:tcPr>
          <w:p w14:paraId="501A2900" w14:textId="349A003C" w:rsidR="000E5CD9" w:rsidRPr="006026CA" w:rsidRDefault="00AC442F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6A3C429" w14:textId="52467AE0" w:rsidR="000E5CD9" w:rsidRPr="00BE7FBD" w:rsidRDefault="00DA6CA5" w:rsidP="00FD07CA">
            <w:pPr>
              <w:rPr>
                <w:sz w:val="24"/>
                <w:szCs w:val="24"/>
              </w:rPr>
            </w:pPr>
            <w:r w:rsidRPr="00DA6CA5">
              <w:rPr>
                <w:sz w:val="24"/>
                <w:szCs w:val="24"/>
              </w:rPr>
              <w:t>The detail re payments states that invoices “to be submitted after all the work has been completed” (31st March 2025), would it be possible to submit a 50% invoice upon completion of 50% of the Contracted cull please?</w:t>
            </w:r>
          </w:p>
        </w:tc>
        <w:tc>
          <w:tcPr>
            <w:tcW w:w="4343" w:type="dxa"/>
          </w:tcPr>
          <w:p w14:paraId="23A92699" w14:textId="3099A19B" w:rsidR="000E5CD9" w:rsidRPr="003C2EC9" w:rsidRDefault="00AC3DA3" w:rsidP="003D0E0D">
            <w:pPr>
              <w:rPr>
                <w:sz w:val="24"/>
                <w:szCs w:val="24"/>
              </w:rPr>
            </w:pPr>
            <w:r w:rsidRPr="00AC3DA3">
              <w:rPr>
                <w:sz w:val="24"/>
                <w:szCs w:val="24"/>
              </w:rPr>
              <w:t>Invoices can be submitted periodically once proof of the work has been received e.g. monthly</w:t>
            </w:r>
          </w:p>
        </w:tc>
      </w:tr>
      <w:tr w:rsidR="00EC4A67" w14:paraId="72D88F39" w14:textId="77777777" w:rsidTr="00E55056">
        <w:tc>
          <w:tcPr>
            <w:tcW w:w="562" w:type="dxa"/>
          </w:tcPr>
          <w:p w14:paraId="429834F5" w14:textId="368D1467" w:rsidR="00EC4A67" w:rsidRDefault="00EC4A6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64348207" w14:textId="052957C1" w:rsidR="00EC4A67" w:rsidRPr="00DA6CA5" w:rsidRDefault="00EC4A67" w:rsidP="00FD07CA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Please could you tell me if caravan and chiller trailer could be permitted somewhere onsite?</w:t>
            </w:r>
          </w:p>
        </w:tc>
        <w:tc>
          <w:tcPr>
            <w:tcW w:w="4343" w:type="dxa"/>
          </w:tcPr>
          <w:p w14:paraId="4D6D3D61" w14:textId="68B5FF5C" w:rsidR="00EC4A67" w:rsidRPr="00AC3DA3" w:rsidRDefault="00EC4A67" w:rsidP="003D0E0D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A caravan and chiller cannot be stored on site.</w:t>
            </w:r>
          </w:p>
        </w:tc>
      </w:tr>
      <w:tr w:rsidR="00EC4A67" w14:paraId="2E210D30" w14:textId="77777777" w:rsidTr="00E55056">
        <w:tc>
          <w:tcPr>
            <w:tcW w:w="562" w:type="dxa"/>
          </w:tcPr>
          <w:p w14:paraId="0660EC66" w14:textId="61580CB7" w:rsidR="00EC4A67" w:rsidRDefault="00EC4A6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F59B77B" w14:textId="078B82A7" w:rsidR="00EC4A67" w:rsidRPr="00DA6CA5" w:rsidRDefault="00EC4A6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EC4A67">
              <w:rPr>
                <w:sz w:val="24"/>
                <w:szCs w:val="24"/>
              </w:rPr>
              <w:t xml:space="preserve">ould you tell me the ratio split of Fallow to Muntjac from the previous </w:t>
            </w:r>
            <w:r w:rsidRPr="00EC4A67">
              <w:rPr>
                <w:sz w:val="24"/>
                <w:szCs w:val="24"/>
              </w:rPr>
              <w:t>year’s</w:t>
            </w:r>
            <w:r w:rsidRPr="00EC4A67">
              <w:rPr>
                <w:sz w:val="24"/>
                <w:szCs w:val="24"/>
              </w:rPr>
              <w:t xml:space="preserve"> culling to help aid us with pricing.</w:t>
            </w:r>
          </w:p>
        </w:tc>
        <w:tc>
          <w:tcPr>
            <w:tcW w:w="4343" w:type="dxa"/>
          </w:tcPr>
          <w:p w14:paraId="3FE0CCE4" w14:textId="08DDD3E9" w:rsidR="00EC4A67" w:rsidRPr="00AC3DA3" w:rsidRDefault="00EC4A67" w:rsidP="003D0E0D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The ratio of fallow to muntjac deliberately hasn’t been specified beyond it being predominantly fallow. It’s part of the requirement to specify a method that will appropriately manage the deer populations based on knowledge of the species.</w:t>
            </w:r>
          </w:p>
        </w:tc>
      </w:tr>
      <w:tr w:rsidR="00EC4A67" w14:paraId="58510080" w14:textId="77777777" w:rsidTr="00E55056">
        <w:tc>
          <w:tcPr>
            <w:tcW w:w="562" w:type="dxa"/>
          </w:tcPr>
          <w:p w14:paraId="550A0B5D" w14:textId="5B832F7B" w:rsidR="00EC4A67" w:rsidRDefault="00EC4A6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D62D3A3" w14:textId="702EC48B" w:rsidR="00EC4A67" w:rsidRPr="00DA6CA5" w:rsidRDefault="00EC4A67" w:rsidP="00FD07CA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For the cull figures of 400, what proportion is muntjac to fallow?</w:t>
            </w:r>
          </w:p>
        </w:tc>
        <w:tc>
          <w:tcPr>
            <w:tcW w:w="4343" w:type="dxa"/>
          </w:tcPr>
          <w:p w14:paraId="535E00C9" w14:textId="03741029" w:rsidR="00EC4A67" w:rsidRPr="00AC3DA3" w:rsidRDefault="00EC4A67" w:rsidP="003D0E0D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The ratio of fallow to muntjac deliberately hasn’t been specified beyond it being predominantly fallow. It’s part of the requirement to specify a method that will appropriately manage the deer populations based on knowledge of the species.</w:t>
            </w:r>
          </w:p>
        </w:tc>
      </w:tr>
      <w:tr w:rsidR="00EC4A67" w14:paraId="2DEF9711" w14:textId="77777777" w:rsidTr="00E55056">
        <w:tc>
          <w:tcPr>
            <w:tcW w:w="562" w:type="dxa"/>
          </w:tcPr>
          <w:p w14:paraId="7117719C" w14:textId="4C35C539" w:rsidR="00EC4A67" w:rsidRDefault="00EC4A6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2B6E55AD" w14:textId="26B47A01" w:rsidR="00EC4A67" w:rsidRPr="00DA6CA5" w:rsidRDefault="00EC4A67" w:rsidP="00FD07CA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I see that there has been a thermal drone survey. Would it be possible to view this to gauge the density in the area?</w:t>
            </w:r>
          </w:p>
        </w:tc>
        <w:tc>
          <w:tcPr>
            <w:tcW w:w="4343" w:type="dxa"/>
          </w:tcPr>
          <w:p w14:paraId="42D985D2" w14:textId="46B87B2B" w:rsidR="00EC4A67" w:rsidRPr="00AC3DA3" w:rsidRDefault="00EC4A67" w:rsidP="003D0E0D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It’s not possible to view the drone survey. The average density across the landscape is approximately 35 per km2 although that extends a long way beyond the boundaries of the NNR.</w:t>
            </w:r>
          </w:p>
        </w:tc>
      </w:tr>
      <w:tr w:rsidR="00EC4A67" w14:paraId="419D5795" w14:textId="77777777" w:rsidTr="00E55056">
        <w:tc>
          <w:tcPr>
            <w:tcW w:w="562" w:type="dxa"/>
          </w:tcPr>
          <w:p w14:paraId="6C215D1A" w14:textId="2E59F36B" w:rsidR="00EC4A67" w:rsidRDefault="00EC4A6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56FDB10B" w14:textId="61E705A5" w:rsidR="00EC4A67" w:rsidRPr="00DA6CA5" w:rsidRDefault="00EC4A67" w:rsidP="00FD07CA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Are there currently any high seats? If not, would it be possible to install some galvanized ones?</w:t>
            </w:r>
          </w:p>
        </w:tc>
        <w:tc>
          <w:tcPr>
            <w:tcW w:w="4343" w:type="dxa"/>
          </w:tcPr>
          <w:p w14:paraId="5D7DE3E9" w14:textId="55C49102" w:rsidR="00EC4A67" w:rsidRPr="00AC3DA3" w:rsidRDefault="00EC4A67" w:rsidP="003D0E0D">
            <w:pPr>
              <w:rPr>
                <w:sz w:val="24"/>
                <w:szCs w:val="24"/>
              </w:rPr>
            </w:pPr>
            <w:r w:rsidRPr="00EC4A67">
              <w:rPr>
                <w:sz w:val="24"/>
                <w:szCs w:val="24"/>
              </w:rPr>
              <w:t>No there aren’t any high seats but yes they can be installed.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E5CD9"/>
    <w:rsid w:val="001302EF"/>
    <w:rsid w:val="00361333"/>
    <w:rsid w:val="003918FC"/>
    <w:rsid w:val="003C2EC9"/>
    <w:rsid w:val="003D0E0D"/>
    <w:rsid w:val="003E30E8"/>
    <w:rsid w:val="0041092D"/>
    <w:rsid w:val="005C75BC"/>
    <w:rsid w:val="006026CA"/>
    <w:rsid w:val="00690FBA"/>
    <w:rsid w:val="006A6AE2"/>
    <w:rsid w:val="006A6F17"/>
    <w:rsid w:val="006F7FC0"/>
    <w:rsid w:val="0077146C"/>
    <w:rsid w:val="0085573B"/>
    <w:rsid w:val="00956707"/>
    <w:rsid w:val="00AC3DA3"/>
    <w:rsid w:val="00AC442F"/>
    <w:rsid w:val="00AF7453"/>
    <w:rsid w:val="00BB1C7C"/>
    <w:rsid w:val="00BE7FBD"/>
    <w:rsid w:val="00BF17D6"/>
    <w:rsid w:val="00D22702"/>
    <w:rsid w:val="00D45763"/>
    <w:rsid w:val="00DA6CA5"/>
    <w:rsid w:val="00DB121A"/>
    <w:rsid w:val="00E522B3"/>
    <w:rsid w:val="00E55056"/>
    <w:rsid w:val="00E9515D"/>
    <w:rsid w:val="00EC4A67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13</cp:revision>
  <dcterms:created xsi:type="dcterms:W3CDTF">2024-08-27T14:01:00Z</dcterms:created>
  <dcterms:modified xsi:type="dcterms:W3CDTF">2024-09-06T09:44:00Z</dcterms:modified>
</cp:coreProperties>
</file>